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6B5366" w:rsidTr="003A3D90">
        <w:trPr>
          <w:trHeight w:hRule="exact" w:val="851"/>
        </w:trPr>
        <w:tc>
          <w:tcPr>
            <w:tcW w:w="142" w:type="dxa"/>
            <w:tcBorders>
              <w:bottom w:val="single" w:sz="4" w:space="0" w:color="auto"/>
            </w:tcBorders>
          </w:tcPr>
          <w:p w:rsidR="006B5366" w:rsidRDefault="006B5366" w:rsidP="006B5366"/>
        </w:tc>
        <w:tc>
          <w:tcPr>
            <w:tcW w:w="4820" w:type="dxa"/>
            <w:gridSpan w:val="2"/>
            <w:tcBorders>
              <w:bottom w:val="single" w:sz="4" w:space="0" w:color="auto"/>
            </w:tcBorders>
            <w:vAlign w:val="bottom"/>
          </w:tcPr>
          <w:p w:rsidR="006B5366" w:rsidRPr="00BD33EE" w:rsidRDefault="006B5366" w:rsidP="006B5366">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6B5366" w:rsidRPr="00E0190A" w:rsidRDefault="006B5366" w:rsidP="006B5366">
            <w:pPr>
              <w:suppressAutoHyphens/>
              <w:jc w:val="right"/>
            </w:pPr>
            <w:r w:rsidRPr="00E0190A">
              <w:rPr>
                <w:sz w:val="40"/>
              </w:rPr>
              <w:t>HRI</w:t>
            </w:r>
            <w:r w:rsidRPr="00E0190A">
              <w:t>/CORE/SLV/201</w:t>
            </w:r>
            <w:r>
              <w:t>7</w:t>
            </w:r>
          </w:p>
        </w:tc>
      </w:tr>
      <w:tr w:rsidR="006B5366" w:rsidRPr="00943923" w:rsidTr="003A3D90">
        <w:trPr>
          <w:trHeight w:hRule="exact" w:val="2835"/>
        </w:trPr>
        <w:tc>
          <w:tcPr>
            <w:tcW w:w="1280" w:type="dxa"/>
            <w:gridSpan w:val="2"/>
            <w:tcBorders>
              <w:top w:val="single" w:sz="4" w:space="0" w:color="auto"/>
              <w:bottom w:val="single" w:sz="12" w:space="0" w:color="auto"/>
            </w:tcBorders>
          </w:tcPr>
          <w:p w:rsidR="006B5366" w:rsidRDefault="006B5366" w:rsidP="006B5366">
            <w:pPr>
              <w:spacing w:before="120"/>
              <w:jc w:val="center"/>
            </w:pPr>
            <w:r>
              <w:rPr>
                <w:noProof/>
                <w:lang w:val="en-US" w:eastAsia="zh-CN"/>
              </w:rPr>
              <w:drawing>
                <wp:inline distT="0" distB="0" distL="0" distR="0" wp14:anchorId="20E1F8EA" wp14:editId="1816F477">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B5366" w:rsidRPr="00943923" w:rsidRDefault="006B5366" w:rsidP="006B5366">
            <w:pPr>
              <w:spacing w:before="120" w:line="460" w:lineRule="exact"/>
              <w:rPr>
                <w:b/>
                <w:sz w:val="34"/>
                <w:szCs w:val="34"/>
              </w:rPr>
            </w:pPr>
            <w:r w:rsidRPr="005709C6">
              <w:rPr>
                <w:b/>
                <w:spacing w:val="-4"/>
                <w:w w:val="100"/>
                <w:sz w:val="40"/>
                <w:szCs w:val="40"/>
              </w:rPr>
              <w:t>Международные договоры</w:t>
            </w:r>
            <w:r w:rsidRPr="005709C6">
              <w:rPr>
                <w:b/>
                <w:spacing w:val="-4"/>
                <w:w w:val="100"/>
                <w:sz w:val="40"/>
                <w:szCs w:val="40"/>
              </w:rPr>
              <w:br/>
              <w:t>по правам человека</w:t>
            </w:r>
          </w:p>
        </w:tc>
        <w:tc>
          <w:tcPr>
            <w:tcW w:w="2819" w:type="dxa"/>
            <w:tcBorders>
              <w:top w:val="single" w:sz="4" w:space="0" w:color="auto"/>
              <w:bottom w:val="single" w:sz="12" w:space="0" w:color="auto"/>
            </w:tcBorders>
          </w:tcPr>
          <w:p w:rsidR="00890740" w:rsidRPr="00E0190A" w:rsidRDefault="00890740" w:rsidP="00890740">
            <w:pPr>
              <w:suppressAutoHyphens/>
              <w:spacing w:before="240" w:line="240" w:lineRule="exact"/>
            </w:pPr>
            <w:r w:rsidRPr="00E0190A">
              <w:t>Distr. general</w:t>
            </w:r>
          </w:p>
          <w:p w:rsidR="00890740" w:rsidRDefault="00B90BA2" w:rsidP="00890740">
            <w:pPr>
              <w:suppressAutoHyphens/>
              <w:spacing w:line="240" w:lineRule="exact"/>
              <w:rPr>
                <w:lang w:val="en-US"/>
              </w:rPr>
            </w:pPr>
            <w:r>
              <w:t xml:space="preserve">3 </w:t>
            </w:r>
            <w:r w:rsidR="00F77388">
              <w:rPr>
                <w:lang w:val="en-US"/>
              </w:rPr>
              <w:t>April</w:t>
            </w:r>
            <w:r w:rsidR="00890740" w:rsidRPr="00E0190A">
              <w:t xml:space="preserve"> 201</w:t>
            </w:r>
            <w:r w:rsidR="00890740">
              <w:t>7</w:t>
            </w:r>
          </w:p>
          <w:p w:rsidR="00F77388" w:rsidRPr="00F77388" w:rsidRDefault="00F77388" w:rsidP="00890740">
            <w:pPr>
              <w:suppressAutoHyphens/>
              <w:spacing w:line="240" w:lineRule="exact"/>
              <w:rPr>
                <w:lang w:val="en-US"/>
              </w:rPr>
            </w:pPr>
            <w:r>
              <w:rPr>
                <w:lang w:val="en-US"/>
              </w:rPr>
              <w:t>Russian</w:t>
            </w:r>
          </w:p>
          <w:p w:rsidR="006B5366" w:rsidRPr="00F77388" w:rsidRDefault="00F77388" w:rsidP="00F77388">
            <w:pPr>
              <w:rPr>
                <w:lang w:val="en-US"/>
              </w:rPr>
            </w:pPr>
            <w:r>
              <w:rPr>
                <w:lang w:val="en-US"/>
              </w:rPr>
              <w:t>Original</w:t>
            </w:r>
            <w:r w:rsidR="00890740" w:rsidRPr="00E0190A">
              <w:t xml:space="preserve">: </w:t>
            </w:r>
            <w:r>
              <w:rPr>
                <w:lang w:val="en-US"/>
              </w:rPr>
              <w:t>Spanish</w:t>
            </w:r>
          </w:p>
        </w:tc>
      </w:tr>
    </w:tbl>
    <w:p w:rsidR="0001798A" w:rsidRDefault="0001798A" w:rsidP="006B5366">
      <w:pPr>
        <w:pStyle w:val="HMGR"/>
      </w:pPr>
      <w:r>
        <w:tab/>
      </w:r>
      <w:r>
        <w:tab/>
        <w:t>Базовый документ, являющийся составной частью докладов государств-участников</w:t>
      </w:r>
    </w:p>
    <w:p w:rsidR="0001798A" w:rsidRDefault="0001798A" w:rsidP="000D05C4">
      <w:pPr>
        <w:pStyle w:val="HMGR"/>
      </w:pPr>
      <w:r>
        <w:tab/>
      </w:r>
      <w:r>
        <w:tab/>
        <w:t>Сальвадор</w:t>
      </w:r>
      <w:r w:rsidRPr="00AA6BBB">
        <w:rPr>
          <w:b w:val="0"/>
          <w:sz w:val="20"/>
        </w:rPr>
        <w:footnoteReference w:customMarkFollows="1" w:id="1"/>
        <w:t>*</w:t>
      </w:r>
    </w:p>
    <w:p w:rsidR="0001798A" w:rsidRPr="000D05C4" w:rsidRDefault="0001798A" w:rsidP="006B28A3">
      <w:pPr>
        <w:pStyle w:val="SingleTxtGR"/>
        <w:jc w:val="right"/>
      </w:pPr>
      <w:r w:rsidRPr="000D05C4">
        <w:t>[Дата получения: 28 февраля 2017 года]</w:t>
      </w:r>
    </w:p>
    <w:p w:rsidR="0001798A" w:rsidRDefault="0001798A" w:rsidP="0001798A">
      <w:pPr>
        <w:rPr>
          <w:sz w:val="24"/>
          <w:szCs w:val="24"/>
        </w:rPr>
      </w:pPr>
    </w:p>
    <w:p w:rsidR="0001798A" w:rsidRDefault="0001798A" w:rsidP="0001798A">
      <w:pPr>
        <w:spacing w:after="120"/>
      </w:pPr>
    </w:p>
    <w:p w:rsidR="0001798A" w:rsidRDefault="0001798A" w:rsidP="0001798A"/>
    <w:p w:rsidR="0001798A" w:rsidRDefault="0001798A" w:rsidP="0001798A"/>
    <w:p w:rsidR="0001798A" w:rsidRDefault="0001798A" w:rsidP="0001798A">
      <w:pPr>
        <w:spacing w:after="120"/>
      </w:pPr>
    </w:p>
    <w:p w:rsidR="0001798A" w:rsidRDefault="0001798A" w:rsidP="0001798A">
      <w:pPr>
        <w:tabs>
          <w:tab w:val="left" w:pos="6428"/>
        </w:tabs>
        <w:spacing w:after="120"/>
      </w:pPr>
      <w:r>
        <w:tab/>
      </w:r>
    </w:p>
    <w:p w:rsidR="0001798A" w:rsidRDefault="0001798A" w:rsidP="0001798A">
      <w:pPr>
        <w:spacing w:after="120"/>
        <w:rPr>
          <w:i/>
          <w:sz w:val="28"/>
        </w:rPr>
      </w:pPr>
      <w:r>
        <w:br w:type="page"/>
      </w:r>
      <w:r>
        <w:rPr>
          <w:sz w:val="28"/>
          <w:szCs w:val="20"/>
        </w:rPr>
        <w:lastRenderedPageBreak/>
        <w:t>Содержание</w:t>
      </w:r>
    </w:p>
    <w:p w:rsidR="0001798A" w:rsidRDefault="0001798A" w:rsidP="0001798A">
      <w:pPr>
        <w:tabs>
          <w:tab w:val="right" w:pos="9638"/>
        </w:tabs>
        <w:spacing w:after="120"/>
        <w:ind w:left="283"/>
        <w:rPr>
          <w:sz w:val="18"/>
        </w:rPr>
      </w:pPr>
      <w:r>
        <w:rPr>
          <w:i/>
          <w:sz w:val="18"/>
        </w:rPr>
        <w:tab/>
        <w:t>Страница</w:t>
      </w:r>
    </w:p>
    <w:p w:rsidR="0001798A" w:rsidRDefault="0001798A" w:rsidP="0001798A">
      <w:pPr>
        <w:tabs>
          <w:tab w:val="right" w:pos="850"/>
          <w:tab w:val="left" w:pos="1134"/>
          <w:tab w:val="left" w:pos="1559"/>
          <w:tab w:val="left" w:pos="1984"/>
          <w:tab w:val="left" w:leader="dot" w:pos="8787"/>
          <w:tab w:val="right" w:pos="9638"/>
        </w:tabs>
        <w:spacing w:after="120"/>
        <w:rPr>
          <w:szCs w:val="20"/>
        </w:rPr>
      </w:pPr>
      <w:r>
        <w:rPr>
          <w:szCs w:val="20"/>
        </w:rPr>
        <w:tab/>
        <w:t xml:space="preserve">I. </w:t>
      </w:r>
      <w:r>
        <w:rPr>
          <w:szCs w:val="20"/>
        </w:rPr>
        <w:tab/>
        <w:t xml:space="preserve">Общие сведения о государстве </w:t>
      </w:r>
      <w:r>
        <w:rPr>
          <w:szCs w:val="20"/>
        </w:rPr>
        <w:tab/>
      </w:r>
      <w:r>
        <w:rPr>
          <w:szCs w:val="20"/>
        </w:rPr>
        <w:tab/>
        <w:t>5</w:t>
      </w:r>
    </w:p>
    <w:p w:rsidR="0001798A" w:rsidRDefault="0001798A" w:rsidP="000D05C4">
      <w:pPr>
        <w:tabs>
          <w:tab w:val="right" w:pos="850"/>
          <w:tab w:val="left" w:pos="1134"/>
          <w:tab w:val="left" w:pos="1559"/>
          <w:tab w:val="left" w:pos="1984"/>
          <w:tab w:val="left" w:leader="dot" w:pos="8787"/>
          <w:tab w:val="right" w:pos="9638"/>
        </w:tabs>
        <w:spacing w:after="120"/>
        <w:ind w:left="1559" w:hanging="1559"/>
        <w:rPr>
          <w:szCs w:val="20"/>
        </w:rPr>
      </w:pPr>
      <w:r>
        <w:rPr>
          <w:szCs w:val="20"/>
        </w:rPr>
        <w:tab/>
      </w:r>
      <w:r>
        <w:rPr>
          <w:szCs w:val="20"/>
        </w:rPr>
        <w:tab/>
        <w:t>A.</w:t>
      </w:r>
      <w:r>
        <w:rPr>
          <w:szCs w:val="20"/>
        </w:rPr>
        <w:tab/>
        <w:t>Демографические, экономические, социальные и культурные показатели</w:t>
      </w:r>
      <w:r w:rsidR="000D05C4">
        <w:rPr>
          <w:szCs w:val="20"/>
        </w:rPr>
        <w:br/>
      </w:r>
      <w:r>
        <w:rPr>
          <w:szCs w:val="20"/>
        </w:rPr>
        <w:t>государства................................................</w:t>
      </w:r>
      <w:r w:rsidR="000D05C4">
        <w:rPr>
          <w:szCs w:val="20"/>
        </w:rPr>
        <w:t>....................</w:t>
      </w:r>
      <w:r>
        <w:rPr>
          <w:szCs w:val="20"/>
        </w:rPr>
        <w:t>..........................................</w:t>
      </w:r>
      <w:r>
        <w:rPr>
          <w:szCs w:val="20"/>
        </w:rPr>
        <w:tab/>
      </w:r>
      <w:r>
        <w:rPr>
          <w:szCs w:val="20"/>
        </w:rPr>
        <w:tab/>
        <w:t>5</w:t>
      </w:r>
    </w:p>
    <w:p w:rsidR="0001798A" w:rsidRDefault="0001798A" w:rsidP="0001798A">
      <w:pPr>
        <w:tabs>
          <w:tab w:val="right" w:pos="850"/>
          <w:tab w:val="left" w:pos="1134"/>
          <w:tab w:val="left" w:pos="1559"/>
          <w:tab w:val="left" w:pos="1984"/>
          <w:tab w:val="left" w:leader="dot" w:pos="8787"/>
          <w:tab w:val="right" w:pos="9638"/>
        </w:tabs>
        <w:spacing w:after="120"/>
        <w:ind w:left="1559" w:hanging="1559"/>
        <w:rPr>
          <w:szCs w:val="20"/>
        </w:rPr>
      </w:pPr>
      <w:r>
        <w:rPr>
          <w:szCs w:val="20"/>
        </w:rPr>
        <w:tab/>
      </w:r>
      <w:r>
        <w:rPr>
          <w:szCs w:val="20"/>
        </w:rPr>
        <w:tab/>
        <w:t>B.</w:t>
      </w:r>
      <w:r>
        <w:rPr>
          <w:szCs w:val="20"/>
        </w:rPr>
        <w:tab/>
        <w:t>Конституционная, политическая и правовая структура государства</w:t>
      </w:r>
      <w:r>
        <w:rPr>
          <w:szCs w:val="20"/>
        </w:rPr>
        <w:tab/>
      </w:r>
      <w:r>
        <w:rPr>
          <w:szCs w:val="20"/>
        </w:rPr>
        <w:tab/>
        <w:t>13</w:t>
      </w:r>
    </w:p>
    <w:p w:rsidR="0001798A" w:rsidRDefault="0001798A" w:rsidP="0001798A">
      <w:pPr>
        <w:tabs>
          <w:tab w:val="right" w:pos="850"/>
          <w:tab w:val="left" w:pos="1134"/>
          <w:tab w:val="left" w:pos="1559"/>
          <w:tab w:val="left" w:pos="1984"/>
          <w:tab w:val="left" w:leader="dot" w:pos="8787"/>
          <w:tab w:val="right" w:pos="9638"/>
        </w:tabs>
        <w:spacing w:after="120"/>
        <w:rPr>
          <w:szCs w:val="20"/>
        </w:rPr>
      </w:pPr>
      <w:r>
        <w:rPr>
          <w:szCs w:val="20"/>
        </w:rPr>
        <w:tab/>
        <w:t>II.</w:t>
      </w:r>
      <w:r>
        <w:rPr>
          <w:szCs w:val="20"/>
        </w:rPr>
        <w:tab/>
        <w:t>Общие рамки защиты и поощрения прав человека</w:t>
      </w:r>
      <w:r>
        <w:rPr>
          <w:szCs w:val="20"/>
        </w:rPr>
        <w:tab/>
      </w:r>
      <w:r>
        <w:rPr>
          <w:szCs w:val="20"/>
        </w:rPr>
        <w:tab/>
        <w:t>23</w:t>
      </w:r>
    </w:p>
    <w:p w:rsidR="0001798A" w:rsidRDefault="0001798A" w:rsidP="0001798A">
      <w:pPr>
        <w:tabs>
          <w:tab w:val="right" w:pos="850"/>
          <w:tab w:val="left" w:pos="1134"/>
          <w:tab w:val="left" w:pos="1559"/>
          <w:tab w:val="left" w:pos="1984"/>
          <w:tab w:val="left" w:leader="dot" w:pos="8787"/>
          <w:tab w:val="right" w:pos="9638"/>
        </w:tabs>
        <w:spacing w:after="120"/>
        <w:rPr>
          <w:szCs w:val="20"/>
        </w:rPr>
      </w:pPr>
      <w:r>
        <w:rPr>
          <w:szCs w:val="20"/>
        </w:rPr>
        <w:tab/>
      </w:r>
      <w:r>
        <w:rPr>
          <w:szCs w:val="20"/>
        </w:rPr>
        <w:tab/>
        <w:t>A.</w:t>
      </w:r>
      <w:r>
        <w:rPr>
          <w:szCs w:val="20"/>
        </w:rPr>
        <w:tab/>
        <w:t>Принятие международных норм по правам человека</w:t>
      </w:r>
      <w:r>
        <w:rPr>
          <w:szCs w:val="20"/>
        </w:rPr>
        <w:tab/>
      </w:r>
      <w:r>
        <w:rPr>
          <w:szCs w:val="20"/>
        </w:rPr>
        <w:tab/>
        <w:t>23</w:t>
      </w:r>
    </w:p>
    <w:p w:rsidR="0001798A" w:rsidRPr="004553EF" w:rsidRDefault="0001798A" w:rsidP="0001798A">
      <w:pPr>
        <w:tabs>
          <w:tab w:val="right" w:pos="850"/>
          <w:tab w:val="left" w:pos="1134"/>
          <w:tab w:val="left" w:pos="1559"/>
          <w:tab w:val="left" w:pos="1984"/>
          <w:tab w:val="left" w:leader="dot" w:pos="8787"/>
          <w:tab w:val="right" w:pos="9638"/>
        </w:tabs>
        <w:spacing w:after="120"/>
        <w:rPr>
          <w:szCs w:val="20"/>
        </w:rPr>
      </w:pPr>
      <w:r>
        <w:rPr>
          <w:szCs w:val="20"/>
        </w:rPr>
        <w:tab/>
      </w:r>
      <w:r>
        <w:rPr>
          <w:szCs w:val="20"/>
        </w:rPr>
        <w:tab/>
        <w:t>B.</w:t>
      </w:r>
      <w:r>
        <w:rPr>
          <w:szCs w:val="20"/>
        </w:rPr>
        <w:tab/>
        <w:t>Правовые рамки защиты прав чел</w:t>
      </w:r>
      <w:r w:rsidR="006B6BB7">
        <w:rPr>
          <w:szCs w:val="20"/>
        </w:rPr>
        <w:t>овека на национальном уровне</w:t>
      </w:r>
      <w:r w:rsidR="006B6BB7">
        <w:rPr>
          <w:szCs w:val="20"/>
        </w:rPr>
        <w:tab/>
      </w:r>
      <w:r w:rsidR="006B6BB7">
        <w:rPr>
          <w:szCs w:val="20"/>
        </w:rPr>
        <w:tab/>
        <w:t>2</w:t>
      </w:r>
      <w:r w:rsidR="009F5E97" w:rsidRPr="004553EF">
        <w:rPr>
          <w:szCs w:val="20"/>
        </w:rPr>
        <w:t>4</w:t>
      </w:r>
    </w:p>
    <w:p w:rsidR="0001798A" w:rsidRDefault="0001798A" w:rsidP="0001798A">
      <w:pPr>
        <w:tabs>
          <w:tab w:val="right" w:pos="850"/>
          <w:tab w:val="left" w:pos="1134"/>
          <w:tab w:val="left" w:pos="1559"/>
          <w:tab w:val="left" w:pos="1984"/>
          <w:tab w:val="left" w:leader="dot" w:pos="8787"/>
          <w:tab w:val="right" w:pos="9638"/>
        </w:tabs>
        <w:spacing w:after="120"/>
        <w:rPr>
          <w:szCs w:val="20"/>
        </w:rPr>
      </w:pPr>
      <w:r>
        <w:rPr>
          <w:szCs w:val="20"/>
        </w:rPr>
        <w:tab/>
      </w:r>
      <w:r>
        <w:rPr>
          <w:szCs w:val="20"/>
        </w:rPr>
        <w:tab/>
        <w:t>C.</w:t>
      </w:r>
      <w:r>
        <w:rPr>
          <w:szCs w:val="20"/>
        </w:rPr>
        <w:tab/>
        <w:t>Рамки поощрения прав человека на национальном уровне</w:t>
      </w:r>
      <w:r>
        <w:rPr>
          <w:szCs w:val="20"/>
        </w:rPr>
        <w:tab/>
      </w:r>
      <w:r>
        <w:rPr>
          <w:szCs w:val="20"/>
        </w:rPr>
        <w:tab/>
        <w:t>27</w:t>
      </w:r>
    </w:p>
    <w:p w:rsidR="0001798A" w:rsidRDefault="0001798A" w:rsidP="0001798A">
      <w:pPr>
        <w:tabs>
          <w:tab w:val="right" w:pos="850"/>
          <w:tab w:val="left" w:pos="1134"/>
          <w:tab w:val="left" w:pos="1559"/>
          <w:tab w:val="left" w:pos="1984"/>
          <w:tab w:val="left" w:leader="dot" w:pos="8787"/>
          <w:tab w:val="right" w:pos="9638"/>
        </w:tabs>
        <w:spacing w:after="120"/>
        <w:rPr>
          <w:szCs w:val="20"/>
        </w:rPr>
      </w:pPr>
      <w:r>
        <w:rPr>
          <w:szCs w:val="20"/>
        </w:rPr>
        <w:tab/>
      </w:r>
      <w:r>
        <w:rPr>
          <w:szCs w:val="20"/>
        </w:rPr>
        <w:tab/>
        <w:t>D.</w:t>
      </w:r>
      <w:r>
        <w:rPr>
          <w:szCs w:val="20"/>
        </w:rPr>
        <w:tab/>
        <w:t>Процесс подготовки докладов на национальном уровне</w:t>
      </w:r>
      <w:r>
        <w:rPr>
          <w:szCs w:val="20"/>
        </w:rPr>
        <w:tab/>
      </w:r>
      <w:r>
        <w:rPr>
          <w:szCs w:val="20"/>
        </w:rPr>
        <w:tab/>
        <w:t>29</w:t>
      </w:r>
    </w:p>
    <w:p w:rsidR="0001798A" w:rsidRDefault="0001798A" w:rsidP="00C11EA9">
      <w:pPr>
        <w:pStyle w:val="H1GR"/>
      </w:pPr>
      <w:r>
        <w:br w:type="page"/>
      </w:r>
      <w:r>
        <w:lastRenderedPageBreak/>
        <w:tab/>
      </w:r>
      <w:r>
        <w:tab/>
        <w:t>Аббревиатуры и акронимы</w:t>
      </w:r>
    </w:p>
    <w:tbl>
      <w:tblPr>
        <w:tblW w:w="8505" w:type="dxa"/>
        <w:tblInd w:w="1134" w:type="dxa"/>
        <w:tblLook w:val="04A0" w:firstRow="1" w:lastRow="0" w:firstColumn="1" w:lastColumn="0" w:noHBand="0" w:noVBand="1"/>
      </w:tblPr>
      <w:tblGrid>
        <w:gridCol w:w="1514"/>
        <w:gridCol w:w="6991"/>
      </w:tblGrid>
      <w:tr w:rsidR="00212C9D" w:rsidTr="0001798A">
        <w:tc>
          <w:tcPr>
            <w:tcW w:w="1514" w:type="dxa"/>
            <w:hideMark/>
          </w:tcPr>
          <w:p w:rsidR="00212C9D" w:rsidRDefault="00212C9D">
            <w:pPr>
              <w:spacing w:after="120" w:line="276" w:lineRule="auto"/>
              <w:jc w:val="both"/>
              <w:rPr>
                <w:szCs w:val="20"/>
                <w:lang w:val="es-ES" w:eastAsia="es-ES"/>
              </w:rPr>
            </w:pPr>
            <w:r>
              <w:rPr>
                <w:szCs w:val="20"/>
              </w:rPr>
              <w:t xml:space="preserve">CEDAW </w:t>
            </w:r>
          </w:p>
        </w:tc>
        <w:tc>
          <w:tcPr>
            <w:tcW w:w="6991" w:type="dxa"/>
            <w:hideMark/>
          </w:tcPr>
          <w:p w:rsidR="00212C9D" w:rsidRDefault="00212C9D">
            <w:pPr>
              <w:spacing w:after="120" w:line="276" w:lineRule="auto"/>
              <w:jc w:val="both"/>
              <w:rPr>
                <w:szCs w:val="20"/>
                <w:lang w:val="es-ES" w:eastAsia="es-ES"/>
              </w:rPr>
            </w:pPr>
            <w:r>
              <w:rPr>
                <w:szCs w:val="20"/>
              </w:rPr>
              <w:t>Конвенция о ликвидации всех форм дискриминации в отношении женщин (</w:t>
            </w:r>
            <w:r w:rsidRPr="00C11EA9">
              <w:t>Committee on the Elimination of Discrimination Against Women</w:t>
            </w:r>
            <w:r>
              <w:rPr>
                <w:szCs w:val="20"/>
              </w:rPr>
              <w:t>)</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АРЕНА</w:t>
            </w:r>
          </w:p>
        </w:tc>
        <w:tc>
          <w:tcPr>
            <w:tcW w:w="6991" w:type="dxa"/>
            <w:hideMark/>
          </w:tcPr>
          <w:p w:rsidR="00212C9D" w:rsidRDefault="00212C9D">
            <w:pPr>
              <w:spacing w:after="120" w:line="276" w:lineRule="auto"/>
              <w:jc w:val="both"/>
              <w:rPr>
                <w:szCs w:val="20"/>
                <w:lang w:val="es-ES" w:eastAsia="es-ES"/>
              </w:rPr>
            </w:pPr>
            <w:r>
              <w:rPr>
                <w:szCs w:val="20"/>
              </w:rPr>
              <w:t>Националистический республиканский альянс</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ВВП</w:t>
            </w:r>
          </w:p>
        </w:tc>
        <w:tc>
          <w:tcPr>
            <w:tcW w:w="6991" w:type="dxa"/>
            <w:hideMark/>
          </w:tcPr>
          <w:p w:rsidR="00212C9D" w:rsidRDefault="00266C5D">
            <w:pPr>
              <w:spacing w:after="120" w:line="276" w:lineRule="auto"/>
              <w:jc w:val="both"/>
              <w:rPr>
                <w:szCs w:val="20"/>
                <w:lang w:val="es-ES" w:eastAsia="es-ES"/>
              </w:rPr>
            </w:pPr>
            <w:r>
              <w:rPr>
                <w:szCs w:val="20"/>
              </w:rPr>
              <w:t>в</w:t>
            </w:r>
            <w:r w:rsidR="00212C9D">
              <w:rPr>
                <w:szCs w:val="20"/>
              </w:rPr>
              <w:t>аловой внутренний продукт</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ВИС</w:t>
            </w:r>
          </w:p>
        </w:tc>
        <w:tc>
          <w:tcPr>
            <w:tcW w:w="6991" w:type="dxa"/>
            <w:hideMark/>
          </w:tcPr>
          <w:p w:rsidR="00212C9D" w:rsidRDefault="00212C9D">
            <w:pPr>
              <w:spacing w:after="120" w:line="276" w:lineRule="auto"/>
              <w:jc w:val="both"/>
              <w:rPr>
                <w:szCs w:val="20"/>
                <w:lang w:val="es-ES" w:eastAsia="es-ES"/>
              </w:rPr>
            </w:pPr>
            <w:r>
              <w:rPr>
                <w:szCs w:val="20"/>
              </w:rPr>
              <w:t>Высший избирательный суд</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ВТО</w:t>
            </w:r>
          </w:p>
        </w:tc>
        <w:tc>
          <w:tcPr>
            <w:tcW w:w="6991" w:type="dxa"/>
            <w:hideMark/>
          </w:tcPr>
          <w:p w:rsidR="00212C9D" w:rsidRDefault="00212C9D">
            <w:pPr>
              <w:spacing w:after="120" w:line="276" w:lineRule="auto"/>
              <w:jc w:val="both"/>
              <w:rPr>
                <w:szCs w:val="20"/>
                <w:lang w:val="es-ES" w:eastAsia="es-ES"/>
              </w:rPr>
            </w:pPr>
            <w:r>
              <w:rPr>
                <w:szCs w:val="20"/>
              </w:rPr>
              <w:t>Всемирная торговая организация</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ГАНА</w:t>
            </w:r>
          </w:p>
        </w:tc>
        <w:tc>
          <w:tcPr>
            <w:tcW w:w="6991" w:type="dxa"/>
            <w:hideMark/>
          </w:tcPr>
          <w:p w:rsidR="00212C9D" w:rsidRDefault="00212C9D">
            <w:pPr>
              <w:spacing w:after="120" w:line="276" w:lineRule="auto"/>
              <w:jc w:val="both"/>
              <w:rPr>
                <w:szCs w:val="20"/>
                <w:lang w:val="es-ES" w:eastAsia="es-ES"/>
              </w:rPr>
            </w:pPr>
            <w:r>
              <w:rPr>
                <w:szCs w:val="20"/>
              </w:rPr>
              <w:t>Большой альянс за национальное единство</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ГАТТ</w:t>
            </w:r>
          </w:p>
        </w:tc>
        <w:tc>
          <w:tcPr>
            <w:tcW w:w="6991" w:type="dxa"/>
            <w:hideMark/>
          </w:tcPr>
          <w:p w:rsidR="00212C9D" w:rsidRDefault="00212C9D">
            <w:pPr>
              <w:spacing w:after="120" w:line="276" w:lineRule="auto"/>
              <w:jc w:val="both"/>
              <w:rPr>
                <w:szCs w:val="20"/>
                <w:lang w:val="es-ES" w:eastAsia="es-ES"/>
              </w:rPr>
            </w:pPr>
            <w:r>
              <w:rPr>
                <w:szCs w:val="20"/>
              </w:rPr>
              <w:t xml:space="preserve">Генеральное соглашение по тарифам и торговле (General Agreement on Tariffs and Trade) </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ГПР</w:t>
            </w:r>
          </w:p>
        </w:tc>
        <w:tc>
          <w:tcPr>
            <w:tcW w:w="6991" w:type="dxa"/>
            <w:hideMark/>
          </w:tcPr>
          <w:p w:rsidR="00212C9D" w:rsidRDefault="00212C9D">
            <w:pPr>
              <w:spacing w:after="120" w:line="276" w:lineRule="auto"/>
              <w:jc w:val="both"/>
              <w:rPr>
                <w:szCs w:val="20"/>
                <w:lang w:val="es-ES" w:eastAsia="es-ES"/>
              </w:rPr>
            </w:pPr>
            <w:r>
              <w:rPr>
                <w:szCs w:val="20"/>
              </w:rPr>
              <w:t>Генеральная прокуратура Республики</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ГСП</w:t>
            </w:r>
          </w:p>
        </w:tc>
        <w:tc>
          <w:tcPr>
            <w:tcW w:w="6991" w:type="dxa"/>
            <w:hideMark/>
          </w:tcPr>
          <w:p w:rsidR="00212C9D" w:rsidRDefault="00212C9D">
            <w:pPr>
              <w:spacing w:after="120" w:line="276" w:lineRule="auto"/>
              <w:jc w:val="both"/>
              <w:rPr>
                <w:szCs w:val="20"/>
                <w:lang w:val="es-ES" w:eastAsia="es-ES"/>
              </w:rPr>
            </w:pPr>
            <w:r>
              <w:rPr>
                <w:szCs w:val="20"/>
              </w:rPr>
              <w:t>Генеральная система преференций</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ГСПР</w:t>
            </w:r>
          </w:p>
        </w:tc>
        <w:tc>
          <w:tcPr>
            <w:tcW w:w="6991" w:type="dxa"/>
            <w:hideMark/>
          </w:tcPr>
          <w:p w:rsidR="00212C9D" w:rsidRDefault="00212C9D">
            <w:pPr>
              <w:spacing w:after="120" w:line="276" w:lineRule="auto"/>
              <w:jc w:val="both"/>
              <w:rPr>
                <w:szCs w:val="20"/>
                <w:lang w:val="es-ES" w:eastAsia="es-ES"/>
              </w:rPr>
            </w:pPr>
            <w:r>
              <w:rPr>
                <w:szCs w:val="20"/>
              </w:rPr>
              <w:t>Генеральная судебная прокуратура Республики</w:t>
            </w:r>
          </w:p>
        </w:tc>
      </w:tr>
      <w:tr w:rsidR="00212C9D" w:rsidTr="0001798A">
        <w:trPr>
          <w:trHeight w:val="395"/>
        </w:trPr>
        <w:tc>
          <w:tcPr>
            <w:tcW w:w="1514" w:type="dxa"/>
            <w:hideMark/>
          </w:tcPr>
          <w:p w:rsidR="00212C9D" w:rsidRDefault="00212C9D">
            <w:pPr>
              <w:spacing w:after="120" w:line="276" w:lineRule="auto"/>
              <w:jc w:val="both"/>
              <w:rPr>
                <w:szCs w:val="20"/>
                <w:lang w:val="es-ES" w:eastAsia="es-ES"/>
              </w:rPr>
            </w:pPr>
            <w:bookmarkStart w:id="0" w:name="_Hlk485205987"/>
            <w:r>
              <w:rPr>
                <w:szCs w:val="20"/>
              </w:rPr>
              <w:t>ГУСПН</w:t>
            </w:r>
            <w:bookmarkEnd w:id="0"/>
          </w:p>
        </w:tc>
        <w:tc>
          <w:tcPr>
            <w:tcW w:w="6991" w:type="dxa"/>
            <w:hideMark/>
          </w:tcPr>
          <w:p w:rsidR="00212C9D" w:rsidRDefault="00212C9D">
            <w:pPr>
              <w:spacing w:after="120" w:line="276" w:lineRule="auto"/>
              <w:jc w:val="both"/>
              <w:rPr>
                <w:szCs w:val="20"/>
                <w:lang w:val="es-ES" w:eastAsia="es-ES"/>
              </w:rPr>
            </w:pPr>
            <w:r>
              <w:rPr>
                <w:szCs w:val="20"/>
              </w:rPr>
              <w:t>Главное управление статистики и переписи населения</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ДК</w:t>
            </w:r>
          </w:p>
        </w:tc>
        <w:tc>
          <w:tcPr>
            <w:tcW w:w="6991" w:type="dxa"/>
            <w:hideMark/>
          </w:tcPr>
          <w:p w:rsidR="00212C9D" w:rsidRDefault="00212C9D">
            <w:pPr>
              <w:spacing w:after="120" w:line="276" w:lineRule="auto"/>
              <w:jc w:val="both"/>
              <w:rPr>
                <w:szCs w:val="20"/>
                <w:lang w:val="es-ES" w:eastAsia="es-ES"/>
              </w:rPr>
            </w:pPr>
            <w:r>
              <w:rPr>
                <w:szCs w:val="20"/>
              </w:rPr>
              <w:t xml:space="preserve">Демократическая конвергенция </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ЕДУЛ</w:t>
            </w:r>
          </w:p>
        </w:tc>
        <w:tc>
          <w:tcPr>
            <w:tcW w:w="6991" w:type="dxa"/>
            <w:hideMark/>
          </w:tcPr>
          <w:p w:rsidR="00212C9D" w:rsidRDefault="00266C5D">
            <w:pPr>
              <w:spacing w:after="120" w:line="276" w:lineRule="auto"/>
              <w:jc w:val="both"/>
              <w:rPr>
                <w:szCs w:val="20"/>
                <w:lang w:val="es-ES" w:eastAsia="es-ES"/>
              </w:rPr>
            </w:pPr>
            <w:r>
              <w:rPr>
                <w:szCs w:val="20"/>
              </w:rPr>
              <w:t>е</w:t>
            </w:r>
            <w:r w:rsidR="00212C9D">
              <w:rPr>
                <w:szCs w:val="20"/>
              </w:rPr>
              <w:t>диный документ, удостоверяющий личность</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ИСДЕМУ</w:t>
            </w:r>
          </w:p>
        </w:tc>
        <w:tc>
          <w:tcPr>
            <w:tcW w:w="6991" w:type="dxa"/>
            <w:hideMark/>
          </w:tcPr>
          <w:p w:rsidR="00212C9D" w:rsidRDefault="00212C9D">
            <w:pPr>
              <w:spacing w:after="120" w:line="276" w:lineRule="auto"/>
              <w:jc w:val="both"/>
              <w:rPr>
                <w:szCs w:val="20"/>
                <w:lang w:val="es-ES" w:eastAsia="es-ES"/>
              </w:rPr>
            </w:pPr>
            <w:r>
              <w:rPr>
                <w:szCs w:val="20"/>
              </w:rPr>
              <w:t>Сальвадорский институт по улучшению положения женщин</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ИСНА</w:t>
            </w:r>
          </w:p>
        </w:tc>
        <w:tc>
          <w:tcPr>
            <w:tcW w:w="6991" w:type="dxa"/>
            <w:hideMark/>
          </w:tcPr>
          <w:p w:rsidR="00212C9D" w:rsidRDefault="00212C9D">
            <w:pPr>
              <w:spacing w:after="120" w:line="276" w:lineRule="auto"/>
              <w:jc w:val="both"/>
              <w:rPr>
                <w:szCs w:val="20"/>
                <w:lang w:val="es-ES" w:eastAsia="es-ES"/>
              </w:rPr>
            </w:pPr>
            <w:r>
              <w:rPr>
                <w:szCs w:val="20"/>
              </w:rPr>
              <w:t>Сальвадорский институт комплексного развития детей подростков</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КАРИКОМ</w:t>
            </w:r>
          </w:p>
        </w:tc>
        <w:tc>
          <w:tcPr>
            <w:tcW w:w="6991" w:type="dxa"/>
            <w:hideMark/>
          </w:tcPr>
          <w:p w:rsidR="00212C9D" w:rsidRDefault="00212C9D">
            <w:pPr>
              <w:spacing w:after="120" w:line="276" w:lineRule="auto"/>
              <w:jc w:val="both"/>
              <w:rPr>
                <w:szCs w:val="20"/>
                <w:lang w:val="es-ES" w:eastAsia="es-ES"/>
              </w:rPr>
            </w:pPr>
            <w:r>
              <w:rPr>
                <w:szCs w:val="20"/>
              </w:rPr>
              <w:t>Карибское сообщество (Caribbean Community)</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КАФТА</w:t>
            </w:r>
          </w:p>
        </w:tc>
        <w:tc>
          <w:tcPr>
            <w:tcW w:w="6991" w:type="dxa"/>
            <w:hideMark/>
          </w:tcPr>
          <w:p w:rsidR="00212C9D" w:rsidRDefault="00212C9D">
            <w:pPr>
              <w:spacing w:after="120" w:line="276" w:lineRule="auto"/>
              <w:jc w:val="both"/>
              <w:rPr>
                <w:szCs w:val="20"/>
                <w:lang w:val="es-ES" w:eastAsia="es-ES"/>
              </w:rPr>
            </w:pPr>
            <w:r>
              <w:rPr>
                <w:szCs w:val="20"/>
              </w:rPr>
              <w:t>Соглашение о свободной торговле между странами Центральной Америки и Доминиканской Республикой</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КОНАИПД</w:t>
            </w:r>
          </w:p>
        </w:tc>
        <w:tc>
          <w:tcPr>
            <w:tcW w:w="6991" w:type="dxa"/>
            <w:hideMark/>
          </w:tcPr>
          <w:p w:rsidR="00212C9D" w:rsidRDefault="00212C9D">
            <w:pPr>
              <w:spacing w:after="120" w:line="276" w:lineRule="auto"/>
              <w:jc w:val="both"/>
              <w:rPr>
                <w:szCs w:val="20"/>
                <w:lang w:val="es-ES" w:eastAsia="es-ES"/>
              </w:rPr>
            </w:pPr>
            <w:r>
              <w:rPr>
                <w:szCs w:val="20"/>
              </w:rPr>
              <w:t>Национальный совет по оказанию комплексной помощи лицам с ограниченными возможностями</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КОННА</w:t>
            </w:r>
          </w:p>
        </w:tc>
        <w:tc>
          <w:tcPr>
            <w:tcW w:w="6991" w:type="dxa"/>
            <w:hideMark/>
          </w:tcPr>
          <w:p w:rsidR="00212C9D" w:rsidRDefault="00212C9D">
            <w:pPr>
              <w:spacing w:after="120" w:line="276" w:lineRule="auto"/>
              <w:jc w:val="both"/>
              <w:rPr>
                <w:szCs w:val="20"/>
                <w:lang w:val="es-ES" w:eastAsia="es-ES"/>
              </w:rPr>
            </w:pPr>
            <w:r>
              <w:rPr>
                <w:szCs w:val="20"/>
              </w:rPr>
              <w:t>Национальный совет по вопросам детей и подростков</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ЛПС</w:t>
            </w:r>
          </w:p>
        </w:tc>
        <w:tc>
          <w:tcPr>
            <w:tcW w:w="6991" w:type="dxa"/>
            <w:hideMark/>
          </w:tcPr>
          <w:p w:rsidR="00212C9D" w:rsidRDefault="00212C9D">
            <w:pPr>
              <w:spacing w:after="120" w:line="276" w:lineRule="auto"/>
              <w:jc w:val="both"/>
              <w:rPr>
                <w:szCs w:val="20"/>
                <w:lang w:val="es-ES" w:eastAsia="es-ES"/>
              </w:rPr>
            </w:pPr>
            <w:r>
              <w:rPr>
                <w:szCs w:val="20"/>
              </w:rPr>
              <w:t>Парламентарии за перемены (независимая парламентская группа)</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МИД</w:t>
            </w:r>
          </w:p>
        </w:tc>
        <w:tc>
          <w:tcPr>
            <w:tcW w:w="6991" w:type="dxa"/>
            <w:hideMark/>
          </w:tcPr>
          <w:p w:rsidR="00212C9D" w:rsidRDefault="00212C9D">
            <w:pPr>
              <w:spacing w:after="120" w:line="276" w:lineRule="auto"/>
              <w:jc w:val="both"/>
              <w:rPr>
                <w:szCs w:val="20"/>
                <w:lang w:val="es-ES" w:eastAsia="es-ES"/>
              </w:rPr>
            </w:pPr>
            <w:r>
              <w:rPr>
                <w:szCs w:val="20"/>
              </w:rPr>
              <w:t xml:space="preserve">Министерство иностранных дел </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МКПЧ</w:t>
            </w:r>
          </w:p>
        </w:tc>
        <w:tc>
          <w:tcPr>
            <w:tcW w:w="6991" w:type="dxa"/>
            <w:hideMark/>
          </w:tcPr>
          <w:p w:rsidR="00212C9D" w:rsidRDefault="00212C9D">
            <w:pPr>
              <w:spacing w:after="120" w:line="276" w:lineRule="auto"/>
              <w:jc w:val="both"/>
              <w:rPr>
                <w:szCs w:val="20"/>
                <w:lang w:val="es-ES" w:eastAsia="es-ES"/>
              </w:rPr>
            </w:pPr>
            <w:r>
              <w:rPr>
                <w:szCs w:val="20"/>
              </w:rPr>
              <w:t>Межамериканская комиссия по правам человека</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МНООНС</w:t>
            </w:r>
          </w:p>
        </w:tc>
        <w:tc>
          <w:tcPr>
            <w:tcW w:w="6991" w:type="dxa"/>
            <w:hideMark/>
          </w:tcPr>
          <w:p w:rsidR="00212C9D" w:rsidRDefault="00212C9D">
            <w:pPr>
              <w:spacing w:after="120" w:line="276" w:lineRule="auto"/>
              <w:jc w:val="both"/>
              <w:rPr>
                <w:szCs w:val="20"/>
                <w:lang w:val="es-ES" w:eastAsia="es-ES"/>
              </w:rPr>
            </w:pPr>
            <w:r>
              <w:rPr>
                <w:szCs w:val="20"/>
              </w:rPr>
              <w:t>Миссия наблюдателей Организации Объединенных Наций в Сальвадоре</w:t>
            </w:r>
          </w:p>
        </w:tc>
      </w:tr>
      <w:tr w:rsidR="00212C9D" w:rsidTr="0001798A">
        <w:trPr>
          <w:trHeight w:val="350"/>
        </w:trPr>
        <w:tc>
          <w:tcPr>
            <w:tcW w:w="1514" w:type="dxa"/>
            <w:hideMark/>
          </w:tcPr>
          <w:p w:rsidR="00212C9D" w:rsidRDefault="00212C9D">
            <w:pPr>
              <w:spacing w:after="120" w:line="276" w:lineRule="auto"/>
              <w:jc w:val="both"/>
              <w:rPr>
                <w:szCs w:val="20"/>
                <w:lang w:val="es-ES" w:eastAsia="es-ES"/>
              </w:rPr>
            </w:pPr>
            <w:r>
              <w:rPr>
                <w:szCs w:val="20"/>
              </w:rPr>
              <w:t>МОТ</w:t>
            </w:r>
          </w:p>
        </w:tc>
        <w:tc>
          <w:tcPr>
            <w:tcW w:w="6991" w:type="dxa"/>
            <w:hideMark/>
          </w:tcPr>
          <w:p w:rsidR="00212C9D" w:rsidRDefault="00212C9D">
            <w:pPr>
              <w:spacing w:after="120" w:line="276" w:lineRule="auto"/>
              <w:jc w:val="both"/>
              <w:rPr>
                <w:szCs w:val="20"/>
                <w:lang w:val="es-ES" w:eastAsia="es-ES"/>
              </w:rPr>
            </w:pPr>
            <w:r>
              <w:rPr>
                <w:szCs w:val="20"/>
              </w:rPr>
              <w:t>Международная организация труда</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МСЗПЧ</w:t>
            </w:r>
          </w:p>
        </w:tc>
        <w:tc>
          <w:tcPr>
            <w:tcW w:w="6991" w:type="dxa"/>
            <w:hideMark/>
          </w:tcPr>
          <w:p w:rsidR="00212C9D" w:rsidRDefault="00212C9D">
            <w:pPr>
              <w:spacing w:after="120" w:line="276" w:lineRule="auto"/>
              <w:jc w:val="both"/>
              <w:rPr>
                <w:szCs w:val="20"/>
                <w:lang w:val="es-ES" w:eastAsia="es-ES"/>
              </w:rPr>
            </w:pPr>
            <w:r>
              <w:rPr>
                <w:szCs w:val="20"/>
              </w:rPr>
              <w:t>Межамериканская система защиты и поощрения прав человека</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МСПЧ</w:t>
            </w:r>
          </w:p>
        </w:tc>
        <w:tc>
          <w:tcPr>
            <w:tcW w:w="6991" w:type="dxa"/>
            <w:hideMark/>
          </w:tcPr>
          <w:p w:rsidR="00212C9D" w:rsidRDefault="00212C9D">
            <w:pPr>
              <w:spacing w:after="120" w:line="276" w:lineRule="auto"/>
              <w:jc w:val="both"/>
              <w:rPr>
                <w:szCs w:val="20"/>
                <w:lang w:val="es-ES" w:eastAsia="es-ES"/>
              </w:rPr>
            </w:pPr>
            <w:r>
              <w:rPr>
                <w:szCs w:val="20"/>
              </w:rPr>
              <w:t>Межамериканский суд по правам человека</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НАОБ</w:t>
            </w:r>
          </w:p>
        </w:tc>
        <w:tc>
          <w:tcPr>
            <w:tcW w:w="6991" w:type="dxa"/>
            <w:hideMark/>
          </w:tcPr>
          <w:p w:rsidR="00212C9D" w:rsidRDefault="00212C9D">
            <w:pPr>
              <w:spacing w:after="120" w:line="276" w:lineRule="auto"/>
              <w:jc w:val="both"/>
              <w:rPr>
                <w:szCs w:val="20"/>
                <w:lang w:val="es-ES" w:eastAsia="es-ES"/>
              </w:rPr>
            </w:pPr>
            <w:r>
              <w:rPr>
                <w:szCs w:val="20"/>
              </w:rPr>
              <w:t>Национальная академия общественной безопасности</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НБН</w:t>
            </w:r>
          </w:p>
        </w:tc>
        <w:tc>
          <w:tcPr>
            <w:tcW w:w="6991" w:type="dxa"/>
            <w:hideMark/>
          </w:tcPr>
          <w:p w:rsidR="00212C9D" w:rsidRDefault="00266C5D">
            <w:pPr>
              <w:spacing w:after="120" w:line="276" w:lineRule="auto"/>
              <w:jc w:val="both"/>
              <w:rPr>
                <w:szCs w:val="20"/>
                <w:lang w:val="es-ES" w:eastAsia="es-ES"/>
              </w:rPr>
            </w:pPr>
            <w:r>
              <w:rPr>
                <w:szCs w:val="20"/>
              </w:rPr>
              <w:t>н</w:t>
            </w:r>
            <w:r w:rsidR="00212C9D">
              <w:rPr>
                <w:szCs w:val="20"/>
              </w:rPr>
              <w:t>аиболее благоприятствуемая нация</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НКCКНС</w:t>
            </w:r>
          </w:p>
        </w:tc>
        <w:tc>
          <w:tcPr>
            <w:tcW w:w="6991" w:type="dxa"/>
            <w:hideMark/>
          </w:tcPr>
          <w:p w:rsidR="00212C9D" w:rsidRDefault="00212C9D">
            <w:pPr>
              <w:spacing w:after="120" w:line="276" w:lineRule="auto"/>
              <w:jc w:val="both"/>
              <w:rPr>
                <w:szCs w:val="20"/>
                <w:lang w:val="es-ES" w:eastAsia="es-ES"/>
              </w:rPr>
            </w:pPr>
            <w:r>
              <w:rPr>
                <w:szCs w:val="20"/>
              </w:rPr>
              <w:t>Национальный координационный совет коренных народов Сальвадора</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НПО</w:t>
            </w:r>
          </w:p>
        </w:tc>
        <w:tc>
          <w:tcPr>
            <w:tcW w:w="6991" w:type="dxa"/>
            <w:hideMark/>
          </w:tcPr>
          <w:p w:rsidR="00212C9D" w:rsidRDefault="00266C5D">
            <w:pPr>
              <w:spacing w:after="120" w:line="276" w:lineRule="auto"/>
              <w:jc w:val="both"/>
              <w:rPr>
                <w:szCs w:val="20"/>
                <w:lang w:val="es-ES" w:eastAsia="es-ES"/>
              </w:rPr>
            </w:pPr>
            <w:r>
              <w:rPr>
                <w:szCs w:val="20"/>
              </w:rPr>
              <w:t>н</w:t>
            </w:r>
            <w:r w:rsidR="00212C9D">
              <w:rPr>
                <w:szCs w:val="20"/>
              </w:rPr>
              <w:t>еправительственная организация</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НРФЛ</w:t>
            </w:r>
          </w:p>
        </w:tc>
        <w:tc>
          <w:tcPr>
            <w:tcW w:w="6991" w:type="dxa"/>
            <w:hideMark/>
          </w:tcPr>
          <w:p w:rsidR="00212C9D" w:rsidRDefault="00212C9D">
            <w:pPr>
              <w:spacing w:after="120" w:line="276" w:lineRule="auto"/>
              <w:jc w:val="both"/>
              <w:rPr>
                <w:szCs w:val="20"/>
                <w:lang w:val="es-ES" w:eastAsia="es-ES"/>
              </w:rPr>
            </w:pPr>
            <w:r>
              <w:rPr>
                <w:szCs w:val="20"/>
              </w:rPr>
              <w:t>Национальный реестр физических лиц</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НСС</w:t>
            </w:r>
          </w:p>
        </w:tc>
        <w:tc>
          <w:tcPr>
            <w:tcW w:w="6991" w:type="dxa"/>
            <w:hideMark/>
          </w:tcPr>
          <w:p w:rsidR="00212C9D" w:rsidRDefault="00212C9D">
            <w:pPr>
              <w:spacing w:after="120" w:line="276" w:lineRule="auto"/>
              <w:jc w:val="both"/>
              <w:rPr>
                <w:szCs w:val="20"/>
                <w:lang w:val="es-ES" w:eastAsia="es-ES"/>
              </w:rPr>
            </w:pPr>
            <w:r>
              <w:rPr>
                <w:szCs w:val="20"/>
              </w:rPr>
              <w:t>Национальный судебный совет</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lastRenderedPageBreak/>
              <w:t>ПНП</w:t>
            </w:r>
          </w:p>
        </w:tc>
        <w:tc>
          <w:tcPr>
            <w:tcW w:w="6991" w:type="dxa"/>
            <w:hideMark/>
          </w:tcPr>
          <w:p w:rsidR="00212C9D" w:rsidRDefault="00212C9D">
            <w:pPr>
              <w:spacing w:after="120" w:line="276" w:lineRule="auto"/>
              <w:jc w:val="both"/>
              <w:rPr>
                <w:szCs w:val="20"/>
                <w:lang w:val="es-ES" w:eastAsia="es-ES"/>
              </w:rPr>
            </w:pPr>
            <w:r>
              <w:rPr>
                <w:szCs w:val="20"/>
              </w:rPr>
              <w:t>Партия национального примирения</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ППЧ</w:t>
            </w:r>
          </w:p>
        </w:tc>
        <w:tc>
          <w:tcPr>
            <w:tcW w:w="6991" w:type="dxa"/>
            <w:hideMark/>
          </w:tcPr>
          <w:p w:rsidR="00212C9D" w:rsidRDefault="00212C9D">
            <w:pPr>
              <w:spacing w:after="120" w:line="276" w:lineRule="auto"/>
              <w:jc w:val="both"/>
              <w:rPr>
                <w:szCs w:val="20"/>
                <w:lang w:val="es-ES" w:eastAsia="es-ES"/>
              </w:rPr>
            </w:pPr>
            <w:r>
              <w:rPr>
                <w:szCs w:val="20"/>
              </w:rPr>
              <w:t>Прокуратура по защите прав человека</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ПРООН</w:t>
            </w:r>
          </w:p>
        </w:tc>
        <w:tc>
          <w:tcPr>
            <w:tcW w:w="6991" w:type="dxa"/>
            <w:hideMark/>
          </w:tcPr>
          <w:p w:rsidR="00212C9D" w:rsidRDefault="00212C9D">
            <w:pPr>
              <w:spacing w:after="120" w:line="276" w:lineRule="auto"/>
              <w:jc w:val="both"/>
              <w:rPr>
                <w:szCs w:val="20"/>
                <w:lang w:val="es-ES" w:eastAsia="es-ES"/>
              </w:rPr>
            </w:pPr>
            <w:r>
              <w:rPr>
                <w:szCs w:val="20"/>
              </w:rPr>
              <w:t>Программа развития Организации Объединенных Наций</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ССТ</w:t>
            </w:r>
          </w:p>
        </w:tc>
        <w:tc>
          <w:tcPr>
            <w:tcW w:w="6991" w:type="dxa"/>
            <w:hideMark/>
          </w:tcPr>
          <w:p w:rsidR="00212C9D" w:rsidRDefault="00212C9D">
            <w:pPr>
              <w:spacing w:after="120" w:line="276" w:lineRule="auto"/>
              <w:jc w:val="both"/>
              <w:rPr>
                <w:szCs w:val="20"/>
                <w:lang w:val="es-ES" w:eastAsia="es-ES"/>
              </w:rPr>
            </w:pPr>
            <w:r>
              <w:rPr>
                <w:szCs w:val="20"/>
              </w:rPr>
              <w:t>Соглашение о свободной торговле</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СУМЕВЕ</w:t>
            </w:r>
          </w:p>
        </w:tc>
        <w:tc>
          <w:tcPr>
            <w:tcW w:w="6991" w:type="dxa"/>
            <w:hideMark/>
          </w:tcPr>
          <w:p w:rsidR="00212C9D" w:rsidRDefault="00212C9D">
            <w:pPr>
              <w:spacing w:after="120" w:line="276" w:lineRule="auto"/>
              <w:jc w:val="both"/>
              <w:rPr>
                <w:szCs w:val="20"/>
                <w:lang w:val="es-ES" w:eastAsia="es-ES"/>
              </w:rPr>
            </w:pPr>
            <w:r>
              <w:rPr>
                <w:szCs w:val="20"/>
              </w:rPr>
              <w:t>Единая система мониторинга, профилактики и эпидемиологического контроля ВИЧ-инфекции</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ФААС</w:t>
            </w:r>
          </w:p>
        </w:tc>
        <w:tc>
          <w:tcPr>
            <w:tcW w:w="6991" w:type="dxa"/>
            <w:hideMark/>
          </w:tcPr>
          <w:p w:rsidR="00212C9D" w:rsidRDefault="00212C9D">
            <w:pPr>
              <w:spacing w:after="120" w:line="276" w:lineRule="auto"/>
              <w:jc w:val="both"/>
              <w:rPr>
                <w:szCs w:val="20"/>
                <w:lang w:val="es-ES" w:eastAsia="es-ES"/>
              </w:rPr>
            </w:pPr>
            <w:r>
              <w:rPr>
                <w:szCs w:val="20"/>
              </w:rPr>
              <w:t xml:space="preserve">Федерация ассоциаций адвокатов Сальвадора </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ФЕСАЛ</w:t>
            </w:r>
          </w:p>
        </w:tc>
        <w:tc>
          <w:tcPr>
            <w:tcW w:w="6991" w:type="dxa"/>
            <w:hideMark/>
          </w:tcPr>
          <w:p w:rsidR="00212C9D" w:rsidRDefault="00212C9D">
            <w:pPr>
              <w:spacing w:after="120" w:line="276" w:lineRule="auto"/>
              <w:jc w:val="both"/>
              <w:rPr>
                <w:szCs w:val="20"/>
                <w:lang w:val="es-ES" w:eastAsia="es-ES"/>
              </w:rPr>
            </w:pPr>
            <w:r>
              <w:rPr>
                <w:szCs w:val="20"/>
              </w:rPr>
              <w:t>Национальное обследование состояния здоровья семей</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ФНОФМ</w:t>
            </w:r>
          </w:p>
        </w:tc>
        <w:tc>
          <w:tcPr>
            <w:tcW w:w="6991" w:type="dxa"/>
            <w:hideMark/>
          </w:tcPr>
          <w:p w:rsidR="00212C9D" w:rsidRDefault="00212C9D">
            <w:pPr>
              <w:spacing w:after="120" w:line="276" w:lineRule="auto"/>
              <w:jc w:val="both"/>
              <w:rPr>
                <w:szCs w:val="20"/>
                <w:lang w:val="es-ES" w:eastAsia="es-ES"/>
              </w:rPr>
            </w:pPr>
            <w:r>
              <w:rPr>
                <w:szCs w:val="20"/>
              </w:rPr>
              <w:t>Фронт национального освобождения имени Фарабундо Марти</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ХДП</w:t>
            </w:r>
          </w:p>
        </w:tc>
        <w:tc>
          <w:tcPr>
            <w:tcW w:w="6991" w:type="dxa"/>
            <w:hideMark/>
          </w:tcPr>
          <w:p w:rsidR="00212C9D" w:rsidRDefault="00212C9D">
            <w:pPr>
              <w:spacing w:after="120" w:line="276" w:lineRule="auto"/>
              <w:jc w:val="both"/>
              <w:rPr>
                <w:szCs w:val="20"/>
                <w:lang w:val="es-ES" w:eastAsia="es-ES"/>
              </w:rPr>
            </w:pPr>
            <w:r>
              <w:rPr>
                <w:szCs w:val="20"/>
              </w:rPr>
              <w:t>Христианско-демократическая партия</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ЦИС</w:t>
            </w:r>
          </w:p>
        </w:tc>
        <w:tc>
          <w:tcPr>
            <w:tcW w:w="6991" w:type="dxa"/>
            <w:hideMark/>
          </w:tcPr>
          <w:p w:rsidR="00212C9D" w:rsidRDefault="00212C9D">
            <w:pPr>
              <w:spacing w:after="120" w:line="276" w:lineRule="auto"/>
              <w:jc w:val="both"/>
              <w:rPr>
                <w:szCs w:val="20"/>
                <w:lang w:val="es-ES" w:eastAsia="es-ES"/>
              </w:rPr>
            </w:pPr>
            <w:r>
              <w:rPr>
                <w:szCs w:val="20"/>
              </w:rPr>
              <w:t>Центральный избирательный совет</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ЭКЛАК</w:t>
            </w:r>
          </w:p>
        </w:tc>
        <w:tc>
          <w:tcPr>
            <w:tcW w:w="6991" w:type="dxa"/>
            <w:hideMark/>
          </w:tcPr>
          <w:p w:rsidR="00212C9D" w:rsidRDefault="00212C9D">
            <w:pPr>
              <w:spacing w:after="120" w:line="276" w:lineRule="auto"/>
              <w:jc w:val="both"/>
              <w:rPr>
                <w:szCs w:val="20"/>
                <w:lang w:val="es-ES" w:eastAsia="es-ES"/>
              </w:rPr>
            </w:pPr>
            <w:r>
              <w:rPr>
                <w:szCs w:val="20"/>
              </w:rPr>
              <w:t>Экономическая комиссия для Латинской Америки</w:t>
            </w:r>
          </w:p>
        </w:tc>
      </w:tr>
      <w:tr w:rsidR="00212C9D" w:rsidTr="0001798A">
        <w:tc>
          <w:tcPr>
            <w:tcW w:w="1514" w:type="dxa"/>
            <w:hideMark/>
          </w:tcPr>
          <w:p w:rsidR="00212C9D" w:rsidRDefault="00212C9D">
            <w:pPr>
              <w:spacing w:after="120" w:line="276" w:lineRule="auto"/>
              <w:jc w:val="both"/>
              <w:rPr>
                <w:szCs w:val="20"/>
                <w:lang w:val="es-ES" w:eastAsia="es-ES"/>
              </w:rPr>
            </w:pPr>
            <w:r>
              <w:rPr>
                <w:szCs w:val="20"/>
              </w:rPr>
              <w:t>ЮНФПА</w:t>
            </w:r>
          </w:p>
        </w:tc>
        <w:tc>
          <w:tcPr>
            <w:tcW w:w="6991" w:type="dxa"/>
            <w:hideMark/>
          </w:tcPr>
          <w:p w:rsidR="00212C9D" w:rsidRDefault="00212C9D">
            <w:pPr>
              <w:spacing w:after="120" w:line="276" w:lineRule="auto"/>
              <w:jc w:val="both"/>
              <w:rPr>
                <w:szCs w:val="20"/>
                <w:lang w:val="es-ES" w:eastAsia="es-ES"/>
              </w:rPr>
            </w:pPr>
            <w:r>
              <w:rPr>
                <w:szCs w:val="20"/>
              </w:rPr>
              <w:t>Фонд Организации Объединенных Наций в области народонаселения</w:t>
            </w:r>
          </w:p>
        </w:tc>
      </w:tr>
    </w:tbl>
    <w:p w:rsidR="0001798A" w:rsidRDefault="0001798A" w:rsidP="0001798A">
      <w:pPr>
        <w:spacing w:after="120" w:line="276" w:lineRule="auto"/>
        <w:jc w:val="both"/>
        <w:rPr>
          <w:szCs w:val="20"/>
          <w:lang w:val="es-ES" w:eastAsia="es-ES"/>
        </w:rPr>
      </w:pPr>
    </w:p>
    <w:p w:rsidR="0001798A" w:rsidRDefault="0001798A" w:rsidP="00212C9D">
      <w:pPr>
        <w:pStyle w:val="HChGR"/>
      </w:pPr>
      <w:r>
        <w:br w:type="page"/>
      </w:r>
      <w:r>
        <w:lastRenderedPageBreak/>
        <w:tab/>
        <w:t>I.</w:t>
      </w:r>
      <w:r>
        <w:tab/>
        <w:t xml:space="preserve">Общие сведения о государстве </w:t>
      </w:r>
    </w:p>
    <w:p w:rsidR="0001798A" w:rsidRDefault="0001798A" w:rsidP="00212C9D">
      <w:pPr>
        <w:pStyle w:val="H1GR"/>
      </w:pPr>
      <w:r>
        <w:tab/>
        <w:t>A.</w:t>
      </w:r>
      <w:r>
        <w:tab/>
        <w:t>Демографические, экономические, социальные и культурные показатели государства</w:t>
      </w:r>
    </w:p>
    <w:p w:rsidR="0001798A" w:rsidRPr="00FA5E8D" w:rsidRDefault="00FA5E8D" w:rsidP="003B070E">
      <w:pPr>
        <w:pStyle w:val="H4GR"/>
      </w:pPr>
      <w:r w:rsidRPr="00FA5E8D">
        <w:tab/>
      </w:r>
      <w:r w:rsidRPr="00FA5E8D">
        <w:tab/>
      </w:r>
      <w:r w:rsidR="0001798A" w:rsidRPr="00FA5E8D">
        <w:t>Пункт 33 руководящих принципов:</w:t>
      </w:r>
    </w:p>
    <w:p w:rsidR="0001798A" w:rsidRDefault="0001798A" w:rsidP="00212C9D">
      <w:pPr>
        <w:pStyle w:val="H23GR"/>
      </w:pPr>
      <w:r>
        <w:tab/>
        <w:t>1.</w:t>
      </w:r>
      <w:r>
        <w:tab/>
        <w:t>Справочная информация о национальных показателях страны</w:t>
      </w:r>
    </w:p>
    <w:p w:rsidR="0001798A" w:rsidRDefault="0001798A" w:rsidP="005703B6">
      <w:pPr>
        <w:pStyle w:val="SingleTxtGR"/>
      </w:pPr>
      <w:r>
        <w:t>1.</w:t>
      </w:r>
      <w:r>
        <w:tab/>
        <w:t>Официальное название – Республика Эль-Сальвадор, столица – Сан-Сальвадор. Официальным</w:t>
      </w:r>
      <w:r w:rsidR="00266C5D">
        <w:t xml:space="preserve"> языком является испанский (статья</w:t>
      </w:r>
      <w:r w:rsidR="005703B6">
        <w:t> </w:t>
      </w:r>
      <w:r>
        <w:t>62 Конституции Респуб</w:t>
      </w:r>
      <w:r w:rsidR="005703B6">
        <w:t>лики), и менее 1% </w:t>
      </w:r>
      <w:r>
        <w:t>населения говорит на языке науатль.</w:t>
      </w:r>
    </w:p>
    <w:p w:rsidR="0001798A" w:rsidRDefault="0001798A" w:rsidP="005703B6">
      <w:pPr>
        <w:pStyle w:val="SingleTxtGR"/>
      </w:pPr>
      <w:r>
        <w:t>2.</w:t>
      </w:r>
      <w:r>
        <w:tab/>
        <w:t>Сальвадор расположен в юго-западной части Центральной Америки на берегу Тихого океана. Он находится в тропическом поясе к северу от земного экватора между 13º09' и 14º27' северной широты и 87º41' и 90º08' западной долготы. Территория, находящаяся под юрисдикцией Сальвадора, является нераздели</w:t>
      </w:r>
      <w:r w:rsidR="005703B6">
        <w:t>мой и имеет площадь размером 20 </w:t>
      </w:r>
      <w:r>
        <w:t>742</w:t>
      </w:r>
      <w:r w:rsidR="005703B6">
        <w:t> кв.</w:t>
      </w:r>
      <w:r>
        <w:t xml:space="preserve">км. </w:t>
      </w:r>
    </w:p>
    <w:p w:rsidR="0001798A" w:rsidRDefault="0001798A" w:rsidP="005703B6">
      <w:pPr>
        <w:pStyle w:val="SingleTxtGR"/>
      </w:pPr>
      <w:r>
        <w:t>3.</w:t>
      </w:r>
      <w:r>
        <w:tab/>
        <w:t>Что касается политико-административного устройства, территория Республи</w:t>
      </w:r>
      <w:r w:rsidR="005703B6">
        <w:t>ки разделена на 14 </w:t>
      </w:r>
      <w:r>
        <w:t>департаментов, которые в свою очередь подразделяют</w:t>
      </w:r>
      <w:r w:rsidR="005703B6">
        <w:t>ся на 262 </w:t>
      </w:r>
      <w:r>
        <w:t>муниципалитета. Кроме этого, департаменты сгруппированы в три зоны: Западную, Восточную и Центральную. Во главе каждого департамента стоит губернатор, представляющий исполнительную власть. Губернатор назначается Прези</w:t>
      </w:r>
      <w:r w:rsidR="00F7439E">
        <w:t>дентом Республики и проживает в </w:t>
      </w:r>
      <w:r>
        <w:t>столице департамента. Муниципалитеты управляются муниципальными советами, избираемыми раз в три года путем прямых выборов гражданами, прописанными в соответствующем муниципальном округе.</w:t>
      </w:r>
    </w:p>
    <w:p w:rsidR="0001798A" w:rsidRDefault="005703B6" w:rsidP="005703B6">
      <w:pPr>
        <w:pStyle w:val="SingleTxtGR"/>
      </w:pPr>
      <w:r>
        <w:t>4.</w:t>
      </w:r>
      <w:r>
        <w:tab/>
        <w:t>В 1962 </w:t>
      </w:r>
      <w:r w:rsidR="0001798A">
        <w:t xml:space="preserve">году была принята новая Конституция и Президентом Республики стал подполковник Хулио А. Ривера, который </w:t>
      </w:r>
      <w:r>
        <w:t>оставался на этом посту до 1967 года. С 1967 по 1972 </w:t>
      </w:r>
      <w:r w:rsidR="0001798A">
        <w:t xml:space="preserve">годы президентский пост занимал </w:t>
      </w:r>
      <w:r w:rsidR="0001798A" w:rsidRPr="005703B6">
        <w:t>генерал</w:t>
      </w:r>
      <w:r w:rsidR="0001798A">
        <w:t xml:space="preserve"> </w:t>
      </w:r>
      <w:r w:rsidR="0001798A" w:rsidRPr="005703B6">
        <w:t>Фидель Санчес Эрнандес</w:t>
      </w:r>
      <w:r>
        <w:t>. В 1972 </w:t>
      </w:r>
      <w:r w:rsidR="0001798A">
        <w:t>году Президентом стал полковни</w:t>
      </w:r>
      <w:r>
        <w:t>к Артуро Армандо Молина. В 1977 </w:t>
      </w:r>
      <w:r w:rsidR="0001798A">
        <w:t>году на президентский пост был избран генерал Карлос У. Ромеро, который был отстранен от власти путем государственного переворота, произошедшего 15</w:t>
      </w:r>
      <w:r>
        <w:t> октября 1979 </w:t>
      </w:r>
      <w:r w:rsidR="0001798A">
        <w:t>года. После этого к власти пришла «Первая революционна</w:t>
      </w:r>
      <w:r>
        <w:t>я правительственная хунта», а в 1980 </w:t>
      </w:r>
      <w:r w:rsidR="0001798A">
        <w:t xml:space="preserve">году – «Вторая революционная правительственная хунта». </w:t>
      </w:r>
    </w:p>
    <w:p w:rsidR="0001798A" w:rsidRDefault="005703B6" w:rsidP="005703B6">
      <w:pPr>
        <w:pStyle w:val="SingleTxtGR"/>
      </w:pPr>
      <w:r>
        <w:rPr>
          <w:bCs/>
        </w:rPr>
        <w:t>5.</w:t>
      </w:r>
      <w:r>
        <w:rPr>
          <w:bCs/>
        </w:rPr>
        <w:tab/>
        <w:t>В 1982 </w:t>
      </w:r>
      <w:r w:rsidR="0001798A">
        <w:rPr>
          <w:bCs/>
        </w:rPr>
        <w:t>году были проведены выборы для избрания Учредительной ассамблеи,</w:t>
      </w:r>
      <w:r>
        <w:rPr>
          <w:bCs/>
        </w:rPr>
        <w:t xml:space="preserve"> которая в 1983 </w:t>
      </w:r>
      <w:r w:rsidR="0001798A">
        <w:rPr>
          <w:bCs/>
        </w:rPr>
        <w:t xml:space="preserve">году приняла указ и провозгласила Конституцию Республики, которая в настоящее время является основным законом страны. </w:t>
      </w:r>
    </w:p>
    <w:p w:rsidR="0001798A" w:rsidRDefault="005703B6" w:rsidP="005703B6">
      <w:pPr>
        <w:pStyle w:val="SingleTxtGR"/>
      </w:pPr>
      <w:r>
        <w:t>6.</w:t>
      </w:r>
      <w:r>
        <w:tab/>
        <w:t>В 1982 </w:t>
      </w:r>
      <w:r w:rsidR="0001798A">
        <w:t>году было образовано Правительство национального единства во главе с Альваро Маганьей, который в июне 1984 года передал политическую власть Хосе Наполеону Дуарте, который занимал</w:t>
      </w:r>
      <w:r>
        <w:t xml:space="preserve"> президентский пост до мая 1989 года. 1 июня 1989 </w:t>
      </w:r>
      <w:r w:rsidR="0001798A">
        <w:t>года на этом посту его сменил Альфредо Феликс Кристиани Буркард.</w:t>
      </w:r>
    </w:p>
    <w:p w:rsidR="0001798A" w:rsidRDefault="005703B6" w:rsidP="005703B6">
      <w:pPr>
        <w:pStyle w:val="SingleTxtGR"/>
      </w:pPr>
      <w:r>
        <w:t>7.</w:t>
      </w:r>
      <w:r>
        <w:tab/>
        <w:t>В период с 1980 по 1992 </w:t>
      </w:r>
      <w:r w:rsidR="0001798A">
        <w:t>годы Сальвадор пережил внутренний вооруженный конфликт, возникший в результате того, что система, основанная на авторитарной концепции власти, исчерпала себя, а также вследствие негативного влияния противостояний эпохи холодной войны на мировую обстановку</w:t>
      </w:r>
      <w:r w:rsidR="0001798A">
        <w:rPr>
          <w:rFonts w:ascii="Arial" w:hAnsi="Arial" w:cs="Arial"/>
          <w:color w:val="222222"/>
        </w:rPr>
        <w:t>.</w:t>
      </w:r>
    </w:p>
    <w:p w:rsidR="0001798A" w:rsidRDefault="005703B6" w:rsidP="005703B6">
      <w:pPr>
        <w:pStyle w:val="SingleTxtGR"/>
      </w:pPr>
      <w:r>
        <w:t>8.</w:t>
      </w:r>
      <w:r>
        <w:tab/>
        <w:t>В конце 1991 </w:t>
      </w:r>
      <w:r w:rsidR="0001798A">
        <w:t>года ООН подтвердила, что конфликтующие стороны выполнили свои обязательства, и призвала и</w:t>
      </w:r>
      <w:r>
        <w:t>х к подписи мирных соглашений в </w:t>
      </w:r>
      <w:r w:rsidR="0001798A">
        <w:t>Чапул</w:t>
      </w:r>
      <w:r>
        <w:t>ьтепском замке (Мексика) в 1992 </w:t>
      </w:r>
      <w:r w:rsidR="0001798A">
        <w:t>году. Э</w:t>
      </w:r>
      <w:r>
        <w:t>ти соглашения были подписаны 16 января 1992 </w:t>
      </w:r>
      <w:r w:rsidR="0001798A">
        <w:t>года. С этого момента н</w:t>
      </w:r>
      <w:r w:rsidR="00692EAC">
        <w:t>ачался процесс восстановления и </w:t>
      </w:r>
      <w:r w:rsidR="0001798A">
        <w:t>укрепления правовой и институциональной основы государства за счет создания новых политических институтов, органов судебной власти, органов общественной безопасности и защиты прав человека.</w:t>
      </w:r>
    </w:p>
    <w:p w:rsidR="0001798A" w:rsidRDefault="005703B6" w:rsidP="005703B6">
      <w:pPr>
        <w:pStyle w:val="SingleTxtGR"/>
        <w:rPr>
          <w:rFonts w:ascii="Arial" w:hAnsi="Arial" w:cs="Arial"/>
          <w:color w:val="222222"/>
        </w:rPr>
      </w:pPr>
      <w:r>
        <w:lastRenderedPageBreak/>
        <w:t>9.</w:t>
      </w:r>
      <w:r>
        <w:tab/>
        <w:t>В июне 1994 </w:t>
      </w:r>
      <w:r w:rsidR="0001798A">
        <w:t>года Президент Феликс Кристиани передал президентский пост Армандо Кальдерону Соль, который</w:t>
      </w:r>
      <w:r>
        <w:t xml:space="preserve"> руководил страной до июня 1999 </w:t>
      </w:r>
      <w:r w:rsidR="0001798A">
        <w:t>года. Затем на этом посту его сменил Франсиско Гильермо Флорес Перес, срок полномочий которо</w:t>
      </w:r>
      <w:r>
        <w:t>го закончился 31 </w:t>
      </w:r>
      <w:r w:rsidR="0001798A">
        <w:t>мая 2004 года.</w:t>
      </w:r>
    </w:p>
    <w:p w:rsidR="0001798A" w:rsidRDefault="0001798A" w:rsidP="005703B6">
      <w:pPr>
        <w:pStyle w:val="SingleTxtGR"/>
      </w:pPr>
      <w:r>
        <w:t>10.</w:t>
      </w:r>
      <w:r>
        <w:tab/>
        <w:t>1 июня 2004 года президентский пост занял Элиас Антонио Сака Гонсалес, который пр</w:t>
      </w:r>
      <w:r w:rsidR="005703B6">
        <w:t>обыл на этом посту до июня 2009 </w:t>
      </w:r>
      <w:r>
        <w:t>года.</w:t>
      </w:r>
    </w:p>
    <w:p w:rsidR="0001798A" w:rsidRDefault="0001798A" w:rsidP="005703B6">
      <w:pPr>
        <w:pStyle w:val="SingleTxtGR"/>
        <w:rPr>
          <w:color w:val="000000"/>
        </w:rPr>
      </w:pPr>
      <w:r>
        <w:t>11.</w:t>
      </w:r>
      <w:r>
        <w:tab/>
        <w:t xml:space="preserve">Знаковым политическим событием этого периода, ознаменовавшим первый триумф партии левой ориентации в истории страны, стала победа </w:t>
      </w:r>
      <w:r>
        <w:rPr>
          <w:bCs/>
        </w:rPr>
        <w:t>Фронта национального освобождения имени Фарабундо Марти (</w:t>
      </w:r>
      <w:r>
        <w:t>ФНОФМ) на президентских выбо</w:t>
      </w:r>
      <w:r w:rsidR="005703B6">
        <w:t>рах 15 марта 2009 </w:t>
      </w:r>
      <w:r>
        <w:t>года, на которых победил Карлос Маурисио Фунес Картахена. Маурисио Фунес вступил в должность Президента Республи</w:t>
      </w:r>
      <w:r w:rsidR="005703B6">
        <w:t>ки 1 июня 2009 </w:t>
      </w:r>
      <w:r>
        <w:t>года с Сальвадором Санчесом Сереном в качестве Вице-президента. На выборах, состояв</w:t>
      </w:r>
      <w:r w:rsidR="005703B6">
        <w:t>шихся 2 февраля 2014 </w:t>
      </w:r>
      <w:r>
        <w:t xml:space="preserve">года, на период </w:t>
      </w:r>
      <w:r w:rsidR="005703B6">
        <w:br/>
      </w:r>
      <w:r>
        <w:t>2014</w:t>
      </w:r>
      <w:r w:rsidR="005703B6">
        <w:t>–2019 </w:t>
      </w:r>
      <w:r w:rsidR="00D323C9">
        <w:t>годов</w:t>
      </w:r>
      <w:r>
        <w:t>. Президентом Республики избир</w:t>
      </w:r>
      <w:r w:rsidR="005703B6">
        <w:t>ается Сальвадор Санчес Серен, а </w:t>
      </w:r>
      <w:r>
        <w:t xml:space="preserve">Вице-президентом – Оскар Ортис. Следует отметить, что в этом избирательном процессе было </w:t>
      </w:r>
      <w:r w:rsidR="00FA5E8D">
        <w:t>зарегистрировано участие 10 337 </w:t>
      </w:r>
      <w:r>
        <w:t>проживающих за границей сальвадорцев, учтенных в избирательных списках</w:t>
      </w:r>
      <w:r>
        <w:rPr>
          <w:color w:val="000000"/>
        </w:rPr>
        <w:t xml:space="preserve">. </w:t>
      </w:r>
    </w:p>
    <w:p w:rsidR="0001798A" w:rsidRPr="00FA5E8D" w:rsidRDefault="0001798A" w:rsidP="003B070E">
      <w:pPr>
        <w:pStyle w:val="H4GR"/>
      </w:pPr>
      <w:r w:rsidRPr="00FA5E8D">
        <w:tab/>
      </w:r>
      <w:r w:rsidRPr="00FA5E8D">
        <w:tab/>
        <w:t xml:space="preserve">Пункты 34 и 35 руководящих принципов: </w:t>
      </w:r>
    </w:p>
    <w:p w:rsidR="0001798A" w:rsidRDefault="0001798A" w:rsidP="00FA5E8D">
      <w:pPr>
        <w:pStyle w:val="H23GR"/>
      </w:pPr>
      <w:r>
        <w:tab/>
        <w:t>2.</w:t>
      </w:r>
      <w:r>
        <w:tab/>
        <w:t xml:space="preserve">Основные этнические и демографические показатели и уровень жизни населения </w:t>
      </w:r>
    </w:p>
    <w:p w:rsidR="0001798A" w:rsidRDefault="0001798A" w:rsidP="00FA5E8D">
      <w:pPr>
        <w:pStyle w:val="SingleTxtGR"/>
      </w:pPr>
      <w:r>
        <w:t>12.</w:t>
      </w:r>
      <w:r>
        <w:tab/>
        <w:t>Сальвадор признает, что на его территории сосуществуют несколько культур, в числе которых коренные народы ленка, какаопера и науа-пипиль, последние составляют наиболее многочисленную группу населения, проживающую в западной части страны (преимуществе</w:t>
      </w:r>
      <w:r w:rsidR="00FA5E8D">
        <w:t>нно в департаментах Сонсонате и </w:t>
      </w:r>
      <w:r>
        <w:t xml:space="preserve">Ауачапан). </w:t>
      </w:r>
    </w:p>
    <w:p w:rsidR="0001798A" w:rsidRDefault="0001798A" w:rsidP="00FA5E8D">
      <w:pPr>
        <w:pStyle w:val="SingleTxtGR"/>
      </w:pPr>
      <w:r>
        <w:t>13.</w:t>
      </w:r>
      <w:r>
        <w:tab/>
        <w:t>Что касается мер по содействию участию коренных народов и консультационным процессам с коренными народ</w:t>
      </w:r>
      <w:r w:rsidR="00FA5E8D">
        <w:t>ами по волнующим их вопросам, в </w:t>
      </w:r>
      <w:r>
        <w:t>Сальвадоре имеется многоотраслевое учреждение под управлением Департамента коренных народов Министерства культуры (</w:t>
      </w:r>
      <w:r>
        <w:rPr>
          <w:lang w:val="es-SV"/>
        </w:rPr>
        <w:t>SECULTURA</w:t>
      </w:r>
      <w:r>
        <w:t>), в состав которого входят организации коренных народов и го</w:t>
      </w:r>
      <w:r w:rsidR="00FA5E8D">
        <w:t>сударственные учреждения и </w:t>
      </w:r>
      <w:r>
        <w:t xml:space="preserve">в котором проходят обсуждения и принимаются решения относительно жизнедеятельности этих организаций и коренных сообществ. </w:t>
      </w:r>
    </w:p>
    <w:p w:rsidR="0001798A" w:rsidRDefault="0001798A" w:rsidP="00FA5E8D">
      <w:pPr>
        <w:pStyle w:val="SingleTxtGR"/>
      </w:pPr>
      <w:r>
        <w:t>14.</w:t>
      </w:r>
      <w:r>
        <w:tab/>
        <w:t>На местном уровне в муниципалитетах Науисалько, Исалько, Панчималко и Куиснауат были приняты постановления, отражающие права коренных народов, включая право на консультации с н</w:t>
      </w:r>
      <w:r w:rsidR="00FA5E8D">
        <w:t>ими по волнующим их вопросам. В </w:t>
      </w:r>
      <w:r>
        <w:t xml:space="preserve">целом, эти постановления предусматривают, что в отношении любого вида деятельности, программы, компании или проекта, связанного с землей, территорией или природными ресурсами коренных сообществ, а также любого вида деятельности, затрагивающего законные интересы коренного населения, должны быть проведены предварительные консультации с их представителями, назначенными в соответствии с порядком их организации. Процесс консультаций должен быть свободным и основанным на информации, при этом для гарантии его законности предусматривается содействие Высшего избирательного суда. </w:t>
      </w:r>
    </w:p>
    <w:p w:rsidR="0001798A" w:rsidRDefault="0001798A" w:rsidP="00FA5E8D">
      <w:pPr>
        <w:pStyle w:val="SingleTxtGR"/>
      </w:pPr>
      <w:r>
        <w:t>15.</w:t>
      </w:r>
      <w:r>
        <w:tab/>
        <w:t>В отношении имущественных прав кор</w:t>
      </w:r>
      <w:r w:rsidR="00FA5E8D">
        <w:t>енных народов и прав на землю в </w:t>
      </w:r>
      <w:r>
        <w:t xml:space="preserve">пользу семей, признанных коренными, Сальвадорский институт аграрной трансформации (СИАТ) выдал документы на </w:t>
      </w:r>
      <w:r w:rsidR="00FA5E8D">
        <w:t>право собственности на жилье 55 950 </w:t>
      </w:r>
      <w:r>
        <w:t>семьям, проживающим в се</w:t>
      </w:r>
      <w:r w:rsidR="00FA5E8D">
        <w:t>льской местности, из которых 24 </w:t>
      </w:r>
      <w:r>
        <w:t>110 – на сельскохозяйственные участ</w:t>
      </w:r>
      <w:r w:rsidR="00FA5E8D">
        <w:t>ки, а 31 </w:t>
      </w:r>
      <w:r>
        <w:t>840 – на жилые дома</w:t>
      </w:r>
      <w:r>
        <w:rPr>
          <w:rFonts w:ascii="Arial" w:hAnsi="Arial" w:cs="Arial"/>
          <w:color w:val="222222"/>
        </w:rPr>
        <w:t xml:space="preserve">. </w:t>
      </w:r>
      <w:r>
        <w:t>Эти документы на право собственности были выданы на основа</w:t>
      </w:r>
      <w:r w:rsidR="00FA5E8D">
        <w:t>нии действующего распоряжения в </w:t>
      </w:r>
      <w:r>
        <w:t>области прав собственности, пока не будут приняты специальные правовые распоряжения, касающиеся защиты, передачи и сохранения культуры и форм организации коренных народов; при этом положительное влияние на положение коренных народов также оказал Закон о специальном режиме земельной соб</w:t>
      </w:r>
      <w:r>
        <w:lastRenderedPageBreak/>
        <w:t>ственности кооперативов, общинных асс</w:t>
      </w:r>
      <w:r w:rsidR="00692EAC">
        <w:t>оциаций, фермерских сообществ и </w:t>
      </w:r>
      <w:r>
        <w:t>бенефициаров аграрной реформы.</w:t>
      </w:r>
    </w:p>
    <w:p w:rsidR="0001798A" w:rsidRDefault="0001798A" w:rsidP="00FA5E8D">
      <w:pPr>
        <w:pStyle w:val="SingleTxtGR"/>
      </w:pPr>
      <w:r>
        <w:t>16.</w:t>
      </w:r>
      <w:r>
        <w:tab/>
        <w:t>В числе других мер был запущен проект</w:t>
      </w:r>
      <w:r w:rsidR="00FA5E8D">
        <w:t xml:space="preserve"> «Оформление свидетельств о </w:t>
      </w:r>
      <w:r>
        <w:t xml:space="preserve">рождении и гражданской идентификации коренных народов», который был разработан Объединением муниципалитетов Республики Сальвадор (КОМУРЕС), Секретариатом социальной интеграции (ССИ) и Генеральной прокуратурой Республики (ГПР) при поддержке ЮНИСЕФ. </w:t>
      </w:r>
    </w:p>
    <w:p w:rsidR="0001798A" w:rsidRDefault="0001798A" w:rsidP="00FA5E8D">
      <w:pPr>
        <w:pStyle w:val="SingleTxtGR"/>
      </w:pPr>
      <w:r>
        <w:t>17.</w:t>
      </w:r>
      <w:r>
        <w:tab/>
        <w:t>Оценки численности коренного населения в Сальвадоре являются неточными; в соответствии с Характеристиками коренных народов, доля этого населения колебл</w:t>
      </w:r>
      <w:r w:rsidR="00FA5E8D">
        <w:t>ется от 10</w:t>
      </w:r>
      <w:r w:rsidR="00F7439E">
        <w:t>%</w:t>
      </w:r>
      <w:r w:rsidR="00FA5E8D">
        <w:t xml:space="preserve"> до 12%. Тем не менее</w:t>
      </w:r>
      <w:r>
        <w:t xml:space="preserve"> VI</w:t>
      </w:r>
      <w:r w:rsidR="00FA5E8D">
        <w:t> перепись населения и </w:t>
      </w:r>
      <w:r>
        <w:t>V</w:t>
      </w:r>
      <w:r w:rsidR="00FA5E8D">
        <w:t> </w:t>
      </w:r>
      <w:r>
        <w:t>пе</w:t>
      </w:r>
      <w:r w:rsidR="00692EAC">
        <w:softHyphen/>
      </w:r>
      <w:r>
        <w:t>репись жилищного фо</w:t>
      </w:r>
      <w:r w:rsidR="00FA5E8D">
        <w:t>нда, проведенные в 2007 </w:t>
      </w:r>
      <w:r>
        <w:t>году Главным управлением статистики и переписи населения (ГУСПН), показ</w:t>
      </w:r>
      <w:r w:rsidR="00C97F4D">
        <w:t>ывают, что коренное население в </w:t>
      </w:r>
      <w:r>
        <w:t>Сальвадоре составляет 0,23% от общего числа населения, насчитывающе</w:t>
      </w:r>
      <w:r w:rsidR="00FA5E8D">
        <w:t>го 5 744</w:t>
      </w:r>
      <w:r w:rsidR="00C97F4D">
        <w:t> 113 </w:t>
      </w:r>
      <w:r>
        <w:t>жителей.</w:t>
      </w:r>
    </w:p>
    <w:p w:rsidR="0001798A" w:rsidRDefault="0001798A" w:rsidP="00FA5E8D">
      <w:pPr>
        <w:pStyle w:val="SingleTxtGR"/>
      </w:pPr>
      <w:r>
        <w:t>18.</w:t>
      </w:r>
      <w:r>
        <w:tab/>
        <w:t>Согласно Многоцелевому опросу членов домохозя</w:t>
      </w:r>
      <w:r w:rsidR="00FA5E8D">
        <w:t>йств, проведенному ГУСПН в 2014 </w:t>
      </w:r>
      <w:r>
        <w:t>году, общая численность</w:t>
      </w:r>
      <w:r w:rsidR="00FA5E8D">
        <w:t xml:space="preserve"> населения в стране составила 6 401 415 человек, из которых 3 989 </w:t>
      </w:r>
      <w:r>
        <w:t>266 про</w:t>
      </w:r>
      <w:r w:rsidR="00FA5E8D">
        <w:t>живают в городских районах, а 2 412 149 – в </w:t>
      </w:r>
      <w:r>
        <w:t>сельской местности, что в процентном</w:t>
      </w:r>
      <w:r w:rsidR="00FA5E8D">
        <w:t xml:space="preserve"> соотношении составляет 62,3% и </w:t>
      </w:r>
      <w:r w:rsidR="00F7439E">
        <w:t>37,7%</w:t>
      </w:r>
      <w:r>
        <w:t xml:space="preserve"> соответственно. В том же ключе следует отметить, что в Столичной зоне Сан-Сальвадора (СЗСС) сконцентрировано 27,5% от общей численности насе</w:t>
      </w:r>
      <w:r w:rsidR="00FA5E8D">
        <w:t>ления, то есть 1 760 057 </w:t>
      </w:r>
      <w:r>
        <w:t>жителей.</w:t>
      </w:r>
    </w:p>
    <w:p w:rsidR="0001798A" w:rsidRDefault="0001798A" w:rsidP="00FA5E8D">
      <w:pPr>
        <w:pStyle w:val="SingleTxtGR"/>
      </w:pPr>
      <w:r>
        <w:t>19.</w:t>
      </w:r>
      <w:r>
        <w:tab/>
        <w:t>Основной особенностью является то, что население в основном состоит из молодеж</w:t>
      </w:r>
      <w:r w:rsidR="00FA5E8D">
        <w:t>и, так как 55,5% </w:t>
      </w:r>
      <w:r>
        <w:t>нас</w:t>
      </w:r>
      <w:r w:rsidR="00FA5E8D">
        <w:t>еления – это молодые люди до 30 </w:t>
      </w:r>
      <w:r>
        <w:t>лет, в то время как 11,5% приходится</w:t>
      </w:r>
      <w:r w:rsidR="00FA5E8D">
        <w:t xml:space="preserve"> на пожилых людей в возрасте 60 </w:t>
      </w:r>
      <w:r>
        <w:t>лет и старше. При этом соотношение потенциальной зависимости, измеряющее соотношение числа населения «теоретически» неактивного возраста</w:t>
      </w:r>
      <w:r w:rsidR="00FA5E8D">
        <w:t xml:space="preserve"> (до 15 лет и в возрасте от 65 </w:t>
      </w:r>
      <w:r>
        <w:t>лет и старше) и населения «теоретически» активного возраста (возрастная группа от 15 до 64</w:t>
      </w:r>
      <w:r w:rsidR="00FA5E8D">
        <w:t> </w:t>
      </w:r>
      <w:r>
        <w:t>лет), составляет 54,6%.</w:t>
      </w:r>
    </w:p>
    <w:p w:rsidR="0001798A" w:rsidRDefault="0001798A" w:rsidP="00FA5E8D">
      <w:pPr>
        <w:pStyle w:val="SingleTxtGR"/>
      </w:pPr>
      <w:r>
        <w:t>20.</w:t>
      </w:r>
      <w:r>
        <w:tab/>
        <w:t>Теоретически это положительный показатель, поскольку большая часть населения страны находится в трудоспосо</w:t>
      </w:r>
      <w:r w:rsidR="00FA5E8D">
        <w:t>бном возрасте; так, в 2014 </w:t>
      </w:r>
      <w:r>
        <w:t>г</w:t>
      </w:r>
      <w:r w:rsidR="00FA5E8D">
        <w:t>оду из каждых ста человек на 65 </w:t>
      </w:r>
      <w:r>
        <w:t>труд</w:t>
      </w:r>
      <w:r w:rsidR="00FA5E8D">
        <w:t>оспособных людей приходилось 35 </w:t>
      </w:r>
      <w:r>
        <w:t>людей в неактивном возрасте.</w:t>
      </w:r>
    </w:p>
    <w:p w:rsidR="0001798A" w:rsidRDefault="00FA5E8D" w:rsidP="00FA5E8D">
      <w:pPr>
        <w:pStyle w:val="SingleTxtGR"/>
      </w:pPr>
      <w:r>
        <w:t>21.</w:t>
      </w:r>
      <w:r>
        <w:tab/>
        <w:t>Кроме того, в 2015 </w:t>
      </w:r>
      <w:r w:rsidR="0001798A">
        <w:t>году при сотрудничестве с Национальным советом по оказанию комплексной помощи лицам с ограниченными возможностями (КОНАИПД), Техническим секретариатом по делам Президента и Отделением Детского фонда ООН (ЮНИСЕФ) ГУСПН провело первый Национальный опрос людей с ограниченными возможностями, который позволил получить более точные данные о количестве лиц с ограниченн</w:t>
      </w:r>
      <w:r>
        <w:t>ыми возможностями. В 2015 </w:t>
      </w:r>
      <w:r w:rsidR="0001798A">
        <w:t>году этот показатель составил 6,4% от общего числа населения Сальвадора, что</w:t>
      </w:r>
      <w:r>
        <w:t xml:space="preserve"> свидетельствует о том, что 410 798 </w:t>
      </w:r>
      <w:r w:rsidR="0001798A">
        <w:t>жителей Сальвадора имеют ту или иную форму инвалидности.</w:t>
      </w:r>
    </w:p>
    <w:p w:rsidR="0001798A" w:rsidRDefault="0001798A" w:rsidP="00FA5E8D">
      <w:pPr>
        <w:pStyle w:val="SingleTxtGR"/>
      </w:pPr>
      <w:r>
        <w:t>22.</w:t>
      </w:r>
      <w:r>
        <w:tab/>
        <w:t>Что касается ситуации в отношении социально-экономических показателей Сальвадора, то далее приводится сравнит</w:t>
      </w:r>
      <w:r w:rsidR="00FA5E8D">
        <w:t>ельная таблица на период с 2010 по 2015 </w:t>
      </w:r>
      <w:r>
        <w:t>годы, а также другие показатели</w:t>
      </w:r>
      <w:r>
        <w:rPr>
          <w:rFonts w:ascii="Arial" w:hAnsi="Arial" w:cs="Arial"/>
          <w:color w:val="222222"/>
        </w:rPr>
        <w:t>.</w:t>
      </w:r>
    </w:p>
    <w:p w:rsidR="0001798A" w:rsidRDefault="0001798A" w:rsidP="00FA5E8D">
      <w:pPr>
        <w:pStyle w:val="H23GR"/>
      </w:pPr>
      <w:r w:rsidRPr="00AB09FA">
        <w:rPr>
          <w:b w:val="0"/>
        </w:rPr>
        <w:tab/>
      </w:r>
      <w:r w:rsidRPr="00AB09FA">
        <w:rPr>
          <w:b w:val="0"/>
        </w:rPr>
        <w:tab/>
        <w:t>Таблица 1</w:t>
      </w:r>
      <w:r w:rsidRPr="00AB09FA">
        <w:rPr>
          <w:b w:val="0"/>
        </w:rPr>
        <w:br/>
      </w:r>
      <w:r>
        <w:t>Социально-экономические показатели на период 2010</w:t>
      </w:r>
      <w:r w:rsidR="00AB09FA">
        <w:t>–</w:t>
      </w:r>
      <w:r w:rsidR="00D323C9">
        <w:t>2015 годов</w:t>
      </w:r>
    </w:p>
    <w:p w:rsidR="0001798A" w:rsidRDefault="0001798A" w:rsidP="00AB09FA">
      <w:pPr>
        <w:pStyle w:val="H23GR"/>
      </w:pPr>
      <w:r>
        <w:tab/>
        <w:t>A.</w:t>
      </w:r>
      <w:r>
        <w:tab/>
        <w:t>Социальные и экономические показатели</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203"/>
        <w:gridCol w:w="767"/>
        <w:gridCol w:w="135"/>
        <w:gridCol w:w="952"/>
        <w:gridCol w:w="250"/>
        <w:gridCol w:w="681"/>
        <w:gridCol w:w="786"/>
        <w:gridCol w:w="732"/>
        <w:gridCol w:w="732"/>
        <w:gridCol w:w="767"/>
        <w:gridCol w:w="732"/>
        <w:gridCol w:w="767"/>
      </w:tblGrid>
      <w:tr w:rsidR="00E32998" w:rsidRPr="00E32998" w:rsidTr="00E32998">
        <w:trPr>
          <w:trHeight w:val="240"/>
          <w:tblHeader/>
        </w:trPr>
        <w:tc>
          <w:tcPr>
            <w:tcW w:w="3988" w:type="dxa"/>
            <w:gridSpan w:val="6"/>
            <w:tcBorders>
              <w:top w:val="single" w:sz="4" w:space="0" w:color="auto"/>
              <w:bottom w:val="single" w:sz="12" w:space="0" w:color="auto"/>
            </w:tcBorders>
            <w:shd w:val="clear" w:color="auto" w:fill="auto"/>
            <w:noWrap/>
            <w:vAlign w:val="bottom"/>
            <w:hideMark/>
          </w:tcPr>
          <w:p w:rsidR="00E32998" w:rsidRPr="00E32998" w:rsidRDefault="00E32998" w:rsidP="00D323C9">
            <w:pPr>
              <w:spacing w:before="80" w:after="80" w:line="200" w:lineRule="exact"/>
              <w:rPr>
                <w:b/>
                <w:bCs/>
                <w:i/>
                <w:sz w:val="16"/>
                <w:szCs w:val="18"/>
                <w:lang w:val="es-SV"/>
              </w:rPr>
            </w:pPr>
            <w:r w:rsidRPr="00E32998">
              <w:rPr>
                <w:i/>
                <w:sz w:val="16"/>
                <w:szCs w:val="18"/>
              </w:rPr>
              <w:t>Переменные и показатели</w:t>
            </w:r>
          </w:p>
        </w:tc>
        <w:tc>
          <w:tcPr>
            <w:tcW w:w="786" w:type="dxa"/>
            <w:tcBorders>
              <w:top w:val="single" w:sz="4" w:space="0" w:color="auto"/>
              <w:bottom w:val="single" w:sz="12" w:space="0" w:color="auto"/>
            </w:tcBorders>
            <w:shd w:val="clear" w:color="auto" w:fill="auto"/>
            <w:noWrap/>
            <w:vAlign w:val="bottom"/>
            <w:hideMark/>
          </w:tcPr>
          <w:p w:rsidR="00E32998" w:rsidRPr="00E32998" w:rsidRDefault="00E32998" w:rsidP="00D323C9">
            <w:pPr>
              <w:spacing w:before="80" w:after="80" w:line="200" w:lineRule="exact"/>
              <w:ind w:left="113"/>
              <w:jc w:val="right"/>
              <w:rPr>
                <w:b/>
                <w:bCs/>
                <w:i/>
                <w:sz w:val="16"/>
                <w:szCs w:val="18"/>
                <w:lang w:val="es-SV"/>
              </w:rPr>
            </w:pPr>
            <w:r w:rsidRPr="00E32998">
              <w:rPr>
                <w:i/>
                <w:sz w:val="16"/>
                <w:szCs w:val="18"/>
                <w:lang w:val="es-SV"/>
              </w:rPr>
              <w:t>2010</w:t>
            </w:r>
          </w:p>
        </w:tc>
        <w:tc>
          <w:tcPr>
            <w:tcW w:w="732" w:type="dxa"/>
            <w:tcBorders>
              <w:top w:val="single" w:sz="4" w:space="0" w:color="auto"/>
              <w:bottom w:val="single" w:sz="12" w:space="0" w:color="auto"/>
            </w:tcBorders>
            <w:shd w:val="clear" w:color="auto" w:fill="auto"/>
            <w:noWrap/>
            <w:vAlign w:val="bottom"/>
            <w:hideMark/>
          </w:tcPr>
          <w:p w:rsidR="00E32998" w:rsidRPr="00E32998" w:rsidRDefault="00E32998" w:rsidP="00D323C9">
            <w:pPr>
              <w:spacing w:before="80" w:after="80" w:line="200" w:lineRule="exact"/>
              <w:ind w:left="113"/>
              <w:jc w:val="right"/>
              <w:rPr>
                <w:b/>
                <w:bCs/>
                <w:i/>
                <w:sz w:val="16"/>
                <w:szCs w:val="18"/>
                <w:lang w:val="es-SV"/>
              </w:rPr>
            </w:pPr>
            <w:r w:rsidRPr="00E32998">
              <w:rPr>
                <w:i/>
                <w:sz w:val="16"/>
                <w:szCs w:val="18"/>
                <w:lang w:val="es-SV"/>
              </w:rPr>
              <w:t>2011</w:t>
            </w:r>
          </w:p>
        </w:tc>
        <w:tc>
          <w:tcPr>
            <w:tcW w:w="732" w:type="dxa"/>
            <w:tcBorders>
              <w:top w:val="single" w:sz="4" w:space="0" w:color="auto"/>
              <w:bottom w:val="single" w:sz="12" w:space="0" w:color="auto"/>
            </w:tcBorders>
            <w:shd w:val="clear" w:color="auto" w:fill="auto"/>
            <w:noWrap/>
            <w:vAlign w:val="bottom"/>
            <w:hideMark/>
          </w:tcPr>
          <w:p w:rsidR="00E32998" w:rsidRPr="00E32998" w:rsidRDefault="00E32998" w:rsidP="00D323C9">
            <w:pPr>
              <w:spacing w:before="80" w:after="80" w:line="200" w:lineRule="exact"/>
              <w:ind w:left="113"/>
              <w:jc w:val="right"/>
              <w:rPr>
                <w:b/>
                <w:bCs/>
                <w:i/>
                <w:sz w:val="16"/>
                <w:szCs w:val="18"/>
                <w:lang w:val="es-SV"/>
              </w:rPr>
            </w:pPr>
            <w:r w:rsidRPr="00E32998">
              <w:rPr>
                <w:i/>
                <w:sz w:val="16"/>
                <w:szCs w:val="18"/>
                <w:lang w:val="es-SV"/>
              </w:rPr>
              <w:t>2012</w:t>
            </w:r>
          </w:p>
        </w:tc>
        <w:tc>
          <w:tcPr>
            <w:tcW w:w="767" w:type="dxa"/>
            <w:tcBorders>
              <w:top w:val="single" w:sz="4" w:space="0" w:color="auto"/>
              <w:bottom w:val="single" w:sz="12" w:space="0" w:color="auto"/>
            </w:tcBorders>
            <w:shd w:val="clear" w:color="auto" w:fill="auto"/>
            <w:noWrap/>
            <w:vAlign w:val="bottom"/>
            <w:hideMark/>
          </w:tcPr>
          <w:p w:rsidR="00E32998" w:rsidRPr="00E32998" w:rsidRDefault="00E32998" w:rsidP="00D323C9">
            <w:pPr>
              <w:spacing w:before="80" w:after="80" w:line="200" w:lineRule="exact"/>
              <w:ind w:left="113"/>
              <w:jc w:val="right"/>
              <w:rPr>
                <w:b/>
                <w:bCs/>
                <w:i/>
                <w:sz w:val="16"/>
                <w:szCs w:val="18"/>
                <w:lang w:val="es-SV"/>
              </w:rPr>
            </w:pPr>
            <w:r w:rsidRPr="00E32998">
              <w:rPr>
                <w:i/>
                <w:sz w:val="16"/>
                <w:szCs w:val="18"/>
                <w:lang w:val="es-SV"/>
              </w:rPr>
              <w:t>2013</w:t>
            </w:r>
          </w:p>
        </w:tc>
        <w:tc>
          <w:tcPr>
            <w:tcW w:w="732" w:type="dxa"/>
            <w:tcBorders>
              <w:top w:val="single" w:sz="4" w:space="0" w:color="auto"/>
              <w:bottom w:val="single" w:sz="12" w:space="0" w:color="auto"/>
            </w:tcBorders>
            <w:shd w:val="clear" w:color="auto" w:fill="auto"/>
            <w:noWrap/>
            <w:vAlign w:val="bottom"/>
            <w:hideMark/>
          </w:tcPr>
          <w:p w:rsidR="00E32998" w:rsidRPr="00E32998" w:rsidRDefault="00E32998" w:rsidP="00D323C9">
            <w:pPr>
              <w:spacing w:before="80" w:after="80" w:line="200" w:lineRule="exact"/>
              <w:ind w:left="113"/>
              <w:jc w:val="right"/>
              <w:rPr>
                <w:b/>
                <w:bCs/>
                <w:i/>
                <w:sz w:val="16"/>
                <w:szCs w:val="18"/>
                <w:lang w:val="es-SV"/>
              </w:rPr>
            </w:pPr>
            <w:r w:rsidRPr="00E32998">
              <w:rPr>
                <w:i/>
                <w:sz w:val="16"/>
                <w:szCs w:val="18"/>
                <w:lang w:val="es-SV"/>
              </w:rPr>
              <w:t>2014</w:t>
            </w:r>
          </w:p>
        </w:tc>
        <w:tc>
          <w:tcPr>
            <w:tcW w:w="767" w:type="dxa"/>
            <w:tcBorders>
              <w:top w:val="single" w:sz="4" w:space="0" w:color="auto"/>
              <w:bottom w:val="single" w:sz="12" w:space="0" w:color="auto"/>
            </w:tcBorders>
            <w:shd w:val="clear" w:color="auto" w:fill="auto"/>
            <w:noWrap/>
            <w:vAlign w:val="bottom"/>
            <w:hideMark/>
          </w:tcPr>
          <w:p w:rsidR="00E32998" w:rsidRPr="00E32998" w:rsidRDefault="00E32998" w:rsidP="00D323C9">
            <w:pPr>
              <w:spacing w:before="80" w:after="80" w:line="200" w:lineRule="exact"/>
              <w:ind w:left="113"/>
              <w:jc w:val="right"/>
              <w:rPr>
                <w:b/>
                <w:bCs/>
                <w:i/>
                <w:sz w:val="16"/>
                <w:szCs w:val="18"/>
                <w:lang w:val="es-SV"/>
              </w:rPr>
            </w:pPr>
            <w:r w:rsidRPr="00E32998">
              <w:rPr>
                <w:i/>
                <w:sz w:val="16"/>
                <w:szCs w:val="18"/>
                <w:lang w:val="es-SV"/>
              </w:rPr>
              <w:t>2015</w:t>
            </w:r>
          </w:p>
        </w:tc>
      </w:tr>
      <w:tr w:rsidR="00E32998" w:rsidRPr="0027506E" w:rsidTr="00E32998">
        <w:trPr>
          <w:trHeight w:val="240"/>
        </w:trPr>
        <w:tc>
          <w:tcPr>
            <w:tcW w:w="3988" w:type="dxa"/>
            <w:gridSpan w:val="6"/>
            <w:shd w:val="clear" w:color="auto" w:fill="auto"/>
            <w:noWrap/>
            <w:hideMark/>
          </w:tcPr>
          <w:p w:rsidR="00E32998" w:rsidRPr="0027506E" w:rsidRDefault="00E32998" w:rsidP="00D323C9">
            <w:pPr>
              <w:spacing w:before="40" w:after="40" w:line="220" w:lineRule="exact"/>
              <w:rPr>
                <w:b/>
                <w:bCs/>
                <w:sz w:val="18"/>
                <w:szCs w:val="18"/>
                <w:lang w:val="es-SV"/>
              </w:rPr>
            </w:pPr>
            <w:r w:rsidRPr="0027506E">
              <w:rPr>
                <w:sz w:val="18"/>
                <w:szCs w:val="18"/>
                <w:lang w:val="es-SV"/>
              </w:rPr>
              <w:t xml:space="preserve">1. </w:t>
            </w:r>
            <w:r w:rsidRPr="0027506E">
              <w:rPr>
                <w:sz w:val="18"/>
                <w:szCs w:val="18"/>
              </w:rPr>
              <w:t>Домохозяйства в полной нищете</w:t>
            </w:r>
            <w:r w:rsidRPr="0027506E">
              <w:rPr>
                <w:sz w:val="18"/>
                <w:szCs w:val="18"/>
                <w:lang w:val="es-SV"/>
              </w:rPr>
              <w:t xml:space="preserve"> (%)</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 </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 </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 </w:t>
            </w:r>
          </w:p>
        </w:tc>
      </w:tr>
      <w:tr w:rsidR="00E32998" w:rsidRPr="0027506E" w:rsidTr="00E32998">
        <w:trPr>
          <w:trHeight w:val="240"/>
        </w:trPr>
        <w:tc>
          <w:tcPr>
            <w:tcW w:w="1203" w:type="dxa"/>
            <w:shd w:val="clear" w:color="auto" w:fill="auto"/>
            <w:noWrap/>
            <w:hideMark/>
          </w:tcPr>
          <w:p w:rsidR="00E32998" w:rsidRPr="0027506E" w:rsidRDefault="00E32998" w:rsidP="00D323C9">
            <w:pPr>
              <w:spacing w:before="40" w:after="40" w:line="220" w:lineRule="exact"/>
              <w:rPr>
                <w:b/>
                <w:bCs/>
                <w:sz w:val="18"/>
                <w:szCs w:val="18"/>
                <w:lang w:val="es-SV"/>
              </w:rPr>
            </w:pPr>
          </w:p>
        </w:tc>
        <w:tc>
          <w:tcPr>
            <w:tcW w:w="767" w:type="dxa"/>
            <w:shd w:val="clear" w:color="auto" w:fill="auto"/>
            <w:noWrap/>
            <w:hideMark/>
          </w:tcPr>
          <w:p w:rsidR="00E32998" w:rsidRPr="0027506E" w:rsidRDefault="00E32998" w:rsidP="00D323C9">
            <w:pPr>
              <w:spacing w:before="40" w:after="40" w:line="220" w:lineRule="exact"/>
              <w:rPr>
                <w:bCs/>
                <w:sz w:val="18"/>
                <w:szCs w:val="18"/>
                <w:lang w:val="es-SV"/>
              </w:rPr>
            </w:pPr>
            <w:r w:rsidRPr="0027506E">
              <w:rPr>
                <w:bCs/>
                <w:sz w:val="18"/>
                <w:szCs w:val="18"/>
                <w:lang w:val="es-SV"/>
              </w:rPr>
              <w:t>1.1</w:t>
            </w:r>
          </w:p>
        </w:tc>
        <w:tc>
          <w:tcPr>
            <w:tcW w:w="2018" w:type="dxa"/>
            <w:gridSpan w:val="4"/>
            <w:shd w:val="clear" w:color="auto" w:fill="auto"/>
            <w:noWrap/>
            <w:hideMark/>
          </w:tcPr>
          <w:p w:rsidR="00E32998" w:rsidRPr="0027506E" w:rsidRDefault="00E32998" w:rsidP="00D323C9">
            <w:pPr>
              <w:spacing w:before="40" w:after="40" w:line="220" w:lineRule="exact"/>
              <w:rPr>
                <w:bCs/>
                <w:sz w:val="18"/>
                <w:szCs w:val="18"/>
                <w:lang w:val="es-SV"/>
              </w:rPr>
            </w:pPr>
            <w:r w:rsidRPr="0027506E">
              <w:rPr>
                <w:bCs/>
                <w:sz w:val="18"/>
                <w:szCs w:val="18"/>
                <w:lang w:val="es-SV"/>
              </w:rPr>
              <w:t>В общем по стране</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36,5</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40,6</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34,5</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29,6</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31,9</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34,8</w:t>
            </w:r>
          </w:p>
        </w:tc>
      </w:tr>
      <w:tr w:rsidR="00E32998" w:rsidRPr="0027506E" w:rsidTr="00D323C9">
        <w:trPr>
          <w:trHeight w:val="240"/>
        </w:trPr>
        <w:tc>
          <w:tcPr>
            <w:tcW w:w="1214" w:type="dxa"/>
            <w:shd w:val="clear" w:color="auto" w:fill="auto"/>
            <w:noWrap/>
            <w:hideMark/>
          </w:tcPr>
          <w:p w:rsidR="00E32998" w:rsidRPr="0027506E" w:rsidRDefault="00E32998" w:rsidP="00D323C9">
            <w:pPr>
              <w:spacing w:before="40" w:after="40" w:line="220" w:lineRule="exact"/>
              <w:rPr>
                <w:b/>
                <w:bCs/>
                <w:sz w:val="18"/>
                <w:szCs w:val="18"/>
                <w:lang w:val="es-SV"/>
              </w:rPr>
            </w:pPr>
          </w:p>
        </w:tc>
        <w:tc>
          <w:tcPr>
            <w:tcW w:w="764" w:type="dxa"/>
            <w:shd w:val="clear" w:color="auto" w:fill="auto"/>
            <w:noWrap/>
            <w:hideMark/>
          </w:tcPr>
          <w:p w:rsidR="00E32998" w:rsidRPr="0027506E" w:rsidRDefault="00E32998" w:rsidP="00D323C9">
            <w:pPr>
              <w:spacing w:before="40" w:after="40" w:line="220" w:lineRule="exact"/>
              <w:rPr>
                <w:bCs/>
                <w:sz w:val="18"/>
                <w:szCs w:val="18"/>
                <w:lang w:val="es-SV"/>
              </w:rPr>
            </w:pPr>
            <w:r w:rsidRPr="0027506E">
              <w:rPr>
                <w:bCs/>
                <w:sz w:val="18"/>
                <w:szCs w:val="18"/>
                <w:lang w:val="es-SV"/>
              </w:rPr>
              <w:t>1.2</w:t>
            </w:r>
          </w:p>
        </w:tc>
        <w:tc>
          <w:tcPr>
            <w:tcW w:w="2038" w:type="dxa"/>
            <w:gridSpan w:val="4"/>
            <w:shd w:val="clear" w:color="auto" w:fill="auto"/>
            <w:noWrap/>
            <w:hideMark/>
          </w:tcPr>
          <w:p w:rsidR="00E32998" w:rsidRPr="0027506E" w:rsidRDefault="00E32998" w:rsidP="00E32998">
            <w:pPr>
              <w:spacing w:before="40" w:after="40" w:line="220" w:lineRule="exact"/>
              <w:rPr>
                <w:bCs/>
                <w:sz w:val="18"/>
                <w:szCs w:val="18"/>
                <w:lang w:val="es-SV"/>
              </w:rPr>
            </w:pPr>
            <w:r w:rsidRPr="0027506E">
              <w:rPr>
                <w:bCs/>
                <w:sz w:val="18"/>
                <w:szCs w:val="18"/>
              </w:rPr>
              <w:t>Городская местность</w:t>
            </w:r>
            <w:r w:rsidRPr="0027506E">
              <w:rPr>
                <w:bCs/>
                <w:sz w:val="18"/>
                <w:szCs w:val="18"/>
                <w:lang w:val="es-SV"/>
              </w:rPr>
              <w:t> </w:t>
            </w:r>
          </w:p>
        </w:tc>
        <w:tc>
          <w:tcPr>
            <w:tcW w:w="785"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33,0</w:t>
            </w:r>
          </w:p>
        </w:tc>
        <w:tc>
          <w:tcPr>
            <w:tcW w:w="723"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35,4</w:t>
            </w:r>
          </w:p>
        </w:tc>
        <w:tc>
          <w:tcPr>
            <w:tcW w:w="723"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29,9</w:t>
            </w:r>
          </w:p>
        </w:tc>
        <w:tc>
          <w:tcPr>
            <w:tcW w:w="764"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26,2</w:t>
            </w:r>
          </w:p>
        </w:tc>
        <w:tc>
          <w:tcPr>
            <w:tcW w:w="723"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28,5</w:t>
            </w:r>
          </w:p>
        </w:tc>
        <w:tc>
          <w:tcPr>
            <w:tcW w:w="764" w:type="dxa"/>
            <w:shd w:val="clear" w:color="auto" w:fill="auto"/>
            <w:noWrap/>
            <w:vAlign w:val="bottom"/>
            <w:hideMark/>
          </w:tcPr>
          <w:p w:rsidR="00E32998" w:rsidRPr="0027506E" w:rsidRDefault="00E32998" w:rsidP="00D323C9">
            <w:pPr>
              <w:spacing w:before="40" w:after="40" w:line="220" w:lineRule="exact"/>
              <w:ind w:left="113"/>
              <w:jc w:val="right"/>
              <w:rPr>
                <w:sz w:val="18"/>
                <w:szCs w:val="18"/>
                <w:lang w:val="es-SV"/>
              </w:rPr>
            </w:pPr>
            <w:r w:rsidRPr="0027506E">
              <w:rPr>
                <w:sz w:val="18"/>
                <w:szCs w:val="18"/>
                <w:lang w:val="es-SV"/>
              </w:rPr>
              <w:t>32</w:t>
            </w:r>
            <w:r>
              <w:rPr>
                <w:sz w:val="18"/>
                <w:szCs w:val="18"/>
              </w:rPr>
              <w:t>,</w:t>
            </w:r>
            <w:r w:rsidRPr="0027506E">
              <w:rPr>
                <w:sz w:val="18"/>
                <w:szCs w:val="18"/>
                <w:lang w:val="es-SV"/>
              </w:rPr>
              <w:t>6</w:t>
            </w:r>
          </w:p>
        </w:tc>
      </w:tr>
      <w:tr w:rsidR="00E32998" w:rsidRPr="0027506E" w:rsidTr="00D323C9">
        <w:trPr>
          <w:trHeight w:val="240"/>
        </w:trPr>
        <w:tc>
          <w:tcPr>
            <w:tcW w:w="1207" w:type="dxa"/>
            <w:shd w:val="clear" w:color="auto" w:fill="auto"/>
            <w:noWrap/>
            <w:hideMark/>
          </w:tcPr>
          <w:p w:rsidR="00E32998" w:rsidRPr="0027506E" w:rsidRDefault="00E32998" w:rsidP="00D323C9">
            <w:pPr>
              <w:spacing w:before="40" w:after="40" w:line="220" w:lineRule="exact"/>
              <w:rPr>
                <w:b/>
                <w:bCs/>
                <w:sz w:val="18"/>
                <w:szCs w:val="18"/>
              </w:rPr>
            </w:pPr>
          </w:p>
        </w:tc>
        <w:tc>
          <w:tcPr>
            <w:tcW w:w="766"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1.3</w:t>
            </w:r>
          </w:p>
        </w:tc>
        <w:tc>
          <w:tcPr>
            <w:tcW w:w="2030" w:type="dxa"/>
            <w:gridSpan w:val="4"/>
            <w:shd w:val="clear" w:color="auto" w:fill="auto"/>
            <w:noWrap/>
            <w:hideMark/>
          </w:tcPr>
          <w:p w:rsidR="00E32998" w:rsidRPr="0027506E" w:rsidRDefault="00E32998" w:rsidP="00E32998">
            <w:pPr>
              <w:spacing w:before="40" w:after="40" w:line="220" w:lineRule="exact"/>
              <w:rPr>
                <w:bCs/>
                <w:sz w:val="18"/>
                <w:szCs w:val="18"/>
              </w:rPr>
            </w:pPr>
            <w:r w:rsidRPr="0027506E">
              <w:rPr>
                <w:bCs/>
                <w:sz w:val="18"/>
                <w:szCs w:val="18"/>
              </w:rPr>
              <w:t>Сельская местность </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43,2</w:t>
            </w:r>
          </w:p>
        </w:tc>
        <w:tc>
          <w:tcPr>
            <w:tcW w:w="725"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50,2</w:t>
            </w:r>
          </w:p>
        </w:tc>
        <w:tc>
          <w:tcPr>
            <w:tcW w:w="725"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43,3</w:t>
            </w:r>
          </w:p>
        </w:tc>
        <w:tc>
          <w:tcPr>
            <w:tcW w:w="76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36,0</w:t>
            </w:r>
          </w:p>
        </w:tc>
        <w:tc>
          <w:tcPr>
            <w:tcW w:w="725"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37,9</w:t>
            </w:r>
          </w:p>
        </w:tc>
        <w:tc>
          <w:tcPr>
            <w:tcW w:w="76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38</w:t>
            </w:r>
            <w:r>
              <w:rPr>
                <w:sz w:val="18"/>
                <w:szCs w:val="18"/>
              </w:rPr>
              <w:t>,</w:t>
            </w:r>
            <w:r w:rsidRPr="0027506E">
              <w:rPr>
                <w:sz w:val="18"/>
                <w:szCs w:val="18"/>
              </w:rPr>
              <w:t>8</w:t>
            </w:r>
          </w:p>
        </w:tc>
      </w:tr>
      <w:tr w:rsidR="00E32998" w:rsidRPr="00375724" w:rsidTr="00E32998">
        <w:trPr>
          <w:trHeight w:val="240"/>
        </w:trPr>
        <w:tc>
          <w:tcPr>
            <w:tcW w:w="4002" w:type="dxa"/>
            <w:gridSpan w:val="6"/>
            <w:shd w:val="clear" w:color="auto" w:fill="auto"/>
            <w:noWrap/>
            <w:hideMark/>
          </w:tcPr>
          <w:p w:rsidR="00E32998" w:rsidRPr="0027506E" w:rsidRDefault="00E32998" w:rsidP="00D323C9">
            <w:pPr>
              <w:spacing w:before="40" w:after="40" w:line="220" w:lineRule="exact"/>
              <w:rPr>
                <w:b/>
                <w:bCs/>
                <w:sz w:val="18"/>
                <w:szCs w:val="18"/>
              </w:rPr>
            </w:pPr>
            <w:r w:rsidRPr="0027506E">
              <w:rPr>
                <w:sz w:val="18"/>
                <w:szCs w:val="18"/>
              </w:rPr>
              <w:t>2. Домохозяйства в условиях крайней нищеты (%)</w:t>
            </w:r>
          </w:p>
        </w:tc>
        <w:tc>
          <w:tcPr>
            <w:tcW w:w="78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2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2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2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r>
      <w:tr w:rsidR="00E32998" w:rsidRPr="0027506E" w:rsidTr="00E32998">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767"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2.1</w:t>
            </w:r>
          </w:p>
        </w:tc>
        <w:tc>
          <w:tcPr>
            <w:tcW w:w="2030" w:type="dxa"/>
            <w:gridSpan w:val="4"/>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lang w:val="es-SV"/>
              </w:rPr>
              <w:t>В общем по стране</w:t>
            </w:r>
          </w:p>
        </w:tc>
        <w:tc>
          <w:tcPr>
            <w:tcW w:w="78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11,2</w:t>
            </w:r>
          </w:p>
        </w:tc>
        <w:tc>
          <w:tcPr>
            <w:tcW w:w="72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12,2</w:t>
            </w:r>
          </w:p>
        </w:tc>
        <w:tc>
          <w:tcPr>
            <w:tcW w:w="72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8,9</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7,1</w:t>
            </w:r>
          </w:p>
        </w:tc>
        <w:tc>
          <w:tcPr>
            <w:tcW w:w="72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7,6</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8,1</w:t>
            </w:r>
          </w:p>
        </w:tc>
      </w:tr>
      <w:tr w:rsidR="00E32998" w:rsidRPr="0027506E" w:rsidTr="00D323C9">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767"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2.2</w:t>
            </w:r>
          </w:p>
        </w:tc>
        <w:tc>
          <w:tcPr>
            <w:tcW w:w="2022" w:type="dxa"/>
            <w:gridSpan w:val="4"/>
            <w:shd w:val="clear" w:color="auto" w:fill="auto"/>
            <w:noWrap/>
            <w:hideMark/>
          </w:tcPr>
          <w:p w:rsidR="00E32998" w:rsidRPr="0027506E" w:rsidRDefault="00E32998" w:rsidP="00E32998">
            <w:pPr>
              <w:spacing w:before="40" w:after="40" w:line="220" w:lineRule="exact"/>
              <w:rPr>
                <w:bCs/>
                <w:sz w:val="18"/>
                <w:szCs w:val="18"/>
              </w:rPr>
            </w:pPr>
            <w:r w:rsidRPr="0027506E">
              <w:rPr>
                <w:bCs/>
                <w:sz w:val="18"/>
                <w:szCs w:val="18"/>
              </w:rPr>
              <w:t>Городская местность </w:t>
            </w:r>
          </w:p>
        </w:tc>
        <w:tc>
          <w:tcPr>
            <w:tcW w:w="78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9,1</w:t>
            </w:r>
          </w:p>
        </w:tc>
        <w:tc>
          <w:tcPr>
            <w:tcW w:w="72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8,9</w:t>
            </w:r>
          </w:p>
        </w:tc>
        <w:tc>
          <w:tcPr>
            <w:tcW w:w="72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6,5</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5,7</w:t>
            </w:r>
          </w:p>
        </w:tc>
        <w:tc>
          <w:tcPr>
            <w:tcW w:w="72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5,7</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7</w:t>
            </w:r>
            <w:r>
              <w:rPr>
                <w:sz w:val="18"/>
                <w:szCs w:val="18"/>
              </w:rPr>
              <w:t>,</w:t>
            </w:r>
            <w:r w:rsidRPr="0027506E">
              <w:rPr>
                <w:sz w:val="18"/>
                <w:szCs w:val="18"/>
              </w:rPr>
              <w:t>0</w:t>
            </w:r>
          </w:p>
        </w:tc>
      </w:tr>
      <w:tr w:rsidR="00E32998" w:rsidRPr="0027506E" w:rsidTr="00D323C9">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767"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2.3</w:t>
            </w:r>
          </w:p>
        </w:tc>
        <w:tc>
          <w:tcPr>
            <w:tcW w:w="2018" w:type="dxa"/>
            <w:gridSpan w:val="4"/>
            <w:shd w:val="clear" w:color="auto" w:fill="auto"/>
            <w:noWrap/>
            <w:hideMark/>
          </w:tcPr>
          <w:p w:rsidR="00E32998" w:rsidRPr="0027506E" w:rsidRDefault="00E32998" w:rsidP="00E32998">
            <w:pPr>
              <w:spacing w:before="40" w:after="40" w:line="220" w:lineRule="exact"/>
              <w:rPr>
                <w:bCs/>
                <w:sz w:val="18"/>
                <w:szCs w:val="18"/>
              </w:rPr>
            </w:pPr>
            <w:r w:rsidRPr="0027506E">
              <w:rPr>
                <w:bCs/>
                <w:sz w:val="18"/>
                <w:szCs w:val="18"/>
              </w:rPr>
              <w:t>Сельская местность </w:t>
            </w:r>
          </w:p>
        </w:tc>
        <w:tc>
          <w:tcPr>
            <w:tcW w:w="78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15,1</w:t>
            </w:r>
          </w:p>
        </w:tc>
        <w:tc>
          <w:tcPr>
            <w:tcW w:w="729"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18,43</w:t>
            </w:r>
          </w:p>
        </w:tc>
        <w:tc>
          <w:tcPr>
            <w:tcW w:w="729"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13,55</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9,8</w:t>
            </w:r>
          </w:p>
        </w:tc>
        <w:tc>
          <w:tcPr>
            <w:tcW w:w="729"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10,9</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10</w:t>
            </w:r>
            <w:r>
              <w:rPr>
                <w:sz w:val="18"/>
                <w:szCs w:val="18"/>
              </w:rPr>
              <w:t>,</w:t>
            </w:r>
            <w:r w:rsidRPr="0027506E">
              <w:rPr>
                <w:sz w:val="18"/>
                <w:szCs w:val="18"/>
              </w:rPr>
              <w:t>1</w:t>
            </w:r>
          </w:p>
        </w:tc>
      </w:tr>
      <w:tr w:rsidR="00E32998" w:rsidRPr="00375724" w:rsidTr="00E32998">
        <w:trPr>
          <w:trHeight w:val="240"/>
        </w:trPr>
        <w:tc>
          <w:tcPr>
            <w:tcW w:w="3991" w:type="dxa"/>
            <w:gridSpan w:val="6"/>
            <w:shd w:val="clear" w:color="auto" w:fill="auto"/>
            <w:noWrap/>
            <w:hideMark/>
          </w:tcPr>
          <w:p w:rsidR="00E32998" w:rsidRPr="0027506E" w:rsidRDefault="00E32998" w:rsidP="00D323C9">
            <w:pPr>
              <w:spacing w:before="40" w:after="40" w:line="220" w:lineRule="exact"/>
              <w:rPr>
                <w:b/>
                <w:bCs/>
                <w:sz w:val="18"/>
                <w:szCs w:val="18"/>
              </w:rPr>
            </w:pPr>
            <w:r w:rsidRPr="0027506E">
              <w:rPr>
                <w:sz w:val="18"/>
                <w:szCs w:val="18"/>
              </w:rPr>
              <w:t>3. Домохозяйства в условиях относительной нищеты (%)</w:t>
            </w:r>
          </w:p>
        </w:tc>
        <w:tc>
          <w:tcPr>
            <w:tcW w:w="78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0"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0"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p>
        </w:tc>
        <w:tc>
          <w:tcPr>
            <w:tcW w:w="730"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r>
      <w:tr w:rsidR="00E32998" w:rsidRPr="0027506E" w:rsidTr="00E32998">
        <w:trPr>
          <w:trHeight w:val="240"/>
        </w:trPr>
        <w:tc>
          <w:tcPr>
            <w:tcW w:w="1206" w:type="dxa"/>
            <w:shd w:val="clear" w:color="auto" w:fill="auto"/>
            <w:noWrap/>
            <w:hideMark/>
          </w:tcPr>
          <w:p w:rsidR="00E32998" w:rsidRPr="0027506E" w:rsidRDefault="00E32998" w:rsidP="00D323C9">
            <w:pPr>
              <w:spacing w:before="40" w:after="40" w:line="220" w:lineRule="exact"/>
              <w:rPr>
                <w:b/>
                <w:bCs/>
                <w:sz w:val="18"/>
                <w:szCs w:val="18"/>
              </w:rPr>
            </w:pPr>
          </w:p>
        </w:tc>
        <w:tc>
          <w:tcPr>
            <w:tcW w:w="767"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3.1</w:t>
            </w:r>
          </w:p>
        </w:tc>
        <w:tc>
          <w:tcPr>
            <w:tcW w:w="2018" w:type="dxa"/>
            <w:gridSpan w:val="4"/>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В целом по стране</w:t>
            </w:r>
          </w:p>
        </w:tc>
        <w:tc>
          <w:tcPr>
            <w:tcW w:w="78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25,3</w:t>
            </w:r>
          </w:p>
        </w:tc>
        <w:tc>
          <w:tcPr>
            <w:tcW w:w="730"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28,3</w:t>
            </w:r>
          </w:p>
        </w:tc>
        <w:tc>
          <w:tcPr>
            <w:tcW w:w="730"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25,6</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22,5</w:t>
            </w:r>
          </w:p>
        </w:tc>
        <w:tc>
          <w:tcPr>
            <w:tcW w:w="730"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24,3</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26,8</w:t>
            </w:r>
          </w:p>
        </w:tc>
      </w:tr>
      <w:tr w:rsidR="00E32998" w:rsidRPr="0027506E" w:rsidTr="00D323C9">
        <w:trPr>
          <w:trHeight w:val="240"/>
        </w:trPr>
        <w:tc>
          <w:tcPr>
            <w:tcW w:w="1206" w:type="dxa"/>
            <w:shd w:val="clear" w:color="auto" w:fill="auto"/>
            <w:noWrap/>
            <w:hideMark/>
          </w:tcPr>
          <w:p w:rsidR="00E32998" w:rsidRPr="0027506E" w:rsidRDefault="00E32998" w:rsidP="00D323C9">
            <w:pPr>
              <w:spacing w:before="40" w:after="40" w:line="220" w:lineRule="exact"/>
              <w:rPr>
                <w:b/>
                <w:bCs/>
                <w:sz w:val="18"/>
                <w:szCs w:val="18"/>
              </w:rPr>
            </w:pPr>
          </w:p>
        </w:tc>
        <w:tc>
          <w:tcPr>
            <w:tcW w:w="767"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3.2</w:t>
            </w:r>
          </w:p>
        </w:tc>
        <w:tc>
          <w:tcPr>
            <w:tcW w:w="2018" w:type="dxa"/>
            <w:gridSpan w:val="4"/>
            <w:shd w:val="clear" w:color="auto" w:fill="auto"/>
            <w:noWrap/>
            <w:hideMark/>
          </w:tcPr>
          <w:p w:rsidR="00E32998" w:rsidRPr="0027506E" w:rsidRDefault="00E32998" w:rsidP="00E32998">
            <w:pPr>
              <w:spacing w:before="40" w:after="40" w:line="220" w:lineRule="exact"/>
              <w:rPr>
                <w:bCs/>
                <w:sz w:val="18"/>
                <w:szCs w:val="18"/>
              </w:rPr>
            </w:pPr>
            <w:r w:rsidRPr="0027506E">
              <w:rPr>
                <w:bCs/>
                <w:sz w:val="18"/>
                <w:szCs w:val="18"/>
              </w:rPr>
              <w:t>Городская местность </w:t>
            </w:r>
          </w:p>
        </w:tc>
        <w:tc>
          <w:tcPr>
            <w:tcW w:w="78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23,9</w:t>
            </w:r>
          </w:p>
        </w:tc>
        <w:tc>
          <w:tcPr>
            <w:tcW w:w="730"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26,5</w:t>
            </w:r>
          </w:p>
        </w:tc>
        <w:tc>
          <w:tcPr>
            <w:tcW w:w="730"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23,4</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20,5</w:t>
            </w:r>
          </w:p>
        </w:tc>
        <w:tc>
          <w:tcPr>
            <w:tcW w:w="730"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22,8</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25</w:t>
            </w:r>
            <w:r>
              <w:rPr>
                <w:sz w:val="18"/>
                <w:szCs w:val="18"/>
              </w:rPr>
              <w:t>,</w:t>
            </w:r>
            <w:r w:rsidRPr="0027506E">
              <w:rPr>
                <w:sz w:val="18"/>
                <w:szCs w:val="18"/>
              </w:rPr>
              <w:t>7</w:t>
            </w:r>
          </w:p>
        </w:tc>
      </w:tr>
      <w:tr w:rsidR="00E32998" w:rsidRPr="0027506E" w:rsidTr="00D323C9">
        <w:trPr>
          <w:trHeight w:val="240"/>
        </w:trPr>
        <w:tc>
          <w:tcPr>
            <w:tcW w:w="1204" w:type="dxa"/>
            <w:shd w:val="clear" w:color="auto" w:fill="auto"/>
            <w:noWrap/>
            <w:hideMark/>
          </w:tcPr>
          <w:p w:rsidR="00E32998" w:rsidRPr="0027506E" w:rsidRDefault="00E32998" w:rsidP="00D323C9">
            <w:pPr>
              <w:spacing w:before="40" w:after="40" w:line="220" w:lineRule="exact"/>
              <w:rPr>
                <w:b/>
                <w:bCs/>
                <w:sz w:val="18"/>
                <w:szCs w:val="18"/>
              </w:rPr>
            </w:pPr>
          </w:p>
        </w:tc>
        <w:tc>
          <w:tcPr>
            <w:tcW w:w="766"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3.3</w:t>
            </w:r>
          </w:p>
        </w:tc>
        <w:tc>
          <w:tcPr>
            <w:tcW w:w="2016" w:type="dxa"/>
            <w:gridSpan w:val="4"/>
            <w:shd w:val="clear" w:color="auto" w:fill="auto"/>
            <w:noWrap/>
            <w:hideMark/>
          </w:tcPr>
          <w:p w:rsidR="00E32998" w:rsidRPr="0027506E" w:rsidRDefault="00E32998" w:rsidP="00E32998">
            <w:pPr>
              <w:spacing w:before="40" w:after="40" w:line="220" w:lineRule="exact"/>
              <w:rPr>
                <w:bCs/>
                <w:sz w:val="18"/>
                <w:szCs w:val="18"/>
              </w:rPr>
            </w:pPr>
            <w:r w:rsidRPr="0027506E">
              <w:rPr>
                <w:bCs/>
                <w:sz w:val="18"/>
                <w:szCs w:val="18"/>
              </w:rPr>
              <w:t>Сельская местность </w:t>
            </w:r>
          </w:p>
        </w:tc>
        <w:tc>
          <w:tcPr>
            <w:tcW w:w="78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28,1</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31,7</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29,8</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26,2</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27,0</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28</w:t>
            </w:r>
            <w:r>
              <w:rPr>
                <w:sz w:val="18"/>
                <w:szCs w:val="18"/>
              </w:rPr>
              <w:t>,</w:t>
            </w:r>
            <w:r w:rsidRPr="0027506E">
              <w:rPr>
                <w:sz w:val="18"/>
                <w:szCs w:val="18"/>
              </w:rPr>
              <w:t>7</w:t>
            </w:r>
          </w:p>
        </w:tc>
      </w:tr>
      <w:tr w:rsidR="00E32998" w:rsidRPr="0027506E" w:rsidTr="00E32998">
        <w:trPr>
          <w:trHeight w:val="240"/>
        </w:trPr>
        <w:tc>
          <w:tcPr>
            <w:tcW w:w="3348" w:type="dxa"/>
            <w:gridSpan w:val="5"/>
            <w:shd w:val="clear" w:color="auto" w:fill="auto"/>
            <w:noWrap/>
            <w:hideMark/>
          </w:tcPr>
          <w:p w:rsidR="00E32998" w:rsidRPr="0027506E" w:rsidRDefault="00E32998" w:rsidP="00D323C9">
            <w:pPr>
              <w:spacing w:before="40" w:after="40" w:line="220" w:lineRule="exact"/>
              <w:rPr>
                <w:b/>
                <w:bCs/>
                <w:sz w:val="18"/>
                <w:szCs w:val="18"/>
              </w:rPr>
            </w:pPr>
            <w:r w:rsidRPr="0027506E">
              <w:rPr>
                <w:sz w:val="18"/>
                <w:szCs w:val="18"/>
              </w:rPr>
              <w:t>4. Уровень безработицы</w:t>
            </w:r>
          </w:p>
        </w:tc>
        <w:tc>
          <w:tcPr>
            <w:tcW w:w="638"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 </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r>
      <w:tr w:rsidR="00E32998" w:rsidRPr="0027506E" w:rsidTr="00E32998">
        <w:trPr>
          <w:trHeight w:val="240"/>
        </w:trPr>
        <w:tc>
          <w:tcPr>
            <w:tcW w:w="1204" w:type="dxa"/>
            <w:shd w:val="clear" w:color="auto" w:fill="auto"/>
            <w:noWrap/>
            <w:hideMark/>
          </w:tcPr>
          <w:p w:rsidR="00E32998" w:rsidRPr="0027506E" w:rsidRDefault="00E32998" w:rsidP="00D323C9">
            <w:pPr>
              <w:spacing w:before="40" w:after="40" w:line="220" w:lineRule="exact"/>
              <w:rPr>
                <w:b/>
                <w:bCs/>
                <w:sz w:val="18"/>
                <w:szCs w:val="18"/>
              </w:rPr>
            </w:pPr>
          </w:p>
        </w:tc>
        <w:tc>
          <w:tcPr>
            <w:tcW w:w="766"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4.1</w:t>
            </w:r>
          </w:p>
        </w:tc>
        <w:tc>
          <w:tcPr>
            <w:tcW w:w="2016" w:type="dxa"/>
            <w:gridSpan w:val="4"/>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В целом по стране</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7,1</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6,6</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6,1</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5,9</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7,0</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7,0</w:t>
            </w:r>
          </w:p>
        </w:tc>
      </w:tr>
      <w:tr w:rsidR="00E32998" w:rsidRPr="0027506E" w:rsidTr="00D323C9">
        <w:trPr>
          <w:trHeight w:val="240"/>
        </w:trPr>
        <w:tc>
          <w:tcPr>
            <w:tcW w:w="1204" w:type="dxa"/>
            <w:shd w:val="clear" w:color="auto" w:fill="auto"/>
            <w:noWrap/>
            <w:hideMark/>
          </w:tcPr>
          <w:p w:rsidR="00E32998" w:rsidRPr="0027506E" w:rsidRDefault="00E32998" w:rsidP="00D323C9">
            <w:pPr>
              <w:spacing w:before="40" w:after="40" w:line="220" w:lineRule="exact"/>
              <w:rPr>
                <w:b/>
                <w:bCs/>
                <w:sz w:val="18"/>
                <w:szCs w:val="18"/>
              </w:rPr>
            </w:pPr>
          </w:p>
        </w:tc>
        <w:tc>
          <w:tcPr>
            <w:tcW w:w="766"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4.2</w:t>
            </w:r>
          </w:p>
        </w:tc>
        <w:tc>
          <w:tcPr>
            <w:tcW w:w="2015" w:type="dxa"/>
            <w:gridSpan w:val="4"/>
            <w:shd w:val="clear" w:color="auto" w:fill="auto"/>
            <w:noWrap/>
            <w:hideMark/>
          </w:tcPr>
          <w:p w:rsidR="00E32998" w:rsidRPr="0027506E" w:rsidRDefault="00E32998" w:rsidP="00E32998">
            <w:pPr>
              <w:spacing w:before="40" w:after="40" w:line="220" w:lineRule="exact"/>
              <w:rPr>
                <w:bCs/>
                <w:sz w:val="18"/>
                <w:szCs w:val="18"/>
              </w:rPr>
            </w:pPr>
            <w:r w:rsidRPr="0027506E">
              <w:rPr>
                <w:bCs/>
                <w:sz w:val="18"/>
                <w:szCs w:val="18"/>
              </w:rPr>
              <w:t>Городская местность </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6,8</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6,6</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6,2</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5,6</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6,7</w:t>
            </w:r>
          </w:p>
        </w:tc>
        <w:tc>
          <w:tcPr>
            <w:tcW w:w="768"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6,5</w:t>
            </w:r>
          </w:p>
        </w:tc>
      </w:tr>
      <w:tr w:rsidR="00E32998" w:rsidRPr="0027506E" w:rsidTr="00E32998">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768" w:type="dxa"/>
            <w:shd w:val="clear" w:color="auto" w:fill="auto"/>
            <w:noWrap/>
            <w:hideMark/>
          </w:tcPr>
          <w:p w:rsidR="00E32998" w:rsidRPr="0027506E" w:rsidRDefault="00E32998" w:rsidP="00D323C9">
            <w:pPr>
              <w:spacing w:before="40" w:after="40" w:line="220" w:lineRule="exact"/>
              <w:rPr>
                <w:bCs/>
                <w:sz w:val="18"/>
                <w:szCs w:val="18"/>
              </w:rPr>
            </w:pPr>
          </w:p>
        </w:tc>
        <w:tc>
          <w:tcPr>
            <w:tcW w:w="1095"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4.2.1</w:t>
            </w:r>
          </w:p>
        </w:tc>
        <w:tc>
          <w:tcPr>
            <w:tcW w:w="920"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Мужчины</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8,3</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8,7</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8,0</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6,8</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8,5</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8,1</w:t>
            </w:r>
          </w:p>
        </w:tc>
      </w:tr>
      <w:tr w:rsidR="00E32998" w:rsidRPr="0027506E" w:rsidTr="00E32998">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768" w:type="dxa"/>
            <w:shd w:val="clear" w:color="auto" w:fill="auto"/>
            <w:noWrap/>
            <w:hideMark/>
          </w:tcPr>
          <w:p w:rsidR="00E32998" w:rsidRPr="0027506E" w:rsidRDefault="00E32998" w:rsidP="00D323C9">
            <w:pPr>
              <w:spacing w:before="40" w:after="40" w:line="220" w:lineRule="exact"/>
              <w:rPr>
                <w:bCs/>
                <w:sz w:val="18"/>
                <w:szCs w:val="18"/>
              </w:rPr>
            </w:pPr>
          </w:p>
        </w:tc>
        <w:tc>
          <w:tcPr>
            <w:tcW w:w="1095"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4.2.2</w:t>
            </w:r>
          </w:p>
        </w:tc>
        <w:tc>
          <w:tcPr>
            <w:tcW w:w="920"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Женщины</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5,1</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4,1</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4,2</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4,2</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4,6</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4,6</w:t>
            </w:r>
          </w:p>
        </w:tc>
      </w:tr>
      <w:tr w:rsidR="00E32998" w:rsidRPr="0027506E" w:rsidTr="00D323C9">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768"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4.3</w:t>
            </w:r>
          </w:p>
        </w:tc>
        <w:tc>
          <w:tcPr>
            <w:tcW w:w="2016" w:type="dxa"/>
            <w:gridSpan w:val="4"/>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Сельская местность</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7,6</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6,6</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5,8</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6,6</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7,5</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8,0</w:t>
            </w:r>
          </w:p>
        </w:tc>
      </w:tr>
      <w:tr w:rsidR="00E32998" w:rsidRPr="0027506E" w:rsidTr="00E32998">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767" w:type="dxa"/>
            <w:shd w:val="clear" w:color="auto" w:fill="auto"/>
            <w:noWrap/>
            <w:hideMark/>
          </w:tcPr>
          <w:p w:rsidR="00E32998" w:rsidRPr="0027506E" w:rsidRDefault="00E32998" w:rsidP="00D323C9">
            <w:pPr>
              <w:spacing w:before="40" w:after="40" w:line="220" w:lineRule="exact"/>
              <w:rPr>
                <w:bCs/>
                <w:sz w:val="18"/>
                <w:szCs w:val="18"/>
              </w:rPr>
            </w:pPr>
          </w:p>
        </w:tc>
        <w:tc>
          <w:tcPr>
            <w:tcW w:w="1087"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4.3.1</w:t>
            </w:r>
          </w:p>
        </w:tc>
        <w:tc>
          <w:tcPr>
            <w:tcW w:w="929"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Мужчины</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8,7</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7,4</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6,2</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6,9</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8,7</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8,9</w:t>
            </w:r>
          </w:p>
        </w:tc>
      </w:tr>
      <w:tr w:rsidR="00E32998" w:rsidRPr="0027506E" w:rsidTr="00E32998">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767" w:type="dxa"/>
            <w:shd w:val="clear" w:color="auto" w:fill="auto"/>
            <w:noWrap/>
            <w:hideMark/>
          </w:tcPr>
          <w:p w:rsidR="00E32998" w:rsidRPr="0027506E" w:rsidRDefault="00E32998" w:rsidP="00D323C9">
            <w:pPr>
              <w:spacing w:before="40" w:after="40" w:line="220" w:lineRule="exact"/>
              <w:rPr>
                <w:bCs/>
                <w:sz w:val="18"/>
                <w:szCs w:val="18"/>
              </w:rPr>
            </w:pPr>
          </w:p>
        </w:tc>
        <w:tc>
          <w:tcPr>
            <w:tcW w:w="1087"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4.3.2</w:t>
            </w:r>
          </w:p>
        </w:tc>
        <w:tc>
          <w:tcPr>
            <w:tcW w:w="929"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Женщины</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5,2</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5,0</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4,8</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6,0</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5,1</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6,0</w:t>
            </w:r>
          </w:p>
        </w:tc>
      </w:tr>
      <w:tr w:rsidR="00E32998" w:rsidRPr="0027506E" w:rsidTr="00E32998">
        <w:trPr>
          <w:trHeight w:val="240"/>
        </w:trPr>
        <w:tc>
          <w:tcPr>
            <w:tcW w:w="3059" w:type="dxa"/>
            <w:gridSpan w:val="4"/>
            <w:shd w:val="clear" w:color="auto" w:fill="auto"/>
            <w:noWrap/>
            <w:hideMark/>
          </w:tcPr>
          <w:p w:rsidR="00E32998" w:rsidRPr="0027506E" w:rsidRDefault="00E32998" w:rsidP="00D323C9">
            <w:pPr>
              <w:spacing w:before="40" w:after="40" w:line="220" w:lineRule="exact"/>
              <w:rPr>
                <w:b/>
                <w:bCs/>
                <w:sz w:val="18"/>
                <w:szCs w:val="18"/>
              </w:rPr>
            </w:pPr>
            <w:r w:rsidRPr="0027506E">
              <w:rPr>
                <w:sz w:val="18"/>
                <w:szCs w:val="18"/>
              </w:rPr>
              <w:t>5. Процент неполной занятости*</w:t>
            </w:r>
          </w:p>
        </w:tc>
        <w:tc>
          <w:tcPr>
            <w:tcW w:w="929"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 </w:t>
            </w:r>
          </w:p>
        </w:tc>
        <w:tc>
          <w:tcPr>
            <w:tcW w:w="786" w:type="dxa"/>
            <w:shd w:val="clear" w:color="auto" w:fill="auto"/>
            <w:noWrap/>
            <w:vAlign w:val="bottom"/>
            <w:hideMark/>
          </w:tcPr>
          <w:p w:rsidR="00E32998" w:rsidRPr="0027506E" w:rsidRDefault="006B6BB7" w:rsidP="00D323C9">
            <w:pPr>
              <w:spacing w:before="40" w:after="40" w:line="220" w:lineRule="exact"/>
              <w:ind w:left="113"/>
              <w:jc w:val="right"/>
              <w:rPr>
                <w:sz w:val="18"/>
                <w:szCs w:val="18"/>
              </w:rPr>
            </w:pPr>
            <w:r>
              <w:rPr>
                <w:sz w:val="18"/>
                <w:szCs w:val="18"/>
              </w:rPr>
              <w:t>28</w:t>
            </w:r>
            <w:r>
              <w:rPr>
                <w:sz w:val="18"/>
                <w:szCs w:val="18"/>
                <w:lang w:val="en-US"/>
              </w:rPr>
              <w:t>,</w:t>
            </w:r>
            <w:r w:rsidR="00E32998" w:rsidRPr="0027506E">
              <w:rPr>
                <w:sz w:val="18"/>
                <w:szCs w:val="18"/>
              </w:rPr>
              <w:t>9</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32,7</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30,7</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27,7</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31,0</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34,9</w:t>
            </w:r>
          </w:p>
        </w:tc>
      </w:tr>
      <w:tr w:rsidR="00E32998" w:rsidRPr="0027506E" w:rsidTr="00E32998">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905"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5.1</w:t>
            </w:r>
          </w:p>
        </w:tc>
        <w:tc>
          <w:tcPr>
            <w:tcW w:w="949"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Видимый</w:t>
            </w:r>
          </w:p>
        </w:tc>
        <w:tc>
          <w:tcPr>
            <w:tcW w:w="929"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 </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6,3</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3,1</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5,3</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5,3</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6,0</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7,1</w:t>
            </w:r>
          </w:p>
        </w:tc>
      </w:tr>
      <w:tr w:rsidR="00E32998" w:rsidRPr="0027506E" w:rsidTr="00E32998">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905" w:type="dxa"/>
            <w:gridSpan w:val="2"/>
            <w:shd w:val="clear" w:color="auto" w:fill="auto"/>
            <w:noWrap/>
            <w:hideMark/>
          </w:tcPr>
          <w:p w:rsidR="00E32998" w:rsidRPr="0027506E" w:rsidRDefault="00E32998" w:rsidP="00D323C9">
            <w:pPr>
              <w:spacing w:before="40" w:after="40" w:line="220" w:lineRule="exact"/>
              <w:rPr>
                <w:bCs/>
                <w:sz w:val="18"/>
                <w:szCs w:val="18"/>
              </w:rPr>
            </w:pPr>
          </w:p>
        </w:tc>
        <w:tc>
          <w:tcPr>
            <w:tcW w:w="949"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5.1.1</w:t>
            </w:r>
          </w:p>
        </w:tc>
        <w:tc>
          <w:tcPr>
            <w:tcW w:w="929"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Мужчины</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5,8</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3,1</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5,0</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4,7</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5,1</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6,3</w:t>
            </w:r>
          </w:p>
        </w:tc>
      </w:tr>
      <w:tr w:rsidR="00E32998" w:rsidRPr="0027506E" w:rsidTr="00E32998">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905" w:type="dxa"/>
            <w:gridSpan w:val="2"/>
            <w:shd w:val="clear" w:color="auto" w:fill="auto"/>
            <w:noWrap/>
            <w:hideMark/>
          </w:tcPr>
          <w:p w:rsidR="00E32998" w:rsidRPr="0027506E" w:rsidRDefault="00E32998" w:rsidP="00D323C9">
            <w:pPr>
              <w:spacing w:before="40" w:after="40" w:line="220" w:lineRule="exact"/>
              <w:rPr>
                <w:bCs/>
                <w:sz w:val="18"/>
                <w:szCs w:val="18"/>
              </w:rPr>
            </w:pPr>
          </w:p>
        </w:tc>
        <w:tc>
          <w:tcPr>
            <w:tcW w:w="949"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5.1.2</w:t>
            </w:r>
          </w:p>
        </w:tc>
        <w:tc>
          <w:tcPr>
            <w:tcW w:w="929"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Женщины</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6,8</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3,0</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5,6</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5,9</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7,1</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8,1</w:t>
            </w:r>
          </w:p>
        </w:tc>
      </w:tr>
      <w:tr w:rsidR="00E32998" w:rsidRPr="0027506E" w:rsidTr="00E32998">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905"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5.2</w:t>
            </w:r>
          </w:p>
        </w:tc>
        <w:tc>
          <w:tcPr>
            <w:tcW w:w="1878" w:type="dxa"/>
            <w:gridSpan w:val="3"/>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Скрытый</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22,6</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29,6</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25,5</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22,5</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24,9</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27,9</w:t>
            </w:r>
          </w:p>
        </w:tc>
      </w:tr>
      <w:tr w:rsidR="00E32998" w:rsidRPr="0027506E" w:rsidTr="00E32998">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905" w:type="dxa"/>
            <w:gridSpan w:val="2"/>
            <w:shd w:val="clear" w:color="auto" w:fill="auto"/>
            <w:noWrap/>
            <w:hideMark/>
          </w:tcPr>
          <w:p w:rsidR="00E32998" w:rsidRPr="0027506E" w:rsidRDefault="00E32998" w:rsidP="00D323C9">
            <w:pPr>
              <w:spacing w:before="40" w:after="40" w:line="220" w:lineRule="exact"/>
              <w:rPr>
                <w:bCs/>
                <w:sz w:val="18"/>
                <w:szCs w:val="18"/>
              </w:rPr>
            </w:pPr>
          </w:p>
        </w:tc>
        <w:tc>
          <w:tcPr>
            <w:tcW w:w="949"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5.2.1</w:t>
            </w:r>
          </w:p>
        </w:tc>
        <w:tc>
          <w:tcPr>
            <w:tcW w:w="929"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Мужчины</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22,7</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29,7</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25,2</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22,6</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25,3</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24,8</w:t>
            </w:r>
          </w:p>
        </w:tc>
      </w:tr>
      <w:tr w:rsidR="00E32998" w:rsidRPr="0027506E" w:rsidTr="00E32998">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905" w:type="dxa"/>
            <w:gridSpan w:val="2"/>
            <w:shd w:val="clear" w:color="auto" w:fill="auto"/>
            <w:noWrap/>
            <w:hideMark/>
          </w:tcPr>
          <w:p w:rsidR="00E32998" w:rsidRPr="0027506E" w:rsidRDefault="00E32998" w:rsidP="00D323C9">
            <w:pPr>
              <w:spacing w:before="40" w:after="40" w:line="220" w:lineRule="exact"/>
              <w:rPr>
                <w:bCs/>
                <w:sz w:val="18"/>
                <w:szCs w:val="18"/>
              </w:rPr>
            </w:pPr>
          </w:p>
        </w:tc>
        <w:tc>
          <w:tcPr>
            <w:tcW w:w="949"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5.2.2</w:t>
            </w:r>
          </w:p>
        </w:tc>
        <w:tc>
          <w:tcPr>
            <w:tcW w:w="929"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Женщины</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22,5</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29,5</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25,9</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22,3</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24,5</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31,7</w:t>
            </w:r>
          </w:p>
        </w:tc>
      </w:tr>
      <w:tr w:rsidR="00E32998" w:rsidRPr="0027506E" w:rsidTr="00E32998">
        <w:trPr>
          <w:trHeight w:val="240"/>
        </w:trPr>
        <w:tc>
          <w:tcPr>
            <w:tcW w:w="3988" w:type="dxa"/>
            <w:gridSpan w:val="6"/>
            <w:shd w:val="clear" w:color="auto" w:fill="auto"/>
            <w:hideMark/>
          </w:tcPr>
          <w:p w:rsidR="00E32998" w:rsidRPr="0027506E" w:rsidRDefault="00E32998" w:rsidP="00D323C9">
            <w:pPr>
              <w:spacing w:before="40" w:after="40" w:line="220" w:lineRule="exact"/>
              <w:rPr>
                <w:b/>
                <w:bCs/>
                <w:sz w:val="18"/>
                <w:szCs w:val="18"/>
              </w:rPr>
            </w:pPr>
            <w:r w:rsidRPr="0027506E">
              <w:rPr>
                <w:sz w:val="18"/>
                <w:szCs w:val="18"/>
              </w:rPr>
              <w:t xml:space="preserve">6. Базовая продуктовая корзина (средняя годовая стоимость </w:t>
            </w:r>
            <w:r w:rsidRPr="0027506E">
              <w:rPr>
                <w:i/>
                <w:sz w:val="18"/>
                <w:szCs w:val="18"/>
              </w:rPr>
              <w:t>на душу населения</w:t>
            </w:r>
            <w:r w:rsidRPr="0027506E">
              <w:rPr>
                <w:sz w:val="18"/>
                <w:szCs w:val="18"/>
              </w:rPr>
              <w:t xml:space="preserve"> </w:t>
            </w:r>
            <w:r>
              <w:rPr>
                <w:sz w:val="18"/>
                <w:szCs w:val="18"/>
              </w:rPr>
              <w:t>в долл.</w:t>
            </w:r>
            <w:r>
              <w:rPr>
                <w:sz w:val="18"/>
                <w:szCs w:val="18"/>
                <w:lang w:val="en-US"/>
              </w:rPr>
              <w:t> </w:t>
            </w:r>
            <w:r w:rsidRPr="0027506E">
              <w:rPr>
                <w:sz w:val="18"/>
                <w:szCs w:val="18"/>
              </w:rPr>
              <w:t>США)</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r>
      <w:tr w:rsidR="00E32998" w:rsidRPr="0027506E" w:rsidTr="00D323C9">
        <w:trPr>
          <w:trHeight w:val="240"/>
        </w:trPr>
        <w:tc>
          <w:tcPr>
            <w:tcW w:w="1205" w:type="dxa"/>
            <w:shd w:val="clear" w:color="auto" w:fill="auto"/>
            <w:noWrap/>
            <w:hideMark/>
          </w:tcPr>
          <w:p w:rsidR="00E32998" w:rsidRPr="0027506E" w:rsidRDefault="00E32998" w:rsidP="00D323C9">
            <w:pPr>
              <w:spacing w:before="40" w:after="40" w:line="220" w:lineRule="exact"/>
              <w:rPr>
                <w:b/>
                <w:bCs/>
                <w:sz w:val="18"/>
                <w:szCs w:val="18"/>
              </w:rPr>
            </w:pPr>
          </w:p>
        </w:tc>
        <w:tc>
          <w:tcPr>
            <w:tcW w:w="905"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6.1</w:t>
            </w:r>
          </w:p>
        </w:tc>
        <w:tc>
          <w:tcPr>
            <w:tcW w:w="1885" w:type="dxa"/>
            <w:gridSpan w:val="3"/>
            <w:shd w:val="clear" w:color="auto" w:fill="auto"/>
            <w:noWrap/>
            <w:hideMark/>
          </w:tcPr>
          <w:p w:rsidR="00E32998" w:rsidRPr="0027506E" w:rsidRDefault="00E32998" w:rsidP="00E32998">
            <w:pPr>
              <w:spacing w:before="40" w:after="40" w:line="220" w:lineRule="exact"/>
              <w:rPr>
                <w:bCs/>
                <w:sz w:val="18"/>
                <w:szCs w:val="18"/>
              </w:rPr>
            </w:pPr>
            <w:r w:rsidRPr="0027506E">
              <w:rPr>
                <w:bCs/>
                <w:sz w:val="18"/>
                <w:szCs w:val="18"/>
              </w:rPr>
              <w:t>Городская местность </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45,1</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49,1</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46,8</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46,8</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49,5</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53,0</w:t>
            </w:r>
          </w:p>
        </w:tc>
      </w:tr>
      <w:tr w:rsidR="00E32998" w:rsidRPr="0027506E" w:rsidTr="00D323C9">
        <w:trPr>
          <w:trHeight w:val="240"/>
        </w:trPr>
        <w:tc>
          <w:tcPr>
            <w:tcW w:w="1203" w:type="dxa"/>
            <w:shd w:val="clear" w:color="auto" w:fill="auto"/>
            <w:noWrap/>
            <w:hideMark/>
          </w:tcPr>
          <w:p w:rsidR="00E32998" w:rsidRPr="0027506E" w:rsidRDefault="00E32998" w:rsidP="00D323C9">
            <w:pPr>
              <w:spacing w:before="40" w:after="40" w:line="220" w:lineRule="exact"/>
              <w:rPr>
                <w:b/>
                <w:bCs/>
                <w:sz w:val="18"/>
                <w:szCs w:val="18"/>
              </w:rPr>
            </w:pPr>
          </w:p>
        </w:tc>
        <w:tc>
          <w:tcPr>
            <w:tcW w:w="904"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6.2</w:t>
            </w:r>
          </w:p>
        </w:tc>
        <w:tc>
          <w:tcPr>
            <w:tcW w:w="1888" w:type="dxa"/>
            <w:gridSpan w:val="3"/>
            <w:shd w:val="clear" w:color="auto" w:fill="auto"/>
            <w:noWrap/>
            <w:hideMark/>
          </w:tcPr>
          <w:p w:rsidR="00E32998" w:rsidRPr="0027506E" w:rsidRDefault="00E32998" w:rsidP="00E32998">
            <w:pPr>
              <w:spacing w:before="40" w:after="40" w:line="220" w:lineRule="exact"/>
              <w:rPr>
                <w:bCs/>
                <w:sz w:val="18"/>
                <w:szCs w:val="18"/>
              </w:rPr>
            </w:pPr>
            <w:r w:rsidRPr="0027506E">
              <w:rPr>
                <w:bCs/>
                <w:sz w:val="18"/>
                <w:szCs w:val="18"/>
              </w:rPr>
              <w:t>Сельская местность </w:t>
            </w:r>
          </w:p>
        </w:tc>
        <w:tc>
          <w:tcPr>
            <w:tcW w:w="785"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27,8</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33,9</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31,3</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29,4</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30,7</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34,2</w:t>
            </w:r>
          </w:p>
        </w:tc>
      </w:tr>
      <w:tr w:rsidR="00E32998" w:rsidRPr="002A7B9E" w:rsidTr="00E32998">
        <w:trPr>
          <w:trHeight w:val="240"/>
        </w:trPr>
        <w:tc>
          <w:tcPr>
            <w:tcW w:w="3992" w:type="dxa"/>
            <w:gridSpan w:val="6"/>
            <w:shd w:val="clear" w:color="auto" w:fill="auto"/>
            <w:noWrap/>
            <w:hideMark/>
          </w:tcPr>
          <w:p w:rsidR="00E32998" w:rsidRPr="0027506E" w:rsidRDefault="00E32998" w:rsidP="00D323C9">
            <w:pPr>
              <w:spacing w:before="40" w:after="40" w:line="220" w:lineRule="exact"/>
              <w:rPr>
                <w:b/>
                <w:bCs/>
                <w:sz w:val="18"/>
                <w:szCs w:val="18"/>
              </w:rPr>
            </w:pPr>
            <w:r w:rsidRPr="0027506E">
              <w:rPr>
                <w:sz w:val="18"/>
                <w:szCs w:val="18"/>
              </w:rPr>
              <w:t xml:space="preserve">7. Ежемесячный доход </w:t>
            </w:r>
            <w:r>
              <w:rPr>
                <w:sz w:val="18"/>
                <w:szCs w:val="18"/>
              </w:rPr>
              <w:t xml:space="preserve">на </w:t>
            </w:r>
            <w:r w:rsidRPr="0027506E">
              <w:rPr>
                <w:sz w:val="18"/>
                <w:szCs w:val="18"/>
              </w:rPr>
              <w:t>домохозяйств</w:t>
            </w:r>
            <w:r>
              <w:rPr>
                <w:sz w:val="18"/>
                <w:szCs w:val="18"/>
              </w:rPr>
              <w:t>о</w:t>
            </w:r>
            <w:r w:rsidRPr="0027506E">
              <w:rPr>
                <w:sz w:val="18"/>
                <w:szCs w:val="18"/>
              </w:rPr>
              <w:t xml:space="preserve"> </w:t>
            </w:r>
            <w:r w:rsidRPr="004553EF">
              <w:rPr>
                <w:sz w:val="18"/>
                <w:szCs w:val="18"/>
              </w:rPr>
              <w:br/>
            </w:r>
            <w:r w:rsidRPr="0027506E">
              <w:rPr>
                <w:sz w:val="18"/>
                <w:szCs w:val="18"/>
              </w:rPr>
              <w:t>(</w:t>
            </w:r>
            <w:r>
              <w:rPr>
                <w:sz w:val="18"/>
                <w:szCs w:val="18"/>
              </w:rPr>
              <w:t>в долл.</w:t>
            </w:r>
            <w:r>
              <w:rPr>
                <w:sz w:val="18"/>
                <w:szCs w:val="18"/>
                <w:lang w:val="en-US"/>
              </w:rPr>
              <w:t> </w:t>
            </w:r>
            <w:r w:rsidRPr="0027506E">
              <w:rPr>
                <w:sz w:val="18"/>
                <w:szCs w:val="18"/>
              </w:rPr>
              <w:t>США)</w:t>
            </w:r>
          </w:p>
        </w:tc>
        <w:tc>
          <w:tcPr>
            <w:tcW w:w="785"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r>
      <w:tr w:rsidR="00E32998" w:rsidRPr="0027506E" w:rsidTr="00E32998">
        <w:trPr>
          <w:trHeight w:val="240"/>
        </w:trPr>
        <w:tc>
          <w:tcPr>
            <w:tcW w:w="1202" w:type="dxa"/>
            <w:shd w:val="clear" w:color="auto" w:fill="auto"/>
            <w:noWrap/>
            <w:hideMark/>
          </w:tcPr>
          <w:p w:rsidR="00E32998" w:rsidRPr="0027506E" w:rsidRDefault="00E32998" w:rsidP="00D323C9">
            <w:pPr>
              <w:spacing w:before="40" w:after="40" w:line="220" w:lineRule="exact"/>
              <w:rPr>
                <w:b/>
                <w:bCs/>
                <w:sz w:val="18"/>
                <w:szCs w:val="18"/>
              </w:rPr>
            </w:pPr>
          </w:p>
        </w:tc>
        <w:tc>
          <w:tcPr>
            <w:tcW w:w="902"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7.1</w:t>
            </w:r>
          </w:p>
        </w:tc>
        <w:tc>
          <w:tcPr>
            <w:tcW w:w="1209"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Общий</w:t>
            </w:r>
          </w:p>
        </w:tc>
        <w:tc>
          <w:tcPr>
            <w:tcW w:w="679"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 </w:t>
            </w:r>
          </w:p>
        </w:tc>
        <w:tc>
          <w:tcPr>
            <w:tcW w:w="785"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479,2</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486,67</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506,91</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556,2</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539,7</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538,7</w:t>
            </w:r>
          </w:p>
        </w:tc>
      </w:tr>
      <w:tr w:rsidR="00E32998" w:rsidRPr="0027506E" w:rsidTr="00D323C9">
        <w:trPr>
          <w:trHeight w:val="240"/>
        </w:trPr>
        <w:tc>
          <w:tcPr>
            <w:tcW w:w="1202" w:type="dxa"/>
            <w:shd w:val="clear" w:color="auto" w:fill="auto"/>
            <w:noWrap/>
            <w:hideMark/>
          </w:tcPr>
          <w:p w:rsidR="00E32998" w:rsidRPr="0027506E" w:rsidRDefault="00E32998" w:rsidP="00D323C9">
            <w:pPr>
              <w:spacing w:before="40" w:after="40" w:line="220" w:lineRule="exact"/>
              <w:rPr>
                <w:b/>
                <w:bCs/>
                <w:sz w:val="18"/>
                <w:szCs w:val="18"/>
              </w:rPr>
            </w:pPr>
          </w:p>
        </w:tc>
        <w:tc>
          <w:tcPr>
            <w:tcW w:w="902"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7.2</w:t>
            </w:r>
          </w:p>
        </w:tc>
        <w:tc>
          <w:tcPr>
            <w:tcW w:w="1887" w:type="dxa"/>
            <w:gridSpan w:val="3"/>
            <w:shd w:val="clear" w:color="auto" w:fill="auto"/>
            <w:noWrap/>
            <w:hideMark/>
          </w:tcPr>
          <w:p w:rsidR="00E32998" w:rsidRPr="0027506E" w:rsidRDefault="00E32998" w:rsidP="00E32998">
            <w:pPr>
              <w:spacing w:before="40" w:after="40" w:line="220" w:lineRule="exact"/>
              <w:rPr>
                <w:bCs/>
                <w:sz w:val="18"/>
                <w:szCs w:val="18"/>
              </w:rPr>
            </w:pPr>
            <w:r w:rsidRPr="0027506E">
              <w:rPr>
                <w:bCs/>
                <w:sz w:val="18"/>
                <w:szCs w:val="18"/>
              </w:rPr>
              <w:t>Городская местность </w:t>
            </w:r>
          </w:p>
        </w:tc>
        <w:tc>
          <w:tcPr>
            <w:tcW w:w="785"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570,7</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574,46</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594,47</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660,9</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639,9</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630,1</w:t>
            </w:r>
          </w:p>
        </w:tc>
      </w:tr>
      <w:tr w:rsidR="00E32998" w:rsidRPr="0027506E" w:rsidTr="00D323C9">
        <w:trPr>
          <w:trHeight w:val="240"/>
        </w:trPr>
        <w:tc>
          <w:tcPr>
            <w:tcW w:w="1203" w:type="dxa"/>
            <w:shd w:val="clear" w:color="auto" w:fill="auto"/>
            <w:noWrap/>
            <w:hideMark/>
          </w:tcPr>
          <w:p w:rsidR="00E32998" w:rsidRPr="0027506E" w:rsidRDefault="00E32998" w:rsidP="00D323C9">
            <w:pPr>
              <w:spacing w:before="40" w:after="40" w:line="220" w:lineRule="exact"/>
              <w:rPr>
                <w:b/>
                <w:bCs/>
                <w:sz w:val="18"/>
                <w:szCs w:val="18"/>
              </w:rPr>
            </w:pPr>
          </w:p>
        </w:tc>
        <w:tc>
          <w:tcPr>
            <w:tcW w:w="902"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7.3</w:t>
            </w:r>
          </w:p>
        </w:tc>
        <w:tc>
          <w:tcPr>
            <w:tcW w:w="1883" w:type="dxa"/>
            <w:gridSpan w:val="3"/>
            <w:shd w:val="clear" w:color="auto" w:fill="auto"/>
            <w:noWrap/>
            <w:hideMark/>
          </w:tcPr>
          <w:p w:rsidR="00E32998" w:rsidRPr="0027506E" w:rsidRDefault="00E32998" w:rsidP="00E32998">
            <w:pPr>
              <w:spacing w:before="40" w:after="40" w:line="220" w:lineRule="exact"/>
              <w:rPr>
                <w:bCs/>
                <w:sz w:val="18"/>
                <w:szCs w:val="18"/>
              </w:rPr>
            </w:pPr>
            <w:r w:rsidRPr="0027506E">
              <w:rPr>
                <w:bCs/>
                <w:sz w:val="18"/>
                <w:szCs w:val="18"/>
              </w:rPr>
              <w:t>Сельская местность </w:t>
            </w:r>
          </w:p>
        </w:tc>
        <w:tc>
          <w:tcPr>
            <w:tcW w:w="785"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304,8</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321,59</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338,55</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361,8</w:t>
            </w:r>
          </w:p>
        </w:tc>
        <w:tc>
          <w:tcPr>
            <w:tcW w:w="731"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356,9</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374,0</w:t>
            </w:r>
          </w:p>
        </w:tc>
      </w:tr>
      <w:tr w:rsidR="00E32998" w:rsidRPr="006174C4" w:rsidTr="00E32998">
        <w:trPr>
          <w:trHeight w:val="240"/>
        </w:trPr>
        <w:tc>
          <w:tcPr>
            <w:tcW w:w="3988" w:type="dxa"/>
            <w:gridSpan w:val="6"/>
            <w:shd w:val="clear" w:color="auto" w:fill="auto"/>
            <w:noWrap/>
            <w:hideMark/>
          </w:tcPr>
          <w:p w:rsidR="00E32998" w:rsidRPr="0027506E" w:rsidRDefault="00E32998" w:rsidP="00D323C9">
            <w:pPr>
              <w:spacing w:before="40" w:after="40" w:line="220" w:lineRule="exact"/>
              <w:rPr>
                <w:b/>
                <w:bCs/>
                <w:sz w:val="18"/>
                <w:szCs w:val="18"/>
              </w:rPr>
            </w:pPr>
            <w:r w:rsidRPr="0027506E">
              <w:rPr>
                <w:sz w:val="18"/>
                <w:szCs w:val="18"/>
              </w:rPr>
              <w:t xml:space="preserve">8. Ежемесячный </w:t>
            </w:r>
            <w:r>
              <w:rPr>
                <w:sz w:val="18"/>
                <w:szCs w:val="18"/>
              </w:rPr>
              <w:t xml:space="preserve">размер денежных переводов на </w:t>
            </w:r>
            <w:r w:rsidRPr="0027506E">
              <w:rPr>
                <w:sz w:val="18"/>
                <w:szCs w:val="18"/>
              </w:rPr>
              <w:t>домохозяйств</w:t>
            </w:r>
            <w:r>
              <w:rPr>
                <w:sz w:val="18"/>
                <w:szCs w:val="18"/>
              </w:rPr>
              <w:t>о</w:t>
            </w:r>
            <w:r w:rsidRPr="0027506E">
              <w:rPr>
                <w:sz w:val="18"/>
                <w:szCs w:val="18"/>
              </w:rPr>
              <w:t xml:space="preserve"> (</w:t>
            </w:r>
            <w:r>
              <w:rPr>
                <w:sz w:val="18"/>
                <w:szCs w:val="18"/>
              </w:rPr>
              <w:t>в долл.</w:t>
            </w:r>
            <w:r>
              <w:rPr>
                <w:sz w:val="18"/>
                <w:szCs w:val="18"/>
                <w:lang w:val="en-US"/>
              </w:rPr>
              <w:t> </w:t>
            </w:r>
            <w:r w:rsidRPr="0027506E">
              <w:rPr>
                <w:sz w:val="18"/>
                <w:szCs w:val="18"/>
              </w:rPr>
              <w:t>США)</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r>
      <w:tr w:rsidR="00E32998" w:rsidRPr="0027506E" w:rsidTr="00E32998">
        <w:trPr>
          <w:trHeight w:val="240"/>
        </w:trPr>
        <w:tc>
          <w:tcPr>
            <w:tcW w:w="1203" w:type="dxa"/>
            <w:shd w:val="clear" w:color="auto" w:fill="auto"/>
            <w:noWrap/>
            <w:hideMark/>
          </w:tcPr>
          <w:p w:rsidR="00E32998" w:rsidRPr="0027506E" w:rsidRDefault="00E32998" w:rsidP="00D323C9">
            <w:pPr>
              <w:spacing w:before="40" w:after="40" w:line="220" w:lineRule="exact"/>
              <w:rPr>
                <w:b/>
                <w:bCs/>
                <w:sz w:val="18"/>
                <w:szCs w:val="18"/>
              </w:rPr>
            </w:pPr>
          </w:p>
        </w:tc>
        <w:tc>
          <w:tcPr>
            <w:tcW w:w="902"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8.1</w:t>
            </w:r>
          </w:p>
        </w:tc>
        <w:tc>
          <w:tcPr>
            <w:tcW w:w="1203"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Общий</w:t>
            </w:r>
          </w:p>
        </w:tc>
        <w:tc>
          <w:tcPr>
            <w:tcW w:w="680" w:type="dxa"/>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 </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165,6</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171,95</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172,77</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176,4</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180,8</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192,4</w:t>
            </w:r>
          </w:p>
        </w:tc>
      </w:tr>
      <w:tr w:rsidR="00E32998" w:rsidRPr="0027506E" w:rsidTr="00D323C9">
        <w:trPr>
          <w:trHeight w:val="240"/>
        </w:trPr>
        <w:tc>
          <w:tcPr>
            <w:tcW w:w="1203" w:type="dxa"/>
            <w:shd w:val="clear" w:color="auto" w:fill="auto"/>
            <w:noWrap/>
            <w:hideMark/>
          </w:tcPr>
          <w:p w:rsidR="00E32998" w:rsidRPr="0027506E" w:rsidRDefault="00E32998" w:rsidP="00D323C9">
            <w:pPr>
              <w:spacing w:before="40" w:after="40" w:line="220" w:lineRule="exact"/>
              <w:rPr>
                <w:b/>
                <w:bCs/>
                <w:sz w:val="18"/>
                <w:szCs w:val="18"/>
              </w:rPr>
            </w:pPr>
          </w:p>
        </w:tc>
        <w:tc>
          <w:tcPr>
            <w:tcW w:w="902"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8.2</w:t>
            </w:r>
          </w:p>
        </w:tc>
        <w:tc>
          <w:tcPr>
            <w:tcW w:w="1883" w:type="dxa"/>
            <w:gridSpan w:val="3"/>
            <w:shd w:val="clear" w:color="auto" w:fill="auto"/>
            <w:noWrap/>
            <w:hideMark/>
          </w:tcPr>
          <w:p w:rsidR="00E32998" w:rsidRPr="0027506E" w:rsidRDefault="00E32998" w:rsidP="00E32998">
            <w:pPr>
              <w:spacing w:before="40" w:after="40" w:line="220" w:lineRule="exact"/>
              <w:rPr>
                <w:bCs/>
                <w:sz w:val="18"/>
                <w:szCs w:val="18"/>
              </w:rPr>
            </w:pPr>
            <w:r w:rsidRPr="0027506E">
              <w:rPr>
                <w:bCs/>
                <w:sz w:val="18"/>
                <w:szCs w:val="18"/>
              </w:rPr>
              <w:t>Городская местность </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169,1</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177,48</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179,15</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179,5</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193,1</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201,2</w:t>
            </w:r>
          </w:p>
        </w:tc>
      </w:tr>
      <w:tr w:rsidR="00E32998" w:rsidRPr="0027506E" w:rsidTr="00D323C9">
        <w:trPr>
          <w:trHeight w:val="240"/>
        </w:trPr>
        <w:tc>
          <w:tcPr>
            <w:tcW w:w="1203" w:type="dxa"/>
            <w:shd w:val="clear" w:color="auto" w:fill="auto"/>
            <w:noWrap/>
            <w:hideMark/>
          </w:tcPr>
          <w:p w:rsidR="00E32998" w:rsidRPr="0027506E" w:rsidRDefault="00E32998" w:rsidP="00D323C9">
            <w:pPr>
              <w:spacing w:before="40" w:after="40" w:line="220" w:lineRule="exact"/>
              <w:rPr>
                <w:b/>
                <w:bCs/>
                <w:sz w:val="18"/>
                <w:szCs w:val="18"/>
              </w:rPr>
            </w:pPr>
          </w:p>
        </w:tc>
        <w:tc>
          <w:tcPr>
            <w:tcW w:w="902"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8.3</w:t>
            </w:r>
          </w:p>
        </w:tc>
        <w:tc>
          <w:tcPr>
            <w:tcW w:w="1883" w:type="dxa"/>
            <w:gridSpan w:val="3"/>
            <w:shd w:val="clear" w:color="auto" w:fill="auto"/>
            <w:noWrap/>
            <w:hideMark/>
          </w:tcPr>
          <w:p w:rsidR="00E32998" w:rsidRPr="0027506E" w:rsidRDefault="00E32998" w:rsidP="00E32998">
            <w:pPr>
              <w:spacing w:before="40" w:after="40" w:line="220" w:lineRule="exact"/>
              <w:rPr>
                <w:bCs/>
                <w:sz w:val="18"/>
                <w:szCs w:val="18"/>
              </w:rPr>
            </w:pPr>
            <w:r w:rsidRPr="0027506E">
              <w:rPr>
                <w:bCs/>
                <w:sz w:val="18"/>
                <w:szCs w:val="18"/>
              </w:rPr>
              <w:t>Сельская местность </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160,5</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164,24</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163,74</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172,4</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164,7</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181,5</w:t>
            </w:r>
          </w:p>
        </w:tc>
      </w:tr>
      <w:tr w:rsidR="00E32998" w:rsidRPr="0027506E" w:rsidTr="00E32998">
        <w:trPr>
          <w:trHeight w:val="240"/>
        </w:trPr>
        <w:tc>
          <w:tcPr>
            <w:tcW w:w="3988" w:type="dxa"/>
            <w:gridSpan w:val="6"/>
            <w:shd w:val="clear" w:color="auto" w:fill="auto"/>
            <w:noWrap/>
            <w:hideMark/>
          </w:tcPr>
          <w:p w:rsidR="00E32998" w:rsidRPr="0027506E" w:rsidRDefault="00E32998" w:rsidP="00D323C9">
            <w:pPr>
              <w:spacing w:before="40" w:after="40" w:line="220" w:lineRule="exact"/>
              <w:rPr>
                <w:b/>
                <w:bCs/>
                <w:sz w:val="18"/>
                <w:szCs w:val="18"/>
              </w:rPr>
            </w:pPr>
            <w:r w:rsidRPr="0027506E">
              <w:rPr>
                <w:sz w:val="18"/>
                <w:szCs w:val="18"/>
              </w:rPr>
              <w:t>9. Экономически активное население (ЭАН)**</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 </w:t>
            </w:r>
          </w:p>
        </w:tc>
      </w:tr>
      <w:tr w:rsidR="00E32998" w:rsidRPr="0027506E" w:rsidTr="00E32998">
        <w:trPr>
          <w:trHeight w:val="240"/>
        </w:trPr>
        <w:tc>
          <w:tcPr>
            <w:tcW w:w="1203" w:type="dxa"/>
            <w:shd w:val="clear" w:color="auto" w:fill="auto"/>
            <w:noWrap/>
            <w:hideMark/>
          </w:tcPr>
          <w:p w:rsidR="00E32998" w:rsidRPr="0027506E" w:rsidRDefault="00E32998" w:rsidP="00D323C9">
            <w:pPr>
              <w:spacing w:before="40" w:after="40" w:line="220" w:lineRule="exact"/>
              <w:rPr>
                <w:b/>
                <w:bCs/>
                <w:sz w:val="18"/>
                <w:szCs w:val="18"/>
              </w:rPr>
            </w:pPr>
          </w:p>
        </w:tc>
        <w:tc>
          <w:tcPr>
            <w:tcW w:w="902" w:type="dxa"/>
            <w:gridSpan w:val="2"/>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9.2</w:t>
            </w:r>
          </w:p>
        </w:tc>
        <w:tc>
          <w:tcPr>
            <w:tcW w:w="1883" w:type="dxa"/>
            <w:gridSpan w:val="3"/>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Городская местность (%)</w:t>
            </w:r>
          </w:p>
        </w:tc>
        <w:tc>
          <w:tcPr>
            <w:tcW w:w="786"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67,0</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65,8</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65,2</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66,0</w:t>
            </w:r>
          </w:p>
        </w:tc>
        <w:tc>
          <w:tcPr>
            <w:tcW w:w="732"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66,3</w:t>
            </w:r>
          </w:p>
        </w:tc>
        <w:tc>
          <w:tcPr>
            <w:tcW w:w="767" w:type="dxa"/>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65,8</w:t>
            </w:r>
          </w:p>
        </w:tc>
      </w:tr>
      <w:tr w:rsidR="00E32998" w:rsidRPr="0027506E" w:rsidTr="00E32998">
        <w:trPr>
          <w:trHeight w:val="240"/>
        </w:trPr>
        <w:tc>
          <w:tcPr>
            <w:tcW w:w="1203" w:type="dxa"/>
            <w:tcBorders>
              <w:bottom w:val="single" w:sz="12" w:space="0" w:color="auto"/>
            </w:tcBorders>
            <w:shd w:val="clear" w:color="auto" w:fill="auto"/>
            <w:noWrap/>
            <w:hideMark/>
          </w:tcPr>
          <w:p w:rsidR="00E32998" w:rsidRPr="0027506E" w:rsidRDefault="00E32998" w:rsidP="00D323C9">
            <w:pPr>
              <w:spacing w:before="40" w:after="40" w:line="220" w:lineRule="exact"/>
              <w:rPr>
                <w:b/>
                <w:bCs/>
                <w:sz w:val="18"/>
                <w:szCs w:val="18"/>
              </w:rPr>
            </w:pPr>
          </w:p>
        </w:tc>
        <w:tc>
          <w:tcPr>
            <w:tcW w:w="902" w:type="dxa"/>
            <w:gridSpan w:val="2"/>
            <w:tcBorders>
              <w:bottom w:val="single" w:sz="12" w:space="0" w:color="auto"/>
            </w:tcBorders>
            <w:shd w:val="clear" w:color="auto" w:fill="auto"/>
            <w:noWrap/>
            <w:hideMark/>
          </w:tcPr>
          <w:p w:rsidR="00E32998" w:rsidRPr="0027506E" w:rsidRDefault="00C97F4D" w:rsidP="00D323C9">
            <w:pPr>
              <w:spacing w:before="40" w:after="40" w:line="220" w:lineRule="exact"/>
              <w:rPr>
                <w:bCs/>
                <w:sz w:val="18"/>
                <w:szCs w:val="18"/>
              </w:rPr>
            </w:pPr>
            <w:r>
              <w:rPr>
                <w:bCs/>
                <w:sz w:val="18"/>
                <w:szCs w:val="18"/>
              </w:rPr>
              <w:t>9.</w:t>
            </w:r>
            <w:r w:rsidR="00E32998" w:rsidRPr="0027506E">
              <w:rPr>
                <w:bCs/>
                <w:sz w:val="18"/>
                <w:szCs w:val="18"/>
              </w:rPr>
              <w:t>3</w:t>
            </w:r>
          </w:p>
        </w:tc>
        <w:tc>
          <w:tcPr>
            <w:tcW w:w="1883" w:type="dxa"/>
            <w:gridSpan w:val="3"/>
            <w:tcBorders>
              <w:bottom w:val="single" w:sz="12" w:space="0" w:color="auto"/>
            </w:tcBorders>
            <w:shd w:val="clear" w:color="auto" w:fill="auto"/>
            <w:noWrap/>
            <w:hideMark/>
          </w:tcPr>
          <w:p w:rsidR="00E32998" w:rsidRPr="0027506E" w:rsidRDefault="00E32998" w:rsidP="00D323C9">
            <w:pPr>
              <w:spacing w:before="40" w:after="40" w:line="220" w:lineRule="exact"/>
              <w:rPr>
                <w:bCs/>
                <w:sz w:val="18"/>
                <w:szCs w:val="18"/>
              </w:rPr>
            </w:pPr>
            <w:r w:rsidRPr="0027506E">
              <w:rPr>
                <w:bCs/>
                <w:sz w:val="18"/>
                <w:szCs w:val="18"/>
              </w:rPr>
              <w:t>Сельская местность (%)</w:t>
            </w:r>
          </w:p>
        </w:tc>
        <w:tc>
          <w:tcPr>
            <w:tcW w:w="786" w:type="dxa"/>
            <w:tcBorders>
              <w:bottom w:val="single" w:sz="12" w:space="0" w:color="auto"/>
            </w:tcBorders>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33,0</w:t>
            </w:r>
          </w:p>
        </w:tc>
        <w:tc>
          <w:tcPr>
            <w:tcW w:w="732" w:type="dxa"/>
            <w:tcBorders>
              <w:bottom w:val="single" w:sz="12" w:space="0" w:color="auto"/>
            </w:tcBorders>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34,2</w:t>
            </w:r>
          </w:p>
        </w:tc>
        <w:tc>
          <w:tcPr>
            <w:tcW w:w="732" w:type="dxa"/>
            <w:tcBorders>
              <w:bottom w:val="single" w:sz="12" w:space="0" w:color="auto"/>
            </w:tcBorders>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34,8</w:t>
            </w:r>
          </w:p>
        </w:tc>
        <w:tc>
          <w:tcPr>
            <w:tcW w:w="767" w:type="dxa"/>
            <w:tcBorders>
              <w:bottom w:val="single" w:sz="12" w:space="0" w:color="auto"/>
            </w:tcBorders>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34,0</w:t>
            </w:r>
          </w:p>
        </w:tc>
        <w:tc>
          <w:tcPr>
            <w:tcW w:w="732" w:type="dxa"/>
            <w:tcBorders>
              <w:bottom w:val="single" w:sz="12" w:space="0" w:color="auto"/>
            </w:tcBorders>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33,7</w:t>
            </w:r>
          </w:p>
        </w:tc>
        <w:tc>
          <w:tcPr>
            <w:tcW w:w="767" w:type="dxa"/>
            <w:tcBorders>
              <w:bottom w:val="single" w:sz="12" w:space="0" w:color="auto"/>
            </w:tcBorders>
            <w:shd w:val="clear" w:color="auto" w:fill="auto"/>
            <w:noWrap/>
            <w:vAlign w:val="bottom"/>
            <w:hideMark/>
          </w:tcPr>
          <w:p w:rsidR="00E32998" w:rsidRPr="0027506E" w:rsidRDefault="00E32998" w:rsidP="00D323C9">
            <w:pPr>
              <w:spacing w:before="40" w:after="40" w:line="220" w:lineRule="exact"/>
              <w:ind w:left="113"/>
              <w:jc w:val="right"/>
              <w:rPr>
                <w:sz w:val="18"/>
                <w:szCs w:val="18"/>
              </w:rPr>
            </w:pPr>
            <w:r w:rsidRPr="0027506E">
              <w:rPr>
                <w:sz w:val="18"/>
                <w:szCs w:val="18"/>
              </w:rPr>
              <w:t>34,2</w:t>
            </w:r>
          </w:p>
        </w:tc>
      </w:tr>
    </w:tbl>
    <w:p w:rsidR="0001798A" w:rsidRDefault="0001798A" w:rsidP="00605AE3">
      <w:pPr>
        <w:pStyle w:val="FootnoteText"/>
        <w:tabs>
          <w:tab w:val="left" w:pos="1304"/>
        </w:tabs>
        <w:spacing w:before="120"/>
        <w:ind w:right="0" w:firstLine="0"/>
        <w:rPr>
          <w:szCs w:val="24"/>
          <w:lang w:val="ru-RU" w:eastAsia="es-ES"/>
        </w:rPr>
      </w:pPr>
      <w:r>
        <w:rPr>
          <w:lang w:val="ru-RU"/>
        </w:rPr>
        <w:tab/>
      </w:r>
      <w:r w:rsidRPr="00C97F4D">
        <w:rPr>
          <w:lang w:val="ru-RU"/>
        </w:rPr>
        <w:t>*</w:t>
      </w:r>
      <w:r>
        <w:rPr>
          <w:lang w:val="ru-RU"/>
        </w:rPr>
        <w:t xml:space="preserve"> Показатель неполной занятости относится к городской местности.</w:t>
      </w:r>
    </w:p>
    <w:p w:rsidR="0001798A" w:rsidRDefault="0001798A" w:rsidP="0001798A">
      <w:pPr>
        <w:pStyle w:val="FootnoteText"/>
        <w:tabs>
          <w:tab w:val="left" w:pos="1304"/>
        </w:tabs>
        <w:spacing w:after="240"/>
        <w:ind w:right="0" w:firstLine="0"/>
        <w:rPr>
          <w:lang w:val="ru-RU"/>
        </w:rPr>
      </w:pPr>
      <w:r>
        <w:rPr>
          <w:lang w:val="ru-RU"/>
        </w:rPr>
        <w:tab/>
      </w:r>
      <w:r w:rsidRPr="00C97F4D">
        <w:rPr>
          <w:lang w:val="ru-RU"/>
        </w:rPr>
        <w:t>**</w:t>
      </w:r>
      <w:r w:rsidR="0072604E" w:rsidRPr="00C97F4D">
        <w:rPr>
          <w:sz w:val="16"/>
          <w:lang w:val="ru-RU"/>
        </w:rPr>
        <w:t xml:space="preserve"> </w:t>
      </w:r>
      <w:r w:rsidR="0072604E">
        <w:rPr>
          <w:lang w:val="ru-RU"/>
        </w:rPr>
        <w:t>В период с 2000 по 2006 </w:t>
      </w:r>
      <w:r w:rsidR="00D323C9">
        <w:rPr>
          <w:lang w:val="ru-RU"/>
        </w:rPr>
        <w:t>годы</w:t>
      </w:r>
      <w:r>
        <w:rPr>
          <w:lang w:val="ru-RU"/>
        </w:rPr>
        <w:t xml:space="preserve"> к ЭАН относятся жители в возрасте 10</w:t>
      </w:r>
      <w:r w:rsidR="0072604E">
        <w:rPr>
          <w:lang w:val="ru-RU"/>
        </w:rPr>
        <w:t> лет и старше; в период с 2007 по 2014 </w:t>
      </w:r>
      <w:r w:rsidR="00D323C9">
        <w:rPr>
          <w:lang w:val="ru-RU"/>
        </w:rPr>
        <w:t>годы</w:t>
      </w:r>
      <w:r>
        <w:rPr>
          <w:lang w:val="ru-RU"/>
        </w:rPr>
        <w:t xml:space="preserve"> к ЭАН п</w:t>
      </w:r>
      <w:r w:rsidR="0072604E">
        <w:rPr>
          <w:lang w:val="ru-RU"/>
        </w:rPr>
        <w:t>ричисляют жителей в возрасте 16 </w:t>
      </w:r>
      <w:r>
        <w:rPr>
          <w:lang w:val="ru-RU"/>
        </w:rPr>
        <w:t>лет и старше.</w:t>
      </w:r>
    </w:p>
    <w:p w:rsidR="0001798A" w:rsidRDefault="0001798A" w:rsidP="00B35658">
      <w:pPr>
        <w:pStyle w:val="H23GR"/>
      </w:pPr>
      <w:r>
        <w:lastRenderedPageBreak/>
        <w:tab/>
        <w:t>B.</w:t>
      </w:r>
      <w:r>
        <w:tab/>
        <w:t>Характеристики жилья</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454"/>
        <w:gridCol w:w="860"/>
        <w:gridCol w:w="785"/>
        <w:gridCol w:w="1313"/>
        <w:gridCol w:w="508"/>
        <w:gridCol w:w="747"/>
        <w:gridCol w:w="649"/>
        <w:gridCol w:w="745"/>
        <w:gridCol w:w="698"/>
        <w:gridCol w:w="745"/>
      </w:tblGrid>
      <w:tr w:rsidR="0001798A" w:rsidRPr="0072604E" w:rsidTr="0072604E">
        <w:trPr>
          <w:trHeight w:val="240"/>
          <w:tblHeader/>
        </w:trPr>
        <w:tc>
          <w:tcPr>
            <w:tcW w:w="4430" w:type="dxa"/>
            <w:gridSpan w:val="4"/>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rPr>
                <w:b/>
                <w:bCs/>
                <w:i/>
                <w:sz w:val="16"/>
                <w:szCs w:val="18"/>
                <w:lang w:val="es-SV" w:eastAsia="es-ES"/>
              </w:rPr>
            </w:pPr>
            <w:r w:rsidRPr="0072604E">
              <w:rPr>
                <w:i/>
                <w:sz w:val="16"/>
                <w:szCs w:val="18"/>
              </w:rPr>
              <w:t>Переменные и показатели</w:t>
            </w:r>
          </w:p>
        </w:tc>
        <w:tc>
          <w:tcPr>
            <w:tcW w:w="506" w:type="dxa"/>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ind w:left="113"/>
              <w:jc w:val="right"/>
              <w:rPr>
                <w:b/>
                <w:bCs/>
                <w:i/>
                <w:sz w:val="16"/>
                <w:szCs w:val="18"/>
                <w:lang w:val="es-SV" w:eastAsia="es-ES"/>
              </w:rPr>
            </w:pPr>
            <w:r w:rsidRPr="0072604E">
              <w:rPr>
                <w:i/>
                <w:sz w:val="16"/>
                <w:szCs w:val="18"/>
                <w:lang w:val="es-SV"/>
              </w:rPr>
              <w:t>2010</w:t>
            </w:r>
          </w:p>
        </w:tc>
        <w:tc>
          <w:tcPr>
            <w:tcW w:w="744" w:type="dxa"/>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ind w:left="113"/>
              <w:jc w:val="right"/>
              <w:rPr>
                <w:b/>
                <w:bCs/>
                <w:i/>
                <w:sz w:val="16"/>
                <w:szCs w:val="18"/>
                <w:lang w:val="es-SV" w:eastAsia="es-ES"/>
              </w:rPr>
            </w:pPr>
            <w:r w:rsidRPr="0072604E">
              <w:rPr>
                <w:i/>
                <w:sz w:val="16"/>
                <w:szCs w:val="18"/>
                <w:lang w:val="es-SV"/>
              </w:rPr>
              <w:t>2011</w:t>
            </w:r>
          </w:p>
        </w:tc>
        <w:tc>
          <w:tcPr>
            <w:tcW w:w="646" w:type="dxa"/>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ind w:left="113"/>
              <w:jc w:val="right"/>
              <w:rPr>
                <w:b/>
                <w:bCs/>
                <w:i/>
                <w:sz w:val="16"/>
                <w:szCs w:val="18"/>
                <w:lang w:val="es-SV" w:eastAsia="es-ES"/>
              </w:rPr>
            </w:pPr>
            <w:r w:rsidRPr="0072604E">
              <w:rPr>
                <w:i/>
                <w:sz w:val="16"/>
                <w:szCs w:val="18"/>
                <w:lang w:val="es-SV"/>
              </w:rPr>
              <w:t>2012</w:t>
            </w:r>
          </w:p>
        </w:tc>
        <w:tc>
          <w:tcPr>
            <w:tcW w:w="742" w:type="dxa"/>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ind w:left="113"/>
              <w:jc w:val="right"/>
              <w:rPr>
                <w:b/>
                <w:bCs/>
                <w:i/>
                <w:sz w:val="16"/>
                <w:szCs w:val="18"/>
                <w:lang w:val="es-SV" w:eastAsia="es-ES"/>
              </w:rPr>
            </w:pPr>
            <w:r w:rsidRPr="0072604E">
              <w:rPr>
                <w:i/>
                <w:sz w:val="16"/>
                <w:szCs w:val="18"/>
                <w:lang w:val="es-SV"/>
              </w:rPr>
              <w:t>2013</w:t>
            </w:r>
          </w:p>
        </w:tc>
        <w:tc>
          <w:tcPr>
            <w:tcW w:w="694" w:type="dxa"/>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ind w:left="113"/>
              <w:jc w:val="right"/>
              <w:rPr>
                <w:b/>
                <w:bCs/>
                <w:i/>
                <w:sz w:val="16"/>
                <w:szCs w:val="18"/>
                <w:lang w:val="es-SV" w:eastAsia="es-ES"/>
              </w:rPr>
            </w:pPr>
            <w:r w:rsidRPr="0072604E">
              <w:rPr>
                <w:i/>
                <w:sz w:val="16"/>
                <w:szCs w:val="18"/>
                <w:lang w:val="es-SV"/>
              </w:rPr>
              <w:t>2014</w:t>
            </w:r>
          </w:p>
        </w:tc>
        <w:tc>
          <w:tcPr>
            <w:tcW w:w="742" w:type="dxa"/>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ind w:left="113"/>
              <w:jc w:val="right"/>
              <w:rPr>
                <w:b/>
                <w:bCs/>
                <w:i/>
                <w:sz w:val="16"/>
                <w:szCs w:val="18"/>
                <w:lang w:val="es-SV" w:eastAsia="es-ES"/>
              </w:rPr>
            </w:pPr>
            <w:r w:rsidRPr="0072604E">
              <w:rPr>
                <w:i/>
                <w:sz w:val="16"/>
                <w:szCs w:val="18"/>
                <w:lang w:val="es-SV"/>
              </w:rPr>
              <w:t>2015</w:t>
            </w:r>
          </w:p>
        </w:tc>
      </w:tr>
      <w:tr w:rsidR="0001798A" w:rsidTr="0072604E">
        <w:trPr>
          <w:trHeight w:val="240"/>
        </w:trPr>
        <w:tc>
          <w:tcPr>
            <w:tcW w:w="4430" w:type="dxa"/>
            <w:gridSpan w:val="4"/>
            <w:tcBorders>
              <w:top w:val="single" w:sz="12" w:space="0" w:color="auto"/>
              <w:left w:val="nil"/>
              <w:bottom w:val="nil"/>
              <w:right w:val="nil"/>
            </w:tcBorders>
            <w:hideMark/>
          </w:tcPr>
          <w:p w:rsidR="0001798A" w:rsidRDefault="0001798A">
            <w:pPr>
              <w:spacing w:before="40" w:after="40" w:line="220" w:lineRule="exact"/>
              <w:rPr>
                <w:b/>
                <w:bCs/>
                <w:sz w:val="18"/>
                <w:szCs w:val="18"/>
                <w:lang w:eastAsia="es-ES"/>
              </w:rPr>
            </w:pPr>
            <w:r>
              <w:rPr>
                <w:sz w:val="18"/>
                <w:szCs w:val="18"/>
              </w:rPr>
              <w:t>10. Домохозяйства в домах с централизованным водоснаб</w:t>
            </w:r>
            <w:r w:rsidR="0072604E">
              <w:rPr>
                <w:sz w:val="18"/>
                <w:szCs w:val="18"/>
              </w:rPr>
              <w:t>жением</w:t>
            </w:r>
            <w:r>
              <w:rPr>
                <w:sz w:val="18"/>
                <w:szCs w:val="18"/>
              </w:rPr>
              <w:t>* (%)</w:t>
            </w:r>
          </w:p>
        </w:tc>
        <w:tc>
          <w:tcPr>
            <w:tcW w:w="506"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44"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646" w:type="dxa"/>
            <w:tcBorders>
              <w:top w:val="single" w:sz="12" w:space="0" w:color="auto"/>
              <w:left w:val="nil"/>
              <w:bottom w:val="nil"/>
              <w:right w:val="nil"/>
            </w:tcBorders>
            <w:noWrap/>
            <w:vAlign w:val="bottom"/>
            <w:hideMark/>
          </w:tcPr>
          <w:p w:rsidR="0001798A" w:rsidRPr="004553EF" w:rsidRDefault="0001798A">
            <w:pPr>
              <w:rPr>
                <w:szCs w:val="20"/>
                <w:lang w:eastAsia="fr-CH"/>
              </w:rPr>
            </w:pPr>
          </w:p>
        </w:tc>
        <w:tc>
          <w:tcPr>
            <w:tcW w:w="742"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694"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42"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r>
      <w:tr w:rsidR="0001798A" w:rsidTr="0072604E">
        <w:trPr>
          <w:trHeight w:val="240"/>
        </w:trPr>
        <w:tc>
          <w:tcPr>
            <w:tcW w:w="1477" w:type="dxa"/>
            <w:tcBorders>
              <w:top w:val="nil"/>
              <w:left w:val="nil"/>
              <w:bottom w:val="nil"/>
              <w:right w:val="nil"/>
            </w:tcBorders>
            <w:noWrap/>
            <w:hideMark/>
          </w:tcPr>
          <w:p w:rsidR="0001798A" w:rsidRDefault="0001798A">
            <w:pPr>
              <w:spacing w:before="40" w:after="40" w:line="220" w:lineRule="exact"/>
              <w:rPr>
                <w:b/>
                <w:bCs/>
                <w:sz w:val="18"/>
                <w:szCs w:val="18"/>
                <w:lang w:eastAsia="es-ES"/>
              </w:rPr>
            </w:pPr>
            <w:r>
              <w:rPr>
                <w:sz w:val="18"/>
                <w:szCs w:val="18"/>
              </w:rPr>
              <w:t> </w:t>
            </w:r>
          </w:p>
        </w:tc>
        <w:tc>
          <w:tcPr>
            <w:tcW w:w="868"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10.1</w:t>
            </w:r>
          </w:p>
        </w:tc>
        <w:tc>
          <w:tcPr>
            <w:tcW w:w="2049" w:type="dxa"/>
            <w:gridSpan w:val="2"/>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В целом по стране</w:t>
            </w:r>
          </w:p>
        </w:tc>
        <w:tc>
          <w:tcPr>
            <w:tcW w:w="506"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82,9</w:t>
            </w:r>
          </w:p>
        </w:tc>
        <w:tc>
          <w:tcPr>
            <w:tcW w:w="7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83,8</w:t>
            </w:r>
          </w:p>
        </w:tc>
        <w:tc>
          <w:tcPr>
            <w:tcW w:w="65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85,4</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86,3</w:t>
            </w:r>
          </w:p>
        </w:tc>
        <w:tc>
          <w:tcPr>
            <w:tcW w:w="7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86,4</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87,0</w:t>
            </w:r>
          </w:p>
        </w:tc>
      </w:tr>
      <w:tr w:rsidR="0072604E" w:rsidTr="0072604E">
        <w:trPr>
          <w:trHeight w:val="240"/>
        </w:trPr>
        <w:tc>
          <w:tcPr>
            <w:tcW w:w="1477"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868"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10.2</w:t>
            </w:r>
          </w:p>
        </w:tc>
        <w:tc>
          <w:tcPr>
            <w:tcW w:w="2049" w:type="dxa"/>
            <w:gridSpan w:val="2"/>
            <w:tcBorders>
              <w:top w:val="nil"/>
              <w:left w:val="nil"/>
              <w:bottom w:val="nil"/>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Городская местность</w:t>
            </w:r>
          </w:p>
        </w:tc>
        <w:tc>
          <w:tcPr>
            <w:tcW w:w="506"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92,9</w:t>
            </w:r>
          </w:p>
        </w:tc>
        <w:tc>
          <w:tcPr>
            <w:tcW w:w="752"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93,1</w:t>
            </w:r>
          </w:p>
        </w:tc>
        <w:tc>
          <w:tcPr>
            <w:tcW w:w="65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93,5</w:t>
            </w:r>
          </w:p>
        </w:tc>
        <w:tc>
          <w:tcPr>
            <w:tcW w:w="75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93,9</w:t>
            </w:r>
          </w:p>
        </w:tc>
        <w:tc>
          <w:tcPr>
            <w:tcW w:w="70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94,1</w:t>
            </w:r>
          </w:p>
        </w:tc>
        <w:tc>
          <w:tcPr>
            <w:tcW w:w="75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94,2</w:t>
            </w:r>
          </w:p>
        </w:tc>
      </w:tr>
      <w:tr w:rsidR="0072604E" w:rsidTr="00930B59">
        <w:trPr>
          <w:trHeight w:val="240"/>
        </w:trPr>
        <w:tc>
          <w:tcPr>
            <w:tcW w:w="1459"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858"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10.3</w:t>
            </w:r>
          </w:p>
        </w:tc>
        <w:tc>
          <w:tcPr>
            <w:tcW w:w="2116" w:type="dxa"/>
            <w:gridSpan w:val="2"/>
            <w:tcBorders>
              <w:top w:val="nil"/>
              <w:left w:val="nil"/>
              <w:bottom w:val="nil"/>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Сельская местность</w:t>
            </w:r>
          </w:p>
        </w:tc>
        <w:tc>
          <w:tcPr>
            <w:tcW w:w="50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63,9</w:t>
            </w:r>
          </w:p>
        </w:tc>
        <w:tc>
          <w:tcPr>
            <w:tcW w:w="743"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66,4</w:t>
            </w:r>
          </w:p>
        </w:tc>
        <w:tc>
          <w:tcPr>
            <w:tcW w:w="643"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69,8</w:t>
            </w:r>
          </w:p>
        </w:tc>
        <w:tc>
          <w:tcPr>
            <w:tcW w:w="74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72,2</w:t>
            </w:r>
          </w:p>
        </w:tc>
        <w:tc>
          <w:tcPr>
            <w:tcW w:w="693"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72,5</w:t>
            </w:r>
          </w:p>
        </w:tc>
        <w:tc>
          <w:tcPr>
            <w:tcW w:w="74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73,9</w:t>
            </w:r>
          </w:p>
        </w:tc>
      </w:tr>
      <w:tr w:rsidR="0001798A" w:rsidTr="0072604E">
        <w:trPr>
          <w:trHeight w:val="240"/>
        </w:trPr>
        <w:tc>
          <w:tcPr>
            <w:tcW w:w="4437" w:type="dxa"/>
            <w:gridSpan w:val="4"/>
            <w:tcBorders>
              <w:top w:val="nil"/>
              <w:left w:val="nil"/>
              <w:bottom w:val="nil"/>
              <w:right w:val="nil"/>
            </w:tcBorders>
            <w:hideMark/>
          </w:tcPr>
          <w:p w:rsidR="0001798A" w:rsidRDefault="0001798A">
            <w:pPr>
              <w:spacing w:before="40" w:after="40" w:line="220" w:lineRule="exact"/>
              <w:rPr>
                <w:b/>
                <w:bCs/>
                <w:sz w:val="18"/>
                <w:szCs w:val="18"/>
                <w:lang w:eastAsia="es-ES"/>
              </w:rPr>
            </w:pPr>
            <w:r>
              <w:rPr>
                <w:sz w:val="18"/>
                <w:szCs w:val="18"/>
              </w:rPr>
              <w:t>11. Домохозяйс</w:t>
            </w:r>
            <w:r w:rsidR="0072604E">
              <w:rPr>
                <w:sz w:val="18"/>
                <w:szCs w:val="18"/>
              </w:rPr>
              <w:t>тва в домах с электроснабжением</w:t>
            </w:r>
            <w:r>
              <w:rPr>
                <w:sz w:val="18"/>
                <w:szCs w:val="18"/>
              </w:rPr>
              <w:t>** (%)</w:t>
            </w:r>
          </w:p>
        </w:tc>
        <w:tc>
          <w:tcPr>
            <w:tcW w:w="5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4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644" w:type="dxa"/>
            <w:tcBorders>
              <w:top w:val="nil"/>
              <w:left w:val="nil"/>
              <w:bottom w:val="nil"/>
              <w:right w:val="nil"/>
            </w:tcBorders>
            <w:noWrap/>
            <w:vAlign w:val="bottom"/>
            <w:hideMark/>
          </w:tcPr>
          <w:p w:rsidR="0001798A" w:rsidRPr="004553EF" w:rsidRDefault="0001798A">
            <w:pPr>
              <w:rPr>
                <w:szCs w:val="20"/>
                <w:lang w:eastAsia="fr-CH"/>
              </w:rPr>
            </w:pPr>
          </w:p>
        </w:tc>
        <w:tc>
          <w:tcPr>
            <w:tcW w:w="742" w:type="dxa"/>
            <w:tcBorders>
              <w:top w:val="nil"/>
              <w:left w:val="nil"/>
              <w:bottom w:val="nil"/>
              <w:right w:val="nil"/>
            </w:tcBorders>
            <w:noWrap/>
            <w:vAlign w:val="bottom"/>
            <w:hideMark/>
          </w:tcPr>
          <w:p w:rsidR="0001798A" w:rsidRPr="004553EF" w:rsidRDefault="0001798A">
            <w:pPr>
              <w:rPr>
                <w:szCs w:val="20"/>
                <w:lang w:eastAsia="fr-CH"/>
              </w:rPr>
            </w:pPr>
          </w:p>
        </w:tc>
        <w:tc>
          <w:tcPr>
            <w:tcW w:w="69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4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r>
      <w:tr w:rsidR="0001798A" w:rsidTr="0072604E">
        <w:trPr>
          <w:trHeight w:val="240"/>
        </w:trPr>
        <w:tc>
          <w:tcPr>
            <w:tcW w:w="1462" w:type="dxa"/>
            <w:tcBorders>
              <w:top w:val="nil"/>
              <w:left w:val="nil"/>
              <w:bottom w:val="nil"/>
              <w:right w:val="nil"/>
            </w:tcBorders>
            <w:noWrap/>
            <w:hideMark/>
          </w:tcPr>
          <w:p w:rsidR="0001798A" w:rsidRDefault="0001798A">
            <w:pPr>
              <w:spacing w:before="40" w:after="40" w:line="220" w:lineRule="exact"/>
              <w:rPr>
                <w:b/>
                <w:bCs/>
                <w:sz w:val="18"/>
                <w:szCs w:val="18"/>
                <w:lang w:eastAsia="es-ES"/>
              </w:rPr>
            </w:pPr>
            <w:r>
              <w:rPr>
                <w:sz w:val="18"/>
                <w:szCs w:val="18"/>
              </w:rPr>
              <w:t> </w:t>
            </w:r>
          </w:p>
        </w:tc>
        <w:tc>
          <w:tcPr>
            <w:tcW w:w="859"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11.1</w:t>
            </w:r>
          </w:p>
        </w:tc>
        <w:tc>
          <w:tcPr>
            <w:tcW w:w="2116" w:type="dxa"/>
            <w:gridSpan w:val="2"/>
            <w:tcBorders>
              <w:top w:val="nil"/>
              <w:left w:val="nil"/>
              <w:bottom w:val="nil"/>
              <w:right w:val="nil"/>
            </w:tcBorders>
            <w:noWrap/>
            <w:hideMark/>
          </w:tcPr>
          <w:p w:rsidR="0001798A" w:rsidRDefault="0001798A">
            <w:pPr>
              <w:spacing w:before="40" w:after="40" w:line="220" w:lineRule="exact"/>
              <w:rPr>
                <w:bCs/>
                <w:sz w:val="18"/>
                <w:szCs w:val="18"/>
                <w:lang w:eastAsia="es-ES"/>
              </w:rPr>
            </w:pPr>
            <w:r>
              <w:rPr>
                <w:bCs/>
                <w:sz w:val="18"/>
                <w:szCs w:val="18"/>
              </w:rPr>
              <w:t>В целом по стране</w:t>
            </w:r>
          </w:p>
        </w:tc>
        <w:tc>
          <w:tcPr>
            <w:tcW w:w="5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91,6</w:t>
            </w:r>
          </w:p>
        </w:tc>
        <w:tc>
          <w:tcPr>
            <w:tcW w:w="74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92,6</w:t>
            </w:r>
          </w:p>
        </w:tc>
        <w:tc>
          <w:tcPr>
            <w:tcW w:w="64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93,6</w:t>
            </w:r>
          </w:p>
        </w:tc>
        <w:tc>
          <w:tcPr>
            <w:tcW w:w="74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95,0</w:t>
            </w:r>
          </w:p>
        </w:tc>
        <w:tc>
          <w:tcPr>
            <w:tcW w:w="69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95,1</w:t>
            </w:r>
          </w:p>
        </w:tc>
        <w:tc>
          <w:tcPr>
            <w:tcW w:w="74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95,4</w:t>
            </w:r>
          </w:p>
        </w:tc>
      </w:tr>
      <w:tr w:rsidR="0072604E" w:rsidTr="00930B59">
        <w:trPr>
          <w:trHeight w:val="240"/>
        </w:trPr>
        <w:tc>
          <w:tcPr>
            <w:tcW w:w="1462"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859"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11.2</w:t>
            </w:r>
          </w:p>
        </w:tc>
        <w:tc>
          <w:tcPr>
            <w:tcW w:w="2115" w:type="dxa"/>
            <w:gridSpan w:val="2"/>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Городская  местность</w:t>
            </w:r>
          </w:p>
        </w:tc>
        <w:tc>
          <w:tcPr>
            <w:tcW w:w="50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96,9</w:t>
            </w:r>
          </w:p>
        </w:tc>
        <w:tc>
          <w:tcPr>
            <w:tcW w:w="744"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97,2</w:t>
            </w:r>
          </w:p>
        </w:tc>
        <w:tc>
          <w:tcPr>
            <w:tcW w:w="644"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97,8</w:t>
            </w:r>
          </w:p>
        </w:tc>
        <w:tc>
          <w:tcPr>
            <w:tcW w:w="742"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97,8</w:t>
            </w:r>
          </w:p>
        </w:tc>
        <w:tc>
          <w:tcPr>
            <w:tcW w:w="694"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97,8</w:t>
            </w:r>
          </w:p>
        </w:tc>
        <w:tc>
          <w:tcPr>
            <w:tcW w:w="742"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98,0</w:t>
            </w:r>
          </w:p>
        </w:tc>
      </w:tr>
      <w:tr w:rsidR="0072604E" w:rsidTr="00930B59">
        <w:trPr>
          <w:trHeight w:val="240"/>
        </w:trPr>
        <w:tc>
          <w:tcPr>
            <w:tcW w:w="1463"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859"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11.3</w:t>
            </w:r>
          </w:p>
        </w:tc>
        <w:tc>
          <w:tcPr>
            <w:tcW w:w="2116" w:type="dxa"/>
            <w:gridSpan w:val="2"/>
            <w:tcBorders>
              <w:top w:val="nil"/>
              <w:left w:val="nil"/>
              <w:bottom w:val="nil"/>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Сельская местность</w:t>
            </w:r>
          </w:p>
        </w:tc>
        <w:tc>
          <w:tcPr>
            <w:tcW w:w="50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81,5</w:t>
            </w:r>
          </w:p>
        </w:tc>
        <w:tc>
          <w:tcPr>
            <w:tcW w:w="744"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83,8</w:t>
            </w:r>
          </w:p>
        </w:tc>
        <w:tc>
          <w:tcPr>
            <w:tcW w:w="644"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85,6</w:t>
            </w:r>
          </w:p>
        </w:tc>
        <w:tc>
          <w:tcPr>
            <w:tcW w:w="742"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90,0</w:t>
            </w:r>
          </w:p>
        </w:tc>
        <w:tc>
          <w:tcPr>
            <w:tcW w:w="694"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90,3</w:t>
            </w:r>
          </w:p>
        </w:tc>
        <w:tc>
          <w:tcPr>
            <w:tcW w:w="742"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90,6</w:t>
            </w:r>
          </w:p>
        </w:tc>
      </w:tr>
      <w:tr w:rsidR="0001798A" w:rsidTr="0072604E">
        <w:trPr>
          <w:trHeight w:val="240"/>
        </w:trPr>
        <w:tc>
          <w:tcPr>
            <w:tcW w:w="4437" w:type="dxa"/>
            <w:gridSpan w:val="4"/>
            <w:tcBorders>
              <w:top w:val="nil"/>
              <w:left w:val="nil"/>
              <w:bottom w:val="nil"/>
              <w:right w:val="nil"/>
            </w:tcBorders>
            <w:hideMark/>
          </w:tcPr>
          <w:p w:rsidR="0001798A" w:rsidRDefault="0001798A">
            <w:pPr>
              <w:spacing w:before="40" w:after="40" w:line="220" w:lineRule="exact"/>
              <w:rPr>
                <w:b/>
                <w:bCs/>
                <w:sz w:val="18"/>
                <w:szCs w:val="18"/>
                <w:lang w:eastAsia="es-ES"/>
              </w:rPr>
            </w:pPr>
            <w:r>
              <w:rPr>
                <w:sz w:val="18"/>
                <w:szCs w:val="18"/>
              </w:rPr>
              <w:t>12. Домохозяйства в домах по типу материала, использованного в строительстве стен (%)</w:t>
            </w:r>
          </w:p>
        </w:tc>
        <w:tc>
          <w:tcPr>
            <w:tcW w:w="5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4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644" w:type="dxa"/>
            <w:tcBorders>
              <w:top w:val="nil"/>
              <w:left w:val="nil"/>
              <w:bottom w:val="nil"/>
              <w:right w:val="nil"/>
            </w:tcBorders>
            <w:noWrap/>
            <w:vAlign w:val="bottom"/>
            <w:hideMark/>
          </w:tcPr>
          <w:p w:rsidR="0001798A" w:rsidRPr="004553EF" w:rsidRDefault="0001798A">
            <w:pPr>
              <w:rPr>
                <w:szCs w:val="20"/>
                <w:lang w:eastAsia="fr-CH"/>
              </w:rPr>
            </w:pPr>
          </w:p>
        </w:tc>
        <w:tc>
          <w:tcPr>
            <w:tcW w:w="742" w:type="dxa"/>
            <w:tcBorders>
              <w:top w:val="nil"/>
              <w:left w:val="nil"/>
              <w:bottom w:val="nil"/>
              <w:right w:val="nil"/>
            </w:tcBorders>
            <w:noWrap/>
            <w:vAlign w:val="bottom"/>
            <w:hideMark/>
          </w:tcPr>
          <w:p w:rsidR="0001798A" w:rsidRPr="004553EF" w:rsidRDefault="0001798A">
            <w:pPr>
              <w:rPr>
                <w:szCs w:val="20"/>
                <w:lang w:eastAsia="fr-CH"/>
              </w:rPr>
            </w:pPr>
          </w:p>
        </w:tc>
        <w:tc>
          <w:tcPr>
            <w:tcW w:w="69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4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r>
      <w:tr w:rsidR="0001798A" w:rsidTr="0072604E">
        <w:trPr>
          <w:trHeight w:val="240"/>
        </w:trPr>
        <w:tc>
          <w:tcPr>
            <w:tcW w:w="1462" w:type="dxa"/>
            <w:tcBorders>
              <w:top w:val="nil"/>
              <w:left w:val="nil"/>
              <w:bottom w:val="nil"/>
              <w:right w:val="nil"/>
            </w:tcBorders>
            <w:noWrap/>
            <w:hideMark/>
          </w:tcPr>
          <w:p w:rsidR="0001798A" w:rsidRDefault="0001798A">
            <w:pPr>
              <w:spacing w:before="40" w:after="40" w:line="220" w:lineRule="exact"/>
              <w:rPr>
                <w:b/>
                <w:bCs/>
                <w:sz w:val="18"/>
                <w:szCs w:val="18"/>
                <w:lang w:eastAsia="es-ES"/>
              </w:rPr>
            </w:pPr>
            <w:r>
              <w:rPr>
                <w:sz w:val="18"/>
                <w:szCs w:val="18"/>
              </w:rPr>
              <w:t> </w:t>
            </w:r>
          </w:p>
        </w:tc>
        <w:tc>
          <w:tcPr>
            <w:tcW w:w="859"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12.1</w:t>
            </w:r>
          </w:p>
        </w:tc>
        <w:tc>
          <w:tcPr>
            <w:tcW w:w="2116" w:type="dxa"/>
            <w:gridSpan w:val="2"/>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 xml:space="preserve">В целом по стране </w:t>
            </w:r>
          </w:p>
        </w:tc>
        <w:tc>
          <w:tcPr>
            <w:tcW w:w="5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 </w:t>
            </w:r>
          </w:p>
        </w:tc>
        <w:tc>
          <w:tcPr>
            <w:tcW w:w="744" w:type="dxa"/>
            <w:tcBorders>
              <w:top w:val="nil"/>
              <w:left w:val="nil"/>
              <w:bottom w:val="nil"/>
              <w:right w:val="nil"/>
            </w:tcBorders>
            <w:noWrap/>
            <w:vAlign w:val="bottom"/>
            <w:hideMark/>
          </w:tcPr>
          <w:p w:rsidR="0001798A" w:rsidRDefault="0001798A">
            <w:pPr>
              <w:rPr>
                <w:szCs w:val="20"/>
                <w:lang w:val="fr-CH" w:eastAsia="fr-CH"/>
              </w:rPr>
            </w:pPr>
          </w:p>
        </w:tc>
        <w:tc>
          <w:tcPr>
            <w:tcW w:w="644" w:type="dxa"/>
            <w:tcBorders>
              <w:top w:val="nil"/>
              <w:left w:val="nil"/>
              <w:bottom w:val="nil"/>
              <w:right w:val="nil"/>
            </w:tcBorders>
            <w:noWrap/>
            <w:vAlign w:val="bottom"/>
            <w:hideMark/>
          </w:tcPr>
          <w:p w:rsidR="0001798A" w:rsidRDefault="0001798A">
            <w:pPr>
              <w:rPr>
                <w:szCs w:val="20"/>
                <w:lang w:val="fr-CH" w:eastAsia="fr-CH"/>
              </w:rPr>
            </w:pPr>
          </w:p>
        </w:tc>
        <w:tc>
          <w:tcPr>
            <w:tcW w:w="742" w:type="dxa"/>
            <w:tcBorders>
              <w:top w:val="nil"/>
              <w:left w:val="nil"/>
              <w:bottom w:val="nil"/>
              <w:right w:val="nil"/>
            </w:tcBorders>
            <w:noWrap/>
            <w:vAlign w:val="bottom"/>
            <w:hideMark/>
          </w:tcPr>
          <w:p w:rsidR="0001798A" w:rsidRDefault="0001798A">
            <w:pPr>
              <w:rPr>
                <w:szCs w:val="20"/>
                <w:lang w:val="fr-CH" w:eastAsia="fr-CH"/>
              </w:rPr>
            </w:pPr>
          </w:p>
        </w:tc>
        <w:tc>
          <w:tcPr>
            <w:tcW w:w="694" w:type="dxa"/>
            <w:tcBorders>
              <w:top w:val="nil"/>
              <w:left w:val="nil"/>
              <w:bottom w:val="nil"/>
              <w:right w:val="nil"/>
            </w:tcBorders>
            <w:noWrap/>
            <w:vAlign w:val="bottom"/>
            <w:hideMark/>
          </w:tcPr>
          <w:p w:rsidR="0001798A" w:rsidRDefault="0001798A">
            <w:pPr>
              <w:rPr>
                <w:szCs w:val="20"/>
                <w:lang w:val="fr-CH" w:eastAsia="fr-CH"/>
              </w:rPr>
            </w:pPr>
          </w:p>
        </w:tc>
        <w:tc>
          <w:tcPr>
            <w:tcW w:w="74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 </w:t>
            </w:r>
          </w:p>
        </w:tc>
      </w:tr>
      <w:tr w:rsidR="0001798A" w:rsidTr="0072604E">
        <w:trPr>
          <w:trHeight w:val="240"/>
        </w:trPr>
        <w:tc>
          <w:tcPr>
            <w:tcW w:w="1462"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859" w:type="dxa"/>
            <w:tcBorders>
              <w:top w:val="nil"/>
              <w:left w:val="nil"/>
              <w:bottom w:val="nil"/>
              <w:right w:val="nil"/>
            </w:tcBorders>
            <w:noWrap/>
            <w:hideMark/>
          </w:tcPr>
          <w:p w:rsidR="0001798A" w:rsidRDefault="0001798A">
            <w:pPr>
              <w:rPr>
                <w:szCs w:val="20"/>
                <w:lang w:val="fr-CH" w:eastAsia="fr-CH"/>
              </w:rPr>
            </w:pPr>
          </w:p>
        </w:tc>
        <w:tc>
          <w:tcPr>
            <w:tcW w:w="783"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12.1.1</w:t>
            </w:r>
          </w:p>
        </w:tc>
        <w:tc>
          <w:tcPr>
            <w:tcW w:w="1333" w:type="dxa"/>
            <w:tcBorders>
              <w:top w:val="nil"/>
              <w:left w:val="nil"/>
              <w:bottom w:val="nil"/>
              <w:right w:val="nil"/>
            </w:tcBorders>
            <w:noWrap/>
            <w:hideMark/>
          </w:tcPr>
          <w:p w:rsidR="0001798A" w:rsidRDefault="0001798A">
            <w:pPr>
              <w:spacing w:before="40" w:after="40" w:line="220" w:lineRule="exact"/>
              <w:rPr>
                <w:bCs/>
                <w:sz w:val="18"/>
                <w:szCs w:val="18"/>
                <w:lang w:eastAsia="es-ES"/>
              </w:rPr>
            </w:pPr>
            <w:r>
              <w:rPr>
                <w:bCs/>
                <w:sz w:val="18"/>
                <w:szCs w:val="18"/>
              </w:rPr>
              <w:t>Смешанный</w:t>
            </w:r>
          </w:p>
        </w:tc>
        <w:tc>
          <w:tcPr>
            <w:tcW w:w="5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71,5</w:t>
            </w:r>
          </w:p>
        </w:tc>
        <w:tc>
          <w:tcPr>
            <w:tcW w:w="74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72,2</w:t>
            </w:r>
          </w:p>
        </w:tc>
        <w:tc>
          <w:tcPr>
            <w:tcW w:w="64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73,2</w:t>
            </w:r>
          </w:p>
        </w:tc>
        <w:tc>
          <w:tcPr>
            <w:tcW w:w="74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72,5</w:t>
            </w:r>
          </w:p>
        </w:tc>
        <w:tc>
          <w:tcPr>
            <w:tcW w:w="69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73,3</w:t>
            </w:r>
          </w:p>
        </w:tc>
        <w:tc>
          <w:tcPr>
            <w:tcW w:w="74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74,6</w:t>
            </w:r>
          </w:p>
        </w:tc>
      </w:tr>
      <w:tr w:rsidR="0001798A" w:rsidTr="0072604E">
        <w:trPr>
          <w:trHeight w:val="240"/>
        </w:trPr>
        <w:tc>
          <w:tcPr>
            <w:tcW w:w="1462"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859" w:type="dxa"/>
            <w:tcBorders>
              <w:top w:val="nil"/>
              <w:left w:val="nil"/>
              <w:bottom w:val="nil"/>
              <w:right w:val="nil"/>
            </w:tcBorders>
            <w:noWrap/>
            <w:hideMark/>
          </w:tcPr>
          <w:p w:rsidR="0001798A" w:rsidRDefault="0001798A">
            <w:pPr>
              <w:rPr>
                <w:szCs w:val="20"/>
                <w:lang w:val="fr-CH" w:eastAsia="fr-CH"/>
              </w:rPr>
            </w:pPr>
          </w:p>
        </w:tc>
        <w:tc>
          <w:tcPr>
            <w:tcW w:w="783"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12.1.2</w:t>
            </w:r>
          </w:p>
        </w:tc>
        <w:tc>
          <w:tcPr>
            <w:tcW w:w="1333" w:type="dxa"/>
            <w:tcBorders>
              <w:top w:val="nil"/>
              <w:left w:val="nil"/>
              <w:bottom w:val="nil"/>
              <w:right w:val="nil"/>
            </w:tcBorders>
            <w:noWrap/>
            <w:hideMark/>
          </w:tcPr>
          <w:p w:rsidR="0001798A" w:rsidRDefault="0001798A">
            <w:pPr>
              <w:spacing w:before="40" w:after="40" w:line="220" w:lineRule="exact"/>
              <w:rPr>
                <w:bCs/>
                <w:sz w:val="18"/>
                <w:szCs w:val="18"/>
                <w:lang w:eastAsia="es-ES"/>
              </w:rPr>
            </w:pPr>
            <w:r>
              <w:rPr>
                <w:bCs/>
                <w:sz w:val="18"/>
                <w:szCs w:val="18"/>
              </w:rPr>
              <w:t xml:space="preserve">Из бамбука </w:t>
            </w:r>
            <w:r w:rsidR="00AE49B5">
              <w:rPr>
                <w:bCs/>
                <w:sz w:val="18"/>
                <w:szCs w:val="18"/>
                <w:lang w:val="en-US"/>
              </w:rPr>
              <w:br/>
            </w:r>
            <w:r>
              <w:rPr>
                <w:bCs/>
                <w:sz w:val="18"/>
                <w:szCs w:val="18"/>
              </w:rPr>
              <w:t>и глины</w:t>
            </w:r>
          </w:p>
        </w:tc>
        <w:tc>
          <w:tcPr>
            <w:tcW w:w="5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3,4</w:t>
            </w:r>
          </w:p>
        </w:tc>
        <w:tc>
          <w:tcPr>
            <w:tcW w:w="74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3,5</w:t>
            </w:r>
          </w:p>
        </w:tc>
        <w:tc>
          <w:tcPr>
            <w:tcW w:w="64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3,3</w:t>
            </w:r>
          </w:p>
        </w:tc>
        <w:tc>
          <w:tcPr>
            <w:tcW w:w="74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3,1</w:t>
            </w:r>
          </w:p>
        </w:tc>
        <w:tc>
          <w:tcPr>
            <w:tcW w:w="69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2,8</w:t>
            </w:r>
          </w:p>
        </w:tc>
        <w:tc>
          <w:tcPr>
            <w:tcW w:w="74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2,8</w:t>
            </w:r>
          </w:p>
        </w:tc>
      </w:tr>
      <w:tr w:rsidR="0001798A" w:rsidTr="0072604E">
        <w:trPr>
          <w:trHeight w:val="240"/>
        </w:trPr>
        <w:tc>
          <w:tcPr>
            <w:tcW w:w="1462"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859" w:type="dxa"/>
            <w:tcBorders>
              <w:top w:val="nil"/>
              <w:left w:val="nil"/>
              <w:bottom w:val="nil"/>
              <w:right w:val="nil"/>
            </w:tcBorders>
            <w:noWrap/>
            <w:hideMark/>
          </w:tcPr>
          <w:p w:rsidR="0001798A" w:rsidRDefault="0001798A">
            <w:pPr>
              <w:rPr>
                <w:szCs w:val="20"/>
                <w:lang w:val="fr-CH" w:eastAsia="fr-CH"/>
              </w:rPr>
            </w:pPr>
          </w:p>
        </w:tc>
        <w:tc>
          <w:tcPr>
            <w:tcW w:w="783"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12.1.3</w:t>
            </w:r>
          </w:p>
        </w:tc>
        <w:tc>
          <w:tcPr>
            <w:tcW w:w="1333" w:type="dxa"/>
            <w:tcBorders>
              <w:top w:val="nil"/>
              <w:left w:val="nil"/>
              <w:bottom w:val="nil"/>
              <w:right w:val="nil"/>
            </w:tcBorders>
            <w:noWrap/>
            <w:hideMark/>
          </w:tcPr>
          <w:p w:rsidR="0001798A" w:rsidRDefault="0001798A">
            <w:pPr>
              <w:spacing w:before="40" w:after="40" w:line="220" w:lineRule="exact"/>
              <w:rPr>
                <w:bCs/>
                <w:sz w:val="18"/>
                <w:szCs w:val="18"/>
                <w:lang w:eastAsia="es-ES"/>
              </w:rPr>
            </w:pPr>
            <w:r>
              <w:rPr>
                <w:bCs/>
                <w:sz w:val="18"/>
                <w:szCs w:val="18"/>
              </w:rPr>
              <w:t>Из кирпича</w:t>
            </w:r>
          </w:p>
        </w:tc>
        <w:tc>
          <w:tcPr>
            <w:tcW w:w="5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15,7</w:t>
            </w:r>
          </w:p>
        </w:tc>
        <w:tc>
          <w:tcPr>
            <w:tcW w:w="74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15,7</w:t>
            </w:r>
          </w:p>
        </w:tc>
        <w:tc>
          <w:tcPr>
            <w:tcW w:w="64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15,3</w:t>
            </w:r>
          </w:p>
        </w:tc>
        <w:tc>
          <w:tcPr>
            <w:tcW w:w="74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15,7</w:t>
            </w:r>
          </w:p>
        </w:tc>
        <w:tc>
          <w:tcPr>
            <w:tcW w:w="69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15,1</w:t>
            </w:r>
          </w:p>
        </w:tc>
        <w:tc>
          <w:tcPr>
            <w:tcW w:w="74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14,1</w:t>
            </w:r>
          </w:p>
        </w:tc>
      </w:tr>
      <w:tr w:rsidR="0072604E" w:rsidTr="00930B59">
        <w:trPr>
          <w:trHeight w:val="240"/>
        </w:trPr>
        <w:tc>
          <w:tcPr>
            <w:tcW w:w="1462"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859"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12.2</w:t>
            </w:r>
          </w:p>
        </w:tc>
        <w:tc>
          <w:tcPr>
            <w:tcW w:w="2049" w:type="dxa"/>
            <w:gridSpan w:val="2"/>
            <w:tcBorders>
              <w:top w:val="nil"/>
              <w:left w:val="nil"/>
              <w:bottom w:val="nil"/>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Городская местность </w:t>
            </w:r>
          </w:p>
        </w:tc>
        <w:tc>
          <w:tcPr>
            <w:tcW w:w="50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 </w:t>
            </w:r>
          </w:p>
        </w:tc>
        <w:tc>
          <w:tcPr>
            <w:tcW w:w="744" w:type="dxa"/>
            <w:tcBorders>
              <w:top w:val="nil"/>
              <w:left w:val="nil"/>
              <w:bottom w:val="nil"/>
              <w:right w:val="nil"/>
            </w:tcBorders>
            <w:noWrap/>
            <w:vAlign w:val="bottom"/>
            <w:hideMark/>
          </w:tcPr>
          <w:p w:rsidR="0072604E" w:rsidRDefault="0072604E">
            <w:pPr>
              <w:rPr>
                <w:szCs w:val="20"/>
                <w:lang w:val="fr-CH" w:eastAsia="fr-CH"/>
              </w:rPr>
            </w:pPr>
          </w:p>
        </w:tc>
        <w:tc>
          <w:tcPr>
            <w:tcW w:w="644" w:type="dxa"/>
            <w:tcBorders>
              <w:top w:val="nil"/>
              <w:left w:val="nil"/>
              <w:bottom w:val="nil"/>
              <w:right w:val="nil"/>
            </w:tcBorders>
            <w:noWrap/>
            <w:vAlign w:val="bottom"/>
            <w:hideMark/>
          </w:tcPr>
          <w:p w:rsidR="0072604E" w:rsidRDefault="0072604E">
            <w:pPr>
              <w:rPr>
                <w:szCs w:val="20"/>
                <w:lang w:val="fr-CH" w:eastAsia="fr-CH"/>
              </w:rPr>
            </w:pPr>
          </w:p>
        </w:tc>
        <w:tc>
          <w:tcPr>
            <w:tcW w:w="742" w:type="dxa"/>
            <w:tcBorders>
              <w:top w:val="nil"/>
              <w:left w:val="nil"/>
              <w:bottom w:val="nil"/>
              <w:right w:val="nil"/>
            </w:tcBorders>
            <w:noWrap/>
            <w:vAlign w:val="bottom"/>
            <w:hideMark/>
          </w:tcPr>
          <w:p w:rsidR="0072604E" w:rsidRDefault="0072604E">
            <w:pPr>
              <w:rPr>
                <w:szCs w:val="20"/>
                <w:lang w:val="fr-CH" w:eastAsia="fr-CH"/>
              </w:rPr>
            </w:pPr>
          </w:p>
        </w:tc>
        <w:tc>
          <w:tcPr>
            <w:tcW w:w="694" w:type="dxa"/>
            <w:tcBorders>
              <w:top w:val="nil"/>
              <w:left w:val="nil"/>
              <w:bottom w:val="nil"/>
              <w:right w:val="nil"/>
            </w:tcBorders>
            <w:noWrap/>
            <w:vAlign w:val="bottom"/>
            <w:hideMark/>
          </w:tcPr>
          <w:p w:rsidR="0072604E" w:rsidRDefault="0072604E">
            <w:pPr>
              <w:rPr>
                <w:szCs w:val="20"/>
                <w:lang w:val="fr-CH" w:eastAsia="fr-CH"/>
              </w:rPr>
            </w:pPr>
          </w:p>
        </w:tc>
        <w:tc>
          <w:tcPr>
            <w:tcW w:w="742"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 </w:t>
            </w:r>
          </w:p>
        </w:tc>
      </w:tr>
      <w:tr w:rsidR="0072604E" w:rsidTr="0072604E">
        <w:trPr>
          <w:trHeight w:val="240"/>
        </w:trPr>
        <w:tc>
          <w:tcPr>
            <w:tcW w:w="1477"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868" w:type="dxa"/>
            <w:tcBorders>
              <w:top w:val="nil"/>
              <w:left w:val="nil"/>
              <w:bottom w:val="nil"/>
              <w:right w:val="nil"/>
            </w:tcBorders>
            <w:noWrap/>
            <w:hideMark/>
          </w:tcPr>
          <w:p w:rsidR="0001798A" w:rsidRDefault="0001798A">
            <w:pPr>
              <w:rPr>
                <w:szCs w:val="20"/>
                <w:lang w:val="fr-CH" w:eastAsia="fr-CH"/>
              </w:rPr>
            </w:pPr>
          </w:p>
        </w:tc>
        <w:tc>
          <w:tcPr>
            <w:tcW w:w="791"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12.2.1</w:t>
            </w:r>
          </w:p>
        </w:tc>
        <w:tc>
          <w:tcPr>
            <w:tcW w:w="1258" w:type="dxa"/>
            <w:tcBorders>
              <w:top w:val="nil"/>
              <w:left w:val="nil"/>
              <w:bottom w:val="nil"/>
              <w:right w:val="nil"/>
            </w:tcBorders>
            <w:noWrap/>
            <w:hideMark/>
          </w:tcPr>
          <w:p w:rsidR="0001798A" w:rsidRDefault="0001798A">
            <w:pPr>
              <w:spacing w:before="40" w:after="40" w:line="220" w:lineRule="exact"/>
              <w:rPr>
                <w:bCs/>
                <w:sz w:val="18"/>
                <w:szCs w:val="18"/>
                <w:lang w:eastAsia="es-ES"/>
              </w:rPr>
            </w:pPr>
            <w:r>
              <w:rPr>
                <w:bCs/>
                <w:sz w:val="18"/>
                <w:szCs w:val="18"/>
              </w:rPr>
              <w:t>Смешанный</w:t>
            </w:r>
          </w:p>
        </w:tc>
        <w:tc>
          <w:tcPr>
            <w:tcW w:w="506"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84,1</w:t>
            </w:r>
          </w:p>
        </w:tc>
        <w:tc>
          <w:tcPr>
            <w:tcW w:w="7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84,2</w:t>
            </w:r>
          </w:p>
        </w:tc>
        <w:tc>
          <w:tcPr>
            <w:tcW w:w="65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85,1</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84,2</w:t>
            </w:r>
          </w:p>
        </w:tc>
        <w:tc>
          <w:tcPr>
            <w:tcW w:w="7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85,2</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86,1</w:t>
            </w:r>
          </w:p>
        </w:tc>
      </w:tr>
      <w:tr w:rsidR="0072604E" w:rsidTr="0072604E">
        <w:trPr>
          <w:trHeight w:val="240"/>
        </w:trPr>
        <w:tc>
          <w:tcPr>
            <w:tcW w:w="1477"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868" w:type="dxa"/>
            <w:tcBorders>
              <w:top w:val="nil"/>
              <w:left w:val="nil"/>
              <w:bottom w:val="nil"/>
              <w:right w:val="nil"/>
            </w:tcBorders>
            <w:noWrap/>
            <w:hideMark/>
          </w:tcPr>
          <w:p w:rsidR="0001798A" w:rsidRDefault="0001798A">
            <w:pPr>
              <w:rPr>
                <w:szCs w:val="20"/>
                <w:lang w:val="fr-CH" w:eastAsia="fr-CH"/>
              </w:rPr>
            </w:pPr>
          </w:p>
        </w:tc>
        <w:tc>
          <w:tcPr>
            <w:tcW w:w="791"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12.2.2</w:t>
            </w:r>
          </w:p>
        </w:tc>
        <w:tc>
          <w:tcPr>
            <w:tcW w:w="1258" w:type="dxa"/>
            <w:tcBorders>
              <w:top w:val="nil"/>
              <w:left w:val="nil"/>
              <w:bottom w:val="nil"/>
              <w:right w:val="nil"/>
            </w:tcBorders>
            <w:noWrap/>
            <w:hideMark/>
          </w:tcPr>
          <w:p w:rsidR="0001798A" w:rsidRDefault="0001798A">
            <w:pPr>
              <w:spacing w:before="40" w:after="40" w:line="220" w:lineRule="exact"/>
              <w:rPr>
                <w:bCs/>
                <w:sz w:val="18"/>
                <w:szCs w:val="18"/>
                <w:lang w:eastAsia="es-ES"/>
              </w:rPr>
            </w:pPr>
            <w:r>
              <w:rPr>
                <w:bCs/>
                <w:sz w:val="18"/>
                <w:szCs w:val="18"/>
              </w:rPr>
              <w:t xml:space="preserve">Из бамбука </w:t>
            </w:r>
            <w:r w:rsidR="00AE49B5">
              <w:rPr>
                <w:bCs/>
                <w:sz w:val="18"/>
                <w:szCs w:val="18"/>
                <w:lang w:val="en-US"/>
              </w:rPr>
              <w:br/>
            </w:r>
            <w:r>
              <w:rPr>
                <w:bCs/>
                <w:sz w:val="18"/>
                <w:szCs w:val="18"/>
              </w:rPr>
              <w:t>и глины</w:t>
            </w:r>
          </w:p>
        </w:tc>
        <w:tc>
          <w:tcPr>
            <w:tcW w:w="506"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1,5</w:t>
            </w:r>
          </w:p>
        </w:tc>
        <w:tc>
          <w:tcPr>
            <w:tcW w:w="7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1,5</w:t>
            </w:r>
          </w:p>
        </w:tc>
        <w:tc>
          <w:tcPr>
            <w:tcW w:w="65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1,4</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1,4</w:t>
            </w:r>
          </w:p>
        </w:tc>
        <w:tc>
          <w:tcPr>
            <w:tcW w:w="7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1,2</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1,2</w:t>
            </w:r>
          </w:p>
        </w:tc>
      </w:tr>
      <w:tr w:rsidR="0072604E" w:rsidTr="0072604E">
        <w:trPr>
          <w:trHeight w:val="240"/>
        </w:trPr>
        <w:tc>
          <w:tcPr>
            <w:tcW w:w="1477"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868" w:type="dxa"/>
            <w:tcBorders>
              <w:top w:val="nil"/>
              <w:left w:val="nil"/>
              <w:bottom w:val="nil"/>
              <w:right w:val="nil"/>
            </w:tcBorders>
            <w:noWrap/>
            <w:hideMark/>
          </w:tcPr>
          <w:p w:rsidR="0001798A" w:rsidRDefault="0001798A">
            <w:pPr>
              <w:rPr>
                <w:szCs w:val="20"/>
                <w:lang w:val="fr-CH" w:eastAsia="fr-CH"/>
              </w:rPr>
            </w:pPr>
          </w:p>
        </w:tc>
        <w:tc>
          <w:tcPr>
            <w:tcW w:w="791"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12.2.3</w:t>
            </w:r>
          </w:p>
        </w:tc>
        <w:tc>
          <w:tcPr>
            <w:tcW w:w="1258" w:type="dxa"/>
            <w:tcBorders>
              <w:top w:val="nil"/>
              <w:left w:val="nil"/>
              <w:bottom w:val="nil"/>
              <w:right w:val="nil"/>
            </w:tcBorders>
            <w:noWrap/>
            <w:hideMark/>
          </w:tcPr>
          <w:p w:rsidR="0001798A" w:rsidRDefault="0001798A">
            <w:pPr>
              <w:spacing w:before="40" w:after="40" w:line="220" w:lineRule="exact"/>
              <w:rPr>
                <w:bCs/>
                <w:sz w:val="18"/>
                <w:szCs w:val="18"/>
                <w:lang w:eastAsia="es-ES"/>
              </w:rPr>
            </w:pPr>
            <w:r>
              <w:rPr>
                <w:bCs/>
                <w:sz w:val="18"/>
                <w:szCs w:val="18"/>
              </w:rPr>
              <w:t>Из кирпича</w:t>
            </w:r>
          </w:p>
        </w:tc>
        <w:tc>
          <w:tcPr>
            <w:tcW w:w="506"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7,8</w:t>
            </w:r>
          </w:p>
        </w:tc>
        <w:tc>
          <w:tcPr>
            <w:tcW w:w="7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8,2</w:t>
            </w:r>
          </w:p>
        </w:tc>
        <w:tc>
          <w:tcPr>
            <w:tcW w:w="65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7,9</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8,6</w:t>
            </w:r>
          </w:p>
        </w:tc>
        <w:tc>
          <w:tcPr>
            <w:tcW w:w="7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7,6</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7,0</w:t>
            </w:r>
          </w:p>
        </w:tc>
      </w:tr>
      <w:tr w:rsidR="0072604E" w:rsidTr="00930B59">
        <w:trPr>
          <w:trHeight w:val="240"/>
        </w:trPr>
        <w:tc>
          <w:tcPr>
            <w:tcW w:w="1477"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868"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12.3</w:t>
            </w:r>
          </w:p>
        </w:tc>
        <w:tc>
          <w:tcPr>
            <w:tcW w:w="2049" w:type="dxa"/>
            <w:gridSpan w:val="2"/>
            <w:tcBorders>
              <w:top w:val="nil"/>
              <w:left w:val="nil"/>
              <w:bottom w:val="nil"/>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Сельская местность  </w:t>
            </w:r>
          </w:p>
        </w:tc>
        <w:tc>
          <w:tcPr>
            <w:tcW w:w="506"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 </w:t>
            </w:r>
          </w:p>
        </w:tc>
        <w:tc>
          <w:tcPr>
            <w:tcW w:w="752" w:type="dxa"/>
            <w:tcBorders>
              <w:top w:val="nil"/>
              <w:left w:val="nil"/>
              <w:bottom w:val="nil"/>
              <w:right w:val="nil"/>
            </w:tcBorders>
            <w:noWrap/>
            <w:vAlign w:val="bottom"/>
            <w:hideMark/>
          </w:tcPr>
          <w:p w:rsidR="0072604E" w:rsidRDefault="0072604E">
            <w:pPr>
              <w:rPr>
                <w:szCs w:val="20"/>
                <w:lang w:val="fr-CH" w:eastAsia="fr-CH"/>
              </w:rPr>
            </w:pPr>
          </w:p>
        </w:tc>
        <w:tc>
          <w:tcPr>
            <w:tcW w:w="651" w:type="dxa"/>
            <w:tcBorders>
              <w:top w:val="nil"/>
              <w:left w:val="nil"/>
              <w:bottom w:val="nil"/>
              <w:right w:val="nil"/>
            </w:tcBorders>
            <w:noWrap/>
            <w:vAlign w:val="bottom"/>
            <w:hideMark/>
          </w:tcPr>
          <w:p w:rsidR="0072604E" w:rsidRDefault="0072604E">
            <w:pPr>
              <w:rPr>
                <w:szCs w:val="20"/>
                <w:lang w:val="fr-CH" w:eastAsia="fr-CH"/>
              </w:rPr>
            </w:pPr>
          </w:p>
        </w:tc>
        <w:tc>
          <w:tcPr>
            <w:tcW w:w="750" w:type="dxa"/>
            <w:tcBorders>
              <w:top w:val="nil"/>
              <w:left w:val="nil"/>
              <w:bottom w:val="nil"/>
              <w:right w:val="nil"/>
            </w:tcBorders>
            <w:noWrap/>
            <w:vAlign w:val="bottom"/>
            <w:hideMark/>
          </w:tcPr>
          <w:p w:rsidR="0072604E" w:rsidRDefault="0072604E">
            <w:pPr>
              <w:rPr>
                <w:szCs w:val="20"/>
                <w:lang w:val="fr-CH" w:eastAsia="fr-CH"/>
              </w:rPr>
            </w:pPr>
          </w:p>
        </w:tc>
        <w:tc>
          <w:tcPr>
            <w:tcW w:w="701" w:type="dxa"/>
            <w:tcBorders>
              <w:top w:val="nil"/>
              <w:left w:val="nil"/>
              <w:bottom w:val="nil"/>
              <w:right w:val="nil"/>
            </w:tcBorders>
            <w:noWrap/>
            <w:vAlign w:val="bottom"/>
            <w:hideMark/>
          </w:tcPr>
          <w:p w:rsidR="0072604E" w:rsidRDefault="0072604E">
            <w:pPr>
              <w:rPr>
                <w:szCs w:val="20"/>
                <w:lang w:val="fr-CH" w:eastAsia="fr-CH"/>
              </w:rPr>
            </w:pPr>
          </w:p>
        </w:tc>
        <w:tc>
          <w:tcPr>
            <w:tcW w:w="75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 </w:t>
            </w:r>
          </w:p>
        </w:tc>
      </w:tr>
      <w:tr w:rsidR="0072604E" w:rsidTr="0072604E">
        <w:trPr>
          <w:trHeight w:val="240"/>
        </w:trPr>
        <w:tc>
          <w:tcPr>
            <w:tcW w:w="1477"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868" w:type="dxa"/>
            <w:tcBorders>
              <w:top w:val="nil"/>
              <w:left w:val="nil"/>
              <w:bottom w:val="nil"/>
              <w:right w:val="nil"/>
            </w:tcBorders>
            <w:noWrap/>
            <w:hideMark/>
          </w:tcPr>
          <w:p w:rsidR="0001798A" w:rsidRDefault="0001798A">
            <w:pPr>
              <w:rPr>
                <w:szCs w:val="20"/>
                <w:lang w:val="fr-CH" w:eastAsia="fr-CH"/>
              </w:rPr>
            </w:pPr>
          </w:p>
        </w:tc>
        <w:tc>
          <w:tcPr>
            <w:tcW w:w="791"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12.3.1</w:t>
            </w:r>
          </w:p>
        </w:tc>
        <w:tc>
          <w:tcPr>
            <w:tcW w:w="1258" w:type="dxa"/>
            <w:tcBorders>
              <w:top w:val="nil"/>
              <w:left w:val="nil"/>
              <w:bottom w:val="nil"/>
              <w:right w:val="nil"/>
            </w:tcBorders>
            <w:noWrap/>
            <w:hideMark/>
          </w:tcPr>
          <w:p w:rsidR="0001798A" w:rsidRDefault="0001798A">
            <w:pPr>
              <w:spacing w:before="40" w:after="40" w:line="220" w:lineRule="exact"/>
              <w:rPr>
                <w:bCs/>
                <w:sz w:val="18"/>
                <w:szCs w:val="18"/>
                <w:lang w:eastAsia="es-ES"/>
              </w:rPr>
            </w:pPr>
            <w:r>
              <w:rPr>
                <w:bCs/>
                <w:sz w:val="18"/>
                <w:szCs w:val="18"/>
              </w:rPr>
              <w:t>Смешанный</w:t>
            </w:r>
          </w:p>
        </w:tc>
        <w:tc>
          <w:tcPr>
            <w:tcW w:w="506"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47,4</w:t>
            </w:r>
          </w:p>
        </w:tc>
        <w:tc>
          <w:tcPr>
            <w:tcW w:w="7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49,4</w:t>
            </w:r>
          </w:p>
        </w:tc>
        <w:tc>
          <w:tcPr>
            <w:tcW w:w="65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50,5</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50,7</w:t>
            </w:r>
          </w:p>
        </w:tc>
        <w:tc>
          <w:tcPr>
            <w:tcW w:w="7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51,6</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53,9</w:t>
            </w:r>
          </w:p>
        </w:tc>
      </w:tr>
      <w:tr w:rsidR="0072604E" w:rsidTr="0072604E">
        <w:trPr>
          <w:trHeight w:val="240"/>
        </w:trPr>
        <w:tc>
          <w:tcPr>
            <w:tcW w:w="1477"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868" w:type="dxa"/>
            <w:tcBorders>
              <w:top w:val="nil"/>
              <w:left w:val="nil"/>
              <w:bottom w:val="nil"/>
              <w:right w:val="nil"/>
            </w:tcBorders>
            <w:noWrap/>
            <w:hideMark/>
          </w:tcPr>
          <w:p w:rsidR="0001798A" w:rsidRDefault="0001798A">
            <w:pPr>
              <w:rPr>
                <w:szCs w:val="20"/>
                <w:lang w:val="fr-CH" w:eastAsia="fr-CH"/>
              </w:rPr>
            </w:pPr>
          </w:p>
        </w:tc>
        <w:tc>
          <w:tcPr>
            <w:tcW w:w="791"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12.3.2</w:t>
            </w:r>
          </w:p>
        </w:tc>
        <w:tc>
          <w:tcPr>
            <w:tcW w:w="1258" w:type="dxa"/>
            <w:tcBorders>
              <w:top w:val="nil"/>
              <w:left w:val="nil"/>
              <w:bottom w:val="nil"/>
              <w:right w:val="nil"/>
            </w:tcBorders>
            <w:noWrap/>
            <w:hideMark/>
          </w:tcPr>
          <w:p w:rsidR="0001798A" w:rsidRDefault="0001798A">
            <w:pPr>
              <w:spacing w:before="40" w:after="40" w:line="220" w:lineRule="exact"/>
              <w:rPr>
                <w:bCs/>
                <w:sz w:val="18"/>
                <w:szCs w:val="18"/>
                <w:lang w:eastAsia="es-ES"/>
              </w:rPr>
            </w:pPr>
            <w:r>
              <w:rPr>
                <w:bCs/>
                <w:sz w:val="18"/>
                <w:szCs w:val="18"/>
              </w:rPr>
              <w:t xml:space="preserve">Из бамбука </w:t>
            </w:r>
            <w:r w:rsidR="00AE49B5">
              <w:rPr>
                <w:bCs/>
                <w:sz w:val="18"/>
                <w:szCs w:val="18"/>
                <w:lang w:val="en-US"/>
              </w:rPr>
              <w:br/>
            </w:r>
            <w:r>
              <w:rPr>
                <w:bCs/>
                <w:sz w:val="18"/>
                <w:szCs w:val="18"/>
              </w:rPr>
              <w:t>и глины</w:t>
            </w:r>
          </w:p>
        </w:tc>
        <w:tc>
          <w:tcPr>
            <w:tcW w:w="506"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6,9</w:t>
            </w:r>
          </w:p>
        </w:tc>
        <w:tc>
          <w:tcPr>
            <w:tcW w:w="7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7,3</w:t>
            </w:r>
          </w:p>
        </w:tc>
        <w:tc>
          <w:tcPr>
            <w:tcW w:w="65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7,0</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6,1</w:t>
            </w:r>
          </w:p>
        </w:tc>
        <w:tc>
          <w:tcPr>
            <w:tcW w:w="7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5,7</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5,5</w:t>
            </w:r>
          </w:p>
        </w:tc>
      </w:tr>
      <w:tr w:rsidR="0072604E" w:rsidTr="0072604E">
        <w:trPr>
          <w:trHeight w:val="240"/>
        </w:trPr>
        <w:tc>
          <w:tcPr>
            <w:tcW w:w="1477"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868"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 </w:t>
            </w:r>
          </w:p>
        </w:tc>
        <w:tc>
          <w:tcPr>
            <w:tcW w:w="791"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12.3.3</w:t>
            </w:r>
          </w:p>
        </w:tc>
        <w:tc>
          <w:tcPr>
            <w:tcW w:w="1258" w:type="dxa"/>
            <w:tcBorders>
              <w:top w:val="nil"/>
              <w:left w:val="nil"/>
              <w:bottom w:val="nil"/>
              <w:right w:val="nil"/>
            </w:tcBorders>
            <w:noWrap/>
            <w:hideMark/>
          </w:tcPr>
          <w:p w:rsidR="0001798A" w:rsidRDefault="0001798A">
            <w:pPr>
              <w:spacing w:before="40" w:after="40" w:line="220" w:lineRule="exact"/>
              <w:rPr>
                <w:bCs/>
                <w:sz w:val="18"/>
                <w:szCs w:val="18"/>
                <w:lang w:eastAsia="es-ES"/>
              </w:rPr>
            </w:pPr>
            <w:r>
              <w:rPr>
                <w:bCs/>
                <w:sz w:val="18"/>
                <w:szCs w:val="18"/>
              </w:rPr>
              <w:t>Из кирпича</w:t>
            </w:r>
          </w:p>
        </w:tc>
        <w:tc>
          <w:tcPr>
            <w:tcW w:w="506"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30,6</w:t>
            </w:r>
          </w:p>
        </w:tc>
        <w:tc>
          <w:tcPr>
            <w:tcW w:w="7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29,8</w:t>
            </w:r>
          </w:p>
        </w:tc>
        <w:tc>
          <w:tcPr>
            <w:tcW w:w="65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29,5</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28,6</w:t>
            </w:r>
          </w:p>
        </w:tc>
        <w:tc>
          <w:tcPr>
            <w:tcW w:w="7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28,6</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26,9</w:t>
            </w:r>
          </w:p>
        </w:tc>
      </w:tr>
      <w:tr w:rsidR="0001798A" w:rsidTr="0072604E">
        <w:trPr>
          <w:trHeight w:val="240"/>
        </w:trPr>
        <w:tc>
          <w:tcPr>
            <w:tcW w:w="4394" w:type="dxa"/>
            <w:gridSpan w:val="4"/>
            <w:tcBorders>
              <w:top w:val="nil"/>
              <w:left w:val="nil"/>
              <w:bottom w:val="nil"/>
              <w:right w:val="nil"/>
            </w:tcBorders>
            <w:hideMark/>
          </w:tcPr>
          <w:p w:rsidR="0001798A" w:rsidRDefault="0001798A">
            <w:pPr>
              <w:spacing w:before="40" w:after="40" w:line="220" w:lineRule="exact"/>
              <w:rPr>
                <w:b/>
                <w:bCs/>
                <w:sz w:val="18"/>
                <w:szCs w:val="18"/>
                <w:lang w:eastAsia="es-ES"/>
              </w:rPr>
            </w:pPr>
            <w:r>
              <w:rPr>
                <w:sz w:val="18"/>
                <w:szCs w:val="18"/>
              </w:rPr>
              <w:t>13. Домохозяйства в домах с земляными полами (%)</w:t>
            </w:r>
          </w:p>
        </w:tc>
        <w:tc>
          <w:tcPr>
            <w:tcW w:w="506"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65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r>
      <w:tr w:rsidR="0001798A" w:rsidTr="0072604E">
        <w:trPr>
          <w:trHeight w:val="240"/>
        </w:trPr>
        <w:tc>
          <w:tcPr>
            <w:tcW w:w="1477" w:type="dxa"/>
            <w:tcBorders>
              <w:top w:val="nil"/>
              <w:left w:val="nil"/>
              <w:bottom w:val="nil"/>
              <w:right w:val="nil"/>
            </w:tcBorders>
            <w:noWrap/>
            <w:hideMark/>
          </w:tcPr>
          <w:p w:rsidR="0001798A" w:rsidRDefault="0001798A">
            <w:pPr>
              <w:spacing w:before="40" w:after="40" w:line="220" w:lineRule="exact"/>
              <w:rPr>
                <w:b/>
                <w:bCs/>
                <w:sz w:val="18"/>
                <w:szCs w:val="18"/>
                <w:lang w:eastAsia="es-ES"/>
              </w:rPr>
            </w:pPr>
            <w:r>
              <w:rPr>
                <w:sz w:val="18"/>
                <w:szCs w:val="18"/>
              </w:rPr>
              <w:t> </w:t>
            </w:r>
          </w:p>
        </w:tc>
        <w:tc>
          <w:tcPr>
            <w:tcW w:w="868"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13.1</w:t>
            </w:r>
          </w:p>
        </w:tc>
        <w:tc>
          <w:tcPr>
            <w:tcW w:w="2049" w:type="dxa"/>
            <w:gridSpan w:val="2"/>
            <w:tcBorders>
              <w:top w:val="nil"/>
              <w:left w:val="nil"/>
              <w:bottom w:val="nil"/>
              <w:right w:val="nil"/>
            </w:tcBorders>
            <w:noWrap/>
            <w:hideMark/>
          </w:tcPr>
          <w:p w:rsidR="0001798A" w:rsidRDefault="0001798A">
            <w:pPr>
              <w:spacing w:before="40" w:after="40" w:line="220" w:lineRule="exact"/>
              <w:rPr>
                <w:bCs/>
                <w:sz w:val="18"/>
                <w:szCs w:val="18"/>
                <w:lang w:eastAsia="es-ES"/>
              </w:rPr>
            </w:pPr>
            <w:r>
              <w:rPr>
                <w:bCs/>
                <w:sz w:val="18"/>
                <w:szCs w:val="18"/>
              </w:rPr>
              <w:t>В целом по стране</w:t>
            </w:r>
          </w:p>
        </w:tc>
        <w:tc>
          <w:tcPr>
            <w:tcW w:w="506"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20,6</w:t>
            </w:r>
          </w:p>
        </w:tc>
        <w:tc>
          <w:tcPr>
            <w:tcW w:w="7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19,7</w:t>
            </w:r>
          </w:p>
        </w:tc>
        <w:tc>
          <w:tcPr>
            <w:tcW w:w="65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18,7</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18,6</w:t>
            </w:r>
          </w:p>
        </w:tc>
        <w:tc>
          <w:tcPr>
            <w:tcW w:w="7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17,4</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16,5</w:t>
            </w:r>
          </w:p>
        </w:tc>
      </w:tr>
      <w:tr w:rsidR="0072604E" w:rsidTr="00930B59">
        <w:trPr>
          <w:trHeight w:val="240"/>
        </w:trPr>
        <w:tc>
          <w:tcPr>
            <w:tcW w:w="1477"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868"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13.2</w:t>
            </w:r>
          </w:p>
        </w:tc>
        <w:tc>
          <w:tcPr>
            <w:tcW w:w="2049" w:type="dxa"/>
            <w:gridSpan w:val="2"/>
            <w:tcBorders>
              <w:top w:val="nil"/>
              <w:left w:val="nil"/>
              <w:bottom w:val="nil"/>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Городская местность </w:t>
            </w:r>
          </w:p>
        </w:tc>
        <w:tc>
          <w:tcPr>
            <w:tcW w:w="506"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10,3</w:t>
            </w:r>
          </w:p>
        </w:tc>
        <w:tc>
          <w:tcPr>
            <w:tcW w:w="752"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10,0</w:t>
            </w:r>
          </w:p>
        </w:tc>
        <w:tc>
          <w:tcPr>
            <w:tcW w:w="65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9,2</w:t>
            </w:r>
          </w:p>
        </w:tc>
        <w:tc>
          <w:tcPr>
            <w:tcW w:w="75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9,3</w:t>
            </w:r>
          </w:p>
        </w:tc>
        <w:tc>
          <w:tcPr>
            <w:tcW w:w="70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8,7</w:t>
            </w:r>
          </w:p>
        </w:tc>
        <w:tc>
          <w:tcPr>
            <w:tcW w:w="75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8,1</w:t>
            </w:r>
          </w:p>
        </w:tc>
      </w:tr>
      <w:tr w:rsidR="0072604E" w:rsidTr="00930B59">
        <w:trPr>
          <w:trHeight w:val="240"/>
        </w:trPr>
        <w:tc>
          <w:tcPr>
            <w:tcW w:w="1477"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868"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13.3</w:t>
            </w:r>
          </w:p>
        </w:tc>
        <w:tc>
          <w:tcPr>
            <w:tcW w:w="2049" w:type="dxa"/>
            <w:gridSpan w:val="2"/>
            <w:tcBorders>
              <w:top w:val="nil"/>
              <w:left w:val="nil"/>
              <w:bottom w:val="nil"/>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Сельская местность </w:t>
            </w:r>
          </w:p>
        </w:tc>
        <w:tc>
          <w:tcPr>
            <w:tcW w:w="506"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40,1</w:t>
            </w:r>
          </w:p>
        </w:tc>
        <w:tc>
          <w:tcPr>
            <w:tcW w:w="752"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38,1</w:t>
            </w:r>
          </w:p>
        </w:tc>
        <w:tc>
          <w:tcPr>
            <w:tcW w:w="65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37,1</w:t>
            </w:r>
          </w:p>
        </w:tc>
        <w:tc>
          <w:tcPr>
            <w:tcW w:w="75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36,0</w:t>
            </w:r>
          </w:p>
        </w:tc>
        <w:tc>
          <w:tcPr>
            <w:tcW w:w="70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33,1</w:t>
            </w:r>
          </w:p>
        </w:tc>
        <w:tc>
          <w:tcPr>
            <w:tcW w:w="75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31,5</w:t>
            </w:r>
          </w:p>
        </w:tc>
      </w:tr>
      <w:tr w:rsidR="0001798A" w:rsidTr="0072604E">
        <w:trPr>
          <w:trHeight w:val="240"/>
        </w:trPr>
        <w:tc>
          <w:tcPr>
            <w:tcW w:w="4394" w:type="dxa"/>
            <w:gridSpan w:val="4"/>
            <w:tcBorders>
              <w:top w:val="nil"/>
              <w:left w:val="nil"/>
              <w:bottom w:val="nil"/>
              <w:right w:val="nil"/>
            </w:tcBorders>
            <w:hideMark/>
          </w:tcPr>
          <w:p w:rsidR="0001798A" w:rsidRDefault="0001798A">
            <w:pPr>
              <w:spacing w:before="40" w:after="40" w:line="220" w:lineRule="exact"/>
              <w:rPr>
                <w:b/>
                <w:bCs/>
                <w:sz w:val="18"/>
                <w:szCs w:val="18"/>
                <w:lang w:eastAsia="es-ES"/>
              </w:rPr>
            </w:pPr>
            <w:r>
              <w:rPr>
                <w:sz w:val="18"/>
                <w:szCs w:val="18"/>
              </w:rPr>
              <w:t>14. Домохозяйства в домах с санузлом (%)</w:t>
            </w:r>
          </w:p>
        </w:tc>
        <w:tc>
          <w:tcPr>
            <w:tcW w:w="506"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65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r>
      <w:tr w:rsidR="0001798A" w:rsidTr="0072604E">
        <w:trPr>
          <w:trHeight w:val="240"/>
        </w:trPr>
        <w:tc>
          <w:tcPr>
            <w:tcW w:w="1477" w:type="dxa"/>
            <w:tcBorders>
              <w:top w:val="nil"/>
              <w:left w:val="nil"/>
              <w:bottom w:val="nil"/>
              <w:right w:val="nil"/>
            </w:tcBorders>
            <w:noWrap/>
            <w:hideMark/>
          </w:tcPr>
          <w:p w:rsidR="0001798A" w:rsidRDefault="0001798A">
            <w:pPr>
              <w:spacing w:before="40" w:after="40" w:line="220" w:lineRule="exact"/>
              <w:rPr>
                <w:b/>
                <w:bCs/>
                <w:sz w:val="18"/>
                <w:szCs w:val="18"/>
                <w:lang w:eastAsia="es-ES"/>
              </w:rPr>
            </w:pPr>
            <w:r>
              <w:rPr>
                <w:sz w:val="18"/>
                <w:szCs w:val="18"/>
              </w:rPr>
              <w:t> </w:t>
            </w:r>
          </w:p>
        </w:tc>
        <w:tc>
          <w:tcPr>
            <w:tcW w:w="868"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14.1</w:t>
            </w:r>
          </w:p>
        </w:tc>
        <w:tc>
          <w:tcPr>
            <w:tcW w:w="2049" w:type="dxa"/>
            <w:gridSpan w:val="2"/>
            <w:tcBorders>
              <w:top w:val="nil"/>
              <w:left w:val="nil"/>
              <w:bottom w:val="nil"/>
              <w:right w:val="nil"/>
            </w:tcBorders>
            <w:noWrap/>
            <w:hideMark/>
          </w:tcPr>
          <w:p w:rsidR="0001798A" w:rsidRDefault="0001798A">
            <w:pPr>
              <w:spacing w:before="40" w:after="40" w:line="220" w:lineRule="exact"/>
              <w:rPr>
                <w:bCs/>
                <w:sz w:val="18"/>
                <w:szCs w:val="18"/>
                <w:lang w:eastAsia="es-ES"/>
              </w:rPr>
            </w:pPr>
            <w:r>
              <w:rPr>
                <w:bCs/>
                <w:sz w:val="18"/>
                <w:szCs w:val="18"/>
              </w:rPr>
              <w:t>В целом по стране</w:t>
            </w:r>
          </w:p>
        </w:tc>
        <w:tc>
          <w:tcPr>
            <w:tcW w:w="506"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96,0</w:t>
            </w:r>
          </w:p>
        </w:tc>
        <w:tc>
          <w:tcPr>
            <w:tcW w:w="7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96,3</w:t>
            </w:r>
          </w:p>
        </w:tc>
        <w:tc>
          <w:tcPr>
            <w:tcW w:w="65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96,5</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97,0</w:t>
            </w:r>
          </w:p>
        </w:tc>
        <w:tc>
          <w:tcPr>
            <w:tcW w:w="701"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97,5</w:t>
            </w:r>
          </w:p>
        </w:tc>
        <w:tc>
          <w:tcPr>
            <w:tcW w:w="7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97,5</w:t>
            </w:r>
          </w:p>
        </w:tc>
      </w:tr>
      <w:tr w:rsidR="0072604E" w:rsidTr="00930B59">
        <w:trPr>
          <w:trHeight w:val="240"/>
        </w:trPr>
        <w:tc>
          <w:tcPr>
            <w:tcW w:w="1477"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868"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14.2</w:t>
            </w:r>
          </w:p>
        </w:tc>
        <w:tc>
          <w:tcPr>
            <w:tcW w:w="2128" w:type="dxa"/>
            <w:gridSpan w:val="2"/>
            <w:tcBorders>
              <w:top w:val="nil"/>
              <w:left w:val="nil"/>
              <w:bottom w:val="nil"/>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Городская местность </w:t>
            </w:r>
          </w:p>
        </w:tc>
        <w:tc>
          <w:tcPr>
            <w:tcW w:w="506"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99,3</w:t>
            </w:r>
          </w:p>
        </w:tc>
        <w:tc>
          <w:tcPr>
            <w:tcW w:w="752"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99,4</w:t>
            </w:r>
          </w:p>
        </w:tc>
        <w:tc>
          <w:tcPr>
            <w:tcW w:w="65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99,4</w:t>
            </w:r>
          </w:p>
        </w:tc>
        <w:tc>
          <w:tcPr>
            <w:tcW w:w="75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99,4</w:t>
            </w:r>
          </w:p>
        </w:tc>
        <w:tc>
          <w:tcPr>
            <w:tcW w:w="701"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99,6</w:t>
            </w:r>
          </w:p>
        </w:tc>
        <w:tc>
          <w:tcPr>
            <w:tcW w:w="75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99,6</w:t>
            </w:r>
          </w:p>
        </w:tc>
      </w:tr>
      <w:tr w:rsidR="0072604E" w:rsidTr="00930B59">
        <w:trPr>
          <w:trHeight w:val="240"/>
        </w:trPr>
        <w:tc>
          <w:tcPr>
            <w:tcW w:w="1446" w:type="dxa"/>
            <w:tcBorders>
              <w:top w:val="nil"/>
              <w:left w:val="nil"/>
              <w:bottom w:val="single" w:sz="12" w:space="0" w:color="auto"/>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856" w:type="dxa"/>
            <w:tcBorders>
              <w:top w:val="nil"/>
              <w:left w:val="nil"/>
              <w:bottom w:val="single" w:sz="12" w:space="0" w:color="auto"/>
              <w:right w:val="nil"/>
            </w:tcBorders>
            <w:noWrap/>
            <w:hideMark/>
          </w:tcPr>
          <w:p w:rsidR="0072604E" w:rsidRDefault="0072604E">
            <w:pPr>
              <w:spacing w:before="40" w:after="40" w:line="220" w:lineRule="exact"/>
              <w:rPr>
                <w:bCs/>
                <w:sz w:val="18"/>
                <w:szCs w:val="18"/>
                <w:lang w:val="es-ES" w:eastAsia="es-ES"/>
              </w:rPr>
            </w:pPr>
            <w:r>
              <w:rPr>
                <w:bCs/>
                <w:sz w:val="18"/>
                <w:szCs w:val="18"/>
              </w:rPr>
              <w:t>14.3</w:t>
            </w:r>
          </w:p>
        </w:tc>
        <w:tc>
          <w:tcPr>
            <w:tcW w:w="2128" w:type="dxa"/>
            <w:gridSpan w:val="2"/>
            <w:tcBorders>
              <w:top w:val="nil"/>
              <w:left w:val="nil"/>
              <w:bottom w:val="single" w:sz="12" w:space="0" w:color="auto"/>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Сельская местность </w:t>
            </w:r>
          </w:p>
        </w:tc>
        <w:tc>
          <w:tcPr>
            <w:tcW w:w="506" w:type="dxa"/>
            <w:tcBorders>
              <w:top w:val="nil"/>
              <w:left w:val="nil"/>
              <w:bottom w:val="single" w:sz="12" w:space="0" w:color="auto"/>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89,6</w:t>
            </w:r>
          </w:p>
        </w:tc>
        <w:tc>
          <w:tcPr>
            <w:tcW w:w="744" w:type="dxa"/>
            <w:tcBorders>
              <w:top w:val="nil"/>
              <w:left w:val="nil"/>
              <w:bottom w:val="single" w:sz="12" w:space="0" w:color="auto"/>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90,6</w:t>
            </w:r>
          </w:p>
        </w:tc>
        <w:tc>
          <w:tcPr>
            <w:tcW w:w="646" w:type="dxa"/>
            <w:tcBorders>
              <w:top w:val="nil"/>
              <w:left w:val="nil"/>
              <w:bottom w:val="single" w:sz="12" w:space="0" w:color="auto"/>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90,8</w:t>
            </w:r>
          </w:p>
        </w:tc>
        <w:tc>
          <w:tcPr>
            <w:tcW w:w="742" w:type="dxa"/>
            <w:tcBorders>
              <w:top w:val="nil"/>
              <w:left w:val="nil"/>
              <w:bottom w:val="single" w:sz="12" w:space="0" w:color="auto"/>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92,3</w:t>
            </w:r>
          </w:p>
        </w:tc>
        <w:tc>
          <w:tcPr>
            <w:tcW w:w="694" w:type="dxa"/>
            <w:tcBorders>
              <w:top w:val="nil"/>
              <w:left w:val="nil"/>
              <w:bottom w:val="single" w:sz="12" w:space="0" w:color="auto"/>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93,6</w:t>
            </w:r>
          </w:p>
        </w:tc>
        <w:tc>
          <w:tcPr>
            <w:tcW w:w="742" w:type="dxa"/>
            <w:tcBorders>
              <w:top w:val="nil"/>
              <w:left w:val="nil"/>
              <w:bottom w:val="single" w:sz="12" w:space="0" w:color="auto"/>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93,8</w:t>
            </w:r>
          </w:p>
        </w:tc>
      </w:tr>
    </w:tbl>
    <w:p w:rsidR="0001798A" w:rsidRDefault="0001798A" w:rsidP="0001798A">
      <w:pPr>
        <w:pStyle w:val="FootnoteText"/>
        <w:tabs>
          <w:tab w:val="left" w:pos="1304"/>
        </w:tabs>
        <w:spacing w:before="120"/>
        <w:ind w:right="0" w:firstLine="0"/>
        <w:rPr>
          <w:szCs w:val="24"/>
          <w:lang w:val="ru-RU" w:eastAsia="es-ES"/>
        </w:rPr>
      </w:pPr>
      <w:r>
        <w:rPr>
          <w:lang w:val="ru-RU"/>
        </w:rPr>
        <w:tab/>
      </w:r>
      <w:r w:rsidRPr="00332624">
        <w:rPr>
          <w:lang w:val="ru-RU"/>
        </w:rPr>
        <w:t>*</w:t>
      </w:r>
      <w:r w:rsidRPr="00332624">
        <w:rPr>
          <w:sz w:val="16"/>
          <w:lang w:val="ru-RU"/>
        </w:rPr>
        <w:t xml:space="preserve"> </w:t>
      </w:r>
      <w:r>
        <w:rPr>
          <w:lang w:val="ru-RU"/>
        </w:rPr>
        <w:t>Включает в себя трубы внутри и снаружи жилища, наличие вод</w:t>
      </w:r>
      <w:r w:rsidR="00332624">
        <w:rPr>
          <w:lang w:val="ru-RU"/>
        </w:rPr>
        <w:t>оснабжения в соседних жилищах и </w:t>
      </w:r>
      <w:r>
        <w:rPr>
          <w:lang w:val="ru-RU"/>
        </w:rPr>
        <w:t>единую подачу воды.</w:t>
      </w:r>
    </w:p>
    <w:p w:rsidR="0001798A" w:rsidRDefault="0001798A" w:rsidP="0001798A">
      <w:pPr>
        <w:pStyle w:val="FootnoteText"/>
        <w:tabs>
          <w:tab w:val="left" w:pos="1304"/>
        </w:tabs>
        <w:spacing w:after="240"/>
        <w:ind w:right="0" w:firstLine="0"/>
        <w:rPr>
          <w:lang w:val="ru-RU"/>
        </w:rPr>
      </w:pPr>
      <w:r>
        <w:rPr>
          <w:lang w:val="ru-RU"/>
        </w:rPr>
        <w:tab/>
      </w:r>
      <w:r w:rsidRPr="00332624">
        <w:rPr>
          <w:lang w:val="ru-RU"/>
        </w:rPr>
        <w:t>**</w:t>
      </w:r>
      <w:r w:rsidRPr="00332624">
        <w:rPr>
          <w:sz w:val="16"/>
          <w:lang w:val="ru-RU"/>
        </w:rPr>
        <w:t xml:space="preserve"> </w:t>
      </w:r>
      <w:r>
        <w:rPr>
          <w:lang w:val="ru-RU"/>
        </w:rPr>
        <w:t>Включает в себя электричество и электрическую проводку в соседних жилищах.</w:t>
      </w:r>
    </w:p>
    <w:p w:rsidR="0001798A" w:rsidRDefault="0001798A" w:rsidP="0001798A">
      <w:pPr>
        <w:pStyle w:val="H23G"/>
        <w:rPr>
          <w:sz w:val="20"/>
          <w:szCs w:val="20"/>
        </w:rPr>
      </w:pPr>
      <w:r>
        <w:rPr>
          <w:sz w:val="20"/>
          <w:szCs w:val="20"/>
          <w:lang w:val="ru-RU"/>
        </w:rPr>
        <w:tab/>
      </w:r>
      <w:r>
        <w:rPr>
          <w:sz w:val="20"/>
          <w:szCs w:val="20"/>
        </w:rPr>
        <w:t>C.</w:t>
      </w:r>
      <w:r>
        <w:rPr>
          <w:sz w:val="20"/>
          <w:szCs w:val="20"/>
        </w:rPr>
        <w:tab/>
      </w:r>
      <w:r>
        <w:rPr>
          <w:sz w:val="20"/>
          <w:szCs w:val="20"/>
          <w:lang w:val="ru-RU"/>
        </w:rPr>
        <w:t>Образование</w:t>
      </w:r>
      <w:r>
        <w:rPr>
          <w:sz w:val="20"/>
          <w:szCs w:val="20"/>
        </w:rPr>
        <w:t xml:space="preserve"> </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504"/>
        <w:gridCol w:w="765"/>
        <w:gridCol w:w="801"/>
        <w:gridCol w:w="1157"/>
        <w:gridCol w:w="664"/>
        <w:gridCol w:w="727"/>
        <w:gridCol w:w="727"/>
        <w:gridCol w:w="772"/>
        <w:gridCol w:w="727"/>
        <w:gridCol w:w="660"/>
      </w:tblGrid>
      <w:tr w:rsidR="0001798A" w:rsidRPr="0072604E" w:rsidTr="0072604E">
        <w:trPr>
          <w:trHeight w:val="240"/>
          <w:tblHeader/>
        </w:trPr>
        <w:tc>
          <w:tcPr>
            <w:tcW w:w="4227" w:type="dxa"/>
            <w:gridSpan w:val="4"/>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rPr>
                <w:b/>
                <w:bCs/>
                <w:i/>
                <w:sz w:val="16"/>
                <w:szCs w:val="18"/>
                <w:lang w:val="es-SV" w:eastAsia="es-ES"/>
              </w:rPr>
            </w:pPr>
            <w:r w:rsidRPr="0072604E">
              <w:rPr>
                <w:i/>
                <w:sz w:val="16"/>
                <w:szCs w:val="18"/>
              </w:rPr>
              <w:t>Переменные и показатели</w:t>
            </w:r>
          </w:p>
        </w:tc>
        <w:tc>
          <w:tcPr>
            <w:tcW w:w="664" w:type="dxa"/>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ind w:left="113"/>
              <w:jc w:val="right"/>
              <w:rPr>
                <w:b/>
                <w:bCs/>
                <w:i/>
                <w:sz w:val="16"/>
                <w:szCs w:val="18"/>
                <w:lang w:val="es-SV" w:eastAsia="es-ES"/>
              </w:rPr>
            </w:pPr>
            <w:r w:rsidRPr="0072604E">
              <w:rPr>
                <w:i/>
                <w:sz w:val="16"/>
                <w:szCs w:val="18"/>
                <w:lang w:val="es-SV"/>
              </w:rPr>
              <w:t>2010</w:t>
            </w:r>
          </w:p>
        </w:tc>
        <w:tc>
          <w:tcPr>
            <w:tcW w:w="727" w:type="dxa"/>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ind w:left="113"/>
              <w:jc w:val="right"/>
              <w:rPr>
                <w:b/>
                <w:bCs/>
                <w:i/>
                <w:sz w:val="16"/>
                <w:szCs w:val="18"/>
                <w:lang w:val="es-SV" w:eastAsia="es-ES"/>
              </w:rPr>
            </w:pPr>
            <w:r w:rsidRPr="0072604E">
              <w:rPr>
                <w:i/>
                <w:sz w:val="16"/>
                <w:szCs w:val="18"/>
                <w:lang w:val="es-SV"/>
              </w:rPr>
              <w:t>2011</w:t>
            </w:r>
          </w:p>
        </w:tc>
        <w:tc>
          <w:tcPr>
            <w:tcW w:w="727" w:type="dxa"/>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ind w:left="113"/>
              <w:jc w:val="right"/>
              <w:rPr>
                <w:b/>
                <w:bCs/>
                <w:i/>
                <w:sz w:val="16"/>
                <w:szCs w:val="18"/>
                <w:lang w:val="es-SV" w:eastAsia="es-ES"/>
              </w:rPr>
            </w:pPr>
            <w:r w:rsidRPr="0072604E">
              <w:rPr>
                <w:i/>
                <w:sz w:val="16"/>
                <w:szCs w:val="18"/>
                <w:lang w:val="es-SV"/>
              </w:rPr>
              <w:t>2012</w:t>
            </w:r>
          </w:p>
        </w:tc>
        <w:tc>
          <w:tcPr>
            <w:tcW w:w="772" w:type="dxa"/>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ind w:left="113"/>
              <w:jc w:val="right"/>
              <w:rPr>
                <w:b/>
                <w:bCs/>
                <w:i/>
                <w:sz w:val="16"/>
                <w:szCs w:val="18"/>
                <w:lang w:val="es-SV" w:eastAsia="es-ES"/>
              </w:rPr>
            </w:pPr>
            <w:r w:rsidRPr="0072604E">
              <w:rPr>
                <w:i/>
                <w:sz w:val="16"/>
                <w:szCs w:val="18"/>
                <w:lang w:val="es-SV"/>
              </w:rPr>
              <w:t>2013</w:t>
            </w:r>
          </w:p>
        </w:tc>
        <w:tc>
          <w:tcPr>
            <w:tcW w:w="727" w:type="dxa"/>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ind w:left="113"/>
              <w:jc w:val="right"/>
              <w:rPr>
                <w:b/>
                <w:bCs/>
                <w:i/>
                <w:sz w:val="16"/>
                <w:szCs w:val="18"/>
                <w:lang w:val="es-SV" w:eastAsia="es-ES"/>
              </w:rPr>
            </w:pPr>
            <w:r w:rsidRPr="0072604E">
              <w:rPr>
                <w:i/>
                <w:sz w:val="16"/>
                <w:szCs w:val="18"/>
                <w:lang w:val="es-SV"/>
              </w:rPr>
              <w:t>2014</w:t>
            </w:r>
          </w:p>
        </w:tc>
        <w:tc>
          <w:tcPr>
            <w:tcW w:w="660" w:type="dxa"/>
            <w:tcBorders>
              <w:top w:val="single" w:sz="4" w:space="0" w:color="auto"/>
              <w:left w:val="nil"/>
              <w:bottom w:val="single" w:sz="12" w:space="0" w:color="auto"/>
              <w:right w:val="nil"/>
            </w:tcBorders>
            <w:noWrap/>
            <w:vAlign w:val="bottom"/>
            <w:hideMark/>
          </w:tcPr>
          <w:p w:rsidR="0001798A" w:rsidRPr="0072604E" w:rsidRDefault="0001798A">
            <w:pPr>
              <w:spacing w:before="80" w:after="80" w:line="200" w:lineRule="exact"/>
              <w:ind w:left="113"/>
              <w:jc w:val="right"/>
              <w:rPr>
                <w:b/>
                <w:bCs/>
                <w:i/>
                <w:sz w:val="16"/>
                <w:szCs w:val="18"/>
                <w:lang w:val="es-SV" w:eastAsia="es-ES"/>
              </w:rPr>
            </w:pPr>
            <w:r w:rsidRPr="0072604E">
              <w:rPr>
                <w:i/>
                <w:sz w:val="16"/>
                <w:szCs w:val="18"/>
                <w:lang w:val="es-SV"/>
              </w:rPr>
              <w:t>2015</w:t>
            </w:r>
          </w:p>
        </w:tc>
      </w:tr>
      <w:tr w:rsidR="0001798A" w:rsidTr="007E1892">
        <w:trPr>
          <w:trHeight w:val="240"/>
        </w:trPr>
        <w:tc>
          <w:tcPr>
            <w:tcW w:w="4227" w:type="dxa"/>
            <w:gridSpan w:val="4"/>
            <w:tcBorders>
              <w:top w:val="nil"/>
              <w:left w:val="nil"/>
              <w:bottom w:val="nil"/>
              <w:right w:val="nil"/>
            </w:tcBorders>
            <w:hideMark/>
          </w:tcPr>
          <w:p w:rsidR="0001798A" w:rsidRDefault="0001798A">
            <w:pPr>
              <w:spacing w:before="40" w:after="40" w:line="220" w:lineRule="exact"/>
              <w:rPr>
                <w:b/>
                <w:bCs/>
                <w:sz w:val="18"/>
                <w:szCs w:val="18"/>
                <w:lang w:eastAsia="es-ES"/>
              </w:rPr>
            </w:pPr>
            <w:r>
              <w:rPr>
                <w:sz w:val="18"/>
                <w:szCs w:val="18"/>
              </w:rPr>
              <w:t>15. Среднее образ</w:t>
            </w:r>
            <w:r w:rsidR="0072604E">
              <w:rPr>
                <w:sz w:val="18"/>
                <w:szCs w:val="18"/>
              </w:rPr>
              <w:t>ование (годы учебы, население в </w:t>
            </w:r>
            <w:r>
              <w:rPr>
                <w:sz w:val="18"/>
                <w:szCs w:val="18"/>
              </w:rPr>
              <w:t>воз</w:t>
            </w:r>
            <w:r w:rsidR="0072604E">
              <w:rPr>
                <w:sz w:val="18"/>
                <w:szCs w:val="18"/>
              </w:rPr>
              <w:t>расте от 6 </w:t>
            </w:r>
            <w:r>
              <w:rPr>
                <w:sz w:val="18"/>
                <w:szCs w:val="18"/>
              </w:rPr>
              <w:t>лет и старше)</w:t>
            </w:r>
          </w:p>
        </w:tc>
        <w:tc>
          <w:tcPr>
            <w:tcW w:w="66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2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2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7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2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66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r>
      <w:tr w:rsidR="0001798A" w:rsidTr="0072604E">
        <w:trPr>
          <w:trHeight w:val="240"/>
        </w:trPr>
        <w:tc>
          <w:tcPr>
            <w:tcW w:w="1490" w:type="dxa"/>
            <w:tcBorders>
              <w:top w:val="nil"/>
              <w:left w:val="nil"/>
              <w:bottom w:val="nil"/>
              <w:right w:val="nil"/>
            </w:tcBorders>
            <w:noWrap/>
            <w:hideMark/>
          </w:tcPr>
          <w:p w:rsidR="0001798A" w:rsidRDefault="0001798A">
            <w:pPr>
              <w:spacing w:before="40" w:after="40" w:line="220" w:lineRule="exact"/>
              <w:rPr>
                <w:b/>
                <w:bCs/>
                <w:sz w:val="18"/>
                <w:szCs w:val="18"/>
                <w:lang w:eastAsia="es-ES"/>
              </w:rPr>
            </w:pPr>
            <w:r>
              <w:rPr>
                <w:sz w:val="18"/>
                <w:szCs w:val="18"/>
              </w:rPr>
              <w:t> </w:t>
            </w:r>
          </w:p>
        </w:tc>
        <w:tc>
          <w:tcPr>
            <w:tcW w:w="758"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15.1</w:t>
            </w:r>
          </w:p>
        </w:tc>
        <w:tc>
          <w:tcPr>
            <w:tcW w:w="2020" w:type="dxa"/>
            <w:gridSpan w:val="2"/>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В целом по стране</w:t>
            </w:r>
          </w:p>
        </w:tc>
        <w:tc>
          <w:tcPr>
            <w:tcW w:w="65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6,1</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6,2</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6,4</w:t>
            </w:r>
          </w:p>
        </w:tc>
        <w:tc>
          <w:tcPr>
            <w:tcW w:w="765"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6,6</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6,7</w:t>
            </w:r>
          </w:p>
        </w:tc>
        <w:tc>
          <w:tcPr>
            <w:tcW w:w="653"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6,8</w:t>
            </w:r>
          </w:p>
        </w:tc>
      </w:tr>
      <w:tr w:rsidR="0072604E" w:rsidTr="00930B59">
        <w:trPr>
          <w:trHeight w:val="240"/>
        </w:trPr>
        <w:tc>
          <w:tcPr>
            <w:tcW w:w="1599"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805"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15.2</w:t>
            </w:r>
          </w:p>
        </w:tc>
        <w:tc>
          <w:tcPr>
            <w:tcW w:w="2031" w:type="dxa"/>
            <w:gridSpan w:val="2"/>
            <w:tcBorders>
              <w:top w:val="nil"/>
              <w:left w:val="nil"/>
              <w:bottom w:val="nil"/>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Городская местность </w:t>
            </w:r>
          </w:p>
        </w:tc>
        <w:tc>
          <w:tcPr>
            <w:tcW w:w="697"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7,2</w:t>
            </w:r>
          </w:p>
        </w:tc>
        <w:tc>
          <w:tcPr>
            <w:tcW w:w="764"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7,3</w:t>
            </w:r>
          </w:p>
        </w:tc>
        <w:tc>
          <w:tcPr>
            <w:tcW w:w="764"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7,5</w:t>
            </w:r>
          </w:p>
        </w:tc>
        <w:tc>
          <w:tcPr>
            <w:tcW w:w="813"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7,7</w:t>
            </w:r>
          </w:p>
        </w:tc>
        <w:tc>
          <w:tcPr>
            <w:tcW w:w="764"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7,8</w:t>
            </w:r>
          </w:p>
        </w:tc>
        <w:tc>
          <w:tcPr>
            <w:tcW w:w="692"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7,9</w:t>
            </w:r>
          </w:p>
        </w:tc>
      </w:tr>
      <w:tr w:rsidR="0001798A" w:rsidTr="0072604E">
        <w:trPr>
          <w:trHeight w:val="240"/>
        </w:trPr>
        <w:tc>
          <w:tcPr>
            <w:tcW w:w="1487"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756" w:type="dxa"/>
            <w:tcBorders>
              <w:top w:val="nil"/>
              <w:left w:val="nil"/>
              <w:bottom w:val="nil"/>
              <w:right w:val="nil"/>
            </w:tcBorders>
            <w:noWrap/>
            <w:hideMark/>
          </w:tcPr>
          <w:p w:rsidR="0001798A" w:rsidRDefault="0001798A">
            <w:pPr>
              <w:rPr>
                <w:szCs w:val="20"/>
                <w:lang w:val="fr-CH" w:eastAsia="fr-CH"/>
              </w:rPr>
            </w:pPr>
          </w:p>
        </w:tc>
        <w:tc>
          <w:tcPr>
            <w:tcW w:w="844"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15.1.2</w:t>
            </w:r>
          </w:p>
        </w:tc>
        <w:tc>
          <w:tcPr>
            <w:tcW w:w="1187"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Мужчины</w:t>
            </w:r>
          </w:p>
        </w:tc>
        <w:tc>
          <w:tcPr>
            <w:tcW w:w="65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7,4</w:t>
            </w:r>
          </w:p>
        </w:tc>
        <w:tc>
          <w:tcPr>
            <w:tcW w:w="719"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7,6</w:t>
            </w:r>
          </w:p>
        </w:tc>
        <w:tc>
          <w:tcPr>
            <w:tcW w:w="719"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8,5</w:t>
            </w:r>
          </w:p>
        </w:tc>
        <w:tc>
          <w:tcPr>
            <w:tcW w:w="76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7,9</w:t>
            </w:r>
          </w:p>
        </w:tc>
        <w:tc>
          <w:tcPr>
            <w:tcW w:w="719"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8,0</w:t>
            </w:r>
          </w:p>
        </w:tc>
        <w:tc>
          <w:tcPr>
            <w:tcW w:w="6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8,1</w:t>
            </w:r>
          </w:p>
        </w:tc>
      </w:tr>
      <w:tr w:rsidR="0001798A" w:rsidTr="0072604E">
        <w:trPr>
          <w:trHeight w:val="240"/>
        </w:trPr>
        <w:tc>
          <w:tcPr>
            <w:tcW w:w="1487"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lastRenderedPageBreak/>
              <w:t> </w:t>
            </w:r>
          </w:p>
        </w:tc>
        <w:tc>
          <w:tcPr>
            <w:tcW w:w="756" w:type="dxa"/>
            <w:tcBorders>
              <w:top w:val="nil"/>
              <w:left w:val="nil"/>
              <w:bottom w:val="nil"/>
              <w:right w:val="nil"/>
            </w:tcBorders>
            <w:noWrap/>
            <w:hideMark/>
          </w:tcPr>
          <w:p w:rsidR="0001798A" w:rsidRDefault="0001798A">
            <w:pPr>
              <w:rPr>
                <w:szCs w:val="20"/>
                <w:lang w:val="fr-CH" w:eastAsia="fr-CH"/>
              </w:rPr>
            </w:pPr>
          </w:p>
        </w:tc>
        <w:tc>
          <w:tcPr>
            <w:tcW w:w="844"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15.2.2</w:t>
            </w:r>
          </w:p>
        </w:tc>
        <w:tc>
          <w:tcPr>
            <w:tcW w:w="1187"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Женщины</w:t>
            </w:r>
          </w:p>
        </w:tc>
        <w:tc>
          <w:tcPr>
            <w:tcW w:w="65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7,2</w:t>
            </w:r>
          </w:p>
        </w:tc>
        <w:tc>
          <w:tcPr>
            <w:tcW w:w="719"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7,1</w:t>
            </w:r>
          </w:p>
        </w:tc>
        <w:tc>
          <w:tcPr>
            <w:tcW w:w="719"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6,3</w:t>
            </w:r>
          </w:p>
        </w:tc>
        <w:tc>
          <w:tcPr>
            <w:tcW w:w="76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7,5</w:t>
            </w:r>
          </w:p>
        </w:tc>
        <w:tc>
          <w:tcPr>
            <w:tcW w:w="719"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7,6</w:t>
            </w:r>
          </w:p>
        </w:tc>
        <w:tc>
          <w:tcPr>
            <w:tcW w:w="65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7,7</w:t>
            </w:r>
          </w:p>
        </w:tc>
      </w:tr>
      <w:tr w:rsidR="0072604E" w:rsidTr="00930B59">
        <w:trPr>
          <w:trHeight w:val="240"/>
        </w:trPr>
        <w:tc>
          <w:tcPr>
            <w:tcW w:w="1487"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756"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15.3</w:t>
            </w:r>
          </w:p>
        </w:tc>
        <w:tc>
          <w:tcPr>
            <w:tcW w:w="2020" w:type="dxa"/>
            <w:gridSpan w:val="2"/>
            <w:tcBorders>
              <w:top w:val="nil"/>
              <w:left w:val="nil"/>
              <w:bottom w:val="nil"/>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Сельская местность </w:t>
            </w:r>
          </w:p>
        </w:tc>
        <w:tc>
          <w:tcPr>
            <w:tcW w:w="657"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4,2</w:t>
            </w:r>
          </w:p>
        </w:tc>
        <w:tc>
          <w:tcPr>
            <w:tcW w:w="719"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4,3</w:t>
            </w:r>
          </w:p>
        </w:tc>
        <w:tc>
          <w:tcPr>
            <w:tcW w:w="719"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4,6</w:t>
            </w:r>
          </w:p>
        </w:tc>
        <w:tc>
          <w:tcPr>
            <w:tcW w:w="764"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4,7</w:t>
            </w:r>
          </w:p>
        </w:tc>
        <w:tc>
          <w:tcPr>
            <w:tcW w:w="719"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4,9</w:t>
            </w:r>
          </w:p>
        </w:tc>
        <w:tc>
          <w:tcPr>
            <w:tcW w:w="652"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5,0</w:t>
            </w:r>
          </w:p>
        </w:tc>
      </w:tr>
      <w:tr w:rsidR="0001798A" w:rsidTr="0072604E">
        <w:trPr>
          <w:trHeight w:val="240"/>
        </w:trPr>
        <w:tc>
          <w:tcPr>
            <w:tcW w:w="1490"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758" w:type="dxa"/>
            <w:tcBorders>
              <w:top w:val="nil"/>
              <w:left w:val="nil"/>
              <w:bottom w:val="nil"/>
              <w:right w:val="nil"/>
            </w:tcBorders>
            <w:noWrap/>
            <w:hideMark/>
          </w:tcPr>
          <w:p w:rsidR="0001798A" w:rsidRDefault="0001798A">
            <w:pPr>
              <w:rPr>
                <w:szCs w:val="20"/>
                <w:lang w:val="fr-CH" w:eastAsia="fr-CH"/>
              </w:rPr>
            </w:pPr>
          </w:p>
        </w:tc>
        <w:tc>
          <w:tcPr>
            <w:tcW w:w="794"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15.3.1</w:t>
            </w:r>
          </w:p>
        </w:tc>
        <w:tc>
          <w:tcPr>
            <w:tcW w:w="1226"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Мужчины</w:t>
            </w:r>
          </w:p>
        </w:tc>
        <w:tc>
          <w:tcPr>
            <w:tcW w:w="65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4,2</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4,4</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3,9</w:t>
            </w:r>
          </w:p>
        </w:tc>
        <w:tc>
          <w:tcPr>
            <w:tcW w:w="765"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4,9</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5,0</w:t>
            </w:r>
          </w:p>
        </w:tc>
        <w:tc>
          <w:tcPr>
            <w:tcW w:w="653"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5,1</w:t>
            </w:r>
          </w:p>
        </w:tc>
      </w:tr>
      <w:tr w:rsidR="0001798A" w:rsidTr="0072604E">
        <w:trPr>
          <w:trHeight w:val="240"/>
        </w:trPr>
        <w:tc>
          <w:tcPr>
            <w:tcW w:w="1490"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758"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 </w:t>
            </w:r>
          </w:p>
        </w:tc>
        <w:tc>
          <w:tcPr>
            <w:tcW w:w="794"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15.3.2</w:t>
            </w:r>
          </w:p>
        </w:tc>
        <w:tc>
          <w:tcPr>
            <w:tcW w:w="1226"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Женщины</w:t>
            </w:r>
          </w:p>
        </w:tc>
        <w:tc>
          <w:tcPr>
            <w:tcW w:w="65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4,1</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4,2</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2,7</w:t>
            </w:r>
          </w:p>
        </w:tc>
        <w:tc>
          <w:tcPr>
            <w:tcW w:w="765"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4,6</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4,8</w:t>
            </w:r>
          </w:p>
        </w:tc>
        <w:tc>
          <w:tcPr>
            <w:tcW w:w="653"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4,9</w:t>
            </w:r>
          </w:p>
        </w:tc>
      </w:tr>
      <w:tr w:rsidR="0001798A" w:rsidTr="0072604E">
        <w:trPr>
          <w:trHeight w:val="240"/>
        </w:trPr>
        <w:tc>
          <w:tcPr>
            <w:tcW w:w="4268" w:type="dxa"/>
            <w:gridSpan w:val="4"/>
            <w:tcBorders>
              <w:top w:val="nil"/>
              <w:left w:val="nil"/>
              <w:bottom w:val="nil"/>
              <w:right w:val="nil"/>
            </w:tcBorders>
            <w:hideMark/>
          </w:tcPr>
          <w:p w:rsidR="0001798A" w:rsidRDefault="0001798A">
            <w:pPr>
              <w:spacing w:before="40" w:after="40" w:line="220" w:lineRule="exact"/>
              <w:rPr>
                <w:b/>
                <w:bCs/>
                <w:sz w:val="18"/>
                <w:szCs w:val="18"/>
                <w:lang w:eastAsia="es-ES"/>
              </w:rPr>
            </w:pPr>
            <w:r>
              <w:rPr>
                <w:sz w:val="18"/>
                <w:szCs w:val="18"/>
              </w:rPr>
              <w:t>16. Неграмотность (население от 10 лет и старше)</w:t>
            </w:r>
          </w:p>
        </w:tc>
        <w:tc>
          <w:tcPr>
            <w:tcW w:w="65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65"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653"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r>
      <w:tr w:rsidR="0001798A" w:rsidTr="0072604E">
        <w:trPr>
          <w:trHeight w:val="240"/>
        </w:trPr>
        <w:tc>
          <w:tcPr>
            <w:tcW w:w="1490" w:type="dxa"/>
            <w:tcBorders>
              <w:top w:val="nil"/>
              <w:left w:val="nil"/>
              <w:bottom w:val="nil"/>
              <w:right w:val="nil"/>
            </w:tcBorders>
            <w:noWrap/>
            <w:hideMark/>
          </w:tcPr>
          <w:p w:rsidR="0001798A" w:rsidRDefault="0001798A">
            <w:pPr>
              <w:spacing w:before="40" w:after="40" w:line="220" w:lineRule="exact"/>
              <w:rPr>
                <w:b/>
                <w:bCs/>
                <w:sz w:val="18"/>
                <w:szCs w:val="18"/>
                <w:lang w:eastAsia="es-ES"/>
              </w:rPr>
            </w:pPr>
            <w:r>
              <w:rPr>
                <w:sz w:val="18"/>
                <w:szCs w:val="18"/>
              </w:rPr>
              <w:t> </w:t>
            </w:r>
          </w:p>
        </w:tc>
        <w:tc>
          <w:tcPr>
            <w:tcW w:w="758"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16.1</w:t>
            </w:r>
          </w:p>
        </w:tc>
        <w:tc>
          <w:tcPr>
            <w:tcW w:w="2020" w:type="dxa"/>
            <w:gridSpan w:val="2"/>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 xml:space="preserve">В целом по стране </w:t>
            </w:r>
          </w:p>
        </w:tc>
        <w:tc>
          <w:tcPr>
            <w:tcW w:w="65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13,7</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12,7</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12,4</w:t>
            </w:r>
          </w:p>
        </w:tc>
        <w:tc>
          <w:tcPr>
            <w:tcW w:w="765"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11,8</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10,9</w:t>
            </w:r>
          </w:p>
        </w:tc>
        <w:tc>
          <w:tcPr>
            <w:tcW w:w="653"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10,8</w:t>
            </w:r>
          </w:p>
        </w:tc>
      </w:tr>
      <w:tr w:rsidR="0072604E" w:rsidTr="00930B59">
        <w:trPr>
          <w:trHeight w:val="240"/>
        </w:trPr>
        <w:tc>
          <w:tcPr>
            <w:tcW w:w="1490"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758"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16.2</w:t>
            </w:r>
          </w:p>
        </w:tc>
        <w:tc>
          <w:tcPr>
            <w:tcW w:w="2020" w:type="dxa"/>
            <w:gridSpan w:val="2"/>
            <w:tcBorders>
              <w:top w:val="nil"/>
              <w:left w:val="nil"/>
              <w:bottom w:val="nil"/>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Городская местность </w:t>
            </w:r>
          </w:p>
        </w:tc>
        <w:tc>
          <w:tcPr>
            <w:tcW w:w="658"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8,8</w:t>
            </w:r>
          </w:p>
        </w:tc>
        <w:tc>
          <w:tcPr>
            <w:tcW w:w="72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8,2</w:t>
            </w:r>
          </w:p>
        </w:tc>
        <w:tc>
          <w:tcPr>
            <w:tcW w:w="72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8,2</w:t>
            </w:r>
          </w:p>
        </w:tc>
        <w:tc>
          <w:tcPr>
            <w:tcW w:w="765"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7,6</w:t>
            </w:r>
          </w:p>
        </w:tc>
        <w:tc>
          <w:tcPr>
            <w:tcW w:w="72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7,0</w:t>
            </w:r>
          </w:p>
        </w:tc>
        <w:tc>
          <w:tcPr>
            <w:tcW w:w="653"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6,9</w:t>
            </w:r>
          </w:p>
        </w:tc>
      </w:tr>
      <w:tr w:rsidR="0001798A" w:rsidTr="0072604E">
        <w:trPr>
          <w:trHeight w:val="240"/>
        </w:trPr>
        <w:tc>
          <w:tcPr>
            <w:tcW w:w="1490"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758" w:type="dxa"/>
            <w:tcBorders>
              <w:top w:val="nil"/>
              <w:left w:val="nil"/>
              <w:bottom w:val="nil"/>
              <w:right w:val="nil"/>
            </w:tcBorders>
            <w:noWrap/>
            <w:hideMark/>
          </w:tcPr>
          <w:p w:rsidR="0001798A" w:rsidRDefault="0001798A">
            <w:pPr>
              <w:rPr>
                <w:szCs w:val="20"/>
                <w:lang w:val="fr-CH" w:eastAsia="fr-CH"/>
              </w:rPr>
            </w:pPr>
          </w:p>
        </w:tc>
        <w:tc>
          <w:tcPr>
            <w:tcW w:w="794"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16.2.1</w:t>
            </w:r>
          </w:p>
        </w:tc>
        <w:tc>
          <w:tcPr>
            <w:tcW w:w="1226"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Мужчины</w:t>
            </w:r>
          </w:p>
        </w:tc>
        <w:tc>
          <w:tcPr>
            <w:tcW w:w="65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6,3</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5,4</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5,4</w:t>
            </w:r>
          </w:p>
        </w:tc>
        <w:tc>
          <w:tcPr>
            <w:tcW w:w="765"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5,3</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5,0</w:t>
            </w:r>
          </w:p>
        </w:tc>
        <w:tc>
          <w:tcPr>
            <w:tcW w:w="653"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4,9</w:t>
            </w:r>
          </w:p>
        </w:tc>
      </w:tr>
      <w:tr w:rsidR="0001798A" w:rsidTr="0072604E">
        <w:trPr>
          <w:trHeight w:val="240"/>
        </w:trPr>
        <w:tc>
          <w:tcPr>
            <w:tcW w:w="1490"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758" w:type="dxa"/>
            <w:tcBorders>
              <w:top w:val="nil"/>
              <w:left w:val="nil"/>
              <w:bottom w:val="nil"/>
              <w:right w:val="nil"/>
            </w:tcBorders>
            <w:noWrap/>
            <w:hideMark/>
          </w:tcPr>
          <w:p w:rsidR="0001798A" w:rsidRDefault="0001798A">
            <w:pPr>
              <w:rPr>
                <w:szCs w:val="20"/>
                <w:lang w:val="fr-CH" w:eastAsia="fr-CH"/>
              </w:rPr>
            </w:pPr>
          </w:p>
        </w:tc>
        <w:tc>
          <w:tcPr>
            <w:tcW w:w="794"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16.2.2</w:t>
            </w:r>
          </w:p>
        </w:tc>
        <w:tc>
          <w:tcPr>
            <w:tcW w:w="1226"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Женщины</w:t>
            </w:r>
          </w:p>
        </w:tc>
        <w:tc>
          <w:tcPr>
            <w:tcW w:w="65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10,9</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10,5</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10,5</w:t>
            </w:r>
          </w:p>
        </w:tc>
        <w:tc>
          <w:tcPr>
            <w:tcW w:w="765"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9,5</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8,7</w:t>
            </w:r>
          </w:p>
        </w:tc>
        <w:tc>
          <w:tcPr>
            <w:tcW w:w="653"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8,7</w:t>
            </w:r>
          </w:p>
        </w:tc>
      </w:tr>
      <w:tr w:rsidR="0072604E" w:rsidTr="00930B59">
        <w:trPr>
          <w:trHeight w:val="240"/>
        </w:trPr>
        <w:tc>
          <w:tcPr>
            <w:tcW w:w="1490"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758"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16.3</w:t>
            </w:r>
          </w:p>
        </w:tc>
        <w:tc>
          <w:tcPr>
            <w:tcW w:w="2020" w:type="dxa"/>
            <w:gridSpan w:val="2"/>
            <w:tcBorders>
              <w:top w:val="nil"/>
              <w:left w:val="nil"/>
              <w:bottom w:val="nil"/>
              <w:right w:val="nil"/>
            </w:tcBorders>
            <w:noWrap/>
            <w:hideMark/>
          </w:tcPr>
          <w:p w:rsidR="0072604E" w:rsidRDefault="0072604E" w:rsidP="0072604E">
            <w:pPr>
              <w:spacing w:before="40" w:after="40" w:line="220" w:lineRule="exact"/>
              <w:rPr>
                <w:bCs/>
                <w:sz w:val="18"/>
                <w:szCs w:val="18"/>
                <w:lang w:val="es-ES" w:eastAsia="es-ES"/>
              </w:rPr>
            </w:pPr>
            <w:r>
              <w:rPr>
                <w:bCs/>
                <w:sz w:val="18"/>
                <w:szCs w:val="18"/>
              </w:rPr>
              <w:t>Сельская местность </w:t>
            </w:r>
          </w:p>
        </w:tc>
        <w:tc>
          <w:tcPr>
            <w:tcW w:w="658"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22,2</w:t>
            </w:r>
          </w:p>
        </w:tc>
        <w:tc>
          <w:tcPr>
            <w:tcW w:w="72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20,7</w:t>
            </w:r>
          </w:p>
        </w:tc>
        <w:tc>
          <w:tcPr>
            <w:tcW w:w="72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19,9</w:t>
            </w:r>
          </w:p>
        </w:tc>
        <w:tc>
          <w:tcPr>
            <w:tcW w:w="765"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18,9</w:t>
            </w:r>
          </w:p>
        </w:tc>
        <w:tc>
          <w:tcPr>
            <w:tcW w:w="72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17,7</w:t>
            </w:r>
          </w:p>
        </w:tc>
        <w:tc>
          <w:tcPr>
            <w:tcW w:w="653"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17,6</w:t>
            </w:r>
          </w:p>
        </w:tc>
      </w:tr>
      <w:tr w:rsidR="0001798A" w:rsidTr="0072604E">
        <w:trPr>
          <w:trHeight w:val="240"/>
        </w:trPr>
        <w:tc>
          <w:tcPr>
            <w:tcW w:w="1490"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758" w:type="dxa"/>
            <w:tcBorders>
              <w:top w:val="nil"/>
              <w:left w:val="nil"/>
              <w:bottom w:val="nil"/>
              <w:right w:val="nil"/>
            </w:tcBorders>
            <w:noWrap/>
            <w:hideMark/>
          </w:tcPr>
          <w:p w:rsidR="0001798A" w:rsidRDefault="0001798A">
            <w:pPr>
              <w:rPr>
                <w:szCs w:val="20"/>
                <w:lang w:val="fr-CH" w:eastAsia="fr-CH"/>
              </w:rPr>
            </w:pPr>
          </w:p>
        </w:tc>
        <w:tc>
          <w:tcPr>
            <w:tcW w:w="794"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16.3.1</w:t>
            </w:r>
          </w:p>
        </w:tc>
        <w:tc>
          <w:tcPr>
            <w:tcW w:w="1226"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Мужчины</w:t>
            </w:r>
          </w:p>
        </w:tc>
        <w:tc>
          <w:tcPr>
            <w:tcW w:w="65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19,6</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17,9</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17,3</w:t>
            </w:r>
          </w:p>
        </w:tc>
        <w:tc>
          <w:tcPr>
            <w:tcW w:w="765"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16,5</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15,4</w:t>
            </w:r>
          </w:p>
        </w:tc>
        <w:tc>
          <w:tcPr>
            <w:tcW w:w="653"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15,8</w:t>
            </w:r>
          </w:p>
        </w:tc>
      </w:tr>
      <w:tr w:rsidR="0001798A" w:rsidTr="0072604E">
        <w:trPr>
          <w:trHeight w:val="240"/>
        </w:trPr>
        <w:tc>
          <w:tcPr>
            <w:tcW w:w="1490"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758" w:type="dxa"/>
            <w:tcBorders>
              <w:top w:val="nil"/>
              <w:left w:val="nil"/>
              <w:bottom w:val="nil"/>
              <w:right w:val="nil"/>
            </w:tcBorders>
            <w:noWrap/>
            <w:hideMark/>
          </w:tcPr>
          <w:p w:rsidR="0001798A" w:rsidRDefault="0001798A">
            <w:pPr>
              <w:rPr>
                <w:szCs w:val="20"/>
                <w:lang w:val="fr-CH" w:eastAsia="fr-CH"/>
              </w:rPr>
            </w:pPr>
          </w:p>
        </w:tc>
        <w:tc>
          <w:tcPr>
            <w:tcW w:w="794"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16.3.2</w:t>
            </w:r>
          </w:p>
        </w:tc>
        <w:tc>
          <w:tcPr>
            <w:tcW w:w="1226"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Женщины</w:t>
            </w:r>
          </w:p>
        </w:tc>
        <w:tc>
          <w:tcPr>
            <w:tcW w:w="65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24,6</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23,3</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22,3</w:t>
            </w:r>
          </w:p>
        </w:tc>
        <w:tc>
          <w:tcPr>
            <w:tcW w:w="765"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21,2</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19,7</w:t>
            </w:r>
          </w:p>
        </w:tc>
        <w:tc>
          <w:tcPr>
            <w:tcW w:w="653"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19,2</w:t>
            </w:r>
          </w:p>
        </w:tc>
      </w:tr>
      <w:tr w:rsidR="0001798A" w:rsidTr="0072604E">
        <w:trPr>
          <w:trHeight w:val="240"/>
        </w:trPr>
        <w:tc>
          <w:tcPr>
            <w:tcW w:w="4268" w:type="dxa"/>
            <w:gridSpan w:val="4"/>
            <w:tcBorders>
              <w:top w:val="nil"/>
              <w:left w:val="nil"/>
              <w:bottom w:val="nil"/>
              <w:right w:val="nil"/>
            </w:tcBorders>
            <w:noWrap/>
            <w:hideMark/>
          </w:tcPr>
          <w:p w:rsidR="0001798A" w:rsidRDefault="0001798A">
            <w:pPr>
              <w:spacing w:before="40" w:after="40" w:line="220" w:lineRule="exact"/>
              <w:rPr>
                <w:b/>
                <w:bCs/>
                <w:sz w:val="18"/>
                <w:szCs w:val="18"/>
                <w:lang w:eastAsia="es-ES"/>
              </w:rPr>
            </w:pPr>
            <w:r>
              <w:rPr>
                <w:sz w:val="18"/>
                <w:szCs w:val="18"/>
              </w:rPr>
              <w:t xml:space="preserve">17. </w:t>
            </w:r>
            <w:r w:rsidR="0072604E">
              <w:rPr>
                <w:sz w:val="18"/>
                <w:szCs w:val="18"/>
              </w:rPr>
              <w:t>Посещение школы (население от 4 </w:t>
            </w:r>
            <w:r>
              <w:rPr>
                <w:sz w:val="18"/>
                <w:szCs w:val="18"/>
              </w:rPr>
              <w:t>лет и старше)</w:t>
            </w:r>
          </w:p>
        </w:tc>
        <w:tc>
          <w:tcPr>
            <w:tcW w:w="65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20" w:type="dxa"/>
            <w:tcBorders>
              <w:top w:val="nil"/>
              <w:left w:val="nil"/>
              <w:bottom w:val="nil"/>
              <w:right w:val="nil"/>
            </w:tcBorders>
            <w:noWrap/>
            <w:vAlign w:val="bottom"/>
            <w:hideMark/>
          </w:tcPr>
          <w:p w:rsidR="0001798A" w:rsidRPr="004553EF" w:rsidRDefault="0001798A">
            <w:pPr>
              <w:rPr>
                <w:szCs w:val="20"/>
                <w:lang w:eastAsia="fr-CH"/>
              </w:rPr>
            </w:pPr>
          </w:p>
        </w:tc>
        <w:tc>
          <w:tcPr>
            <w:tcW w:w="765"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c>
          <w:tcPr>
            <w:tcW w:w="653"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eastAsia="es-ES"/>
              </w:rPr>
            </w:pPr>
            <w:r>
              <w:rPr>
                <w:sz w:val="18"/>
                <w:szCs w:val="18"/>
              </w:rPr>
              <w:t> </w:t>
            </w:r>
          </w:p>
        </w:tc>
      </w:tr>
      <w:tr w:rsidR="0001798A" w:rsidTr="0072604E">
        <w:trPr>
          <w:trHeight w:val="240"/>
        </w:trPr>
        <w:tc>
          <w:tcPr>
            <w:tcW w:w="1490" w:type="dxa"/>
            <w:tcBorders>
              <w:top w:val="nil"/>
              <w:left w:val="nil"/>
              <w:bottom w:val="nil"/>
              <w:right w:val="nil"/>
            </w:tcBorders>
            <w:noWrap/>
            <w:hideMark/>
          </w:tcPr>
          <w:p w:rsidR="0001798A" w:rsidRDefault="0001798A">
            <w:pPr>
              <w:spacing w:before="40" w:after="40" w:line="220" w:lineRule="exact"/>
              <w:rPr>
                <w:b/>
                <w:bCs/>
                <w:sz w:val="18"/>
                <w:szCs w:val="18"/>
                <w:lang w:eastAsia="es-ES"/>
              </w:rPr>
            </w:pPr>
            <w:r>
              <w:rPr>
                <w:sz w:val="18"/>
                <w:szCs w:val="18"/>
              </w:rPr>
              <w:t> </w:t>
            </w:r>
          </w:p>
        </w:tc>
        <w:tc>
          <w:tcPr>
            <w:tcW w:w="758"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17.1</w:t>
            </w:r>
          </w:p>
        </w:tc>
        <w:tc>
          <w:tcPr>
            <w:tcW w:w="2020" w:type="dxa"/>
            <w:gridSpan w:val="2"/>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В целом по стране</w:t>
            </w:r>
          </w:p>
        </w:tc>
        <w:tc>
          <w:tcPr>
            <w:tcW w:w="65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32,7</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32,4</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31,6</w:t>
            </w:r>
          </w:p>
        </w:tc>
        <w:tc>
          <w:tcPr>
            <w:tcW w:w="765"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31,1</w:t>
            </w:r>
          </w:p>
        </w:tc>
        <w:tc>
          <w:tcPr>
            <w:tcW w:w="72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29,6</w:t>
            </w:r>
          </w:p>
        </w:tc>
        <w:tc>
          <w:tcPr>
            <w:tcW w:w="653"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28,7</w:t>
            </w:r>
          </w:p>
        </w:tc>
      </w:tr>
      <w:tr w:rsidR="0072604E" w:rsidTr="00930B59">
        <w:trPr>
          <w:trHeight w:val="240"/>
        </w:trPr>
        <w:tc>
          <w:tcPr>
            <w:tcW w:w="1490" w:type="dxa"/>
            <w:tcBorders>
              <w:top w:val="nil"/>
              <w:left w:val="nil"/>
              <w:bottom w:val="nil"/>
              <w:right w:val="nil"/>
            </w:tcBorders>
            <w:noWrap/>
            <w:hideMark/>
          </w:tcPr>
          <w:p w:rsidR="0072604E" w:rsidRDefault="0072604E">
            <w:pPr>
              <w:spacing w:before="40" w:after="40" w:line="220" w:lineRule="exact"/>
              <w:rPr>
                <w:b/>
                <w:bCs/>
                <w:sz w:val="18"/>
                <w:szCs w:val="18"/>
                <w:lang w:val="es-ES" w:eastAsia="es-ES"/>
              </w:rPr>
            </w:pPr>
            <w:r>
              <w:rPr>
                <w:sz w:val="18"/>
                <w:szCs w:val="18"/>
              </w:rPr>
              <w:t> </w:t>
            </w:r>
          </w:p>
        </w:tc>
        <w:tc>
          <w:tcPr>
            <w:tcW w:w="758" w:type="dxa"/>
            <w:tcBorders>
              <w:top w:val="nil"/>
              <w:left w:val="nil"/>
              <w:bottom w:val="nil"/>
              <w:right w:val="nil"/>
            </w:tcBorders>
            <w:noWrap/>
            <w:hideMark/>
          </w:tcPr>
          <w:p w:rsidR="0072604E" w:rsidRDefault="0072604E">
            <w:pPr>
              <w:spacing w:before="40" w:after="40" w:line="220" w:lineRule="exact"/>
              <w:rPr>
                <w:bCs/>
                <w:sz w:val="18"/>
                <w:szCs w:val="18"/>
                <w:lang w:val="es-ES" w:eastAsia="es-ES"/>
              </w:rPr>
            </w:pPr>
            <w:r>
              <w:rPr>
                <w:bCs/>
                <w:sz w:val="18"/>
                <w:szCs w:val="18"/>
              </w:rPr>
              <w:t>17.2</w:t>
            </w:r>
          </w:p>
        </w:tc>
        <w:tc>
          <w:tcPr>
            <w:tcW w:w="1958" w:type="dxa"/>
            <w:gridSpan w:val="2"/>
            <w:tcBorders>
              <w:top w:val="nil"/>
              <w:left w:val="nil"/>
              <w:bottom w:val="nil"/>
              <w:right w:val="nil"/>
            </w:tcBorders>
            <w:noWrap/>
            <w:hideMark/>
          </w:tcPr>
          <w:p w:rsidR="0072604E" w:rsidRDefault="0072604E">
            <w:pPr>
              <w:rPr>
                <w:szCs w:val="20"/>
                <w:lang w:val="fr-CH" w:eastAsia="fr-CH"/>
              </w:rPr>
            </w:pPr>
            <w:r>
              <w:rPr>
                <w:bCs/>
                <w:sz w:val="18"/>
                <w:szCs w:val="18"/>
              </w:rPr>
              <w:t>Городская местность</w:t>
            </w:r>
          </w:p>
        </w:tc>
        <w:tc>
          <w:tcPr>
            <w:tcW w:w="658"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32,8</w:t>
            </w:r>
          </w:p>
        </w:tc>
        <w:tc>
          <w:tcPr>
            <w:tcW w:w="72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32,6</w:t>
            </w:r>
          </w:p>
        </w:tc>
        <w:tc>
          <w:tcPr>
            <w:tcW w:w="72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32,1</w:t>
            </w:r>
          </w:p>
        </w:tc>
        <w:tc>
          <w:tcPr>
            <w:tcW w:w="765"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31,8</w:t>
            </w:r>
          </w:p>
        </w:tc>
        <w:tc>
          <w:tcPr>
            <w:tcW w:w="720"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30,2</w:t>
            </w:r>
          </w:p>
        </w:tc>
        <w:tc>
          <w:tcPr>
            <w:tcW w:w="653" w:type="dxa"/>
            <w:tcBorders>
              <w:top w:val="nil"/>
              <w:left w:val="nil"/>
              <w:bottom w:val="nil"/>
              <w:right w:val="nil"/>
            </w:tcBorders>
            <w:noWrap/>
            <w:vAlign w:val="bottom"/>
            <w:hideMark/>
          </w:tcPr>
          <w:p w:rsidR="0072604E" w:rsidRDefault="0072604E">
            <w:pPr>
              <w:spacing w:before="40" w:after="40" w:line="220" w:lineRule="exact"/>
              <w:ind w:left="113"/>
              <w:jc w:val="right"/>
              <w:rPr>
                <w:sz w:val="18"/>
                <w:szCs w:val="18"/>
                <w:lang w:val="es-ES" w:eastAsia="es-ES"/>
              </w:rPr>
            </w:pPr>
            <w:r>
              <w:rPr>
                <w:sz w:val="18"/>
                <w:szCs w:val="18"/>
              </w:rPr>
              <w:t>29,4</w:t>
            </w:r>
          </w:p>
        </w:tc>
      </w:tr>
      <w:tr w:rsidR="0001798A" w:rsidTr="0072604E">
        <w:trPr>
          <w:trHeight w:val="240"/>
        </w:trPr>
        <w:tc>
          <w:tcPr>
            <w:tcW w:w="1504"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765" w:type="dxa"/>
            <w:tcBorders>
              <w:top w:val="nil"/>
              <w:left w:val="nil"/>
              <w:bottom w:val="nil"/>
              <w:right w:val="nil"/>
            </w:tcBorders>
            <w:noWrap/>
            <w:hideMark/>
          </w:tcPr>
          <w:p w:rsidR="0001798A" w:rsidRDefault="0001798A">
            <w:pPr>
              <w:rPr>
                <w:szCs w:val="20"/>
                <w:lang w:val="fr-CH" w:eastAsia="fr-CH"/>
              </w:rPr>
            </w:pPr>
          </w:p>
        </w:tc>
        <w:tc>
          <w:tcPr>
            <w:tcW w:w="801"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17.2.1</w:t>
            </w:r>
          </w:p>
        </w:tc>
        <w:tc>
          <w:tcPr>
            <w:tcW w:w="1157"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Мужчины</w:t>
            </w:r>
          </w:p>
        </w:tc>
        <w:tc>
          <w:tcPr>
            <w:tcW w:w="66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35,7</w:t>
            </w:r>
          </w:p>
        </w:tc>
        <w:tc>
          <w:tcPr>
            <w:tcW w:w="72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35,4</w:t>
            </w:r>
          </w:p>
        </w:tc>
        <w:tc>
          <w:tcPr>
            <w:tcW w:w="72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35,2</w:t>
            </w:r>
          </w:p>
        </w:tc>
        <w:tc>
          <w:tcPr>
            <w:tcW w:w="77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34,7</w:t>
            </w:r>
          </w:p>
        </w:tc>
        <w:tc>
          <w:tcPr>
            <w:tcW w:w="72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33,0</w:t>
            </w:r>
          </w:p>
        </w:tc>
        <w:tc>
          <w:tcPr>
            <w:tcW w:w="66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32,0</w:t>
            </w:r>
          </w:p>
        </w:tc>
      </w:tr>
      <w:tr w:rsidR="0001798A" w:rsidTr="0072604E">
        <w:trPr>
          <w:trHeight w:val="240"/>
        </w:trPr>
        <w:tc>
          <w:tcPr>
            <w:tcW w:w="1504"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765" w:type="dxa"/>
            <w:tcBorders>
              <w:top w:val="nil"/>
              <w:left w:val="nil"/>
              <w:bottom w:val="nil"/>
              <w:right w:val="nil"/>
            </w:tcBorders>
            <w:noWrap/>
            <w:hideMark/>
          </w:tcPr>
          <w:p w:rsidR="0001798A" w:rsidRDefault="0001798A">
            <w:pPr>
              <w:rPr>
                <w:szCs w:val="20"/>
                <w:lang w:val="fr-CH" w:eastAsia="fr-CH"/>
              </w:rPr>
            </w:pPr>
          </w:p>
        </w:tc>
        <w:tc>
          <w:tcPr>
            <w:tcW w:w="801"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17.2.2</w:t>
            </w:r>
          </w:p>
        </w:tc>
        <w:tc>
          <w:tcPr>
            <w:tcW w:w="1157"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Женщины</w:t>
            </w:r>
          </w:p>
        </w:tc>
        <w:tc>
          <w:tcPr>
            <w:tcW w:w="66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30,4</w:t>
            </w:r>
          </w:p>
        </w:tc>
        <w:tc>
          <w:tcPr>
            <w:tcW w:w="72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30,1</w:t>
            </w:r>
          </w:p>
        </w:tc>
        <w:tc>
          <w:tcPr>
            <w:tcW w:w="72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29,5</w:t>
            </w:r>
          </w:p>
        </w:tc>
        <w:tc>
          <w:tcPr>
            <w:tcW w:w="77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29,2</w:t>
            </w:r>
          </w:p>
        </w:tc>
        <w:tc>
          <w:tcPr>
            <w:tcW w:w="72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27,8</w:t>
            </w:r>
          </w:p>
        </w:tc>
        <w:tc>
          <w:tcPr>
            <w:tcW w:w="66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27,1</w:t>
            </w:r>
          </w:p>
        </w:tc>
      </w:tr>
      <w:tr w:rsidR="007E1892" w:rsidTr="00930B59">
        <w:trPr>
          <w:trHeight w:val="240"/>
        </w:trPr>
        <w:tc>
          <w:tcPr>
            <w:tcW w:w="1504" w:type="dxa"/>
            <w:tcBorders>
              <w:top w:val="nil"/>
              <w:left w:val="nil"/>
              <w:bottom w:val="nil"/>
              <w:right w:val="nil"/>
            </w:tcBorders>
            <w:noWrap/>
            <w:hideMark/>
          </w:tcPr>
          <w:p w:rsidR="007E1892" w:rsidRDefault="007E1892">
            <w:pPr>
              <w:spacing w:before="40" w:after="40" w:line="220" w:lineRule="exact"/>
              <w:rPr>
                <w:b/>
                <w:bCs/>
                <w:sz w:val="18"/>
                <w:szCs w:val="18"/>
                <w:lang w:val="es-ES" w:eastAsia="es-ES"/>
              </w:rPr>
            </w:pPr>
            <w:r>
              <w:rPr>
                <w:sz w:val="18"/>
                <w:szCs w:val="18"/>
              </w:rPr>
              <w:t> </w:t>
            </w:r>
          </w:p>
        </w:tc>
        <w:tc>
          <w:tcPr>
            <w:tcW w:w="765" w:type="dxa"/>
            <w:tcBorders>
              <w:top w:val="nil"/>
              <w:left w:val="nil"/>
              <w:bottom w:val="nil"/>
              <w:right w:val="nil"/>
            </w:tcBorders>
            <w:noWrap/>
            <w:hideMark/>
          </w:tcPr>
          <w:p w:rsidR="007E1892" w:rsidRDefault="007E1892">
            <w:pPr>
              <w:spacing w:before="40" w:after="40" w:line="220" w:lineRule="exact"/>
              <w:rPr>
                <w:bCs/>
                <w:sz w:val="18"/>
                <w:szCs w:val="18"/>
                <w:lang w:val="es-ES" w:eastAsia="es-ES"/>
              </w:rPr>
            </w:pPr>
            <w:r>
              <w:rPr>
                <w:bCs/>
                <w:sz w:val="18"/>
                <w:szCs w:val="18"/>
              </w:rPr>
              <w:t>17.3</w:t>
            </w:r>
          </w:p>
        </w:tc>
        <w:tc>
          <w:tcPr>
            <w:tcW w:w="1958" w:type="dxa"/>
            <w:gridSpan w:val="2"/>
            <w:tcBorders>
              <w:top w:val="nil"/>
              <w:left w:val="nil"/>
              <w:bottom w:val="nil"/>
              <w:right w:val="nil"/>
            </w:tcBorders>
            <w:noWrap/>
            <w:hideMark/>
          </w:tcPr>
          <w:p w:rsidR="007E1892" w:rsidRDefault="007E1892">
            <w:pPr>
              <w:rPr>
                <w:szCs w:val="20"/>
                <w:lang w:val="fr-CH" w:eastAsia="fr-CH"/>
              </w:rPr>
            </w:pPr>
            <w:r>
              <w:rPr>
                <w:bCs/>
                <w:sz w:val="18"/>
                <w:szCs w:val="18"/>
              </w:rPr>
              <w:t>Сельская местность</w:t>
            </w:r>
          </w:p>
        </w:tc>
        <w:tc>
          <w:tcPr>
            <w:tcW w:w="664" w:type="dxa"/>
            <w:tcBorders>
              <w:top w:val="nil"/>
              <w:left w:val="nil"/>
              <w:bottom w:val="nil"/>
              <w:right w:val="nil"/>
            </w:tcBorders>
            <w:noWrap/>
            <w:vAlign w:val="bottom"/>
            <w:hideMark/>
          </w:tcPr>
          <w:p w:rsidR="007E1892" w:rsidRDefault="007E1892">
            <w:pPr>
              <w:spacing w:before="40" w:after="40" w:line="220" w:lineRule="exact"/>
              <w:ind w:left="113"/>
              <w:jc w:val="right"/>
              <w:rPr>
                <w:sz w:val="18"/>
                <w:szCs w:val="18"/>
                <w:lang w:val="es-ES" w:eastAsia="es-ES"/>
              </w:rPr>
            </w:pPr>
            <w:r>
              <w:rPr>
                <w:sz w:val="18"/>
                <w:szCs w:val="18"/>
              </w:rPr>
              <w:t>32,5</w:t>
            </w:r>
          </w:p>
        </w:tc>
        <w:tc>
          <w:tcPr>
            <w:tcW w:w="727" w:type="dxa"/>
            <w:tcBorders>
              <w:top w:val="nil"/>
              <w:left w:val="nil"/>
              <w:bottom w:val="nil"/>
              <w:right w:val="nil"/>
            </w:tcBorders>
            <w:noWrap/>
            <w:vAlign w:val="bottom"/>
            <w:hideMark/>
          </w:tcPr>
          <w:p w:rsidR="007E1892" w:rsidRDefault="007E1892">
            <w:pPr>
              <w:spacing w:before="40" w:after="40" w:line="220" w:lineRule="exact"/>
              <w:ind w:left="113"/>
              <w:jc w:val="right"/>
              <w:rPr>
                <w:sz w:val="18"/>
                <w:szCs w:val="18"/>
                <w:lang w:val="es-ES" w:eastAsia="es-ES"/>
              </w:rPr>
            </w:pPr>
            <w:r>
              <w:rPr>
                <w:sz w:val="18"/>
                <w:szCs w:val="18"/>
              </w:rPr>
              <w:t>32,1</w:t>
            </w:r>
          </w:p>
        </w:tc>
        <w:tc>
          <w:tcPr>
            <w:tcW w:w="727" w:type="dxa"/>
            <w:tcBorders>
              <w:top w:val="nil"/>
              <w:left w:val="nil"/>
              <w:bottom w:val="nil"/>
              <w:right w:val="nil"/>
            </w:tcBorders>
            <w:noWrap/>
            <w:vAlign w:val="bottom"/>
            <w:hideMark/>
          </w:tcPr>
          <w:p w:rsidR="007E1892" w:rsidRDefault="007E1892">
            <w:pPr>
              <w:spacing w:before="40" w:after="40" w:line="220" w:lineRule="exact"/>
              <w:ind w:left="113"/>
              <w:jc w:val="right"/>
              <w:rPr>
                <w:sz w:val="18"/>
                <w:szCs w:val="18"/>
                <w:lang w:val="es-ES" w:eastAsia="es-ES"/>
              </w:rPr>
            </w:pPr>
            <w:r>
              <w:rPr>
                <w:sz w:val="18"/>
                <w:szCs w:val="18"/>
              </w:rPr>
              <w:t>30,7</w:t>
            </w:r>
          </w:p>
        </w:tc>
        <w:tc>
          <w:tcPr>
            <w:tcW w:w="772" w:type="dxa"/>
            <w:tcBorders>
              <w:top w:val="nil"/>
              <w:left w:val="nil"/>
              <w:bottom w:val="nil"/>
              <w:right w:val="nil"/>
            </w:tcBorders>
            <w:noWrap/>
            <w:vAlign w:val="bottom"/>
            <w:hideMark/>
          </w:tcPr>
          <w:p w:rsidR="007E1892" w:rsidRDefault="007E1892">
            <w:pPr>
              <w:spacing w:before="40" w:after="40" w:line="220" w:lineRule="exact"/>
              <w:ind w:left="113"/>
              <w:jc w:val="right"/>
              <w:rPr>
                <w:sz w:val="18"/>
                <w:szCs w:val="18"/>
                <w:lang w:val="es-ES" w:eastAsia="es-ES"/>
              </w:rPr>
            </w:pPr>
            <w:r>
              <w:rPr>
                <w:sz w:val="18"/>
                <w:szCs w:val="18"/>
              </w:rPr>
              <w:t>29,9</w:t>
            </w:r>
          </w:p>
        </w:tc>
        <w:tc>
          <w:tcPr>
            <w:tcW w:w="727" w:type="dxa"/>
            <w:tcBorders>
              <w:top w:val="nil"/>
              <w:left w:val="nil"/>
              <w:bottom w:val="nil"/>
              <w:right w:val="nil"/>
            </w:tcBorders>
            <w:noWrap/>
            <w:vAlign w:val="bottom"/>
            <w:hideMark/>
          </w:tcPr>
          <w:p w:rsidR="007E1892" w:rsidRDefault="007E1892">
            <w:pPr>
              <w:spacing w:before="40" w:after="40" w:line="220" w:lineRule="exact"/>
              <w:ind w:left="113"/>
              <w:jc w:val="right"/>
              <w:rPr>
                <w:sz w:val="18"/>
                <w:szCs w:val="18"/>
                <w:lang w:val="es-ES" w:eastAsia="es-ES"/>
              </w:rPr>
            </w:pPr>
            <w:r>
              <w:rPr>
                <w:sz w:val="18"/>
                <w:szCs w:val="18"/>
              </w:rPr>
              <w:t>28,6</w:t>
            </w:r>
          </w:p>
        </w:tc>
        <w:tc>
          <w:tcPr>
            <w:tcW w:w="660" w:type="dxa"/>
            <w:tcBorders>
              <w:top w:val="nil"/>
              <w:left w:val="nil"/>
              <w:bottom w:val="nil"/>
              <w:right w:val="nil"/>
            </w:tcBorders>
            <w:noWrap/>
            <w:vAlign w:val="bottom"/>
            <w:hideMark/>
          </w:tcPr>
          <w:p w:rsidR="007E1892" w:rsidRDefault="007E1892">
            <w:pPr>
              <w:spacing w:before="40" w:after="40" w:line="220" w:lineRule="exact"/>
              <w:ind w:left="113"/>
              <w:jc w:val="right"/>
              <w:rPr>
                <w:sz w:val="18"/>
                <w:szCs w:val="18"/>
                <w:lang w:val="es-ES" w:eastAsia="es-ES"/>
              </w:rPr>
            </w:pPr>
            <w:r>
              <w:rPr>
                <w:sz w:val="18"/>
                <w:szCs w:val="18"/>
              </w:rPr>
              <w:t>27,5</w:t>
            </w:r>
          </w:p>
        </w:tc>
      </w:tr>
      <w:tr w:rsidR="0001798A" w:rsidTr="0072604E">
        <w:trPr>
          <w:trHeight w:val="240"/>
        </w:trPr>
        <w:tc>
          <w:tcPr>
            <w:tcW w:w="1504" w:type="dxa"/>
            <w:tcBorders>
              <w:top w:val="nil"/>
              <w:left w:val="nil"/>
              <w:bottom w:val="nil"/>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765" w:type="dxa"/>
            <w:tcBorders>
              <w:top w:val="nil"/>
              <w:left w:val="nil"/>
              <w:bottom w:val="nil"/>
              <w:right w:val="nil"/>
            </w:tcBorders>
            <w:noWrap/>
            <w:hideMark/>
          </w:tcPr>
          <w:p w:rsidR="0001798A" w:rsidRDefault="0001798A">
            <w:pPr>
              <w:rPr>
                <w:szCs w:val="20"/>
                <w:lang w:val="fr-CH" w:eastAsia="fr-CH"/>
              </w:rPr>
            </w:pPr>
          </w:p>
        </w:tc>
        <w:tc>
          <w:tcPr>
            <w:tcW w:w="801"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17.3.1</w:t>
            </w:r>
          </w:p>
        </w:tc>
        <w:tc>
          <w:tcPr>
            <w:tcW w:w="1157" w:type="dxa"/>
            <w:tcBorders>
              <w:top w:val="nil"/>
              <w:left w:val="nil"/>
              <w:bottom w:val="nil"/>
              <w:right w:val="nil"/>
            </w:tcBorders>
            <w:noWrap/>
            <w:hideMark/>
          </w:tcPr>
          <w:p w:rsidR="0001798A" w:rsidRDefault="0001798A">
            <w:pPr>
              <w:spacing w:before="40" w:after="40" w:line="220" w:lineRule="exact"/>
              <w:rPr>
                <w:bCs/>
                <w:sz w:val="18"/>
                <w:szCs w:val="18"/>
                <w:lang w:val="es-ES" w:eastAsia="es-ES"/>
              </w:rPr>
            </w:pPr>
            <w:r>
              <w:rPr>
                <w:bCs/>
                <w:sz w:val="18"/>
                <w:szCs w:val="18"/>
              </w:rPr>
              <w:t>Мужчины</w:t>
            </w:r>
          </w:p>
        </w:tc>
        <w:tc>
          <w:tcPr>
            <w:tcW w:w="66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34,4</w:t>
            </w:r>
          </w:p>
        </w:tc>
        <w:tc>
          <w:tcPr>
            <w:tcW w:w="72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34,2</w:t>
            </w:r>
          </w:p>
        </w:tc>
        <w:tc>
          <w:tcPr>
            <w:tcW w:w="72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32,1</w:t>
            </w:r>
          </w:p>
        </w:tc>
        <w:tc>
          <w:tcPr>
            <w:tcW w:w="77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31,4</w:t>
            </w:r>
          </w:p>
        </w:tc>
        <w:tc>
          <w:tcPr>
            <w:tcW w:w="72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30,4</w:t>
            </w:r>
          </w:p>
        </w:tc>
        <w:tc>
          <w:tcPr>
            <w:tcW w:w="66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29,2</w:t>
            </w:r>
          </w:p>
        </w:tc>
      </w:tr>
      <w:tr w:rsidR="0001798A" w:rsidTr="0072604E">
        <w:trPr>
          <w:trHeight w:val="240"/>
        </w:trPr>
        <w:tc>
          <w:tcPr>
            <w:tcW w:w="1504" w:type="dxa"/>
            <w:tcBorders>
              <w:top w:val="nil"/>
              <w:left w:val="nil"/>
              <w:bottom w:val="single" w:sz="12" w:space="0" w:color="auto"/>
              <w:right w:val="nil"/>
            </w:tcBorders>
            <w:noWrap/>
            <w:hideMark/>
          </w:tcPr>
          <w:p w:rsidR="0001798A" w:rsidRDefault="0001798A">
            <w:pPr>
              <w:spacing w:before="40" w:after="40" w:line="220" w:lineRule="exact"/>
              <w:rPr>
                <w:b/>
                <w:bCs/>
                <w:sz w:val="18"/>
                <w:szCs w:val="18"/>
                <w:lang w:val="es-ES" w:eastAsia="es-ES"/>
              </w:rPr>
            </w:pPr>
            <w:r>
              <w:rPr>
                <w:sz w:val="18"/>
                <w:szCs w:val="18"/>
              </w:rPr>
              <w:t> </w:t>
            </w:r>
          </w:p>
        </w:tc>
        <w:tc>
          <w:tcPr>
            <w:tcW w:w="765" w:type="dxa"/>
            <w:tcBorders>
              <w:top w:val="nil"/>
              <w:left w:val="nil"/>
              <w:bottom w:val="single" w:sz="12" w:space="0" w:color="auto"/>
              <w:right w:val="nil"/>
            </w:tcBorders>
            <w:noWrap/>
            <w:hideMark/>
          </w:tcPr>
          <w:p w:rsidR="0001798A" w:rsidRDefault="0001798A">
            <w:pPr>
              <w:spacing w:before="40" w:after="40" w:line="220" w:lineRule="exact"/>
              <w:rPr>
                <w:bCs/>
                <w:sz w:val="18"/>
                <w:szCs w:val="18"/>
                <w:lang w:val="es-ES" w:eastAsia="es-ES"/>
              </w:rPr>
            </w:pPr>
            <w:r>
              <w:rPr>
                <w:bCs/>
                <w:sz w:val="18"/>
                <w:szCs w:val="18"/>
              </w:rPr>
              <w:t> </w:t>
            </w:r>
          </w:p>
        </w:tc>
        <w:tc>
          <w:tcPr>
            <w:tcW w:w="801" w:type="dxa"/>
            <w:tcBorders>
              <w:top w:val="nil"/>
              <w:left w:val="nil"/>
              <w:bottom w:val="single" w:sz="12" w:space="0" w:color="auto"/>
              <w:right w:val="nil"/>
            </w:tcBorders>
            <w:noWrap/>
            <w:hideMark/>
          </w:tcPr>
          <w:p w:rsidR="0001798A" w:rsidRDefault="0001798A">
            <w:pPr>
              <w:spacing w:before="40" w:after="40" w:line="220" w:lineRule="exact"/>
              <w:rPr>
                <w:bCs/>
                <w:sz w:val="18"/>
                <w:szCs w:val="18"/>
                <w:lang w:val="es-ES" w:eastAsia="es-ES"/>
              </w:rPr>
            </w:pPr>
            <w:r>
              <w:rPr>
                <w:bCs/>
                <w:sz w:val="18"/>
                <w:szCs w:val="18"/>
              </w:rPr>
              <w:t>17.3.2</w:t>
            </w:r>
          </w:p>
        </w:tc>
        <w:tc>
          <w:tcPr>
            <w:tcW w:w="1157" w:type="dxa"/>
            <w:tcBorders>
              <w:top w:val="nil"/>
              <w:left w:val="nil"/>
              <w:bottom w:val="single" w:sz="12" w:space="0" w:color="auto"/>
              <w:right w:val="nil"/>
            </w:tcBorders>
            <w:noWrap/>
            <w:hideMark/>
          </w:tcPr>
          <w:p w:rsidR="0001798A" w:rsidRDefault="0001798A">
            <w:pPr>
              <w:spacing w:before="40" w:after="40" w:line="220" w:lineRule="exact"/>
              <w:rPr>
                <w:bCs/>
                <w:sz w:val="18"/>
                <w:szCs w:val="18"/>
                <w:lang w:val="es-ES" w:eastAsia="es-ES"/>
              </w:rPr>
            </w:pPr>
            <w:r>
              <w:rPr>
                <w:bCs/>
                <w:sz w:val="18"/>
                <w:szCs w:val="18"/>
              </w:rPr>
              <w:t>Женщины</w:t>
            </w:r>
          </w:p>
        </w:tc>
        <w:tc>
          <w:tcPr>
            <w:tcW w:w="664"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30,6</w:t>
            </w:r>
          </w:p>
        </w:tc>
        <w:tc>
          <w:tcPr>
            <w:tcW w:w="727"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30,2</w:t>
            </w:r>
          </w:p>
        </w:tc>
        <w:tc>
          <w:tcPr>
            <w:tcW w:w="727"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29,4</w:t>
            </w:r>
          </w:p>
        </w:tc>
        <w:tc>
          <w:tcPr>
            <w:tcW w:w="772"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28,4</w:t>
            </w:r>
          </w:p>
        </w:tc>
        <w:tc>
          <w:tcPr>
            <w:tcW w:w="727"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26,8</w:t>
            </w:r>
          </w:p>
        </w:tc>
        <w:tc>
          <w:tcPr>
            <w:tcW w:w="660"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ES" w:eastAsia="es-ES"/>
              </w:rPr>
            </w:pPr>
            <w:r>
              <w:rPr>
                <w:sz w:val="18"/>
                <w:szCs w:val="18"/>
              </w:rPr>
              <w:t>25,8</w:t>
            </w:r>
          </w:p>
        </w:tc>
      </w:tr>
    </w:tbl>
    <w:p w:rsidR="0001798A" w:rsidRDefault="0001798A" w:rsidP="0001798A">
      <w:pPr>
        <w:pStyle w:val="FootnoteText"/>
        <w:tabs>
          <w:tab w:val="left" w:pos="1304"/>
        </w:tabs>
        <w:spacing w:before="120" w:after="240"/>
        <w:ind w:right="0" w:firstLine="0"/>
        <w:rPr>
          <w:szCs w:val="24"/>
          <w:lang w:val="ru-RU" w:eastAsia="es-ES"/>
        </w:rPr>
      </w:pPr>
      <w:r>
        <w:rPr>
          <w:lang w:val="ru-RU"/>
        </w:rPr>
        <w:tab/>
      </w:r>
      <w:r>
        <w:rPr>
          <w:i/>
          <w:lang w:val="ru-RU"/>
        </w:rPr>
        <w:t>Источник:</w:t>
      </w:r>
      <w:r>
        <w:rPr>
          <w:lang w:val="ru-RU"/>
        </w:rPr>
        <w:t xml:space="preserve"> Главное управление по статистике и переписи населения (ГУСПН).</w:t>
      </w:r>
    </w:p>
    <w:p w:rsidR="0001798A" w:rsidRDefault="0001798A" w:rsidP="007E1892">
      <w:pPr>
        <w:pStyle w:val="SingleTxtGR"/>
      </w:pPr>
      <w:r>
        <w:t>23.</w:t>
      </w:r>
      <w:r>
        <w:tab/>
        <w:t>В области экономики в четвертом квартале 2014</w:t>
      </w:r>
      <w:r w:rsidR="007E1892">
        <w:t> </w:t>
      </w:r>
      <w:r>
        <w:t>года ежегодные показатели ВВП выросли на 1,7%, что несколько ниже показателей предыдущего года (1,9%). К видам деятельности, обеспечившим этот рост, относятся следующие: недвижимость и услуги для компаний (3,0%); производство и горнодобывающая промышленность (2,9%); финансовые учреждения и страхование (2,8%); торговля, рестораны и гостиницы (2,7%); ком</w:t>
      </w:r>
      <w:r w:rsidR="007E1892">
        <w:t>мунальные, социальные, личные и </w:t>
      </w:r>
      <w:r>
        <w:t xml:space="preserve">бытовые услуги (1,8%); электричество, газ и вода (1,6%); государственные услуги (1,5%); транспорт, хранение и связь (1,2%); сдача жилья (0,9%); сельское хозяйство, охота, лесное хозяйство, рыболовство (0,6%) и строительство, показатели которого снизились на 11,9%. </w:t>
      </w:r>
    </w:p>
    <w:p w:rsidR="0001798A" w:rsidRDefault="0001798A" w:rsidP="007E1892">
      <w:pPr>
        <w:pStyle w:val="SingleTxtGR"/>
      </w:pPr>
      <w:r>
        <w:t>24.</w:t>
      </w:r>
      <w:r>
        <w:tab/>
        <w:t>Квартальный рост ВВП остается в районе 2,0%. Влияние роста некоторых видов деятельности зависит от их относительной значимости по отношению к ВВП. К числу видов деятельности, обеспечивающих наибольшую добавленную стоимость, в первую очередь относятся производство и горнодобывающая промышленность (ре</w:t>
      </w:r>
      <w:r w:rsidR="007E1892">
        <w:t>альный ВВП в 2014 </w:t>
      </w:r>
      <w:r>
        <w:t xml:space="preserve">году составил 23,3%). </w:t>
      </w:r>
    </w:p>
    <w:p w:rsidR="0001798A" w:rsidRDefault="007E1892" w:rsidP="007E1892">
      <w:pPr>
        <w:pStyle w:val="SingleTxtGR"/>
      </w:pPr>
      <w:r>
        <w:t>25.</w:t>
      </w:r>
      <w:r>
        <w:tab/>
        <w:t>В четвертом квартале 2014 </w:t>
      </w:r>
      <w:r w:rsidR="0001798A">
        <w:t>года ежегодные показатели этого вида деятельности составили 2,9%, что несколько выше</w:t>
      </w:r>
      <w:r>
        <w:t xml:space="preserve"> результатов 2013 года (2,6%) и </w:t>
      </w:r>
      <w:r w:rsidR="0001798A">
        <w:t>выше средних показателей за период 2010</w:t>
      </w:r>
      <w:r>
        <w:t>–2013 </w:t>
      </w:r>
      <w:r w:rsidR="00D323C9">
        <w:t>годов</w:t>
      </w:r>
      <w:r w:rsidR="0001798A">
        <w:t xml:space="preserve"> (2,1%). </w:t>
      </w:r>
    </w:p>
    <w:p w:rsidR="0001798A" w:rsidRDefault="0001798A" w:rsidP="007E1892">
      <w:pPr>
        <w:pStyle w:val="SingleTxtGR"/>
      </w:pPr>
      <w:r>
        <w:t>26.</w:t>
      </w:r>
      <w:r>
        <w:tab/>
        <w:t xml:space="preserve">В области потребления важное значение имеет положительное влияние денежных переводов на оживление спроса домохозяйств, а в области инвестиций – проекты по развитию инфраструктуры. В сфере экспорта восстановление после кризиса идет более медленными темпами, что влияет на сдерживание внешнего спроса на товары, произведенные в Сальвадоре. В конечном потреблении также участвуют органы государственной власти; следует отметить, </w:t>
      </w:r>
      <w:r w:rsidR="007E1892">
        <w:t>что их вклад в ВВП в конце 2014 </w:t>
      </w:r>
      <w:r>
        <w:t>года составил 8,4%,</w:t>
      </w:r>
      <w:r w:rsidR="007E1892">
        <w:t xml:space="preserve"> что чуть выше показателей 2010 </w:t>
      </w:r>
      <w:r>
        <w:t xml:space="preserve">года, составивших 8,0%. Общественное конечное потребление имеет </w:t>
      </w:r>
      <w:r>
        <w:lastRenderedPageBreak/>
        <w:t>большое значение для поддержания экономической деятельности, в особенности, в период экономической депрессии</w:t>
      </w:r>
      <w:r>
        <w:rPr>
          <w:rStyle w:val="FootnoteReference"/>
          <w:sz w:val="20"/>
        </w:rPr>
        <w:footnoteReference w:id="2"/>
      </w:r>
      <w:r>
        <w:t>.</w:t>
      </w:r>
    </w:p>
    <w:p w:rsidR="0001798A" w:rsidRDefault="007E1892" w:rsidP="007E1892">
      <w:pPr>
        <w:pStyle w:val="SingleTxtGR"/>
      </w:pPr>
      <w:r>
        <w:t>27.</w:t>
      </w:r>
      <w:r>
        <w:tab/>
        <w:t>В первом квартале 2015 </w:t>
      </w:r>
      <w:r w:rsidR="0001798A">
        <w:t>года объем де</w:t>
      </w:r>
      <w:r>
        <w:t>нежных переводов составил 988,0 </w:t>
      </w:r>
      <w:r w:rsidR="00332624">
        <w:t>млн.</w:t>
      </w:r>
      <w:r>
        <w:t xml:space="preserve"> долл. </w:t>
      </w:r>
      <w:r w:rsidR="0001798A">
        <w:t>США, что на 1,6% выше по сравнению с тем же кварта</w:t>
      </w:r>
      <w:r>
        <w:t>лом 2014 </w:t>
      </w:r>
      <w:r w:rsidR="0001798A">
        <w:t>года. Следует отметить, что более 90% расходов сальвадорских семей приходится на конечное пот</w:t>
      </w:r>
      <w:r>
        <w:t>ребление. При этом в марте 2015 </w:t>
      </w:r>
      <w:r w:rsidR="0001798A">
        <w:t>года показатели импорта потребительских товаров длительного и недлительного потребления снизились на 1,9%, в то вре</w:t>
      </w:r>
      <w:r>
        <w:t>мя как в 2014 </w:t>
      </w:r>
      <w:r w:rsidR="0001798A">
        <w:t>году этот показатель за тот же месяц увеличился на 4,0%. При рассмотрении потока импортных товаров пок</w:t>
      </w:r>
      <w:r>
        <w:t>азатели за первый триместр 2015 </w:t>
      </w:r>
      <w:r w:rsidR="0001798A">
        <w:t>года состави</w:t>
      </w:r>
      <w:r>
        <w:t>ли 915,9 </w:t>
      </w:r>
      <w:r w:rsidR="00332624">
        <w:t>млн.</w:t>
      </w:r>
      <w:r>
        <w:t xml:space="preserve"> долл. США, что на 45,9 </w:t>
      </w:r>
      <w:r w:rsidR="00332624">
        <w:t>млн.</w:t>
      </w:r>
      <w:r>
        <w:t xml:space="preserve"> долл. США меньше, чем в 2014 году (961,8 </w:t>
      </w:r>
      <w:r w:rsidR="00332624">
        <w:t>млн.</w:t>
      </w:r>
      <w:r>
        <w:t xml:space="preserve"> долл. </w:t>
      </w:r>
      <w:r w:rsidR="0001798A">
        <w:t>США) за тот же период. В совокупности всего потока импортных товаров за указанный период на потребительские товары пришлось 36,1%.</w:t>
      </w:r>
    </w:p>
    <w:p w:rsidR="0001798A" w:rsidRDefault="0001798A" w:rsidP="007E1892">
      <w:pPr>
        <w:pStyle w:val="SingleTxtGR"/>
      </w:pPr>
      <w:r>
        <w:t>28.</w:t>
      </w:r>
      <w:r>
        <w:tab/>
        <w:t xml:space="preserve">Эволюция в </w:t>
      </w:r>
      <w:r w:rsidR="007E1892">
        <w:t>сфере занятости: В феврале 2015 </w:t>
      </w:r>
      <w:r>
        <w:t>года ежегодные показатели формальной занятости увеличились на 2,0%, что ниже по</w:t>
      </w:r>
      <w:r w:rsidR="007E1892">
        <w:t>казателей за тот же период 2014 </w:t>
      </w:r>
      <w:r>
        <w:t>года (4,3%); рост является положительным, поскольку на фоне тенденции к снижению за тот же период прошло</w:t>
      </w:r>
      <w:r w:rsidR="007E1892">
        <w:t>го года наблюдается тенденция к </w:t>
      </w:r>
      <w:r>
        <w:t>восстановлению. Ежегодные показатели формальной занятости, измеряемые на основании учета плательщиков в Сальвадорский институт социального страхо</w:t>
      </w:r>
      <w:r w:rsidR="007E1892">
        <w:t>вания (СИСС), в феврале 2015 года увеличились на 12 496 </w:t>
      </w:r>
      <w:r>
        <w:t>рабочих мест, обеспечиваемых, в основном, за счет следующих видов деятельности: финансовые учреждения (банки, страхование и другие финансовые учреждения). Следует уточнить, что к этому виду деятельности также относятся «услуги, предоставляемые комп</w:t>
      </w:r>
      <w:r w:rsidR="007E1892">
        <w:t>аниям» (6 991); производство (5 </w:t>
      </w:r>
      <w:r>
        <w:t>785). К видам деятельности, показатели занятости в области которых снизились, относятся бытовые услуги (418) и строительство (300).</w:t>
      </w:r>
    </w:p>
    <w:p w:rsidR="0001798A" w:rsidRDefault="007E1892" w:rsidP="007E1892">
      <w:pPr>
        <w:pStyle w:val="SingleTxtGR"/>
      </w:pPr>
      <w:r>
        <w:t>29.</w:t>
      </w:r>
      <w:r>
        <w:tab/>
        <w:t>В конце 2014 </w:t>
      </w:r>
      <w:r w:rsidR="0001798A">
        <w:t xml:space="preserve">года в области объема </w:t>
      </w:r>
      <w:r>
        <w:t>прямых иностранных инвестиций в </w:t>
      </w:r>
      <w:r w:rsidR="0001798A">
        <w:t>Сальвадор был зарегистрирова</w:t>
      </w:r>
      <w:r>
        <w:t>н чистый приток в размере 275,0 млн. долл. </w:t>
      </w:r>
      <w:r w:rsidR="0001798A">
        <w:t>США, что вы</w:t>
      </w:r>
      <w:r>
        <w:t>ше показателей 2013 года, составивших 179,2 млн. долл. </w:t>
      </w:r>
      <w:r w:rsidR="0001798A">
        <w:t>США (увеличение на 53,4%). Этот рост объясняется увеличением собственного капи</w:t>
      </w:r>
      <w:r>
        <w:t>тала на 337,9 млн. долл. </w:t>
      </w:r>
      <w:r w:rsidR="0001798A">
        <w:t>США, в особенности, благодаря реинвестиции прибы</w:t>
      </w:r>
      <w:r>
        <w:t>ли в размере 224,3 </w:t>
      </w:r>
      <w:r w:rsidR="0001798A">
        <w:t>млн. долл.</w:t>
      </w:r>
      <w:r>
        <w:t> </w:t>
      </w:r>
      <w:r w:rsidR="0001798A">
        <w:t xml:space="preserve">США. </w:t>
      </w:r>
    </w:p>
    <w:p w:rsidR="0001798A" w:rsidRDefault="007E1892" w:rsidP="007E1892">
      <w:pPr>
        <w:pStyle w:val="SingleTxtGR"/>
      </w:pPr>
      <w:r>
        <w:t>30.</w:t>
      </w:r>
      <w:r>
        <w:tab/>
        <w:t>В 2014 </w:t>
      </w:r>
      <w:r w:rsidR="0001798A">
        <w:t>году чистый приток прямых иностранных</w:t>
      </w:r>
      <w:r>
        <w:t xml:space="preserve"> инвестиций сократился на 166,3 </w:t>
      </w:r>
      <w:r w:rsidR="0001798A">
        <w:t>млн. долл.</w:t>
      </w:r>
      <w:r>
        <w:t> </w:t>
      </w:r>
      <w:r w:rsidR="0001798A">
        <w:t>США в связи с продажей пакета акций ENEL компании LaGeo, в связи с чем был</w:t>
      </w:r>
      <w:r>
        <w:t>и выпущены акции на сумму 287,6 млн. долл. США на 15 </w:t>
      </w:r>
      <w:r w:rsidR="0001798A">
        <w:t>лет и с процентной ставкой 5,8%. Согласно информации фондовой биржи, 71,0% был финансирован благодаря вложениям Администраций пенсионн</w:t>
      </w:r>
      <w:r>
        <w:t>ых фондов (АПФ) в размере 205,3 </w:t>
      </w:r>
      <w:r w:rsidR="0001798A">
        <w:t>млн. дол</w:t>
      </w:r>
      <w:r>
        <w:t>л. США. Из этой суммы 105,0 млн. долл. </w:t>
      </w:r>
      <w:r w:rsidR="0001798A">
        <w:t>США были предоставлены АПФ «Confía</w:t>
      </w:r>
      <w:r>
        <w:t>», а 100,3 млн. долл. США </w:t>
      </w:r>
      <w:r w:rsidR="0001798A">
        <w:t>– АПФ «Crecer»; остальная часть акций была финансирована за счет компаний по предоставлению услуг, банков, иностранных вложений и страховых компаний.</w:t>
      </w:r>
    </w:p>
    <w:p w:rsidR="0001798A" w:rsidRDefault="0001798A" w:rsidP="007E1892">
      <w:pPr>
        <w:pStyle w:val="SingleTxtGR"/>
      </w:pPr>
      <w:r>
        <w:t>31.</w:t>
      </w:r>
      <w:r>
        <w:tab/>
        <w:t>В п</w:t>
      </w:r>
      <w:r w:rsidR="007E1892">
        <w:t>ервом квартале 2015 </w:t>
      </w:r>
      <w:r>
        <w:t>года ВВП США сни</w:t>
      </w:r>
      <w:r w:rsidR="007E1892">
        <w:t>зился на 0,7%, в то время как в </w:t>
      </w:r>
      <w:r>
        <w:t>предыдущем квартале был зарегистрирован рост в размере 2,2%; за тот же пе</w:t>
      </w:r>
      <w:r w:rsidR="007E1892">
        <w:t>риод 2014 </w:t>
      </w:r>
      <w:r>
        <w:t>года сокращение составило 2,1%. Уже второй год подряд трудные зимние погодные условия в США, отмеченные в начале года, препятствовали росту экономической деятельности страны, что усугубилось последствиями укрепления доллара и споров между работодателями и рабочими на доках западного побережья, что в основном повлияло на экспорт в течение квартала.</w:t>
      </w:r>
    </w:p>
    <w:p w:rsidR="0001798A" w:rsidRDefault="0001798A" w:rsidP="007E1892">
      <w:pPr>
        <w:pStyle w:val="SingleTxtGR"/>
      </w:pPr>
      <w:r>
        <w:t>32.</w:t>
      </w:r>
      <w:r>
        <w:tab/>
        <w:t>Вышеуказанные факторы привели к снижению экспорта на 7,6%. К другим компонентам ВВП, показатели которых упали в этом квартале, относятся инвестиции в основной капитал в секторе нежилищного строительства (-2,8%), потребительские расходы и валовые государственные инвестиции (-1,1%). При этом снизились показатели переменных, которые включают в себя внутренние частные инвестиции (с</w:t>
      </w:r>
      <w:r w:rsidR="007E1892">
        <w:t xml:space="preserve"> 3,7% в четвертом квартале 2014 </w:t>
      </w:r>
      <w:r>
        <w:t>года</w:t>
      </w:r>
      <w:r w:rsidR="007E1892">
        <w:t xml:space="preserve"> до 0,7% в первом </w:t>
      </w:r>
      <w:r w:rsidR="007E1892">
        <w:lastRenderedPageBreak/>
        <w:t>квартале 2015 </w:t>
      </w:r>
      <w:r>
        <w:t>года) и расходы на частное п</w:t>
      </w:r>
      <w:r w:rsidR="007E1892">
        <w:t>отребление (1,8% по сравнению с </w:t>
      </w:r>
      <w:r>
        <w:t>4,4% в прошлом квартале); импорт увеличился на 5,6%.</w:t>
      </w:r>
    </w:p>
    <w:p w:rsidR="0001798A" w:rsidRDefault="0001798A" w:rsidP="007E1892">
      <w:pPr>
        <w:pStyle w:val="SingleTxtGR"/>
      </w:pPr>
      <w:r>
        <w:t>33.</w:t>
      </w:r>
      <w:r>
        <w:tab/>
        <w:t>К числу наиболее важных показателей, полученных по итогам Многоцелевого опроса членов домохозяйств, относится показатель монетарной бедности, которая в свою очередь классифицируется на крайнюю и относительную, где в качестве параметра измерения используются затраты на минимальный набор продуктов питания. К условиям крайней нищеты приравниваются те домохозяйства, в которых доход на душу населения на позволяет покрыть затраты на душу населения на минимальный набор продуктов питания, а к относительной бедности – те домохозяйства, доход которых на душу населения не покрывает увеличенные затраты на минимальный набор продуктов питания (показатель затрат на минимальный набор продуктов питания, увеличенный вдвое). Расходы на минимальный набор продуктов питания на душу населения в город</w:t>
      </w:r>
      <w:r w:rsidR="007E1892">
        <w:t>ской местности в 2015 году составляли 53,85 долл. </w:t>
      </w:r>
      <w:r>
        <w:t>США, а в сель</w:t>
      </w:r>
      <w:r w:rsidR="007E1892">
        <w:t>ской – 34,23 долл. </w:t>
      </w:r>
      <w:r>
        <w:t>СШ</w:t>
      </w:r>
      <w:r w:rsidR="007E1892">
        <w:t>А, что выше показателей за 2014 </w:t>
      </w:r>
      <w:r>
        <w:t>год</w:t>
      </w:r>
      <w:r>
        <w:rPr>
          <w:rFonts w:ascii="Arial" w:hAnsi="Arial" w:cs="Arial"/>
          <w:color w:val="222222"/>
        </w:rPr>
        <w:t>.</w:t>
      </w:r>
    </w:p>
    <w:p w:rsidR="0001798A" w:rsidRDefault="007E1892" w:rsidP="007E1892">
      <w:pPr>
        <w:pStyle w:val="SingleTxtGR"/>
      </w:pPr>
      <w:r>
        <w:t>34.</w:t>
      </w:r>
      <w:r>
        <w:tab/>
        <w:t>В 2015 </w:t>
      </w:r>
      <w:r w:rsidR="0001798A">
        <w:t>году в городской местности стоимость корзины с минимальным набором продуктов питания для сем</w:t>
      </w:r>
      <w:r w:rsidR="00265E9C">
        <w:t>ьи, состоящей в среднем из 3,55 человек, составляла 191,17 </w:t>
      </w:r>
      <w:r w:rsidR="0001798A">
        <w:t>долл.</w:t>
      </w:r>
      <w:r w:rsidR="00265E9C">
        <w:t> США</w:t>
      </w:r>
      <w:r w:rsidR="0001798A">
        <w:t xml:space="preserve">, а увеличенная стоимость </w:t>
      </w:r>
      <w:r w:rsidR="00265E9C">
        <w:t>– 382,34 </w:t>
      </w:r>
      <w:r w:rsidR="0001798A">
        <w:t>долл.</w:t>
      </w:r>
      <w:r w:rsidR="00265E9C">
        <w:t> США. В </w:t>
      </w:r>
      <w:r w:rsidR="0001798A">
        <w:t>сельской местности стоимость корзины с минимальным набором продуктов для семьи, в среднем состоящей из 3,86 человек</w:t>
      </w:r>
      <w:r w:rsidR="00265E9C">
        <w:t>, составляла 132,13 долл. США, а </w:t>
      </w:r>
      <w:r w:rsidR="0001798A">
        <w:t xml:space="preserve">увеличенная стоимость </w:t>
      </w:r>
      <w:r w:rsidR="00265E9C">
        <w:t>–</w:t>
      </w:r>
      <w:r w:rsidR="003B070E">
        <w:t xml:space="preserve"> 264,26 </w:t>
      </w:r>
      <w:r w:rsidR="0001798A">
        <w:t>долл.</w:t>
      </w:r>
      <w:r w:rsidR="003B070E">
        <w:t> США.</w:t>
      </w:r>
      <w:r w:rsidR="0001798A">
        <w:t xml:space="preserve"> На национальном уровне 34,9% домохозяйств находятся в условиях бедности; из них 8,1% </w:t>
      </w:r>
      <w:r w:rsidR="003B070E">
        <w:t>–</w:t>
      </w:r>
      <w:r w:rsidR="0001798A">
        <w:t xml:space="preserve"> в условиях крайней бедности, а 26,8% </w:t>
      </w:r>
      <w:r w:rsidR="003B070E">
        <w:t>–</w:t>
      </w:r>
      <w:r w:rsidR="0001798A">
        <w:t xml:space="preserve"> в условиях относительной бедности.</w:t>
      </w:r>
    </w:p>
    <w:p w:rsidR="0001798A" w:rsidRDefault="0001798A" w:rsidP="007E1892">
      <w:pPr>
        <w:pStyle w:val="SingleTxtGR"/>
      </w:pPr>
      <w:r>
        <w:t>35.</w:t>
      </w:r>
      <w:r>
        <w:tab/>
        <w:t xml:space="preserve">В сельской местности 38,8% домохозяйств находятся в условиях бедности; из них 10,1% </w:t>
      </w:r>
      <w:r w:rsidR="003B070E">
        <w:t>–</w:t>
      </w:r>
      <w:r>
        <w:t xml:space="preserve"> в условия крайней бедности, а 28,7% </w:t>
      </w:r>
      <w:r w:rsidR="003B070E">
        <w:t>–</w:t>
      </w:r>
      <w:r>
        <w:t xml:space="preserve"> в условиях относительной бедности. В городской местности в ус</w:t>
      </w:r>
      <w:r w:rsidR="003B070E">
        <w:t>ловиях бедности находятся 32,7% </w:t>
      </w:r>
      <w:r>
        <w:t>семей, из которых 7,0% живут в у</w:t>
      </w:r>
      <w:r w:rsidR="003B070E">
        <w:t>словиях крайней нищеты, а 25,7% – в </w:t>
      </w:r>
      <w:r>
        <w:t>условиях относительной бедности. В Столичной зоне Сан-Сальвадора меньше бедных семей: в ус</w:t>
      </w:r>
      <w:r w:rsidR="003B070E">
        <w:t>ловиях бедности проживают 24,9% </w:t>
      </w:r>
      <w:r>
        <w:t xml:space="preserve">домохозяйств, из которых 4,3% находятся в условиях крайней нищеты, а 20,6% </w:t>
      </w:r>
      <w:r w:rsidR="003B070E">
        <w:t>–</w:t>
      </w:r>
      <w:r>
        <w:t xml:space="preserve"> в условиях относительной бедности</w:t>
      </w:r>
      <w:r>
        <w:rPr>
          <w:rStyle w:val="FootnoteReference"/>
          <w:sz w:val="20"/>
        </w:rPr>
        <w:footnoteReference w:id="3"/>
      </w:r>
      <w:r>
        <w:t>.</w:t>
      </w:r>
    </w:p>
    <w:p w:rsidR="0001798A" w:rsidRDefault="0001798A" w:rsidP="007E1892">
      <w:pPr>
        <w:pStyle w:val="SingleTxtGR"/>
      </w:pPr>
      <w:r>
        <w:t>36.</w:t>
      </w:r>
      <w:r>
        <w:tab/>
        <w:t>В сентябре 2016</w:t>
      </w:r>
      <w:r w:rsidR="003B070E">
        <w:t> </w:t>
      </w:r>
      <w:r>
        <w:t>года в Сальвадоре прошел последний обзор торговой политики, в котором было отмечено, что страна п</w:t>
      </w:r>
      <w:r w:rsidR="003B070E">
        <w:t>родолжает активно участвовать в </w:t>
      </w:r>
      <w:r>
        <w:t xml:space="preserve">ВТО. В течение рассматриваемого периода Сальвадор впервые стал участником спорного процесса и продолжил участие в других в качестве наблюдателя. Он также продолжает представлять уведомления в соответствии с различными положениями соглашений ВТО. </w:t>
      </w:r>
    </w:p>
    <w:p w:rsidR="0001798A" w:rsidRDefault="0001798A" w:rsidP="007E1892">
      <w:pPr>
        <w:pStyle w:val="SingleTxtGR"/>
      </w:pPr>
      <w:r>
        <w:t>37.</w:t>
      </w:r>
      <w:r>
        <w:tab/>
        <w:t>С момента предыдущего обзора произошли серьезные институциональные и нормативно-правовые реформы в области иностранных инвестиций</w:t>
      </w:r>
      <w:r w:rsidR="003B070E">
        <w:t>. В </w:t>
      </w:r>
      <w:r>
        <w:t>соответствии с законом об инвестициях, после регистрации иностранные инвесторы имеют права и обязанности наравне с национальными инвесторами, включая право на перевод за границу всех средств, связанных с инвестированием</w:t>
      </w:r>
      <w:r>
        <w:rPr>
          <w:rFonts w:ascii="Arial" w:hAnsi="Arial" w:cs="Arial"/>
          <w:color w:val="222222"/>
        </w:rPr>
        <w:t xml:space="preserve">. </w:t>
      </w:r>
      <w:r>
        <w:t>В течение рассматриваемого периода были приняты поправки к закону об инвестициях, которые заменяют положение о разрешении споров между частными, национальными или иностранными инвесторами и государством в отношении инвестиций, совершен</w:t>
      </w:r>
      <w:r w:rsidR="003B070E">
        <w:t>ных в Сальвадоре. В апреле 2014 </w:t>
      </w:r>
      <w:r>
        <w:t>года был принят закон об учреждении Органа по продвижению экспорта и инвестиций в Сальвадоре (PROESA) в целях поощрения и привле</w:t>
      </w:r>
      <w:r w:rsidR="003B070E">
        <w:t>чения внутренних национальных и </w:t>
      </w:r>
      <w:r>
        <w:t>иностранных частных инвестиций и стимулирования экспорта това</w:t>
      </w:r>
      <w:r w:rsidR="003B070E">
        <w:t>ров и </w:t>
      </w:r>
      <w:r>
        <w:t>услуг</w:t>
      </w:r>
      <w:r>
        <w:rPr>
          <w:rFonts w:ascii="Arial" w:hAnsi="Arial" w:cs="Arial"/>
          <w:color w:val="222222"/>
        </w:rPr>
        <w:t>.</w:t>
      </w:r>
    </w:p>
    <w:p w:rsidR="0001798A" w:rsidRDefault="003B070E" w:rsidP="007E1892">
      <w:pPr>
        <w:pStyle w:val="SingleTxtGR"/>
      </w:pPr>
      <w:r>
        <w:t>38.</w:t>
      </w:r>
      <w:r>
        <w:tab/>
        <w:t>С 2009 </w:t>
      </w:r>
      <w:r w:rsidR="0001798A">
        <w:t>года Сальвадор продолжил свои усилия по модернизации таможни, в частности, путем постепенного внедрения системы единого окна для импорта, использования неинвазивного инспекционного оборудования, укрепления системы управления рисками и прогрессивного перехода к таможенной си</w:t>
      </w:r>
      <w:r w:rsidR="0001798A">
        <w:lastRenderedPageBreak/>
        <w:t>стеме SIDUNEA World</w:t>
      </w:r>
      <w:r w:rsidR="0001798A">
        <w:rPr>
          <w:rFonts w:ascii="Arial" w:hAnsi="Arial" w:cs="Arial"/>
          <w:color w:val="222222"/>
        </w:rPr>
        <w:t xml:space="preserve">. </w:t>
      </w:r>
      <w:r w:rsidR="0001798A">
        <w:t>Совместно со своими партнерами из Центральной Америки Сальвадор добился прогресса в области электронного обмена данными между таможнями и принял меры по упрощению формальностей и облегчению потока товаров на пограничных постах. Тем не менее, несовершенная физическая инфраструктура и загруженность таможенных пунктов продолжают оста</w:t>
      </w:r>
      <w:r>
        <w:t>ваться проблемой. 4 июля 2016 </w:t>
      </w:r>
      <w:r w:rsidR="0001798A">
        <w:t>года Сальвадор присоединился к Соглашению ВТО об упрощении процедур торговли</w:t>
      </w:r>
      <w:r w:rsidR="0001798A">
        <w:rPr>
          <w:rStyle w:val="FootnoteReference"/>
          <w:sz w:val="20"/>
        </w:rPr>
        <w:footnoteReference w:id="4"/>
      </w:r>
      <w:r w:rsidR="0001798A">
        <w:t>.</w:t>
      </w:r>
    </w:p>
    <w:p w:rsidR="0001798A" w:rsidRDefault="0001798A" w:rsidP="003B070E">
      <w:pPr>
        <w:pStyle w:val="H1GR"/>
      </w:pPr>
      <w:r>
        <w:tab/>
        <w:t>B.</w:t>
      </w:r>
      <w:r>
        <w:tab/>
        <w:t>Конституционная, политическая и правовая структура государства</w:t>
      </w:r>
    </w:p>
    <w:p w:rsidR="0001798A" w:rsidRDefault="0001798A" w:rsidP="003B070E">
      <w:pPr>
        <w:pStyle w:val="H4GR"/>
      </w:pPr>
      <w:r>
        <w:tab/>
      </w:r>
      <w:r>
        <w:tab/>
        <w:t>Пункт 36 руководящих принципов: конституционная, политическая и правовая структура государства</w:t>
      </w:r>
    </w:p>
    <w:p w:rsidR="0001798A" w:rsidRDefault="0001798A" w:rsidP="003B070E">
      <w:pPr>
        <w:pStyle w:val="H23GR"/>
      </w:pPr>
      <w:r>
        <w:tab/>
        <w:t>1.</w:t>
      </w:r>
      <w:r>
        <w:tab/>
        <w:t xml:space="preserve">Конституционная структура государства Сальвадор </w:t>
      </w:r>
    </w:p>
    <w:p w:rsidR="0001798A" w:rsidRDefault="0001798A" w:rsidP="003B070E">
      <w:pPr>
        <w:pStyle w:val="SingleTxtGR"/>
      </w:pPr>
      <w:r>
        <w:t>39.</w:t>
      </w:r>
      <w:r>
        <w:tab/>
        <w:t>Конституция Республ</w:t>
      </w:r>
      <w:r w:rsidR="003B070E">
        <w:t>ики, которая вступила в силу 20 декабря 1983 года и </w:t>
      </w:r>
      <w:r>
        <w:t>была разработана и принята Учредительным собранием, избранным путем всенародного голосования в 1982 году, утверждает верховенство закона, а также содержит положения о политической жизни государства. В ней изложены положения по государственному устройству общества, законы, гарантирующие права граждан без какого-либо исключения, а также определяются вопросы, подлежащие регулированию компетентными органами в рамках законности.</w:t>
      </w:r>
    </w:p>
    <w:p w:rsidR="0001798A" w:rsidRDefault="0001798A" w:rsidP="003B070E">
      <w:pPr>
        <w:pStyle w:val="SingleTxtGR"/>
      </w:pPr>
      <w:r>
        <w:t>40.</w:t>
      </w:r>
      <w:r>
        <w:tab/>
        <w:t>Действующая Консти</w:t>
      </w:r>
      <w:r w:rsidR="00930B59">
        <w:t>туция отменила Конституцию 1962 </w:t>
      </w:r>
      <w:r>
        <w:t>года и реформировала политический, экономический и соц</w:t>
      </w:r>
      <w:r w:rsidR="005A396F">
        <w:t>иальный порядок государства. На </w:t>
      </w:r>
      <w:r>
        <w:t>смену традиционному словосочетанию «ветви власти» пришел термин «органы государственной власти», а именно: органы за</w:t>
      </w:r>
      <w:r w:rsidR="00930B59">
        <w:t>конодательной, исполнительной и </w:t>
      </w:r>
      <w:r>
        <w:t>судебной власти.</w:t>
      </w:r>
    </w:p>
    <w:p w:rsidR="0001798A" w:rsidRDefault="00930B59" w:rsidP="003B070E">
      <w:pPr>
        <w:pStyle w:val="SingleTxtGR"/>
      </w:pPr>
      <w:r>
        <w:t>41.</w:t>
      </w:r>
      <w:r>
        <w:tab/>
        <w:t>На основании статьи </w:t>
      </w:r>
      <w:r w:rsidR="0001798A">
        <w:t>248 того же нормативного акта, в ноябр</w:t>
      </w:r>
      <w:r>
        <w:t>е 1991 года и </w:t>
      </w:r>
      <w:r w:rsidR="0001798A">
        <w:t>ян</w:t>
      </w:r>
      <w:r>
        <w:t>варе 1992 </w:t>
      </w:r>
      <w:r w:rsidR="0001798A">
        <w:t>года Законодательное собрание ратифицировало принятые в результате национального консенсуса поправки к Конституции, в частности, в области прав человека, избирательного и судебного права, а также в сфере национальной гражданской полиции, прокуратуры и вооруженных сил.</w:t>
      </w:r>
    </w:p>
    <w:p w:rsidR="0001798A" w:rsidRDefault="0001798A" w:rsidP="003B070E">
      <w:pPr>
        <w:pStyle w:val="H23GR"/>
      </w:pPr>
      <w:r>
        <w:tab/>
        <w:t>2.</w:t>
      </w:r>
      <w:r>
        <w:tab/>
        <w:t>Государство, форма правления и политическая система</w:t>
      </w:r>
    </w:p>
    <w:p w:rsidR="0001798A" w:rsidRDefault="0001798A" w:rsidP="00930B59">
      <w:pPr>
        <w:pStyle w:val="SingleTxtGR"/>
      </w:pPr>
      <w:r>
        <w:t>42.</w:t>
      </w:r>
      <w:r>
        <w:tab/>
        <w:t xml:space="preserve">Сальвадор является суверенным государством. Суверенитет принадлежит народу, который осуществляет его в установленном порядке и в пределах Конституции Республики. По форме правления государство является республиканским, демократическим и представительным, а по форме государственного устройства </w:t>
      </w:r>
      <w:r w:rsidR="00930B59">
        <w:t>–</w:t>
      </w:r>
      <w:r>
        <w:t xml:space="preserve"> унитарным.</w:t>
      </w:r>
    </w:p>
    <w:p w:rsidR="0001798A" w:rsidRDefault="0001798A" w:rsidP="00930B59">
      <w:pPr>
        <w:pStyle w:val="SingleTxtGR"/>
      </w:pPr>
      <w:r>
        <w:t>43.</w:t>
      </w:r>
      <w:r>
        <w:tab/>
        <w:t>Политическая система Сальвадора является плюралистической и выражается через политические партии, которые являются единственным инструментом для обеспечения представительства народа в правительстве. Правила, организация и деятельность политической системы подчинены принципам представительной демократии. Сменяемость президентской власти в Республике является необходимым условием для поддержания установленной формы правления и политической системы</w:t>
      </w:r>
      <w:r>
        <w:rPr>
          <w:rFonts w:ascii="Arial" w:hAnsi="Arial" w:cs="Arial"/>
          <w:color w:val="222222"/>
        </w:rPr>
        <w:t>.</w:t>
      </w:r>
    </w:p>
    <w:p w:rsidR="0001798A" w:rsidRDefault="0001798A" w:rsidP="00930B59">
      <w:pPr>
        <w:pStyle w:val="H23GR"/>
      </w:pPr>
      <w:r>
        <w:tab/>
        <w:t>3.</w:t>
      </w:r>
      <w:r>
        <w:tab/>
        <w:t>Политическая основа</w:t>
      </w:r>
    </w:p>
    <w:p w:rsidR="0001798A" w:rsidRDefault="0001798A" w:rsidP="00930B59">
      <w:pPr>
        <w:pStyle w:val="SingleTxtGR"/>
      </w:pPr>
      <w:r>
        <w:t>44.</w:t>
      </w:r>
      <w:r>
        <w:tab/>
        <w:t>Государственная власть исходит от народа, и органы государственной власти осуществляют ее независимо в пределах своих задач и полномочий, установленных Конституцией Республики и законодательством. Полномочия органов государственной власти не подлежат передаче, но эти органы взаимодействуют между собой в осуществлении государственных функций.</w:t>
      </w:r>
    </w:p>
    <w:p w:rsidR="0001798A" w:rsidRDefault="0001798A" w:rsidP="00930B59">
      <w:pPr>
        <w:pStyle w:val="SingleTxtGR"/>
      </w:pPr>
      <w:r>
        <w:lastRenderedPageBreak/>
        <w:t>45.</w:t>
      </w:r>
      <w:r>
        <w:tab/>
        <w:t>Основными органами власти являются за</w:t>
      </w:r>
      <w:r w:rsidR="00A40214">
        <w:t>конодательные, исполнительные и</w:t>
      </w:r>
      <w:r w:rsidR="00A40214">
        <w:rPr>
          <w:lang w:val="en-US"/>
        </w:rPr>
        <w:t> </w:t>
      </w:r>
      <w:r>
        <w:t>судебные. Государственные служащие яв</w:t>
      </w:r>
      <w:r w:rsidR="00A40214">
        <w:t>ляются представителями народа и</w:t>
      </w:r>
      <w:r w:rsidR="00A40214">
        <w:rPr>
          <w:lang w:val="en-US"/>
        </w:rPr>
        <w:t> </w:t>
      </w:r>
      <w:r>
        <w:t>наделены исключительно такими полномочиями, которые возложены на них законом.</w:t>
      </w:r>
    </w:p>
    <w:p w:rsidR="0001798A" w:rsidRDefault="0001798A" w:rsidP="00930B59">
      <w:pPr>
        <w:pStyle w:val="SingleTxtGR"/>
      </w:pPr>
      <w:r>
        <w:t>46.</w:t>
      </w:r>
      <w:r>
        <w:tab/>
        <w:t xml:space="preserve">Форма правления: президентская республика </w:t>
      </w:r>
    </w:p>
    <w:p w:rsidR="0001798A" w:rsidRDefault="0001798A" w:rsidP="00930B59">
      <w:pPr>
        <w:pStyle w:val="Bullet1GR"/>
      </w:pPr>
      <w:r>
        <w:t xml:space="preserve">Глава правительства (Президент): Сальвадор Санчес Серен </w:t>
      </w:r>
      <w:r w:rsidR="00930B59">
        <w:br/>
      </w:r>
      <w:r>
        <w:t>(2014</w:t>
      </w:r>
      <w:r w:rsidR="00930B59">
        <w:t>–2019 </w:t>
      </w:r>
      <w:r w:rsidR="00D323C9">
        <w:t>годы</w:t>
      </w:r>
      <w:r>
        <w:t>).</w:t>
      </w:r>
    </w:p>
    <w:p w:rsidR="0001798A" w:rsidRDefault="0001798A" w:rsidP="00930B59">
      <w:pPr>
        <w:pStyle w:val="SingleTxtGR"/>
      </w:pPr>
      <w:r>
        <w:t>Следующие парламентские и президентс</w:t>
      </w:r>
      <w:r w:rsidR="00930B59">
        <w:t>кие выборы пройдут в марте 2018 года и в марте 2019 </w:t>
      </w:r>
      <w:r w:rsidR="005A396F">
        <w:t>года</w:t>
      </w:r>
      <w:r>
        <w:t xml:space="preserve"> соответственно. Законодатель</w:t>
      </w:r>
      <w:r w:rsidR="00930B59">
        <w:t>ное собрание (однопалатное) (84 </w:t>
      </w:r>
      <w:r>
        <w:t>депутатских мест</w:t>
      </w:r>
      <w:r w:rsidR="005A396F">
        <w:t>а</w:t>
      </w:r>
      <w:r>
        <w:t>; его члены избираются на три года прямым всеобщим голосованием).</w:t>
      </w:r>
    </w:p>
    <w:p w:rsidR="0001798A" w:rsidRDefault="0001798A" w:rsidP="00930B59">
      <w:pPr>
        <w:pStyle w:val="H23GR"/>
      </w:pPr>
      <w:r>
        <w:tab/>
        <w:t>4.</w:t>
      </w:r>
      <w:r>
        <w:tab/>
        <w:t>Избирательная система</w:t>
      </w:r>
    </w:p>
    <w:p w:rsidR="0001798A" w:rsidRDefault="0001798A" w:rsidP="00930B59">
      <w:pPr>
        <w:pStyle w:val="SingleTxtGR"/>
      </w:pPr>
      <w:r>
        <w:t>47.</w:t>
      </w:r>
      <w:r>
        <w:tab/>
        <w:t>В рамках переговоров во время внутр</w:t>
      </w:r>
      <w:r w:rsidR="00930B59">
        <w:t>еннего вооруженного конфликта в </w:t>
      </w:r>
      <w:r>
        <w:t>Сальвадоре было решено реформировать избирательную систему, и на основа</w:t>
      </w:r>
      <w:r w:rsidR="00930B59">
        <w:t>нии статьи </w:t>
      </w:r>
      <w:r>
        <w:t>208 Конституции был учрежден Высший избирательный суд (ВИС), который пришел на смену Центральному</w:t>
      </w:r>
      <w:r w:rsidR="00930B59">
        <w:t xml:space="preserve"> избирательному совету (ЦИС). В </w:t>
      </w:r>
      <w:r>
        <w:t>настоящий момент ВИС является высшей инстанцией в этой области.</w:t>
      </w:r>
    </w:p>
    <w:p w:rsidR="0001798A" w:rsidRDefault="0001798A" w:rsidP="00930B59">
      <w:pPr>
        <w:pStyle w:val="SingleTxtGR"/>
      </w:pPr>
      <w:r>
        <w:t>48.</w:t>
      </w:r>
      <w:r>
        <w:tab/>
        <w:t>В со</w:t>
      </w:r>
      <w:r w:rsidR="00930B59">
        <w:t>ответствии с положениями статьи 208 Конституции Сальвадора и </w:t>
      </w:r>
      <w:r>
        <w:t xml:space="preserve">Избирательного кодекса, ВИС имеет административную и судебную функции. Первая заключается в планировании, организации и проведении выборов на следующие выборные должности: </w:t>
      </w:r>
    </w:p>
    <w:p w:rsidR="0001798A" w:rsidRDefault="0001798A" w:rsidP="00930B59">
      <w:pPr>
        <w:pStyle w:val="SingleTxtGR"/>
      </w:pPr>
      <w:r>
        <w:tab/>
      </w:r>
      <w:r>
        <w:tab/>
        <w:t>a)</w:t>
      </w:r>
      <w:r>
        <w:tab/>
        <w:t>Президент и Вице-президент Республики</w:t>
      </w:r>
      <w:r w:rsidR="00B2043F">
        <w:t>;</w:t>
      </w:r>
    </w:p>
    <w:p w:rsidR="0001798A" w:rsidRDefault="00B2043F" w:rsidP="00930B59">
      <w:pPr>
        <w:pStyle w:val="SingleTxtGR"/>
      </w:pPr>
      <w:r>
        <w:tab/>
      </w:r>
      <w:r>
        <w:tab/>
        <w:t>b)</w:t>
      </w:r>
      <w:r>
        <w:tab/>
        <w:t>д</w:t>
      </w:r>
      <w:r w:rsidR="0001798A">
        <w:t>епутаты Законодательного собрания</w:t>
      </w:r>
      <w:r>
        <w:t>;</w:t>
      </w:r>
    </w:p>
    <w:p w:rsidR="0001798A" w:rsidRDefault="00B2043F" w:rsidP="00930B59">
      <w:pPr>
        <w:pStyle w:val="SingleTxtGR"/>
      </w:pPr>
      <w:r>
        <w:tab/>
      </w:r>
      <w:r>
        <w:tab/>
        <w:t>c)</w:t>
      </w:r>
      <w:r>
        <w:tab/>
        <w:t>д</w:t>
      </w:r>
      <w:r w:rsidR="0001798A">
        <w:t>епутаты Центральноамериканского парламента</w:t>
      </w:r>
      <w:r>
        <w:t>;</w:t>
      </w:r>
    </w:p>
    <w:p w:rsidR="0001798A" w:rsidRDefault="00B2043F" w:rsidP="00930B59">
      <w:pPr>
        <w:pStyle w:val="SingleTxtGR"/>
      </w:pPr>
      <w:r>
        <w:tab/>
      </w:r>
      <w:r>
        <w:tab/>
        <w:t>d)</w:t>
      </w:r>
      <w:r>
        <w:tab/>
        <w:t>м</w:t>
      </w:r>
      <w:r w:rsidR="0001798A">
        <w:t>эры и муниципальные депутаты</w:t>
      </w:r>
      <w:r>
        <w:t>.</w:t>
      </w:r>
    </w:p>
    <w:p w:rsidR="0001798A" w:rsidRPr="00930B59" w:rsidRDefault="0001798A" w:rsidP="00930B59">
      <w:pPr>
        <w:pStyle w:val="SingleTxtGR"/>
      </w:pPr>
      <w:r w:rsidRPr="00930B59">
        <w:t>Судебная функция заключается в том, это единственный компетентный орган избирательного правосудия в случаях обращений граждан, касающихся нарушений их избирательных прав, и для разрешения споров между политическими партиями.</w:t>
      </w:r>
    </w:p>
    <w:p w:rsidR="0001798A" w:rsidRPr="00930B59" w:rsidRDefault="0001798A" w:rsidP="00930B59">
      <w:pPr>
        <w:pStyle w:val="SingleTxtGR"/>
      </w:pPr>
      <w:r w:rsidRPr="00930B59">
        <w:t>49.</w:t>
      </w:r>
      <w:r w:rsidRPr="00930B59">
        <w:tab/>
        <w:t>Высший избирательный суд состоит из пяти судей. Они избираются Законодательным собранием сроком на пять лет. Трое из них избираются из списков из трех кандидатов, предложенных тремя политическими партиями или официальными коалиционными блоками, которые получили наибольшее число голосов на последних президентских выборах. Еще двое судей избираются большинством в две трети голосов от числа избранных депутатов из списков из трех кандидатов, предложенных Верховным судом.</w:t>
      </w:r>
    </w:p>
    <w:p w:rsidR="0001798A" w:rsidRPr="00930B59" w:rsidRDefault="00930B59" w:rsidP="00930B59">
      <w:pPr>
        <w:pStyle w:val="SingleTxtGR"/>
      </w:pPr>
      <w:r>
        <w:t>50.</w:t>
      </w:r>
      <w:r>
        <w:tab/>
        <w:t>29 июля 2010 </w:t>
      </w:r>
      <w:r w:rsidR="0001798A" w:rsidRPr="00930B59">
        <w:t>года Конституционная палата Верховного суда вынесла решение о неконст</w:t>
      </w:r>
      <w:r>
        <w:t>итуционности в отношении пункта 1 статьи </w:t>
      </w:r>
      <w:r w:rsidR="0001798A" w:rsidRPr="00930B59">
        <w:t>211, под</w:t>
      </w:r>
      <w:r>
        <w:t>пунктов 3 и 5 пункта 2 статьи 215, статьи 216, пункта 1 статьи 218, пункта 1 статьи 239, пункта 1 статьи 250 и пункта 6 статьи </w:t>
      </w:r>
      <w:r w:rsidR="0001798A" w:rsidRPr="00930B59">
        <w:t>262 Избирательного кодекса (ИК)</w:t>
      </w:r>
      <w:r>
        <w:t>. По </w:t>
      </w:r>
      <w:r w:rsidR="0001798A" w:rsidRPr="00930B59">
        <w:t>этому вопросу Конституционная палата Верховного суда признала неконститу</w:t>
      </w:r>
      <w:r>
        <w:t>ционным подпункт 5 пункта 2 статьи 215 ИК за нарушение статей 72 и </w:t>
      </w:r>
      <w:r w:rsidR="0001798A" w:rsidRPr="00930B59">
        <w:t>126 Конституции, поскольку требование о принадлежности к той или иной политической партии кандидата или депутата ограничивает право граждан претендовать на эти посты. Она также признала неконститу</w:t>
      </w:r>
      <w:r>
        <w:t>ционным пункт </w:t>
      </w:r>
      <w:r w:rsidR="0001798A" w:rsidRPr="00930B59">
        <w:t>6 ста</w:t>
      </w:r>
      <w:r>
        <w:t>тьи 262 ИК за нарушение статьи </w:t>
      </w:r>
      <w:r w:rsidR="0001798A" w:rsidRPr="00930B59">
        <w:t>78 Конституции, поскольку воздействие системы закрытых и заблокированных списков на право граждан свободно осуществлять свое активное избирательное право является непропорциональным. Она также при</w:t>
      </w:r>
      <w:r>
        <w:t>знала неконституционными статьи </w:t>
      </w:r>
      <w:r w:rsidR="0001798A" w:rsidRPr="00930B59">
        <w:t>239, 238, 250 и</w:t>
      </w:r>
      <w:r>
        <w:t> </w:t>
      </w:r>
      <w:r w:rsidR="0001798A" w:rsidRPr="00930B59">
        <w:t>253-С ИК, связанные с закрытыми и заблокированными списками.</w:t>
      </w:r>
    </w:p>
    <w:p w:rsidR="0001798A" w:rsidRPr="00930B59" w:rsidRDefault="0001798A" w:rsidP="00930B59">
      <w:pPr>
        <w:pStyle w:val="SingleTxtGR"/>
      </w:pPr>
      <w:r w:rsidRPr="00930B59">
        <w:t>51.</w:t>
      </w:r>
      <w:r w:rsidRPr="00930B59">
        <w:tab/>
        <w:t>С другой с</w:t>
      </w:r>
      <w:r w:rsidR="00930B59">
        <w:t>тороны она признала, что статьи 211 и </w:t>
      </w:r>
      <w:r w:rsidRPr="00930B59">
        <w:t>215 ИК не являются неконституциональными, поско</w:t>
      </w:r>
      <w:r w:rsidR="00930B59">
        <w:t>льку в соответствии со статьями 72 и </w:t>
      </w:r>
      <w:r w:rsidRPr="00930B59">
        <w:t>126 Консти</w:t>
      </w:r>
      <w:r w:rsidRPr="00930B59">
        <w:lastRenderedPageBreak/>
        <w:t>туции они допускают разные толкования на основании того, что принадлежность к определенной партии требуется только от тех кандидатов, которые выдвигают свои кандидатуры от этой партии; при этом они также могут выдвигаться как независимые кандидаты или любым другим путем, указанным в этом положении. Она также заявила, что не види</w:t>
      </w:r>
      <w:r w:rsidR="00930B59">
        <w:t>т неконституционности в статьях 215, 216, 218, 239, 250 и </w:t>
      </w:r>
      <w:r w:rsidRPr="00930B59">
        <w:t>262 ИК, так как закрепленная в них система закрытого списка способствует осуществлению а</w:t>
      </w:r>
      <w:r w:rsidR="00930B59">
        <w:t>ктивного избирательного права в </w:t>
      </w:r>
      <w:r w:rsidRPr="00930B59">
        <w:t>рамках избирательной организации. Она также не признала неконституцион</w:t>
      </w:r>
      <w:r w:rsidR="00930B59">
        <w:t>ной статью </w:t>
      </w:r>
      <w:r w:rsidRPr="00930B59">
        <w:t>262 ИК, поскольку граждане осуществляют свое активное избирательное право напрямую, как это предписывает Конституция. Все вышеизложенное указывает на то, что Сальвадору предстоит глобальная реформа в области избирательного права.</w:t>
      </w:r>
    </w:p>
    <w:p w:rsidR="0001798A" w:rsidRPr="00930B59" w:rsidRDefault="0001798A" w:rsidP="00930B59">
      <w:pPr>
        <w:pStyle w:val="SingleTxtGR"/>
      </w:pPr>
      <w:r w:rsidRPr="00930B59">
        <w:t>52.</w:t>
      </w:r>
      <w:r w:rsidRPr="00930B59">
        <w:tab/>
        <w:t xml:space="preserve">Этот процесс выявил, не ущемляя при </w:t>
      </w:r>
      <w:r w:rsidR="00930B59">
        <w:t>этом прав политических партий и </w:t>
      </w:r>
      <w:r w:rsidRPr="00930B59">
        <w:t>коалиций предлагать кандидатов в депутаты и муниципальные советы посредством партийных списков, что, для того чтобы выборы были «прямыми», необходимо изменить неконс</w:t>
      </w:r>
      <w:r w:rsidR="00930B59">
        <w:t>т</w:t>
      </w:r>
      <w:r w:rsidRPr="00930B59">
        <w:t>итуционную систему закрытых и заблокированных списков и вернуть гражданам их суверенное право избирать своих представителей, гарантированное Конституцией и международными договорами, подписанными и ратифицированными Сальвадором. Это возможно лишь в том случае, когда выборы депутатов происходят по открытым или независимым спискам, что позволяет избирателю напрямую голосовать за кандидата, которого он предпочитает.</w:t>
      </w:r>
    </w:p>
    <w:p w:rsidR="0001798A" w:rsidRPr="00930B59" w:rsidRDefault="0001798A" w:rsidP="00930B59">
      <w:pPr>
        <w:pStyle w:val="SingleTxtGR"/>
      </w:pPr>
      <w:r w:rsidRPr="00930B59">
        <w:t>53.</w:t>
      </w:r>
      <w:r w:rsidRPr="00930B59">
        <w:tab/>
        <w:t>Конституционная палата Верховного суда признала требования партий ПНП, ХДП и Большого альянса за единство, которые потребовали провести подсчет голо</w:t>
      </w:r>
      <w:r w:rsidR="00930B59">
        <w:t>сов за депутатов, избранных 1 </w:t>
      </w:r>
      <w:r w:rsidRPr="00930B59">
        <w:t>марта 2015</w:t>
      </w:r>
      <w:r w:rsidR="00930B59">
        <w:t> года, и вынесла решение о </w:t>
      </w:r>
      <w:r w:rsidRPr="00930B59">
        <w:t>подсчете голосов в Законодательное собрание от департамента Сан-Сальвадор, который прошел под контролем Генеральной прокуратуры Республики.</w:t>
      </w:r>
    </w:p>
    <w:p w:rsidR="0001798A" w:rsidRPr="00930B59" w:rsidRDefault="00930B59" w:rsidP="00930B59">
      <w:pPr>
        <w:pStyle w:val="SingleTxtGR"/>
      </w:pPr>
      <w:r>
        <w:t>54.</w:t>
      </w:r>
      <w:r>
        <w:tab/>
        <w:t>В 2014 </w:t>
      </w:r>
      <w:r w:rsidR="0001798A" w:rsidRPr="00930B59">
        <w:t>году были избраны и приняли присягу в Законодательном собрании судьи Высшего избирательного суда. Среди них по предложению ФНОФМ председатель Хулио Оливо Гранадино был избран в качестве постоянного члена, а Мария Бланка Пас – в качестве судьи-заместителя; по предложению АРЕНА был избран Фернандо Аргуэльо Тейе</w:t>
      </w:r>
      <w:r>
        <w:t>с и Карлос Ровира Альварадо – в </w:t>
      </w:r>
      <w:r w:rsidR="0001798A" w:rsidRPr="00930B59">
        <w:t xml:space="preserve">качестве судьи-заместителя. От Партии национального примирения (ПНП) была избрана Гуадалупе Медина, которая в настоящий момент также является судьей-заместителем от Верховного суда, и по предложению Христианско-демократической партии (ХДП) – Оскар Франсиско Панаменьо. При этом из списка, направленного Верховным судом Собранию, в качестве постоянного судьи ВИС единогласно был избран Хесус Улисес Ривас, Соня Клементина Лиевано де Лемус </w:t>
      </w:r>
      <w:r w:rsidR="00E03BDC">
        <w:t>–</w:t>
      </w:r>
      <w:r w:rsidR="0001798A" w:rsidRPr="00930B59">
        <w:t xml:space="preserve"> в качестве его заместителя, а также Мигель-Анхель Кардоса, который был судьей коллегии по админист</w:t>
      </w:r>
      <w:r w:rsidR="00E03BDC">
        <w:t>ративным делам Верховного суда, – в </w:t>
      </w:r>
      <w:r w:rsidR="0001798A" w:rsidRPr="00930B59">
        <w:t>качестве постоянного судьи ВИС, и Рубен Атилио Мелендес – в качестве его заместителя. Эти новые должностные лица бу</w:t>
      </w:r>
      <w:r w:rsidR="00E03BDC">
        <w:t>дут занимать посты до июля 2019 </w:t>
      </w:r>
      <w:r w:rsidR="0001798A" w:rsidRPr="00930B59">
        <w:t>года, поэтому им придется вести муницип</w:t>
      </w:r>
      <w:r w:rsidR="00E03BDC">
        <w:t>альные и парламентские выборы в </w:t>
      </w:r>
      <w:r w:rsidR="0001798A" w:rsidRPr="00930B59">
        <w:t>следующем 2018</w:t>
      </w:r>
      <w:r w:rsidR="00E03BDC">
        <w:t> </w:t>
      </w:r>
      <w:r w:rsidR="0001798A" w:rsidRPr="00930B59">
        <w:t>году, а также президентс</w:t>
      </w:r>
      <w:r w:rsidR="00E03BDC">
        <w:t>кие выборы в 2019 </w:t>
      </w:r>
      <w:r w:rsidR="0001798A" w:rsidRPr="00930B59">
        <w:t>году.</w:t>
      </w:r>
    </w:p>
    <w:p w:rsidR="0001798A" w:rsidRPr="00930B59" w:rsidRDefault="0001798A" w:rsidP="00930B59">
      <w:pPr>
        <w:pStyle w:val="SingleTxtGR"/>
      </w:pPr>
      <w:r w:rsidRPr="00930B59">
        <w:t>55.</w:t>
      </w:r>
      <w:r w:rsidRPr="00930B59">
        <w:tab/>
        <w:t>После того как Конституционная коллегия признала неконституционным назначение Эухенио Чикаса, председателя ВИС, в связи с его партийной принадлежностью к ФНОФМ, собрание впервые избирает судей ВИС без партийной принадлежности.</w:t>
      </w:r>
    </w:p>
    <w:p w:rsidR="0001798A" w:rsidRPr="00930B59" w:rsidRDefault="0001798A" w:rsidP="00930B59">
      <w:pPr>
        <w:pStyle w:val="SingleTxtGR"/>
      </w:pPr>
      <w:r w:rsidRPr="00930B59">
        <w:t>5</w:t>
      </w:r>
      <w:r w:rsidR="00E03BDC">
        <w:t>6.</w:t>
      </w:r>
      <w:r w:rsidR="00E03BDC">
        <w:tab/>
        <w:t>Статья </w:t>
      </w:r>
      <w:r w:rsidRPr="00930B59">
        <w:t>76 Конституции Республики устанавливает, что избирательный корпус страны составляют все лица, имеющие</w:t>
      </w:r>
      <w:r w:rsidR="00E03BDC">
        <w:t xml:space="preserve"> право голоса, в возрасте от 18 </w:t>
      </w:r>
      <w:r w:rsidRPr="00930B59">
        <w:t>лет и старше, являющиеся гражданами Сальвадора, имеющие всю полноту гражданских и политических прав и внесенные в избирательный список. Избирательное право регулирует деятельность Высшего избирательного суда и других органов, обеспечивающих реализацию права на голосование.</w:t>
      </w:r>
    </w:p>
    <w:p w:rsidR="0001798A" w:rsidRPr="00930B59" w:rsidRDefault="0001798A" w:rsidP="00930B59">
      <w:pPr>
        <w:pStyle w:val="SingleTxtGR"/>
        <w:rPr>
          <w:rStyle w:val="apple-converted-space"/>
        </w:rPr>
      </w:pPr>
      <w:r w:rsidRPr="00930B59">
        <w:lastRenderedPageBreak/>
        <w:t>57.</w:t>
      </w:r>
      <w:r w:rsidRPr="00930B59">
        <w:tab/>
        <w:t>По данным</w:t>
      </w:r>
      <w:r w:rsidR="00E03BDC">
        <w:t xml:space="preserve"> Высшего избирательного суда, 1 </w:t>
      </w:r>
      <w:r w:rsidRPr="00930B59">
        <w:t>марта 2015</w:t>
      </w:r>
      <w:r w:rsidR="00E03BDC">
        <w:t> года в общей сложности 4 911 672 </w:t>
      </w:r>
      <w:r w:rsidRPr="00930B59">
        <w:t>граждан Сальвадора были готовы отдать свои голоса на выборах депутатов в Законодательное собрание, в Центральноамериканск</w:t>
      </w:r>
      <w:r w:rsidR="00E03BDC">
        <w:t>ий парламент (PARLACEN) и в 262 </w:t>
      </w:r>
      <w:r w:rsidRPr="00930B59">
        <w:t>муниципальных совета страны. Из общего чис</w:t>
      </w:r>
      <w:r w:rsidR="00E03BDC">
        <w:t>ла избирателей 2 608 806 </w:t>
      </w:r>
      <w:r w:rsidRPr="00930B59">
        <w:t>человек с</w:t>
      </w:r>
      <w:r w:rsidR="00E03BDC">
        <w:t>оставляют женщины (53,11%), а 2 </w:t>
      </w:r>
      <w:r w:rsidRPr="00930B59">
        <w:t>3</w:t>
      </w:r>
      <w:r w:rsidR="00E03BDC">
        <w:t>02 </w:t>
      </w:r>
      <w:r w:rsidRPr="00930B59">
        <w:t>866 – мужчины (46,89%).</w:t>
      </w:r>
    </w:p>
    <w:p w:rsidR="0001798A" w:rsidRDefault="0001798A" w:rsidP="00E03BDC">
      <w:pPr>
        <w:pStyle w:val="H23GR"/>
        <w:rPr>
          <w:rStyle w:val="apple-converted-space"/>
          <w:b w:val="0"/>
          <w:color w:val="222222"/>
        </w:rPr>
      </w:pPr>
      <w:r>
        <w:rPr>
          <w:rStyle w:val="apple-converted-space"/>
          <w:b w:val="0"/>
          <w:color w:val="222222"/>
        </w:rPr>
        <w:tab/>
      </w:r>
      <w:r>
        <w:t>5.</w:t>
      </w:r>
      <w:r>
        <w:rPr>
          <w:rStyle w:val="apple-converted-space"/>
          <w:b w:val="0"/>
          <w:color w:val="222222"/>
        </w:rPr>
        <w:tab/>
      </w:r>
      <w:r>
        <w:t>Орган законодательной власти</w:t>
      </w:r>
    </w:p>
    <w:p w:rsidR="0001798A" w:rsidRDefault="0001798A" w:rsidP="00E03BDC">
      <w:pPr>
        <w:pStyle w:val="SingleTxtGR"/>
      </w:pPr>
      <w:r>
        <w:t>58.</w:t>
      </w:r>
      <w:r>
        <w:tab/>
        <w:t>Это колле</w:t>
      </w:r>
      <w:r w:rsidR="00E03BDC">
        <w:t>гиальный орган, состоящий из 84 </w:t>
      </w:r>
      <w:r>
        <w:t>депутатов, избранных народом в результате прямого, тайного и равного голосования. В основные задачи этого органа входит законотворчество, что заключается в принятии, толковании, изменении или отмене законов, а также ратификация договоров или соглашений, заключенных органами исполнительной власти с другими государствами или международными организациями, или отказ от такой ратификации</w:t>
      </w:r>
      <w:r>
        <w:rPr>
          <w:rFonts w:ascii="Arial" w:hAnsi="Arial" w:cs="Arial"/>
          <w:color w:val="222222"/>
        </w:rPr>
        <w:t xml:space="preserve">. </w:t>
      </w:r>
      <w:r>
        <w:t>Его полномочия установлены Конституцией, а способы осуществления его функций описаны во внутреннем регламенте Органа законодательной власти</w:t>
      </w:r>
      <w:r>
        <w:rPr>
          <w:rFonts w:ascii="Arial" w:hAnsi="Arial" w:cs="Arial"/>
          <w:color w:val="222222"/>
        </w:rPr>
        <w:t>.</w:t>
      </w:r>
    </w:p>
    <w:p w:rsidR="0001798A" w:rsidRDefault="0001798A" w:rsidP="00E03BDC">
      <w:pPr>
        <w:pStyle w:val="SingleTxtGR"/>
      </w:pPr>
      <w:r>
        <w:t>59.</w:t>
      </w:r>
      <w:r>
        <w:tab/>
        <w:t>Депутаты избираются раз в три года с возможностью повторения мандат</w:t>
      </w:r>
      <w:r w:rsidR="00E03BDC">
        <w:t>а. Срок полномочий начинается 1 </w:t>
      </w:r>
      <w:r>
        <w:t>мая того года, в котором они были избраны</w:t>
      </w:r>
      <w:r>
        <w:rPr>
          <w:rFonts w:ascii="Arial" w:hAnsi="Arial" w:cs="Arial"/>
          <w:color w:val="222222"/>
        </w:rPr>
        <w:t>.</w:t>
      </w:r>
    </w:p>
    <w:p w:rsidR="0001798A" w:rsidRDefault="0001798A" w:rsidP="00E03BDC">
      <w:pPr>
        <w:pStyle w:val="SingleTxtGR"/>
      </w:pPr>
      <w:r>
        <w:t>60.</w:t>
      </w:r>
      <w:r>
        <w:tab/>
        <w:t>Для принятия резолюций требуется абсолютное большинство голосов избран</w:t>
      </w:r>
      <w:r w:rsidR="00E03BDC">
        <w:t xml:space="preserve">ных депутатов, </w:t>
      </w:r>
      <w:r w:rsidR="00B2043F">
        <w:t>т.е.</w:t>
      </w:r>
      <w:r w:rsidR="00E03BDC">
        <w:t xml:space="preserve"> 43 </w:t>
      </w:r>
      <w:r>
        <w:t>голоса. Тем не менее, для принятия определенных решений требуется квалифицированное большинство, составляющее две трети голосов от общего числа д</w:t>
      </w:r>
      <w:r w:rsidR="00E03BDC">
        <w:t>епутатов (56 </w:t>
      </w:r>
      <w:r>
        <w:t>голосов). Квалифицированное большинство голосов необходимо при избрании Председателя и членов Верховного суда, Председателя и судей Счетной палаты Республики, Генерального прокурора Республики, Прокурора по защите прав человека и членов Национального судебного совета.</w:t>
      </w:r>
    </w:p>
    <w:p w:rsidR="0001798A" w:rsidRDefault="0001798A" w:rsidP="00E03BDC">
      <w:pPr>
        <w:pStyle w:val="SingleTxtGR"/>
      </w:pPr>
      <w:r>
        <w:t>61.</w:t>
      </w:r>
      <w:r>
        <w:tab/>
        <w:t>Действующие депутаты не могут заниматься оплачиваемой государственной деятельностью в течение срока своих полномочий, за исключением педагогической или культурной деятельности или деятельности, связанной с оказанием социальной помощи</w:t>
      </w:r>
      <w:r>
        <w:rPr>
          <w:rFonts w:ascii="Arial" w:hAnsi="Arial" w:cs="Arial"/>
          <w:color w:val="222222"/>
        </w:rPr>
        <w:t>.</w:t>
      </w:r>
    </w:p>
    <w:p w:rsidR="0001798A" w:rsidRDefault="0001798A" w:rsidP="00E03BDC">
      <w:pPr>
        <w:pStyle w:val="H23GR"/>
      </w:pPr>
      <w:r>
        <w:tab/>
        <w:t>6.</w:t>
      </w:r>
      <w:r>
        <w:tab/>
        <w:t>Орган исполнительной власти</w:t>
      </w:r>
    </w:p>
    <w:p w:rsidR="0001798A" w:rsidRDefault="0001798A" w:rsidP="00E03BDC">
      <w:pPr>
        <w:pStyle w:val="SingleTxtGR"/>
        <w:rPr>
          <w:color w:val="222222"/>
        </w:rPr>
      </w:pPr>
      <w:r>
        <w:t>62.</w:t>
      </w:r>
      <w:r>
        <w:tab/>
        <w:t>Исполнительный орган власти представлен Президентом и Вице-президентом Республики, министрами и заместителями министров, а также подчиненными им должностными лицами. Их работа регулируется положениями Конституции и Внутренним регламентом Органа исполнительной власти</w:t>
      </w:r>
      <w:r>
        <w:rPr>
          <w:rFonts w:ascii="Arial" w:hAnsi="Arial" w:cs="Arial"/>
          <w:color w:val="222222"/>
        </w:rPr>
        <w:t>.</w:t>
      </w:r>
    </w:p>
    <w:p w:rsidR="0001798A" w:rsidRDefault="0001798A" w:rsidP="00E03BDC">
      <w:pPr>
        <w:pStyle w:val="SingleTxtGR"/>
      </w:pPr>
      <w:r>
        <w:t>63.</w:t>
      </w:r>
      <w:r>
        <w:tab/>
        <w:t>Президент Республики является глав</w:t>
      </w:r>
      <w:r w:rsidR="00E03BDC">
        <w:t>ой государства, правительства и </w:t>
      </w:r>
      <w:r>
        <w:t xml:space="preserve">главнокомандующим вооруженных сил; ему также принадлежит исполнительная функция. Президентский срок составляет пять лет, который </w:t>
      </w:r>
      <w:r w:rsidR="00E03BDC">
        <w:t>начинается и </w:t>
      </w:r>
      <w:r>
        <w:t>за</w:t>
      </w:r>
      <w:r w:rsidR="00E03BDC">
        <w:t>канчивается 1 </w:t>
      </w:r>
      <w:r>
        <w:t xml:space="preserve">июня. </w:t>
      </w:r>
    </w:p>
    <w:p w:rsidR="0001798A" w:rsidRDefault="0001798A" w:rsidP="00E03BDC">
      <w:pPr>
        <w:pStyle w:val="SingleTxtGR"/>
        <w:rPr>
          <w:color w:val="222222"/>
        </w:rPr>
      </w:pPr>
      <w:r>
        <w:t>64.</w:t>
      </w:r>
      <w:r>
        <w:tab/>
        <w:t>Управление государственными делами осуществляется через государственные секретариаты, между которыми распределяются различные ветви управления. В со</w:t>
      </w:r>
      <w:r w:rsidR="00E03BDC">
        <w:t>ответствии со статьей </w:t>
      </w:r>
      <w:r>
        <w:t>159 Конституции, во главе каждого секретариата стоит министр, которому помогают один или несколько заместителей</w:t>
      </w:r>
      <w:r>
        <w:rPr>
          <w:rFonts w:ascii="Arial" w:hAnsi="Arial" w:cs="Arial"/>
          <w:color w:val="222222"/>
        </w:rPr>
        <w:t>.</w:t>
      </w:r>
      <w:r>
        <w:t xml:space="preserve"> Для того чтобы декреты, соглашения, приказы и распоряжения Президента считались юридически подлинными, они должны быть подписаны и обнародованы отраслевыми министрами или, в случае необходимости, их заместителями.</w:t>
      </w:r>
    </w:p>
    <w:p w:rsidR="0001798A" w:rsidRDefault="0001798A" w:rsidP="00E03BDC">
      <w:pPr>
        <w:pStyle w:val="SingleTxtGR"/>
        <w:rPr>
          <w:color w:val="222222"/>
        </w:rPr>
      </w:pPr>
      <w:r>
        <w:t>65.</w:t>
      </w:r>
      <w:r>
        <w:tab/>
        <w:t xml:space="preserve">Имеется Совет министров, в состав которого входят Президент и Вице-президент Республики, а также государственные министры или лица, исполняющие их обязанности. Совет министров принимает Внутренний регламент Органа исполнительной власти и свой собственный Регламент, разрабатывает общий план работы правительства, проект </w:t>
      </w:r>
      <w:r w:rsidR="00E03BDC">
        <w:t>бюджета по расходам и доходам и </w:t>
      </w:r>
      <w:r>
        <w:t>представляет его на рассмотрение Законодательного собрания</w:t>
      </w:r>
      <w:r>
        <w:rPr>
          <w:rFonts w:ascii="Arial" w:hAnsi="Arial" w:cs="Arial"/>
          <w:color w:val="222222"/>
        </w:rPr>
        <w:t xml:space="preserve">. </w:t>
      </w:r>
      <w:r>
        <w:t xml:space="preserve">Он вносит изменения в указанный бюджет в случае финансового перераспределения между </w:t>
      </w:r>
      <w:r>
        <w:lastRenderedPageBreak/>
        <w:t>статьями бюджета различных ветвей государственного управления, в частности, предлагает Законодательному собранию меры по приостановлению конституционных гарантий</w:t>
      </w:r>
      <w:r>
        <w:rPr>
          <w:rFonts w:ascii="Arial" w:hAnsi="Arial" w:cs="Arial"/>
          <w:color w:val="222222"/>
        </w:rPr>
        <w:t>.</w:t>
      </w:r>
    </w:p>
    <w:p w:rsidR="0001798A" w:rsidRDefault="0001798A" w:rsidP="00E03BDC">
      <w:pPr>
        <w:pStyle w:val="SingleTxtGR"/>
        <w:rPr>
          <w:color w:val="222222"/>
        </w:rPr>
      </w:pPr>
      <w:r>
        <w:t>66.</w:t>
      </w:r>
      <w:r>
        <w:tab/>
        <w:t>Вопросы государственной обороны находятся в ведении Министерства обороны, а вопросами государственной безопасности занимается Национальная гражданская полиция, созданная на основе гуманистических и демократических принципов; эти вопросы также входят в компетенцию Министерства юстиции и общественной безопасности и Национальной академии общественной безопасности.</w:t>
      </w:r>
    </w:p>
    <w:p w:rsidR="0001798A" w:rsidRDefault="0001798A" w:rsidP="00E03BDC">
      <w:pPr>
        <w:pStyle w:val="H23GR"/>
        <w:rPr>
          <w:color w:val="222222"/>
        </w:rPr>
      </w:pPr>
      <w:r>
        <w:tab/>
        <w:t>7.</w:t>
      </w:r>
      <w:r>
        <w:tab/>
        <w:t>Орган судебной власти</w:t>
      </w:r>
    </w:p>
    <w:p w:rsidR="0001798A" w:rsidRDefault="0001798A" w:rsidP="00E03BDC">
      <w:pPr>
        <w:pStyle w:val="SingleTxtGR"/>
      </w:pPr>
      <w:r>
        <w:t>67.</w:t>
      </w:r>
      <w:r>
        <w:tab/>
        <w:t>Сальвадор обеспечивает механизмы всеобщего доступа к правосудию на основе принципа равенства перед законом, гарантированног</w:t>
      </w:r>
      <w:r w:rsidR="00E03BDC">
        <w:t>о статьей </w:t>
      </w:r>
      <w:r>
        <w:t>3 Конституции Респуб</w:t>
      </w:r>
      <w:r w:rsidR="00E03BDC">
        <w:t>лики. В стране насчитывается 27 </w:t>
      </w:r>
      <w:r>
        <w:t xml:space="preserve">судебных палат (что соответствует 5%) по гражданским, уголовным, трудовым и семейным делам, а также по вопросам транзита, несовершеннолетних и по смешанным вопросам. Эти палаты действуют в 9 из </w:t>
      </w:r>
      <w:r w:rsidR="00E03BDC">
        <w:t>14 </w:t>
      </w:r>
      <w:r>
        <w:t>департаментов страны. На национальном уровне дей</w:t>
      </w:r>
      <w:r w:rsidR="00E03BDC">
        <w:t>ствуют 207 </w:t>
      </w:r>
      <w:r>
        <w:t>судов первой инстан</w:t>
      </w:r>
      <w:r w:rsidR="00E03BDC">
        <w:t>ции (37%) и 322 </w:t>
      </w:r>
      <w:r>
        <w:t>мировых суда (58%), кото</w:t>
      </w:r>
      <w:r w:rsidR="00E03BDC">
        <w:t>рые распределены между 262 </w:t>
      </w:r>
      <w:r>
        <w:t xml:space="preserve">муниципалитетами страны. При этом в муниципалитетах с наибольшей численностью населения для охвата всех жителей имеется более одного мирового суда. </w:t>
      </w:r>
    </w:p>
    <w:p w:rsidR="0001798A" w:rsidRDefault="0001798A" w:rsidP="00E03BDC">
      <w:pPr>
        <w:pStyle w:val="SingleTxtGR"/>
      </w:pPr>
      <w:r>
        <w:t>68.</w:t>
      </w:r>
      <w:r>
        <w:tab/>
        <w:t>Со</w:t>
      </w:r>
      <w:r w:rsidR="00E03BDC">
        <w:t>гласно Законодательному декрету </w:t>
      </w:r>
      <w:r w:rsidR="00B2043F">
        <w:t>№</w:t>
      </w:r>
      <w:r w:rsidR="00E03BDC">
        <w:t> </w:t>
      </w:r>
      <w:r>
        <w:t xml:space="preserve">246, опубликованному в </w:t>
      </w:r>
      <w:r>
        <w:rPr>
          <w:i/>
        </w:rPr>
        <w:t xml:space="preserve">Официальном бюллетене </w:t>
      </w:r>
      <w:r w:rsidR="00B2043F">
        <w:rPr>
          <w:i/>
        </w:rPr>
        <w:t>№</w:t>
      </w:r>
      <w:r w:rsidR="00E03BDC">
        <w:rPr>
          <w:i/>
        </w:rPr>
        <w:t> </w:t>
      </w:r>
      <w:r>
        <w:rPr>
          <w:i/>
        </w:rPr>
        <w:t>43</w:t>
      </w:r>
      <w:r>
        <w:t xml:space="preserve"> от 5</w:t>
      </w:r>
      <w:r w:rsidR="00E03BDC">
        <w:t> </w:t>
      </w:r>
      <w:r>
        <w:t>марта 2007</w:t>
      </w:r>
      <w:r w:rsidR="00E03BDC">
        <w:t> года, начиная с 1 апреля 2007 </w:t>
      </w:r>
      <w:r>
        <w:t xml:space="preserve">года были созданы: Специализированная уголовная палата в Сан-Сальвадоре, специализированные суды первой инстанции в Сан-Сальвадоре, Санта-Ане и Сан-Мигеле и специализированные следственные суды по в Сан-Сальвадоре, Санта-Ане и Сан-Мигеле. </w:t>
      </w:r>
    </w:p>
    <w:p w:rsidR="0001798A" w:rsidRDefault="0001798A" w:rsidP="00E03BDC">
      <w:pPr>
        <w:pStyle w:val="SingleTxtGR"/>
      </w:pPr>
      <w:r>
        <w:t>69.</w:t>
      </w:r>
      <w:r>
        <w:tab/>
        <w:t>С момента подписания мирных соглашений в Сальвадоре назрела необходимость реформы судебной системы в целях ее укрепления для повышения эффективности работы органов правосудия. Эта реформа включила в себя изменение состава Верховн</w:t>
      </w:r>
      <w:r w:rsidR="00E03BDC">
        <w:t>ого суда, который состоит из 15 </w:t>
      </w:r>
      <w:r>
        <w:t>судей муж</w:t>
      </w:r>
      <w:r w:rsidR="00E03BDC">
        <w:t>ского и </w:t>
      </w:r>
      <w:r>
        <w:t>женского пола.</w:t>
      </w:r>
    </w:p>
    <w:p w:rsidR="0001798A" w:rsidRDefault="0001798A" w:rsidP="00E03BDC">
      <w:pPr>
        <w:pStyle w:val="SingleTxtGR"/>
      </w:pPr>
      <w:r>
        <w:t>70.</w:t>
      </w:r>
      <w:r>
        <w:tab/>
        <w:t>В стране действует Техническое кадровое подразделение, которое ведет реестр уполномоченных Верховным судом адвокатов, из которого оно периодически удаляет адвокатов, которые были отстранены от должности, скончались или которые пока не отвечают конституционным требованиям для ведения практики, образуя таким образом Специальный реестр адвокатов, удовлетворяющих требованиям, предъявляемым к кандидатам на должность судей Верховного суда. Этот реестр с предварительного р</w:t>
      </w:r>
      <w:r w:rsidR="00E03BDC">
        <w:t>азрешения пленума публикуется в </w:t>
      </w:r>
      <w:r>
        <w:t>двух национальных газетах</w:t>
      </w:r>
      <w:r>
        <w:rPr>
          <w:rFonts w:ascii="Arial" w:hAnsi="Arial" w:cs="Arial"/>
          <w:color w:val="222222"/>
        </w:rPr>
        <w:t>.</w:t>
      </w:r>
    </w:p>
    <w:p w:rsidR="0001798A" w:rsidRDefault="0001798A" w:rsidP="00E03BDC">
      <w:pPr>
        <w:pStyle w:val="SingleTxtGR"/>
      </w:pPr>
      <w:r>
        <w:t>71.</w:t>
      </w:r>
      <w:r>
        <w:tab/>
        <w:t>Как уже отмечалось, Национальный судебный совет был создан как независимый орган, который отвечает за выдвижение кандидатов на должности судей Верховного суда, судей судебных палат первой инстанции, судей судебных палат второй инстанции, судей первой инстанции и мировых судей. При эт</w:t>
      </w:r>
      <w:r w:rsidR="00E03BDC">
        <w:t>ом в </w:t>
      </w:r>
      <w:r>
        <w:t xml:space="preserve">его полномочия также входит организация и обеспечение функционирования Школы по повышению квалификации судей, задача которой </w:t>
      </w:r>
      <w:r w:rsidR="00E03BDC">
        <w:t>–</w:t>
      </w:r>
      <w:r>
        <w:t xml:space="preserve"> повышение профессиональной подготовки судей и прочих сотрудников судебной системы</w:t>
      </w:r>
      <w:r>
        <w:rPr>
          <w:rFonts w:ascii="Arial" w:hAnsi="Arial" w:cs="Arial"/>
          <w:color w:val="222222"/>
        </w:rPr>
        <w:t>.</w:t>
      </w:r>
    </w:p>
    <w:p w:rsidR="0001798A" w:rsidRDefault="0001798A" w:rsidP="00E03BDC">
      <w:pPr>
        <w:pStyle w:val="SingleTxtGR"/>
      </w:pPr>
      <w:r>
        <w:t>72.</w:t>
      </w:r>
      <w:r>
        <w:tab/>
        <w:t>В рамках модернизации судебной власти и повышения эффективности судебной администрации была проведена широкомасштабная нормативная реформа Уголовного кодекса; был принят новый Уголовно-процессуальный кодекс; посредством принятия нового Гражданско-торгового процессуального кодекса, закрепляющего устное разбирательство, были внесены изменения и в эту сферу. Был принят Закон о всеобъемлющей защите детей и подростков, благодаря которому были проведены реформы в области защиты детей и семьи. Наряду с этим Законодательное собрание обсуждает законопроект о конститу</w:t>
      </w:r>
      <w:r>
        <w:lastRenderedPageBreak/>
        <w:t>ционных процедурах в целях упрощения и повышения эффективности процессов ампаро, хабеас корпус и неконституционности</w:t>
      </w:r>
      <w:r>
        <w:rPr>
          <w:rFonts w:ascii="Arial" w:hAnsi="Arial" w:cs="Arial"/>
          <w:color w:val="222222"/>
        </w:rPr>
        <w:t>.</w:t>
      </w:r>
    </w:p>
    <w:p w:rsidR="0001798A" w:rsidRDefault="0001798A" w:rsidP="00E03BDC">
      <w:pPr>
        <w:pStyle w:val="SingleTxtGR"/>
      </w:pPr>
      <w:r>
        <w:t>73.</w:t>
      </w:r>
      <w:r>
        <w:tab/>
        <w:t>Верховный суд делится на 4 палаты: Конституционная палата, Гражданская палата, Уголовная палата и Палата по административным делам. В состав каждой палаты входит председатель и два члена, функция которых заключается в изучении материалов по различным искам и апелляциям и принятии решений</w:t>
      </w:r>
      <w:r>
        <w:rPr>
          <w:rFonts w:ascii="Arial" w:hAnsi="Arial" w:cs="Arial"/>
          <w:color w:val="222222"/>
        </w:rPr>
        <w:t>.</w:t>
      </w:r>
    </w:p>
    <w:p w:rsidR="0001798A" w:rsidRDefault="0001798A" w:rsidP="00E03BDC">
      <w:pPr>
        <w:pStyle w:val="SingleTxtGR"/>
      </w:pPr>
      <w:r>
        <w:t>74.</w:t>
      </w:r>
      <w:r>
        <w:tab/>
        <w:t>В настоящее время состав Верховного суда следующий.</w:t>
      </w:r>
    </w:p>
    <w:p w:rsidR="0001798A" w:rsidRDefault="0001798A" w:rsidP="00E03BDC">
      <w:pPr>
        <w:pStyle w:val="H23GR"/>
        <w:rPr>
          <w:lang w:eastAsia="en-US"/>
        </w:rPr>
      </w:pPr>
      <w:r w:rsidRPr="00E03BDC">
        <w:rPr>
          <w:b w:val="0"/>
        </w:rPr>
        <w:tab/>
      </w:r>
      <w:r w:rsidRPr="00E03BDC">
        <w:rPr>
          <w:b w:val="0"/>
        </w:rPr>
        <w:tab/>
        <w:t>Таблица 2</w:t>
      </w:r>
      <w:r w:rsidRPr="00E03BDC">
        <w:br/>
      </w:r>
      <w:r>
        <w:t>Верховный суд</w:t>
      </w:r>
    </w:p>
    <w:tbl>
      <w:tblPr>
        <w:tblW w:w="8504" w:type="dxa"/>
        <w:tblInd w:w="1134" w:type="dxa"/>
        <w:tblBorders>
          <w:top w:val="single" w:sz="4" w:space="0" w:color="auto"/>
        </w:tblBorders>
        <w:tblCellMar>
          <w:left w:w="0" w:type="dxa"/>
          <w:right w:w="113" w:type="dxa"/>
        </w:tblCellMar>
        <w:tblLook w:val="04A0" w:firstRow="1" w:lastRow="0" w:firstColumn="1" w:lastColumn="0" w:noHBand="0" w:noVBand="1"/>
      </w:tblPr>
      <w:tblGrid>
        <w:gridCol w:w="2616"/>
        <w:gridCol w:w="2924"/>
        <w:gridCol w:w="1863"/>
        <w:gridCol w:w="1101"/>
      </w:tblGrid>
      <w:tr w:rsidR="0001798A" w:rsidRPr="00E03BDC" w:rsidTr="0001798A">
        <w:trPr>
          <w:trHeight w:val="240"/>
          <w:tblHeader/>
        </w:trPr>
        <w:tc>
          <w:tcPr>
            <w:tcW w:w="0" w:type="auto"/>
            <w:tcBorders>
              <w:top w:val="single" w:sz="4" w:space="0" w:color="auto"/>
              <w:left w:val="nil"/>
              <w:bottom w:val="single" w:sz="12" w:space="0" w:color="auto"/>
              <w:right w:val="nil"/>
            </w:tcBorders>
            <w:vAlign w:val="bottom"/>
            <w:hideMark/>
          </w:tcPr>
          <w:p w:rsidR="0001798A" w:rsidRPr="00E03BDC" w:rsidRDefault="0001798A">
            <w:pPr>
              <w:spacing w:before="80" w:after="80" w:line="200" w:lineRule="exact"/>
              <w:rPr>
                <w:i/>
                <w:sz w:val="16"/>
                <w:szCs w:val="18"/>
                <w:lang w:eastAsia="es-ES"/>
              </w:rPr>
            </w:pPr>
            <w:r w:rsidRPr="00E03BDC">
              <w:rPr>
                <w:i/>
                <w:sz w:val="16"/>
                <w:szCs w:val="18"/>
              </w:rPr>
              <w:t>Должность</w:t>
            </w:r>
          </w:p>
        </w:tc>
        <w:tc>
          <w:tcPr>
            <w:tcW w:w="2924" w:type="dxa"/>
            <w:tcBorders>
              <w:top w:val="single" w:sz="4" w:space="0" w:color="auto"/>
              <w:left w:val="nil"/>
              <w:bottom w:val="single" w:sz="12" w:space="0" w:color="auto"/>
              <w:right w:val="nil"/>
            </w:tcBorders>
            <w:vAlign w:val="bottom"/>
            <w:hideMark/>
          </w:tcPr>
          <w:p w:rsidR="0001798A" w:rsidRPr="00E03BDC" w:rsidRDefault="0001798A">
            <w:pPr>
              <w:spacing w:before="80" w:after="80" w:line="200" w:lineRule="exact"/>
              <w:rPr>
                <w:i/>
                <w:sz w:val="16"/>
                <w:szCs w:val="18"/>
                <w:lang w:eastAsia="es-ES"/>
              </w:rPr>
            </w:pPr>
            <w:r w:rsidRPr="00E03BDC">
              <w:rPr>
                <w:i/>
                <w:sz w:val="16"/>
                <w:szCs w:val="18"/>
              </w:rPr>
              <w:t>Судья</w:t>
            </w:r>
          </w:p>
        </w:tc>
        <w:tc>
          <w:tcPr>
            <w:tcW w:w="1863" w:type="dxa"/>
            <w:tcBorders>
              <w:top w:val="single" w:sz="4" w:space="0" w:color="auto"/>
              <w:left w:val="nil"/>
              <w:bottom w:val="single" w:sz="12" w:space="0" w:color="auto"/>
              <w:right w:val="nil"/>
            </w:tcBorders>
            <w:vAlign w:val="bottom"/>
            <w:hideMark/>
          </w:tcPr>
          <w:p w:rsidR="0001798A" w:rsidRPr="00E03BDC" w:rsidRDefault="0001798A">
            <w:pPr>
              <w:spacing w:before="80" w:after="80" w:line="200" w:lineRule="exact"/>
              <w:rPr>
                <w:i/>
                <w:sz w:val="16"/>
                <w:szCs w:val="18"/>
                <w:lang w:eastAsia="es-ES"/>
              </w:rPr>
            </w:pPr>
            <w:r w:rsidRPr="00E03BDC">
              <w:rPr>
                <w:i/>
                <w:sz w:val="16"/>
                <w:szCs w:val="18"/>
              </w:rPr>
              <w:t>Палата</w:t>
            </w:r>
          </w:p>
        </w:tc>
        <w:tc>
          <w:tcPr>
            <w:tcW w:w="0" w:type="auto"/>
            <w:tcBorders>
              <w:top w:val="single" w:sz="4" w:space="0" w:color="auto"/>
              <w:left w:val="nil"/>
              <w:bottom w:val="single" w:sz="12" w:space="0" w:color="auto"/>
              <w:right w:val="nil"/>
            </w:tcBorders>
            <w:vAlign w:val="bottom"/>
            <w:hideMark/>
          </w:tcPr>
          <w:p w:rsidR="0001798A" w:rsidRPr="00E03BDC" w:rsidRDefault="0001798A">
            <w:pPr>
              <w:spacing w:before="80" w:after="80" w:line="200" w:lineRule="exact"/>
              <w:rPr>
                <w:i/>
                <w:sz w:val="16"/>
                <w:szCs w:val="18"/>
                <w:lang w:val="es-ES" w:eastAsia="es-ES"/>
              </w:rPr>
            </w:pPr>
            <w:r w:rsidRPr="00E03BDC">
              <w:rPr>
                <w:i/>
                <w:sz w:val="16"/>
                <w:szCs w:val="18"/>
              </w:rPr>
              <w:t>Год избрания</w:t>
            </w:r>
          </w:p>
        </w:tc>
      </w:tr>
      <w:tr w:rsidR="0001798A" w:rsidTr="0001798A">
        <w:trPr>
          <w:trHeight w:val="240"/>
        </w:trPr>
        <w:tc>
          <w:tcPr>
            <w:tcW w:w="0" w:type="auto"/>
            <w:tcBorders>
              <w:top w:val="single" w:sz="12" w:space="0" w:color="auto"/>
              <w:left w:val="nil"/>
              <w:bottom w:val="nil"/>
              <w:right w:val="nil"/>
            </w:tcBorders>
            <w:hideMark/>
          </w:tcPr>
          <w:p w:rsidR="0001798A" w:rsidRPr="00E03BDC" w:rsidRDefault="0001798A">
            <w:pPr>
              <w:spacing w:before="40" w:after="120"/>
              <w:rPr>
                <w:sz w:val="18"/>
                <w:szCs w:val="18"/>
                <w:lang w:eastAsia="es-ES"/>
              </w:rPr>
            </w:pPr>
            <w:r w:rsidRPr="00E03BDC">
              <w:rPr>
                <w:sz w:val="18"/>
                <w:szCs w:val="18"/>
              </w:rPr>
              <w:t>Председательствующий судья</w:t>
            </w:r>
          </w:p>
        </w:tc>
        <w:tc>
          <w:tcPr>
            <w:tcW w:w="2924" w:type="dxa"/>
            <w:tcBorders>
              <w:top w:val="single" w:sz="12" w:space="0" w:color="auto"/>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Оскар Армандо Пинеда Навас</w:t>
            </w:r>
            <w:r w:rsidRPr="00E03BDC">
              <w:rPr>
                <w:sz w:val="18"/>
                <w:szCs w:val="18"/>
                <w:vertAlign w:val="superscript"/>
              </w:rPr>
              <w:t>1</w:t>
            </w:r>
          </w:p>
        </w:tc>
        <w:tc>
          <w:tcPr>
            <w:tcW w:w="1863" w:type="dxa"/>
            <w:tcBorders>
              <w:top w:val="single" w:sz="12" w:space="0" w:color="auto"/>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Конституционная</w:t>
            </w:r>
          </w:p>
        </w:tc>
        <w:tc>
          <w:tcPr>
            <w:tcW w:w="0" w:type="auto"/>
            <w:tcBorders>
              <w:top w:val="single" w:sz="12" w:space="0" w:color="auto"/>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2014</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Хосе Белармино Хайме Флорес</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Конституционная</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2009</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Сидней Бланко</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Конституционная</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2009</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Родольфо Эрнесто Гонсалес Бонилья</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Конституционная</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2009</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eastAsia="es-ES"/>
              </w:rPr>
            </w:pPr>
            <w:r w:rsidRPr="00E03BDC">
              <w:rPr>
                <w:sz w:val="18"/>
                <w:szCs w:val="18"/>
              </w:rPr>
              <w:t>Флорентин Мелендес</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Конституционная</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2009</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Мария Лус Регаладо</w:t>
            </w:r>
            <w:r w:rsidRPr="00E03BDC">
              <w:rPr>
                <w:sz w:val="18"/>
                <w:szCs w:val="18"/>
                <w:vertAlign w:val="superscript"/>
              </w:rPr>
              <w:t>2</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Гражданская</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2009</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Овидио Бонилья Флорес</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Гражданская</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2012</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Оскар Альберто Лопес Херес</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Гражданская</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2015</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Дорис Лус Ривас Галиндо</w:t>
            </w:r>
            <w:r w:rsidRPr="00E03BDC">
              <w:rPr>
                <w:sz w:val="18"/>
                <w:szCs w:val="18"/>
                <w:vertAlign w:val="superscript"/>
              </w:rPr>
              <w:t>2</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Уголовная</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2012</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Хосе Роберто Аргета Мансано</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Уголовная</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2012</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Леонардо Рамирес Мурсия</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Уголовная</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2015</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eastAsia="es-ES"/>
              </w:rPr>
            </w:pPr>
            <w:r w:rsidRPr="00E03BDC">
              <w:rPr>
                <w:sz w:val="18"/>
                <w:szCs w:val="18"/>
              </w:rPr>
              <w:t>Дафне Янира Санчес де Муньос</w:t>
            </w:r>
            <w:r w:rsidRPr="00E03BDC">
              <w:rPr>
                <w:sz w:val="18"/>
                <w:szCs w:val="18"/>
                <w:vertAlign w:val="superscript"/>
              </w:rPr>
              <w:t>2</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По адм. делам</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2015</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Элси Дуэньас де Авилес</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По адм. делам</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2012</w:t>
            </w:r>
          </w:p>
        </w:tc>
      </w:tr>
      <w:tr w:rsidR="0001798A" w:rsidTr="0001798A">
        <w:trPr>
          <w:trHeight w:val="240"/>
        </w:trPr>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Серхио Луис Ривера Маркес</w:t>
            </w:r>
          </w:p>
        </w:tc>
        <w:tc>
          <w:tcPr>
            <w:tcW w:w="1863" w:type="dxa"/>
            <w:tcBorders>
              <w:top w:val="nil"/>
              <w:left w:val="nil"/>
              <w:bottom w:val="nil"/>
              <w:right w:val="nil"/>
            </w:tcBorders>
            <w:hideMark/>
          </w:tcPr>
          <w:p w:rsidR="0001798A" w:rsidRPr="00E03BDC" w:rsidRDefault="0001798A">
            <w:pPr>
              <w:spacing w:before="40" w:after="120"/>
              <w:rPr>
                <w:sz w:val="18"/>
                <w:szCs w:val="18"/>
                <w:lang w:val="es-ES" w:eastAsia="es-ES"/>
              </w:rPr>
            </w:pPr>
            <w:r w:rsidRPr="00E03BDC">
              <w:rPr>
                <w:sz w:val="18"/>
                <w:szCs w:val="18"/>
              </w:rPr>
              <w:t>По адм. делам</w:t>
            </w:r>
          </w:p>
        </w:tc>
        <w:tc>
          <w:tcPr>
            <w:tcW w:w="0" w:type="auto"/>
            <w:tcBorders>
              <w:top w:val="nil"/>
              <w:left w:val="nil"/>
              <w:bottom w:val="nil"/>
              <w:right w:val="nil"/>
            </w:tcBorders>
            <w:hideMark/>
          </w:tcPr>
          <w:p w:rsidR="0001798A" w:rsidRPr="00E03BDC" w:rsidRDefault="0001798A">
            <w:pPr>
              <w:spacing w:before="40" w:after="120"/>
              <w:rPr>
                <w:sz w:val="18"/>
                <w:szCs w:val="18"/>
                <w:lang w:val="es-ES" w:eastAsia="es-ES"/>
              </w:rPr>
            </w:pPr>
            <w:r w:rsidRPr="004D00B0">
              <w:rPr>
                <w:sz w:val="18"/>
                <w:szCs w:val="18"/>
              </w:rPr>
              <w:t>2015</w:t>
            </w:r>
          </w:p>
        </w:tc>
      </w:tr>
      <w:tr w:rsidR="0001798A" w:rsidTr="0001798A">
        <w:trPr>
          <w:trHeight w:val="240"/>
        </w:trPr>
        <w:tc>
          <w:tcPr>
            <w:tcW w:w="0" w:type="auto"/>
            <w:tcBorders>
              <w:top w:val="nil"/>
              <w:left w:val="nil"/>
              <w:bottom w:val="single" w:sz="12" w:space="0" w:color="auto"/>
              <w:right w:val="nil"/>
            </w:tcBorders>
            <w:hideMark/>
          </w:tcPr>
          <w:p w:rsidR="0001798A" w:rsidRPr="00E03BDC" w:rsidRDefault="0001798A">
            <w:pPr>
              <w:spacing w:before="40" w:after="120"/>
              <w:rPr>
                <w:sz w:val="18"/>
                <w:szCs w:val="18"/>
                <w:lang w:val="es-ES" w:eastAsia="es-ES"/>
              </w:rPr>
            </w:pPr>
            <w:r w:rsidRPr="00E03BDC">
              <w:rPr>
                <w:sz w:val="18"/>
                <w:szCs w:val="18"/>
              </w:rPr>
              <w:t>Судья</w:t>
            </w:r>
          </w:p>
        </w:tc>
        <w:tc>
          <w:tcPr>
            <w:tcW w:w="2924" w:type="dxa"/>
            <w:tcBorders>
              <w:top w:val="nil"/>
              <w:left w:val="nil"/>
              <w:bottom w:val="single" w:sz="12" w:space="0" w:color="auto"/>
              <w:right w:val="nil"/>
            </w:tcBorders>
            <w:hideMark/>
          </w:tcPr>
          <w:p w:rsidR="0001798A" w:rsidRPr="00E03BDC" w:rsidRDefault="0001798A">
            <w:pPr>
              <w:spacing w:before="40" w:after="120"/>
              <w:rPr>
                <w:sz w:val="18"/>
                <w:szCs w:val="18"/>
                <w:lang w:val="es-ES" w:eastAsia="es-ES"/>
              </w:rPr>
            </w:pPr>
            <w:r w:rsidRPr="00E03BDC">
              <w:rPr>
                <w:sz w:val="18"/>
                <w:szCs w:val="18"/>
              </w:rPr>
              <w:t>Паула Патрисия Веласкес</w:t>
            </w:r>
          </w:p>
        </w:tc>
        <w:tc>
          <w:tcPr>
            <w:tcW w:w="1863" w:type="dxa"/>
            <w:tcBorders>
              <w:top w:val="nil"/>
              <w:left w:val="nil"/>
              <w:bottom w:val="single" w:sz="12" w:space="0" w:color="auto"/>
              <w:right w:val="nil"/>
            </w:tcBorders>
            <w:hideMark/>
          </w:tcPr>
          <w:p w:rsidR="0001798A" w:rsidRPr="00E03BDC" w:rsidRDefault="0001798A">
            <w:pPr>
              <w:spacing w:before="40" w:after="120"/>
              <w:rPr>
                <w:sz w:val="18"/>
                <w:szCs w:val="18"/>
                <w:lang w:val="es-ES" w:eastAsia="es-ES"/>
              </w:rPr>
            </w:pPr>
            <w:r w:rsidRPr="00E03BDC">
              <w:rPr>
                <w:sz w:val="18"/>
                <w:szCs w:val="18"/>
              </w:rPr>
              <w:t>По адм. делам</w:t>
            </w:r>
          </w:p>
        </w:tc>
        <w:tc>
          <w:tcPr>
            <w:tcW w:w="0" w:type="auto"/>
            <w:tcBorders>
              <w:top w:val="nil"/>
              <w:left w:val="nil"/>
              <w:bottom w:val="single" w:sz="12" w:space="0" w:color="auto"/>
              <w:right w:val="nil"/>
            </w:tcBorders>
            <w:hideMark/>
          </w:tcPr>
          <w:p w:rsidR="0001798A" w:rsidRPr="00E03BDC" w:rsidRDefault="0001798A">
            <w:pPr>
              <w:spacing w:before="40" w:after="120"/>
              <w:rPr>
                <w:sz w:val="18"/>
                <w:szCs w:val="18"/>
                <w:lang w:val="es-ES" w:eastAsia="es-ES"/>
              </w:rPr>
            </w:pPr>
            <w:r w:rsidRPr="004D00B0">
              <w:rPr>
                <w:sz w:val="18"/>
                <w:szCs w:val="18"/>
              </w:rPr>
              <w:t>2015</w:t>
            </w:r>
          </w:p>
        </w:tc>
      </w:tr>
    </w:tbl>
    <w:p w:rsidR="0001798A" w:rsidRDefault="0001798A" w:rsidP="00B2043F">
      <w:pPr>
        <w:pStyle w:val="FootnoteText"/>
        <w:tabs>
          <w:tab w:val="left" w:pos="1304"/>
        </w:tabs>
        <w:spacing w:before="120"/>
        <w:ind w:right="-1" w:firstLine="0"/>
        <w:rPr>
          <w:szCs w:val="18"/>
          <w:lang w:val="ru-RU" w:eastAsia="es-ES"/>
        </w:rPr>
      </w:pPr>
      <w:r>
        <w:rPr>
          <w:szCs w:val="18"/>
          <w:lang w:val="ru-RU"/>
        </w:rPr>
        <w:tab/>
      </w:r>
      <w:r>
        <w:rPr>
          <w:szCs w:val="18"/>
          <w:vertAlign w:val="superscript"/>
          <w:lang w:val="ru-RU"/>
        </w:rPr>
        <w:t>1</w:t>
      </w:r>
      <w:r>
        <w:rPr>
          <w:szCs w:val="18"/>
          <w:lang w:val="ru-RU"/>
        </w:rPr>
        <w:t xml:space="preserve"> Председательствующий судья Конституционной Палаты, Верховного суда и Органа судебной власти с 31</w:t>
      </w:r>
      <w:r w:rsidR="00157654">
        <w:rPr>
          <w:szCs w:val="18"/>
          <w:lang w:val="ru-RU"/>
        </w:rPr>
        <w:t> июля 2014 </w:t>
      </w:r>
      <w:r>
        <w:rPr>
          <w:szCs w:val="18"/>
          <w:lang w:val="ru-RU"/>
        </w:rPr>
        <w:t>года, сменивший на этом посту Хосе Саломона Падилью, кот</w:t>
      </w:r>
      <w:r w:rsidR="00157654">
        <w:rPr>
          <w:szCs w:val="18"/>
          <w:lang w:val="ru-RU"/>
        </w:rPr>
        <w:t>орый занимал эту должность с 21 августа 2012 года по 14 октября 2013 </w:t>
      </w:r>
      <w:r>
        <w:rPr>
          <w:szCs w:val="18"/>
          <w:lang w:val="ru-RU"/>
        </w:rPr>
        <w:t>года, ко</w:t>
      </w:r>
      <w:r w:rsidR="00B2043F">
        <w:rPr>
          <w:szCs w:val="18"/>
          <w:lang w:val="ru-RU"/>
        </w:rPr>
        <w:t>гда было официально объявлено о </w:t>
      </w:r>
      <w:r>
        <w:rPr>
          <w:szCs w:val="18"/>
          <w:lang w:val="ru-RU"/>
        </w:rPr>
        <w:t>назначении нового Председателя.</w:t>
      </w:r>
    </w:p>
    <w:p w:rsidR="0001798A" w:rsidRDefault="0001798A" w:rsidP="00B2043F">
      <w:pPr>
        <w:pStyle w:val="FootnoteText"/>
        <w:tabs>
          <w:tab w:val="left" w:pos="1304"/>
        </w:tabs>
        <w:spacing w:after="240"/>
        <w:ind w:right="-1" w:firstLine="0"/>
        <w:rPr>
          <w:szCs w:val="18"/>
          <w:lang w:val="ru-RU"/>
        </w:rPr>
      </w:pPr>
      <w:r>
        <w:rPr>
          <w:szCs w:val="18"/>
          <w:lang w:val="ru-RU"/>
        </w:rPr>
        <w:tab/>
      </w:r>
      <w:r>
        <w:rPr>
          <w:szCs w:val="18"/>
          <w:vertAlign w:val="superscript"/>
          <w:lang w:val="ru-RU"/>
        </w:rPr>
        <w:t>2</w:t>
      </w:r>
      <w:r>
        <w:rPr>
          <w:szCs w:val="18"/>
          <w:lang w:val="ru-RU"/>
        </w:rPr>
        <w:t xml:space="preserve"> Председатель соответствующей палаты.</w:t>
      </w:r>
    </w:p>
    <w:p w:rsidR="0001798A" w:rsidRDefault="0001798A" w:rsidP="00157654">
      <w:pPr>
        <w:pStyle w:val="SingleTxtGR"/>
      </w:pPr>
      <w:r>
        <w:t>75.</w:t>
      </w:r>
      <w:r>
        <w:tab/>
        <w:t>Палаты второй инстанции, которые являются апелляционными судами, состоят из двух судей, в то время как суды первой инстанции и мировые суды представлены одним судьей. Все они назначаются Верховным судом из списка из трех кандидатов, предлагаемого Национальным судебным сове</w:t>
      </w:r>
      <w:r w:rsidR="00157654">
        <w:t>том (статья </w:t>
      </w:r>
      <w:r>
        <w:t>175 Конституции)</w:t>
      </w:r>
      <w:r>
        <w:rPr>
          <w:rFonts w:ascii="Arial" w:hAnsi="Arial" w:cs="Arial"/>
          <w:color w:val="222222"/>
        </w:rPr>
        <w:t>.</w:t>
      </w:r>
    </w:p>
    <w:p w:rsidR="0001798A" w:rsidRDefault="0001798A" w:rsidP="00157654">
      <w:pPr>
        <w:pStyle w:val="SingleTxtGR"/>
      </w:pPr>
      <w:r>
        <w:t>76.</w:t>
      </w:r>
      <w:r>
        <w:tab/>
        <w:t>В соответствии с Конституционным законом о судебной системе, Верховный суд имеет следующие отделы: нотариальный, контрольный, отдел дисциплинарных расследований и отдел публикаций</w:t>
      </w:r>
      <w:r>
        <w:rPr>
          <w:rFonts w:ascii="Arial" w:hAnsi="Arial" w:cs="Arial"/>
          <w:color w:val="222222"/>
        </w:rPr>
        <w:t>.</w:t>
      </w:r>
    </w:p>
    <w:p w:rsidR="0001798A" w:rsidRDefault="0001798A" w:rsidP="00157654">
      <w:pPr>
        <w:pStyle w:val="SingleTxtGR"/>
      </w:pPr>
      <w:r>
        <w:t>77.</w:t>
      </w:r>
      <w:r>
        <w:tab/>
        <w:t>Кроме того, Верховный суд включает в себя три подразделения: первое занимается сбором информации о лицах, задержанных любым органом власти, второе – контролем за исполнением уголовных наказаний, а третье – конфискациями и залогами, санкционированными всеми судами Республики</w:t>
      </w:r>
      <w:r>
        <w:rPr>
          <w:rFonts w:ascii="Arial" w:hAnsi="Arial" w:cs="Arial"/>
          <w:color w:val="222222"/>
        </w:rPr>
        <w:t>.</w:t>
      </w:r>
    </w:p>
    <w:p w:rsidR="0001798A" w:rsidRDefault="0001798A" w:rsidP="00157654">
      <w:pPr>
        <w:pStyle w:val="SingleTxtGR"/>
      </w:pPr>
      <w:r>
        <w:lastRenderedPageBreak/>
        <w:t>78.</w:t>
      </w:r>
      <w:r>
        <w:tab/>
        <w:t>В Верховном суде имеется Административно-исполнительное управление, к которому относятся отдел финансов, инженерная служба, отдел кадров, отдел по административным вопросам, отд</w:t>
      </w:r>
      <w:r w:rsidR="00157654">
        <w:t>ел технического обслуживания, а </w:t>
      </w:r>
      <w:r>
        <w:t>также другие административные службы. Помимо этого, будет создано подразделение, в котором будут храниться законы, акты и решения Верховного суда.</w:t>
      </w:r>
    </w:p>
    <w:p w:rsidR="0001798A" w:rsidRDefault="0001798A" w:rsidP="00157654">
      <w:pPr>
        <w:pStyle w:val="SingleTxtGR"/>
      </w:pPr>
      <w:r>
        <w:t>79.</w:t>
      </w:r>
      <w:r>
        <w:tab/>
        <w:t>Задача Департамента по сбору доказательств и условно-досрочному освобождению состоит в сотрудничестве с судьями уголовно-исполнительной инспекции в вопросах контроля за исполнени</w:t>
      </w:r>
      <w:r w:rsidR="00157654">
        <w:t>ем условий и правил поведения в </w:t>
      </w:r>
      <w:r>
        <w:t>случае условного приостановления уголовного судопроизводства, соблюдением мер безопасности, процессом условного освобождения, отсрочкой исполнения наказания в любой форме и исполнением мер наказания, не предполагающих лишения свободы</w:t>
      </w:r>
      <w:r>
        <w:rPr>
          <w:rFonts w:ascii="Arial" w:hAnsi="Arial" w:cs="Arial"/>
          <w:color w:val="222222"/>
        </w:rPr>
        <w:t>.</w:t>
      </w:r>
    </w:p>
    <w:p w:rsidR="0001798A" w:rsidRDefault="0001798A" w:rsidP="00157654">
      <w:pPr>
        <w:pStyle w:val="SingleTxtGR"/>
      </w:pPr>
      <w:r>
        <w:t>80.</w:t>
      </w:r>
      <w:r>
        <w:tab/>
        <w:t>Управление судебной медицины Верховного суда является ведущим учреждением в области судебной медицины и криминалистики, оказывающим содействие отправлению правосудия. Институт судебной медицины оказывает свои услуги по требованию Генеральной судебной прокуратуры Республики (ГСПР), по решению суда, по требованию Генеральной прокуратуры республики (ГПР), Прокуратуры по защите прав человека (ППЧ) и, в отдельных случаях, Национальной гражданской полиции (НГП).</w:t>
      </w:r>
    </w:p>
    <w:p w:rsidR="0001798A" w:rsidRDefault="0001798A" w:rsidP="00157654">
      <w:pPr>
        <w:pStyle w:val="H23GR"/>
      </w:pPr>
      <w:r>
        <w:tab/>
        <w:t>8.</w:t>
      </w:r>
      <w:r>
        <w:tab/>
        <w:t xml:space="preserve">Независимость судей и судебной власти </w:t>
      </w:r>
    </w:p>
    <w:p w:rsidR="0001798A" w:rsidRDefault="00157654" w:rsidP="00157654">
      <w:pPr>
        <w:pStyle w:val="SingleTxtGR"/>
      </w:pPr>
      <w:r>
        <w:t>81.</w:t>
      </w:r>
      <w:r>
        <w:tab/>
        <w:t>Согласно пункту 3 статьи </w:t>
      </w:r>
      <w:r w:rsidR="0001798A">
        <w:t xml:space="preserve">172 Конституции, судьи являются независимыми при отправлении правосудия и подчиняются </w:t>
      </w:r>
      <w:r>
        <w:t>только Конституции и законам. В </w:t>
      </w:r>
      <w:r w:rsidR="0001798A">
        <w:t>этой связи каждый судья при вынесении приговора должен руководствоваться исключительно Конституцией и законами, на которых должен основываться приговор. Судьи вне зависимости от своего положения в судебной иерархии являются независимыми в принятии решений по рассматриваемым делам.</w:t>
      </w:r>
    </w:p>
    <w:p w:rsidR="0001798A" w:rsidRDefault="0001798A" w:rsidP="00157654">
      <w:pPr>
        <w:pStyle w:val="SingleTxtGR"/>
      </w:pPr>
      <w:r>
        <w:t>82.</w:t>
      </w:r>
      <w:r>
        <w:tab/>
        <w:t>Что касается независимости Органа</w:t>
      </w:r>
      <w:r w:rsidR="00157654">
        <w:t xml:space="preserve"> судебной власти по отношению к </w:t>
      </w:r>
      <w:r>
        <w:t>другим государственным органам, то действующей Конституцией предусмотрен ряд соответствующих положений в отношении бюджетных и функциональных вопрос</w:t>
      </w:r>
      <w:r w:rsidR="00157654">
        <w:t>ов. Так, последний пункт статьи </w:t>
      </w:r>
      <w:r>
        <w:t>172 Конституции Республики устанавливает, что «на нужды Органа судебной власти будет выделено не менее 6% от текущих доходов государственного бюджета»</w:t>
      </w:r>
      <w:r>
        <w:rPr>
          <w:rFonts w:ascii="Arial" w:hAnsi="Arial" w:cs="Arial"/>
          <w:color w:val="222222"/>
        </w:rPr>
        <w:t xml:space="preserve">. </w:t>
      </w:r>
      <w:r w:rsidR="00157654">
        <w:t>В связи с вышесказанным, статья 182 Конституции в качестве 13-й </w:t>
      </w:r>
      <w:r>
        <w:t>функции Верховного суда определяет «разработку проекта бюджета, выделяемого на зарплаты и расходы судебной системы, и его представление исполнительным</w:t>
      </w:r>
      <w:r w:rsidR="00157654">
        <w:t xml:space="preserve"> органам власти для включения в </w:t>
      </w:r>
      <w:r>
        <w:t>проект общего государственного бюджета. Поправки, которые Законодательное собрание посчитает нужными внести в проект бюджета, будут производиться по согласованию с Верховным судом</w:t>
      </w:r>
      <w:r>
        <w:rPr>
          <w:rFonts w:ascii="Arial" w:hAnsi="Arial" w:cs="Arial"/>
          <w:color w:val="222222"/>
        </w:rPr>
        <w:t>».</w:t>
      </w:r>
    </w:p>
    <w:p w:rsidR="0001798A" w:rsidRDefault="0001798A" w:rsidP="00157654">
      <w:pPr>
        <w:pStyle w:val="SingleTxtGR"/>
      </w:pPr>
      <w:r>
        <w:t>83.</w:t>
      </w:r>
      <w:r>
        <w:tab/>
        <w:t xml:space="preserve">Функциональная независимость гарантируется Законом о профессиональной судебной деятельности и Законом Национального судебного совета, которые являются двумя нормативными актами, укрепляющими систему правосудия и гарантирующими независимость служащих судебных органов. В первом законе рассматривается принцип несменяемости судей, их карьерного роста и повышения по службе, а во втором </w:t>
      </w:r>
      <w:r w:rsidR="005703B6">
        <w:t>законе этот принцип развивается</w:t>
      </w:r>
      <w:r w:rsidR="00157654">
        <w:t xml:space="preserve"> и </w:t>
      </w:r>
      <w:r>
        <w:t>устанавливаются критерии повышения квалификации судей.</w:t>
      </w:r>
    </w:p>
    <w:p w:rsidR="0001798A" w:rsidRDefault="0001798A" w:rsidP="00157654">
      <w:pPr>
        <w:pStyle w:val="H23GR"/>
      </w:pPr>
      <w:r>
        <w:tab/>
        <w:t>9.</w:t>
      </w:r>
      <w:r>
        <w:tab/>
        <w:t>Участие органа судебной власти в законотворчестве</w:t>
      </w:r>
    </w:p>
    <w:p w:rsidR="0001798A" w:rsidRDefault="0001798A" w:rsidP="00157654">
      <w:pPr>
        <w:pStyle w:val="SingleTxtGR"/>
      </w:pPr>
      <w:r>
        <w:t>84.</w:t>
      </w:r>
      <w:r>
        <w:tab/>
        <w:t>В некоторых случаях Верховный суд может вмешиваться в процесс законо</w:t>
      </w:r>
      <w:r w:rsidR="00072805">
        <w:t>творчества. В пункте 3 статьи </w:t>
      </w:r>
      <w:r>
        <w:t>133 Конституции Республики указано, что Верховный суд может брать на себя инициативу в области законотворчества по вопросам, касающимся судебной системы, деятельности нотариусов и адвокатов, и вопросам юрисдикции и компетенции судов</w:t>
      </w:r>
      <w:r>
        <w:rPr>
          <w:rFonts w:ascii="Arial" w:hAnsi="Arial" w:cs="Arial"/>
          <w:color w:val="222222"/>
        </w:rPr>
        <w:t>.</w:t>
      </w:r>
    </w:p>
    <w:p w:rsidR="0001798A" w:rsidRDefault="0001798A" w:rsidP="00157654">
      <w:pPr>
        <w:pStyle w:val="SingleTxtGR"/>
      </w:pPr>
      <w:r>
        <w:t>85.</w:t>
      </w:r>
      <w:r>
        <w:tab/>
        <w:t>При этом Верховный суд может вмешиват</w:t>
      </w:r>
      <w:r w:rsidR="00072805">
        <w:t>ься в процесс создания закона в </w:t>
      </w:r>
      <w:r>
        <w:t>любой области в том случае, когда Президент Республики налагает вето на за</w:t>
      </w:r>
      <w:r>
        <w:lastRenderedPageBreak/>
        <w:t>конопроект по причине его неконституционности, а законодательный орган принимает его большинством не менее двух третей от общего числа голосов избранных депутатов. В этом случае Президент Республики должен об</w:t>
      </w:r>
      <w:r w:rsidR="00072805">
        <w:t>ратиться в </w:t>
      </w:r>
      <w:r>
        <w:t>Верховный суд в течение трех дней, чтобы тот принял решение о его конституционности.</w:t>
      </w:r>
    </w:p>
    <w:p w:rsidR="0001798A" w:rsidRDefault="0001798A" w:rsidP="00157654">
      <w:pPr>
        <w:pStyle w:val="SingleTxtGR"/>
      </w:pPr>
      <w:r>
        <w:t>86.</w:t>
      </w:r>
      <w:r>
        <w:tab/>
        <w:t>Далее представлены некоторые пока</w:t>
      </w:r>
      <w:r w:rsidR="00072805">
        <w:t>затели, включенные в приложение </w:t>
      </w:r>
      <w:r>
        <w:t>3 руководящих принципов</w:t>
      </w:r>
      <w:r>
        <w:rPr>
          <w:rFonts w:ascii="Arial" w:hAnsi="Arial" w:cs="Arial"/>
          <w:color w:val="222222"/>
        </w:rPr>
        <w:t>.</w:t>
      </w:r>
    </w:p>
    <w:p w:rsidR="0001798A" w:rsidRDefault="0001798A" w:rsidP="00072805">
      <w:pPr>
        <w:pStyle w:val="H23GR"/>
      </w:pPr>
      <w:r w:rsidRPr="00072805">
        <w:rPr>
          <w:b w:val="0"/>
        </w:rPr>
        <w:tab/>
      </w:r>
      <w:r w:rsidRPr="00072805">
        <w:rPr>
          <w:b w:val="0"/>
        </w:rPr>
        <w:tab/>
        <w:t>Таблица 3</w:t>
      </w:r>
      <w:r w:rsidRPr="00072805">
        <w:rPr>
          <w:b w:val="0"/>
        </w:rPr>
        <w:br/>
      </w:r>
      <w:r>
        <w:t>Количество убийств на душу населения</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10"/>
        <w:gridCol w:w="992"/>
        <w:gridCol w:w="993"/>
        <w:gridCol w:w="992"/>
        <w:gridCol w:w="992"/>
        <w:gridCol w:w="1134"/>
        <w:gridCol w:w="991"/>
      </w:tblGrid>
      <w:tr w:rsidR="0001798A" w:rsidRPr="00072805" w:rsidTr="00072805">
        <w:trPr>
          <w:trHeight w:val="240"/>
          <w:tblHeader/>
        </w:trPr>
        <w:tc>
          <w:tcPr>
            <w:tcW w:w="2410" w:type="dxa"/>
            <w:tcBorders>
              <w:top w:val="single" w:sz="4" w:space="0" w:color="auto"/>
              <w:left w:val="nil"/>
              <w:bottom w:val="single" w:sz="12" w:space="0" w:color="auto"/>
              <w:right w:val="nil"/>
            </w:tcBorders>
            <w:vAlign w:val="bottom"/>
            <w:hideMark/>
          </w:tcPr>
          <w:p w:rsidR="0001798A" w:rsidRPr="00072805" w:rsidRDefault="0001798A">
            <w:pPr>
              <w:spacing w:before="80" w:after="80" w:line="200" w:lineRule="exact"/>
              <w:rPr>
                <w:i/>
                <w:sz w:val="16"/>
                <w:szCs w:val="18"/>
                <w:lang w:val="es-ES" w:eastAsia="es-ES"/>
              </w:rPr>
            </w:pPr>
            <w:r w:rsidRPr="00072805">
              <w:rPr>
                <w:i/>
                <w:sz w:val="16"/>
                <w:szCs w:val="18"/>
              </w:rPr>
              <w:t>Характеристики</w:t>
            </w:r>
          </w:p>
        </w:tc>
        <w:tc>
          <w:tcPr>
            <w:tcW w:w="992" w:type="dxa"/>
            <w:tcBorders>
              <w:top w:val="single" w:sz="4" w:space="0" w:color="auto"/>
              <w:left w:val="nil"/>
              <w:bottom w:val="single" w:sz="12" w:space="0" w:color="auto"/>
              <w:right w:val="nil"/>
            </w:tcBorders>
            <w:vAlign w:val="bottom"/>
            <w:hideMark/>
          </w:tcPr>
          <w:p w:rsidR="0001798A" w:rsidRPr="00072805" w:rsidRDefault="0001798A">
            <w:pPr>
              <w:spacing w:before="80" w:after="80" w:line="200" w:lineRule="exact"/>
              <w:ind w:left="113"/>
              <w:jc w:val="right"/>
              <w:rPr>
                <w:i/>
                <w:sz w:val="16"/>
                <w:szCs w:val="18"/>
                <w:lang w:val="es-ES" w:eastAsia="es-ES"/>
              </w:rPr>
            </w:pPr>
            <w:r w:rsidRPr="00072805">
              <w:rPr>
                <w:i/>
                <w:sz w:val="16"/>
                <w:szCs w:val="18"/>
              </w:rPr>
              <w:t>2010</w:t>
            </w:r>
          </w:p>
        </w:tc>
        <w:tc>
          <w:tcPr>
            <w:tcW w:w="993" w:type="dxa"/>
            <w:tcBorders>
              <w:top w:val="single" w:sz="4" w:space="0" w:color="auto"/>
              <w:left w:val="nil"/>
              <w:bottom w:val="single" w:sz="12" w:space="0" w:color="auto"/>
              <w:right w:val="nil"/>
            </w:tcBorders>
            <w:vAlign w:val="bottom"/>
            <w:hideMark/>
          </w:tcPr>
          <w:p w:rsidR="0001798A" w:rsidRPr="00072805" w:rsidRDefault="0001798A">
            <w:pPr>
              <w:spacing w:before="80" w:after="80" w:line="200" w:lineRule="exact"/>
              <w:ind w:left="113"/>
              <w:jc w:val="right"/>
              <w:rPr>
                <w:i/>
                <w:sz w:val="16"/>
                <w:szCs w:val="18"/>
                <w:lang w:val="es-ES" w:eastAsia="es-ES"/>
              </w:rPr>
            </w:pPr>
            <w:r w:rsidRPr="00072805">
              <w:rPr>
                <w:i/>
                <w:sz w:val="16"/>
                <w:szCs w:val="18"/>
              </w:rPr>
              <w:t>2011</w:t>
            </w:r>
          </w:p>
        </w:tc>
        <w:tc>
          <w:tcPr>
            <w:tcW w:w="992" w:type="dxa"/>
            <w:tcBorders>
              <w:top w:val="single" w:sz="4" w:space="0" w:color="auto"/>
              <w:left w:val="nil"/>
              <w:bottom w:val="single" w:sz="12" w:space="0" w:color="auto"/>
              <w:right w:val="nil"/>
            </w:tcBorders>
            <w:vAlign w:val="bottom"/>
            <w:hideMark/>
          </w:tcPr>
          <w:p w:rsidR="0001798A" w:rsidRPr="00072805" w:rsidRDefault="0001798A">
            <w:pPr>
              <w:spacing w:before="80" w:after="80" w:line="200" w:lineRule="exact"/>
              <w:ind w:left="113"/>
              <w:jc w:val="right"/>
              <w:rPr>
                <w:i/>
                <w:sz w:val="16"/>
                <w:szCs w:val="18"/>
                <w:lang w:val="es-ES" w:eastAsia="es-ES"/>
              </w:rPr>
            </w:pPr>
            <w:r w:rsidRPr="00072805">
              <w:rPr>
                <w:i/>
                <w:sz w:val="16"/>
                <w:szCs w:val="18"/>
              </w:rPr>
              <w:t>2012</w:t>
            </w:r>
          </w:p>
        </w:tc>
        <w:tc>
          <w:tcPr>
            <w:tcW w:w="992" w:type="dxa"/>
            <w:tcBorders>
              <w:top w:val="single" w:sz="4" w:space="0" w:color="auto"/>
              <w:left w:val="nil"/>
              <w:bottom w:val="single" w:sz="12" w:space="0" w:color="auto"/>
              <w:right w:val="nil"/>
            </w:tcBorders>
            <w:vAlign w:val="bottom"/>
            <w:hideMark/>
          </w:tcPr>
          <w:p w:rsidR="0001798A" w:rsidRPr="00072805" w:rsidRDefault="0001798A">
            <w:pPr>
              <w:spacing w:before="80" w:after="80" w:line="200" w:lineRule="exact"/>
              <w:ind w:left="113"/>
              <w:jc w:val="right"/>
              <w:rPr>
                <w:i/>
                <w:sz w:val="16"/>
                <w:szCs w:val="18"/>
                <w:lang w:val="es-ES" w:eastAsia="es-ES"/>
              </w:rPr>
            </w:pPr>
            <w:r w:rsidRPr="00072805">
              <w:rPr>
                <w:i/>
                <w:sz w:val="16"/>
                <w:szCs w:val="18"/>
              </w:rPr>
              <w:t>2013</w:t>
            </w:r>
          </w:p>
        </w:tc>
        <w:tc>
          <w:tcPr>
            <w:tcW w:w="1134" w:type="dxa"/>
            <w:tcBorders>
              <w:top w:val="single" w:sz="4" w:space="0" w:color="auto"/>
              <w:left w:val="nil"/>
              <w:bottom w:val="single" w:sz="12" w:space="0" w:color="auto"/>
              <w:right w:val="nil"/>
            </w:tcBorders>
            <w:vAlign w:val="bottom"/>
            <w:hideMark/>
          </w:tcPr>
          <w:p w:rsidR="0001798A" w:rsidRPr="00072805" w:rsidRDefault="0001798A">
            <w:pPr>
              <w:spacing w:before="80" w:after="80" w:line="200" w:lineRule="exact"/>
              <w:ind w:left="113"/>
              <w:jc w:val="right"/>
              <w:rPr>
                <w:i/>
                <w:sz w:val="16"/>
                <w:szCs w:val="18"/>
                <w:lang w:val="es-ES" w:eastAsia="es-ES"/>
              </w:rPr>
            </w:pPr>
            <w:r w:rsidRPr="00072805">
              <w:rPr>
                <w:i/>
                <w:sz w:val="16"/>
                <w:szCs w:val="18"/>
              </w:rPr>
              <w:t>2014</w:t>
            </w:r>
          </w:p>
        </w:tc>
        <w:tc>
          <w:tcPr>
            <w:tcW w:w="991" w:type="dxa"/>
            <w:tcBorders>
              <w:top w:val="single" w:sz="4" w:space="0" w:color="auto"/>
              <w:left w:val="nil"/>
              <w:bottom w:val="single" w:sz="12" w:space="0" w:color="auto"/>
              <w:right w:val="nil"/>
            </w:tcBorders>
            <w:vAlign w:val="bottom"/>
            <w:hideMark/>
          </w:tcPr>
          <w:p w:rsidR="0001798A" w:rsidRPr="00072805" w:rsidRDefault="0001798A">
            <w:pPr>
              <w:spacing w:before="80" w:after="80" w:line="200" w:lineRule="exact"/>
              <w:ind w:left="113"/>
              <w:jc w:val="right"/>
              <w:rPr>
                <w:i/>
                <w:sz w:val="16"/>
                <w:szCs w:val="18"/>
                <w:lang w:val="es-ES" w:eastAsia="es-ES"/>
              </w:rPr>
            </w:pPr>
            <w:r w:rsidRPr="00072805">
              <w:rPr>
                <w:i/>
                <w:sz w:val="16"/>
                <w:szCs w:val="18"/>
              </w:rPr>
              <w:t>2015</w:t>
            </w:r>
          </w:p>
        </w:tc>
      </w:tr>
      <w:tr w:rsidR="0001798A" w:rsidTr="00072805">
        <w:trPr>
          <w:trHeight w:val="240"/>
        </w:trPr>
        <w:tc>
          <w:tcPr>
            <w:tcW w:w="2410" w:type="dxa"/>
            <w:tcBorders>
              <w:top w:val="single" w:sz="12" w:space="0" w:color="auto"/>
              <w:left w:val="nil"/>
              <w:bottom w:val="nil"/>
              <w:right w:val="nil"/>
            </w:tcBorders>
            <w:hideMark/>
          </w:tcPr>
          <w:p w:rsidR="0001798A" w:rsidRDefault="0001798A">
            <w:pPr>
              <w:spacing w:before="40" w:after="40" w:line="220" w:lineRule="exact"/>
              <w:rPr>
                <w:sz w:val="18"/>
                <w:szCs w:val="18"/>
                <w:lang w:eastAsia="es-ES"/>
              </w:rPr>
            </w:pPr>
            <w:r>
              <w:rPr>
                <w:sz w:val="18"/>
                <w:szCs w:val="18"/>
              </w:rPr>
              <w:t>Жители</w:t>
            </w:r>
          </w:p>
        </w:tc>
        <w:tc>
          <w:tcPr>
            <w:tcW w:w="992"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 xml:space="preserve">6 193 164 </w:t>
            </w:r>
          </w:p>
        </w:tc>
        <w:tc>
          <w:tcPr>
            <w:tcW w:w="993"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6 239 084</w:t>
            </w:r>
          </w:p>
        </w:tc>
        <w:tc>
          <w:tcPr>
            <w:tcW w:w="992"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6 289 709</w:t>
            </w:r>
          </w:p>
        </w:tc>
        <w:tc>
          <w:tcPr>
            <w:tcW w:w="992"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6 344 069</w:t>
            </w:r>
          </w:p>
        </w:tc>
        <w:tc>
          <w:tcPr>
            <w:tcW w:w="1134"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6 401 240</w:t>
            </w:r>
          </w:p>
        </w:tc>
        <w:tc>
          <w:tcPr>
            <w:tcW w:w="991"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6 460 271</w:t>
            </w:r>
          </w:p>
        </w:tc>
      </w:tr>
      <w:tr w:rsidR="0001798A" w:rsidTr="00072805">
        <w:trPr>
          <w:trHeight w:val="240"/>
        </w:trPr>
        <w:tc>
          <w:tcPr>
            <w:tcW w:w="2410"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Обычные насильственные убийства</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 xml:space="preserve">4 004 </w:t>
            </w:r>
          </w:p>
        </w:tc>
        <w:tc>
          <w:tcPr>
            <w:tcW w:w="993"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4 371</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2 594</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2 513</w:t>
            </w:r>
          </w:p>
        </w:tc>
        <w:tc>
          <w:tcPr>
            <w:tcW w:w="1134"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3 921</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6 656</w:t>
            </w:r>
          </w:p>
        </w:tc>
      </w:tr>
      <w:tr w:rsidR="0001798A" w:rsidTr="00072805">
        <w:trPr>
          <w:trHeight w:val="240"/>
        </w:trPr>
        <w:tc>
          <w:tcPr>
            <w:tcW w:w="2410" w:type="dxa"/>
            <w:tcBorders>
              <w:top w:val="nil"/>
              <w:left w:val="nil"/>
              <w:bottom w:val="single" w:sz="12" w:space="0" w:color="auto"/>
              <w:right w:val="nil"/>
            </w:tcBorders>
            <w:hideMark/>
          </w:tcPr>
          <w:p w:rsidR="0001798A" w:rsidRDefault="00072805">
            <w:pPr>
              <w:spacing w:before="40" w:after="40" w:line="220" w:lineRule="exact"/>
              <w:rPr>
                <w:sz w:val="18"/>
                <w:szCs w:val="18"/>
                <w:lang w:val="es-ES" w:eastAsia="es-ES"/>
              </w:rPr>
            </w:pPr>
            <w:r>
              <w:rPr>
                <w:sz w:val="18"/>
                <w:szCs w:val="18"/>
              </w:rPr>
              <w:t xml:space="preserve">Показатель убийств </w:t>
            </w:r>
            <w:r>
              <w:rPr>
                <w:sz w:val="18"/>
                <w:szCs w:val="18"/>
              </w:rPr>
              <w:br/>
              <w:t>(на 100 000 </w:t>
            </w:r>
            <w:r w:rsidR="0001798A">
              <w:rPr>
                <w:sz w:val="18"/>
                <w:szCs w:val="18"/>
              </w:rPr>
              <w:t>жителей)</w:t>
            </w:r>
          </w:p>
        </w:tc>
        <w:tc>
          <w:tcPr>
            <w:tcW w:w="992"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64,6</w:t>
            </w:r>
          </w:p>
        </w:tc>
        <w:tc>
          <w:tcPr>
            <w:tcW w:w="993"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70,1</w:t>
            </w:r>
          </w:p>
        </w:tc>
        <w:tc>
          <w:tcPr>
            <w:tcW w:w="992"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41,2</w:t>
            </w:r>
          </w:p>
        </w:tc>
        <w:tc>
          <w:tcPr>
            <w:tcW w:w="992"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39,6</w:t>
            </w:r>
          </w:p>
        </w:tc>
        <w:tc>
          <w:tcPr>
            <w:tcW w:w="1134"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61,2</w:t>
            </w:r>
          </w:p>
        </w:tc>
        <w:tc>
          <w:tcPr>
            <w:tcW w:w="991"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103,03</w:t>
            </w:r>
          </w:p>
        </w:tc>
      </w:tr>
    </w:tbl>
    <w:p w:rsidR="0001798A" w:rsidRDefault="0001798A" w:rsidP="00B2043F">
      <w:pPr>
        <w:pStyle w:val="FootnoteText"/>
        <w:tabs>
          <w:tab w:val="left" w:pos="1304"/>
        </w:tabs>
        <w:spacing w:before="120"/>
        <w:ind w:right="-1" w:firstLine="0"/>
        <w:rPr>
          <w:szCs w:val="24"/>
          <w:lang w:val="ru-RU" w:eastAsia="es-ES"/>
        </w:rPr>
      </w:pPr>
      <w:r>
        <w:rPr>
          <w:lang w:val="ru-RU"/>
        </w:rPr>
        <w:tab/>
      </w:r>
      <w:r>
        <w:rPr>
          <w:i/>
          <w:lang w:val="ru-RU"/>
        </w:rPr>
        <w:t>Источник:</w:t>
      </w:r>
      <w:r>
        <w:rPr>
          <w:lang w:val="ru-RU"/>
        </w:rPr>
        <w:t xml:space="preserve"> собственные расчеты на основе ежегодных данных Статистического управления судебной медицины и Демографического прогноза ГУСПН </w:t>
      </w:r>
      <w:r w:rsidRPr="00072805">
        <w:rPr>
          <w:lang w:val="ru-RU"/>
        </w:rPr>
        <w:t>2005</w:t>
      </w:r>
      <w:r w:rsidR="00072805" w:rsidRPr="004553EF">
        <w:rPr>
          <w:lang w:val="ru-RU"/>
        </w:rPr>
        <w:t>–</w:t>
      </w:r>
      <w:r w:rsidRPr="00072805">
        <w:rPr>
          <w:lang w:val="ru-RU"/>
        </w:rPr>
        <w:t>2050</w:t>
      </w:r>
      <w:r w:rsidR="00072805">
        <w:rPr>
          <w:lang w:val="ru-RU"/>
        </w:rPr>
        <w:t> </w:t>
      </w:r>
      <w:r w:rsidR="00D323C9">
        <w:rPr>
          <w:lang w:val="ru-RU"/>
        </w:rPr>
        <w:t>годов</w:t>
      </w:r>
      <w:r w:rsidR="00072805" w:rsidRPr="00072805">
        <w:rPr>
          <w:lang w:val="ru-RU"/>
        </w:rPr>
        <w:t>,</w:t>
      </w:r>
      <w:r w:rsidR="00072805">
        <w:rPr>
          <w:lang w:val="ru-RU"/>
        </w:rPr>
        <w:t xml:space="preserve"> в </w:t>
      </w:r>
      <w:r>
        <w:rPr>
          <w:lang w:val="ru-RU"/>
        </w:rPr>
        <w:t>редакции на 2014</w:t>
      </w:r>
      <w:r w:rsidR="00072805">
        <w:rPr>
          <w:lang w:val="ru-RU"/>
        </w:rPr>
        <w:t> </w:t>
      </w:r>
      <w:r w:rsidR="00D323C9">
        <w:rPr>
          <w:lang w:val="ru-RU"/>
        </w:rPr>
        <w:t>год</w:t>
      </w:r>
      <w:r>
        <w:rPr>
          <w:lang w:val="ru-RU"/>
        </w:rPr>
        <w:t>).</w:t>
      </w:r>
    </w:p>
    <w:p w:rsidR="0001798A" w:rsidRDefault="0001798A" w:rsidP="00072805">
      <w:pPr>
        <w:pStyle w:val="H23GR"/>
      </w:pPr>
      <w:r w:rsidRPr="00072805">
        <w:rPr>
          <w:b w:val="0"/>
        </w:rPr>
        <w:tab/>
      </w:r>
      <w:r w:rsidRPr="00072805">
        <w:rPr>
          <w:b w:val="0"/>
        </w:rPr>
        <w:tab/>
        <w:t>Таблица 4</w:t>
      </w:r>
      <w:r w:rsidRPr="00072805">
        <w:rPr>
          <w:b w:val="0"/>
        </w:rPr>
        <w:br/>
      </w:r>
      <w:r>
        <w:t>Убийства детей и подростков по возрастным группам</w:t>
      </w:r>
      <w:r w:rsidR="00B2043F">
        <w:t>,</w:t>
      </w:r>
      <w:r>
        <w:t xml:space="preserve"> 2010</w:t>
      </w:r>
      <w:r w:rsidR="00072805">
        <w:t>–2015 </w:t>
      </w:r>
      <w:r w:rsidR="00B2043F">
        <w:t>годы</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771"/>
        <w:gridCol w:w="973"/>
        <w:gridCol w:w="1100"/>
        <w:gridCol w:w="1215"/>
        <w:gridCol w:w="1182"/>
        <w:gridCol w:w="1296"/>
        <w:gridCol w:w="967"/>
      </w:tblGrid>
      <w:tr w:rsidR="0001798A" w:rsidRPr="00072805" w:rsidTr="0001798A">
        <w:trPr>
          <w:trHeight w:val="240"/>
          <w:tblHeader/>
        </w:trPr>
        <w:tc>
          <w:tcPr>
            <w:tcW w:w="1684" w:type="dxa"/>
            <w:tcBorders>
              <w:top w:val="single" w:sz="4" w:space="0" w:color="auto"/>
              <w:left w:val="nil"/>
              <w:bottom w:val="single" w:sz="12" w:space="0" w:color="auto"/>
              <w:right w:val="nil"/>
            </w:tcBorders>
            <w:vAlign w:val="bottom"/>
            <w:hideMark/>
          </w:tcPr>
          <w:p w:rsidR="0001798A" w:rsidRPr="00072805" w:rsidRDefault="0001798A">
            <w:pPr>
              <w:spacing w:before="80" w:after="80" w:line="200" w:lineRule="exact"/>
              <w:rPr>
                <w:bCs/>
                <w:i/>
                <w:sz w:val="16"/>
                <w:szCs w:val="18"/>
                <w:lang w:eastAsia="es-SV"/>
              </w:rPr>
            </w:pPr>
            <w:r w:rsidRPr="00072805">
              <w:rPr>
                <w:bCs/>
                <w:i/>
                <w:sz w:val="16"/>
                <w:szCs w:val="18"/>
                <w:lang w:eastAsia="es-SV"/>
              </w:rPr>
              <w:t>Возрастная группа</w:t>
            </w:r>
          </w:p>
        </w:tc>
        <w:tc>
          <w:tcPr>
            <w:tcW w:w="918" w:type="dxa"/>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SV" w:eastAsia="es-SV"/>
              </w:rPr>
            </w:pPr>
            <w:r w:rsidRPr="00072805">
              <w:rPr>
                <w:bCs/>
                <w:i/>
                <w:sz w:val="16"/>
                <w:szCs w:val="18"/>
                <w:lang w:val="es-SV" w:eastAsia="es-SV"/>
              </w:rPr>
              <w:t>2010</w:t>
            </w:r>
          </w:p>
        </w:tc>
        <w:tc>
          <w:tcPr>
            <w:tcW w:w="1040" w:type="dxa"/>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SV" w:eastAsia="es-SV"/>
              </w:rPr>
            </w:pPr>
            <w:r w:rsidRPr="00072805">
              <w:rPr>
                <w:bCs/>
                <w:i/>
                <w:sz w:val="16"/>
                <w:szCs w:val="18"/>
                <w:lang w:val="es-SV" w:eastAsia="es-SV"/>
              </w:rPr>
              <w:t>2011</w:t>
            </w:r>
          </w:p>
        </w:tc>
        <w:tc>
          <w:tcPr>
            <w:tcW w:w="1150" w:type="dxa"/>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SV" w:eastAsia="es-SV"/>
              </w:rPr>
            </w:pPr>
            <w:r w:rsidRPr="00072805">
              <w:rPr>
                <w:bCs/>
                <w:i/>
                <w:sz w:val="16"/>
                <w:szCs w:val="18"/>
                <w:lang w:val="es-SV" w:eastAsia="es-SV"/>
              </w:rPr>
              <w:t>2012</w:t>
            </w:r>
          </w:p>
        </w:tc>
        <w:tc>
          <w:tcPr>
            <w:tcW w:w="1118" w:type="dxa"/>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SV" w:eastAsia="es-SV"/>
              </w:rPr>
            </w:pPr>
            <w:r w:rsidRPr="00072805">
              <w:rPr>
                <w:bCs/>
                <w:i/>
                <w:sz w:val="16"/>
                <w:szCs w:val="18"/>
                <w:lang w:val="es-SV" w:eastAsia="es-SV"/>
              </w:rPr>
              <w:t>2013</w:t>
            </w:r>
          </w:p>
        </w:tc>
        <w:tc>
          <w:tcPr>
            <w:tcW w:w="1228" w:type="dxa"/>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SV" w:eastAsia="es-SV"/>
              </w:rPr>
            </w:pPr>
            <w:r w:rsidRPr="00072805">
              <w:rPr>
                <w:bCs/>
                <w:i/>
                <w:sz w:val="16"/>
                <w:szCs w:val="18"/>
                <w:lang w:val="es-SV" w:eastAsia="es-SV"/>
              </w:rPr>
              <w:t>2014</w:t>
            </w:r>
          </w:p>
        </w:tc>
        <w:tc>
          <w:tcPr>
            <w:tcW w:w="912" w:type="dxa"/>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SV" w:eastAsia="es-SV"/>
              </w:rPr>
            </w:pPr>
            <w:r w:rsidRPr="00072805">
              <w:rPr>
                <w:bCs/>
                <w:i/>
                <w:sz w:val="16"/>
                <w:szCs w:val="18"/>
                <w:lang w:val="es-SV" w:eastAsia="es-SV"/>
              </w:rPr>
              <w:t>2015</w:t>
            </w:r>
          </w:p>
        </w:tc>
      </w:tr>
      <w:tr w:rsidR="0001798A" w:rsidTr="0001798A">
        <w:trPr>
          <w:trHeight w:val="240"/>
        </w:trPr>
        <w:tc>
          <w:tcPr>
            <w:tcW w:w="1684" w:type="dxa"/>
            <w:tcBorders>
              <w:top w:val="single" w:sz="12" w:space="0" w:color="auto"/>
              <w:left w:val="nil"/>
              <w:bottom w:val="nil"/>
              <w:right w:val="nil"/>
            </w:tcBorders>
            <w:hideMark/>
          </w:tcPr>
          <w:p w:rsidR="0001798A" w:rsidRDefault="0001798A">
            <w:pPr>
              <w:spacing w:before="40" w:after="40" w:line="220" w:lineRule="exact"/>
              <w:rPr>
                <w:sz w:val="18"/>
                <w:szCs w:val="18"/>
                <w:lang w:val="es-SV" w:eastAsia="es-SV"/>
              </w:rPr>
            </w:pPr>
            <w:r>
              <w:rPr>
                <w:sz w:val="18"/>
                <w:szCs w:val="18"/>
                <w:lang w:eastAsia="es-SV"/>
              </w:rPr>
              <w:t>Младше</w:t>
            </w:r>
            <w:r>
              <w:rPr>
                <w:sz w:val="18"/>
                <w:szCs w:val="18"/>
                <w:lang w:val="es-SV" w:eastAsia="es-SV"/>
              </w:rPr>
              <w:t xml:space="preserve"> 1 </w:t>
            </w:r>
            <w:r>
              <w:rPr>
                <w:sz w:val="18"/>
                <w:szCs w:val="18"/>
                <w:lang w:eastAsia="es-SV"/>
              </w:rPr>
              <w:t>года</w:t>
            </w:r>
          </w:p>
        </w:tc>
        <w:tc>
          <w:tcPr>
            <w:tcW w:w="918"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4</w:t>
            </w:r>
          </w:p>
        </w:tc>
        <w:tc>
          <w:tcPr>
            <w:tcW w:w="1040"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8</w:t>
            </w:r>
          </w:p>
        </w:tc>
        <w:tc>
          <w:tcPr>
            <w:tcW w:w="1150"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3</w:t>
            </w:r>
          </w:p>
        </w:tc>
        <w:tc>
          <w:tcPr>
            <w:tcW w:w="1118"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5</w:t>
            </w:r>
          </w:p>
        </w:tc>
        <w:tc>
          <w:tcPr>
            <w:tcW w:w="1228"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4</w:t>
            </w:r>
          </w:p>
        </w:tc>
        <w:tc>
          <w:tcPr>
            <w:tcW w:w="912"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8</w:t>
            </w:r>
          </w:p>
        </w:tc>
      </w:tr>
      <w:tr w:rsidR="0001798A" w:rsidTr="0001798A">
        <w:trPr>
          <w:trHeight w:val="240"/>
        </w:trPr>
        <w:tc>
          <w:tcPr>
            <w:tcW w:w="1684" w:type="dxa"/>
            <w:tcBorders>
              <w:top w:val="nil"/>
              <w:left w:val="nil"/>
              <w:bottom w:val="nil"/>
              <w:right w:val="nil"/>
            </w:tcBorders>
            <w:hideMark/>
          </w:tcPr>
          <w:p w:rsidR="0001798A" w:rsidRDefault="0001798A">
            <w:pPr>
              <w:spacing w:before="40" w:after="40" w:line="220" w:lineRule="exact"/>
              <w:rPr>
                <w:sz w:val="18"/>
                <w:szCs w:val="18"/>
                <w:lang w:eastAsia="es-SV"/>
              </w:rPr>
            </w:pPr>
            <w:r>
              <w:rPr>
                <w:sz w:val="18"/>
                <w:szCs w:val="18"/>
                <w:lang w:eastAsia="es-SV"/>
              </w:rPr>
              <w:t xml:space="preserve">От </w:t>
            </w:r>
            <w:r>
              <w:rPr>
                <w:sz w:val="18"/>
                <w:szCs w:val="18"/>
                <w:lang w:val="es-SV" w:eastAsia="es-SV"/>
              </w:rPr>
              <w:t>1 до 4</w:t>
            </w:r>
            <w:r>
              <w:rPr>
                <w:sz w:val="18"/>
                <w:szCs w:val="18"/>
                <w:lang w:eastAsia="es-SV"/>
              </w:rPr>
              <w:t xml:space="preserve"> лет</w:t>
            </w:r>
          </w:p>
        </w:tc>
        <w:tc>
          <w:tcPr>
            <w:tcW w:w="91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3</w:t>
            </w:r>
          </w:p>
        </w:tc>
        <w:tc>
          <w:tcPr>
            <w:tcW w:w="104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6</w:t>
            </w:r>
          </w:p>
        </w:tc>
        <w:tc>
          <w:tcPr>
            <w:tcW w:w="11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6</w:t>
            </w:r>
          </w:p>
        </w:tc>
        <w:tc>
          <w:tcPr>
            <w:tcW w:w="111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3</w:t>
            </w:r>
          </w:p>
        </w:tc>
        <w:tc>
          <w:tcPr>
            <w:tcW w:w="122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4</w:t>
            </w:r>
          </w:p>
        </w:tc>
        <w:tc>
          <w:tcPr>
            <w:tcW w:w="91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3</w:t>
            </w:r>
          </w:p>
        </w:tc>
      </w:tr>
      <w:tr w:rsidR="0001798A" w:rsidTr="0001798A">
        <w:trPr>
          <w:trHeight w:val="240"/>
        </w:trPr>
        <w:tc>
          <w:tcPr>
            <w:tcW w:w="1684" w:type="dxa"/>
            <w:tcBorders>
              <w:top w:val="nil"/>
              <w:left w:val="nil"/>
              <w:bottom w:val="nil"/>
              <w:right w:val="nil"/>
            </w:tcBorders>
            <w:hideMark/>
          </w:tcPr>
          <w:p w:rsidR="0001798A" w:rsidRDefault="0001798A">
            <w:pPr>
              <w:spacing w:before="40" w:after="40" w:line="220" w:lineRule="exact"/>
              <w:rPr>
                <w:sz w:val="18"/>
                <w:szCs w:val="18"/>
                <w:lang w:eastAsia="es-SV"/>
              </w:rPr>
            </w:pPr>
            <w:r>
              <w:rPr>
                <w:sz w:val="18"/>
                <w:szCs w:val="18"/>
                <w:lang w:eastAsia="es-SV"/>
              </w:rPr>
              <w:t xml:space="preserve">От </w:t>
            </w:r>
            <w:r>
              <w:rPr>
                <w:sz w:val="18"/>
                <w:szCs w:val="18"/>
                <w:lang w:val="es-SV" w:eastAsia="es-SV"/>
              </w:rPr>
              <w:t>5 до 9</w:t>
            </w:r>
            <w:r>
              <w:rPr>
                <w:sz w:val="18"/>
                <w:szCs w:val="18"/>
                <w:lang w:eastAsia="es-SV"/>
              </w:rPr>
              <w:t xml:space="preserve"> лет</w:t>
            </w:r>
          </w:p>
        </w:tc>
        <w:tc>
          <w:tcPr>
            <w:tcW w:w="91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4</w:t>
            </w:r>
          </w:p>
        </w:tc>
        <w:tc>
          <w:tcPr>
            <w:tcW w:w="104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7</w:t>
            </w:r>
          </w:p>
        </w:tc>
        <w:tc>
          <w:tcPr>
            <w:tcW w:w="11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4</w:t>
            </w:r>
          </w:p>
        </w:tc>
        <w:tc>
          <w:tcPr>
            <w:tcW w:w="111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3</w:t>
            </w:r>
          </w:p>
        </w:tc>
        <w:tc>
          <w:tcPr>
            <w:tcW w:w="122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6</w:t>
            </w:r>
          </w:p>
        </w:tc>
        <w:tc>
          <w:tcPr>
            <w:tcW w:w="91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8</w:t>
            </w:r>
          </w:p>
        </w:tc>
      </w:tr>
      <w:tr w:rsidR="0001798A" w:rsidTr="0001798A">
        <w:trPr>
          <w:trHeight w:val="240"/>
        </w:trPr>
        <w:tc>
          <w:tcPr>
            <w:tcW w:w="1684" w:type="dxa"/>
            <w:tcBorders>
              <w:top w:val="nil"/>
              <w:left w:val="nil"/>
              <w:bottom w:val="nil"/>
              <w:right w:val="nil"/>
            </w:tcBorders>
            <w:hideMark/>
          </w:tcPr>
          <w:p w:rsidR="0001798A" w:rsidRDefault="0001798A">
            <w:pPr>
              <w:spacing w:before="40" w:after="40" w:line="220" w:lineRule="exact"/>
              <w:rPr>
                <w:sz w:val="18"/>
                <w:szCs w:val="18"/>
                <w:lang w:eastAsia="es-SV"/>
              </w:rPr>
            </w:pPr>
            <w:r>
              <w:rPr>
                <w:sz w:val="18"/>
                <w:szCs w:val="18"/>
                <w:lang w:eastAsia="es-SV"/>
              </w:rPr>
              <w:t xml:space="preserve">От </w:t>
            </w:r>
            <w:r>
              <w:rPr>
                <w:sz w:val="18"/>
                <w:szCs w:val="18"/>
                <w:lang w:val="es-SV" w:eastAsia="es-SV"/>
              </w:rPr>
              <w:t xml:space="preserve">10 </w:t>
            </w:r>
            <w:r>
              <w:rPr>
                <w:sz w:val="18"/>
                <w:szCs w:val="18"/>
                <w:lang w:eastAsia="es-SV"/>
              </w:rPr>
              <w:t>до</w:t>
            </w:r>
            <w:r>
              <w:rPr>
                <w:sz w:val="18"/>
                <w:szCs w:val="18"/>
                <w:lang w:val="es-SV" w:eastAsia="es-SV"/>
              </w:rPr>
              <w:t xml:space="preserve"> 14</w:t>
            </w:r>
            <w:r>
              <w:rPr>
                <w:sz w:val="18"/>
                <w:szCs w:val="18"/>
                <w:lang w:eastAsia="es-SV"/>
              </w:rPr>
              <w:t xml:space="preserve"> лет</w:t>
            </w:r>
          </w:p>
        </w:tc>
        <w:tc>
          <w:tcPr>
            <w:tcW w:w="91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79</w:t>
            </w:r>
          </w:p>
        </w:tc>
        <w:tc>
          <w:tcPr>
            <w:tcW w:w="104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85</w:t>
            </w:r>
          </w:p>
        </w:tc>
        <w:tc>
          <w:tcPr>
            <w:tcW w:w="11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39</w:t>
            </w:r>
          </w:p>
        </w:tc>
        <w:tc>
          <w:tcPr>
            <w:tcW w:w="111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23</w:t>
            </w:r>
          </w:p>
        </w:tc>
        <w:tc>
          <w:tcPr>
            <w:tcW w:w="122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55</w:t>
            </w:r>
          </w:p>
        </w:tc>
        <w:tc>
          <w:tcPr>
            <w:tcW w:w="91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80</w:t>
            </w:r>
          </w:p>
        </w:tc>
      </w:tr>
      <w:tr w:rsidR="0001798A" w:rsidTr="0001798A">
        <w:trPr>
          <w:trHeight w:val="240"/>
        </w:trPr>
        <w:tc>
          <w:tcPr>
            <w:tcW w:w="1684" w:type="dxa"/>
            <w:tcBorders>
              <w:top w:val="nil"/>
              <w:left w:val="nil"/>
              <w:bottom w:val="nil"/>
              <w:right w:val="nil"/>
            </w:tcBorders>
            <w:hideMark/>
          </w:tcPr>
          <w:p w:rsidR="0001798A" w:rsidRDefault="0001798A">
            <w:pPr>
              <w:spacing w:before="40" w:after="40" w:line="220" w:lineRule="exact"/>
              <w:rPr>
                <w:sz w:val="18"/>
                <w:szCs w:val="18"/>
                <w:lang w:eastAsia="es-SV"/>
              </w:rPr>
            </w:pPr>
            <w:r>
              <w:rPr>
                <w:sz w:val="18"/>
                <w:szCs w:val="18"/>
                <w:lang w:eastAsia="es-SV"/>
              </w:rPr>
              <w:t xml:space="preserve">От </w:t>
            </w:r>
            <w:r>
              <w:rPr>
                <w:sz w:val="18"/>
                <w:szCs w:val="18"/>
                <w:lang w:val="es-SV" w:eastAsia="es-SV"/>
              </w:rPr>
              <w:t xml:space="preserve">15 </w:t>
            </w:r>
            <w:r>
              <w:rPr>
                <w:sz w:val="18"/>
                <w:szCs w:val="18"/>
                <w:lang w:eastAsia="es-SV"/>
              </w:rPr>
              <w:t xml:space="preserve">и менее </w:t>
            </w:r>
            <w:r>
              <w:rPr>
                <w:sz w:val="18"/>
                <w:szCs w:val="18"/>
                <w:lang w:val="es-SV" w:eastAsia="es-SV"/>
              </w:rPr>
              <w:t>18</w:t>
            </w:r>
            <w:r>
              <w:rPr>
                <w:sz w:val="18"/>
                <w:szCs w:val="18"/>
                <w:lang w:eastAsia="es-SV"/>
              </w:rPr>
              <w:t xml:space="preserve"> лет</w:t>
            </w:r>
          </w:p>
        </w:tc>
        <w:tc>
          <w:tcPr>
            <w:tcW w:w="91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 </w:t>
            </w:r>
          </w:p>
        </w:tc>
        <w:tc>
          <w:tcPr>
            <w:tcW w:w="104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 </w:t>
            </w:r>
          </w:p>
        </w:tc>
        <w:tc>
          <w:tcPr>
            <w:tcW w:w="1150"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229</w:t>
            </w:r>
          </w:p>
        </w:tc>
        <w:tc>
          <w:tcPr>
            <w:tcW w:w="111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257</w:t>
            </w:r>
          </w:p>
        </w:tc>
        <w:tc>
          <w:tcPr>
            <w:tcW w:w="1228"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362</w:t>
            </w:r>
          </w:p>
        </w:tc>
        <w:tc>
          <w:tcPr>
            <w:tcW w:w="91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632</w:t>
            </w:r>
          </w:p>
        </w:tc>
      </w:tr>
      <w:tr w:rsidR="0001798A" w:rsidTr="0001798A">
        <w:trPr>
          <w:trHeight w:val="240"/>
        </w:trPr>
        <w:tc>
          <w:tcPr>
            <w:tcW w:w="1684" w:type="dxa"/>
            <w:tcBorders>
              <w:top w:val="nil"/>
              <w:left w:val="nil"/>
              <w:bottom w:val="single" w:sz="4" w:space="0" w:color="auto"/>
              <w:right w:val="nil"/>
            </w:tcBorders>
            <w:hideMark/>
          </w:tcPr>
          <w:p w:rsidR="0001798A" w:rsidRDefault="0001798A">
            <w:pPr>
              <w:spacing w:before="40" w:after="40" w:line="220" w:lineRule="exact"/>
              <w:rPr>
                <w:sz w:val="18"/>
                <w:szCs w:val="18"/>
                <w:lang w:eastAsia="es-SV"/>
              </w:rPr>
            </w:pPr>
            <w:r>
              <w:rPr>
                <w:sz w:val="18"/>
                <w:szCs w:val="18"/>
                <w:lang w:eastAsia="es-SV"/>
              </w:rPr>
              <w:t xml:space="preserve">От </w:t>
            </w:r>
            <w:r>
              <w:rPr>
                <w:sz w:val="18"/>
                <w:szCs w:val="18"/>
                <w:lang w:val="es-SV" w:eastAsia="es-SV"/>
              </w:rPr>
              <w:t>15 до 19</w:t>
            </w:r>
            <w:r>
              <w:rPr>
                <w:sz w:val="18"/>
                <w:szCs w:val="18"/>
                <w:lang w:eastAsia="es-SV"/>
              </w:rPr>
              <w:t xml:space="preserve"> лет</w:t>
            </w:r>
          </w:p>
        </w:tc>
        <w:tc>
          <w:tcPr>
            <w:tcW w:w="918" w:type="dxa"/>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394</w:t>
            </w:r>
          </w:p>
        </w:tc>
        <w:tc>
          <w:tcPr>
            <w:tcW w:w="1040" w:type="dxa"/>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480</w:t>
            </w:r>
          </w:p>
        </w:tc>
        <w:tc>
          <w:tcPr>
            <w:tcW w:w="1150" w:type="dxa"/>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 </w:t>
            </w:r>
          </w:p>
        </w:tc>
        <w:tc>
          <w:tcPr>
            <w:tcW w:w="1118" w:type="dxa"/>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 </w:t>
            </w:r>
          </w:p>
        </w:tc>
        <w:tc>
          <w:tcPr>
            <w:tcW w:w="1228" w:type="dxa"/>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 </w:t>
            </w:r>
          </w:p>
        </w:tc>
        <w:tc>
          <w:tcPr>
            <w:tcW w:w="912" w:type="dxa"/>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 </w:t>
            </w:r>
          </w:p>
        </w:tc>
      </w:tr>
      <w:tr w:rsidR="0001798A" w:rsidTr="0001798A">
        <w:trPr>
          <w:trHeight w:val="240"/>
        </w:trPr>
        <w:tc>
          <w:tcPr>
            <w:tcW w:w="1684" w:type="dxa"/>
            <w:tcBorders>
              <w:top w:val="single" w:sz="4" w:space="0" w:color="auto"/>
              <w:left w:val="nil"/>
              <w:bottom w:val="single" w:sz="12" w:space="0" w:color="auto"/>
              <w:right w:val="nil"/>
            </w:tcBorders>
            <w:noWrap/>
            <w:hideMark/>
          </w:tcPr>
          <w:p w:rsidR="0001798A" w:rsidRDefault="0001798A">
            <w:pPr>
              <w:spacing w:before="80" w:after="80" w:line="220" w:lineRule="exact"/>
              <w:ind w:left="283"/>
              <w:rPr>
                <w:b/>
                <w:bCs/>
                <w:sz w:val="18"/>
                <w:szCs w:val="18"/>
                <w:lang w:eastAsia="es-SV"/>
              </w:rPr>
            </w:pPr>
            <w:r>
              <w:rPr>
                <w:b/>
                <w:bCs/>
                <w:sz w:val="18"/>
                <w:szCs w:val="18"/>
                <w:lang w:eastAsia="es-SV"/>
              </w:rPr>
              <w:t>Итого</w:t>
            </w:r>
          </w:p>
        </w:tc>
        <w:tc>
          <w:tcPr>
            <w:tcW w:w="918" w:type="dxa"/>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SV" w:eastAsia="es-SV"/>
              </w:rPr>
            </w:pPr>
            <w:r>
              <w:rPr>
                <w:b/>
                <w:bCs/>
                <w:sz w:val="18"/>
                <w:szCs w:val="18"/>
                <w:lang w:val="es-SV" w:eastAsia="es-SV"/>
              </w:rPr>
              <w:t>484</w:t>
            </w:r>
          </w:p>
        </w:tc>
        <w:tc>
          <w:tcPr>
            <w:tcW w:w="1040" w:type="dxa"/>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SV" w:eastAsia="es-SV"/>
              </w:rPr>
            </w:pPr>
            <w:r>
              <w:rPr>
                <w:b/>
                <w:bCs/>
                <w:sz w:val="18"/>
                <w:szCs w:val="18"/>
                <w:lang w:val="es-SV" w:eastAsia="es-SV"/>
              </w:rPr>
              <w:t>586</w:t>
            </w:r>
          </w:p>
        </w:tc>
        <w:tc>
          <w:tcPr>
            <w:tcW w:w="1150" w:type="dxa"/>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SV" w:eastAsia="es-SV"/>
              </w:rPr>
            </w:pPr>
            <w:r>
              <w:rPr>
                <w:b/>
                <w:bCs/>
                <w:sz w:val="18"/>
                <w:szCs w:val="18"/>
                <w:lang w:val="es-SV" w:eastAsia="es-SV"/>
              </w:rPr>
              <w:t>281</w:t>
            </w:r>
          </w:p>
        </w:tc>
        <w:tc>
          <w:tcPr>
            <w:tcW w:w="1118" w:type="dxa"/>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SV" w:eastAsia="es-SV"/>
              </w:rPr>
            </w:pPr>
            <w:r>
              <w:rPr>
                <w:b/>
                <w:bCs/>
                <w:sz w:val="18"/>
                <w:szCs w:val="18"/>
                <w:lang w:val="es-SV" w:eastAsia="es-SV"/>
              </w:rPr>
              <w:t>292</w:t>
            </w:r>
          </w:p>
        </w:tc>
        <w:tc>
          <w:tcPr>
            <w:tcW w:w="1228" w:type="dxa"/>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SV" w:eastAsia="es-SV"/>
              </w:rPr>
            </w:pPr>
            <w:r>
              <w:rPr>
                <w:b/>
                <w:bCs/>
                <w:sz w:val="18"/>
                <w:szCs w:val="18"/>
                <w:lang w:val="es-SV" w:eastAsia="es-SV"/>
              </w:rPr>
              <w:t>431</w:t>
            </w:r>
          </w:p>
        </w:tc>
        <w:tc>
          <w:tcPr>
            <w:tcW w:w="912" w:type="dxa"/>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SV" w:eastAsia="es-SV"/>
              </w:rPr>
            </w:pPr>
            <w:r>
              <w:rPr>
                <w:b/>
                <w:bCs/>
                <w:sz w:val="18"/>
                <w:szCs w:val="18"/>
                <w:lang w:val="es-SV" w:eastAsia="es-SV"/>
              </w:rPr>
              <w:t>731</w:t>
            </w:r>
          </w:p>
        </w:tc>
      </w:tr>
    </w:tbl>
    <w:p w:rsidR="0001798A" w:rsidRDefault="0001798A" w:rsidP="0001798A">
      <w:pPr>
        <w:pStyle w:val="FootnoteText"/>
        <w:tabs>
          <w:tab w:val="left" w:pos="1304"/>
        </w:tabs>
        <w:spacing w:before="120"/>
        <w:ind w:right="0" w:firstLine="0"/>
        <w:rPr>
          <w:szCs w:val="24"/>
          <w:lang w:val="ru-RU" w:eastAsia="es-ES"/>
        </w:rPr>
      </w:pPr>
      <w:r>
        <w:rPr>
          <w:lang w:val="ru-RU"/>
        </w:rPr>
        <w:tab/>
      </w:r>
      <w:r>
        <w:rPr>
          <w:i/>
          <w:lang w:val="ru-RU"/>
        </w:rPr>
        <w:t>Источник:</w:t>
      </w:r>
      <w:r>
        <w:rPr>
          <w:lang w:val="ru-RU"/>
        </w:rPr>
        <w:t xml:space="preserve"> собственные расчеты на основе данных Статистического управления судебной медицины </w:t>
      </w:r>
    </w:p>
    <w:p w:rsidR="0001798A" w:rsidRDefault="0001798A" w:rsidP="0001798A">
      <w:pPr>
        <w:pStyle w:val="FootnoteText"/>
        <w:tabs>
          <w:tab w:val="left" w:pos="1304"/>
        </w:tabs>
        <w:ind w:right="0" w:firstLine="0"/>
        <w:rPr>
          <w:lang w:val="ru-RU"/>
        </w:rPr>
      </w:pPr>
      <w:r>
        <w:rPr>
          <w:lang w:val="ru-RU"/>
        </w:rPr>
        <w:tab/>
      </w:r>
      <w:r>
        <w:rPr>
          <w:i/>
          <w:lang w:val="ru-RU"/>
        </w:rPr>
        <w:t>Примечание:</w:t>
      </w:r>
      <w:r w:rsidR="00072805">
        <w:rPr>
          <w:lang w:val="ru-RU"/>
        </w:rPr>
        <w:t xml:space="preserve"> Начиная с 2012 </w:t>
      </w:r>
      <w:r>
        <w:rPr>
          <w:lang w:val="ru-RU"/>
        </w:rPr>
        <w:t>года отдел</w:t>
      </w:r>
      <w:r w:rsidR="00072805">
        <w:rPr>
          <w:lang w:val="ru-RU"/>
        </w:rPr>
        <w:t>ьно учитывается население до 18 </w:t>
      </w:r>
      <w:r>
        <w:rPr>
          <w:lang w:val="ru-RU"/>
        </w:rPr>
        <w:t>лет. В 2010</w:t>
      </w:r>
      <w:r w:rsidR="00072805" w:rsidRPr="004553EF">
        <w:rPr>
          <w:lang w:val="ru-RU"/>
        </w:rPr>
        <w:t>–</w:t>
      </w:r>
      <w:r>
        <w:rPr>
          <w:lang w:val="ru-RU"/>
        </w:rPr>
        <w:t>2011</w:t>
      </w:r>
      <w:r w:rsidR="00D323C9">
        <w:rPr>
          <w:lang w:val="ru-RU"/>
        </w:rPr>
        <w:t> годах</w:t>
      </w:r>
      <w:r w:rsidR="00072805">
        <w:rPr>
          <w:lang w:val="ru-RU"/>
        </w:rPr>
        <w:t xml:space="preserve"> данные о молодежи до 18 </w:t>
      </w:r>
      <w:r>
        <w:rPr>
          <w:lang w:val="ru-RU"/>
        </w:rPr>
        <w:t xml:space="preserve">лет включены </w:t>
      </w:r>
      <w:r w:rsidR="00072805">
        <w:rPr>
          <w:lang w:val="ru-RU"/>
        </w:rPr>
        <w:t>в возрастную группу от 15 до 19 </w:t>
      </w:r>
      <w:r>
        <w:rPr>
          <w:lang w:val="ru-RU"/>
        </w:rPr>
        <w:t xml:space="preserve">лет. </w:t>
      </w:r>
    </w:p>
    <w:p w:rsidR="0001798A" w:rsidRDefault="0001798A" w:rsidP="00072805">
      <w:pPr>
        <w:pStyle w:val="H23GR"/>
      </w:pPr>
      <w:r w:rsidRPr="00072805">
        <w:rPr>
          <w:b w:val="0"/>
        </w:rPr>
        <w:tab/>
      </w:r>
      <w:r w:rsidRPr="00072805">
        <w:rPr>
          <w:b w:val="0"/>
        </w:rPr>
        <w:tab/>
        <w:t>Таблица 5</w:t>
      </w:r>
      <w:r w:rsidRPr="00072805">
        <w:rPr>
          <w:b w:val="0"/>
        </w:rPr>
        <w:br/>
      </w:r>
      <w:r>
        <w:t>Сводные данные по всем случаям, представленные Советами по защите*, 2012</w:t>
      </w:r>
      <w:r w:rsidR="00072805">
        <w:t>–2015 </w:t>
      </w:r>
      <w:r w:rsidR="00D323C9">
        <w:t>годы</w:t>
      </w:r>
    </w:p>
    <w:tbl>
      <w:tblPr>
        <w:tblW w:w="9637" w:type="dxa"/>
        <w:tblBorders>
          <w:top w:val="single" w:sz="4" w:space="0" w:color="auto"/>
        </w:tblBorders>
        <w:tblCellMar>
          <w:left w:w="0" w:type="dxa"/>
          <w:right w:w="0" w:type="dxa"/>
        </w:tblCellMar>
        <w:tblLook w:val="04A0" w:firstRow="1" w:lastRow="0" w:firstColumn="1" w:lastColumn="0" w:noHBand="0" w:noVBand="1"/>
      </w:tblPr>
      <w:tblGrid>
        <w:gridCol w:w="865"/>
        <w:gridCol w:w="594"/>
        <w:gridCol w:w="594"/>
        <w:gridCol w:w="594"/>
        <w:gridCol w:w="595"/>
        <w:gridCol w:w="595"/>
        <w:gridCol w:w="595"/>
        <w:gridCol w:w="595"/>
        <w:gridCol w:w="595"/>
        <w:gridCol w:w="595"/>
        <w:gridCol w:w="556"/>
        <w:gridCol w:w="595"/>
        <w:gridCol w:w="595"/>
        <w:gridCol w:w="700"/>
        <w:gridCol w:w="974"/>
      </w:tblGrid>
      <w:tr w:rsidR="0001798A" w:rsidRPr="00072805" w:rsidTr="0001798A">
        <w:trPr>
          <w:trHeight w:val="360"/>
          <w:tblHeader/>
        </w:trPr>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rPr>
                <w:bCs/>
                <w:i/>
                <w:sz w:val="16"/>
                <w:szCs w:val="18"/>
                <w:lang w:val="es-ES" w:eastAsia="es-SV"/>
              </w:rPr>
            </w:pPr>
            <w:r w:rsidRPr="00072805">
              <w:rPr>
                <w:bCs/>
                <w:i/>
                <w:sz w:val="16"/>
                <w:szCs w:val="18"/>
                <w:lang w:eastAsia="es-SV"/>
              </w:rPr>
              <w:t>Год</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Янв</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Фев</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eastAsia="es-SV"/>
              </w:rPr>
            </w:pPr>
            <w:r w:rsidRPr="00072805">
              <w:rPr>
                <w:bCs/>
                <w:i/>
                <w:sz w:val="16"/>
                <w:szCs w:val="18"/>
                <w:lang w:eastAsia="es-SV"/>
              </w:rPr>
              <w:t>Март</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Апр</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Май</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Июнь</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Июль</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Авг</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Сент</w:t>
            </w:r>
          </w:p>
        </w:tc>
        <w:tc>
          <w:tcPr>
            <w:tcW w:w="556" w:type="dxa"/>
            <w:tcBorders>
              <w:top w:val="single" w:sz="4" w:space="0" w:color="auto"/>
              <w:left w:val="nil"/>
              <w:bottom w:val="single" w:sz="12" w:space="0" w:color="auto"/>
              <w:right w:val="nil"/>
            </w:tcBorders>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Окт</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Нояб</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Дек</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Всего</w:t>
            </w:r>
          </w:p>
        </w:tc>
        <w:tc>
          <w:tcPr>
            <w:tcW w:w="0" w:type="auto"/>
            <w:tcBorders>
              <w:top w:val="single" w:sz="4" w:space="0" w:color="auto"/>
              <w:left w:val="nil"/>
              <w:bottom w:val="single" w:sz="12" w:space="0" w:color="auto"/>
              <w:right w:val="nil"/>
            </w:tcBorders>
            <w:noWrap/>
            <w:vAlign w:val="bottom"/>
            <w:hideMark/>
          </w:tcPr>
          <w:p w:rsidR="0001798A" w:rsidRPr="00072805" w:rsidRDefault="0001798A">
            <w:pPr>
              <w:spacing w:before="80" w:after="80" w:line="200" w:lineRule="exact"/>
              <w:ind w:left="113"/>
              <w:jc w:val="right"/>
              <w:rPr>
                <w:bCs/>
                <w:i/>
                <w:sz w:val="16"/>
                <w:szCs w:val="18"/>
                <w:lang w:val="es-ES" w:eastAsia="es-SV"/>
              </w:rPr>
            </w:pPr>
            <w:r w:rsidRPr="00072805">
              <w:rPr>
                <w:bCs/>
                <w:i/>
                <w:sz w:val="16"/>
                <w:szCs w:val="18"/>
                <w:lang w:eastAsia="es-SV"/>
              </w:rPr>
              <w:t>Проценты</w:t>
            </w:r>
          </w:p>
        </w:tc>
      </w:tr>
      <w:tr w:rsidR="0001798A" w:rsidTr="0001798A">
        <w:trPr>
          <w:trHeight w:val="360"/>
        </w:trPr>
        <w:tc>
          <w:tcPr>
            <w:tcW w:w="0" w:type="auto"/>
            <w:tcBorders>
              <w:top w:val="single" w:sz="12" w:space="0" w:color="auto"/>
              <w:left w:val="nil"/>
              <w:bottom w:val="nil"/>
              <w:right w:val="nil"/>
            </w:tcBorders>
            <w:noWrap/>
            <w:vAlign w:val="bottom"/>
            <w:hideMark/>
          </w:tcPr>
          <w:p w:rsidR="0001798A" w:rsidRDefault="0001798A">
            <w:pPr>
              <w:spacing w:before="40" w:after="40" w:line="220" w:lineRule="exact"/>
              <w:rPr>
                <w:sz w:val="18"/>
                <w:szCs w:val="18"/>
                <w:lang w:val="es-SV" w:eastAsia="es-SV"/>
              </w:rPr>
            </w:pPr>
            <w:r>
              <w:rPr>
                <w:sz w:val="18"/>
                <w:szCs w:val="18"/>
                <w:lang w:val="es-SV" w:eastAsia="es-SV"/>
              </w:rPr>
              <w:t>2012</w:t>
            </w:r>
          </w:p>
        </w:tc>
        <w:tc>
          <w:tcPr>
            <w:tcW w:w="0" w:type="auto"/>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0</w:t>
            </w:r>
          </w:p>
        </w:tc>
        <w:tc>
          <w:tcPr>
            <w:tcW w:w="0" w:type="auto"/>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808</w:t>
            </w:r>
          </w:p>
        </w:tc>
        <w:tc>
          <w:tcPr>
            <w:tcW w:w="0" w:type="auto"/>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616</w:t>
            </w:r>
          </w:p>
        </w:tc>
        <w:tc>
          <w:tcPr>
            <w:tcW w:w="0" w:type="auto"/>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561</w:t>
            </w:r>
          </w:p>
        </w:tc>
        <w:tc>
          <w:tcPr>
            <w:tcW w:w="0" w:type="auto"/>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497</w:t>
            </w:r>
          </w:p>
        </w:tc>
        <w:tc>
          <w:tcPr>
            <w:tcW w:w="0" w:type="auto"/>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557</w:t>
            </w:r>
          </w:p>
        </w:tc>
        <w:tc>
          <w:tcPr>
            <w:tcW w:w="0" w:type="auto"/>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752</w:t>
            </w:r>
          </w:p>
        </w:tc>
        <w:tc>
          <w:tcPr>
            <w:tcW w:w="0" w:type="auto"/>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569</w:t>
            </w:r>
          </w:p>
        </w:tc>
        <w:tc>
          <w:tcPr>
            <w:tcW w:w="0" w:type="auto"/>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541</w:t>
            </w:r>
          </w:p>
        </w:tc>
        <w:tc>
          <w:tcPr>
            <w:tcW w:w="556"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626</w:t>
            </w:r>
          </w:p>
        </w:tc>
        <w:tc>
          <w:tcPr>
            <w:tcW w:w="0" w:type="auto"/>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563</w:t>
            </w:r>
          </w:p>
        </w:tc>
        <w:tc>
          <w:tcPr>
            <w:tcW w:w="0" w:type="auto"/>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394</w:t>
            </w:r>
          </w:p>
        </w:tc>
        <w:tc>
          <w:tcPr>
            <w:tcW w:w="0" w:type="auto"/>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6 484</w:t>
            </w:r>
          </w:p>
        </w:tc>
        <w:tc>
          <w:tcPr>
            <w:tcW w:w="0" w:type="auto"/>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14,1%</w:t>
            </w:r>
          </w:p>
        </w:tc>
      </w:tr>
      <w:tr w:rsidR="0001798A" w:rsidTr="0001798A">
        <w:trPr>
          <w:trHeight w:val="360"/>
        </w:trPr>
        <w:tc>
          <w:tcPr>
            <w:tcW w:w="0" w:type="auto"/>
            <w:tcBorders>
              <w:top w:val="nil"/>
              <w:left w:val="nil"/>
              <w:bottom w:val="nil"/>
              <w:right w:val="nil"/>
            </w:tcBorders>
            <w:noWrap/>
            <w:vAlign w:val="bottom"/>
            <w:hideMark/>
          </w:tcPr>
          <w:p w:rsidR="0001798A" w:rsidRDefault="0001798A">
            <w:pPr>
              <w:spacing w:before="40" w:after="40" w:line="220" w:lineRule="exact"/>
              <w:rPr>
                <w:sz w:val="18"/>
                <w:szCs w:val="18"/>
                <w:lang w:val="es-SV" w:eastAsia="es-SV"/>
              </w:rPr>
            </w:pPr>
            <w:r>
              <w:rPr>
                <w:sz w:val="18"/>
                <w:szCs w:val="18"/>
                <w:lang w:val="es-SV" w:eastAsia="es-SV"/>
              </w:rPr>
              <w:t>2013</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738</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601</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541</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864</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857</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767</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875</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819</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919</w:t>
            </w:r>
          </w:p>
        </w:tc>
        <w:tc>
          <w:tcPr>
            <w:tcW w:w="556"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999</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914</w:t>
            </w:r>
          </w:p>
        </w:tc>
        <w:tc>
          <w:tcPr>
            <w:tcW w:w="0" w:type="auto"/>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768</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9 662</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21,0%</w:t>
            </w:r>
          </w:p>
        </w:tc>
      </w:tr>
      <w:tr w:rsidR="0001798A" w:rsidTr="0001798A">
        <w:trPr>
          <w:trHeight w:val="360"/>
        </w:trPr>
        <w:tc>
          <w:tcPr>
            <w:tcW w:w="0" w:type="auto"/>
            <w:tcBorders>
              <w:top w:val="nil"/>
              <w:left w:val="nil"/>
              <w:bottom w:val="nil"/>
              <w:right w:val="nil"/>
            </w:tcBorders>
            <w:noWrap/>
            <w:vAlign w:val="bottom"/>
            <w:hideMark/>
          </w:tcPr>
          <w:p w:rsidR="0001798A" w:rsidRDefault="0001798A">
            <w:pPr>
              <w:spacing w:before="40" w:after="40" w:line="220" w:lineRule="exact"/>
              <w:rPr>
                <w:sz w:val="18"/>
                <w:szCs w:val="18"/>
                <w:lang w:val="es-SV" w:eastAsia="es-SV"/>
              </w:rPr>
            </w:pPr>
            <w:r>
              <w:rPr>
                <w:sz w:val="18"/>
                <w:szCs w:val="18"/>
                <w:lang w:val="es-SV" w:eastAsia="es-SV"/>
              </w:rPr>
              <w:t>2014</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943</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990</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1 186</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1 021</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1 235</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1 353</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1 660</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1 138</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1 316</w:t>
            </w:r>
          </w:p>
        </w:tc>
        <w:tc>
          <w:tcPr>
            <w:tcW w:w="556"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1 341</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1 088</w:t>
            </w:r>
          </w:p>
        </w:tc>
        <w:tc>
          <w:tcPr>
            <w:tcW w:w="0" w:type="auto"/>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1 009</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14 280</w:t>
            </w:r>
          </w:p>
        </w:tc>
        <w:tc>
          <w:tcPr>
            <w:tcW w:w="0" w:type="auto"/>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31,1%</w:t>
            </w:r>
          </w:p>
        </w:tc>
      </w:tr>
      <w:tr w:rsidR="0001798A" w:rsidTr="0001798A">
        <w:trPr>
          <w:trHeight w:val="360"/>
        </w:trPr>
        <w:tc>
          <w:tcPr>
            <w:tcW w:w="0" w:type="auto"/>
            <w:tcBorders>
              <w:top w:val="nil"/>
              <w:left w:val="nil"/>
              <w:bottom w:val="single" w:sz="4" w:space="0" w:color="auto"/>
              <w:right w:val="nil"/>
            </w:tcBorders>
            <w:noWrap/>
            <w:vAlign w:val="bottom"/>
            <w:hideMark/>
          </w:tcPr>
          <w:p w:rsidR="0001798A" w:rsidRDefault="0001798A">
            <w:pPr>
              <w:spacing w:before="40" w:after="40" w:line="220" w:lineRule="exact"/>
              <w:rPr>
                <w:sz w:val="18"/>
                <w:szCs w:val="18"/>
                <w:lang w:val="es-SV" w:eastAsia="es-SV"/>
              </w:rPr>
            </w:pPr>
            <w:r>
              <w:rPr>
                <w:sz w:val="18"/>
                <w:szCs w:val="18"/>
                <w:lang w:val="es-SV" w:eastAsia="es-SV"/>
              </w:rPr>
              <w:t>2015</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1 069</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1 150</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1 300</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1 280</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1 454</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1 374</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1 420</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1 332</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1 454</w:t>
            </w:r>
          </w:p>
        </w:tc>
        <w:tc>
          <w:tcPr>
            <w:tcW w:w="556" w:type="dxa"/>
            <w:tcBorders>
              <w:top w:val="nil"/>
              <w:left w:val="nil"/>
              <w:bottom w:val="single" w:sz="4" w:space="0" w:color="auto"/>
              <w:right w:val="nil"/>
            </w:tcBorders>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1 579</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1 174</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913</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bCs/>
                <w:sz w:val="18"/>
                <w:szCs w:val="18"/>
                <w:lang w:val="es-ES" w:eastAsia="es-SV"/>
              </w:rPr>
            </w:pPr>
            <w:r>
              <w:rPr>
                <w:bCs/>
                <w:sz w:val="18"/>
                <w:szCs w:val="18"/>
                <w:lang w:eastAsia="es-SV"/>
              </w:rPr>
              <w:t>15 499</w:t>
            </w:r>
          </w:p>
        </w:tc>
        <w:tc>
          <w:tcPr>
            <w:tcW w:w="0" w:type="auto"/>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sz w:val="18"/>
                <w:szCs w:val="18"/>
                <w:lang w:val="es-ES" w:eastAsia="es-SV"/>
              </w:rPr>
            </w:pPr>
            <w:r>
              <w:rPr>
                <w:sz w:val="18"/>
                <w:szCs w:val="18"/>
                <w:lang w:eastAsia="es-SV"/>
              </w:rPr>
              <w:t>33,7%</w:t>
            </w:r>
          </w:p>
        </w:tc>
      </w:tr>
      <w:tr w:rsidR="0001798A" w:rsidTr="0001798A">
        <w:trPr>
          <w:trHeight w:val="360"/>
        </w:trPr>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ind w:left="283"/>
              <w:rPr>
                <w:b/>
                <w:sz w:val="18"/>
                <w:szCs w:val="18"/>
                <w:lang w:eastAsia="es-SV"/>
              </w:rPr>
            </w:pPr>
            <w:r>
              <w:rPr>
                <w:b/>
                <w:sz w:val="18"/>
                <w:szCs w:val="18"/>
                <w:lang w:eastAsia="es-SV"/>
              </w:rPr>
              <w:t>Итого</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2 750</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3 549</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3 643</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3 726</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4 043</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4 051</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4 707</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3 858</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4 230</w:t>
            </w:r>
          </w:p>
        </w:tc>
        <w:tc>
          <w:tcPr>
            <w:tcW w:w="556" w:type="dxa"/>
            <w:tcBorders>
              <w:top w:val="single" w:sz="4" w:space="0" w:color="auto"/>
              <w:left w:val="nil"/>
              <w:bottom w:val="single" w:sz="12" w:space="0" w:color="auto"/>
              <w:right w:val="nil"/>
            </w:tcBorders>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4 545</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3 739</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3 084</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45 925</w:t>
            </w:r>
          </w:p>
        </w:tc>
        <w:tc>
          <w:tcPr>
            <w:tcW w:w="0" w:type="auto"/>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100,0%</w:t>
            </w:r>
          </w:p>
        </w:tc>
      </w:tr>
    </w:tbl>
    <w:p w:rsidR="0001798A" w:rsidRDefault="00072805" w:rsidP="00072805">
      <w:pPr>
        <w:pStyle w:val="FootnoteText"/>
        <w:tabs>
          <w:tab w:val="left" w:pos="1304"/>
        </w:tabs>
        <w:spacing w:before="120"/>
        <w:ind w:left="0" w:right="0" w:firstLine="170"/>
        <w:rPr>
          <w:szCs w:val="24"/>
          <w:lang w:val="ru-RU" w:eastAsia="es-ES"/>
        </w:rPr>
      </w:pPr>
      <w:r>
        <w:rPr>
          <w:sz w:val="20"/>
          <w:lang w:val="ru-RU"/>
        </w:rPr>
        <w:tab/>
      </w:r>
      <w:r w:rsidR="0001798A" w:rsidRPr="00D323C9">
        <w:rPr>
          <w:lang w:val="ru-RU"/>
        </w:rPr>
        <w:t>*</w:t>
      </w:r>
      <w:r>
        <w:rPr>
          <w:lang w:val="ru-RU"/>
        </w:rPr>
        <w:t xml:space="preserve"> Начиная с 2012 </w:t>
      </w:r>
      <w:r w:rsidR="0001798A">
        <w:rPr>
          <w:lang w:val="ru-RU"/>
        </w:rPr>
        <w:t>года шло постепенное создание С</w:t>
      </w:r>
      <w:r w:rsidR="001C4A9C">
        <w:rPr>
          <w:lang w:val="ru-RU"/>
        </w:rPr>
        <w:t>оветов по защите. С января 2014 года их число составляет </w:t>
      </w:r>
      <w:r w:rsidR="0001798A">
        <w:rPr>
          <w:lang w:val="ru-RU"/>
        </w:rPr>
        <w:t>15.</w:t>
      </w:r>
    </w:p>
    <w:p w:rsidR="0001798A" w:rsidRDefault="0001798A" w:rsidP="00072805">
      <w:pPr>
        <w:pStyle w:val="FootnoteText"/>
        <w:tabs>
          <w:tab w:val="left" w:pos="1304"/>
        </w:tabs>
        <w:spacing w:after="240"/>
        <w:ind w:left="0" w:right="0" w:firstLine="170"/>
        <w:rPr>
          <w:lang w:val="ru-RU"/>
        </w:rPr>
      </w:pPr>
      <w:r>
        <w:rPr>
          <w:i/>
          <w:lang w:val="ru-RU"/>
        </w:rPr>
        <w:t>Источник:</w:t>
      </w:r>
      <w:r>
        <w:rPr>
          <w:lang w:val="ru-RU"/>
        </w:rPr>
        <w:t xml:space="preserve"> Национальный совет по во</w:t>
      </w:r>
      <w:r w:rsidR="001C4A9C">
        <w:rPr>
          <w:lang w:val="ru-RU"/>
        </w:rPr>
        <w:t>просам детей и подростков, 2016 </w:t>
      </w:r>
      <w:r>
        <w:rPr>
          <w:lang w:val="ru-RU"/>
        </w:rPr>
        <w:t>г</w:t>
      </w:r>
      <w:r w:rsidR="00D323C9">
        <w:rPr>
          <w:lang w:val="ru-RU"/>
        </w:rPr>
        <w:t>од</w:t>
      </w:r>
      <w:r>
        <w:rPr>
          <w:lang w:val="ru-RU"/>
        </w:rPr>
        <w:t>.</w:t>
      </w:r>
    </w:p>
    <w:p w:rsidR="0001798A" w:rsidRDefault="0001798A" w:rsidP="004F5136">
      <w:pPr>
        <w:pStyle w:val="H23GR"/>
      </w:pPr>
      <w:r w:rsidRPr="004F5136">
        <w:rPr>
          <w:b w:val="0"/>
        </w:rPr>
        <w:lastRenderedPageBreak/>
        <w:tab/>
      </w:r>
      <w:r w:rsidRPr="004F5136">
        <w:rPr>
          <w:b w:val="0"/>
        </w:rPr>
        <w:tab/>
        <w:t>Таблица 6</w:t>
      </w:r>
      <w:r w:rsidRPr="004F5136">
        <w:rPr>
          <w:b w:val="0"/>
        </w:rPr>
        <w:br/>
      </w:r>
      <w:r>
        <w:t>Информация об угрозах или нарушениях</w:t>
      </w:r>
      <w:r w:rsidR="004F5136">
        <w:t xml:space="preserve"> прав человека, полученная </w:t>
      </w:r>
      <w:r w:rsidR="004F5136">
        <w:br/>
        <w:t>15-ю </w:t>
      </w:r>
      <w:r>
        <w:t>С</w:t>
      </w:r>
      <w:r w:rsidR="004F5136">
        <w:t>оветами по защите с января 2012 года по декабрь 2015 </w:t>
      </w:r>
      <w:r>
        <w:t>года</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3349"/>
        <w:gridCol w:w="738"/>
        <w:gridCol w:w="738"/>
        <w:gridCol w:w="848"/>
        <w:gridCol w:w="848"/>
        <w:gridCol w:w="848"/>
        <w:gridCol w:w="1135"/>
      </w:tblGrid>
      <w:tr w:rsidR="0001798A" w:rsidRPr="004F5136" w:rsidTr="0001798A">
        <w:trPr>
          <w:trHeight w:val="240"/>
          <w:tblHeader/>
        </w:trPr>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Pr="004F5136" w:rsidRDefault="0001798A">
            <w:pPr>
              <w:spacing w:before="80" w:after="80" w:line="200" w:lineRule="exact"/>
              <w:rPr>
                <w:i/>
                <w:sz w:val="16"/>
                <w:szCs w:val="18"/>
                <w:lang w:eastAsia="es-SV"/>
              </w:rPr>
            </w:pPr>
            <w:r w:rsidRPr="004F5136">
              <w:rPr>
                <w:bCs/>
                <w:i/>
                <w:sz w:val="16"/>
                <w:szCs w:val="18"/>
                <w:lang w:eastAsia="es-SV"/>
              </w:rPr>
              <w:t>Нарушенное право</w:t>
            </w:r>
          </w:p>
        </w:tc>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Pr="004F5136" w:rsidRDefault="0001798A">
            <w:pPr>
              <w:spacing w:before="80" w:after="80" w:line="200" w:lineRule="exact"/>
              <w:jc w:val="right"/>
              <w:rPr>
                <w:i/>
                <w:sz w:val="16"/>
                <w:szCs w:val="18"/>
                <w:lang w:val="es-ES" w:eastAsia="es-SV"/>
              </w:rPr>
            </w:pPr>
            <w:r w:rsidRPr="004F5136">
              <w:rPr>
                <w:bCs/>
                <w:i/>
                <w:sz w:val="16"/>
                <w:szCs w:val="18"/>
                <w:lang w:eastAsia="es-SV"/>
              </w:rPr>
              <w:t>2012</w:t>
            </w:r>
          </w:p>
        </w:tc>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Pr="004F5136" w:rsidRDefault="0001798A">
            <w:pPr>
              <w:spacing w:before="80" w:after="80" w:line="200" w:lineRule="exact"/>
              <w:jc w:val="right"/>
              <w:rPr>
                <w:i/>
                <w:sz w:val="16"/>
                <w:szCs w:val="18"/>
                <w:lang w:val="es-ES" w:eastAsia="es-SV"/>
              </w:rPr>
            </w:pPr>
            <w:r w:rsidRPr="004F5136">
              <w:rPr>
                <w:bCs/>
                <w:i/>
                <w:sz w:val="16"/>
                <w:szCs w:val="18"/>
                <w:lang w:eastAsia="es-SV"/>
              </w:rPr>
              <w:t>2013</w:t>
            </w:r>
          </w:p>
        </w:tc>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Pr="004F5136" w:rsidRDefault="0001798A">
            <w:pPr>
              <w:spacing w:before="80" w:after="80" w:line="200" w:lineRule="exact"/>
              <w:jc w:val="right"/>
              <w:rPr>
                <w:i/>
                <w:sz w:val="16"/>
                <w:szCs w:val="18"/>
                <w:lang w:val="es-ES" w:eastAsia="es-SV"/>
              </w:rPr>
            </w:pPr>
            <w:r w:rsidRPr="004F5136">
              <w:rPr>
                <w:bCs/>
                <w:i/>
                <w:sz w:val="16"/>
                <w:szCs w:val="18"/>
                <w:lang w:eastAsia="es-SV"/>
              </w:rPr>
              <w:t>2014</w:t>
            </w:r>
          </w:p>
        </w:tc>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Pr="004F5136" w:rsidRDefault="0001798A">
            <w:pPr>
              <w:spacing w:before="80" w:after="80" w:line="200" w:lineRule="exact"/>
              <w:jc w:val="right"/>
              <w:rPr>
                <w:i/>
                <w:sz w:val="16"/>
                <w:szCs w:val="18"/>
                <w:lang w:val="es-ES" w:eastAsia="es-SV"/>
              </w:rPr>
            </w:pPr>
            <w:r w:rsidRPr="004F5136">
              <w:rPr>
                <w:bCs/>
                <w:i/>
                <w:sz w:val="16"/>
                <w:szCs w:val="18"/>
                <w:lang w:eastAsia="es-SV"/>
              </w:rPr>
              <w:t>2015</w:t>
            </w:r>
          </w:p>
        </w:tc>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Pr="004F5136" w:rsidRDefault="0001798A">
            <w:pPr>
              <w:spacing w:before="80" w:after="80" w:line="200" w:lineRule="exact"/>
              <w:jc w:val="right"/>
              <w:rPr>
                <w:i/>
                <w:sz w:val="16"/>
                <w:szCs w:val="18"/>
                <w:lang w:eastAsia="es-SV"/>
              </w:rPr>
            </w:pPr>
            <w:r w:rsidRPr="004F5136">
              <w:rPr>
                <w:bCs/>
                <w:i/>
                <w:sz w:val="16"/>
                <w:szCs w:val="18"/>
                <w:lang w:eastAsia="es-SV"/>
              </w:rPr>
              <w:t>Всего</w:t>
            </w:r>
          </w:p>
        </w:tc>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Pr="004F5136" w:rsidRDefault="0001798A">
            <w:pPr>
              <w:spacing w:before="80" w:after="80" w:line="200" w:lineRule="exact"/>
              <w:jc w:val="right"/>
              <w:rPr>
                <w:i/>
                <w:sz w:val="16"/>
                <w:szCs w:val="18"/>
                <w:lang w:eastAsia="es-SV"/>
              </w:rPr>
            </w:pPr>
            <w:r w:rsidRPr="004F5136">
              <w:rPr>
                <w:bCs/>
                <w:i/>
                <w:sz w:val="16"/>
                <w:szCs w:val="18"/>
                <w:lang w:eastAsia="es-SV"/>
              </w:rPr>
              <w:t>Проценты</w:t>
            </w:r>
          </w:p>
        </w:tc>
      </w:tr>
      <w:tr w:rsidR="0001798A" w:rsidTr="0001798A">
        <w:trPr>
          <w:trHeight w:val="240"/>
        </w:trPr>
        <w:tc>
          <w:tcPr>
            <w:tcW w:w="0" w:type="auto"/>
            <w:tcBorders>
              <w:top w:val="single" w:sz="12" w:space="0" w:color="auto"/>
              <w:left w:val="nil"/>
              <w:bottom w:val="nil"/>
              <w:right w:val="nil"/>
            </w:tcBorders>
            <w:tcMar>
              <w:top w:w="0" w:type="dxa"/>
              <w:left w:w="108" w:type="dxa"/>
              <w:bottom w:w="0" w:type="dxa"/>
              <w:right w:w="108" w:type="dxa"/>
            </w:tcMar>
            <w:hideMark/>
          </w:tcPr>
          <w:p w:rsidR="0001798A" w:rsidRDefault="0001798A">
            <w:pPr>
              <w:spacing w:before="40" w:after="40" w:line="220" w:lineRule="exact"/>
              <w:rPr>
                <w:sz w:val="18"/>
                <w:szCs w:val="18"/>
                <w:lang w:eastAsia="es-SV"/>
              </w:rPr>
            </w:pPr>
            <w:r>
              <w:rPr>
                <w:sz w:val="18"/>
                <w:szCs w:val="18"/>
                <w:lang w:eastAsia="es-SV"/>
              </w:rPr>
              <w:t>Личная неприкосновенность</w:t>
            </w:r>
          </w:p>
        </w:tc>
        <w:tc>
          <w:tcPr>
            <w:tcW w:w="0" w:type="auto"/>
            <w:tcBorders>
              <w:top w:val="single" w:sz="12" w:space="0" w:color="auto"/>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3 206</w:t>
            </w:r>
          </w:p>
        </w:tc>
        <w:tc>
          <w:tcPr>
            <w:tcW w:w="0" w:type="auto"/>
            <w:tcBorders>
              <w:top w:val="single" w:sz="12" w:space="0" w:color="auto"/>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7 326</w:t>
            </w:r>
          </w:p>
        </w:tc>
        <w:tc>
          <w:tcPr>
            <w:tcW w:w="0" w:type="auto"/>
            <w:tcBorders>
              <w:top w:val="single" w:sz="12" w:space="0" w:color="auto"/>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11 078</w:t>
            </w:r>
          </w:p>
        </w:tc>
        <w:tc>
          <w:tcPr>
            <w:tcW w:w="0" w:type="auto"/>
            <w:tcBorders>
              <w:top w:val="single" w:sz="12" w:space="0" w:color="auto"/>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10 162</w:t>
            </w:r>
          </w:p>
        </w:tc>
        <w:tc>
          <w:tcPr>
            <w:tcW w:w="0" w:type="auto"/>
            <w:tcBorders>
              <w:top w:val="single" w:sz="12" w:space="0" w:color="auto"/>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31 772</w:t>
            </w:r>
          </w:p>
        </w:tc>
        <w:tc>
          <w:tcPr>
            <w:tcW w:w="0" w:type="auto"/>
            <w:tcBorders>
              <w:top w:val="single" w:sz="12" w:space="0" w:color="auto"/>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61,3%</w:t>
            </w:r>
          </w:p>
        </w:tc>
      </w:tr>
      <w:tr w:rsidR="0001798A" w:rsidTr="0001798A">
        <w:trPr>
          <w:trHeight w:val="240"/>
        </w:trPr>
        <w:tc>
          <w:tcPr>
            <w:tcW w:w="0" w:type="auto"/>
            <w:tcBorders>
              <w:top w:val="nil"/>
              <w:left w:val="nil"/>
              <w:bottom w:val="nil"/>
              <w:right w:val="nil"/>
            </w:tcBorders>
            <w:noWrap/>
            <w:tcMar>
              <w:top w:w="0" w:type="dxa"/>
              <w:left w:w="108" w:type="dxa"/>
              <w:bottom w:w="0" w:type="dxa"/>
              <w:right w:w="108" w:type="dxa"/>
            </w:tcMar>
            <w:hideMark/>
          </w:tcPr>
          <w:p w:rsidR="0001798A" w:rsidRDefault="0001798A">
            <w:pPr>
              <w:spacing w:before="40" w:after="40" w:line="220" w:lineRule="exact"/>
              <w:rPr>
                <w:sz w:val="18"/>
                <w:szCs w:val="18"/>
                <w:lang w:eastAsia="es-SV"/>
              </w:rPr>
            </w:pPr>
            <w:r>
              <w:rPr>
                <w:sz w:val="18"/>
                <w:szCs w:val="18"/>
                <w:lang w:eastAsia="es-SV"/>
              </w:rPr>
              <w:t>Право на образование и культуру</w:t>
            </w:r>
          </w:p>
        </w:tc>
        <w:tc>
          <w:tcPr>
            <w:tcW w:w="0" w:type="auto"/>
            <w:tcBorders>
              <w:top w:val="nil"/>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396</w:t>
            </w:r>
          </w:p>
        </w:tc>
        <w:tc>
          <w:tcPr>
            <w:tcW w:w="0" w:type="auto"/>
            <w:tcBorders>
              <w:top w:val="nil"/>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377</w:t>
            </w:r>
          </w:p>
        </w:tc>
        <w:tc>
          <w:tcPr>
            <w:tcW w:w="0" w:type="auto"/>
            <w:tcBorders>
              <w:top w:val="nil"/>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496</w:t>
            </w:r>
          </w:p>
        </w:tc>
        <w:tc>
          <w:tcPr>
            <w:tcW w:w="0" w:type="auto"/>
            <w:tcBorders>
              <w:top w:val="nil"/>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1 421</w:t>
            </w:r>
          </w:p>
        </w:tc>
        <w:tc>
          <w:tcPr>
            <w:tcW w:w="0" w:type="auto"/>
            <w:tcBorders>
              <w:top w:val="nil"/>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2 690</w:t>
            </w:r>
          </w:p>
        </w:tc>
        <w:tc>
          <w:tcPr>
            <w:tcW w:w="0" w:type="auto"/>
            <w:tcBorders>
              <w:top w:val="nil"/>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5,2%</w:t>
            </w:r>
          </w:p>
        </w:tc>
      </w:tr>
      <w:tr w:rsidR="0001798A" w:rsidTr="0001798A">
        <w:trPr>
          <w:trHeight w:val="240"/>
        </w:trPr>
        <w:tc>
          <w:tcPr>
            <w:tcW w:w="0" w:type="auto"/>
            <w:tcBorders>
              <w:top w:val="nil"/>
              <w:left w:val="nil"/>
              <w:bottom w:val="nil"/>
              <w:right w:val="nil"/>
            </w:tcBorders>
            <w:noWrap/>
            <w:tcMar>
              <w:top w:w="0" w:type="dxa"/>
              <w:left w:w="108" w:type="dxa"/>
              <w:bottom w:w="0" w:type="dxa"/>
              <w:right w:w="108" w:type="dxa"/>
            </w:tcMar>
            <w:hideMark/>
          </w:tcPr>
          <w:p w:rsidR="0001798A" w:rsidRDefault="0001798A">
            <w:pPr>
              <w:spacing w:before="40" w:after="40" w:line="220" w:lineRule="exact"/>
              <w:rPr>
                <w:sz w:val="18"/>
                <w:szCs w:val="18"/>
                <w:lang w:eastAsia="es-SV"/>
              </w:rPr>
            </w:pPr>
            <w:r>
              <w:rPr>
                <w:sz w:val="18"/>
                <w:szCs w:val="18"/>
                <w:lang w:eastAsia="es-SV"/>
              </w:rPr>
              <w:t>Право на охрану здоровья</w:t>
            </w:r>
          </w:p>
        </w:tc>
        <w:tc>
          <w:tcPr>
            <w:tcW w:w="0" w:type="auto"/>
            <w:tcBorders>
              <w:top w:val="nil"/>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307</w:t>
            </w:r>
          </w:p>
        </w:tc>
        <w:tc>
          <w:tcPr>
            <w:tcW w:w="0" w:type="auto"/>
            <w:tcBorders>
              <w:top w:val="nil"/>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193</w:t>
            </w:r>
          </w:p>
        </w:tc>
        <w:tc>
          <w:tcPr>
            <w:tcW w:w="0" w:type="auto"/>
            <w:tcBorders>
              <w:top w:val="nil"/>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1 400</w:t>
            </w:r>
          </w:p>
        </w:tc>
        <w:tc>
          <w:tcPr>
            <w:tcW w:w="0" w:type="auto"/>
            <w:tcBorders>
              <w:top w:val="nil"/>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3 530</w:t>
            </w:r>
          </w:p>
        </w:tc>
        <w:tc>
          <w:tcPr>
            <w:tcW w:w="0" w:type="auto"/>
            <w:tcBorders>
              <w:top w:val="nil"/>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5 430</w:t>
            </w:r>
          </w:p>
        </w:tc>
        <w:tc>
          <w:tcPr>
            <w:tcW w:w="0" w:type="auto"/>
            <w:tcBorders>
              <w:top w:val="nil"/>
              <w:left w:val="nil"/>
              <w:bottom w:val="nil"/>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10,5%</w:t>
            </w:r>
          </w:p>
        </w:tc>
      </w:tr>
      <w:tr w:rsidR="0001798A" w:rsidTr="0001798A">
        <w:trPr>
          <w:trHeight w:val="240"/>
        </w:trPr>
        <w:tc>
          <w:tcPr>
            <w:tcW w:w="0" w:type="auto"/>
            <w:tcBorders>
              <w:top w:val="nil"/>
              <w:left w:val="nil"/>
              <w:bottom w:val="single" w:sz="4" w:space="0" w:color="auto"/>
              <w:right w:val="nil"/>
            </w:tcBorders>
            <w:noWrap/>
            <w:tcMar>
              <w:top w:w="0" w:type="dxa"/>
              <w:left w:w="108" w:type="dxa"/>
              <w:bottom w:w="0" w:type="dxa"/>
              <w:right w:w="108" w:type="dxa"/>
            </w:tcMar>
            <w:hideMark/>
          </w:tcPr>
          <w:p w:rsidR="0001798A" w:rsidRDefault="0001798A">
            <w:pPr>
              <w:spacing w:before="40" w:after="40" w:line="220" w:lineRule="exact"/>
              <w:rPr>
                <w:sz w:val="18"/>
                <w:szCs w:val="18"/>
                <w:lang w:eastAsia="es-SV"/>
              </w:rPr>
            </w:pPr>
            <w:r>
              <w:rPr>
                <w:sz w:val="18"/>
                <w:szCs w:val="18"/>
                <w:lang w:eastAsia="es-SV"/>
              </w:rPr>
              <w:t>Другие</w:t>
            </w:r>
          </w:p>
        </w:tc>
        <w:tc>
          <w:tcPr>
            <w:tcW w:w="0" w:type="auto"/>
            <w:tcBorders>
              <w:top w:val="nil"/>
              <w:left w:val="nil"/>
              <w:bottom w:val="single" w:sz="4" w:space="0" w:color="auto"/>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1 162</w:t>
            </w:r>
          </w:p>
        </w:tc>
        <w:tc>
          <w:tcPr>
            <w:tcW w:w="0" w:type="auto"/>
            <w:tcBorders>
              <w:top w:val="nil"/>
              <w:left w:val="nil"/>
              <w:bottom w:val="single" w:sz="4" w:space="0" w:color="auto"/>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2 067</w:t>
            </w:r>
          </w:p>
        </w:tc>
        <w:tc>
          <w:tcPr>
            <w:tcW w:w="0" w:type="auto"/>
            <w:tcBorders>
              <w:top w:val="nil"/>
              <w:left w:val="nil"/>
              <w:bottom w:val="single" w:sz="4" w:space="0" w:color="auto"/>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2 100</w:t>
            </w:r>
          </w:p>
        </w:tc>
        <w:tc>
          <w:tcPr>
            <w:tcW w:w="0" w:type="auto"/>
            <w:tcBorders>
              <w:top w:val="nil"/>
              <w:left w:val="nil"/>
              <w:bottom w:val="single" w:sz="4" w:space="0" w:color="auto"/>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6 617</w:t>
            </w:r>
          </w:p>
        </w:tc>
        <w:tc>
          <w:tcPr>
            <w:tcW w:w="0" w:type="auto"/>
            <w:tcBorders>
              <w:top w:val="nil"/>
              <w:left w:val="nil"/>
              <w:bottom w:val="single" w:sz="4" w:space="0" w:color="auto"/>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11 946</w:t>
            </w:r>
          </w:p>
        </w:tc>
        <w:tc>
          <w:tcPr>
            <w:tcW w:w="0" w:type="auto"/>
            <w:tcBorders>
              <w:top w:val="nil"/>
              <w:left w:val="nil"/>
              <w:bottom w:val="single" w:sz="4" w:space="0" w:color="auto"/>
              <w:right w:val="nil"/>
            </w:tcBorders>
            <w:noWrap/>
            <w:tcMar>
              <w:top w:w="0" w:type="dxa"/>
              <w:left w:w="108" w:type="dxa"/>
              <w:bottom w:w="0" w:type="dxa"/>
              <w:right w:w="108" w:type="dxa"/>
            </w:tcMar>
            <w:vAlign w:val="bottom"/>
            <w:hideMark/>
          </w:tcPr>
          <w:p w:rsidR="0001798A" w:rsidRDefault="0001798A">
            <w:pPr>
              <w:spacing w:before="40" w:after="40" w:line="220" w:lineRule="exact"/>
              <w:jc w:val="right"/>
              <w:rPr>
                <w:sz w:val="18"/>
                <w:szCs w:val="18"/>
                <w:lang w:val="es-ES" w:eastAsia="es-SV"/>
              </w:rPr>
            </w:pPr>
            <w:r>
              <w:rPr>
                <w:sz w:val="18"/>
                <w:szCs w:val="18"/>
                <w:lang w:eastAsia="es-SV"/>
              </w:rPr>
              <w:t>23,0%</w:t>
            </w:r>
          </w:p>
        </w:tc>
      </w:tr>
      <w:tr w:rsidR="0001798A" w:rsidTr="0001798A">
        <w:trPr>
          <w:trHeight w:val="240"/>
        </w:trPr>
        <w:tc>
          <w:tcPr>
            <w:tcW w:w="0" w:type="auto"/>
            <w:tcBorders>
              <w:top w:val="single" w:sz="4" w:space="0" w:color="auto"/>
              <w:left w:val="nil"/>
              <w:bottom w:val="single" w:sz="12" w:space="0" w:color="auto"/>
              <w:right w:val="nil"/>
            </w:tcBorders>
            <w:noWrap/>
            <w:tcMar>
              <w:top w:w="0" w:type="dxa"/>
              <w:left w:w="108" w:type="dxa"/>
              <w:bottom w:w="0" w:type="dxa"/>
              <w:right w:w="108" w:type="dxa"/>
            </w:tcMar>
            <w:hideMark/>
          </w:tcPr>
          <w:p w:rsidR="0001798A" w:rsidRDefault="0001798A">
            <w:pPr>
              <w:spacing w:before="80" w:after="80" w:line="220" w:lineRule="exact"/>
              <w:ind w:left="283"/>
              <w:rPr>
                <w:b/>
                <w:sz w:val="18"/>
                <w:szCs w:val="18"/>
                <w:lang w:eastAsia="es-SV"/>
              </w:rPr>
            </w:pPr>
            <w:r>
              <w:rPr>
                <w:b/>
                <w:bCs/>
                <w:sz w:val="18"/>
                <w:szCs w:val="18"/>
                <w:lang w:eastAsia="es-SV"/>
              </w:rPr>
              <w:t>Итого</w:t>
            </w:r>
          </w:p>
        </w:tc>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5 071</w:t>
            </w:r>
          </w:p>
        </w:tc>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9 963</w:t>
            </w:r>
          </w:p>
        </w:tc>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15 074</w:t>
            </w:r>
          </w:p>
        </w:tc>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21 730</w:t>
            </w:r>
          </w:p>
        </w:tc>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Default="0001798A">
            <w:pPr>
              <w:spacing w:before="80" w:after="80" w:line="220" w:lineRule="exact"/>
              <w:jc w:val="right"/>
              <w:rPr>
                <w:b/>
                <w:bCs/>
                <w:sz w:val="18"/>
                <w:szCs w:val="18"/>
                <w:lang w:val="es-ES" w:eastAsia="es-SV"/>
              </w:rPr>
            </w:pPr>
            <w:r>
              <w:rPr>
                <w:b/>
                <w:bCs/>
                <w:sz w:val="18"/>
                <w:szCs w:val="18"/>
                <w:lang w:eastAsia="es-SV"/>
              </w:rPr>
              <w:t>51 838</w:t>
            </w:r>
          </w:p>
        </w:tc>
        <w:tc>
          <w:tcPr>
            <w:tcW w:w="0" w:type="auto"/>
            <w:tcBorders>
              <w:top w:val="single" w:sz="4" w:space="0" w:color="auto"/>
              <w:left w:val="nil"/>
              <w:bottom w:val="single" w:sz="12" w:space="0" w:color="auto"/>
              <w:right w:val="nil"/>
            </w:tcBorders>
            <w:noWrap/>
            <w:tcMar>
              <w:top w:w="0" w:type="dxa"/>
              <w:left w:w="108" w:type="dxa"/>
              <w:bottom w:w="0" w:type="dxa"/>
              <w:right w:w="108" w:type="dxa"/>
            </w:tcMar>
            <w:vAlign w:val="bottom"/>
            <w:hideMark/>
          </w:tcPr>
          <w:p w:rsidR="0001798A" w:rsidRDefault="0001798A">
            <w:pPr>
              <w:spacing w:before="80" w:after="80" w:line="220" w:lineRule="exact"/>
              <w:jc w:val="right"/>
              <w:rPr>
                <w:b/>
                <w:sz w:val="18"/>
                <w:szCs w:val="18"/>
                <w:lang w:val="es-ES" w:eastAsia="es-SV"/>
              </w:rPr>
            </w:pPr>
            <w:r>
              <w:rPr>
                <w:b/>
                <w:sz w:val="18"/>
                <w:szCs w:val="18"/>
                <w:lang w:eastAsia="es-SV"/>
              </w:rPr>
              <w:t>100,0%</w:t>
            </w:r>
          </w:p>
        </w:tc>
      </w:tr>
    </w:tbl>
    <w:p w:rsidR="0001798A" w:rsidRDefault="0001798A" w:rsidP="0001798A">
      <w:pPr>
        <w:pStyle w:val="FootnoteText"/>
        <w:tabs>
          <w:tab w:val="left" w:pos="1304"/>
        </w:tabs>
        <w:spacing w:before="120" w:after="240"/>
        <w:ind w:right="0" w:firstLine="0"/>
        <w:rPr>
          <w:szCs w:val="24"/>
          <w:lang w:val="ru-RU" w:eastAsia="es-ES"/>
        </w:rPr>
      </w:pPr>
      <w:r>
        <w:rPr>
          <w:lang w:val="ru-RU"/>
        </w:rPr>
        <w:tab/>
      </w:r>
      <w:r>
        <w:rPr>
          <w:i/>
          <w:lang w:val="ru-RU"/>
        </w:rPr>
        <w:t>Источник:</w:t>
      </w:r>
      <w:r>
        <w:rPr>
          <w:lang w:val="ru-RU"/>
        </w:rPr>
        <w:t xml:space="preserve"> Национальный совет по вопросам детей и подростков (КОННА) и Советы по защите детей и подростков, 2015</w:t>
      </w:r>
      <w:r w:rsidR="004F5136">
        <w:rPr>
          <w:lang w:val="ru-RU"/>
        </w:rPr>
        <w:t> </w:t>
      </w:r>
      <w:r>
        <w:rPr>
          <w:lang w:val="ru-RU"/>
        </w:rPr>
        <w:t>г</w:t>
      </w:r>
      <w:r w:rsidR="00F7439E">
        <w:rPr>
          <w:lang w:val="ru-RU"/>
        </w:rPr>
        <w:t>од</w:t>
      </w:r>
      <w:r>
        <w:rPr>
          <w:lang w:val="ru-RU"/>
        </w:rPr>
        <w:t>.</w:t>
      </w:r>
    </w:p>
    <w:p w:rsidR="0001798A" w:rsidRDefault="0001798A" w:rsidP="004F5136">
      <w:pPr>
        <w:pStyle w:val="H23GR"/>
      </w:pPr>
      <w:r w:rsidRPr="004F5136">
        <w:rPr>
          <w:b w:val="0"/>
        </w:rPr>
        <w:tab/>
      </w:r>
      <w:r w:rsidRPr="004F5136">
        <w:rPr>
          <w:b w:val="0"/>
        </w:rPr>
        <w:tab/>
        <w:t>Таблица 7</w:t>
      </w:r>
      <w:r w:rsidRPr="004F5136">
        <w:rPr>
          <w:b w:val="0"/>
        </w:rPr>
        <w:br/>
      </w:r>
      <w:r>
        <w:t>Изнасилования в разбивке по половой принадлежности</w:t>
      </w:r>
    </w:p>
    <w:tbl>
      <w:tblPr>
        <w:tblW w:w="7797" w:type="dxa"/>
        <w:tblInd w:w="1134" w:type="dxa"/>
        <w:tblBorders>
          <w:top w:val="single" w:sz="4" w:space="0" w:color="auto"/>
        </w:tblBorders>
        <w:tblCellMar>
          <w:left w:w="0" w:type="dxa"/>
          <w:right w:w="0" w:type="dxa"/>
        </w:tblCellMar>
        <w:tblLook w:val="04A0" w:firstRow="1" w:lastRow="0" w:firstColumn="1" w:lastColumn="0" w:noHBand="0" w:noVBand="1"/>
      </w:tblPr>
      <w:tblGrid>
        <w:gridCol w:w="955"/>
        <w:gridCol w:w="585"/>
        <w:gridCol w:w="585"/>
        <w:gridCol w:w="585"/>
        <w:gridCol w:w="603"/>
        <w:gridCol w:w="603"/>
        <w:gridCol w:w="582"/>
        <w:gridCol w:w="605"/>
        <w:gridCol w:w="582"/>
        <w:gridCol w:w="580"/>
        <w:gridCol w:w="571"/>
        <w:gridCol w:w="961"/>
      </w:tblGrid>
      <w:tr w:rsidR="0001798A" w:rsidRPr="004F5136" w:rsidTr="004F5136">
        <w:trPr>
          <w:trHeight w:val="240"/>
          <w:tblHeader/>
        </w:trPr>
        <w:tc>
          <w:tcPr>
            <w:tcW w:w="955"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rPr>
                <w:i/>
                <w:sz w:val="16"/>
                <w:szCs w:val="18"/>
                <w:lang w:eastAsia="es-ES"/>
              </w:rPr>
            </w:pPr>
            <w:r w:rsidRPr="004F5136">
              <w:rPr>
                <w:i/>
                <w:sz w:val="16"/>
                <w:szCs w:val="18"/>
              </w:rPr>
              <w:t>Пол</w:t>
            </w:r>
          </w:p>
        </w:tc>
        <w:tc>
          <w:tcPr>
            <w:tcW w:w="585"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2005</w:t>
            </w:r>
          </w:p>
        </w:tc>
        <w:tc>
          <w:tcPr>
            <w:tcW w:w="585"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2006</w:t>
            </w:r>
          </w:p>
        </w:tc>
        <w:tc>
          <w:tcPr>
            <w:tcW w:w="585"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2007</w:t>
            </w:r>
          </w:p>
        </w:tc>
        <w:tc>
          <w:tcPr>
            <w:tcW w:w="603"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2008</w:t>
            </w:r>
          </w:p>
        </w:tc>
        <w:tc>
          <w:tcPr>
            <w:tcW w:w="603"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2009</w:t>
            </w:r>
          </w:p>
        </w:tc>
        <w:tc>
          <w:tcPr>
            <w:tcW w:w="582"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2010</w:t>
            </w:r>
          </w:p>
        </w:tc>
        <w:tc>
          <w:tcPr>
            <w:tcW w:w="605"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2011</w:t>
            </w:r>
          </w:p>
        </w:tc>
        <w:tc>
          <w:tcPr>
            <w:tcW w:w="582"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2012</w:t>
            </w:r>
          </w:p>
        </w:tc>
        <w:tc>
          <w:tcPr>
            <w:tcW w:w="580"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2013</w:t>
            </w:r>
          </w:p>
        </w:tc>
        <w:tc>
          <w:tcPr>
            <w:tcW w:w="571"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2014</w:t>
            </w:r>
          </w:p>
        </w:tc>
        <w:tc>
          <w:tcPr>
            <w:tcW w:w="961"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2015</w:t>
            </w:r>
          </w:p>
        </w:tc>
      </w:tr>
      <w:tr w:rsidR="0001798A" w:rsidTr="004F5136">
        <w:trPr>
          <w:trHeight w:val="240"/>
        </w:trPr>
        <w:tc>
          <w:tcPr>
            <w:tcW w:w="955" w:type="dxa"/>
            <w:tcBorders>
              <w:top w:val="single" w:sz="12" w:space="0" w:color="auto"/>
              <w:left w:val="nil"/>
              <w:bottom w:val="nil"/>
              <w:right w:val="nil"/>
            </w:tcBorders>
            <w:hideMark/>
          </w:tcPr>
          <w:p w:rsidR="0001798A" w:rsidRDefault="0001798A">
            <w:pPr>
              <w:spacing w:before="40" w:after="40" w:line="220" w:lineRule="exact"/>
              <w:rPr>
                <w:sz w:val="18"/>
                <w:szCs w:val="18"/>
                <w:lang w:eastAsia="es-ES"/>
              </w:rPr>
            </w:pPr>
            <w:r>
              <w:rPr>
                <w:sz w:val="18"/>
                <w:szCs w:val="18"/>
              </w:rPr>
              <w:t>Женский</w:t>
            </w:r>
          </w:p>
        </w:tc>
        <w:tc>
          <w:tcPr>
            <w:tcW w:w="585"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1 647</w:t>
            </w:r>
          </w:p>
        </w:tc>
        <w:tc>
          <w:tcPr>
            <w:tcW w:w="585"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1 632</w:t>
            </w:r>
          </w:p>
        </w:tc>
        <w:tc>
          <w:tcPr>
            <w:tcW w:w="585"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1 849</w:t>
            </w:r>
          </w:p>
        </w:tc>
        <w:tc>
          <w:tcPr>
            <w:tcW w:w="603"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2 131</w:t>
            </w:r>
          </w:p>
        </w:tc>
        <w:tc>
          <w:tcPr>
            <w:tcW w:w="603"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1 784</w:t>
            </w:r>
          </w:p>
        </w:tc>
        <w:tc>
          <w:tcPr>
            <w:tcW w:w="582" w:type="dxa"/>
            <w:tcBorders>
              <w:top w:val="single" w:sz="12" w:space="0" w:color="auto"/>
              <w:left w:val="nil"/>
              <w:bottom w:val="nil"/>
              <w:right w:val="nil"/>
            </w:tcBorders>
            <w:vAlign w:val="bottom"/>
          </w:tcPr>
          <w:p w:rsidR="0001798A" w:rsidRDefault="0001798A">
            <w:pPr>
              <w:spacing w:before="40" w:after="40" w:line="220" w:lineRule="exact"/>
              <w:ind w:left="113"/>
              <w:jc w:val="right"/>
              <w:rPr>
                <w:sz w:val="18"/>
                <w:szCs w:val="18"/>
                <w:lang w:val="es-ES" w:eastAsia="es-ES"/>
              </w:rPr>
            </w:pPr>
          </w:p>
        </w:tc>
        <w:tc>
          <w:tcPr>
            <w:tcW w:w="605"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1 908</w:t>
            </w:r>
          </w:p>
        </w:tc>
        <w:tc>
          <w:tcPr>
            <w:tcW w:w="582" w:type="dxa"/>
            <w:tcBorders>
              <w:top w:val="single" w:sz="12" w:space="0" w:color="auto"/>
              <w:left w:val="nil"/>
              <w:bottom w:val="nil"/>
              <w:right w:val="nil"/>
            </w:tcBorders>
            <w:vAlign w:val="bottom"/>
          </w:tcPr>
          <w:p w:rsidR="0001798A" w:rsidRDefault="0001798A">
            <w:pPr>
              <w:spacing w:before="40" w:after="40" w:line="220" w:lineRule="exact"/>
              <w:ind w:left="113"/>
              <w:jc w:val="right"/>
              <w:rPr>
                <w:sz w:val="18"/>
                <w:szCs w:val="18"/>
                <w:lang w:val="es-ES" w:eastAsia="es-ES"/>
              </w:rPr>
            </w:pPr>
          </w:p>
        </w:tc>
        <w:tc>
          <w:tcPr>
            <w:tcW w:w="580"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1 718</w:t>
            </w:r>
          </w:p>
        </w:tc>
        <w:tc>
          <w:tcPr>
            <w:tcW w:w="571"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2 536</w:t>
            </w:r>
          </w:p>
        </w:tc>
        <w:tc>
          <w:tcPr>
            <w:tcW w:w="961"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2 047</w:t>
            </w:r>
          </w:p>
        </w:tc>
      </w:tr>
      <w:tr w:rsidR="0001798A" w:rsidTr="004F5136">
        <w:trPr>
          <w:trHeight w:val="240"/>
        </w:trPr>
        <w:tc>
          <w:tcPr>
            <w:tcW w:w="955" w:type="dxa"/>
            <w:tcBorders>
              <w:top w:val="nil"/>
              <w:left w:val="nil"/>
              <w:bottom w:val="single" w:sz="12" w:space="0" w:color="auto"/>
              <w:right w:val="nil"/>
            </w:tcBorders>
            <w:hideMark/>
          </w:tcPr>
          <w:p w:rsidR="0001798A" w:rsidRDefault="0001798A">
            <w:pPr>
              <w:spacing w:before="40" w:after="40" w:line="220" w:lineRule="exact"/>
              <w:rPr>
                <w:sz w:val="18"/>
                <w:szCs w:val="18"/>
                <w:lang w:val="es-ES" w:eastAsia="es-ES"/>
              </w:rPr>
            </w:pPr>
            <w:r>
              <w:rPr>
                <w:sz w:val="18"/>
                <w:szCs w:val="18"/>
              </w:rPr>
              <w:t>Мужской</w:t>
            </w:r>
          </w:p>
        </w:tc>
        <w:tc>
          <w:tcPr>
            <w:tcW w:w="585"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146</w:t>
            </w:r>
          </w:p>
        </w:tc>
        <w:tc>
          <w:tcPr>
            <w:tcW w:w="585"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148</w:t>
            </w:r>
          </w:p>
        </w:tc>
        <w:tc>
          <w:tcPr>
            <w:tcW w:w="585"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168</w:t>
            </w:r>
          </w:p>
        </w:tc>
        <w:tc>
          <w:tcPr>
            <w:tcW w:w="603"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191</w:t>
            </w:r>
          </w:p>
        </w:tc>
        <w:tc>
          <w:tcPr>
            <w:tcW w:w="603"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141</w:t>
            </w:r>
          </w:p>
        </w:tc>
        <w:tc>
          <w:tcPr>
            <w:tcW w:w="582" w:type="dxa"/>
            <w:tcBorders>
              <w:top w:val="nil"/>
              <w:left w:val="nil"/>
              <w:bottom w:val="single" w:sz="12" w:space="0" w:color="auto"/>
              <w:right w:val="nil"/>
            </w:tcBorders>
            <w:vAlign w:val="bottom"/>
          </w:tcPr>
          <w:p w:rsidR="0001798A" w:rsidRDefault="0001798A">
            <w:pPr>
              <w:spacing w:before="40" w:after="40" w:line="220" w:lineRule="exact"/>
              <w:ind w:left="113"/>
              <w:jc w:val="right"/>
              <w:rPr>
                <w:sz w:val="18"/>
                <w:szCs w:val="18"/>
                <w:lang w:val="es-ES" w:eastAsia="es-ES"/>
              </w:rPr>
            </w:pPr>
          </w:p>
        </w:tc>
        <w:tc>
          <w:tcPr>
            <w:tcW w:w="605"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129</w:t>
            </w:r>
          </w:p>
        </w:tc>
        <w:tc>
          <w:tcPr>
            <w:tcW w:w="582" w:type="dxa"/>
            <w:tcBorders>
              <w:top w:val="nil"/>
              <w:left w:val="nil"/>
              <w:bottom w:val="single" w:sz="12" w:space="0" w:color="auto"/>
              <w:right w:val="nil"/>
            </w:tcBorders>
            <w:vAlign w:val="bottom"/>
          </w:tcPr>
          <w:p w:rsidR="0001798A" w:rsidRDefault="0001798A">
            <w:pPr>
              <w:spacing w:before="40" w:after="40" w:line="220" w:lineRule="exact"/>
              <w:ind w:left="113"/>
              <w:jc w:val="right"/>
              <w:rPr>
                <w:sz w:val="18"/>
                <w:szCs w:val="18"/>
                <w:lang w:val="es-ES" w:eastAsia="es-ES"/>
              </w:rPr>
            </w:pPr>
          </w:p>
        </w:tc>
        <w:tc>
          <w:tcPr>
            <w:tcW w:w="580"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112</w:t>
            </w:r>
          </w:p>
        </w:tc>
        <w:tc>
          <w:tcPr>
            <w:tcW w:w="571"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284</w:t>
            </w:r>
          </w:p>
        </w:tc>
        <w:tc>
          <w:tcPr>
            <w:tcW w:w="961"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215</w:t>
            </w:r>
          </w:p>
        </w:tc>
      </w:tr>
    </w:tbl>
    <w:p w:rsidR="0001798A" w:rsidRDefault="0001798A" w:rsidP="0001798A">
      <w:pPr>
        <w:pStyle w:val="FootnoteText"/>
        <w:tabs>
          <w:tab w:val="left" w:pos="1304"/>
        </w:tabs>
        <w:spacing w:before="120"/>
        <w:ind w:right="0" w:firstLine="0"/>
        <w:rPr>
          <w:szCs w:val="24"/>
          <w:lang w:val="ru-RU" w:eastAsia="es-ES"/>
        </w:rPr>
      </w:pPr>
      <w:r>
        <w:rPr>
          <w:lang w:val="ru-RU"/>
        </w:rPr>
        <w:tab/>
      </w:r>
      <w:r>
        <w:rPr>
          <w:i/>
          <w:lang w:val="ru-RU"/>
        </w:rPr>
        <w:t>Источник:</w:t>
      </w:r>
      <w:r>
        <w:rPr>
          <w:lang w:val="ru-RU"/>
        </w:rPr>
        <w:t xml:space="preserve"> Статистическое управление судебной медицины.</w:t>
      </w:r>
    </w:p>
    <w:p w:rsidR="0001798A" w:rsidRDefault="0001798A" w:rsidP="0001798A">
      <w:pPr>
        <w:pStyle w:val="FootnoteText"/>
        <w:tabs>
          <w:tab w:val="left" w:pos="1304"/>
        </w:tabs>
        <w:spacing w:after="240"/>
        <w:ind w:right="0" w:firstLine="0"/>
        <w:rPr>
          <w:lang w:val="ru-RU"/>
        </w:rPr>
      </w:pPr>
      <w:r>
        <w:rPr>
          <w:lang w:val="ru-RU"/>
        </w:rPr>
        <w:tab/>
      </w:r>
      <w:r>
        <w:rPr>
          <w:i/>
          <w:lang w:val="ru-RU"/>
        </w:rPr>
        <w:t>Примечание:</w:t>
      </w:r>
      <w:r>
        <w:rPr>
          <w:lang w:val="ru-RU"/>
        </w:rPr>
        <w:t xml:space="preserve"> На данный м</w:t>
      </w:r>
      <w:r w:rsidR="004F5136">
        <w:rPr>
          <w:lang w:val="ru-RU"/>
        </w:rPr>
        <w:t>омент информация по 2010 и 2012 </w:t>
      </w:r>
      <w:r>
        <w:rPr>
          <w:lang w:val="ru-RU"/>
        </w:rPr>
        <w:t>годам отсутствует.</w:t>
      </w:r>
    </w:p>
    <w:p w:rsidR="0001798A" w:rsidRDefault="004F5136" w:rsidP="004F5136">
      <w:pPr>
        <w:pStyle w:val="H23GR"/>
        <w:rPr>
          <w:rFonts w:eastAsiaTheme="minorHAnsi"/>
        </w:rPr>
      </w:pPr>
      <w:r>
        <w:rPr>
          <w:rFonts w:eastAsiaTheme="minorHAnsi"/>
        </w:rPr>
        <w:tab/>
      </w:r>
      <w:r>
        <w:rPr>
          <w:rFonts w:eastAsiaTheme="minorHAnsi"/>
        </w:rPr>
        <w:tab/>
      </w:r>
      <w:r w:rsidR="0001798A">
        <w:rPr>
          <w:rFonts w:eastAsiaTheme="minorHAnsi"/>
        </w:rPr>
        <w:t>Дети и подростки, ставшие жертвами секс</w:t>
      </w:r>
      <w:r>
        <w:rPr>
          <w:rFonts w:eastAsiaTheme="minorHAnsi"/>
        </w:rPr>
        <w:t>уального насилия, в разбивке по </w:t>
      </w:r>
      <w:r w:rsidR="0001798A">
        <w:rPr>
          <w:rFonts w:eastAsiaTheme="minorHAnsi"/>
        </w:rPr>
        <w:t>половой принадлежности в 2013</w:t>
      </w:r>
      <w:r>
        <w:t>–</w:t>
      </w:r>
      <w:r>
        <w:rPr>
          <w:rFonts w:eastAsiaTheme="minorHAnsi"/>
        </w:rPr>
        <w:t>2014 </w:t>
      </w:r>
      <w:r w:rsidR="00F7439E">
        <w:rPr>
          <w:rFonts w:eastAsiaTheme="minorHAnsi"/>
        </w:rPr>
        <w:t>годах</w:t>
      </w:r>
    </w:p>
    <w:tbl>
      <w:tblPr>
        <w:tblW w:w="7723" w:type="dxa"/>
        <w:tblInd w:w="1134" w:type="dxa"/>
        <w:tblBorders>
          <w:top w:val="single" w:sz="4" w:space="0" w:color="auto"/>
        </w:tblBorders>
        <w:tblCellMar>
          <w:left w:w="0" w:type="dxa"/>
          <w:right w:w="0" w:type="dxa"/>
        </w:tblCellMar>
        <w:tblLook w:val="04A0" w:firstRow="1" w:lastRow="0" w:firstColumn="1" w:lastColumn="0" w:noHBand="0" w:noVBand="1"/>
      </w:tblPr>
      <w:tblGrid>
        <w:gridCol w:w="3382"/>
        <w:gridCol w:w="1344"/>
        <w:gridCol w:w="1559"/>
        <w:gridCol w:w="1502"/>
      </w:tblGrid>
      <w:tr w:rsidR="0001798A" w:rsidRPr="004F5136" w:rsidTr="00FB5D78">
        <w:trPr>
          <w:trHeight w:val="300"/>
          <w:tblHeader/>
        </w:trPr>
        <w:tc>
          <w:tcPr>
            <w:tcW w:w="3366" w:type="dxa"/>
            <w:tcBorders>
              <w:top w:val="single" w:sz="4" w:space="0" w:color="auto"/>
              <w:left w:val="nil"/>
              <w:bottom w:val="single" w:sz="12" w:space="0" w:color="auto"/>
              <w:right w:val="nil"/>
            </w:tcBorders>
            <w:noWrap/>
            <w:vAlign w:val="bottom"/>
            <w:hideMark/>
          </w:tcPr>
          <w:p w:rsidR="0001798A" w:rsidRPr="004F5136" w:rsidRDefault="0001798A">
            <w:pPr>
              <w:spacing w:before="80" w:after="80" w:line="200" w:lineRule="exact"/>
              <w:rPr>
                <w:i/>
                <w:sz w:val="16"/>
                <w:szCs w:val="18"/>
                <w:lang w:val="es-SV" w:eastAsia="es-SV"/>
              </w:rPr>
            </w:pPr>
            <w:r w:rsidRPr="004F5136">
              <w:rPr>
                <w:i/>
                <w:sz w:val="16"/>
                <w:szCs w:val="18"/>
                <w:lang w:eastAsia="es-SV"/>
              </w:rPr>
              <w:t>Пол</w:t>
            </w:r>
          </w:p>
        </w:tc>
        <w:tc>
          <w:tcPr>
            <w:tcW w:w="1328" w:type="dxa"/>
            <w:tcBorders>
              <w:top w:val="single" w:sz="4" w:space="0" w:color="auto"/>
              <w:left w:val="nil"/>
              <w:bottom w:val="single" w:sz="12" w:space="0" w:color="auto"/>
              <w:right w:val="nil"/>
            </w:tcBorders>
            <w:noWrap/>
            <w:vAlign w:val="bottom"/>
            <w:hideMark/>
          </w:tcPr>
          <w:p w:rsidR="0001798A" w:rsidRPr="004F5136" w:rsidRDefault="0001798A" w:rsidP="00FB5D78">
            <w:pPr>
              <w:spacing w:before="80" w:after="80" w:line="200" w:lineRule="exact"/>
              <w:ind w:left="-89"/>
              <w:jc w:val="right"/>
              <w:rPr>
                <w:i/>
                <w:sz w:val="16"/>
                <w:szCs w:val="18"/>
                <w:lang w:val="es-SV" w:eastAsia="es-SV"/>
              </w:rPr>
            </w:pPr>
            <w:r w:rsidRPr="004F5136">
              <w:rPr>
                <w:i/>
                <w:sz w:val="16"/>
                <w:szCs w:val="18"/>
                <w:lang w:val="es-SV" w:eastAsia="es-SV"/>
              </w:rPr>
              <w:t>2013</w:t>
            </w:r>
          </w:p>
        </w:tc>
        <w:tc>
          <w:tcPr>
            <w:tcW w:w="1543" w:type="dxa"/>
            <w:tcBorders>
              <w:top w:val="single" w:sz="4" w:space="0" w:color="auto"/>
              <w:left w:val="nil"/>
              <w:bottom w:val="single" w:sz="12" w:space="0" w:color="auto"/>
              <w:right w:val="nil"/>
            </w:tcBorders>
            <w:noWrap/>
            <w:vAlign w:val="bottom"/>
            <w:hideMark/>
          </w:tcPr>
          <w:p w:rsidR="0001798A" w:rsidRPr="004F5136" w:rsidRDefault="0001798A">
            <w:pPr>
              <w:spacing w:before="80" w:after="80" w:line="200" w:lineRule="exact"/>
              <w:ind w:left="113"/>
              <w:jc w:val="right"/>
              <w:rPr>
                <w:i/>
                <w:sz w:val="16"/>
                <w:szCs w:val="18"/>
                <w:lang w:val="es-SV" w:eastAsia="es-SV"/>
              </w:rPr>
            </w:pPr>
            <w:r w:rsidRPr="004F5136">
              <w:rPr>
                <w:i/>
                <w:sz w:val="16"/>
                <w:szCs w:val="18"/>
                <w:lang w:val="es-SV" w:eastAsia="es-SV"/>
              </w:rPr>
              <w:t>2014</w:t>
            </w:r>
          </w:p>
        </w:tc>
        <w:tc>
          <w:tcPr>
            <w:tcW w:w="1486" w:type="dxa"/>
            <w:tcBorders>
              <w:top w:val="single" w:sz="4" w:space="0" w:color="auto"/>
              <w:left w:val="nil"/>
              <w:bottom w:val="single" w:sz="12" w:space="0" w:color="auto"/>
              <w:right w:val="nil"/>
            </w:tcBorders>
            <w:noWrap/>
            <w:vAlign w:val="bottom"/>
            <w:hideMark/>
          </w:tcPr>
          <w:p w:rsidR="0001798A" w:rsidRPr="004F5136" w:rsidRDefault="0001798A">
            <w:pPr>
              <w:spacing w:before="80" w:after="80" w:line="200" w:lineRule="exact"/>
              <w:ind w:left="113"/>
              <w:jc w:val="right"/>
              <w:rPr>
                <w:i/>
                <w:sz w:val="16"/>
                <w:szCs w:val="18"/>
                <w:lang w:val="es-SV" w:eastAsia="es-SV"/>
              </w:rPr>
            </w:pPr>
            <w:r w:rsidRPr="004F5136">
              <w:rPr>
                <w:i/>
                <w:sz w:val="16"/>
                <w:szCs w:val="18"/>
                <w:lang w:val="es-SV" w:eastAsia="es-SV"/>
              </w:rPr>
              <w:t>2015</w:t>
            </w:r>
          </w:p>
        </w:tc>
      </w:tr>
      <w:tr w:rsidR="0001798A" w:rsidTr="00FB5D78">
        <w:trPr>
          <w:trHeight w:val="300"/>
        </w:trPr>
        <w:tc>
          <w:tcPr>
            <w:tcW w:w="3366" w:type="dxa"/>
            <w:tcBorders>
              <w:top w:val="single" w:sz="12" w:space="0" w:color="auto"/>
              <w:left w:val="nil"/>
              <w:bottom w:val="nil"/>
              <w:right w:val="nil"/>
            </w:tcBorders>
            <w:noWrap/>
            <w:hideMark/>
          </w:tcPr>
          <w:p w:rsidR="0001798A" w:rsidRDefault="0001798A">
            <w:pPr>
              <w:spacing w:before="40" w:after="40" w:line="220" w:lineRule="exact"/>
              <w:rPr>
                <w:sz w:val="18"/>
                <w:szCs w:val="18"/>
                <w:lang w:eastAsia="es-SV"/>
              </w:rPr>
            </w:pPr>
            <w:r>
              <w:rPr>
                <w:sz w:val="18"/>
                <w:szCs w:val="18"/>
                <w:lang w:eastAsia="es-SV"/>
              </w:rPr>
              <w:t>Дети и подростки мужского пола</w:t>
            </w:r>
          </w:p>
        </w:tc>
        <w:tc>
          <w:tcPr>
            <w:tcW w:w="1328"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101</w:t>
            </w:r>
          </w:p>
        </w:tc>
        <w:tc>
          <w:tcPr>
            <w:tcW w:w="1543"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64</w:t>
            </w:r>
          </w:p>
        </w:tc>
        <w:tc>
          <w:tcPr>
            <w:tcW w:w="1486"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50</w:t>
            </w:r>
          </w:p>
        </w:tc>
      </w:tr>
      <w:tr w:rsidR="0001798A" w:rsidTr="00FB5D78">
        <w:trPr>
          <w:trHeight w:val="300"/>
        </w:trPr>
        <w:tc>
          <w:tcPr>
            <w:tcW w:w="3366" w:type="dxa"/>
            <w:tcBorders>
              <w:top w:val="nil"/>
              <w:left w:val="nil"/>
              <w:bottom w:val="single" w:sz="4" w:space="0" w:color="auto"/>
              <w:right w:val="nil"/>
            </w:tcBorders>
            <w:noWrap/>
            <w:hideMark/>
          </w:tcPr>
          <w:p w:rsidR="0001798A" w:rsidRDefault="0001798A">
            <w:pPr>
              <w:spacing w:before="40" w:after="40" w:line="220" w:lineRule="exact"/>
              <w:rPr>
                <w:sz w:val="18"/>
                <w:szCs w:val="18"/>
                <w:lang w:eastAsia="es-SV"/>
              </w:rPr>
            </w:pPr>
            <w:r>
              <w:rPr>
                <w:sz w:val="18"/>
                <w:szCs w:val="18"/>
                <w:lang w:eastAsia="es-SV"/>
              </w:rPr>
              <w:t>Дети и подростки женского пола</w:t>
            </w:r>
          </w:p>
        </w:tc>
        <w:tc>
          <w:tcPr>
            <w:tcW w:w="1328" w:type="dxa"/>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1</w:t>
            </w:r>
            <w:r>
              <w:rPr>
                <w:sz w:val="18"/>
                <w:szCs w:val="18"/>
                <w:lang w:eastAsia="es-SV"/>
              </w:rPr>
              <w:t xml:space="preserve"> </w:t>
            </w:r>
            <w:r>
              <w:rPr>
                <w:sz w:val="18"/>
                <w:szCs w:val="18"/>
                <w:lang w:val="es-SV" w:eastAsia="es-SV"/>
              </w:rPr>
              <w:t>218</w:t>
            </w:r>
          </w:p>
        </w:tc>
        <w:tc>
          <w:tcPr>
            <w:tcW w:w="1543" w:type="dxa"/>
            <w:tcBorders>
              <w:top w:val="nil"/>
              <w:left w:val="nil"/>
              <w:bottom w:val="single" w:sz="4"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882</w:t>
            </w:r>
          </w:p>
        </w:tc>
        <w:tc>
          <w:tcPr>
            <w:tcW w:w="1486" w:type="dxa"/>
            <w:tcBorders>
              <w:top w:val="nil"/>
              <w:left w:val="nil"/>
              <w:bottom w:val="single" w:sz="4" w:space="0" w:color="auto"/>
              <w:right w:val="nil"/>
            </w:tcBorders>
            <w:noWrap/>
            <w:vAlign w:val="bottom"/>
            <w:hideMark/>
          </w:tcPr>
          <w:p w:rsidR="0001798A" w:rsidRDefault="0001798A" w:rsidP="00FB5D78">
            <w:pPr>
              <w:spacing w:before="40" w:after="40" w:line="220" w:lineRule="exact"/>
              <w:ind w:left="-42"/>
              <w:jc w:val="right"/>
              <w:rPr>
                <w:sz w:val="18"/>
                <w:szCs w:val="18"/>
                <w:lang w:val="es-SV" w:eastAsia="es-SV"/>
              </w:rPr>
            </w:pPr>
            <w:r>
              <w:rPr>
                <w:sz w:val="18"/>
                <w:szCs w:val="18"/>
                <w:lang w:val="es-SV" w:eastAsia="es-SV"/>
              </w:rPr>
              <w:t>703</w:t>
            </w:r>
          </w:p>
        </w:tc>
      </w:tr>
      <w:tr w:rsidR="0001798A" w:rsidTr="00FB5D78">
        <w:trPr>
          <w:trHeight w:val="300"/>
        </w:trPr>
        <w:tc>
          <w:tcPr>
            <w:tcW w:w="3366" w:type="dxa"/>
            <w:tcBorders>
              <w:top w:val="single" w:sz="4" w:space="0" w:color="auto"/>
              <w:left w:val="nil"/>
              <w:bottom w:val="single" w:sz="12" w:space="0" w:color="auto"/>
              <w:right w:val="nil"/>
            </w:tcBorders>
            <w:noWrap/>
            <w:hideMark/>
          </w:tcPr>
          <w:p w:rsidR="0001798A" w:rsidRDefault="0001798A">
            <w:pPr>
              <w:spacing w:before="80" w:after="80" w:line="220" w:lineRule="exact"/>
              <w:ind w:left="283"/>
              <w:rPr>
                <w:b/>
                <w:sz w:val="18"/>
                <w:szCs w:val="18"/>
                <w:lang w:eastAsia="es-SV"/>
              </w:rPr>
            </w:pPr>
            <w:r>
              <w:rPr>
                <w:b/>
                <w:sz w:val="18"/>
                <w:szCs w:val="18"/>
                <w:lang w:eastAsia="es-SV"/>
              </w:rPr>
              <w:t>Итого</w:t>
            </w:r>
          </w:p>
        </w:tc>
        <w:tc>
          <w:tcPr>
            <w:tcW w:w="1328" w:type="dxa"/>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sz w:val="18"/>
                <w:szCs w:val="18"/>
                <w:lang w:val="es-SV" w:eastAsia="es-SV"/>
              </w:rPr>
            </w:pPr>
            <w:r>
              <w:rPr>
                <w:b/>
                <w:sz w:val="18"/>
                <w:szCs w:val="18"/>
                <w:lang w:val="es-SV" w:eastAsia="es-SV"/>
              </w:rPr>
              <w:t>1</w:t>
            </w:r>
            <w:r>
              <w:rPr>
                <w:b/>
                <w:sz w:val="18"/>
                <w:szCs w:val="18"/>
                <w:lang w:eastAsia="es-SV"/>
              </w:rPr>
              <w:t xml:space="preserve"> </w:t>
            </w:r>
            <w:r>
              <w:rPr>
                <w:b/>
                <w:sz w:val="18"/>
                <w:szCs w:val="18"/>
                <w:lang w:val="es-SV" w:eastAsia="es-SV"/>
              </w:rPr>
              <w:t>319</w:t>
            </w:r>
          </w:p>
        </w:tc>
        <w:tc>
          <w:tcPr>
            <w:tcW w:w="1543" w:type="dxa"/>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sz w:val="18"/>
                <w:szCs w:val="18"/>
                <w:lang w:val="es-SV" w:eastAsia="es-SV"/>
              </w:rPr>
            </w:pPr>
            <w:r>
              <w:rPr>
                <w:b/>
                <w:sz w:val="18"/>
                <w:szCs w:val="18"/>
                <w:lang w:val="es-SV" w:eastAsia="es-SV"/>
              </w:rPr>
              <w:t>946</w:t>
            </w:r>
          </w:p>
        </w:tc>
        <w:tc>
          <w:tcPr>
            <w:tcW w:w="1486" w:type="dxa"/>
            <w:tcBorders>
              <w:top w:val="single" w:sz="4" w:space="0" w:color="auto"/>
              <w:left w:val="nil"/>
              <w:bottom w:val="single" w:sz="12" w:space="0" w:color="auto"/>
              <w:right w:val="nil"/>
            </w:tcBorders>
            <w:noWrap/>
            <w:vAlign w:val="bottom"/>
            <w:hideMark/>
          </w:tcPr>
          <w:p w:rsidR="0001798A" w:rsidRDefault="0001798A">
            <w:pPr>
              <w:spacing w:before="80" w:after="80" w:line="220" w:lineRule="exact"/>
              <w:jc w:val="right"/>
              <w:rPr>
                <w:b/>
                <w:sz w:val="18"/>
                <w:szCs w:val="18"/>
                <w:lang w:val="es-SV" w:eastAsia="es-SV"/>
              </w:rPr>
            </w:pPr>
            <w:r>
              <w:rPr>
                <w:b/>
                <w:sz w:val="18"/>
                <w:szCs w:val="18"/>
                <w:lang w:val="es-SV" w:eastAsia="es-SV"/>
              </w:rPr>
              <w:t>753</w:t>
            </w:r>
          </w:p>
        </w:tc>
      </w:tr>
    </w:tbl>
    <w:p w:rsidR="0001798A" w:rsidRDefault="0001798A" w:rsidP="0001798A">
      <w:pPr>
        <w:pStyle w:val="FootnoteText"/>
        <w:tabs>
          <w:tab w:val="left" w:pos="1304"/>
        </w:tabs>
        <w:spacing w:before="120"/>
        <w:ind w:right="0" w:firstLine="0"/>
        <w:rPr>
          <w:szCs w:val="24"/>
          <w:lang w:val="ru-RU" w:eastAsia="es-ES"/>
        </w:rPr>
      </w:pPr>
      <w:r>
        <w:rPr>
          <w:lang w:val="ru-RU"/>
        </w:rPr>
        <w:tab/>
      </w:r>
      <w:r>
        <w:rPr>
          <w:i/>
          <w:lang w:val="ru-RU"/>
        </w:rPr>
        <w:t>Источник:</w:t>
      </w:r>
      <w:r>
        <w:rPr>
          <w:lang w:val="ru-RU"/>
        </w:rPr>
        <w:t xml:space="preserve"> собственные расчеты на основе данных Института судебной медицины.</w:t>
      </w:r>
    </w:p>
    <w:p w:rsidR="0001798A" w:rsidRDefault="0001798A" w:rsidP="0001798A">
      <w:pPr>
        <w:pStyle w:val="FootnoteText"/>
        <w:tabs>
          <w:tab w:val="left" w:pos="1304"/>
        </w:tabs>
        <w:spacing w:after="240"/>
        <w:ind w:right="0" w:firstLine="0"/>
        <w:rPr>
          <w:lang w:val="ru-RU"/>
        </w:rPr>
      </w:pPr>
      <w:r>
        <w:rPr>
          <w:lang w:val="ru-RU"/>
        </w:rPr>
        <w:tab/>
      </w:r>
      <w:r>
        <w:rPr>
          <w:i/>
          <w:lang w:val="ru-RU"/>
        </w:rPr>
        <w:t>Примечание:</w:t>
      </w:r>
      <w:r w:rsidR="004F5136">
        <w:rPr>
          <w:lang w:val="ru-RU"/>
        </w:rPr>
        <w:t xml:space="preserve"> данные за 2013 </w:t>
      </w:r>
      <w:r w:rsidR="00F7439E">
        <w:rPr>
          <w:lang w:val="ru-RU"/>
        </w:rPr>
        <w:t>год</w:t>
      </w:r>
      <w:r>
        <w:rPr>
          <w:lang w:val="ru-RU"/>
        </w:rPr>
        <w:t xml:space="preserve"> включают мужчин и </w:t>
      </w:r>
      <w:r w:rsidR="004F5136">
        <w:rPr>
          <w:lang w:val="ru-RU"/>
        </w:rPr>
        <w:t>женщин в возрасте 18 </w:t>
      </w:r>
      <w:r>
        <w:rPr>
          <w:lang w:val="ru-RU"/>
        </w:rPr>
        <w:t xml:space="preserve">лет. </w:t>
      </w:r>
    </w:p>
    <w:p w:rsidR="0001798A" w:rsidRDefault="0001798A" w:rsidP="004F5136">
      <w:pPr>
        <w:pStyle w:val="H23GR"/>
      </w:pPr>
      <w:r>
        <w:tab/>
      </w:r>
      <w:r>
        <w:tab/>
        <w:t>Частота убийств в разбивке по половой принадлежности</w:t>
      </w:r>
    </w:p>
    <w:tbl>
      <w:tblPr>
        <w:tblW w:w="7797" w:type="dxa"/>
        <w:tblInd w:w="1134" w:type="dxa"/>
        <w:tblBorders>
          <w:top w:val="single" w:sz="4" w:space="0" w:color="auto"/>
        </w:tblBorders>
        <w:tblCellMar>
          <w:left w:w="0" w:type="dxa"/>
          <w:right w:w="0" w:type="dxa"/>
        </w:tblCellMar>
        <w:tblLook w:val="04A0" w:firstRow="1" w:lastRow="0" w:firstColumn="1" w:lastColumn="0" w:noHBand="0" w:noVBand="1"/>
      </w:tblPr>
      <w:tblGrid>
        <w:gridCol w:w="1389"/>
        <w:gridCol w:w="952"/>
        <w:gridCol w:w="930"/>
        <w:gridCol w:w="1015"/>
        <w:gridCol w:w="907"/>
        <w:gridCol w:w="1015"/>
        <w:gridCol w:w="1589"/>
      </w:tblGrid>
      <w:tr w:rsidR="0001798A" w:rsidRPr="004F5136" w:rsidTr="004F5136">
        <w:trPr>
          <w:trHeight w:val="240"/>
          <w:tblHeader/>
        </w:trPr>
        <w:tc>
          <w:tcPr>
            <w:tcW w:w="1389"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rPr>
                <w:i/>
                <w:sz w:val="16"/>
                <w:szCs w:val="18"/>
                <w:lang w:val="es-ES" w:eastAsia="es-ES"/>
              </w:rPr>
            </w:pPr>
            <w:r w:rsidRPr="004F5136">
              <w:rPr>
                <w:i/>
                <w:sz w:val="16"/>
                <w:szCs w:val="18"/>
              </w:rPr>
              <w:t>Пол</w:t>
            </w:r>
          </w:p>
        </w:tc>
        <w:tc>
          <w:tcPr>
            <w:tcW w:w="952"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2010</w:t>
            </w:r>
          </w:p>
        </w:tc>
        <w:tc>
          <w:tcPr>
            <w:tcW w:w="930"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2011</w:t>
            </w:r>
          </w:p>
        </w:tc>
        <w:tc>
          <w:tcPr>
            <w:tcW w:w="1015"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2012</w:t>
            </w:r>
          </w:p>
        </w:tc>
        <w:tc>
          <w:tcPr>
            <w:tcW w:w="907"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2013</w:t>
            </w:r>
          </w:p>
        </w:tc>
        <w:tc>
          <w:tcPr>
            <w:tcW w:w="1015"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2014</w:t>
            </w:r>
          </w:p>
        </w:tc>
        <w:tc>
          <w:tcPr>
            <w:tcW w:w="1589" w:type="dxa"/>
            <w:tcBorders>
              <w:top w:val="single" w:sz="4" w:space="0" w:color="auto"/>
              <w:left w:val="nil"/>
              <w:bottom w:val="single" w:sz="12" w:space="0" w:color="auto"/>
              <w:right w:val="nil"/>
            </w:tcBorders>
            <w:vAlign w:val="bottom"/>
            <w:hideMark/>
          </w:tcPr>
          <w:p w:rsidR="0001798A" w:rsidRPr="004F5136" w:rsidRDefault="0001798A">
            <w:pPr>
              <w:spacing w:before="80" w:after="80" w:line="200" w:lineRule="exact"/>
              <w:ind w:left="113"/>
              <w:jc w:val="right"/>
              <w:rPr>
                <w:i/>
                <w:sz w:val="16"/>
                <w:szCs w:val="18"/>
                <w:lang w:val="es-ES" w:eastAsia="es-ES"/>
              </w:rPr>
            </w:pPr>
            <w:r w:rsidRPr="004F5136">
              <w:rPr>
                <w:i/>
                <w:sz w:val="16"/>
                <w:szCs w:val="18"/>
              </w:rPr>
              <w:t>2015</w:t>
            </w:r>
          </w:p>
        </w:tc>
      </w:tr>
      <w:tr w:rsidR="0001798A" w:rsidTr="004F5136">
        <w:trPr>
          <w:trHeight w:val="240"/>
        </w:trPr>
        <w:tc>
          <w:tcPr>
            <w:tcW w:w="1389" w:type="dxa"/>
            <w:tcBorders>
              <w:top w:val="single" w:sz="12" w:space="0" w:color="auto"/>
              <w:left w:val="nil"/>
              <w:bottom w:val="nil"/>
              <w:right w:val="nil"/>
            </w:tcBorders>
            <w:hideMark/>
          </w:tcPr>
          <w:p w:rsidR="0001798A" w:rsidRDefault="0001798A">
            <w:pPr>
              <w:spacing w:before="40" w:after="40" w:line="220" w:lineRule="exact"/>
              <w:rPr>
                <w:sz w:val="18"/>
                <w:szCs w:val="18"/>
                <w:lang w:eastAsia="es-ES"/>
              </w:rPr>
            </w:pPr>
            <w:r>
              <w:rPr>
                <w:sz w:val="18"/>
                <w:szCs w:val="18"/>
              </w:rPr>
              <w:t>Женский</w:t>
            </w:r>
          </w:p>
        </w:tc>
        <w:tc>
          <w:tcPr>
            <w:tcW w:w="952"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568</w:t>
            </w:r>
          </w:p>
        </w:tc>
        <w:tc>
          <w:tcPr>
            <w:tcW w:w="930"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629</w:t>
            </w:r>
          </w:p>
        </w:tc>
        <w:tc>
          <w:tcPr>
            <w:tcW w:w="1015"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321</w:t>
            </w:r>
          </w:p>
        </w:tc>
        <w:tc>
          <w:tcPr>
            <w:tcW w:w="907"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218</w:t>
            </w:r>
          </w:p>
        </w:tc>
        <w:tc>
          <w:tcPr>
            <w:tcW w:w="1015"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294</w:t>
            </w:r>
          </w:p>
        </w:tc>
        <w:tc>
          <w:tcPr>
            <w:tcW w:w="1589"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573</w:t>
            </w:r>
          </w:p>
        </w:tc>
      </w:tr>
      <w:tr w:rsidR="0001798A" w:rsidTr="004F5136">
        <w:trPr>
          <w:trHeight w:val="240"/>
        </w:trPr>
        <w:tc>
          <w:tcPr>
            <w:tcW w:w="1389" w:type="dxa"/>
            <w:tcBorders>
              <w:top w:val="nil"/>
              <w:left w:val="nil"/>
              <w:bottom w:val="single" w:sz="12" w:space="0" w:color="auto"/>
              <w:right w:val="nil"/>
            </w:tcBorders>
            <w:hideMark/>
          </w:tcPr>
          <w:p w:rsidR="0001798A" w:rsidRDefault="0001798A">
            <w:pPr>
              <w:spacing w:before="40" w:after="40" w:line="220" w:lineRule="exact"/>
              <w:rPr>
                <w:sz w:val="18"/>
                <w:szCs w:val="18"/>
                <w:lang w:eastAsia="es-ES"/>
              </w:rPr>
            </w:pPr>
            <w:r>
              <w:rPr>
                <w:sz w:val="18"/>
                <w:szCs w:val="18"/>
              </w:rPr>
              <w:t>Мужской</w:t>
            </w:r>
          </w:p>
        </w:tc>
        <w:tc>
          <w:tcPr>
            <w:tcW w:w="952" w:type="dxa"/>
            <w:tcBorders>
              <w:top w:val="nil"/>
              <w:left w:val="nil"/>
              <w:bottom w:val="single" w:sz="12" w:space="0" w:color="auto"/>
              <w:right w:val="nil"/>
            </w:tcBorders>
            <w:vAlign w:val="bottom"/>
            <w:hideMark/>
          </w:tcPr>
          <w:p w:rsidR="0001798A" w:rsidRDefault="0001798A" w:rsidP="005703B6">
            <w:pPr>
              <w:spacing w:before="40" w:after="40" w:line="220" w:lineRule="exact"/>
              <w:ind w:left="113"/>
              <w:jc w:val="right"/>
              <w:rPr>
                <w:sz w:val="18"/>
                <w:szCs w:val="18"/>
                <w:lang w:val="es-ES" w:eastAsia="es-ES"/>
              </w:rPr>
            </w:pPr>
            <w:r>
              <w:rPr>
                <w:sz w:val="18"/>
                <w:szCs w:val="18"/>
              </w:rPr>
              <w:t>3 432</w:t>
            </w:r>
          </w:p>
        </w:tc>
        <w:tc>
          <w:tcPr>
            <w:tcW w:w="930"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3 737</w:t>
            </w:r>
          </w:p>
        </w:tc>
        <w:tc>
          <w:tcPr>
            <w:tcW w:w="1015"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2 246</w:t>
            </w:r>
          </w:p>
        </w:tc>
        <w:tc>
          <w:tcPr>
            <w:tcW w:w="907"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2 287</w:t>
            </w:r>
          </w:p>
        </w:tc>
        <w:tc>
          <w:tcPr>
            <w:tcW w:w="1015"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3 615</w:t>
            </w:r>
          </w:p>
        </w:tc>
        <w:tc>
          <w:tcPr>
            <w:tcW w:w="1589" w:type="dxa"/>
            <w:tcBorders>
              <w:top w:val="nil"/>
              <w:left w:val="nil"/>
              <w:bottom w:val="single" w:sz="12"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6072</w:t>
            </w:r>
          </w:p>
        </w:tc>
      </w:tr>
    </w:tbl>
    <w:p w:rsidR="0001798A" w:rsidRDefault="0001798A" w:rsidP="0001798A">
      <w:pPr>
        <w:pStyle w:val="FootnoteText"/>
        <w:tabs>
          <w:tab w:val="left" w:pos="1304"/>
        </w:tabs>
        <w:spacing w:before="120"/>
        <w:ind w:right="0" w:firstLine="0"/>
        <w:rPr>
          <w:szCs w:val="24"/>
          <w:lang w:val="ru-RU" w:eastAsia="es-ES"/>
        </w:rPr>
      </w:pPr>
      <w:r>
        <w:rPr>
          <w:lang w:val="ru-RU"/>
        </w:rPr>
        <w:tab/>
      </w:r>
      <w:r>
        <w:rPr>
          <w:i/>
          <w:lang w:val="ru-RU"/>
        </w:rPr>
        <w:t>Источник:</w:t>
      </w:r>
      <w:r>
        <w:rPr>
          <w:lang w:val="ru-RU"/>
        </w:rPr>
        <w:t xml:space="preserve"> Статистическое управление судебной медицины.</w:t>
      </w:r>
    </w:p>
    <w:p w:rsidR="0001798A" w:rsidRDefault="0001798A" w:rsidP="00FB5D78">
      <w:pPr>
        <w:pStyle w:val="H23GR"/>
      </w:pPr>
      <w:r w:rsidRPr="00FB5D78">
        <w:rPr>
          <w:b w:val="0"/>
        </w:rPr>
        <w:tab/>
      </w:r>
      <w:r w:rsidRPr="00FB5D78">
        <w:rPr>
          <w:b w:val="0"/>
        </w:rPr>
        <w:tab/>
        <w:t>Таблица 8</w:t>
      </w:r>
      <w:r w:rsidRPr="00FB5D78">
        <w:rPr>
          <w:b w:val="0"/>
        </w:rPr>
        <w:br/>
      </w:r>
      <w:r>
        <w:t>И</w:t>
      </w:r>
      <w:r w:rsidR="00FB5D78">
        <w:t>справительные учреждения (на 31 декабря 2015 </w:t>
      </w:r>
      <w:r>
        <w:t>года)</w:t>
      </w:r>
    </w:p>
    <w:tbl>
      <w:tblPr>
        <w:tblW w:w="9636" w:type="dxa"/>
        <w:tblBorders>
          <w:top w:val="single" w:sz="4" w:space="0" w:color="auto"/>
        </w:tblBorders>
        <w:tblLayout w:type="fixed"/>
        <w:tblLook w:val="04A0" w:firstRow="1" w:lastRow="0" w:firstColumn="1" w:lastColumn="0" w:noHBand="0" w:noVBand="1"/>
      </w:tblPr>
      <w:tblGrid>
        <w:gridCol w:w="1077"/>
        <w:gridCol w:w="2556"/>
        <w:gridCol w:w="602"/>
        <w:gridCol w:w="775"/>
        <w:gridCol w:w="967"/>
        <w:gridCol w:w="811"/>
        <w:gridCol w:w="808"/>
        <w:gridCol w:w="958"/>
        <w:gridCol w:w="1082"/>
      </w:tblGrid>
      <w:tr w:rsidR="0001798A" w:rsidTr="00810E58">
        <w:trPr>
          <w:trHeight w:val="240"/>
          <w:tblHeader/>
        </w:trPr>
        <w:tc>
          <w:tcPr>
            <w:tcW w:w="1077" w:type="dxa"/>
            <w:vMerge w:val="restart"/>
            <w:tcBorders>
              <w:top w:val="single" w:sz="4" w:space="0" w:color="auto"/>
              <w:left w:val="nil"/>
              <w:bottom w:val="single" w:sz="12" w:space="0" w:color="auto"/>
              <w:right w:val="nil"/>
            </w:tcBorders>
            <w:vAlign w:val="bottom"/>
            <w:hideMark/>
          </w:tcPr>
          <w:p w:rsidR="0001798A" w:rsidRPr="00FB5D78" w:rsidRDefault="0001798A">
            <w:pPr>
              <w:spacing w:before="80" w:after="80" w:line="200" w:lineRule="exact"/>
              <w:rPr>
                <w:bCs/>
                <w:i/>
                <w:sz w:val="16"/>
                <w:szCs w:val="18"/>
                <w:lang w:eastAsia="es-ES"/>
              </w:rPr>
            </w:pPr>
            <w:r w:rsidRPr="00FB5D78">
              <w:rPr>
                <w:bCs/>
                <w:i/>
                <w:sz w:val="16"/>
                <w:szCs w:val="18"/>
              </w:rPr>
              <w:t>Географ. расположение</w:t>
            </w:r>
          </w:p>
        </w:tc>
        <w:tc>
          <w:tcPr>
            <w:tcW w:w="2556" w:type="dxa"/>
            <w:tcBorders>
              <w:top w:val="single" w:sz="4" w:space="0" w:color="auto"/>
              <w:left w:val="nil"/>
              <w:bottom w:val="single" w:sz="4" w:space="0" w:color="auto"/>
              <w:right w:val="nil"/>
            </w:tcBorders>
            <w:noWrap/>
            <w:vAlign w:val="bottom"/>
            <w:hideMark/>
          </w:tcPr>
          <w:p w:rsidR="0001798A" w:rsidRPr="00FB5D78" w:rsidRDefault="0001798A">
            <w:pPr>
              <w:rPr>
                <w:sz w:val="16"/>
                <w:szCs w:val="20"/>
                <w:lang w:val="fr-CH" w:eastAsia="fr-CH"/>
              </w:rPr>
            </w:pPr>
          </w:p>
        </w:tc>
        <w:tc>
          <w:tcPr>
            <w:tcW w:w="2344" w:type="dxa"/>
            <w:gridSpan w:val="3"/>
            <w:tcBorders>
              <w:top w:val="single" w:sz="4" w:space="0" w:color="auto"/>
              <w:left w:val="nil"/>
              <w:bottom w:val="single" w:sz="4" w:space="0" w:color="auto"/>
              <w:right w:val="nil"/>
            </w:tcBorders>
            <w:noWrap/>
            <w:vAlign w:val="bottom"/>
            <w:hideMark/>
          </w:tcPr>
          <w:p w:rsidR="0001798A" w:rsidRPr="00FB5D78" w:rsidRDefault="0001798A">
            <w:pPr>
              <w:spacing w:before="80" w:after="80" w:line="200" w:lineRule="exact"/>
              <w:jc w:val="center"/>
              <w:rPr>
                <w:bCs/>
                <w:i/>
                <w:sz w:val="16"/>
                <w:szCs w:val="18"/>
                <w:lang w:eastAsia="es-ES"/>
              </w:rPr>
            </w:pPr>
            <w:r w:rsidRPr="00FB5D78">
              <w:rPr>
                <w:bCs/>
                <w:i/>
                <w:sz w:val="16"/>
                <w:szCs w:val="18"/>
              </w:rPr>
              <w:t>Обвиняемые</w:t>
            </w:r>
          </w:p>
        </w:tc>
        <w:tc>
          <w:tcPr>
            <w:tcW w:w="2577" w:type="dxa"/>
            <w:gridSpan w:val="3"/>
            <w:tcBorders>
              <w:top w:val="single" w:sz="4" w:space="0" w:color="auto"/>
              <w:left w:val="nil"/>
              <w:bottom w:val="single" w:sz="4" w:space="0" w:color="auto"/>
              <w:right w:val="nil"/>
            </w:tcBorders>
            <w:noWrap/>
            <w:vAlign w:val="bottom"/>
            <w:hideMark/>
          </w:tcPr>
          <w:p w:rsidR="0001798A" w:rsidRPr="00FB5D78" w:rsidRDefault="0001798A">
            <w:pPr>
              <w:spacing w:before="80" w:after="80" w:line="200" w:lineRule="exact"/>
              <w:jc w:val="center"/>
              <w:rPr>
                <w:bCs/>
                <w:i/>
                <w:sz w:val="16"/>
                <w:szCs w:val="18"/>
                <w:lang w:eastAsia="es-ES"/>
              </w:rPr>
            </w:pPr>
            <w:r w:rsidRPr="00FB5D78">
              <w:rPr>
                <w:bCs/>
                <w:i/>
                <w:sz w:val="16"/>
                <w:szCs w:val="18"/>
              </w:rPr>
              <w:t>Осужденные</w:t>
            </w:r>
          </w:p>
        </w:tc>
        <w:tc>
          <w:tcPr>
            <w:tcW w:w="1082" w:type="dxa"/>
            <w:tcBorders>
              <w:top w:val="single" w:sz="4" w:space="0" w:color="auto"/>
              <w:left w:val="nil"/>
              <w:bottom w:val="single" w:sz="4" w:space="0" w:color="auto"/>
              <w:right w:val="nil"/>
            </w:tcBorders>
            <w:vAlign w:val="bottom"/>
            <w:hideMark/>
          </w:tcPr>
          <w:p w:rsidR="0001798A" w:rsidRPr="00FB5D78" w:rsidRDefault="0001798A">
            <w:pPr>
              <w:rPr>
                <w:sz w:val="16"/>
                <w:szCs w:val="20"/>
                <w:lang w:val="fr-CH" w:eastAsia="fr-CH"/>
              </w:rPr>
            </w:pPr>
          </w:p>
        </w:tc>
      </w:tr>
      <w:tr w:rsidR="0001798A" w:rsidTr="00F2177E">
        <w:trPr>
          <w:trHeight w:val="240"/>
          <w:tblHeader/>
        </w:trPr>
        <w:tc>
          <w:tcPr>
            <w:tcW w:w="1077" w:type="dxa"/>
            <w:vMerge/>
            <w:tcBorders>
              <w:top w:val="single" w:sz="4" w:space="0" w:color="auto"/>
              <w:left w:val="nil"/>
              <w:bottom w:val="single" w:sz="12" w:space="0" w:color="auto"/>
              <w:right w:val="nil"/>
            </w:tcBorders>
            <w:vAlign w:val="center"/>
            <w:hideMark/>
          </w:tcPr>
          <w:p w:rsidR="0001798A" w:rsidRPr="00FB5D78" w:rsidRDefault="0001798A">
            <w:pPr>
              <w:rPr>
                <w:bCs/>
                <w:i/>
                <w:sz w:val="16"/>
                <w:szCs w:val="18"/>
                <w:lang w:eastAsia="es-ES"/>
              </w:rPr>
            </w:pPr>
          </w:p>
        </w:tc>
        <w:tc>
          <w:tcPr>
            <w:tcW w:w="2556" w:type="dxa"/>
            <w:tcBorders>
              <w:top w:val="single" w:sz="4" w:space="0" w:color="auto"/>
              <w:left w:val="nil"/>
              <w:bottom w:val="single" w:sz="12" w:space="0" w:color="auto"/>
              <w:right w:val="nil"/>
            </w:tcBorders>
            <w:tcMar>
              <w:top w:w="0" w:type="dxa"/>
              <w:left w:w="0" w:type="dxa"/>
              <w:bottom w:w="0" w:type="dxa"/>
              <w:right w:w="0" w:type="dxa"/>
            </w:tcMar>
            <w:vAlign w:val="bottom"/>
            <w:hideMark/>
          </w:tcPr>
          <w:p w:rsidR="0001798A" w:rsidRPr="00FB5D78" w:rsidRDefault="0001798A">
            <w:pPr>
              <w:spacing w:before="80" w:after="80" w:line="200" w:lineRule="exact"/>
              <w:ind w:left="113"/>
              <w:rPr>
                <w:bCs/>
                <w:i/>
                <w:sz w:val="16"/>
                <w:szCs w:val="18"/>
                <w:lang w:eastAsia="es-ES"/>
              </w:rPr>
            </w:pPr>
            <w:r w:rsidRPr="00FB5D78">
              <w:rPr>
                <w:bCs/>
                <w:i/>
                <w:sz w:val="16"/>
                <w:szCs w:val="18"/>
              </w:rPr>
              <w:t>Исправительное учреждение</w:t>
            </w:r>
          </w:p>
        </w:tc>
        <w:tc>
          <w:tcPr>
            <w:tcW w:w="602"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01798A" w:rsidRPr="00FB5D78" w:rsidRDefault="0001798A">
            <w:pPr>
              <w:spacing w:before="80" w:after="80" w:line="200" w:lineRule="exact"/>
              <w:ind w:left="113"/>
              <w:jc w:val="right"/>
              <w:rPr>
                <w:bCs/>
                <w:i/>
                <w:sz w:val="16"/>
                <w:szCs w:val="18"/>
                <w:lang w:eastAsia="es-ES"/>
              </w:rPr>
            </w:pPr>
            <w:r w:rsidRPr="00FB5D78">
              <w:rPr>
                <w:bCs/>
                <w:i/>
                <w:sz w:val="16"/>
                <w:szCs w:val="18"/>
              </w:rPr>
              <w:t>М</w:t>
            </w:r>
          </w:p>
        </w:tc>
        <w:tc>
          <w:tcPr>
            <w:tcW w:w="775"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01798A" w:rsidRPr="00FB5D78" w:rsidRDefault="0001798A">
            <w:pPr>
              <w:spacing w:before="80" w:after="80" w:line="200" w:lineRule="exact"/>
              <w:ind w:left="113"/>
              <w:jc w:val="right"/>
              <w:rPr>
                <w:bCs/>
                <w:i/>
                <w:sz w:val="16"/>
                <w:szCs w:val="18"/>
                <w:lang w:eastAsia="es-ES"/>
              </w:rPr>
            </w:pPr>
            <w:r w:rsidRPr="00FB5D78">
              <w:rPr>
                <w:bCs/>
                <w:i/>
                <w:sz w:val="16"/>
                <w:szCs w:val="18"/>
              </w:rPr>
              <w:t>Ж</w:t>
            </w:r>
          </w:p>
        </w:tc>
        <w:tc>
          <w:tcPr>
            <w:tcW w:w="967"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01798A" w:rsidRPr="00FB5D78" w:rsidRDefault="0001798A">
            <w:pPr>
              <w:spacing w:before="80" w:after="80" w:line="200" w:lineRule="exact"/>
              <w:ind w:left="113"/>
              <w:jc w:val="right"/>
              <w:rPr>
                <w:bCs/>
                <w:i/>
                <w:sz w:val="16"/>
                <w:szCs w:val="18"/>
                <w:lang w:eastAsia="es-ES"/>
              </w:rPr>
            </w:pPr>
            <w:r w:rsidRPr="00FB5D78">
              <w:rPr>
                <w:bCs/>
                <w:i/>
                <w:sz w:val="16"/>
                <w:szCs w:val="18"/>
              </w:rPr>
              <w:t>Всего</w:t>
            </w:r>
          </w:p>
        </w:tc>
        <w:tc>
          <w:tcPr>
            <w:tcW w:w="811"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01798A" w:rsidRPr="00FB5D78" w:rsidRDefault="0001798A">
            <w:pPr>
              <w:spacing w:before="80" w:after="80" w:line="200" w:lineRule="exact"/>
              <w:ind w:left="113"/>
              <w:jc w:val="right"/>
              <w:rPr>
                <w:bCs/>
                <w:i/>
                <w:sz w:val="16"/>
                <w:szCs w:val="18"/>
                <w:lang w:eastAsia="es-ES"/>
              </w:rPr>
            </w:pPr>
            <w:r w:rsidRPr="00FB5D78">
              <w:rPr>
                <w:bCs/>
                <w:i/>
                <w:sz w:val="16"/>
                <w:szCs w:val="18"/>
              </w:rPr>
              <w:t>М</w:t>
            </w:r>
          </w:p>
        </w:tc>
        <w:tc>
          <w:tcPr>
            <w:tcW w:w="808"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01798A" w:rsidRPr="00FB5D78" w:rsidRDefault="0001798A">
            <w:pPr>
              <w:spacing w:before="80" w:after="80" w:line="200" w:lineRule="exact"/>
              <w:ind w:left="113"/>
              <w:jc w:val="right"/>
              <w:rPr>
                <w:bCs/>
                <w:i/>
                <w:sz w:val="16"/>
                <w:szCs w:val="18"/>
                <w:lang w:eastAsia="es-ES"/>
              </w:rPr>
            </w:pPr>
            <w:r w:rsidRPr="00FB5D78">
              <w:rPr>
                <w:bCs/>
                <w:i/>
                <w:sz w:val="16"/>
                <w:szCs w:val="18"/>
              </w:rPr>
              <w:t>Ж</w:t>
            </w:r>
          </w:p>
        </w:tc>
        <w:tc>
          <w:tcPr>
            <w:tcW w:w="958"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01798A" w:rsidRPr="00FB5D78" w:rsidRDefault="0001798A">
            <w:pPr>
              <w:spacing w:before="80" w:after="80" w:line="200" w:lineRule="exact"/>
              <w:ind w:left="113"/>
              <w:jc w:val="right"/>
              <w:rPr>
                <w:bCs/>
                <w:i/>
                <w:sz w:val="16"/>
                <w:szCs w:val="18"/>
                <w:lang w:eastAsia="es-ES"/>
              </w:rPr>
            </w:pPr>
            <w:r w:rsidRPr="00FB5D78">
              <w:rPr>
                <w:bCs/>
                <w:i/>
                <w:sz w:val="16"/>
                <w:szCs w:val="18"/>
              </w:rPr>
              <w:t>Всего</w:t>
            </w:r>
          </w:p>
        </w:tc>
        <w:tc>
          <w:tcPr>
            <w:tcW w:w="1082" w:type="dxa"/>
            <w:tcBorders>
              <w:top w:val="single" w:sz="4" w:space="0" w:color="auto"/>
              <w:left w:val="nil"/>
              <w:bottom w:val="single" w:sz="12" w:space="0" w:color="auto"/>
              <w:right w:val="nil"/>
            </w:tcBorders>
            <w:tcMar>
              <w:top w:w="0" w:type="dxa"/>
              <w:left w:w="0" w:type="dxa"/>
              <w:bottom w:w="0" w:type="dxa"/>
              <w:right w:w="0" w:type="dxa"/>
            </w:tcMar>
            <w:vAlign w:val="bottom"/>
            <w:hideMark/>
          </w:tcPr>
          <w:p w:rsidR="0001798A" w:rsidRPr="00FB5D78" w:rsidRDefault="0001798A">
            <w:pPr>
              <w:spacing w:before="80" w:after="80" w:line="200" w:lineRule="exact"/>
              <w:ind w:left="113"/>
              <w:jc w:val="right"/>
              <w:rPr>
                <w:bCs/>
                <w:i/>
                <w:sz w:val="16"/>
                <w:szCs w:val="18"/>
                <w:lang w:val="es-ES" w:eastAsia="es-ES"/>
              </w:rPr>
            </w:pPr>
            <w:r w:rsidRPr="00FB5D78">
              <w:rPr>
                <w:bCs/>
                <w:i/>
                <w:sz w:val="16"/>
                <w:szCs w:val="18"/>
              </w:rPr>
              <w:t xml:space="preserve">Всего </w:t>
            </w:r>
            <w:r w:rsidR="00FB5D78">
              <w:rPr>
                <w:bCs/>
                <w:i/>
                <w:sz w:val="16"/>
                <w:szCs w:val="18"/>
              </w:rPr>
              <w:br/>
            </w:r>
            <w:r w:rsidRPr="00FB5D78">
              <w:rPr>
                <w:bCs/>
                <w:i/>
                <w:sz w:val="16"/>
                <w:szCs w:val="18"/>
              </w:rPr>
              <w:t>в исправ. учрежд.</w:t>
            </w:r>
          </w:p>
        </w:tc>
      </w:tr>
      <w:tr w:rsidR="0001798A" w:rsidTr="00F2177E">
        <w:trPr>
          <w:trHeight w:val="240"/>
        </w:trPr>
        <w:tc>
          <w:tcPr>
            <w:tcW w:w="1078" w:type="dxa"/>
            <w:tcBorders>
              <w:top w:val="single" w:sz="12" w:space="0" w:color="auto"/>
              <w:left w:val="nil"/>
              <w:bottom w:val="nil"/>
              <w:right w:val="nil"/>
            </w:tcBorders>
            <w:tcMar>
              <w:top w:w="0" w:type="dxa"/>
              <w:left w:w="0" w:type="dxa"/>
              <w:bottom w:w="0" w:type="dxa"/>
              <w:right w:w="0" w:type="dxa"/>
            </w:tcMar>
            <w:hideMark/>
          </w:tcPr>
          <w:p w:rsidR="0001798A" w:rsidRDefault="0001798A" w:rsidP="00F2177E">
            <w:pPr>
              <w:spacing w:before="40" w:after="40" w:line="220" w:lineRule="exact"/>
              <w:rPr>
                <w:sz w:val="18"/>
                <w:szCs w:val="18"/>
                <w:lang w:eastAsia="es-ES"/>
              </w:rPr>
            </w:pPr>
            <w:r>
              <w:rPr>
                <w:sz w:val="18"/>
                <w:szCs w:val="18"/>
              </w:rPr>
              <w:t xml:space="preserve">Западная </w:t>
            </w:r>
          </w:p>
        </w:tc>
        <w:tc>
          <w:tcPr>
            <w:tcW w:w="2557" w:type="dxa"/>
            <w:tcBorders>
              <w:top w:val="single" w:sz="12" w:space="0" w:color="auto"/>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Апантеос</w:t>
            </w:r>
          </w:p>
        </w:tc>
        <w:tc>
          <w:tcPr>
            <w:tcW w:w="602" w:type="dxa"/>
            <w:tcBorders>
              <w:top w:val="single" w:sz="12" w:space="0" w:color="auto"/>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1 052</w:t>
            </w:r>
          </w:p>
        </w:tc>
        <w:tc>
          <w:tcPr>
            <w:tcW w:w="775" w:type="dxa"/>
            <w:tcBorders>
              <w:top w:val="single" w:sz="12" w:space="0" w:color="auto"/>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2</w:t>
            </w:r>
          </w:p>
        </w:tc>
        <w:tc>
          <w:tcPr>
            <w:tcW w:w="967" w:type="dxa"/>
            <w:tcBorders>
              <w:top w:val="single" w:sz="12" w:space="0" w:color="auto"/>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1 054</w:t>
            </w:r>
          </w:p>
        </w:tc>
        <w:tc>
          <w:tcPr>
            <w:tcW w:w="811" w:type="dxa"/>
            <w:tcBorders>
              <w:top w:val="single" w:sz="12" w:space="0" w:color="auto"/>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3 170</w:t>
            </w:r>
          </w:p>
        </w:tc>
        <w:tc>
          <w:tcPr>
            <w:tcW w:w="808" w:type="dxa"/>
            <w:tcBorders>
              <w:top w:val="single" w:sz="12" w:space="0" w:color="auto"/>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58" w:type="dxa"/>
            <w:tcBorders>
              <w:top w:val="single" w:sz="12" w:space="0" w:color="auto"/>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3 170</w:t>
            </w:r>
          </w:p>
        </w:tc>
        <w:tc>
          <w:tcPr>
            <w:tcW w:w="1082" w:type="dxa"/>
            <w:tcBorders>
              <w:top w:val="single" w:sz="12" w:space="0" w:color="auto"/>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4 224</w:t>
            </w:r>
          </w:p>
        </w:tc>
      </w:tr>
      <w:tr w:rsidR="0001798A" w:rsidTr="00F2177E">
        <w:trPr>
          <w:trHeight w:val="240"/>
        </w:trPr>
        <w:tc>
          <w:tcPr>
            <w:tcW w:w="1078" w:type="dxa"/>
            <w:tcBorders>
              <w:top w:val="nil"/>
              <w:left w:val="nil"/>
              <w:bottom w:val="nil"/>
              <w:right w:val="nil"/>
            </w:tcBorders>
            <w:vAlign w:val="center"/>
            <w:hideMark/>
          </w:tcPr>
          <w:p w:rsidR="0001798A" w:rsidRDefault="00F2177E" w:rsidP="00F2177E">
            <w:pPr>
              <w:ind w:left="-98"/>
              <w:rPr>
                <w:sz w:val="18"/>
                <w:szCs w:val="18"/>
                <w:lang w:eastAsia="es-ES"/>
              </w:rPr>
            </w:pPr>
            <w:r>
              <w:rPr>
                <w:sz w:val="18"/>
                <w:szCs w:val="18"/>
              </w:rPr>
              <w:t>зона</w:t>
            </w:r>
          </w:p>
        </w:tc>
        <w:tc>
          <w:tcPr>
            <w:tcW w:w="255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Тюремная ферма Санта-Ана</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123</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123</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123</w:t>
            </w:r>
          </w:p>
        </w:tc>
      </w:tr>
      <w:tr w:rsidR="0001798A" w:rsidTr="0001798A">
        <w:trPr>
          <w:trHeight w:val="240"/>
        </w:trPr>
        <w:tc>
          <w:tcPr>
            <w:tcW w:w="1078" w:type="dxa"/>
            <w:tcBorders>
              <w:top w:val="nil"/>
              <w:left w:val="nil"/>
              <w:bottom w:val="nil"/>
              <w:right w:val="nil"/>
            </w:tcBorders>
            <w:tcMar>
              <w:top w:w="0" w:type="dxa"/>
              <w:left w:w="0" w:type="dxa"/>
              <w:bottom w:w="0" w:type="dxa"/>
              <w:right w:w="0" w:type="dxa"/>
            </w:tcMar>
          </w:tcPr>
          <w:p w:rsidR="0001798A" w:rsidRDefault="0001798A">
            <w:pPr>
              <w:spacing w:before="40" w:after="40" w:line="220" w:lineRule="exact"/>
              <w:rPr>
                <w:sz w:val="18"/>
                <w:szCs w:val="18"/>
                <w:lang w:val="es-ES" w:eastAsia="es-ES"/>
              </w:rPr>
            </w:pPr>
          </w:p>
        </w:tc>
        <w:tc>
          <w:tcPr>
            <w:tcW w:w="255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Исалько</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1 000</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1 000</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1 773</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1 773</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2 773</w:t>
            </w:r>
          </w:p>
        </w:tc>
      </w:tr>
      <w:tr w:rsidR="0001798A" w:rsidTr="0001798A">
        <w:trPr>
          <w:trHeight w:val="240"/>
        </w:trPr>
        <w:tc>
          <w:tcPr>
            <w:tcW w:w="1078" w:type="dxa"/>
            <w:tcBorders>
              <w:top w:val="nil"/>
              <w:left w:val="nil"/>
              <w:bottom w:val="nil"/>
              <w:right w:val="nil"/>
            </w:tcBorders>
            <w:tcMar>
              <w:top w:w="0" w:type="dxa"/>
              <w:left w:w="0" w:type="dxa"/>
              <w:bottom w:w="0" w:type="dxa"/>
              <w:right w:w="0" w:type="dxa"/>
            </w:tcMar>
          </w:tcPr>
          <w:p w:rsidR="0001798A" w:rsidRDefault="0001798A">
            <w:pPr>
              <w:spacing w:before="40" w:after="40" w:line="220" w:lineRule="exact"/>
              <w:rPr>
                <w:sz w:val="18"/>
                <w:szCs w:val="18"/>
                <w:lang w:val="es-ES" w:eastAsia="es-ES"/>
              </w:rPr>
            </w:pPr>
          </w:p>
        </w:tc>
        <w:tc>
          <w:tcPr>
            <w:tcW w:w="255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Метапан</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113</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113</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199</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199</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312</w:t>
            </w:r>
          </w:p>
        </w:tc>
      </w:tr>
      <w:tr w:rsidR="0001798A" w:rsidTr="0001798A">
        <w:trPr>
          <w:trHeight w:val="240"/>
        </w:trPr>
        <w:tc>
          <w:tcPr>
            <w:tcW w:w="1078" w:type="dxa"/>
            <w:tcBorders>
              <w:top w:val="nil"/>
              <w:left w:val="nil"/>
              <w:bottom w:val="nil"/>
              <w:right w:val="nil"/>
            </w:tcBorders>
            <w:tcMar>
              <w:top w:w="0" w:type="dxa"/>
              <w:left w:w="0" w:type="dxa"/>
              <w:bottom w:w="0" w:type="dxa"/>
              <w:right w:w="0" w:type="dxa"/>
            </w:tcMar>
          </w:tcPr>
          <w:p w:rsidR="0001798A" w:rsidRDefault="0001798A">
            <w:pPr>
              <w:spacing w:before="40" w:after="40" w:line="220" w:lineRule="exact"/>
              <w:rPr>
                <w:sz w:val="18"/>
                <w:szCs w:val="18"/>
                <w:lang w:val="es-ES" w:eastAsia="es-ES"/>
              </w:rPr>
            </w:pPr>
          </w:p>
        </w:tc>
        <w:tc>
          <w:tcPr>
            <w:tcW w:w="255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Сонсонате</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63</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63</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854</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854</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917</w:t>
            </w:r>
          </w:p>
        </w:tc>
      </w:tr>
      <w:tr w:rsidR="0001798A" w:rsidTr="00F2177E">
        <w:trPr>
          <w:trHeight w:val="240"/>
        </w:trPr>
        <w:tc>
          <w:tcPr>
            <w:tcW w:w="1077" w:type="dxa"/>
            <w:tcBorders>
              <w:top w:val="nil"/>
              <w:left w:val="nil"/>
              <w:bottom w:val="nil"/>
              <w:right w:val="nil"/>
            </w:tcBorders>
            <w:tcMar>
              <w:top w:w="0" w:type="dxa"/>
              <w:left w:w="0" w:type="dxa"/>
              <w:bottom w:w="0" w:type="dxa"/>
              <w:right w:w="0" w:type="dxa"/>
            </w:tcMar>
          </w:tcPr>
          <w:p w:rsidR="0001798A" w:rsidRDefault="0001798A">
            <w:pPr>
              <w:spacing w:before="40" w:after="40" w:line="220" w:lineRule="exact"/>
              <w:rPr>
                <w:sz w:val="18"/>
                <w:szCs w:val="18"/>
                <w:lang w:val="es-ES" w:eastAsia="es-ES"/>
              </w:rPr>
            </w:pPr>
          </w:p>
        </w:tc>
        <w:tc>
          <w:tcPr>
            <w:tcW w:w="2556"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Оксиденталь</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216</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216</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1 023</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1 023</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1 239</w:t>
            </w:r>
          </w:p>
        </w:tc>
      </w:tr>
      <w:tr w:rsidR="0001798A" w:rsidTr="00F2177E">
        <w:trPr>
          <w:trHeight w:val="240"/>
        </w:trPr>
        <w:tc>
          <w:tcPr>
            <w:tcW w:w="1077" w:type="dxa"/>
            <w:tcBorders>
              <w:top w:val="nil"/>
              <w:left w:val="nil"/>
              <w:bottom w:val="nil"/>
              <w:right w:val="nil"/>
            </w:tcBorders>
            <w:tcMar>
              <w:top w:w="0" w:type="dxa"/>
              <w:left w:w="0" w:type="dxa"/>
              <w:bottom w:w="0" w:type="dxa"/>
              <w:right w:w="0" w:type="dxa"/>
            </w:tcMar>
          </w:tcPr>
          <w:p w:rsidR="0001798A" w:rsidRDefault="0001798A">
            <w:pPr>
              <w:spacing w:before="40" w:after="40" w:line="220" w:lineRule="exact"/>
              <w:rPr>
                <w:sz w:val="18"/>
                <w:szCs w:val="18"/>
                <w:lang w:val="es-ES" w:eastAsia="es-ES"/>
              </w:rPr>
            </w:pPr>
          </w:p>
        </w:tc>
        <w:tc>
          <w:tcPr>
            <w:tcW w:w="2556"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Тюремная ферма Исалько</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58</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58</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173</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173</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231</w:t>
            </w:r>
          </w:p>
        </w:tc>
      </w:tr>
      <w:tr w:rsidR="0001798A" w:rsidTr="00F2177E">
        <w:trPr>
          <w:trHeight w:val="240"/>
        </w:trPr>
        <w:tc>
          <w:tcPr>
            <w:tcW w:w="1077" w:type="dxa"/>
            <w:tcBorders>
              <w:top w:val="nil"/>
              <w:left w:val="nil"/>
              <w:bottom w:val="nil"/>
              <w:right w:val="nil"/>
            </w:tcBorders>
            <w:tcMar>
              <w:top w:w="0" w:type="dxa"/>
              <w:left w:w="0" w:type="dxa"/>
              <w:bottom w:w="0" w:type="dxa"/>
              <w:right w:w="0" w:type="dxa"/>
            </w:tcMar>
            <w:hideMark/>
          </w:tcPr>
          <w:p w:rsidR="0001798A" w:rsidRDefault="0001798A" w:rsidP="00836152">
            <w:pPr>
              <w:spacing w:before="40" w:after="40" w:line="220" w:lineRule="exact"/>
              <w:rPr>
                <w:sz w:val="18"/>
                <w:szCs w:val="18"/>
                <w:lang w:eastAsia="es-ES"/>
              </w:rPr>
            </w:pPr>
            <w:r>
              <w:rPr>
                <w:sz w:val="18"/>
                <w:szCs w:val="18"/>
              </w:rPr>
              <w:t xml:space="preserve">Центральная </w:t>
            </w:r>
          </w:p>
        </w:tc>
        <w:tc>
          <w:tcPr>
            <w:tcW w:w="2556"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Илопанго</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759</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759</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1 376</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1 376</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2 135</w:t>
            </w:r>
          </w:p>
        </w:tc>
      </w:tr>
      <w:tr w:rsidR="0001798A" w:rsidTr="00F2177E">
        <w:trPr>
          <w:trHeight w:val="240"/>
        </w:trPr>
        <w:tc>
          <w:tcPr>
            <w:tcW w:w="1077" w:type="dxa"/>
            <w:tcBorders>
              <w:top w:val="nil"/>
              <w:left w:val="nil"/>
              <w:bottom w:val="nil"/>
              <w:right w:val="nil"/>
            </w:tcBorders>
            <w:tcMar>
              <w:top w:w="0" w:type="dxa"/>
              <w:left w:w="0" w:type="dxa"/>
              <w:bottom w:w="0" w:type="dxa"/>
              <w:right w:w="0" w:type="dxa"/>
            </w:tcMar>
          </w:tcPr>
          <w:p w:rsidR="0001798A" w:rsidRDefault="00836152">
            <w:pPr>
              <w:spacing w:before="40" w:after="40" w:line="220" w:lineRule="exact"/>
              <w:rPr>
                <w:sz w:val="18"/>
                <w:szCs w:val="18"/>
                <w:lang w:val="es-ES" w:eastAsia="es-ES"/>
              </w:rPr>
            </w:pPr>
            <w:r>
              <w:rPr>
                <w:sz w:val="18"/>
                <w:szCs w:val="18"/>
              </w:rPr>
              <w:t>зона</w:t>
            </w:r>
          </w:p>
        </w:tc>
        <w:tc>
          <w:tcPr>
            <w:tcW w:w="2556"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Кесательпеке</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849</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189</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1 038</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681</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208</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889</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1 927</w:t>
            </w:r>
          </w:p>
        </w:tc>
      </w:tr>
      <w:tr w:rsidR="0001798A" w:rsidTr="00F2177E">
        <w:trPr>
          <w:trHeight w:val="240"/>
        </w:trPr>
        <w:tc>
          <w:tcPr>
            <w:tcW w:w="1077" w:type="dxa"/>
            <w:tcBorders>
              <w:top w:val="nil"/>
              <w:left w:val="nil"/>
              <w:bottom w:val="nil"/>
              <w:right w:val="nil"/>
            </w:tcBorders>
            <w:tcMar>
              <w:top w:w="0" w:type="dxa"/>
              <w:left w:w="0" w:type="dxa"/>
              <w:bottom w:w="0" w:type="dxa"/>
              <w:right w:w="0" w:type="dxa"/>
            </w:tcMar>
          </w:tcPr>
          <w:p w:rsidR="0001798A" w:rsidRDefault="0001798A">
            <w:pPr>
              <w:spacing w:before="40" w:after="40" w:line="220" w:lineRule="exact"/>
              <w:rPr>
                <w:sz w:val="18"/>
                <w:szCs w:val="18"/>
                <w:lang w:val="es-ES" w:eastAsia="es-ES"/>
              </w:rPr>
            </w:pPr>
          </w:p>
        </w:tc>
        <w:tc>
          <w:tcPr>
            <w:tcW w:w="2556"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Ла-Эсперанса (уголовное)</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975</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975</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4 133</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4 133</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5 108</w:t>
            </w:r>
          </w:p>
        </w:tc>
      </w:tr>
      <w:tr w:rsidR="0001798A" w:rsidTr="00F2177E">
        <w:trPr>
          <w:trHeight w:val="240"/>
        </w:trPr>
        <w:tc>
          <w:tcPr>
            <w:tcW w:w="1077" w:type="dxa"/>
            <w:tcBorders>
              <w:top w:val="nil"/>
              <w:left w:val="nil"/>
              <w:bottom w:val="nil"/>
              <w:right w:val="nil"/>
            </w:tcBorders>
            <w:tcMar>
              <w:top w:w="0" w:type="dxa"/>
              <w:left w:w="0" w:type="dxa"/>
              <w:bottom w:w="0" w:type="dxa"/>
              <w:right w:w="0" w:type="dxa"/>
            </w:tcMar>
          </w:tcPr>
          <w:p w:rsidR="0001798A" w:rsidRDefault="0001798A">
            <w:pPr>
              <w:spacing w:before="40" w:after="40" w:line="220" w:lineRule="exact"/>
              <w:rPr>
                <w:sz w:val="18"/>
                <w:szCs w:val="18"/>
                <w:lang w:val="es-ES" w:eastAsia="es-ES"/>
              </w:rPr>
            </w:pPr>
          </w:p>
        </w:tc>
        <w:tc>
          <w:tcPr>
            <w:tcW w:w="2556"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Чалатенанго</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422</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422</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1 108</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1 108</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1 530</w:t>
            </w:r>
          </w:p>
        </w:tc>
      </w:tr>
      <w:tr w:rsidR="0001798A" w:rsidTr="00F2177E">
        <w:trPr>
          <w:trHeight w:val="240"/>
        </w:trPr>
        <w:tc>
          <w:tcPr>
            <w:tcW w:w="1077" w:type="dxa"/>
            <w:tcBorders>
              <w:top w:val="nil"/>
              <w:left w:val="nil"/>
              <w:bottom w:val="nil"/>
              <w:right w:val="nil"/>
            </w:tcBorders>
            <w:tcMar>
              <w:top w:w="0" w:type="dxa"/>
              <w:left w:w="0" w:type="dxa"/>
              <w:bottom w:w="0" w:type="dxa"/>
              <w:right w:w="0" w:type="dxa"/>
            </w:tcMar>
          </w:tcPr>
          <w:p w:rsidR="0001798A" w:rsidRDefault="0001798A">
            <w:pPr>
              <w:spacing w:before="40" w:after="40" w:line="220" w:lineRule="exact"/>
              <w:rPr>
                <w:sz w:val="18"/>
                <w:szCs w:val="18"/>
                <w:lang w:val="es-ES" w:eastAsia="es-ES"/>
              </w:rPr>
            </w:pPr>
          </w:p>
        </w:tc>
        <w:tc>
          <w:tcPr>
            <w:tcW w:w="2556"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eastAsia="es-ES"/>
              </w:rPr>
            </w:pPr>
            <w:r>
              <w:rPr>
                <w:sz w:val="18"/>
                <w:szCs w:val="18"/>
              </w:rPr>
              <w:t>Психиатрическая больница</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32</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6</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38</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69</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10</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79</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117</w:t>
            </w:r>
          </w:p>
        </w:tc>
      </w:tr>
      <w:tr w:rsidR="0001798A" w:rsidTr="00F2177E">
        <w:trPr>
          <w:trHeight w:val="240"/>
        </w:trPr>
        <w:tc>
          <w:tcPr>
            <w:tcW w:w="1077" w:type="dxa"/>
            <w:tcBorders>
              <w:top w:val="nil"/>
              <w:left w:val="nil"/>
              <w:bottom w:val="nil"/>
              <w:right w:val="nil"/>
            </w:tcBorders>
            <w:tcMar>
              <w:top w:w="0" w:type="dxa"/>
              <w:left w:w="0" w:type="dxa"/>
              <w:bottom w:w="0" w:type="dxa"/>
              <w:right w:w="0" w:type="dxa"/>
            </w:tcMar>
          </w:tcPr>
          <w:p w:rsidR="0001798A" w:rsidRDefault="0001798A">
            <w:pPr>
              <w:spacing w:before="40" w:after="40" w:line="220" w:lineRule="exact"/>
              <w:rPr>
                <w:sz w:val="18"/>
                <w:szCs w:val="18"/>
                <w:lang w:val="es-ES" w:eastAsia="es-ES"/>
              </w:rPr>
            </w:pPr>
          </w:p>
        </w:tc>
        <w:tc>
          <w:tcPr>
            <w:tcW w:w="2556"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Ла-Эсперанса (открытый центр)</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89</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89</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89</w:t>
            </w:r>
          </w:p>
        </w:tc>
      </w:tr>
      <w:tr w:rsidR="0001798A" w:rsidTr="00F2177E">
        <w:trPr>
          <w:trHeight w:val="240"/>
        </w:trPr>
        <w:tc>
          <w:tcPr>
            <w:tcW w:w="1077" w:type="dxa"/>
            <w:tcBorders>
              <w:top w:val="nil"/>
              <w:left w:val="nil"/>
              <w:bottom w:val="nil"/>
              <w:right w:val="nil"/>
            </w:tcBorders>
            <w:tcMar>
              <w:top w:w="0" w:type="dxa"/>
              <w:left w:w="0" w:type="dxa"/>
              <w:bottom w:w="0" w:type="dxa"/>
              <w:right w:w="0" w:type="dxa"/>
            </w:tcMar>
          </w:tcPr>
          <w:p w:rsidR="0001798A" w:rsidRDefault="0001798A">
            <w:pPr>
              <w:spacing w:before="40" w:after="40" w:line="220" w:lineRule="exact"/>
              <w:rPr>
                <w:sz w:val="18"/>
                <w:szCs w:val="18"/>
                <w:lang w:val="es-ES" w:eastAsia="es-ES"/>
              </w:rPr>
            </w:pPr>
          </w:p>
        </w:tc>
        <w:tc>
          <w:tcPr>
            <w:tcW w:w="2556"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Открытый центр Санта-Текла</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10</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10</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10</w:t>
            </w:r>
          </w:p>
        </w:tc>
      </w:tr>
      <w:tr w:rsidR="0001798A" w:rsidTr="00F2177E">
        <w:trPr>
          <w:trHeight w:val="240"/>
        </w:trPr>
        <w:tc>
          <w:tcPr>
            <w:tcW w:w="1077" w:type="dxa"/>
            <w:tcBorders>
              <w:top w:val="nil"/>
              <w:left w:val="nil"/>
              <w:bottom w:val="nil"/>
              <w:right w:val="nil"/>
            </w:tcBorders>
            <w:tcMar>
              <w:top w:w="0" w:type="dxa"/>
              <w:left w:w="0" w:type="dxa"/>
              <w:bottom w:w="0" w:type="dxa"/>
              <w:right w:w="0" w:type="dxa"/>
            </w:tcMar>
            <w:hideMark/>
          </w:tcPr>
          <w:p w:rsidR="0001798A" w:rsidRDefault="0001798A" w:rsidP="00810E58">
            <w:pPr>
              <w:spacing w:before="40" w:after="40" w:line="220" w:lineRule="exact"/>
              <w:rPr>
                <w:sz w:val="18"/>
                <w:szCs w:val="18"/>
                <w:lang w:eastAsia="es-ES"/>
              </w:rPr>
            </w:pPr>
            <w:r>
              <w:rPr>
                <w:sz w:val="18"/>
                <w:szCs w:val="18"/>
              </w:rPr>
              <w:t>Парацен</w:t>
            </w:r>
            <w:r w:rsidR="00810E58">
              <w:rPr>
                <w:sz w:val="18"/>
                <w:szCs w:val="18"/>
              </w:rPr>
              <w:t>-</w:t>
            </w:r>
            <w:r>
              <w:rPr>
                <w:sz w:val="18"/>
                <w:szCs w:val="18"/>
              </w:rPr>
              <w:t xml:space="preserve"> </w:t>
            </w:r>
          </w:p>
        </w:tc>
        <w:tc>
          <w:tcPr>
            <w:tcW w:w="2556"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rPr>
                <w:sz w:val="18"/>
                <w:szCs w:val="18"/>
                <w:lang w:val="es-ES" w:eastAsia="es-ES"/>
              </w:rPr>
            </w:pPr>
            <w:r>
              <w:rPr>
                <w:sz w:val="18"/>
                <w:szCs w:val="18"/>
              </w:rPr>
              <w:t>Сан-Висенте</w:t>
            </w:r>
          </w:p>
        </w:tc>
        <w:tc>
          <w:tcPr>
            <w:tcW w:w="60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167</w:t>
            </w:r>
          </w:p>
        </w:tc>
        <w:tc>
          <w:tcPr>
            <w:tcW w:w="775"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167</w:t>
            </w:r>
          </w:p>
        </w:tc>
        <w:tc>
          <w:tcPr>
            <w:tcW w:w="811" w:type="dxa"/>
            <w:tcBorders>
              <w:top w:val="nil"/>
              <w:left w:val="nil"/>
              <w:bottom w:val="nil"/>
              <w:right w:val="nil"/>
            </w:tcBorders>
            <w:noWrap/>
            <w:tcMar>
              <w:top w:w="0" w:type="dxa"/>
              <w:left w:w="0" w:type="dxa"/>
              <w:bottom w:w="0" w:type="dxa"/>
              <w:right w:w="0" w:type="dxa"/>
            </w:tcMar>
            <w:vAlign w:val="bottom"/>
            <w:hideMark/>
          </w:tcPr>
          <w:p w:rsidR="0001798A" w:rsidRDefault="00FB5D78">
            <w:pPr>
              <w:spacing w:before="40" w:after="40" w:line="220" w:lineRule="exact"/>
              <w:ind w:left="113"/>
              <w:jc w:val="right"/>
              <w:rPr>
                <w:sz w:val="18"/>
                <w:szCs w:val="18"/>
                <w:lang w:val="es-ES" w:eastAsia="es-ES"/>
              </w:rPr>
            </w:pPr>
            <w:r>
              <w:rPr>
                <w:sz w:val="18"/>
                <w:szCs w:val="18"/>
              </w:rPr>
              <w:t xml:space="preserve">1 </w:t>
            </w:r>
            <w:r w:rsidR="0001798A">
              <w:rPr>
                <w:sz w:val="18"/>
                <w:szCs w:val="18"/>
              </w:rPr>
              <w:t>281</w:t>
            </w:r>
          </w:p>
        </w:tc>
        <w:tc>
          <w:tcPr>
            <w:tcW w:w="80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1 281</w:t>
            </w:r>
          </w:p>
        </w:tc>
        <w:tc>
          <w:tcPr>
            <w:tcW w:w="1082" w:type="dxa"/>
            <w:tcBorders>
              <w:top w:val="nil"/>
              <w:left w:val="nil"/>
              <w:bottom w:val="nil"/>
              <w:right w:val="nil"/>
            </w:tcBorders>
            <w:noWrap/>
            <w:tcMar>
              <w:top w:w="0" w:type="dxa"/>
              <w:left w:w="0" w:type="dxa"/>
              <w:bottom w:w="0" w:type="dxa"/>
              <w:right w:w="0" w:type="dxa"/>
            </w:tcMar>
            <w:vAlign w:val="bottom"/>
            <w:hideMark/>
          </w:tcPr>
          <w:p w:rsidR="0001798A" w:rsidRDefault="0001798A">
            <w:pPr>
              <w:spacing w:before="40" w:after="40" w:line="220" w:lineRule="exact"/>
              <w:ind w:left="113"/>
              <w:jc w:val="right"/>
              <w:rPr>
                <w:sz w:val="18"/>
                <w:szCs w:val="18"/>
                <w:lang w:val="es-ES" w:eastAsia="es-ES"/>
              </w:rPr>
            </w:pPr>
            <w:r>
              <w:rPr>
                <w:sz w:val="18"/>
                <w:szCs w:val="18"/>
              </w:rPr>
              <w:t>1 448</w:t>
            </w:r>
          </w:p>
        </w:tc>
      </w:tr>
      <w:tr w:rsidR="00810E58" w:rsidTr="00F2177E">
        <w:trPr>
          <w:trHeight w:val="240"/>
        </w:trPr>
        <w:tc>
          <w:tcPr>
            <w:tcW w:w="1077" w:type="dxa"/>
            <w:tcBorders>
              <w:top w:val="nil"/>
              <w:left w:val="nil"/>
              <w:bottom w:val="nil"/>
              <w:right w:val="nil"/>
            </w:tcBorders>
            <w:vAlign w:val="center"/>
          </w:tcPr>
          <w:p w:rsidR="00810E58" w:rsidRDefault="00810E58" w:rsidP="00810E58">
            <w:pPr>
              <w:spacing w:before="40" w:after="40" w:line="220" w:lineRule="exact"/>
              <w:ind w:left="-112"/>
              <w:rPr>
                <w:sz w:val="18"/>
                <w:szCs w:val="18"/>
              </w:rPr>
            </w:pPr>
            <w:r>
              <w:rPr>
                <w:sz w:val="18"/>
                <w:szCs w:val="18"/>
              </w:rPr>
              <w:t>тральная</w:t>
            </w:r>
          </w:p>
        </w:tc>
        <w:tc>
          <w:tcPr>
            <w:tcW w:w="2556"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rPr>
                <w:sz w:val="18"/>
                <w:szCs w:val="18"/>
                <w:lang w:val="es-ES" w:eastAsia="es-ES"/>
              </w:rPr>
            </w:pPr>
            <w:r>
              <w:rPr>
                <w:sz w:val="18"/>
                <w:szCs w:val="18"/>
              </w:rPr>
              <w:t>Кохутепеке</w:t>
            </w:r>
          </w:p>
        </w:tc>
        <w:tc>
          <w:tcPr>
            <w:tcW w:w="60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284</w:t>
            </w:r>
          </w:p>
        </w:tc>
        <w:tc>
          <w:tcPr>
            <w:tcW w:w="775"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284</w:t>
            </w:r>
          </w:p>
        </w:tc>
        <w:tc>
          <w:tcPr>
            <w:tcW w:w="811"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871</w:t>
            </w:r>
          </w:p>
        </w:tc>
        <w:tc>
          <w:tcPr>
            <w:tcW w:w="80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871</w:t>
            </w:r>
          </w:p>
        </w:tc>
        <w:tc>
          <w:tcPr>
            <w:tcW w:w="108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1 155</w:t>
            </w:r>
          </w:p>
        </w:tc>
      </w:tr>
      <w:tr w:rsidR="00810E58" w:rsidTr="00810E58">
        <w:trPr>
          <w:trHeight w:val="240"/>
        </w:trPr>
        <w:tc>
          <w:tcPr>
            <w:tcW w:w="1077" w:type="dxa"/>
            <w:tcBorders>
              <w:top w:val="nil"/>
              <w:left w:val="nil"/>
              <w:bottom w:val="nil"/>
              <w:right w:val="nil"/>
            </w:tcBorders>
            <w:tcMar>
              <w:top w:w="0" w:type="dxa"/>
              <w:left w:w="0" w:type="dxa"/>
              <w:bottom w:w="0" w:type="dxa"/>
              <w:right w:w="0" w:type="dxa"/>
            </w:tcMar>
          </w:tcPr>
          <w:p w:rsidR="00810E58" w:rsidRDefault="00810E58">
            <w:pPr>
              <w:spacing w:before="40" w:after="40" w:line="220" w:lineRule="exact"/>
              <w:rPr>
                <w:sz w:val="18"/>
                <w:szCs w:val="18"/>
                <w:lang w:val="es-ES" w:eastAsia="es-ES"/>
              </w:rPr>
            </w:pPr>
            <w:r>
              <w:rPr>
                <w:sz w:val="18"/>
                <w:szCs w:val="18"/>
              </w:rPr>
              <w:t>зона</w:t>
            </w:r>
          </w:p>
        </w:tc>
        <w:tc>
          <w:tcPr>
            <w:tcW w:w="2556"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rPr>
                <w:sz w:val="18"/>
                <w:szCs w:val="18"/>
                <w:lang w:val="es-ES" w:eastAsia="es-ES"/>
              </w:rPr>
            </w:pPr>
            <w:r>
              <w:rPr>
                <w:sz w:val="18"/>
                <w:szCs w:val="18"/>
              </w:rPr>
              <w:t>Сенсунтепеке</w:t>
            </w:r>
          </w:p>
        </w:tc>
        <w:tc>
          <w:tcPr>
            <w:tcW w:w="60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45</w:t>
            </w:r>
          </w:p>
        </w:tc>
        <w:tc>
          <w:tcPr>
            <w:tcW w:w="775"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20</w:t>
            </w:r>
          </w:p>
        </w:tc>
        <w:tc>
          <w:tcPr>
            <w:tcW w:w="967"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65</w:t>
            </w:r>
          </w:p>
        </w:tc>
        <w:tc>
          <w:tcPr>
            <w:tcW w:w="811"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317</w:t>
            </w:r>
          </w:p>
        </w:tc>
        <w:tc>
          <w:tcPr>
            <w:tcW w:w="80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51</w:t>
            </w:r>
          </w:p>
        </w:tc>
        <w:tc>
          <w:tcPr>
            <w:tcW w:w="95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368</w:t>
            </w:r>
          </w:p>
        </w:tc>
        <w:tc>
          <w:tcPr>
            <w:tcW w:w="108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433</w:t>
            </w:r>
          </w:p>
        </w:tc>
      </w:tr>
      <w:tr w:rsidR="00810E58" w:rsidTr="00810E58">
        <w:trPr>
          <w:trHeight w:val="240"/>
        </w:trPr>
        <w:tc>
          <w:tcPr>
            <w:tcW w:w="1077" w:type="dxa"/>
            <w:tcBorders>
              <w:top w:val="nil"/>
              <w:left w:val="nil"/>
              <w:bottom w:val="nil"/>
              <w:right w:val="nil"/>
            </w:tcBorders>
            <w:tcMar>
              <w:top w:w="0" w:type="dxa"/>
              <w:left w:w="0" w:type="dxa"/>
              <w:bottom w:w="0" w:type="dxa"/>
              <w:right w:w="0" w:type="dxa"/>
            </w:tcMar>
          </w:tcPr>
          <w:p w:rsidR="00810E58" w:rsidRDefault="00810E58">
            <w:pPr>
              <w:spacing w:before="40" w:after="40" w:line="220" w:lineRule="exact"/>
              <w:rPr>
                <w:sz w:val="18"/>
                <w:szCs w:val="18"/>
                <w:lang w:val="es-ES" w:eastAsia="es-ES"/>
              </w:rPr>
            </w:pPr>
          </w:p>
        </w:tc>
        <w:tc>
          <w:tcPr>
            <w:tcW w:w="2556"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rPr>
                <w:sz w:val="18"/>
                <w:szCs w:val="18"/>
                <w:lang w:val="es-ES" w:eastAsia="es-ES"/>
              </w:rPr>
            </w:pPr>
            <w:r>
              <w:rPr>
                <w:sz w:val="18"/>
                <w:szCs w:val="18"/>
              </w:rPr>
              <w:t>Илобаско</w:t>
            </w:r>
          </w:p>
        </w:tc>
        <w:tc>
          <w:tcPr>
            <w:tcW w:w="60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390</w:t>
            </w:r>
          </w:p>
        </w:tc>
        <w:tc>
          <w:tcPr>
            <w:tcW w:w="775"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390</w:t>
            </w:r>
          </w:p>
        </w:tc>
        <w:tc>
          <w:tcPr>
            <w:tcW w:w="811"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17</w:t>
            </w:r>
          </w:p>
        </w:tc>
        <w:tc>
          <w:tcPr>
            <w:tcW w:w="80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17</w:t>
            </w:r>
          </w:p>
        </w:tc>
        <w:tc>
          <w:tcPr>
            <w:tcW w:w="108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407</w:t>
            </w:r>
          </w:p>
        </w:tc>
      </w:tr>
      <w:tr w:rsidR="00810E58" w:rsidTr="00810E58">
        <w:trPr>
          <w:trHeight w:val="240"/>
        </w:trPr>
        <w:tc>
          <w:tcPr>
            <w:tcW w:w="1077" w:type="dxa"/>
            <w:tcBorders>
              <w:top w:val="nil"/>
              <w:left w:val="nil"/>
              <w:bottom w:val="nil"/>
              <w:right w:val="nil"/>
            </w:tcBorders>
            <w:tcMar>
              <w:top w:w="0" w:type="dxa"/>
              <w:left w:w="0" w:type="dxa"/>
              <w:bottom w:w="0" w:type="dxa"/>
              <w:right w:w="0" w:type="dxa"/>
            </w:tcMar>
          </w:tcPr>
          <w:p w:rsidR="00810E58" w:rsidRDefault="00810E58">
            <w:pPr>
              <w:spacing w:before="40" w:after="40" w:line="220" w:lineRule="exact"/>
              <w:rPr>
                <w:sz w:val="18"/>
                <w:szCs w:val="18"/>
                <w:lang w:val="es-ES" w:eastAsia="es-ES"/>
              </w:rPr>
            </w:pPr>
          </w:p>
        </w:tc>
        <w:tc>
          <w:tcPr>
            <w:tcW w:w="2556"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rPr>
                <w:sz w:val="18"/>
                <w:szCs w:val="18"/>
                <w:lang w:val="es-ES" w:eastAsia="es-ES"/>
              </w:rPr>
            </w:pPr>
            <w:r>
              <w:rPr>
                <w:sz w:val="18"/>
                <w:szCs w:val="18"/>
              </w:rPr>
              <w:t>Сакатеколука</w:t>
            </w:r>
          </w:p>
        </w:tc>
        <w:tc>
          <w:tcPr>
            <w:tcW w:w="60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50</w:t>
            </w:r>
          </w:p>
        </w:tc>
        <w:tc>
          <w:tcPr>
            <w:tcW w:w="775"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50</w:t>
            </w:r>
          </w:p>
        </w:tc>
        <w:tc>
          <w:tcPr>
            <w:tcW w:w="811"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408</w:t>
            </w:r>
          </w:p>
        </w:tc>
        <w:tc>
          <w:tcPr>
            <w:tcW w:w="80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408</w:t>
            </w:r>
          </w:p>
        </w:tc>
        <w:tc>
          <w:tcPr>
            <w:tcW w:w="108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458</w:t>
            </w:r>
          </w:p>
        </w:tc>
      </w:tr>
      <w:tr w:rsidR="00810E58" w:rsidTr="00810E58">
        <w:trPr>
          <w:trHeight w:val="240"/>
        </w:trPr>
        <w:tc>
          <w:tcPr>
            <w:tcW w:w="1077" w:type="dxa"/>
            <w:tcBorders>
              <w:top w:val="nil"/>
              <w:left w:val="nil"/>
              <w:bottom w:val="nil"/>
              <w:right w:val="nil"/>
            </w:tcBorders>
            <w:tcMar>
              <w:top w:w="0" w:type="dxa"/>
              <w:left w:w="0" w:type="dxa"/>
              <w:bottom w:w="0" w:type="dxa"/>
              <w:right w:w="0" w:type="dxa"/>
            </w:tcMar>
            <w:hideMark/>
          </w:tcPr>
          <w:p w:rsidR="00810E58" w:rsidRDefault="00810E58" w:rsidP="00810E58">
            <w:pPr>
              <w:spacing w:before="40" w:after="40" w:line="220" w:lineRule="exact"/>
              <w:rPr>
                <w:sz w:val="18"/>
                <w:szCs w:val="18"/>
                <w:lang w:eastAsia="es-ES"/>
              </w:rPr>
            </w:pPr>
            <w:r>
              <w:rPr>
                <w:sz w:val="18"/>
                <w:szCs w:val="18"/>
              </w:rPr>
              <w:t xml:space="preserve">Восточная </w:t>
            </w:r>
          </w:p>
        </w:tc>
        <w:tc>
          <w:tcPr>
            <w:tcW w:w="2556"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rPr>
                <w:sz w:val="18"/>
                <w:szCs w:val="18"/>
                <w:lang w:val="es-ES" w:eastAsia="es-ES"/>
              </w:rPr>
            </w:pPr>
            <w:r>
              <w:rPr>
                <w:sz w:val="18"/>
                <w:szCs w:val="18"/>
              </w:rPr>
              <w:t>Хукуапа</w:t>
            </w:r>
          </w:p>
        </w:tc>
        <w:tc>
          <w:tcPr>
            <w:tcW w:w="60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286</w:t>
            </w:r>
          </w:p>
        </w:tc>
        <w:tc>
          <w:tcPr>
            <w:tcW w:w="775"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286</w:t>
            </w:r>
          </w:p>
        </w:tc>
        <w:tc>
          <w:tcPr>
            <w:tcW w:w="811"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48</w:t>
            </w:r>
          </w:p>
        </w:tc>
        <w:tc>
          <w:tcPr>
            <w:tcW w:w="80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48</w:t>
            </w:r>
          </w:p>
        </w:tc>
        <w:tc>
          <w:tcPr>
            <w:tcW w:w="108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334</w:t>
            </w:r>
          </w:p>
        </w:tc>
      </w:tr>
      <w:tr w:rsidR="00810E58" w:rsidTr="00810E58">
        <w:trPr>
          <w:trHeight w:val="240"/>
        </w:trPr>
        <w:tc>
          <w:tcPr>
            <w:tcW w:w="1077" w:type="dxa"/>
            <w:tcBorders>
              <w:top w:val="nil"/>
              <w:left w:val="nil"/>
              <w:bottom w:val="nil"/>
              <w:right w:val="nil"/>
            </w:tcBorders>
            <w:tcMar>
              <w:top w:w="0" w:type="dxa"/>
              <w:left w:w="0" w:type="dxa"/>
              <w:bottom w:w="0" w:type="dxa"/>
              <w:right w:w="0" w:type="dxa"/>
            </w:tcMar>
          </w:tcPr>
          <w:p w:rsidR="00810E58" w:rsidRDefault="00810E58">
            <w:pPr>
              <w:spacing w:before="40" w:after="40" w:line="220" w:lineRule="exact"/>
              <w:rPr>
                <w:sz w:val="18"/>
                <w:szCs w:val="18"/>
                <w:lang w:val="es-ES" w:eastAsia="es-ES"/>
              </w:rPr>
            </w:pPr>
            <w:r>
              <w:rPr>
                <w:sz w:val="18"/>
                <w:szCs w:val="18"/>
              </w:rPr>
              <w:t>зона</w:t>
            </w:r>
          </w:p>
        </w:tc>
        <w:tc>
          <w:tcPr>
            <w:tcW w:w="2556"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rPr>
                <w:sz w:val="18"/>
                <w:szCs w:val="18"/>
                <w:lang w:val="es-ES" w:eastAsia="es-ES"/>
              </w:rPr>
            </w:pPr>
            <w:r>
              <w:rPr>
                <w:sz w:val="18"/>
                <w:szCs w:val="18"/>
              </w:rPr>
              <w:t>Усулутан</w:t>
            </w:r>
          </w:p>
        </w:tc>
        <w:tc>
          <w:tcPr>
            <w:tcW w:w="60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38</w:t>
            </w:r>
          </w:p>
        </w:tc>
        <w:tc>
          <w:tcPr>
            <w:tcW w:w="775"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38</w:t>
            </w:r>
          </w:p>
        </w:tc>
        <w:tc>
          <w:tcPr>
            <w:tcW w:w="811"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1 462</w:t>
            </w:r>
          </w:p>
        </w:tc>
        <w:tc>
          <w:tcPr>
            <w:tcW w:w="80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1 462</w:t>
            </w:r>
          </w:p>
        </w:tc>
        <w:tc>
          <w:tcPr>
            <w:tcW w:w="108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1 500</w:t>
            </w:r>
          </w:p>
        </w:tc>
      </w:tr>
      <w:tr w:rsidR="00810E58" w:rsidTr="00810E58">
        <w:trPr>
          <w:trHeight w:val="240"/>
        </w:trPr>
        <w:tc>
          <w:tcPr>
            <w:tcW w:w="1077" w:type="dxa"/>
            <w:tcBorders>
              <w:top w:val="nil"/>
              <w:left w:val="nil"/>
              <w:bottom w:val="nil"/>
              <w:right w:val="nil"/>
            </w:tcBorders>
            <w:tcMar>
              <w:top w:w="0" w:type="dxa"/>
              <w:left w:w="0" w:type="dxa"/>
              <w:bottom w:w="0" w:type="dxa"/>
              <w:right w:w="0" w:type="dxa"/>
            </w:tcMar>
          </w:tcPr>
          <w:p w:rsidR="00810E58" w:rsidRDefault="00810E58">
            <w:pPr>
              <w:spacing w:before="40" w:after="40" w:line="220" w:lineRule="exact"/>
              <w:rPr>
                <w:sz w:val="18"/>
                <w:szCs w:val="18"/>
                <w:lang w:val="es-ES" w:eastAsia="es-ES"/>
              </w:rPr>
            </w:pPr>
          </w:p>
        </w:tc>
        <w:tc>
          <w:tcPr>
            <w:tcW w:w="2556"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rPr>
                <w:sz w:val="18"/>
                <w:szCs w:val="18"/>
                <w:lang w:val="es-ES" w:eastAsia="es-ES"/>
              </w:rPr>
            </w:pPr>
            <w:r>
              <w:rPr>
                <w:sz w:val="18"/>
                <w:szCs w:val="18"/>
              </w:rPr>
              <w:t>Сан-Мигель</w:t>
            </w:r>
          </w:p>
        </w:tc>
        <w:tc>
          <w:tcPr>
            <w:tcW w:w="60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99</w:t>
            </w:r>
          </w:p>
        </w:tc>
        <w:tc>
          <w:tcPr>
            <w:tcW w:w="775"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70</w:t>
            </w:r>
          </w:p>
        </w:tc>
        <w:tc>
          <w:tcPr>
            <w:tcW w:w="967"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169</w:t>
            </w:r>
          </w:p>
        </w:tc>
        <w:tc>
          <w:tcPr>
            <w:tcW w:w="811"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1 138</w:t>
            </w:r>
          </w:p>
        </w:tc>
        <w:tc>
          <w:tcPr>
            <w:tcW w:w="80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245</w:t>
            </w:r>
          </w:p>
        </w:tc>
        <w:tc>
          <w:tcPr>
            <w:tcW w:w="95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1 383</w:t>
            </w:r>
          </w:p>
        </w:tc>
        <w:tc>
          <w:tcPr>
            <w:tcW w:w="108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1 552</w:t>
            </w:r>
          </w:p>
        </w:tc>
      </w:tr>
      <w:tr w:rsidR="00810E58" w:rsidTr="00810E58">
        <w:trPr>
          <w:trHeight w:val="240"/>
        </w:trPr>
        <w:tc>
          <w:tcPr>
            <w:tcW w:w="1077" w:type="dxa"/>
            <w:tcBorders>
              <w:top w:val="nil"/>
              <w:left w:val="nil"/>
              <w:bottom w:val="nil"/>
              <w:right w:val="nil"/>
            </w:tcBorders>
            <w:tcMar>
              <w:top w:w="0" w:type="dxa"/>
              <w:left w:w="0" w:type="dxa"/>
              <w:bottom w:w="0" w:type="dxa"/>
              <w:right w:w="0" w:type="dxa"/>
            </w:tcMar>
          </w:tcPr>
          <w:p w:rsidR="00810E58" w:rsidRDefault="00810E58">
            <w:pPr>
              <w:spacing w:before="40" w:after="40" w:line="220" w:lineRule="exact"/>
              <w:rPr>
                <w:sz w:val="18"/>
                <w:szCs w:val="18"/>
                <w:lang w:val="es-ES" w:eastAsia="es-ES"/>
              </w:rPr>
            </w:pPr>
          </w:p>
        </w:tc>
        <w:tc>
          <w:tcPr>
            <w:tcW w:w="2556"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rPr>
                <w:sz w:val="18"/>
                <w:szCs w:val="18"/>
                <w:lang w:val="es-ES" w:eastAsia="es-ES"/>
              </w:rPr>
            </w:pPr>
            <w:r>
              <w:rPr>
                <w:sz w:val="18"/>
                <w:szCs w:val="18"/>
              </w:rPr>
              <w:t>Сан-Франсиско-Готера</w:t>
            </w:r>
          </w:p>
        </w:tc>
        <w:tc>
          <w:tcPr>
            <w:tcW w:w="60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374</w:t>
            </w:r>
          </w:p>
        </w:tc>
        <w:tc>
          <w:tcPr>
            <w:tcW w:w="775"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374</w:t>
            </w:r>
          </w:p>
        </w:tc>
        <w:tc>
          <w:tcPr>
            <w:tcW w:w="811"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715</w:t>
            </w:r>
          </w:p>
        </w:tc>
        <w:tc>
          <w:tcPr>
            <w:tcW w:w="80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715</w:t>
            </w:r>
          </w:p>
        </w:tc>
        <w:tc>
          <w:tcPr>
            <w:tcW w:w="1082" w:type="dxa"/>
            <w:tcBorders>
              <w:top w:val="nil"/>
              <w:left w:val="nil"/>
              <w:bottom w:val="nil"/>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1 089</w:t>
            </w:r>
          </w:p>
        </w:tc>
      </w:tr>
      <w:tr w:rsidR="00810E58" w:rsidTr="00810E58">
        <w:trPr>
          <w:trHeight w:val="240"/>
        </w:trPr>
        <w:tc>
          <w:tcPr>
            <w:tcW w:w="1077" w:type="dxa"/>
            <w:tcBorders>
              <w:top w:val="nil"/>
              <w:left w:val="nil"/>
              <w:bottom w:val="single" w:sz="4" w:space="0" w:color="auto"/>
              <w:right w:val="nil"/>
            </w:tcBorders>
            <w:tcMar>
              <w:top w:w="0" w:type="dxa"/>
              <w:left w:w="0" w:type="dxa"/>
              <w:bottom w:w="0" w:type="dxa"/>
              <w:right w:w="0" w:type="dxa"/>
            </w:tcMar>
          </w:tcPr>
          <w:p w:rsidR="00810E58" w:rsidRDefault="00810E58">
            <w:pPr>
              <w:spacing w:before="40" w:after="40" w:line="220" w:lineRule="exact"/>
              <w:rPr>
                <w:sz w:val="18"/>
                <w:szCs w:val="18"/>
                <w:lang w:val="es-ES" w:eastAsia="es-ES"/>
              </w:rPr>
            </w:pPr>
          </w:p>
        </w:tc>
        <w:tc>
          <w:tcPr>
            <w:tcW w:w="2556" w:type="dxa"/>
            <w:tcBorders>
              <w:top w:val="nil"/>
              <w:left w:val="nil"/>
              <w:bottom w:val="single" w:sz="4" w:space="0" w:color="auto"/>
              <w:right w:val="nil"/>
            </w:tcBorders>
            <w:noWrap/>
            <w:tcMar>
              <w:top w:w="0" w:type="dxa"/>
              <w:left w:w="0" w:type="dxa"/>
              <w:bottom w:w="0" w:type="dxa"/>
              <w:right w:w="0" w:type="dxa"/>
            </w:tcMar>
            <w:vAlign w:val="bottom"/>
            <w:hideMark/>
          </w:tcPr>
          <w:p w:rsidR="00810E58" w:rsidRDefault="00810E58">
            <w:pPr>
              <w:spacing w:before="40" w:after="40" w:line="220" w:lineRule="exact"/>
              <w:ind w:left="113"/>
              <w:rPr>
                <w:sz w:val="18"/>
                <w:szCs w:val="18"/>
                <w:lang w:val="es-ES" w:eastAsia="es-ES"/>
              </w:rPr>
            </w:pPr>
            <w:r>
              <w:rPr>
                <w:sz w:val="18"/>
                <w:szCs w:val="18"/>
              </w:rPr>
              <w:t>Ла-Уньон</w:t>
            </w:r>
          </w:p>
        </w:tc>
        <w:tc>
          <w:tcPr>
            <w:tcW w:w="602" w:type="dxa"/>
            <w:tcBorders>
              <w:top w:val="nil"/>
              <w:left w:val="nil"/>
              <w:bottom w:val="single" w:sz="4" w:space="0" w:color="auto"/>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376</w:t>
            </w:r>
          </w:p>
        </w:tc>
        <w:tc>
          <w:tcPr>
            <w:tcW w:w="775" w:type="dxa"/>
            <w:tcBorders>
              <w:top w:val="nil"/>
              <w:left w:val="nil"/>
              <w:bottom w:val="single" w:sz="4" w:space="0" w:color="auto"/>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67" w:type="dxa"/>
            <w:tcBorders>
              <w:top w:val="nil"/>
              <w:left w:val="nil"/>
              <w:bottom w:val="single" w:sz="4" w:space="0" w:color="auto"/>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376</w:t>
            </w:r>
          </w:p>
        </w:tc>
        <w:tc>
          <w:tcPr>
            <w:tcW w:w="811" w:type="dxa"/>
            <w:tcBorders>
              <w:top w:val="nil"/>
              <w:left w:val="nil"/>
              <w:bottom w:val="single" w:sz="4" w:space="0" w:color="auto"/>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53</w:t>
            </w:r>
          </w:p>
        </w:tc>
        <w:tc>
          <w:tcPr>
            <w:tcW w:w="808" w:type="dxa"/>
            <w:tcBorders>
              <w:top w:val="nil"/>
              <w:left w:val="nil"/>
              <w:bottom w:val="single" w:sz="4" w:space="0" w:color="auto"/>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0</w:t>
            </w:r>
          </w:p>
        </w:tc>
        <w:tc>
          <w:tcPr>
            <w:tcW w:w="958" w:type="dxa"/>
            <w:tcBorders>
              <w:top w:val="nil"/>
              <w:left w:val="nil"/>
              <w:bottom w:val="single" w:sz="4" w:space="0" w:color="auto"/>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53</w:t>
            </w:r>
          </w:p>
        </w:tc>
        <w:tc>
          <w:tcPr>
            <w:tcW w:w="1082" w:type="dxa"/>
            <w:tcBorders>
              <w:top w:val="nil"/>
              <w:left w:val="nil"/>
              <w:bottom w:val="single" w:sz="4" w:space="0" w:color="auto"/>
              <w:right w:val="nil"/>
            </w:tcBorders>
            <w:noWrap/>
            <w:tcMar>
              <w:top w:w="0" w:type="dxa"/>
              <w:left w:w="0" w:type="dxa"/>
              <w:bottom w:w="0" w:type="dxa"/>
              <w:right w:w="0" w:type="dxa"/>
            </w:tcMar>
            <w:vAlign w:val="bottom"/>
            <w:hideMark/>
          </w:tcPr>
          <w:p w:rsidR="00810E58" w:rsidRDefault="00810E58">
            <w:pPr>
              <w:spacing w:before="40" w:after="40" w:line="220" w:lineRule="exact"/>
              <w:ind w:left="113"/>
              <w:jc w:val="right"/>
              <w:rPr>
                <w:sz w:val="18"/>
                <w:szCs w:val="18"/>
                <w:lang w:val="es-ES" w:eastAsia="es-ES"/>
              </w:rPr>
            </w:pPr>
            <w:r>
              <w:rPr>
                <w:sz w:val="18"/>
                <w:szCs w:val="18"/>
              </w:rPr>
              <w:t>429</w:t>
            </w:r>
          </w:p>
        </w:tc>
      </w:tr>
      <w:tr w:rsidR="00810E58" w:rsidTr="00810E58">
        <w:trPr>
          <w:trHeight w:val="240"/>
        </w:trPr>
        <w:tc>
          <w:tcPr>
            <w:tcW w:w="1077" w:type="dxa"/>
            <w:tcBorders>
              <w:top w:val="single" w:sz="4" w:space="0" w:color="auto"/>
              <w:left w:val="nil"/>
              <w:bottom w:val="single" w:sz="12" w:space="0" w:color="auto"/>
              <w:right w:val="nil"/>
            </w:tcBorders>
            <w:tcMar>
              <w:top w:w="0" w:type="dxa"/>
              <w:left w:w="0" w:type="dxa"/>
              <w:bottom w:w="0" w:type="dxa"/>
              <w:right w:w="0" w:type="dxa"/>
            </w:tcMar>
            <w:hideMark/>
          </w:tcPr>
          <w:p w:rsidR="00810E58" w:rsidRDefault="00810E58">
            <w:pPr>
              <w:spacing w:before="80" w:after="80" w:line="220" w:lineRule="exact"/>
              <w:ind w:left="283"/>
              <w:rPr>
                <w:b/>
                <w:sz w:val="18"/>
                <w:szCs w:val="18"/>
                <w:lang w:eastAsia="es-ES"/>
              </w:rPr>
            </w:pPr>
            <w:r>
              <w:rPr>
                <w:b/>
                <w:sz w:val="18"/>
                <w:szCs w:val="18"/>
              </w:rPr>
              <w:t>Итого</w:t>
            </w:r>
          </w:p>
        </w:tc>
        <w:tc>
          <w:tcPr>
            <w:tcW w:w="2556" w:type="dxa"/>
            <w:tcBorders>
              <w:top w:val="single" w:sz="4" w:space="0" w:color="auto"/>
              <w:left w:val="nil"/>
              <w:bottom w:val="single" w:sz="12" w:space="0" w:color="auto"/>
              <w:right w:val="nil"/>
            </w:tcBorders>
            <w:noWrap/>
            <w:tcMar>
              <w:top w:w="0" w:type="dxa"/>
              <w:left w:w="0" w:type="dxa"/>
              <w:bottom w:w="0" w:type="dxa"/>
              <w:right w:w="0" w:type="dxa"/>
            </w:tcMar>
            <w:vAlign w:val="bottom"/>
          </w:tcPr>
          <w:p w:rsidR="00810E58" w:rsidRDefault="00810E58">
            <w:pPr>
              <w:spacing w:before="80" w:after="80" w:line="220" w:lineRule="exact"/>
              <w:rPr>
                <w:b/>
                <w:sz w:val="18"/>
                <w:szCs w:val="18"/>
                <w:lang w:val="es-ES" w:eastAsia="es-ES"/>
              </w:rPr>
            </w:pPr>
          </w:p>
        </w:tc>
        <w:tc>
          <w:tcPr>
            <w:tcW w:w="602"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810E58" w:rsidRDefault="00810E58">
            <w:pPr>
              <w:spacing w:before="80" w:after="80" w:line="220" w:lineRule="exact"/>
              <w:jc w:val="right"/>
              <w:rPr>
                <w:b/>
                <w:sz w:val="18"/>
                <w:szCs w:val="18"/>
                <w:lang w:val="es-ES" w:eastAsia="es-ES"/>
              </w:rPr>
            </w:pPr>
            <w:r>
              <w:rPr>
                <w:b/>
                <w:sz w:val="18"/>
                <w:szCs w:val="18"/>
              </w:rPr>
              <w:t>6 831</w:t>
            </w:r>
          </w:p>
        </w:tc>
        <w:tc>
          <w:tcPr>
            <w:tcW w:w="775"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810E58" w:rsidRDefault="00810E58">
            <w:pPr>
              <w:spacing w:before="80" w:after="80" w:line="220" w:lineRule="exact"/>
              <w:jc w:val="right"/>
              <w:rPr>
                <w:b/>
                <w:sz w:val="18"/>
                <w:szCs w:val="18"/>
                <w:lang w:val="es-ES" w:eastAsia="es-ES"/>
              </w:rPr>
            </w:pPr>
            <w:r>
              <w:rPr>
                <w:b/>
                <w:sz w:val="18"/>
                <w:szCs w:val="18"/>
              </w:rPr>
              <w:t>1 104</w:t>
            </w:r>
          </w:p>
        </w:tc>
        <w:tc>
          <w:tcPr>
            <w:tcW w:w="967"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810E58" w:rsidRDefault="00810E58">
            <w:pPr>
              <w:spacing w:before="80" w:after="80" w:line="220" w:lineRule="exact"/>
              <w:jc w:val="right"/>
              <w:rPr>
                <w:b/>
                <w:sz w:val="18"/>
                <w:szCs w:val="18"/>
                <w:lang w:val="es-ES" w:eastAsia="es-ES"/>
              </w:rPr>
            </w:pPr>
            <w:r>
              <w:rPr>
                <w:b/>
                <w:sz w:val="18"/>
                <w:szCs w:val="18"/>
              </w:rPr>
              <w:t>7 935</w:t>
            </w:r>
          </w:p>
        </w:tc>
        <w:tc>
          <w:tcPr>
            <w:tcW w:w="811"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810E58" w:rsidRDefault="00810E58">
            <w:pPr>
              <w:spacing w:before="80" w:after="80" w:line="220" w:lineRule="exact"/>
              <w:jc w:val="right"/>
              <w:rPr>
                <w:b/>
                <w:sz w:val="18"/>
                <w:szCs w:val="18"/>
                <w:lang w:val="es-ES" w:eastAsia="es-ES"/>
              </w:rPr>
            </w:pPr>
            <w:r>
              <w:rPr>
                <w:b/>
                <w:sz w:val="18"/>
                <w:szCs w:val="18"/>
              </w:rPr>
              <w:t>19 532</w:t>
            </w:r>
          </w:p>
        </w:tc>
        <w:tc>
          <w:tcPr>
            <w:tcW w:w="808"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810E58" w:rsidRDefault="00810E58">
            <w:pPr>
              <w:spacing w:before="80" w:after="80" w:line="220" w:lineRule="exact"/>
              <w:jc w:val="right"/>
              <w:rPr>
                <w:b/>
                <w:sz w:val="18"/>
                <w:szCs w:val="18"/>
                <w:lang w:val="es-ES" w:eastAsia="es-ES"/>
              </w:rPr>
            </w:pPr>
            <w:r>
              <w:rPr>
                <w:b/>
                <w:sz w:val="18"/>
                <w:szCs w:val="18"/>
              </w:rPr>
              <w:t>2 073</w:t>
            </w:r>
          </w:p>
        </w:tc>
        <w:tc>
          <w:tcPr>
            <w:tcW w:w="958"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810E58" w:rsidRDefault="00810E58">
            <w:pPr>
              <w:spacing w:before="80" w:after="80" w:line="220" w:lineRule="exact"/>
              <w:jc w:val="right"/>
              <w:rPr>
                <w:b/>
                <w:sz w:val="18"/>
                <w:szCs w:val="18"/>
                <w:lang w:val="es-ES" w:eastAsia="es-ES"/>
              </w:rPr>
            </w:pPr>
            <w:r>
              <w:rPr>
                <w:b/>
                <w:sz w:val="18"/>
                <w:szCs w:val="18"/>
              </w:rPr>
              <w:t>21 605</w:t>
            </w:r>
          </w:p>
        </w:tc>
        <w:tc>
          <w:tcPr>
            <w:tcW w:w="1082" w:type="dxa"/>
            <w:tcBorders>
              <w:top w:val="single" w:sz="4" w:space="0" w:color="auto"/>
              <w:left w:val="nil"/>
              <w:bottom w:val="single" w:sz="12" w:space="0" w:color="auto"/>
              <w:right w:val="nil"/>
            </w:tcBorders>
            <w:noWrap/>
            <w:tcMar>
              <w:top w:w="0" w:type="dxa"/>
              <w:left w:w="0" w:type="dxa"/>
              <w:bottom w:w="0" w:type="dxa"/>
              <w:right w:w="0" w:type="dxa"/>
            </w:tcMar>
            <w:vAlign w:val="bottom"/>
            <w:hideMark/>
          </w:tcPr>
          <w:p w:rsidR="00810E58" w:rsidRDefault="00810E58">
            <w:pPr>
              <w:spacing w:before="80" w:after="80" w:line="220" w:lineRule="exact"/>
              <w:jc w:val="right"/>
              <w:rPr>
                <w:b/>
                <w:sz w:val="18"/>
                <w:szCs w:val="18"/>
                <w:lang w:val="es-ES" w:eastAsia="es-ES"/>
              </w:rPr>
            </w:pPr>
            <w:r>
              <w:rPr>
                <w:b/>
                <w:sz w:val="18"/>
                <w:szCs w:val="18"/>
              </w:rPr>
              <w:t>29 540</w:t>
            </w:r>
          </w:p>
        </w:tc>
      </w:tr>
    </w:tbl>
    <w:p w:rsidR="0001798A" w:rsidRDefault="0001798A" w:rsidP="00FB5D78">
      <w:pPr>
        <w:pStyle w:val="FootnoteText"/>
        <w:tabs>
          <w:tab w:val="left" w:pos="1304"/>
        </w:tabs>
        <w:spacing w:before="120"/>
        <w:ind w:left="0" w:right="0" w:firstLine="113"/>
        <w:rPr>
          <w:szCs w:val="24"/>
          <w:lang w:val="ru-RU" w:eastAsia="es-ES"/>
        </w:rPr>
      </w:pPr>
      <w:r>
        <w:rPr>
          <w:lang w:val="ru-RU"/>
        </w:rPr>
        <w:tab/>
      </w:r>
      <w:r>
        <w:rPr>
          <w:i/>
          <w:lang w:val="ru-RU"/>
        </w:rPr>
        <w:t>Источник:</w:t>
      </w:r>
      <w:r>
        <w:rPr>
          <w:lang w:val="ru-RU"/>
        </w:rPr>
        <w:t xml:space="preserve"> Главное управление исправительных учреждений.</w:t>
      </w:r>
    </w:p>
    <w:p w:rsidR="0001798A" w:rsidRDefault="0001798A" w:rsidP="00FB5D78">
      <w:pPr>
        <w:pStyle w:val="H23GR"/>
      </w:pPr>
      <w:r w:rsidRPr="00FB5D78">
        <w:rPr>
          <w:b w:val="0"/>
        </w:rPr>
        <w:tab/>
      </w:r>
      <w:r w:rsidRPr="00FB5D78">
        <w:rPr>
          <w:b w:val="0"/>
        </w:rPr>
        <w:tab/>
        <w:t>Таблица 9</w:t>
      </w:r>
      <w:r w:rsidRPr="00FB5D78">
        <w:rPr>
          <w:b w:val="0"/>
        </w:rPr>
        <w:br/>
      </w:r>
      <w:r>
        <w:t>Юридическая помощь, предоставленная Управлением государственной защиты по уголовным делам (разбирательства в судах по делам несовершеннолетних)</w:t>
      </w:r>
    </w:p>
    <w:tbl>
      <w:tblPr>
        <w:tblW w:w="8504"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529"/>
        <w:gridCol w:w="1345"/>
        <w:gridCol w:w="1401"/>
        <w:gridCol w:w="1440"/>
        <w:gridCol w:w="1354"/>
        <w:gridCol w:w="1435"/>
      </w:tblGrid>
      <w:tr w:rsidR="0052307F" w:rsidRPr="00FB5D78" w:rsidTr="0052307F">
        <w:trPr>
          <w:trHeight w:val="300"/>
          <w:tblHeader/>
        </w:trPr>
        <w:tc>
          <w:tcPr>
            <w:tcW w:w="1531" w:type="dxa"/>
            <w:tcBorders>
              <w:top w:val="single" w:sz="4" w:space="0" w:color="auto"/>
              <w:left w:val="nil"/>
              <w:bottom w:val="single" w:sz="12" w:space="0" w:color="auto"/>
              <w:right w:val="nil"/>
            </w:tcBorders>
            <w:noWrap/>
            <w:vAlign w:val="bottom"/>
            <w:hideMark/>
          </w:tcPr>
          <w:p w:rsidR="0001798A" w:rsidRPr="004553EF" w:rsidRDefault="0001798A">
            <w:pPr>
              <w:rPr>
                <w:sz w:val="16"/>
                <w:szCs w:val="20"/>
                <w:lang w:eastAsia="fr-CH"/>
              </w:rPr>
            </w:pPr>
          </w:p>
        </w:tc>
        <w:tc>
          <w:tcPr>
            <w:tcW w:w="1344" w:type="dxa"/>
            <w:tcBorders>
              <w:top w:val="single" w:sz="4" w:space="0" w:color="auto"/>
              <w:left w:val="nil"/>
              <w:bottom w:val="single" w:sz="12" w:space="0" w:color="auto"/>
              <w:right w:val="nil"/>
            </w:tcBorders>
            <w:noWrap/>
            <w:vAlign w:val="bottom"/>
            <w:hideMark/>
          </w:tcPr>
          <w:p w:rsidR="0001798A" w:rsidRPr="00810E58" w:rsidRDefault="0001798A" w:rsidP="0052307F">
            <w:pPr>
              <w:spacing w:before="80" w:after="80" w:line="200" w:lineRule="exact"/>
              <w:ind w:left="15"/>
              <w:jc w:val="right"/>
              <w:rPr>
                <w:i/>
                <w:sz w:val="16"/>
                <w:szCs w:val="18"/>
                <w:lang w:eastAsia="es-SV"/>
              </w:rPr>
            </w:pPr>
            <w:r w:rsidRPr="00FB5D78">
              <w:rPr>
                <w:i/>
                <w:sz w:val="16"/>
                <w:szCs w:val="18"/>
                <w:lang w:eastAsia="es-SV"/>
              </w:rPr>
              <w:t>С июня</w:t>
            </w:r>
            <w:r w:rsidRPr="004553EF">
              <w:rPr>
                <w:i/>
                <w:sz w:val="16"/>
                <w:szCs w:val="18"/>
                <w:lang w:eastAsia="es-SV"/>
              </w:rPr>
              <w:t xml:space="preserve"> 2010</w:t>
            </w:r>
            <w:r w:rsidR="00810E58">
              <w:rPr>
                <w:i/>
                <w:sz w:val="16"/>
                <w:szCs w:val="18"/>
                <w:lang w:eastAsia="es-SV"/>
              </w:rPr>
              <w:t xml:space="preserve"> года</w:t>
            </w:r>
            <w:r w:rsidRPr="004553EF">
              <w:rPr>
                <w:i/>
                <w:sz w:val="16"/>
                <w:szCs w:val="18"/>
                <w:lang w:eastAsia="es-SV"/>
              </w:rPr>
              <w:t xml:space="preserve"> </w:t>
            </w:r>
            <w:r w:rsidR="00FC7CF6">
              <w:rPr>
                <w:i/>
                <w:sz w:val="16"/>
                <w:szCs w:val="18"/>
                <w:lang w:eastAsia="es-SV"/>
              </w:rPr>
              <w:br/>
            </w:r>
            <w:r w:rsidRPr="00FB5D78">
              <w:rPr>
                <w:i/>
                <w:sz w:val="16"/>
                <w:szCs w:val="18"/>
                <w:lang w:eastAsia="es-SV"/>
              </w:rPr>
              <w:t>по</w:t>
            </w:r>
            <w:r w:rsidR="00FC7CF6">
              <w:rPr>
                <w:i/>
                <w:sz w:val="16"/>
                <w:szCs w:val="18"/>
                <w:lang w:eastAsia="es-SV"/>
              </w:rPr>
              <w:t xml:space="preserve"> </w:t>
            </w:r>
            <w:r w:rsidRPr="00FB5D78">
              <w:rPr>
                <w:i/>
                <w:sz w:val="16"/>
                <w:szCs w:val="18"/>
                <w:lang w:eastAsia="es-SV"/>
              </w:rPr>
              <w:t xml:space="preserve">май </w:t>
            </w:r>
            <w:r w:rsidRPr="004553EF">
              <w:rPr>
                <w:i/>
                <w:sz w:val="16"/>
                <w:szCs w:val="18"/>
                <w:lang w:eastAsia="es-SV"/>
              </w:rPr>
              <w:t>2011</w:t>
            </w:r>
            <w:r w:rsidR="00810E58">
              <w:rPr>
                <w:i/>
                <w:sz w:val="16"/>
                <w:szCs w:val="18"/>
                <w:lang w:eastAsia="es-SV"/>
              </w:rPr>
              <w:t xml:space="preserve"> года</w:t>
            </w:r>
          </w:p>
        </w:tc>
        <w:tc>
          <w:tcPr>
            <w:tcW w:w="1401" w:type="dxa"/>
            <w:tcBorders>
              <w:top w:val="single" w:sz="4" w:space="0" w:color="auto"/>
              <w:left w:val="nil"/>
              <w:bottom w:val="single" w:sz="12" w:space="0" w:color="auto"/>
              <w:right w:val="nil"/>
            </w:tcBorders>
            <w:noWrap/>
            <w:vAlign w:val="bottom"/>
            <w:hideMark/>
          </w:tcPr>
          <w:p w:rsidR="0001798A" w:rsidRPr="00810E58" w:rsidRDefault="0001798A" w:rsidP="0052307F">
            <w:pPr>
              <w:spacing w:before="80" w:after="80" w:line="200" w:lineRule="exact"/>
              <w:jc w:val="right"/>
              <w:rPr>
                <w:i/>
                <w:sz w:val="16"/>
                <w:szCs w:val="18"/>
                <w:lang w:eastAsia="es-SV"/>
              </w:rPr>
            </w:pPr>
            <w:r w:rsidRPr="00FB5D78">
              <w:rPr>
                <w:i/>
                <w:sz w:val="16"/>
                <w:szCs w:val="18"/>
                <w:lang w:eastAsia="es-SV"/>
              </w:rPr>
              <w:t>С июня</w:t>
            </w:r>
            <w:r w:rsidRPr="004553EF">
              <w:rPr>
                <w:i/>
                <w:sz w:val="16"/>
                <w:szCs w:val="18"/>
                <w:lang w:eastAsia="es-SV"/>
              </w:rPr>
              <w:t xml:space="preserve"> 2011</w:t>
            </w:r>
            <w:r w:rsidR="00810E58">
              <w:rPr>
                <w:i/>
                <w:sz w:val="16"/>
                <w:szCs w:val="18"/>
                <w:lang w:eastAsia="es-SV"/>
              </w:rPr>
              <w:t xml:space="preserve"> года</w:t>
            </w:r>
            <w:r w:rsidR="00FC7CF6">
              <w:rPr>
                <w:i/>
                <w:sz w:val="16"/>
                <w:szCs w:val="18"/>
                <w:lang w:eastAsia="es-SV"/>
              </w:rPr>
              <w:br/>
            </w:r>
            <w:r w:rsidRPr="00FB5D78">
              <w:rPr>
                <w:i/>
                <w:sz w:val="16"/>
                <w:szCs w:val="18"/>
                <w:lang w:eastAsia="es-SV"/>
              </w:rPr>
              <w:t>по</w:t>
            </w:r>
            <w:r w:rsidR="00FC7CF6">
              <w:rPr>
                <w:i/>
                <w:sz w:val="16"/>
                <w:szCs w:val="18"/>
                <w:lang w:eastAsia="es-SV"/>
              </w:rPr>
              <w:t xml:space="preserve"> </w:t>
            </w:r>
            <w:r w:rsidRPr="00FB5D78">
              <w:rPr>
                <w:i/>
                <w:sz w:val="16"/>
                <w:szCs w:val="18"/>
                <w:lang w:eastAsia="es-SV"/>
              </w:rPr>
              <w:t>май</w:t>
            </w:r>
            <w:r w:rsidRPr="004553EF">
              <w:rPr>
                <w:i/>
                <w:sz w:val="16"/>
                <w:szCs w:val="18"/>
                <w:lang w:eastAsia="es-SV"/>
              </w:rPr>
              <w:t xml:space="preserve"> 2012</w:t>
            </w:r>
            <w:r w:rsidR="00810E58">
              <w:rPr>
                <w:i/>
                <w:sz w:val="16"/>
                <w:szCs w:val="18"/>
                <w:lang w:eastAsia="es-SV"/>
              </w:rPr>
              <w:t xml:space="preserve"> года</w:t>
            </w:r>
          </w:p>
        </w:tc>
        <w:tc>
          <w:tcPr>
            <w:tcW w:w="1440" w:type="dxa"/>
            <w:tcBorders>
              <w:top w:val="single" w:sz="4" w:space="0" w:color="auto"/>
              <w:left w:val="nil"/>
              <w:bottom w:val="single" w:sz="12" w:space="0" w:color="auto"/>
              <w:right w:val="nil"/>
            </w:tcBorders>
            <w:noWrap/>
            <w:vAlign w:val="bottom"/>
            <w:hideMark/>
          </w:tcPr>
          <w:p w:rsidR="0001798A" w:rsidRPr="00810E58" w:rsidRDefault="0001798A" w:rsidP="0052307F">
            <w:pPr>
              <w:spacing w:before="80" w:after="80" w:line="200" w:lineRule="exact"/>
              <w:jc w:val="right"/>
              <w:rPr>
                <w:i/>
                <w:sz w:val="16"/>
                <w:szCs w:val="18"/>
                <w:lang w:eastAsia="es-SV"/>
              </w:rPr>
            </w:pPr>
            <w:r w:rsidRPr="00FB5D78">
              <w:rPr>
                <w:i/>
                <w:sz w:val="16"/>
                <w:szCs w:val="18"/>
                <w:lang w:eastAsia="es-SV"/>
              </w:rPr>
              <w:t>С июня</w:t>
            </w:r>
            <w:r w:rsidR="0052307F">
              <w:rPr>
                <w:i/>
                <w:sz w:val="16"/>
                <w:szCs w:val="18"/>
                <w:lang w:eastAsia="es-SV"/>
              </w:rPr>
              <w:t xml:space="preserve"> </w:t>
            </w:r>
            <w:r w:rsidRPr="004553EF">
              <w:rPr>
                <w:i/>
                <w:sz w:val="16"/>
                <w:szCs w:val="18"/>
                <w:lang w:eastAsia="es-SV"/>
              </w:rPr>
              <w:t>2012</w:t>
            </w:r>
            <w:r w:rsidR="00810E58">
              <w:rPr>
                <w:i/>
                <w:sz w:val="16"/>
                <w:szCs w:val="18"/>
                <w:lang w:eastAsia="es-SV"/>
              </w:rPr>
              <w:t xml:space="preserve"> года</w:t>
            </w:r>
            <w:r w:rsidRPr="004553EF">
              <w:rPr>
                <w:i/>
                <w:sz w:val="16"/>
                <w:szCs w:val="18"/>
                <w:lang w:eastAsia="es-SV"/>
              </w:rPr>
              <w:t xml:space="preserve"> </w:t>
            </w:r>
            <w:r w:rsidR="00FC7CF6">
              <w:rPr>
                <w:i/>
                <w:sz w:val="16"/>
                <w:szCs w:val="18"/>
                <w:lang w:eastAsia="es-SV"/>
              </w:rPr>
              <w:br/>
            </w:r>
            <w:r w:rsidRPr="00FB5D78">
              <w:rPr>
                <w:i/>
                <w:sz w:val="16"/>
                <w:szCs w:val="18"/>
                <w:lang w:eastAsia="es-SV"/>
              </w:rPr>
              <w:t>по</w:t>
            </w:r>
            <w:r w:rsidR="00FC7CF6">
              <w:rPr>
                <w:i/>
                <w:sz w:val="16"/>
                <w:szCs w:val="18"/>
                <w:lang w:eastAsia="es-SV"/>
              </w:rPr>
              <w:t xml:space="preserve"> </w:t>
            </w:r>
            <w:r w:rsidRPr="004553EF">
              <w:rPr>
                <w:i/>
                <w:sz w:val="16"/>
                <w:szCs w:val="18"/>
                <w:lang w:eastAsia="es-SV"/>
              </w:rPr>
              <w:t>май</w:t>
            </w:r>
            <w:r w:rsidR="0052307F">
              <w:rPr>
                <w:i/>
                <w:sz w:val="16"/>
                <w:szCs w:val="18"/>
                <w:lang w:eastAsia="es-SV"/>
              </w:rPr>
              <w:t xml:space="preserve"> </w:t>
            </w:r>
            <w:r w:rsidRPr="004553EF">
              <w:rPr>
                <w:i/>
                <w:sz w:val="16"/>
                <w:szCs w:val="18"/>
                <w:lang w:eastAsia="es-SV"/>
              </w:rPr>
              <w:t>2013</w:t>
            </w:r>
            <w:r w:rsidR="00810E58">
              <w:rPr>
                <w:i/>
                <w:sz w:val="16"/>
                <w:szCs w:val="18"/>
                <w:lang w:eastAsia="es-SV"/>
              </w:rPr>
              <w:t xml:space="preserve"> года</w:t>
            </w:r>
          </w:p>
        </w:tc>
        <w:tc>
          <w:tcPr>
            <w:tcW w:w="1353" w:type="dxa"/>
            <w:tcBorders>
              <w:top w:val="single" w:sz="4" w:space="0" w:color="auto"/>
              <w:left w:val="nil"/>
              <w:bottom w:val="single" w:sz="12" w:space="0" w:color="auto"/>
              <w:right w:val="nil"/>
            </w:tcBorders>
            <w:noWrap/>
            <w:vAlign w:val="bottom"/>
            <w:hideMark/>
          </w:tcPr>
          <w:p w:rsidR="0001798A" w:rsidRPr="004553EF" w:rsidRDefault="0001798A" w:rsidP="0052307F">
            <w:pPr>
              <w:spacing w:before="80" w:after="80" w:line="200" w:lineRule="exact"/>
              <w:ind w:left="28"/>
              <w:jc w:val="right"/>
              <w:rPr>
                <w:i/>
                <w:sz w:val="16"/>
                <w:szCs w:val="18"/>
                <w:lang w:eastAsia="es-SV"/>
              </w:rPr>
            </w:pPr>
            <w:r w:rsidRPr="00FB5D78">
              <w:rPr>
                <w:i/>
                <w:sz w:val="16"/>
                <w:szCs w:val="18"/>
                <w:lang w:eastAsia="es-SV"/>
              </w:rPr>
              <w:t>С июня</w:t>
            </w:r>
            <w:r w:rsidRPr="004553EF">
              <w:rPr>
                <w:i/>
                <w:sz w:val="16"/>
                <w:szCs w:val="18"/>
                <w:lang w:eastAsia="es-SV"/>
              </w:rPr>
              <w:t xml:space="preserve"> 2013</w:t>
            </w:r>
            <w:r w:rsidR="0052307F">
              <w:rPr>
                <w:i/>
                <w:sz w:val="16"/>
                <w:szCs w:val="18"/>
                <w:lang w:eastAsia="es-SV"/>
              </w:rPr>
              <w:t xml:space="preserve"> года</w:t>
            </w:r>
            <w:r w:rsidRPr="004553EF">
              <w:rPr>
                <w:i/>
                <w:sz w:val="16"/>
                <w:szCs w:val="18"/>
                <w:lang w:eastAsia="es-SV"/>
              </w:rPr>
              <w:t xml:space="preserve"> </w:t>
            </w:r>
            <w:r w:rsidR="00FC7CF6">
              <w:rPr>
                <w:i/>
                <w:sz w:val="16"/>
                <w:szCs w:val="18"/>
                <w:lang w:eastAsia="es-SV"/>
              </w:rPr>
              <w:br/>
            </w:r>
            <w:r w:rsidRPr="00FB5D78">
              <w:rPr>
                <w:i/>
                <w:sz w:val="16"/>
                <w:szCs w:val="18"/>
                <w:lang w:eastAsia="es-SV"/>
              </w:rPr>
              <w:t>по</w:t>
            </w:r>
            <w:r w:rsidRPr="004553EF">
              <w:rPr>
                <w:i/>
                <w:sz w:val="16"/>
                <w:szCs w:val="18"/>
                <w:lang w:eastAsia="es-SV"/>
              </w:rPr>
              <w:t xml:space="preserve"> май 2014</w:t>
            </w:r>
            <w:r w:rsidR="0052307F">
              <w:rPr>
                <w:i/>
                <w:sz w:val="16"/>
                <w:szCs w:val="18"/>
                <w:lang w:eastAsia="es-SV"/>
              </w:rPr>
              <w:t xml:space="preserve"> года</w:t>
            </w:r>
          </w:p>
        </w:tc>
        <w:tc>
          <w:tcPr>
            <w:tcW w:w="1435" w:type="dxa"/>
            <w:tcBorders>
              <w:top w:val="single" w:sz="4" w:space="0" w:color="auto"/>
              <w:left w:val="nil"/>
              <w:bottom w:val="single" w:sz="12" w:space="0" w:color="auto"/>
              <w:right w:val="nil"/>
            </w:tcBorders>
            <w:noWrap/>
            <w:vAlign w:val="bottom"/>
            <w:hideMark/>
          </w:tcPr>
          <w:p w:rsidR="0001798A" w:rsidRPr="004553EF" w:rsidRDefault="0001798A" w:rsidP="0052307F">
            <w:pPr>
              <w:spacing w:before="80" w:after="80" w:line="200" w:lineRule="exact"/>
              <w:ind w:left="113" w:right="21"/>
              <w:jc w:val="right"/>
              <w:rPr>
                <w:i/>
                <w:sz w:val="16"/>
                <w:szCs w:val="18"/>
                <w:lang w:eastAsia="es-SV"/>
              </w:rPr>
            </w:pPr>
            <w:r w:rsidRPr="00FB5D78">
              <w:rPr>
                <w:i/>
                <w:sz w:val="16"/>
                <w:szCs w:val="18"/>
                <w:lang w:eastAsia="es-SV"/>
              </w:rPr>
              <w:t>С июня</w:t>
            </w:r>
            <w:r w:rsidRPr="004553EF">
              <w:rPr>
                <w:i/>
                <w:sz w:val="16"/>
                <w:szCs w:val="18"/>
                <w:lang w:eastAsia="es-SV"/>
              </w:rPr>
              <w:t xml:space="preserve"> 2014</w:t>
            </w:r>
            <w:r w:rsidR="0052307F">
              <w:rPr>
                <w:i/>
                <w:sz w:val="16"/>
                <w:szCs w:val="18"/>
                <w:lang w:eastAsia="es-SV"/>
              </w:rPr>
              <w:t xml:space="preserve"> года</w:t>
            </w:r>
            <w:r w:rsidRPr="004553EF">
              <w:rPr>
                <w:i/>
                <w:sz w:val="16"/>
                <w:szCs w:val="18"/>
                <w:lang w:eastAsia="es-SV"/>
              </w:rPr>
              <w:t xml:space="preserve"> </w:t>
            </w:r>
            <w:r w:rsidR="00FC7CF6">
              <w:rPr>
                <w:i/>
                <w:sz w:val="16"/>
                <w:szCs w:val="18"/>
                <w:lang w:eastAsia="es-SV"/>
              </w:rPr>
              <w:br/>
            </w:r>
            <w:r w:rsidRPr="00FB5D78">
              <w:rPr>
                <w:i/>
                <w:sz w:val="16"/>
                <w:szCs w:val="18"/>
                <w:lang w:eastAsia="es-SV"/>
              </w:rPr>
              <w:t>по</w:t>
            </w:r>
            <w:r w:rsidR="00FC7CF6">
              <w:rPr>
                <w:i/>
                <w:sz w:val="16"/>
                <w:szCs w:val="18"/>
                <w:lang w:eastAsia="es-SV"/>
              </w:rPr>
              <w:t xml:space="preserve"> </w:t>
            </w:r>
            <w:r w:rsidRPr="00FB5D78">
              <w:rPr>
                <w:i/>
                <w:sz w:val="16"/>
                <w:szCs w:val="18"/>
                <w:lang w:eastAsia="es-SV"/>
              </w:rPr>
              <w:t>май</w:t>
            </w:r>
            <w:r w:rsidRPr="004553EF">
              <w:rPr>
                <w:i/>
                <w:sz w:val="16"/>
                <w:szCs w:val="18"/>
                <w:lang w:eastAsia="es-SV"/>
              </w:rPr>
              <w:t xml:space="preserve"> 2015</w:t>
            </w:r>
            <w:r w:rsidR="0052307F">
              <w:rPr>
                <w:i/>
                <w:sz w:val="16"/>
                <w:szCs w:val="18"/>
                <w:lang w:eastAsia="es-SV"/>
              </w:rPr>
              <w:t xml:space="preserve"> года</w:t>
            </w:r>
          </w:p>
        </w:tc>
      </w:tr>
      <w:tr w:rsidR="0052307F" w:rsidTr="0052307F">
        <w:trPr>
          <w:trHeight w:val="300"/>
        </w:trPr>
        <w:tc>
          <w:tcPr>
            <w:tcW w:w="1531" w:type="dxa"/>
            <w:tcBorders>
              <w:top w:val="single" w:sz="12" w:space="0" w:color="auto"/>
              <w:left w:val="nil"/>
              <w:bottom w:val="single" w:sz="12" w:space="0" w:color="auto"/>
              <w:right w:val="nil"/>
            </w:tcBorders>
            <w:noWrap/>
            <w:hideMark/>
          </w:tcPr>
          <w:p w:rsidR="0001798A" w:rsidRDefault="0001798A">
            <w:pPr>
              <w:spacing w:before="40" w:after="40" w:line="220" w:lineRule="exact"/>
              <w:rPr>
                <w:sz w:val="18"/>
                <w:szCs w:val="18"/>
                <w:lang w:eastAsia="es-SV"/>
              </w:rPr>
            </w:pPr>
            <w:r>
              <w:rPr>
                <w:sz w:val="18"/>
                <w:szCs w:val="18"/>
                <w:lang w:eastAsia="es-SV"/>
              </w:rPr>
              <w:t>Подростки</w:t>
            </w:r>
          </w:p>
        </w:tc>
        <w:tc>
          <w:tcPr>
            <w:tcW w:w="1344" w:type="dxa"/>
            <w:tcBorders>
              <w:top w:val="single" w:sz="12" w:space="0" w:color="auto"/>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9</w:t>
            </w:r>
            <w:r>
              <w:rPr>
                <w:sz w:val="18"/>
                <w:szCs w:val="18"/>
                <w:lang w:eastAsia="es-SV"/>
              </w:rPr>
              <w:t xml:space="preserve"> </w:t>
            </w:r>
            <w:r>
              <w:rPr>
                <w:sz w:val="18"/>
                <w:szCs w:val="18"/>
                <w:lang w:val="es-SV" w:eastAsia="es-SV"/>
              </w:rPr>
              <w:t>917</w:t>
            </w:r>
          </w:p>
        </w:tc>
        <w:tc>
          <w:tcPr>
            <w:tcW w:w="1401" w:type="dxa"/>
            <w:tcBorders>
              <w:top w:val="single" w:sz="12" w:space="0" w:color="auto"/>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7</w:t>
            </w:r>
            <w:r>
              <w:rPr>
                <w:sz w:val="18"/>
                <w:szCs w:val="18"/>
                <w:lang w:eastAsia="es-SV"/>
              </w:rPr>
              <w:t xml:space="preserve"> </w:t>
            </w:r>
            <w:r>
              <w:rPr>
                <w:sz w:val="18"/>
                <w:szCs w:val="18"/>
                <w:lang w:val="es-SV" w:eastAsia="es-SV"/>
              </w:rPr>
              <w:t>758</w:t>
            </w:r>
          </w:p>
        </w:tc>
        <w:tc>
          <w:tcPr>
            <w:tcW w:w="1440" w:type="dxa"/>
            <w:tcBorders>
              <w:top w:val="single" w:sz="12" w:space="0" w:color="auto"/>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4</w:t>
            </w:r>
            <w:r>
              <w:rPr>
                <w:sz w:val="18"/>
                <w:szCs w:val="18"/>
                <w:lang w:eastAsia="es-SV"/>
              </w:rPr>
              <w:t xml:space="preserve"> </w:t>
            </w:r>
            <w:r>
              <w:rPr>
                <w:sz w:val="18"/>
                <w:szCs w:val="18"/>
                <w:lang w:val="es-SV" w:eastAsia="es-SV"/>
              </w:rPr>
              <w:t>790</w:t>
            </w:r>
          </w:p>
        </w:tc>
        <w:tc>
          <w:tcPr>
            <w:tcW w:w="1353" w:type="dxa"/>
            <w:tcBorders>
              <w:top w:val="single" w:sz="12" w:space="0" w:color="auto"/>
              <w:left w:val="nil"/>
              <w:bottom w:val="single" w:sz="12" w:space="0" w:color="auto"/>
              <w:right w:val="nil"/>
            </w:tcBorders>
            <w:noWrap/>
            <w:vAlign w:val="bottom"/>
            <w:hideMark/>
          </w:tcPr>
          <w:p w:rsidR="0001798A" w:rsidRDefault="0001798A" w:rsidP="009F5E97">
            <w:pPr>
              <w:spacing w:before="40" w:after="40" w:line="220" w:lineRule="exact"/>
              <w:ind w:left="28"/>
              <w:jc w:val="right"/>
              <w:rPr>
                <w:sz w:val="18"/>
                <w:szCs w:val="18"/>
                <w:lang w:val="es-SV" w:eastAsia="es-SV"/>
              </w:rPr>
            </w:pPr>
            <w:r>
              <w:rPr>
                <w:sz w:val="18"/>
                <w:szCs w:val="18"/>
                <w:lang w:val="es-SV" w:eastAsia="es-SV"/>
              </w:rPr>
              <w:t>5</w:t>
            </w:r>
            <w:r>
              <w:rPr>
                <w:sz w:val="18"/>
                <w:szCs w:val="18"/>
                <w:lang w:eastAsia="es-SV"/>
              </w:rPr>
              <w:t xml:space="preserve"> </w:t>
            </w:r>
            <w:r>
              <w:rPr>
                <w:sz w:val="18"/>
                <w:szCs w:val="18"/>
                <w:lang w:val="es-SV" w:eastAsia="es-SV"/>
              </w:rPr>
              <w:t>521</w:t>
            </w:r>
          </w:p>
        </w:tc>
        <w:tc>
          <w:tcPr>
            <w:tcW w:w="1435" w:type="dxa"/>
            <w:tcBorders>
              <w:top w:val="single" w:sz="12" w:space="0" w:color="auto"/>
              <w:left w:val="nil"/>
              <w:bottom w:val="single" w:sz="12" w:space="0" w:color="auto"/>
              <w:right w:val="nil"/>
            </w:tcBorders>
            <w:noWrap/>
            <w:vAlign w:val="bottom"/>
            <w:hideMark/>
          </w:tcPr>
          <w:p w:rsidR="0001798A" w:rsidRDefault="0001798A" w:rsidP="009F5E97">
            <w:pPr>
              <w:spacing w:before="40" w:after="40" w:line="220" w:lineRule="exact"/>
              <w:ind w:left="113" w:right="-1"/>
              <w:jc w:val="right"/>
              <w:rPr>
                <w:sz w:val="18"/>
                <w:szCs w:val="18"/>
                <w:lang w:val="es-SV" w:eastAsia="es-SV"/>
              </w:rPr>
            </w:pPr>
            <w:r>
              <w:rPr>
                <w:sz w:val="18"/>
                <w:szCs w:val="18"/>
                <w:lang w:val="es-SV" w:eastAsia="es-SV"/>
              </w:rPr>
              <w:t>5</w:t>
            </w:r>
            <w:r>
              <w:rPr>
                <w:sz w:val="18"/>
                <w:szCs w:val="18"/>
                <w:lang w:eastAsia="es-SV"/>
              </w:rPr>
              <w:t xml:space="preserve"> </w:t>
            </w:r>
            <w:r>
              <w:rPr>
                <w:sz w:val="18"/>
                <w:szCs w:val="18"/>
                <w:lang w:val="es-SV" w:eastAsia="es-SV"/>
              </w:rPr>
              <w:t>460</w:t>
            </w:r>
          </w:p>
        </w:tc>
      </w:tr>
    </w:tbl>
    <w:p w:rsidR="0001798A" w:rsidRDefault="0001798A" w:rsidP="00FC7CF6">
      <w:pPr>
        <w:pStyle w:val="H23GR"/>
      </w:pPr>
      <w:r w:rsidRPr="00FC7CF6">
        <w:rPr>
          <w:b w:val="0"/>
        </w:rPr>
        <w:tab/>
      </w:r>
      <w:r w:rsidRPr="00FC7CF6">
        <w:rPr>
          <w:b w:val="0"/>
        </w:rPr>
        <w:tab/>
        <w:t>Таблица 10</w:t>
      </w:r>
      <w:r w:rsidRPr="00FC7CF6">
        <w:rPr>
          <w:b w:val="0"/>
        </w:rPr>
        <w:br/>
      </w:r>
      <w:r>
        <w:t xml:space="preserve">Дети и подростки, получившие помощь Учреждения по защите семьи, детей и подростков на стадии административного разбирательства </w:t>
      </w:r>
      <w:r w:rsidR="00FC7CF6">
        <w:br/>
      </w:r>
      <w:r w:rsidR="001F3866">
        <w:t>в </w:t>
      </w:r>
      <w:r>
        <w:t>2013</w:t>
      </w:r>
      <w:r w:rsidR="00FC7CF6">
        <w:t>–2015 </w:t>
      </w:r>
      <w:r w:rsidR="00F7439E">
        <w:t>годах</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1118"/>
        <w:gridCol w:w="1064"/>
        <w:gridCol w:w="1349"/>
        <w:gridCol w:w="899"/>
        <w:gridCol w:w="912"/>
        <w:gridCol w:w="1062"/>
        <w:gridCol w:w="1095"/>
        <w:gridCol w:w="1005"/>
      </w:tblGrid>
      <w:tr w:rsidR="0001798A" w:rsidTr="0001798A">
        <w:trPr>
          <w:trHeight w:val="300"/>
          <w:tblHeader/>
        </w:trPr>
        <w:tc>
          <w:tcPr>
            <w:tcW w:w="1119" w:type="dxa"/>
            <w:tcBorders>
              <w:top w:val="single" w:sz="4" w:space="0" w:color="auto"/>
              <w:left w:val="nil"/>
              <w:bottom w:val="nil"/>
              <w:right w:val="nil"/>
            </w:tcBorders>
            <w:noWrap/>
            <w:vAlign w:val="bottom"/>
            <w:hideMark/>
          </w:tcPr>
          <w:p w:rsidR="0001798A" w:rsidRPr="004553EF" w:rsidRDefault="0001798A">
            <w:pPr>
              <w:rPr>
                <w:sz w:val="16"/>
                <w:szCs w:val="20"/>
                <w:lang w:eastAsia="fr-CH"/>
              </w:rPr>
            </w:pPr>
          </w:p>
        </w:tc>
        <w:tc>
          <w:tcPr>
            <w:tcW w:w="1064" w:type="dxa"/>
            <w:tcBorders>
              <w:top w:val="single" w:sz="4" w:space="0" w:color="auto"/>
              <w:left w:val="nil"/>
              <w:bottom w:val="nil"/>
              <w:right w:val="nil"/>
            </w:tcBorders>
            <w:noWrap/>
            <w:vAlign w:val="bottom"/>
            <w:hideMark/>
          </w:tcPr>
          <w:p w:rsidR="0001798A" w:rsidRPr="004553EF" w:rsidRDefault="0001798A">
            <w:pPr>
              <w:rPr>
                <w:sz w:val="16"/>
                <w:szCs w:val="20"/>
                <w:lang w:eastAsia="fr-CH"/>
              </w:rPr>
            </w:pPr>
          </w:p>
        </w:tc>
        <w:tc>
          <w:tcPr>
            <w:tcW w:w="3159" w:type="dxa"/>
            <w:gridSpan w:val="3"/>
            <w:tcBorders>
              <w:top w:val="single" w:sz="4" w:space="0" w:color="auto"/>
              <w:left w:val="nil"/>
              <w:bottom w:val="single" w:sz="4" w:space="0" w:color="auto"/>
              <w:right w:val="single" w:sz="24" w:space="0" w:color="FFFFFF" w:themeColor="background1"/>
            </w:tcBorders>
            <w:noWrap/>
            <w:vAlign w:val="bottom"/>
            <w:hideMark/>
          </w:tcPr>
          <w:p w:rsidR="0001798A" w:rsidRPr="00921C96" w:rsidRDefault="0001798A">
            <w:pPr>
              <w:spacing w:before="80" w:after="80" w:line="200" w:lineRule="exact"/>
              <w:ind w:left="113"/>
              <w:jc w:val="center"/>
              <w:rPr>
                <w:i/>
                <w:sz w:val="16"/>
                <w:szCs w:val="18"/>
                <w:lang w:eastAsia="es-SV"/>
              </w:rPr>
            </w:pPr>
            <w:r w:rsidRPr="00921C96">
              <w:rPr>
                <w:i/>
                <w:sz w:val="16"/>
                <w:szCs w:val="18"/>
                <w:lang w:eastAsia="es-SV"/>
              </w:rPr>
              <w:t>Дети</w:t>
            </w:r>
          </w:p>
        </w:tc>
        <w:tc>
          <w:tcPr>
            <w:tcW w:w="3162" w:type="dxa"/>
            <w:gridSpan w:val="3"/>
            <w:tcBorders>
              <w:top w:val="single" w:sz="4" w:space="0" w:color="auto"/>
              <w:left w:val="single" w:sz="24" w:space="0" w:color="FFFFFF" w:themeColor="background1"/>
              <w:bottom w:val="single" w:sz="4" w:space="0" w:color="auto"/>
              <w:right w:val="nil"/>
            </w:tcBorders>
            <w:noWrap/>
            <w:vAlign w:val="bottom"/>
            <w:hideMark/>
          </w:tcPr>
          <w:p w:rsidR="0001798A" w:rsidRPr="00921C96" w:rsidRDefault="0001798A">
            <w:pPr>
              <w:spacing w:before="80" w:after="80" w:line="200" w:lineRule="exact"/>
              <w:ind w:left="113"/>
              <w:jc w:val="center"/>
              <w:rPr>
                <w:i/>
                <w:sz w:val="16"/>
                <w:szCs w:val="18"/>
                <w:lang w:eastAsia="es-SV"/>
              </w:rPr>
            </w:pPr>
            <w:r w:rsidRPr="00921C96">
              <w:rPr>
                <w:i/>
                <w:sz w:val="16"/>
                <w:szCs w:val="18"/>
                <w:lang w:eastAsia="es-SV"/>
              </w:rPr>
              <w:t>Подростки</w:t>
            </w:r>
          </w:p>
        </w:tc>
      </w:tr>
      <w:tr w:rsidR="0001798A" w:rsidTr="0001798A">
        <w:trPr>
          <w:trHeight w:val="300"/>
          <w:tblHeader/>
        </w:trPr>
        <w:tc>
          <w:tcPr>
            <w:tcW w:w="1119" w:type="dxa"/>
            <w:tcBorders>
              <w:top w:val="nil"/>
              <w:left w:val="nil"/>
              <w:bottom w:val="single" w:sz="12" w:space="0" w:color="auto"/>
              <w:right w:val="nil"/>
            </w:tcBorders>
            <w:hideMark/>
          </w:tcPr>
          <w:p w:rsidR="0001798A" w:rsidRPr="00921C96" w:rsidRDefault="0001798A">
            <w:pPr>
              <w:spacing w:before="80" w:after="80" w:line="200" w:lineRule="exact"/>
              <w:rPr>
                <w:sz w:val="16"/>
                <w:szCs w:val="18"/>
                <w:lang w:eastAsia="es-SV"/>
              </w:rPr>
            </w:pPr>
            <w:r w:rsidRPr="00921C96">
              <w:rPr>
                <w:i/>
                <w:sz w:val="16"/>
                <w:szCs w:val="18"/>
                <w:lang w:eastAsia="es-SV"/>
              </w:rPr>
              <w:t>Годы</w:t>
            </w:r>
          </w:p>
        </w:tc>
        <w:tc>
          <w:tcPr>
            <w:tcW w:w="1064" w:type="dxa"/>
            <w:tcBorders>
              <w:top w:val="nil"/>
              <w:left w:val="nil"/>
              <w:bottom w:val="single" w:sz="12" w:space="0" w:color="auto"/>
              <w:right w:val="nil"/>
            </w:tcBorders>
            <w:vAlign w:val="bottom"/>
            <w:hideMark/>
          </w:tcPr>
          <w:p w:rsidR="0001798A" w:rsidRPr="00921C96" w:rsidRDefault="0001798A">
            <w:pPr>
              <w:spacing w:before="80" w:after="80" w:line="200" w:lineRule="exact"/>
              <w:ind w:left="113"/>
              <w:jc w:val="right"/>
              <w:rPr>
                <w:i/>
                <w:sz w:val="16"/>
                <w:szCs w:val="18"/>
                <w:lang w:val="es-SV" w:eastAsia="es-SV"/>
              </w:rPr>
            </w:pPr>
            <w:r w:rsidRPr="00921C96">
              <w:rPr>
                <w:i/>
                <w:sz w:val="16"/>
                <w:szCs w:val="18"/>
                <w:lang w:eastAsia="es-SV"/>
              </w:rPr>
              <w:t>Всего</w:t>
            </w:r>
          </w:p>
        </w:tc>
        <w:tc>
          <w:tcPr>
            <w:tcW w:w="1353" w:type="dxa"/>
            <w:tcBorders>
              <w:top w:val="single" w:sz="4" w:space="0" w:color="auto"/>
              <w:left w:val="nil"/>
              <w:bottom w:val="single" w:sz="12" w:space="0" w:color="auto"/>
              <w:right w:val="nil"/>
            </w:tcBorders>
            <w:noWrap/>
            <w:vAlign w:val="bottom"/>
            <w:hideMark/>
          </w:tcPr>
          <w:p w:rsidR="0001798A" w:rsidRPr="00921C96" w:rsidRDefault="0001798A">
            <w:pPr>
              <w:spacing w:before="80" w:after="80" w:line="200" w:lineRule="exact"/>
              <w:ind w:left="113"/>
              <w:jc w:val="right"/>
              <w:rPr>
                <w:i/>
                <w:sz w:val="16"/>
                <w:szCs w:val="18"/>
                <w:lang w:val="es-SV" w:eastAsia="es-SV"/>
              </w:rPr>
            </w:pPr>
            <w:r w:rsidRPr="00921C96">
              <w:rPr>
                <w:i/>
                <w:sz w:val="16"/>
                <w:szCs w:val="18"/>
                <w:lang w:eastAsia="es-SV"/>
              </w:rPr>
              <w:t xml:space="preserve">Итого </w:t>
            </w:r>
            <w:r w:rsidR="00921C96">
              <w:rPr>
                <w:i/>
                <w:sz w:val="16"/>
                <w:szCs w:val="18"/>
                <w:lang w:eastAsia="es-SV"/>
              </w:rPr>
              <w:br/>
            </w:r>
            <w:r w:rsidRPr="00921C96">
              <w:rPr>
                <w:i/>
                <w:sz w:val="16"/>
                <w:szCs w:val="18"/>
                <w:lang w:eastAsia="es-SV"/>
              </w:rPr>
              <w:t>по разделу</w:t>
            </w:r>
          </w:p>
        </w:tc>
        <w:tc>
          <w:tcPr>
            <w:tcW w:w="897" w:type="dxa"/>
            <w:tcBorders>
              <w:top w:val="single" w:sz="4" w:space="0" w:color="auto"/>
              <w:left w:val="nil"/>
              <w:bottom w:val="single" w:sz="12" w:space="0" w:color="auto"/>
              <w:right w:val="nil"/>
            </w:tcBorders>
            <w:noWrap/>
            <w:vAlign w:val="bottom"/>
            <w:hideMark/>
          </w:tcPr>
          <w:p w:rsidR="0001798A" w:rsidRPr="00921C96" w:rsidRDefault="0001798A">
            <w:pPr>
              <w:spacing w:before="80" w:after="80" w:line="200" w:lineRule="exact"/>
              <w:ind w:left="113"/>
              <w:jc w:val="right"/>
              <w:rPr>
                <w:i/>
                <w:sz w:val="16"/>
                <w:szCs w:val="18"/>
                <w:lang w:eastAsia="es-SV"/>
              </w:rPr>
            </w:pPr>
            <w:r w:rsidRPr="00921C96">
              <w:rPr>
                <w:i/>
                <w:sz w:val="16"/>
                <w:szCs w:val="18"/>
                <w:lang w:eastAsia="es-SV"/>
              </w:rPr>
              <w:t>Девочки</w:t>
            </w:r>
          </w:p>
        </w:tc>
        <w:tc>
          <w:tcPr>
            <w:tcW w:w="909" w:type="dxa"/>
            <w:tcBorders>
              <w:top w:val="single" w:sz="4" w:space="0" w:color="auto"/>
              <w:left w:val="nil"/>
              <w:bottom w:val="single" w:sz="12" w:space="0" w:color="auto"/>
              <w:right w:val="single" w:sz="24" w:space="0" w:color="FFFFFF" w:themeColor="background1"/>
            </w:tcBorders>
            <w:noWrap/>
            <w:vAlign w:val="bottom"/>
            <w:hideMark/>
          </w:tcPr>
          <w:p w:rsidR="0001798A" w:rsidRPr="00921C96" w:rsidRDefault="0001798A">
            <w:pPr>
              <w:spacing w:before="80" w:after="80" w:line="200" w:lineRule="exact"/>
              <w:ind w:left="113"/>
              <w:jc w:val="right"/>
              <w:rPr>
                <w:i/>
                <w:sz w:val="16"/>
                <w:szCs w:val="18"/>
                <w:lang w:eastAsia="es-SV"/>
              </w:rPr>
            </w:pPr>
            <w:r w:rsidRPr="00921C96">
              <w:rPr>
                <w:i/>
                <w:sz w:val="16"/>
                <w:szCs w:val="18"/>
                <w:lang w:eastAsia="es-SV"/>
              </w:rPr>
              <w:t>Мальчики</w:t>
            </w:r>
          </w:p>
        </w:tc>
        <w:tc>
          <w:tcPr>
            <w:tcW w:w="1062" w:type="dxa"/>
            <w:tcBorders>
              <w:top w:val="single" w:sz="4" w:space="0" w:color="auto"/>
              <w:left w:val="single" w:sz="24" w:space="0" w:color="FFFFFF" w:themeColor="background1"/>
              <w:bottom w:val="single" w:sz="12" w:space="0" w:color="auto"/>
              <w:right w:val="nil"/>
            </w:tcBorders>
            <w:noWrap/>
            <w:vAlign w:val="bottom"/>
            <w:hideMark/>
          </w:tcPr>
          <w:p w:rsidR="0001798A" w:rsidRPr="00921C96" w:rsidRDefault="0001798A">
            <w:pPr>
              <w:spacing w:before="80" w:after="80" w:line="200" w:lineRule="exact"/>
              <w:ind w:left="113"/>
              <w:jc w:val="right"/>
              <w:rPr>
                <w:i/>
                <w:sz w:val="16"/>
                <w:szCs w:val="18"/>
                <w:lang w:eastAsia="es-SV"/>
              </w:rPr>
            </w:pPr>
            <w:r w:rsidRPr="00921C96">
              <w:rPr>
                <w:i/>
                <w:sz w:val="16"/>
                <w:szCs w:val="18"/>
                <w:lang w:eastAsia="es-SV"/>
              </w:rPr>
              <w:t xml:space="preserve">Итого </w:t>
            </w:r>
            <w:r w:rsidR="00921C96">
              <w:rPr>
                <w:i/>
                <w:sz w:val="16"/>
                <w:szCs w:val="18"/>
                <w:lang w:eastAsia="es-SV"/>
              </w:rPr>
              <w:br/>
            </w:r>
            <w:r w:rsidRPr="00921C96">
              <w:rPr>
                <w:i/>
                <w:sz w:val="16"/>
                <w:szCs w:val="18"/>
                <w:lang w:eastAsia="es-SV"/>
              </w:rPr>
              <w:t>по разделу</w:t>
            </w:r>
          </w:p>
        </w:tc>
        <w:tc>
          <w:tcPr>
            <w:tcW w:w="1096" w:type="dxa"/>
            <w:tcBorders>
              <w:top w:val="single" w:sz="4" w:space="0" w:color="auto"/>
              <w:left w:val="nil"/>
              <w:bottom w:val="single" w:sz="12" w:space="0" w:color="auto"/>
              <w:right w:val="nil"/>
            </w:tcBorders>
            <w:noWrap/>
            <w:vAlign w:val="bottom"/>
            <w:hideMark/>
          </w:tcPr>
          <w:p w:rsidR="0001798A" w:rsidRPr="00921C96" w:rsidRDefault="0001798A">
            <w:pPr>
              <w:spacing w:before="80" w:after="80" w:line="200" w:lineRule="exact"/>
              <w:ind w:left="113"/>
              <w:jc w:val="right"/>
              <w:rPr>
                <w:i/>
                <w:sz w:val="16"/>
                <w:szCs w:val="18"/>
                <w:lang w:val="es-SV" w:eastAsia="es-SV"/>
              </w:rPr>
            </w:pPr>
            <w:r w:rsidRPr="00921C96">
              <w:rPr>
                <w:i/>
                <w:sz w:val="16"/>
                <w:szCs w:val="18"/>
                <w:lang w:eastAsia="es-SV"/>
              </w:rPr>
              <w:t>Мужчины</w:t>
            </w:r>
          </w:p>
        </w:tc>
        <w:tc>
          <w:tcPr>
            <w:tcW w:w="1004" w:type="dxa"/>
            <w:tcBorders>
              <w:top w:val="single" w:sz="4" w:space="0" w:color="auto"/>
              <w:left w:val="nil"/>
              <w:bottom w:val="single" w:sz="12" w:space="0" w:color="auto"/>
              <w:right w:val="nil"/>
            </w:tcBorders>
            <w:noWrap/>
            <w:vAlign w:val="bottom"/>
            <w:hideMark/>
          </w:tcPr>
          <w:p w:rsidR="0001798A" w:rsidRPr="00921C96" w:rsidRDefault="0001798A">
            <w:pPr>
              <w:spacing w:before="80" w:after="80" w:line="200" w:lineRule="exact"/>
              <w:ind w:left="113"/>
              <w:jc w:val="right"/>
              <w:rPr>
                <w:i/>
                <w:sz w:val="16"/>
                <w:szCs w:val="18"/>
                <w:lang w:eastAsia="es-SV"/>
              </w:rPr>
            </w:pPr>
            <w:r w:rsidRPr="00921C96">
              <w:rPr>
                <w:i/>
                <w:sz w:val="16"/>
                <w:szCs w:val="18"/>
                <w:lang w:eastAsia="es-SV"/>
              </w:rPr>
              <w:t>Женщины</w:t>
            </w:r>
          </w:p>
        </w:tc>
      </w:tr>
      <w:tr w:rsidR="0001798A" w:rsidTr="0001798A">
        <w:trPr>
          <w:trHeight w:val="300"/>
        </w:trPr>
        <w:tc>
          <w:tcPr>
            <w:tcW w:w="1119" w:type="dxa"/>
            <w:tcBorders>
              <w:top w:val="single" w:sz="12" w:space="0" w:color="auto"/>
              <w:left w:val="nil"/>
              <w:bottom w:val="nil"/>
              <w:right w:val="nil"/>
            </w:tcBorders>
            <w:noWrap/>
            <w:hideMark/>
          </w:tcPr>
          <w:p w:rsidR="0001798A" w:rsidRDefault="0001798A">
            <w:pPr>
              <w:spacing w:before="40" w:after="40" w:line="220" w:lineRule="exact"/>
              <w:rPr>
                <w:sz w:val="18"/>
                <w:szCs w:val="18"/>
                <w:lang w:val="es-SV" w:eastAsia="es-SV"/>
              </w:rPr>
            </w:pPr>
            <w:r>
              <w:rPr>
                <w:sz w:val="18"/>
                <w:szCs w:val="18"/>
                <w:lang w:val="es-SV" w:eastAsia="es-SV"/>
              </w:rPr>
              <w:t>2013</w:t>
            </w:r>
          </w:p>
        </w:tc>
        <w:tc>
          <w:tcPr>
            <w:tcW w:w="1064"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24</w:t>
            </w:r>
            <w:r>
              <w:rPr>
                <w:sz w:val="18"/>
                <w:szCs w:val="18"/>
                <w:lang w:eastAsia="es-SV"/>
              </w:rPr>
              <w:t xml:space="preserve"> </w:t>
            </w:r>
            <w:r>
              <w:rPr>
                <w:sz w:val="18"/>
                <w:szCs w:val="18"/>
                <w:lang w:val="es-SV" w:eastAsia="es-SV"/>
              </w:rPr>
              <w:t>324</w:t>
            </w:r>
          </w:p>
        </w:tc>
        <w:tc>
          <w:tcPr>
            <w:tcW w:w="1353"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17</w:t>
            </w:r>
            <w:r>
              <w:rPr>
                <w:sz w:val="18"/>
                <w:szCs w:val="18"/>
                <w:lang w:eastAsia="es-SV"/>
              </w:rPr>
              <w:t xml:space="preserve"> </w:t>
            </w:r>
            <w:r>
              <w:rPr>
                <w:sz w:val="18"/>
                <w:szCs w:val="18"/>
                <w:lang w:val="es-SV" w:eastAsia="es-SV"/>
              </w:rPr>
              <w:t>825</w:t>
            </w:r>
          </w:p>
        </w:tc>
        <w:tc>
          <w:tcPr>
            <w:tcW w:w="897"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9</w:t>
            </w:r>
            <w:r>
              <w:rPr>
                <w:sz w:val="18"/>
                <w:szCs w:val="18"/>
                <w:lang w:eastAsia="es-SV"/>
              </w:rPr>
              <w:t xml:space="preserve"> </w:t>
            </w:r>
            <w:r>
              <w:rPr>
                <w:sz w:val="18"/>
                <w:szCs w:val="18"/>
                <w:lang w:val="es-SV" w:eastAsia="es-SV"/>
              </w:rPr>
              <w:t>215</w:t>
            </w:r>
          </w:p>
        </w:tc>
        <w:tc>
          <w:tcPr>
            <w:tcW w:w="909"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8</w:t>
            </w:r>
            <w:r>
              <w:rPr>
                <w:sz w:val="18"/>
                <w:szCs w:val="18"/>
                <w:lang w:eastAsia="es-SV"/>
              </w:rPr>
              <w:t xml:space="preserve"> </w:t>
            </w:r>
            <w:r>
              <w:rPr>
                <w:sz w:val="18"/>
                <w:szCs w:val="18"/>
                <w:lang w:val="es-SV" w:eastAsia="es-SV"/>
              </w:rPr>
              <w:t>610</w:t>
            </w:r>
          </w:p>
        </w:tc>
        <w:tc>
          <w:tcPr>
            <w:tcW w:w="1062"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6</w:t>
            </w:r>
            <w:r>
              <w:rPr>
                <w:sz w:val="18"/>
                <w:szCs w:val="18"/>
                <w:lang w:eastAsia="es-SV"/>
              </w:rPr>
              <w:t xml:space="preserve"> </w:t>
            </w:r>
            <w:r>
              <w:rPr>
                <w:sz w:val="18"/>
                <w:szCs w:val="18"/>
                <w:lang w:val="es-SV" w:eastAsia="es-SV"/>
              </w:rPr>
              <w:t>499</w:t>
            </w:r>
          </w:p>
        </w:tc>
        <w:tc>
          <w:tcPr>
            <w:tcW w:w="1096"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3</w:t>
            </w:r>
            <w:r>
              <w:rPr>
                <w:sz w:val="18"/>
                <w:szCs w:val="18"/>
                <w:lang w:eastAsia="es-SV"/>
              </w:rPr>
              <w:t xml:space="preserve"> </w:t>
            </w:r>
            <w:r>
              <w:rPr>
                <w:sz w:val="18"/>
                <w:szCs w:val="18"/>
                <w:lang w:val="es-SV" w:eastAsia="es-SV"/>
              </w:rPr>
              <w:t>940</w:t>
            </w:r>
          </w:p>
        </w:tc>
        <w:tc>
          <w:tcPr>
            <w:tcW w:w="1004" w:type="dxa"/>
            <w:tcBorders>
              <w:top w:val="single" w:sz="12" w:space="0" w:color="auto"/>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2</w:t>
            </w:r>
            <w:r>
              <w:rPr>
                <w:sz w:val="18"/>
                <w:szCs w:val="18"/>
                <w:lang w:eastAsia="es-SV"/>
              </w:rPr>
              <w:t xml:space="preserve"> </w:t>
            </w:r>
            <w:r>
              <w:rPr>
                <w:sz w:val="18"/>
                <w:szCs w:val="18"/>
                <w:lang w:val="es-SV" w:eastAsia="es-SV"/>
              </w:rPr>
              <w:t>559</w:t>
            </w:r>
          </w:p>
        </w:tc>
      </w:tr>
      <w:tr w:rsidR="0001798A" w:rsidTr="0001798A">
        <w:trPr>
          <w:trHeight w:val="300"/>
        </w:trPr>
        <w:tc>
          <w:tcPr>
            <w:tcW w:w="1119" w:type="dxa"/>
            <w:tcBorders>
              <w:top w:val="nil"/>
              <w:left w:val="nil"/>
              <w:bottom w:val="nil"/>
              <w:right w:val="nil"/>
            </w:tcBorders>
            <w:noWrap/>
            <w:hideMark/>
          </w:tcPr>
          <w:p w:rsidR="0001798A" w:rsidRDefault="0001798A">
            <w:pPr>
              <w:spacing w:before="40" w:after="40" w:line="220" w:lineRule="exact"/>
              <w:rPr>
                <w:sz w:val="18"/>
                <w:szCs w:val="18"/>
                <w:lang w:val="es-SV" w:eastAsia="es-SV"/>
              </w:rPr>
            </w:pPr>
            <w:r>
              <w:rPr>
                <w:sz w:val="18"/>
                <w:szCs w:val="18"/>
                <w:lang w:val="es-SV" w:eastAsia="es-SV"/>
              </w:rPr>
              <w:t>2014</w:t>
            </w:r>
          </w:p>
        </w:tc>
        <w:tc>
          <w:tcPr>
            <w:tcW w:w="106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15</w:t>
            </w:r>
            <w:r>
              <w:rPr>
                <w:sz w:val="18"/>
                <w:szCs w:val="18"/>
                <w:lang w:eastAsia="es-SV"/>
              </w:rPr>
              <w:t xml:space="preserve"> </w:t>
            </w:r>
            <w:r>
              <w:rPr>
                <w:sz w:val="18"/>
                <w:szCs w:val="18"/>
                <w:lang w:val="es-SV" w:eastAsia="es-SV"/>
              </w:rPr>
              <w:t>776</w:t>
            </w:r>
          </w:p>
        </w:tc>
        <w:tc>
          <w:tcPr>
            <w:tcW w:w="1353"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10</w:t>
            </w:r>
            <w:r>
              <w:rPr>
                <w:sz w:val="18"/>
                <w:szCs w:val="18"/>
                <w:lang w:eastAsia="es-SV"/>
              </w:rPr>
              <w:t xml:space="preserve"> </w:t>
            </w:r>
            <w:r>
              <w:rPr>
                <w:sz w:val="18"/>
                <w:szCs w:val="18"/>
                <w:lang w:val="es-SV" w:eastAsia="es-SV"/>
              </w:rPr>
              <w:t>513</w:t>
            </w:r>
          </w:p>
        </w:tc>
        <w:tc>
          <w:tcPr>
            <w:tcW w:w="897"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7</w:t>
            </w:r>
            <w:r>
              <w:rPr>
                <w:sz w:val="18"/>
                <w:szCs w:val="18"/>
                <w:lang w:eastAsia="es-SV"/>
              </w:rPr>
              <w:t xml:space="preserve"> </w:t>
            </w:r>
            <w:r>
              <w:rPr>
                <w:sz w:val="18"/>
                <w:szCs w:val="18"/>
                <w:lang w:val="es-SV" w:eastAsia="es-SV"/>
              </w:rPr>
              <w:t>463</w:t>
            </w:r>
          </w:p>
        </w:tc>
        <w:tc>
          <w:tcPr>
            <w:tcW w:w="909"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3</w:t>
            </w:r>
            <w:r>
              <w:rPr>
                <w:sz w:val="18"/>
                <w:szCs w:val="18"/>
                <w:lang w:eastAsia="es-SV"/>
              </w:rPr>
              <w:t xml:space="preserve"> </w:t>
            </w:r>
            <w:r>
              <w:rPr>
                <w:sz w:val="18"/>
                <w:szCs w:val="18"/>
                <w:lang w:val="es-SV" w:eastAsia="es-SV"/>
              </w:rPr>
              <w:t>050</w:t>
            </w:r>
          </w:p>
        </w:tc>
        <w:tc>
          <w:tcPr>
            <w:tcW w:w="1062"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5</w:t>
            </w:r>
            <w:r>
              <w:rPr>
                <w:sz w:val="18"/>
                <w:szCs w:val="18"/>
                <w:lang w:eastAsia="es-SV"/>
              </w:rPr>
              <w:t xml:space="preserve"> </w:t>
            </w:r>
            <w:r>
              <w:rPr>
                <w:sz w:val="18"/>
                <w:szCs w:val="18"/>
                <w:lang w:val="es-SV" w:eastAsia="es-SV"/>
              </w:rPr>
              <w:t>263</w:t>
            </w:r>
          </w:p>
        </w:tc>
        <w:tc>
          <w:tcPr>
            <w:tcW w:w="1096"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3</w:t>
            </w:r>
            <w:r>
              <w:rPr>
                <w:sz w:val="18"/>
                <w:szCs w:val="18"/>
                <w:lang w:eastAsia="es-SV"/>
              </w:rPr>
              <w:t xml:space="preserve"> </w:t>
            </w:r>
            <w:r>
              <w:rPr>
                <w:sz w:val="18"/>
                <w:szCs w:val="18"/>
                <w:lang w:val="es-SV" w:eastAsia="es-SV"/>
              </w:rPr>
              <w:t>050</w:t>
            </w:r>
          </w:p>
        </w:tc>
        <w:tc>
          <w:tcPr>
            <w:tcW w:w="1004" w:type="dxa"/>
            <w:tcBorders>
              <w:top w:val="nil"/>
              <w:left w:val="nil"/>
              <w:bottom w:val="nil"/>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2</w:t>
            </w:r>
            <w:r>
              <w:rPr>
                <w:sz w:val="18"/>
                <w:szCs w:val="18"/>
                <w:lang w:eastAsia="es-SV"/>
              </w:rPr>
              <w:t xml:space="preserve"> </w:t>
            </w:r>
            <w:r>
              <w:rPr>
                <w:sz w:val="18"/>
                <w:szCs w:val="18"/>
                <w:lang w:val="es-SV" w:eastAsia="es-SV"/>
              </w:rPr>
              <w:t>213</w:t>
            </w:r>
          </w:p>
        </w:tc>
      </w:tr>
      <w:tr w:rsidR="0001798A" w:rsidTr="0001798A">
        <w:trPr>
          <w:trHeight w:val="300"/>
        </w:trPr>
        <w:tc>
          <w:tcPr>
            <w:tcW w:w="1119" w:type="dxa"/>
            <w:tcBorders>
              <w:top w:val="nil"/>
              <w:left w:val="nil"/>
              <w:bottom w:val="single" w:sz="12" w:space="0" w:color="auto"/>
              <w:right w:val="nil"/>
            </w:tcBorders>
            <w:noWrap/>
            <w:hideMark/>
          </w:tcPr>
          <w:p w:rsidR="0001798A" w:rsidRDefault="0001798A">
            <w:pPr>
              <w:spacing w:before="40" w:after="40" w:line="220" w:lineRule="exact"/>
              <w:rPr>
                <w:sz w:val="18"/>
                <w:szCs w:val="18"/>
                <w:lang w:val="es-SV" w:eastAsia="es-SV"/>
              </w:rPr>
            </w:pPr>
            <w:r>
              <w:rPr>
                <w:sz w:val="18"/>
                <w:szCs w:val="18"/>
                <w:lang w:val="es-SV" w:eastAsia="es-SV"/>
              </w:rPr>
              <w:t>2015</w:t>
            </w:r>
          </w:p>
        </w:tc>
        <w:tc>
          <w:tcPr>
            <w:tcW w:w="1064"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12</w:t>
            </w:r>
            <w:r>
              <w:rPr>
                <w:sz w:val="18"/>
                <w:szCs w:val="18"/>
                <w:lang w:eastAsia="es-SV"/>
              </w:rPr>
              <w:t xml:space="preserve"> </w:t>
            </w:r>
            <w:r>
              <w:rPr>
                <w:sz w:val="18"/>
                <w:szCs w:val="18"/>
                <w:lang w:val="es-SV" w:eastAsia="es-SV"/>
              </w:rPr>
              <w:t>813</w:t>
            </w:r>
          </w:p>
        </w:tc>
        <w:tc>
          <w:tcPr>
            <w:tcW w:w="1353"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9</w:t>
            </w:r>
            <w:r>
              <w:rPr>
                <w:sz w:val="18"/>
                <w:szCs w:val="18"/>
                <w:lang w:eastAsia="es-SV"/>
              </w:rPr>
              <w:t xml:space="preserve"> </w:t>
            </w:r>
            <w:r>
              <w:rPr>
                <w:sz w:val="18"/>
                <w:szCs w:val="18"/>
                <w:lang w:val="es-SV" w:eastAsia="es-SV"/>
              </w:rPr>
              <w:t>164</w:t>
            </w:r>
          </w:p>
        </w:tc>
        <w:tc>
          <w:tcPr>
            <w:tcW w:w="897"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4</w:t>
            </w:r>
            <w:r>
              <w:rPr>
                <w:sz w:val="18"/>
                <w:szCs w:val="18"/>
                <w:lang w:eastAsia="es-SV"/>
              </w:rPr>
              <w:t xml:space="preserve"> </w:t>
            </w:r>
            <w:r>
              <w:rPr>
                <w:sz w:val="18"/>
                <w:szCs w:val="18"/>
                <w:lang w:val="es-SV" w:eastAsia="es-SV"/>
              </w:rPr>
              <w:t>828</w:t>
            </w:r>
          </w:p>
        </w:tc>
        <w:tc>
          <w:tcPr>
            <w:tcW w:w="909"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4</w:t>
            </w:r>
            <w:r>
              <w:rPr>
                <w:sz w:val="18"/>
                <w:szCs w:val="18"/>
                <w:lang w:eastAsia="es-SV"/>
              </w:rPr>
              <w:t xml:space="preserve"> </w:t>
            </w:r>
            <w:r>
              <w:rPr>
                <w:sz w:val="18"/>
                <w:szCs w:val="18"/>
                <w:lang w:val="es-SV" w:eastAsia="es-SV"/>
              </w:rPr>
              <w:t>336</w:t>
            </w:r>
          </w:p>
        </w:tc>
        <w:tc>
          <w:tcPr>
            <w:tcW w:w="1062"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3</w:t>
            </w:r>
            <w:r>
              <w:rPr>
                <w:sz w:val="18"/>
                <w:szCs w:val="18"/>
                <w:lang w:eastAsia="es-SV"/>
              </w:rPr>
              <w:t xml:space="preserve"> </w:t>
            </w:r>
            <w:r>
              <w:rPr>
                <w:sz w:val="18"/>
                <w:szCs w:val="18"/>
                <w:lang w:val="es-SV" w:eastAsia="es-SV"/>
              </w:rPr>
              <w:t>649</w:t>
            </w:r>
          </w:p>
        </w:tc>
        <w:tc>
          <w:tcPr>
            <w:tcW w:w="1096"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1</w:t>
            </w:r>
            <w:r>
              <w:rPr>
                <w:sz w:val="18"/>
                <w:szCs w:val="18"/>
                <w:lang w:eastAsia="es-SV"/>
              </w:rPr>
              <w:t xml:space="preserve"> </w:t>
            </w:r>
            <w:r>
              <w:rPr>
                <w:sz w:val="18"/>
                <w:szCs w:val="18"/>
                <w:lang w:val="es-SV" w:eastAsia="es-SV"/>
              </w:rPr>
              <w:t>977</w:t>
            </w:r>
          </w:p>
        </w:tc>
        <w:tc>
          <w:tcPr>
            <w:tcW w:w="1004" w:type="dxa"/>
            <w:tcBorders>
              <w:top w:val="nil"/>
              <w:left w:val="nil"/>
              <w:bottom w:val="single" w:sz="12" w:space="0" w:color="auto"/>
              <w:right w:val="nil"/>
            </w:tcBorders>
            <w:noWrap/>
            <w:vAlign w:val="bottom"/>
            <w:hideMark/>
          </w:tcPr>
          <w:p w:rsidR="0001798A" w:rsidRDefault="0001798A">
            <w:pPr>
              <w:spacing w:before="40" w:after="40" w:line="220" w:lineRule="exact"/>
              <w:ind w:left="113"/>
              <w:jc w:val="right"/>
              <w:rPr>
                <w:sz w:val="18"/>
                <w:szCs w:val="18"/>
                <w:lang w:val="es-SV" w:eastAsia="es-SV"/>
              </w:rPr>
            </w:pPr>
            <w:r>
              <w:rPr>
                <w:sz w:val="18"/>
                <w:szCs w:val="18"/>
                <w:lang w:val="es-SV" w:eastAsia="es-SV"/>
              </w:rPr>
              <w:t>1</w:t>
            </w:r>
            <w:r>
              <w:rPr>
                <w:sz w:val="18"/>
                <w:szCs w:val="18"/>
                <w:lang w:eastAsia="es-SV"/>
              </w:rPr>
              <w:t xml:space="preserve"> </w:t>
            </w:r>
            <w:r>
              <w:rPr>
                <w:sz w:val="18"/>
                <w:szCs w:val="18"/>
                <w:lang w:val="es-SV" w:eastAsia="es-SV"/>
              </w:rPr>
              <w:t>672</w:t>
            </w:r>
          </w:p>
        </w:tc>
      </w:tr>
    </w:tbl>
    <w:p w:rsidR="0001798A" w:rsidRPr="00921C96" w:rsidRDefault="0001798A" w:rsidP="0001798A">
      <w:pPr>
        <w:pStyle w:val="FootnoteText"/>
        <w:tabs>
          <w:tab w:val="left" w:pos="1304"/>
        </w:tabs>
        <w:spacing w:before="120"/>
        <w:ind w:right="0" w:firstLine="0"/>
        <w:rPr>
          <w:szCs w:val="24"/>
          <w:lang w:val="ru-RU" w:eastAsia="es-ES"/>
        </w:rPr>
      </w:pPr>
      <w:r w:rsidRPr="00921C96">
        <w:rPr>
          <w:lang w:val="ru-RU"/>
        </w:rPr>
        <w:tab/>
      </w:r>
      <w:r w:rsidRPr="00921C96">
        <w:rPr>
          <w:i/>
          <w:lang w:val="ru-RU"/>
        </w:rPr>
        <w:t>Источник:</w:t>
      </w:r>
      <w:r w:rsidRPr="00921C96">
        <w:rPr>
          <w:lang w:val="ru-RU"/>
        </w:rPr>
        <w:t xml:space="preserve"> Генеральная прокуратура Республики.</w:t>
      </w:r>
    </w:p>
    <w:p w:rsidR="0001798A" w:rsidRDefault="0001798A" w:rsidP="00455A29">
      <w:pPr>
        <w:pStyle w:val="H23GR"/>
      </w:pPr>
      <w:r w:rsidRPr="00455A29">
        <w:rPr>
          <w:b w:val="0"/>
        </w:rPr>
        <w:lastRenderedPageBreak/>
        <w:tab/>
      </w:r>
      <w:r w:rsidRPr="00455A29">
        <w:rPr>
          <w:b w:val="0"/>
        </w:rPr>
        <w:tab/>
        <w:t>Таблица 11</w:t>
      </w:r>
      <w:r w:rsidRPr="00455A29">
        <w:rPr>
          <w:b w:val="0"/>
        </w:rPr>
        <w:br/>
      </w:r>
      <w:r>
        <w:t xml:space="preserve">Количество судей на территории страны в разбивке по типу суда и половой принадлежности </w:t>
      </w:r>
    </w:p>
    <w:tbl>
      <w:tblPr>
        <w:tblW w:w="7511" w:type="dxa"/>
        <w:tblInd w:w="1134" w:type="dxa"/>
        <w:tblBorders>
          <w:top w:val="single" w:sz="4" w:space="0" w:color="auto"/>
        </w:tblBorders>
        <w:tblCellMar>
          <w:left w:w="0" w:type="dxa"/>
          <w:right w:w="0" w:type="dxa"/>
        </w:tblCellMar>
        <w:tblLook w:val="04A0" w:firstRow="1" w:lastRow="0" w:firstColumn="1" w:lastColumn="0" w:noHBand="0" w:noVBand="1"/>
      </w:tblPr>
      <w:tblGrid>
        <w:gridCol w:w="4536"/>
        <w:gridCol w:w="992"/>
        <w:gridCol w:w="992"/>
        <w:gridCol w:w="991"/>
      </w:tblGrid>
      <w:tr w:rsidR="0001798A" w:rsidTr="00455A29">
        <w:trPr>
          <w:trHeight w:val="240"/>
          <w:tblHeader/>
        </w:trPr>
        <w:tc>
          <w:tcPr>
            <w:tcW w:w="4536" w:type="dxa"/>
            <w:tcBorders>
              <w:top w:val="single" w:sz="4" w:space="0" w:color="auto"/>
              <w:left w:val="nil"/>
              <w:bottom w:val="nil"/>
              <w:right w:val="nil"/>
            </w:tcBorders>
            <w:vAlign w:val="bottom"/>
          </w:tcPr>
          <w:p w:rsidR="0001798A" w:rsidRPr="00455A29" w:rsidRDefault="0001798A">
            <w:pPr>
              <w:spacing w:before="80" w:after="80" w:line="200" w:lineRule="exact"/>
              <w:rPr>
                <w:i/>
                <w:sz w:val="16"/>
                <w:szCs w:val="18"/>
                <w:lang w:eastAsia="es-ES"/>
              </w:rPr>
            </w:pPr>
          </w:p>
        </w:tc>
        <w:tc>
          <w:tcPr>
            <w:tcW w:w="1984" w:type="dxa"/>
            <w:gridSpan w:val="2"/>
            <w:tcBorders>
              <w:top w:val="single" w:sz="4" w:space="0" w:color="auto"/>
              <w:left w:val="nil"/>
              <w:bottom w:val="single" w:sz="4" w:space="0" w:color="auto"/>
              <w:right w:val="nil"/>
            </w:tcBorders>
            <w:vAlign w:val="bottom"/>
            <w:hideMark/>
          </w:tcPr>
          <w:p w:rsidR="0001798A" w:rsidRPr="00455A29" w:rsidRDefault="0001798A">
            <w:pPr>
              <w:spacing w:before="80" w:after="80" w:line="200" w:lineRule="exact"/>
              <w:ind w:left="113"/>
              <w:jc w:val="center"/>
              <w:rPr>
                <w:i/>
                <w:sz w:val="16"/>
                <w:szCs w:val="18"/>
                <w:lang w:val="es-ES" w:eastAsia="es-ES"/>
              </w:rPr>
            </w:pPr>
            <w:r w:rsidRPr="00455A29">
              <w:rPr>
                <w:i/>
                <w:sz w:val="16"/>
                <w:szCs w:val="18"/>
              </w:rPr>
              <w:t>Пол</w:t>
            </w:r>
          </w:p>
        </w:tc>
        <w:tc>
          <w:tcPr>
            <w:tcW w:w="991" w:type="dxa"/>
            <w:tcBorders>
              <w:top w:val="single" w:sz="4" w:space="0" w:color="auto"/>
              <w:left w:val="nil"/>
              <w:bottom w:val="nil"/>
              <w:right w:val="nil"/>
            </w:tcBorders>
            <w:vAlign w:val="bottom"/>
          </w:tcPr>
          <w:p w:rsidR="0001798A" w:rsidRPr="00455A29" w:rsidRDefault="0001798A">
            <w:pPr>
              <w:spacing w:before="80" w:after="80" w:line="200" w:lineRule="exact"/>
              <w:ind w:left="113"/>
              <w:jc w:val="right"/>
              <w:rPr>
                <w:i/>
                <w:sz w:val="16"/>
                <w:szCs w:val="18"/>
                <w:lang w:val="es-ES" w:eastAsia="es-ES"/>
              </w:rPr>
            </w:pPr>
          </w:p>
        </w:tc>
      </w:tr>
      <w:tr w:rsidR="0001798A" w:rsidTr="00455A29">
        <w:trPr>
          <w:trHeight w:val="240"/>
          <w:tblHeader/>
        </w:trPr>
        <w:tc>
          <w:tcPr>
            <w:tcW w:w="4536" w:type="dxa"/>
            <w:tcBorders>
              <w:top w:val="nil"/>
              <w:left w:val="nil"/>
              <w:bottom w:val="single" w:sz="12" w:space="0" w:color="auto"/>
              <w:right w:val="nil"/>
            </w:tcBorders>
            <w:hideMark/>
          </w:tcPr>
          <w:p w:rsidR="0001798A" w:rsidRPr="00455A29" w:rsidRDefault="0001798A">
            <w:pPr>
              <w:spacing w:before="80" w:after="80" w:line="200" w:lineRule="exact"/>
              <w:rPr>
                <w:sz w:val="16"/>
                <w:szCs w:val="18"/>
                <w:lang w:val="es-ES" w:eastAsia="es-ES"/>
              </w:rPr>
            </w:pPr>
            <w:r w:rsidRPr="00455A29">
              <w:rPr>
                <w:i/>
                <w:sz w:val="16"/>
                <w:szCs w:val="18"/>
              </w:rPr>
              <w:t>Должность и тип суда</w:t>
            </w:r>
          </w:p>
        </w:tc>
        <w:tc>
          <w:tcPr>
            <w:tcW w:w="992" w:type="dxa"/>
            <w:tcBorders>
              <w:top w:val="single" w:sz="4" w:space="0" w:color="auto"/>
              <w:left w:val="nil"/>
              <w:bottom w:val="single" w:sz="12" w:space="0" w:color="auto"/>
              <w:right w:val="nil"/>
            </w:tcBorders>
            <w:vAlign w:val="bottom"/>
            <w:hideMark/>
          </w:tcPr>
          <w:p w:rsidR="0001798A" w:rsidRPr="00455A29" w:rsidRDefault="0001798A">
            <w:pPr>
              <w:spacing w:before="80" w:after="80" w:line="200" w:lineRule="exact"/>
              <w:ind w:left="113"/>
              <w:jc w:val="right"/>
              <w:rPr>
                <w:i/>
                <w:sz w:val="16"/>
                <w:szCs w:val="18"/>
                <w:lang w:val="es-ES" w:eastAsia="es-ES"/>
              </w:rPr>
            </w:pPr>
            <w:r w:rsidRPr="00455A29">
              <w:rPr>
                <w:i/>
                <w:sz w:val="16"/>
                <w:szCs w:val="18"/>
              </w:rPr>
              <w:t>Мужской</w:t>
            </w:r>
          </w:p>
        </w:tc>
        <w:tc>
          <w:tcPr>
            <w:tcW w:w="992" w:type="dxa"/>
            <w:tcBorders>
              <w:top w:val="single" w:sz="4" w:space="0" w:color="auto"/>
              <w:left w:val="nil"/>
              <w:bottom w:val="single" w:sz="12" w:space="0" w:color="auto"/>
              <w:right w:val="nil"/>
            </w:tcBorders>
            <w:vAlign w:val="bottom"/>
            <w:hideMark/>
          </w:tcPr>
          <w:p w:rsidR="0001798A" w:rsidRPr="00455A29" w:rsidRDefault="0001798A">
            <w:pPr>
              <w:spacing w:before="80" w:after="80" w:line="200" w:lineRule="exact"/>
              <w:ind w:left="113"/>
              <w:jc w:val="right"/>
              <w:rPr>
                <w:i/>
                <w:sz w:val="16"/>
                <w:szCs w:val="18"/>
                <w:lang w:eastAsia="es-ES"/>
              </w:rPr>
            </w:pPr>
            <w:r w:rsidRPr="00455A29">
              <w:rPr>
                <w:i/>
                <w:sz w:val="16"/>
                <w:szCs w:val="18"/>
              </w:rPr>
              <w:t>Женский</w:t>
            </w:r>
          </w:p>
        </w:tc>
        <w:tc>
          <w:tcPr>
            <w:tcW w:w="991" w:type="dxa"/>
            <w:tcBorders>
              <w:top w:val="nil"/>
              <w:left w:val="nil"/>
              <w:bottom w:val="single" w:sz="12" w:space="0" w:color="auto"/>
              <w:right w:val="nil"/>
            </w:tcBorders>
            <w:vAlign w:val="bottom"/>
            <w:hideMark/>
          </w:tcPr>
          <w:p w:rsidR="0001798A" w:rsidRPr="00455A29" w:rsidRDefault="0001798A">
            <w:pPr>
              <w:spacing w:before="80" w:after="80" w:line="200" w:lineRule="exact"/>
              <w:ind w:left="113"/>
              <w:jc w:val="right"/>
              <w:rPr>
                <w:i/>
                <w:sz w:val="16"/>
                <w:szCs w:val="18"/>
                <w:lang w:eastAsia="es-ES"/>
              </w:rPr>
            </w:pPr>
            <w:r w:rsidRPr="00455A29">
              <w:rPr>
                <w:i/>
                <w:sz w:val="16"/>
                <w:szCs w:val="18"/>
              </w:rPr>
              <w:t>Всего</w:t>
            </w:r>
          </w:p>
        </w:tc>
      </w:tr>
      <w:tr w:rsidR="0001798A" w:rsidTr="00455A29">
        <w:trPr>
          <w:trHeight w:val="240"/>
        </w:trPr>
        <w:tc>
          <w:tcPr>
            <w:tcW w:w="4536" w:type="dxa"/>
            <w:tcBorders>
              <w:top w:val="single" w:sz="12" w:space="0" w:color="auto"/>
              <w:left w:val="nil"/>
              <w:bottom w:val="nil"/>
              <w:right w:val="nil"/>
            </w:tcBorders>
            <w:hideMark/>
          </w:tcPr>
          <w:p w:rsidR="0001798A" w:rsidRDefault="0001798A">
            <w:pPr>
              <w:spacing w:before="40" w:after="40" w:line="220" w:lineRule="exact"/>
              <w:rPr>
                <w:sz w:val="18"/>
                <w:szCs w:val="18"/>
                <w:lang w:val="es-ES" w:eastAsia="es-ES"/>
              </w:rPr>
            </w:pPr>
            <w:r>
              <w:rPr>
                <w:sz w:val="18"/>
                <w:szCs w:val="18"/>
              </w:rPr>
              <w:t>Судьи Верховного суда</w:t>
            </w:r>
          </w:p>
        </w:tc>
        <w:tc>
          <w:tcPr>
            <w:tcW w:w="992"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10</w:t>
            </w:r>
          </w:p>
        </w:tc>
        <w:tc>
          <w:tcPr>
            <w:tcW w:w="992"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5</w:t>
            </w:r>
          </w:p>
        </w:tc>
        <w:tc>
          <w:tcPr>
            <w:tcW w:w="991" w:type="dxa"/>
            <w:tcBorders>
              <w:top w:val="single" w:sz="12" w:space="0" w:color="auto"/>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15</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val="es-ES" w:eastAsia="es-ES"/>
              </w:rPr>
            </w:pPr>
            <w:r>
              <w:rPr>
                <w:sz w:val="18"/>
                <w:szCs w:val="18"/>
              </w:rPr>
              <w:t xml:space="preserve">Судьи Палат </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34</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14</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48</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Судьи Специализированной палаты</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Судьи Специализир</w:t>
            </w:r>
            <w:r w:rsidR="00455A29">
              <w:rPr>
                <w:sz w:val="18"/>
                <w:szCs w:val="18"/>
              </w:rPr>
              <w:t>ованной палаты по делам детей и </w:t>
            </w:r>
            <w:r>
              <w:rPr>
                <w:sz w:val="18"/>
                <w:szCs w:val="18"/>
              </w:rPr>
              <w:t>подростков</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Мировые судьи</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146</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170</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316</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Следственные судьи</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23</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21</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44</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val="es-ES" w:eastAsia="es-ES"/>
              </w:rPr>
            </w:pPr>
            <w:r>
              <w:rPr>
                <w:sz w:val="18"/>
                <w:szCs w:val="18"/>
              </w:rPr>
              <w:t xml:space="preserve">Специализированные следственные судьи </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4</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Судьи, выносящие приговор</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43</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19</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62</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val="es-ES" w:eastAsia="es-ES"/>
              </w:rPr>
            </w:pPr>
            <w:r>
              <w:rPr>
                <w:sz w:val="18"/>
                <w:szCs w:val="18"/>
              </w:rPr>
              <w:t>Специализированные судьи, выносящие приговор</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4</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4</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Судьи по гражданским делам</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20</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26</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Судьи по коммерческим вопросам</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3</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5</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Судьи по гражданским и коммерческим делам</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8</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8</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16</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Судьи по трудовым спорам</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3</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9</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val="es-ES" w:eastAsia="es-ES"/>
              </w:rPr>
            </w:pPr>
            <w:r>
              <w:rPr>
                <w:sz w:val="18"/>
                <w:szCs w:val="18"/>
              </w:rPr>
              <w:t>Судьи по вопросам транзита</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5</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4</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9</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Судьи по мелким претензиям</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8</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Судьи по делам военнослужащих</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0</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Судьи по делам семьи</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13</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15</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28</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Специализированные судьи по вопросам детей и подростков</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5</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6</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Судьи по делам несовершеннолетних</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5</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12</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17</w:t>
            </w:r>
          </w:p>
        </w:tc>
      </w:tr>
      <w:tr w:rsidR="0001798A" w:rsidTr="00455A29">
        <w:trPr>
          <w:trHeight w:val="240"/>
        </w:trPr>
        <w:tc>
          <w:tcPr>
            <w:tcW w:w="4536" w:type="dxa"/>
            <w:tcBorders>
              <w:top w:val="nil"/>
              <w:left w:val="nil"/>
              <w:bottom w:val="nil"/>
              <w:right w:val="nil"/>
            </w:tcBorders>
            <w:hideMark/>
          </w:tcPr>
          <w:p w:rsidR="0001798A" w:rsidRDefault="0001798A">
            <w:pPr>
              <w:spacing w:before="40" w:after="40" w:line="220" w:lineRule="exact"/>
              <w:rPr>
                <w:sz w:val="18"/>
                <w:szCs w:val="18"/>
                <w:lang w:eastAsia="es-ES"/>
              </w:rPr>
            </w:pPr>
            <w:r>
              <w:rPr>
                <w:sz w:val="18"/>
                <w:szCs w:val="18"/>
              </w:rPr>
              <w:t>Судьи по мерам исполнения наказаний</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3</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4</w:t>
            </w:r>
          </w:p>
        </w:tc>
      </w:tr>
      <w:tr w:rsidR="0001798A" w:rsidTr="00455A29">
        <w:trPr>
          <w:trHeight w:val="240"/>
        </w:trPr>
        <w:tc>
          <w:tcPr>
            <w:tcW w:w="4536" w:type="dxa"/>
            <w:tcBorders>
              <w:top w:val="nil"/>
              <w:left w:val="nil"/>
              <w:bottom w:val="nil"/>
              <w:right w:val="nil"/>
            </w:tcBorders>
            <w:hideMark/>
          </w:tcPr>
          <w:p w:rsidR="0001798A" w:rsidRDefault="0001798A" w:rsidP="00455A29">
            <w:pPr>
              <w:spacing w:before="40" w:after="40" w:line="220" w:lineRule="exact"/>
              <w:ind w:right="-141"/>
              <w:rPr>
                <w:sz w:val="18"/>
                <w:szCs w:val="18"/>
                <w:lang w:eastAsia="es-ES"/>
              </w:rPr>
            </w:pPr>
            <w:r>
              <w:rPr>
                <w:sz w:val="18"/>
                <w:szCs w:val="18"/>
              </w:rPr>
              <w:t>Судьи по надзору за исправительными учреждениями</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3</w:t>
            </w:r>
          </w:p>
        </w:tc>
        <w:tc>
          <w:tcPr>
            <w:tcW w:w="992"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7</w:t>
            </w:r>
          </w:p>
        </w:tc>
        <w:tc>
          <w:tcPr>
            <w:tcW w:w="991" w:type="dxa"/>
            <w:tcBorders>
              <w:top w:val="nil"/>
              <w:left w:val="nil"/>
              <w:bottom w:val="nil"/>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10</w:t>
            </w:r>
          </w:p>
        </w:tc>
      </w:tr>
      <w:tr w:rsidR="0001798A" w:rsidTr="00455A29">
        <w:trPr>
          <w:trHeight w:val="240"/>
        </w:trPr>
        <w:tc>
          <w:tcPr>
            <w:tcW w:w="4536" w:type="dxa"/>
            <w:tcBorders>
              <w:top w:val="nil"/>
              <w:left w:val="nil"/>
              <w:bottom w:val="single" w:sz="4" w:space="0" w:color="auto"/>
              <w:right w:val="nil"/>
            </w:tcBorders>
            <w:hideMark/>
          </w:tcPr>
          <w:p w:rsidR="0001798A" w:rsidRDefault="0001798A">
            <w:pPr>
              <w:spacing w:before="40" w:after="40" w:line="220" w:lineRule="exact"/>
              <w:rPr>
                <w:sz w:val="18"/>
                <w:szCs w:val="18"/>
                <w:lang w:eastAsia="es-ES"/>
              </w:rPr>
            </w:pPr>
            <w:r>
              <w:rPr>
                <w:sz w:val="18"/>
                <w:szCs w:val="18"/>
              </w:rPr>
              <w:t>Судьи первой инстанции</w:t>
            </w:r>
          </w:p>
        </w:tc>
        <w:tc>
          <w:tcPr>
            <w:tcW w:w="992" w:type="dxa"/>
            <w:tcBorders>
              <w:top w:val="nil"/>
              <w:left w:val="nil"/>
              <w:bottom w:val="single" w:sz="4"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13</w:t>
            </w:r>
          </w:p>
        </w:tc>
        <w:tc>
          <w:tcPr>
            <w:tcW w:w="992" w:type="dxa"/>
            <w:tcBorders>
              <w:top w:val="nil"/>
              <w:left w:val="nil"/>
              <w:bottom w:val="single" w:sz="4"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9</w:t>
            </w:r>
          </w:p>
        </w:tc>
        <w:tc>
          <w:tcPr>
            <w:tcW w:w="991" w:type="dxa"/>
            <w:tcBorders>
              <w:top w:val="nil"/>
              <w:left w:val="nil"/>
              <w:bottom w:val="single" w:sz="4" w:space="0" w:color="auto"/>
              <w:right w:val="nil"/>
            </w:tcBorders>
            <w:vAlign w:val="bottom"/>
            <w:hideMark/>
          </w:tcPr>
          <w:p w:rsidR="0001798A" w:rsidRDefault="0001798A">
            <w:pPr>
              <w:spacing w:before="40" w:after="40" w:line="220" w:lineRule="exact"/>
              <w:ind w:left="113"/>
              <w:jc w:val="right"/>
              <w:rPr>
                <w:sz w:val="18"/>
                <w:szCs w:val="18"/>
                <w:lang w:val="es-ES" w:eastAsia="es-ES"/>
              </w:rPr>
            </w:pPr>
            <w:r>
              <w:rPr>
                <w:sz w:val="18"/>
                <w:szCs w:val="18"/>
              </w:rPr>
              <w:t>22</w:t>
            </w:r>
          </w:p>
        </w:tc>
      </w:tr>
      <w:tr w:rsidR="0001798A" w:rsidTr="00455A29">
        <w:trPr>
          <w:trHeight w:val="240"/>
        </w:trPr>
        <w:tc>
          <w:tcPr>
            <w:tcW w:w="4536" w:type="dxa"/>
            <w:tcBorders>
              <w:top w:val="single" w:sz="4" w:space="0" w:color="auto"/>
              <w:left w:val="nil"/>
              <w:bottom w:val="single" w:sz="12" w:space="0" w:color="auto"/>
              <w:right w:val="nil"/>
            </w:tcBorders>
            <w:hideMark/>
          </w:tcPr>
          <w:p w:rsidR="0001798A" w:rsidRDefault="0001798A">
            <w:pPr>
              <w:spacing w:before="80" w:after="80" w:line="220" w:lineRule="exact"/>
              <w:ind w:left="283"/>
              <w:rPr>
                <w:b/>
                <w:sz w:val="18"/>
                <w:szCs w:val="18"/>
                <w:lang w:eastAsia="es-ES"/>
              </w:rPr>
            </w:pPr>
            <w:r>
              <w:rPr>
                <w:b/>
                <w:sz w:val="18"/>
                <w:szCs w:val="18"/>
              </w:rPr>
              <w:t>Итого</w:t>
            </w:r>
          </w:p>
        </w:tc>
        <w:tc>
          <w:tcPr>
            <w:tcW w:w="992" w:type="dxa"/>
            <w:tcBorders>
              <w:top w:val="single" w:sz="4" w:space="0" w:color="auto"/>
              <w:left w:val="nil"/>
              <w:bottom w:val="single" w:sz="12" w:space="0" w:color="auto"/>
              <w:right w:val="nil"/>
            </w:tcBorders>
            <w:vAlign w:val="bottom"/>
            <w:hideMark/>
          </w:tcPr>
          <w:p w:rsidR="0001798A" w:rsidRDefault="0001798A">
            <w:pPr>
              <w:spacing w:before="80" w:after="80" w:line="220" w:lineRule="exact"/>
              <w:jc w:val="right"/>
              <w:rPr>
                <w:b/>
                <w:sz w:val="18"/>
                <w:szCs w:val="18"/>
                <w:lang w:val="es-ES" w:eastAsia="es-ES"/>
              </w:rPr>
            </w:pPr>
            <w:r>
              <w:rPr>
                <w:b/>
                <w:sz w:val="18"/>
                <w:szCs w:val="18"/>
              </w:rPr>
              <w:t>346</w:t>
            </w:r>
          </w:p>
        </w:tc>
        <w:tc>
          <w:tcPr>
            <w:tcW w:w="992" w:type="dxa"/>
            <w:tcBorders>
              <w:top w:val="single" w:sz="4" w:space="0" w:color="auto"/>
              <w:left w:val="nil"/>
              <w:bottom w:val="single" w:sz="12" w:space="0" w:color="auto"/>
              <w:right w:val="nil"/>
            </w:tcBorders>
            <w:vAlign w:val="bottom"/>
            <w:hideMark/>
          </w:tcPr>
          <w:p w:rsidR="0001798A" w:rsidRDefault="0001798A">
            <w:pPr>
              <w:spacing w:before="80" w:after="80" w:line="220" w:lineRule="exact"/>
              <w:jc w:val="right"/>
              <w:rPr>
                <w:b/>
                <w:sz w:val="18"/>
                <w:szCs w:val="18"/>
                <w:lang w:val="es-ES" w:eastAsia="es-ES"/>
              </w:rPr>
            </w:pPr>
            <w:r>
              <w:rPr>
                <w:b/>
                <w:sz w:val="18"/>
                <w:szCs w:val="18"/>
              </w:rPr>
              <w:t>312</w:t>
            </w:r>
          </w:p>
        </w:tc>
        <w:tc>
          <w:tcPr>
            <w:tcW w:w="991" w:type="dxa"/>
            <w:tcBorders>
              <w:top w:val="single" w:sz="4" w:space="0" w:color="auto"/>
              <w:left w:val="nil"/>
              <w:bottom w:val="single" w:sz="12" w:space="0" w:color="auto"/>
              <w:right w:val="nil"/>
            </w:tcBorders>
            <w:vAlign w:val="bottom"/>
            <w:hideMark/>
          </w:tcPr>
          <w:p w:rsidR="0001798A" w:rsidRDefault="0001798A">
            <w:pPr>
              <w:spacing w:before="80" w:after="80" w:line="220" w:lineRule="exact"/>
              <w:jc w:val="right"/>
              <w:rPr>
                <w:b/>
                <w:sz w:val="18"/>
                <w:szCs w:val="18"/>
                <w:lang w:val="es-ES" w:eastAsia="es-ES"/>
              </w:rPr>
            </w:pPr>
            <w:r>
              <w:rPr>
                <w:b/>
                <w:sz w:val="18"/>
                <w:szCs w:val="18"/>
              </w:rPr>
              <w:t>658</w:t>
            </w:r>
          </w:p>
        </w:tc>
      </w:tr>
    </w:tbl>
    <w:p w:rsidR="0001798A" w:rsidRDefault="0001798A" w:rsidP="0001798A">
      <w:pPr>
        <w:pStyle w:val="FootnoteText"/>
        <w:tabs>
          <w:tab w:val="left" w:pos="1304"/>
        </w:tabs>
        <w:spacing w:before="120"/>
        <w:ind w:right="0" w:firstLine="0"/>
        <w:rPr>
          <w:szCs w:val="24"/>
          <w:lang w:val="es-ES" w:eastAsia="es-ES"/>
        </w:rPr>
      </w:pPr>
      <w:r>
        <w:tab/>
      </w:r>
      <w:r>
        <w:rPr>
          <w:i/>
        </w:rPr>
        <w:t>Источник:</w:t>
      </w:r>
      <w:r>
        <w:t xml:space="preserve"> </w:t>
      </w:r>
      <w:r>
        <w:rPr>
          <w:lang w:val="ru-RU"/>
        </w:rPr>
        <w:t>Генеральная прокуратура Республики</w:t>
      </w:r>
      <w:r>
        <w:t>.</w:t>
      </w:r>
    </w:p>
    <w:p w:rsidR="0001798A" w:rsidRDefault="0001798A" w:rsidP="00455A29">
      <w:pPr>
        <w:pStyle w:val="HChGR"/>
      </w:pPr>
      <w:r>
        <w:tab/>
        <w:t>II.</w:t>
      </w:r>
      <w:r>
        <w:tab/>
        <w:t>Общие рамки защиты и поощрения прав человека</w:t>
      </w:r>
    </w:p>
    <w:p w:rsidR="0001798A" w:rsidRDefault="0001798A" w:rsidP="00455A29">
      <w:pPr>
        <w:pStyle w:val="H1GR"/>
      </w:pPr>
      <w:r>
        <w:tab/>
        <w:t>A.</w:t>
      </w:r>
      <w:r>
        <w:tab/>
        <w:t>Принятие международных норм по правам человека</w:t>
      </w:r>
    </w:p>
    <w:p w:rsidR="0001798A" w:rsidRDefault="0001798A" w:rsidP="00455A29">
      <w:pPr>
        <w:pStyle w:val="H4GR"/>
      </w:pPr>
      <w:r>
        <w:tab/>
      </w:r>
      <w:r>
        <w:tab/>
        <w:t xml:space="preserve">Пункт 40 руководящих принципов: </w:t>
      </w:r>
      <w:r>
        <w:br/>
        <w:t>Состояние основных международных договоров по правам человека</w:t>
      </w:r>
    </w:p>
    <w:p w:rsidR="0001798A" w:rsidRDefault="0001798A" w:rsidP="00455A29">
      <w:pPr>
        <w:pStyle w:val="SingleTxtGR"/>
      </w:pPr>
      <w:r>
        <w:t>87.</w:t>
      </w:r>
      <w:r>
        <w:tab/>
        <w:t>В третьем, четвертом и пятом докладах по соблюдению Пакта об экономических, социальных и культурных правах сальвадорское государство сообщило о некоторых из международных договоров, которые были ратифицированы им в области Универсальной и Межамериканской системы защиты прав человека, а также международного гуманитарного права, к которым относятся законы Республики, предписывающие соблюдение принципов и положений, установленных на территории всей страны.</w:t>
      </w:r>
    </w:p>
    <w:p w:rsidR="0001798A" w:rsidRDefault="0001798A" w:rsidP="00455A29">
      <w:pPr>
        <w:pStyle w:val="SingleTxtGR"/>
      </w:pPr>
      <w:r>
        <w:t>88.</w:t>
      </w:r>
      <w:r>
        <w:tab/>
        <w:t xml:space="preserve">Среди недавно ратифицированных договоров следует отметить ратификацию Факультативного протокола к Международному пакту об экономических, социальных </w:t>
      </w:r>
      <w:r w:rsidR="001F3866">
        <w:t>и культурных правах декретом №</w:t>
      </w:r>
      <w:r w:rsidR="00455A29">
        <w:t> 721 от 18 </w:t>
      </w:r>
      <w:r>
        <w:t>мая 2011</w:t>
      </w:r>
      <w:r w:rsidR="00455A29">
        <w:t> </w:t>
      </w:r>
      <w:r>
        <w:t>года, ко</w:t>
      </w:r>
      <w:r w:rsidR="001F3866">
        <w:t xml:space="preserve">торый </w:t>
      </w:r>
      <w:r w:rsidR="001F3866">
        <w:lastRenderedPageBreak/>
        <w:t>был опубликован в томе №</w:t>
      </w:r>
      <w:r w:rsidR="00455A29">
        <w:t> </w:t>
      </w:r>
      <w:r>
        <w:t xml:space="preserve">391 </w:t>
      </w:r>
      <w:r>
        <w:rPr>
          <w:i/>
        </w:rPr>
        <w:t>Официального бюллетеня</w:t>
      </w:r>
      <w:r w:rsidR="001F3866">
        <w:t> №</w:t>
      </w:r>
      <w:r w:rsidR="00455A29">
        <w:t> 108 от 10 июня 2011 </w:t>
      </w:r>
      <w:r>
        <w:t>года.</w:t>
      </w:r>
    </w:p>
    <w:p w:rsidR="0001798A" w:rsidRDefault="0001798A" w:rsidP="00455A29">
      <w:pPr>
        <w:pStyle w:val="SingleTxtGR"/>
      </w:pPr>
      <w:r>
        <w:t>89.</w:t>
      </w:r>
      <w:r>
        <w:tab/>
        <w:t>Второй Факультативный протокол к Международному пакту о гражданских и политических правах, направленный на отмену смерт</w:t>
      </w:r>
      <w:r w:rsidR="00455A29">
        <w:t>ной казни, был принят в декрете </w:t>
      </w:r>
      <w:r w:rsidR="001F3866">
        <w:t>№ 601, опубликованном в томе №</w:t>
      </w:r>
      <w:r w:rsidR="00455A29">
        <w:t> </w:t>
      </w:r>
      <w:r>
        <w:t xml:space="preserve">402 </w:t>
      </w:r>
      <w:r>
        <w:rPr>
          <w:i/>
        </w:rPr>
        <w:t>Официального бюллетеня</w:t>
      </w:r>
      <w:r w:rsidR="001F3866">
        <w:t> №</w:t>
      </w:r>
      <w:r w:rsidR="00455A29">
        <w:t> 25 от 7 февраля 2014 </w:t>
      </w:r>
      <w:r>
        <w:t>года.</w:t>
      </w:r>
    </w:p>
    <w:p w:rsidR="0001798A" w:rsidRDefault="0001798A" w:rsidP="00455A29">
      <w:pPr>
        <w:pStyle w:val="SingleTxtGR"/>
      </w:pPr>
      <w:r>
        <w:t>90.</w:t>
      </w:r>
      <w:r>
        <w:tab/>
        <w:t>Законодател</w:t>
      </w:r>
      <w:r w:rsidR="001F3866">
        <w:t>ьное собрание приняло декрет №</w:t>
      </w:r>
      <w:r w:rsidR="00455A29">
        <w:t> 197 о ратифи</w:t>
      </w:r>
      <w:r>
        <w:t>кации Римского статута Международного уголовного су</w:t>
      </w:r>
      <w:r w:rsidR="00455A29">
        <w:t>да и его двух поправок к статье 8 и </w:t>
      </w:r>
      <w:r w:rsidR="001F3866">
        <w:t>b) </w:t>
      </w:r>
      <w:r>
        <w:t>поправок, касающихся преступлений агрессии. Этот декрет был опублико</w:t>
      </w:r>
      <w:r w:rsidR="001F3866">
        <w:t>ван в томе №</w:t>
      </w:r>
      <w:r w:rsidR="00455A29">
        <w:t> </w:t>
      </w:r>
      <w:r>
        <w:t xml:space="preserve">409 </w:t>
      </w:r>
      <w:r>
        <w:rPr>
          <w:i/>
        </w:rPr>
        <w:t>Официального бюллетеня</w:t>
      </w:r>
      <w:r w:rsidR="001F3866">
        <w:t> №</w:t>
      </w:r>
      <w:r w:rsidR="00455A29">
        <w:t> 236 от 22 </w:t>
      </w:r>
      <w:r>
        <w:t>декабря 2015</w:t>
      </w:r>
      <w:r w:rsidR="00455A29">
        <w:t> </w:t>
      </w:r>
      <w:r>
        <w:t>года.</w:t>
      </w:r>
    </w:p>
    <w:p w:rsidR="0001798A" w:rsidRDefault="0001798A" w:rsidP="00455A29">
      <w:pPr>
        <w:pStyle w:val="SingleTxtGR"/>
      </w:pPr>
      <w:r>
        <w:t>91.</w:t>
      </w:r>
      <w:r>
        <w:tab/>
        <w:t>Ратификация Факультативного прото</w:t>
      </w:r>
      <w:r w:rsidR="00455A29">
        <w:t>кола к Конвенции против пыток и </w:t>
      </w:r>
      <w:r>
        <w:t>других жестоких, бесчеловечных или унижающих достоинство видов наказания, а также рассмотрение компетенции его Комитета, в соответствии со стать</w:t>
      </w:r>
      <w:r w:rsidR="00455A29">
        <w:t>ями 21 и </w:t>
      </w:r>
      <w:r>
        <w:t>22, находятся в процессе анализа и оценки в отношении его содержания и области применения.</w:t>
      </w:r>
    </w:p>
    <w:p w:rsidR="0001798A" w:rsidRDefault="0001798A" w:rsidP="00455A29">
      <w:pPr>
        <w:pStyle w:val="H23GR"/>
      </w:pPr>
      <w:r w:rsidRPr="00455A29">
        <w:rPr>
          <w:b w:val="0"/>
        </w:rPr>
        <w:tab/>
      </w:r>
      <w:r w:rsidRPr="00455A29">
        <w:rPr>
          <w:b w:val="0"/>
        </w:rPr>
        <w:tab/>
        <w:t>Таблица 12</w:t>
      </w:r>
      <w:r w:rsidRPr="00455A29">
        <w:rPr>
          <w:b w:val="0"/>
        </w:rPr>
        <w:br/>
      </w:r>
      <w:r>
        <w:t>Недавно ратифицированные международные договоры</w:t>
      </w:r>
    </w:p>
    <w:tbl>
      <w:tblPr>
        <w:tblStyle w:val="TableGrid"/>
        <w:tblW w:w="850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126"/>
        <w:gridCol w:w="2126"/>
        <w:gridCol w:w="4250"/>
      </w:tblGrid>
      <w:tr w:rsidR="0001798A" w:rsidTr="0001798A">
        <w:trPr>
          <w:tblHeader/>
        </w:trPr>
        <w:tc>
          <w:tcPr>
            <w:tcW w:w="1843" w:type="dxa"/>
            <w:tcBorders>
              <w:top w:val="single" w:sz="4" w:space="0" w:color="auto"/>
              <w:left w:val="nil"/>
              <w:bottom w:val="single" w:sz="12" w:space="0" w:color="auto"/>
              <w:right w:val="nil"/>
            </w:tcBorders>
            <w:vAlign w:val="bottom"/>
            <w:hideMark/>
          </w:tcPr>
          <w:p w:rsidR="0001798A" w:rsidRDefault="0001798A">
            <w:pPr>
              <w:spacing w:before="80" w:after="80" w:line="200" w:lineRule="exact"/>
              <w:ind w:right="113"/>
              <w:rPr>
                <w:i/>
                <w:sz w:val="16"/>
                <w:szCs w:val="24"/>
                <w:lang w:val="es-ES" w:eastAsia="es-ES"/>
              </w:rPr>
            </w:pPr>
            <w:r>
              <w:rPr>
                <w:i/>
                <w:sz w:val="16"/>
              </w:rPr>
              <w:t>Международный договор</w:t>
            </w:r>
          </w:p>
        </w:tc>
        <w:tc>
          <w:tcPr>
            <w:tcW w:w="5527" w:type="dxa"/>
            <w:gridSpan w:val="2"/>
            <w:tcBorders>
              <w:top w:val="single" w:sz="4" w:space="0" w:color="auto"/>
              <w:left w:val="nil"/>
              <w:bottom w:val="single" w:sz="12" w:space="0" w:color="auto"/>
              <w:right w:val="nil"/>
            </w:tcBorders>
            <w:vAlign w:val="bottom"/>
            <w:hideMark/>
          </w:tcPr>
          <w:p w:rsidR="0001798A" w:rsidRDefault="0001798A">
            <w:pPr>
              <w:spacing w:before="80" w:after="80" w:line="200" w:lineRule="exact"/>
              <w:ind w:right="113"/>
              <w:rPr>
                <w:i/>
                <w:sz w:val="16"/>
                <w:szCs w:val="24"/>
                <w:lang w:eastAsia="es-ES"/>
              </w:rPr>
            </w:pPr>
            <w:r>
              <w:rPr>
                <w:i/>
                <w:sz w:val="16"/>
              </w:rPr>
              <w:t>Конвенция о правах инвалидов Организации Объединенных Наций и ее Факультативный протокол</w:t>
            </w:r>
          </w:p>
        </w:tc>
      </w:tr>
      <w:tr w:rsidR="0001798A" w:rsidRPr="00455A29" w:rsidTr="0001798A">
        <w:tc>
          <w:tcPr>
            <w:tcW w:w="1843" w:type="dxa"/>
            <w:tcBorders>
              <w:top w:val="single" w:sz="12" w:space="0" w:color="auto"/>
              <w:left w:val="nil"/>
              <w:bottom w:val="nil"/>
              <w:right w:val="nil"/>
            </w:tcBorders>
            <w:hideMark/>
          </w:tcPr>
          <w:p w:rsidR="0001798A" w:rsidRPr="00455A29" w:rsidRDefault="0001798A">
            <w:pPr>
              <w:spacing w:before="40" w:after="120"/>
              <w:ind w:right="113"/>
              <w:rPr>
                <w:sz w:val="18"/>
                <w:szCs w:val="20"/>
                <w:lang w:val="es-ES" w:eastAsia="es-ES"/>
              </w:rPr>
            </w:pPr>
            <w:r w:rsidRPr="00455A29">
              <w:rPr>
                <w:sz w:val="18"/>
                <w:szCs w:val="20"/>
              </w:rPr>
              <w:t>Дата ратификации</w:t>
            </w:r>
          </w:p>
        </w:tc>
        <w:tc>
          <w:tcPr>
            <w:tcW w:w="5527" w:type="dxa"/>
            <w:gridSpan w:val="2"/>
            <w:tcBorders>
              <w:top w:val="single" w:sz="12" w:space="0" w:color="auto"/>
              <w:left w:val="nil"/>
              <w:bottom w:val="nil"/>
              <w:right w:val="nil"/>
            </w:tcBorders>
            <w:hideMark/>
          </w:tcPr>
          <w:p w:rsidR="0001798A" w:rsidRPr="00455A29" w:rsidRDefault="00455A29" w:rsidP="00455A29">
            <w:pPr>
              <w:spacing w:before="40" w:after="120"/>
              <w:ind w:right="113"/>
              <w:rPr>
                <w:sz w:val="18"/>
                <w:szCs w:val="20"/>
                <w:lang w:eastAsia="es-ES"/>
              </w:rPr>
            </w:pPr>
            <w:r>
              <w:rPr>
                <w:sz w:val="18"/>
                <w:szCs w:val="20"/>
              </w:rPr>
              <w:t>Законодательный декрет </w:t>
            </w:r>
            <w:r w:rsidR="001F3866" w:rsidRPr="001F3866">
              <w:rPr>
                <w:sz w:val="18"/>
              </w:rPr>
              <w:t>№ </w:t>
            </w:r>
            <w:r>
              <w:rPr>
                <w:sz w:val="18"/>
                <w:szCs w:val="20"/>
              </w:rPr>
              <w:t>432 от 11 </w:t>
            </w:r>
            <w:r w:rsidR="0001798A" w:rsidRPr="00455A29">
              <w:rPr>
                <w:sz w:val="18"/>
                <w:szCs w:val="20"/>
              </w:rPr>
              <w:t>октября 2007</w:t>
            </w:r>
            <w:r>
              <w:rPr>
                <w:sz w:val="18"/>
                <w:szCs w:val="20"/>
              </w:rPr>
              <w:t> </w:t>
            </w:r>
            <w:r w:rsidR="0001798A" w:rsidRPr="00455A29">
              <w:rPr>
                <w:sz w:val="18"/>
                <w:szCs w:val="20"/>
              </w:rPr>
              <w:t>года, опубликованный в</w:t>
            </w:r>
            <w:r w:rsidR="001F3866">
              <w:rPr>
                <w:sz w:val="18"/>
                <w:szCs w:val="20"/>
              </w:rPr>
              <w:t> томе №</w:t>
            </w:r>
            <w:r>
              <w:rPr>
                <w:sz w:val="18"/>
                <w:szCs w:val="20"/>
              </w:rPr>
              <w:t> </w:t>
            </w:r>
            <w:r w:rsidR="0001798A" w:rsidRPr="00455A29">
              <w:rPr>
                <w:sz w:val="18"/>
                <w:szCs w:val="20"/>
              </w:rPr>
              <w:t xml:space="preserve">377 </w:t>
            </w:r>
            <w:r>
              <w:rPr>
                <w:i/>
                <w:sz w:val="18"/>
                <w:szCs w:val="20"/>
              </w:rPr>
              <w:t>Официального бюллетеня </w:t>
            </w:r>
            <w:r w:rsidR="001F3866">
              <w:rPr>
                <w:sz w:val="18"/>
                <w:szCs w:val="20"/>
              </w:rPr>
              <w:t>№</w:t>
            </w:r>
            <w:r>
              <w:rPr>
                <w:sz w:val="18"/>
                <w:szCs w:val="20"/>
              </w:rPr>
              <w:t> 205 от 5 </w:t>
            </w:r>
            <w:r w:rsidR="0001798A" w:rsidRPr="00455A29">
              <w:rPr>
                <w:sz w:val="18"/>
                <w:szCs w:val="20"/>
              </w:rPr>
              <w:t>но</w:t>
            </w:r>
            <w:r>
              <w:rPr>
                <w:sz w:val="18"/>
                <w:szCs w:val="20"/>
              </w:rPr>
              <w:t>ября 2007 </w:t>
            </w:r>
            <w:r w:rsidR="0001798A" w:rsidRPr="00455A29">
              <w:rPr>
                <w:sz w:val="18"/>
                <w:szCs w:val="20"/>
              </w:rPr>
              <w:t>года</w:t>
            </w:r>
          </w:p>
        </w:tc>
      </w:tr>
      <w:tr w:rsidR="0001798A" w:rsidRPr="00455A29" w:rsidTr="0001798A">
        <w:tc>
          <w:tcPr>
            <w:tcW w:w="1843" w:type="dxa"/>
            <w:hideMark/>
          </w:tcPr>
          <w:p w:rsidR="0001798A" w:rsidRPr="00455A29" w:rsidRDefault="0001798A">
            <w:pPr>
              <w:spacing w:before="40" w:after="120"/>
              <w:ind w:right="113"/>
              <w:rPr>
                <w:sz w:val="18"/>
                <w:szCs w:val="20"/>
                <w:lang w:val="es-ES" w:eastAsia="es-ES"/>
              </w:rPr>
            </w:pPr>
            <w:r w:rsidRPr="00455A29">
              <w:rPr>
                <w:sz w:val="18"/>
                <w:szCs w:val="20"/>
              </w:rPr>
              <w:t xml:space="preserve">Дата ратификации ООН </w:t>
            </w:r>
          </w:p>
        </w:tc>
        <w:tc>
          <w:tcPr>
            <w:tcW w:w="5527" w:type="dxa"/>
            <w:gridSpan w:val="2"/>
            <w:hideMark/>
          </w:tcPr>
          <w:p w:rsidR="0001798A" w:rsidRPr="00455A29" w:rsidRDefault="00455A29">
            <w:pPr>
              <w:spacing w:before="40" w:after="120"/>
              <w:ind w:right="113"/>
              <w:rPr>
                <w:sz w:val="18"/>
                <w:szCs w:val="20"/>
                <w:lang w:eastAsia="es-ES"/>
              </w:rPr>
            </w:pPr>
            <w:r>
              <w:rPr>
                <w:sz w:val="18"/>
                <w:szCs w:val="20"/>
              </w:rPr>
              <w:t>14 декабря 2007 </w:t>
            </w:r>
            <w:r w:rsidR="0001798A" w:rsidRPr="00455A29">
              <w:rPr>
                <w:sz w:val="18"/>
                <w:szCs w:val="20"/>
              </w:rPr>
              <w:t>года</w:t>
            </w:r>
          </w:p>
        </w:tc>
      </w:tr>
      <w:tr w:rsidR="0001798A" w:rsidRPr="00455A29" w:rsidTr="0001798A">
        <w:tc>
          <w:tcPr>
            <w:tcW w:w="1843" w:type="dxa"/>
            <w:hideMark/>
          </w:tcPr>
          <w:p w:rsidR="0001798A" w:rsidRPr="00455A29" w:rsidRDefault="0001798A">
            <w:pPr>
              <w:spacing w:before="40" w:after="120"/>
              <w:ind w:right="113"/>
              <w:rPr>
                <w:sz w:val="18"/>
                <w:szCs w:val="20"/>
                <w:lang w:eastAsia="es-ES"/>
              </w:rPr>
            </w:pPr>
            <w:r w:rsidRPr="00455A29">
              <w:rPr>
                <w:sz w:val="18"/>
                <w:szCs w:val="20"/>
              </w:rPr>
              <w:t>Оговорка</w:t>
            </w:r>
          </w:p>
        </w:tc>
        <w:tc>
          <w:tcPr>
            <w:tcW w:w="5527" w:type="dxa"/>
            <w:gridSpan w:val="2"/>
            <w:hideMark/>
          </w:tcPr>
          <w:p w:rsidR="0001798A" w:rsidRPr="00455A29" w:rsidRDefault="0001798A">
            <w:pPr>
              <w:spacing w:before="40" w:after="120"/>
              <w:ind w:right="113"/>
              <w:rPr>
                <w:sz w:val="18"/>
                <w:szCs w:val="20"/>
                <w:lang w:eastAsia="es-ES"/>
              </w:rPr>
            </w:pPr>
            <w:r w:rsidRPr="00455A29">
              <w:rPr>
                <w:sz w:val="18"/>
                <w:szCs w:val="20"/>
              </w:rPr>
              <w:t>«Правительство Республики Сальвадор принимает настоящую Конвенцию о правах инвалидов и ее Факультативный протокол, принятые Генеральной Ассамблеей Организации Объедин</w:t>
            </w:r>
            <w:r w:rsidR="00A06A41">
              <w:rPr>
                <w:sz w:val="18"/>
                <w:szCs w:val="20"/>
              </w:rPr>
              <w:t>енных Наций 13 декабря 2006 </w:t>
            </w:r>
            <w:r w:rsidRPr="00455A29">
              <w:rPr>
                <w:sz w:val="18"/>
                <w:szCs w:val="20"/>
              </w:rPr>
              <w:t>года, с условием, что их положения не будут нарушать или противоречить каким-либо предписаниям, принципам и нормам Конституции Республики Сальвадор, в особенности, ее догмати</w:t>
            </w:r>
            <w:r w:rsidR="00A06A41">
              <w:rPr>
                <w:sz w:val="18"/>
                <w:szCs w:val="20"/>
              </w:rPr>
              <w:t>ческой части</w:t>
            </w:r>
            <w:r w:rsidRPr="00455A29">
              <w:rPr>
                <w:sz w:val="18"/>
                <w:szCs w:val="20"/>
              </w:rPr>
              <w:t>»</w:t>
            </w:r>
          </w:p>
        </w:tc>
      </w:tr>
      <w:tr w:rsidR="0001798A" w:rsidRPr="00455A29" w:rsidTr="0001798A">
        <w:tc>
          <w:tcPr>
            <w:tcW w:w="1843" w:type="dxa"/>
          </w:tcPr>
          <w:p w:rsidR="0001798A" w:rsidRPr="00455A29" w:rsidRDefault="0001798A">
            <w:pPr>
              <w:spacing w:before="40" w:after="120"/>
              <w:ind w:right="113"/>
              <w:rPr>
                <w:sz w:val="18"/>
                <w:szCs w:val="20"/>
                <w:lang w:eastAsia="es-ES"/>
              </w:rPr>
            </w:pPr>
          </w:p>
        </w:tc>
        <w:tc>
          <w:tcPr>
            <w:tcW w:w="1843" w:type="dxa"/>
            <w:hideMark/>
          </w:tcPr>
          <w:p w:rsidR="0001798A" w:rsidRPr="00455A29" w:rsidRDefault="0001798A">
            <w:pPr>
              <w:spacing w:before="40" w:after="120"/>
              <w:ind w:right="113"/>
              <w:rPr>
                <w:sz w:val="18"/>
                <w:szCs w:val="20"/>
                <w:lang w:val="es-ES" w:eastAsia="es-ES"/>
              </w:rPr>
            </w:pPr>
            <w:r w:rsidRPr="00455A29">
              <w:rPr>
                <w:sz w:val="18"/>
                <w:szCs w:val="20"/>
              </w:rPr>
              <w:t>Характер и охват оговорки</w:t>
            </w:r>
          </w:p>
        </w:tc>
        <w:tc>
          <w:tcPr>
            <w:tcW w:w="3684" w:type="dxa"/>
            <w:hideMark/>
          </w:tcPr>
          <w:p w:rsidR="0001798A" w:rsidRPr="00455A29" w:rsidRDefault="0001798A">
            <w:pPr>
              <w:spacing w:before="40" w:after="120"/>
              <w:ind w:right="113"/>
              <w:rPr>
                <w:sz w:val="18"/>
                <w:szCs w:val="20"/>
                <w:lang w:val="es-ES" w:eastAsia="es-ES"/>
              </w:rPr>
            </w:pPr>
            <w:r w:rsidRPr="00455A29">
              <w:rPr>
                <w:sz w:val="18"/>
                <w:szCs w:val="20"/>
              </w:rPr>
              <w:t>Общий</w:t>
            </w:r>
          </w:p>
        </w:tc>
      </w:tr>
      <w:tr w:rsidR="0001798A" w:rsidRPr="00455A29" w:rsidTr="0001798A">
        <w:tc>
          <w:tcPr>
            <w:tcW w:w="1843" w:type="dxa"/>
          </w:tcPr>
          <w:p w:rsidR="0001798A" w:rsidRPr="00455A29" w:rsidRDefault="0001798A">
            <w:pPr>
              <w:spacing w:before="40" w:after="120"/>
              <w:ind w:right="113"/>
              <w:rPr>
                <w:sz w:val="18"/>
                <w:szCs w:val="20"/>
                <w:lang w:val="es-ES" w:eastAsia="es-ES"/>
              </w:rPr>
            </w:pPr>
          </w:p>
        </w:tc>
        <w:tc>
          <w:tcPr>
            <w:tcW w:w="1843" w:type="dxa"/>
            <w:hideMark/>
          </w:tcPr>
          <w:p w:rsidR="0001798A" w:rsidRPr="00455A29" w:rsidRDefault="0001798A">
            <w:pPr>
              <w:spacing w:before="40" w:after="120"/>
              <w:ind w:right="113"/>
              <w:rPr>
                <w:sz w:val="18"/>
                <w:szCs w:val="20"/>
                <w:lang w:eastAsia="es-ES"/>
              </w:rPr>
            </w:pPr>
            <w:r w:rsidRPr="00455A29">
              <w:rPr>
                <w:sz w:val="18"/>
                <w:szCs w:val="20"/>
              </w:rPr>
              <w:t>Основание и состояние применения</w:t>
            </w:r>
          </w:p>
        </w:tc>
        <w:tc>
          <w:tcPr>
            <w:tcW w:w="3684" w:type="dxa"/>
            <w:hideMark/>
          </w:tcPr>
          <w:p w:rsidR="0001798A" w:rsidRPr="00455A29" w:rsidRDefault="00A06A41">
            <w:pPr>
              <w:spacing w:before="40" w:after="120"/>
              <w:ind w:right="113"/>
              <w:rPr>
                <w:sz w:val="18"/>
                <w:szCs w:val="20"/>
                <w:lang w:eastAsia="es-ES"/>
              </w:rPr>
            </w:pPr>
            <w:r>
              <w:rPr>
                <w:sz w:val="18"/>
                <w:szCs w:val="20"/>
              </w:rPr>
              <w:t>Основание: статьи 144 и </w:t>
            </w:r>
            <w:r w:rsidR="0001798A" w:rsidRPr="00455A29">
              <w:rPr>
                <w:sz w:val="18"/>
                <w:szCs w:val="20"/>
              </w:rPr>
              <w:t>246 Конституции Республики.</w:t>
            </w:r>
            <w:r w:rsidR="0001798A" w:rsidRPr="00455A29">
              <w:rPr>
                <w:sz w:val="18"/>
                <w:szCs w:val="20"/>
              </w:rPr>
              <w:br/>
              <w:t>Нынешнее состояние: оговорка действует</w:t>
            </w:r>
          </w:p>
        </w:tc>
      </w:tr>
      <w:tr w:rsidR="0001798A" w:rsidRPr="00455A29" w:rsidTr="0001798A">
        <w:tc>
          <w:tcPr>
            <w:tcW w:w="1843" w:type="dxa"/>
          </w:tcPr>
          <w:p w:rsidR="0001798A" w:rsidRPr="00455A29" w:rsidRDefault="0001798A">
            <w:pPr>
              <w:spacing w:before="40" w:after="120"/>
              <w:ind w:right="113"/>
              <w:rPr>
                <w:sz w:val="18"/>
                <w:szCs w:val="20"/>
                <w:lang w:eastAsia="es-ES"/>
              </w:rPr>
            </w:pPr>
          </w:p>
        </w:tc>
        <w:tc>
          <w:tcPr>
            <w:tcW w:w="1843" w:type="dxa"/>
            <w:hideMark/>
          </w:tcPr>
          <w:p w:rsidR="0001798A" w:rsidRPr="00455A29" w:rsidRDefault="0001798A">
            <w:pPr>
              <w:spacing w:before="40" w:after="120"/>
              <w:ind w:right="113"/>
              <w:rPr>
                <w:sz w:val="18"/>
                <w:szCs w:val="20"/>
                <w:lang w:eastAsia="es-ES"/>
              </w:rPr>
            </w:pPr>
            <w:r w:rsidRPr="00455A29">
              <w:rPr>
                <w:sz w:val="18"/>
                <w:szCs w:val="20"/>
              </w:rPr>
              <w:t>Применение</w:t>
            </w:r>
          </w:p>
        </w:tc>
        <w:tc>
          <w:tcPr>
            <w:tcW w:w="3684" w:type="dxa"/>
            <w:hideMark/>
          </w:tcPr>
          <w:p w:rsidR="0001798A" w:rsidRPr="00455A29" w:rsidRDefault="0001798A">
            <w:pPr>
              <w:spacing w:before="40" w:after="120"/>
              <w:ind w:right="113"/>
              <w:rPr>
                <w:sz w:val="18"/>
                <w:szCs w:val="20"/>
                <w:lang w:eastAsia="es-ES"/>
              </w:rPr>
            </w:pPr>
            <w:r w:rsidRPr="00455A29">
              <w:rPr>
                <w:sz w:val="18"/>
                <w:szCs w:val="20"/>
              </w:rPr>
              <w:t>Одностороннее</w:t>
            </w:r>
          </w:p>
        </w:tc>
      </w:tr>
      <w:tr w:rsidR="0001798A" w:rsidRPr="00455A29" w:rsidTr="0001798A">
        <w:tc>
          <w:tcPr>
            <w:tcW w:w="1843" w:type="dxa"/>
            <w:tcBorders>
              <w:top w:val="nil"/>
              <w:left w:val="nil"/>
              <w:bottom w:val="single" w:sz="12" w:space="0" w:color="auto"/>
              <w:right w:val="nil"/>
            </w:tcBorders>
          </w:tcPr>
          <w:p w:rsidR="0001798A" w:rsidRPr="00455A29" w:rsidRDefault="0001798A">
            <w:pPr>
              <w:spacing w:before="40" w:after="120"/>
              <w:ind w:right="113"/>
              <w:rPr>
                <w:sz w:val="18"/>
                <w:szCs w:val="20"/>
                <w:lang w:val="es-ES" w:eastAsia="es-ES"/>
              </w:rPr>
            </w:pPr>
          </w:p>
        </w:tc>
        <w:tc>
          <w:tcPr>
            <w:tcW w:w="1843" w:type="dxa"/>
            <w:tcBorders>
              <w:top w:val="nil"/>
              <w:left w:val="nil"/>
              <w:bottom w:val="single" w:sz="12" w:space="0" w:color="auto"/>
              <w:right w:val="nil"/>
            </w:tcBorders>
            <w:hideMark/>
          </w:tcPr>
          <w:p w:rsidR="0001798A" w:rsidRPr="00455A29" w:rsidRDefault="0001798A">
            <w:pPr>
              <w:spacing w:before="40" w:after="120"/>
              <w:ind w:right="113"/>
              <w:rPr>
                <w:sz w:val="18"/>
                <w:szCs w:val="20"/>
                <w:lang w:eastAsia="es-ES"/>
              </w:rPr>
            </w:pPr>
            <w:r w:rsidRPr="00455A29">
              <w:rPr>
                <w:sz w:val="18"/>
                <w:szCs w:val="20"/>
              </w:rPr>
              <w:t>Снятие оговорки</w:t>
            </w:r>
          </w:p>
        </w:tc>
        <w:tc>
          <w:tcPr>
            <w:tcW w:w="3684" w:type="dxa"/>
            <w:tcBorders>
              <w:top w:val="nil"/>
              <w:left w:val="nil"/>
              <w:bottom w:val="single" w:sz="12" w:space="0" w:color="auto"/>
              <w:right w:val="nil"/>
            </w:tcBorders>
            <w:hideMark/>
          </w:tcPr>
          <w:p w:rsidR="0001798A" w:rsidRPr="00455A29" w:rsidRDefault="0001798A">
            <w:pPr>
              <w:spacing w:before="40" w:after="120"/>
              <w:ind w:right="113"/>
              <w:rPr>
                <w:sz w:val="18"/>
                <w:szCs w:val="20"/>
                <w:lang w:eastAsia="es-ES"/>
              </w:rPr>
            </w:pPr>
            <w:r w:rsidRPr="00455A29">
              <w:rPr>
                <w:sz w:val="18"/>
                <w:szCs w:val="20"/>
              </w:rPr>
              <w:t>Законодательное собрание одобрило законода</w:t>
            </w:r>
            <w:r w:rsidR="001F3866">
              <w:rPr>
                <w:sz w:val="18"/>
                <w:szCs w:val="20"/>
              </w:rPr>
              <w:t>тельный декрет №</w:t>
            </w:r>
            <w:r w:rsidR="00A06A41">
              <w:rPr>
                <w:sz w:val="18"/>
                <w:szCs w:val="20"/>
              </w:rPr>
              <w:t> </w:t>
            </w:r>
            <w:r w:rsidRPr="00455A29">
              <w:rPr>
                <w:sz w:val="18"/>
                <w:szCs w:val="20"/>
              </w:rPr>
              <w:t>23 о снятии оговорки посредств</w:t>
            </w:r>
            <w:r w:rsidR="001F3866">
              <w:rPr>
                <w:sz w:val="18"/>
                <w:szCs w:val="20"/>
              </w:rPr>
              <w:t>ом декрета №</w:t>
            </w:r>
            <w:r w:rsidR="00A06A41">
              <w:rPr>
                <w:sz w:val="18"/>
                <w:szCs w:val="20"/>
              </w:rPr>
              <w:t> 920 от 8 января 2015 </w:t>
            </w:r>
            <w:r w:rsidRPr="00455A29">
              <w:rPr>
                <w:sz w:val="18"/>
                <w:szCs w:val="20"/>
              </w:rPr>
              <w:t>года, опубликован</w:t>
            </w:r>
            <w:r w:rsidR="001F3866">
              <w:rPr>
                <w:sz w:val="18"/>
                <w:szCs w:val="20"/>
              </w:rPr>
              <w:t>ного в томе №</w:t>
            </w:r>
            <w:r w:rsidR="00A06A41">
              <w:rPr>
                <w:sz w:val="18"/>
                <w:szCs w:val="20"/>
              </w:rPr>
              <w:t> </w:t>
            </w:r>
            <w:r w:rsidRPr="00455A29">
              <w:rPr>
                <w:sz w:val="18"/>
                <w:szCs w:val="20"/>
              </w:rPr>
              <w:t xml:space="preserve">406 </w:t>
            </w:r>
            <w:r w:rsidRPr="00455A29">
              <w:rPr>
                <w:i/>
                <w:sz w:val="18"/>
                <w:szCs w:val="20"/>
              </w:rPr>
              <w:t>Официального бюллетеня</w:t>
            </w:r>
            <w:r w:rsidR="001F3866">
              <w:rPr>
                <w:sz w:val="18"/>
                <w:szCs w:val="20"/>
              </w:rPr>
              <w:t> №</w:t>
            </w:r>
            <w:r w:rsidR="00A06A41">
              <w:rPr>
                <w:sz w:val="18"/>
                <w:szCs w:val="20"/>
              </w:rPr>
              <w:t> 24 от 5 </w:t>
            </w:r>
            <w:r w:rsidRPr="00455A29">
              <w:rPr>
                <w:sz w:val="18"/>
                <w:szCs w:val="20"/>
              </w:rPr>
              <w:t>фев</w:t>
            </w:r>
            <w:r w:rsidR="00A06A41">
              <w:rPr>
                <w:sz w:val="18"/>
                <w:szCs w:val="20"/>
              </w:rPr>
              <w:t>раля 2015 </w:t>
            </w:r>
            <w:r w:rsidRPr="00455A29">
              <w:rPr>
                <w:sz w:val="18"/>
                <w:szCs w:val="20"/>
              </w:rPr>
              <w:t>года.</w:t>
            </w:r>
          </w:p>
        </w:tc>
      </w:tr>
    </w:tbl>
    <w:p w:rsidR="0001798A" w:rsidRDefault="0001798A" w:rsidP="0001798A">
      <w:pPr>
        <w:pStyle w:val="FootnoteText"/>
        <w:tabs>
          <w:tab w:val="left" w:pos="1304"/>
        </w:tabs>
        <w:spacing w:before="120"/>
        <w:ind w:right="0" w:firstLine="0"/>
        <w:rPr>
          <w:szCs w:val="24"/>
          <w:lang w:val="ru-RU" w:eastAsia="es-ES"/>
        </w:rPr>
      </w:pPr>
      <w:r>
        <w:rPr>
          <w:lang w:val="ru-RU"/>
        </w:rPr>
        <w:tab/>
      </w:r>
      <w:r>
        <w:rPr>
          <w:i/>
          <w:lang w:val="ru-RU"/>
        </w:rPr>
        <w:t>Источник:</w:t>
      </w:r>
      <w:r>
        <w:rPr>
          <w:lang w:val="ru-RU"/>
        </w:rPr>
        <w:t xml:space="preserve"> Генеральный директорат по правовым вопросам Министерства иностранных дел.</w:t>
      </w:r>
    </w:p>
    <w:p w:rsidR="0001798A" w:rsidRDefault="0001798A" w:rsidP="007D67B0">
      <w:pPr>
        <w:pStyle w:val="H1GR"/>
      </w:pPr>
      <w:r>
        <w:tab/>
        <w:t>B.</w:t>
      </w:r>
      <w:r>
        <w:tab/>
        <w:t>Правовые рамки защиты прав человека на национальном уровне</w:t>
      </w:r>
    </w:p>
    <w:p w:rsidR="0001798A" w:rsidRDefault="0001798A" w:rsidP="007D67B0">
      <w:pPr>
        <w:pStyle w:val="SingleTxtGR"/>
      </w:pPr>
      <w:r>
        <w:t>92.</w:t>
      </w:r>
      <w:r>
        <w:tab/>
        <w:t>В настоящее врем</w:t>
      </w:r>
      <w:r w:rsidR="007D67B0">
        <w:t>я в Конституции Республики 1983 </w:t>
      </w:r>
      <w:r>
        <w:t>года международные договоры по правам человека не имеют конс</w:t>
      </w:r>
      <w:r w:rsidR="007D67B0">
        <w:t>титуционного статуса, однако, в </w:t>
      </w:r>
      <w:r>
        <w:t>соответ</w:t>
      </w:r>
      <w:r w:rsidR="007D67B0">
        <w:t>ствии со статьей </w:t>
      </w:r>
      <w:r>
        <w:t>144 Конституции, международные договоры превалируют над вторичным законодательством в с</w:t>
      </w:r>
      <w:r w:rsidR="007D67B0">
        <w:t>лучае конфликта между законом и </w:t>
      </w:r>
      <w:r>
        <w:t>положениями договора.</w:t>
      </w:r>
    </w:p>
    <w:p w:rsidR="0001798A" w:rsidRDefault="0001798A" w:rsidP="007D67B0">
      <w:pPr>
        <w:pStyle w:val="SingleTxtGR"/>
      </w:pPr>
      <w:r>
        <w:lastRenderedPageBreak/>
        <w:t>93.</w:t>
      </w:r>
      <w:r>
        <w:tab/>
        <w:t>Сальвадор как государство-участник Американской конвенции о правах чело</w:t>
      </w:r>
      <w:r w:rsidR="007D67B0">
        <w:t>века с 23 июня 1978 </w:t>
      </w:r>
      <w:r>
        <w:t>года принял и признал юрисдикцию органов Межамериканской системы по защите прав человека, каковыми являются Межамериканская комиссия по правам человека (МКПЧ) и Межамериканский суд по правам человека (МСПЧ); тем не менее, юрисдикция последнего был</w:t>
      </w:r>
      <w:r w:rsidR="007D67B0">
        <w:t>а признана Сальвадором только 6 июня 1995 </w:t>
      </w:r>
      <w:r>
        <w:t>года.</w:t>
      </w:r>
    </w:p>
    <w:p w:rsidR="0001798A" w:rsidRDefault="0001798A" w:rsidP="007D67B0">
      <w:pPr>
        <w:pStyle w:val="SingleTxtGR"/>
      </w:pPr>
      <w:r>
        <w:t>94.</w:t>
      </w:r>
      <w:r>
        <w:tab/>
        <w:t>Сальвадорское государство под руководством нынешнего Президента Республики Сальвадора Санчеса Серена признало обязательный юридический характер докладов Межамериканской комиссии по правам человека и решений Межамериканского суда по правам человека; при этом оно приняло рекомендации Совета по правам человека Организации Объединенных Наций, изложенные в недавнем Универсальном периодическом обзоре (УПО), а также рекомендации различных договорных органов</w:t>
      </w:r>
      <w:r>
        <w:rPr>
          <w:rFonts w:ascii="Arial" w:hAnsi="Arial" w:cs="Arial"/>
          <w:color w:val="222222"/>
        </w:rPr>
        <w:t>.</w:t>
      </w:r>
    </w:p>
    <w:p w:rsidR="0001798A" w:rsidRDefault="0001798A" w:rsidP="007D67B0">
      <w:pPr>
        <w:pStyle w:val="SingleTxtGR"/>
      </w:pPr>
      <w:r>
        <w:t>95.</w:t>
      </w:r>
      <w:r>
        <w:tab/>
        <w:t>В отношении дел, представленных на рассмотрение Межамериканской системы по защите прав человека, со стороны государственной структуры был начат процесс диалога с жертвами нарушений прав человека и с истцами в делах против сальвадорского государства</w:t>
      </w:r>
      <w:r>
        <w:rPr>
          <w:rFonts w:ascii="Arial" w:hAnsi="Arial" w:cs="Arial"/>
          <w:color w:val="222222"/>
        </w:rPr>
        <w:t>.</w:t>
      </w:r>
      <w:r>
        <w:t xml:space="preserve"> </w:t>
      </w:r>
    </w:p>
    <w:p w:rsidR="0001798A" w:rsidRDefault="007D67B0" w:rsidP="007D67B0">
      <w:pPr>
        <w:pStyle w:val="SingleTxtGR"/>
      </w:pPr>
      <w:r>
        <w:t>96.</w:t>
      </w:r>
      <w:r>
        <w:tab/>
        <w:t>В 2009 </w:t>
      </w:r>
      <w:r w:rsidR="0001798A">
        <w:t>году на фоне внутреннего вооруженного конфликта была создана Национальная комиссия по возмещению ущерба для жертв грубых нарушений прав человека, задача которой состояла в том, чтобы предложить Президенту Республики Комплексную программу по возмещению ущерба для жертв грубых нарушений прав человека в контексте внутреннего вооруженного конфликта. Данная программа была утв</w:t>
      </w:r>
      <w:r>
        <w:t>ерждена Исполнительным декретом </w:t>
      </w:r>
      <w:r w:rsidR="0001798A">
        <w:t>204/2013 в ок</w:t>
      </w:r>
      <w:r>
        <w:t>тябре 2013 </w:t>
      </w:r>
      <w:r w:rsidR="0001798A">
        <w:t>года и положила начало созданию Программы по выплатам репараций, Реестру жертв, Руководящему совету реестра жертв (РСРЖ) и Комитету по мониторингу</w:t>
      </w:r>
      <w:r w:rsidR="0001798A">
        <w:rPr>
          <w:rFonts w:ascii="Arial" w:hAnsi="Arial" w:cs="Arial"/>
          <w:color w:val="222222"/>
        </w:rPr>
        <w:t>.</w:t>
      </w:r>
    </w:p>
    <w:p w:rsidR="0001798A" w:rsidRDefault="0001798A" w:rsidP="007D67B0">
      <w:pPr>
        <w:pStyle w:val="SingleTxtGR"/>
        <w:rPr>
          <w:rFonts w:ascii="Arial" w:hAnsi="Arial" w:cs="Arial"/>
          <w:color w:val="222222"/>
        </w:rPr>
      </w:pPr>
      <w:r>
        <w:t>97.</w:t>
      </w:r>
      <w:r>
        <w:tab/>
        <w:t>На момент представления данного доклада РСРЖ работает над процессом обновления Реестра жертв для реализации программы компенсаций, что входит в число мер по возмещению ущерба, которая была запущена Президен</w:t>
      </w:r>
      <w:r w:rsidR="007D67B0">
        <w:t>том 31 </w:t>
      </w:r>
      <w:r>
        <w:t>августа текущего года. Благодаря этой компенсационной программе жертвы получат компенсации в виде пенсии</w:t>
      </w:r>
      <w:r>
        <w:rPr>
          <w:rFonts w:ascii="Arial" w:hAnsi="Arial" w:cs="Arial"/>
          <w:color w:val="222222"/>
        </w:rPr>
        <w:t>.</w:t>
      </w:r>
    </w:p>
    <w:p w:rsidR="0001798A" w:rsidRDefault="0001798A" w:rsidP="007D67B0">
      <w:pPr>
        <w:pStyle w:val="SingleTxtGR"/>
      </w:pPr>
      <w:r>
        <w:t>98.</w:t>
      </w:r>
      <w:r>
        <w:tab/>
        <w:t>В целях контроля за исполнением приговора по делу о сестрах Серрано Крус государ</w:t>
      </w:r>
      <w:r w:rsidR="007D67B0">
        <w:t>ство издало Исполнительный указ </w:t>
      </w:r>
      <w:r w:rsidR="001F3866">
        <w:t>№</w:t>
      </w:r>
      <w:r w:rsidR="007D67B0">
        <w:t> 5, опубликованный в томе </w:t>
      </w:r>
      <w:r w:rsidR="001F3866">
        <w:t>№ </w:t>
      </w:r>
      <w:r>
        <w:t xml:space="preserve">386 </w:t>
      </w:r>
      <w:r>
        <w:rPr>
          <w:i/>
        </w:rPr>
        <w:t>Официального бюллетеня</w:t>
      </w:r>
      <w:r w:rsidR="007D67B0">
        <w:t> </w:t>
      </w:r>
      <w:r w:rsidR="001F3866">
        <w:t>№ </w:t>
      </w:r>
      <w:r w:rsidR="007D67B0">
        <w:t>11 от 18 января 2010 </w:t>
      </w:r>
      <w:r>
        <w:t>года, о создании Национальной комиссии по розыску пропавших без вести детей во время внутреннего вооруженного конфликта. Этот указ был изменен Исполнительным ука</w:t>
      </w:r>
      <w:r w:rsidR="007D67B0">
        <w:t>зом </w:t>
      </w:r>
      <w:r w:rsidR="001F3866">
        <w:t>№ </w:t>
      </w:r>
      <w:r w:rsidR="007D67B0">
        <w:t>45, опубликованным в томе </w:t>
      </w:r>
      <w:r w:rsidR="001F3866">
        <w:t>№ </w:t>
      </w:r>
      <w:r>
        <w:t xml:space="preserve">387 </w:t>
      </w:r>
      <w:r>
        <w:rPr>
          <w:i/>
        </w:rPr>
        <w:t>Официального бюлле</w:t>
      </w:r>
      <w:r w:rsidR="007D67B0">
        <w:rPr>
          <w:i/>
        </w:rPr>
        <w:t>теня </w:t>
      </w:r>
      <w:r w:rsidR="001F3866">
        <w:t>№ </w:t>
      </w:r>
      <w:r w:rsidR="007D67B0">
        <w:t>75 от 26 апреля 2010 </w:t>
      </w:r>
      <w:r>
        <w:t>года. Новая комиссия по розыску пропавших без вести детей отвечает международным параметрам, установленным Межамериканским судом по правам человека (МСПЧ), которые гарантируют независимое осуществление полномочий комиссии и сотрудничество со стороны госу</w:t>
      </w:r>
      <w:r w:rsidR="007D67B0">
        <w:t>дарственных органов в </w:t>
      </w:r>
      <w:r>
        <w:t>работе по розыску пропавших детей</w:t>
      </w:r>
      <w:r>
        <w:rPr>
          <w:rFonts w:ascii="Arial" w:hAnsi="Arial" w:cs="Arial"/>
          <w:color w:val="222222"/>
        </w:rPr>
        <w:t>.</w:t>
      </w:r>
    </w:p>
    <w:p w:rsidR="0001798A" w:rsidRDefault="0001798A" w:rsidP="007D67B0">
      <w:pPr>
        <w:pStyle w:val="SingleTxtGR"/>
      </w:pPr>
      <w:r>
        <w:t>99.</w:t>
      </w:r>
      <w:r>
        <w:tab/>
        <w:t>Как указано в третьем, четвертом и пятом Докладах по соблюдению Пакта об экономических, социальных и культурных правах, Верховный суд и Генеральная прокуратура Республики являются органами, гарантирующими эффективное осуществление прав человека и основных свобод.</w:t>
      </w:r>
    </w:p>
    <w:p w:rsidR="0001798A" w:rsidRDefault="0001798A" w:rsidP="007D67B0">
      <w:pPr>
        <w:pStyle w:val="SingleTxtGR"/>
      </w:pPr>
      <w:r>
        <w:t>100.</w:t>
      </w:r>
      <w:r>
        <w:tab/>
        <w:t>В Генеральной прокуратуре Республики была создана должность Заместителя прокурора по правам человека</w:t>
      </w:r>
      <w:r>
        <w:rPr>
          <w:rFonts w:ascii="Arial" w:hAnsi="Arial" w:cs="Arial"/>
          <w:color w:val="222222"/>
        </w:rPr>
        <w:t>.</w:t>
      </w:r>
    </w:p>
    <w:p w:rsidR="0001798A" w:rsidRDefault="0001798A" w:rsidP="007D67B0">
      <w:pPr>
        <w:pStyle w:val="SingleTxtGR"/>
      </w:pPr>
      <w:r>
        <w:t>101.</w:t>
      </w:r>
      <w:r>
        <w:tab/>
        <w:t>Согласно п</w:t>
      </w:r>
      <w:r w:rsidR="005353D2">
        <w:t>оложениям, изложенными в пункте </w:t>
      </w:r>
      <w:r>
        <w:t>II</w:t>
      </w:r>
      <w:r w:rsidR="005353D2">
        <w:t xml:space="preserve"> статьи </w:t>
      </w:r>
      <w:r>
        <w:t>194 Конституции Республики, задача Генеральной прокуратуры Республики (ГПР) состоит в том, чтобы нести ответственность за защиту семьи и людей и за соблюдение интересов несовершеннолетних, нетрудоспособных и пожилых лиц, оказывать юридическую помощь малоимущим и представлять их интересы в суде по делам об их личной свободе и трудовых правах. По сво</w:t>
      </w:r>
      <w:r w:rsidR="005353D2">
        <w:t>ему характеру это независимый и </w:t>
      </w:r>
      <w:r>
        <w:t>постоянно действующий орган, он облада</w:t>
      </w:r>
      <w:r w:rsidR="005353D2">
        <w:t xml:space="preserve">ет статусом юридического лица </w:t>
      </w:r>
      <w:r w:rsidR="005353D2">
        <w:lastRenderedPageBreak/>
        <w:t>и </w:t>
      </w:r>
      <w:r>
        <w:t>административной автономией; Генеральная прокуратура расположена в горо</w:t>
      </w:r>
      <w:r w:rsidR="005353D2">
        <w:t>де Сан-Сальвадор и имеет 17 </w:t>
      </w:r>
      <w:r>
        <w:t>подразделений на территории всей страны</w:t>
      </w:r>
      <w:r>
        <w:rPr>
          <w:rFonts w:ascii="Arial" w:hAnsi="Arial" w:cs="Arial"/>
          <w:color w:val="222222"/>
        </w:rPr>
        <w:t>.</w:t>
      </w:r>
    </w:p>
    <w:p w:rsidR="0001798A" w:rsidRDefault="0001798A" w:rsidP="007D67B0">
      <w:pPr>
        <w:pStyle w:val="SingleTxtGR"/>
      </w:pPr>
      <w:r>
        <w:t>102.</w:t>
      </w:r>
      <w:r>
        <w:tab/>
        <w:t>Генеральная прокуратура Республики (ГПР) является органом, который по своей природе занимается технической защитой прав человека в области семейного, уголовного и трудового права –</w:t>
      </w:r>
      <w:r w:rsidR="005353D2">
        <w:t xml:space="preserve"> </w:t>
      </w:r>
      <w:r>
        <w:t>имущественных и личных прав – путем оказания административной, судебной или нотариальной помощи, а также оказывает посреднические и превентивные психосоциальные услуги</w:t>
      </w:r>
      <w:r>
        <w:rPr>
          <w:rFonts w:ascii="Arial" w:hAnsi="Arial" w:cs="Arial"/>
          <w:color w:val="222222"/>
        </w:rPr>
        <w:t xml:space="preserve">. </w:t>
      </w:r>
      <w:r>
        <w:t>ГПР состоит из четырех отделений, в которых проводится работа с гражданами и оказывается помощь жертвам:</w:t>
      </w:r>
    </w:p>
    <w:p w:rsidR="0001798A" w:rsidRDefault="0001798A" w:rsidP="005353D2">
      <w:pPr>
        <w:pStyle w:val="Bullet1GR"/>
      </w:pPr>
      <w:r>
        <w:t>Отделение по защите интересов семьи, детей и подростков,</w:t>
      </w:r>
    </w:p>
    <w:p w:rsidR="0001798A" w:rsidRDefault="0001798A" w:rsidP="005353D2">
      <w:pPr>
        <w:pStyle w:val="Bullet1GR"/>
      </w:pPr>
      <w:r>
        <w:t>Отделение по защите имущественных и личных прав,</w:t>
      </w:r>
    </w:p>
    <w:p w:rsidR="0001798A" w:rsidRDefault="0001798A" w:rsidP="005353D2">
      <w:pPr>
        <w:pStyle w:val="Bullet1GR"/>
      </w:pPr>
      <w:r>
        <w:t>Отделение по оказанию юридической помощи,</w:t>
      </w:r>
    </w:p>
    <w:p w:rsidR="0001798A" w:rsidRDefault="0001798A" w:rsidP="005353D2">
      <w:pPr>
        <w:pStyle w:val="Bullet1GR"/>
      </w:pPr>
      <w:r>
        <w:t>Отделение по оказанию превентивной психосоциальной помощи.</w:t>
      </w:r>
    </w:p>
    <w:p w:rsidR="0001798A" w:rsidRDefault="0001798A" w:rsidP="005353D2">
      <w:pPr>
        <w:pStyle w:val="SingleTxtGR"/>
      </w:pPr>
      <w:r>
        <w:t>103.</w:t>
      </w:r>
      <w:r>
        <w:tab/>
        <w:t xml:space="preserve">В основные задачи Прокуратуры по защите прав человека входит, в частности, обеспечение осуществления гарантий прав человека, расследование по своей инициативе или по заявлению случаев нарушения прав человека, контроль за действиями органов государственной власти в отношении физических лиц, вынесение заключений, подготовка и </w:t>
      </w:r>
      <w:r w:rsidR="005353D2">
        <w:t>публикация отчетов и докладов и </w:t>
      </w:r>
      <w:r>
        <w:t>проведение пропагандистской работы по вопросам прав человека</w:t>
      </w:r>
      <w:r>
        <w:rPr>
          <w:rFonts w:ascii="Arial" w:hAnsi="Arial" w:cs="Arial"/>
          <w:color w:val="222222"/>
        </w:rPr>
        <w:t>.</w:t>
      </w:r>
    </w:p>
    <w:p w:rsidR="0001798A" w:rsidRDefault="0001798A" w:rsidP="005353D2">
      <w:pPr>
        <w:pStyle w:val="SingleTxtGR"/>
        <w:rPr>
          <w:rFonts w:ascii="Arial" w:hAnsi="Arial" w:cs="Arial"/>
          <w:color w:val="222222"/>
        </w:rPr>
      </w:pPr>
      <w:r>
        <w:t>104.</w:t>
      </w:r>
      <w:r>
        <w:tab/>
        <w:t>Со своей стороны Законодательное собрание учредило Комиссию по юстиции и правам человека. При этом в состав Национальной гражданской полиции входит Генеральная инспекция Нац</w:t>
      </w:r>
      <w:r w:rsidR="005353D2">
        <w:t>иональной гражданской полиции и </w:t>
      </w:r>
      <w:r>
        <w:t>Управление по правам человека. В Министерстве национальной обороны также работает Управление по правам человека.</w:t>
      </w:r>
    </w:p>
    <w:p w:rsidR="0001798A" w:rsidRDefault="0001798A" w:rsidP="005353D2">
      <w:pPr>
        <w:pStyle w:val="SingleTxtGR"/>
      </w:pPr>
      <w:r>
        <w:t>105.</w:t>
      </w:r>
      <w:r>
        <w:tab/>
        <w:t>В Министерстве иностранных дел имеется Генеральный директорат по правам человека, который обеспечивает защиту прав человека сальвадорских мигрантов, проживающих за границей, обесп</w:t>
      </w:r>
      <w:r w:rsidR="005353D2">
        <w:t>ечивает возмещение морального и </w:t>
      </w:r>
      <w:r>
        <w:t xml:space="preserve">материального ущерба жертвам внутреннего вооруженного конфликта, а также следит за соблюдением обязательств, взятых на себя государством в области прав человека в соответствии с международными договорами и их соответствующими органами. </w:t>
      </w:r>
    </w:p>
    <w:p w:rsidR="0001798A" w:rsidRDefault="0001798A" w:rsidP="005353D2">
      <w:pPr>
        <w:pStyle w:val="H23GR"/>
      </w:pPr>
      <w:r>
        <w:tab/>
        <w:t>1.</w:t>
      </w:r>
      <w:r>
        <w:tab/>
        <w:t xml:space="preserve">Отправление правосудия в Сальвадоре </w:t>
      </w:r>
    </w:p>
    <w:p w:rsidR="0001798A" w:rsidRDefault="0001798A" w:rsidP="005353D2">
      <w:pPr>
        <w:pStyle w:val="SingleTxtGR"/>
      </w:pPr>
      <w:r>
        <w:t>106.</w:t>
      </w:r>
      <w:r>
        <w:tab/>
        <w:t>Отправление правосудия осуществляется Органом судебной власти, представленным Верховным судом, его палатами, судами второй инстанции, судами первой инстанции и мировыми судами</w:t>
      </w:r>
      <w:r>
        <w:rPr>
          <w:rFonts w:ascii="Arial" w:hAnsi="Arial" w:cs="Arial"/>
          <w:color w:val="222222"/>
        </w:rPr>
        <w:t xml:space="preserve">. </w:t>
      </w:r>
      <w:r>
        <w:t>Исключительно эти органы власти наделены полномочиями проводить судебно</w:t>
      </w:r>
      <w:r w:rsidR="005353D2">
        <w:t>е разбирательство и приводить в </w:t>
      </w:r>
      <w:r>
        <w:t>исполнение решения суда по конституционным, гражданским, уголовным, торговым, трудовым, земельным и административным делам, а также по другим делам, предусмотренным законом</w:t>
      </w:r>
      <w:r>
        <w:rPr>
          <w:rFonts w:ascii="Arial" w:hAnsi="Arial" w:cs="Arial"/>
          <w:color w:val="222222"/>
        </w:rPr>
        <w:t>.</w:t>
      </w:r>
    </w:p>
    <w:p w:rsidR="0001798A" w:rsidRDefault="0001798A" w:rsidP="005353D2">
      <w:pPr>
        <w:pStyle w:val="SingleTxtGR"/>
      </w:pPr>
      <w:r>
        <w:t>107.</w:t>
      </w:r>
      <w:r>
        <w:tab/>
        <w:t>Суды в Сальвадоре, как правило, специализируются в различных областях, например, существуют суды первой инстанции, в которых рассматриваются гражданские и семейные дела, вопросы детей и подростков, уголовные, военные, трудовые и торговые дела, а также дела, связанные с арендой, транзитом, несовершеннолетними и государственным имуществом</w:t>
      </w:r>
      <w:r>
        <w:rPr>
          <w:rFonts w:ascii="Arial" w:hAnsi="Arial" w:cs="Arial"/>
          <w:color w:val="222222"/>
        </w:rPr>
        <w:t>.</w:t>
      </w:r>
    </w:p>
    <w:p w:rsidR="0001798A" w:rsidRDefault="0001798A" w:rsidP="005353D2">
      <w:pPr>
        <w:pStyle w:val="SingleTxtGR"/>
      </w:pPr>
      <w:r>
        <w:t>108.</w:t>
      </w:r>
      <w:r>
        <w:tab/>
        <w:t>С момента вступления в силу Закона о комплексной защите детей и подростков Орган судебной власти является неотъемлемой частью Национальной системы комплексной защиты детей и подростков, в связи с чем были созданы специализированные суды и Специализированная палата по делам детей и подростков – суды, в компетенцию которых входит принятие судебных решений по защите детей и подростков при угрозе или нарушении их законных прав и инте</w:t>
      </w:r>
      <w:r w:rsidR="005353D2">
        <w:t>ресов. Законодательным декретом </w:t>
      </w:r>
      <w:r w:rsidR="00544636">
        <w:t>№</w:t>
      </w:r>
      <w:r w:rsidR="005353D2">
        <w:t> 306 от 18 марта 2010 </w:t>
      </w:r>
      <w:r>
        <w:t>года была создана Судебная палата второй инстанции – Специализированная палата по вопросам детей и подростков – с компетенцией на территории всей страны, штаб-</w:t>
      </w:r>
      <w:r>
        <w:lastRenderedPageBreak/>
        <w:t>квартира которой находится в Сан-Сальвадоре, и три коллегиальных суда первой инстанции – Специализированные суды по во</w:t>
      </w:r>
      <w:r w:rsidR="005353D2">
        <w:t>просам детей и подростков </w:t>
      </w:r>
      <w:r>
        <w:t>– расположенные в Сан-Сальвадоре, Санта-Ане и Сан-Мигеле, соответственно.</w:t>
      </w:r>
    </w:p>
    <w:p w:rsidR="0001798A" w:rsidRDefault="0001798A" w:rsidP="005353D2">
      <w:pPr>
        <w:pStyle w:val="SingleTxtGR"/>
      </w:pPr>
      <w:r>
        <w:t>109.</w:t>
      </w:r>
      <w:r>
        <w:tab/>
        <w:t>Задачей Генеральной прокуратуры Республики в области административных вопросов является обеспечение защиты прав человека для всех жителей страны. Кроме того, административными вопросами также занимаются и другие учреждения, которые следят за осуществлением и развитием прав человека: Министерство здравоохранения и социального обеспечения, Министерство труда и социальной защиты населения, Национальный совет по вопросам минимальной заработной платы, Министерство экономики, Сальвадорский институт по улучшению положения женщин (ИСДЕМУ), Национальный совет по вопросам детей и подростков (КОННА), Советы по защите детей и подростков, Сальвадорский институт комплексного развития детей подростков (ИСНА), Агентство по защите прав потребителей, Национальный совет по оказанию комплексной помощи лицам с ограниченными возможностями (КОНАИПД).</w:t>
      </w:r>
    </w:p>
    <w:p w:rsidR="0001798A" w:rsidRDefault="005353D2" w:rsidP="005353D2">
      <w:pPr>
        <w:pStyle w:val="SingleTxtGR"/>
      </w:pPr>
      <w:r>
        <w:t>110.</w:t>
      </w:r>
      <w:r>
        <w:tab/>
        <w:t>На основании статей 191, 192 и </w:t>
      </w:r>
      <w:r w:rsidR="0001798A">
        <w:t xml:space="preserve">194 Конституции Прокуратура по защите </w:t>
      </w:r>
      <w:r>
        <w:t>прав человека, созданная в 1992 </w:t>
      </w:r>
      <w:r w:rsidR="0001798A">
        <w:t>году благодаря Мирным соглашениям, имеет конституционный статус</w:t>
      </w:r>
      <w:r w:rsidR="0001798A">
        <w:rPr>
          <w:rFonts w:ascii="Arial" w:hAnsi="Arial" w:cs="Arial"/>
          <w:color w:val="222222"/>
        </w:rPr>
        <w:t xml:space="preserve">. </w:t>
      </w:r>
      <w:r w:rsidR="0001798A">
        <w:t>Это учреждение, постоянно действующее и независимое по своему характеру, входит в состав Национальной прокуратуры, оно обладает силой юридического лица и административной автономией, а в его задачу входит обеспечение поощрения прав человека и повышения информированности в этой области, а также надзор за их постоянным осуществлением</w:t>
      </w:r>
      <w:r w:rsidR="0001798A">
        <w:rPr>
          <w:rFonts w:ascii="Arial" w:hAnsi="Arial" w:cs="Arial"/>
          <w:color w:val="222222"/>
        </w:rPr>
        <w:t>.</w:t>
      </w:r>
    </w:p>
    <w:p w:rsidR="0001798A" w:rsidRDefault="0001798A" w:rsidP="005353D2">
      <w:pPr>
        <w:pStyle w:val="SingleTxtGR"/>
      </w:pPr>
      <w:r>
        <w:t>111.</w:t>
      </w:r>
      <w:r>
        <w:tab/>
        <w:t>Прокурор по защите прав человека избирается Законодательным собранием сроком на три года (с возможностью переизбрания) квалифицированным большинством в две трети голосов избранных депутатов. Прокуратура представлена Заместителем прокурора по защи</w:t>
      </w:r>
      <w:r w:rsidR="005353D2">
        <w:t>те прав человека и состоит из 5 </w:t>
      </w:r>
      <w:r>
        <w:t>управлений, которые оказывают помощь в области защиты прав человека</w:t>
      </w:r>
      <w:r>
        <w:rPr>
          <w:rFonts w:ascii="Arial" w:hAnsi="Arial" w:cs="Arial"/>
          <w:color w:val="222222"/>
        </w:rPr>
        <w:t>.</w:t>
      </w:r>
    </w:p>
    <w:p w:rsidR="0001798A" w:rsidRDefault="0001798A" w:rsidP="005353D2">
      <w:pPr>
        <w:pStyle w:val="H1GR"/>
      </w:pPr>
      <w:r>
        <w:tab/>
        <w:t>C.</w:t>
      </w:r>
      <w:r>
        <w:tab/>
        <w:t>Рамки поощрения прав человека на национальном уровне</w:t>
      </w:r>
    </w:p>
    <w:p w:rsidR="0001798A" w:rsidRDefault="0001798A" w:rsidP="005353D2">
      <w:pPr>
        <w:pStyle w:val="H23GR"/>
      </w:pPr>
      <w:r>
        <w:tab/>
        <w:t>1.</w:t>
      </w:r>
      <w:r>
        <w:tab/>
        <w:t xml:space="preserve">Национальная правовая база по защите прав человека </w:t>
      </w:r>
    </w:p>
    <w:p w:rsidR="0001798A" w:rsidRDefault="0001798A" w:rsidP="005353D2">
      <w:pPr>
        <w:pStyle w:val="SingleTxtGR"/>
      </w:pPr>
      <w:r>
        <w:t>112.</w:t>
      </w:r>
      <w:r>
        <w:tab/>
        <w:t>Прокуратура по защите прав человека обладает чрезвычайно широкими полномочиями, которые позволяют ей контролировать работу в области защиты прав человека всех государственных учреждений без исключения. Это положение было пе</w:t>
      </w:r>
      <w:r w:rsidR="005353D2">
        <w:t>ресмотрено в 7-м </w:t>
      </w:r>
      <w:r>
        <w:t>докладе по со</w:t>
      </w:r>
      <w:r w:rsidR="005353D2">
        <w:t>блюдению Международного пакта о </w:t>
      </w:r>
      <w:r>
        <w:t>гражданских и политических права</w:t>
      </w:r>
      <w:r w:rsidR="005353D2">
        <w:t>х, представленном в ноябре 2016 года, и в </w:t>
      </w:r>
      <w:r>
        <w:t>V и VI</w:t>
      </w:r>
      <w:r w:rsidR="005353D2">
        <w:t> </w:t>
      </w:r>
      <w:r>
        <w:t>докладах по выполнению Конвенции о правах ребенка</w:t>
      </w:r>
      <w:r>
        <w:rPr>
          <w:rFonts w:ascii="Arial" w:hAnsi="Arial" w:cs="Arial"/>
          <w:color w:val="222222"/>
        </w:rPr>
        <w:t>.</w:t>
      </w:r>
    </w:p>
    <w:p w:rsidR="0001798A" w:rsidRDefault="0001798A" w:rsidP="005353D2">
      <w:pPr>
        <w:pStyle w:val="H23GR"/>
      </w:pPr>
      <w:r>
        <w:tab/>
        <w:t>2.</w:t>
      </w:r>
      <w:r>
        <w:tab/>
        <w:t>Включение международных договоров по правам человека в национальное законодательство</w:t>
      </w:r>
    </w:p>
    <w:p w:rsidR="0001798A" w:rsidRDefault="0001798A" w:rsidP="005353D2">
      <w:pPr>
        <w:pStyle w:val="SingleTxtGR"/>
      </w:pPr>
      <w:r>
        <w:t>113.</w:t>
      </w:r>
      <w:r>
        <w:tab/>
        <w:t>Конституция Республики содержит основные нормы в области гражданских и политических прав, экономических, социальных и культурных прав, гарантии надлежащего судебного процесса и обязанности человека, которые совместимы с положениями Международного пакта о гражданских и политических правах, Международного пакта об экономических, социальных и культурных правах, Американской конвенции о правах человека, Всеобщей декларации прав человека, а также Американской декларации прав и обязанностей человека.</w:t>
      </w:r>
    </w:p>
    <w:p w:rsidR="0001798A" w:rsidRDefault="0001798A" w:rsidP="005353D2">
      <w:pPr>
        <w:pStyle w:val="SingleTxtGR"/>
      </w:pPr>
      <w:r>
        <w:t>114.</w:t>
      </w:r>
      <w:r>
        <w:tab/>
        <w:t>Конституция Республики устанавливает, что международные договоры становятся законами Республики тогда, когда они вступают в силу в соответствии со своими положениями и нормами, закрепленными в Конституции. Таким образом, справедливо утверждение о то</w:t>
      </w:r>
      <w:r w:rsidR="005353D2">
        <w:t>м, что правомерно заключенные и </w:t>
      </w:r>
      <w:r>
        <w:t>ратифицированные договоры являются частью сальвадорской правовой базы</w:t>
      </w:r>
      <w:r>
        <w:rPr>
          <w:rFonts w:ascii="Arial" w:hAnsi="Arial" w:cs="Arial"/>
          <w:color w:val="222222"/>
        </w:rPr>
        <w:t>.</w:t>
      </w:r>
    </w:p>
    <w:p w:rsidR="0001798A" w:rsidRDefault="0001798A" w:rsidP="005353D2">
      <w:pPr>
        <w:pStyle w:val="H23GR"/>
      </w:pPr>
      <w:r>
        <w:lastRenderedPageBreak/>
        <w:tab/>
        <w:t>3.</w:t>
      </w:r>
      <w:r>
        <w:tab/>
        <w:t>Защита предусмотренных в междунаро</w:t>
      </w:r>
      <w:r w:rsidR="005353D2">
        <w:t>дных договорах прав человека во </w:t>
      </w:r>
      <w:r>
        <w:t>внутреннем законодательстве</w:t>
      </w:r>
    </w:p>
    <w:p w:rsidR="0001798A" w:rsidRDefault="0001798A" w:rsidP="005353D2">
      <w:pPr>
        <w:pStyle w:val="SingleTxtGR"/>
        <w:rPr>
          <w:rFonts w:ascii="Arial" w:hAnsi="Arial" w:cs="Arial"/>
          <w:color w:val="222222"/>
        </w:rPr>
      </w:pPr>
      <w:r>
        <w:t>115.</w:t>
      </w:r>
      <w:r>
        <w:tab/>
        <w:t>В соответствии с положениями Конституции, права и свободы, закрепленные в различных международных договорах, ратифицированных сальвадорским государством, становятся частью внутреннего действующего права и гарантируют гражданам возможность обращаться в соответствующие инстанции для осуществления судебной функции, а также право ссылаться на положения договоров для гарантии их свобод и прав.</w:t>
      </w:r>
    </w:p>
    <w:p w:rsidR="0001798A" w:rsidRDefault="0001798A" w:rsidP="005353D2">
      <w:pPr>
        <w:pStyle w:val="SingleTxtGR"/>
      </w:pPr>
      <w:r>
        <w:t>116.</w:t>
      </w:r>
      <w:r>
        <w:tab/>
        <w:t>В 7-м Докладе о выполнении Международного пакта о гражданских и политических</w:t>
      </w:r>
      <w:r w:rsidR="005353D2">
        <w:t xml:space="preserve"> правах, вышедшем в ноябре 2016 </w:t>
      </w:r>
      <w:r>
        <w:t xml:space="preserve">года, говорилось, что национальные суды, включая Конституционную палату Верховного суда, в своих решениях и приговорах ссылались на стандарты в области прав человека, закрепленные в международных нормах по правам человека, на решения Межамериканской системы защиты прав человека и Организации Объединенных Наций (ООН). </w:t>
      </w:r>
    </w:p>
    <w:p w:rsidR="0001798A" w:rsidRDefault="0001798A" w:rsidP="005353D2">
      <w:pPr>
        <w:pStyle w:val="SingleTxtGR"/>
      </w:pPr>
      <w:r>
        <w:t>117.</w:t>
      </w:r>
      <w:r>
        <w:tab/>
        <w:t>Министерство иностранных дел представляет на рассмотрение компетентных национальных органов власти жалобы или сообщения о возможных нарушениях прав человека и готовит на них соответствующие ответы.</w:t>
      </w:r>
    </w:p>
    <w:p w:rsidR="0001798A" w:rsidRDefault="0001798A" w:rsidP="005353D2">
      <w:pPr>
        <w:pStyle w:val="H23GR"/>
      </w:pPr>
      <w:r>
        <w:tab/>
        <w:t>4.</w:t>
      </w:r>
      <w:r>
        <w:tab/>
        <w:t>Распространение информации о правах, содержащихся в различных международных договорах по правам человека, внутри страны</w:t>
      </w:r>
    </w:p>
    <w:p w:rsidR="0001798A" w:rsidRDefault="0001798A" w:rsidP="005353D2">
      <w:pPr>
        <w:pStyle w:val="SingleTxtGR"/>
      </w:pPr>
      <w:r>
        <w:t>118.</w:t>
      </w:r>
      <w:r>
        <w:tab/>
        <w:t>К государственным учреждениям, которые способствуют распространению и повышению информированности и подготовки в области прав человека, относятся Школа по повышению квалификации судей, Секретариат по социальной интеграции, Сальвадорский институт по улучшению положения женщин (ИСДЕМУ), Национальный совет по вопросам детей и подростков (КОННА), Сальвадорский институт комплексного развития детей подростков (ИСНА), Национальный совет по оказанию комплексной помощи лицам с ограниченными возможностями (КОНАИПД), Полицейская школа по правам человека, которая находится в ведении Генеральной инспекции Национальной гражданской полиции и проводит подготовку полицейского состава в области прав человека. Национальная академия общественной безопасности (НАОБ) и исправительные учреждения также включают в свою учебную программу подобные темы.</w:t>
      </w:r>
    </w:p>
    <w:p w:rsidR="0001798A" w:rsidRDefault="0001798A" w:rsidP="005353D2">
      <w:pPr>
        <w:pStyle w:val="SingleTxtGR"/>
      </w:pPr>
      <w:r>
        <w:t>119.</w:t>
      </w:r>
      <w:r>
        <w:tab/>
        <w:t xml:space="preserve">Национальный совет по вопросам детей и подростков как ведущее учреждение по защите прав детей и подростков включил в свою деятельность по распространению и поощрению прав человека и оказанию технической помощи развитие доктрины о комплексной защите, закрепленной в Конвенции о правах ребенка, в качестве отправной точки и в целях более глубокого понимания содержания и смысла Закона о комплексной защите детей и подростков (ЛЕПИНА) и Национальной политики по комплексной защите детей и подростков (ПНПНА). </w:t>
      </w:r>
    </w:p>
    <w:p w:rsidR="0001798A" w:rsidRDefault="0001798A" w:rsidP="005353D2">
      <w:pPr>
        <w:pStyle w:val="SingleTxtGR"/>
      </w:pPr>
      <w:r>
        <w:t>120.</w:t>
      </w:r>
      <w:r>
        <w:tab/>
        <w:t>Сальвадорское государство признает важность международного сотрудничества для развития программ, связанных с отправлением правосудия, общественной безопасностью, обеспечением прав уязвимых групп населения, а также образования в области прав человека и их поощрения</w:t>
      </w:r>
      <w:r>
        <w:rPr>
          <w:rFonts w:ascii="Arial" w:hAnsi="Arial" w:cs="Arial"/>
          <w:color w:val="222222"/>
        </w:rPr>
        <w:t>.</w:t>
      </w:r>
    </w:p>
    <w:p w:rsidR="0001798A" w:rsidRDefault="005353D2" w:rsidP="005353D2">
      <w:pPr>
        <w:pStyle w:val="SingleTxtGR"/>
      </w:pPr>
      <w:r>
        <w:t>121.</w:t>
      </w:r>
      <w:r>
        <w:tab/>
        <w:t>В 2013 </w:t>
      </w:r>
      <w:r w:rsidR="0001798A">
        <w:t>году, в рамках Совместной программы по снижению уровня насилия и строительству социального капитала, при поддержке Фонда для достижения Целей развития тысячелетия Организации Объединенных Наций и правительства Ис</w:t>
      </w:r>
      <w:r>
        <w:t>пании, ЮНИСЕФ и КОННА издали 17 000 </w:t>
      </w:r>
      <w:r w:rsidR="0001798A">
        <w:t>экземпляров Сборника национальных и международных норм по делам детей и подростков в Сальвадоре. В него были включены Всеобщая деклара</w:t>
      </w:r>
      <w:r>
        <w:t>ция прав человека, Декларация о </w:t>
      </w:r>
      <w:r w:rsidR="0001798A">
        <w:t>правах ребенка, Конвенция о правах ребенка и</w:t>
      </w:r>
      <w:r>
        <w:t xml:space="preserve"> ее Факультативные протоколы, а </w:t>
      </w:r>
      <w:r w:rsidR="0001798A">
        <w:t>также Закон о комплексной защите детей и подростков и его нормативные акты. Эти усилия были направлены на распространение нормативно-правовой базы и облегчение оперативной работы лиц, занимающихся внедрением этого Закона.</w:t>
      </w:r>
    </w:p>
    <w:p w:rsidR="0001798A" w:rsidRDefault="005353D2" w:rsidP="005353D2">
      <w:pPr>
        <w:pStyle w:val="SingleTxtGR"/>
      </w:pPr>
      <w:r>
        <w:lastRenderedPageBreak/>
        <w:t>122.</w:t>
      </w:r>
      <w:r>
        <w:tab/>
        <w:t>В 2015 </w:t>
      </w:r>
      <w:r w:rsidR="0001798A">
        <w:t>году при технической поддержке ЮНИСЕФ, Технического секретариата по вопросам планирования при а</w:t>
      </w:r>
      <w:r>
        <w:t>ппарате Президента Республики и </w:t>
      </w:r>
      <w:r w:rsidR="0001798A">
        <w:t>КОНАИПД был проведен первый Национальный опрос людей с ограниченными возможностями</w:t>
      </w:r>
      <w:r w:rsidR="0001798A">
        <w:rPr>
          <w:rFonts w:ascii="Arial" w:hAnsi="Arial" w:cs="Arial"/>
          <w:color w:val="222222"/>
        </w:rPr>
        <w:t>.</w:t>
      </w:r>
    </w:p>
    <w:p w:rsidR="0001798A" w:rsidRDefault="0001798A" w:rsidP="005353D2">
      <w:pPr>
        <w:pStyle w:val="SingleTxtGR"/>
      </w:pPr>
      <w:r>
        <w:t>123.</w:t>
      </w:r>
      <w:r>
        <w:tab/>
        <w:t>При этом при поддержке правительства, частного сектора и НПО в средствах массовой информации, на радио и телевидении периодически появляются сообщения, в которых делается особый упор на защиту прав человека отдельных наиболее уязвимых групп населения (дети, женщины, люди с ограниченными возможностями и пожилые люди)</w:t>
      </w:r>
      <w:r>
        <w:rPr>
          <w:rFonts w:ascii="Arial" w:hAnsi="Arial" w:cs="Arial"/>
          <w:color w:val="222222"/>
        </w:rPr>
        <w:t>.</w:t>
      </w:r>
    </w:p>
    <w:p w:rsidR="0001798A" w:rsidRDefault="0001798A" w:rsidP="005353D2">
      <w:pPr>
        <w:pStyle w:val="H23GR"/>
      </w:pPr>
      <w:r>
        <w:tab/>
        <w:t>5.</w:t>
      </w:r>
      <w:r>
        <w:tab/>
        <w:t>Формы и объемы перевода международных договоров по правам человека на местные языки</w:t>
      </w:r>
    </w:p>
    <w:p w:rsidR="0001798A" w:rsidRDefault="0001798A" w:rsidP="005353D2">
      <w:pPr>
        <w:pStyle w:val="SingleTxtGR"/>
      </w:pPr>
      <w:r>
        <w:t>124.</w:t>
      </w:r>
      <w:r>
        <w:tab/>
        <w:t>В рамках проекта технического сотрудничества по вопросам прав человека в Сальвадоре Управления Верховного комиссара по правам человека Организации Объединенных Наций Всеобщая декларация прав человека была переведена на язык пипиль, на котором говорит меньшинство коренных общин, в целях их информирования о принципах, содержащихся в данном международном договоре. Версия Декларации на языке пипиль опубликована на веб-странице Управления Верховного комиссара.</w:t>
      </w:r>
    </w:p>
    <w:p w:rsidR="0001798A" w:rsidRDefault="0001798A" w:rsidP="005353D2">
      <w:pPr>
        <w:pStyle w:val="SingleTxtGR"/>
      </w:pPr>
      <w:r>
        <w:t>125.</w:t>
      </w:r>
      <w:r>
        <w:tab/>
        <w:t xml:space="preserve">Всеобщая декларация была переведена и опубликована на шрифте Брайля на испанском языке, а также был снят фильм, в котором рассказывается о положениях Всеобщей декларации на языке жестов. Цель обоих материалов заключается в информировании инвалидов по зрению и слуху </w:t>
      </w:r>
      <w:r w:rsidR="00900102">
        <w:t>о теоретических и </w:t>
      </w:r>
      <w:r>
        <w:t>практических аспектах этого вопроса. В Законодательном собрании также имеется принтер Брайля, который позволяет слепым людям распечатать с использованием шрифта Брайля любой документ, изданный этим учреждением</w:t>
      </w:r>
      <w:r>
        <w:rPr>
          <w:rFonts w:ascii="Arial" w:hAnsi="Arial" w:cs="Arial"/>
          <w:color w:val="222222"/>
        </w:rPr>
        <w:t>.</w:t>
      </w:r>
    </w:p>
    <w:p w:rsidR="0001798A" w:rsidRDefault="0001798A" w:rsidP="005353D2">
      <w:pPr>
        <w:pStyle w:val="SingleTxtGR"/>
      </w:pPr>
      <w:r>
        <w:t>126.</w:t>
      </w:r>
      <w:r>
        <w:tab/>
        <w:t xml:space="preserve">В целях упрощения доступа заинтересованных лиц к этим материалам они были распространены в домах культуры на территории всей страны. </w:t>
      </w:r>
    </w:p>
    <w:p w:rsidR="0001798A" w:rsidRDefault="0001798A" w:rsidP="0061372A">
      <w:pPr>
        <w:pStyle w:val="H1GR"/>
      </w:pPr>
      <w:r>
        <w:tab/>
        <w:t>D.</w:t>
      </w:r>
      <w:r>
        <w:tab/>
        <w:t>Процесс подготовки докладов на национальном уровне</w:t>
      </w:r>
    </w:p>
    <w:p w:rsidR="0001798A" w:rsidRDefault="0001798A" w:rsidP="0061372A">
      <w:pPr>
        <w:pStyle w:val="H23GR"/>
      </w:pPr>
      <w:r>
        <w:tab/>
        <w:t>1.</w:t>
      </w:r>
      <w:r>
        <w:tab/>
        <w:t xml:space="preserve">Национальная координационная структура </w:t>
      </w:r>
    </w:p>
    <w:p w:rsidR="0001798A" w:rsidRDefault="0001798A" w:rsidP="0061372A">
      <w:pPr>
        <w:pStyle w:val="SingleTxtGR"/>
      </w:pPr>
      <w:r>
        <w:t>127.</w:t>
      </w:r>
      <w:r>
        <w:tab/>
        <w:t xml:space="preserve">Подготовка докладов по правам человека, </w:t>
      </w:r>
      <w:r w:rsidR="0061372A">
        <w:t>представляемых Сальвадором в </w:t>
      </w:r>
      <w:r>
        <w:t>специализированные комитеты Организации Объединенных Наций, происходит межведомственными усилиями, и за ее координацию отвечает Министерство иностранных дел.</w:t>
      </w:r>
    </w:p>
    <w:p w:rsidR="0001798A" w:rsidRDefault="0001798A" w:rsidP="0061372A">
      <w:pPr>
        <w:pStyle w:val="H23GR"/>
        <w:rPr>
          <w:rFonts w:eastAsia="MS Mincho"/>
        </w:rPr>
      </w:pPr>
      <w:r>
        <w:rPr>
          <w:rFonts w:eastAsia="MS Mincho"/>
        </w:rPr>
        <w:tab/>
        <w:t>2.</w:t>
      </w:r>
      <w:r>
        <w:rPr>
          <w:rFonts w:eastAsia="MS Mincho"/>
        </w:rPr>
        <w:tab/>
        <w:t>Участие ведомств, учреждений и должностных лиц на национальном, региональном и местном уровня</w:t>
      </w:r>
      <w:r w:rsidR="0061372A">
        <w:rPr>
          <w:rFonts w:eastAsia="MS Mincho"/>
        </w:rPr>
        <w:t>х, а в случае необходимости, на </w:t>
      </w:r>
      <w:r>
        <w:rPr>
          <w:rFonts w:eastAsia="MS Mincho"/>
        </w:rPr>
        <w:t>федеральном и областном уровнях</w:t>
      </w:r>
    </w:p>
    <w:p w:rsidR="0001798A" w:rsidRDefault="0001798A" w:rsidP="0061372A">
      <w:pPr>
        <w:pStyle w:val="SingleTxtGR"/>
      </w:pPr>
      <w:r>
        <w:t>128.</w:t>
      </w:r>
      <w:r>
        <w:tab/>
        <w:t>В подготовке этих докладов принимает участие технический состав правительства, автономных и государственных учреждений, в частности, тех, которые связаны с осуществлением прав, предусмотренных различными международными пактами и договорами по правам человека.</w:t>
      </w:r>
    </w:p>
    <w:p w:rsidR="0001798A" w:rsidRDefault="0001798A" w:rsidP="0061372A">
      <w:pPr>
        <w:pStyle w:val="SingleTxtGR"/>
      </w:pPr>
      <w:r>
        <w:t>129.</w:t>
      </w:r>
      <w:r>
        <w:tab/>
        <w:t>При разработке пятого и шестого Сводного доклада по выполнению Конвенции о правах ребенка была использована методология строительства, которая способствовала как участию представителей государственных учреждений, членов организаций гражданского общества, которые занимаются реализацией программ для детей и подростков, так и прямому участию самих детей и подростков, состоящих в этих организациях.</w:t>
      </w:r>
    </w:p>
    <w:p w:rsidR="0001798A" w:rsidRDefault="0001798A" w:rsidP="0061372A">
      <w:pPr>
        <w:pStyle w:val="H23GR"/>
        <w:rPr>
          <w:rFonts w:eastAsia="MS Mincho"/>
        </w:rPr>
      </w:pPr>
      <w:r>
        <w:rPr>
          <w:rFonts w:eastAsia="MS Mincho"/>
        </w:rPr>
        <w:lastRenderedPageBreak/>
        <w:tab/>
        <w:t>3.</w:t>
      </w:r>
      <w:r>
        <w:rPr>
          <w:rFonts w:eastAsia="MS Mincho"/>
        </w:rPr>
        <w:tab/>
        <w:t>Представляются ли доклады на рассмотрение национальных законодательных органов до их представления в органы по мониторингу международных договоров</w:t>
      </w:r>
    </w:p>
    <w:p w:rsidR="0001798A" w:rsidRDefault="0001798A" w:rsidP="0061372A">
      <w:pPr>
        <w:pStyle w:val="SingleTxtGR"/>
      </w:pPr>
      <w:r>
        <w:t>130.</w:t>
      </w:r>
      <w:r>
        <w:tab/>
        <w:t>В процессе подготовки национальных докладов необходимо, чтобы Законодательное собрание отчиталось о прогрессе в сфере законодательства по конкретным темам, рассматриваемым в докладах</w:t>
      </w:r>
      <w:r>
        <w:rPr>
          <w:rFonts w:ascii="Arial" w:hAnsi="Arial" w:cs="Arial"/>
          <w:color w:val="222222"/>
        </w:rPr>
        <w:t>.</w:t>
      </w:r>
    </w:p>
    <w:p w:rsidR="0001798A" w:rsidRDefault="0001798A" w:rsidP="0061372A">
      <w:pPr>
        <w:pStyle w:val="SingleTxtGR"/>
      </w:pPr>
      <w:r>
        <w:t>131.</w:t>
      </w:r>
      <w:r>
        <w:tab/>
        <w:t>Следует отметить, что установление нынешней администрацией открытых отношений с договорными органами способствует более широкому распространению и повышению информированности общественности о различных национальных докладах, которые представляются на рассмотрение Комитетов. Так, например, Первоначальный доклад по выполнению Конв</w:t>
      </w:r>
      <w:r w:rsidR="0061372A">
        <w:t>енции о правах инвалидов в 2014 </w:t>
      </w:r>
      <w:r>
        <w:t>году был представлен на рассмотрение организациям, занимающимся вопросами инвалидов, которые также принимают участие в контроле за выполнением Конвенции через рабочие комиссии КОНАИПД</w:t>
      </w:r>
      <w:r>
        <w:rPr>
          <w:rFonts w:ascii="Arial" w:hAnsi="Arial" w:cs="Arial"/>
          <w:color w:val="222222"/>
        </w:rPr>
        <w:t>.</w:t>
      </w:r>
    </w:p>
    <w:p w:rsidR="0001798A" w:rsidRDefault="0001798A" w:rsidP="0061372A">
      <w:pPr>
        <w:pStyle w:val="H23GR"/>
        <w:rPr>
          <w:rFonts w:eastAsia="MS Mincho"/>
        </w:rPr>
      </w:pPr>
      <w:r>
        <w:rPr>
          <w:rFonts w:eastAsia="MS Mincho"/>
        </w:rPr>
        <w:tab/>
        <w:t>4.</w:t>
      </w:r>
      <w:r>
        <w:rPr>
          <w:rFonts w:eastAsia="MS Mincho"/>
        </w:rPr>
        <w:tab/>
        <w:t xml:space="preserve">Участие неправительственных органов </w:t>
      </w:r>
    </w:p>
    <w:p w:rsidR="0001798A" w:rsidRPr="00745043" w:rsidRDefault="0001798A" w:rsidP="0061372A">
      <w:pPr>
        <w:pStyle w:val="SingleTxtGR"/>
      </w:pPr>
      <w:r w:rsidRPr="0061372A">
        <w:t>132.</w:t>
      </w:r>
      <w:r w:rsidRPr="0061372A">
        <w:tab/>
        <w:t>Министерство иностранных дел привлекло Управление по защите прав человека к процессу подготовки докладов по стране как в области сбора информации, так и для участия в межведомственных рабочих группах по подготовке докладов.</w:t>
      </w:r>
      <w:r w:rsidRPr="00745043">
        <w:t xml:space="preserve"> Также целесообразным считается представление дополнительных докладов, подготовленных организ</w:t>
      </w:r>
      <w:r w:rsidR="0061372A" w:rsidRPr="00745043">
        <w:t>ациями гражданского общества. В </w:t>
      </w:r>
      <w:r w:rsidRPr="00745043">
        <w:t>20</w:t>
      </w:r>
      <w:r w:rsidR="0061372A" w:rsidRPr="00745043">
        <w:t>13 </w:t>
      </w:r>
      <w:r w:rsidRPr="00745043">
        <w:t>году Комитет по делам инвалидов получил два альтернативных доклада от представителей гражданского общества, один из которых был представлен Прокуратурой по защите прав человека, а второй – Ассоциацией «Волшебные руки».</w:t>
      </w:r>
    </w:p>
    <w:p w:rsidR="0001798A" w:rsidRDefault="0001798A" w:rsidP="0061372A">
      <w:pPr>
        <w:pStyle w:val="H23GR"/>
      </w:pPr>
      <w:r>
        <w:tab/>
        <w:t>5.</w:t>
      </w:r>
      <w:r>
        <w:tab/>
        <w:t>Мониторинг выполнения заключит</w:t>
      </w:r>
      <w:r w:rsidR="0061372A">
        <w:t>ельных замечаний органов по </w:t>
      </w:r>
      <w:r>
        <w:t>международным договорам в области прав человека</w:t>
      </w:r>
    </w:p>
    <w:p w:rsidR="0001798A" w:rsidRPr="00745043" w:rsidRDefault="0061372A" w:rsidP="0061372A">
      <w:pPr>
        <w:pStyle w:val="SingleTxtGR"/>
      </w:pPr>
      <w:r w:rsidRPr="00745043">
        <w:t>133.</w:t>
      </w:r>
      <w:r w:rsidRPr="00745043">
        <w:tab/>
        <w:t>Начиная с 2010 </w:t>
      </w:r>
      <w:r w:rsidR="0001798A" w:rsidRPr="00745043">
        <w:t>года нынешнее правительство Республики через Министерство иностранных дел предусмотрело осуществление процесса государственной межведомственной координации для предоставления докладов и соблюдения рекомендаций, связанных с деятельностью различных органов Организации Объединенных Наций по защите прав человека. При этом предусматривается привлечение гражданского общества к активному участию в этих процессах.</w:t>
      </w:r>
    </w:p>
    <w:p w:rsidR="0001798A" w:rsidRPr="00745043" w:rsidRDefault="0001798A" w:rsidP="0061372A">
      <w:pPr>
        <w:pStyle w:val="SingleTxtGR"/>
      </w:pPr>
      <w:r w:rsidRPr="00745043">
        <w:t>134.</w:t>
      </w:r>
      <w:r w:rsidRPr="00745043">
        <w:tab/>
        <w:t>Таким образом, государство Сальвадор ожидает, что эти новые механизмы повлекут за собой значительные измене</w:t>
      </w:r>
      <w:r w:rsidR="0061372A" w:rsidRPr="00745043">
        <w:t>ния в области распространения и </w:t>
      </w:r>
      <w:r w:rsidRPr="00745043">
        <w:t>мониторинга выполнения рекомендаций Комитетов, а также в самом процессе подготовки докладов, которые будут способствовать более эффективному осуществлению государством своих обязанностей по гарантии прав человека, закрепленных в Конвенции о правах ребенка</w:t>
      </w:r>
      <w:r w:rsidRPr="0061372A">
        <w:t>.</w:t>
      </w:r>
    </w:p>
    <w:p w:rsidR="0001798A" w:rsidRDefault="0001798A" w:rsidP="0061372A">
      <w:pPr>
        <w:pStyle w:val="H23GR"/>
      </w:pPr>
      <w:r>
        <w:tab/>
        <w:t>6.</w:t>
      </w:r>
      <w:r>
        <w:tab/>
        <w:t xml:space="preserve">Информация о недискриминации, равенстве и эффективных средствах </w:t>
      </w:r>
      <w:bookmarkStart w:id="1" w:name="_GoBack"/>
      <w:bookmarkEnd w:id="1"/>
      <w:r>
        <w:t>правовой защиты</w:t>
      </w:r>
    </w:p>
    <w:p w:rsidR="0001798A" w:rsidRPr="00745043" w:rsidRDefault="0001798A" w:rsidP="0061372A">
      <w:pPr>
        <w:pStyle w:val="SingleTxtGR"/>
      </w:pPr>
      <w:r w:rsidRPr="00745043">
        <w:t>135.</w:t>
      </w:r>
      <w:r w:rsidRPr="00745043">
        <w:tab/>
        <w:t>В специфический документ по V и VI</w:t>
      </w:r>
      <w:r w:rsidR="0061372A" w:rsidRPr="00745043">
        <w:t> </w:t>
      </w:r>
      <w:r w:rsidRPr="00745043">
        <w:t>до</w:t>
      </w:r>
      <w:r w:rsidR="00AE49B5">
        <w:t>кладам о выполнении Конвенции о</w:t>
      </w:r>
      <w:r w:rsidR="00AE49B5">
        <w:rPr>
          <w:lang w:val="en-US"/>
        </w:rPr>
        <w:t> </w:t>
      </w:r>
      <w:r w:rsidRPr="00745043">
        <w:t>правах ребенка и VII</w:t>
      </w:r>
      <w:r w:rsidR="0061372A" w:rsidRPr="00745043">
        <w:t> </w:t>
      </w:r>
      <w:r w:rsidRPr="00745043">
        <w:t>докладу по выполнению Пакта о гражданских и политических права</w:t>
      </w:r>
      <w:r w:rsidR="0061372A" w:rsidRPr="00745043">
        <w:t>х, представленный в ноябре 2016 </w:t>
      </w:r>
      <w:r w:rsidRPr="00745043">
        <w:t>года, была включена более подробная информация о мерах по данному вопросу.</w:t>
      </w:r>
    </w:p>
    <w:p w:rsidR="00381C24" w:rsidRPr="00BC18B2" w:rsidRDefault="00804EE9" w:rsidP="00B84895">
      <w:pPr>
        <w:pStyle w:val="SingleTxtGR"/>
        <w:spacing w:before="240" w:after="0"/>
        <w:jc w:val="center"/>
      </w:pPr>
      <w:r>
        <w:rPr>
          <w:rFonts w:ascii="Arial" w:hAnsi="Arial" w:cs="Arial"/>
          <w:color w:val="222222"/>
          <w:u w:val="single"/>
        </w:rPr>
        <w:tab/>
      </w:r>
      <w:r>
        <w:rPr>
          <w:rFonts w:ascii="Arial" w:hAnsi="Arial" w:cs="Arial"/>
          <w:color w:val="222222"/>
          <w:u w:val="single"/>
        </w:rPr>
        <w:tab/>
      </w:r>
      <w:r>
        <w:rPr>
          <w:rFonts w:ascii="Arial" w:hAnsi="Arial" w:cs="Arial"/>
          <w:color w:val="222222"/>
          <w:u w:val="single"/>
        </w:rPr>
        <w:tab/>
      </w:r>
    </w:p>
    <w:sectPr w:rsidR="00381C24" w:rsidRPr="00BC18B2" w:rsidSect="00830E31">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31">
      <wne:acd wne:acdName="acd10"/>
    </wne:keymap>
    <wne:keymap wne:kcmPrimary="0442" wne:kcmSecondary="0032">
      <wne:acd wne:acdName="acd11"/>
    </wne:keymap>
    <wne:keymap wne:kcmPrimary="0448" wne:kcmSecondary="0032">
      <wne:acd wne:acdName="acd2"/>
    </wne:keymap>
    <wne:keymap wne:kcmPrimary="0448" wne:kcmSecondary="0034">
      <wne:acd wne:acdName="acd3"/>
    </wne:keymap>
    <wne:keymap wne:kcmPrimary="0448" wne:kcmSecondary="0035">
      <wne:acd wne:acdName="acd4"/>
    </wne:keymap>
    <wne:keymap wne:kcmPrimary="0448" wne:kcmSecondary="0043">
      <wne:acd wne:acdName="acd1"/>
    </wne:keymap>
    <wne:keymap wne:kcmPrimary="0448" wne:kcmSecondary="004D">
      <wne:acd wne:acdName="acd0"/>
    </wne:keymap>
    <wne:keymap wne:kcmPrimary="0450" wne:kcmSecondary="004E">
      <wne:acd wne:acdName="acd12"/>
    </wne:keymap>
    <wne:keymap wne:kcmPrimary="0453" wne:kcmSecondary="004C">
      <wne:acd wne:acdName="acd6"/>
    </wne:keymap>
    <wne:keymap wne:kcmPrimary="0453" wne:kcmSecondary="004D">
      <wne:acd wne:acdName="acd7"/>
    </wne:keymap>
    <wne:keymap wne:kcmPrimary="0453" wne:kcmSecondary="0053">
      <wne:acd wne:acdName="acd8"/>
    </wne:keymap>
    <wne:keymap wne:kcmPrimary="0453" wne:kcmSecondary="0054">
      <wne:acd wne:acdName="acd5"/>
    </wne:keymap>
    <wne:keymap wne:kcmPrimary="04DB" wne:kcmSecondary="004C">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BfACAASAAgAF8AXwBNAF8ARwBSAA==" wne:acdName="acd0" wne:fciIndexBasedOn="0065"/>
    <wne:acd wne:argValue="AgBfACAASAAgAF8AQwBoAF8ARwBSAA==" wne:acdName="acd1" wne:fciIndexBasedOn="0065"/>
    <wne:acd wne:argValue="AgBfACAASABfADIALwAzAF8ARwBSAA==" wne:acdName="acd2" wne:fciIndexBasedOn="0065"/>
    <wne:acd wne:argValue="AgBfACAASABfADQAXwBHAFIA" wne:acdName="acd3" wne:fciIndexBasedOn="0065"/>
    <wne:acd wne:argValue="AgBfACAASABfADUALwA2AF8ARwBSAA==" wne:acdName="acd4" wne:fciIndexBasedOn="0065"/>
    <wne:acd wne:argValue="AgBfACAAUwBpAG4AZwBsAGUAIABUAHgAdABfAEcAUgA=" wne:acdName="acd5" wne:fciIndexBasedOn="0065"/>
    <wne:acd wne:argValue="AgBfAF8AUwBfAEwAXwBHAFIA" wne:acdName="acd6" wne:fciIndexBasedOn="0065"/>
    <wne:acd wne:argValue="AgBfAF8AUwBfAE0AXwBHAFIA" wne:acdName="acd7" wne:fciIndexBasedOn="0065"/>
    <wne:acd wne:argValue="AgBfAF8AUwBfAFMAXwBHAFIA" wne:acdName="acd8" wne:fciIndexBasedOn="0065"/>
    <wne:acd wne:argValue="AgBfAF8AWABMAGEAcgBnAGUAXwBHAFIA" wne:acdName="acd9" wne:fciIndexBasedOn="0065"/>
    <wne:acd wne:argValue="AgBfAEIAdQBsAGwAZQB0ACAAMQBfAEcAUgA=" wne:acdName="acd10" wne:fciIndexBasedOn="0065"/>
    <wne:acd wne:argValue="AgBfAEIAdQBsAGwAZQB0ACAAMgBfAEcAUgA=" wne:acdName="acd11" wne:fciIndexBasedOn="0065"/>
    <wne:acd wne:argValue="AgBfAFAAYQByAGEATgBvAC4AXwBHAFI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17" w:rsidRPr="00A312BC" w:rsidRDefault="006F7F17" w:rsidP="00A312BC"/>
  </w:endnote>
  <w:endnote w:type="continuationSeparator" w:id="0">
    <w:p w:rsidR="006F7F17" w:rsidRPr="00A312BC" w:rsidRDefault="006F7F1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6F" w:rsidRDefault="005A396F">
    <w:pPr>
      <w:pStyle w:val="Footer"/>
    </w:pPr>
    <w:r w:rsidRPr="00654C37">
      <w:rPr>
        <w:b/>
      </w:rPr>
      <w:fldChar w:fldCharType="begin"/>
    </w:r>
    <w:r w:rsidRPr="00654C37">
      <w:rPr>
        <w:b/>
      </w:rPr>
      <w:instrText xml:space="preserve"> PAGE  \* MERGEFORMAT </w:instrText>
    </w:r>
    <w:r w:rsidRPr="00654C37">
      <w:rPr>
        <w:b/>
      </w:rPr>
      <w:fldChar w:fldCharType="separate"/>
    </w:r>
    <w:r w:rsidR="00AD28D5">
      <w:rPr>
        <w:b/>
        <w:noProof/>
      </w:rPr>
      <w:t>30</w:t>
    </w:r>
    <w:r w:rsidRPr="00654C37">
      <w:rPr>
        <w:b/>
      </w:rPr>
      <w:fldChar w:fldCharType="end"/>
    </w:r>
    <w:r>
      <w:rPr>
        <w:b/>
      </w:rPr>
      <w:tab/>
    </w:r>
    <w:r w:rsidRPr="00640DB3">
      <w:t>GE</w:t>
    </w:r>
    <w:r>
      <w:t>.17-05266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6F" w:rsidRPr="00654C37" w:rsidRDefault="005A396F" w:rsidP="00890740">
    <w:pPr>
      <w:pStyle w:val="Footer"/>
      <w:tabs>
        <w:tab w:val="clear" w:pos="9639"/>
        <w:tab w:val="right" w:pos="9638"/>
      </w:tabs>
      <w:rPr>
        <w:b/>
      </w:rPr>
    </w:pPr>
    <w:r w:rsidRPr="00640DB3">
      <w:t>GE</w:t>
    </w:r>
    <w:r>
      <w:t>.17-05266  (EXT)</w:t>
    </w:r>
    <w:r w:rsidRPr="00654C37">
      <w:rPr>
        <w:b/>
      </w:rPr>
      <w:tab/>
    </w:r>
    <w:r w:rsidRPr="00654C37">
      <w:rPr>
        <w:b/>
      </w:rPr>
      <w:fldChar w:fldCharType="begin"/>
    </w:r>
    <w:r w:rsidRPr="00654C37">
      <w:rPr>
        <w:b/>
      </w:rPr>
      <w:instrText xml:space="preserve"> PAGE  \* MERGEFORMAT </w:instrText>
    </w:r>
    <w:r w:rsidRPr="00654C37">
      <w:rPr>
        <w:b/>
      </w:rPr>
      <w:fldChar w:fldCharType="separate"/>
    </w:r>
    <w:r w:rsidR="00AD28D5">
      <w:rPr>
        <w:b/>
        <w:noProof/>
      </w:rPr>
      <w:t>29</w:t>
    </w:r>
    <w:r w:rsidRPr="00654C37">
      <w:rPr>
        <w:b/>
      </w:rPr>
      <w:fldChar w:fldCharType="end"/>
    </w:r>
  </w:p>
  <w:p w:rsidR="005A396F" w:rsidRDefault="005A396F" w:rsidP="008907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6F" w:rsidRDefault="004553EF" w:rsidP="004553EF">
    <w:pPr>
      <w:spacing w:before="240"/>
    </w:pPr>
    <w:r w:rsidRPr="004553EF">
      <w:rPr>
        <w:rFonts w:ascii="C39T30Lfz" w:hAnsi="C39T30Lfz"/>
        <w:b/>
        <w:noProof/>
        <w:spacing w:val="0"/>
        <w:w w:val="100"/>
        <w:sz w:val="56"/>
        <w:lang w:val="en-US" w:eastAsia="zh-CN"/>
      </w:rPr>
      <w:drawing>
        <wp:anchor distT="0" distB="0" distL="114300" distR="114300" simplePos="0" relativeHeight="251660288" behindDoc="0" locked="0" layoutInCell="1" allowOverlap="1" wp14:anchorId="40AF299E" wp14:editId="1ADC7515">
          <wp:simplePos x="0" y="0"/>
          <wp:positionH relativeFrom="margin">
            <wp:posOffset>2922651</wp:posOffset>
          </wp:positionH>
          <wp:positionV relativeFrom="margin">
            <wp:posOffset>9115832</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w w:val="100"/>
        <w:lang w:val="en-US" w:eastAsia="zh-CN"/>
      </w:rPr>
      <w:drawing>
        <wp:anchor distT="0" distB="0" distL="114300" distR="114300" simplePos="0" relativeHeight="251664384" behindDoc="0" locked="0" layoutInCell="1" allowOverlap="1">
          <wp:simplePos x="0" y="0"/>
          <wp:positionH relativeFrom="column">
            <wp:posOffset>5676595</wp:posOffset>
          </wp:positionH>
          <wp:positionV relativeFrom="paragraph">
            <wp:posOffset>14630</wp:posOffset>
          </wp:positionV>
          <wp:extent cx="628650" cy="628650"/>
          <wp:effectExtent l="0" t="0" r="0" b="0"/>
          <wp:wrapNone/>
          <wp:docPr id="2" name="Imagen 1" descr="https://api.qrserver.com/v1/create-qr-code/?size=66x66&amp;data=https://undocs.org/ru/HRI/CORE/SLV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HRI/CORE/SLV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96F">
      <w:t>GE.17-05266  (</w:t>
    </w:r>
    <w:r w:rsidR="005A396F">
      <w:rPr>
        <w:lang w:val="en-US"/>
      </w:rPr>
      <w:t>EXT</w:t>
    </w:r>
    <w:r>
      <w:rPr>
        <w:lang w:val="en-US"/>
      </w:rPr>
      <w:t>)</w:t>
    </w:r>
    <w:r>
      <w:br/>
    </w:r>
    <w:r w:rsidRPr="004553EF">
      <w:rPr>
        <w:rFonts w:ascii="C39T30Lfz" w:hAnsi="C39T30Lfz"/>
        <w:spacing w:val="0"/>
        <w:w w:val="100"/>
        <w:sz w:val="56"/>
      </w:rPr>
      <w:t></w:t>
    </w:r>
    <w:r w:rsidRPr="004553EF">
      <w:rPr>
        <w:rFonts w:ascii="C39T30Lfz" w:hAnsi="C39T30Lfz"/>
        <w:spacing w:val="0"/>
        <w:w w:val="100"/>
        <w:sz w:val="56"/>
      </w:rPr>
      <w:t></w:t>
    </w:r>
    <w:r w:rsidRPr="004553EF">
      <w:rPr>
        <w:rFonts w:ascii="C39T30Lfz" w:hAnsi="C39T30Lfz"/>
        <w:spacing w:val="0"/>
        <w:w w:val="100"/>
        <w:sz w:val="56"/>
      </w:rPr>
      <w:t></w:t>
    </w:r>
    <w:r w:rsidRPr="004553EF">
      <w:rPr>
        <w:rFonts w:ascii="C39T30Lfz" w:hAnsi="C39T30Lfz"/>
        <w:spacing w:val="0"/>
        <w:w w:val="100"/>
        <w:sz w:val="56"/>
      </w:rPr>
      <w:t></w:t>
    </w:r>
    <w:r w:rsidRPr="004553EF">
      <w:rPr>
        <w:rFonts w:ascii="C39T30Lfz" w:hAnsi="C39T30Lfz"/>
        <w:spacing w:val="0"/>
        <w:w w:val="100"/>
        <w:sz w:val="56"/>
      </w:rPr>
      <w:t></w:t>
    </w:r>
    <w:r w:rsidRPr="004553EF">
      <w:rPr>
        <w:rFonts w:ascii="C39T30Lfz" w:hAnsi="C39T30Lfz"/>
        <w:spacing w:val="0"/>
        <w:w w:val="100"/>
        <w:sz w:val="56"/>
      </w:rPr>
      <w:t></w:t>
    </w:r>
    <w:r w:rsidRPr="004553EF">
      <w:rPr>
        <w:rFonts w:ascii="C39T30Lfz" w:hAnsi="C39T30Lfz"/>
        <w:spacing w:val="0"/>
        <w:w w:val="100"/>
        <w:sz w:val="56"/>
      </w:rPr>
      <w:t></w:t>
    </w:r>
    <w:r w:rsidRPr="004553EF">
      <w:rPr>
        <w:rFonts w:ascii="C39T30Lfz" w:hAnsi="C39T30Lfz"/>
        <w:spacing w:val="0"/>
        <w:w w:val="100"/>
        <w:sz w:val="56"/>
      </w:rPr>
      <w:t></w:t>
    </w:r>
    <w:r w:rsidRPr="004553EF">
      <w:rPr>
        <w:rFonts w:ascii="C39T30Lfz" w:hAnsi="C39T30Lfz"/>
        <w:spacing w:val="0"/>
        <w:w w:val="100"/>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17" w:rsidRPr="001075E9" w:rsidRDefault="006F7F17" w:rsidP="001075E9">
      <w:pPr>
        <w:tabs>
          <w:tab w:val="right" w:pos="2155"/>
        </w:tabs>
        <w:spacing w:after="80" w:line="240" w:lineRule="auto"/>
        <w:ind w:left="680"/>
        <w:rPr>
          <w:u w:val="single"/>
        </w:rPr>
      </w:pPr>
      <w:r>
        <w:rPr>
          <w:u w:val="single"/>
        </w:rPr>
        <w:tab/>
      </w:r>
    </w:p>
  </w:footnote>
  <w:footnote w:type="continuationSeparator" w:id="0">
    <w:p w:rsidR="006F7F17" w:rsidRDefault="006F7F17" w:rsidP="00407B78">
      <w:pPr>
        <w:tabs>
          <w:tab w:val="right" w:pos="2155"/>
        </w:tabs>
        <w:spacing w:after="80"/>
        <w:ind w:left="680"/>
        <w:rPr>
          <w:u w:val="single"/>
        </w:rPr>
      </w:pPr>
      <w:r>
        <w:rPr>
          <w:u w:val="single"/>
        </w:rPr>
        <w:tab/>
      </w:r>
    </w:p>
  </w:footnote>
  <w:footnote w:id="1">
    <w:p w:rsidR="005A396F" w:rsidRDefault="005A396F" w:rsidP="0001798A">
      <w:pPr>
        <w:pStyle w:val="FootnoteText"/>
        <w:rPr>
          <w:szCs w:val="24"/>
        </w:rPr>
      </w:pPr>
      <w:r>
        <w:tab/>
      </w:r>
      <w:r>
        <w:rPr>
          <w:lang w:val="ru-RU"/>
        </w:rPr>
        <w:t>*</w:t>
      </w:r>
      <w:r>
        <w:rPr>
          <w:lang w:val="ru-RU"/>
        </w:rPr>
        <w:tab/>
        <w:t>Данный документ публикуется без предварительной официальной редакции.</w:t>
      </w:r>
    </w:p>
  </w:footnote>
  <w:footnote w:id="2">
    <w:p w:rsidR="005A396F" w:rsidRDefault="005A396F" w:rsidP="0001798A">
      <w:pPr>
        <w:pStyle w:val="FootnoteText"/>
        <w:rPr>
          <w:lang w:val="ru-RU"/>
        </w:rPr>
      </w:pPr>
      <w:r>
        <w:rPr>
          <w:lang w:val="ru-RU"/>
        </w:rPr>
        <w:tab/>
      </w:r>
      <w:r>
        <w:rPr>
          <w:rStyle w:val="FootnoteReference"/>
        </w:rPr>
        <w:footnoteRef/>
      </w:r>
      <w:r>
        <w:rPr>
          <w:lang w:val="ru-RU"/>
        </w:rPr>
        <w:tab/>
        <w:t>Ежеквартальный журнал Центрального резервного банка Сальвадора, 2014 год.</w:t>
      </w:r>
    </w:p>
  </w:footnote>
  <w:footnote w:id="3">
    <w:p w:rsidR="005A396F" w:rsidRDefault="005A396F" w:rsidP="0001798A">
      <w:pPr>
        <w:pStyle w:val="FootnoteText"/>
        <w:rPr>
          <w:lang w:val="ru-RU"/>
        </w:rPr>
      </w:pPr>
      <w:r>
        <w:rPr>
          <w:lang w:val="ru-RU"/>
        </w:rPr>
        <w:tab/>
      </w:r>
      <w:r>
        <w:rPr>
          <w:rStyle w:val="FootnoteReference"/>
        </w:rPr>
        <w:footnoteRef/>
      </w:r>
      <w:r>
        <w:rPr>
          <w:lang w:val="ru-RU"/>
        </w:rPr>
        <w:tab/>
        <w:t>Многоцелевой опрос членов домохозяйств, 2015 год (ГУСПН).</w:t>
      </w:r>
    </w:p>
  </w:footnote>
  <w:footnote w:id="4">
    <w:p w:rsidR="005A396F" w:rsidRDefault="005A396F" w:rsidP="0001798A">
      <w:pPr>
        <w:pStyle w:val="FootnoteText"/>
        <w:rPr>
          <w:lang w:val="ru-RU"/>
        </w:rPr>
      </w:pPr>
      <w:r>
        <w:rPr>
          <w:lang w:val="ru-RU"/>
        </w:rPr>
        <w:tab/>
      </w:r>
      <w:r>
        <w:rPr>
          <w:rStyle w:val="FootnoteReference"/>
        </w:rPr>
        <w:footnoteRef/>
      </w:r>
      <w:r>
        <w:rPr>
          <w:lang w:val="ru-RU"/>
        </w:rPr>
        <w:tab/>
        <w:t xml:space="preserve">Ежеквартальный журнал Центрального резервного банка Сальвадора, 2015 год.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6F" w:rsidRPr="008213B0" w:rsidRDefault="005A396F" w:rsidP="00890740">
    <w:pPr>
      <w:pStyle w:val="Header"/>
    </w:pPr>
    <w:r>
      <w:t>HRI/CORE/SLV/2017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6F" w:rsidRPr="008213B0" w:rsidRDefault="005A396F" w:rsidP="00890740">
    <w:pPr>
      <w:pStyle w:val="Header"/>
      <w:jc w:val="right"/>
    </w:pPr>
    <w:r>
      <w:t>HRI/CORE/SLV/2017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117152D"/>
    <w:multiLevelType w:val="hybridMultilevel"/>
    <w:tmpl w:val="20362C68"/>
    <w:lvl w:ilvl="0" w:tplc="08090001">
      <w:start w:val="1"/>
      <w:numFmt w:val="bullet"/>
      <w:pStyle w:val="Heading1"/>
      <w:lvlText w:val=""/>
      <w:lvlJc w:val="left"/>
      <w:pPr>
        <w:ind w:left="1953" w:hanging="360"/>
      </w:pPr>
      <w:rPr>
        <w:rFonts w:ascii="Symbol" w:hAnsi="Symbol" w:hint="default"/>
      </w:rPr>
    </w:lvl>
    <w:lvl w:ilvl="1" w:tplc="08090003">
      <w:start w:val="1"/>
      <w:numFmt w:val="bullet"/>
      <w:pStyle w:val="Heading2"/>
      <w:lvlText w:val="o"/>
      <w:lvlJc w:val="left"/>
      <w:pPr>
        <w:ind w:left="2673" w:hanging="360"/>
      </w:pPr>
      <w:rPr>
        <w:rFonts w:ascii="Courier New" w:hAnsi="Courier New" w:cs="Courier New" w:hint="default"/>
      </w:rPr>
    </w:lvl>
    <w:lvl w:ilvl="2" w:tplc="08090005">
      <w:start w:val="1"/>
      <w:numFmt w:val="bullet"/>
      <w:pStyle w:val="Heading3"/>
      <w:lvlText w:val=""/>
      <w:lvlJc w:val="left"/>
      <w:pPr>
        <w:ind w:left="3393" w:hanging="360"/>
      </w:pPr>
      <w:rPr>
        <w:rFonts w:ascii="Wingdings" w:hAnsi="Wingdings" w:hint="default"/>
      </w:rPr>
    </w:lvl>
    <w:lvl w:ilvl="3" w:tplc="08090001">
      <w:start w:val="1"/>
      <w:numFmt w:val="bullet"/>
      <w:pStyle w:val="Heading4"/>
      <w:lvlText w:val=""/>
      <w:lvlJc w:val="left"/>
      <w:pPr>
        <w:ind w:left="4113" w:hanging="360"/>
      </w:pPr>
      <w:rPr>
        <w:rFonts w:ascii="Symbol" w:hAnsi="Symbol" w:hint="default"/>
      </w:rPr>
    </w:lvl>
    <w:lvl w:ilvl="4" w:tplc="08090003">
      <w:start w:val="1"/>
      <w:numFmt w:val="bullet"/>
      <w:pStyle w:val="Heading5"/>
      <w:lvlText w:val="o"/>
      <w:lvlJc w:val="left"/>
      <w:pPr>
        <w:ind w:left="4833" w:hanging="360"/>
      </w:pPr>
      <w:rPr>
        <w:rFonts w:ascii="Courier New" w:hAnsi="Courier New" w:cs="Courier New" w:hint="default"/>
      </w:rPr>
    </w:lvl>
    <w:lvl w:ilvl="5" w:tplc="08090005">
      <w:start w:val="1"/>
      <w:numFmt w:val="bullet"/>
      <w:pStyle w:val="Heading6"/>
      <w:lvlText w:val=""/>
      <w:lvlJc w:val="left"/>
      <w:pPr>
        <w:ind w:left="5553" w:hanging="360"/>
      </w:pPr>
      <w:rPr>
        <w:rFonts w:ascii="Wingdings" w:hAnsi="Wingdings" w:hint="default"/>
      </w:rPr>
    </w:lvl>
    <w:lvl w:ilvl="6" w:tplc="08090001">
      <w:start w:val="1"/>
      <w:numFmt w:val="bullet"/>
      <w:pStyle w:val="Heading7"/>
      <w:lvlText w:val=""/>
      <w:lvlJc w:val="left"/>
      <w:pPr>
        <w:ind w:left="6273" w:hanging="360"/>
      </w:pPr>
      <w:rPr>
        <w:rFonts w:ascii="Symbol" w:hAnsi="Symbol" w:hint="default"/>
      </w:rPr>
    </w:lvl>
    <w:lvl w:ilvl="7" w:tplc="08090003">
      <w:start w:val="1"/>
      <w:numFmt w:val="bullet"/>
      <w:pStyle w:val="Heading8"/>
      <w:lvlText w:val="o"/>
      <w:lvlJc w:val="left"/>
      <w:pPr>
        <w:ind w:left="6993" w:hanging="360"/>
      </w:pPr>
      <w:rPr>
        <w:rFonts w:ascii="Courier New" w:hAnsi="Courier New" w:cs="Courier New" w:hint="default"/>
      </w:rPr>
    </w:lvl>
    <w:lvl w:ilvl="8" w:tplc="08090005">
      <w:start w:val="1"/>
      <w:numFmt w:val="bullet"/>
      <w:pStyle w:val="Heading9"/>
      <w:lvlText w:val=""/>
      <w:lvlJc w:val="left"/>
      <w:pPr>
        <w:ind w:left="7713" w:hanging="360"/>
      </w:pPr>
      <w:rPr>
        <w:rFonts w:ascii="Wingdings" w:hAnsi="Wingdings" w:hint="default"/>
      </w:r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4"/>
  </w:num>
  <w:num w:numId="3">
    <w:abstractNumId w:val="11"/>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16"/>
  </w:num>
  <w:num w:numId="19">
    <w:abstractNumId w:val="12"/>
  </w:num>
  <w:num w:numId="20">
    <w:abstractNumId w:val="9"/>
  </w:num>
  <w:num w:numId="21">
    <w:abstractNumId w:val="8"/>
    <w:lvlOverride w:ilvl="0">
      <w:startOverride w:val="1"/>
    </w:lvlOverride>
  </w:num>
  <w:num w:numId="22">
    <w:abstractNumId w:val="7"/>
  </w:num>
  <w:num w:numId="23">
    <w:abstractNumId w:val="6"/>
  </w:num>
  <w:num w:numId="24">
    <w:abstractNumId w:val="5"/>
  </w:num>
  <w:num w:numId="25">
    <w:abstractNumId w:val="4"/>
  </w:num>
  <w:num w:numId="26">
    <w:abstractNumId w:val="3"/>
    <w:lvlOverride w:ilvl="0">
      <w:startOverride w:val="1"/>
    </w:lvlOverride>
  </w:num>
  <w:num w:numId="27">
    <w:abstractNumId w:val="2"/>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19"/>
  </w:num>
  <w:num w:numId="31">
    <w:abstractNumId w:val="14"/>
  </w:num>
  <w:num w:numId="32">
    <w:abstractNumId w:val="17"/>
  </w:num>
  <w:num w:numId="33">
    <w:abstractNumId w:val="20"/>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C7"/>
    <w:rsid w:val="0001798A"/>
    <w:rsid w:val="00033EE1"/>
    <w:rsid w:val="00042B72"/>
    <w:rsid w:val="0005105F"/>
    <w:rsid w:val="00054CC6"/>
    <w:rsid w:val="000558BD"/>
    <w:rsid w:val="00072805"/>
    <w:rsid w:val="00081D9E"/>
    <w:rsid w:val="000B57E7"/>
    <w:rsid w:val="000B6373"/>
    <w:rsid w:val="000D05C4"/>
    <w:rsid w:val="000F09DF"/>
    <w:rsid w:val="000F5971"/>
    <w:rsid w:val="000F61B2"/>
    <w:rsid w:val="001075E9"/>
    <w:rsid w:val="00157654"/>
    <w:rsid w:val="00180183"/>
    <w:rsid w:val="0018024D"/>
    <w:rsid w:val="00181061"/>
    <w:rsid w:val="0018649F"/>
    <w:rsid w:val="00196389"/>
    <w:rsid w:val="001B3EF6"/>
    <w:rsid w:val="001B6CE7"/>
    <w:rsid w:val="001C4A9C"/>
    <w:rsid w:val="001C7A89"/>
    <w:rsid w:val="001F3866"/>
    <w:rsid w:val="0020092A"/>
    <w:rsid w:val="00205D9D"/>
    <w:rsid w:val="00212C9D"/>
    <w:rsid w:val="00231B15"/>
    <w:rsid w:val="00265E9C"/>
    <w:rsid w:val="00266C5D"/>
    <w:rsid w:val="00291476"/>
    <w:rsid w:val="002A2EFC"/>
    <w:rsid w:val="002C0E18"/>
    <w:rsid w:val="002C2E86"/>
    <w:rsid w:val="002C6A31"/>
    <w:rsid w:val="002D27A4"/>
    <w:rsid w:val="002D5AAC"/>
    <w:rsid w:val="002E5067"/>
    <w:rsid w:val="002F405F"/>
    <w:rsid w:val="002F7EEC"/>
    <w:rsid w:val="00301299"/>
    <w:rsid w:val="00307FB6"/>
    <w:rsid w:val="00317339"/>
    <w:rsid w:val="00322004"/>
    <w:rsid w:val="00332624"/>
    <w:rsid w:val="003402C2"/>
    <w:rsid w:val="00373BCE"/>
    <w:rsid w:val="00381C24"/>
    <w:rsid w:val="003958D0"/>
    <w:rsid w:val="003A3D90"/>
    <w:rsid w:val="003B00E5"/>
    <w:rsid w:val="003B070E"/>
    <w:rsid w:val="003F0F05"/>
    <w:rsid w:val="00407B78"/>
    <w:rsid w:val="00424203"/>
    <w:rsid w:val="00452493"/>
    <w:rsid w:val="00454E07"/>
    <w:rsid w:val="004553EF"/>
    <w:rsid w:val="00455A29"/>
    <w:rsid w:val="004624AC"/>
    <w:rsid w:val="00471B10"/>
    <w:rsid w:val="00472C5C"/>
    <w:rsid w:val="004D00B0"/>
    <w:rsid w:val="004D541E"/>
    <w:rsid w:val="004F5136"/>
    <w:rsid w:val="0050108D"/>
    <w:rsid w:val="00513081"/>
    <w:rsid w:val="00517901"/>
    <w:rsid w:val="0052307F"/>
    <w:rsid w:val="00526683"/>
    <w:rsid w:val="005353D2"/>
    <w:rsid w:val="00544636"/>
    <w:rsid w:val="005703B6"/>
    <w:rsid w:val="005709E0"/>
    <w:rsid w:val="00572E19"/>
    <w:rsid w:val="005961C8"/>
    <w:rsid w:val="005A396F"/>
    <w:rsid w:val="005D7914"/>
    <w:rsid w:val="005E2B41"/>
    <w:rsid w:val="005F0B42"/>
    <w:rsid w:val="00605AE3"/>
    <w:rsid w:val="006134EE"/>
    <w:rsid w:val="0061372A"/>
    <w:rsid w:val="006305E8"/>
    <w:rsid w:val="00640DB3"/>
    <w:rsid w:val="00681A10"/>
    <w:rsid w:val="00692EAC"/>
    <w:rsid w:val="006A1ED8"/>
    <w:rsid w:val="006B28A3"/>
    <w:rsid w:val="006B5366"/>
    <w:rsid w:val="006B6BB7"/>
    <w:rsid w:val="006C2031"/>
    <w:rsid w:val="006D461A"/>
    <w:rsid w:val="006F35EE"/>
    <w:rsid w:val="006F7F17"/>
    <w:rsid w:val="007021FF"/>
    <w:rsid w:val="00712895"/>
    <w:rsid w:val="00723C36"/>
    <w:rsid w:val="0072604E"/>
    <w:rsid w:val="00745043"/>
    <w:rsid w:val="00757357"/>
    <w:rsid w:val="007B5263"/>
    <w:rsid w:val="007C6B3D"/>
    <w:rsid w:val="007D0261"/>
    <w:rsid w:val="007D67B0"/>
    <w:rsid w:val="007E1892"/>
    <w:rsid w:val="00804EE9"/>
    <w:rsid w:val="00810E58"/>
    <w:rsid w:val="00825F8D"/>
    <w:rsid w:val="00830E31"/>
    <w:rsid w:val="008339B0"/>
    <w:rsid w:val="00834B71"/>
    <w:rsid w:val="00836152"/>
    <w:rsid w:val="008515F1"/>
    <w:rsid w:val="0086445C"/>
    <w:rsid w:val="00890740"/>
    <w:rsid w:val="00891174"/>
    <w:rsid w:val="00894693"/>
    <w:rsid w:val="008A08D7"/>
    <w:rsid w:val="008B3613"/>
    <w:rsid w:val="008B6909"/>
    <w:rsid w:val="00900102"/>
    <w:rsid w:val="00906890"/>
    <w:rsid w:val="00911BE4"/>
    <w:rsid w:val="00921C96"/>
    <w:rsid w:val="00930B59"/>
    <w:rsid w:val="00943923"/>
    <w:rsid w:val="00951972"/>
    <w:rsid w:val="009608F3"/>
    <w:rsid w:val="009A24AC"/>
    <w:rsid w:val="009E299C"/>
    <w:rsid w:val="009F5E97"/>
    <w:rsid w:val="00A06A41"/>
    <w:rsid w:val="00A312BC"/>
    <w:rsid w:val="00A40214"/>
    <w:rsid w:val="00A658A6"/>
    <w:rsid w:val="00A84021"/>
    <w:rsid w:val="00A84D35"/>
    <w:rsid w:val="00A86043"/>
    <w:rsid w:val="00A917B3"/>
    <w:rsid w:val="00AA6BBB"/>
    <w:rsid w:val="00AB09FA"/>
    <w:rsid w:val="00AB4B51"/>
    <w:rsid w:val="00AD28D5"/>
    <w:rsid w:val="00AD5305"/>
    <w:rsid w:val="00AE49B5"/>
    <w:rsid w:val="00AF39FA"/>
    <w:rsid w:val="00B10CC7"/>
    <w:rsid w:val="00B2043F"/>
    <w:rsid w:val="00B35658"/>
    <w:rsid w:val="00B539E7"/>
    <w:rsid w:val="00B573DD"/>
    <w:rsid w:val="00B62458"/>
    <w:rsid w:val="00B84895"/>
    <w:rsid w:val="00B90BA2"/>
    <w:rsid w:val="00BA73CC"/>
    <w:rsid w:val="00BB2644"/>
    <w:rsid w:val="00BC18B2"/>
    <w:rsid w:val="00BD33EE"/>
    <w:rsid w:val="00C04852"/>
    <w:rsid w:val="00C106D6"/>
    <w:rsid w:val="00C11EA9"/>
    <w:rsid w:val="00C60F0C"/>
    <w:rsid w:val="00C75BE5"/>
    <w:rsid w:val="00C77D3E"/>
    <w:rsid w:val="00C805C9"/>
    <w:rsid w:val="00C92939"/>
    <w:rsid w:val="00C97F4D"/>
    <w:rsid w:val="00CA1679"/>
    <w:rsid w:val="00CB151C"/>
    <w:rsid w:val="00CE5A1A"/>
    <w:rsid w:val="00CE6069"/>
    <w:rsid w:val="00CF55F6"/>
    <w:rsid w:val="00D323C9"/>
    <w:rsid w:val="00D33D63"/>
    <w:rsid w:val="00D90028"/>
    <w:rsid w:val="00D90138"/>
    <w:rsid w:val="00DC7155"/>
    <w:rsid w:val="00DF71B9"/>
    <w:rsid w:val="00E03BDC"/>
    <w:rsid w:val="00E32998"/>
    <w:rsid w:val="00E73F76"/>
    <w:rsid w:val="00EA2C9F"/>
    <w:rsid w:val="00EC09E2"/>
    <w:rsid w:val="00ED0BDA"/>
    <w:rsid w:val="00ED3420"/>
    <w:rsid w:val="00ED4505"/>
    <w:rsid w:val="00EF1360"/>
    <w:rsid w:val="00EF3220"/>
    <w:rsid w:val="00F2177E"/>
    <w:rsid w:val="00F26203"/>
    <w:rsid w:val="00F7439E"/>
    <w:rsid w:val="00F77388"/>
    <w:rsid w:val="00F809C9"/>
    <w:rsid w:val="00F81780"/>
    <w:rsid w:val="00F94155"/>
    <w:rsid w:val="00F9783F"/>
    <w:rsid w:val="00FA5E8D"/>
    <w:rsid w:val="00FB5D78"/>
    <w:rsid w:val="00FC7CF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AAE62"/>
  <w15:docId w15:val="{B481790F-BB9D-4F60-85FF-C19BF971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69"/>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CE6069"/>
    <w:pPr>
      <w:keepNext/>
      <w:numPr>
        <w:numId w:val="19"/>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semiHidden/>
    <w:qFormat/>
    <w:rsid w:val="00CE6069"/>
    <w:pPr>
      <w:keepNext/>
      <w:numPr>
        <w:ilvl w:val="1"/>
        <w:numId w:val="19"/>
      </w:numPr>
      <w:outlineLvl w:val="1"/>
    </w:pPr>
    <w:rPr>
      <w:rFonts w:cs="Arial"/>
      <w:bCs/>
      <w:iCs/>
      <w:szCs w:val="28"/>
    </w:rPr>
  </w:style>
  <w:style w:type="paragraph" w:styleId="Heading3">
    <w:name w:val="heading 3"/>
    <w:basedOn w:val="Normal"/>
    <w:next w:val="Normal"/>
    <w:link w:val="Heading3Char"/>
    <w:semiHidden/>
    <w:qFormat/>
    <w:rsid w:val="00CE6069"/>
    <w:pPr>
      <w:keepNext/>
      <w:numPr>
        <w:ilvl w:val="2"/>
        <w:numId w:val="19"/>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qFormat/>
    <w:rsid w:val="00CE6069"/>
    <w:pPr>
      <w:keepNext/>
      <w:numPr>
        <w:ilvl w:val="3"/>
        <w:numId w:val="19"/>
      </w:numPr>
      <w:spacing w:before="240" w:after="60"/>
      <w:outlineLvl w:val="3"/>
    </w:pPr>
    <w:rPr>
      <w:b/>
      <w:bCs/>
      <w:sz w:val="28"/>
      <w:szCs w:val="28"/>
    </w:rPr>
  </w:style>
  <w:style w:type="paragraph" w:styleId="Heading5">
    <w:name w:val="heading 5"/>
    <w:basedOn w:val="Normal"/>
    <w:next w:val="Normal"/>
    <w:link w:val="Heading5Char"/>
    <w:semiHidden/>
    <w:qFormat/>
    <w:rsid w:val="00CE6069"/>
    <w:pPr>
      <w:numPr>
        <w:ilvl w:val="4"/>
        <w:numId w:val="19"/>
      </w:numPr>
      <w:spacing w:before="240" w:after="60"/>
      <w:outlineLvl w:val="4"/>
    </w:pPr>
    <w:rPr>
      <w:b/>
      <w:bCs/>
      <w:i/>
      <w:iCs/>
      <w:sz w:val="26"/>
      <w:szCs w:val="26"/>
    </w:rPr>
  </w:style>
  <w:style w:type="paragraph" w:styleId="Heading6">
    <w:name w:val="heading 6"/>
    <w:basedOn w:val="Normal"/>
    <w:next w:val="Normal"/>
    <w:link w:val="Heading6Char"/>
    <w:semiHidden/>
    <w:qFormat/>
    <w:rsid w:val="00CE6069"/>
    <w:pPr>
      <w:numPr>
        <w:ilvl w:val="5"/>
        <w:numId w:val="19"/>
      </w:numPr>
      <w:spacing w:before="240" w:after="60"/>
      <w:outlineLvl w:val="5"/>
    </w:pPr>
    <w:rPr>
      <w:b/>
      <w:bCs/>
      <w:sz w:val="22"/>
    </w:rPr>
  </w:style>
  <w:style w:type="paragraph" w:styleId="Heading7">
    <w:name w:val="heading 7"/>
    <w:basedOn w:val="Normal"/>
    <w:next w:val="Normal"/>
    <w:link w:val="Heading7Char"/>
    <w:semiHidden/>
    <w:qFormat/>
    <w:rsid w:val="00CE6069"/>
    <w:pPr>
      <w:numPr>
        <w:ilvl w:val="6"/>
        <w:numId w:val="19"/>
      </w:numPr>
      <w:spacing w:before="240" w:after="60"/>
      <w:outlineLvl w:val="6"/>
    </w:pPr>
    <w:rPr>
      <w:sz w:val="24"/>
      <w:szCs w:val="24"/>
    </w:rPr>
  </w:style>
  <w:style w:type="paragraph" w:styleId="Heading8">
    <w:name w:val="heading 8"/>
    <w:basedOn w:val="Normal"/>
    <w:next w:val="Normal"/>
    <w:link w:val="Heading8Char"/>
    <w:semiHidden/>
    <w:qFormat/>
    <w:rsid w:val="00CE6069"/>
    <w:pPr>
      <w:numPr>
        <w:ilvl w:val="7"/>
        <w:numId w:val="19"/>
      </w:numPr>
      <w:spacing w:before="240" w:after="60"/>
      <w:outlineLvl w:val="7"/>
    </w:pPr>
    <w:rPr>
      <w:i/>
      <w:iCs/>
      <w:sz w:val="24"/>
      <w:szCs w:val="24"/>
    </w:rPr>
  </w:style>
  <w:style w:type="paragraph" w:styleId="Heading9">
    <w:name w:val="heading 9"/>
    <w:basedOn w:val="Normal"/>
    <w:next w:val="Normal"/>
    <w:link w:val="Heading9Char"/>
    <w:semiHidden/>
    <w:qFormat/>
    <w:rsid w:val="00CE6069"/>
    <w:pPr>
      <w:numPr>
        <w:ilvl w:val="8"/>
        <w:numId w:val="19"/>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60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6069"/>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CE6069"/>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CE6069"/>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CE6069"/>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CE6069"/>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CE6069"/>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CE6069"/>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CE6069"/>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CE6069"/>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CE6069"/>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CE6069"/>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CE6069"/>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CE6069"/>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CE6069"/>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CE6069"/>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CE6069"/>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CE6069"/>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CE6069"/>
    <w:rPr>
      <w:b/>
      <w:spacing w:val="4"/>
      <w:w w:val="103"/>
      <w:kern w:val="14"/>
      <w:sz w:val="18"/>
      <w:lang w:val="en-GB" w:eastAsia="ru-RU"/>
    </w:rPr>
  </w:style>
  <w:style w:type="character" w:styleId="PageNumber">
    <w:name w:val="page number"/>
    <w:aliases w:val="7_GR,7_G"/>
    <w:basedOn w:val="DefaultParagraphFont"/>
    <w:qFormat/>
    <w:rsid w:val="00CE6069"/>
    <w:rPr>
      <w:rFonts w:ascii="Times New Roman" w:hAnsi="Times New Roman"/>
      <w:b/>
      <w:sz w:val="18"/>
    </w:rPr>
  </w:style>
  <w:style w:type="paragraph" w:styleId="Footer">
    <w:name w:val="footer"/>
    <w:aliases w:val="3_GR,3_G"/>
    <w:basedOn w:val="Normal"/>
    <w:link w:val="FooterChar"/>
    <w:qFormat/>
    <w:rsid w:val="00CE6069"/>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CE6069"/>
    <w:rPr>
      <w:spacing w:val="4"/>
      <w:w w:val="103"/>
      <w:kern w:val="14"/>
      <w:sz w:val="16"/>
      <w:lang w:val="en-GB" w:eastAsia="ru-RU"/>
    </w:rPr>
  </w:style>
  <w:style w:type="character" w:styleId="FootnoteReference">
    <w:name w:val="footnote reference"/>
    <w:aliases w:val="4_GR,4_G"/>
    <w:basedOn w:val="DefaultParagraphFont"/>
    <w:qFormat/>
    <w:rsid w:val="00CE6069"/>
    <w:rPr>
      <w:rFonts w:ascii="Times New Roman" w:hAnsi="Times New Roman"/>
      <w:dstrike w:val="0"/>
      <w:sz w:val="18"/>
      <w:vertAlign w:val="superscript"/>
    </w:rPr>
  </w:style>
  <w:style w:type="character" w:styleId="EndnoteReference">
    <w:name w:val="endnote reference"/>
    <w:aliases w:val="1_GR,1_G"/>
    <w:basedOn w:val="FootnoteReference"/>
    <w:qFormat/>
    <w:rsid w:val="00CE6069"/>
    <w:rPr>
      <w:rFonts w:ascii="Times New Roman" w:hAnsi="Times New Roman"/>
      <w:dstrike w:val="0"/>
      <w:sz w:val="18"/>
      <w:vertAlign w:val="superscript"/>
    </w:rPr>
  </w:style>
  <w:style w:type="table" w:styleId="TableGrid">
    <w:name w:val="Table Grid"/>
    <w:basedOn w:val="TableNormal"/>
    <w:rsid w:val="0005105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CE6069"/>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CE6069"/>
    <w:rPr>
      <w:spacing w:val="5"/>
      <w:w w:val="104"/>
      <w:kern w:val="14"/>
      <w:sz w:val="18"/>
      <w:lang w:val="en-GB" w:eastAsia="ru-RU"/>
    </w:rPr>
  </w:style>
  <w:style w:type="paragraph" w:styleId="EndnoteText">
    <w:name w:val="endnote text"/>
    <w:aliases w:val="2_GR,2_G"/>
    <w:basedOn w:val="FootnoteText"/>
    <w:link w:val="EndnoteTextChar"/>
    <w:qFormat/>
    <w:rsid w:val="00CE6069"/>
  </w:style>
  <w:style w:type="character" w:customStyle="1" w:styleId="EndnoteTextChar">
    <w:name w:val="Endnote Text Char"/>
    <w:aliases w:val="2_GR Char,2_G Char"/>
    <w:basedOn w:val="DefaultParagraphFont"/>
    <w:link w:val="EndnoteText"/>
    <w:rsid w:val="00CE6069"/>
    <w:rPr>
      <w:spacing w:val="5"/>
      <w:w w:val="104"/>
      <w:kern w:val="14"/>
      <w:sz w:val="18"/>
      <w:lang w:val="en-GB" w:eastAsia="ru-RU"/>
    </w:rPr>
  </w:style>
  <w:style w:type="character" w:customStyle="1" w:styleId="Heading1Char">
    <w:name w:val="Heading 1 Char"/>
    <w:aliases w:val="Table_GR Char"/>
    <w:basedOn w:val="DefaultParagraphFont"/>
    <w:link w:val="Heading1"/>
    <w:rsid w:val="00CE6069"/>
    <w:rPr>
      <w:rFonts w:cs="Arial"/>
      <w:b/>
      <w:bCs/>
      <w:spacing w:val="4"/>
      <w:w w:val="103"/>
      <w:kern w:val="14"/>
      <w:szCs w:val="32"/>
      <w:lang w:val="ru-RU" w:eastAsia="ru-RU"/>
    </w:rPr>
  </w:style>
  <w:style w:type="character" w:styleId="Hyperlink">
    <w:name w:val="Hyperlink"/>
    <w:basedOn w:val="DefaultParagraphFont"/>
    <w:uiPriority w:val="99"/>
    <w:semiHidden/>
    <w:unhideWhenUsed/>
    <w:rsid w:val="00CE6069"/>
    <w:rPr>
      <w:color w:val="0000FF" w:themeColor="hyperlink"/>
      <w:u w:val="none"/>
    </w:rPr>
  </w:style>
  <w:style w:type="character" w:styleId="FollowedHyperlink">
    <w:name w:val="FollowedHyperlink"/>
    <w:basedOn w:val="DefaultParagraphFont"/>
    <w:semiHidden/>
    <w:unhideWhenUsed/>
    <w:rsid w:val="00CE6069"/>
    <w:rPr>
      <w:color w:val="800080" w:themeColor="followedHyperlink"/>
      <w:u w:val="none"/>
    </w:rPr>
  </w:style>
  <w:style w:type="character" w:customStyle="1" w:styleId="Heading2Char">
    <w:name w:val="Heading 2 Char"/>
    <w:basedOn w:val="DefaultParagraphFont"/>
    <w:link w:val="Heading2"/>
    <w:semiHidden/>
    <w:rsid w:val="0001798A"/>
    <w:rPr>
      <w:rFonts w:eastAsiaTheme="minorHAnsi" w:cs="Arial"/>
      <w:bCs/>
      <w:iCs/>
      <w:spacing w:val="4"/>
      <w:w w:val="103"/>
      <w:kern w:val="14"/>
      <w:szCs w:val="28"/>
      <w:lang w:val="ru-RU" w:eastAsia="en-US"/>
    </w:rPr>
  </w:style>
  <w:style w:type="character" w:customStyle="1" w:styleId="Heading3Char">
    <w:name w:val="Heading 3 Char"/>
    <w:basedOn w:val="DefaultParagraphFont"/>
    <w:link w:val="Heading3"/>
    <w:semiHidden/>
    <w:rsid w:val="0001798A"/>
    <w:rPr>
      <w:rFonts w:ascii="Arial" w:eastAsiaTheme="minorHAnsi" w:hAnsi="Arial" w:cs="Arial"/>
      <w:b/>
      <w:bCs/>
      <w:spacing w:val="4"/>
      <w:w w:val="103"/>
      <w:kern w:val="14"/>
      <w:sz w:val="26"/>
      <w:szCs w:val="26"/>
      <w:lang w:val="ru-RU" w:eastAsia="en-US"/>
    </w:rPr>
  </w:style>
  <w:style w:type="character" w:customStyle="1" w:styleId="Heading4Char">
    <w:name w:val="Heading 4 Char"/>
    <w:basedOn w:val="DefaultParagraphFont"/>
    <w:link w:val="Heading4"/>
    <w:semiHidden/>
    <w:rsid w:val="0001798A"/>
    <w:rPr>
      <w:rFonts w:eastAsiaTheme="minorHAnsi" w:cstheme="minorBidi"/>
      <w:b/>
      <w:bCs/>
      <w:spacing w:val="4"/>
      <w:w w:val="103"/>
      <w:kern w:val="14"/>
      <w:sz w:val="28"/>
      <w:szCs w:val="28"/>
      <w:lang w:val="ru-RU" w:eastAsia="en-US"/>
    </w:rPr>
  </w:style>
  <w:style w:type="character" w:customStyle="1" w:styleId="Heading5Char">
    <w:name w:val="Heading 5 Char"/>
    <w:basedOn w:val="DefaultParagraphFont"/>
    <w:link w:val="Heading5"/>
    <w:semiHidden/>
    <w:rsid w:val="0001798A"/>
    <w:rPr>
      <w:rFonts w:eastAsiaTheme="minorHAnsi" w:cstheme="minorBidi"/>
      <w:b/>
      <w:bCs/>
      <w:i/>
      <w:iCs/>
      <w:spacing w:val="4"/>
      <w:w w:val="103"/>
      <w:kern w:val="14"/>
      <w:sz w:val="26"/>
      <w:szCs w:val="26"/>
      <w:lang w:val="ru-RU" w:eastAsia="en-US"/>
    </w:rPr>
  </w:style>
  <w:style w:type="character" w:customStyle="1" w:styleId="Heading6Char">
    <w:name w:val="Heading 6 Char"/>
    <w:basedOn w:val="DefaultParagraphFont"/>
    <w:link w:val="Heading6"/>
    <w:semiHidden/>
    <w:rsid w:val="0001798A"/>
    <w:rPr>
      <w:rFonts w:eastAsiaTheme="minorHAnsi" w:cstheme="minorBidi"/>
      <w:b/>
      <w:bCs/>
      <w:spacing w:val="4"/>
      <w:w w:val="103"/>
      <w:kern w:val="14"/>
      <w:sz w:val="22"/>
      <w:szCs w:val="22"/>
      <w:lang w:val="ru-RU" w:eastAsia="en-US"/>
    </w:rPr>
  </w:style>
  <w:style w:type="character" w:customStyle="1" w:styleId="Heading7Char">
    <w:name w:val="Heading 7 Char"/>
    <w:basedOn w:val="DefaultParagraphFont"/>
    <w:link w:val="Heading7"/>
    <w:semiHidden/>
    <w:rsid w:val="0001798A"/>
    <w:rPr>
      <w:rFonts w:eastAsiaTheme="minorHAnsi" w:cstheme="minorBidi"/>
      <w:spacing w:val="4"/>
      <w:w w:val="103"/>
      <w:kern w:val="14"/>
      <w:sz w:val="24"/>
      <w:szCs w:val="24"/>
      <w:lang w:val="ru-RU" w:eastAsia="en-US"/>
    </w:rPr>
  </w:style>
  <w:style w:type="character" w:customStyle="1" w:styleId="Heading8Char">
    <w:name w:val="Heading 8 Char"/>
    <w:basedOn w:val="DefaultParagraphFont"/>
    <w:link w:val="Heading8"/>
    <w:semiHidden/>
    <w:rsid w:val="0001798A"/>
    <w:rPr>
      <w:rFonts w:eastAsiaTheme="minorHAnsi" w:cstheme="minorBidi"/>
      <w:i/>
      <w:iCs/>
      <w:spacing w:val="4"/>
      <w:w w:val="103"/>
      <w:kern w:val="14"/>
      <w:sz w:val="24"/>
      <w:szCs w:val="24"/>
      <w:lang w:val="ru-RU" w:eastAsia="en-US"/>
    </w:rPr>
  </w:style>
  <w:style w:type="character" w:customStyle="1" w:styleId="Heading9Char">
    <w:name w:val="Heading 9 Char"/>
    <w:basedOn w:val="DefaultParagraphFont"/>
    <w:link w:val="Heading9"/>
    <w:semiHidden/>
    <w:rsid w:val="0001798A"/>
    <w:rPr>
      <w:rFonts w:ascii="Arial" w:eastAsiaTheme="minorHAnsi" w:hAnsi="Arial" w:cs="Arial"/>
      <w:spacing w:val="4"/>
      <w:w w:val="103"/>
      <w:kern w:val="14"/>
      <w:sz w:val="22"/>
      <w:szCs w:val="22"/>
      <w:lang w:val="ru-RU" w:eastAsia="en-US"/>
    </w:rPr>
  </w:style>
  <w:style w:type="paragraph" w:styleId="HTMLAddress">
    <w:name w:val="HTML Address"/>
    <w:basedOn w:val="Normal"/>
    <w:link w:val="HTMLAddressChar"/>
    <w:semiHidden/>
    <w:unhideWhenUsed/>
    <w:rsid w:val="0001798A"/>
    <w:pPr>
      <w:spacing w:line="240" w:lineRule="auto"/>
    </w:pPr>
    <w:rPr>
      <w:rFonts w:eastAsia="Times New Roman" w:cs="Times New Roman"/>
      <w:i/>
      <w:iCs/>
      <w:spacing w:val="0"/>
      <w:w w:val="100"/>
      <w:kern w:val="0"/>
      <w:sz w:val="24"/>
      <w:szCs w:val="24"/>
      <w:lang w:val="es-ES" w:eastAsia="es-ES"/>
    </w:rPr>
  </w:style>
  <w:style w:type="character" w:customStyle="1" w:styleId="HTMLAddressChar">
    <w:name w:val="HTML Address Char"/>
    <w:basedOn w:val="DefaultParagraphFont"/>
    <w:link w:val="HTMLAddress"/>
    <w:semiHidden/>
    <w:rsid w:val="0001798A"/>
    <w:rPr>
      <w:i/>
      <w:iCs/>
      <w:sz w:val="24"/>
      <w:szCs w:val="24"/>
    </w:rPr>
  </w:style>
  <w:style w:type="character" w:styleId="HTMLCode">
    <w:name w:val="HTML Code"/>
    <w:semiHidden/>
    <w:unhideWhenUsed/>
    <w:rsid w:val="0001798A"/>
    <w:rPr>
      <w:rFonts w:ascii="Courier New" w:eastAsia="Times New Roman" w:hAnsi="Courier New" w:cs="Courier New" w:hint="default"/>
      <w:sz w:val="20"/>
      <w:szCs w:val="20"/>
    </w:rPr>
  </w:style>
  <w:style w:type="character" w:styleId="HTMLKeyboard">
    <w:name w:val="HTML Keyboard"/>
    <w:semiHidden/>
    <w:unhideWhenUsed/>
    <w:rsid w:val="0001798A"/>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017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w w:val="100"/>
      <w:kern w:val="0"/>
      <w:sz w:val="24"/>
      <w:szCs w:val="24"/>
      <w:lang w:val="es-ES" w:eastAsia="es-ES"/>
    </w:rPr>
  </w:style>
  <w:style w:type="character" w:customStyle="1" w:styleId="HTMLPreformattedChar">
    <w:name w:val="HTML Preformatted Char"/>
    <w:basedOn w:val="DefaultParagraphFont"/>
    <w:link w:val="HTMLPreformatted"/>
    <w:semiHidden/>
    <w:rsid w:val="0001798A"/>
    <w:rPr>
      <w:rFonts w:ascii="Courier New" w:hAnsi="Courier New" w:cs="Courier New"/>
      <w:sz w:val="24"/>
      <w:szCs w:val="24"/>
    </w:rPr>
  </w:style>
  <w:style w:type="character" w:styleId="HTMLSample">
    <w:name w:val="HTML Sample"/>
    <w:semiHidden/>
    <w:unhideWhenUsed/>
    <w:rsid w:val="0001798A"/>
    <w:rPr>
      <w:rFonts w:ascii="Courier New" w:eastAsia="Times New Roman" w:hAnsi="Courier New" w:cs="Courier New" w:hint="default"/>
    </w:rPr>
  </w:style>
  <w:style w:type="character" w:styleId="HTMLTypewriter">
    <w:name w:val="HTML Typewriter"/>
    <w:semiHidden/>
    <w:unhideWhenUsed/>
    <w:rsid w:val="0001798A"/>
    <w:rPr>
      <w:rFonts w:ascii="Courier New" w:eastAsia="Times New Roman" w:hAnsi="Courier New" w:cs="Courier New" w:hint="default"/>
      <w:sz w:val="20"/>
      <w:szCs w:val="20"/>
    </w:rPr>
  </w:style>
  <w:style w:type="paragraph" w:styleId="NormalWeb">
    <w:name w:val="Normal (Web)"/>
    <w:basedOn w:val="Normal"/>
    <w:semiHidden/>
    <w:unhideWhenUsed/>
    <w:rsid w:val="0001798A"/>
    <w:pPr>
      <w:spacing w:line="240" w:lineRule="auto"/>
    </w:pPr>
    <w:rPr>
      <w:rFonts w:eastAsia="Times New Roman" w:cs="Times New Roman"/>
      <w:spacing w:val="0"/>
      <w:w w:val="100"/>
      <w:kern w:val="0"/>
      <w:sz w:val="24"/>
      <w:szCs w:val="24"/>
      <w:lang w:val="es-ES" w:eastAsia="es-ES"/>
    </w:rPr>
  </w:style>
  <w:style w:type="paragraph" w:styleId="NormalIndent">
    <w:name w:val="Normal Indent"/>
    <w:basedOn w:val="Normal"/>
    <w:semiHidden/>
    <w:unhideWhenUsed/>
    <w:rsid w:val="0001798A"/>
    <w:pPr>
      <w:spacing w:line="240" w:lineRule="auto"/>
      <w:ind w:left="567"/>
    </w:pPr>
    <w:rPr>
      <w:rFonts w:eastAsia="Times New Roman" w:cs="Times New Roman"/>
      <w:spacing w:val="0"/>
      <w:w w:val="100"/>
      <w:kern w:val="0"/>
      <w:sz w:val="24"/>
      <w:szCs w:val="24"/>
      <w:lang w:val="es-ES" w:eastAsia="es-ES"/>
    </w:rPr>
  </w:style>
  <w:style w:type="character" w:customStyle="1" w:styleId="1">
    <w:name w:val="Текст сноски Знак1"/>
    <w:aliases w:val="5_G Знак1"/>
    <w:basedOn w:val="DefaultParagraphFont"/>
    <w:semiHidden/>
    <w:rsid w:val="0001798A"/>
  </w:style>
  <w:style w:type="paragraph" w:styleId="CommentText">
    <w:name w:val="annotation text"/>
    <w:basedOn w:val="Normal"/>
    <w:link w:val="CommentTextChar"/>
    <w:uiPriority w:val="99"/>
    <w:semiHidden/>
    <w:unhideWhenUsed/>
    <w:rsid w:val="0001798A"/>
    <w:pPr>
      <w:spacing w:line="240" w:lineRule="auto"/>
    </w:pPr>
    <w:rPr>
      <w:rFonts w:eastAsia="Times New Roman" w:cs="Times New Roman"/>
      <w:spacing w:val="0"/>
      <w:w w:val="100"/>
      <w:kern w:val="0"/>
      <w:szCs w:val="20"/>
      <w:lang w:val="es-ES" w:eastAsia="es-ES"/>
    </w:rPr>
  </w:style>
  <w:style w:type="character" w:customStyle="1" w:styleId="CommentTextChar">
    <w:name w:val="Comment Text Char"/>
    <w:basedOn w:val="DefaultParagraphFont"/>
    <w:link w:val="CommentText"/>
    <w:uiPriority w:val="99"/>
    <w:semiHidden/>
    <w:rsid w:val="0001798A"/>
  </w:style>
  <w:style w:type="character" w:customStyle="1" w:styleId="10">
    <w:name w:val="Верхний колонтитул Знак1"/>
    <w:aliases w:val="6_G Знак1"/>
    <w:basedOn w:val="DefaultParagraphFont"/>
    <w:semiHidden/>
    <w:rsid w:val="0001798A"/>
    <w:rPr>
      <w:sz w:val="24"/>
      <w:szCs w:val="24"/>
    </w:rPr>
  </w:style>
  <w:style w:type="character" w:customStyle="1" w:styleId="11">
    <w:name w:val="Нижний колонтитул Знак1"/>
    <w:aliases w:val="3_G Знак1"/>
    <w:basedOn w:val="DefaultParagraphFont"/>
    <w:semiHidden/>
    <w:rsid w:val="0001798A"/>
    <w:rPr>
      <w:sz w:val="24"/>
      <w:szCs w:val="24"/>
    </w:rPr>
  </w:style>
  <w:style w:type="paragraph" w:styleId="EnvelopeAddress">
    <w:name w:val="envelope address"/>
    <w:basedOn w:val="Normal"/>
    <w:semiHidden/>
    <w:unhideWhenUsed/>
    <w:rsid w:val="0001798A"/>
    <w:pPr>
      <w:framePr w:w="7920" w:h="1980" w:hSpace="141" w:wrap="auto" w:hAnchor="page" w:xAlign="center" w:yAlign="bottom"/>
      <w:spacing w:line="240" w:lineRule="auto"/>
      <w:ind w:left="2880"/>
    </w:pPr>
    <w:rPr>
      <w:rFonts w:ascii="Arial" w:eastAsia="Times New Roman" w:hAnsi="Arial" w:cs="Arial"/>
      <w:spacing w:val="0"/>
      <w:w w:val="100"/>
      <w:kern w:val="0"/>
      <w:sz w:val="24"/>
      <w:szCs w:val="24"/>
      <w:lang w:val="es-ES" w:eastAsia="es-ES"/>
    </w:rPr>
  </w:style>
  <w:style w:type="paragraph" w:styleId="EnvelopeReturn">
    <w:name w:val="envelope return"/>
    <w:basedOn w:val="Normal"/>
    <w:semiHidden/>
    <w:unhideWhenUsed/>
    <w:rsid w:val="0001798A"/>
    <w:pPr>
      <w:spacing w:line="240" w:lineRule="auto"/>
    </w:pPr>
    <w:rPr>
      <w:rFonts w:ascii="Arial" w:eastAsia="Times New Roman" w:hAnsi="Arial" w:cs="Arial"/>
      <w:spacing w:val="0"/>
      <w:w w:val="100"/>
      <w:kern w:val="0"/>
      <w:sz w:val="24"/>
      <w:szCs w:val="24"/>
      <w:lang w:val="es-ES" w:eastAsia="es-ES"/>
    </w:rPr>
  </w:style>
  <w:style w:type="character" w:customStyle="1" w:styleId="12">
    <w:name w:val="Текст концевой сноски Знак1"/>
    <w:aliases w:val="2_G Знак1"/>
    <w:basedOn w:val="DefaultParagraphFont"/>
    <w:semiHidden/>
    <w:rsid w:val="0001798A"/>
  </w:style>
  <w:style w:type="paragraph" w:styleId="List">
    <w:name w:val="List"/>
    <w:basedOn w:val="Normal"/>
    <w:semiHidden/>
    <w:unhideWhenUsed/>
    <w:rsid w:val="0001798A"/>
    <w:pPr>
      <w:spacing w:line="240" w:lineRule="auto"/>
      <w:ind w:left="283" w:hanging="283"/>
    </w:pPr>
    <w:rPr>
      <w:rFonts w:eastAsia="Times New Roman" w:cs="Times New Roman"/>
      <w:spacing w:val="0"/>
      <w:w w:val="100"/>
      <w:kern w:val="0"/>
      <w:sz w:val="24"/>
      <w:szCs w:val="24"/>
      <w:lang w:val="es-ES" w:eastAsia="es-ES"/>
    </w:rPr>
  </w:style>
  <w:style w:type="paragraph" w:styleId="ListBullet">
    <w:name w:val="List Bullet"/>
    <w:basedOn w:val="Normal"/>
    <w:semiHidden/>
    <w:unhideWhenUsed/>
    <w:rsid w:val="0001798A"/>
    <w:pPr>
      <w:tabs>
        <w:tab w:val="num" w:pos="360"/>
      </w:tabs>
      <w:spacing w:line="240" w:lineRule="auto"/>
      <w:ind w:left="360" w:hanging="360"/>
    </w:pPr>
    <w:rPr>
      <w:rFonts w:eastAsia="Times New Roman" w:cs="Times New Roman"/>
      <w:spacing w:val="0"/>
      <w:w w:val="100"/>
      <w:kern w:val="0"/>
      <w:sz w:val="24"/>
      <w:szCs w:val="24"/>
      <w:lang w:val="es-ES" w:eastAsia="es-ES"/>
    </w:rPr>
  </w:style>
  <w:style w:type="paragraph" w:styleId="ListNumber">
    <w:name w:val="List Number"/>
    <w:basedOn w:val="Normal"/>
    <w:unhideWhenUsed/>
    <w:rsid w:val="0001798A"/>
    <w:pPr>
      <w:tabs>
        <w:tab w:val="num" w:pos="360"/>
      </w:tabs>
      <w:spacing w:line="240" w:lineRule="auto"/>
      <w:ind w:left="360" w:hanging="360"/>
    </w:pPr>
    <w:rPr>
      <w:rFonts w:eastAsia="Times New Roman" w:cs="Times New Roman"/>
      <w:spacing w:val="0"/>
      <w:w w:val="100"/>
      <w:kern w:val="0"/>
      <w:sz w:val="24"/>
      <w:szCs w:val="24"/>
      <w:lang w:val="es-ES" w:eastAsia="es-ES"/>
    </w:rPr>
  </w:style>
  <w:style w:type="paragraph" w:styleId="List2">
    <w:name w:val="List 2"/>
    <w:basedOn w:val="Normal"/>
    <w:semiHidden/>
    <w:unhideWhenUsed/>
    <w:rsid w:val="0001798A"/>
    <w:pPr>
      <w:spacing w:line="240" w:lineRule="auto"/>
      <w:ind w:left="566" w:hanging="283"/>
    </w:pPr>
    <w:rPr>
      <w:rFonts w:eastAsia="Times New Roman" w:cs="Times New Roman"/>
      <w:spacing w:val="0"/>
      <w:w w:val="100"/>
      <w:kern w:val="0"/>
      <w:sz w:val="24"/>
      <w:szCs w:val="24"/>
      <w:lang w:val="es-ES" w:eastAsia="es-ES"/>
    </w:rPr>
  </w:style>
  <w:style w:type="paragraph" w:styleId="List3">
    <w:name w:val="List 3"/>
    <w:basedOn w:val="Normal"/>
    <w:semiHidden/>
    <w:unhideWhenUsed/>
    <w:rsid w:val="0001798A"/>
    <w:pPr>
      <w:spacing w:line="240" w:lineRule="auto"/>
      <w:ind w:left="849" w:hanging="283"/>
    </w:pPr>
    <w:rPr>
      <w:rFonts w:eastAsia="Times New Roman" w:cs="Times New Roman"/>
      <w:spacing w:val="0"/>
      <w:w w:val="100"/>
      <w:kern w:val="0"/>
      <w:sz w:val="24"/>
      <w:szCs w:val="24"/>
      <w:lang w:val="es-ES" w:eastAsia="es-ES"/>
    </w:rPr>
  </w:style>
  <w:style w:type="paragraph" w:styleId="List4">
    <w:name w:val="List 4"/>
    <w:basedOn w:val="Normal"/>
    <w:unhideWhenUsed/>
    <w:rsid w:val="0001798A"/>
    <w:pPr>
      <w:spacing w:line="240" w:lineRule="auto"/>
      <w:ind w:left="1132" w:hanging="283"/>
    </w:pPr>
    <w:rPr>
      <w:rFonts w:eastAsia="Times New Roman" w:cs="Times New Roman"/>
      <w:spacing w:val="0"/>
      <w:w w:val="100"/>
      <w:kern w:val="0"/>
      <w:sz w:val="24"/>
      <w:szCs w:val="24"/>
      <w:lang w:val="es-ES" w:eastAsia="es-ES"/>
    </w:rPr>
  </w:style>
  <w:style w:type="paragraph" w:styleId="List5">
    <w:name w:val="List 5"/>
    <w:basedOn w:val="Normal"/>
    <w:unhideWhenUsed/>
    <w:rsid w:val="0001798A"/>
    <w:pPr>
      <w:spacing w:line="240" w:lineRule="auto"/>
      <w:ind w:left="1415" w:hanging="283"/>
    </w:pPr>
    <w:rPr>
      <w:rFonts w:eastAsia="Times New Roman" w:cs="Times New Roman"/>
      <w:spacing w:val="0"/>
      <w:w w:val="100"/>
      <w:kern w:val="0"/>
      <w:sz w:val="24"/>
      <w:szCs w:val="24"/>
      <w:lang w:val="es-ES" w:eastAsia="es-ES"/>
    </w:rPr>
  </w:style>
  <w:style w:type="paragraph" w:styleId="ListBullet2">
    <w:name w:val="List Bullet 2"/>
    <w:basedOn w:val="Normal"/>
    <w:semiHidden/>
    <w:unhideWhenUsed/>
    <w:rsid w:val="0001798A"/>
    <w:pPr>
      <w:tabs>
        <w:tab w:val="num" w:pos="643"/>
      </w:tabs>
      <w:spacing w:line="240" w:lineRule="auto"/>
      <w:ind w:left="643" w:hanging="360"/>
    </w:pPr>
    <w:rPr>
      <w:rFonts w:eastAsia="Times New Roman" w:cs="Times New Roman"/>
      <w:spacing w:val="0"/>
      <w:w w:val="100"/>
      <w:kern w:val="0"/>
      <w:sz w:val="24"/>
      <w:szCs w:val="24"/>
      <w:lang w:val="es-ES" w:eastAsia="es-ES"/>
    </w:rPr>
  </w:style>
  <w:style w:type="paragraph" w:styleId="ListBullet3">
    <w:name w:val="List Bullet 3"/>
    <w:basedOn w:val="Normal"/>
    <w:semiHidden/>
    <w:unhideWhenUsed/>
    <w:rsid w:val="0001798A"/>
    <w:pPr>
      <w:tabs>
        <w:tab w:val="num" w:pos="926"/>
      </w:tabs>
      <w:spacing w:line="240" w:lineRule="auto"/>
      <w:ind w:left="926" w:hanging="360"/>
    </w:pPr>
    <w:rPr>
      <w:rFonts w:eastAsia="Times New Roman" w:cs="Times New Roman"/>
      <w:spacing w:val="0"/>
      <w:w w:val="100"/>
      <w:kern w:val="0"/>
      <w:sz w:val="24"/>
      <w:szCs w:val="24"/>
      <w:lang w:val="es-ES" w:eastAsia="es-ES"/>
    </w:rPr>
  </w:style>
  <w:style w:type="paragraph" w:styleId="ListBullet4">
    <w:name w:val="List Bullet 4"/>
    <w:basedOn w:val="Normal"/>
    <w:semiHidden/>
    <w:unhideWhenUsed/>
    <w:rsid w:val="0001798A"/>
    <w:pPr>
      <w:tabs>
        <w:tab w:val="num" w:pos="1209"/>
      </w:tabs>
      <w:spacing w:line="240" w:lineRule="auto"/>
      <w:ind w:left="1209" w:hanging="360"/>
    </w:pPr>
    <w:rPr>
      <w:rFonts w:eastAsia="Times New Roman" w:cs="Times New Roman"/>
      <w:spacing w:val="0"/>
      <w:w w:val="100"/>
      <w:kern w:val="0"/>
      <w:sz w:val="24"/>
      <w:szCs w:val="24"/>
      <w:lang w:val="es-ES" w:eastAsia="es-ES"/>
    </w:rPr>
  </w:style>
  <w:style w:type="paragraph" w:styleId="ListBullet5">
    <w:name w:val="List Bullet 5"/>
    <w:basedOn w:val="Normal"/>
    <w:semiHidden/>
    <w:unhideWhenUsed/>
    <w:rsid w:val="0001798A"/>
    <w:pPr>
      <w:tabs>
        <w:tab w:val="num" w:pos="1492"/>
      </w:tabs>
      <w:spacing w:line="240" w:lineRule="auto"/>
      <w:ind w:left="1492" w:hanging="360"/>
    </w:pPr>
    <w:rPr>
      <w:rFonts w:eastAsia="Times New Roman" w:cs="Times New Roman"/>
      <w:spacing w:val="0"/>
      <w:w w:val="100"/>
      <w:kern w:val="0"/>
      <w:sz w:val="24"/>
      <w:szCs w:val="24"/>
      <w:lang w:val="es-ES" w:eastAsia="es-ES"/>
    </w:rPr>
  </w:style>
  <w:style w:type="paragraph" w:styleId="ListNumber2">
    <w:name w:val="List Number 2"/>
    <w:basedOn w:val="Normal"/>
    <w:semiHidden/>
    <w:unhideWhenUsed/>
    <w:rsid w:val="0001798A"/>
    <w:pPr>
      <w:tabs>
        <w:tab w:val="num" w:pos="643"/>
      </w:tabs>
      <w:spacing w:line="240" w:lineRule="auto"/>
      <w:ind w:left="643" w:hanging="360"/>
    </w:pPr>
    <w:rPr>
      <w:rFonts w:eastAsia="Times New Roman" w:cs="Times New Roman"/>
      <w:spacing w:val="0"/>
      <w:w w:val="100"/>
      <w:kern w:val="0"/>
      <w:sz w:val="24"/>
      <w:szCs w:val="24"/>
      <w:lang w:val="es-ES" w:eastAsia="es-ES"/>
    </w:rPr>
  </w:style>
  <w:style w:type="paragraph" w:styleId="ListNumber3">
    <w:name w:val="List Number 3"/>
    <w:basedOn w:val="Normal"/>
    <w:semiHidden/>
    <w:unhideWhenUsed/>
    <w:rsid w:val="0001798A"/>
    <w:pPr>
      <w:tabs>
        <w:tab w:val="num" w:pos="926"/>
      </w:tabs>
      <w:spacing w:line="240" w:lineRule="auto"/>
      <w:ind w:left="926" w:hanging="360"/>
    </w:pPr>
    <w:rPr>
      <w:rFonts w:eastAsia="Times New Roman" w:cs="Times New Roman"/>
      <w:spacing w:val="0"/>
      <w:w w:val="100"/>
      <w:kern w:val="0"/>
      <w:sz w:val="24"/>
      <w:szCs w:val="24"/>
      <w:lang w:val="es-ES" w:eastAsia="es-ES"/>
    </w:rPr>
  </w:style>
  <w:style w:type="paragraph" w:styleId="ListNumber4">
    <w:name w:val="List Number 4"/>
    <w:basedOn w:val="Normal"/>
    <w:semiHidden/>
    <w:unhideWhenUsed/>
    <w:rsid w:val="0001798A"/>
    <w:pPr>
      <w:tabs>
        <w:tab w:val="num" w:pos="1209"/>
      </w:tabs>
      <w:spacing w:line="240" w:lineRule="auto"/>
      <w:ind w:left="1209" w:hanging="360"/>
    </w:pPr>
    <w:rPr>
      <w:rFonts w:eastAsia="Times New Roman" w:cs="Times New Roman"/>
      <w:spacing w:val="0"/>
      <w:w w:val="100"/>
      <w:kern w:val="0"/>
      <w:sz w:val="24"/>
      <w:szCs w:val="24"/>
      <w:lang w:val="es-ES" w:eastAsia="es-ES"/>
    </w:rPr>
  </w:style>
  <w:style w:type="paragraph" w:styleId="ListNumber5">
    <w:name w:val="List Number 5"/>
    <w:basedOn w:val="Normal"/>
    <w:semiHidden/>
    <w:unhideWhenUsed/>
    <w:rsid w:val="0001798A"/>
    <w:pPr>
      <w:tabs>
        <w:tab w:val="num" w:pos="1492"/>
      </w:tabs>
      <w:spacing w:line="240" w:lineRule="auto"/>
      <w:ind w:left="1492" w:hanging="360"/>
    </w:pPr>
    <w:rPr>
      <w:rFonts w:eastAsia="Times New Roman" w:cs="Times New Roman"/>
      <w:spacing w:val="0"/>
      <w:w w:val="100"/>
      <w:kern w:val="0"/>
      <w:sz w:val="24"/>
      <w:szCs w:val="24"/>
      <w:lang w:val="es-ES" w:eastAsia="es-ES"/>
    </w:rPr>
  </w:style>
  <w:style w:type="paragraph" w:styleId="Title">
    <w:name w:val="Title"/>
    <w:basedOn w:val="Normal"/>
    <w:link w:val="TitleChar"/>
    <w:qFormat/>
    <w:rsid w:val="0001798A"/>
    <w:pPr>
      <w:spacing w:before="240" w:after="60" w:line="240" w:lineRule="auto"/>
      <w:jc w:val="center"/>
      <w:outlineLvl w:val="0"/>
    </w:pPr>
    <w:rPr>
      <w:rFonts w:ascii="Arial" w:eastAsia="Times New Roman" w:hAnsi="Arial" w:cs="Arial"/>
      <w:b/>
      <w:bCs/>
      <w:spacing w:val="0"/>
      <w:w w:val="100"/>
      <w:kern w:val="28"/>
      <w:sz w:val="32"/>
      <w:szCs w:val="32"/>
      <w:lang w:val="es-ES" w:eastAsia="es-ES"/>
    </w:rPr>
  </w:style>
  <w:style w:type="character" w:customStyle="1" w:styleId="TitleChar">
    <w:name w:val="Title Char"/>
    <w:basedOn w:val="DefaultParagraphFont"/>
    <w:link w:val="Title"/>
    <w:rsid w:val="0001798A"/>
    <w:rPr>
      <w:rFonts w:ascii="Arial" w:hAnsi="Arial" w:cs="Arial"/>
      <w:b/>
      <w:bCs/>
      <w:kern w:val="28"/>
      <w:sz w:val="32"/>
      <w:szCs w:val="32"/>
    </w:rPr>
  </w:style>
  <w:style w:type="paragraph" w:styleId="Closing">
    <w:name w:val="Closing"/>
    <w:basedOn w:val="Normal"/>
    <w:link w:val="ClosingChar"/>
    <w:semiHidden/>
    <w:unhideWhenUsed/>
    <w:rsid w:val="0001798A"/>
    <w:pPr>
      <w:spacing w:line="240" w:lineRule="auto"/>
      <w:ind w:left="4252"/>
    </w:pPr>
    <w:rPr>
      <w:rFonts w:eastAsia="Times New Roman" w:cs="Times New Roman"/>
      <w:spacing w:val="0"/>
      <w:w w:val="100"/>
      <w:kern w:val="0"/>
      <w:sz w:val="24"/>
      <w:szCs w:val="24"/>
      <w:lang w:val="es-ES" w:eastAsia="es-ES"/>
    </w:rPr>
  </w:style>
  <w:style w:type="character" w:customStyle="1" w:styleId="ClosingChar">
    <w:name w:val="Closing Char"/>
    <w:basedOn w:val="DefaultParagraphFont"/>
    <w:link w:val="Closing"/>
    <w:semiHidden/>
    <w:rsid w:val="0001798A"/>
    <w:rPr>
      <w:sz w:val="24"/>
      <w:szCs w:val="24"/>
    </w:rPr>
  </w:style>
  <w:style w:type="paragraph" w:styleId="Signature">
    <w:name w:val="Signature"/>
    <w:basedOn w:val="Normal"/>
    <w:link w:val="SignatureChar"/>
    <w:semiHidden/>
    <w:unhideWhenUsed/>
    <w:rsid w:val="0001798A"/>
    <w:pPr>
      <w:spacing w:line="240" w:lineRule="auto"/>
      <w:ind w:left="4252"/>
    </w:pPr>
    <w:rPr>
      <w:rFonts w:eastAsia="Times New Roman" w:cs="Times New Roman"/>
      <w:spacing w:val="0"/>
      <w:w w:val="100"/>
      <w:kern w:val="0"/>
      <w:sz w:val="24"/>
      <w:szCs w:val="24"/>
      <w:lang w:val="es-ES" w:eastAsia="es-ES"/>
    </w:rPr>
  </w:style>
  <w:style w:type="character" w:customStyle="1" w:styleId="SignatureChar">
    <w:name w:val="Signature Char"/>
    <w:basedOn w:val="DefaultParagraphFont"/>
    <w:link w:val="Signature"/>
    <w:semiHidden/>
    <w:rsid w:val="0001798A"/>
    <w:rPr>
      <w:sz w:val="24"/>
      <w:szCs w:val="24"/>
    </w:rPr>
  </w:style>
  <w:style w:type="paragraph" w:styleId="BodyText">
    <w:name w:val="Body Text"/>
    <w:basedOn w:val="Normal"/>
    <w:link w:val="BodyTextChar"/>
    <w:semiHidden/>
    <w:unhideWhenUsed/>
    <w:rsid w:val="0001798A"/>
    <w:pPr>
      <w:spacing w:after="120" w:line="240" w:lineRule="auto"/>
    </w:pPr>
    <w:rPr>
      <w:rFonts w:eastAsia="Times New Roman" w:cs="Times New Roman"/>
      <w:spacing w:val="0"/>
      <w:w w:val="100"/>
      <w:kern w:val="0"/>
      <w:sz w:val="24"/>
      <w:szCs w:val="24"/>
      <w:lang w:val="es-ES" w:eastAsia="es-ES"/>
    </w:rPr>
  </w:style>
  <w:style w:type="character" w:customStyle="1" w:styleId="BodyTextChar">
    <w:name w:val="Body Text Char"/>
    <w:basedOn w:val="DefaultParagraphFont"/>
    <w:link w:val="BodyText"/>
    <w:semiHidden/>
    <w:rsid w:val="0001798A"/>
    <w:rPr>
      <w:sz w:val="24"/>
      <w:szCs w:val="24"/>
    </w:rPr>
  </w:style>
  <w:style w:type="paragraph" w:styleId="BodyTextIndent">
    <w:name w:val="Body Text Indent"/>
    <w:basedOn w:val="Normal"/>
    <w:link w:val="BodyTextIndentChar"/>
    <w:semiHidden/>
    <w:unhideWhenUsed/>
    <w:rsid w:val="0001798A"/>
    <w:pPr>
      <w:spacing w:after="120" w:line="240" w:lineRule="auto"/>
      <w:ind w:left="283"/>
    </w:pPr>
    <w:rPr>
      <w:rFonts w:eastAsia="Times New Roman" w:cs="Times New Roman"/>
      <w:spacing w:val="0"/>
      <w:w w:val="100"/>
      <w:kern w:val="0"/>
      <w:sz w:val="24"/>
      <w:szCs w:val="24"/>
      <w:lang w:val="es-ES" w:eastAsia="es-ES"/>
    </w:rPr>
  </w:style>
  <w:style w:type="character" w:customStyle="1" w:styleId="BodyTextIndentChar">
    <w:name w:val="Body Text Indent Char"/>
    <w:basedOn w:val="DefaultParagraphFont"/>
    <w:link w:val="BodyTextIndent"/>
    <w:semiHidden/>
    <w:rsid w:val="0001798A"/>
    <w:rPr>
      <w:sz w:val="24"/>
      <w:szCs w:val="24"/>
    </w:rPr>
  </w:style>
  <w:style w:type="paragraph" w:styleId="ListContinue">
    <w:name w:val="List Continue"/>
    <w:basedOn w:val="Normal"/>
    <w:semiHidden/>
    <w:unhideWhenUsed/>
    <w:rsid w:val="0001798A"/>
    <w:pPr>
      <w:spacing w:after="120" w:line="240" w:lineRule="auto"/>
      <w:ind w:left="283"/>
    </w:pPr>
    <w:rPr>
      <w:rFonts w:eastAsia="Times New Roman" w:cs="Times New Roman"/>
      <w:spacing w:val="0"/>
      <w:w w:val="100"/>
      <w:kern w:val="0"/>
      <w:sz w:val="24"/>
      <w:szCs w:val="24"/>
      <w:lang w:val="es-ES" w:eastAsia="es-ES"/>
    </w:rPr>
  </w:style>
  <w:style w:type="paragraph" w:styleId="ListContinue2">
    <w:name w:val="List Continue 2"/>
    <w:basedOn w:val="Normal"/>
    <w:semiHidden/>
    <w:unhideWhenUsed/>
    <w:rsid w:val="0001798A"/>
    <w:pPr>
      <w:spacing w:after="120" w:line="240" w:lineRule="auto"/>
      <w:ind w:left="566"/>
    </w:pPr>
    <w:rPr>
      <w:rFonts w:eastAsia="Times New Roman" w:cs="Times New Roman"/>
      <w:spacing w:val="0"/>
      <w:w w:val="100"/>
      <w:kern w:val="0"/>
      <w:sz w:val="24"/>
      <w:szCs w:val="24"/>
      <w:lang w:val="es-ES" w:eastAsia="es-ES"/>
    </w:rPr>
  </w:style>
  <w:style w:type="paragraph" w:styleId="ListContinue3">
    <w:name w:val="List Continue 3"/>
    <w:basedOn w:val="Normal"/>
    <w:semiHidden/>
    <w:unhideWhenUsed/>
    <w:rsid w:val="0001798A"/>
    <w:pPr>
      <w:spacing w:after="120" w:line="240" w:lineRule="auto"/>
      <w:ind w:left="849"/>
    </w:pPr>
    <w:rPr>
      <w:rFonts w:eastAsia="Times New Roman" w:cs="Times New Roman"/>
      <w:spacing w:val="0"/>
      <w:w w:val="100"/>
      <w:kern w:val="0"/>
      <w:sz w:val="24"/>
      <w:szCs w:val="24"/>
      <w:lang w:val="es-ES" w:eastAsia="es-ES"/>
    </w:rPr>
  </w:style>
  <w:style w:type="paragraph" w:styleId="ListContinue4">
    <w:name w:val="List Continue 4"/>
    <w:basedOn w:val="Normal"/>
    <w:semiHidden/>
    <w:unhideWhenUsed/>
    <w:rsid w:val="0001798A"/>
    <w:pPr>
      <w:spacing w:after="120" w:line="240" w:lineRule="auto"/>
      <w:ind w:left="1132"/>
    </w:pPr>
    <w:rPr>
      <w:rFonts w:eastAsia="Times New Roman" w:cs="Times New Roman"/>
      <w:spacing w:val="0"/>
      <w:w w:val="100"/>
      <w:kern w:val="0"/>
      <w:sz w:val="24"/>
      <w:szCs w:val="24"/>
      <w:lang w:val="es-ES" w:eastAsia="es-ES"/>
    </w:rPr>
  </w:style>
  <w:style w:type="paragraph" w:styleId="ListContinue5">
    <w:name w:val="List Continue 5"/>
    <w:basedOn w:val="Normal"/>
    <w:semiHidden/>
    <w:unhideWhenUsed/>
    <w:rsid w:val="0001798A"/>
    <w:pPr>
      <w:spacing w:after="120" w:line="240" w:lineRule="auto"/>
      <w:ind w:left="1415"/>
    </w:pPr>
    <w:rPr>
      <w:rFonts w:eastAsia="Times New Roman" w:cs="Times New Roman"/>
      <w:spacing w:val="0"/>
      <w:w w:val="100"/>
      <w:kern w:val="0"/>
      <w:sz w:val="24"/>
      <w:szCs w:val="24"/>
      <w:lang w:val="es-ES" w:eastAsia="es-ES"/>
    </w:rPr>
  </w:style>
  <w:style w:type="paragraph" w:styleId="MessageHeader">
    <w:name w:val="Message Header"/>
    <w:basedOn w:val="Normal"/>
    <w:link w:val="MessageHeaderChar"/>
    <w:semiHidden/>
    <w:unhideWhenUsed/>
    <w:rsid w:val="0001798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pacing w:val="0"/>
      <w:w w:val="100"/>
      <w:kern w:val="0"/>
      <w:sz w:val="24"/>
      <w:szCs w:val="24"/>
      <w:lang w:val="es-ES" w:eastAsia="es-ES"/>
    </w:rPr>
  </w:style>
  <w:style w:type="character" w:customStyle="1" w:styleId="MessageHeaderChar">
    <w:name w:val="Message Header Char"/>
    <w:basedOn w:val="DefaultParagraphFont"/>
    <w:link w:val="MessageHeader"/>
    <w:semiHidden/>
    <w:rsid w:val="0001798A"/>
    <w:rPr>
      <w:rFonts w:ascii="Arial" w:hAnsi="Arial" w:cs="Arial"/>
      <w:sz w:val="24"/>
      <w:szCs w:val="24"/>
      <w:shd w:val="pct20" w:color="auto" w:fill="auto"/>
    </w:rPr>
  </w:style>
  <w:style w:type="paragraph" w:styleId="Subtitle">
    <w:name w:val="Subtitle"/>
    <w:basedOn w:val="Normal"/>
    <w:link w:val="SubtitleChar"/>
    <w:qFormat/>
    <w:rsid w:val="0001798A"/>
    <w:pPr>
      <w:spacing w:after="60" w:line="240" w:lineRule="auto"/>
      <w:jc w:val="center"/>
      <w:outlineLvl w:val="1"/>
    </w:pPr>
    <w:rPr>
      <w:rFonts w:ascii="Arial" w:eastAsia="Times New Roman" w:hAnsi="Arial" w:cs="Arial"/>
      <w:spacing w:val="0"/>
      <w:w w:val="100"/>
      <w:kern w:val="0"/>
      <w:sz w:val="24"/>
      <w:szCs w:val="24"/>
      <w:lang w:val="es-ES" w:eastAsia="es-ES"/>
    </w:rPr>
  </w:style>
  <w:style w:type="character" w:customStyle="1" w:styleId="SubtitleChar">
    <w:name w:val="Subtitle Char"/>
    <w:basedOn w:val="DefaultParagraphFont"/>
    <w:link w:val="Subtitle"/>
    <w:rsid w:val="0001798A"/>
    <w:rPr>
      <w:rFonts w:ascii="Arial" w:hAnsi="Arial" w:cs="Arial"/>
      <w:sz w:val="24"/>
      <w:szCs w:val="24"/>
    </w:rPr>
  </w:style>
  <w:style w:type="paragraph" w:styleId="Salutation">
    <w:name w:val="Salutation"/>
    <w:basedOn w:val="Normal"/>
    <w:next w:val="Normal"/>
    <w:link w:val="SalutationChar"/>
    <w:unhideWhenUsed/>
    <w:rsid w:val="0001798A"/>
    <w:pPr>
      <w:spacing w:line="240" w:lineRule="auto"/>
    </w:pPr>
    <w:rPr>
      <w:rFonts w:eastAsia="Times New Roman" w:cs="Times New Roman"/>
      <w:spacing w:val="0"/>
      <w:w w:val="100"/>
      <w:kern w:val="0"/>
      <w:sz w:val="24"/>
      <w:szCs w:val="24"/>
      <w:lang w:val="es-ES" w:eastAsia="es-ES"/>
    </w:rPr>
  </w:style>
  <w:style w:type="character" w:customStyle="1" w:styleId="SalutationChar">
    <w:name w:val="Salutation Char"/>
    <w:basedOn w:val="DefaultParagraphFont"/>
    <w:link w:val="Salutation"/>
    <w:rsid w:val="0001798A"/>
    <w:rPr>
      <w:sz w:val="24"/>
      <w:szCs w:val="24"/>
    </w:rPr>
  </w:style>
  <w:style w:type="paragraph" w:styleId="Date">
    <w:name w:val="Date"/>
    <w:basedOn w:val="Normal"/>
    <w:next w:val="Normal"/>
    <w:link w:val="DateChar"/>
    <w:unhideWhenUsed/>
    <w:rsid w:val="0001798A"/>
    <w:pPr>
      <w:spacing w:line="240" w:lineRule="auto"/>
    </w:pPr>
    <w:rPr>
      <w:rFonts w:eastAsia="Times New Roman" w:cs="Times New Roman"/>
      <w:spacing w:val="0"/>
      <w:w w:val="100"/>
      <w:kern w:val="0"/>
      <w:sz w:val="24"/>
      <w:szCs w:val="24"/>
      <w:lang w:val="es-ES" w:eastAsia="es-ES"/>
    </w:rPr>
  </w:style>
  <w:style w:type="character" w:customStyle="1" w:styleId="DateChar">
    <w:name w:val="Date Char"/>
    <w:basedOn w:val="DefaultParagraphFont"/>
    <w:link w:val="Date"/>
    <w:rsid w:val="0001798A"/>
    <w:rPr>
      <w:sz w:val="24"/>
      <w:szCs w:val="24"/>
    </w:rPr>
  </w:style>
  <w:style w:type="paragraph" w:styleId="BodyTextFirstIndent">
    <w:name w:val="Body Text First Indent"/>
    <w:basedOn w:val="BodyText"/>
    <w:link w:val="BodyTextFirstIndentChar"/>
    <w:unhideWhenUsed/>
    <w:rsid w:val="0001798A"/>
    <w:pPr>
      <w:ind w:firstLine="210"/>
    </w:pPr>
  </w:style>
  <w:style w:type="character" w:customStyle="1" w:styleId="BodyTextFirstIndentChar">
    <w:name w:val="Body Text First Indent Char"/>
    <w:basedOn w:val="BodyTextChar"/>
    <w:link w:val="BodyTextFirstIndent"/>
    <w:rsid w:val="0001798A"/>
    <w:rPr>
      <w:sz w:val="24"/>
      <w:szCs w:val="24"/>
    </w:rPr>
  </w:style>
  <w:style w:type="paragraph" w:styleId="BodyTextFirstIndent2">
    <w:name w:val="Body Text First Indent 2"/>
    <w:basedOn w:val="BodyTextIndent"/>
    <w:link w:val="BodyTextFirstIndent2Char"/>
    <w:semiHidden/>
    <w:unhideWhenUsed/>
    <w:rsid w:val="0001798A"/>
    <w:pPr>
      <w:ind w:firstLine="210"/>
    </w:pPr>
  </w:style>
  <w:style w:type="character" w:customStyle="1" w:styleId="BodyTextFirstIndent2Char">
    <w:name w:val="Body Text First Indent 2 Char"/>
    <w:basedOn w:val="BodyTextIndentChar"/>
    <w:link w:val="BodyTextFirstIndent2"/>
    <w:semiHidden/>
    <w:rsid w:val="0001798A"/>
    <w:rPr>
      <w:sz w:val="24"/>
      <w:szCs w:val="24"/>
    </w:rPr>
  </w:style>
  <w:style w:type="paragraph" w:styleId="NoteHeading">
    <w:name w:val="Note Heading"/>
    <w:basedOn w:val="Normal"/>
    <w:next w:val="Normal"/>
    <w:link w:val="NoteHeadingChar"/>
    <w:semiHidden/>
    <w:unhideWhenUsed/>
    <w:rsid w:val="0001798A"/>
    <w:pPr>
      <w:spacing w:line="240" w:lineRule="auto"/>
    </w:pPr>
    <w:rPr>
      <w:rFonts w:eastAsia="Times New Roman" w:cs="Times New Roman"/>
      <w:spacing w:val="0"/>
      <w:w w:val="100"/>
      <w:kern w:val="0"/>
      <w:sz w:val="24"/>
      <w:szCs w:val="24"/>
      <w:lang w:val="es-ES" w:eastAsia="es-ES"/>
    </w:rPr>
  </w:style>
  <w:style w:type="character" w:customStyle="1" w:styleId="NoteHeadingChar">
    <w:name w:val="Note Heading Char"/>
    <w:basedOn w:val="DefaultParagraphFont"/>
    <w:link w:val="NoteHeading"/>
    <w:semiHidden/>
    <w:rsid w:val="0001798A"/>
    <w:rPr>
      <w:sz w:val="24"/>
      <w:szCs w:val="24"/>
    </w:rPr>
  </w:style>
  <w:style w:type="paragraph" w:styleId="BodyText2">
    <w:name w:val="Body Text 2"/>
    <w:basedOn w:val="Normal"/>
    <w:link w:val="BodyText2Char"/>
    <w:semiHidden/>
    <w:unhideWhenUsed/>
    <w:rsid w:val="0001798A"/>
    <w:pPr>
      <w:spacing w:after="120" w:line="480" w:lineRule="auto"/>
    </w:pPr>
    <w:rPr>
      <w:rFonts w:eastAsia="Times New Roman" w:cs="Times New Roman"/>
      <w:spacing w:val="0"/>
      <w:w w:val="100"/>
      <w:kern w:val="0"/>
      <w:sz w:val="24"/>
      <w:szCs w:val="24"/>
      <w:lang w:val="es-ES" w:eastAsia="es-ES"/>
    </w:rPr>
  </w:style>
  <w:style w:type="character" w:customStyle="1" w:styleId="BodyText2Char">
    <w:name w:val="Body Text 2 Char"/>
    <w:basedOn w:val="DefaultParagraphFont"/>
    <w:link w:val="BodyText2"/>
    <w:semiHidden/>
    <w:rsid w:val="0001798A"/>
    <w:rPr>
      <w:sz w:val="24"/>
      <w:szCs w:val="24"/>
    </w:rPr>
  </w:style>
  <w:style w:type="paragraph" w:styleId="BodyText3">
    <w:name w:val="Body Text 3"/>
    <w:basedOn w:val="Normal"/>
    <w:link w:val="BodyText3Char"/>
    <w:semiHidden/>
    <w:unhideWhenUsed/>
    <w:rsid w:val="0001798A"/>
    <w:pPr>
      <w:spacing w:after="120" w:line="240" w:lineRule="auto"/>
    </w:pPr>
    <w:rPr>
      <w:rFonts w:eastAsia="Times New Roman" w:cs="Times New Roman"/>
      <w:spacing w:val="0"/>
      <w:w w:val="100"/>
      <w:kern w:val="0"/>
      <w:sz w:val="16"/>
      <w:szCs w:val="16"/>
      <w:lang w:val="es-ES" w:eastAsia="es-ES"/>
    </w:rPr>
  </w:style>
  <w:style w:type="character" w:customStyle="1" w:styleId="BodyText3Char">
    <w:name w:val="Body Text 3 Char"/>
    <w:basedOn w:val="DefaultParagraphFont"/>
    <w:link w:val="BodyText3"/>
    <w:semiHidden/>
    <w:rsid w:val="0001798A"/>
    <w:rPr>
      <w:sz w:val="16"/>
      <w:szCs w:val="16"/>
    </w:rPr>
  </w:style>
  <w:style w:type="paragraph" w:styleId="BodyTextIndent2">
    <w:name w:val="Body Text Indent 2"/>
    <w:basedOn w:val="Normal"/>
    <w:link w:val="BodyTextIndent2Char"/>
    <w:semiHidden/>
    <w:unhideWhenUsed/>
    <w:rsid w:val="0001798A"/>
    <w:pPr>
      <w:spacing w:after="120" w:line="480" w:lineRule="auto"/>
      <w:ind w:left="283"/>
    </w:pPr>
    <w:rPr>
      <w:rFonts w:eastAsia="Times New Roman" w:cs="Times New Roman"/>
      <w:spacing w:val="0"/>
      <w:w w:val="100"/>
      <w:kern w:val="0"/>
      <w:sz w:val="24"/>
      <w:szCs w:val="24"/>
      <w:lang w:val="es-ES" w:eastAsia="es-ES"/>
    </w:rPr>
  </w:style>
  <w:style w:type="character" w:customStyle="1" w:styleId="BodyTextIndent2Char">
    <w:name w:val="Body Text Indent 2 Char"/>
    <w:basedOn w:val="DefaultParagraphFont"/>
    <w:link w:val="BodyTextIndent2"/>
    <w:semiHidden/>
    <w:rsid w:val="0001798A"/>
    <w:rPr>
      <w:sz w:val="24"/>
      <w:szCs w:val="24"/>
    </w:rPr>
  </w:style>
  <w:style w:type="paragraph" w:styleId="BodyTextIndent3">
    <w:name w:val="Body Text Indent 3"/>
    <w:basedOn w:val="Normal"/>
    <w:link w:val="BodyTextIndent3Char"/>
    <w:semiHidden/>
    <w:unhideWhenUsed/>
    <w:rsid w:val="0001798A"/>
    <w:pPr>
      <w:spacing w:after="120" w:line="240" w:lineRule="auto"/>
      <w:ind w:left="283"/>
    </w:pPr>
    <w:rPr>
      <w:rFonts w:eastAsia="Times New Roman" w:cs="Times New Roman"/>
      <w:spacing w:val="0"/>
      <w:w w:val="100"/>
      <w:kern w:val="0"/>
      <w:sz w:val="16"/>
      <w:szCs w:val="16"/>
      <w:lang w:val="es-ES" w:eastAsia="es-ES"/>
    </w:rPr>
  </w:style>
  <w:style w:type="character" w:customStyle="1" w:styleId="BodyTextIndent3Char">
    <w:name w:val="Body Text Indent 3 Char"/>
    <w:basedOn w:val="DefaultParagraphFont"/>
    <w:link w:val="BodyTextIndent3"/>
    <w:semiHidden/>
    <w:rsid w:val="0001798A"/>
    <w:rPr>
      <w:sz w:val="16"/>
      <w:szCs w:val="16"/>
    </w:rPr>
  </w:style>
  <w:style w:type="paragraph" w:styleId="BlockText">
    <w:name w:val="Block Text"/>
    <w:basedOn w:val="Normal"/>
    <w:semiHidden/>
    <w:unhideWhenUsed/>
    <w:rsid w:val="0001798A"/>
    <w:pPr>
      <w:spacing w:after="120" w:line="240" w:lineRule="auto"/>
      <w:ind w:left="1440" w:right="1440"/>
    </w:pPr>
    <w:rPr>
      <w:rFonts w:eastAsia="Times New Roman" w:cs="Times New Roman"/>
      <w:spacing w:val="0"/>
      <w:w w:val="100"/>
      <w:kern w:val="0"/>
      <w:sz w:val="24"/>
      <w:szCs w:val="24"/>
      <w:lang w:val="es-ES" w:eastAsia="es-ES"/>
    </w:rPr>
  </w:style>
  <w:style w:type="paragraph" w:styleId="PlainText">
    <w:name w:val="Plain Text"/>
    <w:basedOn w:val="Normal"/>
    <w:link w:val="PlainTextChar"/>
    <w:semiHidden/>
    <w:unhideWhenUsed/>
    <w:rsid w:val="0001798A"/>
    <w:pPr>
      <w:spacing w:line="240" w:lineRule="auto"/>
    </w:pPr>
    <w:rPr>
      <w:rFonts w:ascii="Courier New" w:eastAsia="Times New Roman" w:hAnsi="Courier New" w:cs="Courier New"/>
      <w:spacing w:val="0"/>
      <w:w w:val="100"/>
      <w:kern w:val="0"/>
      <w:sz w:val="24"/>
      <w:szCs w:val="24"/>
      <w:lang w:val="es-ES" w:eastAsia="es-ES"/>
    </w:rPr>
  </w:style>
  <w:style w:type="character" w:customStyle="1" w:styleId="PlainTextChar">
    <w:name w:val="Plain Text Char"/>
    <w:basedOn w:val="DefaultParagraphFont"/>
    <w:link w:val="PlainText"/>
    <w:semiHidden/>
    <w:rsid w:val="0001798A"/>
    <w:rPr>
      <w:rFonts w:ascii="Courier New" w:hAnsi="Courier New" w:cs="Courier New"/>
      <w:sz w:val="24"/>
      <w:szCs w:val="24"/>
    </w:rPr>
  </w:style>
  <w:style w:type="paragraph" w:styleId="E-mailSignature">
    <w:name w:val="E-mail Signature"/>
    <w:basedOn w:val="Normal"/>
    <w:link w:val="E-mailSignatureChar"/>
    <w:semiHidden/>
    <w:unhideWhenUsed/>
    <w:rsid w:val="0001798A"/>
    <w:pPr>
      <w:spacing w:line="240" w:lineRule="auto"/>
    </w:pPr>
    <w:rPr>
      <w:rFonts w:eastAsia="Times New Roman" w:cs="Times New Roman"/>
      <w:spacing w:val="0"/>
      <w:w w:val="100"/>
      <w:kern w:val="0"/>
      <w:sz w:val="24"/>
      <w:szCs w:val="24"/>
      <w:lang w:val="es-ES" w:eastAsia="es-ES"/>
    </w:rPr>
  </w:style>
  <w:style w:type="character" w:customStyle="1" w:styleId="E-mailSignatureChar">
    <w:name w:val="E-mail Signature Char"/>
    <w:basedOn w:val="DefaultParagraphFont"/>
    <w:link w:val="E-mailSignature"/>
    <w:semiHidden/>
    <w:rsid w:val="0001798A"/>
    <w:rPr>
      <w:sz w:val="24"/>
      <w:szCs w:val="24"/>
    </w:rPr>
  </w:style>
  <w:style w:type="paragraph" w:styleId="CommentSubject">
    <w:name w:val="annotation subject"/>
    <w:basedOn w:val="Normal"/>
    <w:link w:val="CommentSubjectChar"/>
    <w:semiHidden/>
    <w:unhideWhenUsed/>
    <w:rsid w:val="0001798A"/>
    <w:pPr>
      <w:tabs>
        <w:tab w:val="right" w:pos="567"/>
        <w:tab w:val="left" w:pos="850"/>
        <w:tab w:val="left" w:pos="1304"/>
        <w:tab w:val="left" w:pos="1701"/>
        <w:tab w:val="right" w:leader="dot" w:pos="7285"/>
        <w:tab w:val="right" w:pos="7835"/>
        <w:tab w:val="center" w:pos="8034"/>
        <w:tab w:val="right" w:pos="8357"/>
        <w:tab w:val="right" w:pos="9099"/>
      </w:tabs>
      <w:spacing w:after="240" w:line="240" w:lineRule="auto"/>
    </w:pPr>
    <w:rPr>
      <w:rFonts w:eastAsia="Times New Roman" w:cs="Times New Roman"/>
      <w:b/>
      <w:bCs/>
      <w:spacing w:val="0"/>
      <w:w w:val="100"/>
      <w:kern w:val="0"/>
      <w:sz w:val="24"/>
      <w:szCs w:val="24"/>
      <w:lang w:val="es-ES" w:eastAsia="es-ES"/>
    </w:rPr>
  </w:style>
  <w:style w:type="character" w:customStyle="1" w:styleId="CommentSubjectChar">
    <w:name w:val="Comment Subject Char"/>
    <w:basedOn w:val="CommentTextChar"/>
    <w:link w:val="CommentSubject"/>
    <w:semiHidden/>
    <w:rsid w:val="0001798A"/>
    <w:rPr>
      <w:b/>
      <w:bCs/>
      <w:sz w:val="24"/>
      <w:szCs w:val="24"/>
    </w:rPr>
  </w:style>
  <w:style w:type="paragraph" w:styleId="IntenseQuote">
    <w:name w:val="Intense Quote"/>
    <w:basedOn w:val="Normal"/>
    <w:next w:val="Normal"/>
    <w:link w:val="IntenseQuoteChar"/>
    <w:uiPriority w:val="30"/>
    <w:qFormat/>
    <w:rsid w:val="0001798A"/>
    <w:pPr>
      <w:pBdr>
        <w:bottom w:val="single" w:sz="4" w:space="4" w:color="4F81BD"/>
      </w:pBdr>
      <w:spacing w:before="200" w:after="280" w:line="240" w:lineRule="auto"/>
      <w:ind w:left="936" w:right="936"/>
    </w:pPr>
    <w:rPr>
      <w:rFonts w:eastAsia="Times New Roman" w:cs="Times New Roman"/>
      <w:b/>
      <w:bCs/>
      <w:i/>
      <w:iCs/>
      <w:color w:val="4F81BD"/>
      <w:spacing w:val="0"/>
      <w:w w:val="100"/>
      <w:kern w:val="0"/>
      <w:sz w:val="24"/>
      <w:szCs w:val="24"/>
      <w:lang w:val="es-ES" w:eastAsia="es-ES"/>
    </w:rPr>
  </w:style>
  <w:style w:type="character" w:customStyle="1" w:styleId="IntenseQuoteChar">
    <w:name w:val="Intense Quote Char"/>
    <w:basedOn w:val="DefaultParagraphFont"/>
    <w:link w:val="IntenseQuote"/>
    <w:uiPriority w:val="30"/>
    <w:rsid w:val="0001798A"/>
    <w:rPr>
      <w:b/>
      <w:bCs/>
      <w:i/>
      <w:iCs/>
      <w:color w:val="4F81BD"/>
      <w:sz w:val="24"/>
      <w:szCs w:val="24"/>
    </w:rPr>
  </w:style>
  <w:style w:type="paragraph" w:customStyle="1" w:styleId="HMG">
    <w:name w:val="_ H __M_G"/>
    <w:basedOn w:val="Normal"/>
    <w:next w:val="Normal"/>
    <w:semiHidden/>
    <w:qFormat/>
    <w:rsid w:val="0001798A"/>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4"/>
      <w:lang w:val="es-ES" w:eastAsia="es-ES"/>
    </w:rPr>
  </w:style>
  <w:style w:type="paragraph" w:customStyle="1" w:styleId="HChG">
    <w:name w:val="_ H _Ch_G"/>
    <w:basedOn w:val="Normal"/>
    <w:next w:val="Normal"/>
    <w:semiHidden/>
    <w:qFormat/>
    <w:rsid w:val="0001798A"/>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4"/>
      <w:lang w:val="es-ES" w:eastAsia="es-ES"/>
    </w:rPr>
  </w:style>
  <w:style w:type="paragraph" w:customStyle="1" w:styleId="H1G">
    <w:name w:val="_ H_1_G"/>
    <w:basedOn w:val="Normal"/>
    <w:next w:val="Normal"/>
    <w:semiHidden/>
    <w:qFormat/>
    <w:rsid w:val="0001798A"/>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4"/>
      <w:lang w:val="es-ES" w:eastAsia="es-ES"/>
    </w:rPr>
  </w:style>
  <w:style w:type="paragraph" w:customStyle="1" w:styleId="H23G">
    <w:name w:val="_ H_2/3_G"/>
    <w:basedOn w:val="Normal"/>
    <w:next w:val="Normal"/>
    <w:semiHidden/>
    <w:qFormat/>
    <w:rsid w:val="0001798A"/>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 w:val="24"/>
      <w:szCs w:val="24"/>
      <w:lang w:val="es-ES" w:eastAsia="es-ES"/>
    </w:rPr>
  </w:style>
  <w:style w:type="paragraph" w:customStyle="1" w:styleId="H4G">
    <w:name w:val="_ H_4_G"/>
    <w:basedOn w:val="Normal"/>
    <w:next w:val="Normal"/>
    <w:semiHidden/>
    <w:qFormat/>
    <w:rsid w:val="0001798A"/>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 w:val="24"/>
      <w:szCs w:val="24"/>
      <w:lang w:val="es-ES" w:eastAsia="es-ES"/>
    </w:rPr>
  </w:style>
  <w:style w:type="paragraph" w:customStyle="1" w:styleId="H56G">
    <w:name w:val="_ H_5/6_G"/>
    <w:basedOn w:val="Normal"/>
    <w:next w:val="Normal"/>
    <w:semiHidden/>
    <w:qFormat/>
    <w:rsid w:val="0001798A"/>
    <w:pPr>
      <w:keepNext/>
      <w:keepLines/>
      <w:tabs>
        <w:tab w:val="right" w:pos="851"/>
      </w:tabs>
      <w:suppressAutoHyphens/>
      <w:spacing w:before="240" w:after="120" w:line="240" w:lineRule="exact"/>
      <w:ind w:left="1134" w:right="1134" w:hanging="1134"/>
    </w:pPr>
    <w:rPr>
      <w:rFonts w:eastAsia="Times New Roman" w:cs="Times New Roman"/>
      <w:spacing w:val="0"/>
      <w:w w:val="100"/>
      <w:kern w:val="0"/>
      <w:sz w:val="24"/>
      <w:szCs w:val="24"/>
      <w:lang w:val="es-ES" w:eastAsia="es-ES"/>
    </w:rPr>
  </w:style>
  <w:style w:type="character" w:customStyle="1" w:styleId="SingleTxtGChar">
    <w:name w:val="_ Single Txt_G Char"/>
    <w:link w:val="SingleTxtG"/>
    <w:semiHidden/>
    <w:locked/>
    <w:rsid w:val="0001798A"/>
    <w:rPr>
      <w:sz w:val="24"/>
      <w:szCs w:val="24"/>
    </w:rPr>
  </w:style>
  <w:style w:type="paragraph" w:customStyle="1" w:styleId="SingleTxtG">
    <w:name w:val="_ Single Txt_G"/>
    <w:basedOn w:val="Normal"/>
    <w:link w:val="SingleTxtGChar"/>
    <w:semiHidden/>
    <w:qFormat/>
    <w:rsid w:val="0001798A"/>
    <w:pPr>
      <w:spacing w:after="120" w:line="240" w:lineRule="auto"/>
      <w:ind w:left="1134" w:right="1134"/>
      <w:jc w:val="both"/>
    </w:pPr>
    <w:rPr>
      <w:rFonts w:eastAsia="Times New Roman" w:cs="Times New Roman"/>
      <w:spacing w:val="0"/>
      <w:w w:val="100"/>
      <w:kern w:val="0"/>
      <w:sz w:val="24"/>
      <w:szCs w:val="24"/>
      <w:lang w:val="es-ES" w:eastAsia="es-ES"/>
    </w:rPr>
  </w:style>
  <w:style w:type="paragraph" w:customStyle="1" w:styleId="SMG">
    <w:name w:val="__S_M_G"/>
    <w:basedOn w:val="Normal"/>
    <w:next w:val="Normal"/>
    <w:semiHidden/>
    <w:rsid w:val="0001798A"/>
    <w:pPr>
      <w:keepNext/>
      <w:keepLines/>
      <w:suppressAutoHyphens/>
      <w:spacing w:before="240" w:after="240" w:line="420" w:lineRule="exact"/>
      <w:ind w:left="1134" w:right="1134"/>
    </w:pPr>
    <w:rPr>
      <w:rFonts w:eastAsia="Times New Roman" w:cs="Times New Roman"/>
      <w:b/>
      <w:spacing w:val="0"/>
      <w:w w:val="100"/>
      <w:kern w:val="0"/>
      <w:sz w:val="40"/>
      <w:szCs w:val="24"/>
      <w:lang w:val="es-ES" w:eastAsia="es-ES"/>
    </w:rPr>
  </w:style>
  <w:style w:type="paragraph" w:customStyle="1" w:styleId="SLG">
    <w:name w:val="__S_L_G"/>
    <w:basedOn w:val="Normal"/>
    <w:next w:val="Normal"/>
    <w:semiHidden/>
    <w:rsid w:val="0001798A"/>
    <w:pPr>
      <w:keepNext/>
      <w:keepLines/>
      <w:spacing w:before="240" w:after="240" w:line="580" w:lineRule="exact"/>
      <w:ind w:left="1134" w:right="1134"/>
    </w:pPr>
    <w:rPr>
      <w:rFonts w:eastAsia="Times New Roman" w:cs="Times New Roman"/>
      <w:b/>
      <w:spacing w:val="0"/>
      <w:w w:val="100"/>
      <w:kern w:val="0"/>
      <w:sz w:val="56"/>
      <w:szCs w:val="24"/>
      <w:lang w:val="es-ES" w:eastAsia="es-ES"/>
    </w:rPr>
  </w:style>
  <w:style w:type="paragraph" w:customStyle="1" w:styleId="SSG">
    <w:name w:val="__S_S_G"/>
    <w:basedOn w:val="Normal"/>
    <w:next w:val="Normal"/>
    <w:semiHidden/>
    <w:rsid w:val="0001798A"/>
    <w:pPr>
      <w:keepNext/>
      <w:keepLines/>
      <w:spacing w:before="240" w:after="240" w:line="300" w:lineRule="exact"/>
      <w:ind w:left="1134" w:right="1134"/>
    </w:pPr>
    <w:rPr>
      <w:rFonts w:eastAsia="Times New Roman" w:cs="Times New Roman"/>
      <w:b/>
      <w:spacing w:val="0"/>
      <w:w w:val="100"/>
      <w:kern w:val="0"/>
      <w:sz w:val="28"/>
      <w:szCs w:val="24"/>
      <w:lang w:val="es-ES" w:eastAsia="es-ES"/>
    </w:rPr>
  </w:style>
  <w:style w:type="paragraph" w:customStyle="1" w:styleId="XLargeG">
    <w:name w:val="__XLarge_G"/>
    <w:basedOn w:val="Normal"/>
    <w:next w:val="Normal"/>
    <w:semiHidden/>
    <w:rsid w:val="0001798A"/>
    <w:pPr>
      <w:keepNext/>
      <w:keepLines/>
      <w:spacing w:before="240" w:after="240" w:line="420" w:lineRule="exact"/>
      <w:ind w:left="1134" w:right="1134"/>
    </w:pPr>
    <w:rPr>
      <w:rFonts w:eastAsia="Times New Roman" w:cs="Times New Roman"/>
      <w:b/>
      <w:spacing w:val="0"/>
      <w:w w:val="100"/>
      <w:kern w:val="0"/>
      <w:sz w:val="40"/>
      <w:szCs w:val="24"/>
      <w:lang w:val="es-ES" w:eastAsia="es-ES"/>
    </w:rPr>
  </w:style>
  <w:style w:type="paragraph" w:customStyle="1" w:styleId="Bullet1G">
    <w:name w:val="_Bullet 1_G"/>
    <w:basedOn w:val="Normal"/>
    <w:semiHidden/>
    <w:qFormat/>
    <w:rsid w:val="0001798A"/>
    <w:pPr>
      <w:tabs>
        <w:tab w:val="num" w:pos="1701"/>
      </w:tabs>
      <w:spacing w:after="120" w:line="240" w:lineRule="auto"/>
      <w:ind w:left="1701" w:right="1134" w:hanging="170"/>
      <w:jc w:val="both"/>
    </w:pPr>
    <w:rPr>
      <w:rFonts w:eastAsia="Times New Roman" w:cs="Times New Roman"/>
      <w:spacing w:val="0"/>
      <w:w w:val="100"/>
      <w:kern w:val="0"/>
      <w:sz w:val="24"/>
      <w:szCs w:val="24"/>
      <w:lang w:val="es-ES"/>
    </w:rPr>
  </w:style>
  <w:style w:type="paragraph" w:customStyle="1" w:styleId="Bullet2G">
    <w:name w:val="_Bullet 2_G"/>
    <w:basedOn w:val="Normal"/>
    <w:semiHidden/>
    <w:qFormat/>
    <w:rsid w:val="0001798A"/>
    <w:pPr>
      <w:tabs>
        <w:tab w:val="num" w:pos="2268"/>
      </w:tabs>
      <w:spacing w:after="120" w:line="240" w:lineRule="auto"/>
      <w:ind w:left="2268" w:right="1134" w:hanging="170"/>
      <w:jc w:val="both"/>
    </w:pPr>
    <w:rPr>
      <w:rFonts w:eastAsia="Times New Roman" w:cs="Times New Roman"/>
      <w:spacing w:val="0"/>
      <w:w w:val="100"/>
      <w:kern w:val="0"/>
      <w:sz w:val="24"/>
      <w:szCs w:val="24"/>
      <w:lang w:val="es-ES" w:eastAsia="es-ES"/>
    </w:rPr>
  </w:style>
  <w:style w:type="character" w:styleId="IntenseEmphasis">
    <w:name w:val="Intense Emphasis"/>
    <w:uiPriority w:val="21"/>
    <w:qFormat/>
    <w:rsid w:val="0001798A"/>
    <w:rPr>
      <w:b/>
      <w:bCs/>
      <w:i/>
      <w:iCs/>
      <w:color w:val="4F81BD"/>
    </w:rPr>
  </w:style>
  <w:style w:type="character" w:customStyle="1" w:styleId="apple-converted-space">
    <w:name w:val="apple-converted-space"/>
    <w:basedOn w:val="DefaultParagraphFont"/>
    <w:rsid w:val="0001798A"/>
  </w:style>
  <w:style w:type="character" w:customStyle="1" w:styleId="shorttext">
    <w:name w:val="short_text"/>
    <w:basedOn w:val="DefaultParagraphFont"/>
    <w:rsid w:val="0001798A"/>
  </w:style>
  <w:style w:type="table" w:styleId="TableSimple1">
    <w:name w:val="Table Simple 1"/>
    <w:basedOn w:val="TableNormal"/>
    <w:semiHidden/>
    <w:unhideWhenUsed/>
    <w:rsid w:val="0001798A"/>
    <w:pPr>
      <w:spacing w:line="240" w:lineRule="atLeast"/>
    </w:pPr>
    <w:rPr>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1798A"/>
    <w:pPr>
      <w:spacing w:line="240" w:lineRule="atLeast"/>
    </w:pPr>
    <w:rPr>
      <w:lang w:val="en-US" w:eastAsia="en-US"/>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1798A"/>
    <w:pPr>
      <w:spacing w:line="240" w:lineRule="atLeast"/>
    </w:pPr>
    <w:rPr>
      <w:lang w:val="en-US" w:eastAsia="en-US"/>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01798A"/>
    <w:pPr>
      <w:spacing w:line="240" w:lineRule="atLeast"/>
    </w:pPr>
    <w:rPr>
      <w:lang w:val="en-US" w:eastAsia="en-US"/>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1798A"/>
    <w:pPr>
      <w:spacing w:line="240" w:lineRule="atLeast"/>
    </w:pPr>
    <w:rPr>
      <w:lang w:val="en-US" w:eastAsia="en-US"/>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1798A"/>
    <w:pPr>
      <w:spacing w:line="240" w:lineRule="atLeast"/>
    </w:pPr>
    <w:rPr>
      <w:color w:val="000080"/>
      <w:lang w:val="en-US" w:eastAsia="en-US"/>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1798A"/>
    <w:pPr>
      <w:spacing w:line="240" w:lineRule="atLeast"/>
    </w:pPr>
    <w:rPr>
      <w:lang w:val="en-US" w:eastAsia="en-US"/>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1798A"/>
    <w:pPr>
      <w:spacing w:line="240" w:lineRule="atLeast"/>
    </w:pPr>
    <w:rPr>
      <w:color w:val="FFFFFF"/>
      <w:lang w:val="en-US" w:eastAsia="en-US"/>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1798A"/>
    <w:pPr>
      <w:spacing w:line="240" w:lineRule="atLeast"/>
    </w:pPr>
    <w:rPr>
      <w:lang w:val="en-US" w:eastAsia="en-US"/>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1798A"/>
    <w:pPr>
      <w:spacing w:line="240" w:lineRule="atLeast"/>
    </w:pPr>
    <w:rPr>
      <w:lang w:val="en-US" w:eastAsia="en-US"/>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1798A"/>
    <w:pPr>
      <w:spacing w:line="240" w:lineRule="atLeast"/>
    </w:pPr>
    <w:rPr>
      <w:b/>
      <w:bCs/>
      <w:lang w:val="en-US" w:eastAsia="en-U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1798A"/>
    <w:pPr>
      <w:spacing w:line="240" w:lineRule="atLeast"/>
    </w:pPr>
    <w:rPr>
      <w:b/>
      <w:bCs/>
      <w:lang w:val="en-US" w:eastAsia="en-U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1798A"/>
    <w:pPr>
      <w:spacing w:line="240" w:lineRule="atLeast"/>
    </w:pPr>
    <w:rPr>
      <w:b/>
      <w:bCs/>
      <w:lang w:val="en-US" w:eastAsia="en-U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1798A"/>
    <w:pPr>
      <w:spacing w:line="240" w:lineRule="atLeast"/>
    </w:pPr>
    <w:rPr>
      <w:lang w:val="en-US" w:eastAsia="en-US"/>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1798A"/>
    <w:pPr>
      <w:spacing w:line="240" w:lineRule="atLeast"/>
    </w:pPr>
    <w:rPr>
      <w:lang w:val="en-US" w:eastAsia="en-US"/>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01798A"/>
    <w:pPr>
      <w:spacing w:line="240" w:lineRule="atLeast"/>
    </w:pPr>
    <w:rPr>
      <w:lang w:val="en-US"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1798A"/>
    <w:pPr>
      <w:spacing w:line="240" w:lineRule="atLeast"/>
    </w:pPr>
    <w:rPr>
      <w:lang w:val="en-US" w:eastAsia="en-US"/>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1798A"/>
    <w:pPr>
      <w:spacing w:line="240" w:lineRule="atLeast"/>
    </w:pPr>
    <w:rPr>
      <w:lang w:val="en-US" w:eastAsia="en-US"/>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1798A"/>
    <w:pPr>
      <w:spacing w:line="240" w:lineRule="atLeast"/>
    </w:pPr>
    <w:rPr>
      <w:lang w:val="en-US" w:eastAsia="en-US"/>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1798A"/>
    <w:pPr>
      <w:spacing w:line="240" w:lineRule="atLeast"/>
    </w:pPr>
    <w:rPr>
      <w:lang w:val="en-US" w:eastAsia="en-U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1798A"/>
    <w:pPr>
      <w:spacing w:line="240" w:lineRule="atLeast"/>
    </w:pPr>
    <w:rPr>
      <w:lang w:val="en-US" w:eastAsia="en-US"/>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1798A"/>
    <w:pPr>
      <w:spacing w:line="240" w:lineRule="atLeast"/>
    </w:pPr>
    <w:rPr>
      <w:b/>
      <w:bCs/>
      <w:lang w:val="en-US" w:eastAsia="en-U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1798A"/>
    <w:pPr>
      <w:spacing w:line="240" w:lineRule="atLeast"/>
    </w:pPr>
    <w:rPr>
      <w:lang w:val="en-US"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01798A"/>
    <w:pPr>
      <w:spacing w:line="240" w:lineRule="atLeast"/>
    </w:pPr>
    <w:rPr>
      <w:lang w:val="en-US" w:eastAsia="en-US"/>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1798A"/>
    <w:pPr>
      <w:spacing w:line="240" w:lineRule="atLeast"/>
    </w:pPr>
    <w:rPr>
      <w:lang w:val="en-US" w:eastAsia="en-US"/>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1798A"/>
    <w:pPr>
      <w:spacing w:line="240" w:lineRule="atLeast"/>
    </w:pPr>
    <w:rPr>
      <w:lang w:val="en-US"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1798A"/>
    <w:pPr>
      <w:spacing w:line="240" w:lineRule="atLeast"/>
    </w:pPr>
    <w:rPr>
      <w:lang w:val="en-US" w:eastAsia="en-U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1798A"/>
    <w:pPr>
      <w:spacing w:line="240" w:lineRule="atLeast"/>
    </w:pPr>
    <w:rPr>
      <w:lang w:val="en-US"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1798A"/>
    <w:pPr>
      <w:spacing w:line="240" w:lineRule="atLeast"/>
    </w:pPr>
    <w:rPr>
      <w:lang w:val="en-US" w:eastAsia="en-US"/>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1798A"/>
    <w:pPr>
      <w:spacing w:line="240" w:lineRule="atLeast"/>
    </w:pPr>
    <w:rPr>
      <w:lang w:val="en-US" w:eastAsia="en-US"/>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1798A"/>
    <w:pPr>
      <w:spacing w:line="240" w:lineRule="atLeast"/>
    </w:pPr>
    <w:rPr>
      <w:lang w:val="en-US" w:eastAsia="en-US"/>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01798A"/>
    <w:pPr>
      <w:spacing w:line="240" w:lineRule="atLeast"/>
    </w:pPr>
    <w:rPr>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1798A"/>
    <w:pPr>
      <w:spacing w:line="240" w:lineRule="atLeast"/>
    </w:pPr>
    <w:rPr>
      <w:lang w:val="en-US" w:eastAsia="en-US"/>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1798A"/>
    <w:pPr>
      <w:spacing w:line="240" w:lineRule="atLeast"/>
    </w:pPr>
    <w:rPr>
      <w:lang w:val="en-US" w:eastAsia="en-US"/>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01798A"/>
    <w:pPr>
      <w:spacing w:line="240" w:lineRule="atLeast"/>
    </w:pPr>
    <w:rPr>
      <w:lang w:val="en-US" w:eastAsia="en-US"/>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1798A"/>
    <w:pPr>
      <w:spacing w:line="240" w:lineRule="atLeast"/>
    </w:pPr>
    <w:rPr>
      <w:lang w:val="en-US"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01798A"/>
    <w:pPr>
      <w:spacing w:line="240" w:lineRule="atLeast"/>
    </w:pPr>
    <w:rPr>
      <w:lang w:val="en-US"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1798A"/>
    <w:pPr>
      <w:spacing w:line="240" w:lineRule="atLeast"/>
    </w:pPr>
    <w:rPr>
      <w:lang w:val="en-US" w:eastAsia="en-US"/>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1798A"/>
    <w:pPr>
      <w:spacing w:line="240" w:lineRule="atLeast"/>
    </w:pPr>
    <w:rPr>
      <w:lang w:val="en-US" w:eastAsia="en-US"/>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01798A"/>
    <w:pPr>
      <w:spacing w:line="240" w:lineRule="atLeast"/>
    </w:pPr>
    <w:rPr>
      <w:lang w:val="en-US"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1798A"/>
    <w:pPr>
      <w:spacing w:line="240" w:lineRule="atLeast"/>
    </w:pPr>
    <w:rPr>
      <w:lang w:val="en-US"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1798A"/>
    <w:pPr>
      <w:spacing w:line="240" w:lineRule="atLeast"/>
    </w:pPr>
    <w:rPr>
      <w:lang w:val="en-US" w:eastAsia="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01798A"/>
    <w:pPr>
      <w:spacing w:line="240" w:lineRule="atLeast"/>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01798A"/>
    <w:pPr>
      <w:numPr>
        <w:numId w:val="32"/>
      </w:numPr>
    </w:pPr>
  </w:style>
  <w:style w:type="numbering" w:styleId="1ai">
    <w:name w:val="Outline List 1"/>
    <w:basedOn w:val="NoList"/>
    <w:semiHidden/>
    <w:unhideWhenUsed/>
    <w:rsid w:val="0001798A"/>
    <w:pPr>
      <w:numPr>
        <w:numId w:val="33"/>
      </w:numPr>
    </w:pPr>
  </w:style>
  <w:style w:type="numbering" w:styleId="111111">
    <w:name w:val="Outline List 2"/>
    <w:basedOn w:val="NoList"/>
    <w:semiHidden/>
    <w:unhideWhenUsed/>
    <w:rsid w:val="0001798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94337">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73F1-4F61-40DA-A6DD-AAD2436F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12154</Words>
  <Characters>69280</Characters>
  <Application>Microsoft Office Word</Application>
  <DocSecurity>0</DocSecurity>
  <Lines>577</Lines>
  <Paragraphs>162</Paragraphs>
  <ScaleCrop>false</ScaleCrop>
  <HeadingPairs>
    <vt:vector size="6" baseType="variant">
      <vt:variant>
        <vt:lpstr>Title</vt:lpstr>
      </vt:variant>
      <vt:variant>
        <vt:i4>1</vt:i4>
      </vt:variant>
      <vt:variant>
        <vt:lpstr>Título</vt:lpstr>
      </vt:variant>
      <vt:variant>
        <vt:i4>1</vt:i4>
      </vt:variant>
      <vt:variant>
        <vt:lpstr>Название</vt:lpstr>
      </vt:variant>
      <vt:variant>
        <vt:i4>1</vt:i4>
      </vt:variant>
    </vt:vector>
  </HeadingPairs>
  <TitlesOfParts>
    <vt:vector size="3" baseType="lpstr">
      <vt:lpstr>HRI/CORE/SLV2017</vt:lpstr>
      <vt:lpstr>HRI/CORE/SLV2017</vt:lpstr>
      <vt:lpstr>A/</vt:lpstr>
    </vt:vector>
  </TitlesOfParts>
  <Company>DCM</Company>
  <LinksUpToDate>false</LinksUpToDate>
  <CharactersWithSpaces>81272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HRI/CORE/SLV2017</dc:title>
  <dc:subject/>
  <dc:creator>Delarosa</dc:creator>
  <cp:keywords/>
  <dc:description/>
  <cp:lastModifiedBy>Weixiu YANG</cp:lastModifiedBy>
  <cp:revision>4</cp:revision>
  <cp:lastPrinted>2017-07-07T13:25:00Z</cp:lastPrinted>
  <dcterms:created xsi:type="dcterms:W3CDTF">2017-07-07T13:25:00Z</dcterms:created>
  <dcterms:modified xsi:type="dcterms:W3CDTF">2017-07-07T13:25:00Z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