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11D39F32" w14:textId="77777777" w:rsidTr="00702DC1">
        <w:trPr>
          <w:trHeight w:hRule="exact" w:val="851"/>
        </w:trPr>
        <w:tc>
          <w:tcPr>
            <w:tcW w:w="1276" w:type="dxa"/>
            <w:tcBorders>
              <w:bottom w:val="single" w:sz="4" w:space="0" w:color="auto"/>
            </w:tcBorders>
          </w:tcPr>
          <w:p w14:paraId="20933A88" w14:textId="77777777" w:rsidR="009C3792" w:rsidRPr="00DB58B5" w:rsidRDefault="009C3792" w:rsidP="00F062F5"/>
        </w:tc>
        <w:tc>
          <w:tcPr>
            <w:tcW w:w="2268" w:type="dxa"/>
            <w:tcBorders>
              <w:bottom w:val="single" w:sz="4" w:space="0" w:color="auto"/>
            </w:tcBorders>
            <w:vAlign w:val="bottom"/>
          </w:tcPr>
          <w:p w14:paraId="4B392648"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7E7ECE" w14:textId="77777777" w:rsidR="009C3792" w:rsidRPr="00DB58B5" w:rsidRDefault="00F062F5" w:rsidP="00F062F5">
            <w:pPr>
              <w:jc w:val="right"/>
            </w:pPr>
            <w:r w:rsidRPr="00F062F5">
              <w:rPr>
                <w:sz w:val="40"/>
              </w:rPr>
              <w:t>HRI</w:t>
            </w:r>
            <w:r>
              <w:t>/CORE/BHR/2019</w:t>
            </w:r>
          </w:p>
        </w:tc>
      </w:tr>
      <w:tr w:rsidR="009C3792" w:rsidRPr="00DB58B5" w14:paraId="6714F497" w14:textId="77777777" w:rsidTr="00702DC1">
        <w:trPr>
          <w:trHeight w:hRule="exact" w:val="2835"/>
        </w:trPr>
        <w:tc>
          <w:tcPr>
            <w:tcW w:w="1276" w:type="dxa"/>
            <w:tcBorders>
              <w:top w:val="single" w:sz="4" w:space="0" w:color="auto"/>
              <w:bottom w:val="single" w:sz="12" w:space="0" w:color="auto"/>
            </w:tcBorders>
          </w:tcPr>
          <w:p w14:paraId="7E8F0C63" w14:textId="77777777" w:rsidR="009C3792" w:rsidRPr="00DB58B5" w:rsidRDefault="009C3792" w:rsidP="00702DC1">
            <w:pPr>
              <w:spacing w:before="120"/>
              <w:jc w:val="center"/>
            </w:pPr>
            <w:r>
              <w:rPr>
                <w:noProof/>
                <w:lang w:eastAsia="fr-CH"/>
              </w:rPr>
              <w:drawing>
                <wp:inline distT="0" distB="0" distL="0" distR="0" wp14:anchorId="4AA99187" wp14:editId="6640C4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DB4041"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w:t>
            </w:r>
            <w:r w:rsidR="00EE5878">
              <w:rPr>
                <w:b/>
                <w:sz w:val="34"/>
                <w:szCs w:val="34"/>
              </w:rPr>
              <w:t>’</w:t>
            </w:r>
            <w:r>
              <w:rPr>
                <w:b/>
                <w:sz w:val="34"/>
                <w:szCs w:val="34"/>
              </w:rPr>
              <w:t>homme</w:t>
            </w:r>
          </w:p>
        </w:tc>
        <w:tc>
          <w:tcPr>
            <w:tcW w:w="2835" w:type="dxa"/>
            <w:tcBorders>
              <w:top w:val="single" w:sz="4" w:space="0" w:color="auto"/>
              <w:bottom w:val="single" w:sz="12" w:space="0" w:color="auto"/>
            </w:tcBorders>
          </w:tcPr>
          <w:p w14:paraId="063CD50F" w14:textId="77777777" w:rsidR="009C3792" w:rsidRDefault="00F062F5" w:rsidP="00702DC1">
            <w:pPr>
              <w:spacing w:before="240"/>
            </w:pPr>
            <w:proofErr w:type="spellStart"/>
            <w:r>
              <w:t>Distr</w:t>
            </w:r>
            <w:proofErr w:type="spellEnd"/>
            <w:r>
              <w:t>. générale</w:t>
            </w:r>
          </w:p>
          <w:p w14:paraId="66C652F3" w14:textId="77777777" w:rsidR="00F062F5" w:rsidRDefault="00F062F5" w:rsidP="00F062F5">
            <w:pPr>
              <w:spacing w:line="240" w:lineRule="exact"/>
            </w:pPr>
            <w:r>
              <w:t>3 juillet 2019</w:t>
            </w:r>
          </w:p>
          <w:p w14:paraId="61691E73" w14:textId="77777777" w:rsidR="00F062F5" w:rsidRDefault="00F062F5" w:rsidP="00F062F5">
            <w:pPr>
              <w:spacing w:line="240" w:lineRule="exact"/>
            </w:pPr>
            <w:r>
              <w:t>Français</w:t>
            </w:r>
          </w:p>
          <w:p w14:paraId="18C20A61" w14:textId="77777777" w:rsidR="00F062F5" w:rsidRPr="00DB58B5" w:rsidRDefault="00F062F5" w:rsidP="00F062F5">
            <w:pPr>
              <w:spacing w:line="240" w:lineRule="exact"/>
            </w:pPr>
            <w:r>
              <w:t>Original : arabe</w:t>
            </w:r>
          </w:p>
        </w:tc>
      </w:tr>
    </w:tbl>
    <w:p w14:paraId="29F83E64" w14:textId="77777777" w:rsidR="00F062F5" w:rsidRPr="00112FC4" w:rsidRDefault="00F062F5" w:rsidP="00BF275E">
      <w:pPr>
        <w:pStyle w:val="HMG"/>
        <w:rPr>
          <w:lang w:val="fr-FR"/>
        </w:rPr>
      </w:pPr>
      <w:r w:rsidRPr="00112FC4">
        <w:rPr>
          <w:lang w:val="fr-FR"/>
        </w:rPr>
        <w:tab/>
      </w:r>
      <w:r w:rsidRPr="00112FC4">
        <w:rPr>
          <w:lang w:val="fr-FR"/>
        </w:rPr>
        <w:tab/>
        <w:t xml:space="preserve">Document de base commun faisant partie </w:t>
      </w:r>
      <w:r w:rsidRPr="00112FC4">
        <w:rPr>
          <w:lang w:val="fr-FR"/>
        </w:rPr>
        <w:br/>
        <w:t xml:space="preserve">des </w:t>
      </w:r>
      <w:r w:rsidRPr="00F062F5">
        <w:t>rapports</w:t>
      </w:r>
      <w:r w:rsidRPr="00112FC4">
        <w:rPr>
          <w:lang w:val="fr-FR"/>
        </w:rPr>
        <w:t xml:space="preserve"> des États parties</w:t>
      </w:r>
    </w:p>
    <w:p w14:paraId="337E4DA2" w14:textId="77777777" w:rsidR="00F062F5" w:rsidRPr="00112FC4" w:rsidRDefault="00F062F5" w:rsidP="00BF275E">
      <w:pPr>
        <w:pStyle w:val="HMG"/>
        <w:rPr>
          <w:lang w:val="fr-FR"/>
        </w:rPr>
      </w:pPr>
      <w:r w:rsidRPr="00112FC4">
        <w:rPr>
          <w:lang w:val="fr-FR"/>
        </w:rPr>
        <w:tab/>
      </w:r>
      <w:r w:rsidRPr="00112FC4">
        <w:rPr>
          <w:lang w:val="fr-FR"/>
        </w:rPr>
        <w:tab/>
        <w:t>Bahreïn</w:t>
      </w:r>
      <w:r w:rsidRPr="00BF275E">
        <w:rPr>
          <w:b w:val="0"/>
          <w:sz w:val="20"/>
        </w:rPr>
        <w:footnoteReference w:customMarkFollows="1" w:id="2"/>
        <w:t>*</w:t>
      </w:r>
    </w:p>
    <w:p w14:paraId="0F750863" w14:textId="77777777" w:rsidR="00F062F5" w:rsidRDefault="00F062F5" w:rsidP="00BF275E">
      <w:pPr>
        <w:pStyle w:val="SingleTxtG"/>
        <w:jc w:val="right"/>
        <w:rPr>
          <w:lang w:val="fr-FR"/>
        </w:rPr>
      </w:pPr>
      <w:r w:rsidRPr="00112FC4">
        <w:rPr>
          <w:lang w:val="fr-FR"/>
        </w:rPr>
        <w:t>[Date de réception</w:t>
      </w:r>
      <w:r>
        <w:rPr>
          <w:lang w:val="fr-FR"/>
        </w:rPr>
        <w:t> </w:t>
      </w:r>
      <w:r w:rsidRPr="00112FC4">
        <w:rPr>
          <w:lang w:val="fr-FR"/>
        </w:rPr>
        <w:t>: 1</w:t>
      </w:r>
      <w:r w:rsidRPr="00112FC4">
        <w:rPr>
          <w:vertAlign w:val="superscript"/>
          <w:lang w:val="fr-FR"/>
        </w:rPr>
        <w:t>er</w:t>
      </w:r>
      <w:r>
        <w:rPr>
          <w:lang w:val="fr-FR"/>
        </w:rPr>
        <w:t> </w:t>
      </w:r>
      <w:r w:rsidRPr="00112FC4">
        <w:rPr>
          <w:lang w:val="fr-FR"/>
        </w:rPr>
        <w:t>mai 2019]</w:t>
      </w:r>
    </w:p>
    <w:p w14:paraId="17CF6ADA" w14:textId="77777777" w:rsidR="00F062F5" w:rsidRPr="00112FC4" w:rsidRDefault="00F062F5" w:rsidP="00A22F7B">
      <w:pPr>
        <w:pStyle w:val="HChG"/>
        <w:spacing w:before="0"/>
        <w:rPr>
          <w:lang w:val="fr-FR"/>
        </w:rPr>
      </w:pPr>
      <w:r>
        <w:rPr>
          <w:lang w:val="fr-FR"/>
        </w:rPr>
        <w:br w:type="page"/>
      </w:r>
      <w:r w:rsidRPr="00112FC4">
        <w:rPr>
          <w:lang w:val="fr-FR"/>
        </w:rPr>
        <w:lastRenderedPageBreak/>
        <w:tab/>
        <w:t>I.</w:t>
      </w:r>
      <w:r w:rsidRPr="00112FC4">
        <w:rPr>
          <w:lang w:val="fr-FR"/>
        </w:rPr>
        <w:tab/>
        <w:t>Renseignements d</w:t>
      </w:r>
      <w:r w:rsidR="00EE5878">
        <w:rPr>
          <w:lang w:val="fr-FR"/>
        </w:rPr>
        <w:t>’</w:t>
      </w:r>
      <w:r w:rsidRPr="00112FC4">
        <w:rPr>
          <w:lang w:val="fr-FR"/>
        </w:rPr>
        <w:t>ordre général</w:t>
      </w:r>
    </w:p>
    <w:p w14:paraId="0B42D91B" w14:textId="77777777" w:rsidR="00F062F5" w:rsidRPr="00112FC4" w:rsidRDefault="00F062F5" w:rsidP="00BF275E">
      <w:pPr>
        <w:pStyle w:val="H1G"/>
        <w:rPr>
          <w:lang w:val="fr-FR"/>
        </w:rPr>
      </w:pPr>
      <w:r w:rsidRPr="00112FC4">
        <w:rPr>
          <w:lang w:val="fr-FR"/>
        </w:rPr>
        <w:tab/>
        <w:t>A.</w:t>
      </w:r>
      <w:r w:rsidRPr="00112FC4">
        <w:rPr>
          <w:lang w:val="fr-FR"/>
        </w:rPr>
        <w:tab/>
        <w:t>Caractéristiques démographiques, économiques, sociales et culturelles</w:t>
      </w:r>
    </w:p>
    <w:p w14:paraId="1E8FA538" w14:textId="77777777" w:rsidR="00F062F5" w:rsidRPr="00112FC4" w:rsidRDefault="00F062F5" w:rsidP="00BF275E">
      <w:pPr>
        <w:pStyle w:val="H23G"/>
        <w:rPr>
          <w:u w:val="single"/>
          <w:lang w:val="fr-FR"/>
        </w:rPr>
      </w:pPr>
      <w:r w:rsidRPr="00112FC4">
        <w:rPr>
          <w:lang w:val="fr-FR"/>
        </w:rPr>
        <w:tab/>
      </w:r>
      <w:r w:rsidRPr="00112FC4">
        <w:rPr>
          <w:lang w:val="fr-FR"/>
        </w:rPr>
        <w:tab/>
        <w:t>Géographie</w:t>
      </w:r>
    </w:p>
    <w:p w14:paraId="07C228F8" w14:textId="77777777" w:rsidR="00F062F5" w:rsidRPr="00112FC4" w:rsidRDefault="00F062F5" w:rsidP="00BF275E">
      <w:pPr>
        <w:pStyle w:val="SingleTxtG"/>
        <w:rPr>
          <w:b/>
          <w:bCs/>
          <w:lang w:val="fr-FR"/>
        </w:rPr>
      </w:pPr>
      <w:r w:rsidRPr="00112FC4">
        <w:rPr>
          <w:lang w:val="fr-FR"/>
        </w:rPr>
        <w:t>1.</w:t>
      </w:r>
      <w:r w:rsidRPr="00112FC4">
        <w:rPr>
          <w:lang w:val="fr-FR"/>
        </w:rPr>
        <w:tab/>
        <w:t>Le Royaume de Bahreïn se trouve dans le golfe Arabique, à mi-chemin entre le détroit d</w:t>
      </w:r>
      <w:r w:rsidR="00EE5878">
        <w:rPr>
          <w:lang w:val="fr-FR"/>
        </w:rPr>
        <w:t>’</w:t>
      </w:r>
      <w:proofErr w:type="spellStart"/>
      <w:r w:rsidRPr="00112FC4">
        <w:rPr>
          <w:lang w:val="fr-FR"/>
        </w:rPr>
        <w:t>Ormouz</w:t>
      </w:r>
      <w:proofErr w:type="spellEnd"/>
      <w:r w:rsidRPr="00112FC4">
        <w:rPr>
          <w:lang w:val="fr-FR"/>
        </w:rPr>
        <w:t xml:space="preserve"> et l</w:t>
      </w:r>
      <w:r w:rsidR="00EE5878">
        <w:rPr>
          <w:lang w:val="fr-FR"/>
        </w:rPr>
        <w:t>’</w:t>
      </w:r>
      <w:r w:rsidRPr="00112FC4">
        <w:rPr>
          <w:lang w:val="fr-FR"/>
        </w:rPr>
        <w:t xml:space="preserve">embouchure du </w:t>
      </w:r>
      <w:proofErr w:type="spellStart"/>
      <w:r w:rsidRPr="00112FC4">
        <w:rPr>
          <w:lang w:val="fr-FR"/>
        </w:rPr>
        <w:t>Chatt</w:t>
      </w:r>
      <w:proofErr w:type="spellEnd"/>
      <w:r w:rsidRPr="00112FC4">
        <w:rPr>
          <w:lang w:val="fr-FR"/>
        </w:rPr>
        <w:t xml:space="preserve"> el-Arab. Cette position géographique stratégique lui a conféré un grand rayonnement culturel tout au long de l</w:t>
      </w:r>
      <w:r w:rsidR="00EE5878">
        <w:rPr>
          <w:lang w:val="fr-FR"/>
        </w:rPr>
        <w:t>’</w:t>
      </w:r>
      <w:r w:rsidRPr="00112FC4">
        <w:rPr>
          <w:lang w:val="fr-FR"/>
        </w:rPr>
        <w:t>histoire, puisqu</w:t>
      </w:r>
      <w:r w:rsidR="00EE5878">
        <w:rPr>
          <w:lang w:val="fr-FR"/>
        </w:rPr>
        <w:t>’</w:t>
      </w:r>
      <w:r w:rsidRPr="00112FC4">
        <w:rPr>
          <w:lang w:val="fr-FR"/>
        </w:rPr>
        <w:t>il est depuis longtemps un important centre commercial international, maillon essentiel entre l</w:t>
      </w:r>
      <w:r w:rsidR="00EE5878">
        <w:rPr>
          <w:lang w:val="fr-FR"/>
        </w:rPr>
        <w:t>’</w:t>
      </w:r>
      <w:r w:rsidRPr="00112FC4">
        <w:rPr>
          <w:lang w:val="fr-FR"/>
        </w:rPr>
        <w:t>Orient et l</w:t>
      </w:r>
      <w:r w:rsidR="00EE5878">
        <w:rPr>
          <w:lang w:val="fr-FR"/>
        </w:rPr>
        <w:t>’</w:t>
      </w:r>
      <w:r w:rsidRPr="00112FC4">
        <w:rPr>
          <w:lang w:val="fr-FR"/>
        </w:rPr>
        <w:t>Occident pour les échanges commerciaux et les relations internationales.</w:t>
      </w:r>
    </w:p>
    <w:p w14:paraId="3EAA5A7B" w14:textId="77777777" w:rsidR="00446FE5" w:rsidRDefault="00F062F5" w:rsidP="00BF275E">
      <w:pPr>
        <w:pStyle w:val="SingleTxtG"/>
        <w:rPr>
          <w:lang w:val="fr-FR"/>
        </w:rPr>
      </w:pPr>
      <w:r w:rsidRPr="00112FC4">
        <w:rPr>
          <w:lang w:val="fr-FR"/>
        </w:rPr>
        <w:t>2.</w:t>
      </w:r>
      <w:r w:rsidRPr="00112FC4">
        <w:rPr>
          <w:lang w:val="fr-FR"/>
        </w:rPr>
        <w:tab/>
        <w:t>Bahreïn est un archipel constitué de 40 îles situées dans le golfe Arabique et s</w:t>
      </w:r>
      <w:r w:rsidR="00EE5878">
        <w:rPr>
          <w:lang w:val="fr-FR"/>
        </w:rPr>
        <w:t>’</w:t>
      </w:r>
      <w:r w:rsidRPr="00112FC4">
        <w:rPr>
          <w:lang w:val="fr-FR"/>
        </w:rPr>
        <w:t>étendant entre les latitudes 26° 06</w:t>
      </w:r>
      <w:r w:rsidR="00EE5878">
        <w:rPr>
          <w:lang w:val="fr-FR"/>
        </w:rPr>
        <w:t>’</w:t>
      </w:r>
      <w:r w:rsidRPr="00112FC4">
        <w:rPr>
          <w:lang w:val="fr-FR"/>
        </w:rPr>
        <w:t xml:space="preserve"> et 27° 18</w:t>
      </w:r>
      <w:r w:rsidR="00EE5878">
        <w:rPr>
          <w:lang w:val="fr-FR"/>
        </w:rPr>
        <w:t>’</w:t>
      </w:r>
      <w:r w:rsidRPr="00112FC4">
        <w:rPr>
          <w:lang w:val="fr-FR"/>
        </w:rPr>
        <w:t xml:space="preserve"> et les longitudes 50° 50</w:t>
      </w:r>
      <w:r w:rsidR="00EE5878">
        <w:rPr>
          <w:lang w:val="fr-FR"/>
        </w:rPr>
        <w:t>’</w:t>
      </w:r>
      <w:r w:rsidRPr="00112FC4">
        <w:rPr>
          <w:lang w:val="fr-FR"/>
        </w:rPr>
        <w:t xml:space="preserve"> et 51° 11</w:t>
      </w:r>
      <w:r w:rsidR="00EE5878">
        <w:rPr>
          <w:lang w:val="fr-FR"/>
        </w:rPr>
        <w:t>’</w:t>
      </w:r>
      <w:r w:rsidRPr="00112FC4">
        <w:rPr>
          <w:lang w:val="fr-FR"/>
        </w:rPr>
        <w:t>. Sa superficie totale atteint 8</w:t>
      </w:r>
      <w:r w:rsidR="00E404CA">
        <w:rPr>
          <w:lang w:val="fr-FR"/>
        </w:rPr>
        <w:t> </w:t>
      </w:r>
      <w:r w:rsidRPr="00112FC4">
        <w:rPr>
          <w:lang w:val="fr-FR"/>
        </w:rPr>
        <w:t>269 kilomètres carrés, dont 780 kilomètres carrés de territoire, ce qui représente environ 9</w:t>
      </w:r>
      <w:r w:rsidR="00E404CA">
        <w:rPr>
          <w:lang w:val="fr-FR"/>
        </w:rPr>
        <w:t> </w:t>
      </w:r>
      <w:r w:rsidRPr="00112FC4">
        <w:rPr>
          <w:lang w:val="fr-FR"/>
        </w:rPr>
        <w:t>% de la superficie du Royaume. L</w:t>
      </w:r>
      <w:r w:rsidR="00EE5878">
        <w:rPr>
          <w:lang w:val="fr-FR"/>
        </w:rPr>
        <w:t>’</w:t>
      </w:r>
      <w:r w:rsidRPr="00112FC4">
        <w:rPr>
          <w:lang w:val="fr-FR"/>
        </w:rPr>
        <w:t>île de Bahreïn, où se trouve la capitale Manama, est la plus grande île du Royaume et représente environ 85</w:t>
      </w:r>
      <w:r w:rsidR="00380D85">
        <w:rPr>
          <w:lang w:val="fr-FR"/>
        </w:rPr>
        <w:t> </w:t>
      </w:r>
      <w:r w:rsidRPr="00112FC4">
        <w:rPr>
          <w:lang w:val="fr-FR"/>
        </w:rPr>
        <w:t>% de la superficie totale du territoire. Elle est reliée au Royaume d</w:t>
      </w:r>
      <w:r w:rsidR="00EE5878">
        <w:rPr>
          <w:lang w:val="fr-FR"/>
        </w:rPr>
        <w:t>’</w:t>
      </w:r>
      <w:r w:rsidRPr="00112FC4">
        <w:rPr>
          <w:lang w:val="fr-FR"/>
        </w:rPr>
        <w:t>Arabie saoudite par le pont du Roi Fahd, inauguré en novembre 1986. Dans l</w:t>
      </w:r>
      <w:r w:rsidR="00EE5878">
        <w:rPr>
          <w:lang w:val="fr-FR"/>
        </w:rPr>
        <w:t>’</w:t>
      </w:r>
      <w:r w:rsidRPr="00112FC4">
        <w:rPr>
          <w:lang w:val="fr-FR"/>
        </w:rPr>
        <w:t>ensemble, l</w:t>
      </w:r>
      <w:r w:rsidR="00EE5878">
        <w:rPr>
          <w:lang w:val="fr-FR"/>
        </w:rPr>
        <w:t>’</w:t>
      </w:r>
      <w:r w:rsidRPr="00112FC4">
        <w:rPr>
          <w:lang w:val="fr-FR"/>
        </w:rPr>
        <w:t>île de Bahreïn se situe à des altitudes basses et le mont al-</w:t>
      </w:r>
      <w:proofErr w:type="spellStart"/>
      <w:r w:rsidRPr="00112FC4">
        <w:rPr>
          <w:lang w:val="fr-FR"/>
        </w:rPr>
        <w:t>Dukhan</w:t>
      </w:r>
      <w:proofErr w:type="spellEnd"/>
      <w:r w:rsidRPr="00112FC4">
        <w:rPr>
          <w:lang w:val="fr-FR"/>
        </w:rPr>
        <w:t xml:space="preserve"> est son point culminant (avec une altitude de 134</w:t>
      </w:r>
      <w:r w:rsidR="00BF275E">
        <w:rPr>
          <w:lang w:val="fr-FR"/>
        </w:rPr>
        <w:t> </w:t>
      </w:r>
      <w:r w:rsidRPr="00112FC4">
        <w:rPr>
          <w:lang w:val="fr-FR"/>
        </w:rPr>
        <w:t>mètres au-dessus du niveau de la mer). L</w:t>
      </w:r>
      <w:r w:rsidR="00EE5878">
        <w:rPr>
          <w:lang w:val="fr-FR"/>
        </w:rPr>
        <w:t>’</w:t>
      </w:r>
      <w:r w:rsidRPr="00112FC4">
        <w:rPr>
          <w:lang w:val="fr-FR"/>
        </w:rPr>
        <w:t>île a la forme d</w:t>
      </w:r>
      <w:r w:rsidR="00EE5878">
        <w:rPr>
          <w:lang w:val="fr-FR"/>
        </w:rPr>
        <w:t>’</w:t>
      </w:r>
      <w:r w:rsidRPr="00112FC4">
        <w:rPr>
          <w:lang w:val="fr-FR"/>
        </w:rPr>
        <w:t>un dôme</w:t>
      </w:r>
      <w:r w:rsidRPr="00F86CF8">
        <w:rPr>
          <w:rStyle w:val="Appelnotedebasdep"/>
        </w:rPr>
        <w:footnoteReference w:id="3"/>
      </w:r>
      <w:r w:rsidRPr="00112FC4">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713"/>
        <w:gridCol w:w="927"/>
        <w:gridCol w:w="927"/>
        <w:gridCol w:w="927"/>
        <w:gridCol w:w="696"/>
        <w:gridCol w:w="770"/>
      </w:tblGrid>
      <w:tr w:rsidR="00A60CAB" w:rsidRPr="004F0741" w14:paraId="04F4FB2B" w14:textId="77777777" w:rsidTr="00A60CAB">
        <w:trPr>
          <w:tblHeader/>
        </w:trPr>
        <w:tc>
          <w:tcPr>
            <w:tcW w:w="2410" w:type="dxa"/>
            <w:tcBorders>
              <w:top w:val="single" w:sz="4" w:space="0" w:color="auto"/>
              <w:bottom w:val="single" w:sz="12" w:space="0" w:color="auto"/>
            </w:tcBorders>
            <w:shd w:val="clear" w:color="auto" w:fill="auto"/>
            <w:vAlign w:val="bottom"/>
          </w:tcPr>
          <w:p w14:paraId="285DF6DA" w14:textId="77777777" w:rsidR="00A60CAB" w:rsidRPr="004F0741" w:rsidRDefault="00A60CAB" w:rsidP="00A60CAB">
            <w:pPr>
              <w:suppressAutoHyphens w:val="0"/>
              <w:spacing w:before="80" w:after="80" w:line="200" w:lineRule="exact"/>
              <w:ind w:right="113"/>
              <w:rPr>
                <w:i/>
                <w:sz w:val="16"/>
              </w:rPr>
            </w:pPr>
            <w:r>
              <w:rPr>
                <w:i/>
                <w:sz w:val="16"/>
              </w:rPr>
              <w:t>Description</w:t>
            </w:r>
          </w:p>
        </w:tc>
        <w:tc>
          <w:tcPr>
            <w:tcW w:w="713" w:type="dxa"/>
            <w:tcBorders>
              <w:top w:val="single" w:sz="4" w:space="0" w:color="auto"/>
              <w:bottom w:val="single" w:sz="12" w:space="0" w:color="auto"/>
            </w:tcBorders>
            <w:shd w:val="clear" w:color="auto" w:fill="auto"/>
            <w:vAlign w:val="bottom"/>
          </w:tcPr>
          <w:p w14:paraId="37D3DEB0" w14:textId="77777777" w:rsidR="00A60CAB" w:rsidRPr="004F0741" w:rsidRDefault="00A60CAB" w:rsidP="00A60CAB">
            <w:pPr>
              <w:suppressAutoHyphens w:val="0"/>
              <w:spacing w:before="80" w:after="80" w:line="200" w:lineRule="exact"/>
              <w:ind w:right="113"/>
              <w:jc w:val="right"/>
              <w:rPr>
                <w:i/>
                <w:sz w:val="16"/>
              </w:rPr>
            </w:pPr>
            <w:r w:rsidRPr="004F0741">
              <w:rPr>
                <w:i/>
                <w:sz w:val="16"/>
              </w:rPr>
              <w:t>2012</w:t>
            </w:r>
          </w:p>
        </w:tc>
        <w:tc>
          <w:tcPr>
            <w:tcW w:w="927" w:type="dxa"/>
            <w:tcBorders>
              <w:top w:val="single" w:sz="4" w:space="0" w:color="auto"/>
              <w:bottom w:val="single" w:sz="12" w:space="0" w:color="auto"/>
            </w:tcBorders>
            <w:shd w:val="clear" w:color="auto" w:fill="auto"/>
            <w:vAlign w:val="bottom"/>
          </w:tcPr>
          <w:p w14:paraId="5612E971" w14:textId="77777777" w:rsidR="00A60CAB" w:rsidRPr="004F0741" w:rsidRDefault="00A60CAB" w:rsidP="00A60CAB">
            <w:pPr>
              <w:suppressAutoHyphens w:val="0"/>
              <w:spacing w:before="80" w:after="80" w:line="200" w:lineRule="exact"/>
              <w:ind w:right="113"/>
              <w:jc w:val="right"/>
              <w:rPr>
                <w:i/>
                <w:sz w:val="16"/>
              </w:rPr>
            </w:pPr>
            <w:r w:rsidRPr="004F0741">
              <w:rPr>
                <w:i/>
                <w:sz w:val="16"/>
              </w:rPr>
              <w:t>2013</w:t>
            </w:r>
          </w:p>
        </w:tc>
        <w:tc>
          <w:tcPr>
            <w:tcW w:w="927" w:type="dxa"/>
            <w:tcBorders>
              <w:top w:val="single" w:sz="4" w:space="0" w:color="auto"/>
              <w:bottom w:val="single" w:sz="12" w:space="0" w:color="auto"/>
            </w:tcBorders>
            <w:shd w:val="clear" w:color="auto" w:fill="auto"/>
            <w:vAlign w:val="bottom"/>
          </w:tcPr>
          <w:p w14:paraId="2E927648" w14:textId="77777777" w:rsidR="00A60CAB" w:rsidRPr="004F0741" w:rsidRDefault="00A60CAB" w:rsidP="00A60CAB">
            <w:pPr>
              <w:suppressAutoHyphens w:val="0"/>
              <w:spacing w:before="80" w:after="80" w:line="200" w:lineRule="exact"/>
              <w:ind w:right="113"/>
              <w:jc w:val="right"/>
              <w:rPr>
                <w:i/>
                <w:sz w:val="16"/>
              </w:rPr>
            </w:pPr>
            <w:r w:rsidRPr="004F0741">
              <w:rPr>
                <w:i/>
                <w:sz w:val="16"/>
              </w:rPr>
              <w:t>2014</w:t>
            </w:r>
          </w:p>
        </w:tc>
        <w:tc>
          <w:tcPr>
            <w:tcW w:w="927" w:type="dxa"/>
            <w:tcBorders>
              <w:top w:val="single" w:sz="4" w:space="0" w:color="auto"/>
              <w:bottom w:val="single" w:sz="12" w:space="0" w:color="auto"/>
            </w:tcBorders>
            <w:shd w:val="clear" w:color="auto" w:fill="auto"/>
            <w:vAlign w:val="bottom"/>
          </w:tcPr>
          <w:p w14:paraId="43D08704" w14:textId="77777777" w:rsidR="00A60CAB" w:rsidRPr="004F0741" w:rsidRDefault="00A60CAB" w:rsidP="00A60CAB">
            <w:pPr>
              <w:suppressAutoHyphens w:val="0"/>
              <w:spacing w:before="80" w:after="80" w:line="200" w:lineRule="exact"/>
              <w:ind w:right="113"/>
              <w:jc w:val="right"/>
              <w:rPr>
                <w:i/>
                <w:sz w:val="16"/>
              </w:rPr>
            </w:pPr>
            <w:r w:rsidRPr="004F0741">
              <w:rPr>
                <w:i/>
                <w:sz w:val="16"/>
              </w:rPr>
              <w:t>2015</w:t>
            </w:r>
          </w:p>
        </w:tc>
        <w:tc>
          <w:tcPr>
            <w:tcW w:w="696" w:type="dxa"/>
            <w:tcBorders>
              <w:top w:val="single" w:sz="4" w:space="0" w:color="auto"/>
              <w:bottom w:val="single" w:sz="12" w:space="0" w:color="auto"/>
            </w:tcBorders>
            <w:shd w:val="clear" w:color="auto" w:fill="auto"/>
            <w:vAlign w:val="bottom"/>
          </w:tcPr>
          <w:p w14:paraId="31D87CA5" w14:textId="77777777" w:rsidR="00A60CAB" w:rsidRPr="004F0741" w:rsidRDefault="00A60CAB" w:rsidP="00A60CAB">
            <w:pPr>
              <w:suppressAutoHyphens w:val="0"/>
              <w:spacing w:before="80" w:after="80" w:line="200" w:lineRule="exact"/>
              <w:ind w:right="113"/>
              <w:jc w:val="right"/>
              <w:rPr>
                <w:i/>
                <w:sz w:val="16"/>
              </w:rPr>
            </w:pPr>
            <w:r w:rsidRPr="004F0741">
              <w:rPr>
                <w:i/>
                <w:sz w:val="16"/>
              </w:rPr>
              <w:t>2016</w:t>
            </w:r>
          </w:p>
        </w:tc>
        <w:tc>
          <w:tcPr>
            <w:tcW w:w="770" w:type="dxa"/>
            <w:tcBorders>
              <w:top w:val="single" w:sz="4" w:space="0" w:color="auto"/>
              <w:bottom w:val="single" w:sz="12" w:space="0" w:color="auto"/>
            </w:tcBorders>
            <w:shd w:val="clear" w:color="auto" w:fill="auto"/>
            <w:vAlign w:val="bottom"/>
          </w:tcPr>
          <w:p w14:paraId="593297C3" w14:textId="77777777" w:rsidR="00A60CAB" w:rsidRPr="004F0741" w:rsidRDefault="00A60CAB" w:rsidP="009D2230">
            <w:pPr>
              <w:suppressAutoHyphens w:val="0"/>
              <w:spacing w:before="80" w:after="80" w:line="200" w:lineRule="exact"/>
              <w:jc w:val="right"/>
              <w:rPr>
                <w:i/>
                <w:sz w:val="16"/>
              </w:rPr>
            </w:pPr>
            <w:r w:rsidRPr="004F0741">
              <w:rPr>
                <w:i/>
                <w:sz w:val="16"/>
              </w:rPr>
              <w:t>2017</w:t>
            </w:r>
          </w:p>
        </w:tc>
      </w:tr>
      <w:tr w:rsidR="00A60CAB" w:rsidRPr="00256A78" w14:paraId="09718256" w14:textId="77777777" w:rsidTr="00A60CAB">
        <w:tc>
          <w:tcPr>
            <w:tcW w:w="2410" w:type="dxa"/>
            <w:tcBorders>
              <w:top w:val="single" w:sz="12" w:space="0" w:color="auto"/>
            </w:tcBorders>
            <w:shd w:val="clear" w:color="auto" w:fill="auto"/>
          </w:tcPr>
          <w:p w14:paraId="4554669B" w14:textId="77777777" w:rsidR="00A60CAB" w:rsidRPr="00256A78" w:rsidRDefault="00A60CAB" w:rsidP="00A60CAB">
            <w:pPr>
              <w:suppressAutoHyphens w:val="0"/>
              <w:spacing w:before="40" w:after="40" w:line="220" w:lineRule="exact"/>
              <w:ind w:right="113"/>
              <w:rPr>
                <w:sz w:val="18"/>
                <w:szCs w:val="18"/>
              </w:rPr>
            </w:pPr>
            <w:r w:rsidRPr="00256A78">
              <w:rPr>
                <w:sz w:val="18"/>
                <w:szCs w:val="18"/>
              </w:rPr>
              <w:t>Superficie totale</w:t>
            </w:r>
          </w:p>
        </w:tc>
        <w:tc>
          <w:tcPr>
            <w:tcW w:w="713" w:type="dxa"/>
            <w:tcBorders>
              <w:top w:val="single" w:sz="12" w:space="0" w:color="auto"/>
            </w:tcBorders>
            <w:shd w:val="clear" w:color="auto" w:fill="auto"/>
            <w:vAlign w:val="bottom"/>
          </w:tcPr>
          <w:p w14:paraId="51F114CF"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8 269</w:t>
            </w:r>
          </w:p>
        </w:tc>
        <w:tc>
          <w:tcPr>
            <w:tcW w:w="927" w:type="dxa"/>
            <w:tcBorders>
              <w:top w:val="single" w:sz="12" w:space="0" w:color="auto"/>
            </w:tcBorders>
            <w:shd w:val="clear" w:color="auto" w:fill="auto"/>
            <w:vAlign w:val="bottom"/>
          </w:tcPr>
          <w:p w14:paraId="28B83480"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8 269</w:t>
            </w:r>
          </w:p>
        </w:tc>
        <w:tc>
          <w:tcPr>
            <w:tcW w:w="927" w:type="dxa"/>
            <w:tcBorders>
              <w:top w:val="single" w:sz="12" w:space="0" w:color="auto"/>
            </w:tcBorders>
            <w:shd w:val="clear" w:color="auto" w:fill="auto"/>
            <w:vAlign w:val="bottom"/>
          </w:tcPr>
          <w:p w14:paraId="3DC2CA2C"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8 269</w:t>
            </w:r>
          </w:p>
        </w:tc>
        <w:tc>
          <w:tcPr>
            <w:tcW w:w="927" w:type="dxa"/>
            <w:tcBorders>
              <w:top w:val="single" w:sz="12" w:space="0" w:color="auto"/>
            </w:tcBorders>
            <w:shd w:val="clear" w:color="auto" w:fill="auto"/>
            <w:vAlign w:val="bottom"/>
          </w:tcPr>
          <w:p w14:paraId="74D2D23F"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8 269</w:t>
            </w:r>
          </w:p>
        </w:tc>
        <w:tc>
          <w:tcPr>
            <w:tcW w:w="696" w:type="dxa"/>
            <w:tcBorders>
              <w:top w:val="single" w:sz="12" w:space="0" w:color="auto"/>
            </w:tcBorders>
            <w:shd w:val="clear" w:color="auto" w:fill="auto"/>
            <w:vAlign w:val="bottom"/>
          </w:tcPr>
          <w:p w14:paraId="56D8BA0A"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8 269</w:t>
            </w:r>
          </w:p>
        </w:tc>
        <w:tc>
          <w:tcPr>
            <w:tcW w:w="770" w:type="dxa"/>
            <w:tcBorders>
              <w:top w:val="single" w:sz="12" w:space="0" w:color="auto"/>
            </w:tcBorders>
            <w:shd w:val="clear" w:color="auto" w:fill="auto"/>
            <w:vAlign w:val="bottom"/>
          </w:tcPr>
          <w:p w14:paraId="5365F4E9" w14:textId="77777777" w:rsidR="00A60CAB" w:rsidRPr="00256A78" w:rsidRDefault="00A60CAB" w:rsidP="009D2230">
            <w:pPr>
              <w:suppressAutoHyphens w:val="0"/>
              <w:spacing w:before="40" w:after="40" w:line="220" w:lineRule="exact"/>
              <w:jc w:val="right"/>
              <w:rPr>
                <w:sz w:val="18"/>
                <w:szCs w:val="18"/>
              </w:rPr>
            </w:pPr>
            <w:r w:rsidRPr="00256A78">
              <w:rPr>
                <w:sz w:val="18"/>
                <w:szCs w:val="18"/>
              </w:rPr>
              <w:t>8 269</w:t>
            </w:r>
          </w:p>
        </w:tc>
      </w:tr>
      <w:tr w:rsidR="00A60CAB" w:rsidRPr="00256A78" w14:paraId="44C0F23B" w14:textId="77777777" w:rsidTr="00A60CAB">
        <w:tc>
          <w:tcPr>
            <w:tcW w:w="2410" w:type="dxa"/>
            <w:shd w:val="clear" w:color="auto" w:fill="auto"/>
          </w:tcPr>
          <w:p w14:paraId="62A1E219" w14:textId="77777777" w:rsidR="00A60CAB" w:rsidRPr="00256A78" w:rsidRDefault="00A60CAB" w:rsidP="00A60CAB">
            <w:pPr>
              <w:suppressAutoHyphens w:val="0"/>
              <w:spacing w:before="40" w:after="40" w:line="220" w:lineRule="exact"/>
              <w:ind w:right="113"/>
              <w:rPr>
                <w:sz w:val="18"/>
                <w:szCs w:val="18"/>
              </w:rPr>
            </w:pPr>
            <w:r w:rsidRPr="00256A78">
              <w:rPr>
                <w:sz w:val="18"/>
                <w:szCs w:val="18"/>
              </w:rPr>
              <w:t>Superficie du territoire</w:t>
            </w:r>
          </w:p>
        </w:tc>
        <w:tc>
          <w:tcPr>
            <w:tcW w:w="713" w:type="dxa"/>
            <w:shd w:val="clear" w:color="auto" w:fill="auto"/>
            <w:vAlign w:val="bottom"/>
          </w:tcPr>
          <w:p w14:paraId="776BD682"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770</w:t>
            </w:r>
          </w:p>
        </w:tc>
        <w:tc>
          <w:tcPr>
            <w:tcW w:w="927" w:type="dxa"/>
            <w:shd w:val="clear" w:color="auto" w:fill="auto"/>
            <w:vAlign w:val="bottom"/>
          </w:tcPr>
          <w:p w14:paraId="7F113BF9"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770</w:t>
            </w:r>
          </w:p>
        </w:tc>
        <w:tc>
          <w:tcPr>
            <w:tcW w:w="927" w:type="dxa"/>
            <w:shd w:val="clear" w:color="auto" w:fill="auto"/>
            <w:vAlign w:val="bottom"/>
          </w:tcPr>
          <w:p w14:paraId="5336BE4F"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774</w:t>
            </w:r>
          </w:p>
        </w:tc>
        <w:tc>
          <w:tcPr>
            <w:tcW w:w="927" w:type="dxa"/>
            <w:shd w:val="clear" w:color="auto" w:fill="auto"/>
            <w:vAlign w:val="bottom"/>
          </w:tcPr>
          <w:p w14:paraId="762FCA77"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778</w:t>
            </w:r>
          </w:p>
        </w:tc>
        <w:tc>
          <w:tcPr>
            <w:tcW w:w="696" w:type="dxa"/>
            <w:shd w:val="clear" w:color="auto" w:fill="auto"/>
            <w:vAlign w:val="bottom"/>
          </w:tcPr>
          <w:p w14:paraId="22773B68"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779</w:t>
            </w:r>
          </w:p>
        </w:tc>
        <w:tc>
          <w:tcPr>
            <w:tcW w:w="770" w:type="dxa"/>
            <w:shd w:val="clear" w:color="auto" w:fill="auto"/>
            <w:vAlign w:val="bottom"/>
          </w:tcPr>
          <w:p w14:paraId="532EC824" w14:textId="77777777" w:rsidR="00A60CAB" w:rsidRPr="00256A78" w:rsidRDefault="00A60CAB" w:rsidP="009D2230">
            <w:pPr>
              <w:suppressAutoHyphens w:val="0"/>
              <w:spacing w:before="40" w:after="40" w:line="220" w:lineRule="exact"/>
              <w:jc w:val="right"/>
              <w:rPr>
                <w:sz w:val="18"/>
                <w:szCs w:val="18"/>
              </w:rPr>
            </w:pPr>
            <w:r w:rsidRPr="00256A78">
              <w:rPr>
                <w:sz w:val="18"/>
                <w:szCs w:val="18"/>
              </w:rPr>
              <w:t>780</w:t>
            </w:r>
          </w:p>
        </w:tc>
      </w:tr>
      <w:tr w:rsidR="00A60CAB" w:rsidRPr="00256A78" w14:paraId="09B0DD4F" w14:textId="77777777" w:rsidTr="00A60CAB">
        <w:tc>
          <w:tcPr>
            <w:tcW w:w="2410" w:type="dxa"/>
            <w:shd w:val="clear" w:color="auto" w:fill="auto"/>
          </w:tcPr>
          <w:p w14:paraId="3919A384" w14:textId="77777777" w:rsidR="00A60CAB" w:rsidRPr="00256A78" w:rsidRDefault="00A60CAB" w:rsidP="00A60CAB">
            <w:pPr>
              <w:suppressAutoHyphens w:val="0"/>
              <w:spacing w:before="40" w:after="40" w:line="220" w:lineRule="exact"/>
              <w:ind w:right="113"/>
              <w:rPr>
                <w:sz w:val="18"/>
                <w:szCs w:val="18"/>
              </w:rPr>
            </w:pPr>
            <w:r w:rsidRPr="00256A78">
              <w:rPr>
                <w:sz w:val="18"/>
                <w:szCs w:val="18"/>
              </w:rPr>
              <w:t>Superficie des eaux territoriales</w:t>
            </w:r>
          </w:p>
        </w:tc>
        <w:tc>
          <w:tcPr>
            <w:tcW w:w="713" w:type="dxa"/>
            <w:shd w:val="clear" w:color="auto" w:fill="auto"/>
            <w:vAlign w:val="bottom"/>
          </w:tcPr>
          <w:p w14:paraId="27A2CFE1"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7 499</w:t>
            </w:r>
          </w:p>
        </w:tc>
        <w:tc>
          <w:tcPr>
            <w:tcW w:w="927" w:type="dxa"/>
            <w:shd w:val="clear" w:color="auto" w:fill="auto"/>
            <w:vAlign w:val="bottom"/>
          </w:tcPr>
          <w:p w14:paraId="2C0DA4CF"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7 499</w:t>
            </w:r>
          </w:p>
        </w:tc>
        <w:tc>
          <w:tcPr>
            <w:tcW w:w="927" w:type="dxa"/>
            <w:shd w:val="clear" w:color="auto" w:fill="auto"/>
            <w:vAlign w:val="bottom"/>
          </w:tcPr>
          <w:p w14:paraId="22786A46"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7 495</w:t>
            </w:r>
          </w:p>
        </w:tc>
        <w:tc>
          <w:tcPr>
            <w:tcW w:w="927" w:type="dxa"/>
            <w:shd w:val="clear" w:color="auto" w:fill="auto"/>
            <w:vAlign w:val="bottom"/>
          </w:tcPr>
          <w:p w14:paraId="0091C771"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7 491</w:t>
            </w:r>
          </w:p>
        </w:tc>
        <w:tc>
          <w:tcPr>
            <w:tcW w:w="696" w:type="dxa"/>
            <w:shd w:val="clear" w:color="auto" w:fill="auto"/>
            <w:vAlign w:val="bottom"/>
          </w:tcPr>
          <w:p w14:paraId="739CDC84" w14:textId="77777777" w:rsidR="00A60CAB" w:rsidRPr="00256A78" w:rsidRDefault="00A60CAB" w:rsidP="00A60CAB">
            <w:pPr>
              <w:suppressAutoHyphens w:val="0"/>
              <w:spacing w:before="40" w:after="40" w:line="220" w:lineRule="exact"/>
              <w:ind w:right="113"/>
              <w:jc w:val="right"/>
              <w:rPr>
                <w:sz w:val="18"/>
                <w:szCs w:val="18"/>
              </w:rPr>
            </w:pPr>
            <w:r w:rsidRPr="00256A78">
              <w:rPr>
                <w:sz w:val="18"/>
                <w:szCs w:val="18"/>
              </w:rPr>
              <w:t>7 490</w:t>
            </w:r>
          </w:p>
        </w:tc>
        <w:tc>
          <w:tcPr>
            <w:tcW w:w="770" w:type="dxa"/>
            <w:shd w:val="clear" w:color="auto" w:fill="auto"/>
            <w:vAlign w:val="bottom"/>
          </w:tcPr>
          <w:p w14:paraId="63C4A312" w14:textId="77777777" w:rsidR="00A60CAB" w:rsidRPr="00256A78" w:rsidRDefault="00A60CAB" w:rsidP="009D2230">
            <w:pPr>
              <w:suppressAutoHyphens w:val="0"/>
              <w:spacing w:before="40" w:after="40" w:line="220" w:lineRule="exact"/>
              <w:jc w:val="right"/>
              <w:rPr>
                <w:sz w:val="18"/>
                <w:szCs w:val="18"/>
              </w:rPr>
            </w:pPr>
            <w:r w:rsidRPr="00256A78">
              <w:rPr>
                <w:sz w:val="18"/>
                <w:szCs w:val="18"/>
              </w:rPr>
              <w:t>7 489</w:t>
            </w:r>
          </w:p>
        </w:tc>
      </w:tr>
    </w:tbl>
    <w:p w14:paraId="6126C529" w14:textId="77777777" w:rsidR="00A60CAB" w:rsidRPr="00A60CAB" w:rsidRDefault="00A60CAB" w:rsidP="009D2230">
      <w:pPr>
        <w:spacing w:before="120" w:after="240"/>
        <w:ind w:left="1134" w:right="1134" w:firstLine="170"/>
        <w:rPr>
          <w:sz w:val="18"/>
          <w:szCs w:val="18"/>
          <w:lang w:val="fr-FR"/>
        </w:rPr>
      </w:pPr>
      <w:r w:rsidRPr="00A60CAB">
        <w:rPr>
          <w:i/>
          <w:iCs/>
          <w:sz w:val="18"/>
          <w:szCs w:val="18"/>
          <w:lang w:val="fr-FR"/>
        </w:rPr>
        <w:t>Source </w:t>
      </w:r>
      <w:r w:rsidRPr="00A60CAB">
        <w:rPr>
          <w:iCs/>
          <w:sz w:val="18"/>
          <w:szCs w:val="18"/>
          <w:lang w:val="fr-FR"/>
        </w:rPr>
        <w:t>:</w:t>
      </w:r>
      <w:r w:rsidRPr="00A60CAB">
        <w:rPr>
          <w:sz w:val="18"/>
          <w:szCs w:val="18"/>
          <w:lang w:val="fr-FR"/>
        </w:rPr>
        <w:t xml:space="preserve"> Office de la topographie et du cadastre.</w:t>
      </w:r>
    </w:p>
    <w:p w14:paraId="2766AF35" w14:textId="77777777" w:rsidR="00F062F5" w:rsidRDefault="00A60CAB" w:rsidP="009D2230">
      <w:pPr>
        <w:pStyle w:val="SingleTxtG"/>
        <w:rPr>
          <w:lang w:val="fr-FR"/>
        </w:rPr>
      </w:pPr>
      <w:r w:rsidRPr="00112FC4">
        <w:rPr>
          <w:lang w:val="fr-FR"/>
        </w:rPr>
        <w:t>3.</w:t>
      </w:r>
      <w:r w:rsidRPr="00112FC4">
        <w:rPr>
          <w:lang w:val="fr-FR"/>
        </w:rPr>
        <w:tab/>
        <w:t xml:space="preserve">Il convient de citer également les îles </w:t>
      </w:r>
      <w:proofErr w:type="spellStart"/>
      <w:r w:rsidRPr="00112FC4">
        <w:rPr>
          <w:lang w:val="fr-FR"/>
        </w:rPr>
        <w:t>Hawar</w:t>
      </w:r>
      <w:proofErr w:type="spellEnd"/>
      <w:r w:rsidRPr="00112FC4">
        <w:rPr>
          <w:lang w:val="fr-FR"/>
        </w:rPr>
        <w:t>, situées à 25 kilomètres au sud de l</w:t>
      </w:r>
      <w:r w:rsidR="00EE5878">
        <w:rPr>
          <w:lang w:val="fr-FR"/>
        </w:rPr>
        <w:t>’</w:t>
      </w:r>
      <w:r w:rsidRPr="00112FC4">
        <w:rPr>
          <w:lang w:val="fr-FR"/>
        </w:rPr>
        <w:t>île principale, qui couvrent une superficie d</w:t>
      </w:r>
      <w:r w:rsidR="00EE5878">
        <w:rPr>
          <w:lang w:val="fr-FR"/>
        </w:rPr>
        <w:t>’</w:t>
      </w:r>
      <w:r w:rsidRPr="00112FC4">
        <w:rPr>
          <w:lang w:val="fr-FR"/>
        </w:rPr>
        <w:t>environ 52,1 kilomètres carrés.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95"/>
        <w:gridCol w:w="773"/>
        <w:gridCol w:w="773"/>
        <w:gridCol w:w="773"/>
        <w:gridCol w:w="774"/>
        <w:gridCol w:w="773"/>
        <w:gridCol w:w="773"/>
        <w:gridCol w:w="773"/>
        <w:gridCol w:w="773"/>
        <w:gridCol w:w="774"/>
      </w:tblGrid>
      <w:tr w:rsidR="00E66B5B" w:rsidRPr="00347C9D" w14:paraId="2F936392" w14:textId="77777777" w:rsidTr="00E66B5B">
        <w:trPr>
          <w:tblHeader/>
        </w:trPr>
        <w:tc>
          <w:tcPr>
            <w:tcW w:w="851" w:type="dxa"/>
            <w:vMerge w:val="restart"/>
            <w:tcBorders>
              <w:top w:val="single" w:sz="4" w:space="0" w:color="auto"/>
            </w:tcBorders>
            <w:shd w:val="clear" w:color="auto" w:fill="auto"/>
            <w:vAlign w:val="bottom"/>
            <w:hideMark/>
          </w:tcPr>
          <w:p w14:paraId="295C3AA7" w14:textId="77777777" w:rsidR="00E66B5B" w:rsidRPr="00347C9D" w:rsidRDefault="00E66B5B" w:rsidP="00A60CAB">
            <w:pPr>
              <w:suppressAutoHyphens w:val="0"/>
              <w:spacing w:before="80" w:after="80" w:line="200" w:lineRule="exact"/>
              <w:ind w:right="113"/>
              <w:rPr>
                <w:i/>
                <w:sz w:val="16"/>
              </w:rPr>
            </w:pPr>
            <w:r>
              <w:rPr>
                <w:i/>
                <w:sz w:val="16"/>
              </w:rPr>
              <w:t>Superficie</w:t>
            </w:r>
          </w:p>
        </w:tc>
        <w:tc>
          <w:tcPr>
            <w:tcW w:w="695" w:type="dxa"/>
            <w:tcBorders>
              <w:top w:val="single" w:sz="4" w:space="0" w:color="auto"/>
              <w:bottom w:val="single" w:sz="4" w:space="0" w:color="auto"/>
            </w:tcBorders>
            <w:shd w:val="clear" w:color="auto" w:fill="auto"/>
            <w:noWrap/>
            <w:vAlign w:val="bottom"/>
            <w:hideMark/>
          </w:tcPr>
          <w:p w14:paraId="5242ED90" w14:textId="77777777" w:rsidR="00E66B5B" w:rsidRPr="00347C9D" w:rsidRDefault="00E66B5B" w:rsidP="000E6CCD">
            <w:pPr>
              <w:suppressAutoHyphens w:val="0"/>
              <w:spacing w:before="80" w:after="80" w:line="200" w:lineRule="exact"/>
              <w:jc w:val="right"/>
              <w:rPr>
                <w:i/>
                <w:sz w:val="16"/>
              </w:rPr>
            </w:pPr>
            <w:r>
              <w:rPr>
                <w:i/>
                <w:sz w:val="16"/>
              </w:rPr>
              <w:t>Île</w:t>
            </w:r>
          </w:p>
        </w:tc>
        <w:tc>
          <w:tcPr>
            <w:tcW w:w="773" w:type="dxa"/>
            <w:tcBorders>
              <w:top w:val="single" w:sz="4" w:space="0" w:color="auto"/>
              <w:bottom w:val="single" w:sz="4" w:space="0" w:color="auto"/>
            </w:tcBorders>
            <w:shd w:val="clear" w:color="auto" w:fill="auto"/>
            <w:noWrap/>
            <w:vAlign w:val="bottom"/>
            <w:hideMark/>
          </w:tcPr>
          <w:p w14:paraId="6CA07F6E" w14:textId="77777777" w:rsidR="00E66B5B" w:rsidRPr="00347C9D" w:rsidRDefault="00E66B5B" w:rsidP="000E6CCD">
            <w:pPr>
              <w:suppressAutoHyphens w:val="0"/>
              <w:spacing w:before="80" w:after="80" w:line="200" w:lineRule="exact"/>
              <w:jc w:val="right"/>
              <w:rPr>
                <w:i/>
                <w:sz w:val="16"/>
              </w:rPr>
            </w:pPr>
          </w:p>
        </w:tc>
        <w:tc>
          <w:tcPr>
            <w:tcW w:w="773" w:type="dxa"/>
            <w:tcBorders>
              <w:top w:val="single" w:sz="4" w:space="0" w:color="auto"/>
              <w:bottom w:val="single" w:sz="4" w:space="0" w:color="auto"/>
            </w:tcBorders>
            <w:shd w:val="clear" w:color="auto" w:fill="auto"/>
            <w:vAlign w:val="bottom"/>
          </w:tcPr>
          <w:p w14:paraId="6445A229" w14:textId="77777777" w:rsidR="00E66B5B" w:rsidRPr="00347C9D" w:rsidRDefault="00E66B5B" w:rsidP="000E6CCD">
            <w:pPr>
              <w:suppressAutoHyphens w:val="0"/>
              <w:spacing w:before="80" w:after="80" w:line="200" w:lineRule="exact"/>
              <w:jc w:val="right"/>
              <w:rPr>
                <w:i/>
                <w:sz w:val="16"/>
              </w:rPr>
            </w:pPr>
          </w:p>
        </w:tc>
        <w:tc>
          <w:tcPr>
            <w:tcW w:w="773" w:type="dxa"/>
            <w:tcBorders>
              <w:top w:val="single" w:sz="4" w:space="0" w:color="auto"/>
              <w:bottom w:val="single" w:sz="4" w:space="0" w:color="auto"/>
            </w:tcBorders>
            <w:shd w:val="clear" w:color="auto" w:fill="auto"/>
            <w:vAlign w:val="bottom"/>
          </w:tcPr>
          <w:p w14:paraId="5E6ADAD4" w14:textId="77777777" w:rsidR="00E66B5B" w:rsidRPr="00347C9D" w:rsidRDefault="00E66B5B" w:rsidP="000E6CCD">
            <w:pPr>
              <w:suppressAutoHyphens w:val="0"/>
              <w:spacing w:before="80" w:after="80" w:line="200" w:lineRule="exact"/>
              <w:jc w:val="right"/>
              <w:rPr>
                <w:i/>
                <w:sz w:val="16"/>
              </w:rPr>
            </w:pPr>
          </w:p>
        </w:tc>
        <w:tc>
          <w:tcPr>
            <w:tcW w:w="774" w:type="dxa"/>
            <w:tcBorders>
              <w:top w:val="single" w:sz="4" w:space="0" w:color="auto"/>
              <w:bottom w:val="single" w:sz="4" w:space="0" w:color="auto"/>
            </w:tcBorders>
            <w:shd w:val="clear" w:color="auto" w:fill="auto"/>
            <w:vAlign w:val="bottom"/>
          </w:tcPr>
          <w:p w14:paraId="4459F259" w14:textId="77777777" w:rsidR="00E66B5B" w:rsidRPr="00347C9D" w:rsidRDefault="00E66B5B" w:rsidP="000E6CCD">
            <w:pPr>
              <w:suppressAutoHyphens w:val="0"/>
              <w:spacing w:before="80" w:after="80" w:line="200" w:lineRule="exact"/>
              <w:jc w:val="right"/>
              <w:rPr>
                <w:i/>
                <w:sz w:val="16"/>
              </w:rPr>
            </w:pPr>
          </w:p>
        </w:tc>
        <w:tc>
          <w:tcPr>
            <w:tcW w:w="773" w:type="dxa"/>
            <w:tcBorders>
              <w:top w:val="single" w:sz="4" w:space="0" w:color="auto"/>
              <w:bottom w:val="single" w:sz="4" w:space="0" w:color="auto"/>
            </w:tcBorders>
            <w:shd w:val="clear" w:color="auto" w:fill="auto"/>
            <w:vAlign w:val="bottom"/>
          </w:tcPr>
          <w:p w14:paraId="49B3196C" w14:textId="77777777" w:rsidR="00E66B5B" w:rsidRPr="00347C9D" w:rsidRDefault="00E66B5B" w:rsidP="000E6CCD">
            <w:pPr>
              <w:suppressAutoHyphens w:val="0"/>
              <w:spacing w:before="80" w:after="80" w:line="200" w:lineRule="exact"/>
              <w:jc w:val="right"/>
              <w:rPr>
                <w:i/>
                <w:sz w:val="16"/>
              </w:rPr>
            </w:pPr>
          </w:p>
        </w:tc>
        <w:tc>
          <w:tcPr>
            <w:tcW w:w="773" w:type="dxa"/>
            <w:tcBorders>
              <w:top w:val="single" w:sz="4" w:space="0" w:color="auto"/>
              <w:bottom w:val="single" w:sz="4" w:space="0" w:color="auto"/>
            </w:tcBorders>
            <w:shd w:val="clear" w:color="auto" w:fill="auto"/>
            <w:vAlign w:val="bottom"/>
          </w:tcPr>
          <w:p w14:paraId="76E31CF2" w14:textId="77777777" w:rsidR="00E66B5B" w:rsidRPr="00347C9D" w:rsidRDefault="00E66B5B" w:rsidP="000E6CCD">
            <w:pPr>
              <w:suppressAutoHyphens w:val="0"/>
              <w:spacing w:before="80" w:after="80" w:line="200" w:lineRule="exact"/>
              <w:jc w:val="right"/>
              <w:rPr>
                <w:i/>
                <w:sz w:val="16"/>
              </w:rPr>
            </w:pPr>
          </w:p>
        </w:tc>
        <w:tc>
          <w:tcPr>
            <w:tcW w:w="773" w:type="dxa"/>
            <w:tcBorders>
              <w:top w:val="single" w:sz="4" w:space="0" w:color="auto"/>
              <w:bottom w:val="single" w:sz="4" w:space="0" w:color="auto"/>
            </w:tcBorders>
            <w:shd w:val="clear" w:color="auto" w:fill="auto"/>
            <w:vAlign w:val="bottom"/>
          </w:tcPr>
          <w:p w14:paraId="01DA7285" w14:textId="77777777" w:rsidR="00E66B5B" w:rsidRPr="00347C9D" w:rsidRDefault="00E66B5B" w:rsidP="000E6CCD">
            <w:pPr>
              <w:suppressAutoHyphens w:val="0"/>
              <w:spacing w:before="80" w:after="80" w:line="200" w:lineRule="exact"/>
              <w:jc w:val="right"/>
              <w:rPr>
                <w:i/>
                <w:sz w:val="16"/>
              </w:rPr>
            </w:pPr>
          </w:p>
        </w:tc>
        <w:tc>
          <w:tcPr>
            <w:tcW w:w="773" w:type="dxa"/>
            <w:tcBorders>
              <w:top w:val="single" w:sz="4" w:space="0" w:color="auto"/>
              <w:bottom w:val="single" w:sz="4" w:space="0" w:color="auto"/>
            </w:tcBorders>
            <w:shd w:val="clear" w:color="auto" w:fill="auto"/>
            <w:noWrap/>
            <w:vAlign w:val="bottom"/>
          </w:tcPr>
          <w:p w14:paraId="3467FC82" w14:textId="77777777" w:rsidR="00E66B5B" w:rsidRPr="00347C9D" w:rsidRDefault="00E66B5B" w:rsidP="000E6CCD">
            <w:pPr>
              <w:suppressAutoHyphens w:val="0"/>
              <w:spacing w:before="80" w:after="80" w:line="200" w:lineRule="exact"/>
              <w:jc w:val="center"/>
              <w:rPr>
                <w:i/>
                <w:sz w:val="16"/>
              </w:rPr>
            </w:pPr>
          </w:p>
        </w:tc>
        <w:tc>
          <w:tcPr>
            <w:tcW w:w="774" w:type="dxa"/>
            <w:tcBorders>
              <w:top w:val="single" w:sz="4" w:space="0" w:color="auto"/>
              <w:bottom w:val="single" w:sz="4" w:space="0" w:color="auto"/>
            </w:tcBorders>
            <w:shd w:val="clear" w:color="auto" w:fill="auto"/>
            <w:vAlign w:val="bottom"/>
          </w:tcPr>
          <w:p w14:paraId="144ED6CE" w14:textId="77777777" w:rsidR="00E66B5B" w:rsidRPr="00347C9D" w:rsidRDefault="00E66B5B" w:rsidP="000E6CCD">
            <w:pPr>
              <w:suppressAutoHyphens w:val="0"/>
              <w:spacing w:before="80" w:after="80" w:line="200" w:lineRule="exact"/>
              <w:jc w:val="center"/>
              <w:rPr>
                <w:i/>
                <w:sz w:val="16"/>
              </w:rPr>
            </w:pPr>
          </w:p>
        </w:tc>
      </w:tr>
      <w:tr w:rsidR="00E66B5B" w:rsidRPr="00347C9D" w14:paraId="296CC5A6" w14:textId="77777777" w:rsidTr="00E66B5B">
        <w:trPr>
          <w:tblHeader/>
        </w:trPr>
        <w:tc>
          <w:tcPr>
            <w:tcW w:w="851" w:type="dxa"/>
            <w:vMerge/>
            <w:tcBorders>
              <w:bottom w:val="single" w:sz="12" w:space="0" w:color="auto"/>
            </w:tcBorders>
            <w:shd w:val="clear" w:color="auto" w:fill="auto"/>
            <w:vAlign w:val="bottom"/>
            <w:hideMark/>
          </w:tcPr>
          <w:p w14:paraId="445F9D7F" w14:textId="77777777" w:rsidR="00E66B5B" w:rsidRPr="00347C9D" w:rsidRDefault="00E66B5B" w:rsidP="00A60CAB">
            <w:pPr>
              <w:suppressAutoHyphens w:val="0"/>
              <w:spacing w:before="40" w:after="40" w:line="220" w:lineRule="exact"/>
              <w:ind w:right="113"/>
              <w:rPr>
                <w:sz w:val="18"/>
              </w:rPr>
            </w:pPr>
          </w:p>
        </w:tc>
        <w:tc>
          <w:tcPr>
            <w:tcW w:w="695" w:type="dxa"/>
            <w:tcBorders>
              <w:top w:val="single" w:sz="4" w:space="0" w:color="auto"/>
              <w:bottom w:val="single" w:sz="12" w:space="0" w:color="auto"/>
            </w:tcBorders>
            <w:shd w:val="clear" w:color="auto" w:fill="auto"/>
            <w:vAlign w:val="bottom"/>
            <w:hideMark/>
          </w:tcPr>
          <w:p w14:paraId="2329F997" w14:textId="77777777" w:rsidR="00E66B5B" w:rsidRPr="009118DE" w:rsidRDefault="00E66B5B" w:rsidP="000E6CCD">
            <w:pPr>
              <w:suppressAutoHyphens w:val="0"/>
              <w:spacing w:before="80" w:after="80" w:line="200" w:lineRule="exact"/>
              <w:jc w:val="right"/>
              <w:rPr>
                <w:i/>
                <w:sz w:val="16"/>
                <w:rtl/>
              </w:rPr>
            </w:pPr>
            <w:r>
              <w:rPr>
                <w:i/>
                <w:sz w:val="16"/>
              </w:rPr>
              <w:t>Superficie totale</w:t>
            </w:r>
          </w:p>
        </w:tc>
        <w:tc>
          <w:tcPr>
            <w:tcW w:w="773" w:type="dxa"/>
            <w:tcBorders>
              <w:top w:val="single" w:sz="4" w:space="0" w:color="auto"/>
              <w:bottom w:val="single" w:sz="12" w:space="0" w:color="auto"/>
            </w:tcBorders>
            <w:shd w:val="clear" w:color="auto" w:fill="auto"/>
            <w:vAlign w:val="bottom"/>
            <w:hideMark/>
          </w:tcPr>
          <w:p w14:paraId="1C58D147" w14:textId="77777777" w:rsidR="00E66B5B" w:rsidRPr="009118DE" w:rsidRDefault="00E66B5B" w:rsidP="000E6CCD">
            <w:pPr>
              <w:suppressAutoHyphens w:val="0"/>
              <w:spacing w:before="80" w:after="80" w:line="200" w:lineRule="exact"/>
              <w:jc w:val="right"/>
              <w:rPr>
                <w:i/>
                <w:sz w:val="16"/>
                <w:rtl/>
              </w:rPr>
            </w:pPr>
            <w:proofErr w:type="spellStart"/>
            <w:r w:rsidRPr="009118DE">
              <w:rPr>
                <w:i/>
                <w:sz w:val="16"/>
              </w:rPr>
              <w:t>Hawar</w:t>
            </w:r>
            <w:proofErr w:type="spellEnd"/>
          </w:p>
        </w:tc>
        <w:tc>
          <w:tcPr>
            <w:tcW w:w="773" w:type="dxa"/>
            <w:tcBorders>
              <w:top w:val="single" w:sz="4" w:space="0" w:color="auto"/>
              <w:bottom w:val="single" w:sz="12" w:space="0" w:color="auto"/>
            </w:tcBorders>
            <w:shd w:val="clear" w:color="auto" w:fill="auto"/>
            <w:vAlign w:val="bottom"/>
            <w:hideMark/>
          </w:tcPr>
          <w:p w14:paraId="166145D8" w14:textId="77777777" w:rsidR="00E66B5B" w:rsidRPr="009118DE" w:rsidRDefault="00E66B5B" w:rsidP="000E6CCD">
            <w:pPr>
              <w:suppressAutoHyphens w:val="0"/>
              <w:spacing w:before="80" w:after="80" w:line="200" w:lineRule="exact"/>
              <w:jc w:val="right"/>
              <w:rPr>
                <w:i/>
                <w:sz w:val="16"/>
                <w:rtl/>
              </w:rPr>
            </w:pPr>
            <w:proofErr w:type="spellStart"/>
            <w:r w:rsidRPr="009118DE">
              <w:rPr>
                <w:i/>
                <w:sz w:val="16"/>
              </w:rPr>
              <w:t>Umm</w:t>
            </w:r>
            <w:proofErr w:type="spellEnd"/>
            <w:r w:rsidRPr="009118DE">
              <w:rPr>
                <w:i/>
                <w:sz w:val="16"/>
              </w:rPr>
              <w:t xml:space="preserve"> </w:t>
            </w:r>
            <w:r>
              <w:rPr>
                <w:i/>
                <w:sz w:val="16"/>
              </w:rPr>
              <w:t xml:space="preserve">an Na’ </w:t>
            </w:r>
            <w:proofErr w:type="spellStart"/>
            <w:r>
              <w:rPr>
                <w:i/>
                <w:sz w:val="16"/>
              </w:rPr>
              <w:t>sam</w:t>
            </w:r>
            <w:proofErr w:type="spellEnd"/>
          </w:p>
        </w:tc>
        <w:tc>
          <w:tcPr>
            <w:tcW w:w="773" w:type="dxa"/>
            <w:tcBorders>
              <w:top w:val="single" w:sz="4" w:space="0" w:color="auto"/>
              <w:bottom w:val="single" w:sz="12" w:space="0" w:color="auto"/>
            </w:tcBorders>
            <w:shd w:val="clear" w:color="auto" w:fill="auto"/>
            <w:vAlign w:val="bottom"/>
            <w:hideMark/>
          </w:tcPr>
          <w:p w14:paraId="2CC13A06" w14:textId="77777777" w:rsidR="00E66B5B" w:rsidRPr="009118DE" w:rsidRDefault="00E66B5B" w:rsidP="000E6CCD">
            <w:pPr>
              <w:suppressAutoHyphens w:val="0"/>
              <w:spacing w:before="80" w:after="80" w:line="200" w:lineRule="exact"/>
              <w:jc w:val="right"/>
              <w:rPr>
                <w:i/>
                <w:sz w:val="16"/>
                <w:rtl/>
              </w:rPr>
            </w:pPr>
            <w:r w:rsidRPr="009118DE">
              <w:rPr>
                <w:i/>
                <w:sz w:val="16"/>
              </w:rPr>
              <w:t>Jiddah</w:t>
            </w:r>
          </w:p>
        </w:tc>
        <w:tc>
          <w:tcPr>
            <w:tcW w:w="774" w:type="dxa"/>
            <w:tcBorders>
              <w:top w:val="single" w:sz="4" w:space="0" w:color="auto"/>
              <w:bottom w:val="single" w:sz="12" w:space="0" w:color="auto"/>
            </w:tcBorders>
            <w:shd w:val="clear" w:color="auto" w:fill="auto"/>
            <w:vAlign w:val="bottom"/>
            <w:hideMark/>
          </w:tcPr>
          <w:p w14:paraId="0BDBC7C2" w14:textId="77777777" w:rsidR="00E66B5B" w:rsidRPr="009118DE" w:rsidRDefault="00E66B5B" w:rsidP="000E6CCD">
            <w:pPr>
              <w:suppressAutoHyphens w:val="0"/>
              <w:spacing w:before="80" w:after="80" w:line="200" w:lineRule="exact"/>
              <w:jc w:val="right"/>
              <w:rPr>
                <w:i/>
                <w:sz w:val="16"/>
                <w:rtl/>
              </w:rPr>
            </w:pPr>
            <w:proofErr w:type="spellStart"/>
            <w:r w:rsidRPr="009118DE">
              <w:rPr>
                <w:i/>
                <w:sz w:val="16"/>
              </w:rPr>
              <w:t>Umm</w:t>
            </w:r>
            <w:proofErr w:type="spellEnd"/>
            <w:r w:rsidRPr="009118DE">
              <w:rPr>
                <w:i/>
                <w:sz w:val="16"/>
              </w:rPr>
              <w:t xml:space="preserve"> </w:t>
            </w:r>
            <w:r>
              <w:rPr>
                <w:i/>
                <w:sz w:val="16"/>
              </w:rPr>
              <w:t>as-</w:t>
            </w:r>
            <w:proofErr w:type="spellStart"/>
            <w:r w:rsidRPr="009118DE">
              <w:rPr>
                <w:i/>
                <w:sz w:val="16"/>
              </w:rPr>
              <w:t>Sabban</w:t>
            </w:r>
            <w:proofErr w:type="spellEnd"/>
          </w:p>
        </w:tc>
        <w:tc>
          <w:tcPr>
            <w:tcW w:w="773" w:type="dxa"/>
            <w:tcBorders>
              <w:top w:val="single" w:sz="4" w:space="0" w:color="auto"/>
              <w:bottom w:val="single" w:sz="12" w:space="0" w:color="auto"/>
            </w:tcBorders>
            <w:shd w:val="clear" w:color="auto" w:fill="auto"/>
            <w:vAlign w:val="bottom"/>
            <w:hideMark/>
          </w:tcPr>
          <w:p w14:paraId="098B0D36" w14:textId="77777777" w:rsidR="00E66B5B" w:rsidRPr="009118DE" w:rsidRDefault="00E66B5B" w:rsidP="000E6CCD">
            <w:pPr>
              <w:suppressAutoHyphens w:val="0"/>
              <w:spacing w:before="80" w:after="80" w:line="200" w:lineRule="exact"/>
              <w:jc w:val="right"/>
              <w:rPr>
                <w:i/>
                <w:sz w:val="16"/>
                <w:rtl/>
              </w:rPr>
            </w:pPr>
            <w:proofErr w:type="spellStart"/>
            <w:r w:rsidRPr="009118DE">
              <w:rPr>
                <w:i/>
                <w:sz w:val="16"/>
              </w:rPr>
              <w:t>Qa</w:t>
            </w:r>
            <w:r>
              <w:rPr>
                <w:i/>
                <w:sz w:val="16"/>
              </w:rPr>
              <w:t>s</w:t>
            </w:r>
            <w:r w:rsidRPr="009118DE">
              <w:rPr>
                <w:i/>
                <w:sz w:val="16"/>
              </w:rPr>
              <w:t>s</w:t>
            </w:r>
            <w:r>
              <w:rPr>
                <w:i/>
                <w:sz w:val="16"/>
              </w:rPr>
              <w:t>a</w:t>
            </w:r>
            <w:r w:rsidRPr="009118DE">
              <w:rPr>
                <w:i/>
                <w:sz w:val="16"/>
              </w:rPr>
              <w:t>r</w:t>
            </w:r>
            <w:proofErr w:type="spellEnd"/>
            <w:r w:rsidRPr="009118DE">
              <w:rPr>
                <w:i/>
                <w:sz w:val="16"/>
              </w:rPr>
              <w:t xml:space="preserve"> </w:t>
            </w:r>
            <w:r>
              <w:rPr>
                <w:i/>
                <w:sz w:val="16"/>
              </w:rPr>
              <w:t>a</w:t>
            </w:r>
            <w:r w:rsidRPr="009118DE">
              <w:rPr>
                <w:i/>
                <w:sz w:val="16"/>
              </w:rPr>
              <w:t>l</w:t>
            </w:r>
            <w:r>
              <w:rPr>
                <w:i/>
                <w:sz w:val="16"/>
              </w:rPr>
              <w:t>-</w:t>
            </w:r>
            <w:proofErr w:type="spellStart"/>
            <w:r w:rsidRPr="009118DE">
              <w:rPr>
                <w:i/>
                <w:sz w:val="16"/>
              </w:rPr>
              <w:t>Qulay</w:t>
            </w:r>
            <w:r>
              <w:rPr>
                <w:i/>
                <w:sz w:val="16"/>
              </w:rPr>
              <w:t>’</w:t>
            </w:r>
            <w:r w:rsidRPr="009118DE">
              <w:rPr>
                <w:i/>
                <w:sz w:val="16"/>
              </w:rPr>
              <w:t>a</w:t>
            </w:r>
            <w:r>
              <w:rPr>
                <w:i/>
                <w:sz w:val="16"/>
              </w:rPr>
              <w:t>h</w:t>
            </w:r>
            <w:proofErr w:type="spellEnd"/>
          </w:p>
        </w:tc>
        <w:tc>
          <w:tcPr>
            <w:tcW w:w="773" w:type="dxa"/>
            <w:tcBorders>
              <w:top w:val="single" w:sz="4" w:space="0" w:color="auto"/>
              <w:bottom w:val="single" w:sz="12" w:space="0" w:color="auto"/>
            </w:tcBorders>
            <w:shd w:val="clear" w:color="auto" w:fill="auto"/>
            <w:vAlign w:val="bottom"/>
            <w:hideMark/>
          </w:tcPr>
          <w:p w14:paraId="368678C8" w14:textId="77777777" w:rsidR="00E66B5B" w:rsidRPr="009118DE" w:rsidRDefault="00E66B5B" w:rsidP="000E6CCD">
            <w:pPr>
              <w:suppressAutoHyphens w:val="0"/>
              <w:spacing w:before="80" w:after="80" w:line="200" w:lineRule="exact"/>
              <w:jc w:val="right"/>
              <w:rPr>
                <w:i/>
                <w:sz w:val="16"/>
                <w:rtl/>
              </w:rPr>
            </w:pPr>
            <w:r w:rsidRPr="009118DE">
              <w:rPr>
                <w:i/>
                <w:sz w:val="16"/>
              </w:rPr>
              <w:t>Sitra</w:t>
            </w:r>
          </w:p>
        </w:tc>
        <w:tc>
          <w:tcPr>
            <w:tcW w:w="773" w:type="dxa"/>
            <w:tcBorders>
              <w:top w:val="single" w:sz="4" w:space="0" w:color="auto"/>
              <w:bottom w:val="single" w:sz="12" w:space="0" w:color="auto"/>
            </w:tcBorders>
            <w:shd w:val="clear" w:color="auto" w:fill="auto"/>
            <w:vAlign w:val="bottom"/>
            <w:hideMark/>
          </w:tcPr>
          <w:p w14:paraId="5FD451EB" w14:textId="77777777" w:rsidR="00E66B5B" w:rsidRPr="009118DE" w:rsidRDefault="00E66B5B" w:rsidP="000E6CCD">
            <w:pPr>
              <w:suppressAutoHyphens w:val="0"/>
              <w:spacing w:before="80" w:after="80" w:line="200" w:lineRule="exact"/>
              <w:jc w:val="right"/>
              <w:rPr>
                <w:i/>
                <w:sz w:val="16"/>
                <w:rtl/>
              </w:rPr>
            </w:pPr>
            <w:r w:rsidRPr="009118DE">
              <w:rPr>
                <w:i/>
                <w:sz w:val="16"/>
              </w:rPr>
              <w:t>Nabih Saleh</w:t>
            </w:r>
          </w:p>
        </w:tc>
        <w:tc>
          <w:tcPr>
            <w:tcW w:w="773" w:type="dxa"/>
            <w:tcBorders>
              <w:top w:val="single" w:sz="4" w:space="0" w:color="auto"/>
              <w:bottom w:val="single" w:sz="12" w:space="0" w:color="auto"/>
            </w:tcBorders>
            <w:shd w:val="clear" w:color="auto" w:fill="auto"/>
            <w:vAlign w:val="bottom"/>
            <w:hideMark/>
          </w:tcPr>
          <w:p w14:paraId="6F57863A" w14:textId="77777777" w:rsidR="00E66B5B" w:rsidRPr="009118DE" w:rsidRDefault="00E66B5B" w:rsidP="000E6CCD">
            <w:pPr>
              <w:suppressAutoHyphens w:val="0"/>
              <w:spacing w:before="80" w:after="80" w:line="200" w:lineRule="exact"/>
              <w:jc w:val="right"/>
              <w:rPr>
                <w:i/>
                <w:sz w:val="16"/>
                <w:rtl/>
              </w:rPr>
            </w:pPr>
            <w:proofErr w:type="spellStart"/>
            <w:r w:rsidRPr="009118DE">
              <w:rPr>
                <w:i/>
                <w:sz w:val="16"/>
              </w:rPr>
              <w:t>Muarraq</w:t>
            </w:r>
            <w:proofErr w:type="spellEnd"/>
            <w:r w:rsidRPr="009118DE">
              <w:rPr>
                <w:i/>
                <w:sz w:val="16"/>
              </w:rPr>
              <w:t xml:space="preserve"> + </w:t>
            </w:r>
            <w:proofErr w:type="spellStart"/>
            <w:r w:rsidRPr="009118DE">
              <w:rPr>
                <w:i/>
                <w:sz w:val="16"/>
              </w:rPr>
              <w:t>Asry</w:t>
            </w:r>
            <w:proofErr w:type="spellEnd"/>
          </w:p>
        </w:tc>
        <w:tc>
          <w:tcPr>
            <w:tcW w:w="774" w:type="dxa"/>
            <w:tcBorders>
              <w:top w:val="single" w:sz="4" w:space="0" w:color="auto"/>
              <w:bottom w:val="single" w:sz="12" w:space="0" w:color="auto"/>
            </w:tcBorders>
            <w:shd w:val="clear" w:color="auto" w:fill="auto"/>
            <w:vAlign w:val="bottom"/>
            <w:hideMark/>
          </w:tcPr>
          <w:p w14:paraId="0BC54174" w14:textId="77777777" w:rsidR="00E66B5B" w:rsidRPr="009118DE" w:rsidRDefault="00E66B5B" w:rsidP="000E6CCD">
            <w:pPr>
              <w:suppressAutoHyphens w:val="0"/>
              <w:spacing w:before="80" w:after="80" w:line="200" w:lineRule="exact"/>
              <w:jc w:val="right"/>
              <w:rPr>
                <w:i/>
                <w:sz w:val="16"/>
                <w:rtl/>
              </w:rPr>
            </w:pPr>
            <w:r>
              <w:rPr>
                <w:i/>
                <w:sz w:val="16"/>
              </w:rPr>
              <w:t>Bahreïn</w:t>
            </w:r>
          </w:p>
        </w:tc>
      </w:tr>
      <w:tr w:rsidR="00A60CAB" w:rsidRPr="00347C9D" w14:paraId="75D2A83F" w14:textId="77777777" w:rsidTr="000E6CCD">
        <w:trPr>
          <w:trHeight w:val="305"/>
        </w:trPr>
        <w:tc>
          <w:tcPr>
            <w:tcW w:w="851" w:type="dxa"/>
            <w:tcBorders>
              <w:top w:val="single" w:sz="12" w:space="0" w:color="auto"/>
            </w:tcBorders>
            <w:shd w:val="clear" w:color="auto" w:fill="auto"/>
            <w:noWrap/>
            <w:hideMark/>
          </w:tcPr>
          <w:p w14:paraId="4CE74839" w14:textId="77777777" w:rsidR="00A60CAB" w:rsidRPr="00347C9D" w:rsidRDefault="00A60CAB" w:rsidP="00A60CAB">
            <w:pPr>
              <w:suppressAutoHyphens w:val="0"/>
              <w:spacing w:before="40" w:after="40" w:line="220" w:lineRule="exact"/>
              <w:ind w:right="57"/>
              <w:rPr>
                <w:sz w:val="18"/>
                <w:rtl/>
              </w:rPr>
            </w:pPr>
            <w:r w:rsidRPr="00347C9D">
              <w:rPr>
                <w:sz w:val="18"/>
              </w:rPr>
              <w:t>2012</w:t>
            </w:r>
          </w:p>
        </w:tc>
        <w:tc>
          <w:tcPr>
            <w:tcW w:w="695" w:type="dxa"/>
            <w:tcBorders>
              <w:top w:val="single" w:sz="12" w:space="0" w:color="auto"/>
            </w:tcBorders>
            <w:shd w:val="clear" w:color="auto" w:fill="auto"/>
          </w:tcPr>
          <w:p w14:paraId="5FCA8128"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76C9BC30"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3445636A"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6503BB96" w14:textId="77777777" w:rsidR="00A60CAB" w:rsidRPr="00347C9D" w:rsidRDefault="00A60CAB" w:rsidP="000E6CCD">
            <w:pPr>
              <w:suppressAutoHyphens w:val="0"/>
              <w:spacing w:before="40" w:after="40" w:line="220" w:lineRule="exact"/>
              <w:rPr>
                <w:sz w:val="18"/>
                <w:rtl/>
              </w:rPr>
            </w:pPr>
          </w:p>
        </w:tc>
        <w:tc>
          <w:tcPr>
            <w:tcW w:w="774" w:type="dxa"/>
            <w:tcBorders>
              <w:top w:val="single" w:sz="12" w:space="0" w:color="auto"/>
            </w:tcBorders>
            <w:shd w:val="clear" w:color="auto" w:fill="auto"/>
          </w:tcPr>
          <w:p w14:paraId="5B4060C7"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4FCD92BA"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1C82BAA5"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5E3F13F2" w14:textId="77777777" w:rsidR="00A60CAB" w:rsidRPr="00347C9D" w:rsidRDefault="00A60CAB" w:rsidP="000E6CCD">
            <w:pPr>
              <w:suppressAutoHyphens w:val="0"/>
              <w:spacing w:before="40" w:after="40" w:line="220" w:lineRule="exact"/>
              <w:rPr>
                <w:sz w:val="18"/>
                <w:rtl/>
              </w:rPr>
            </w:pPr>
          </w:p>
        </w:tc>
        <w:tc>
          <w:tcPr>
            <w:tcW w:w="773" w:type="dxa"/>
            <w:tcBorders>
              <w:top w:val="single" w:sz="12" w:space="0" w:color="auto"/>
            </w:tcBorders>
            <w:shd w:val="clear" w:color="auto" w:fill="auto"/>
          </w:tcPr>
          <w:p w14:paraId="34ED1A1C" w14:textId="77777777" w:rsidR="00A60CAB" w:rsidRPr="00347C9D" w:rsidRDefault="00A60CAB" w:rsidP="000E6CCD">
            <w:pPr>
              <w:suppressAutoHyphens w:val="0"/>
              <w:spacing w:before="40" w:after="40" w:line="220" w:lineRule="exact"/>
              <w:rPr>
                <w:sz w:val="18"/>
                <w:rtl/>
              </w:rPr>
            </w:pPr>
          </w:p>
        </w:tc>
        <w:tc>
          <w:tcPr>
            <w:tcW w:w="774" w:type="dxa"/>
            <w:tcBorders>
              <w:top w:val="single" w:sz="12" w:space="0" w:color="auto"/>
            </w:tcBorders>
            <w:shd w:val="clear" w:color="auto" w:fill="auto"/>
          </w:tcPr>
          <w:p w14:paraId="070F6CEE" w14:textId="77777777" w:rsidR="00A60CAB" w:rsidRPr="00347C9D" w:rsidRDefault="00A60CAB" w:rsidP="000E6CCD">
            <w:pPr>
              <w:suppressAutoHyphens w:val="0"/>
              <w:spacing w:before="40" w:after="40" w:line="220" w:lineRule="exact"/>
              <w:rPr>
                <w:sz w:val="18"/>
                <w:rtl/>
              </w:rPr>
            </w:pPr>
          </w:p>
        </w:tc>
      </w:tr>
      <w:tr w:rsidR="00A60CAB" w:rsidRPr="00347C9D" w14:paraId="1EDDC712" w14:textId="77777777" w:rsidTr="000E6CCD">
        <w:tc>
          <w:tcPr>
            <w:tcW w:w="851" w:type="dxa"/>
            <w:shd w:val="clear" w:color="auto" w:fill="auto"/>
            <w:noWrap/>
            <w:hideMark/>
          </w:tcPr>
          <w:p w14:paraId="2D8D6529" w14:textId="77777777" w:rsidR="00A60CAB" w:rsidRPr="00347C9D" w:rsidRDefault="00C75EA1" w:rsidP="00A60CAB">
            <w:pPr>
              <w:suppressAutoHyphens w:val="0"/>
              <w:spacing w:before="40" w:after="40" w:line="220" w:lineRule="exact"/>
              <w:ind w:right="57"/>
              <w:rPr>
                <w:sz w:val="18"/>
              </w:rPr>
            </w:pPr>
            <w:r w:rsidRPr="000E6CCD">
              <w:rPr>
                <w:spacing w:val="-2"/>
                <w:sz w:val="18"/>
              </w:rPr>
              <w:t>Kilomètres</w:t>
            </w:r>
            <w:r>
              <w:rPr>
                <w:sz w:val="18"/>
              </w:rPr>
              <w:t xml:space="preserve"> carrés</w:t>
            </w:r>
          </w:p>
        </w:tc>
        <w:tc>
          <w:tcPr>
            <w:tcW w:w="695" w:type="dxa"/>
            <w:shd w:val="clear" w:color="auto" w:fill="auto"/>
            <w:noWrap/>
            <w:vAlign w:val="bottom"/>
            <w:hideMark/>
          </w:tcPr>
          <w:p w14:paraId="246E9B81" w14:textId="77777777" w:rsidR="00A60CAB" w:rsidRPr="00347C9D" w:rsidRDefault="00A60CAB" w:rsidP="000E6CCD">
            <w:pPr>
              <w:suppressAutoHyphens w:val="0"/>
              <w:spacing w:before="40" w:after="40" w:line="220" w:lineRule="exact"/>
              <w:jc w:val="right"/>
              <w:rPr>
                <w:sz w:val="18"/>
              </w:rPr>
            </w:pPr>
            <w:r w:rsidRPr="00347C9D">
              <w:rPr>
                <w:sz w:val="18"/>
              </w:rPr>
              <w:t>769</w:t>
            </w:r>
            <w:r w:rsidR="00C75EA1">
              <w:rPr>
                <w:sz w:val="18"/>
              </w:rPr>
              <w:t>,</w:t>
            </w:r>
            <w:r w:rsidRPr="00347C9D">
              <w:rPr>
                <w:sz w:val="18"/>
              </w:rPr>
              <w:t>77</w:t>
            </w:r>
          </w:p>
        </w:tc>
        <w:tc>
          <w:tcPr>
            <w:tcW w:w="773" w:type="dxa"/>
            <w:shd w:val="clear" w:color="auto" w:fill="auto"/>
            <w:noWrap/>
            <w:vAlign w:val="bottom"/>
            <w:hideMark/>
          </w:tcPr>
          <w:p w14:paraId="425073E3" w14:textId="77777777" w:rsidR="00A60CAB" w:rsidRPr="00347C9D" w:rsidRDefault="00A60CAB" w:rsidP="000E6CCD">
            <w:pPr>
              <w:suppressAutoHyphens w:val="0"/>
              <w:spacing w:before="40" w:after="40" w:line="220" w:lineRule="exact"/>
              <w:jc w:val="right"/>
              <w:rPr>
                <w:sz w:val="18"/>
              </w:rPr>
            </w:pPr>
            <w:r w:rsidRPr="00347C9D">
              <w:rPr>
                <w:sz w:val="18"/>
              </w:rPr>
              <w:t>52</w:t>
            </w:r>
            <w:r w:rsidR="00C75EA1">
              <w:rPr>
                <w:sz w:val="18"/>
              </w:rPr>
              <w:t>,</w:t>
            </w:r>
            <w:r w:rsidRPr="00347C9D">
              <w:rPr>
                <w:sz w:val="18"/>
              </w:rPr>
              <w:t>10</w:t>
            </w:r>
          </w:p>
        </w:tc>
        <w:tc>
          <w:tcPr>
            <w:tcW w:w="773" w:type="dxa"/>
            <w:shd w:val="clear" w:color="auto" w:fill="auto"/>
            <w:noWrap/>
            <w:vAlign w:val="bottom"/>
            <w:hideMark/>
          </w:tcPr>
          <w:p w14:paraId="237AA502" w14:textId="77777777" w:rsidR="00A60CAB" w:rsidRPr="00347C9D" w:rsidRDefault="00A60CAB" w:rsidP="000E6CCD">
            <w:pPr>
              <w:suppressAutoHyphens w:val="0"/>
              <w:spacing w:before="40" w:after="40" w:line="220" w:lineRule="exact"/>
              <w:jc w:val="right"/>
              <w:rPr>
                <w:sz w:val="18"/>
              </w:rPr>
            </w:pPr>
            <w:r w:rsidRPr="00347C9D">
              <w:rPr>
                <w:sz w:val="18"/>
              </w:rPr>
              <w:t>20</w:t>
            </w:r>
            <w:r w:rsidR="00C75EA1">
              <w:rPr>
                <w:sz w:val="18"/>
              </w:rPr>
              <w:t>,</w:t>
            </w:r>
            <w:r w:rsidRPr="00347C9D">
              <w:rPr>
                <w:sz w:val="18"/>
              </w:rPr>
              <w:t>47</w:t>
            </w:r>
          </w:p>
        </w:tc>
        <w:tc>
          <w:tcPr>
            <w:tcW w:w="773" w:type="dxa"/>
            <w:shd w:val="clear" w:color="auto" w:fill="auto"/>
            <w:noWrap/>
            <w:vAlign w:val="bottom"/>
            <w:hideMark/>
          </w:tcPr>
          <w:p w14:paraId="3318F387"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57</w:t>
            </w:r>
          </w:p>
        </w:tc>
        <w:tc>
          <w:tcPr>
            <w:tcW w:w="774" w:type="dxa"/>
            <w:shd w:val="clear" w:color="auto" w:fill="auto"/>
            <w:noWrap/>
            <w:vAlign w:val="bottom"/>
            <w:hideMark/>
          </w:tcPr>
          <w:p w14:paraId="5F43458D"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18</w:t>
            </w:r>
          </w:p>
        </w:tc>
        <w:tc>
          <w:tcPr>
            <w:tcW w:w="773" w:type="dxa"/>
            <w:shd w:val="clear" w:color="auto" w:fill="auto"/>
            <w:noWrap/>
            <w:vAlign w:val="bottom"/>
            <w:hideMark/>
          </w:tcPr>
          <w:p w14:paraId="32D02550"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14</w:t>
            </w:r>
          </w:p>
        </w:tc>
        <w:tc>
          <w:tcPr>
            <w:tcW w:w="773" w:type="dxa"/>
            <w:shd w:val="clear" w:color="auto" w:fill="auto"/>
            <w:noWrap/>
            <w:vAlign w:val="bottom"/>
            <w:hideMark/>
          </w:tcPr>
          <w:p w14:paraId="763447E6" w14:textId="77777777" w:rsidR="00A60CAB" w:rsidRPr="00347C9D" w:rsidRDefault="00A60CAB" w:rsidP="000E6CCD">
            <w:pPr>
              <w:suppressAutoHyphens w:val="0"/>
              <w:spacing w:before="40" w:after="40" w:line="220" w:lineRule="exact"/>
              <w:jc w:val="right"/>
              <w:rPr>
                <w:sz w:val="18"/>
              </w:rPr>
            </w:pPr>
            <w:r w:rsidRPr="00347C9D">
              <w:rPr>
                <w:sz w:val="18"/>
              </w:rPr>
              <w:t>15</w:t>
            </w:r>
            <w:r w:rsidR="00C75EA1">
              <w:rPr>
                <w:sz w:val="18"/>
              </w:rPr>
              <w:t>,</w:t>
            </w:r>
            <w:r w:rsidRPr="00347C9D">
              <w:rPr>
                <w:sz w:val="18"/>
              </w:rPr>
              <w:t>69</w:t>
            </w:r>
          </w:p>
        </w:tc>
        <w:tc>
          <w:tcPr>
            <w:tcW w:w="773" w:type="dxa"/>
            <w:shd w:val="clear" w:color="auto" w:fill="auto"/>
            <w:noWrap/>
            <w:vAlign w:val="bottom"/>
            <w:hideMark/>
          </w:tcPr>
          <w:p w14:paraId="4EB73A97" w14:textId="77777777" w:rsidR="00A60CAB" w:rsidRPr="00347C9D" w:rsidRDefault="00A60CAB" w:rsidP="000E6CCD">
            <w:pPr>
              <w:suppressAutoHyphens w:val="0"/>
              <w:spacing w:before="40" w:after="40" w:line="220" w:lineRule="exact"/>
              <w:jc w:val="right"/>
              <w:rPr>
                <w:sz w:val="18"/>
              </w:rPr>
            </w:pPr>
            <w:r w:rsidRPr="00347C9D">
              <w:rPr>
                <w:sz w:val="18"/>
              </w:rPr>
              <w:t>1</w:t>
            </w:r>
            <w:r w:rsidR="00C75EA1">
              <w:rPr>
                <w:sz w:val="18"/>
              </w:rPr>
              <w:t>,</w:t>
            </w:r>
            <w:r w:rsidRPr="00347C9D">
              <w:rPr>
                <w:sz w:val="18"/>
              </w:rPr>
              <w:t>25</w:t>
            </w:r>
          </w:p>
        </w:tc>
        <w:tc>
          <w:tcPr>
            <w:tcW w:w="773" w:type="dxa"/>
            <w:shd w:val="clear" w:color="auto" w:fill="auto"/>
            <w:noWrap/>
            <w:vAlign w:val="bottom"/>
            <w:hideMark/>
          </w:tcPr>
          <w:p w14:paraId="664F8C65" w14:textId="77777777" w:rsidR="00A60CAB" w:rsidRPr="00347C9D" w:rsidRDefault="00A60CAB" w:rsidP="000E6CCD">
            <w:pPr>
              <w:suppressAutoHyphens w:val="0"/>
              <w:spacing w:before="40" w:after="40" w:line="220" w:lineRule="exact"/>
              <w:jc w:val="right"/>
              <w:rPr>
                <w:sz w:val="18"/>
              </w:rPr>
            </w:pPr>
            <w:r w:rsidRPr="00347C9D">
              <w:rPr>
                <w:sz w:val="18"/>
              </w:rPr>
              <w:t>63</w:t>
            </w:r>
            <w:r w:rsidR="00C75EA1">
              <w:rPr>
                <w:sz w:val="18"/>
              </w:rPr>
              <w:t>,</w:t>
            </w:r>
            <w:r w:rsidRPr="00347C9D">
              <w:rPr>
                <w:sz w:val="18"/>
              </w:rPr>
              <w:t>95</w:t>
            </w:r>
          </w:p>
        </w:tc>
        <w:tc>
          <w:tcPr>
            <w:tcW w:w="774" w:type="dxa"/>
            <w:shd w:val="clear" w:color="auto" w:fill="auto"/>
            <w:noWrap/>
            <w:vAlign w:val="bottom"/>
            <w:hideMark/>
          </w:tcPr>
          <w:p w14:paraId="14C9DADB" w14:textId="77777777" w:rsidR="00A60CAB" w:rsidRPr="00347C9D" w:rsidRDefault="00A60CAB" w:rsidP="000E6CCD">
            <w:pPr>
              <w:suppressAutoHyphens w:val="0"/>
              <w:spacing w:before="40" w:after="40" w:line="220" w:lineRule="exact"/>
              <w:jc w:val="right"/>
              <w:rPr>
                <w:sz w:val="18"/>
              </w:rPr>
            </w:pPr>
            <w:r w:rsidRPr="00347C9D">
              <w:rPr>
                <w:sz w:val="18"/>
              </w:rPr>
              <w:t>615</w:t>
            </w:r>
            <w:r w:rsidR="00C75EA1">
              <w:rPr>
                <w:sz w:val="18"/>
              </w:rPr>
              <w:t>,</w:t>
            </w:r>
            <w:r w:rsidRPr="00347C9D">
              <w:rPr>
                <w:sz w:val="18"/>
              </w:rPr>
              <w:t>42</w:t>
            </w:r>
          </w:p>
        </w:tc>
      </w:tr>
      <w:tr w:rsidR="00A60CAB" w:rsidRPr="00347C9D" w14:paraId="480BFA9F" w14:textId="77777777" w:rsidTr="000E6CCD">
        <w:tc>
          <w:tcPr>
            <w:tcW w:w="851" w:type="dxa"/>
            <w:shd w:val="clear" w:color="auto" w:fill="auto"/>
            <w:noWrap/>
            <w:hideMark/>
          </w:tcPr>
          <w:p w14:paraId="3D2ACA44" w14:textId="77777777" w:rsidR="00A60CAB" w:rsidRPr="00347C9D" w:rsidRDefault="00A60CAB" w:rsidP="00A60CAB">
            <w:pPr>
              <w:suppressAutoHyphens w:val="0"/>
              <w:spacing w:before="40" w:after="40" w:line="220" w:lineRule="exact"/>
              <w:ind w:right="57"/>
              <w:rPr>
                <w:sz w:val="18"/>
                <w:rtl/>
              </w:rPr>
            </w:pPr>
            <w:r w:rsidRPr="00347C9D">
              <w:rPr>
                <w:sz w:val="18"/>
              </w:rPr>
              <w:t>Mil</w:t>
            </w:r>
            <w:r w:rsidR="00531342">
              <w:rPr>
                <w:sz w:val="18"/>
              </w:rPr>
              <w:t>l</w:t>
            </w:r>
            <w:r w:rsidRPr="00347C9D">
              <w:rPr>
                <w:sz w:val="18"/>
              </w:rPr>
              <w:t>es</w:t>
            </w:r>
            <w:r w:rsidR="00C75EA1">
              <w:rPr>
                <w:sz w:val="18"/>
              </w:rPr>
              <w:t xml:space="preserve"> carrés</w:t>
            </w:r>
          </w:p>
        </w:tc>
        <w:tc>
          <w:tcPr>
            <w:tcW w:w="695" w:type="dxa"/>
            <w:shd w:val="clear" w:color="auto" w:fill="auto"/>
            <w:noWrap/>
            <w:vAlign w:val="bottom"/>
            <w:hideMark/>
          </w:tcPr>
          <w:p w14:paraId="2D9E6C8B" w14:textId="77777777" w:rsidR="00A60CAB" w:rsidRPr="00347C9D" w:rsidRDefault="00A60CAB" w:rsidP="000E6CCD">
            <w:pPr>
              <w:suppressAutoHyphens w:val="0"/>
              <w:spacing w:before="40" w:after="40" w:line="220" w:lineRule="exact"/>
              <w:jc w:val="right"/>
              <w:rPr>
                <w:sz w:val="18"/>
              </w:rPr>
            </w:pPr>
            <w:r w:rsidRPr="00347C9D">
              <w:rPr>
                <w:sz w:val="18"/>
              </w:rPr>
              <w:t>297</w:t>
            </w:r>
            <w:r w:rsidR="00C75EA1">
              <w:rPr>
                <w:sz w:val="18"/>
              </w:rPr>
              <w:t>,</w:t>
            </w:r>
            <w:r w:rsidRPr="00347C9D">
              <w:rPr>
                <w:sz w:val="18"/>
              </w:rPr>
              <w:t>21</w:t>
            </w:r>
          </w:p>
        </w:tc>
        <w:tc>
          <w:tcPr>
            <w:tcW w:w="773" w:type="dxa"/>
            <w:shd w:val="clear" w:color="auto" w:fill="auto"/>
            <w:noWrap/>
            <w:vAlign w:val="bottom"/>
            <w:hideMark/>
          </w:tcPr>
          <w:p w14:paraId="31B6E22B" w14:textId="77777777" w:rsidR="00A60CAB" w:rsidRPr="00347C9D" w:rsidRDefault="00A60CAB" w:rsidP="000E6CCD">
            <w:pPr>
              <w:suppressAutoHyphens w:val="0"/>
              <w:spacing w:before="40" w:after="40" w:line="220" w:lineRule="exact"/>
              <w:jc w:val="right"/>
              <w:rPr>
                <w:sz w:val="18"/>
              </w:rPr>
            </w:pPr>
            <w:r w:rsidRPr="00347C9D">
              <w:rPr>
                <w:sz w:val="18"/>
              </w:rPr>
              <w:t>20</w:t>
            </w:r>
            <w:r w:rsidR="00C75EA1">
              <w:rPr>
                <w:sz w:val="18"/>
              </w:rPr>
              <w:t>,</w:t>
            </w:r>
            <w:r w:rsidRPr="00347C9D">
              <w:rPr>
                <w:sz w:val="18"/>
              </w:rPr>
              <w:t>12</w:t>
            </w:r>
          </w:p>
        </w:tc>
        <w:tc>
          <w:tcPr>
            <w:tcW w:w="773" w:type="dxa"/>
            <w:shd w:val="clear" w:color="auto" w:fill="auto"/>
            <w:noWrap/>
            <w:vAlign w:val="bottom"/>
            <w:hideMark/>
          </w:tcPr>
          <w:p w14:paraId="500F6503" w14:textId="77777777" w:rsidR="00A60CAB" w:rsidRPr="00347C9D" w:rsidRDefault="00A60CAB" w:rsidP="000E6CCD">
            <w:pPr>
              <w:suppressAutoHyphens w:val="0"/>
              <w:spacing w:before="40" w:after="40" w:line="220" w:lineRule="exact"/>
              <w:jc w:val="right"/>
              <w:rPr>
                <w:sz w:val="18"/>
              </w:rPr>
            </w:pPr>
            <w:r w:rsidRPr="00347C9D">
              <w:rPr>
                <w:sz w:val="18"/>
              </w:rPr>
              <w:t>7</w:t>
            </w:r>
            <w:r w:rsidR="00C75EA1">
              <w:rPr>
                <w:sz w:val="18"/>
              </w:rPr>
              <w:t>,</w:t>
            </w:r>
            <w:r w:rsidRPr="00347C9D">
              <w:rPr>
                <w:sz w:val="18"/>
              </w:rPr>
              <w:t>90</w:t>
            </w:r>
          </w:p>
        </w:tc>
        <w:tc>
          <w:tcPr>
            <w:tcW w:w="773" w:type="dxa"/>
            <w:shd w:val="clear" w:color="auto" w:fill="auto"/>
            <w:noWrap/>
            <w:vAlign w:val="bottom"/>
            <w:hideMark/>
          </w:tcPr>
          <w:p w14:paraId="79A2F250"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22</w:t>
            </w:r>
          </w:p>
        </w:tc>
        <w:tc>
          <w:tcPr>
            <w:tcW w:w="774" w:type="dxa"/>
            <w:shd w:val="clear" w:color="auto" w:fill="auto"/>
            <w:noWrap/>
            <w:vAlign w:val="bottom"/>
            <w:hideMark/>
          </w:tcPr>
          <w:p w14:paraId="7B36D92D"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07</w:t>
            </w:r>
          </w:p>
        </w:tc>
        <w:tc>
          <w:tcPr>
            <w:tcW w:w="773" w:type="dxa"/>
            <w:shd w:val="clear" w:color="auto" w:fill="auto"/>
            <w:noWrap/>
            <w:vAlign w:val="bottom"/>
            <w:hideMark/>
          </w:tcPr>
          <w:p w14:paraId="023685C4"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05</w:t>
            </w:r>
          </w:p>
        </w:tc>
        <w:tc>
          <w:tcPr>
            <w:tcW w:w="773" w:type="dxa"/>
            <w:shd w:val="clear" w:color="auto" w:fill="auto"/>
            <w:noWrap/>
            <w:vAlign w:val="bottom"/>
            <w:hideMark/>
          </w:tcPr>
          <w:p w14:paraId="00B671C5" w14:textId="77777777" w:rsidR="00A60CAB" w:rsidRPr="00347C9D" w:rsidRDefault="00A60CAB" w:rsidP="000E6CCD">
            <w:pPr>
              <w:suppressAutoHyphens w:val="0"/>
              <w:spacing w:before="40" w:after="40" w:line="220" w:lineRule="exact"/>
              <w:jc w:val="right"/>
              <w:rPr>
                <w:sz w:val="18"/>
              </w:rPr>
            </w:pPr>
            <w:r w:rsidRPr="00347C9D">
              <w:rPr>
                <w:sz w:val="18"/>
              </w:rPr>
              <w:t>6</w:t>
            </w:r>
            <w:r w:rsidR="00C75EA1">
              <w:rPr>
                <w:sz w:val="18"/>
              </w:rPr>
              <w:t>,</w:t>
            </w:r>
            <w:r w:rsidRPr="00347C9D">
              <w:rPr>
                <w:sz w:val="18"/>
              </w:rPr>
              <w:t>06</w:t>
            </w:r>
          </w:p>
        </w:tc>
        <w:tc>
          <w:tcPr>
            <w:tcW w:w="773" w:type="dxa"/>
            <w:shd w:val="clear" w:color="auto" w:fill="auto"/>
            <w:noWrap/>
            <w:vAlign w:val="bottom"/>
            <w:hideMark/>
          </w:tcPr>
          <w:p w14:paraId="72374392"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48</w:t>
            </w:r>
          </w:p>
        </w:tc>
        <w:tc>
          <w:tcPr>
            <w:tcW w:w="773" w:type="dxa"/>
            <w:shd w:val="clear" w:color="auto" w:fill="auto"/>
            <w:noWrap/>
            <w:vAlign w:val="bottom"/>
            <w:hideMark/>
          </w:tcPr>
          <w:p w14:paraId="4D2820EF" w14:textId="77777777" w:rsidR="00A60CAB" w:rsidRPr="00347C9D" w:rsidRDefault="00A60CAB" w:rsidP="000E6CCD">
            <w:pPr>
              <w:suppressAutoHyphens w:val="0"/>
              <w:spacing w:before="40" w:after="40" w:line="220" w:lineRule="exact"/>
              <w:jc w:val="right"/>
              <w:rPr>
                <w:sz w:val="18"/>
              </w:rPr>
            </w:pPr>
            <w:r w:rsidRPr="00347C9D">
              <w:rPr>
                <w:sz w:val="18"/>
              </w:rPr>
              <w:t>24</w:t>
            </w:r>
            <w:r w:rsidR="00C75EA1">
              <w:rPr>
                <w:sz w:val="18"/>
              </w:rPr>
              <w:t>,</w:t>
            </w:r>
            <w:r w:rsidRPr="00347C9D">
              <w:rPr>
                <w:sz w:val="18"/>
              </w:rPr>
              <w:t>69</w:t>
            </w:r>
          </w:p>
        </w:tc>
        <w:tc>
          <w:tcPr>
            <w:tcW w:w="774" w:type="dxa"/>
            <w:shd w:val="clear" w:color="auto" w:fill="auto"/>
            <w:noWrap/>
            <w:vAlign w:val="bottom"/>
            <w:hideMark/>
          </w:tcPr>
          <w:p w14:paraId="17844306" w14:textId="77777777" w:rsidR="00A60CAB" w:rsidRPr="00347C9D" w:rsidRDefault="00A60CAB" w:rsidP="000E6CCD">
            <w:pPr>
              <w:suppressAutoHyphens w:val="0"/>
              <w:spacing w:before="40" w:after="40" w:line="220" w:lineRule="exact"/>
              <w:jc w:val="right"/>
              <w:rPr>
                <w:sz w:val="18"/>
              </w:rPr>
            </w:pPr>
            <w:r w:rsidRPr="00347C9D">
              <w:rPr>
                <w:sz w:val="18"/>
              </w:rPr>
              <w:t>237</w:t>
            </w:r>
            <w:r w:rsidR="00C75EA1">
              <w:rPr>
                <w:sz w:val="18"/>
              </w:rPr>
              <w:t>,</w:t>
            </w:r>
            <w:r w:rsidRPr="00347C9D">
              <w:rPr>
                <w:sz w:val="18"/>
              </w:rPr>
              <w:t>61</w:t>
            </w:r>
          </w:p>
        </w:tc>
      </w:tr>
      <w:tr w:rsidR="00A60CAB" w:rsidRPr="00347C9D" w14:paraId="466C979E" w14:textId="77777777" w:rsidTr="000E6CCD">
        <w:tc>
          <w:tcPr>
            <w:tcW w:w="851" w:type="dxa"/>
            <w:shd w:val="clear" w:color="auto" w:fill="auto"/>
            <w:noWrap/>
            <w:hideMark/>
          </w:tcPr>
          <w:p w14:paraId="0E9A7D82" w14:textId="77777777" w:rsidR="00A60CAB" w:rsidRPr="00347C9D" w:rsidRDefault="00A60CAB" w:rsidP="00A60CAB">
            <w:pPr>
              <w:suppressAutoHyphens w:val="0"/>
              <w:spacing w:before="40" w:after="40" w:line="220" w:lineRule="exact"/>
              <w:ind w:right="57"/>
              <w:rPr>
                <w:sz w:val="18"/>
                <w:rtl/>
              </w:rPr>
            </w:pPr>
            <w:r w:rsidRPr="00347C9D">
              <w:rPr>
                <w:sz w:val="18"/>
              </w:rPr>
              <w:t>%</w:t>
            </w:r>
          </w:p>
        </w:tc>
        <w:tc>
          <w:tcPr>
            <w:tcW w:w="695" w:type="dxa"/>
            <w:shd w:val="clear" w:color="auto" w:fill="auto"/>
            <w:noWrap/>
            <w:vAlign w:val="bottom"/>
            <w:hideMark/>
          </w:tcPr>
          <w:p w14:paraId="57CD8C3D" w14:textId="77777777" w:rsidR="00A60CAB" w:rsidRPr="00347C9D" w:rsidRDefault="00A60CAB" w:rsidP="000E6CCD">
            <w:pPr>
              <w:suppressAutoHyphens w:val="0"/>
              <w:spacing w:before="40" w:after="40" w:line="220" w:lineRule="exact"/>
              <w:jc w:val="right"/>
              <w:rPr>
                <w:sz w:val="18"/>
              </w:rPr>
            </w:pPr>
            <w:r w:rsidRPr="00347C9D">
              <w:rPr>
                <w:sz w:val="18"/>
              </w:rPr>
              <w:t>100</w:t>
            </w:r>
            <w:r w:rsidR="00C75EA1">
              <w:rPr>
                <w:sz w:val="18"/>
              </w:rPr>
              <w:t>,</w:t>
            </w:r>
            <w:r w:rsidRPr="00347C9D">
              <w:rPr>
                <w:sz w:val="18"/>
              </w:rPr>
              <w:t>00</w:t>
            </w:r>
          </w:p>
        </w:tc>
        <w:tc>
          <w:tcPr>
            <w:tcW w:w="773" w:type="dxa"/>
            <w:shd w:val="clear" w:color="auto" w:fill="auto"/>
            <w:noWrap/>
            <w:vAlign w:val="bottom"/>
            <w:hideMark/>
          </w:tcPr>
          <w:p w14:paraId="0389D9DA" w14:textId="77777777" w:rsidR="00A60CAB" w:rsidRPr="00347C9D" w:rsidRDefault="00A60CAB" w:rsidP="000E6CCD">
            <w:pPr>
              <w:suppressAutoHyphens w:val="0"/>
              <w:spacing w:before="40" w:after="40" w:line="220" w:lineRule="exact"/>
              <w:jc w:val="right"/>
              <w:rPr>
                <w:sz w:val="18"/>
              </w:rPr>
            </w:pPr>
            <w:r w:rsidRPr="00347C9D">
              <w:rPr>
                <w:sz w:val="18"/>
              </w:rPr>
              <w:t>6</w:t>
            </w:r>
            <w:r w:rsidR="00C75EA1">
              <w:rPr>
                <w:sz w:val="18"/>
              </w:rPr>
              <w:t>,</w:t>
            </w:r>
            <w:r w:rsidRPr="00347C9D">
              <w:rPr>
                <w:sz w:val="18"/>
              </w:rPr>
              <w:t>77</w:t>
            </w:r>
          </w:p>
        </w:tc>
        <w:tc>
          <w:tcPr>
            <w:tcW w:w="773" w:type="dxa"/>
            <w:shd w:val="clear" w:color="auto" w:fill="auto"/>
            <w:noWrap/>
            <w:vAlign w:val="bottom"/>
            <w:hideMark/>
          </w:tcPr>
          <w:p w14:paraId="5A7743EE"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66</w:t>
            </w:r>
          </w:p>
        </w:tc>
        <w:tc>
          <w:tcPr>
            <w:tcW w:w="773" w:type="dxa"/>
            <w:shd w:val="clear" w:color="auto" w:fill="auto"/>
            <w:noWrap/>
            <w:vAlign w:val="bottom"/>
            <w:hideMark/>
          </w:tcPr>
          <w:p w14:paraId="2C75E318"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07</w:t>
            </w:r>
          </w:p>
        </w:tc>
        <w:tc>
          <w:tcPr>
            <w:tcW w:w="774" w:type="dxa"/>
            <w:shd w:val="clear" w:color="auto" w:fill="auto"/>
            <w:noWrap/>
            <w:vAlign w:val="bottom"/>
            <w:hideMark/>
          </w:tcPr>
          <w:p w14:paraId="4195DD32"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2D5399F6"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7B464130"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04</w:t>
            </w:r>
          </w:p>
        </w:tc>
        <w:tc>
          <w:tcPr>
            <w:tcW w:w="773" w:type="dxa"/>
            <w:shd w:val="clear" w:color="auto" w:fill="auto"/>
            <w:noWrap/>
            <w:vAlign w:val="bottom"/>
            <w:hideMark/>
          </w:tcPr>
          <w:p w14:paraId="513FD1F0"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16</w:t>
            </w:r>
          </w:p>
        </w:tc>
        <w:tc>
          <w:tcPr>
            <w:tcW w:w="773" w:type="dxa"/>
            <w:shd w:val="clear" w:color="auto" w:fill="auto"/>
            <w:noWrap/>
            <w:vAlign w:val="bottom"/>
            <w:hideMark/>
          </w:tcPr>
          <w:p w14:paraId="1865B5A3" w14:textId="77777777" w:rsidR="00A60CAB" w:rsidRPr="00347C9D" w:rsidRDefault="00A60CAB" w:rsidP="000E6CCD">
            <w:pPr>
              <w:suppressAutoHyphens w:val="0"/>
              <w:spacing w:before="40" w:after="40" w:line="220" w:lineRule="exact"/>
              <w:jc w:val="right"/>
              <w:rPr>
                <w:sz w:val="18"/>
              </w:rPr>
            </w:pPr>
            <w:r w:rsidRPr="00347C9D">
              <w:rPr>
                <w:sz w:val="18"/>
              </w:rPr>
              <w:t>8</w:t>
            </w:r>
            <w:r w:rsidR="00C75EA1">
              <w:rPr>
                <w:sz w:val="18"/>
              </w:rPr>
              <w:t>,</w:t>
            </w:r>
            <w:r w:rsidRPr="00347C9D">
              <w:rPr>
                <w:sz w:val="18"/>
              </w:rPr>
              <w:t>31</w:t>
            </w:r>
          </w:p>
        </w:tc>
        <w:tc>
          <w:tcPr>
            <w:tcW w:w="774" w:type="dxa"/>
            <w:shd w:val="clear" w:color="auto" w:fill="auto"/>
            <w:noWrap/>
            <w:vAlign w:val="bottom"/>
            <w:hideMark/>
          </w:tcPr>
          <w:p w14:paraId="10F5F2B4" w14:textId="77777777" w:rsidR="00A60CAB" w:rsidRPr="00347C9D" w:rsidRDefault="00A60CAB" w:rsidP="000E6CCD">
            <w:pPr>
              <w:suppressAutoHyphens w:val="0"/>
              <w:spacing w:before="40" w:after="40" w:line="220" w:lineRule="exact"/>
              <w:jc w:val="right"/>
              <w:rPr>
                <w:sz w:val="18"/>
              </w:rPr>
            </w:pPr>
            <w:r w:rsidRPr="00347C9D">
              <w:rPr>
                <w:sz w:val="18"/>
              </w:rPr>
              <w:t>79</w:t>
            </w:r>
            <w:r w:rsidR="00C75EA1">
              <w:rPr>
                <w:sz w:val="18"/>
              </w:rPr>
              <w:t>,</w:t>
            </w:r>
            <w:r w:rsidRPr="00347C9D">
              <w:rPr>
                <w:sz w:val="18"/>
              </w:rPr>
              <w:t>95</w:t>
            </w:r>
          </w:p>
        </w:tc>
      </w:tr>
      <w:tr w:rsidR="00A60CAB" w:rsidRPr="00347C9D" w14:paraId="5A0A34EB" w14:textId="77777777" w:rsidTr="000E6CCD">
        <w:tc>
          <w:tcPr>
            <w:tcW w:w="851" w:type="dxa"/>
            <w:shd w:val="clear" w:color="auto" w:fill="auto"/>
            <w:noWrap/>
            <w:hideMark/>
          </w:tcPr>
          <w:p w14:paraId="4F015307" w14:textId="77777777" w:rsidR="00A60CAB" w:rsidRPr="00347C9D" w:rsidRDefault="00A60CAB" w:rsidP="00A60CAB">
            <w:pPr>
              <w:suppressAutoHyphens w:val="0"/>
              <w:spacing w:before="40" w:after="40" w:line="220" w:lineRule="exact"/>
              <w:ind w:right="57"/>
              <w:rPr>
                <w:sz w:val="18"/>
                <w:rtl/>
              </w:rPr>
            </w:pPr>
            <w:r w:rsidRPr="00347C9D">
              <w:rPr>
                <w:sz w:val="18"/>
              </w:rPr>
              <w:t>2013</w:t>
            </w:r>
          </w:p>
        </w:tc>
        <w:tc>
          <w:tcPr>
            <w:tcW w:w="695" w:type="dxa"/>
            <w:shd w:val="clear" w:color="auto" w:fill="auto"/>
          </w:tcPr>
          <w:p w14:paraId="00DB0A17"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6E1EBFF6"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2CB735A2"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0B915136" w14:textId="77777777" w:rsidR="00A60CAB" w:rsidRPr="00347C9D" w:rsidRDefault="00A60CAB" w:rsidP="000E6CCD">
            <w:pPr>
              <w:suppressAutoHyphens w:val="0"/>
              <w:spacing w:before="40" w:after="40" w:line="220" w:lineRule="exact"/>
              <w:rPr>
                <w:sz w:val="18"/>
                <w:rtl/>
              </w:rPr>
            </w:pPr>
          </w:p>
        </w:tc>
        <w:tc>
          <w:tcPr>
            <w:tcW w:w="774" w:type="dxa"/>
            <w:shd w:val="clear" w:color="auto" w:fill="auto"/>
          </w:tcPr>
          <w:p w14:paraId="60E5316C"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53A5EDE6"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1FA47F73"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04BA3207" w14:textId="77777777" w:rsidR="00A60CAB" w:rsidRPr="00347C9D" w:rsidRDefault="00A60CAB" w:rsidP="000E6CCD">
            <w:pPr>
              <w:suppressAutoHyphens w:val="0"/>
              <w:spacing w:before="40" w:after="40" w:line="220" w:lineRule="exact"/>
              <w:rPr>
                <w:sz w:val="18"/>
                <w:rtl/>
              </w:rPr>
            </w:pPr>
          </w:p>
        </w:tc>
        <w:tc>
          <w:tcPr>
            <w:tcW w:w="773" w:type="dxa"/>
            <w:shd w:val="clear" w:color="auto" w:fill="auto"/>
          </w:tcPr>
          <w:p w14:paraId="761DE273" w14:textId="77777777" w:rsidR="00A60CAB" w:rsidRPr="00347C9D" w:rsidRDefault="00A60CAB" w:rsidP="000E6CCD">
            <w:pPr>
              <w:suppressAutoHyphens w:val="0"/>
              <w:spacing w:before="40" w:after="40" w:line="220" w:lineRule="exact"/>
              <w:rPr>
                <w:sz w:val="18"/>
                <w:rtl/>
              </w:rPr>
            </w:pPr>
          </w:p>
        </w:tc>
        <w:tc>
          <w:tcPr>
            <w:tcW w:w="774" w:type="dxa"/>
            <w:shd w:val="clear" w:color="auto" w:fill="auto"/>
          </w:tcPr>
          <w:p w14:paraId="7385408C" w14:textId="77777777" w:rsidR="00A60CAB" w:rsidRPr="00347C9D" w:rsidRDefault="00A60CAB" w:rsidP="000E6CCD">
            <w:pPr>
              <w:suppressAutoHyphens w:val="0"/>
              <w:spacing w:before="40" w:after="40" w:line="220" w:lineRule="exact"/>
              <w:rPr>
                <w:sz w:val="18"/>
                <w:rtl/>
              </w:rPr>
            </w:pPr>
          </w:p>
        </w:tc>
      </w:tr>
      <w:tr w:rsidR="000E6CCD" w:rsidRPr="00347C9D" w14:paraId="0471DF6F" w14:textId="77777777" w:rsidTr="000E6CCD">
        <w:tc>
          <w:tcPr>
            <w:tcW w:w="851" w:type="dxa"/>
            <w:shd w:val="clear" w:color="auto" w:fill="auto"/>
            <w:noWrap/>
            <w:hideMark/>
          </w:tcPr>
          <w:p w14:paraId="549CF12A" w14:textId="77777777" w:rsidR="000E6CCD" w:rsidRPr="00347C9D" w:rsidRDefault="000E6CCD" w:rsidP="000E6CCD">
            <w:pPr>
              <w:suppressAutoHyphens w:val="0"/>
              <w:spacing w:before="40" w:after="40" w:line="220" w:lineRule="exact"/>
              <w:ind w:right="57"/>
              <w:rPr>
                <w:sz w:val="18"/>
              </w:rPr>
            </w:pPr>
            <w:r w:rsidRPr="000E6CCD">
              <w:rPr>
                <w:spacing w:val="-2"/>
                <w:sz w:val="18"/>
              </w:rPr>
              <w:t>Kilomètres</w:t>
            </w:r>
            <w:r>
              <w:rPr>
                <w:sz w:val="18"/>
              </w:rPr>
              <w:t xml:space="preserve"> carrés</w:t>
            </w:r>
          </w:p>
        </w:tc>
        <w:tc>
          <w:tcPr>
            <w:tcW w:w="695" w:type="dxa"/>
            <w:shd w:val="clear" w:color="auto" w:fill="auto"/>
            <w:noWrap/>
            <w:vAlign w:val="bottom"/>
            <w:hideMark/>
          </w:tcPr>
          <w:p w14:paraId="23DCB146" w14:textId="77777777" w:rsidR="000E6CCD" w:rsidRPr="00347C9D" w:rsidRDefault="000E6CCD" w:rsidP="000E6CCD">
            <w:pPr>
              <w:suppressAutoHyphens w:val="0"/>
              <w:spacing w:before="40" w:after="40" w:line="220" w:lineRule="exact"/>
              <w:jc w:val="right"/>
              <w:rPr>
                <w:sz w:val="18"/>
              </w:rPr>
            </w:pPr>
            <w:r w:rsidRPr="00347C9D">
              <w:rPr>
                <w:sz w:val="18"/>
              </w:rPr>
              <w:t>770</w:t>
            </w:r>
            <w:r>
              <w:rPr>
                <w:sz w:val="18"/>
              </w:rPr>
              <w:t>,</w:t>
            </w:r>
            <w:r w:rsidRPr="00347C9D">
              <w:rPr>
                <w:sz w:val="18"/>
              </w:rPr>
              <w:t>34</w:t>
            </w:r>
          </w:p>
        </w:tc>
        <w:tc>
          <w:tcPr>
            <w:tcW w:w="773" w:type="dxa"/>
            <w:shd w:val="clear" w:color="auto" w:fill="auto"/>
            <w:noWrap/>
            <w:vAlign w:val="bottom"/>
            <w:hideMark/>
          </w:tcPr>
          <w:p w14:paraId="64899C2D" w14:textId="77777777" w:rsidR="000E6CCD" w:rsidRPr="00347C9D" w:rsidRDefault="000E6CCD" w:rsidP="000E6CCD">
            <w:pPr>
              <w:suppressAutoHyphens w:val="0"/>
              <w:spacing w:before="40" w:after="40" w:line="220" w:lineRule="exact"/>
              <w:jc w:val="right"/>
              <w:rPr>
                <w:sz w:val="18"/>
              </w:rPr>
            </w:pPr>
            <w:r w:rsidRPr="00347C9D">
              <w:rPr>
                <w:sz w:val="18"/>
              </w:rPr>
              <w:t>52</w:t>
            </w:r>
            <w:r>
              <w:rPr>
                <w:sz w:val="18"/>
              </w:rPr>
              <w:t>,</w:t>
            </w:r>
            <w:r w:rsidRPr="00347C9D">
              <w:rPr>
                <w:sz w:val="18"/>
              </w:rPr>
              <w:t>10</w:t>
            </w:r>
          </w:p>
        </w:tc>
        <w:tc>
          <w:tcPr>
            <w:tcW w:w="773" w:type="dxa"/>
            <w:shd w:val="clear" w:color="auto" w:fill="auto"/>
            <w:noWrap/>
            <w:vAlign w:val="bottom"/>
            <w:hideMark/>
          </w:tcPr>
          <w:p w14:paraId="0E394AB5"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47</w:t>
            </w:r>
          </w:p>
        </w:tc>
        <w:tc>
          <w:tcPr>
            <w:tcW w:w="773" w:type="dxa"/>
            <w:shd w:val="clear" w:color="auto" w:fill="auto"/>
            <w:noWrap/>
            <w:vAlign w:val="bottom"/>
            <w:hideMark/>
          </w:tcPr>
          <w:p w14:paraId="46F3CBDC"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57</w:t>
            </w:r>
          </w:p>
        </w:tc>
        <w:tc>
          <w:tcPr>
            <w:tcW w:w="774" w:type="dxa"/>
            <w:shd w:val="clear" w:color="auto" w:fill="auto"/>
            <w:noWrap/>
            <w:vAlign w:val="bottom"/>
            <w:hideMark/>
          </w:tcPr>
          <w:p w14:paraId="11E0830D"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18</w:t>
            </w:r>
          </w:p>
        </w:tc>
        <w:tc>
          <w:tcPr>
            <w:tcW w:w="773" w:type="dxa"/>
            <w:shd w:val="clear" w:color="auto" w:fill="auto"/>
            <w:noWrap/>
            <w:vAlign w:val="bottom"/>
            <w:hideMark/>
          </w:tcPr>
          <w:p w14:paraId="6D10522D"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14</w:t>
            </w:r>
          </w:p>
        </w:tc>
        <w:tc>
          <w:tcPr>
            <w:tcW w:w="773" w:type="dxa"/>
            <w:shd w:val="clear" w:color="auto" w:fill="auto"/>
            <w:noWrap/>
            <w:vAlign w:val="bottom"/>
            <w:hideMark/>
          </w:tcPr>
          <w:p w14:paraId="262D7AFD" w14:textId="77777777" w:rsidR="000E6CCD" w:rsidRPr="00347C9D" w:rsidRDefault="000E6CCD" w:rsidP="000E6CCD">
            <w:pPr>
              <w:suppressAutoHyphens w:val="0"/>
              <w:spacing w:before="40" w:after="40" w:line="220" w:lineRule="exact"/>
              <w:jc w:val="right"/>
              <w:rPr>
                <w:sz w:val="18"/>
              </w:rPr>
            </w:pPr>
            <w:r w:rsidRPr="00347C9D">
              <w:rPr>
                <w:sz w:val="18"/>
              </w:rPr>
              <w:t>15</w:t>
            </w:r>
            <w:r>
              <w:rPr>
                <w:sz w:val="18"/>
              </w:rPr>
              <w:t>,</w:t>
            </w:r>
            <w:r w:rsidRPr="00347C9D">
              <w:rPr>
                <w:sz w:val="18"/>
              </w:rPr>
              <w:t>82</w:t>
            </w:r>
          </w:p>
        </w:tc>
        <w:tc>
          <w:tcPr>
            <w:tcW w:w="773" w:type="dxa"/>
            <w:shd w:val="clear" w:color="auto" w:fill="auto"/>
            <w:noWrap/>
            <w:vAlign w:val="bottom"/>
            <w:hideMark/>
          </w:tcPr>
          <w:p w14:paraId="39D41274" w14:textId="77777777" w:rsidR="000E6CCD" w:rsidRPr="00347C9D" w:rsidRDefault="000E6CCD" w:rsidP="000E6CCD">
            <w:pPr>
              <w:suppressAutoHyphens w:val="0"/>
              <w:spacing w:before="40" w:after="40" w:line="220" w:lineRule="exact"/>
              <w:jc w:val="right"/>
              <w:rPr>
                <w:sz w:val="18"/>
              </w:rPr>
            </w:pPr>
            <w:r w:rsidRPr="00347C9D">
              <w:rPr>
                <w:sz w:val="18"/>
              </w:rPr>
              <w:t>1</w:t>
            </w:r>
            <w:r>
              <w:rPr>
                <w:sz w:val="18"/>
              </w:rPr>
              <w:t>,</w:t>
            </w:r>
            <w:r w:rsidRPr="00347C9D">
              <w:rPr>
                <w:sz w:val="18"/>
              </w:rPr>
              <w:t>28</w:t>
            </w:r>
          </w:p>
        </w:tc>
        <w:tc>
          <w:tcPr>
            <w:tcW w:w="773" w:type="dxa"/>
            <w:shd w:val="clear" w:color="auto" w:fill="auto"/>
            <w:noWrap/>
            <w:vAlign w:val="bottom"/>
            <w:hideMark/>
          </w:tcPr>
          <w:p w14:paraId="17D4BE1D" w14:textId="77777777" w:rsidR="000E6CCD" w:rsidRPr="00347C9D" w:rsidRDefault="000E6CCD" w:rsidP="000E6CCD">
            <w:pPr>
              <w:suppressAutoHyphens w:val="0"/>
              <w:spacing w:before="40" w:after="40" w:line="220" w:lineRule="exact"/>
              <w:jc w:val="right"/>
              <w:rPr>
                <w:sz w:val="18"/>
              </w:rPr>
            </w:pPr>
            <w:r w:rsidRPr="00347C9D">
              <w:rPr>
                <w:sz w:val="18"/>
              </w:rPr>
              <w:t>64</w:t>
            </w:r>
            <w:r>
              <w:rPr>
                <w:sz w:val="18"/>
              </w:rPr>
              <w:t>,</w:t>
            </w:r>
            <w:r w:rsidRPr="00347C9D">
              <w:rPr>
                <w:sz w:val="18"/>
              </w:rPr>
              <w:t>22</w:t>
            </w:r>
          </w:p>
        </w:tc>
        <w:tc>
          <w:tcPr>
            <w:tcW w:w="774" w:type="dxa"/>
            <w:shd w:val="clear" w:color="auto" w:fill="auto"/>
            <w:noWrap/>
            <w:vAlign w:val="bottom"/>
            <w:hideMark/>
          </w:tcPr>
          <w:p w14:paraId="578E2D6F" w14:textId="77777777" w:rsidR="000E6CCD" w:rsidRPr="00347C9D" w:rsidRDefault="000E6CCD" w:rsidP="000E6CCD">
            <w:pPr>
              <w:suppressAutoHyphens w:val="0"/>
              <w:spacing w:before="40" w:after="40" w:line="220" w:lineRule="exact"/>
              <w:jc w:val="right"/>
              <w:rPr>
                <w:sz w:val="18"/>
              </w:rPr>
            </w:pPr>
            <w:r w:rsidRPr="00347C9D">
              <w:rPr>
                <w:sz w:val="18"/>
              </w:rPr>
              <w:t>615</w:t>
            </w:r>
            <w:r>
              <w:rPr>
                <w:sz w:val="18"/>
              </w:rPr>
              <w:t>,</w:t>
            </w:r>
            <w:r w:rsidRPr="00347C9D">
              <w:rPr>
                <w:sz w:val="18"/>
              </w:rPr>
              <w:t>56</w:t>
            </w:r>
          </w:p>
        </w:tc>
      </w:tr>
      <w:tr w:rsidR="000E6CCD" w:rsidRPr="00347C9D" w14:paraId="4CF6D7DC" w14:textId="77777777" w:rsidTr="000E6CCD">
        <w:tc>
          <w:tcPr>
            <w:tcW w:w="851" w:type="dxa"/>
            <w:shd w:val="clear" w:color="auto" w:fill="auto"/>
            <w:noWrap/>
            <w:hideMark/>
          </w:tcPr>
          <w:p w14:paraId="1F954C37" w14:textId="77777777" w:rsidR="000E6CCD" w:rsidRPr="00347C9D" w:rsidRDefault="000E6CCD" w:rsidP="000E6CCD">
            <w:pPr>
              <w:suppressAutoHyphens w:val="0"/>
              <w:spacing w:before="40" w:after="40" w:line="220" w:lineRule="exact"/>
              <w:ind w:right="57"/>
              <w:rPr>
                <w:sz w:val="18"/>
                <w:rtl/>
              </w:rPr>
            </w:pPr>
            <w:r w:rsidRPr="00347C9D">
              <w:rPr>
                <w:sz w:val="18"/>
              </w:rPr>
              <w:t>Mil</w:t>
            </w:r>
            <w:r>
              <w:rPr>
                <w:sz w:val="18"/>
              </w:rPr>
              <w:t>l</w:t>
            </w:r>
            <w:r w:rsidRPr="00347C9D">
              <w:rPr>
                <w:sz w:val="18"/>
              </w:rPr>
              <w:t>es</w:t>
            </w:r>
            <w:r>
              <w:rPr>
                <w:sz w:val="18"/>
              </w:rPr>
              <w:t xml:space="preserve"> carrés</w:t>
            </w:r>
          </w:p>
        </w:tc>
        <w:tc>
          <w:tcPr>
            <w:tcW w:w="695" w:type="dxa"/>
            <w:shd w:val="clear" w:color="auto" w:fill="auto"/>
            <w:noWrap/>
            <w:vAlign w:val="bottom"/>
            <w:hideMark/>
          </w:tcPr>
          <w:p w14:paraId="3D9997DF" w14:textId="77777777" w:rsidR="000E6CCD" w:rsidRPr="00347C9D" w:rsidRDefault="000E6CCD" w:rsidP="000E6CCD">
            <w:pPr>
              <w:suppressAutoHyphens w:val="0"/>
              <w:spacing w:before="40" w:after="40" w:line="220" w:lineRule="exact"/>
              <w:jc w:val="right"/>
              <w:rPr>
                <w:sz w:val="18"/>
              </w:rPr>
            </w:pPr>
            <w:r w:rsidRPr="00347C9D">
              <w:rPr>
                <w:sz w:val="18"/>
              </w:rPr>
              <w:t>297</w:t>
            </w:r>
            <w:r>
              <w:rPr>
                <w:sz w:val="18"/>
              </w:rPr>
              <w:t>,</w:t>
            </w:r>
            <w:r w:rsidRPr="00347C9D">
              <w:rPr>
                <w:sz w:val="18"/>
              </w:rPr>
              <w:t>43</w:t>
            </w:r>
          </w:p>
        </w:tc>
        <w:tc>
          <w:tcPr>
            <w:tcW w:w="773" w:type="dxa"/>
            <w:shd w:val="clear" w:color="auto" w:fill="auto"/>
            <w:noWrap/>
            <w:vAlign w:val="bottom"/>
            <w:hideMark/>
          </w:tcPr>
          <w:p w14:paraId="48642133"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12</w:t>
            </w:r>
          </w:p>
        </w:tc>
        <w:tc>
          <w:tcPr>
            <w:tcW w:w="773" w:type="dxa"/>
            <w:shd w:val="clear" w:color="auto" w:fill="auto"/>
            <w:noWrap/>
            <w:vAlign w:val="bottom"/>
            <w:hideMark/>
          </w:tcPr>
          <w:p w14:paraId="445A7D8A" w14:textId="77777777" w:rsidR="000E6CCD" w:rsidRPr="00347C9D" w:rsidRDefault="000E6CCD" w:rsidP="000E6CCD">
            <w:pPr>
              <w:suppressAutoHyphens w:val="0"/>
              <w:spacing w:before="40" w:after="40" w:line="220" w:lineRule="exact"/>
              <w:jc w:val="right"/>
              <w:rPr>
                <w:sz w:val="18"/>
              </w:rPr>
            </w:pPr>
            <w:r w:rsidRPr="00347C9D">
              <w:rPr>
                <w:sz w:val="18"/>
              </w:rPr>
              <w:t>7</w:t>
            </w:r>
            <w:r>
              <w:rPr>
                <w:sz w:val="18"/>
              </w:rPr>
              <w:t>,</w:t>
            </w:r>
            <w:r w:rsidRPr="00347C9D">
              <w:rPr>
                <w:sz w:val="18"/>
              </w:rPr>
              <w:t>90</w:t>
            </w:r>
          </w:p>
        </w:tc>
        <w:tc>
          <w:tcPr>
            <w:tcW w:w="773" w:type="dxa"/>
            <w:shd w:val="clear" w:color="auto" w:fill="auto"/>
            <w:noWrap/>
            <w:vAlign w:val="bottom"/>
            <w:hideMark/>
          </w:tcPr>
          <w:p w14:paraId="5E8EF311"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22</w:t>
            </w:r>
          </w:p>
        </w:tc>
        <w:tc>
          <w:tcPr>
            <w:tcW w:w="774" w:type="dxa"/>
            <w:shd w:val="clear" w:color="auto" w:fill="auto"/>
            <w:noWrap/>
            <w:vAlign w:val="bottom"/>
            <w:hideMark/>
          </w:tcPr>
          <w:p w14:paraId="2D0FCE82"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07</w:t>
            </w:r>
          </w:p>
        </w:tc>
        <w:tc>
          <w:tcPr>
            <w:tcW w:w="773" w:type="dxa"/>
            <w:shd w:val="clear" w:color="auto" w:fill="auto"/>
            <w:noWrap/>
            <w:vAlign w:val="bottom"/>
            <w:hideMark/>
          </w:tcPr>
          <w:p w14:paraId="52722A51"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05</w:t>
            </w:r>
          </w:p>
        </w:tc>
        <w:tc>
          <w:tcPr>
            <w:tcW w:w="773" w:type="dxa"/>
            <w:shd w:val="clear" w:color="auto" w:fill="auto"/>
            <w:noWrap/>
            <w:vAlign w:val="bottom"/>
            <w:hideMark/>
          </w:tcPr>
          <w:p w14:paraId="00CE3E25" w14:textId="77777777" w:rsidR="000E6CCD" w:rsidRPr="00347C9D" w:rsidRDefault="000E6CCD" w:rsidP="000E6CCD">
            <w:pPr>
              <w:suppressAutoHyphens w:val="0"/>
              <w:spacing w:before="40" w:after="40" w:line="220" w:lineRule="exact"/>
              <w:jc w:val="right"/>
              <w:rPr>
                <w:sz w:val="18"/>
              </w:rPr>
            </w:pPr>
            <w:r w:rsidRPr="00347C9D">
              <w:rPr>
                <w:sz w:val="18"/>
              </w:rPr>
              <w:t>6</w:t>
            </w:r>
            <w:r>
              <w:rPr>
                <w:sz w:val="18"/>
              </w:rPr>
              <w:t>,</w:t>
            </w:r>
            <w:r w:rsidRPr="00347C9D">
              <w:rPr>
                <w:sz w:val="18"/>
              </w:rPr>
              <w:t>11</w:t>
            </w:r>
          </w:p>
        </w:tc>
        <w:tc>
          <w:tcPr>
            <w:tcW w:w="773" w:type="dxa"/>
            <w:shd w:val="clear" w:color="auto" w:fill="auto"/>
            <w:noWrap/>
            <w:vAlign w:val="bottom"/>
            <w:hideMark/>
          </w:tcPr>
          <w:p w14:paraId="0332C752"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49</w:t>
            </w:r>
          </w:p>
        </w:tc>
        <w:tc>
          <w:tcPr>
            <w:tcW w:w="773" w:type="dxa"/>
            <w:shd w:val="clear" w:color="auto" w:fill="auto"/>
            <w:noWrap/>
            <w:vAlign w:val="bottom"/>
            <w:hideMark/>
          </w:tcPr>
          <w:p w14:paraId="4E1538E8" w14:textId="77777777" w:rsidR="000E6CCD" w:rsidRPr="00347C9D" w:rsidRDefault="000E6CCD" w:rsidP="000E6CCD">
            <w:pPr>
              <w:suppressAutoHyphens w:val="0"/>
              <w:spacing w:before="40" w:after="40" w:line="220" w:lineRule="exact"/>
              <w:jc w:val="right"/>
              <w:rPr>
                <w:sz w:val="18"/>
              </w:rPr>
            </w:pPr>
            <w:r w:rsidRPr="00347C9D">
              <w:rPr>
                <w:sz w:val="18"/>
              </w:rPr>
              <w:t>24</w:t>
            </w:r>
            <w:r>
              <w:rPr>
                <w:sz w:val="18"/>
              </w:rPr>
              <w:t>,</w:t>
            </w:r>
            <w:r w:rsidRPr="00347C9D">
              <w:rPr>
                <w:sz w:val="18"/>
              </w:rPr>
              <w:t>80</w:t>
            </w:r>
          </w:p>
        </w:tc>
        <w:tc>
          <w:tcPr>
            <w:tcW w:w="774" w:type="dxa"/>
            <w:shd w:val="clear" w:color="auto" w:fill="auto"/>
            <w:noWrap/>
            <w:vAlign w:val="bottom"/>
            <w:hideMark/>
          </w:tcPr>
          <w:p w14:paraId="1F34F063" w14:textId="77777777" w:rsidR="000E6CCD" w:rsidRPr="00347C9D" w:rsidRDefault="000E6CCD" w:rsidP="000E6CCD">
            <w:pPr>
              <w:suppressAutoHyphens w:val="0"/>
              <w:spacing w:before="40" w:after="40" w:line="220" w:lineRule="exact"/>
              <w:jc w:val="right"/>
              <w:rPr>
                <w:sz w:val="18"/>
              </w:rPr>
            </w:pPr>
            <w:r w:rsidRPr="00347C9D">
              <w:rPr>
                <w:sz w:val="18"/>
              </w:rPr>
              <w:t>237</w:t>
            </w:r>
            <w:r>
              <w:rPr>
                <w:sz w:val="18"/>
              </w:rPr>
              <w:t>,</w:t>
            </w:r>
            <w:r w:rsidRPr="00347C9D">
              <w:rPr>
                <w:sz w:val="18"/>
              </w:rPr>
              <w:t>67</w:t>
            </w:r>
          </w:p>
        </w:tc>
      </w:tr>
      <w:tr w:rsidR="00A60CAB" w:rsidRPr="00347C9D" w14:paraId="107FF926" w14:textId="77777777" w:rsidTr="000E6CCD">
        <w:tc>
          <w:tcPr>
            <w:tcW w:w="851" w:type="dxa"/>
            <w:shd w:val="clear" w:color="auto" w:fill="auto"/>
            <w:noWrap/>
            <w:hideMark/>
          </w:tcPr>
          <w:p w14:paraId="34C40138" w14:textId="77777777" w:rsidR="00A60CAB" w:rsidRPr="00347C9D" w:rsidRDefault="00A60CAB" w:rsidP="00A60CAB">
            <w:pPr>
              <w:suppressAutoHyphens w:val="0"/>
              <w:spacing w:before="40" w:after="40" w:line="220" w:lineRule="exact"/>
              <w:ind w:right="57"/>
              <w:rPr>
                <w:sz w:val="18"/>
                <w:rtl/>
              </w:rPr>
            </w:pPr>
            <w:r w:rsidRPr="00347C9D">
              <w:rPr>
                <w:sz w:val="18"/>
              </w:rPr>
              <w:t>%</w:t>
            </w:r>
          </w:p>
        </w:tc>
        <w:tc>
          <w:tcPr>
            <w:tcW w:w="695" w:type="dxa"/>
            <w:shd w:val="clear" w:color="auto" w:fill="auto"/>
            <w:noWrap/>
            <w:vAlign w:val="bottom"/>
            <w:hideMark/>
          </w:tcPr>
          <w:p w14:paraId="5E6F8334" w14:textId="77777777" w:rsidR="00A60CAB" w:rsidRPr="00347C9D" w:rsidRDefault="00A60CAB" w:rsidP="000E6CCD">
            <w:pPr>
              <w:suppressAutoHyphens w:val="0"/>
              <w:spacing w:before="40" w:after="40" w:line="220" w:lineRule="exact"/>
              <w:jc w:val="right"/>
              <w:rPr>
                <w:sz w:val="18"/>
              </w:rPr>
            </w:pPr>
            <w:r w:rsidRPr="00347C9D">
              <w:rPr>
                <w:sz w:val="18"/>
              </w:rPr>
              <w:t>100</w:t>
            </w:r>
            <w:r w:rsidR="00C75EA1">
              <w:rPr>
                <w:sz w:val="18"/>
              </w:rPr>
              <w:t>,</w:t>
            </w:r>
            <w:r w:rsidRPr="00347C9D">
              <w:rPr>
                <w:sz w:val="18"/>
              </w:rPr>
              <w:t>00</w:t>
            </w:r>
          </w:p>
        </w:tc>
        <w:tc>
          <w:tcPr>
            <w:tcW w:w="773" w:type="dxa"/>
            <w:shd w:val="clear" w:color="auto" w:fill="auto"/>
            <w:noWrap/>
            <w:vAlign w:val="bottom"/>
            <w:hideMark/>
          </w:tcPr>
          <w:p w14:paraId="77095521" w14:textId="77777777" w:rsidR="00A60CAB" w:rsidRPr="00347C9D" w:rsidRDefault="00A60CAB" w:rsidP="000E6CCD">
            <w:pPr>
              <w:suppressAutoHyphens w:val="0"/>
              <w:spacing w:before="40" w:after="40" w:line="220" w:lineRule="exact"/>
              <w:jc w:val="right"/>
              <w:rPr>
                <w:sz w:val="18"/>
              </w:rPr>
            </w:pPr>
            <w:r w:rsidRPr="00347C9D">
              <w:rPr>
                <w:sz w:val="18"/>
              </w:rPr>
              <w:t>6</w:t>
            </w:r>
            <w:r w:rsidR="00C75EA1">
              <w:rPr>
                <w:sz w:val="18"/>
              </w:rPr>
              <w:t>,</w:t>
            </w:r>
            <w:r w:rsidRPr="00347C9D">
              <w:rPr>
                <w:sz w:val="18"/>
              </w:rPr>
              <w:t>76</w:t>
            </w:r>
          </w:p>
        </w:tc>
        <w:tc>
          <w:tcPr>
            <w:tcW w:w="773" w:type="dxa"/>
            <w:shd w:val="clear" w:color="auto" w:fill="auto"/>
            <w:noWrap/>
            <w:vAlign w:val="bottom"/>
            <w:hideMark/>
          </w:tcPr>
          <w:p w14:paraId="3C13BAC4"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66</w:t>
            </w:r>
          </w:p>
        </w:tc>
        <w:tc>
          <w:tcPr>
            <w:tcW w:w="773" w:type="dxa"/>
            <w:shd w:val="clear" w:color="auto" w:fill="auto"/>
            <w:noWrap/>
            <w:vAlign w:val="bottom"/>
            <w:hideMark/>
          </w:tcPr>
          <w:p w14:paraId="5BF0BAB5"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07</w:t>
            </w:r>
          </w:p>
        </w:tc>
        <w:tc>
          <w:tcPr>
            <w:tcW w:w="774" w:type="dxa"/>
            <w:shd w:val="clear" w:color="auto" w:fill="auto"/>
            <w:noWrap/>
            <w:vAlign w:val="bottom"/>
            <w:hideMark/>
          </w:tcPr>
          <w:p w14:paraId="3D3792DD"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1809EB59"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4F967E9C"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05</w:t>
            </w:r>
          </w:p>
        </w:tc>
        <w:tc>
          <w:tcPr>
            <w:tcW w:w="773" w:type="dxa"/>
            <w:shd w:val="clear" w:color="auto" w:fill="auto"/>
            <w:noWrap/>
            <w:vAlign w:val="bottom"/>
            <w:hideMark/>
          </w:tcPr>
          <w:p w14:paraId="5B84193C"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17</w:t>
            </w:r>
          </w:p>
        </w:tc>
        <w:tc>
          <w:tcPr>
            <w:tcW w:w="773" w:type="dxa"/>
            <w:shd w:val="clear" w:color="auto" w:fill="auto"/>
            <w:noWrap/>
            <w:vAlign w:val="bottom"/>
            <w:hideMark/>
          </w:tcPr>
          <w:p w14:paraId="75C90895" w14:textId="77777777" w:rsidR="00A60CAB" w:rsidRPr="00347C9D" w:rsidRDefault="00A60CAB" w:rsidP="000E6CCD">
            <w:pPr>
              <w:suppressAutoHyphens w:val="0"/>
              <w:spacing w:before="40" w:after="40" w:line="220" w:lineRule="exact"/>
              <w:jc w:val="right"/>
              <w:rPr>
                <w:sz w:val="18"/>
              </w:rPr>
            </w:pPr>
            <w:r w:rsidRPr="00347C9D">
              <w:rPr>
                <w:sz w:val="18"/>
              </w:rPr>
              <w:t>8</w:t>
            </w:r>
            <w:r w:rsidR="00C75EA1">
              <w:rPr>
                <w:sz w:val="18"/>
              </w:rPr>
              <w:t>,</w:t>
            </w:r>
            <w:r w:rsidRPr="00347C9D">
              <w:rPr>
                <w:sz w:val="18"/>
              </w:rPr>
              <w:t>34</w:t>
            </w:r>
          </w:p>
        </w:tc>
        <w:tc>
          <w:tcPr>
            <w:tcW w:w="774" w:type="dxa"/>
            <w:shd w:val="clear" w:color="auto" w:fill="auto"/>
            <w:noWrap/>
            <w:vAlign w:val="bottom"/>
            <w:hideMark/>
          </w:tcPr>
          <w:p w14:paraId="3C5B2AA6" w14:textId="77777777" w:rsidR="00A60CAB" w:rsidRPr="00347C9D" w:rsidRDefault="00A60CAB" w:rsidP="000E6CCD">
            <w:pPr>
              <w:suppressAutoHyphens w:val="0"/>
              <w:spacing w:before="40" w:after="40" w:line="220" w:lineRule="exact"/>
              <w:jc w:val="right"/>
              <w:rPr>
                <w:sz w:val="18"/>
              </w:rPr>
            </w:pPr>
            <w:r w:rsidRPr="00347C9D">
              <w:rPr>
                <w:sz w:val="18"/>
              </w:rPr>
              <w:t>79</w:t>
            </w:r>
            <w:r w:rsidR="00C75EA1">
              <w:rPr>
                <w:sz w:val="18"/>
              </w:rPr>
              <w:t>,</w:t>
            </w:r>
            <w:r w:rsidRPr="00347C9D">
              <w:rPr>
                <w:sz w:val="18"/>
              </w:rPr>
              <w:t>91</w:t>
            </w:r>
          </w:p>
        </w:tc>
      </w:tr>
      <w:tr w:rsidR="00A60CAB" w:rsidRPr="00347C9D" w14:paraId="70D517AB" w14:textId="77777777" w:rsidTr="00E66B5B">
        <w:tc>
          <w:tcPr>
            <w:tcW w:w="851" w:type="dxa"/>
            <w:tcBorders>
              <w:bottom w:val="nil"/>
            </w:tcBorders>
            <w:shd w:val="clear" w:color="auto" w:fill="auto"/>
            <w:noWrap/>
            <w:hideMark/>
          </w:tcPr>
          <w:p w14:paraId="1885EE4A" w14:textId="77777777" w:rsidR="00A60CAB" w:rsidRPr="00347C9D" w:rsidRDefault="00A60CAB" w:rsidP="00A60CAB">
            <w:pPr>
              <w:suppressAutoHyphens w:val="0"/>
              <w:spacing w:before="40" w:after="40" w:line="220" w:lineRule="exact"/>
              <w:ind w:right="57"/>
              <w:rPr>
                <w:sz w:val="18"/>
                <w:rtl/>
              </w:rPr>
            </w:pPr>
            <w:r w:rsidRPr="00347C9D">
              <w:rPr>
                <w:sz w:val="18"/>
              </w:rPr>
              <w:t>2014</w:t>
            </w:r>
          </w:p>
        </w:tc>
        <w:tc>
          <w:tcPr>
            <w:tcW w:w="695" w:type="dxa"/>
            <w:tcBorders>
              <w:bottom w:val="nil"/>
            </w:tcBorders>
            <w:shd w:val="clear" w:color="auto" w:fill="auto"/>
          </w:tcPr>
          <w:p w14:paraId="65134B4C"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303C8837"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1D426526"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172F1B01" w14:textId="77777777" w:rsidR="00A60CAB" w:rsidRPr="00347C9D" w:rsidRDefault="00A60CAB" w:rsidP="000E6CCD">
            <w:pPr>
              <w:suppressAutoHyphens w:val="0"/>
              <w:spacing w:before="40" w:after="40" w:line="220" w:lineRule="exact"/>
              <w:rPr>
                <w:sz w:val="18"/>
                <w:rtl/>
              </w:rPr>
            </w:pPr>
          </w:p>
        </w:tc>
        <w:tc>
          <w:tcPr>
            <w:tcW w:w="774" w:type="dxa"/>
            <w:tcBorders>
              <w:bottom w:val="nil"/>
            </w:tcBorders>
            <w:shd w:val="clear" w:color="auto" w:fill="auto"/>
          </w:tcPr>
          <w:p w14:paraId="052BB1AF"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784C4284"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20A0A7C8"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4E5177CD" w14:textId="77777777" w:rsidR="00A60CAB" w:rsidRPr="00347C9D" w:rsidRDefault="00A60CAB" w:rsidP="000E6CCD">
            <w:pPr>
              <w:suppressAutoHyphens w:val="0"/>
              <w:spacing w:before="40" w:after="40" w:line="220" w:lineRule="exact"/>
              <w:rPr>
                <w:sz w:val="18"/>
                <w:rtl/>
              </w:rPr>
            </w:pPr>
          </w:p>
        </w:tc>
        <w:tc>
          <w:tcPr>
            <w:tcW w:w="773" w:type="dxa"/>
            <w:tcBorders>
              <w:bottom w:val="nil"/>
            </w:tcBorders>
            <w:shd w:val="clear" w:color="auto" w:fill="auto"/>
          </w:tcPr>
          <w:p w14:paraId="266DCCA4" w14:textId="77777777" w:rsidR="00A60CAB" w:rsidRPr="00347C9D" w:rsidRDefault="00A60CAB" w:rsidP="000E6CCD">
            <w:pPr>
              <w:suppressAutoHyphens w:val="0"/>
              <w:spacing w:before="40" w:after="40" w:line="220" w:lineRule="exact"/>
              <w:rPr>
                <w:sz w:val="18"/>
                <w:rtl/>
              </w:rPr>
            </w:pPr>
          </w:p>
        </w:tc>
        <w:tc>
          <w:tcPr>
            <w:tcW w:w="774" w:type="dxa"/>
            <w:tcBorders>
              <w:bottom w:val="nil"/>
            </w:tcBorders>
            <w:shd w:val="clear" w:color="auto" w:fill="auto"/>
          </w:tcPr>
          <w:p w14:paraId="5D5068E6" w14:textId="77777777" w:rsidR="00A60CAB" w:rsidRPr="00347C9D" w:rsidRDefault="00A60CAB" w:rsidP="000E6CCD">
            <w:pPr>
              <w:suppressAutoHyphens w:val="0"/>
              <w:spacing w:before="40" w:after="40" w:line="220" w:lineRule="exact"/>
              <w:rPr>
                <w:sz w:val="18"/>
                <w:rtl/>
              </w:rPr>
            </w:pPr>
          </w:p>
        </w:tc>
      </w:tr>
      <w:tr w:rsidR="000E6CCD" w:rsidRPr="00347C9D" w14:paraId="47A27F82" w14:textId="77777777" w:rsidTr="00E66B5B">
        <w:tc>
          <w:tcPr>
            <w:tcW w:w="851" w:type="dxa"/>
            <w:tcBorders>
              <w:top w:val="nil"/>
              <w:bottom w:val="nil"/>
            </w:tcBorders>
            <w:shd w:val="clear" w:color="auto" w:fill="auto"/>
            <w:noWrap/>
            <w:hideMark/>
          </w:tcPr>
          <w:p w14:paraId="39F9EC57" w14:textId="77777777" w:rsidR="000E6CCD" w:rsidRPr="00347C9D" w:rsidRDefault="000E6CCD" w:rsidP="000E6CCD">
            <w:pPr>
              <w:suppressAutoHyphens w:val="0"/>
              <w:spacing w:before="40" w:after="40" w:line="220" w:lineRule="exact"/>
              <w:ind w:right="57"/>
              <w:rPr>
                <w:sz w:val="18"/>
              </w:rPr>
            </w:pPr>
            <w:r w:rsidRPr="000E6CCD">
              <w:rPr>
                <w:spacing w:val="-2"/>
                <w:sz w:val="18"/>
              </w:rPr>
              <w:t>Kilomètres</w:t>
            </w:r>
            <w:r>
              <w:rPr>
                <w:sz w:val="18"/>
              </w:rPr>
              <w:t xml:space="preserve"> carrés</w:t>
            </w:r>
          </w:p>
        </w:tc>
        <w:tc>
          <w:tcPr>
            <w:tcW w:w="695" w:type="dxa"/>
            <w:tcBorders>
              <w:top w:val="nil"/>
              <w:bottom w:val="nil"/>
            </w:tcBorders>
            <w:shd w:val="clear" w:color="auto" w:fill="auto"/>
            <w:noWrap/>
            <w:vAlign w:val="bottom"/>
            <w:hideMark/>
          </w:tcPr>
          <w:p w14:paraId="43EC8AC4" w14:textId="77777777" w:rsidR="000E6CCD" w:rsidRPr="00347C9D" w:rsidRDefault="000E6CCD" w:rsidP="000E6CCD">
            <w:pPr>
              <w:suppressAutoHyphens w:val="0"/>
              <w:spacing w:before="40" w:after="40" w:line="220" w:lineRule="exact"/>
              <w:jc w:val="right"/>
              <w:rPr>
                <w:sz w:val="18"/>
              </w:rPr>
            </w:pPr>
            <w:r w:rsidRPr="00347C9D">
              <w:rPr>
                <w:sz w:val="18"/>
              </w:rPr>
              <w:t>774</w:t>
            </w:r>
            <w:r>
              <w:rPr>
                <w:sz w:val="18"/>
              </w:rPr>
              <w:t>,</w:t>
            </w:r>
            <w:r w:rsidRPr="00347C9D">
              <w:rPr>
                <w:sz w:val="18"/>
              </w:rPr>
              <w:t>44</w:t>
            </w:r>
          </w:p>
        </w:tc>
        <w:tc>
          <w:tcPr>
            <w:tcW w:w="773" w:type="dxa"/>
            <w:tcBorders>
              <w:top w:val="nil"/>
              <w:bottom w:val="nil"/>
            </w:tcBorders>
            <w:shd w:val="clear" w:color="auto" w:fill="auto"/>
            <w:noWrap/>
            <w:vAlign w:val="bottom"/>
            <w:hideMark/>
          </w:tcPr>
          <w:p w14:paraId="64944DC7" w14:textId="77777777" w:rsidR="000E6CCD" w:rsidRPr="00347C9D" w:rsidRDefault="000E6CCD" w:rsidP="000E6CCD">
            <w:pPr>
              <w:suppressAutoHyphens w:val="0"/>
              <w:spacing w:before="40" w:after="40" w:line="220" w:lineRule="exact"/>
              <w:jc w:val="right"/>
              <w:rPr>
                <w:sz w:val="18"/>
              </w:rPr>
            </w:pPr>
            <w:r w:rsidRPr="00347C9D">
              <w:rPr>
                <w:sz w:val="18"/>
              </w:rPr>
              <w:t>52</w:t>
            </w:r>
            <w:r>
              <w:rPr>
                <w:sz w:val="18"/>
              </w:rPr>
              <w:t>,</w:t>
            </w:r>
            <w:r w:rsidRPr="00347C9D">
              <w:rPr>
                <w:sz w:val="18"/>
              </w:rPr>
              <w:t>10</w:t>
            </w:r>
          </w:p>
        </w:tc>
        <w:tc>
          <w:tcPr>
            <w:tcW w:w="773" w:type="dxa"/>
            <w:tcBorders>
              <w:top w:val="nil"/>
              <w:bottom w:val="nil"/>
            </w:tcBorders>
            <w:shd w:val="clear" w:color="auto" w:fill="auto"/>
            <w:noWrap/>
            <w:vAlign w:val="bottom"/>
            <w:hideMark/>
          </w:tcPr>
          <w:p w14:paraId="2878BD8F"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47</w:t>
            </w:r>
          </w:p>
        </w:tc>
        <w:tc>
          <w:tcPr>
            <w:tcW w:w="773" w:type="dxa"/>
            <w:tcBorders>
              <w:top w:val="nil"/>
              <w:bottom w:val="nil"/>
            </w:tcBorders>
            <w:shd w:val="clear" w:color="auto" w:fill="auto"/>
            <w:noWrap/>
            <w:vAlign w:val="bottom"/>
            <w:hideMark/>
          </w:tcPr>
          <w:p w14:paraId="3B0CF0DD"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59</w:t>
            </w:r>
          </w:p>
        </w:tc>
        <w:tc>
          <w:tcPr>
            <w:tcW w:w="774" w:type="dxa"/>
            <w:tcBorders>
              <w:top w:val="nil"/>
              <w:bottom w:val="nil"/>
            </w:tcBorders>
            <w:shd w:val="clear" w:color="auto" w:fill="auto"/>
            <w:noWrap/>
            <w:vAlign w:val="bottom"/>
            <w:hideMark/>
          </w:tcPr>
          <w:p w14:paraId="7A8126EC"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18</w:t>
            </w:r>
          </w:p>
        </w:tc>
        <w:tc>
          <w:tcPr>
            <w:tcW w:w="773" w:type="dxa"/>
            <w:tcBorders>
              <w:top w:val="nil"/>
              <w:bottom w:val="nil"/>
            </w:tcBorders>
            <w:shd w:val="clear" w:color="auto" w:fill="auto"/>
            <w:noWrap/>
            <w:vAlign w:val="bottom"/>
            <w:hideMark/>
          </w:tcPr>
          <w:p w14:paraId="47BF275E"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14</w:t>
            </w:r>
          </w:p>
        </w:tc>
        <w:tc>
          <w:tcPr>
            <w:tcW w:w="773" w:type="dxa"/>
            <w:tcBorders>
              <w:top w:val="nil"/>
              <w:bottom w:val="nil"/>
            </w:tcBorders>
            <w:shd w:val="clear" w:color="auto" w:fill="auto"/>
            <w:noWrap/>
            <w:vAlign w:val="bottom"/>
            <w:hideMark/>
          </w:tcPr>
          <w:p w14:paraId="0B560FE7" w14:textId="77777777" w:rsidR="000E6CCD" w:rsidRPr="00347C9D" w:rsidRDefault="000E6CCD" w:rsidP="000E6CCD">
            <w:pPr>
              <w:suppressAutoHyphens w:val="0"/>
              <w:spacing w:before="40" w:after="40" w:line="220" w:lineRule="exact"/>
              <w:jc w:val="right"/>
              <w:rPr>
                <w:sz w:val="18"/>
              </w:rPr>
            </w:pPr>
            <w:r w:rsidRPr="00347C9D">
              <w:rPr>
                <w:sz w:val="18"/>
              </w:rPr>
              <w:t>18</w:t>
            </w:r>
            <w:r>
              <w:rPr>
                <w:sz w:val="18"/>
              </w:rPr>
              <w:t>,</w:t>
            </w:r>
            <w:r w:rsidRPr="00347C9D">
              <w:rPr>
                <w:sz w:val="18"/>
              </w:rPr>
              <w:t>34</w:t>
            </w:r>
          </w:p>
        </w:tc>
        <w:tc>
          <w:tcPr>
            <w:tcW w:w="773" w:type="dxa"/>
            <w:tcBorders>
              <w:top w:val="nil"/>
              <w:bottom w:val="nil"/>
            </w:tcBorders>
            <w:shd w:val="clear" w:color="auto" w:fill="auto"/>
            <w:noWrap/>
            <w:vAlign w:val="bottom"/>
            <w:hideMark/>
          </w:tcPr>
          <w:p w14:paraId="7FACC0B8" w14:textId="77777777" w:rsidR="000E6CCD" w:rsidRPr="00347C9D" w:rsidRDefault="000E6CCD" w:rsidP="000E6CCD">
            <w:pPr>
              <w:suppressAutoHyphens w:val="0"/>
              <w:spacing w:before="40" w:after="40" w:line="220" w:lineRule="exact"/>
              <w:jc w:val="right"/>
              <w:rPr>
                <w:sz w:val="18"/>
              </w:rPr>
            </w:pPr>
            <w:r w:rsidRPr="00347C9D">
              <w:rPr>
                <w:sz w:val="18"/>
              </w:rPr>
              <w:t>1</w:t>
            </w:r>
            <w:r>
              <w:rPr>
                <w:sz w:val="18"/>
              </w:rPr>
              <w:t>,</w:t>
            </w:r>
            <w:r w:rsidRPr="00347C9D">
              <w:rPr>
                <w:sz w:val="18"/>
              </w:rPr>
              <w:t>29</w:t>
            </w:r>
          </w:p>
        </w:tc>
        <w:tc>
          <w:tcPr>
            <w:tcW w:w="773" w:type="dxa"/>
            <w:tcBorders>
              <w:top w:val="nil"/>
              <w:bottom w:val="nil"/>
            </w:tcBorders>
            <w:shd w:val="clear" w:color="auto" w:fill="auto"/>
            <w:noWrap/>
            <w:vAlign w:val="bottom"/>
            <w:hideMark/>
          </w:tcPr>
          <w:p w14:paraId="216A4EB4" w14:textId="77777777" w:rsidR="000E6CCD" w:rsidRPr="00347C9D" w:rsidRDefault="000E6CCD" w:rsidP="000E6CCD">
            <w:pPr>
              <w:suppressAutoHyphens w:val="0"/>
              <w:spacing w:before="40" w:after="40" w:line="220" w:lineRule="exact"/>
              <w:jc w:val="right"/>
              <w:rPr>
                <w:sz w:val="18"/>
              </w:rPr>
            </w:pPr>
            <w:r w:rsidRPr="00347C9D">
              <w:rPr>
                <w:sz w:val="18"/>
              </w:rPr>
              <w:t>65</w:t>
            </w:r>
            <w:r>
              <w:rPr>
                <w:sz w:val="18"/>
              </w:rPr>
              <w:t>,</w:t>
            </w:r>
            <w:r w:rsidRPr="00347C9D">
              <w:rPr>
                <w:sz w:val="18"/>
              </w:rPr>
              <w:t>32</w:t>
            </w:r>
          </w:p>
        </w:tc>
        <w:tc>
          <w:tcPr>
            <w:tcW w:w="774" w:type="dxa"/>
            <w:tcBorders>
              <w:top w:val="nil"/>
              <w:bottom w:val="nil"/>
            </w:tcBorders>
            <w:shd w:val="clear" w:color="auto" w:fill="auto"/>
            <w:noWrap/>
            <w:vAlign w:val="bottom"/>
            <w:hideMark/>
          </w:tcPr>
          <w:p w14:paraId="065A0C9C" w14:textId="77777777" w:rsidR="000E6CCD" w:rsidRPr="00347C9D" w:rsidRDefault="000E6CCD" w:rsidP="000E6CCD">
            <w:pPr>
              <w:suppressAutoHyphens w:val="0"/>
              <w:spacing w:before="40" w:after="40" w:line="220" w:lineRule="exact"/>
              <w:jc w:val="right"/>
              <w:rPr>
                <w:sz w:val="18"/>
              </w:rPr>
            </w:pPr>
            <w:r w:rsidRPr="00347C9D">
              <w:rPr>
                <w:sz w:val="18"/>
              </w:rPr>
              <w:t>616</w:t>
            </w:r>
            <w:r>
              <w:rPr>
                <w:sz w:val="18"/>
              </w:rPr>
              <w:t>,</w:t>
            </w:r>
            <w:r w:rsidRPr="00347C9D">
              <w:rPr>
                <w:sz w:val="18"/>
              </w:rPr>
              <w:t>01</w:t>
            </w:r>
          </w:p>
        </w:tc>
      </w:tr>
      <w:tr w:rsidR="000E6CCD" w:rsidRPr="00347C9D" w14:paraId="5E87F0C5" w14:textId="77777777" w:rsidTr="00E66B5B">
        <w:tc>
          <w:tcPr>
            <w:tcW w:w="851" w:type="dxa"/>
            <w:tcBorders>
              <w:top w:val="nil"/>
              <w:bottom w:val="nil"/>
            </w:tcBorders>
            <w:shd w:val="clear" w:color="auto" w:fill="auto"/>
            <w:noWrap/>
            <w:hideMark/>
          </w:tcPr>
          <w:p w14:paraId="400278F7" w14:textId="77777777" w:rsidR="000E6CCD" w:rsidRPr="00347C9D" w:rsidRDefault="000E6CCD" w:rsidP="00097786">
            <w:pPr>
              <w:keepNext/>
              <w:suppressAutoHyphens w:val="0"/>
              <w:spacing w:before="40" w:after="40" w:line="220" w:lineRule="exact"/>
              <w:ind w:right="57"/>
              <w:rPr>
                <w:sz w:val="18"/>
                <w:rtl/>
              </w:rPr>
            </w:pPr>
            <w:r w:rsidRPr="00347C9D">
              <w:rPr>
                <w:sz w:val="18"/>
              </w:rPr>
              <w:lastRenderedPageBreak/>
              <w:t>Mil</w:t>
            </w:r>
            <w:r>
              <w:rPr>
                <w:sz w:val="18"/>
              </w:rPr>
              <w:t>l</w:t>
            </w:r>
            <w:r w:rsidRPr="00347C9D">
              <w:rPr>
                <w:sz w:val="18"/>
              </w:rPr>
              <w:t>es</w:t>
            </w:r>
            <w:r>
              <w:rPr>
                <w:sz w:val="18"/>
              </w:rPr>
              <w:t xml:space="preserve"> carrés</w:t>
            </w:r>
          </w:p>
        </w:tc>
        <w:tc>
          <w:tcPr>
            <w:tcW w:w="695" w:type="dxa"/>
            <w:tcBorders>
              <w:top w:val="nil"/>
              <w:bottom w:val="nil"/>
            </w:tcBorders>
            <w:shd w:val="clear" w:color="auto" w:fill="auto"/>
            <w:noWrap/>
            <w:vAlign w:val="bottom"/>
            <w:hideMark/>
          </w:tcPr>
          <w:p w14:paraId="39E7744C" w14:textId="77777777" w:rsidR="000E6CCD" w:rsidRPr="00347C9D" w:rsidRDefault="000E6CCD" w:rsidP="00097786">
            <w:pPr>
              <w:keepNext/>
              <w:suppressAutoHyphens w:val="0"/>
              <w:spacing w:before="40" w:after="40" w:line="220" w:lineRule="exact"/>
              <w:jc w:val="right"/>
              <w:rPr>
                <w:sz w:val="18"/>
              </w:rPr>
            </w:pPr>
            <w:r w:rsidRPr="00347C9D">
              <w:rPr>
                <w:sz w:val="18"/>
              </w:rPr>
              <w:t>299</w:t>
            </w:r>
            <w:r>
              <w:rPr>
                <w:sz w:val="18"/>
              </w:rPr>
              <w:t>,</w:t>
            </w:r>
            <w:r w:rsidRPr="00347C9D">
              <w:rPr>
                <w:sz w:val="18"/>
              </w:rPr>
              <w:t>01</w:t>
            </w:r>
          </w:p>
        </w:tc>
        <w:tc>
          <w:tcPr>
            <w:tcW w:w="773" w:type="dxa"/>
            <w:tcBorders>
              <w:top w:val="nil"/>
              <w:bottom w:val="nil"/>
            </w:tcBorders>
            <w:shd w:val="clear" w:color="auto" w:fill="auto"/>
            <w:noWrap/>
            <w:vAlign w:val="bottom"/>
            <w:hideMark/>
          </w:tcPr>
          <w:p w14:paraId="7F6555E8" w14:textId="77777777" w:rsidR="000E6CCD" w:rsidRPr="00347C9D" w:rsidRDefault="000E6CCD" w:rsidP="00097786">
            <w:pPr>
              <w:keepNext/>
              <w:suppressAutoHyphens w:val="0"/>
              <w:spacing w:before="40" w:after="40" w:line="220" w:lineRule="exact"/>
              <w:jc w:val="right"/>
              <w:rPr>
                <w:sz w:val="18"/>
              </w:rPr>
            </w:pPr>
            <w:r w:rsidRPr="00347C9D">
              <w:rPr>
                <w:sz w:val="18"/>
              </w:rPr>
              <w:t>20</w:t>
            </w:r>
            <w:r>
              <w:rPr>
                <w:sz w:val="18"/>
              </w:rPr>
              <w:t>,</w:t>
            </w:r>
            <w:r w:rsidRPr="00347C9D">
              <w:rPr>
                <w:sz w:val="18"/>
              </w:rPr>
              <w:t>12</w:t>
            </w:r>
          </w:p>
        </w:tc>
        <w:tc>
          <w:tcPr>
            <w:tcW w:w="773" w:type="dxa"/>
            <w:tcBorders>
              <w:top w:val="nil"/>
              <w:bottom w:val="nil"/>
            </w:tcBorders>
            <w:shd w:val="clear" w:color="auto" w:fill="auto"/>
            <w:noWrap/>
            <w:vAlign w:val="bottom"/>
            <w:hideMark/>
          </w:tcPr>
          <w:p w14:paraId="6D9D9E5D" w14:textId="77777777" w:rsidR="000E6CCD" w:rsidRPr="00347C9D" w:rsidRDefault="000E6CCD" w:rsidP="00097786">
            <w:pPr>
              <w:keepNext/>
              <w:suppressAutoHyphens w:val="0"/>
              <w:spacing w:before="40" w:after="40" w:line="220" w:lineRule="exact"/>
              <w:jc w:val="right"/>
              <w:rPr>
                <w:sz w:val="18"/>
              </w:rPr>
            </w:pPr>
            <w:r w:rsidRPr="00347C9D">
              <w:rPr>
                <w:sz w:val="18"/>
              </w:rPr>
              <w:t>7</w:t>
            </w:r>
            <w:r>
              <w:rPr>
                <w:sz w:val="18"/>
              </w:rPr>
              <w:t>,</w:t>
            </w:r>
            <w:r w:rsidRPr="00347C9D">
              <w:rPr>
                <w:sz w:val="18"/>
              </w:rPr>
              <w:t>90</w:t>
            </w:r>
          </w:p>
        </w:tc>
        <w:tc>
          <w:tcPr>
            <w:tcW w:w="773" w:type="dxa"/>
            <w:tcBorders>
              <w:top w:val="nil"/>
              <w:bottom w:val="nil"/>
            </w:tcBorders>
            <w:shd w:val="clear" w:color="auto" w:fill="auto"/>
            <w:noWrap/>
            <w:vAlign w:val="bottom"/>
            <w:hideMark/>
          </w:tcPr>
          <w:p w14:paraId="52D14401" w14:textId="77777777" w:rsidR="000E6CCD" w:rsidRPr="00347C9D" w:rsidRDefault="000E6CCD" w:rsidP="00097786">
            <w:pPr>
              <w:keepNext/>
              <w:suppressAutoHyphens w:val="0"/>
              <w:spacing w:before="40" w:after="40" w:line="220" w:lineRule="exact"/>
              <w:jc w:val="right"/>
              <w:rPr>
                <w:sz w:val="18"/>
              </w:rPr>
            </w:pPr>
            <w:r w:rsidRPr="00347C9D">
              <w:rPr>
                <w:sz w:val="18"/>
              </w:rPr>
              <w:t>0</w:t>
            </w:r>
            <w:r>
              <w:rPr>
                <w:sz w:val="18"/>
              </w:rPr>
              <w:t>,</w:t>
            </w:r>
            <w:r w:rsidRPr="00347C9D">
              <w:rPr>
                <w:sz w:val="18"/>
              </w:rPr>
              <w:t>23</w:t>
            </w:r>
          </w:p>
        </w:tc>
        <w:tc>
          <w:tcPr>
            <w:tcW w:w="774" w:type="dxa"/>
            <w:tcBorders>
              <w:top w:val="nil"/>
              <w:bottom w:val="nil"/>
            </w:tcBorders>
            <w:shd w:val="clear" w:color="auto" w:fill="auto"/>
            <w:noWrap/>
            <w:vAlign w:val="bottom"/>
            <w:hideMark/>
          </w:tcPr>
          <w:p w14:paraId="412ABBB2" w14:textId="77777777" w:rsidR="000E6CCD" w:rsidRPr="00347C9D" w:rsidRDefault="000E6CCD" w:rsidP="00097786">
            <w:pPr>
              <w:keepNext/>
              <w:suppressAutoHyphens w:val="0"/>
              <w:spacing w:before="40" w:after="40" w:line="220" w:lineRule="exact"/>
              <w:jc w:val="right"/>
              <w:rPr>
                <w:sz w:val="18"/>
              </w:rPr>
            </w:pPr>
            <w:r w:rsidRPr="00347C9D">
              <w:rPr>
                <w:sz w:val="18"/>
              </w:rPr>
              <w:t>0</w:t>
            </w:r>
            <w:r>
              <w:rPr>
                <w:sz w:val="18"/>
              </w:rPr>
              <w:t>,</w:t>
            </w:r>
            <w:r w:rsidRPr="00347C9D">
              <w:rPr>
                <w:sz w:val="18"/>
              </w:rPr>
              <w:t>07</w:t>
            </w:r>
          </w:p>
        </w:tc>
        <w:tc>
          <w:tcPr>
            <w:tcW w:w="773" w:type="dxa"/>
            <w:tcBorders>
              <w:top w:val="nil"/>
              <w:bottom w:val="nil"/>
            </w:tcBorders>
            <w:shd w:val="clear" w:color="auto" w:fill="auto"/>
            <w:noWrap/>
            <w:vAlign w:val="bottom"/>
            <w:hideMark/>
          </w:tcPr>
          <w:p w14:paraId="1F6F73A2" w14:textId="77777777" w:rsidR="000E6CCD" w:rsidRPr="00347C9D" w:rsidRDefault="000E6CCD" w:rsidP="00097786">
            <w:pPr>
              <w:keepNext/>
              <w:suppressAutoHyphens w:val="0"/>
              <w:spacing w:before="40" w:after="40" w:line="220" w:lineRule="exact"/>
              <w:jc w:val="right"/>
              <w:rPr>
                <w:sz w:val="18"/>
              </w:rPr>
            </w:pPr>
            <w:r w:rsidRPr="00347C9D">
              <w:rPr>
                <w:sz w:val="18"/>
              </w:rPr>
              <w:t>0</w:t>
            </w:r>
            <w:r>
              <w:rPr>
                <w:sz w:val="18"/>
              </w:rPr>
              <w:t>,</w:t>
            </w:r>
            <w:r w:rsidRPr="00347C9D">
              <w:rPr>
                <w:sz w:val="18"/>
              </w:rPr>
              <w:t>05</w:t>
            </w:r>
          </w:p>
        </w:tc>
        <w:tc>
          <w:tcPr>
            <w:tcW w:w="773" w:type="dxa"/>
            <w:tcBorders>
              <w:top w:val="nil"/>
              <w:bottom w:val="nil"/>
            </w:tcBorders>
            <w:shd w:val="clear" w:color="auto" w:fill="auto"/>
            <w:noWrap/>
            <w:vAlign w:val="bottom"/>
            <w:hideMark/>
          </w:tcPr>
          <w:p w14:paraId="11B3CAC5" w14:textId="77777777" w:rsidR="000E6CCD" w:rsidRPr="00347C9D" w:rsidRDefault="000E6CCD" w:rsidP="00097786">
            <w:pPr>
              <w:keepNext/>
              <w:suppressAutoHyphens w:val="0"/>
              <w:spacing w:before="40" w:after="40" w:line="220" w:lineRule="exact"/>
              <w:jc w:val="right"/>
              <w:rPr>
                <w:sz w:val="18"/>
              </w:rPr>
            </w:pPr>
            <w:r w:rsidRPr="00347C9D">
              <w:rPr>
                <w:sz w:val="18"/>
              </w:rPr>
              <w:t>7</w:t>
            </w:r>
            <w:r>
              <w:rPr>
                <w:sz w:val="18"/>
              </w:rPr>
              <w:t>,</w:t>
            </w:r>
            <w:r w:rsidRPr="00347C9D">
              <w:rPr>
                <w:sz w:val="18"/>
              </w:rPr>
              <w:t>08</w:t>
            </w:r>
          </w:p>
        </w:tc>
        <w:tc>
          <w:tcPr>
            <w:tcW w:w="773" w:type="dxa"/>
            <w:tcBorders>
              <w:top w:val="nil"/>
              <w:bottom w:val="nil"/>
            </w:tcBorders>
            <w:shd w:val="clear" w:color="auto" w:fill="auto"/>
            <w:noWrap/>
            <w:vAlign w:val="bottom"/>
            <w:hideMark/>
          </w:tcPr>
          <w:p w14:paraId="3976B4E5" w14:textId="77777777" w:rsidR="000E6CCD" w:rsidRPr="00347C9D" w:rsidRDefault="000E6CCD" w:rsidP="00097786">
            <w:pPr>
              <w:keepNext/>
              <w:suppressAutoHyphens w:val="0"/>
              <w:spacing w:before="40" w:after="40" w:line="220" w:lineRule="exact"/>
              <w:jc w:val="right"/>
              <w:rPr>
                <w:sz w:val="18"/>
              </w:rPr>
            </w:pPr>
            <w:r w:rsidRPr="00347C9D">
              <w:rPr>
                <w:sz w:val="18"/>
              </w:rPr>
              <w:t>0</w:t>
            </w:r>
            <w:r>
              <w:rPr>
                <w:sz w:val="18"/>
              </w:rPr>
              <w:t>,</w:t>
            </w:r>
            <w:r w:rsidRPr="00347C9D">
              <w:rPr>
                <w:sz w:val="18"/>
              </w:rPr>
              <w:t>50</w:t>
            </w:r>
          </w:p>
        </w:tc>
        <w:tc>
          <w:tcPr>
            <w:tcW w:w="773" w:type="dxa"/>
            <w:tcBorders>
              <w:top w:val="nil"/>
              <w:bottom w:val="nil"/>
            </w:tcBorders>
            <w:shd w:val="clear" w:color="auto" w:fill="auto"/>
            <w:noWrap/>
            <w:vAlign w:val="bottom"/>
            <w:hideMark/>
          </w:tcPr>
          <w:p w14:paraId="1A067A0E" w14:textId="77777777" w:rsidR="000E6CCD" w:rsidRPr="00347C9D" w:rsidRDefault="000E6CCD" w:rsidP="00097786">
            <w:pPr>
              <w:keepNext/>
              <w:suppressAutoHyphens w:val="0"/>
              <w:spacing w:before="40" w:after="40" w:line="220" w:lineRule="exact"/>
              <w:jc w:val="right"/>
              <w:rPr>
                <w:sz w:val="18"/>
              </w:rPr>
            </w:pPr>
            <w:r w:rsidRPr="00347C9D">
              <w:rPr>
                <w:sz w:val="18"/>
              </w:rPr>
              <w:t>25</w:t>
            </w:r>
            <w:r>
              <w:rPr>
                <w:sz w:val="18"/>
              </w:rPr>
              <w:t>,</w:t>
            </w:r>
            <w:r w:rsidRPr="00347C9D">
              <w:rPr>
                <w:sz w:val="18"/>
              </w:rPr>
              <w:t>22</w:t>
            </w:r>
          </w:p>
        </w:tc>
        <w:tc>
          <w:tcPr>
            <w:tcW w:w="774" w:type="dxa"/>
            <w:tcBorders>
              <w:top w:val="nil"/>
              <w:bottom w:val="nil"/>
            </w:tcBorders>
            <w:shd w:val="clear" w:color="auto" w:fill="auto"/>
            <w:noWrap/>
            <w:vAlign w:val="bottom"/>
            <w:hideMark/>
          </w:tcPr>
          <w:p w14:paraId="05851BCB" w14:textId="77777777" w:rsidR="000E6CCD" w:rsidRPr="00347C9D" w:rsidRDefault="000E6CCD" w:rsidP="00097786">
            <w:pPr>
              <w:keepNext/>
              <w:suppressAutoHyphens w:val="0"/>
              <w:spacing w:before="40" w:after="40" w:line="220" w:lineRule="exact"/>
              <w:jc w:val="right"/>
              <w:rPr>
                <w:sz w:val="18"/>
              </w:rPr>
            </w:pPr>
            <w:r w:rsidRPr="00347C9D">
              <w:rPr>
                <w:sz w:val="18"/>
              </w:rPr>
              <w:t>237</w:t>
            </w:r>
            <w:r>
              <w:rPr>
                <w:sz w:val="18"/>
              </w:rPr>
              <w:t>,</w:t>
            </w:r>
            <w:r w:rsidRPr="00347C9D">
              <w:rPr>
                <w:sz w:val="18"/>
              </w:rPr>
              <w:t>84</w:t>
            </w:r>
          </w:p>
        </w:tc>
      </w:tr>
      <w:tr w:rsidR="00A60CAB" w:rsidRPr="00347C9D" w14:paraId="6D77FC5A" w14:textId="77777777" w:rsidTr="000E6CCD">
        <w:tc>
          <w:tcPr>
            <w:tcW w:w="851" w:type="dxa"/>
            <w:tcBorders>
              <w:top w:val="nil"/>
              <w:bottom w:val="nil"/>
            </w:tcBorders>
            <w:shd w:val="clear" w:color="auto" w:fill="auto"/>
            <w:noWrap/>
            <w:hideMark/>
          </w:tcPr>
          <w:p w14:paraId="202C8DFC" w14:textId="77777777" w:rsidR="00A60CAB" w:rsidRPr="00347C9D" w:rsidRDefault="00A60CAB" w:rsidP="00097786">
            <w:pPr>
              <w:keepNext/>
              <w:suppressAutoHyphens w:val="0"/>
              <w:spacing w:before="40" w:after="40" w:line="220" w:lineRule="exact"/>
              <w:ind w:right="57"/>
              <w:rPr>
                <w:sz w:val="18"/>
                <w:rtl/>
              </w:rPr>
            </w:pPr>
            <w:r w:rsidRPr="00347C9D">
              <w:rPr>
                <w:sz w:val="18"/>
              </w:rPr>
              <w:t>%</w:t>
            </w:r>
          </w:p>
        </w:tc>
        <w:tc>
          <w:tcPr>
            <w:tcW w:w="695" w:type="dxa"/>
            <w:tcBorders>
              <w:top w:val="nil"/>
              <w:bottom w:val="nil"/>
            </w:tcBorders>
            <w:shd w:val="clear" w:color="auto" w:fill="auto"/>
            <w:noWrap/>
            <w:vAlign w:val="bottom"/>
            <w:hideMark/>
          </w:tcPr>
          <w:p w14:paraId="684FBCE8" w14:textId="77777777" w:rsidR="00A60CAB" w:rsidRPr="00347C9D" w:rsidRDefault="00A60CAB" w:rsidP="00097786">
            <w:pPr>
              <w:keepNext/>
              <w:suppressAutoHyphens w:val="0"/>
              <w:spacing w:before="40" w:after="40" w:line="220" w:lineRule="exact"/>
              <w:jc w:val="right"/>
              <w:rPr>
                <w:sz w:val="18"/>
              </w:rPr>
            </w:pPr>
            <w:r w:rsidRPr="00347C9D">
              <w:rPr>
                <w:sz w:val="18"/>
              </w:rPr>
              <w:t>100</w:t>
            </w:r>
            <w:r w:rsidR="00C75EA1">
              <w:rPr>
                <w:sz w:val="18"/>
              </w:rPr>
              <w:t>,</w:t>
            </w:r>
            <w:r w:rsidRPr="00347C9D">
              <w:rPr>
                <w:sz w:val="18"/>
              </w:rPr>
              <w:t>00</w:t>
            </w:r>
          </w:p>
        </w:tc>
        <w:tc>
          <w:tcPr>
            <w:tcW w:w="773" w:type="dxa"/>
            <w:tcBorders>
              <w:top w:val="nil"/>
              <w:bottom w:val="nil"/>
            </w:tcBorders>
            <w:shd w:val="clear" w:color="auto" w:fill="auto"/>
            <w:noWrap/>
            <w:vAlign w:val="bottom"/>
            <w:hideMark/>
          </w:tcPr>
          <w:p w14:paraId="560F119B" w14:textId="77777777" w:rsidR="00A60CAB" w:rsidRPr="00347C9D" w:rsidRDefault="00A60CAB" w:rsidP="00097786">
            <w:pPr>
              <w:keepNext/>
              <w:suppressAutoHyphens w:val="0"/>
              <w:spacing w:before="40" w:after="40" w:line="220" w:lineRule="exact"/>
              <w:jc w:val="right"/>
              <w:rPr>
                <w:sz w:val="18"/>
              </w:rPr>
            </w:pPr>
            <w:r w:rsidRPr="00347C9D">
              <w:rPr>
                <w:sz w:val="18"/>
              </w:rPr>
              <w:t>6</w:t>
            </w:r>
            <w:r w:rsidR="00C75EA1">
              <w:rPr>
                <w:sz w:val="18"/>
              </w:rPr>
              <w:t>,</w:t>
            </w:r>
            <w:r w:rsidRPr="00347C9D">
              <w:rPr>
                <w:sz w:val="18"/>
              </w:rPr>
              <w:t>73</w:t>
            </w:r>
          </w:p>
        </w:tc>
        <w:tc>
          <w:tcPr>
            <w:tcW w:w="773" w:type="dxa"/>
            <w:tcBorders>
              <w:top w:val="nil"/>
              <w:bottom w:val="nil"/>
            </w:tcBorders>
            <w:shd w:val="clear" w:color="auto" w:fill="auto"/>
            <w:noWrap/>
            <w:vAlign w:val="bottom"/>
            <w:hideMark/>
          </w:tcPr>
          <w:p w14:paraId="1B2354C8" w14:textId="77777777" w:rsidR="00A60CAB" w:rsidRPr="00347C9D" w:rsidRDefault="00A60CAB" w:rsidP="00097786">
            <w:pPr>
              <w:keepNext/>
              <w:suppressAutoHyphens w:val="0"/>
              <w:spacing w:before="40" w:after="40" w:line="220" w:lineRule="exact"/>
              <w:jc w:val="right"/>
              <w:rPr>
                <w:sz w:val="18"/>
              </w:rPr>
            </w:pPr>
            <w:r w:rsidRPr="00347C9D">
              <w:rPr>
                <w:sz w:val="18"/>
              </w:rPr>
              <w:t>2</w:t>
            </w:r>
            <w:r w:rsidR="00C75EA1">
              <w:rPr>
                <w:sz w:val="18"/>
              </w:rPr>
              <w:t>,</w:t>
            </w:r>
            <w:r w:rsidRPr="00347C9D">
              <w:rPr>
                <w:sz w:val="18"/>
              </w:rPr>
              <w:t>64</w:t>
            </w:r>
          </w:p>
        </w:tc>
        <w:tc>
          <w:tcPr>
            <w:tcW w:w="773" w:type="dxa"/>
            <w:tcBorders>
              <w:top w:val="nil"/>
              <w:bottom w:val="nil"/>
            </w:tcBorders>
            <w:shd w:val="clear" w:color="auto" w:fill="auto"/>
            <w:noWrap/>
            <w:vAlign w:val="bottom"/>
            <w:hideMark/>
          </w:tcPr>
          <w:p w14:paraId="35783E98" w14:textId="77777777" w:rsidR="00A60CAB" w:rsidRPr="00347C9D" w:rsidRDefault="00A60CAB" w:rsidP="00097786">
            <w:pPr>
              <w:keepNext/>
              <w:suppressAutoHyphens w:val="0"/>
              <w:spacing w:before="40" w:after="40" w:line="220" w:lineRule="exact"/>
              <w:jc w:val="right"/>
              <w:rPr>
                <w:sz w:val="18"/>
              </w:rPr>
            </w:pPr>
            <w:r w:rsidRPr="00347C9D">
              <w:rPr>
                <w:sz w:val="18"/>
              </w:rPr>
              <w:t>0</w:t>
            </w:r>
            <w:r w:rsidR="00C75EA1">
              <w:rPr>
                <w:sz w:val="18"/>
              </w:rPr>
              <w:t>,</w:t>
            </w:r>
            <w:r w:rsidRPr="00347C9D">
              <w:rPr>
                <w:sz w:val="18"/>
              </w:rPr>
              <w:t>08</w:t>
            </w:r>
          </w:p>
        </w:tc>
        <w:tc>
          <w:tcPr>
            <w:tcW w:w="774" w:type="dxa"/>
            <w:tcBorders>
              <w:top w:val="nil"/>
              <w:bottom w:val="nil"/>
            </w:tcBorders>
            <w:shd w:val="clear" w:color="auto" w:fill="auto"/>
            <w:noWrap/>
            <w:vAlign w:val="bottom"/>
            <w:hideMark/>
          </w:tcPr>
          <w:p w14:paraId="61062110" w14:textId="77777777" w:rsidR="00A60CAB" w:rsidRPr="00347C9D" w:rsidRDefault="00A60CAB" w:rsidP="00097786">
            <w:pPr>
              <w:keepNext/>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tcBorders>
              <w:top w:val="nil"/>
              <w:bottom w:val="nil"/>
            </w:tcBorders>
            <w:shd w:val="clear" w:color="auto" w:fill="auto"/>
            <w:noWrap/>
            <w:vAlign w:val="bottom"/>
            <w:hideMark/>
          </w:tcPr>
          <w:p w14:paraId="432F4678" w14:textId="77777777" w:rsidR="00A60CAB" w:rsidRPr="00347C9D" w:rsidRDefault="00A60CAB" w:rsidP="00097786">
            <w:pPr>
              <w:keepNext/>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tcBorders>
              <w:top w:val="nil"/>
              <w:bottom w:val="nil"/>
            </w:tcBorders>
            <w:shd w:val="clear" w:color="auto" w:fill="auto"/>
            <w:noWrap/>
            <w:vAlign w:val="bottom"/>
            <w:hideMark/>
          </w:tcPr>
          <w:p w14:paraId="07AF3367" w14:textId="77777777" w:rsidR="00A60CAB" w:rsidRPr="00347C9D" w:rsidRDefault="00A60CAB" w:rsidP="00097786">
            <w:pPr>
              <w:keepNext/>
              <w:suppressAutoHyphens w:val="0"/>
              <w:spacing w:before="40" w:after="40" w:line="220" w:lineRule="exact"/>
              <w:jc w:val="right"/>
              <w:rPr>
                <w:sz w:val="18"/>
              </w:rPr>
            </w:pPr>
            <w:r w:rsidRPr="00347C9D">
              <w:rPr>
                <w:sz w:val="18"/>
              </w:rPr>
              <w:t>2</w:t>
            </w:r>
            <w:r w:rsidR="00C75EA1">
              <w:rPr>
                <w:sz w:val="18"/>
              </w:rPr>
              <w:t>,</w:t>
            </w:r>
            <w:r w:rsidRPr="00347C9D">
              <w:rPr>
                <w:sz w:val="18"/>
              </w:rPr>
              <w:t>37</w:t>
            </w:r>
          </w:p>
        </w:tc>
        <w:tc>
          <w:tcPr>
            <w:tcW w:w="773" w:type="dxa"/>
            <w:tcBorders>
              <w:top w:val="nil"/>
              <w:bottom w:val="nil"/>
            </w:tcBorders>
            <w:shd w:val="clear" w:color="auto" w:fill="auto"/>
            <w:noWrap/>
            <w:vAlign w:val="bottom"/>
            <w:hideMark/>
          </w:tcPr>
          <w:p w14:paraId="6753A6AB" w14:textId="77777777" w:rsidR="00A60CAB" w:rsidRPr="00347C9D" w:rsidRDefault="00A60CAB" w:rsidP="00097786">
            <w:pPr>
              <w:keepNext/>
              <w:suppressAutoHyphens w:val="0"/>
              <w:spacing w:before="40" w:after="40" w:line="220" w:lineRule="exact"/>
              <w:jc w:val="right"/>
              <w:rPr>
                <w:sz w:val="18"/>
              </w:rPr>
            </w:pPr>
            <w:r w:rsidRPr="00347C9D">
              <w:rPr>
                <w:sz w:val="18"/>
              </w:rPr>
              <w:t>0</w:t>
            </w:r>
            <w:r w:rsidR="00C75EA1">
              <w:rPr>
                <w:sz w:val="18"/>
              </w:rPr>
              <w:t>,</w:t>
            </w:r>
            <w:r w:rsidRPr="00347C9D">
              <w:rPr>
                <w:sz w:val="18"/>
              </w:rPr>
              <w:t>17</w:t>
            </w:r>
          </w:p>
        </w:tc>
        <w:tc>
          <w:tcPr>
            <w:tcW w:w="773" w:type="dxa"/>
            <w:tcBorders>
              <w:top w:val="nil"/>
              <w:bottom w:val="nil"/>
            </w:tcBorders>
            <w:shd w:val="clear" w:color="auto" w:fill="auto"/>
            <w:noWrap/>
            <w:vAlign w:val="bottom"/>
            <w:hideMark/>
          </w:tcPr>
          <w:p w14:paraId="0F2DED6D" w14:textId="77777777" w:rsidR="00A60CAB" w:rsidRPr="00347C9D" w:rsidRDefault="00A60CAB" w:rsidP="00097786">
            <w:pPr>
              <w:keepNext/>
              <w:suppressAutoHyphens w:val="0"/>
              <w:spacing w:before="40" w:after="40" w:line="220" w:lineRule="exact"/>
              <w:jc w:val="right"/>
              <w:rPr>
                <w:sz w:val="18"/>
              </w:rPr>
            </w:pPr>
            <w:r w:rsidRPr="00347C9D">
              <w:rPr>
                <w:sz w:val="18"/>
              </w:rPr>
              <w:t>8</w:t>
            </w:r>
            <w:r w:rsidR="00C75EA1">
              <w:rPr>
                <w:sz w:val="18"/>
              </w:rPr>
              <w:t>,</w:t>
            </w:r>
            <w:r w:rsidRPr="00347C9D">
              <w:rPr>
                <w:sz w:val="18"/>
              </w:rPr>
              <w:t>43</w:t>
            </w:r>
          </w:p>
        </w:tc>
        <w:tc>
          <w:tcPr>
            <w:tcW w:w="774" w:type="dxa"/>
            <w:tcBorders>
              <w:top w:val="nil"/>
              <w:bottom w:val="nil"/>
            </w:tcBorders>
            <w:shd w:val="clear" w:color="auto" w:fill="auto"/>
            <w:noWrap/>
            <w:vAlign w:val="bottom"/>
            <w:hideMark/>
          </w:tcPr>
          <w:p w14:paraId="6FFA3960" w14:textId="77777777" w:rsidR="00A60CAB" w:rsidRPr="00347C9D" w:rsidRDefault="00A60CAB" w:rsidP="00097786">
            <w:pPr>
              <w:keepNext/>
              <w:suppressAutoHyphens w:val="0"/>
              <w:spacing w:before="40" w:after="40" w:line="220" w:lineRule="exact"/>
              <w:jc w:val="right"/>
              <w:rPr>
                <w:sz w:val="18"/>
              </w:rPr>
            </w:pPr>
            <w:r w:rsidRPr="00347C9D">
              <w:rPr>
                <w:sz w:val="18"/>
              </w:rPr>
              <w:t>79</w:t>
            </w:r>
            <w:r w:rsidR="00C75EA1">
              <w:rPr>
                <w:sz w:val="18"/>
              </w:rPr>
              <w:t>,</w:t>
            </w:r>
            <w:r w:rsidRPr="00347C9D">
              <w:rPr>
                <w:sz w:val="18"/>
              </w:rPr>
              <w:t>54</w:t>
            </w:r>
          </w:p>
        </w:tc>
      </w:tr>
      <w:tr w:rsidR="00A60CAB" w:rsidRPr="00347C9D" w14:paraId="4FA881A2" w14:textId="77777777" w:rsidTr="000E6CCD">
        <w:tc>
          <w:tcPr>
            <w:tcW w:w="851" w:type="dxa"/>
            <w:tcBorders>
              <w:top w:val="nil"/>
            </w:tcBorders>
            <w:shd w:val="clear" w:color="auto" w:fill="auto"/>
            <w:noWrap/>
            <w:hideMark/>
          </w:tcPr>
          <w:p w14:paraId="2F18F8DD" w14:textId="77777777" w:rsidR="00A60CAB" w:rsidRPr="00347C9D" w:rsidRDefault="00A60CAB" w:rsidP="00A60CAB">
            <w:pPr>
              <w:suppressAutoHyphens w:val="0"/>
              <w:spacing w:before="40" w:after="40" w:line="220" w:lineRule="exact"/>
              <w:ind w:right="57"/>
              <w:rPr>
                <w:sz w:val="18"/>
                <w:rtl/>
              </w:rPr>
            </w:pPr>
            <w:r w:rsidRPr="00347C9D">
              <w:rPr>
                <w:sz w:val="18"/>
              </w:rPr>
              <w:t>2015</w:t>
            </w:r>
          </w:p>
        </w:tc>
        <w:tc>
          <w:tcPr>
            <w:tcW w:w="695" w:type="dxa"/>
            <w:tcBorders>
              <w:top w:val="nil"/>
            </w:tcBorders>
            <w:shd w:val="clear" w:color="auto" w:fill="auto"/>
          </w:tcPr>
          <w:p w14:paraId="6C100CFA"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3ECEB2BB"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1AAB7698"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3EF163B6" w14:textId="77777777" w:rsidR="00A60CAB" w:rsidRPr="00347C9D" w:rsidRDefault="00A60CAB" w:rsidP="000E6CCD">
            <w:pPr>
              <w:suppressAutoHyphens w:val="0"/>
              <w:spacing w:before="40" w:after="40" w:line="220" w:lineRule="exact"/>
              <w:rPr>
                <w:sz w:val="18"/>
                <w:rtl/>
              </w:rPr>
            </w:pPr>
          </w:p>
        </w:tc>
        <w:tc>
          <w:tcPr>
            <w:tcW w:w="774" w:type="dxa"/>
            <w:tcBorders>
              <w:top w:val="nil"/>
            </w:tcBorders>
            <w:shd w:val="clear" w:color="auto" w:fill="auto"/>
          </w:tcPr>
          <w:p w14:paraId="4D8B0353"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690B688F"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75B714E1"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0BA90144" w14:textId="77777777" w:rsidR="00A60CAB" w:rsidRPr="00347C9D" w:rsidRDefault="00A60CAB" w:rsidP="000E6CCD">
            <w:pPr>
              <w:suppressAutoHyphens w:val="0"/>
              <w:spacing w:before="40" w:after="40" w:line="220" w:lineRule="exact"/>
              <w:rPr>
                <w:sz w:val="18"/>
                <w:rtl/>
              </w:rPr>
            </w:pPr>
          </w:p>
        </w:tc>
        <w:tc>
          <w:tcPr>
            <w:tcW w:w="773" w:type="dxa"/>
            <w:tcBorders>
              <w:top w:val="nil"/>
            </w:tcBorders>
            <w:shd w:val="clear" w:color="auto" w:fill="auto"/>
          </w:tcPr>
          <w:p w14:paraId="6DA23530" w14:textId="77777777" w:rsidR="00A60CAB" w:rsidRPr="00347C9D" w:rsidRDefault="00A60CAB" w:rsidP="000E6CCD">
            <w:pPr>
              <w:suppressAutoHyphens w:val="0"/>
              <w:spacing w:before="40" w:after="40" w:line="220" w:lineRule="exact"/>
              <w:rPr>
                <w:sz w:val="18"/>
                <w:rtl/>
              </w:rPr>
            </w:pPr>
          </w:p>
        </w:tc>
        <w:tc>
          <w:tcPr>
            <w:tcW w:w="774" w:type="dxa"/>
            <w:tcBorders>
              <w:top w:val="nil"/>
            </w:tcBorders>
            <w:shd w:val="clear" w:color="auto" w:fill="auto"/>
          </w:tcPr>
          <w:p w14:paraId="02DF6814" w14:textId="77777777" w:rsidR="00A60CAB" w:rsidRPr="00347C9D" w:rsidRDefault="00A60CAB" w:rsidP="000E6CCD">
            <w:pPr>
              <w:suppressAutoHyphens w:val="0"/>
              <w:spacing w:before="40" w:after="40" w:line="220" w:lineRule="exact"/>
              <w:rPr>
                <w:sz w:val="18"/>
                <w:rtl/>
              </w:rPr>
            </w:pPr>
          </w:p>
        </w:tc>
      </w:tr>
      <w:tr w:rsidR="000E6CCD" w:rsidRPr="00347C9D" w14:paraId="132FAE35" w14:textId="77777777" w:rsidTr="000E6CCD">
        <w:tc>
          <w:tcPr>
            <w:tcW w:w="851" w:type="dxa"/>
            <w:tcBorders>
              <w:bottom w:val="nil"/>
            </w:tcBorders>
            <w:shd w:val="clear" w:color="auto" w:fill="auto"/>
            <w:noWrap/>
            <w:hideMark/>
          </w:tcPr>
          <w:p w14:paraId="0E8210CE" w14:textId="77777777" w:rsidR="000E6CCD" w:rsidRPr="00347C9D" w:rsidRDefault="000E6CCD" w:rsidP="000E6CCD">
            <w:pPr>
              <w:suppressAutoHyphens w:val="0"/>
              <w:spacing w:before="40" w:after="40" w:line="220" w:lineRule="exact"/>
              <w:ind w:right="57"/>
              <w:rPr>
                <w:sz w:val="18"/>
              </w:rPr>
            </w:pPr>
            <w:r w:rsidRPr="000E6CCD">
              <w:rPr>
                <w:spacing w:val="-2"/>
                <w:sz w:val="18"/>
              </w:rPr>
              <w:t>Kilomètres</w:t>
            </w:r>
            <w:r>
              <w:rPr>
                <w:sz w:val="18"/>
              </w:rPr>
              <w:t xml:space="preserve"> carrés</w:t>
            </w:r>
          </w:p>
        </w:tc>
        <w:tc>
          <w:tcPr>
            <w:tcW w:w="695" w:type="dxa"/>
            <w:tcBorders>
              <w:bottom w:val="nil"/>
            </w:tcBorders>
            <w:shd w:val="clear" w:color="auto" w:fill="auto"/>
            <w:noWrap/>
            <w:vAlign w:val="bottom"/>
            <w:hideMark/>
          </w:tcPr>
          <w:p w14:paraId="2ECB5700" w14:textId="77777777" w:rsidR="000E6CCD" w:rsidRPr="00347C9D" w:rsidRDefault="000E6CCD" w:rsidP="000E6CCD">
            <w:pPr>
              <w:suppressAutoHyphens w:val="0"/>
              <w:spacing w:before="40" w:after="40" w:line="220" w:lineRule="exact"/>
              <w:jc w:val="right"/>
              <w:rPr>
                <w:sz w:val="18"/>
              </w:rPr>
            </w:pPr>
            <w:r w:rsidRPr="00347C9D">
              <w:rPr>
                <w:sz w:val="18"/>
              </w:rPr>
              <w:t>778</w:t>
            </w:r>
            <w:r>
              <w:rPr>
                <w:sz w:val="18"/>
              </w:rPr>
              <w:t>,</w:t>
            </w:r>
            <w:r w:rsidRPr="00347C9D">
              <w:rPr>
                <w:sz w:val="18"/>
              </w:rPr>
              <w:t>33</w:t>
            </w:r>
          </w:p>
        </w:tc>
        <w:tc>
          <w:tcPr>
            <w:tcW w:w="773" w:type="dxa"/>
            <w:tcBorders>
              <w:bottom w:val="nil"/>
            </w:tcBorders>
            <w:shd w:val="clear" w:color="auto" w:fill="auto"/>
            <w:noWrap/>
            <w:vAlign w:val="bottom"/>
            <w:hideMark/>
          </w:tcPr>
          <w:p w14:paraId="49D55C43" w14:textId="77777777" w:rsidR="000E6CCD" w:rsidRPr="00347C9D" w:rsidRDefault="000E6CCD" w:rsidP="000E6CCD">
            <w:pPr>
              <w:suppressAutoHyphens w:val="0"/>
              <w:spacing w:before="40" w:after="40" w:line="220" w:lineRule="exact"/>
              <w:jc w:val="right"/>
              <w:rPr>
                <w:sz w:val="18"/>
              </w:rPr>
            </w:pPr>
            <w:r w:rsidRPr="00347C9D">
              <w:rPr>
                <w:sz w:val="18"/>
              </w:rPr>
              <w:t>52</w:t>
            </w:r>
            <w:r>
              <w:rPr>
                <w:sz w:val="18"/>
              </w:rPr>
              <w:t>,</w:t>
            </w:r>
            <w:r w:rsidRPr="00347C9D">
              <w:rPr>
                <w:sz w:val="18"/>
              </w:rPr>
              <w:t>10</w:t>
            </w:r>
          </w:p>
        </w:tc>
        <w:tc>
          <w:tcPr>
            <w:tcW w:w="773" w:type="dxa"/>
            <w:tcBorders>
              <w:bottom w:val="nil"/>
            </w:tcBorders>
            <w:shd w:val="clear" w:color="auto" w:fill="auto"/>
            <w:noWrap/>
            <w:vAlign w:val="bottom"/>
            <w:hideMark/>
          </w:tcPr>
          <w:p w14:paraId="19415833"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47</w:t>
            </w:r>
          </w:p>
        </w:tc>
        <w:tc>
          <w:tcPr>
            <w:tcW w:w="773" w:type="dxa"/>
            <w:tcBorders>
              <w:bottom w:val="nil"/>
            </w:tcBorders>
            <w:shd w:val="clear" w:color="auto" w:fill="auto"/>
            <w:noWrap/>
            <w:vAlign w:val="bottom"/>
            <w:hideMark/>
          </w:tcPr>
          <w:p w14:paraId="7AE1588B"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59</w:t>
            </w:r>
          </w:p>
        </w:tc>
        <w:tc>
          <w:tcPr>
            <w:tcW w:w="774" w:type="dxa"/>
            <w:tcBorders>
              <w:bottom w:val="nil"/>
            </w:tcBorders>
            <w:shd w:val="clear" w:color="auto" w:fill="auto"/>
            <w:noWrap/>
            <w:vAlign w:val="bottom"/>
            <w:hideMark/>
          </w:tcPr>
          <w:p w14:paraId="320EB94B"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18</w:t>
            </w:r>
          </w:p>
        </w:tc>
        <w:tc>
          <w:tcPr>
            <w:tcW w:w="773" w:type="dxa"/>
            <w:tcBorders>
              <w:bottom w:val="nil"/>
            </w:tcBorders>
            <w:shd w:val="clear" w:color="auto" w:fill="auto"/>
            <w:noWrap/>
            <w:vAlign w:val="bottom"/>
            <w:hideMark/>
          </w:tcPr>
          <w:p w14:paraId="79E74231"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14</w:t>
            </w:r>
          </w:p>
        </w:tc>
        <w:tc>
          <w:tcPr>
            <w:tcW w:w="773" w:type="dxa"/>
            <w:tcBorders>
              <w:bottom w:val="nil"/>
            </w:tcBorders>
            <w:shd w:val="clear" w:color="auto" w:fill="auto"/>
            <w:noWrap/>
            <w:vAlign w:val="bottom"/>
            <w:hideMark/>
          </w:tcPr>
          <w:p w14:paraId="37E34ABC" w14:textId="77777777" w:rsidR="000E6CCD" w:rsidRPr="00347C9D" w:rsidRDefault="000E6CCD" w:rsidP="000E6CCD">
            <w:pPr>
              <w:suppressAutoHyphens w:val="0"/>
              <w:spacing w:before="40" w:after="40" w:line="220" w:lineRule="exact"/>
              <w:jc w:val="right"/>
              <w:rPr>
                <w:sz w:val="18"/>
              </w:rPr>
            </w:pPr>
            <w:r w:rsidRPr="00347C9D">
              <w:rPr>
                <w:sz w:val="18"/>
              </w:rPr>
              <w:t>21</w:t>
            </w:r>
            <w:r>
              <w:rPr>
                <w:sz w:val="18"/>
              </w:rPr>
              <w:t>,</w:t>
            </w:r>
            <w:r w:rsidRPr="00347C9D">
              <w:rPr>
                <w:sz w:val="18"/>
              </w:rPr>
              <w:t>46</w:t>
            </w:r>
          </w:p>
        </w:tc>
        <w:tc>
          <w:tcPr>
            <w:tcW w:w="773" w:type="dxa"/>
            <w:tcBorders>
              <w:bottom w:val="nil"/>
            </w:tcBorders>
            <w:shd w:val="clear" w:color="auto" w:fill="auto"/>
            <w:noWrap/>
            <w:vAlign w:val="bottom"/>
            <w:hideMark/>
          </w:tcPr>
          <w:p w14:paraId="25B6EEBB" w14:textId="77777777" w:rsidR="000E6CCD" w:rsidRPr="00347C9D" w:rsidRDefault="000E6CCD" w:rsidP="000E6CCD">
            <w:pPr>
              <w:suppressAutoHyphens w:val="0"/>
              <w:spacing w:before="40" w:after="40" w:line="220" w:lineRule="exact"/>
              <w:jc w:val="right"/>
              <w:rPr>
                <w:sz w:val="18"/>
              </w:rPr>
            </w:pPr>
            <w:r w:rsidRPr="00347C9D">
              <w:rPr>
                <w:sz w:val="18"/>
              </w:rPr>
              <w:t>1</w:t>
            </w:r>
            <w:r>
              <w:rPr>
                <w:sz w:val="18"/>
              </w:rPr>
              <w:t>,</w:t>
            </w:r>
            <w:r w:rsidRPr="00347C9D">
              <w:rPr>
                <w:sz w:val="18"/>
              </w:rPr>
              <w:t>29</w:t>
            </w:r>
          </w:p>
        </w:tc>
        <w:tc>
          <w:tcPr>
            <w:tcW w:w="773" w:type="dxa"/>
            <w:tcBorders>
              <w:bottom w:val="nil"/>
            </w:tcBorders>
            <w:shd w:val="clear" w:color="auto" w:fill="auto"/>
            <w:noWrap/>
            <w:vAlign w:val="bottom"/>
            <w:hideMark/>
          </w:tcPr>
          <w:p w14:paraId="75F14D01" w14:textId="77777777" w:rsidR="000E6CCD" w:rsidRPr="00347C9D" w:rsidRDefault="000E6CCD" w:rsidP="000E6CCD">
            <w:pPr>
              <w:suppressAutoHyphens w:val="0"/>
              <w:spacing w:before="40" w:after="40" w:line="220" w:lineRule="exact"/>
              <w:jc w:val="right"/>
              <w:rPr>
                <w:sz w:val="18"/>
              </w:rPr>
            </w:pPr>
            <w:r w:rsidRPr="00347C9D">
              <w:rPr>
                <w:sz w:val="18"/>
              </w:rPr>
              <w:t>65</w:t>
            </w:r>
            <w:r>
              <w:rPr>
                <w:sz w:val="18"/>
              </w:rPr>
              <w:t>,</w:t>
            </w:r>
            <w:r w:rsidRPr="00347C9D">
              <w:rPr>
                <w:sz w:val="18"/>
              </w:rPr>
              <w:t>65</w:t>
            </w:r>
          </w:p>
        </w:tc>
        <w:tc>
          <w:tcPr>
            <w:tcW w:w="774" w:type="dxa"/>
            <w:tcBorders>
              <w:bottom w:val="nil"/>
            </w:tcBorders>
            <w:shd w:val="clear" w:color="auto" w:fill="auto"/>
            <w:noWrap/>
            <w:vAlign w:val="bottom"/>
            <w:hideMark/>
          </w:tcPr>
          <w:p w14:paraId="45240DBC" w14:textId="77777777" w:rsidR="000E6CCD" w:rsidRPr="00347C9D" w:rsidRDefault="000E6CCD" w:rsidP="000E6CCD">
            <w:pPr>
              <w:suppressAutoHyphens w:val="0"/>
              <w:spacing w:before="40" w:after="40" w:line="220" w:lineRule="exact"/>
              <w:jc w:val="right"/>
              <w:rPr>
                <w:sz w:val="18"/>
              </w:rPr>
            </w:pPr>
            <w:r w:rsidRPr="00347C9D">
              <w:rPr>
                <w:sz w:val="18"/>
              </w:rPr>
              <w:t>616</w:t>
            </w:r>
            <w:r>
              <w:rPr>
                <w:sz w:val="18"/>
              </w:rPr>
              <w:t>,</w:t>
            </w:r>
            <w:r w:rsidRPr="00347C9D">
              <w:rPr>
                <w:sz w:val="18"/>
              </w:rPr>
              <w:t>45</w:t>
            </w:r>
          </w:p>
        </w:tc>
      </w:tr>
      <w:tr w:rsidR="000E6CCD" w:rsidRPr="00347C9D" w14:paraId="7ABAFFB2" w14:textId="77777777" w:rsidTr="000E6CCD">
        <w:tc>
          <w:tcPr>
            <w:tcW w:w="851" w:type="dxa"/>
            <w:tcBorders>
              <w:top w:val="nil"/>
              <w:bottom w:val="nil"/>
            </w:tcBorders>
            <w:shd w:val="clear" w:color="auto" w:fill="auto"/>
            <w:noWrap/>
            <w:hideMark/>
          </w:tcPr>
          <w:p w14:paraId="273AD09E" w14:textId="77777777" w:rsidR="000E6CCD" w:rsidRPr="00347C9D" w:rsidRDefault="000E6CCD" w:rsidP="000E6CCD">
            <w:pPr>
              <w:suppressAutoHyphens w:val="0"/>
              <w:spacing w:before="40" w:after="40" w:line="220" w:lineRule="exact"/>
              <w:ind w:right="57"/>
              <w:rPr>
                <w:sz w:val="18"/>
                <w:rtl/>
              </w:rPr>
            </w:pPr>
            <w:r w:rsidRPr="00347C9D">
              <w:rPr>
                <w:sz w:val="18"/>
              </w:rPr>
              <w:t>Mil</w:t>
            </w:r>
            <w:r>
              <w:rPr>
                <w:sz w:val="18"/>
              </w:rPr>
              <w:t>l</w:t>
            </w:r>
            <w:r w:rsidRPr="00347C9D">
              <w:rPr>
                <w:sz w:val="18"/>
              </w:rPr>
              <w:t>es</w:t>
            </w:r>
            <w:r>
              <w:rPr>
                <w:sz w:val="18"/>
              </w:rPr>
              <w:t xml:space="preserve"> carrés</w:t>
            </w:r>
          </w:p>
        </w:tc>
        <w:tc>
          <w:tcPr>
            <w:tcW w:w="695" w:type="dxa"/>
            <w:tcBorders>
              <w:top w:val="nil"/>
              <w:bottom w:val="nil"/>
            </w:tcBorders>
            <w:shd w:val="clear" w:color="auto" w:fill="auto"/>
            <w:noWrap/>
            <w:vAlign w:val="bottom"/>
            <w:hideMark/>
          </w:tcPr>
          <w:p w14:paraId="1661FB11" w14:textId="77777777" w:rsidR="000E6CCD" w:rsidRPr="00347C9D" w:rsidRDefault="000E6CCD" w:rsidP="000E6CCD">
            <w:pPr>
              <w:suppressAutoHyphens w:val="0"/>
              <w:spacing w:before="40" w:after="40" w:line="220" w:lineRule="exact"/>
              <w:jc w:val="right"/>
              <w:rPr>
                <w:sz w:val="18"/>
              </w:rPr>
            </w:pPr>
            <w:r w:rsidRPr="00347C9D">
              <w:rPr>
                <w:sz w:val="18"/>
              </w:rPr>
              <w:t>300</w:t>
            </w:r>
            <w:r>
              <w:rPr>
                <w:sz w:val="18"/>
              </w:rPr>
              <w:t>,</w:t>
            </w:r>
            <w:r w:rsidRPr="00347C9D">
              <w:rPr>
                <w:sz w:val="18"/>
              </w:rPr>
              <w:t>52</w:t>
            </w:r>
          </w:p>
        </w:tc>
        <w:tc>
          <w:tcPr>
            <w:tcW w:w="773" w:type="dxa"/>
            <w:tcBorders>
              <w:top w:val="nil"/>
              <w:bottom w:val="nil"/>
            </w:tcBorders>
            <w:shd w:val="clear" w:color="auto" w:fill="auto"/>
            <w:noWrap/>
            <w:vAlign w:val="bottom"/>
            <w:hideMark/>
          </w:tcPr>
          <w:p w14:paraId="47E98175"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12</w:t>
            </w:r>
          </w:p>
        </w:tc>
        <w:tc>
          <w:tcPr>
            <w:tcW w:w="773" w:type="dxa"/>
            <w:tcBorders>
              <w:top w:val="nil"/>
              <w:bottom w:val="nil"/>
            </w:tcBorders>
            <w:shd w:val="clear" w:color="auto" w:fill="auto"/>
            <w:noWrap/>
            <w:vAlign w:val="bottom"/>
            <w:hideMark/>
          </w:tcPr>
          <w:p w14:paraId="64184DE1" w14:textId="77777777" w:rsidR="000E6CCD" w:rsidRPr="00347C9D" w:rsidRDefault="000E6CCD" w:rsidP="000E6CCD">
            <w:pPr>
              <w:suppressAutoHyphens w:val="0"/>
              <w:spacing w:before="40" w:after="40" w:line="220" w:lineRule="exact"/>
              <w:jc w:val="right"/>
              <w:rPr>
                <w:sz w:val="18"/>
              </w:rPr>
            </w:pPr>
            <w:r w:rsidRPr="00347C9D">
              <w:rPr>
                <w:sz w:val="18"/>
              </w:rPr>
              <w:t>7</w:t>
            </w:r>
            <w:r>
              <w:rPr>
                <w:sz w:val="18"/>
              </w:rPr>
              <w:t>,</w:t>
            </w:r>
            <w:r w:rsidRPr="00347C9D">
              <w:rPr>
                <w:sz w:val="18"/>
              </w:rPr>
              <w:t>90</w:t>
            </w:r>
          </w:p>
        </w:tc>
        <w:tc>
          <w:tcPr>
            <w:tcW w:w="773" w:type="dxa"/>
            <w:tcBorders>
              <w:top w:val="nil"/>
              <w:bottom w:val="nil"/>
            </w:tcBorders>
            <w:shd w:val="clear" w:color="auto" w:fill="auto"/>
            <w:noWrap/>
            <w:vAlign w:val="bottom"/>
            <w:hideMark/>
          </w:tcPr>
          <w:p w14:paraId="13708B8E"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23</w:t>
            </w:r>
          </w:p>
        </w:tc>
        <w:tc>
          <w:tcPr>
            <w:tcW w:w="774" w:type="dxa"/>
            <w:tcBorders>
              <w:top w:val="nil"/>
              <w:bottom w:val="nil"/>
            </w:tcBorders>
            <w:shd w:val="clear" w:color="auto" w:fill="auto"/>
            <w:noWrap/>
            <w:vAlign w:val="bottom"/>
            <w:hideMark/>
          </w:tcPr>
          <w:p w14:paraId="5FA67FC1"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07</w:t>
            </w:r>
          </w:p>
        </w:tc>
        <w:tc>
          <w:tcPr>
            <w:tcW w:w="773" w:type="dxa"/>
            <w:tcBorders>
              <w:top w:val="nil"/>
              <w:bottom w:val="nil"/>
            </w:tcBorders>
            <w:shd w:val="clear" w:color="auto" w:fill="auto"/>
            <w:noWrap/>
            <w:vAlign w:val="bottom"/>
            <w:hideMark/>
          </w:tcPr>
          <w:p w14:paraId="117FFFA9"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05</w:t>
            </w:r>
          </w:p>
        </w:tc>
        <w:tc>
          <w:tcPr>
            <w:tcW w:w="773" w:type="dxa"/>
            <w:tcBorders>
              <w:top w:val="nil"/>
              <w:bottom w:val="nil"/>
            </w:tcBorders>
            <w:shd w:val="clear" w:color="auto" w:fill="auto"/>
            <w:noWrap/>
            <w:vAlign w:val="bottom"/>
            <w:hideMark/>
          </w:tcPr>
          <w:p w14:paraId="767FA320" w14:textId="77777777" w:rsidR="000E6CCD" w:rsidRPr="00347C9D" w:rsidRDefault="000E6CCD" w:rsidP="000E6CCD">
            <w:pPr>
              <w:suppressAutoHyphens w:val="0"/>
              <w:spacing w:before="40" w:after="40" w:line="220" w:lineRule="exact"/>
              <w:jc w:val="right"/>
              <w:rPr>
                <w:sz w:val="18"/>
              </w:rPr>
            </w:pPr>
            <w:r w:rsidRPr="00347C9D">
              <w:rPr>
                <w:sz w:val="18"/>
              </w:rPr>
              <w:t>8</w:t>
            </w:r>
            <w:r>
              <w:rPr>
                <w:sz w:val="18"/>
              </w:rPr>
              <w:t>,</w:t>
            </w:r>
            <w:r w:rsidRPr="00347C9D">
              <w:rPr>
                <w:sz w:val="18"/>
              </w:rPr>
              <w:t>29</w:t>
            </w:r>
          </w:p>
        </w:tc>
        <w:tc>
          <w:tcPr>
            <w:tcW w:w="773" w:type="dxa"/>
            <w:tcBorders>
              <w:top w:val="nil"/>
              <w:bottom w:val="nil"/>
            </w:tcBorders>
            <w:shd w:val="clear" w:color="auto" w:fill="auto"/>
            <w:noWrap/>
            <w:vAlign w:val="bottom"/>
            <w:hideMark/>
          </w:tcPr>
          <w:p w14:paraId="19A1ED53"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50</w:t>
            </w:r>
          </w:p>
        </w:tc>
        <w:tc>
          <w:tcPr>
            <w:tcW w:w="773" w:type="dxa"/>
            <w:tcBorders>
              <w:top w:val="nil"/>
              <w:bottom w:val="nil"/>
            </w:tcBorders>
            <w:shd w:val="clear" w:color="auto" w:fill="auto"/>
            <w:noWrap/>
            <w:vAlign w:val="bottom"/>
            <w:hideMark/>
          </w:tcPr>
          <w:p w14:paraId="741A55CD" w14:textId="77777777" w:rsidR="000E6CCD" w:rsidRPr="00347C9D" w:rsidRDefault="000E6CCD" w:rsidP="000E6CCD">
            <w:pPr>
              <w:suppressAutoHyphens w:val="0"/>
              <w:spacing w:before="40" w:after="40" w:line="220" w:lineRule="exact"/>
              <w:jc w:val="right"/>
              <w:rPr>
                <w:sz w:val="18"/>
              </w:rPr>
            </w:pPr>
            <w:r w:rsidRPr="00347C9D">
              <w:rPr>
                <w:sz w:val="18"/>
              </w:rPr>
              <w:t>25</w:t>
            </w:r>
            <w:r>
              <w:rPr>
                <w:sz w:val="18"/>
              </w:rPr>
              <w:t>,</w:t>
            </w:r>
            <w:r w:rsidRPr="00347C9D">
              <w:rPr>
                <w:sz w:val="18"/>
              </w:rPr>
              <w:t>35</w:t>
            </w:r>
          </w:p>
        </w:tc>
        <w:tc>
          <w:tcPr>
            <w:tcW w:w="774" w:type="dxa"/>
            <w:tcBorders>
              <w:top w:val="nil"/>
              <w:bottom w:val="nil"/>
            </w:tcBorders>
            <w:shd w:val="clear" w:color="auto" w:fill="auto"/>
            <w:noWrap/>
            <w:vAlign w:val="bottom"/>
            <w:hideMark/>
          </w:tcPr>
          <w:p w14:paraId="315A92B5" w14:textId="77777777" w:rsidR="000E6CCD" w:rsidRPr="00347C9D" w:rsidRDefault="000E6CCD" w:rsidP="000E6CCD">
            <w:pPr>
              <w:suppressAutoHyphens w:val="0"/>
              <w:spacing w:before="40" w:after="40" w:line="220" w:lineRule="exact"/>
              <w:jc w:val="right"/>
              <w:rPr>
                <w:sz w:val="18"/>
              </w:rPr>
            </w:pPr>
            <w:r w:rsidRPr="00347C9D">
              <w:rPr>
                <w:sz w:val="18"/>
              </w:rPr>
              <w:t>238</w:t>
            </w:r>
            <w:r>
              <w:rPr>
                <w:sz w:val="18"/>
              </w:rPr>
              <w:t>,</w:t>
            </w:r>
            <w:r w:rsidRPr="00347C9D">
              <w:rPr>
                <w:sz w:val="18"/>
              </w:rPr>
              <w:t>01</w:t>
            </w:r>
          </w:p>
        </w:tc>
      </w:tr>
      <w:tr w:rsidR="00A60CAB" w:rsidRPr="00347C9D" w14:paraId="1C182B02" w14:textId="77777777" w:rsidTr="000E6CCD">
        <w:tc>
          <w:tcPr>
            <w:tcW w:w="851" w:type="dxa"/>
            <w:tcBorders>
              <w:top w:val="nil"/>
              <w:bottom w:val="nil"/>
            </w:tcBorders>
            <w:shd w:val="clear" w:color="auto" w:fill="auto"/>
            <w:noWrap/>
            <w:hideMark/>
          </w:tcPr>
          <w:p w14:paraId="72F0369D" w14:textId="77777777" w:rsidR="00A60CAB" w:rsidRPr="00347C9D" w:rsidRDefault="00A60CAB" w:rsidP="00A60CAB">
            <w:pPr>
              <w:suppressAutoHyphens w:val="0"/>
              <w:spacing w:before="40" w:after="40" w:line="220" w:lineRule="exact"/>
              <w:ind w:right="57"/>
              <w:rPr>
                <w:sz w:val="18"/>
                <w:rtl/>
              </w:rPr>
            </w:pPr>
            <w:r w:rsidRPr="00347C9D">
              <w:rPr>
                <w:sz w:val="18"/>
              </w:rPr>
              <w:t>%</w:t>
            </w:r>
          </w:p>
        </w:tc>
        <w:tc>
          <w:tcPr>
            <w:tcW w:w="695" w:type="dxa"/>
            <w:tcBorders>
              <w:top w:val="nil"/>
              <w:bottom w:val="nil"/>
            </w:tcBorders>
            <w:shd w:val="clear" w:color="auto" w:fill="auto"/>
            <w:noWrap/>
            <w:vAlign w:val="bottom"/>
            <w:hideMark/>
          </w:tcPr>
          <w:p w14:paraId="046C150F" w14:textId="77777777" w:rsidR="00A60CAB" w:rsidRPr="00347C9D" w:rsidRDefault="00A60CAB" w:rsidP="000E6CCD">
            <w:pPr>
              <w:suppressAutoHyphens w:val="0"/>
              <w:spacing w:before="40" w:after="40" w:line="220" w:lineRule="exact"/>
              <w:jc w:val="right"/>
              <w:rPr>
                <w:sz w:val="18"/>
              </w:rPr>
            </w:pPr>
            <w:r w:rsidRPr="00347C9D">
              <w:rPr>
                <w:sz w:val="18"/>
              </w:rPr>
              <w:t>100</w:t>
            </w:r>
            <w:r w:rsidR="00C75EA1">
              <w:rPr>
                <w:sz w:val="18"/>
              </w:rPr>
              <w:t>,</w:t>
            </w:r>
            <w:r w:rsidRPr="00347C9D">
              <w:rPr>
                <w:sz w:val="18"/>
              </w:rPr>
              <w:t>00</w:t>
            </w:r>
          </w:p>
        </w:tc>
        <w:tc>
          <w:tcPr>
            <w:tcW w:w="773" w:type="dxa"/>
            <w:tcBorders>
              <w:top w:val="nil"/>
              <w:bottom w:val="nil"/>
            </w:tcBorders>
            <w:shd w:val="clear" w:color="auto" w:fill="auto"/>
            <w:noWrap/>
            <w:vAlign w:val="bottom"/>
            <w:hideMark/>
          </w:tcPr>
          <w:p w14:paraId="417082D7" w14:textId="77777777" w:rsidR="00A60CAB" w:rsidRPr="00347C9D" w:rsidRDefault="00A60CAB" w:rsidP="000E6CCD">
            <w:pPr>
              <w:suppressAutoHyphens w:val="0"/>
              <w:spacing w:before="40" w:after="40" w:line="220" w:lineRule="exact"/>
              <w:jc w:val="right"/>
              <w:rPr>
                <w:sz w:val="18"/>
              </w:rPr>
            </w:pPr>
            <w:r w:rsidRPr="00347C9D">
              <w:rPr>
                <w:sz w:val="18"/>
              </w:rPr>
              <w:t>6</w:t>
            </w:r>
            <w:r w:rsidR="00C75EA1">
              <w:rPr>
                <w:sz w:val="18"/>
              </w:rPr>
              <w:t>,</w:t>
            </w:r>
            <w:r w:rsidRPr="00347C9D">
              <w:rPr>
                <w:sz w:val="18"/>
              </w:rPr>
              <w:t>69</w:t>
            </w:r>
          </w:p>
        </w:tc>
        <w:tc>
          <w:tcPr>
            <w:tcW w:w="773" w:type="dxa"/>
            <w:tcBorders>
              <w:top w:val="nil"/>
              <w:bottom w:val="nil"/>
            </w:tcBorders>
            <w:shd w:val="clear" w:color="auto" w:fill="auto"/>
            <w:noWrap/>
            <w:vAlign w:val="bottom"/>
            <w:hideMark/>
          </w:tcPr>
          <w:p w14:paraId="14585A42"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63</w:t>
            </w:r>
          </w:p>
        </w:tc>
        <w:tc>
          <w:tcPr>
            <w:tcW w:w="773" w:type="dxa"/>
            <w:tcBorders>
              <w:top w:val="nil"/>
              <w:bottom w:val="nil"/>
            </w:tcBorders>
            <w:shd w:val="clear" w:color="auto" w:fill="auto"/>
            <w:noWrap/>
            <w:vAlign w:val="bottom"/>
            <w:hideMark/>
          </w:tcPr>
          <w:p w14:paraId="1C8B5BE3"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08</w:t>
            </w:r>
          </w:p>
        </w:tc>
        <w:tc>
          <w:tcPr>
            <w:tcW w:w="774" w:type="dxa"/>
            <w:tcBorders>
              <w:top w:val="nil"/>
              <w:bottom w:val="nil"/>
            </w:tcBorders>
            <w:shd w:val="clear" w:color="auto" w:fill="auto"/>
            <w:noWrap/>
            <w:vAlign w:val="bottom"/>
            <w:hideMark/>
          </w:tcPr>
          <w:p w14:paraId="2950D900"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tcBorders>
              <w:top w:val="nil"/>
              <w:bottom w:val="nil"/>
            </w:tcBorders>
            <w:shd w:val="clear" w:color="auto" w:fill="auto"/>
            <w:noWrap/>
            <w:vAlign w:val="bottom"/>
            <w:hideMark/>
          </w:tcPr>
          <w:p w14:paraId="1DA19E0F"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tcBorders>
              <w:top w:val="nil"/>
              <w:bottom w:val="nil"/>
            </w:tcBorders>
            <w:shd w:val="clear" w:color="auto" w:fill="auto"/>
            <w:noWrap/>
            <w:vAlign w:val="bottom"/>
            <w:hideMark/>
          </w:tcPr>
          <w:p w14:paraId="5C395CBF"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76</w:t>
            </w:r>
          </w:p>
        </w:tc>
        <w:tc>
          <w:tcPr>
            <w:tcW w:w="773" w:type="dxa"/>
            <w:tcBorders>
              <w:top w:val="nil"/>
              <w:bottom w:val="nil"/>
            </w:tcBorders>
            <w:shd w:val="clear" w:color="auto" w:fill="auto"/>
            <w:noWrap/>
            <w:vAlign w:val="bottom"/>
            <w:hideMark/>
          </w:tcPr>
          <w:p w14:paraId="1FA7E72D"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17</w:t>
            </w:r>
          </w:p>
        </w:tc>
        <w:tc>
          <w:tcPr>
            <w:tcW w:w="773" w:type="dxa"/>
            <w:tcBorders>
              <w:top w:val="nil"/>
              <w:bottom w:val="nil"/>
            </w:tcBorders>
            <w:shd w:val="clear" w:color="auto" w:fill="auto"/>
            <w:noWrap/>
            <w:vAlign w:val="bottom"/>
            <w:hideMark/>
          </w:tcPr>
          <w:p w14:paraId="075C7062" w14:textId="77777777" w:rsidR="00A60CAB" w:rsidRPr="00347C9D" w:rsidRDefault="00A60CAB" w:rsidP="000E6CCD">
            <w:pPr>
              <w:suppressAutoHyphens w:val="0"/>
              <w:spacing w:before="40" w:after="40" w:line="220" w:lineRule="exact"/>
              <w:jc w:val="right"/>
              <w:rPr>
                <w:sz w:val="18"/>
              </w:rPr>
            </w:pPr>
            <w:r w:rsidRPr="00347C9D">
              <w:rPr>
                <w:sz w:val="18"/>
              </w:rPr>
              <w:t>8</w:t>
            </w:r>
            <w:r w:rsidR="00C75EA1">
              <w:rPr>
                <w:sz w:val="18"/>
              </w:rPr>
              <w:t>,</w:t>
            </w:r>
            <w:r w:rsidRPr="00347C9D">
              <w:rPr>
                <w:sz w:val="18"/>
              </w:rPr>
              <w:t>43</w:t>
            </w:r>
          </w:p>
        </w:tc>
        <w:tc>
          <w:tcPr>
            <w:tcW w:w="774" w:type="dxa"/>
            <w:tcBorders>
              <w:top w:val="nil"/>
              <w:bottom w:val="nil"/>
            </w:tcBorders>
            <w:shd w:val="clear" w:color="auto" w:fill="auto"/>
            <w:noWrap/>
            <w:vAlign w:val="bottom"/>
            <w:hideMark/>
          </w:tcPr>
          <w:p w14:paraId="00501A93" w14:textId="77777777" w:rsidR="00A60CAB" w:rsidRPr="00347C9D" w:rsidRDefault="00A60CAB" w:rsidP="000E6CCD">
            <w:pPr>
              <w:suppressAutoHyphens w:val="0"/>
              <w:spacing w:before="40" w:after="40" w:line="220" w:lineRule="exact"/>
              <w:jc w:val="right"/>
              <w:rPr>
                <w:sz w:val="18"/>
              </w:rPr>
            </w:pPr>
            <w:r w:rsidRPr="00347C9D">
              <w:rPr>
                <w:sz w:val="18"/>
              </w:rPr>
              <w:t>79</w:t>
            </w:r>
            <w:r w:rsidR="00C75EA1">
              <w:rPr>
                <w:sz w:val="18"/>
              </w:rPr>
              <w:t>,</w:t>
            </w:r>
            <w:r w:rsidRPr="00347C9D">
              <w:rPr>
                <w:sz w:val="18"/>
              </w:rPr>
              <w:t>20</w:t>
            </w:r>
          </w:p>
        </w:tc>
      </w:tr>
      <w:tr w:rsidR="00A60CAB" w:rsidRPr="00347C9D" w14:paraId="0376233B" w14:textId="77777777" w:rsidTr="000E6CCD">
        <w:tc>
          <w:tcPr>
            <w:tcW w:w="851" w:type="dxa"/>
            <w:tcBorders>
              <w:top w:val="nil"/>
            </w:tcBorders>
            <w:shd w:val="clear" w:color="auto" w:fill="auto"/>
            <w:noWrap/>
          </w:tcPr>
          <w:p w14:paraId="6636A8A5" w14:textId="77777777" w:rsidR="00A60CAB" w:rsidRPr="00347C9D" w:rsidRDefault="00A60CAB" w:rsidP="00A60CAB">
            <w:pPr>
              <w:suppressAutoHyphens w:val="0"/>
              <w:spacing w:before="40" w:after="40" w:line="220" w:lineRule="exact"/>
              <w:ind w:right="57"/>
              <w:rPr>
                <w:sz w:val="18"/>
              </w:rPr>
            </w:pPr>
            <w:r>
              <w:rPr>
                <w:sz w:val="18"/>
              </w:rPr>
              <w:t>2016</w:t>
            </w:r>
          </w:p>
        </w:tc>
        <w:tc>
          <w:tcPr>
            <w:tcW w:w="695" w:type="dxa"/>
            <w:tcBorders>
              <w:top w:val="nil"/>
            </w:tcBorders>
            <w:shd w:val="clear" w:color="auto" w:fill="auto"/>
            <w:noWrap/>
            <w:vAlign w:val="bottom"/>
          </w:tcPr>
          <w:p w14:paraId="59F09DA7"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7EDCF617"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7DD9DC2B"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29E05BBA" w14:textId="77777777" w:rsidR="00A60CAB" w:rsidRPr="00347C9D" w:rsidRDefault="00A60CAB" w:rsidP="000E6CCD">
            <w:pPr>
              <w:suppressAutoHyphens w:val="0"/>
              <w:spacing w:before="40" w:after="40" w:line="220" w:lineRule="exact"/>
              <w:jc w:val="right"/>
              <w:rPr>
                <w:sz w:val="18"/>
              </w:rPr>
            </w:pPr>
          </w:p>
        </w:tc>
        <w:tc>
          <w:tcPr>
            <w:tcW w:w="774" w:type="dxa"/>
            <w:tcBorders>
              <w:top w:val="nil"/>
            </w:tcBorders>
            <w:shd w:val="clear" w:color="auto" w:fill="auto"/>
            <w:noWrap/>
            <w:vAlign w:val="bottom"/>
          </w:tcPr>
          <w:p w14:paraId="1F2BBD06"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6BFF4979"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3BB28CEF"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4BD58EE8" w14:textId="77777777" w:rsidR="00A60CAB" w:rsidRPr="00347C9D" w:rsidRDefault="00A60CAB" w:rsidP="000E6CCD">
            <w:pPr>
              <w:suppressAutoHyphens w:val="0"/>
              <w:spacing w:before="40" w:after="40" w:line="220" w:lineRule="exact"/>
              <w:jc w:val="right"/>
              <w:rPr>
                <w:sz w:val="18"/>
              </w:rPr>
            </w:pPr>
          </w:p>
        </w:tc>
        <w:tc>
          <w:tcPr>
            <w:tcW w:w="773" w:type="dxa"/>
            <w:tcBorders>
              <w:top w:val="nil"/>
            </w:tcBorders>
            <w:shd w:val="clear" w:color="auto" w:fill="auto"/>
            <w:noWrap/>
            <w:vAlign w:val="bottom"/>
          </w:tcPr>
          <w:p w14:paraId="5AD82B34" w14:textId="77777777" w:rsidR="00A60CAB" w:rsidRPr="00347C9D" w:rsidRDefault="00A60CAB" w:rsidP="000E6CCD">
            <w:pPr>
              <w:suppressAutoHyphens w:val="0"/>
              <w:spacing w:before="40" w:after="40" w:line="220" w:lineRule="exact"/>
              <w:jc w:val="right"/>
              <w:rPr>
                <w:sz w:val="18"/>
              </w:rPr>
            </w:pPr>
          </w:p>
        </w:tc>
        <w:tc>
          <w:tcPr>
            <w:tcW w:w="774" w:type="dxa"/>
            <w:tcBorders>
              <w:top w:val="nil"/>
            </w:tcBorders>
            <w:shd w:val="clear" w:color="auto" w:fill="auto"/>
            <w:noWrap/>
            <w:vAlign w:val="bottom"/>
          </w:tcPr>
          <w:p w14:paraId="31FE4A53" w14:textId="77777777" w:rsidR="00A60CAB" w:rsidRPr="00347C9D" w:rsidRDefault="00A60CAB" w:rsidP="000E6CCD">
            <w:pPr>
              <w:suppressAutoHyphens w:val="0"/>
              <w:spacing w:before="40" w:after="40" w:line="220" w:lineRule="exact"/>
              <w:jc w:val="right"/>
              <w:rPr>
                <w:sz w:val="18"/>
              </w:rPr>
            </w:pPr>
          </w:p>
        </w:tc>
      </w:tr>
      <w:tr w:rsidR="000E6CCD" w:rsidRPr="00347C9D" w14:paraId="36219BEC" w14:textId="77777777" w:rsidTr="000E6CCD">
        <w:tc>
          <w:tcPr>
            <w:tcW w:w="851" w:type="dxa"/>
            <w:tcBorders>
              <w:top w:val="nil"/>
            </w:tcBorders>
            <w:shd w:val="clear" w:color="auto" w:fill="auto"/>
            <w:noWrap/>
            <w:hideMark/>
          </w:tcPr>
          <w:p w14:paraId="66323013" w14:textId="77777777" w:rsidR="000E6CCD" w:rsidRPr="00347C9D" w:rsidRDefault="000E6CCD" w:rsidP="000E6CCD">
            <w:pPr>
              <w:suppressAutoHyphens w:val="0"/>
              <w:spacing w:before="40" w:after="40" w:line="220" w:lineRule="exact"/>
              <w:ind w:right="57"/>
              <w:rPr>
                <w:sz w:val="18"/>
              </w:rPr>
            </w:pPr>
            <w:r w:rsidRPr="000E6CCD">
              <w:rPr>
                <w:spacing w:val="-2"/>
                <w:sz w:val="18"/>
              </w:rPr>
              <w:t>Kilomètres</w:t>
            </w:r>
            <w:r>
              <w:rPr>
                <w:sz w:val="18"/>
              </w:rPr>
              <w:t xml:space="preserve"> carrés</w:t>
            </w:r>
          </w:p>
        </w:tc>
        <w:tc>
          <w:tcPr>
            <w:tcW w:w="695" w:type="dxa"/>
            <w:tcBorders>
              <w:top w:val="nil"/>
            </w:tcBorders>
            <w:shd w:val="clear" w:color="auto" w:fill="auto"/>
            <w:noWrap/>
            <w:vAlign w:val="bottom"/>
            <w:hideMark/>
          </w:tcPr>
          <w:p w14:paraId="2E6B3819" w14:textId="77777777" w:rsidR="000E6CCD" w:rsidRPr="00347C9D" w:rsidRDefault="000E6CCD" w:rsidP="000E6CCD">
            <w:pPr>
              <w:suppressAutoHyphens w:val="0"/>
              <w:spacing w:before="40" w:after="40" w:line="220" w:lineRule="exact"/>
              <w:jc w:val="right"/>
              <w:rPr>
                <w:sz w:val="18"/>
              </w:rPr>
            </w:pPr>
            <w:r w:rsidRPr="00347C9D">
              <w:rPr>
                <w:sz w:val="18"/>
              </w:rPr>
              <w:t>779</w:t>
            </w:r>
            <w:r>
              <w:rPr>
                <w:sz w:val="18"/>
              </w:rPr>
              <w:t>,</w:t>
            </w:r>
            <w:r w:rsidRPr="00347C9D">
              <w:rPr>
                <w:sz w:val="18"/>
              </w:rPr>
              <w:t>39</w:t>
            </w:r>
          </w:p>
        </w:tc>
        <w:tc>
          <w:tcPr>
            <w:tcW w:w="773" w:type="dxa"/>
            <w:tcBorders>
              <w:top w:val="nil"/>
            </w:tcBorders>
            <w:shd w:val="clear" w:color="auto" w:fill="auto"/>
            <w:noWrap/>
            <w:vAlign w:val="bottom"/>
            <w:hideMark/>
          </w:tcPr>
          <w:p w14:paraId="6253DFD6" w14:textId="77777777" w:rsidR="000E6CCD" w:rsidRPr="00347C9D" w:rsidRDefault="000E6CCD" w:rsidP="000E6CCD">
            <w:pPr>
              <w:suppressAutoHyphens w:val="0"/>
              <w:spacing w:before="40" w:after="40" w:line="220" w:lineRule="exact"/>
              <w:jc w:val="right"/>
              <w:rPr>
                <w:sz w:val="18"/>
              </w:rPr>
            </w:pPr>
            <w:r w:rsidRPr="00347C9D">
              <w:rPr>
                <w:sz w:val="18"/>
              </w:rPr>
              <w:t>52</w:t>
            </w:r>
            <w:r>
              <w:rPr>
                <w:sz w:val="18"/>
              </w:rPr>
              <w:t>,</w:t>
            </w:r>
            <w:r w:rsidRPr="00347C9D">
              <w:rPr>
                <w:sz w:val="18"/>
              </w:rPr>
              <w:t>10</w:t>
            </w:r>
          </w:p>
        </w:tc>
        <w:tc>
          <w:tcPr>
            <w:tcW w:w="773" w:type="dxa"/>
            <w:tcBorders>
              <w:top w:val="nil"/>
            </w:tcBorders>
            <w:shd w:val="clear" w:color="auto" w:fill="auto"/>
            <w:noWrap/>
            <w:vAlign w:val="bottom"/>
            <w:hideMark/>
          </w:tcPr>
          <w:p w14:paraId="46BEFCE4"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47</w:t>
            </w:r>
          </w:p>
        </w:tc>
        <w:tc>
          <w:tcPr>
            <w:tcW w:w="773" w:type="dxa"/>
            <w:tcBorders>
              <w:top w:val="nil"/>
            </w:tcBorders>
            <w:shd w:val="clear" w:color="auto" w:fill="auto"/>
            <w:noWrap/>
            <w:vAlign w:val="bottom"/>
            <w:hideMark/>
          </w:tcPr>
          <w:p w14:paraId="27F8A31A"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59</w:t>
            </w:r>
          </w:p>
        </w:tc>
        <w:tc>
          <w:tcPr>
            <w:tcW w:w="774" w:type="dxa"/>
            <w:tcBorders>
              <w:top w:val="nil"/>
            </w:tcBorders>
            <w:shd w:val="clear" w:color="auto" w:fill="auto"/>
            <w:noWrap/>
            <w:vAlign w:val="bottom"/>
            <w:hideMark/>
          </w:tcPr>
          <w:p w14:paraId="0895E1FC"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18</w:t>
            </w:r>
          </w:p>
        </w:tc>
        <w:tc>
          <w:tcPr>
            <w:tcW w:w="773" w:type="dxa"/>
            <w:tcBorders>
              <w:top w:val="nil"/>
            </w:tcBorders>
            <w:shd w:val="clear" w:color="auto" w:fill="auto"/>
            <w:noWrap/>
            <w:vAlign w:val="bottom"/>
            <w:hideMark/>
          </w:tcPr>
          <w:p w14:paraId="790B233C"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14</w:t>
            </w:r>
          </w:p>
        </w:tc>
        <w:tc>
          <w:tcPr>
            <w:tcW w:w="773" w:type="dxa"/>
            <w:tcBorders>
              <w:top w:val="nil"/>
            </w:tcBorders>
            <w:shd w:val="clear" w:color="auto" w:fill="auto"/>
            <w:noWrap/>
            <w:vAlign w:val="bottom"/>
            <w:hideMark/>
          </w:tcPr>
          <w:p w14:paraId="3B53B8D2" w14:textId="77777777" w:rsidR="000E6CCD" w:rsidRPr="00347C9D" w:rsidRDefault="000E6CCD" w:rsidP="000E6CCD">
            <w:pPr>
              <w:suppressAutoHyphens w:val="0"/>
              <w:spacing w:before="40" w:after="40" w:line="220" w:lineRule="exact"/>
              <w:jc w:val="right"/>
              <w:rPr>
                <w:sz w:val="18"/>
              </w:rPr>
            </w:pPr>
            <w:r w:rsidRPr="00347C9D">
              <w:rPr>
                <w:sz w:val="18"/>
              </w:rPr>
              <w:t>21</w:t>
            </w:r>
            <w:r>
              <w:rPr>
                <w:sz w:val="18"/>
              </w:rPr>
              <w:t>,</w:t>
            </w:r>
            <w:r w:rsidRPr="00347C9D">
              <w:rPr>
                <w:sz w:val="18"/>
              </w:rPr>
              <w:t>89</w:t>
            </w:r>
          </w:p>
        </w:tc>
        <w:tc>
          <w:tcPr>
            <w:tcW w:w="773" w:type="dxa"/>
            <w:tcBorders>
              <w:top w:val="nil"/>
            </w:tcBorders>
            <w:shd w:val="clear" w:color="auto" w:fill="auto"/>
            <w:noWrap/>
            <w:vAlign w:val="bottom"/>
            <w:hideMark/>
          </w:tcPr>
          <w:p w14:paraId="15E62C3B" w14:textId="77777777" w:rsidR="000E6CCD" w:rsidRPr="00347C9D" w:rsidRDefault="000E6CCD" w:rsidP="000E6CCD">
            <w:pPr>
              <w:suppressAutoHyphens w:val="0"/>
              <w:spacing w:before="40" w:after="40" w:line="220" w:lineRule="exact"/>
              <w:jc w:val="right"/>
              <w:rPr>
                <w:sz w:val="18"/>
              </w:rPr>
            </w:pPr>
            <w:r w:rsidRPr="00347C9D">
              <w:rPr>
                <w:sz w:val="18"/>
              </w:rPr>
              <w:t>1</w:t>
            </w:r>
            <w:r>
              <w:rPr>
                <w:sz w:val="18"/>
              </w:rPr>
              <w:t>,</w:t>
            </w:r>
            <w:r w:rsidRPr="00347C9D">
              <w:rPr>
                <w:sz w:val="18"/>
              </w:rPr>
              <w:t>29</w:t>
            </w:r>
          </w:p>
        </w:tc>
        <w:tc>
          <w:tcPr>
            <w:tcW w:w="773" w:type="dxa"/>
            <w:tcBorders>
              <w:top w:val="nil"/>
            </w:tcBorders>
            <w:shd w:val="clear" w:color="auto" w:fill="auto"/>
            <w:noWrap/>
            <w:vAlign w:val="bottom"/>
            <w:hideMark/>
          </w:tcPr>
          <w:p w14:paraId="3A3B820A" w14:textId="77777777" w:rsidR="000E6CCD" w:rsidRPr="00347C9D" w:rsidRDefault="000E6CCD" w:rsidP="000E6CCD">
            <w:pPr>
              <w:suppressAutoHyphens w:val="0"/>
              <w:spacing w:before="40" w:after="40" w:line="220" w:lineRule="exact"/>
              <w:jc w:val="right"/>
              <w:rPr>
                <w:sz w:val="18"/>
              </w:rPr>
            </w:pPr>
            <w:r w:rsidRPr="00347C9D">
              <w:rPr>
                <w:sz w:val="18"/>
              </w:rPr>
              <w:t>66</w:t>
            </w:r>
            <w:r>
              <w:rPr>
                <w:sz w:val="18"/>
              </w:rPr>
              <w:t>,</w:t>
            </w:r>
            <w:r w:rsidRPr="00347C9D">
              <w:rPr>
                <w:sz w:val="18"/>
              </w:rPr>
              <w:t>19</w:t>
            </w:r>
          </w:p>
        </w:tc>
        <w:tc>
          <w:tcPr>
            <w:tcW w:w="774" w:type="dxa"/>
            <w:tcBorders>
              <w:top w:val="nil"/>
            </w:tcBorders>
            <w:shd w:val="clear" w:color="auto" w:fill="auto"/>
            <w:noWrap/>
            <w:vAlign w:val="bottom"/>
            <w:hideMark/>
          </w:tcPr>
          <w:p w14:paraId="17F892BA" w14:textId="77777777" w:rsidR="000E6CCD" w:rsidRPr="00347C9D" w:rsidRDefault="000E6CCD" w:rsidP="000E6CCD">
            <w:pPr>
              <w:suppressAutoHyphens w:val="0"/>
              <w:spacing w:before="40" w:after="40" w:line="220" w:lineRule="exact"/>
              <w:jc w:val="right"/>
              <w:rPr>
                <w:sz w:val="18"/>
              </w:rPr>
            </w:pPr>
            <w:r w:rsidRPr="00347C9D">
              <w:rPr>
                <w:sz w:val="18"/>
              </w:rPr>
              <w:t>616</w:t>
            </w:r>
            <w:r>
              <w:rPr>
                <w:sz w:val="18"/>
              </w:rPr>
              <w:t>,</w:t>
            </w:r>
            <w:r w:rsidRPr="00347C9D">
              <w:rPr>
                <w:sz w:val="18"/>
              </w:rPr>
              <w:t>54</w:t>
            </w:r>
          </w:p>
        </w:tc>
      </w:tr>
      <w:tr w:rsidR="000E6CCD" w:rsidRPr="00347C9D" w14:paraId="7D3393C9" w14:textId="77777777" w:rsidTr="000E6CCD">
        <w:tc>
          <w:tcPr>
            <w:tcW w:w="851" w:type="dxa"/>
            <w:shd w:val="clear" w:color="auto" w:fill="auto"/>
            <w:noWrap/>
            <w:hideMark/>
          </w:tcPr>
          <w:p w14:paraId="426788F9" w14:textId="77777777" w:rsidR="000E6CCD" w:rsidRPr="00347C9D" w:rsidRDefault="000E6CCD" w:rsidP="000E6CCD">
            <w:pPr>
              <w:suppressAutoHyphens w:val="0"/>
              <w:spacing w:before="40" w:after="40" w:line="220" w:lineRule="exact"/>
              <w:ind w:right="57"/>
              <w:rPr>
                <w:sz w:val="18"/>
                <w:rtl/>
              </w:rPr>
            </w:pPr>
            <w:r w:rsidRPr="00347C9D">
              <w:rPr>
                <w:sz w:val="18"/>
              </w:rPr>
              <w:t>Mil</w:t>
            </w:r>
            <w:r>
              <w:rPr>
                <w:sz w:val="18"/>
              </w:rPr>
              <w:t>l</w:t>
            </w:r>
            <w:r w:rsidRPr="00347C9D">
              <w:rPr>
                <w:sz w:val="18"/>
              </w:rPr>
              <w:t>es</w:t>
            </w:r>
            <w:r>
              <w:rPr>
                <w:sz w:val="18"/>
              </w:rPr>
              <w:t xml:space="preserve"> carrés</w:t>
            </w:r>
          </w:p>
        </w:tc>
        <w:tc>
          <w:tcPr>
            <w:tcW w:w="695" w:type="dxa"/>
            <w:shd w:val="clear" w:color="auto" w:fill="auto"/>
            <w:noWrap/>
            <w:vAlign w:val="bottom"/>
            <w:hideMark/>
          </w:tcPr>
          <w:p w14:paraId="18FE82F0" w14:textId="77777777" w:rsidR="000E6CCD" w:rsidRPr="00347C9D" w:rsidRDefault="000E6CCD" w:rsidP="000E6CCD">
            <w:pPr>
              <w:suppressAutoHyphens w:val="0"/>
              <w:spacing w:before="40" w:after="40" w:line="220" w:lineRule="exact"/>
              <w:jc w:val="right"/>
              <w:rPr>
                <w:sz w:val="18"/>
              </w:rPr>
            </w:pPr>
            <w:r w:rsidRPr="00347C9D">
              <w:rPr>
                <w:sz w:val="18"/>
              </w:rPr>
              <w:t>300</w:t>
            </w:r>
            <w:r>
              <w:rPr>
                <w:sz w:val="18"/>
              </w:rPr>
              <w:t>,</w:t>
            </w:r>
            <w:r w:rsidRPr="00347C9D">
              <w:rPr>
                <w:sz w:val="18"/>
              </w:rPr>
              <w:t>92</w:t>
            </w:r>
          </w:p>
        </w:tc>
        <w:tc>
          <w:tcPr>
            <w:tcW w:w="773" w:type="dxa"/>
            <w:shd w:val="clear" w:color="auto" w:fill="auto"/>
            <w:noWrap/>
            <w:vAlign w:val="bottom"/>
            <w:hideMark/>
          </w:tcPr>
          <w:p w14:paraId="76F1F9CA"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12</w:t>
            </w:r>
          </w:p>
        </w:tc>
        <w:tc>
          <w:tcPr>
            <w:tcW w:w="773" w:type="dxa"/>
            <w:shd w:val="clear" w:color="auto" w:fill="auto"/>
            <w:noWrap/>
            <w:vAlign w:val="bottom"/>
            <w:hideMark/>
          </w:tcPr>
          <w:p w14:paraId="3C08BAF6" w14:textId="77777777" w:rsidR="000E6CCD" w:rsidRPr="00347C9D" w:rsidRDefault="000E6CCD" w:rsidP="000E6CCD">
            <w:pPr>
              <w:suppressAutoHyphens w:val="0"/>
              <w:spacing w:before="40" w:after="40" w:line="220" w:lineRule="exact"/>
              <w:jc w:val="right"/>
              <w:rPr>
                <w:sz w:val="18"/>
              </w:rPr>
            </w:pPr>
            <w:r w:rsidRPr="00347C9D">
              <w:rPr>
                <w:sz w:val="18"/>
              </w:rPr>
              <w:t>7</w:t>
            </w:r>
            <w:r>
              <w:rPr>
                <w:sz w:val="18"/>
              </w:rPr>
              <w:t>,</w:t>
            </w:r>
            <w:r w:rsidRPr="00347C9D">
              <w:rPr>
                <w:sz w:val="18"/>
              </w:rPr>
              <w:t>90</w:t>
            </w:r>
          </w:p>
        </w:tc>
        <w:tc>
          <w:tcPr>
            <w:tcW w:w="773" w:type="dxa"/>
            <w:shd w:val="clear" w:color="auto" w:fill="auto"/>
            <w:noWrap/>
            <w:vAlign w:val="bottom"/>
            <w:hideMark/>
          </w:tcPr>
          <w:p w14:paraId="35F93D85"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23</w:t>
            </w:r>
          </w:p>
        </w:tc>
        <w:tc>
          <w:tcPr>
            <w:tcW w:w="774" w:type="dxa"/>
            <w:shd w:val="clear" w:color="auto" w:fill="auto"/>
            <w:noWrap/>
            <w:vAlign w:val="bottom"/>
            <w:hideMark/>
          </w:tcPr>
          <w:p w14:paraId="35B9DC1A"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07</w:t>
            </w:r>
          </w:p>
        </w:tc>
        <w:tc>
          <w:tcPr>
            <w:tcW w:w="773" w:type="dxa"/>
            <w:shd w:val="clear" w:color="auto" w:fill="auto"/>
            <w:noWrap/>
            <w:vAlign w:val="bottom"/>
            <w:hideMark/>
          </w:tcPr>
          <w:p w14:paraId="363DA18B"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05</w:t>
            </w:r>
          </w:p>
        </w:tc>
        <w:tc>
          <w:tcPr>
            <w:tcW w:w="773" w:type="dxa"/>
            <w:shd w:val="clear" w:color="auto" w:fill="auto"/>
            <w:noWrap/>
            <w:vAlign w:val="bottom"/>
            <w:hideMark/>
          </w:tcPr>
          <w:p w14:paraId="756B3200" w14:textId="77777777" w:rsidR="000E6CCD" w:rsidRPr="00347C9D" w:rsidRDefault="000E6CCD" w:rsidP="000E6CCD">
            <w:pPr>
              <w:suppressAutoHyphens w:val="0"/>
              <w:spacing w:before="40" w:after="40" w:line="220" w:lineRule="exact"/>
              <w:jc w:val="right"/>
              <w:rPr>
                <w:sz w:val="18"/>
              </w:rPr>
            </w:pPr>
            <w:r w:rsidRPr="00347C9D">
              <w:rPr>
                <w:sz w:val="18"/>
              </w:rPr>
              <w:t>8</w:t>
            </w:r>
            <w:r>
              <w:rPr>
                <w:sz w:val="18"/>
              </w:rPr>
              <w:t>,</w:t>
            </w:r>
            <w:r w:rsidRPr="00347C9D">
              <w:rPr>
                <w:sz w:val="18"/>
              </w:rPr>
              <w:t>45</w:t>
            </w:r>
          </w:p>
        </w:tc>
        <w:tc>
          <w:tcPr>
            <w:tcW w:w="773" w:type="dxa"/>
            <w:shd w:val="clear" w:color="auto" w:fill="auto"/>
            <w:noWrap/>
            <w:vAlign w:val="bottom"/>
            <w:hideMark/>
          </w:tcPr>
          <w:p w14:paraId="2C6A2868"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50</w:t>
            </w:r>
          </w:p>
        </w:tc>
        <w:tc>
          <w:tcPr>
            <w:tcW w:w="773" w:type="dxa"/>
            <w:shd w:val="clear" w:color="auto" w:fill="auto"/>
            <w:noWrap/>
            <w:vAlign w:val="bottom"/>
            <w:hideMark/>
          </w:tcPr>
          <w:p w14:paraId="7F9CE1BD" w14:textId="77777777" w:rsidR="000E6CCD" w:rsidRPr="00347C9D" w:rsidRDefault="000E6CCD" w:rsidP="000E6CCD">
            <w:pPr>
              <w:suppressAutoHyphens w:val="0"/>
              <w:spacing w:before="40" w:after="40" w:line="220" w:lineRule="exact"/>
              <w:jc w:val="right"/>
              <w:rPr>
                <w:sz w:val="18"/>
              </w:rPr>
            </w:pPr>
            <w:r w:rsidRPr="00347C9D">
              <w:rPr>
                <w:sz w:val="18"/>
              </w:rPr>
              <w:t>25</w:t>
            </w:r>
            <w:r>
              <w:rPr>
                <w:sz w:val="18"/>
              </w:rPr>
              <w:t>,</w:t>
            </w:r>
            <w:r w:rsidRPr="00347C9D">
              <w:rPr>
                <w:sz w:val="18"/>
              </w:rPr>
              <w:t>55</w:t>
            </w:r>
          </w:p>
        </w:tc>
        <w:tc>
          <w:tcPr>
            <w:tcW w:w="774" w:type="dxa"/>
            <w:shd w:val="clear" w:color="auto" w:fill="auto"/>
            <w:noWrap/>
            <w:vAlign w:val="bottom"/>
            <w:hideMark/>
          </w:tcPr>
          <w:p w14:paraId="408D0632" w14:textId="77777777" w:rsidR="000E6CCD" w:rsidRPr="00347C9D" w:rsidRDefault="000E6CCD" w:rsidP="000E6CCD">
            <w:pPr>
              <w:suppressAutoHyphens w:val="0"/>
              <w:spacing w:before="40" w:after="40" w:line="220" w:lineRule="exact"/>
              <w:jc w:val="right"/>
              <w:rPr>
                <w:sz w:val="18"/>
              </w:rPr>
            </w:pPr>
            <w:r w:rsidRPr="00347C9D">
              <w:rPr>
                <w:sz w:val="18"/>
              </w:rPr>
              <w:t>238</w:t>
            </w:r>
            <w:r>
              <w:rPr>
                <w:sz w:val="18"/>
              </w:rPr>
              <w:t>,</w:t>
            </w:r>
            <w:r w:rsidRPr="00347C9D">
              <w:rPr>
                <w:sz w:val="18"/>
              </w:rPr>
              <w:t>05</w:t>
            </w:r>
          </w:p>
        </w:tc>
      </w:tr>
      <w:tr w:rsidR="00A60CAB" w:rsidRPr="00347C9D" w14:paraId="091E6581" w14:textId="77777777" w:rsidTr="000E6CCD">
        <w:tc>
          <w:tcPr>
            <w:tcW w:w="851" w:type="dxa"/>
            <w:shd w:val="clear" w:color="auto" w:fill="auto"/>
            <w:noWrap/>
            <w:hideMark/>
          </w:tcPr>
          <w:p w14:paraId="3EB98E3D" w14:textId="77777777" w:rsidR="00A60CAB" w:rsidRPr="00347C9D" w:rsidRDefault="00A60CAB" w:rsidP="00A60CAB">
            <w:pPr>
              <w:suppressAutoHyphens w:val="0"/>
              <w:spacing w:before="40" w:after="40" w:line="220" w:lineRule="exact"/>
              <w:ind w:right="57"/>
              <w:rPr>
                <w:sz w:val="18"/>
                <w:rtl/>
              </w:rPr>
            </w:pPr>
            <w:r w:rsidRPr="00347C9D">
              <w:rPr>
                <w:sz w:val="18"/>
              </w:rPr>
              <w:t>%</w:t>
            </w:r>
          </w:p>
        </w:tc>
        <w:tc>
          <w:tcPr>
            <w:tcW w:w="695" w:type="dxa"/>
            <w:shd w:val="clear" w:color="auto" w:fill="auto"/>
            <w:noWrap/>
            <w:vAlign w:val="bottom"/>
            <w:hideMark/>
          </w:tcPr>
          <w:p w14:paraId="6F929CB0" w14:textId="77777777" w:rsidR="00A60CAB" w:rsidRPr="00347C9D" w:rsidRDefault="00A60CAB" w:rsidP="000E6CCD">
            <w:pPr>
              <w:suppressAutoHyphens w:val="0"/>
              <w:spacing w:before="40" w:after="40" w:line="220" w:lineRule="exact"/>
              <w:jc w:val="right"/>
              <w:rPr>
                <w:sz w:val="18"/>
              </w:rPr>
            </w:pPr>
            <w:r w:rsidRPr="00347C9D">
              <w:rPr>
                <w:sz w:val="18"/>
              </w:rPr>
              <w:t>100</w:t>
            </w:r>
            <w:r w:rsidR="00C75EA1">
              <w:rPr>
                <w:sz w:val="18"/>
              </w:rPr>
              <w:t>,</w:t>
            </w:r>
            <w:r w:rsidRPr="00347C9D">
              <w:rPr>
                <w:sz w:val="18"/>
              </w:rPr>
              <w:t>00</w:t>
            </w:r>
          </w:p>
        </w:tc>
        <w:tc>
          <w:tcPr>
            <w:tcW w:w="773" w:type="dxa"/>
            <w:shd w:val="clear" w:color="auto" w:fill="auto"/>
            <w:noWrap/>
            <w:vAlign w:val="bottom"/>
            <w:hideMark/>
          </w:tcPr>
          <w:p w14:paraId="669206AB" w14:textId="77777777" w:rsidR="00A60CAB" w:rsidRPr="00347C9D" w:rsidRDefault="00A60CAB" w:rsidP="000E6CCD">
            <w:pPr>
              <w:suppressAutoHyphens w:val="0"/>
              <w:spacing w:before="40" w:after="40" w:line="220" w:lineRule="exact"/>
              <w:jc w:val="right"/>
              <w:rPr>
                <w:sz w:val="18"/>
              </w:rPr>
            </w:pPr>
            <w:r w:rsidRPr="00347C9D">
              <w:rPr>
                <w:sz w:val="18"/>
              </w:rPr>
              <w:t>6</w:t>
            </w:r>
            <w:r w:rsidR="00C75EA1">
              <w:rPr>
                <w:sz w:val="18"/>
              </w:rPr>
              <w:t>,</w:t>
            </w:r>
            <w:r w:rsidRPr="00347C9D">
              <w:rPr>
                <w:sz w:val="18"/>
              </w:rPr>
              <w:t>68</w:t>
            </w:r>
          </w:p>
        </w:tc>
        <w:tc>
          <w:tcPr>
            <w:tcW w:w="773" w:type="dxa"/>
            <w:shd w:val="clear" w:color="auto" w:fill="auto"/>
            <w:noWrap/>
            <w:vAlign w:val="bottom"/>
            <w:hideMark/>
          </w:tcPr>
          <w:p w14:paraId="0B16BC58"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63</w:t>
            </w:r>
          </w:p>
        </w:tc>
        <w:tc>
          <w:tcPr>
            <w:tcW w:w="773" w:type="dxa"/>
            <w:shd w:val="clear" w:color="auto" w:fill="auto"/>
            <w:noWrap/>
            <w:vAlign w:val="bottom"/>
            <w:hideMark/>
          </w:tcPr>
          <w:p w14:paraId="024436DE"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08</w:t>
            </w:r>
          </w:p>
        </w:tc>
        <w:tc>
          <w:tcPr>
            <w:tcW w:w="774" w:type="dxa"/>
            <w:shd w:val="clear" w:color="auto" w:fill="auto"/>
            <w:noWrap/>
            <w:vAlign w:val="bottom"/>
            <w:hideMark/>
          </w:tcPr>
          <w:p w14:paraId="0DF98D49"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39ADEA8F"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600C53E7"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81</w:t>
            </w:r>
          </w:p>
        </w:tc>
        <w:tc>
          <w:tcPr>
            <w:tcW w:w="773" w:type="dxa"/>
            <w:shd w:val="clear" w:color="auto" w:fill="auto"/>
            <w:noWrap/>
            <w:vAlign w:val="bottom"/>
            <w:hideMark/>
          </w:tcPr>
          <w:p w14:paraId="53FBAA98"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16</w:t>
            </w:r>
          </w:p>
        </w:tc>
        <w:tc>
          <w:tcPr>
            <w:tcW w:w="773" w:type="dxa"/>
            <w:shd w:val="clear" w:color="auto" w:fill="auto"/>
            <w:noWrap/>
            <w:vAlign w:val="bottom"/>
            <w:hideMark/>
          </w:tcPr>
          <w:p w14:paraId="78CC75B6" w14:textId="77777777" w:rsidR="00A60CAB" w:rsidRPr="00347C9D" w:rsidRDefault="00A60CAB" w:rsidP="000E6CCD">
            <w:pPr>
              <w:suppressAutoHyphens w:val="0"/>
              <w:spacing w:before="40" w:after="40" w:line="220" w:lineRule="exact"/>
              <w:jc w:val="right"/>
              <w:rPr>
                <w:sz w:val="18"/>
              </w:rPr>
            </w:pPr>
            <w:r w:rsidRPr="00347C9D">
              <w:rPr>
                <w:sz w:val="18"/>
              </w:rPr>
              <w:t>8</w:t>
            </w:r>
            <w:r w:rsidR="00C75EA1">
              <w:rPr>
                <w:sz w:val="18"/>
              </w:rPr>
              <w:t>,</w:t>
            </w:r>
            <w:r w:rsidRPr="00347C9D">
              <w:rPr>
                <w:sz w:val="18"/>
              </w:rPr>
              <w:t>49</w:t>
            </w:r>
          </w:p>
        </w:tc>
        <w:tc>
          <w:tcPr>
            <w:tcW w:w="774" w:type="dxa"/>
            <w:shd w:val="clear" w:color="auto" w:fill="auto"/>
            <w:noWrap/>
            <w:vAlign w:val="bottom"/>
            <w:hideMark/>
          </w:tcPr>
          <w:p w14:paraId="56CCC7EB" w14:textId="77777777" w:rsidR="00A60CAB" w:rsidRPr="00347C9D" w:rsidRDefault="00A60CAB" w:rsidP="000E6CCD">
            <w:pPr>
              <w:suppressAutoHyphens w:val="0"/>
              <w:spacing w:before="40" w:after="40" w:line="220" w:lineRule="exact"/>
              <w:jc w:val="right"/>
              <w:rPr>
                <w:sz w:val="18"/>
              </w:rPr>
            </w:pPr>
            <w:r w:rsidRPr="00347C9D">
              <w:rPr>
                <w:sz w:val="18"/>
              </w:rPr>
              <w:t>79</w:t>
            </w:r>
            <w:r w:rsidR="00C75EA1">
              <w:rPr>
                <w:sz w:val="18"/>
              </w:rPr>
              <w:t>,</w:t>
            </w:r>
            <w:r w:rsidRPr="00347C9D">
              <w:rPr>
                <w:sz w:val="18"/>
              </w:rPr>
              <w:t>11</w:t>
            </w:r>
          </w:p>
        </w:tc>
      </w:tr>
      <w:tr w:rsidR="00A60CAB" w:rsidRPr="00347C9D" w14:paraId="3E939F8D" w14:textId="77777777" w:rsidTr="000E6CCD">
        <w:tc>
          <w:tcPr>
            <w:tcW w:w="851" w:type="dxa"/>
            <w:shd w:val="clear" w:color="auto" w:fill="auto"/>
            <w:noWrap/>
          </w:tcPr>
          <w:p w14:paraId="6E28C540" w14:textId="77777777" w:rsidR="00A60CAB" w:rsidRPr="00347C9D" w:rsidRDefault="00A60CAB" w:rsidP="00A60CAB">
            <w:pPr>
              <w:suppressAutoHyphens w:val="0"/>
              <w:spacing w:before="40" w:after="40" w:line="220" w:lineRule="exact"/>
              <w:ind w:right="57"/>
              <w:rPr>
                <w:sz w:val="18"/>
              </w:rPr>
            </w:pPr>
            <w:r>
              <w:rPr>
                <w:sz w:val="18"/>
              </w:rPr>
              <w:t>2017</w:t>
            </w:r>
          </w:p>
        </w:tc>
        <w:tc>
          <w:tcPr>
            <w:tcW w:w="695" w:type="dxa"/>
            <w:shd w:val="clear" w:color="auto" w:fill="auto"/>
            <w:noWrap/>
            <w:vAlign w:val="bottom"/>
          </w:tcPr>
          <w:p w14:paraId="2D241BB7"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5D4811DF"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30E28269"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7CB1CD48" w14:textId="77777777" w:rsidR="00A60CAB" w:rsidRPr="00347C9D" w:rsidRDefault="00A60CAB" w:rsidP="000E6CCD">
            <w:pPr>
              <w:suppressAutoHyphens w:val="0"/>
              <w:spacing w:before="40" w:after="40" w:line="220" w:lineRule="exact"/>
              <w:jc w:val="right"/>
              <w:rPr>
                <w:sz w:val="18"/>
              </w:rPr>
            </w:pPr>
          </w:p>
        </w:tc>
        <w:tc>
          <w:tcPr>
            <w:tcW w:w="774" w:type="dxa"/>
            <w:shd w:val="clear" w:color="auto" w:fill="auto"/>
            <w:noWrap/>
            <w:vAlign w:val="bottom"/>
          </w:tcPr>
          <w:p w14:paraId="4C1D4CE0"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1B1B01D2"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7621A3F6"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039C09EF" w14:textId="77777777" w:rsidR="00A60CAB" w:rsidRPr="00347C9D" w:rsidRDefault="00A60CAB" w:rsidP="000E6CCD">
            <w:pPr>
              <w:suppressAutoHyphens w:val="0"/>
              <w:spacing w:before="40" w:after="40" w:line="220" w:lineRule="exact"/>
              <w:jc w:val="right"/>
              <w:rPr>
                <w:sz w:val="18"/>
              </w:rPr>
            </w:pPr>
          </w:p>
        </w:tc>
        <w:tc>
          <w:tcPr>
            <w:tcW w:w="773" w:type="dxa"/>
            <w:shd w:val="clear" w:color="auto" w:fill="auto"/>
            <w:noWrap/>
            <w:vAlign w:val="bottom"/>
          </w:tcPr>
          <w:p w14:paraId="1435C927" w14:textId="77777777" w:rsidR="00A60CAB" w:rsidRPr="00347C9D" w:rsidRDefault="00A60CAB" w:rsidP="000E6CCD">
            <w:pPr>
              <w:suppressAutoHyphens w:val="0"/>
              <w:spacing w:before="40" w:after="40" w:line="220" w:lineRule="exact"/>
              <w:jc w:val="right"/>
              <w:rPr>
                <w:sz w:val="18"/>
              </w:rPr>
            </w:pPr>
          </w:p>
        </w:tc>
        <w:tc>
          <w:tcPr>
            <w:tcW w:w="774" w:type="dxa"/>
            <w:shd w:val="clear" w:color="auto" w:fill="auto"/>
            <w:noWrap/>
            <w:vAlign w:val="bottom"/>
          </w:tcPr>
          <w:p w14:paraId="6E72A0E7" w14:textId="77777777" w:rsidR="00A60CAB" w:rsidRPr="00347C9D" w:rsidRDefault="00A60CAB" w:rsidP="000E6CCD">
            <w:pPr>
              <w:suppressAutoHyphens w:val="0"/>
              <w:spacing w:before="40" w:after="40" w:line="220" w:lineRule="exact"/>
              <w:jc w:val="right"/>
              <w:rPr>
                <w:sz w:val="18"/>
              </w:rPr>
            </w:pPr>
          </w:p>
        </w:tc>
      </w:tr>
      <w:tr w:rsidR="000E6CCD" w:rsidRPr="00347C9D" w14:paraId="76388B33" w14:textId="77777777" w:rsidTr="000E6CCD">
        <w:tc>
          <w:tcPr>
            <w:tcW w:w="851" w:type="dxa"/>
            <w:shd w:val="clear" w:color="auto" w:fill="auto"/>
            <w:noWrap/>
            <w:hideMark/>
          </w:tcPr>
          <w:p w14:paraId="405CB1C6" w14:textId="77777777" w:rsidR="000E6CCD" w:rsidRPr="00347C9D" w:rsidRDefault="000E6CCD" w:rsidP="000E6CCD">
            <w:pPr>
              <w:suppressAutoHyphens w:val="0"/>
              <w:spacing w:before="40" w:after="40" w:line="220" w:lineRule="exact"/>
              <w:ind w:right="57"/>
              <w:rPr>
                <w:sz w:val="18"/>
              </w:rPr>
            </w:pPr>
            <w:r w:rsidRPr="000E6CCD">
              <w:rPr>
                <w:spacing w:val="-2"/>
                <w:sz w:val="18"/>
              </w:rPr>
              <w:t>Kilomètres</w:t>
            </w:r>
            <w:r>
              <w:rPr>
                <w:sz w:val="18"/>
              </w:rPr>
              <w:t xml:space="preserve"> carrés</w:t>
            </w:r>
          </w:p>
        </w:tc>
        <w:tc>
          <w:tcPr>
            <w:tcW w:w="695" w:type="dxa"/>
            <w:shd w:val="clear" w:color="auto" w:fill="auto"/>
            <w:noWrap/>
            <w:vAlign w:val="bottom"/>
            <w:hideMark/>
          </w:tcPr>
          <w:p w14:paraId="3F1CD2B2" w14:textId="77777777" w:rsidR="000E6CCD" w:rsidRPr="00347C9D" w:rsidRDefault="000E6CCD" w:rsidP="000E6CCD">
            <w:pPr>
              <w:suppressAutoHyphens w:val="0"/>
              <w:spacing w:before="40" w:after="40" w:line="220" w:lineRule="exact"/>
              <w:jc w:val="right"/>
              <w:rPr>
                <w:sz w:val="18"/>
              </w:rPr>
            </w:pPr>
            <w:r w:rsidRPr="00347C9D">
              <w:rPr>
                <w:sz w:val="18"/>
              </w:rPr>
              <w:t>779</w:t>
            </w:r>
            <w:r>
              <w:rPr>
                <w:sz w:val="18"/>
              </w:rPr>
              <w:t>,</w:t>
            </w:r>
            <w:r w:rsidRPr="00347C9D">
              <w:rPr>
                <w:sz w:val="18"/>
              </w:rPr>
              <w:t>95</w:t>
            </w:r>
          </w:p>
        </w:tc>
        <w:tc>
          <w:tcPr>
            <w:tcW w:w="773" w:type="dxa"/>
            <w:shd w:val="clear" w:color="auto" w:fill="auto"/>
            <w:noWrap/>
            <w:vAlign w:val="bottom"/>
            <w:hideMark/>
          </w:tcPr>
          <w:p w14:paraId="4FCBC15E" w14:textId="77777777" w:rsidR="000E6CCD" w:rsidRPr="00347C9D" w:rsidRDefault="000E6CCD" w:rsidP="000E6CCD">
            <w:pPr>
              <w:suppressAutoHyphens w:val="0"/>
              <w:spacing w:before="40" w:after="40" w:line="220" w:lineRule="exact"/>
              <w:jc w:val="right"/>
              <w:rPr>
                <w:sz w:val="18"/>
              </w:rPr>
            </w:pPr>
            <w:r w:rsidRPr="00347C9D">
              <w:rPr>
                <w:sz w:val="18"/>
              </w:rPr>
              <w:t>52</w:t>
            </w:r>
            <w:r>
              <w:rPr>
                <w:sz w:val="18"/>
              </w:rPr>
              <w:t>,</w:t>
            </w:r>
            <w:r w:rsidRPr="00347C9D">
              <w:rPr>
                <w:sz w:val="18"/>
              </w:rPr>
              <w:t>10</w:t>
            </w:r>
          </w:p>
        </w:tc>
        <w:tc>
          <w:tcPr>
            <w:tcW w:w="773" w:type="dxa"/>
            <w:shd w:val="clear" w:color="auto" w:fill="auto"/>
            <w:noWrap/>
            <w:vAlign w:val="bottom"/>
            <w:hideMark/>
          </w:tcPr>
          <w:p w14:paraId="56C610A8"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63</w:t>
            </w:r>
          </w:p>
        </w:tc>
        <w:tc>
          <w:tcPr>
            <w:tcW w:w="773" w:type="dxa"/>
            <w:shd w:val="clear" w:color="auto" w:fill="auto"/>
            <w:noWrap/>
            <w:vAlign w:val="bottom"/>
            <w:hideMark/>
          </w:tcPr>
          <w:p w14:paraId="0779F140"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59</w:t>
            </w:r>
          </w:p>
        </w:tc>
        <w:tc>
          <w:tcPr>
            <w:tcW w:w="774" w:type="dxa"/>
            <w:shd w:val="clear" w:color="auto" w:fill="auto"/>
            <w:noWrap/>
            <w:vAlign w:val="bottom"/>
            <w:hideMark/>
          </w:tcPr>
          <w:p w14:paraId="6C28CD29"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18</w:t>
            </w:r>
          </w:p>
        </w:tc>
        <w:tc>
          <w:tcPr>
            <w:tcW w:w="773" w:type="dxa"/>
            <w:shd w:val="clear" w:color="auto" w:fill="auto"/>
            <w:noWrap/>
            <w:vAlign w:val="bottom"/>
            <w:hideMark/>
          </w:tcPr>
          <w:p w14:paraId="74537E79"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13</w:t>
            </w:r>
          </w:p>
        </w:tc>
        <w:tc>
          <w:tcPr>
            <w:tcW w:w="773" w:type="dxa"/>
            <w:shd w:val="clear" w:color="auto" w:fill="auto"/>
            <w:noWrap/>
            <w:vAlign w:val="bottom"/>
            <w:hideMark/>
          </w:tcPr>
          <w:p w14:paraId="4227ED68" w14:textId="77777777" w:rsidR="000E6CCD" w:rsidRPr="00347C9D" w:rsidRDefault="000E6CCD" w:rsidP="000E6CCD">
            <w:pPr>
              <w:suppressAutoHyphens w:val="0"/>
              <w:spacing w:before="40" w:after="40" w:line="220" w:lineRule="exact"/>
              <w:jc w:val="right"/>
              <w:rPr>
                <w:sz w:val="18"/>
              </w:rPr>
            </w:pPr>
            <w:r w:rsidRPr="00347C9D">
              <w:rPr>
                <w:sz w:val="18"/>
              </w:rPr>
              <w:t>21</w:t>
            </w:r>
            <w:r>
              <w:rPr>
                <w:sz w:val="18"/>
              </w:rPr>
              <w:t>,</w:t>
            </w:r>
            <w:r w:rsidRPr="00347C9D">
              <w:rPr>
                <w:sz w:val="18"/>
              </w:rPr>
              <w:t>91</w:t>
            </w:r>
          </w:p>
        </w:tc>
        <w:tc>
          <w:tcPr>
            <w:tcW w:w="773" w:type="dxa"/>
            <w:shd w:val="clear" w:color="auto" w:fill="auto"/>
            <w:noWrap/>
            <w:vAlign w:val="bottom"/>
            <w:hideMark/>
          </w:tcPr>
          <w:p w14:paraId="10CB7597" w14:textId="77777777" w:rsidR="000E6CCD" w:rsidRPr="00347C9D" w:rsidRDefault="000E6CCD" w:rsidP="000E6CCD">
            <w:pPr>
              <w:suppressAutoHyphens w:val="0"/>
              <w:spacing w:before="40" w:after="40" w:line="220" w:lineRule="exact"/>
              <w:jc w:val="right"/>
              <w:rPr>
                <w:sz w:val="18"/>
              </w:rPr>
            </w:pPr>
            <w:r w:rsidRPr="00347C9D">
              <w:rPr>
                <w:sz w:val="18"/>
              </w:rPr>
              <w:t>1</w:t>
            </w:r>
            <w:r>
              <w:rPr>
                <w:sz w:val="18"/>
              </w:rPr>
              <w:t>,</w:t>
            </w:r>
            <w:r w:rsidRPr="00347C9D">
              <w:rPr>
                <w:sz w:val="18"/>
              </w:rPr>
              <w:t>30</w:t>
            </w:r>
          </w:p>
        </w:tc>
        <w:tc>
          <w:tcPr>
            <w:tcW w:w="773" w:type="dxa"/>
            <w:shd w:val="clear" w:color="auto" w:fill="auto"/>
            <w:noWrap/>
            <w:vAlign w:val="bottom"/>
            <w:hideMark/>
          </w:tcPr>
          <w:p w14:paraId="686AEE48" w14:textId="77777777" w:rsidR="000E6CCD" w:rsidRPr="00347C9D" w:rsidRDefault="000E6CCD" w:rsidP="000E6CCD">
            <w:pPr>
              <w:suppressAutoHyphens w:val="0"/>
              <w:spacing w:before="40" w:after="40" w:line="220" w:lineRule="exact"/>
              <w:jc w:val="right"/>
              <w:rPr>
                <w:sz w:val="18"/>
              </w:rPr>
            </w:pPr>
            <w:r w:rsidRPr="00347C9D">
              <w:rPr>
                <w:sz w:val="18"/>
              </w:rPr>
              <w:t>66</w:t>
            </w:r>
            <w:r>
              <w:rPr>
                <w:sz w:val="18"/>
              </w:rPr>
              <w:t>,</w:t>
            </w:r>
            <w:r w:rsidRPr="00347C9D">
              <w:rPr>
                <w:sz w:val="18"/>
              </w:rPr>
              <w:t>48</w:t>
            </w:r>
          </w:p>
        </w:tc>
        <w:tc>
          <w:tcPr>
            <w:tcW w:w="774" w:type="dxa"/>
            <w:shd w:val="clear" w:color="auto" w:fill="auto"/>
            <w:noWrap/>
            <w:vAlign w:val="bottom"/>
            <w:hideMark/>
          </w:tcPr>
          <w:p w14:paraId="6944247C" w14:textId="77777777" w:rsidR="000E6CCD" w:rsidRPr="00347C9D" w:rsidRDefault="000E6CCD" w:rsidP="000E6CCD">
            <w:pPr>
              <w:suppressAutoHyphens w:val="0"/>
              <w:spacing w:before="40" w:after="40" w:line="220" w:lineRule="exact"/>
              <w:jc w:val="right"/>
              <w:rPr>
                <w:sz w:val="18"/>
              </w:rPr>
            </w:pPr>
            <w:r w:rsidRPr="00347C9D">
              <w:rPr>
                <w:sz w:val="18"/>
              </w:rPr>
              <w:t>616</w:t>
            </w:r>
            <w:r>
              <w:rPr>
                <w:sz w:val="18"/>
              </w:rPr>
              <w:t>,</w:t>
            </w:r>
            <w:r w:rsidRPr="00347C9D">
              <w:rPr>
                <w:sz w:val="18"/>
              </w:rPr>
              <w:t>63</w:t>
            </w:r>
          </w:p>
        </w:tc>
      </w:tr>
      <w:tr w:rsidR="000E6CCD" w:rsidRPr="00347C9D" w14:paraId="038568FC" w14:textId="77777777" w:rsidTr="000E6CCD">
        <w:tc>
          <w:tcPr>
            <w:tcW w:w="851" w:type="dxa"/>
            <w:shd w:val="clear" w:color="auto" w:fill="auto"/>
            <w:noWrap/>
            <w:hideMark/>
          </w:tcPr>
          <w:p w14:paraId="724121C7" w14:textId="77777777" w:rsidR="000E6CCD" w:rsidRPr="00347C9D" w:rsidRDefault="000E6CCD" w:rsidP="000E6CCD">
            <w:pPr>
              <w:suppressAutoHyphens w:val="0"/>
              <w:spacing w:before="40" w:after="40" w:line="220" w:lineRule="exact"/>
              <w:ind w:right="57"/>
              <w:rPr>
                <w:sz w:val="18"/>
                <w:rtl/>
              </w:rPr>
            </w:pPr>
            <w:r w:rsidRPr="00347C9D">
              <w:rPr>
                <w:sz w:val="18"/>
              </w:rPr>
              <w:t>Mil</w:t>
            </w:r>
            <w:r>
              <w:rPr>
                <w:sz w:val="18"/>
              </w:rPr>
              <w:t>l</w:t>
            </w:r>
            <w:r w:rsidRPr="00347C9D">
              <w:rPr>
                <w:sz w:val="18"/>
              </w:rPr>
              <w:t>es</w:t>
            </w:r>
            <w:r>
              <w:rPr>
                <w:sz w:val="18"/>
              </w:rPr>
              <w:t xml:space="preserve"> carrés</w:t>
            </w:r>
          </w:p>
        </w:tc>
        <w:tc>
          <w:tcPr>
            <w:tcW w:w="695" w:type="dxa"/>
            <w:shd w:val="clear" w:color="auto" w:fill="auto"/>
            <w:noWrap/>
            <w:vAlign w:val="bottom"/>
            <w:hideMark/>
          </w:tcPr>
          <w:p w14:paraId="47B9D20B" w14:textId="77777777" w:rsidR="000E6CCD" w:rsidRPr="00347C9D" w:rsidRDefault="000E6CCD" w:rsidP="000E6CCD">
            <w:pPr>
              <w:suppressAutoHyphens w:val="0"/>
              <w:spacing w:before="40" w:after="40" w:line="220" w:lineRule="exact"/>
              <w:jc w:val="right"/>
              <w:rPr>
                <w:sz w:val="18"/>
              </w:rPr>
            </w:pPr>
            <w:r w:rsidRPr="00347C9D">
              <w:rPr>
                <w:sz w:val="18"/>
              </w:rPr>
              <w:t>301</w:t>
            </w:r>
            <w:r>
              <w:rPr>
                <w:sz w:val="18"/>
              </w:rPr>
              <w:t>,</w:t>
            </w:r>
            <w:r w:rsidRPr="00347C9D">
              <w:rPr>
                <w:sz w:val="18"/>
              </w:rPr>
              <w:t>14</w:t>
            </w:r>
          </w:p>
        </w:tc>
        <w:tc>
          <w:tcPr>
            <w:tcW w:w="773" w:type="dxa"/>
            <w:shd w:val="clear" w:color="auto" w:fill="auto"/>
            <w:noWrap/>
            <w:vAlign w:val="bottom"/>
            <w:hideMark/>
          </w:tcPr>
          <w:p w14:paraId="3EBBC87D" w14:textId="77777777" w:rsidR="000E6CCD" w:rsidRPr="00347C9D" w:rsidRDefault="000E6CCD" w:rsidP="000E6CCD">
            <w:pPr>
              <w:suppressAutoHyphens w:val="0"/>
              <w:spacing w:before="40" w:after="40" w:line="220" w:lineRule="exact"/>
              <w:jc w:val="right"/>
              <w:rPr>
                <w:sz w:val="18"/>
              </w:rPr>
            </w:pPr>
            <w:r w:rsidRPr="00347C9D">
              <w:rPr>
                <w:sz w:val="18"/>
              </w:rPr>
              <w:t>20</w:t>
            </w:r>
            <w:r>
              <w:rPr>
                <w:sz w:val="18"/>
              </w:rPr>
              <w:t>,</w:t>
            </w:r>
            <w:r w:rsidRPr="00347C9D">
              <w:rPr>
                <w:sz w:val="18"/>
              </w:rPr>
              <w:t>12</w:t>
            </w:r>
          </w:p>
        </w:tc>
        <w:tc>
          <w:tcPr>
            <w:tcW w:w="773" w:type="dxa"/>
            <w:shd w:val="clear" w:color="auto" w:fill="auto"/>
            <w:noWrap/>
            <w:vAlign w:val="bottom"/>
            <w:hideMark/>
          </w:tcPr>
          <w:p w14:paraId="45072ABE" w14:textId="77777777" w:rsidR="000E6CCD" w:rsidRPr="00347C9D" w:rsidRDefault="000E6CCD" w:rsidP="000E6CCD">
            <w:pPr>
              <w:suppressAutoHyphens w:val="0"/>
              <w:spacing w:before="40" w:after="40" w:line="220" w:lineRule="exact"/>
              <w:jc w:val="right"/>
              <w:rPr>
                <w:sz w:val="18"/>
              </w:rPr>
            </w:pPr>
            <w:r w:rsidRPr="00347C9D">
              <w:rPr>
                <w:sz w:val="18"/>
              </w:rPr>
              <w:t>7</w:t>
            </w:r>
            <w:r>
              <w:rPr>
                <w:sz w:val="18"/>
              </w:rPr>
              <w:t>,</w:t>
            </w:r>
            <w:r w:rsidRPr="00347C9D">
              <w:rPr>
                <w:sz w:val="18"/>
              </w:rPr>
              <w:t>96</w:t>
            </w:r>
          </w:p>
        </w:tc>
        <w:tc>
          <w:tcPr>
            <w:tcW w:w="773" w:type="dxa"/>
            <w:shd w:val="clear" w:color="auto" w:fill="auto"/>
            <w:noWrap/>
            <w:vAlign w:val="bottom"/>
            <w:hideMark/>
          </w:tcPr>
          <w:p w14:paraId="3EFF91DE"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23</w:t>
            </w:r>
          </w:p>
        </w:tc>
        <w:tc>
          <w:tcPr>
            <w:tcW w:w="774" w:type="dxa"/>
            <w:shd w:val="clear" w:color="auto" w:fill="auto"/>
            <w:noWrap/>
            <w:vAlign w:val="bottom"/>
            <w:hideMark/>
          </w:tcPr>
          <w:p w14:paraId="6D8BB921"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07</w:t>
            </w:r>
          </w:p>
        </w:tc>
        <w:tc>
          <w:tcPr>
            <w:tcW w:w="773" w:type="dxa"/>
            <w:shd w:val="clear" w:color="auto" w:fill="auto"/>
            <w:noWrap/>
            <w:vAlign w:val="bottom"/>
            <w:hideMark/>
          </w:tcPr>
          <w:p w14:paraId="244A0BC5"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05</w:t>
            </w:r>
          </w:p>
        </w:tc>
        <w:tc>
          <w:tcPr>
            <w:tcW w:w="773" w:type="dxa"/>
            <w:shd w:val="clear" w:color="auto" w:fill="auto"/>
            <w:noWrap/>
            <w:vAlign w:val="bottom"/>
            <w:hideMark/>
          </w:tcPr>
          <w:p w14:paraId="47B243E1" w14:textId="77777777" w:rsidR="000E6CCD" w:rsidRPr="00347C9D" w:rsidRDefault="000E6CCD" w:rsidP="000E6CCD">
            <w:pPr>
              <w:suppressAutoHyphens w:val="0"/>
              <w:spacing w:before="40" w:after="40" w:line="220" w:lineRule="exact"/>
              <w:jc w:val="right"/>
              <w:rPr>
                <w:sz w:val="18"/>
              </w:rPr>
            </w:pPr>
            <w:r w:rsidRPr="00347C9D">
              <w:rPr>
                <w:sz w:val="18"/>
              </w:rPr>
              <w:t>8</w:t>
            </w:r>
            <w:r>
              <w:rPr>
                <w:sz w:val="18"/>
              </w:rPr>
              <w:t>,</w:t>
            </w:r>
            <w:r w:rsidRPr="00347C9D">
              <w:rPr>
                <w:sz w:val="18"/>
              </w:rPr>
              <w:t>46</w:t>
            </w:r>
          </w:p>
        </w:tc>
        <w:tc>
          <w:tcPr>
            <w:tcW w:w="773" w:type="dxa"/>
            <w:shd w:val="clear" w:color="auto" w:fill="auto"/>
            <w:noWrap/>
            <w:vAlign w:val="bottom"/>
            <w:hideMark/>
          </w:tcPr>
          <w:p w14:paraId="1CE2FB3D" w14:textId="77777777" w:rsidR="000E6CCD" w:rsidRPr="00347C9D" w:rsidRDefault="000E6CCD" w:rsidP="000E6CCD">
            <w:pPr>
              <w:suppressAutoHyphens w:val="0"/>
              <w:spacing w:before="40" w:after="40" w:line="220" w:lineRule="exact"/>
              <w:jc w:val="right"/>
              <w:rPr>
                <w:sz w:val="18"/>
              </w:rPr>
            </w:pPr>
            <w:r w:rsidRPr="00347C9D">
              <w:rPr>
                <w:sz w:val="18"/>
              </w:rPr>
              <w:t>0</w:t>
            </w:r>
            <w:r>
              <w:rPr>
                <w:sz w:val="18"/>
              </w:rPr>
              <w:t>,</w:t>
            </w:r>
            <w:r w:rsidRPr="00347C9D">
              <w:rPr>
                <w:sz w:val="18"/>
              </w:rPr>
              <w:t>50</w:t>
            </w:r>
          </w:p>
        </w:tc>
        <w:tc>
          <w:tcPr>
            <w:tcW w:w="773" w:type="dxa"/>
            <w:shd w:val="clear" w:color="auto" w:fill="auto"/>
            <w:noWrap/>
            <w:vAlign w:val="bottom"/>
            <w:hideMark/>
          </w:tcPr>
          <w:p w14:paraId="4ACD073C" w14:textId="77777777" w:rsidR="000E6CCD" w:rsidRPr="00347C9D" w:rsidRDefault="000E6CCD" w:rsidP="000E6CCD">
            <w:pPr>
              <w:suppressAutoHyphens w:val="0"/>
              <w:spacing w:before="40" w:after="40" w:line="220" w:lineRule="exact"/>
              <w:jc w:val="right"/>
              <w:rPr>
                <w:sz w:val="18"/>
              </w:rPr>
            </w:pPr>
            <w:r w:rsidRPr="00347C9D">
              <w:rPr>
                <w:sz w:val="18"/>
              </w:rPr>
              <w:t>25</w:t>
            </w:r>
            <w:r>
              <w:rPr>
                <w:sz w:val="18"/>
              </w:rPr>
              <w:t>,</w:t>
            </w:r>
            <w:r w:rsidRPr="00347C9D">
              <w:rPr>
                <w:sz w:val="18"/>
              </w:rPr>
              <w:t>67</w:t>
            </w:r>
          </w:p>
        </w:tc>
        <w:tc>
          <w:tcPr>
            <w:tcW w:w="774" w:type="dxa"/>
            <w:shd w:val="clear" w:color="auto" w:fill="auto"/>
            <w:noWrap/>
            <w:vAlign w:val="bottom"/>
            <w:hideMark/>
          </w:tcPr>
          <w:p w14:paraId="369B6BDA" w14:textId="77777777" w:rsidR="000E6CCD" w:rsidRPr="00347C9D" w:rsidRDefault="000E6CCD" w:rsidP="000E6CCD">
            <w:pPr>
              <w:suppressAutoHyphens w:val="0"/>
              <w:spacing w:before="40" w:after="40" w:line="220" w:lineRule="exact"/>
              <w:jc w:val="right"/>
              <w:rPr>
                <w:sz w:val="18"/>
              </w:rPr>
            </w:pPr>
            <w:r w:rsidRPr="00347C9D">
              <w:rPr>
                <w:sz w:val="18"/>
              </w:rPr>
              <w:t>238</w:t>
            </w:r>
            <w:r>
              <w:rPr>
                <w:sz w:val="18"/>
              </w:rPr>
              <w:t>,</w:t>
            </w:r>
            <w:r w:rsidRPr="00347C9D">
              <w:rPr>
                <w:sz w:val="18"/>
              </w:rPr>
              <w:t>08</w:t>
            </w:r>
          </w:p>
        </w:tc>
      </w:tr>
      <w:tr w:rsidR="00A60CAB" w:rsidRPr="00347C9D" w14:paraId="3D81B9BC" w14:textId="77777777" w:rsidTr="000E6CCD">
        <w:tc>
          <w:tcPr>
            <w:tcW w:w="851" w:type="dxa"/>
            <w:shd w:val="clear" w:color="auto" w:fill="auto"/>
            <w:noWrap/>
            <w:hideMark/>
          </w:tcPr>
          <w:p w14:paraId="30193668" w14:textId="77777777" w:rsidR="00A60CAB" w:rsidRPr="00347C9D" w:rsidRDefault="00A60CAB" w:rsidP="00A60CAB">
            <w:pPr>
              <w:suppressAutoHyphens w:val="0"/>
              <w:spacing w:before="40" w:after="40" w:line="220" w:lineRule="exact"/>
              <w:ind w:right="57"/>
              <w:rPr>
                <w:sz w:val="18"/>
                <w:rtl/>
              </w:rPr>
            </w:pPr>
            <w:r w:rsidRPr="00347C9D">
              <w:rPr>
                <w:sz w:val="18"/>
              </w:rPr>
              <w:t>%</w:t>
            </w:r>
          </w:p>
        </w:tc>
        <w:tc>
          <w:tcPr>
            <w:tcW w:w="695" w:type="dxa"/>
            <w:shd w:val="clear" w:color="auto" w:fill="auto"/>
            <w:noWrap/>
            <w:vAlign w:val="bottom"/>
            <w:hideMark/>
          </w:tcPr>
          <w:p w14:paraId="524909B9" w14:textId="77777777" w:rsidR="00A60CAB" w:rsidRPr="00347C9D" w:rsidRDefault="00A60CAB" w:rsidP="000E6CCD">
            <w:pPr>
              <w:suppressAutoHyphens w:val="0"/>
              <w:spacing w:before="40" w:after="40" w:line="220" w:lineRule="exact"/>
              <w:jc w:val="right"/>
              <w:rPr>
                <w:sz w:val="18"/>
              </w:rPr>
            </w:pPr>
            <w:r w:rsidRPr="00347C9D">
              <w:rPr>
                <w:sz w:val="18"/>
              </w:rPr>
              <w:t>100</w:t>
            </w:r>
            <w:r w:rsidR="00C75EA1">
              <w:rPr>
                <w:sz w:val="18"/>
              </w:rPr>
              <w:t>,</w:t>
            </w:r>
            <w:r w:rsidRPr="00347C9D">
              <w:rPr>
                <w:sz w:val="18"/>
              </w:rPr>
              <w:t>00</w:t>
            </w:r>
          </w:p>
        </w:tc>
        <w:tc>
          <w:tcPr>
            <w:tcW w:w="773" w:type="dxa"/>
            <w:shd w:val="clear" w:color="auto" w:fill="auto"/>
            <w:noWrap/>
            <w:vAlign w:val="bottom"/>
            <w:hideMark/>
          </w:tcPr>
          <w:p w14:paraId="5706E528" w14:textId="77777777" w:rsidR="00A60CAB" w:rsidRPr="00347C9D" w:rsidRDefault="00A60CAB" w:rsidP="000E6CCD">
            <w:pPr>
              <w:suppressAutoHyphens w:val="0"/>
              <w:spacing w:before="40" w:after="40" w:line="220" w:lineRule="exact"/>
              <w:jc w:val="right"/>
              <w:rPr>
                <w:sz w:val="18"/>
              </w:rPr>
            </w:pPr>
            <w:r w:rsidRPr="00347C9D">
              <w:rPr>
                <w:sz w:val="18"/>
              </w:rPr>
              <w:t>6</w:t>
            </w:r>
            <w:r w:rsidR="00C75EA1">
              <w:rPr>
                <w:sz w:val="18"/>
              </w:rPr>
              <w:t>,</w:t>
            </w:r>
            <w:r w:rsidRPr="00347C9D">
              <w:rPr>
                <w:sz w:val="18"/>
              </w:rPr>
              <w:t>68</w:t>
            </w:r>
          </w:p>
        </w:tc>
        <w:tc>
          <w:tcPr>
            <w:tcW w:w="773" w:type="dxa"/>
            <w:shd w:val="clear" w:color="auto" w:fill="auto"/>
            <w:noWrap/>
            <w:vAlign w:val="bottom"/>
            <w:hideMark/>
          </w:tcPr>
          <w:p w14:paraId="3E921F66"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64</w:t>
            </w:r>
          </w:p>
        </w:tc>
        <w:tc>
          <w:tcPr>
            <w:tcW w:w="773" w:type="dxa"/>
            <w:shd w:val="clear" w:color="auto" w:fill="auto"/>
            <w:noWrap/>
            <w:vAlign w:val="bottom"/>
            <w:hideMark/>
          </w:tcPr>
          <w:p w14:paraId="06CB6D2A"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08</w:t>
            </w:r>
          </w:p>
        </w:tc>
        <w:tc>
          <w:tcPr>
            <w:tcW w:w="774" w:type="dxa"/>
            <w:shd w:val="clear" w:color="auto" w:fill="auto"/>
            <w:noWrap/>
            <w:vAlign w:val="bottom"/>
            <w:hideMark/>
          </w:tcPr>
          <w:p w14:paraId="4527A752"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1D4ABE12"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02</w:t>
            </w:r>
          </w:p>
        </w:tc>
        <w:tc>
          <w:tcPr>
            <w:tcW w:w="773" w:type="dxa"/>
            <w:shd w:val="clear" w:color="auto" w:fill="auto"/>
            <w:noWrap/>
            <w:vAlign w:val="bottom"/>
            <w:hideMark/>
          </w:tcPr>
          <w:p w14:paraId="576A84BD" w14:textId="77777777" w:rsidR="00A60CAB" w:rsidRPr="00347C9D" w:rsidRDefault="00A60CAB" w:rsidP="000E6CCD">
            <w:pPr>
              <w:suppressAutoHyphens w:val="0"/>
              <w:spacing w:before="40" w:after="40" w:line="220" w:lineRule="exact"/>
              <w:jc w:val="right"/>
              <w:rPr>
                <w:sz w:val="18"/>
              </w:rPr>
            </w:pPr>
            <w:r w:rsidRPr="00347C9D">
              <w:rPr>
                <w:sz w:val="18"/>
              </w:rPr>
              <w:t>2</w:t>
            </w:r>
            <w:r w:rsidR="00C75EA1">
              <w:rPr>
                <w:sz w:val="18"/>
              </w:rPr>
              <w:t>,</w:t>
            </w:r>
            <w:r w:rsidRPr="00347C9D">
              <w:rPr>
                <w:sz w:val="18"/>
              </w:rPr>
              <w:t>81</w:t>
            </w:r>
          </w:p>
        </w:tc>
        <w:tc>
          <w:tcPr>
            <w:tcW w:w="773" w:type="dxa"/>
            <w:shd w:val="clear" w:color="auto" w:fill="auto"/>
            <w:noWrap/>
            <w:vAlign w:val="bottom"/>
            <w:hideMark/>
          </w:tcPr>
          <w:p w14:paraId="2C733C73" w14:textId="77777777" w:rsidR="00A60CAB" w:rsidRPr="00347C9D" w:rsidRDefault="00A60CAB" w:rsidP="000E6CCD">
            <w:pPr>
              <w:suppressAutoHyphens w:val="0"/>
              <w:spacing w:before="40" w:after="40" w:line="220" w:lineRule="exact"/>
              <w:jc w:val="right"/>
              <w:rPr>
                <w:sz w:val="18"/>
              </w:rPr>
            </w:pPr>
            <w:r w:rsidRPr="00347C9D">
              <w:rPr>
                <w:sz w:val="18"/>
              </w:rPr>
              <w:t>0</w:t>
            </w:r>
            <w:r w:rsidR="00C75EA1">
              <w:rPr>
                <w:sz w:val="18"/>
              </w:rPr>
              <w:t>,</w:t>
            </w:r>
            <w:r w:rsidRPr="00347C9D">
              <w:rPr>
                <w:sz w:val="18"/>
              </w:rPr>
              <w:t>17</w:t>
            </w:r>
          </w:p>
        </w:tc>
        <w:tc>
          <w:tcPr>
            <w:tcW w:w="773" w:type="dxa"/>
            <w:shd w:val="clear" w:color="auto" w:fill="auto"/>
            <w:noWrap/>
            <w:vAlign w:val="bottom"/>
            <w:hideMark/>
          </w:tcPr>
          <w:p w14:paraId="5BE2CFEF" w14:textId="77777777" w:rsidR="00A60CAB" w:rsidRPr="00347C9D" w:rsidRDefault="00A60CAB" w:rsidP="000E6CCD">
            <w:pPr>
              <w:suppressAutoHyphens w:val="0"/>
              <w:spacing w:before="40" w:after="40" w:line="220" w:lineRule="exact"/>
              <w:jc w:val="right"/>
              <w:rPr>
                <w:sz w:val="18"/>
              </w:rPr>
            </w:pPr>
            <w:r w:rsidRPr="00347C9D">
              <w:rPr>
                <w:sz w:val="18"/>
              </w:rPr>
              <w:t>8</w:t>
            </w:r>
            <w:r w:rsidR="00C75EA1">
              <w:rPr>
                <w:sz w:val="18"/>
              </w:rPr>
              <w:t>,</w:t>
            </w:r>
            <w:r w:rsidRPr="00347C9D">
              <w:rPr>
                <w:sz w:val="18"/>
              </w:rPr>
              <w:t>52</w:t>
            </w:r>
          </w:p>
        </w:tc>
        <w:tc>
          <w:tcPr>
            <w:tcW w:w="774" w:type="dxa"/>
            <w:shd w:val="clear" w:color="auto" w:fill="auto"/>
            <w:noWrap/>
            <w:vAlign w:val="bottom"/>
            <w:hideMark/>
          </w:tcPr>
          <w:p w14:paraId="274FDA98" w14:textId="77777777" w:rsidR="00A60CAB" w:rsidRPr="00347C9D" w:rsidRDefault="00A60CAB" w:rsidP="000E6CCD">
            <w:pPr>
              <w:suppressAutoHyphens w:val="0"/>
              <w:spacing w:before="40" w:after="40" w:line="220" w:lineRule="exact"/>
              <w:jc w:val="right"/>
              <w:rPr>
                <w:sz w:val="18"/>
              </w:rPr>
            </w:pPr>
            <w:r w:rsidRPr="00347C9D">
              <w:rPr>
                <w:sz w:val="18"/>
              </w:rPr>
              <w:t>79</w:t>
            </w:r>
            <w:r w:rsidR="00C75EA1">
              <w:rPr>
                <w:sz w:val="18"/>
              </w:rPr>
              <w:t>,</w:t>
            </w:r>
            <w:r w:rsidRPr="00347C9D">
              <w:rPr>
                <w:sz w:val="18"/>
              </w:rPr>
              <w:t>06</w:t>
            </w:r>
          </w:p>
        </w:tc>
      </w:tr>
    </w:tbl>
    <w:p w14:paraId="34BF23D6" w14:textId="77777777" w:rsidR="00A60CAB" w:rsidRPr="00BF275E" w:rsidRDefault="00A60CAB" w:rsidP="009D2230">
      <w:pPr>
        <w:spacing w:before="120" w:after="240"/>
        <w:ind w:left="1134" w:right="1134" w:firstLine="170"/>
        <w:rPr>
          <w:sz w:val="18"/>
          <w:szCs w:val="18"/>
          <w:lang w:val="fr-FR"/>
        </w:rPr>
      </w:pPr>
      <w:r w:rsidRPr="00BF275E">
        <w:rPr>
          <w:i/>
          <w:iCs/>
          <w:sz w:val="18"/>
          <w:szCs w:val="18"/>
          <w:lang w:val="fr-FR"/>
        </w:rPr>
        <w:t>Source</w:t>
      </w:r>
      <w:r w:rsidR="00BF275E">
        <w:rPr>
          <w:i/>
          <w:iCs/>
          <w:sz w:val="18"/>
          <w:szCs w:val="18"/>
          <w:lang w:val="fr-FR"/>
        </w:rPr>
        <w:t> </w:t>
      </w:r>
      <w:r w:rsidRPr="00BF275E">
        <w:rPr>
          <w:iCs/>
          <w:sz w:val="18"/>
          <w:szCs w:val="18"/>
          <w:lang w:val="fr-FR"/>
        </w:rPr>
        <w:t>:</w:t>
      </w:r>
      <w:r w:rsidR="0058295E">
        <w:rPr>
          <w:sz w:val="18"/>
          <w:szCs w:val="18"/>
          <w:lang w:val="fr-FR"/>
        </w:rPr>
        <w:t xml:space="preserve"> </w:t>
      </w:r>
      <w:r w:rsidRPr="00BF275E">
        <w:rPr>
          <w:sz w:val="18"/>
          <w:szCs w:val="18"/>
          <w:lang w:val="fr-FR"/>
        </w:rPr>
        <w:t>Office de la topographie et du cadastre.</w:t>
      </w:r>
    </w:p>
    <w:p w14:paraId="23CE879C" w14:textId="77777777" w:rsidR="00A60CAB" w:rsidRPr="00A60CAB" w:rsidRDefault="00A60CAB" w:rsidP="009D2230">
      <w:pPr>
        <w:pStyle w:val="H23G"/>
        <w:rPr>
          <w:lang w:val="fr-FR"/>
        </w:rPr>
      </w:pPr>
      <w:r w:rsidRPr="00A60CAB">
        <w:rPr>
          <w:lang w:val="fr-FR"/>
        </w:rPr>
        <w:tab/>
      </w:r>
      <w:r w:rsidRPr="00A60CAB">
        <w:rPr>
          <w:lang w:val="fr-FR"/>
        </w:rPr>
        <w:tab/>
        <w:t>Population</w:t>
      </w:r>
    </w:p>
    <w:p w14:paraId="45352E5C" w14:textId="77777777" w:rsidR="00A60CAB" w:rsidRPr="00A60CAB" w:rsidRDefault="00A60CAB" w:rsidP="009D2230">
      <w:pPr>
        <w:pStyle w:val="SingleTxtG"/>
        <w:rPr>
          <w:lang w:val="fr-FR"/>
        </w:rPr>
      </w:pPr>
      <w:r w:rsidRPr="00A60CAB">
        <w:rPr>
          <w:lang w:val="fr-FR"/>
        </w:rPr>
        <w:t>4.</w:t>
      </w:r>
      <w:r w:rsidRPr="00A60CAB">
        <w:rPr>
          <w:lang w:val="fr-FR"/>
        </w:rPr>
        <w:tab/>
        <w:t>La situation géographique influe sur les habitants de l</w:t>
      </w:r>
      <w:r w:rsidR="00EE5878">
        <w:rPr>
          <w:lang w:val="fr-FR"/>
        </w:rPr>
        <w:t>’</w:t>
      </w:r>
      <w:r w:rsidRPr="00A60CAB">
        <w:rPr>
          <w:lang w:val="fr-FR"/>
        </w:rPr>
        <w:t>archipel, dont la tempérance, fort louable, apporte quiétude et stabilité aux nouveaux arrivants et aux personnes de passage, tout en étant bénéfique pour l</w:t>
      </w:r>
      <w:r w:rsidR="00EE5878">
        <w:rPr>
          <w:lang w:val="fr-FR"/>
        </w:rPr>
        <w:t>’</w:t>
      </w:r>
      <w:r w:rsidRPr="00A60CAB">
        <w:rPr>
          <w:lang w:val="fr-FR"/>
        </w:rPr>
        <w:t>activité commerciale, exercée par une bonne partie des Bahreïniens.</w:t>
      </w:r>
    </w:p>
    <w:p w14:paraId="24404C3A" w14:textId="77777777" w:rsidR="00A60CAB" w:rsidRPr="00A60CAB" w:rsidRDefault="00A60CAB" w:rsidP="009D2230">
      <w:pPr>
        <w:pStyle w:val="SingleTxtG"/>
        <w:rPr>
          <w:lang w:val="fr-FR"/>
        </w:rPr>
      </w:pPr>
      <w:r w:rsidRPr="00A60CAB">
        <w:rPr>
          <w:lang w:val="fr-FR"/>
        </w:rPr>
        <w:t>5.</w:t>
      </w:r>
      <w:r w:rsidRPr="00A60CAB">
        <w:rPr>
          <w:lang w:val="fr-FR"/>
        </w:rPr>
        <w:tab/>
        <w:t>Parmi les traits saillants de la population, on citera tout d</w:t>
      </w:r>
      <w:r w:rsidR="00EE5878">
        <w:rPr>
          <w:lang w:val="fr-FR"/>
        </w:rPr>
        <w:t>’</w:t>
      </w:r>
      <w:r w:rsidRPr="00A60CAB">
        <w:rPr>
          <w:lang w:val="fr-FR"/>
        </w:rPr>
        <w:t>abord la tolérance, la cohésion familiale, la fraternité, la confiance et la bienveillance dans les échanges, ainsi que le rejet de toutes formes d</w:t>
      </w:r>
      <w:r w:rsidR="00EE5878">
        <w:rPr>
          <w:lang w:val="fr-FR"/>
        </w:rPr>
        <w:t>’</w:t>
      </w:r>
      <w:r w:rsidRPr="00A60CAB">
        <w:rPr>
          <w:lang w:val="fr-FR"/>
        </w:rPr>
        <w:t>intolérance et de discrimination. Tout cela favorise la stabilité des migrants venant des pays voisins, leur offrant un climat de bien-être et de sérénité. Le fait que Bahreïn ait embrassé l</w:t>
      </w:r>
      <w:r w:rsidR="00EE5878">
        <w:rPr>
          <w:lang w:val="fr-FR"/>
        </w:rPr>
        <w:t>’</w:t>
      </w:r>
      <w:r w:rsidRPr="00A60CAB">
        <w:rPr>
          <w:lang w:val="fr-FR"/>
        </w:rPr>
        <w:t>islam et suive ses nobles préceptes a concouru au renforcement de tous ces traits.</w:t>
      </w:r>
    </w:p>
    <w:p w14:paraId="51B90783" w14:textId="77777777" w:rsidR="00A60CAB" w:rsidRPr="00A60CAB" w:rsidRDefault="00A60CAB" w:rsidP="009D2230">
      <w:pPr>
        <w:pStyle w:val="SingleTxtG"/>
        <w:rPr>
          <w:lang w:val="fr-FR"/>
        </w:rPr>
      </w:pPr>
      <w:r w:rsidRPr="00A60CAB">
        <w:rPr>
          <w:lang w:val="fr-FR"/>
        </w:rPr>
        <w:t>6.</w:t>
      </w:r>
      <w:r w:rsidRPr="00A60CAB">
        <w:rPr>
          <w:lang w:val="fr-FR"/>
        </w:rPr>
        <w:tab/>
        <w:t>Les Bahreïniens sont en grande majorité de descendance arabe. Le pays a connu des migrations successives de tribus de la péninsule arabique depuis la période préislamique</w:t>
      </w:r>
      <w:r w:rsidR="00BF275E">
        <w:rPr>
          <w:lang w:val="fr-FR"/>
        </w:rPr>
        <w:t> </w:t>
      </w:r>
      <w:r w:rsidRPr="00A60CAB">
        <w:rPr>
          <w:lang w:val="fr-FR"/>
        </w:rPr>
        <w:t>; de nombreuses civilisations s</w:t>
      </w:r>
      <w:r w:rsidR="00EE5878">
        <w:rPr>
          <w:lang w:val="fr-FR"/>
        </w:rPr>
        <w:t>’</w:t>
      </w:r>
      <w:r w:rsidRPr="00A60CAB">
        <w:rPr>
          <w:lang w:val="fr-FR"/>
        </w:rPr>
        <w:t xml:space="preserve">y sont succédé telles que celles de </w:t>
      </w:r>
      <w:proofErr w:type="spellStart"/>
      <w:r w:rsidRPr="00A60CAB">
        <w:rPr>
          <w:lang w:val="fr-FR"/>
        </w:rPr>
        <w:t>Dilmoun</w:t>
      </w:r>
      <w:proofErr w:type="spellEnd"/>
      <w:r w:rsidRPr="00A60CAB">
        <w:rPr>
          <w:lang w:val="fr-FR"/>
        </w:rPr>
        <w:t xml:space="preserve"> (antérieure à Jésus-Christ), de </w:t>
      </w:r>
      <w:proofErr w:type="spellStart"/>
      <w:r w:rsidRPr="00A60CAB">
        <w:rPr>
          <w:lang w:val="fr-FR"/>
        </w:rPr>
        <w:t>Tylos</w:t>
      </w:r>
      <w:proofErr w:type="spellEnd"/>
      <w:r w:rsidRPr="00A60CAB">
        <w:rPr>
          <w:lang w:val="fr-FR"/>
        </w:rPr>
        <w:t>, d</w:t>
      </w:r>
      <w:r w:rsidR="00EE5878">
        <w:rPr>
          <w:lang w:val="fr-FR"/>
        </w:rPr>
        <w:t>’</w:t>
      </w:r>
      <w:r w:rsidRPr="00A60CAB">
        <w:rPr>
          <w:lang w:val="fr-FR"/>
        </w:rPr>
        <w:t>Arados et d</w:t>
      </w:r>
      <w:r w:rsidR="00EE5878">
        <w:rPr>
          <w:lang w:val="fr-FR"/>
        </w:rPr>
        <w:t>’</w:t>
      </w:r>
      <w:proofErr w:type="spellStart"/>
      <w:r w:rsidRPr="00A60CAB">
        <w:rPr>
          <w:lang w:val="fr-FR"/>
        </w:rPr>
        <w:t>Aoual</w:t>
      </w:r>
      <w:proofErr w:type="spellEnd"/>
      <w:r w:rsidRPr="00A60CAB">
        <w:rPr>
          <w:lang w:val="fr-FR"/>
        </w:rPr>
        <w:t>. L</w:t>
      </w:r>
      <w:r w:rsidR="00EE5878">
        <w:rPr>
          <w:lang w:val="fr-FR"/>
        </w:rPr>
        <w:t>’</w:t>
      </w:r>
      <w:r w:rsidRPr="00A60CAB">
        <w:rPr>
          <w:lang w:val="fr-FR"/>
        </w:rPr>
        <w:t>histoire moderne de Bahreïn commence en</w:t>
      </w:r>
      <w:r w:rsidR="00BF275E">
        <w:rPr>
          <w:lang w:val="fr-FR"/>
        </w:rPr>
        <w:t> </w:t>
      </w:r>
      <w:r w:rsidRPr="00A60CAB">
        <w:rPr>
          <w:lang w:val="fr-FR"/>
        </w:rPr>
        <w:t>1783.</w:t>
      </w:r>
    </w:p>
    <w:p w14:paraId="42622081" w14:textId="77777777" w:rsidR="00A60CAB" w:rsidRDefault="00A60CAB" w:rsidP="009D2230">
      <w:pPr>
        <w:pStyle w:val="SingleTxtG"/>
        <w:rPr>
          <w:lang w:val="fr-FR"/>
        </w:rPr>
      </w:pPr>
      <w:r w:rsidRPr="00A60CAB">
        <w:rPr>
          <w:lang w:val="fr-FR"/>
        </w:rPr>
        <w:t>7.</w:t>
      </w:r>
      <w:r w:rsidRPr="00A60CAB">
        <w:rPr>
          <w:lang w:val="fr-FR"/>
        </w:rPr>
        <w:tab/>
        <w:t>Environ 80</w:t>
      </w:r>
      <w:r w:rsidR="009D2230">
        <w:rPr>
          <w:lang w:val="fr-FR"/>
        </w:rPr>
        <w:t> </w:t>
      </w:r>
      <w:r w:rsidRPr="00A60CAB">
        <w:rPr>
          <w:lang w:val="fr-FR"/>
        </w:rPr>
        <w:t>% des habitants vivent sur l</w:t>
      </w:r>
      <w:r w:rsidR="00EE5878">
        <w:rPr>
          <w:lang w:val="fr-FR"/>
        </w:rPr>
        <w:t>’</w:t>
      </w:r>
      <w:r w:rsidRPr="00A60CAB">
        <w:rPr>
          <w:lang w:val="fr-FR"/>
        </w:rPr>
        <w:t>île principale de Bahreïn, plus précisément dans la moitié nord où sont concentrés les établissements publics et les centres d</w:t>
      </w:r>
      <w:r w:rsidR="00EE5878">
        <w:rPr>
          <w:lang w:val="fr-FR"/>
        </w:rPr>
        <w:t>’</w:t>
      </w:r>
      <w:r w:rsidRPr="00A60CAB">
        <w:rPr>
          <w:lang w:val="fr-FR"/>
        </w:rPr>
        <w:t>affaires. La densité démographique dans certaines parties de Bahreïn est supérieure à 1</w:t>
      </w:r>
      <w:r w:rsidR="00BF275E">
        <w:rPr>
          <w:lang w:val="fr-FR"/>
        </w:rPr>
        <w:t> </w:t>
      </w:r>
      <w:r w:rsidRPr="00A60CAB">
        <w:rPr>
          <w:lang w:val="fr-FR"/>
        </w:rPr>
        <w:t xml:space="preserve">800 habitants au </w:t>
      </w:r>
      <w:r w:rsidR="00BF275E">
        <w:rPr>
          <w:lang w:val="fr-FR"/>
        </w:rPr>
        <w:t xml:space="preserve">kilomètre carré </w:t>
      </w:r>
      <w:r w:rsidRPr="00A60CAB">
        <w:rPr>
          <w:lang w:val="fr-FR"/>
        </w:rPr>
        <w:t>et la population totale du Royaume a atteint 1,5 million d</w:t>
      </w:r>
      <w:r w:rsidR="00EE5878">
        <w:rPr>
          <w:lang w:val="fr-FR"/>
        </w:rPr>
        <w:t>’</w:t>
      </w:r>
      <w:r w:rsidRPr="00A60CAB">
        <w:rPr>
          <w:lang w:val="fr-FR"/>
        </w:rPr>
        <w:t>habitants en 2017. Les citoyens en constituent 45</w:t>
      </w:r>
      <w:r w:rsidR="00BF275E">
        <w:rPr>
          <w:lang w:val="fr-FR"/>
        </w:rPr>
        <w:t> </w:t>
      </w:r>
      <w:r w:rsidRPr="00A60CAB">
        <w:rPr>
          <w:lang w:val="fr-FR"/>
        </w:rPr>
        <w:t>%, dont 64</w:t>
      </w:r>
      <w:r w:rsidR="00BF275E">
        <w:rPr>
          <w:lang w:val="fr-FR"/>
        </w:rPr>
        <w:t> </w:t>
      </w:r>
      <w:r w:rsidRPr="00A60CAB">
        <w:rPr>
          <w:lang w:val="fr-FR"/>
        </w:rPr>
        <w:t>% sont en âge de travailler (personnes âgées entre 15 et 64</w:t>
      </w:r>
      <w:r w:rsidR="00BF275E">
        <w:rPr>
          <w:lang w:val="fr-FR"/>
        </w:rPr>
        <w:t> </w:t>
      </w:r>
      <w:r w:rsidRPr="00A60CAB">
        <w:rPr>
          <w:lang w:val="fr-FR"/>
        </w:rPr>
        <w:t>ans), et les jeunes âgés de 15 à 24</w:t>
      </w:r>
      <w:r w:rsidR="00BF275E">
        <w:rPr>
          <w:lang w:val="fr-FR"/>
        </w:rPr>
        <w:t> </w:t>
      </w:r>
      <w:r w:rsidRPr="00A60CAB">
        <w:rPr>
          <w:lang w:val="fr-FR"/>
        </w:rPr>
        <w:t>ans 12</w:t>
      </w:r>
      <w:r w:rsidR="00BF275E">
        <w:rPr>
          <w:lang w:val="fr-FR"/>
        </w:rPr>
        <w:t> </w:t>
      </w:r>
      <w:r w:rsidRPr="00A60CAB">
        <w:rPr>
          <w:lang w:val="fr-FR"/>
        </w:rPr>
        <w:t>%. La population dépendante (jeunes de moins de 15</w:t>
      </w:r>
      <w:r w:rsidR="00BF275E">
        <w:rPr>
          <w:lang w:val="fr-FR"/>
        </w:rPr>
        <w:t> </w:t>
      </w:r>
      <w:r w:rsidRPr="00A60CAB">
        <w:rPr>
          <w:lang w:val="fr-FR"/>
        </w:rPr>
        <w:t>ans et personnes de plus de 64 ans) représentait environ 31</w:t>
      </w:r>
      <w:r w:rsidR="00BF275E">
        <w:rPr>
          <w:lang w:val="fr-FR"/>
        </w:rPr>
        <w:t> </w:t>
      </w:r>
      <w:r w:rsidRPr="00A60CAB">
        <w:rPr>
          <w:lang w:val="fr-FR"/>
        </w:rPr>
        <w:t>% (25</w:t>
      </w:r>
      <w:r w:rsidR="00BF275E">
        <w:rPr>
          <w:lang w:val="fr-FR"/>
        </w:rPr>
        <w:t> </w:t>
      </w:r>
      <w:r w:rsidRPr="00A60CAB">
        <w:rPr>
          <w:lang w:val="fr-FR"/>
        </w:rPr>
        <w:t>% d</w:t>
      </w:r>
      <w:r w:rsidR="00EE5878">
        <w:rPr>
          <w:lang w:val="fr-FR"/>
        </w:rPr>
        <w:t>’</w:t>
      </w:r>
      <w:r w:rsidRPr="00A60CAB">
        <w:rPr>
          <w:lang w:val="fr-FR"/>
        </w:rPr>
        <w:t>enfants et 6</w:t>
      </w:r>
      <w:r w:rsidR="00BF275E">
        <w:rPr>
          <w:lang w:val="fr-FR"/>
        </w:rPr>
        <w:t> </w:t>
      </w:r>
      <w:r w:rsidRPr="00A60CAB">
        <w:rPr>
          <w:lang w:val="fr-FR"/>
        </w:rPr>
        <w:t>% de personnes âgées) de la population totale, tandis que les moins de 30</w:t>
      </w:r>
      <w:r w:rsidR="00BF275E">
        <w:rPr>
          <w:lang w:val="fr-FR"/>
        </w:rPr>
        <w:t> </w:t>
      </w:r>
      <w:r w:rsidRPr="00A60CAB">
        <w:rPr>
          <w:lang w:val="fr-FR"/>
        </w:rPr>
        <w:t>ans en constituaient 46</w:t>
      </w:r>
      <w:r w:rsidR="00BF275E">
        <w:rPr>
          <w:lang w:val="fr-FR"/>
        </w:rPr>
        <w:t> </w:t>
      </w:r>
      <w:r w:rsidRPr="00A60CAB">
        <w:rPr>
          <w:lang w:val="fr-FR"/>
        </w:rPr>
        <w:t>% (58</w:t>
      </w:r>
      <w:r w:rsidR="00BF275E">
        <w:rPr>
          <w:lang w:val="fr-FR"/>
        </w:rPr>
        <w:t> </w:t>
      </w:r>
      <w:r w:rsidRPr="00A60CAB">
        <w:rPr>
          <w:lang w:val="fr-FR"/>
        </w:rPr>
        <w:t>% de Bahreïniens et 36</w:t>
      </w:r>
      <w:r w:rsidR="00BF275E">
        <w:rPr>
          <w:lang w:val="fr-FR"/>
        </w:rPr>
        <w:t> </w:t>
      </w:r>
      <w:r w:rsidRPr="00A60CAB">
        <w:rPr>
          <w:lang w:val="fr-FR"/>
        </w:rPr>
        <w:t>% d</w:t>
      </w:r>
      <w:r w:rsidR="00EE5878">
        <w:rPr>
          <w:lang w:val="fr-FR"/>
        </w:rPr>
        <w:t>’</w:t>
      </w:r>
      <w:r w:rsidRPr="00A60CAB">
        <w:rPr>
          <w:lang w:val="fr-FR"/>
        </w:rPr>
        <w:t>étrangers). L</w:t>
      </w:r>
      <w:r w:rsidR="00EE5878">
        <w:rPr>
          <w:lang w:val="fr-FR"/>
        </w:rPr>
        <w:t>’</w:t>
      </w:r>
      <w:r w:rsidRPr="00A60CAB">
        <w:rPr>
          <w:lang w:val="fr-FR"/>
        </w:rPr>
        <w:t>âge médian de la population était de 76,7</w:t>
      </w:r>
      <w:r w:rsidR="00BF275E">
        <w:rPr>
          <w:lang w:val="fr-FR"/>
        </w:rPr>
        <w:t> </w:t>
      </w:r>
      <w:r w:rsidRPr="00A60CAB">
        <w:rPr>
          <w:lang w:val="fr-FR"/>
        </w:rPr>
        <w:t xml:space="preserve">ans. Cela signifie que Bahreïn peut, en principe, bénéficier de ces </w:t>
      </w:r>
      <w:r w:rsidRPr="00A60CAB">
        <w:rPr>
          <w:lang w:val="fr-FR"/>
        </w:rPr>
        <w:lastRenderedPageBreak/>
        <w:t>dividendes démographiques. La répartition de la population par sexe est présentée dans le tableau ci-après</w:t>
      </w:r>
      <w:r w:rsidRPr="009D2230">
        <w:rPr>
          <w:rStyle w:val="Appelnotedebasdep"/>
        </w:rPr>
        <w:footnoteReference w:id="4"/>
      </w:r>
      <w:r w:rsidR="00BF275E">
        <w:rPr>
          <w:lang w:val="fr-FR"/>
        </w:rPr>
        <w:t> </w:t>
      </w:r>
      <w:r w:rsidRPr="00A60CAB">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4"/>
        <w:gridCol w:w="22"/>
        <w:gridCol w:w="748"/>
        <w:gridCol w:w="741"/>
        <w:gridCol w:w="8"/>
        <w:gridCol w:w="749"/>
        <w:gridCol w:w="730"/>
        <w:gridCol w:w="20"/>
        <w:gridCol w:w="748"/>
        <w:gridCol w:w="754"/>
        <w:gridCol w:w="745"/>
        <w:gridCol w:w="757"/>
        <w:gridCol w:w="804"/>
      </w:tblGrid>
      <w:tr w:rsidR="005806C8" w:rsidRPr="001E398D" w14:paraId="27845250" w14:textId="77777777" w:rsidTr="00E26C2B">
        <w:trPr>
          <w:tblHeader/>
        </w:trPr>
        <w:tc>
          <w:tcPr>
            <w:tcW w:w="544" w:type="dxa"/>
            <w:vMerge w:val="restart"/>
            <w:tcBorders>
              <w:top w:val="single" w:sz="4" w:space="0" w:color="auto"/>
            </w:tcBorders>
            <w:shd w:val="clear" w:color="auto" w:fill="auto"/>
            <w:vAlign w:val="bottom"/>
          </w:tcPr>
          <w:p w14:paraId="4985CEA1" w14:textId="77777777" w:rsidR="005806C8" w:rsidRDefault="005806C8" w:rsidP="00E26C2B">
            <w:pPr>
              <w:spacing w:before="80" w:after="80" w:line="200" w:lineRule="exact"/>
              <w:ind w:right="113"/>
              <w:rPr>
                <w:i/>
                <w:sz w:val="16"/>
              </w:rPr>
            </w:pPr>
            <w:r>
              <w:rPr>
                <w:i/>
                <w:sz w:val="16"/>
              </w:rPr>
              <w:t>Année</w:t>
            </w:r>
          </w:p>
        </w:tc>
        <w:tc>
          <w:tcPr>
            <w:tcW w:w="6826" w:type="dxa"/>
            <w:gridSpan w:val="12"/>
            <w:tcBorders>
              <w:top w:val="single" w:sz="4" w:space="0" w:color="auto"/>
              <w:bottom w:val="single" w:sz="4" w:space="0" w:color="auto"/>
            </w:tcBorders>
            <w:shd w:val="clear" w:color="auto" w:fill="auto"/>
            <w:vAlign w:val="bottom"/>
          </w:tcPr>
          <w:p w14:paraId="2D54C131" w14:textId="77777777" w:rsidR="005806C8" w:rsidRPr="001E398D" w:rsidRDefault="005806C8" w:rsidP="009D2230">
            <w:pPr>
              <w:suppressAutoHyphens w:val="0"/>
              <w:spacing w:before="80" w:after="80" w:line="200" w:lineRule="exact"/>
              <w:ind w:right="113"/>
              <w:jc w:val="center"/>
              <w:rPr>
                <w:i/>
                <w:sz w:val="16"/>
              </w:rPr>
            </w:pPr>
            <w:r w:rsidRPr="009D2230">
              <w:rPr>
                <w:i/>
                <w:iCs/>
                <w:sz w:val="16"/>
                <w:szCs w:val="16"/>
                <w:lang w:val="fr-FR"/>
              </w:rPr>
              <w:t>Nationalité et sexe</w:t>
            </w:r>
          </w:p>
        </w:tc>
      </w:tr>
      <w:tr w:rsidR="005806C8" w:rsidRPr="001E398D" w14:paraId="0FA40140" w14:textId="77777777" w:rsidTr="00E26C2B">
        <w:trPr>
          <w:tblHeader/>
        </w:trPr>
        <w:tc>
          <w:tcPr>
            <w:tcW w:w="544" w:type="dxa"/>
            <w:vMerge/>
            <w:shd w:val="clear" w:color="auto" w:fill="auto"/>
            <w:vAlign w:val="bottom"/>
          </w:tcPr>
          <w:p w14:paraId="1A5694EA" w14:textId="77777777" w:rsidR="005806C8" w:rsidRPr="001E398D" w:rsidRDefault="005806C8" w:rsidP="00E26C2B">
            <w:pPr>
              <w:suppressAutoHyphens w:val="0"/>
              <w:spacing w:before="80" w:after="80" w:line="200" w:lineRule="exact"/>
              <w:ind w:right="113"/>
              <w:rPr>
                <w:i/>
                <w:sz w:val="16"/>
              </w:rPr>
            </w:pPr>
          </w:p>
        </w:tc>
        <w:tc>
          <w:tcPr>
            <w:tcW w:w="2268" w:type="dxa"/>
            <w:gridSpan w:val="5"/>
            <w:tcBorders>
              <w:top w:val="single" w:sz="4" w:space="0" w:color="auto"/>
              <w:bottom w:val="single" w:sz="4" w:space="0" w:color="auto"/>
              <w:right w:val="single" w:sz="24" w:space="0" w:color="FFFFFF" w:themeColor="background1"/>
            </w:tcBorders>
            <w:shd w:val="clear" w:color="auto" w:fill="auto"/>
            <w:vAlign w:val="bottom"/>
          </w:tcPr>
          <w:p w14:paraId="069BA449" w14:textId="77777777" w:rsidR="005806C8" w:rsidRPr="001E398D" w:rsidRDefault="005806C8" w:rsidP="009D2230">
            <w:pPr>
              <w:suppressAutoHyphens w:val="0"/>
              <w:spacing w:before="80" w:after="80" w:line="200" w:lineRule="exact"/>
              <w:ind w:right="113"/>
              <w:jc w:val="center"/>
              <w:rPr>
                <w:i/>
                <w:sz w:val="16"/>
              </w:rPr>
            </w:pPr>
            <w:proofErr w:type="spellStart"/>
            <w:r w:rsidRPr="001E398D">
              <w:rPr>
                <w:i/>
                <w:sz w:val="16"/>
              </w:rPr>
              <w:t>Bahraini</w:t>
            </w:r>
            <w:proofErr w:type="spellEnd"/>
          </w:p>
        </w:tc>
        <w:tc>
          <w:tcPr>
            <w:tcW w:w="2252"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BFA3EBE" w14:textId="77777777" w:rsidR="005806C8" w:rsidRPr="001E398D" w:rsidRDefault="005806C8" w:rsidP="009D2230">
            <w:pPr>
              <w:suppressAutoHyphens w:val="0"/>
              <w:spacing w:before="80" w:after="80" w:line="200" w:lineRule="exact"/>
              <w:ind w:right="113"/>
              <w:rPr>
                <w:i/>
                <w:sz w:val="16"/>
              </w:rPr>
            </w:pPr>
            <w:r w:rsidRPr="001E398D">
              <w:rPr>
                <w:i/>
                <w:sz w:val="16"/>
              </w:rPr>
              <w:t>Non-</w:t>
            </w:r>
            <w:proofErr w:type="spellStart"/>
            <w:r w:rsidRPr="001E398D">
              <w:rPr>
                <w:i/>
                <w:sz w:val="16"/>
              </w:rPr>
              <w:t>Bahraini</w:t>
            </w:r>
            <w:proofErr w:type="spellEnd"/>
          </w:p>
        </w:tc>
        <w:tc>
          <w:tcPr>
            <w:tcW w:w="2306" w:type="dxa"/>
            <w:gridSpan w:val="3"/>
            <w:tcBorders>
              <w:top w:val="single" w:sz="4" w:space="0" w:color="auto"/>
              <w:left w:val="single" w:sz="24" w:space="0" w:color="FFFFFF" w:themeColor="background1"/>
              <w:bottom w:val="single" w:sz="4" w:space="0" w:color="auto"/>
            </w:tcBorders>
            <w:shd w:val="clear" w:color="auto" w:fill="auto"/>
            <w:vAlign w:val="bottom"/>
          </w:tcPr>
          <w:p w14:paraId="6A45B7AB" w14:textId="77777777" w:rsidR="005806C8" w:rsidRPr="001E398D" w:rsidRDefault="005806C8" w:rsidP="009D2230">
            <w:pPr>
              <w:suppressAutoHyphens w:val="0"/>
              <w:spacing w:before="80" w:after="80" w:line="200" w:lineRule="exact"/>
              <w:ind w:right="113"/>
              <w:jc w:val="center"/>
              <w:rPr>
                <w:i/>
                <w:sz w:val="16"/>
              </w:rPr>
            </w:pPr>
            <w:r w:rsidRPr="001E398D">
              <w:rPr>
                <w:i/>
                <w:sz w:val="16"/>
              </w:rPr>
              <w:t>Total</w:t>
            </w:r>
          </w:p>
        </w:tc>
      </w:tr>
      <w:tr w:rsidR="005806C8" w:rsidRPr="001E398D" w14:paraId="030934F1" w14:textId="77777777" w:rsidTr="00E26C2B">
        <w:trPr>
          <w:tblHeader/>
        </w:trPr>
        <w:tc>
          <w:tcPr>
            <w:tcW w:w="544" w:type="dxa"/>
            <w:vMerge/>
            <w:tcBorders>
              <w:bottom w:val="single" w:sz="12" w:space="0" w:color="auto"/>
            </w:tcBorders>
            <w:shd w:val="clear" w:color="auto" w:fill="auto"/>
            <w:vAlign w:val="bottom"/>
          </w:tcPr>
          <w:p w14:paraId="21D0BDD5" w14:textId="77777777" w:rsidR="005806C8" w:rsidRPr="001E398D" w:rsidRDefault="005806C8" w:rsidP="009D2230">
            <w:pPr>
              <w:suppressAutoHyphens w:val="0"/>
              <w:spacing w:before="40" w:after="40" w:line="220" w:lineRule="exact"/>
              <w:ind w:right="113"/>
              <w:rPr>
                <w:sz w:val="18"/>
              </w:rPr>
            </w:pPr>
          </w:p>
        </w:tc>
        <w:tc>
          <w:tcPr>
            <w:tcW w:w="770" w:type="dxa"/>
            <w:gridSpan w:val="2"/>
            <w:tcBorders>
              <w:top w:val="single" w:sz="4" w:space="0" w:color="auto"/>
              <w:bottom w:val="single" w:sz="12" w:space="0" w:color="auto"/>
            </w:tcBorders>
            <w:shd w:val="clear" w:color="auto" w:fill="auto"/>
            <w:vAlign w:val="bottom"/>
          </w:tcPr>
          <w:p w14:paraId="600F5617" w14:textId="77777777" w:rsidR="005806C8" w:rsidRPr="001E398D" w:rsidRDefault="005806C8" w:rsidP="009D2230">
            <w:pPr>
              <w:suppressAutoHyphens w:val="0"/>
              <w:spacing w:before="80" w:after="80" w:line="200" w:lineRule="exact"/>
              <w:ind w:right="113"/>
              <w:jc w:val="right"/>
              <w:rPr>
                <w:i/>
                <w:sz w:val="16"/>
              </w:rPr>
            </w:pPr>
            <w:r>
              <w:rPr>
                <w:i/>
                <w:sz w:val="16"/>
              </w:rPr>
              <w:t>Hommes</w:t>
            </w:r>
          </w:p>
        </w:tc>
        <w:tc>
          <w:tcPr>
            <w:tcW w:w="741" w:type="dxa"/>
            <w:tcBorders>
              <w:top w:val="single" w:sz="4" w:space="0" w:color="auto"/>
              <w:bottom w:val="single" w:sz="12" w:space="0" w:color="auto"/>
            </w:tcBorders>
            <w:shd w:val="clear" w:color="auto" w:fill="auto"/>
            <w:vAlign w:val="bottom"/>
          </w:tcPr>
          <w:p w14:paraId="476695A9" w14:textId="77777777" w:rsidR="005806C8" w:rsidRPr="001E398D" w:rsidRDefault="005806C8" w:rsidP="009D2230">
            <w:pPr>
              <w:suppressAutoHyphens w:val="0"/>
              <w:spacing w:before="80" w:after="80" w:line="200" w:lineRule="exact"/>
              <w:ind w:right="113"/>
              <w:jc w:val="right"/>
              <w:rPr>
                <w:i/>
                <w:sz w:val="16"/>
              </w:rPr>
            </w:pPr>
            <w:r w:rsidRPr="001E398D">
              <w:rPr>
                <w:i/>
                <w:sz w:val="16"/>
              </w:rPr>
              <w:t>Fem</w:t>
            </w:r>
            <w:r>
              <w:rPr>
                <w:i/>
                <w:sz w:val="16"/>
              </w:rPr>
              <w:t>mes</w:t>
            </w:r>
          </w:p>
        </w:tc>
        <w:tc>
          <w:tcPr>
            <w:tcW w:w="757" w:type="dxa"/>
            <w:gridSpan w:val="2"/>
            <w:tcBorders>
              <w:top w:val="single" w:sz="4" w:space="0" w:color="auto"/>
              <w:bottom w:val="single" w:sz="12" w:space="0" w:color="auto"/>
              <w:right w:val="single" w:sz="24" w:space="0" w:color="FFFFFF" w:themeColor="background1"/>
            </w:tcBorders>
            <w:shd w:val="clear" w:color="auto" w:fill="auto"/>
            <w:vAlign w:val="bottom"/>
          </w:tcPr>
          <w:p w14:paraId="45883E0D" w14:textId="77777777" w:rsidR="005806C8" w:rsidRPr="001E398D" w:rsidRDefault="005806C8" w:rsidP="009D2230">
            <w:pPr>
              <w:suppressAutoHyphens w:val="0"/>
              <w:spacing w:before="80" w:after="80" w:line="200" w:lineRule="exact"/>
              <w:ind w:right="113"/>
              <w:jc w:val="right"/>
              <w:rPr>
                <w:i/>
                <w:sz w:val="16"/>
              </w:rPr>
            </w:pPr>
            <w:r w:rsidRPr="001E398D">
              <w:rPr>
                <w:i/>
                <w:sz w:val="16"/>
              </w:rPr>
              <w:t>Total</w:t>
            </w:r>
          </w:p>
        </w:tc>
        <w:tc>
          <w:tcPr>
            <w:tcW w:w="730" w:type="dxa"/>
            <w:tcBorders>
              <w:top w:val="single" w:sz="4" w:space="0" w:color="auto"/>
              <w:left w:val="single" w:sz="24" w:space="0" w:color="FFFFFF" w:themeColor="background1"/>
              <w:bottom w:val="single" w:sz="12" w:space="0" w:color="auto"/>
            </w:tcBorders>
            <w:shd w:val="clear" w:color="auto" w:fill="auto"/>
            <w:vAlign w:val="bottom"/>
          </w:tcPr>
          <w:p w14:paraId="16C14168" w14:textId="77777777" w:rsidR="005806C8" w:rsidRPr="001E398D" w:rsidRDefault="005806C8" w:rsidP="009D2230">
            <w:pPr>
              <w:suppressAutoHyphens w:val="0"/>
              <w:spacing w:before="80" w:after="80" w:line="200" w:lineRule="exact"/>
              <w:ind w:right="113"/>
              <w:jc w:val="right"/>
              <w:rPr>
                <w:i/>
                <w:sz w:val="16"/>
              </w:rPr>
            </w:pPr>
            <w:r>
              <w:rPr>
                <w:i/>
                <w:sz w:val="16"/>
              </w:rPr>
              <w:t>Hommes</w:t>
            </w:r>
          </w:p>
        </w:tc>
        <w:tc>
          <w:tcPr>
            <w:tcW w:w="768" w:type="dxa"/>
            <w:gridSpan w:val="2"/>
            <w:tcBorders>
              <w:top w:val="single" w:sz="4" w:space="0" w:color="auto"/>
              <w:bottom w:val="single" w:sz="12" w:space="0" w:color="auto"/>
            </w:tcBorders>
            <w:shd w:val="clear" w:color="auto" w:fill="auto"/>
            <w:vAlign w:val="bottom"/>
          </w:tcPr>
          <w:p w14:paraId="0EF6ED9A" w14:textId="77777777" w:rsidR="005806C8" w:rsidRPr="001E398D" w:rsidRDefault="005806C8" w:rsidP="009D2230">
            <w:pPr>
              <w:suppressAutoHyphens w:val="0"/>
              <w:spacing w:before="80" w:after="80" w:line="200" w:lineRule="exact"/>
              <w:ind w:right="113"/>
              <w:jc w:val="right"/>
              <w:rPr>
                <w:i/>
                <w:sz w:val="16"/>
              </w:rPr>
            </w:pPr>
            <w:r w:rsidRPr="001E398D">
              <w:rPr>
                <w:i/>
                <w:sz w:val="16"/>
              </w:rPr>
              <w:t>Fem</w:t>
            </w:r>
            <w:r>
              <w:rPr>
                <w:i/>
                <w:sz w:val="16"/>
              </w:rPr>
              <w:t>mes</w:t>
            </w:r>
          </w:p>
        </w:tc>
        <w:tc>
          <w:tcPr>
            <w:tcW w:w="754" w:type="dxa"/>
            <w:tcBorders>
              <w:top w:val="single" w:sz="4" w:space="0" w:color="auto"/>
              <w:bottom w:val="single" w:sz="12" w:space="0" w:color="auto"/>
              <w:right w:val="single" w:sz="24" w:space="0" w:color="FFFFFF" w:themeColor="background1"/>
            </w:tcBorders>
            <w:shd w:val="clear" w:color="auto" w:fill="auto"/>
            <w:vAlign w:val="bottom"/>
          </w:tcPr>
          <w:p w14:paraId="3205F6FA" w14:textId="77777777" w:rsidR="005806C8" w:rsidRPr="001E398D" w:rsidRDefault="005806C8" w:rsidP="009D2230">
            <w:pPr>
              <w:suppressAutoHyphens w:val="0"/>
              <w:spacing w:before="80" w:after="80" w:line="200" w:lineRule="exact"/>
              <w:ind w:right="113"/>
              <w:jc w:val="right"/>
              <w:rPr>
                <w:i/>
                <w:sz w:val="16"/>
              </w:rPr>
            </w:pPr>
            <w:r w:rsidRPr="001E398D">
              <w:rPr>
                <w:i/>
                <w:sz w:val="16"/>
              </w:rPr>
              <w:t>Total</w:t>
            </w:r>
          </w:p>
        </w:tc>
        <w:tc>
          <w:tcPr>
            <w:tcW w:w="745" w:type="dxa"/>
            <w:tcBorders>
              <w:top w:val="single" w:sz="4" w:space="0" w:color="auto"/>
              <w:left w:val="single" w:sz="24" w:space="0" w:color="FFFFFF" w:themeColor="background1"/>
              <w:bottom w:val="single" w:sz="12" w:space="0" w:color="auto"/>
            </w:tcBorders>
            <w:shd w:val="clear" w:color="auto" w:fill="auto"/>
            <w:vAlign w:val="bottom"/>
          </w:tcPr>
          <w:p w14:paraId="29E099FB" w14:textId="77777777" w:rsidR="005806C8" w:rsidRPr="001E398D" w:rsidRDefault="005806C8" w:rsidP="009D2230">
            <w:pPr>
              <w:suppressAutoHyphens w:val="0"/>
              <w:spacing w:before="80" w:after="80" w:line="200" w:lineRule="exact"/>
              <w:ind w:right="113"/>
              <w:jc w:val="right"/>
              <w:rPr>
                <w:i/>
                <w:sz w:val="16"/>
              </w:rPr>
            </w:pPr>
            <w:r>
              <w:rPr>
                <w:i/>
                <w:sz w:val="16"/>
              </w:rPr>
              <w:t>Hommes</w:t>
            </w:r>
          </w:p>
        </w:tc>
        <w:tc>
          <w:tcPr>
            <w:tcW w:w="757" w:type="dxa"/>
            <w:tcBorders>
              <w:top w:val="single" w:sz="4" w:space="0" w:color="auto"/>
              <w:bottom w:val="single" w:sz="12" w:space="0" w:color="auto"/>
            </w:tcBorders>
            <w:shd w:val="clear" w:color="auto" w:fill="auto"/>
            <w:vAlign w:val="bottom"/>
          </w:tcPr>
          <w:p w14:paraId="287FFEC3" w14:textId="77777777" w:rsidR="005806C8" w:rsidRPr="001E398D" w:rsidRDefault="005806C8" w:rsidP="009D2230">
            <w:pPr>
              <w:suppressAutoHyphens w:val="0"/>
              <w:spacing w:before="80" w:after="80" w:line="200" w:lineRule="exact"/>
              <w:ind w:right="113"/>
              <w:jc w:val="right"/>
              <w:rPr>
                <w:i/>
                <w:sz w:val="16"/>
              </w:rPr>
            </w:pPr>
            <w:r w:rsidRPr="001E398D">
              <w:rPr>
                <w:i/>
                <w:sz w:val="16"/>
              </w:rPr>
              <w:t>Fem</w:t>
            </w:r>
            <w:r>
              <w:rPr>
                <w:i/>
                <w:sz w:val="16"/>
              </w:rPr>
              <w:t>mes</w:t>
            </w:r>
          </w:p>
        </w:tc>
        <w:tc>
          <w:tcPr>
            <w:tcW w:w="804" w:type="dxa"/>
            <w:tcBorders>
              <w:top w:val="single" w:sz="4" w:space="0" w:color="auto"/>
              <w:bottom w:val="single" w:sz="12" w:space="0" w:color="auto"/>
            </w:tcBorders>
            <w:shd w:val="clear" w:color="auto" w:fill="auto"/>
            <w:vAlign w:val="bottom"/>
          </w:tcPr>
          <w:p w14:paraId="515D4ABE" w14:textId="77777777" w:rsidR="005806C8" w:rsidRPr="001E398D" w:rsidRDefault="005806C8" w:rsidP="009D2230">
            <w:pPr>
              <w:suppressAutoHyphens w:val="0"/>
              <w:spacing w:before="80" w:after="80" w:line="200" w:lineRule="exact"/>
              <w:ind w:right="113"/>
              <w:jc w:val="right"/>
              <w:rPr>
                <w:i/>
                <w:sz w:val="16"/>
              </w:rPr>
            </w:pPr>
            <w:r w:rsidRPr="001E398D">
              <w:rPr>
                <w:i/>
                <w:sz w:val="16"/>
              </w:rPr>
              <w:t>Total</w:t>
            </w:r>
          </w:p>
        </w:tc>
      </w:tr>
      <w:tr w:rsidR="009D2230" w:rsidRPr="001E398D" w14:paraId="6AA02A4B" w14:textId="77777777" w:rsidTr="009D2230">
        <w:trPr>
          <w:trHeight w:val="257"/>
        </w:trPr>
        <w:tc>
          <w:tcPr>
            <w:tcW w:w="566" w:type="dxa"/>
            <w:gridSpan w:val="2"/>
            <w:tcBorders>
              <w:top w:val="single" w:sz="12" w:space="0" w:color="auto"/>
            </w:tcBorders>
            <w:shd w:val="clear" w:color="auto" w:fill="auto"/>
          </w:tcPr>
          <w:p w14:paraId="1340B3D5" w14:textId="77777777" w:rsidR="009D2230" w:rsidRPr="001E398D" w:rsidRDefault="009D2230" w:rsidP="00E26C2B">
            <w:pPr>
              <w:suppressAutoHyphens w:val="0"/>
              <w:spacing w:before="40" w:after="40" w:line="220" w:lineRule="exact"/>
              <w:ind w:right="113"/>
              <w:rPr>
                <w:sz w:val="18"/>
              </w:rPr>
            </w:pPr>
            <w:r w:rsidRPr="001E398D">
              <w:rPr>
                <w:sz w:val="18"/>
              </w:rPr>
              <w:t>2012</w:t>
            </w:r>
          </w:p>
        </w:tc>
        <w:tc>
          <w:tcPr>
            <w:tcW w:w="748" w:type="dxa"/>
            <w:tcBorders>
              <w:top w:val="single" w:sz="12" w:space="0" w:color="auto"/>
            </w:tcBorders>
            <w:shd w:val="clear" w:color="auto" w:fill="auto"/>
            <w:vAlign w:val="bottom"/>
          </w:tcPr>
          <w:p w14:paraId="343FA14A"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305</w:t>
            </w:r>
            <w:r>
              <w:rPr>
                <w:sz w:val="18"/>
                <w:szCs w:val="18"/>
              </w:rPr>
              <w:t xml:space="preserve"> </w:t>
            </w:r>
            <w:r w:rsidRPr="001E398D">
              <w:rPr>
                <w:sz w:val="18"/>
                <w:szCs w:val="18"/>
                <w:rtl/>
              </w:rPr>
              <w:t>354</w:t>
            </w:r>
          </w:p>
        </w:tc>
        <w:tc>
          <w:tcPr>
            <w:tcW w:w="749" w:type="dxa"/>
            <w:gridSpan w:val="2"/>
            <w:tcBorders>
              <w:top w:val="single" w:sz="12" w:space="0" w:color="auto"/>
            </w:tcBorders>
            <w:shd w:val="clear" w:color="auto" w:fill="auto"/>
            <w:vAlign w:val="bottom"/>
          </w:tcPr>
          <w:p w14:paraId="081B5320"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294</w:t>
            </w:r>
            <w:r>
              <w:rPr>
                <w:sz w:val="18"/>
                <w:szCs w:val="18"/>
              </w:rPr>
              <w:t xml:space="preserve"> </w:t>
            </w:r>
            <w:r w:rsidRPr="001E398D">
              <w:rPr>
                <w:sz w:val="18"/>
                <w:szCs w:val="18"/>
                <w:rtl/>
              </w:rPr>
              <w:t>275</w:t>
            </w:r>
          </w:p>
        </w:tc>
        <w:tc>
          <w:tcPr>
            <w:tcW w:w="749" w:type="dxa"/>
            <w:tcBorders>
              <w:top w:val="single" w:sz="12" w:space="0" w:color="auto"/>
            </w:tcBorders>
            <w:shd w:val="clear" w:color="auto" w:fill="auto"/>
            <w:vAlign w:val="bottom"/>
          </w:tcPr>
          <w:p w14:paraId="1B50B1CB"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599</w:t>
            </w:r>
            <w:r>
              <w:rPr>
                <w:sz w:val="18"/>
                <w:szCs w:val="18"/>
              </w:rPr>
              <w:t xml:space="preserve"> </w:t>
            </w:r>
            <w:r w:rsidRPr="001E398D">
              <w:rPr>
                <w:sz w:val="18"/>
                <w:szCs w:val="18"/>
                <w:rtl/>
              </w:rPr>
              <w:t>629</w:t>
            </w:r>
          </w:p>
        </w:tc>
        <w:tc>
          <w:tcPr>
            <w:tcW w:w="750" w:type="dxa"/>
            <w:gridSpan w:val="2"/>
            <w:tcBorders>
              <w:top w:val="single" w:sz="12" w:space="0" w:color="auto"/>
            </w:tcBorders>
            <w:shd w:val="clear" w:color="auto" w:fill="auto"/>
            <w:vAlign w:val="bottom"/>
          </w:tcPr>
          <w:p w14:paraId="01C170F2"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455</w:t>
            </w:r>
            <w:r>
              <w:rPr>
                <w:sz w:val="18"/>
                <w:szCs w:val="18"/>
              </w:rPr>
              <w:t xml:space="preserve"> </w:t>
            </w:r>
            <w:r w:rsidRPr="001E398D">
              <w:rPr>
                <w:sz w:val="18"/>
                <w:szCs w:val="18"/>
                <w:rtl/>
              </w:rPr>
              <w:t>095</w:t>
            </w:r>
          </w:p>
        </w:tc>
        <w:tc>
          <w:tcPr>
            <w:tcW w:w="748" w:type="dxa"/>
            <w:tcBorders>
              <w:top w:val="single" w:sz="12" w:space="0" w:color="auto"/>
            </w:tcBorders>
            <w:shd w:val="clear" w:color="auto" w:fill="auto"/>
            <w:vAlign w:val="bottom"/>
          </w:tcPr>
          <w:p w14:paraId="7516B03A"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154</w:t>
            </w:r>
            <w:r>
              <w:rPr>
                <w:sz w:val="18"/>
                <w:szCs w:val="18"/>
              </w:rPr>
              <w:t xml:space="preserve"> </w:t>
            </w:r>
            <w:r w:rsidRPr="001E398D">
              <w:rPr>
                <w:sz w:val="18"/>
                <w:szCs w:val="18"/>
                <w:rtl/>
              </w:rPr>
              <w:t>240</w:t>
            </w:r>
          </w:p>
        </w:tc>
        <w:tc>
          <w:tcPr>
            <w:tcW w:w="754" w:type="dxa"/>
            <w:tcBorders>
              <w:top w:val="single" w:sz="12" w:space="0" w:color="auto"/>
            </w:tcBorders>
            <w:shd w:val="clear" w:color="auto" w:fill="auto"/>
            <w:vAlign w:val="bottom"/>
          </w:tcPr>
          <w:p w14:paraId="0273A9BF"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609</w:t>
            </w:r>
            <w:r>
              <w:rPr>
                <w:sz w:val="18"/>
                <w:szCs w:val="18"/>
              </w:rPr>
              <w:t xml:space="preserve"> </w:t>
            </w:r>
            <w:r w:rsidRPr="001E398D">
              <w:rPr>
                <w:sz w:val="18"/>
                <w:szCs w:val="18"/>
                <w:rtl/>
              </w:rPr>
              <w:t>335</w:t>
            </w:r>
          </w:p>
        </w:tc>
        <w:tc>
          <w:tcPr>
            <w:tcW w:w="745" w:type="dxa"/>
            <w:tcBorders>
              <w:top w:val="single" w:sz="12" w:space="0" w:color="auto"/>
            </w:tcBorders>
            <w:shd w:val="clear" w:color="auto" w:fill="auto"/>
            <w:vAlign w:val="bottom"/>
          </w:tcPr>
          <w:p w14:paraId="2A43B491"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760</w:t>
            </w:r>
            <w:r>
              <w:rPr>
                <w:sz w:val="18"/>
                <w:szCs w:val="18"/>
              </w:rPr>
              <w:t xml:space="preserve"> </w:t>
            </w:r>
            <w:r w:rsidRPr="001E398D">
              <w:rPr>
                <w:sz w:val="18"/>
                <w:szCs w:val="18"/>
                <w:rtl/>
              </w:rPr>
              <w:t>449</w:t>
            </w:r>
          </w:p>
        </w:tc>
        <w:tc>
          <w:tcPr>
            <w:tcW w:w="757" w:type="dxa"/>
            <w:tcBorders>
              <w:top w:val="single" w:sz="12" w:space="0" w:color="auto"/>
            </w:tcBorders>
            <w:shd w:val="clear" w:color="auto" w:fill="auto"/>
            <w:vAlign w:val="bottom"/>
          </w:tcPr>
          <w:p w14:paraId="0272F0A7"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448</w:t>
            </w:r>
            <w:r>
              <w:rPr>
                <w:sz w:val="18"/>
                <w:szCs w:val="18"/>
              </w:rPr>
              <w:t xml:space="preserve"> </w:t>
            </w:r>
            <w:r w:rsidRPr="001E398D">
              <w:rPr>
                <w:sz w:val="18"/>
                <w:szCs w:val="18"/>
                <w:rtl/>
              </w:rPr>
              <w:t>515</w:t>
            </w:r>
          </w:p>
        </w:tc>
        <w:tc>
          <w:tcPr>
            <w:tcW w:w="804" w:type="dxa"/>
            <w:tcBorders>
              <w:top w:val="single" w:sz="12" w:space="0" w:color="auto"/>
            </w:tcBorders>
            <w:shd w:val="clear" w:color="auto" w:fill="auto"/>
            <w:vAlign w:val="bottom"/>
          </w:tcPr>
          <w:p w14:paraId="0E86F636" w14:textId="77777777" w:rsidR="009D2230" w:rsidRPr="001E398D" w:rsidRDefault="009D2230" w:rsidP="00E26C2B">
            <w:pPr>
              <w:suppressAutoHyphens w:val="0"/>
              <w:spacing w:before="40" w:after="40" w:line="220" w:lineRule="exact"/>
              <w:ind w:right="57"/>
              <w:jc w:val="right"/>
              <w:rPr>
                <w:sz w:val="18"/>
                <w:szCs w:val="18"/>
                <w:rtl/>
              </w:rPr>
            </w:pPr>
            <w:r w:rsidRPr="00783A3B">
              <w:rPr>
                <w:sz w:val="18"/>
                <w:szCs w:val="18"/>
              </w:rPr>
              <w:t>1</w:t>
            </w:r>
            <w:r>
              <w:rPr>
                <w:sz w:val="18"/>
                <w:szCs w:val="18"/>
              </w:rPr>
              <w:t xml:space="preserve"> </w:t>
            </w:r>
            <w:r w:rsidRPr="00783A3B">
              <w:rPr>
                <w:sz w:val="18"/>
                <w:szCs w:val="18"/>
              </w:rPr>
              <w:t>208</w:t>
            </w:r>
            <w:r>
              <w:rPr>
                <w:sz w:val="18"/>
                <w:szCs w:val="18"/>
              </w:rPr>
              <w:t xml:space="preserve"> </w:t>
            </w:r>
            <w:r w:rsidRPr="00783A3B">
              <w:rPr>
                <w:sz w:val="18"/>
                <w:szCs w:val="18"/>
              </w:rPr>
              <w:t>964</w:t>
            </w:r>
          </w:p>
        </w:tc>
      </w:tr>
      <w:tr w:rsidR="009D2230" w:rsidRPr="001E398D" w14:paraId="7AC8A0FE" w14:textId="77777777" w:rsidTr="009D2230">
        <w:trPr>
          <w:trHeight w:val="291"/>
        </w:trPr>
        <w:tc>
          <w:tcPr>
            <w:tcW w:w="566" w:type="dxa"/>
            <w:gridSpan w:val="2"/>
            <w:shd w:val="clear" w:color="auto" w:fill="auto"/>
          </w:tcPr>
          <w:p w14:paraId="1D836454" w14:textId="77777777" w:rsidR="009D2230" w:rsidRPr="001E398D" w:rsidRDefault="009D2230" w:rsidP="00E26C2B">
            <w:pPr>
              <w:suppressAutoHyphens w:val="0"/>
              <w:spacing w:before="40" w:after="40" w:line="220" w:lineRule="exact"/>
              <w:ind w:right="113"/>
              <w:rPr>
                <w:sz w:val="18"/>
              </w:rPr>
            </w:pPr>
            <w:r w:rsidRPr="001E398D">
              <w:rPr>
                <w:sz w:val="18"/>
              </w:rPr>
              <w:t>2013</w:t>
            </w:r>
          </w:p>
        </w:tc>
        <w:tc>
          <w:tcPr>
            <w:tcW w:w="748" w:type="dxa"/>
            <w:shd w:val="clear" w:color="auto" w:fill="auto"/>
            <w:vAlign w:val="bottom"/>
          </w:tcPr>
          <w:p w14:paraId="54AC9F44"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312</w:t>
            </w:r>
            <w:r>
              <w:rPr>
                <w:sz w:val="18"/>
                <w:szCs w:val="18"/>
              </w:rPr>
              <w:t xml:space="preserve"> </w:t>
            </w:r>
            <w:r w:rsidRPr="001E398D">
              <w:rPr>
                <w:sz w:val="18"/>
                <w:szCs w:val="18"/>
                <w:rtl/>
              </w:rPr>
              <w:t>945</w:t>
            </w:r>
          </w:p>
        </w:tc>
        <w:tc>
          <w:tcPr>
            <w:tcW w:w="749" w:type="dxa"/>
            <w:gridSpan w:val="2"/>
            <w:shd w:val="clear" w:color="auto" w:fill="auto"/>
            <w:vAlign w:val="bottom"/>
          </w:tcPr>
          <w:p w14:paraId="7D66C8BE"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301</w:t>
            </w:r>
            <w:r>
              <w:rPr>
                <w:sz w:val="18"/>
                <w:szCs w:val="18"/>
              </w:rPr>
              <w:t xml:space="preserve"> </w:t>
            </w:r>
            <w:r w:rsidRPr="001E398D">
              <w:rPr>
                <w:sz w:val="18"/>
                <w:szCs w:val="18"/>
                <w:rtl/>
              </w:rPr>
              <w:t>885</w:t>
            </w:r>
          </w:p>
        </w:tc>
        <w:tc>
          <w:tcPr>
            <w:tcW w:w="749" w:type="dxa"/>
            <w:shd w:val="clear" w:color="auto" w:fill="auto"/>
            <w:vAlign w:val="bottom"/>
          </w:tcPr>
          <w:p w14:paraId="6B302771"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614</w:t>
            </w:r>
            <w:r>
              <w:rPr>
                <w:sz w:val="18"/>
                <w:szCs w:val="18"/>
              </w:rPr>
              <w:t xml:space="preserve"> </w:t>
            </w:r>
            <w:r w:rsidRPr="001E398D">
              <w:rPr>
                <w:sz w:val="18"/>
                <w:szCs w:val="18"/>
                <w:rtl/>
              </w:rPr>
              <w:t>830</w:t>
            </w:r>
          </w:p>
        </w:tc>
        <w:tc>
          <w:tcPr>
            <w:tcW w:w="750" w:type="dxa"/>
            <w:gridSpan w:val="2"/>
            <w:shd w:val="clear" w:color="auto" w:fill="auto"/>
            <w:vAlign w:val="bottom"/>
          </w:tcPr>
          <w:p w14:paraId="31661529"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475</w:t>
            </w:r>
            <w:r>
              <w:rPr>
                <w:sz w:val="18"/>
                <w:szCs w:val="18"/>
              </w:rPr>
              <w:t xml:space="preserve"> </w:t>
            </w:r>
            <w:r w:rsidRPr="001E398D">
              <w:rPr>
                <w:sz w:val="18"/>
                <w:szCs w:val="18"/>
                <w:rtl/>
              </w:rPr>
              <w:t>436</w:t>
            </w:r>
          </w:p>
        </w:tc>
        <w:tc>
          <w:tcPr>
            <w:tcW w:w="748" w:type="dxa"/>
            <w:shd w:val="clear" w:color="auto" w:fill="auto"/>
            <w:vAlign w:val="bottom"/>
          </w:tcPr>
          <w:p w14:paraId="34468A2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162</w:t>
            </w:r>
            <w:r>
              <w:rPr>
                <w:sz w:val="18"/>
                <w:szCs w:val="18"/>
              </w:rPr>
              <w:t xml:space="preserve"> </w:t>
            </w:r>
            <w:r w:rsidRPr="001E398D">
              <w:rPr>
                <w:sz w:val="18"/>
                <w:szCs w:val="18"/>
                <w:rtl/>
              </w:rPr>
              <w:t>925</w:t>
            </w:r>
          </w:p>
        </w:tc>
        <w:tc>
          <w:tcPr>
            <w:tcW w:w="754" w:type="dxa"/>
            <w:shd w:val="clear" w:color="auto" w:fill="auto"/>
            <w:vAlign w:val="bottom"/>
          </w:tcPr>
          <w:p w14:paraId="112EE63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638</w:t>
            </w:r>
            <w:r>
              <w:rPr>
                <w:sz w:val="18"/>
                <w:szCs w:val="18"/>
              </w:rPr>
              <w:t xml:space="preserve"> </w:t>
            </w:r>
            <w:r w:rsidRPr="001E398D">
              <w:rPr>
                <w:sz w:val="18"/>
                <w:szCs w:val="18"/>
                <w:rtl/>
              </w:rPr>
              <w:t>361</w:t>
            </w:r>
          </w:p>
        </w:tc>
        <w:tc>
          <w:tcPr>
            <w:tcW w:w="745" w:type="dxa"/>
            <w:shd w:val="clear" w:color="auto" w:fill="auto"/>
            <w:vAlign w:val="bottom"/>
          </w:tcPr>
          <w:p w14:paraId="4F42A2F9"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788</w:t>
            </w:r>
            <w:r>
              <w:rPr>
                <w:sz w:val="18"/>
                <w:szCs w:val="18"/>
              </w:rPr>
              <w:t xml:space="preserve"> </w:t>
            </w:r>
            <w:r w:rsidRPr="001E398D">
              <w:rPr>
                <w:sz w:val="18"/>
                <w:szCs w:val="18"/>
                <w:rtl/>
              </w:rPr>
              <w:t>381</w:t>
            </w:r>
          </w:p>
        </w:tc>
        <w:tc>
          <w:tcPr>
            <w:tcW w:w="757" w:type="dxa"/>
            <w:shd w:val="clear" w:color="auto" w:fill="auto"/>
            <w:vAlign w:val="bottom"/>
          </w:tcPr>
          <w:p w14:paraId="4A72FFE0"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464</w:t>
            </w:r>
            <w:r>
              <w:rPr>
                <w:sz w:val="18"/>
                <w:szCs w:val="18"/>
              </w:rPr>
              <w:t xml:space="preserve"> </w:t>
            </w:r>
            <w:r w:rsidRPr="001E398D">
              <w:rPr>
                <w:sz w:val="18"/>
                <w:szCs w:val="18"/>
                <w:rtl/>
              </w:rPr>
              <w:t>810</w:t>
            </w:r>
          </w:p>
        </w:tc>
        <w:tc>
          <w:tcPr>
            <w:tcW w:w="804" w:type="dxa"/>
            <w:shd w:val="clear" w:color="auto" w:fill="auto"/>
            <w:vAlign w:val="bottom"/>
          </w:tcPr>
          <w:p w14:paraId="38CF10EA"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w:t>
            </w:r>
            <w:r>
              <w:rPr>
                <w:sz w:val="18"/>
                <w:szCs w:val="18"/>
              </w:rPr>
              <w:t xml:space="preserve"> </w:t>
            </w:r>
            <w:r w:rsidRPr="001E398D">
              <w:rPr>
                <w:sz w:val="18"/>
                <w:szCs w:val="18"/>
                <w:rtl/>
              </w:rPr>
              <w:t>253</w:t>
            </w:r>
            <w:r>
              <w:rPr>
                <w:sz w:val="18"/>
                <w:szCs w:val="18"/>
              </w:rPr>
              <w:t xml:space="preserve"> </w:t>
            </w:r>
            <w:r w:rsidRPr="001E398D">
              <w:rPr>
                <w:sz w:val="18"/>
                <w:szCs w:val="18"/>
                <w:rtl/>
              </w:rPr>
              <w:t>191</w:t>
            </w:r>
          </w:p>
        </w:tc>
      </w:tr>
      <w:tr w:rsidR="009D2230" w:rsidRPr="001E398D" w14:paraId="5A3FE874" w14:textId="77777777" w:rsidTr="009D2230">
        <w:trPr>
          <w:trHeight w:val="183"/>
        </w:trPr>
        <w:tc>
          <w:tcPr>
            <w:tcW w:w="566" w:type="dxa"/>
            <w:gridSpan w:val="2"/>
            <w:shd w:val="clear" w:color="auto" w:fill="auto"/>
          </w:tcPr>
          <w:p w14:paraId="7DD5351E" w14:textId="77777777" w:rsidR="009D2230" w:rsidRPr="001E398D" w:rsidRDefault="009D2230" w:rsidP="00E26C2B">
            <w:pPr>
              <w:suppressAutoHyphens w:val="0"/>
              <w:spacing w:before="40" w:after="40" w:line="220" w:lineRule="exact"/>
              <w:ind w:right="113"/>
              <w:rPr>
                <w:sz w:val="18"/>
              </w:rPr>
            </w:pPr>
            <w:r w:rsidRPr="001E398D">
              <w:rPr>
                <w:sz w:val="18"/>
              </w:rPr>
              <w:t>2014</w:t>
            </w:r>
          </w:p>
        </w:tc>
        <w:tc>
          <w:tcPr>
            <w:tcW w:w="748" w:type="dxa"/>
            <w:shd w:val="clear" w:color="auto" w:fill="auto"/>
            <w:vAlign w:val="bottom"/>
          </w:tcPr>
          <w:p w14:paraId="7763C20C"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320</w:t>
            </w:r>
            <w:r>
              <w:rPr>
                <w:sz w:val="18"/>
                <w:szCs w:val="18"/>
              </w:rPr>
              <w:t xml:space="preserve"> </w:t>
            </w:r>
            <w:r w:rsidRPr="001E398D">
              <w:rPr>
                <w:sz w:val="18"/>
                <w:szCs w:val="18"/>
                <w:rtl/>
              </w:rPr>
              <w:t>839</w:t>
            </w:r>
          </w:p>
        </w:tc>
        <w:tc>
          <w:tcPr>
            <w:tcW w:w="749" w:type="dxa"/>
            <w:gridSpan w:val="2"/>
            <w:shd w:val="clear" w:color="auto" w:fill="auto"/>
            <w:vAlign w:val="bottom"/>
          </w:tcPr>
          <w:p w14:paraId="491833D4"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309</w:t>
            </w:r>
            <w:r>
              <w:rPr>
                <w:sz w:val="18"/>
                <w:szCs w:val="18"/>
              </w:rPr>
              <w:t xml:space="preserve"> </w:t>
            </w:r>
            <w:r w:rsidRPr="001E398D">
              <w:rPr>
                <w:sz w:val="18"/>
                <w:szCs w:val="18"/>
                <w:rtl/>
              </w:rPr>
              <w:t>905</w:t>
            </w:r>
          </w:p>
        </w:tc>
        <w:tc>
          <w:tcPr>
            <w:tcW w:w="749" w:type="dxa"/>
            <w:shd w:val="clear" w:color="auto" w:fill="auto"/>
            <w:vAlign w:val="bottom"/>
          </w:tcPr>
          <w:p w14:paraId="40893464"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630</w:t>
            </w:r>
            <w:r>
              <w:rPr>
                <w:sz w:val="18"/>
                <w:szCs w:val="18"/>
              </w:rPr>
              <w:t xml:space="preserve"> </w:t>
            </w:r>
            <w:r w:rsidRPr="001E398D">
              <w:rPr>
                <w:sz w:val="18"/>
                <w:szCs w:val="18"/>
                <w:rtl/>
              </w:rPr>
              <w:t>744</w:t>
            </w:r>
          </w:p>
        </w:tc>
        <w:tc>
          <w:tcPr>
            <w:tcW w:w="750" w:type="dxa"/>
            <w:gridSpan w:val="2"/>
            <w:shd w:val="clear" w:color="auto" w:fill="auto"/>
            <w:vAlign w:val="bottom"/>
          </w:tcPr>
          <w:p w14:paraId="6AABBB24"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485</w:t>
            </w:r>
            <w:r>
              <w:rPr>
                <w:sz w:val="18"/>
                <w:szCs w:val="18"/>
              </w:rPr>
              <w:t xml:space="preserve"> </w:t>
            </w:r>
            <w:r w:rsidRPr="001E398D">
              <w:rPr>
                <w:sz w:val="18"/>
                <w:szCs w:val="18"/>
                <w:rtl/>
              </w:rPr>
              <w:t>648</w:t>
            </w:r>
          </w:p>
        </w:tc>
        <w:tc>
          <w:tcPr>
            <w:tcW w:w="748" w:type="dxa"/>
            <w:shd w:val="clear" w:color="auto" w:fill="auto"/>
            <w:vAlign w:val="bottom"/>
          </w:tcPr>
          <w:p w14:paraId="5937339C"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198</w:t>
            </w:r>
            <w:r>
              <w:rPr>
                <w:sz w:val="18"/>
                <w:szCs w:val="18"/>
              </w:rPr>
              <w:t xml:space="preserve"> </w:t>
            </w:r>
            <w:r w:rsidRPr="001E398D">
              <w:rPr>
                <w:sz w:val="18"/>
                <w:szCs w:val="18"/>
                <w:rtl/>
              </w:rPr>
              <w:t>170</w:t>
            </w:r>
          </w:p>
        </w:tc>
        <w:tc>
          <w:tcPr>
            <w:tcW w:w="754" w:type="dxa"/>
            <w:shd w:val="clear" w:color="auto" w:fill="auto"/>
            <w:vAlign w:val="bottom"/>
          </w:tcPr>
          <w:p w14:paraId="35C3D837"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683</w:t>
            </w:r>
            <w:r>
              <w:rPr>
                <w:sz w:val="18"/>
                <w:szCs w:val="18"/>
              </w:rPr>
              <w:t xml:space="preserve"> </w:t>
            </w:r>
            <w:r w:rsidRPr="001E398D">
              <w:rPr>
                <w:sz w:val="18"/>
                <w:szCs w:val="18"/>
                <w:rtl/>
              </w:rPr>
              <w:t>818</w:t>
            </w:r>
          </w:p>
        </w:tc>
        <w:tc>
          <w:tcPr>
            <w:tcW w:w="745" w:type="dxa"/>
            <w:shd w:val="clear" w:color="auto" w:fill="auto"/>
            <w:vAlign w:val="bottom"/>
          </w:tcPr>
          <w:p w14:paraId="354A8914"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806</w:t>
            </w:r>
            <w:r>
              <w:rPr>
                <w:sz w:val="18"/>
                <w:szCs w:val="18"/>
              </w:rPr>
              <w:t xml:space="preserve"> </w:t>
            </w:r>
            <w:r w:rsidRPr="001E398D">
              <w:rPr>
                <w:sz w:val="18"/>
                <w:szCs w:val="18"/>
                <w:rtl/>
              </w:rPr>
              <w:t>487</w:t>
            </w:r>
          </w:p>
        </w:tc>
        <w:tc>
          <w:tcPr>
            <w:tcW w:w="757" w:type="dxa"/>
            <w:shd w:val="clear" w:color="auto" w:fill="auto"/>
            <w:vAlign w:val="bottom"/>
          </w:tcPr>
          <w:p w14:paraId="0779889B"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508</w:t>
            </w:r>
            <w:r>
              <w:rPr>
                <w:sz w:val="18"/>
                <w:szCs w:val="18"/>
              </w:rPr>
              <w:t xml:space="preserve"> </w:t>
            </w:r>
            <w:r w:rsidRPr="001E398D">
              <w:rPr>
                <w:sz w:val="18"/>
                <w:szCs w:val="18"/>
                <w:rtl/>
              </w:rPr>
              <w:t>075</w:t>
            </w:r>
          </w:p>
        </w:tc>
        <w:tc>
          <w:tcPr>
            <w:tcW w:w="804" w:type="dxa"/>
            <w:shd w:val="clear" w:color="auto" w:fill="auto"/>
            <w:vAlign w:val="bottom"/>
          </w:tcPr>
          <w:p w14:paraId="5C7A489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w:t>
            </w:r>
            <w:r>
              <w:rPr>
                <w:sz w:val="18"/>
                <w:szCs w:val="18"/>
              </w:rPr>
              <w:t xml:space="preserve"> </w:t>
            </w:r>
            <w:r w:rsidRPr="001E398D">
              <w:rPr>
                <w:sz w:val="18"/>
                <w:szCs w:val="18"/>
                <w:rtl/>
              </w:rPr>
              <w:t>314</w:t>
            </w:r>
            <w:r>
              <w:rPr>
                <w:sz w:val="18"/>
                <w:szCs w:val="18"/>
              </w:rPr>
              <w:t xml:space="preserve"> </w:t>
            </w:r>
            <w:r w:rsidRPr="001E398D">
              <w:rPr>
                <w:sz w:val="18"/>
                <w:szCs w:val="18"/>
                <w:rtl/>
              </w:rPr>
              <w:t>562</w:t>
            </w:r>
          </w:p>
        </w:tc>
      </w:tr>
      <w:tr w:rsidR="009D2230" w:rsidRPr="001E398D" w14:paraId="0F20E775" w14:textId="77777777" w:rsidTr="009D2230">
        <w:trPr>
          <w:trHeight w:val="257"/>
        </w:trPr>
        <w:tc>
          <w:tcPr>
            <w:tcW w:w="566" w:type="dxa"/>
            <w:gridSpan w:val="2"/>
            <w:shd w:val="clear" w:color="auto" w:fill="auto"/>
          </w:tcPr>
          <w:p w14:paraId="60C57FEF" w14:textId="77777777" w:rsidR="009D2230" w:rsidRPr="001E398D" w:rsidRDefault="009D2230" w:rsidP="00E26C2B">
            <w:pPr>
              <w:suppressAutoHyphens w:val="0"/>
              <w:spacing w:before="40" w:after="40" w:line="220" w:lineRule="exact"/>
              <w:ind w:right="113"/>
              <w:rPr>
                <w:sz w:val="18"/>
              </w:rPr>
            </w:pPr>
            <w:r w:rsidRPr="001E398D">
              <w:rPr>
                <w:sz w:val="18"/>
              </w:rPr>
              <w:t>2015</w:t>
            </w:r>
          </w:p>
        </w:tc>
        <w:tc>
          <w:tcPr>
            <w:tcW w:w="748" w:type="dxa"/>
            <w:shd w:val="clear" w:color="auto" w:fill="auto"/>
            <w:vAlign w:val="bottom"/>
          </w:tcPr>
          <w:p w14:paraId="13C9CCD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328</w:t>
            </w:r>
            <w:r>
              <w:rPr>
                <w:sz w:val="18"/>
                <w:szCs w:val="18"/>
              </w:rPr>
              <w:t xml:space="preserve"> </w:t>
            </w:r>
            <w:r w:rsidRPr="001E398D">
              <w:rPr>
                <w:sz w:val="18"/>
                <w:szCs w:val="18"/>
                <w:rtl/>
              </w:rPr>
              <w:t>887</w:t>
            </w:r>
          </w:p>
        </w:tc>
        <w:tc>
          <w:tcPr>
            <w:tcW w:w="749" w:type="dxa"/>
            <w:gridSpan w:val="2"/>
            <w:shd w:val="clear" w:color="auto" w:fill="auto"/>
            <w:vAlign w:val="bottom"/>
          </w:tcPr>
          <w:p w14:paraId="3FC425DA"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318</w:t>
            </w:r>
            <w:r>
              <w:rPr>
                <w:sz w:val="18"/>
                <w:szCs w:val="18"/>
              </w:rPr>
              <w:t xml:space="preserve"> </w:t>
            </w:r>
            <w:r w:rsidRPr="001E398D">
              <w:rPr>
                <w:sz w:val="18"/>
                <w:szCs w:val="18"/>
                <w:rtl/>
              </w:rPr>
              <w:t>948</w:t>
            </w:r>
          </w:p>
        </w:tc>
        <w:tc>
          <w:tcPr>
            <w:tcW w:w="749" w:type="dxa"/>
            <w:shd w:val="clear" w:color="auto" w:fill="auto"/>
            <w:vAlign w:val="bottom"/>
          </w:tcPr>
          <w:p w14:paraId="62ECFC8D"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647</w:t>
            </w:r>
            <w:r>
              <w:rPr>
                <w:sz w:val="18"/>
                <w:szCs w:val="18"/>
              </w:rPr>
              <w:t xml:space="preserve"> </w:t>
            </w:r>
            <w:r w:rsidRPr="001E398D">
              <w:rPr>
                <w:sz w:val="18"/>
                <w:szCs w:val="18"/>
                <w:rtl/>
              </w:rPr>
              <w:t>835</w:t>
            </w:r>
          </w:p>
        </w:tc>
        <w:tc>
          <w:tcPr>
            <w:tcW w:w="750" w:type="dxa"/>
            <w:gridSpan w:val="2"/>
            <w:shd w:val="clear" w:color="auto" w:fill="auto"/>
            <w:vAlign w:val="bottom"/>
          </w:tcPr>
          <w:p w14:paraId="38A19DB1"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517</w:t>
            </w:r>
            <w:r>
              <w:rPr>
                <w:sz w:val="18"/>
                <w:szCs w:val="18"/>
              </w:rPr>
              <w:t xml:space="preserve"> </w:t>
            </w:r>
            <w:r w:rsidRPr="001E398D">
              <w:rPr>
                <w:sz w:val="18"/>
                <w:szCs w:val="18"/>
                <w:rtl/>
              </w:rPr>
              <w:t>478</w:t>
            </w:r>
          </w:p>
        </w:tc>
        <w:tc>
          <w:tcPr>
            <w:tcW w:w="748" w:type="dxa"/>
            <w:shd w:val="clear" w:color="auto" w:fill="auto"/>
            <w:vAlign w:val="bottom"/>
          </w:tcPr>
          <w:p w14:paraId="2B2B5B6E"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205</w:t>
            </w:r>
            <w:r>
              <w:rPr>
                <w:sz w:val="18"/>
                <w:szCs w:val="18"/>
              </w:rPr>
              <w:t xml:space="preserve"> </w:t>
            </w:r>
            <w:r w:rsidRPr="001E398D">
              <w:rPr>
                <w:sz w:val="18"/>
                <w:szCs w:val="18"/>
                <w:rtl/>
              </w:rPr>
              <w:t>009</w:t>
            </w:r>
          </w:p>
        </w:tc>
        <w:tc>
          <w:tcPr>
            <w:tcW w:w="754" w:type="dxa"/>
            <w:shd w:val="clear" w:color="auto" w:fill="auto"/>
            <w:vAlign w:val="bottom"/>
          </w:tcPr>
          <w:p w14:paraId="395F536B"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722</w:t>
            </w:r>
            <w:r>
              <w:rPr>
                <w:sz w:val="18"/>
                <w:szCs w:val="18"/>
              </w:rPr>
              <w:t xml:space="preserve"> </w:t>
            </w:r>
            <w:r w:rsidRPr="001E398D">
              <w:rPr>
                <w:sz w:val="18"/>
                <w:szCs w:val="18"/>
                <w:rtl/>
              </w:rPr>
              <w:t>487</w:t>
            </w:r>
          </w:p>
        </w:tc>
        <w:tc>
          <w:tcPr>
            <w:tcW w:w="745" w:type="dxa"/>
            <w:shd w:val="clear" w:color="auto" w:fill="auto"/>
            <w:vAlign w:val="bottom"/>
          </w:tcPr>
          <w:p w14:paraId="190FFC27"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846</w:t>
            </w:r>
            <w:r>
              <w:rPr>
                <w:sz w:val="18"/>
                <w:szCs w:val="18"/>
              </w:rPr>
              <w:t xml:space="preserve"> </w:t>
            </w:r>
            <w:r w:rsidRPr="001E398D">
              <w:rPr>
                <w:sz w:val="18"/>
                <w:szCs w:val="18"/>
                <w:rtl/>
              </w:rPr>
              <w:t>365</w:t>
            </w:r>
          </w:p>
        </w:tc>
        <w:tc>
          <w:tcPr>
            <w:tcW w:w="757" w:type="dxa"/>
            <w:shd w:val="clear" w:color="auto" w:fill="auto"/>
            <w:vAlign w:val="bottom"/>
          </w:tcPr>
          <w:p w14:paraId="15491433"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523</w:t>
            </w:r>
            <w:r>
              <w:rPr>
                <w:sz w:val="18"/>
                <w:szCs w:val="18"/>
              </w:rPr>
              <w:t xml:space="preserve"> </w:t>
            </w:r>
            <w:r w:rsidRPr="001E398D">
              <w:rPr>
                <w:sz w:val="18"/>
                <w:szCs w:val="18"/>
                <w:rtl/>
              </w:rPr>
              <w:t>957</w:t>
            </w:r>
          </w:p>
        </w:tc>
        <w:tc>
          <w:tcPr>
            <w:tcW w:w="804" w:type="dxa"/>
            <w:shd w:val="clear" w:color="auto" w:fill="auto"/>
            <w:vAlign w:val="bottom"/>
          </w:tcPr>
          <w:p w14:paraId="2F98AC90"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w:t>
            </w:r>
            <w:r>
              <w:rPr>
                <w:sz w:val="18"/>
                <w:szCs w:val="18"/>
              </w:rPr>
              <w:t xml:space="preserve"> </w:t>
            </w:r>
            <w:r w:rsidRPr="001E398D">
              <w:rPr>
                <w:sz w:val="18"/>
                <w:szCs w:val="18"/>
                <w:rtl/>
              </w:rPr>
              <w:t>370</w:t>
            </w:r>
            <w:r>
              <w:rPr>
                <w:sz w:val="18"/>
                <w:szCs w:val="18"/>
              </w:rPr>
              <w:t xml:space="preserve"> </w:t>
            </w:r>
            <w:r w:rsidRPr="001E398D">
              <w:rPr>
                <w:sz w:val="18"/>
                <w:szCs w:val="18"/>
                <w:rtl/>
              </w:rPr>
              <w:t>322</w:t>
            </w:r>
          </w:p>
        </w:tc>
      </w:tr>
      <w:tr w:rsidR="009D2230" w:rsidRPr="001E398D" w14:paraId="3F5D4349" w14:textId="77777777" w:rsidTr="009D2230">
        <w:trPr>
          <w:trHeight w:val="291"/>
        </w:trPr>
        <w:tc>
          <w:tcPr>
            <w:tcW w:w="566" w:type="dxa"/>
            <w:gridSpan w:val="2"/>
            <w:shd w:val="clear" w:color="auto" w:fill="auto"/>
          </w:tcPr>
          <w:p w14:paraId="7C5C307E" w14:textId="77777777" w:rsidR="009D2230" w:rsidRPr="001E398D" w:rsidRDefault="009D2230" w:rsidP="00E26C2B">
            <w:pPr>
              <w:suppressAutoHyphens w:val="0"/>
              <w:spacing w:before="40" w:after="40" w:line="220" w:lineRule="exact"/>
              <w:ind w:right="113"/>
              <w:rPr>
                <w:sz w:val="18"/>
              </w:rPr>
            </w:pPr>
            <w:r w:rsidRPr="001E398D">
              <w:rPr>
                <w:sz w:val="18"/>
              </w:rPr>
              <w:t>2016</w:t>
            </w:r>
          </w:p>
        </w:tc>
        <w:tc>
          <w:tcPr>
            <w:tcW w:w="748" w:type="dxa"/>
            <w:shd w:val="clear" w:color="auto" w:fill="auto"/>
            <w:vAlign w:val="bottom"/>
          </w:tcPr>
          <w:p w14:paraId="77BD4C6E"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336</w:t>
            </w:r>
            <w:r>
              <w:rPr>
                <w:sz w:val="18"/>
                <w:szCs w:val="18"/>
              </w:rPr>
              <w:t xml:space="preserve"> </w:t>
            </w:r>
            <w:r w:rsidRPr="001E398D">
              <w:rPr>
                <w:sz w:val="18"/>
                <w:szCs w:val="18"/>
                <w:rtl/>
              </w:rPr>
              <w:t>834</w:t>
            </w:r>
          </w:p>
        </w:tc>
        <w:tc>
          <w:tcPr>
            <w:tcW w:w="749" w:type="dxa"/>
            <w:gridSpan w:val="2"/>
            <w:shd w:val="clear" w:color="auto" w:fill="auto"/>
            <w:vAlign w:val="bottom"/>
          </w:tcPr>
          <w:p w14:paraId="3429FF23"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327</w:t>
            </w:r>
            <w:r>
              <w:rPr>
                <w:sz w:val="18"/>
                <w:szCs w:val="18"/>
              </w:rPr>
              <w:t xml:space="preserve"> </w:t>
            </w:r>
            <w:r w:rsidRPr="001E398D">
              <w:rPr>
                <w:sz w:val="18"/>
                <w:szCs w:val="18"/>
                <w:rtl/>
              </w:rPr>
              <w:t>873</w:t>
            </w:r>
          </w:p>
        </w:tc>
        <w:tc>
          <w:tcPr>
            <w:tcW w:w="749" w:type="dxa"/>
            <w:shd w:val="clear" w:color="auto" w:fill="auto"/>
            <w:vAlign w:val="bottom"/>
          </w:tcPr>
          <w:p w14:paraId="4A2DC033"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664</w:t>
            </w:r>
            <w:r>
              <w:rPr>
                <w:sz w:val="18"/>
                <w:szCs w:val="18"/>
              </w:rPr>
              <w:t xml:space="preserve"> </w:t>
            </w:r>
            <w:r w:rsidRPr="001E398D">
              <w:rPr>
                <w:sz w:val="18"/>
                <w:szCs w:val="18"/>
                <w:rtl/>
              </w:rPr>
              <w:t>707</w:t>
            </w:r>
          </w:p>
        </w:tc>
        <w:tc>
          <w:tcPr>
            <w:tcW w:w="750" w:type="dxa"/>
            <w:gridSpan w:val="2"/>
            <w:shd w:val="clear" w:color="auto" w:fill="auto"/>
            <w:vAlign w:val="bottom"/>
          </w:tcPr>
          <w:p w14:paraId="5833403D"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551</w:t>
            </w:r>
            <w:r>
              <w:rPr>
                <w:sz w:val="18"/>
                <w:szCs w:val="18"/>
              </w:rPr>
              <w:t xml:space="preserve"> </w:t>
            </w:r>
            <w:r w:rsidRPr="001E398D">
              <w:rPr>
                <w:sz w:val="18"/>
                <w:szCs w:val="18"/>
                <w:rtl/>
              </w:rPr>
              <w:t>555</w:t>
            </w:r>
          </w:p>
        </w:tc>
        <w:tc>
          <w:tcPr>
            <w:tcW w:w="748" w:type="dxa"/>
            <w:shd w:val="clear" w:color="auto" w:fill="auto"/>
            <w:vAlign w:val="bottom"/>
          </w:tcPr>
          <w:p w14:paraId="41344A96"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207</w:t>
            </w:r>
            <w:r>
              <w:rPr>
                <w:sz w:val="18"/>
                <w:szCs w:val="18"/>
              </w:rPr>
              <w:t xml:space="preserve"> </w:t>
            </w:r>
            <w:r w:rsidRPr="001E398D">
              <w:rPr>
                <w:sz w:val="18"/>
                <w:szCs w:val="18"/>
                <w:rtl/>
              </w:rPr>
              <w:t>464</w:t>
            </w:r>
          </w:p>
        </w:tc>
        <w:tc>
          <w:tcPr>
            <w:tcW w:w="754" w:type="dxa"/>
            <w:shd w:val="clear" w:color="auto" w:fill="auto"/>
            <w:vAlign w:val="bottom"/>
          </w:tcPr>
          <w:p w14:paraId="0E1E41F3"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759</w:t>
            </w:r>
            <w:r>
              <w:rPr>
                <w:sz w:val="18"/>
                <w:szCs w:val="18"/>
              </w:rPr>
              <w:t xml:space="preserve"> </w:t>
            </w:r>
            <w:r w:rsidRPr="001E398D">
              <w:rPr>
                <w:sz w:val="18"/>
                <w:szCs w:val="18"/>
                <w:rtl/>
              </w:rPr>
              <w:t>019</w:t>
            </w:r>
          </w:p>
        </w:tc>
        <w:tc>
          <w:tcPr>
            <w:tcW w:w="745" w:type="dxa"/>
            <w:shd w:val="clear" w:color="auto" w:fill="auto"/>
            <w:vAlign w:val="bottom"/>
          </w:tcPr>
          <w:p w14:paraId="39D4B882"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888</w:t>
            </w:r>
            <w:r>
              <w:rPr>
                <w:sz w:val="18"/>
                <w:szCs w:val="18"/>
              </w:rPr>
              <w:t xml:space="preserve"> </w:t>
            </w:r>
            <w:r w:rsidRPr="001E398D">
              <w:rPr>
                <w:sz w:val="18"/>
                <w:szCs w:val="18"/>
                <w:rtl/>
              </w:rPr>
              <w:t>389</w:t>
            </w:r>
          </w:p>
        </w:tc>
        <w:tc>
          <w:tcPr>
            <w:tcW w:w="757" w:type="dxa"/>
            <w:shd w:val="clear" w:color="auto" w:fill="auto"/>
            <w:vAlign w:val="bottom"/>
          </w:tcPr>
          <w:p w14:paraId="30B713AB"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535</w:t>
            </w:r>
            <w:r>
              <w:rPr>
                <w:sz w:val="18"/>
                <w:szCs w:val="18"/>
              </w:rPr>
              <w:t xml:space="preserve"> </w:t>
            </w:r>
            <w:r w:rsidRPr="001E398D">
              <w:rPr>
                <w:sz w:val="18"/>
                <w:szCs w:val="18"/>
                <w:rtl/>
              </w:rPr>
              <w:t>337</w:t>
            </w:r>
          </w:p>
        </w:tc>
        <w:tc>
          <w:tcPr>
            <w:tcW w:w="804" w:type="dxa"/>
            <w:shd w:val="clear" w:color="auto" w:fill="auto"/>
            <w:vAlign w:val="bottom"/>
          </w:tcPr>
          <w:p w14:paraId="7A7A42B0"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w:t>
            </w:r>
            <w:r>
              <w:rPr>
                <w:sz w:val="18"/>
                <w:szCs w:val="18"/>
              </w:rPr>
              <w:t xml:space="preserve"> </w:t>
            </w:r>
            <w:r w:rsidRPr="001E398D">
              <w:rPr>
                <w:sz w:val="18"/>
                <w:szCs w:val="18"/>
                <w:rtl/>
              </w:rPr>
              <w:t>423</w:t>
            </w:r>
            <w:r>
              <w:rPr>
                <w:sz w:val="18"/>
                <w:szCs w:val="18"/>
              </w:rPr>
              <w:t xml:space="preserve"> </w:t>
            </w:r>
            <w:r w:rsidRPr="001E398D">
              <w:rPr>
                <w:sz w:val="18"/>
                <w:szCs w:val="18"/>
                <w:rtl/>
              </w:rPr>
              <w:t>726</w:t>
            </w:r>
          </w:p>
        </w:tc>
      </w:tr>
      <w:tr w:rsidR="009D2230" w:rsidRPr="001E398D" w14:paraId="165F22B5" w14:textId="77777777" w:rsidTr="009D2230">
        <w:trPr>
          <w:trHeight w:val="183"/>
        </w:trPr>
        <w:tc>
          <w:tcPr>
            <w:tcW w:w="566" w:type="dxa"/>
            <w:gridSpan w:val="2"/>
            <w:shd w:val="clear" w:color="auto" w:fill="auto"/>
          </w:tcPr>
          <w:p w14:paraId="77EB3057" w14:textId="77777777" w:rsidR="009D2230" w:rsidRPr="001E398D" w:rsidRDefault="009D2230" w:rsidP="00E26C2B">
            <w:pPr>
              <w:suppressAutoHyphens w:val="0"/>
              <w:spacing w:before="40" w:after="40" w:line="220" w:lineRule="exact"/>
              <w:ind w:right="113"/>
              <w:rPr>
                <w:sz w:val="18"/>
              </w:rPr>
            </w:pPr>
            <w:r w:rsidRPr="001E398D">
              <w:rPr>
                <w:sz w:val="18"/>
              </w:rPr>
              <w:t>2017</w:t>
            </w:r>
          </w:p>
        </w:tc>
        <w:tc>
          <w:tcPr>
            <w:tcW w:w="748" w:type="dxa"/>
            <w:shd w:val="clear" w:color="auto" w:fill="auto"/>
            <w:vAlign w:val="bottom"/>
          </w:tcPr>
          <w:p w14:paraId="14AA7E3B"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343</w:t>
            </w:r>
            <w:r>
              <w:rPr>
                <w:sz w:val="18"/>
                <w:szCs w:val="18"/>
              </w:rPr>
              <w:t xml:space="preserve"> </w:t>
            </w:r>
            <w:r w:rsidRPr="001E398D">
              <w:rPr>
                <w:sz w:val="18"/>
                <w:szCs w:val="18"/>
                <w:rtl/>
              </w:rPr>
              <w:t>340</w:t>
            </w:r>
          </w:p>
        </w:tc>
        <w:tc>
          <w:tcPr>
            <w:tcW w:w="749" w:type="dxa"/>
            <w:gridSpan w:val="2"/>
            <w:shd w:val="clear" w:color="auto" w:fill="auto"/>
            <w:vAlign w:val="bottom"/>
          </w:tcPr>
          <w:p w14:paraId="6BB96463"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334</w:t>
            </w:r>
            <w:r>
              <w:rPr>
                <w:sz w:val="18"/>
                <w:szCs w:val="18"/>
              </w:rPr>
              <w:t xml:space="preserve"> </w:t>
            </w:r>
            <w:r w:rsidRPr="001E398D">
              <w:rPr>
                <w:sz w:val="18"/>
                <w:szCs w:val="18"/>
                <w:rtl/>
              </w:rPr>
              <w:t>166</w:t>
            </w:r>
          </w:p>
        </w:tc>
        <w:tc>
          <w:tcPr>
            <w:tcW w:w="749" w:type="dxa"/>
            <w:shd w:val="clear" w:color="auto" w:fill="auto"/>
            <w:vAlign w:val="bottom"/>
          </w:tcPr>
          <w:p w14:paraId="424D2AB1"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677</w:t>
            </w:r>
            <w:r>
              <w:rPr>
                <w:sz w:val="18"/>
                <w:szCs w:val="18"/>
              </w:rPr>
              <w:t xml:space="preserve"> </w:t>
            </w:r>
            <w:r w:rsidRPr="001E398D">
              <w:rPr>
                <w:sz w:val="18"/>
                <w:szCs w:val="18"/>
                <w:rtl/>
              </w:rPr>
              <w:t>506</w:t>
            </w:r>
          </w:p>
        </w:tc>
        <w:tc>
          <w:tcPr>
            <w:tcW w:w="750" w:type="dxa"/>
            <w:gridSpan w:val="2"/>
            <w:shd w:val="clear" w:color="auto" w:fill="auto"/>
            <w:vAlign w:val="bottom"/>
          </w:tcPr>
          <w:p w14:paraId="256BA48A"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607</w:t>
            </w:r>
            <w:r>
              <w:rPr>
                <w:sz w:val="18"/>
                <w:szCs w:val="18"/>
              </w:rPr>
              <w:t xml:space="preserve"> </w:t>
            </w:r>
            <w:r w:rsidRPr="001E398D">
              <w:rPr>
                <w:sz w:val="18"/>
                <w:szCs w:val="18"/>
                <w:rtl/>
              </w:rPr>
              <w:t>972</w:t>
            </w:r>
          </w:p>
        </w:tc>
        <w:tc>
          <w:tcPr>
            <w:tcW w:w="748" w:type="dxa"/>
            <w:shd w:val="clear" w:color="auto" w:fill="auto"/>
            <w:vAlign w:val="bottom"/>
          </w:tcPr>
          <w:p w14:paraId="2D940C9D"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215</w:t>
            </w:r>
            <w:r>
              <w:rPr>
                <w:sz w:val="18"/>
                <w:szCs w:val="18"/>
              </w:rPr>
              <w:t xml:space="preserve"> </w:t>
            </w:r>
            <w:r w:rsidRPr="001E398D">
              <w:rPr>
                <w:sz w:val="18"/>
                <w:szCs w:val="18"/>
                <w:rtl/>
              </w:rPr>
              <w:t>638</w:t>
            </w:r>
          </w:p>
        </w:tc>
        <w:tc>
          <w:tcPr>
            <w:tcW w:w="754" w:type="dxa"/>
            <w:shd w:val="clear" w:color="auto" w:fill="auto"/>
            <w:vAlign w:val="bottom"/>
          </w:tcPr>
          <w:p w14:paraId="23B4ABA5"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823</w:t>
            </w:r>
            <w:r>
              <w:rPr>
                <w:sz w:val="18"/>
                <w:szCs w:val="18"/>
              </w:rPr>
              <w:t xml:space="preserve"> </w:t>
            </w:r>
            <w:r w:rsidRPr="001E398D">
              <w:rPr>
                <w:sz w:val="18"/>
                <w:szCs w:val="18"/>
                <w:rtl/>
              </w:rPr>
              <w:t>610</w:t>
            </w:r>
          </w:p>
        </w:tc>
        <w:tc>
          <w:tcPr>
            <w:tcW w:w="745" w:type="dxa"/>
            <w:shd w:val="clear" w:color="auto" w:fill="auto"/>
            <w:vAlign w:val="bottom"/>
          </w:tcPr>
          <w:p w14:paraId="65298CCA"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951</w:t>
            </w:r>
            <w:r>
              <w:rPr>
                <w:sz w:val="18"/>
                <w:szCs w:val="18"/>
              </w:rPr>
              <w:t xml:space="preserve"> </w:t>
            </w:r>
            <w:r w:rsidRPr="001E398D">
              <w:rPr>
                <w:sz w:val="18"/>
                <w:szCs w:val="18"/>
                <w:rtl/>
              </w:rPr>
              <w:t>312</w:t>
            </w:r>
          </w:p>
        </w:tc>
        <w:tc>
          <w:tcPr>
            <w:tcW w:w="757" w:type="dxa"/>
            <w:shd w:val="clear" w:color="auto" w:fill="auto"/>
            <w:vAlign w:val="bottom"/>
          </w:tcPr>
          <w:p w14:paraId="060B15E6"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549</w:t>
            </w:r>
            <w:r>
              <w:rPr>
                <w:sz w:val="18"/>
                <w:szCs w:val="18"/>
              </w:rPr>
              <w:t xml:space="preserve"> </w:t>
            </w:r>
            <w:r w:rsidRPr="001E398D">
              <w:rPr>
                <w:sz w:val="18"/>
                <w:szCs w:val="18"/>
                <w:rtl/>
              </w:rPr>
              <w:t>804</w:t>
            </w:r>
          </w:p>
        </w:tc>
        <w:tc>
          <w:tcPr>
            <w:tcW w:w="804" w:type="dxa"/>
            <w:shd w:val="clear" w:color="auto" w:fill="auto"/>
            <w:vAlign w:val="bottom"/>
          </w:tcPr>
          <w:p w14:paraId="7253DD56"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w:t>
            </w:r>
            <w:r>
              <w:rPr>
                <w:sz w:val="18"/>
                <w:szCs w:val="18"/>
              </w:rPr>
              <w:t xml:space="preserve"> </w:t>
            </w:r>
            <w:r w:rsidRPr="001E398D">
              <w:rPr>
                <w:sz w:val="18"/>
                <w:szCs w:val="18"/>
                <w:rtl/>
              </w:rPr>
              <w:t>501</w:t>
            </w:r>
            <w:r>
              <w:rPr>
                <w:sz w:val="18"/>
                <w:szCs w:val="18"/>
              </w:rPr>
              <w:t xml:space="preserve"> </w:t>
            </w:r>
            <w:r w:rsidRPr="001E398D">
              <w:rPr>
                <w:sz w:val="18"/>
                <w:szCs w:val="18"/>
                <w:rtl/>
              </w:rPr>
              <w:t>116</w:t>
            </w:r>
          </w:p>
        </w:tc>
      </w:tr>
      <w:tr w:rsidR="009D2230" w:rsidRPr="001E398D" w14:paraId="2AB80376" w14:textId="77777777" w:rsidTr="009D2230">
        <w:trPr>
          <w:trHeight w:val="183"/>
        </w:trPr>
        <w:tc>
          <w:tcPr>
            <w:tcW w:w="566" w:type="dxa"/>
            <w:gridSpan w:val="2"/>
            <w:shd w:val="clear" w:color="auto" w:fill="auto"/>
          </w:tcPr>
          <w:p w14:paraId="5AC333F9" w14:textId="77777777" w:rsidR="009D2230" w:rsidRPr="001E398D" w:rsidRDefault="009D2230" w:rsidP="00E26C2B">
            <w:pPr>
              <w:suppressAutoHyphens w:val="0"/>
              <w:spacing w:before="40" w:after="40" w:line="220" w:lineRule="exact"/>
              <w:ind w:right="113"/>
              <w:rPr>
                <w:sz w:val="18"/>
              </w:rPr>
            </w:pPr>
            <w:r w:rsidRPr="001E398D">
              <w:rPr>
                <w:sz w:val="18"/>
              </w:rPr>
              <w:t>2018</w:t>
            </w:r>
          </w:p>
        </w:tc>
        <w:tc>
          <w:tcPr>
            <w:tcW w:w="748" w:type="dxa"/>
            <w:shd w:val="clear" w:color="auto" w:fill="auto"/>
            <w:vAlign w:val="bottom"/>
          </w:tcPr>
          <w:p w14:paraId="0DADB67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349</w:t>
            </w:r>
            <w:r>
              <w:rPr>
                <w:sz w:val="18"/>
                <w:szCs w:val="18"/>
              </w:rPr>
              <w:t xml:space="preserve"> </w:t>
            </w:r>
            <w:r w:rsidRPr="001E398D">
              <w:rPr>
                <w:sz w:val="18"/>
                <w:szCs w:val="18"/>
                <w:rtl/>
              </w:rPr>
              <w:t>661</w:t>
            </w:r>
          </w:p>
        </w:tc>
        <w:tc>
          <w:tcPr>
            <w:tcW w:w="749" w:type="dxa"/>
            <w:gridSpan w:val="2"/>
            <w:shd w:val="clear" w:color="auto" w:fill="auto"/>
            <w:vAlign w:val="bottom"/>
          </w:tcPr>
          <w:p w14:paraId="5C3DD95B"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340</w:t>
            </w:r>
            <w:r>
              <w:rPr>
                <w:sz w:val="18"/>
                <w:szCs w:val="18"/>
              </w:rPr>
              <w:t xml:space="preserve"> </w:t>
            </w:r>
            <w:r w:rsidRPr="001E398D">
              <w:rPr>
                <w:sz w:val="18"/>
                <w:szCs w:val="18"/>
                <w:rtl/>
              </w:rPr>
              <w:t>053</w:t>
            </w:r>
          </w:p>
        </w:tc>
        <w:tc>
          <w:tcPr>
            <w:tcW w:w="749" w:type="dxa"/>
            <w:shd w:val="clear" w:color="auto" w:fill="auto"/>
            <w:vAlign w:val="bottom"/>
          </w:tcPr>
          <w:p w14:paraId="4BC86800"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689</w:t>
            </w:r>
            <w:r>
              <w:rPr>
                <w:sz w:val="18"/>
                <w:szCs w:val="18"/>
              </w:rPr>
              <w:t xml:space="preserve"> </w:t>
            </w:r>
            <w:r w:rsidRPr="001E398D">
              <w:rPr>
                <w:sz w:val="18"/>
                <w:szCs w:val="18"/>
                <w:rtl/>
              </w:rPr>
              <w:t>714</w:t>
            </w:r>
          </w:p>
        </w:tc>
        <w:tc>
          <w:tcPr>
            <w:tcW w:w="750" w:type="dxa"/>
            <w:gridSpan w:val="2"/>
            <w:shd w:val="clear" w:color="auto" w:fill="auto"/>
            <w:vAlign w:val="bottom"/>
          </w:tcPr>
          <w:p w14:paraId="624AB013"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597</w:t>
            </w:r>
            <w:r>
              <w:rPr>
                <w:sz w:val="18"/>
                <w:szCs w:val="18"/>
              </w:rPr>
              <w:t xml:space="preserve"> </w:t>
            </w:r>
            <w:r w:rsidRPr="001E398D">
              <w:rPr>
                <w:sz w:val="18"/>
                <w:szCs w:val="18"/>
                <w:rtl/>
              </w:rPr>
              <w:t>203</w:t>
            </w:r>
          </w:p>
        </w:tc>
        <w:tc>
          <w:tcPr>
            <w:tcW w:w="748" w:type="dxa"/>
            <w:shd w:val="clear" w:color="auto" w:fill="auto"/>
            <w:vAlign w:val="bottom"/>
          </w:tcPr>
          <w:p w14:paraId="6651AE34"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216</w:t>
            </w:r>
            <w:r>
              <w:rPr>
                <w:sz w:val="18"/>
                <w:szCs w:val="18"/>
              </w:rPr>
              <w:t xml:space="preserve"> </w:t>
            </w:r>
            <w:r w:rsidRPr="001E398D">
              <w:rPr>
                <w:sz w:val="18"/>
                <w:szCs w:val="18"/>
                <w:rtl/>
              </w:rPr>
              <w:t>174</w:t>
            </w:r>
          </w:p>
        </w:tc>
        <w:tc>
          <w:tcPr>
            <w:tcW w:w="754" w:type="dxa"/>
            <w:shd w:val="clear" w:color="auto" w:fill="auto"/>
            <w:vAlign w:val="bottom"/>
          </w:tcPr>
          <w:p w14:paraId="6694F0E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813</w:t>
            </w:r>
            <w:r>
              <w:rPr>
                <w:sz w:val="18"/>
                <w:szCs w:val="18"/>
              </w:rPr>
              <w:t xml:space="preserve"> </w:t>
            </w:r>
            <w:r w:rsidRPr="001E398D">
              <w:rPr>
                <w:sz w:val="18"/>
                <w:szCs w:val="18"/>
                <w:rtl/>
              </w:rPr>
              <w:t>377</w:t>
            </w:r>
          </w:p>
        </w:tc>
        <w:tc>
          <w:tcPr>
            <w:tcW w:w="745" w:type="dxa"/>
            <w:shd w:val="clear" w:color="auto" w:fill="auto"/>
            <w:vAlign w:val="bottom"/>
          </w:tcPr>
          <w:p w14:paraId="7AEAE352"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946</w:t>
            </w:r>
            <w:r>
              <w:rPr>
                <w:sz w:val="18"/>
                <w:szCs w:val="18"/>
              </w:rPr>
              <w:t xml:space="preserve"> </w:t>
            </w:r>
            <w:r w:rsidRPr="001E398D">
              <w:rPr>
                <w:sz w:val="18"/>
                <w:szCs w:val="18"/>
                <w:rtl/>
              </w:rPr>
              <w:t>864</w:t>
            </w:r>
          </w:p>
        </w:tc>
        <w:tc>
          <w:tcPr>
            <w:tcW w:w="757" w:type="dxa"/>
            <w:shd w:val="clear" w:color="auto" w:fill="auto"/>
            <w:vAlign w:val="bottom"/>
          </w:tcPr>
          <w:p w14:paraId="201FC856"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556</w:t>
            </w:r>
            <w:r>
              <w:rPr>
                <w:sz w:val="18"/>
                <w:szCs w:val="18"/>
              </w:rPr>
              <w:t xml:space="preserve"> </w:t>
            </w:r>
            <w:r w:rsidRPr="001E398D">
              <w:rPr>
                <w:sz w:val="18"/>
                <w:szCs w:val="18"/>
                <w:rtl/>
              </w:rPr>
              <w:t>227</w:t>
            </w:r>
          </w:p>
        </w:tc>
        <w:tc>
          <w:tcPr>
            <w:tcW w:w="804" w:type="dxa"/>
            <w:shd w:val="clear" w:color="auto" w:fill="auto"/>
            <w:vAlign w:val="bottom"/>
          </w:tcPr>
          <w:p w14:paraId="7E555558" w14:textId="77777777" w:rsidR="009D2230" w:rsidRPr="001E398D" w:rsidRDefault="009D2230" w:rsidP="00E26C2B">
            <w:pPr>
              <w:suppressAutoHyphens w:val="0"/>
              <w:spacing w:before="40" w:after="40" w:line="220" w:lineRule="exact"/>
              <w:ind w:right="57"/>
              <w:jc w:val="right"/>
              <w:rPr>
                <w:sz w:val="18"/>
                <w:szCs w:val="18"/>
                <w:rtl/>
              </w:rPr>
            </w:pPr>
            <w:r w:rsidRPr="001E398D">
              <w:rPr>
                <w:sz w:val="18"/>
                <w:szCs w:val="18"/>
                <w:rtl/>
              </w:rPr>
              <w:t>1</w:t>
            </w:r>
            <w:r>
              <w:rPr>
                <w:sz w:val="18"/>
                <w:szCs w:val="18"/>
              </w:rPr>
              <w:t xml:space="preserve"> </w:t>
            </w:r>
            <w:r w:rsidRPr="001E398D">
              <w:rPr>
                <w:sz w:val="18"/>
                <w:szCs w:val="18"/>
                <w:rtl/>
              </w:rPr>
              <w:t>503</w:t>
            </w:r>
            <w:r>
              <w:rPr>
                <w:sz w:val="18"/>
                <w:szCs w:val="18"/>
              </w:rPr>
              <w:t xml:space="preserve"> </w:t>
            </w:r>
            <w:r w:rsidRPr="001E398D">
              <w:rPr>
                <w:sz w:val="18"/>
                <w:szCs w:val="18"/>
                <w:rtl/>
              </w:rPr>
              <w:t>091</w:t>
            </w:r>
          </w:p>
        </w:tc>
      </w:tr>
    </w:tbl>
    <w:p w14:paraId="70698E52" w14:textId="77777777" w:rsidR="00A60CAB" w:rsidRPr="005806C8" w:rsidRDefault="00A60CAB" w:rsidP="005806C8">
      <w:pPr>
        <w:pStyle w:val="SingleTxtG"/>
        <w:spacing w:before="120" w:after="240"/>
        <w:ind w:firstLine="170"/>
        <w:rPr>
          <w:sz w:val="18"/>
          <w:szCs w:val="18"/>
          <w:lang w:val="fr-FR"/>
        </w:rPr>
      </w:pPr>
      <w:r w:rsidRPr="005806C8">
        <w:rPr>
          <w:i/>
          <w:iCs/>
          <w:sz w:val="18"/>
          <w:szCs w:val="18"/>
          <w:lang w:val="fr-FR"/>
        </w:rPr>
        <w:t>Source</w:t>
      </w:r>
      <w:r w:rsidR="005806C8">
        <w:rPr>
          <w:i/>
          <w:iCs/>
          <w:sz w:val="18"/>
          <w:szCs w:val="18"/>
          <w:lang w:val="fr-FR"/>
        </w:rPr>
        <w:t> </w:t>
      </w:r>
      <w:r w:rsidRPr="005806C8">
        <w:rPr>
          <w:iCs/>
          <w:sz w:val="18"/>
          <w:szCs w:val="18"/>
          <w:lang w:val="fr-FR"/>
        </w:rPr>
        <w:t>:</w:t>
      </w:r>
      <w:r w:rsidR="005806C8">
        <w:rPr>
          <w:sz w:val="18"/>
          <w:szCs w:val="18"/>
          <w:lang w:val="fr-FR"/>
        </w:rPr>
        <w:t xml:space="preserve"> </w:t>
      </w:r>
      <w:r w:rsidRPr="005806C8">
        <w:rPr>
          <w:sz w:val="18"/>
          <w:szCs w:val="18"/>
          <w:lang w:val="fr-FR"/>
        </w:rPr>
        <w:t>Autorité de l</w:t>
      </w:r>
      <w:r w:rsidR="00EE5878">
        <w:rPr>
          <w:sz w:val="18"/>
          <w:szCs w:val="18"/>
          <w:lang w:val="fr-FR"/>
        </w:rPr>
        <w:t>’</w:t>
      </w:r>
      <w:r w:rsidRPr="005806C8">
        <w:rPr>
          <w:sz w:val="18"/>
          <w:szCs w:val="18"/>
          <w:lang w:val="fr-FR"/>
        </w:rPr>
        <w:t>information et des services en ligne du Gouvernement bahreïnien.</w:t>
      </w:r>
    </w:p>
    <w:p w14:paraId="1C85D26F" w14:textId="77777777" w:rsidR="00F062F5" w:rsidRDefault="00A60CAB" w:rsidP="005806C8">
      <w:pPr>
        <w:pStyle w:val="SingleTxtG"/>
        <w:rPr>
          <w:lang w:val="fr-FR"/>
        </w:rPr>
      </w:pPr>
      <w:r w:rsidRPr="00112FC4">
        <w:rPr>
          <w:lang w:val="fr-FR"/>
        </w:rPr>
        <w:t>8.</w:t>
      </w:r>
      <w:r w:rsidRPr="00112FC4">
        <w:rPr>
          <w:lang w:val="fr-FR"/>
        </w:rPr>
        <w:tab/>
        <w:t>Densité de la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3"/>
        <w:gridCol w:w="2413"/>
        <w:gridCol w:w="1842"/>
        <w:gridCol w:w="1842"/>
      </w:tblGrid>
      <w:tr w:rsidR="005806C8" w:rsidRPr="00DC5709" w14:paraId="2F633BD4" w14:textId="77777777" w:rsidTr="008E290B">
        <w:trPr>
          <w:tblHeader/>
        </w:trPr>
        <w:tc>
          <w:tcPr>
            <w:tcW w:w="1273" w:type="dxa"/>
            <w:tcBorders>
              <w:top w:val="single" w:sz="4" w:space="0" w:color="auto"/>
              <w:bottom w:val="single" w:sz="12" w:space="0" w:color="auto"/>
            </w:tcBorders>
            <w:shd w:val="clear" w:color="auto" w:fill="auto"/>
            <w:vAlign w:val="bottom"/>
          </w:tcPr>
          <w:p w14:paraId="54E69C81" w14:textId="77777777" w:rsidR="005806C8" w:rsidRPr="00DC5709" w:rsidRDefault="005806C8" w:rsidP="00E26C2B">
            <w:pPr>
              <w:suppressAutoHyphens w:val="0"/>
              <w:spacing w:before="80" w:after="80" w:line="200" w:lineRule="exact"/>
              <w:ind w:right="113"/>
              <w:rPr>
                <w:i/>
                <w:sz w:val="16"/>
              </w:rPr>
            </w:pPr>
            <w:r>
              <w:rPr>
                <w:i/>
                <w:sz w:val="16"/>
              </w:rPr>
              <w:t>Année</w:t>
            </w:r>
          </w:p>
        </w:tc>
        <w:tc>
          <w:tcPr>
            <w:tcW w:w="2413" w:type="dxa"/>
            <w:tcBorders>
              <w:top w:val="single" w:sz="4" w:space="0" w:color="auto"/>
              <w:bottom w:val="single" w:sz="12" w:space="0" w:color="auto"/>
            </w:tcBorders>
            <w:shd w:val="clear" w:color="auto" w:fill="auto"/>
            <w:vAlign w:val="bottom"/>
          </w:tcPr>
          <w:p w14:paraId="2E0ED2D6" w14:textId="77777777" w:rsidR="005806C8" w:rsidRPr="00DC5709" w:rsidRDefault="005806C8" w:rsidP="00E26C2B">
            <w:pPr>
              <w:suppressAutoHyphens w:val="0"/>
              <w:spacing w:before="80" w:after="80" w:line="200" w:lineRule="exact"/>
              <w:ind w:right="113"/>
              <w:jc w:val="right"/>
              <w:rPr>
                <w:i/>
                <w:sz w:val="16"/>
              </w:rPr>
            </w:pPr>
            <w:r>
              <w:rPr>
                <w:i/>
                <w:sz w:val="16"/>
              </w:rPr>
              <w:t xml:space="preserve">Densité de </w:t>
            </w:r>
            <w:r w:rsidR="0065086A">
              <w:rPr>
                <w:i/>
                <w:sz w:val="16"/>
              </w:rPr>
              <w:t xml:space="preserve">la </w:t>
            </w:r>
            <w:r>
              <w:rPr>
                <w:i/>
                <w:sz w:val="16"/>
              </w:rPr>
              <w:t>population (k</w:t>
            </w:r>
            <w:r w:rsidRPr="00DC5709">
              <w:rPr>
                <w:i/>
                <w:sz w:val="16"/>
              </w:rPr>
              <w:t>m</w:t>
            </w:r>
            <w:r w:rsidRPr="00DC5709">
              <w:rPr>
                <w:i/>
                <w:sz w:val="16"/>
                <w:vertAlign w:val="superscript"/>
              </w:rPr>
              <w:t>2</w:t>
            </w:r>
            <w:r w:rsidRPr="00DC5709">
              <w:rPr>
                <w:i/>
                <w:sz w:val="16"/>
              </w:rPr>
              <w:t>)</w:t>
            </w:r>
          </w:p>
        </w:tc>
        <w:tc>
          <w:tcPr>
            <w:tcW w:w="1842" w:type="dxa"/>
            <w:tcBorders>
              <w:top w:val="single" w:sz="4" w:space="0" w:color="auto"/>
              <w:bottom w:val="single" w:sz="12" w:space="0" w:color="auto"/>
            </w:tcBorders>
            <w:shd w:val="clear" w:color="auto" w:fill="auto"/>
            <w:vAlign w:val="bottom"/>
          </w:tcPr>
          <w:p w14:paraId="09BB2AA5" w14:textId="77777777" w:rsidR="005806C8" w:rsidRPr="00DC5709" w:rsidRDefault="005806C8" w:rsidP="00E26C2B">
            <w:pPr>
              <w:suppressAutoHyphens w:val="0"/>
              <w:spacing w:before="80" w:after="80" w:line="200" w:lineRule="exact"/>
              <w:ind w:right="113"/>
              <w:jc w:val="right"/>
              <w:rPr>
                <w:i/>
                <w:sz w:val="16"/>
              </w:rPr>
            </w:pPr>
            <w:r>
              <w:rPr>
                <w:i/>
                <w:sz w:val="16"/>
              </w:rPr>
              <w:t>Nombre d</w:t>
            </w:r>
            <w:r w:rsidR="00EE5878">
              <w:rPr>
                <w:i/>
                <w:sz w:val="16"/>
              </w:rPr>
              <w:t>’</w:t>
            </w:r>
            <w:r>
              <w:rPr>
                <w:i/>
                <w:sz w:val="16"/>
              </w:rPr>
              <w:t>habitants</w:t>
            </w:r>
          </w:p>
        </w:tc>
        <w:tc>
          <w:tcPr>
            <w:tcW w:w="1842" w:type="dxa"/>
            <w:tcBorders>
              <w:top w:val="single" w:sz="4" w:space="0" w:color="auto"/>
              <w:bottom w:val="single" w:sz="12" w:space="0" w:color="auto"/>
            </w:tcBorders>
            <w:shd w:val="clear" w:color="auto" w:fill="auto"/>
            <w:vAlign w:val="bottom"/>
          </w:tcPr>
          <w:p w14:paraId="6C5FB9AE" w14:textId="77777777" w:rsidR="005806C8" w:rsidRPr="00DC5709" w:rsidRDefault="005806C8" w:rsidP="00E26C2B">
            <w:pPr>
              <w:suppressAutoHyphens w:val="0"/>
              <w:spacing w:before="80" w:after="80" w:line="200" w:lineRule="exact"/>
              <w:jc w:val="right"/>
              <w:rPr>
                <w:i/>
                <w:sz w:val="16"/>
              </w:rPr>
            </w:pPr>
            <w:r>
              <w:rPr>
                <w:i/>
                <w:sz w:val="16"/>
              </w:rPr>
              <w:t>Superficie</w:t>
            </w:r>
            <w:r w:rsidRPr="00DC5709">
              <w:rPr>
                <w:i/>
                <w:sz w:val="16"/>
              </w:rPr>
              <w:t xml:space="preserve"> (km</w:t>
            </w:r>
            <w:r w:rsidRPr="00DC5709">
              <w:rPr>
                <w:i/>
                <w:sz w:val="16"/>
                <w:vertAlign w:val="superscript"/>
              </w:rPr>
              <w:t>2</w:t>
            </w:r>
            <w:r w:rsidRPr="00DC5709">
              <w:rPr>
                <w:i/>
                <w:sz w:val="16"/>
              </w:rPr>
              <w:t>)</w:t>
            </w:r>
          </w:p>
        </w:tc>
      </w:tr>
      <w:tr w:rsidR="005806C8" w:rsidRPr="00DC5709" w14:paraId="4B04C639" w14:textId="77777777" w:rsidTr="008E290B">
        <w:tc>
          <w:tcPr>
            <w:tcW w:w="1273" w:type="dxa"/>
            <w:tcBorders>
              <w:top w:val="single" w:sz="12" w:space="0" w:color="auto"/>
            </w:tcBorders>
            <w:shd w:val="clear" w:color="auto" w:fill="auto"/>
          </w:tcPr>
          <w:p w14:paraId="0CFAF1FC" w14:textId="77777777" w:rsidR="005806C8" w:rsidRPr="00DC5709" w:rsidRDefault="005806C8" w:rsidP="00E26C2B">
            <w:pPr>
              <w:suppressAutoHyphens w:val="0"/>
              <w:spacing w:before="40" w:after="40" w:line="220" w:lineRule="exact"/>
              <w:ind w:right="113"/>
              <w:rPr>
                <w:sz w:val="18"/>
              </w:rPr>
            </w:pPr>
            <w:r w:rsidRPr="00DC5709">
              <w:rPr>
                <w:sz w:val="18"/>
              </w:rPr>
              <w:t>2012</w:t>
            </w:r>
          </w:p>
        </w:tc>
        <w:tc>
          <w:tcPr>
            <w:tcW w:w="2413" w:type="dxa"/>
            <w:tcBorders>
              <w:top w:val="single" w:sz="12" w:space="0" w:color="auto"/>
            </w:tcBorders>
            <w:shd w:val="clear" w:color="auto" w:fill="auto"/>
            <w:vAlign w:val="bottom"/>
          </w:tcPr>
          <w:p w14:paraId="12220C58" w14:textId="77777777" w:rsidR="005806C8" w:rsidRPr="00DC5709" w:rsidRDefault="005806C8" w:rsidP="00E26C2B">
            <w:pPr>
              <w:suppressAutoHyphens w:val="0"/>
              <w:spacing w:before="40" w:after="40" w:line="220" w:lineRule="exact"/>
              <w:ind w:right="113"/>
              <w:jc w:val="right"/>
              <w:rPr>
                <w:sz w:val="18"/>
              </w:rPr>
            </w:pPr>
            <w:r w:rsidRPr="00DC5709">
              <w:rPr>
                <w:sz w:val="18"/>
              </w:rPr>
              <w:t>1 570</w:t>
            </w:r>
          </w:p>
        </w:tc>
        <w:tc>
          <w:tcPr>
            <w:tcW w:w="1842" w:type="dxa"/>
            <w:tcBorders>
              <w:top w:val="single" w:sz="12" w:space="0" w:color="auto"/>
            </w:tcBorders>
            <w:shd w:val="clear" w:color="auto" w:fill="auto"/>
            <w:vAlign w:val="bottom"/>
          </w:tcPr>
          <w:p w14:paraId="3F403D7F" w14:textId="77777777" w:rsidR="005806C8" w:rsidRPr="00DC5709" w:rsidRDefault="005806C8" w:rsidP="00E26C2B">
            <w:pPr>
              <w:suppressAutoHyphens w:val="0"/>
              <w:spacing w:before="40" w:after="40" w:line="220" w:lineRule="exact"/>
              <w:ind w:right="113"/>
              <w:jc w:val="right"/>
              <w:rPr>
                <w:sz w:val="18"/>
              </w:rPr>
            </w:pPr>
            <w:r w:rsidRPr="00DC5709">
              <w:rPr>
                <w:sz w:val="18"/>
              </w:rPr>
              <w:t>1 208 964</w:t>
            </w:r>
          </w:p>
        </w:tc>
        <w:tc>
          <w:tcPr>
            <w:tcW w:w="1842" w:type="dxa"/>
            <w:tcBorders>
              <w:top w:val="single" w:sz="12" w:space="0" w:color="auto"/>
            </w:tcBorders>
            <w:shd w:val="clear" w:color="auto" w:fill="auto"/>
            <w:vAlign w:val="bottom"/>
          </w:tcPr>
          <w:p w14:paraId="1E840D73" w14:textId="77777777" w:rsidR="005806C8" w:rsidRPr="00DC5709" w:rsidRDefault="005806C8" w:rsidP="00E26C2B">
            <w:pPr>
              <w:suppressAutoHyphens w:val="0"/>
              <w:spacing w:before="40" w:after="40" w:line="220" w:lineRule="exact"/>
              <w:jc w:val="right"/>
              <w:rPr>
                <w:sz w:val="18"/>
              </w:rPr>
            </w:pPr>
            <w:r w:rsidRPr="00DC5709">
              <w:rPr>
                <w:sz w:val="18"/>
              </w:rPr>
              <w:t>770</w:t>
            </w:r>
          </w:p>
        </w:tc>
      </w:tr>
      <w:tr w:rsidR="005806C8" w:rsidRPr="00DC5709" w14:paraId="3931FFC2" w14:textId="77777777" w:rsidTr="008E290B">
        <w:tc>
          <w:tcPr>
            <w:tcW w:w="1273" w:type="dxa"/>
            <w:shd w:val="clear" w:color="auto" w:fill="auto"/>
          </w:tcPr>
          <w:p w14:paraId="1135638F" w14:textId="77777777" w:rsidR="005806C8" w:rsidRPr="00DC5709" w:rsidRDefault="005806C8" w:rsidP="00E26C2B">
            <w:pPr>
              <w:suppressAutoHyphens w:val="0"/>
              <w:spacing w:before="40" w:after="40" w:line="220" w:lineRule="exact"/>
              <w:ind w:right="113"/>
              <w:rPr>
                <w:sz w:val="18"/>
              </w:rPr>
            </w:pPr>
            <w:r w:rsidRPr="00DC5709">
              <w:rPr>
                <w:sz w:val="18"/>
              </w:rPr>
              <w:t>2013</w:t>
            </w:r>
          </w:p>
        </w:tc>
        <w:tc>
          <w:tcPr>
            <w:tcW w:w="2413" w:type="dxa"/>
            <w:shd w:val="clear" w:color="auto" w:fill="auto"/>
            <w:vAlign w:val="bottom"/>
          </w:tcPr>
          <w:p w14:paraId="4839192D" w14:textId="77777777" w:rsidR="005806C8" w:rsidRPr="00DC5709" w:rsidRDefault="005806C8" w:rsidP="00E26C2B">
            <w:pPr>
              <w:suppressAutoHyphens w:val="0"/>
              <w:spacing w:before="40" w:after="40" w:line="220" w:lineRule="exact"/>
              <w:ind w:right="113"/>
              <w:jc w:val="right"/>
              <w:rPr>
                <w:sz w:val="18"/>
              </w:rPr>
            </w:pPr>
            <w:r w:rsidRPr="00DC5709">
              <w:rPr>
                <w:sz w:val="18"/>
              </w:rPr>
              <w:t>1 628</w:t>
            </w:r>
          </w:p>
        </w:tc>
        <w:tc>
          <w:tcPr>
            <w:tcW w:w="1842" w:type="dxa"/>
            <w:shd w:val="clear" w:color="auto" w:fill="auto"/>
            <w:vAlign w:val="bottom"/>
          </w:tcPr>
          <w:p w14:paraId="51879DFA" w14:textId="77777777" w:rsidR="005806C8" w:rsidRPr="00DC5709" w:rsidRDefault="005806C8" w:rsidP="00E26C2B">
            <w:pPr>
              <w:suppressAutoHyphens w:val="0"/>
              <w:spacing w:before="40" w:after="40" w:line="220" w:lineRule="exact"/>
              <w:ind w:right="113"/>
              <w:jc w:val="right"/>
              <w:rPr>
                <w:sz w:val="18"/>
              </w:rPr>
            </w:pPr>
            <w:r w:rsidRPr="00DC5709">
              <w:rPr>
                <w:sz w:val="18"/>
              </w:rPr>
              <w:t>1 253 191</w:t>
            </w:r>
          </w:p>
        </w:tc>
        <w:tc>
          <w:tcPr>
            <w:tcW w:w="1842" w:type="dxa"/>
            <w:shd w:val="clear" w:color="auto" w:fill="auto"/>
            <w:vAlign w:val="bottom"/>
          </w:tcPr>
          <w:p w14:paraId="5AC4565C" w14:textId="77777777" w:rsidR="005806C8" w:rsidRPr="00DC5709" w:rsidRDefault="005806C8" w:rsidP="00E26C2B">
            <w:pPr>
              <w:suppressAutoHyphens w:val="0"/>
              <w:spacing w:before="40" w:after="40" w:line="220" w:lineRule="exact"/>
              <w:jc w:val="right"/>
              <w:rPr>
                <w:sz w:val="18"/>
              </w:rPr>
            </w:pPr>
            <w:r w:rsidRPr="00DC5709">
              <w:rPr>
                <w:sz w:val="18"/>
              </w:rPr>
              <w:t>770</w:t>
            </w:r>
          </w:p>
        </w:tc>
      </w:tr>
      <w:tr w:rsidR="005806C8" w:rsidRPr="00DC5709" w14:paraId="2B15131B" w14:textId="77777777" w:rsidTr="008E290B">
        <w:tc>
          <w:tcPr>
            <w:tcW w:w="1273" w:type="dxa"/>
            <w:shd w:val="clear" w:color="auto" w:fill="auto"/>
          </w:tcPr>
          <w:p w14:paraId="4E2D8460" w14:textId="77777777" w:rsidR="005806C8" w:rsidRPr="00DC5709" w:rsidRDefault="005806C8" w:rsidP="00E26C2B">
            <w:pPr>
              <w:suppressAutoHyphens w:val="0"/>
              <w:spacing w:before="40" w:after="40" w:line="220" w:lineRule="exact"/>
              <w:ind w:right="113"/>
              <w:rPr>
                <w:sz w:val="18"/>
              </w:rPr>
            </w:pPr>
            <w:r w:rsidRPr="00DC5709">
              <w:rPr>
                <w:sz w:val="18"/>
              </w:rPr>
              <w:t>2014</w:t>
            </w:r>
          </w:p>
        </w:tc>
        <w:tc>
          <w:tcPr>
            <w:tcW w:w="2413" w:type="dxa"/>
            <w:shd w:val="clear" w:color="auto" w:fill="auto"/>
            <w:vAlign w:val="bottom"/>
          </w:tcPr>
          <w:p w14:paraId="433C3AFB" w14:textId="77777777" w:rsidR="005806C8" w:rsidRPr="00DC5709" w:rsidRDefault="005806C8" w:rsidP="00E26C2B">
            <w:pPr>
              <w:suppressAutoHyphens w:val="0"/>
              <w:spacing w:before="40" w:after="40" w:line="220" w:lineRule="exact"/>
              <w:ind w:right="113"/>
              <w:jc w:val="right"/>
              <w:rPr>
                <w:sz w:val="18"/>
              </w:rPr>
            </w:pPr>
            <w:r w:rsidRPr="00DC5709">
              <w:rPr>
                <w:sz w:val="18"/>
              </w:rPr>
              <w:t>1 698</w:t>
            </w:r>
          </w:p>
        </w:tc>
        <w:tc>
          <w:tcPr>
            <w:tcW w:w="1842" w:type="dxa"/>
            <w:shd w:val="clear" w:color="auto" w:fill="auto"/>
            <w:vAlign w:val="bottom"/>
          </w:tcPr>
          <w:p w14:paraId="78AF7C6E" w14:textId="77777777" w:rsidR="005806C8" w:rsidRPr="00DC5709" w:rsidRDefault="005806C8" w:rsidP="00E26C2B">
            <w:pPr>
              <w:suppressAutoHyphens w:val="0"/>
              <w:spacing w:before="40" w:after="40" w:line="220" w:lineRule="exact"/>
              <w:ind w:right="113"/>
              <w:jc w:val="right"/>
              <w:rPr>
                <w:sz w:val="18"/>
              </w:rPr>
            </w:pPr>
            <w:r w:rsidRPr="00DC5709">
              <w:rPr>
                <w:sz w:val="18"/>
              </w:rPr>
              <w:t>1 314 562</w:t>
            </w:r>
          </w:p>
        </w:tc>
        <w:tc>
          <w:tcPr>
            <w:tcW w:w="1842" w:type="dxa"/>
            <w:shd w:val="clear" w:color="auto" w:fill="auto"/>
            <w:vAlign w:val="bottom"/>
          </w:tcPr>
          <w:p w14:paraId="7F459293" w14:textId="77777777" w:rsidR="005806C8" w:rsidRPr="00DC5709" w:rsidRDefault="005806C8" w:rsidP="00E26C2B">
            <w:pPr>
              <w:suppressAutoHyphens w:val="0"/>
              <w:spacing w:before="40" w:after="40" w:line="220" w:lineRule="exact"/>
              <w:jc w:val="right"/>
              <w:rPr>
                <w:sz w:val="18"/>
              </w:rPr>
            </w:pPr>
            <w:r w:rsidRPr="00DC5709">
              <w:rPr>
                <w:sz w:val="18"/>
              </w:rPr>
              <w:t>774</w:t>
            </w:r>
          </w:p>
        </w:tc>
      </w:tr>
      <w:tr w:rsidR="005806C8" w:rsidRPr="00DC5709" w14:paraId="39C606DF" w14:textId="77777777" w:rsidTr="008E290B">
        <w:tc>
          <w:tcPr>
            <w:tcW w:w="1273" w:type="dxa"/>
            <w:shd w:val="clear" w:color="auto" w:fill="auto"/>
          </w:tcPr>
          <w:p w14:paraId="628AB678" w14:textId="77777777" w:rsidR="005806C8" w:rsidRPr="00DC5709" w:rsidRDefault="005806C8" w:rsidP="00E26C2B">
            <w:pPr>
              <w:suppressAutoHyphens w:val="0"/>
              <w:spacing w:before="40" w:after="40" w:line="220" w:lineRule="exact"/>
              <w:ind w:right="113"/>
              <w:rPr>
                <w:sz w:val="18"/>
              </w:rPr>
            </w:pPr>
            <w:r w:rsidRPr="00DC5709">
              <w:rPr>
                <w:sz w:val="18"/>
              </w:rPr>
              <w:t>2015</w:t>
            </w:r>
          </w:p>
        </w:tc>
        <w:tc>
          <w:tcPr>
            <w:tcW w:w="2413" w:type="dxa"/>
            <w:shd w:val="clear" w:color="auto" w:fill="auto"/>
            <w:vAlign w:val="bottom"/>
          </w:tcPr>
          <w:p w14:paraId="7E86F441" w14:textId="77777777" w:rsidR="005806C8" w:rsidRPr="00DC5709" w:rsidRDefault="005806C8" w:rsidP="00E26C2B">
            <w:pPr>
              <w:suppressAutoHyphens w:val="0"/>
              <w:spacing w:before="40" w:after="40" w:line="220" w:lineRule="exact"/>
              <w:ind w:right="113"/>
              <w:jc w:val="right"/>
              <w:rPr>
                <w:sz w:val="18"/>
              </w:rPr>
            </w:pPr>
            <w:r w:rsidRPr="00DC5709">
              <w:rPr>
                <w:sz w:val="18"/>
              </w:rPr>
              <w:t>1 761</w:t>
            </w:r>
          </w:p>
        </w:tc>
        <w:tc>
          <w:tcPr>
            <w:tcW w:w="1842" w:type="dxa"/>
            <w:shd w:val="clear" w:color="auto" w:fill="auto"/>
            <w:vAlign w:val="bottom"/>
          </w:tcPr>
          <w:p w14:paraId="1A555993" w14:textId="77777777" w:rsidR="005806C8" w:rsidRPr="00DC5709" w:rsidRDefault="005806C8" w:rsidP="00E26C2B">
            <w:pPr>
              <w:suppressAutoHyphens w:val="0"/>
              <w:spacing w:before="40" w:after="40" w:line="220" w:lineRule="exact"/>
              <w:ind w:right="113"/>
              <w:jc w:val="right"/>
              <w:rPr>
                <w:sz w:val="18"/>
              </w:rPr>
            </w:pPr>
            <w:r w:rsidRPr="00DC5709">
              <w:rPr>
                <w:sz w:val="18"/>
              </w:rPr>
              <w:t>1</w:t>
            </w:r>
            <w:r w:rsidR="0065086A">
              <w:rPr>
                <w:sz w:val="18"/>
              </w:rPr>
              <w:t xml:space="preserve"> </w:t>
            </w:r>
            <w:r w:rsidRPr="00DC5709">
              <w:rPr>
                <w:sz w:val="18"/>
              </w:rPr>
              <w:t>370</w:t>
            </w:r>
            <w:r w:rsidR="0065086A">
              <w:rPr>
                <w:sz w:val="18"/>
              </w:rPr>
              <w:t xml:space="preserve"> </w:t>
            </w:r>
            <w:r w:rsidRPr="00DC5709">
              <w:rPr>
                <w:sz w:val="18"/>
              </w:rPr>
              <w:t>322</w:t>
            </w:r>
          </w:p>
        </w:tc>
        <w:tc>
          <w:tcPr>
            <w:tcW w:w="1842" w:type="dxa"/>
            <w:shd w:val="clear" w:color="auto" w:fill="auto"/>
            <w:vAlign w:val="bottom"/>
          </w:tcPr>
          <w:p w14:paraId="575A2EE6" w14:textId="77777777" w:rsidR="005806C8" w:rsidRPr="00DC5709" w:rsidRDefault="005806C8" w:rsidP="00E26C2B">
            <w:pPr>
              <w:suppressAutoHyphens w:val="0"/>
              <w:spacing w:before="40" w:after="40" w:line="220" w:lineRule="exact"/>
              <w:jc w:val="right"/>
              <w:rPr>
                <w:sz w:val="18"/>
              </w:rPr>
            </w:pPr>
            <w:r w:rsidRPr="00DC5709">
              <w:rPr>
                <w:sz w:val="18"/>
              </w:rPr>
              <w:t>778</w:t>
            </w:r>
          </w:p>
        </w:tc>
      </w:tr>
      <w:tr w:rsidR="005806C8" w:rsidRPr="00DC5709" w14:paraId="5485F8F2" w14:textId="77777777" w:rsidTr="008E290B">
        <w:tc>
          <w:tcPr>
            <w:tcW w:w="1273" w:type="dxa"/>
            <w:shd w:val="clear" w:color="auto" w:fill="auto"/>
          </w:tcPr>
          <w:p w14:paraId="7D026044" w14:textId="77777777" w:rsidR="005806C8" w:rsidRPr="00DC5709" w:rsidRDefault="005806C8" w:rsidP="00E26C2B">
            <w:pPr>
              <w:suppressAutoHyphens w:val="0"/>
              <w:spacing w:before="40" w:after="40" w:line="220" w:lineRule="exact"/>
              <w:ind w:right="113"/>
              <w:rPr>
                <w:sz w:val="18"/>
              </w:rPr>
            </w:pPr>
            <w:r w:rsidRPr="00DC5709">
              <w:rPr>
                <w:sz w:val="18"/>
              </w:rPr>
              <w:t>2016</w:t>
            </w:r>
          </w:p>
        </w:tc>
        <w:tc>
          <w:tcPr>
            <w:tcW w:w="2413" w:type="dxa"/>
            <w:shd w:val="clear" w:color="auto" w:fill="auto"/>
            <w:vAlign w:val="bottom"/>
          </w:tcPr>
          <w:p w14:paraId="5F3406F0" w14:textId="77777777" w:rsidR="005806C8" w:rsidRPr="00DC5709" w:rsidRDefault="005806C8" w:rsidP="00E26C2B">
            <w:pPr>
              <w:suppressAutoHyphens w:val="0"/>
              <w:spacing w:before="40" w:after="40" w:line="220" w:lineRule="exact"/>
              <w:ind w:right="113"/>
              <w:jc w:val="right"/>
              <w:rPr>
                <w:sz w:val="18"/>
              </w:rPr>
            </w:pPr>
            <w:r w:rsidRPr="00DC5709">
              <w:rPr>
                <w:sz w:val="18"/>
              </w:rPr>
              <w:t>1 827</w:t>
            </w:r>
          </w:p>
        </w:tc>
        <w:tc>
          <w:tcPr>
            <w:tcW w:w="1842" w:type="dxa"/>
            <w:shd w:val="clear" w:color="auto" w:fill="auto"/>
            <w:vAlign w:val="bottom"/>
          </w:tcPr>
          <w:p w14:paraId="69FB174D" w14:textId="77777777" w:rsidR="005806C8" w:rsidRPr="00DC5709" w:rsidRDefault="005806C8" w:rsidP="00E26C2B">
            <w:pPr>
              <w:suppressAutoHyphens w:val="0"/>
              <w:spacing w:before="40" w:after="40" w:line="220" w:lineRule="exact"/>
              <w:ind w:right="113"/>
              <w:jc w:val="right"/>
              <w:rPr>
                <w:sz w:val="18"/>
              </w:rPr>
            </w:pPr>
            <w:r w:rsidRPr="00DC5709">
              <w:rPr>
                <w:sz w:val="18"/>
              </w:rPr>
              <w:t>1 423 726</w:t>
            </w:r>
          </w:p>
        </w:tc>
        <w:tc>
          <w:tcPr>
            <w:tcW w:w="1842" w:type="dxa"/>
            <w:shd w:val="clear" w:color="auto" w:fill="auto"/>
            <w:vAlign w:val="bottom"/>
          </w:tcPr>
          <w:p w14:paraId="60B9D750" w14:textId="77777777" w:rsidR="005806C8" w:rsidRPr="00DC5709" w:rsidRDefault="005806C8" w:rsidP="00E26C2B">
            <w:pPr>
              <w:suppressAutoHyphens w:val="0"/>
              <w:spacing w:before="40" w:after="40" w:line="220" w:lineRule="exact"/>
              <w:jc w:val="right"/>
              <w:rPr>
                <w:sz w:val="18"/>
              </w:rPr>
            </w:pPr>
            <w:r w:rsidRPr="00DC5709">
              <w:rPr>
                <w:sz w:val="18"/>
              </w:rPr>
              <w:t>779</w:t>
            </w:r>
          </w:p>
        </w:tc>
      </w:tr>
      <w:tr w:rsidR="005806C8" w:rsidRPr="00DC5709" w14:paraId="22911D11" w14:textId="77777777" w:rsidTr="008E290B">
        <w:tc>
          <w:tcPr>
            <w:tcW w:w="1273" w:type="dxa"/>
            <w:shd w:val="clear" w:color="auto" w:fill="auto"/>
          </w:tcPr>
          <w:p w14:paraId="32AC306F" w14:textId="77777777" w:rsidR="005806C8" w:rsidRPr="00DC5709" w:rsidRDefault="005806C8" w:rsidP="00E26C2B">
            <w:pPr>
              <w:suppressAutoHyphens w:val="0"/>
              <w:spacing w:before="40" w:after="40" w:line="220" w:lineRule="exact"/>
              <w:ind w:right="113"/>
              <w:rPr>
                <w:sz w:val="18"/>
              </w:rPr>
            </w:pPr>
            <w:r w:rsidRPr="00DC5709">
              <w:rPr>
                <w:sz w:val="18"/>
              </w:rPr>
              <w:t>2017</w:t>
            </w:r>
          </w:p>
        </w:tc>
        <w:tc>
          <w:tcPr>
            <w:tcW w:w="2413" w:type="dxa"/>
            <w:shd w:val="clear" w:color="auto" w:fill="auto"/>
            <w:vAlign w:val="bottom"/>
          </w:tcPr>
          <w:p w14:paraId="12CAE7F8" w14:textId="77777777" w:rsidR="005806C8" w:rsidRPr="008E290B" w:rsidRDefault="005806C8" w:rsidP="00E26C2B">
            <w:pPr>
              <w:suppressAutoHyphens w:val="0"/>
              <w:spacing w:before="40" w:after="40" w:line="220" w:lineRule="exact"/>
              <w:ind w:right="113"/>
              <w:jc w:val="right"/>
              <w:rPr>
                <w:sz w:val="18"/>
              </w:rPr>
            </w:pPr>
            <w:r w:rsidRPr="008E290B">
              <w:rPr>
                <w:sz w:val="18"/>
              </w:rPr>
              <w:t>1 925</w:t>
            </w:r>
          </w:p>
        </w:tc>
        <w:tc>
          <w:tcPr>
            <w:tcW w:w="1842" w:type="dxa"/>
            <w:shd w:val="clear" w:color="auto" w:fill="auto"/>
            <w:vAlign w:val="bottom"/>
          </w:tcPr>
          <w:p w14:paraId="0D31E02D" w14:textId="77777777" w:rsidR="005806C8" w:rsidRPr="008E290B" w:rsidRDefault="005806C8" w:rsidP="00E26C2B">
            <w:pPr>
              <w:suppressAutoHyphens w:val="0"/>
              <w:spacing w:before="40" w:after="40" w:line="220" w:lineRule="exact"/>
              <w:ind w:right="113"/>
              <w:jc w:val="right"/>
              <w:rPr>
                <w:sz w:val="18"/>
              </w:rPr>
            </w:pPr>
            <w:r w:rsidRPr="008E290B">
              <w:rPr>
                <w:sz w:val="18"/>
              </w:rPr>
              <w:t>1 501 116</w:t>
            </w:r>
          </w:p>
        </w:tc>
        <w:tc>
          <w:tcPr>
            <w:tcW w:w="1842" w:type="dxa"/>
            <w:shd w:val="clear" w:color="auto" w:fill="auto"/>
            <w:vAlign w:val="bottom"/>
          </w:tcPr>
          <w:p w14:paraId="4D71D1F9" w14:textId="77777777" w:rsidR="005806C8" w:rsidRPr="00DC5709" w:rsidRDefault="005806C8" w:rsidP="00E26C2B">
            <w:pPr>
              <w:suppressAutoHyphens w:val="0"/>
              <w:spacing w:before="40" w:after="40" w:line="220" w:lineRule="exact"/>
              <w:jc w:val="right"/>
              <w:rPr>
                <w:sz w:val="18"/>
              </w:rPr>
            </w:pPr>
            <w:r w:rsidRPr="00DC5709">
              <w:rPr>
                <w:sz w:val="18"/>
              </w:rPr>
              <w:t>780</w:t>
            </w:r>
          </w:p>
        </w:tc>
      </w:tr>
    </w:tbl>
    <w:p w14:paraId="3414E653" w14:textId="77777777" w:rsidR="00A60CAB" w:rsidRPr="00E26C2B" w:rsidRDefault="00A60CAB" w:rsidP="00E26C2B">
      <w:pPr>
        <w:pStyle w:val="SingleTxtG"/>
        <w:spacing w:before="120" w:after="240"/>
        <w:ind w:firstLine="170"/>
        <w:rPr>
          <w:sz w:val="18"/>
          <w:szCs w:val="18"/>
          <w:lang w:val="fr-FR"/>
        </w:rPr>
      </w:pPr>
      <w:r w:rsidRPr="00E26C2B">
        <w:rPr>
          <w:i/>
          <w:iCs/>
          <w:sz w:val="18"/>
          <w:szCs w:val="18"/>
          <w:lang w:val="fr-FR"/>
        </w:rPr>
        <w:t>Source</w:t>
      </w:r>
      <w:r w:rsidR="00E26C2B">
        <w:rPr>
          <w:i/>
          <w:iCs/>
          <w:sz w:val="18"/>
          <w:szCs w:val="18"/>
          <w:lang w:val="fr-FR"/>
        </w:rPr>
        <w:t> </w:t>
      </w:r>
      <w:r w:rsidRPr="00E26C2B">
        <w:rPr>
          <w:iCs/>
          <w:sz w:val="18"/>
          <w:szCs w:val="18"/>
          <w:lang w:val="fr-FR"/>
        </w:rPr>
        <w:t>:</w:t>
      </w:r>
      <w:r w:rsidR="002D43ED">
        <w:rPr>
          <w:sz w:val="18"/>
          <w:szCs w:val="18"/>
          <w:lang w:val="fr-FR"/>
        </w:rPr>
        <w:t xml:space="preserve"> </w:t>
      </w:r>
      <w:r w:rsidRPr="00E26C2B">
        <w:rPr>
          <w:sz w:val="18"/>
          <w:szCs w:val="18"/>
          <w:lang w:val="fr-FR"/>
        </w:rPr>
        <w:t>Autorité de l</w:t>
      </w:r>
      <w:r w:rsidR="00EE5878">
        <w:rPr>
          <w:sz w:val="18"/>
          <w:szCs w:val="18"/>
          <w:lang w:val="fr-FR"/>
        </w:rPr>
        <w:t>’</w:t>
      </w:r>
      <w:r w:rsidRPr="00E26C2B">
        <w:rPr>
          <w:sz w:val="18"/>
          <w:szCs w:val="18"/>
          <w:lang w:val="fr-FR"/>
        </w:rPr>
        <w:t xml:space="preserve">information et des services en ligne du Gouvernement bahreïnien. </w:t>
      </w:r>
    </w:p>
    <w:p w14:paraId="20D4CD21" w14:textId="77777777" w:rsidR="00A60CAB" w:rsidRDefault="00A60CAB" w:rsidP="00E26C2B">
      <w:pPr>
        <w:pStyle w:val="SingleTxtG"/>
        <w:rPr>
          <w:lang w:val="fr-FR"/>
        </w:rPr>
      </w:pPr>
      <w:r w:rsidRPr="00112FC4">
        <w:rPr>
          <w:lang w:val="fr-FR"/>
        </w:rPr>
        <w:t>9</w:t>
      </w:r>
      <w:r w:rsidR="00E26C2B">
        <w:rPr>
          <w:lang w:val="fr-FR"/>
        </w:rPr>
        <w:t>.</w:t>
      </w:r>
      <w:r w:rsidRPr="00112FC4">
        <w:rPr>
          <w:lang w:val="fr-FR"/>
        </w:rPr>
        <w:tab/>
        <w:t>Répartition par âge de la population</w:t>
      </w:r>
      <w:r>
        <w:rPr>
          <w:lang w:val="fr-FR"/>
        </w:rPr>
        <w:t xml:space="preserve"> (en pourcentage)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2"/>
        <w:gridCol w:w="922"/>
        <w:gridCol w:w="921"/>
        <w:gridCol w:w="921"/>
        <w:gridCol w:w="921"/>
        <w:gridCol w:w="921"/>
        <w:gridCol w:w="921"/>
        <w:gridCol w:w="921"/>
      </w:tblGrid>
      <w:tr w:rsidR="00E26C2B" w:rsidRPr="00E3681F" w14:paraId="1B35CAC4" w14:textId="77777777" w:rsidTr="00E26C2B">
        <w:trPr>
          <w:tblHeader/>
        </w:trPr>
        <w:tc>
          <w:tcPr>
            <w:tcW w:w="1127" w:type="dxa"/>
            <w:tcBorders>
              <w:top w:val="single" w:sz="4" w:space="0" w:color="auto"/>
              <w:bottom w:val="single" w:sz="12" w:space="0" w:color="auto"/>
            </w:tcBorders>
            <w:shd w:val="clear" w:color="auto" w:fill="auto"/>
            <w:vAlign w:val="bottom"/>
          </w:tcPr>
          <w:p w14:paraId="1ECE2FB3" w14:textId="77777777" w:rsidR="00E26C2B" w:rsidRPr="00E26C2B" w:rsidRDefault="00E26C2B" w:rsidP="00E26C2B">
            <w:pPr>
              <w:suppressAutoHyphens w:val="0"/>
              <w:spacing w:before="80" w:after="80" w:line="200" w:lineRule="exact"/>
              <w:ind w:right="113"/>
              <w:rPr>
                <w:i/>
                <w:sz w:val="16"/>
                <w:szCs w:val="16"/>
              </w:rPr>
            </w:pPr>
            <w:r w:rsidRPr="00E26C2B">
              <w:rPr>
                <w:i/>
                <w:iCs/>
                <w:sz w:val="16"/>
                <w:szCs w:val="16"/>
                <w:lang w:val="fr-FR"/>
              </w:rPr>
              <w:t>Répartition par âge (%)</w:t>
            </w:r>
          </w:p>
        </w:tc>
        <w:tc>
          <w:tcPr>
            <w:tcW w:w="1127" w:type="dxa"/>
            <w:tcBorders>
              <w:top w:val="single" w:sz="4" w:space="0" w:color="auto"/>
              <w:bottom w:val="single" w:sz="12" w:space="0" w:color="auto"/>
            </w:tcBorders>
            <w:shd w:val="clear" w:color="auto" w:fill="auto"/>
            <w:vAlign w:val="bottom"/>
          </w:tcPr>
          <w:p w14:paraId="6708AF28" w14:textId="77777777" w:rsidR="00E26C2B" w:rsidRPr="00E3681F" w:rsidRDefault="00E26C2B" w:rsidP="00E26C2B">
            <w:pPr>
              <w:suppressAutoHyphens w:val="0"/>
              <w:spacing w:before="80" w:after="80" w:line="200" w:lineRule="exact"/>
              <w:ind w:right="113"/>
              <w:jc w:val="right"/>
              <w:rPr>
                <w:i/>
                <w:sz w:val="16"/>
              </w:rPr>
            </w:pPr>
            <w:r w:rsidRPr="00E3681F">
              <w:rPr>
                <w:i/>
                <w:sz w:val="16"/>
              </w:rPr>
              <w:t>2012</w:t>
            </w:r>
          </w:p>
        </w:tc>
        <w:tc>
          <w:tcPr>
            <w:tcW w:w="1127" w:type="dxa"/>
            <w:tcBorders>
              <w:top w:val="single" w:sz="4" w:space="0" w:color="auto"/>
              <w:bottom w:val="single" w:sz="12" w:space="0" w:color="auto"/>
            </w:tcBorders>
            <w:shd w:val="clear" w:color="auto" w:fill="auto"/>
            <w:vAlign w:val="bottom"/>
          </w:tcPr>
          <w:p w14:paraId="53347629" w14:textId="77777777" w:rsidR="00E26C2B" w:rsidRPr="00E3681F" w:rsidRDefault="00E26C2B" w:rsidP="00E26C2B">
            <w:pPr>
              <w:suppressAutoHyphens w:val="0"/>
              <w:spacing w:before="80" w:after="80" w:line="200" w:lineRule="exact"/>
              <w:ind w:right="113"/>
              <w:jc w:val="right"/>
              <w:rPr>
                <w:i/>
                <w:sz w:val="16"/>
              </w:rPr>
            </w:pPr>
            <w:r w:rsidRPr="00E3681F">
              <w:rPr>
                <w:i/>
                <w:sz w:val="16"/>
              </w:rPr>
              <w:t>2013</w:t>
            </w:r>
          </w:p>
        </w:tc>
        <w:tc>
          <w:tcPr>
            <w:tcW w:w="1127" w:type="dxa"/>
            <w:tcBorders>
              <w:top w:val="single" w:sz="4" w:space="0" w:color="auto"/>
              <w:bottom w:val="single" w:sz="12" w:space="0" w:color="auto"/>
            </w:tcBorders>
            <w:shd w:val="clear" w:color="auto" w:fill="auto"/>
            <w:vAlign w:val="bottom"/>
          </w:tcPr>
          <w:p w14:paraId="1EA5DA90" w14:textId="77777777" w:rsidR="00E26C2B" w:rsidRPr="00E3681F" w:rsidRDefault="00E26C2B" w:rsidP="00E26C2B">
            <w:pPr>
              <w:suppressAutoHyphens w:val="0"/>
              <w:spacing w:before="80" w:after="80" w:line="200" w:lineRule="exact"/>
              <w:ind w:right="113"/>
              <w:jc w:val="right"/>
              <w:rPr>
                <w:i/>
                <w:sz w:val="16"/>
              </w:rPr>
            </w:pPr>
            <w:r w:rsidRPr="00E3681F">
              <w:rPr>
                <w:i/>
                <w:sz w:val="16"/>
              </w:rPr>
              <w:t>2014</w:t>
            </w:r>
          </w:p>
        </w:tc>
        <w:tc>
          <w:tcPr>
            <w:tcW w:w="1127" w:type="dxa"/>
            <w:tcBorders>
              <w:top w:val="single" w:sz="4" w:space="0" w:color="auto"/>
              <w:bottom w:val="single" w:sz="12" w:space="0" w:color="auto"/>
            </w:tcBorders>
            <w:shd w:val="clear" w:color="auto" w:fill="auto"/>
            <w:vAlign w:val="bottom"/>
          </w:tcPr>
          <w:p w14:paraId="5BBE8DB8" w14:textId="77777777" w:rsidR="00E26C2B" w:rsidRPr="00E3681F" w:rsidRDefault="00E26C2B" w:rsidP="00E26C2B">
            <w:pPr>
              <w:suppressAutoHyphens w:val="0"/>
              <w:spacing w:before="80" w:after="80" w:line="200" w:lineRule="exact"/>
              <w:ind w:right="113"/>
              <w:jc w:val="right"/>
              <w:rPr>
                <w:i/>
                <w:sz w:val="16"/>
              </w:rPr>
            </w:pPr>
            <w:r w:rsidRPr="00E3681F">
              <w:rPr>
                <w:i/>
                <w:sz w:val="16"/>
              </w:rPr>
              <w:t>2015</w:t>
            </w:r>
          </w:p>
        </w:tc>
        <w:tc>
          <w:tcPr>
            <w:tcW w:w="1127" w:type="dxa"/>
            <w:tcBorders>
              <w:top w:val="single" w:sz="4" w:space="0" w:color="auto"/>
              <w:bottom w:val="single" w:sz="12" w:space="0" w:color="auto"/>
            </w:tcBorders>
            <w:shd w:val="clear" w:color="auto" w:fill="auto"/>
            <w:vAlign w:val="bottom"/>
          </w:tcPr>
          <w:p w14:paraId="384FA9A8" w14:textId="77777777" w:rsidR="00E26C2B" w:rsidRPr="00E3681F" w:rsidRDefault="00E26C2B" w:rsidP="00E26C2B">
            <w:pPr>
              <w:suppressAutoHyphens w:val="0"/>
              <w:spacing w:before="80" w:after="80" w:line="200" w:lineRule="exact"/>
              <w:ind w:right="113"/>
              <w:jc w:val="right"/>
              <w:rPr>
                <w:i/>
                <w:sz w:val="16"/>
              </w:rPr>
            </w:pPr>
            <w:r w:rsidRPr="00E3681F">
              <w:rPr>
                <w:i/>
                <w:sz w:val="16"/>
              </w:rPr>
              <w:t>2016</w:t>
            </w:r>
          </w:p>
        </w:tc>
        <w:tc>
          <w:tcPr>
            <w:tcW w:w="1127" w:type="dxa"/>
            <w:tcBorders>
              <w:top w:val="single" w:sz="4" w:space="0" w:color="auto"/>
              <w:bottom w:val="single" w:sz="12" w:space="0" w:color="auto"/>
            </w:tcBorders>
            <w:shd w:val="clear" w:color="auto" w:fill="auto"/>
            <w:vAlign w:val="bottom"/>
          </w:tcPr>
          <w:p w14:paraId="632C5564" w14:textId="77777777" w:rsidR="00E26C2B" w:rsidRPr="00E3681F" w:rsidRDefault="00E26C2B" w:rsidP="00E26C2B">
            <w:pPr>
              <w:suppressAutoHyphens w:val="0"/>
              <w:spacing w:before="80" w:after="80" w:line="200" w:lineRule="exact"/>
              <w:ind w:right="113"/>
              <w:jc w:val="right"/>
              <w:rPr>
                <w:i/>
                <w:sz w:val="16"/>
              </w:rPr>
            </w:pPr>
            <w:r w:rsidRPr="00E3681F">
              <w:rPr>
                <w:i/>
                <w:sz w:val="16"/>
              </w:rPr>
              <w:t>2017</w:t>
            </w:r>
          </w:p>
        </w:tc>
        <w:tc>
          <w:tcPr>
            <w:tcW w:w="1127" w:type="dxa"/>
            <w:tcBorders>
              <w:top w:val="single" w:sz="4" w:space="0" w:color="auto"/>
              <w:bottom w:val="single" w:sz="12" w:space="0" w:color="auto"/>
            </w:tcBorders>
            <w:shd w:val="clear" w:color="auto" w:fill="auto"/>
            <w:vAlign w:val="bottom"/>
          </w:tcPr>
          <w:p w14:paraId="36D4C27B" w14:textId="77777777" w:rsidR="00E26C2B" w:rsidRPr="00E3681F" w:rsidRDefault="00E26C2B" w:rsidP="00E26C2B">
            <w:pPr>
              <w:suppressAutoHyphens w:val="0"/>
              <w:spacing w:before="80" w:after="80" w:line="200" w:lineRule="exact"/>
              <w:jc w:val="right"/>
              <w:rPr>
                <w:i/>
                <w:sz w:val="16"/>
              </w:rPr>
            </w:pPr>
            <w:r w:rsidRPr="00E3681F">
              <w:rPr>
                <w:i/>
                <w:sz w:val="16"/>
              </w:rPr>
              <w:t>2018</w:t>
            </w:r>
          </w:p>
        </w:tc>
      </w:tr>
      <w:tr w:rsidR="00E26C2B" w:rsidRPr="00E3681F" w14:paraId="5FF2CCC2" w14:textId="77777777" w:rsidTr="00E26C2B">
        <w:tc>
          <w:tcPr>
            <w:tcW w:w="1127" w:type="dxa"/>
            <w:tcBorders>
              <w:top w:val="single" w:sz="12" w:space="0" w:color="auto"/>
            </w:tcBorders>
            <w:shd w:val="clear" w:color="auto" w:fill="auto"/>
          </w:tcPr>
          <w:p w14:paraId="79B0921F" w14:textId="77777777" w:rsidR="00E26C2B" w:rsidRPr="00E3681F" w:rsidRDefault="00E26C2B" w:rsidP="00E26C2B">
            <w:pPr>
              <w:suppressAutoHyphens w:val="0"/>
              <w:spacing w:before="40" w:after="40" w:line="220" w:lineRule="exact"/>
              <w:ind w:right="113"/>
              <w:rPr>
                <w:sz w:val="18"/>
                <w:rtl/>
              </w:rPr>
            </w:pPr>
            <w:r w:rsidRPr="00E3681F">
              <w:rPr>
                <w:sz w:val="18"/>
              </w:rPr>
              <w:t>0</w:t>
            </w:r>
            <w:r>
              <w:rPr>
                <w:sz w:val="18"/>
              </w:rPr>
              <w:t>-</w:t>
            </w:r>
            <w:r w:rsidRPr="00E3681F">
              <w:rPr>
                <w:sz w:val="18"/>
              </w:rPr>
              <w:t>4</w:t>
            </w:r>
          </w:p>
        </w:tc>
        <w:tc>
          <w:tcPr>
            <w:tcW w:w="1127" w:type="dxa"/>
            <w:tcBorders>
              <w:top w:val="single" w:sz="12" w:space="0" w:color="auto"/>
            </w:tcBorders>
            <w:shd w:val="clear" w:color="auto" w:fill="auto"/>
            <w:vAlign w:val="bottom"/>
          </w:tcPr>
          <w:p w14:paraId="05E2B610"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3</w:t>
            </w:r>
          </w:p>
        </w:tc>
        <w:tc>
          <w:tcPr>
            <w:tcW w:w="1127" w:type="dxa"/>
            <w:tcBorders>
              <w:top w:val="single" w:sz="12" w:space="0" w:color="auto"/>
            </w:tcBorders>
            <w:shd w:val="clear" w:color="auto" w:fill="auto"/>
            <w:vAlign w:val="bottom"/>
          </w:tcPr>
          <w:p w14:paraId="656F2E98"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3</w:t>
            </w:r>
          </w:p>
        </w:tc>
        <w:tc>
          <w:tcPr>
            <w:tcW w:w="1127" w:type="dxa"/>
            <w:tcBorders>
              <w:top w:val="single" w:sz="12" w:space="0" w:color="auto"/>
            </w:tcBorders>
            <w:shd w:val="clear" w:color="auto" w:fill="auto"/>
            <w:vAlign w:val="bottom"/>
          </w:tcPr>
          <w:p w14:paraId="755B728E"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7</w:t>
            </w:r>
          </w:p>
        </w:tc>
        <w:tc>
          <w:tcPr>
            <w:tcW w:w="1127" w:type="dxa"/>
            <w:tcBorders>
              <w:top w:val="single" w:sz="12" w:space="0" w:color="auto"/>
            </w:tcBorders>
            <w:shd w:val="clear" w:color="auto" w:fill="auto"/>
            <w:vAlign w:val="bottom"/>
          </w:tcPr>
          <w:p w14:paraId="50469CA8"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7</w:t>
            </w:r>
          </w:p>
        </w:tc>
        <w:tc>
          <w:tcPr>
            <w:tcW w:w="1127" w:type="dxa"/>
            <w:tcBorders>
              <w:top w:val="single" w:sz="12" w:space="0" w:color="auto"/>
            </w:tcBorders>
            <w:shd w:val="clear" w:color="auto" w:fill="auto"/>
            <w:vAlign w:val="bottom"/>
          </w:tcPr>
          <w:p w14:paraId="3FF4C89A"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1</w:t>
            </w:r>
          </w:p>
        </w:tc>
        <w:tc>
          <w:tcPr>
            <w:tcW w:w="1127" w:type="dxa"/>
            <w:tcBorders>
              <w:top w:val="single" w:sz="12" w:space="0" w:color="auto"/>
            </w:tcBorders>
            <w:shd w:val="clear" w:color="auto" w:fill="auto"/>
            <w:vAlign w:val="bottom"/>
          </w:tcPr>
          <w:p w14:paraId="2CC0812E"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3</w:t>
            </w:r>
          </w:p>
        </w:tc>
        <w:tc>
          <w:tcPr>
            <w:tcW w:w="1127" w:type="dxa"/>
            <w:tcBorders>
              <w:top w:val="single" w:sz="12" w:space="0" w:color="auto"/>
            </w:tcBorders>
            <w:shd w:val="clear" w:color="auto" w:fill="auto"/>
            <w:vAlign w:val="bottom"/>
          </w:tcPr>
          <w:p w14:paraId="70289541" w14:textId="77777777" w:rsidR="00E26C2B" w:rsidRPr="00E3681F" w:rsidRDefault="00E26C2B" w:rsidP="00E26C2B">
            <w:pPr>
              <w:suppressAutoHyphens w:val="0"/>
              <w:spacing w:before="40" w:after="40" w:line="220" w:lineRule="exact"/>
              <w:jc w:val="right"/>
              <w:rPr>
                <w:sz w:val="18"/>
              </w:rPr>
            </w:pPr>
            <w:r w:rsidRPr="00E3681F">
              <w:rPr>
                <w:sz w:val="18"/>
              </w:rPr>
              <w:t>7</w:t>
            </w:r>
            <w:r>
              <w:rPr>
                <w:sz w:val="18"/>
              </w:rPr>
              <w:t>,</w:t>
            </w:r>
            <w:r w:rsidRPr="00E3681F">
              <w:rPr>
                <w:sz w:val="18"/>
              </w:rPr>
              <w:t>1</w:t>
            </w:r>
          </w:p>
        </w:tc>
      </w:tr>
      <w:tr w:rsidR="00E26C2B" w:rsidRPr="00E3681F" w14:paraId="27BB7224" w14:textId="77777777" w:rsidTr="00E26C2B">
        <w:tc>
          <w:tcPr>
            <w:tcW w:w="1127" w:type="dxa"/>
            <w:shd w:val="clear" w:color="auto" w:fill="auto"/>
          </w:tcPr>
          <w:p w14:paraId="00A608EB" w14:textId="77777777" w:rsidR="00E26C2B" w:rsidRPr="00E3681F" w:rsidRDefault="00E26C2B" w:rsidP="00E26C2B">
            <w:pPr>
              <w:suppressAutoHyphens w:val="0"/>
              <w:spacing w:before="40" w:after="40" w:line="220" w:lineRule="exact"/>
              <w:ind w:right="113"/>
              <w:rPr>
                <w:sz w:val="18"/>
                <w:rtl/>
              </w:rPr>
            </w:pPr>
            <w:r w:rsidRPr="00E3681F">
              <w:rPr>
                <w:sz w:val="18"/>
              </w:rPr>
              <w:t>5</w:t>
            </w:r>
            <w:r>
              <w:rPr>
                <w:sz w:val="18"/>
              </w:rPr>
              <w:t>-</w:t>
            </w:r>
            <w:r w:rsidRPr="00E3681F">
              <w:rPr>
                <w:sz w:val="18"/>
              </w:rPr>
              <w:t>9</w:t>
            </w:r>
          </w:p>
        </w:tc>
        <w:tc>
          <w:tcPr>
            <w:tcW w:w="1127" w:type="dxa"/>
            <w:shd w:val="clear" w:color="auto" w:fill="auto"/>
            <w:vAlign w:val="bottom"/>
          </w:tcPr>
          <w:p w14:paraId="7CB0DC0F"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5</w:t>
            </w:r>
          </w:p>
        </w:tc>
        <w:tc>
          <w:tcPr>
            <w:tcW w:w="1127" w:type="dxa"/>
            <w:shd w:val="clear" w:color="auto" w:fill="auto"/>
            <w:vAlign w:val="bottom"/>
          </w:tcPr>
          <w:p w14:paraId="27F7309A"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5</w:t>
            </w:r>
          </w:p>
        </w:tc>
        <w:tc>
          <w:tcPr>
            <w:tcW w:w="1127" w:type="dxa"/>
            <w:shd w:val="clear" w:color="auto" w:fill="auto"/>
            <w:vAlign w:val="bottom"/>
          </w:tcPr>
          <w:p w14:paraId="51103A6B"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8</w:t>
            </w:r>
          </w:p>
        </w:tc>
        <w:tc>
          <w:tcPr>
            <w:tcW w:w="1127" w:type="dxa"/>
            <w:shd w:val="clear" w:color="auto" w:fill="auto"/>
            <w:vAlign w:val="bottom"/>
          </w:tcPr>
          <w:p w14:paraId="769DF6BB"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0</w:t>
            </w:r>
          </w:p>
        </w:tc>
        <w:tc>
          <w:tcPr>
            <w:tcW w:w="1127" w:type="dxa"/>
            <w:shd w:val="clear" w:color="auto" w:fill="auto"/>
            <w:vAlign w:val="bottom"/>
          </w:tcPr>
          <w:p w14:paraId="250F584D"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8</w:t>
            </w:r>
          </w:p>
        </w:tc>
        <w:tc>
          <w:tcPr>
            <w:tcW w:w="1127" w:type="dxa"/>
            <w:shd w:val="clear" w:color="auto" w:fill="auto"/>
            <w:vAlign w:val="bottom"/>
          </w:tcPr>
          <w:p w14:paraId="58BB38E5"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6</w:t>
            </w:r>
          </w:p>
        </w:tc>
        <w:tc>
          <w:tcPr>
            <w:tcW w:w="1127" w:type="dxa"/>
            <w:shd w:val="clear" w:color="auto" w:fill="auto"/>
            <w:vAlign w:val="bottom"/>
          </w:tcPr>
          <w:p w14:paraId="21828881" w14:textId="77777777" w:rsidR="00E26C2B" w:rsidRPr="00E3681F" w:rsidRDefault="00E26C2B" w:rsidP="00E26C2B">
            <w:pPr>
              <w:suppressAutoHyphens w:val="0"/>
              <w:spacing w:before="40" w:after="40" w:line="220" w:lineRule="exact"/>
              <w:jc w:val="right"/>
              <w:rPr>
                <w:sz w:val="18"/>
              </w:rPr>
            </w:pPr>
            <w:r w:rsidRPr="00E3681F">
              <w:rPr>
                <w:sz w:val="18"/>
              </w:rPr>
              <w:t>6</w:t>
            </w:r>
            <w:r>
              <w:rPr>
                <w:sz w:val="18"/>
              </w:rPr>
              <w:t>,</w:t>
            </w:r>
            <w:r w:rsidRPr="00E3681F">
              <w:rPr>
                <w:sz w:val="18"/>
              </w:rPr>
              <w:t>7</w:t>
            </w:r>
          </w:p>
        </w:tc>
      </w:tr>
      <w:tr w:rsidR="00E26C2B" w:rsidRPr="00E3681F" w14:paraId="3688A2F9" w14:textId="77777777" w:rsidTr="00E26C2B">
        <w:tc>
          <w:tcPr>
            <w:tcW w:w="1127" w:type="dxa"/>
            <w:shd w:val="clear" w:color="auto" w:fill="auto"/>
          </w:tcPr>
          <w:p w14:paraId="5D16882C" w14:textId="77777777" w:rsidR="00E26C2B" w:rsidRPr="00E3681F" w:rsidRDefault="00E26C2B" w:rsidP="00E26C2B">
            <w:pPr>
              <w:suppressAutoHyphens w:val="0"/>
              <w:spacing w:before="40" w:after="40" w:line="220" w:lineRule="exact"/>
              <w:ind w:right="113"/>
              <w:rPr>
                <w:sz w:val="18"/>
                <w:rtl/>
              </w:rPr>
            </w:pPr>
            <w:r w:rsidRPr="00E3681F">
              <w:rPr>
                <w:sz w:val="18"/>
              </w:rPr>
              <w:t>10</w:t>
            </w:r>
            <w:r>
              <w:rPr>
                <w:sz w:val="18"/>
              </w:rPr>
              <w:t>-</w:t>
            </w:r>
            <w:r w:rsidRPr="00E3681F">
              <w:rPr>
                <w:sz w:val="18"/>
              </w:rPr>
              <w:t>14</w:t>
            </w:r>
          </w:p>
        </w:tc>
        <w:tc>
          <w:tcPr>
            <w:tcW w:w="1127" w:type="dxa"/>
            <w:shd w:val="clear" w:color="auto" w:fill="auto"/>
            <w:vAlign w:val="bottom"/>
          </w:tcPr>
          <w:p w14:paraId="4472E98F"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8</w:t>
            </w:r>
          </w:p>
        </w:tc>
        <w:tc>
          <w:tcPr>
            <w:tcW w:w="1127" w:type="dxa"/>
            <w:shd w:val="clear" w:color="auto" w:fill="auto"/>
            <w:vAlign w:val="bottom"/>
          </w:tcPr>
          <w:p w14:paraId="0776EA2B"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7</w:t>
            </w:r>
          </w:p>
        </w:tc>
        <w:tc>
          <w:tcPr>
            <w:tcW w:w="1127" w:type="dxa"/>
            <w:shd w:val="clear" w:color="auto" w:fill="auto"/>
            <w:vAlign w:val="bottom"/>
          </w:tcPr>
          <w:p w14:paraId="78023794"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0</w:t>
            </w:r>
          </w:p>
        </w:tc>
        <w:tc>
          <w:tcPr>
            <w:tcW w:w="1127" w:type="dxa"/>
            <w:shd w:val="clear" w:color="auto" w:fill="auto"/>
            <w:vAlign w:val="bottom"/>
          </w:tcPr>
          <w:p w14:paraId="081B1F4E"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1</w:t>
            </w:r>
          </w:p>
        </w:tc>
        <w:tc>
          <w:tcPr>
            <w:tcW w:w="1127" w:type="dxa"/>
            <w:shd w:val="clear" w:color="auto" w:fill="auto"/>
            <w:vAlign w:val="bottom"/>
          </w:tcPr>
          <w:p w14:paraId="138CB49A"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0</w:t>
            </w:r>
          </w:p>
        </w:tc>
        <w:tc>
          <w:tcPr>
            <w:tcW w:w="1127" w:type="dxa"/>
            <w:shd w:val="clear" w:color="auto" w:fill="auto"/>
            <w:vAlign w:val="bottom"/>
          </w:tcPr>
          <w:p w14:paraId="17F93371"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9</w:t>
            </w:r>
          </w:p>
        </w:tc>
        <w:tc>
          <w:tcPr>
            <w:tcW w:w="1127" w:type="dxa"/>
            <w:shd w:val="clear" w:color="auto" w:fill="auto"/>
            <w:vAlign w:val="bottom"/>
          </w:tcPr>
          <w:p w14:paraId="4E373211" w14:textId="77777777" w:rsidR="00E26C2B" w:rsidRPr="00E3681F" w:rsidRDefault="00E26C2B" w:rsidP="00E26C2B">
            <w:pPr>
              <w:suppressAutoHyphens w:val="0"/>
              <w:spacing w:before="40" w:after="40" w:line="220" w:lineRule="exact"/>
              <w:jc w:val="right"/>
              <w:rPr>
                <w:sz w:val="18"/>
              </w:rPr>
            </w:pPr>
            <w:r w:rsidRPr="00E3681F">
              <w:rPr>
                <w:sz w:val="18"/>
              </w:rPr>
              <w:t>5</w:t>
            </w:r>
            <w:r>
              <w:rPr>
                <w:sz w:val="18"/>
              </w:rPr>
              <w:t>,</w:t>
            </w:r>
            <w:r w:rsidRPr="00E3681F">
              <w:rPr>
                <w:sz w:val="18"/>
              </w:rPr>
              <w:t>9</w:t>
            </w:r>
          </w:p>
        </w:tc>
      </w:tr>
      <w:tr w:rsidR="00E26C2B" w:rsidRPr="00E3681F" w14:paraId="341A5DD1" w14:textId="77777777" w:rsidTr="00E26C2B">
        <w:tc>
          <w:tcPr>
            <w:tcW w:w="1127" w:type="dxa"/>
            <w:shd w:val="clear" w:color="auto" w:fill="auto"/>
          </w:tcPr>
          <w:p w14:paraId="32E0FA68" w14:textId="77777777" w:rsidR="00E26C2B" w:rsidRPr="00E3681F" w:rsidRDefault="00E26C2B" w:rsidP="00E26C2B">
            <w:pPr>
              <w:suppressAutoHyphens w:val="0"/>
              <w:spacing w:before="40" w:after="40" w:line="220" w:lineRule="exact"/>
              <w:ind w:right="113"/>
              <w:rPr>
                <w:sz w:val="18"/>
                <w:rtl/>
              </w:rPr>
            </w:pPr>
            <w:r w:rsidRPr="00E3681F">
              <w:rPr>
                <w:sz w:val="18"/>
              </w:rPr>
              <w:t>15</w:t>
            </w:r>
            <w:r>
              <w:rPr>
                <w:sz w:val="18"/>
              </w:rPr>
              <w:t>-</w:t>
            </w:r>
            <w:r w:rsidRPr="00E3681F">
              <w:rPr>
                <w:sz w:val="18"/>
              </w:rPr>
              <w:t>19</w:t>
            </w:r>
          </w:p>
        </w:tc>
        <w:tc>
          <w:tcPr>
            <w:tcW w:w="1127" w:type="dxa"/>
            <w:shd w:val="clear" w:color="auto" w:fill="auto"/>
            <w:vAlign w:val="bottom"/>
          </w:tcPr>
          <w:p w14:paraId="7BF33A59"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8</w:t>
            </w:r>
          </w:p>
        </w:tc>
        <w:tc>
          <w:tcPr>
            <w:tcW w:w="1127" w:type="dxa"/>
            <w:shd w:val="clear" w:color="auto" w:fill="auto"/>
            <w:vAlign w:val="bottom"/>
          </w:tcPr>
          <w:p w14:paraId="3D126EFB"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6</w:t>
            </w:r>
          </w:p>
        </w:tc>
        <w:tc>
          <w:tcPr>
            <w:tcW w:w="1127" w:type="dxa"/>
            <w:shd w:val="clear" w:color="auto" w:fill="auto"/>
            <w:vAlign w:val="bottom"/>
          </w:tcPr>
          <w:p w14:paraId="07385666"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6</w:t>
            </w:r>
          </w:p>
        </w:tc>
        <w:tc>
          <w:tcPr>
            <w:tcW w:w="1127" w:type="dxa"/>
            <w:shd w:val="clear" w:color="auto" w:fill="auto"/>
            <w:vAlign w:val="bottom"/>
          </w:tcPr>
          <w:p w14:paraId="175737E9"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5</w:t>
            </w:r>
          </w:p>
        </w:tc>
        <w:tc>
          <w:tcPr>
            <w:tcW w:w="1127" w:type="dxa"/>
            <w:shd w:val="clear" w:color="auto" w:fill="auto"/>
            <w:vAlign w:val="bottom"/>
          </w:tcPr>
          <w:p w14:paraId="0808A99C"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4</w:t>
            </w:r>
          </w:p>
        </w:tc>
        <w:tc>
          <w:tcPr>
            <w:tcW w:w="1127" w:type="dxa"/>
            <w:shd w:val="clear" w:color="auto" w:fill="auto"/>
            <w:vAlign w:val="bottom"/>
          </w:tcPr>
          <w:p w14:paraId="4F5F6F7B"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1</w:t>
            </w:r>
          </w:p>
        </w:tc>
        <w:tc>
          <w:tcPr>
            <w:tcW w:w="1127" w:type="dxa"/>
            <w:shd w:val="clear" w:color="auto" w:fill="auto"/>
            <w:vAlign w:val="bottom"/>
          </w:tcPr>
          <w:p w14:paraId="1B44A92A" w14:textId="77777777" w:rsidR="00E26C2B" w:rsidRPr="00E3681F" w:rsidRDefault="00E26C2B" w:rsidP="00E26C2B">
            <w:pPr>
              <w:suppressAutoHyphens w:val="0"/>
              <w:spacing w:before="40" w:after="40" w:line="220" w:lineRule="exact"/>
              <w:jc w:val="right"/>
              <w:rPr>
                <w:sz w:val="18"/>
              </w:rPr>
            </w:pPr>
            <w:r w:rsidRPr="00E3681F">
              <w:rPr>
                <w:sz w:val="18"/>
              </w:rPr>
              <w:t>5</w:t>
            </w:r>
            <w:r>
              <w:rPr>
                <w:sz w:val="18"/>
              </w:rPr>
              <w:t>,</w:t>
            </w:r>
            <w:r w:rsidRPr="00E3681F">
              <w:rPr>
                <w:sz w:val="18"/>
              </w:rPr>
              <w:t>2</w:t>
            </w:r>
          </w:p>
        </w:tc>
      </w:tr>
      <w:tr w:rsidR="00E26C2B" w:rsidRPr="00E3681F" w14:paraId="2EE3BCF7" w14:textId="77777777" w:rsidTr="00E26C2B">
        <w:tc>
          <w:tcPr>
            <w:tcW w:w="1127" w:type="dxa"/>
            <w:shd w:val="clear" w:color="auto" w:fill="auto"/>
          </w:tcPr>
          <w:p w14:paraId="728DDF2F" w14:textId="77777777" w:rsidR="00E26C2B" w:rsidRPr="00E3681F" w:rsidRDefault="00E26C2B" w:rsidP="00E26C2B">
            <w:pPr>
              <w:suppressAutoHyphens w:val="0"/>
              <w:spacing w:before="40" w:after="40" w:line="220" w:lineRule="exact"/>
              <w:ind w:right="113"/>
              <w:rPr>
                <w:sz w:val="18"/>
                <w:rtl/>
              </w:rPr>
            </w:pPr>
            <w:r w:rsidRPr="00E3681F">
              <w:rPr>
                <w:sz w:val="18"/>
              </w:rPr>
              <w:t>20</w:t>
            </w:r>
            <w:r>
              <w:rPr>
                <w:sz w:val="18"/>
              </w:rPr>
              <w:t>-</w:t>
            </w:r>
            <w:r w:rsidRPr="00E3681F">
              <w:rPr>
                <w:sz w:val="18"/>
              </w:rPr>
              <w:t>24</w:t>
            </w:r>
          </w:p>
        </w:tc>
        <w:tc>
          <w:tcPr>
            <w:tcW w:w="1127" w:type="dxa"/>
            <w:shd w:val="clear" w:color="auto" w:fill="auto"/>
            <w:vAlign w:val="bottom"/>
          </w:tcPr>
          <w:p w14:paraId="47B7FA1F"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6</w:t>
            </w:r>
          </w:p>
        </w:tc>
        <w:tc>
          <w:tcPr>
            <w:tcW w:w="1127" w:type="dxa"/>
            <w:shd w:val="clear" w:color="auto" w:fill="auto"/>
            <w:vAlign w:val="bottom"/>
          </w:tcPr>
          <w:p w14:paraId="78034E66"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4</w:t>
            </w:r>
          </w:p>
        </w:tc>
        <w:tc>
          <w:tcPr>
            <w:tcW w:w="1127" w:type="dxa"/>
            <w:shd w:val="clear" w:color="auto" w:fill="auto"/>
            <w:vAlign w:val="bottom"/>
          </w:tcPr>
          <w:p w14:paraId="31E3A8C6"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1</w:t>
            </w:r>
          </w:p>
        </w:tc>
        <w:tc>
          <w:tcPr>
            <w:tcW w:w="1127" w:type="dxa"/>
            <w:shd w:val="clear" w:color="auto" w:fill="auto"/>
            <w:vAlign w:val="bottom"/>
          </w:tcPr>
          <w:p w14:paraId="05CE8861"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5</w:t>
            </w:r>
          </w:p>
        </w:tc>
        <w:tc>
          <w:tcPr>
            <w:tcW w:w="1127" w:type="dxa"/>
            <w:shd w:val="clear" w:color="auto" w:fill="auto"/>
            <w:vAlign w:val="bottom"/>
          </w:tcPr>
          <w:p w14:paraId="5F52998C"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7</w:t>
            </w:r>
          </w:p>
        </w:tc>
        <w:tc>
          <w:tcPr>
            <w:tcW w:w="1127" w:type="dxa"/>
            <w:shd w:val="clear" w:color="auto" w:fill="auto"/>
            <w:vAlign w:val="bottom"/>
          </w:tcPr>
          <w:p w14:paraId="7ED9856B" w14:textId="77777777" w:rsidR="00E26C2B" w:rsidRPr="00E3681F" w:rsidRDefault="00E26C2B" w:rsidP="00E26C2B">
            <w:pPr>
              <w:suppressAutoHyphens w:val="0"/>
              <w:spacing w:before="40" w:after="40" w:line="220" w:lineRule="exact"/>
              <w:ind w:right="113"/>
              <w:jc w:val="right"/>
              <w:rPr>
                <w:sz w:val="18"/>
              </w:rPr>
            </w:pPr>
            <w:r w:rsidRPr="00E3681F">
              <w:rPr>
                <w:sz w:val="18"/>
              </w:rPr>
              <w:t>7</w:t>
            </w:r>
            <w:r>
              <w:rPr>
                <w:sz w:val="18"/>
              </w:rPr>
              <w:t>,</w:t>
            </w:r>
            <w:r w:rsidRPr="00E3681F">
              <w:rPr>
                <w:sz w:val="18"/>
              </w:rPr>
              <w:t>3</w:t>
            </w:r>
          </w:p>
        </w:tc>
        <w:tc>
          <w:tcPr>
            <w:tcW w:w="1127" w:type="dxa"/>
            <w:shd w:val="clear" w:color="auto" w:fill="auto"/>
            <w:vAlign w:val="bottom"/>
          </w:tcPr>
          <w:p w14:paraId="79E059D8" w14:textId="77777777" w:rsidR="00E26C2B" w:rsidRPr="00E3681F" w:rsidRDefault="00E26C2B" w:rsidP="00E26C2B">
            <w:pPr>
              <w:suppressAutoHyphens w:val="0"/>
              <w:spacing w:before="40" w:after="40" w:line="220" w:lineRule="exact"/>
              <w:jc w:val="right"/>
              <w:rPr>
                <w:sz w:val="18"/>
              </w:rPr>
            </w:pPr>
            <w:r w:rsidRPr="00E3681F">
              <w:rPr>
                <w:sz w:val="18"/>
              </w:rPr>
              <w:t>7</w:t>
            </w:r>
            <w:r>
              <w:rPr>
                <w:sz w:val="18"/>
              </w:rPr>
              <w:t>,</w:t>
            </w:r>
            <w:r w:rsidRPr="00E3681F">
              <w:rPr>
                <w:sz w:val="18"/>
              </w:rPr>
              <w:t>5</w:t>
            </w:r>
          </w:p>
        </w:tc>
      </w:tr>
      <w:tr w:rsidR="00E26C2B" w:rsidRPr="00E3681F" w14:paraId="785CA0B7" w14:textId="77777777" w:rsidTr="00E26C2B">
        <w:tc>
          <w:tcPr>
            <w:tcW w:w="1127" w:type="dxa"/>
            <w:shd w:val="clear" w:color="auto" w:fill="auto"/>
          </w:tcPr>
          <w:p w14:paraId="71D50F31" w14:textId="77777777" w:rsidR="00E26C2B" w:rsidRPr="00E3681F" w:rsidRDefault="00E26C2B" w:rsidP="00E26C2B">
            <w:pPr>
              <w:suppressAutoHyphens w:val="0"/>
              <w:spacing w:before="40" w:after="40" w:line="220" w:lineRule="exact"/>
              <w:ind w:right="113"/>
              <w:rPr>
                <w:sz w:val="18"/>
                <w:rtl/>
              </w:rPr>
            </w:pPr>
            <w:r w:rsidRPr="00E3681F">
              <w:rPr>
                <w:sz w:val="18"/>
              </w:rPr>
              <w:t>25</w:t>
            </w:r>
            <w:r>
              <w:rPr>
                <w:sz w:val="18"/>
              </w:rPr>
              <w:t>-</w:t>
            </w:r>
            <w:r w:rsidRPr="00E3681F">
              <w:rPr>
                <w:sz w:val="18"/>
              </w:rPr>
              <w:t>29</w:t>
            </w:r>
          </w:p>
        </w:tc>
        <w:tc>
          <w:tcPr>
            <w:tcW w:w="1127" w:type="dxa"/>
            <w:shd w:val="clear" w:color="auto" w:fill="auto"/>
            <w:vAlign w:val="bottom"/>
          </w:tcPr>
          <w:p w14:paraId="15B4C53D" w14:textId="77777777" w:rsidR="00E26C2B" w:rsidRPr="00E3681F" w:rsidRDefault="00E26C2B" w:rsidP="00E26C2B">
            <w:pPr>
              <w:suppressAutoHyphens w:val="0"/>
              <w:spacing w:before="40" w:after="40" w:line="220" w:lineRule="exact"/>
              <w:ind w:right="113"/>
              <w:jc w:val="right"/>
              <w:rPr>
                <w:sz w:val="18"/>
              </w:rPr>
            </w:pPr>
            <w:r w:rsidRPr="00E3681F">
              <w:rPr>
                <w:sz w:val="18"/>
              </w:rPr>
              <w:t>14</w:t>
            </w:r>
            <w:r>
              <w:rPr>
                <w:sz w:val="18"/>
              </w:rPr>
              <w:t>,</w:t>
            </w:r>
            <w:r w:rsidRPr="00E3681F">
              <w:rPr>
                <w:sz w:val="18"/>
              </w:rPr>
              <w:t>5</w:t>
            </w:r>
          </w:p>
        </w:tc>
        <w:tc>
          <w:tcPr>
            <w:tcW w:w="1127" w:type="dxa"/>
            <w:shd w:val="clear" w:color="auto" w:fill="auto"/>
            <w:vAlign w:val="bottom"/>
          </w:tcPr>
          <w:p w14:paraId="52FF6124" w14:textId="77777777" w:rsidR="00E26C2B" w:rsidRPr="00E3681F" w:rsidRDefault="00E26C2B" w:rsidP="00E26C2B">
            <w:pPr>
              <w:suppressAutoHyphens w:val="0"/>
              <w:spacing w:before="40" w:after="40" w:line="220" w:lineRule="exact"/>
              <w:ind w:right="113"/>
              <w:jc w:val="right"/>
              <w:rPr>
                <w:sz w:val="18"/>
              </w:rPr>
            </w:pPr>
            <w:r w:rsidRPr="00E3681F">
              <w:rPr>
                <w:sz w:val="18"/>
              </w:rPr>
              <w:t>14</w:t>
            </w:r>
            <w:r>
              <w:rPr>
                <w:sz w:val="18"/>
              </w:rPr>
              <w:t>,</w:t>
            </w:r>
            <w:r w:rsidRPr="00E3681F">
              <w:rPr>
                <w:sz w:val="18"/>
              </w:rPr>
              <w:t>4</w:t>
            </w:r>
          </w:p>
        </w:tc>
        <w:tc>
          <w:tcPr>
            <w:tcW w:w="1127" w:type="dxa"/>
            <w:shd w:val="clear" w:color="auto" w:fill="auto"/>
            <w:vAlign w:val="bottom"/>
          </w:tcPr>
          <w:p w14:paraId="2A3E93D2" w14:textId="77777777" w:rsidR="00E26C2B" w:rsidRPr="00E3681F" w:rsidRDefault="00E26C2B" w:rsidP="00E26C2B">
            <w:pPr>
              <w:suppressAutoHyphens w:val="0"/>
              <w:spacing w:before="40" w:after="40" w:line="220" w:lineRule="exact"/>
              <w:ind w:right="113"/>
              <w:jc w:val="right"/>
              <w:rPr>
                <w:sz w:val="18"/>
              </w:rPr>
            </w:pPr>
            <w:r w:rsidRPr="00E3681F">
              <w:rPr>
                <w:sz w:val="18"/>
              </w:rPr>
              <w:t>13</w:t>
            </w:r>
            <w:r>
              <w:rPr>
                <w:sz w:val="18"/>
              </w:rPr>
              <w:t>,</w:t>
            </w:r>
            <w:r w:rsidRPr="00E3681F">
              <w:rPr>
                <w:sz w:val="18"/>
              </w:rPr>
              <w:t>5</w:t>
            </w:r>
          </w:p>
        </w:tc>
        <w:tc>
          <w:tcPr>
            <w:tcW w:w="1127" w:type="dxa"/>
            <w:shd w:val="clear" w:color="auto" w:fill="auto"/>
            <w:vAlign w:val="bottom"/>
          </w:tcPr>
          <w:p w14:paraId="3DB9AECA" w14:textId="77777777" w:rsidR="00E26C2B" w:rsidRPr="00E3681F" w:rsidRDefault="00E26C2B" w:rsidP="00E26C2B">
            <w:pPr>
              <w:suppressAutoHyphens w:val="0"/>
              <w:spacing w:before="40" w:after="40" w:line="220" w:lineRule="exact"/>
              <w:ind w:right="113"/>
              <w:jc w:val="right"/>
              <w:rPr>
                <w:sz w:val="18"/>
              </w:rPr>
            </w:pPr>
            <w:r w:rsidRPr="00E3681F">
              <w:rPr>
                <w:sz w:val="18"/>
              </w:rPr>
              <w:t>13</w:t>
            </w:r>
            <w:r>
              <w:rPr>
                <w:sz w:val="18"/>
              </w:rPr>
              <w:t>,</w:t>
            </w:r>
            <w:r w:rsidRPr="00E3681F">
              <w:rPr>
                <w:sz w:val="18"/>
              </w:rPr>
              <w:t>1</w:t>
            </w:r>
          </w:p>
        </w:tc>
        <w:tc>
          <w:tcPr>
            <w:tcW w:w="1127" w:type="dxa"/>
            <w:shd w:val="clear" w:color="auto" w:fill="auto"/>
            <w:vAlign w:val="bottom"/>
          </w:tcPr>
          <w:p w14:paraId="17734A83" w14:textId="77777777" w:rsidR="00E26C2B" w:rsidRPr="00E3681F" w:rsidRDefault="00E26C2B" w:rsidP="00E26C2B">
            <w:pPr>
              <w:suppressAutoHyphens w:val="0"/>
              <w:spacing w:before="40" w:after="40" w:line="220" w:lineRule="exact"/>
              <w:ind w:right="113"/>
              <w:jc w:val="right"/>
              <w:rPr>
                <w:sz w:val="18"/>
              </w:rPr>
            </w:pPr>
            <w:r w:rsidRPr="00E3681F">
              <w:rPr>
                <w:sz w:val="18"/>
              </w:rPr>
              <w:t>13</w:t>
            </w:r>
            <w:r>
              <w:rPr>
                <w:sz w:val="18"/>
              </w:rPr>
              <w:t>,</w:t>
            </w:r>
            <w:r w:rsidRPr="00E3681F">
              <w:rPr>
                <w:sz w:val="18"/>
              </w:rPr>
              <w:t>6</w:t>
            </w:r>
          </w:p>
        </w:tc>
        <w:tc>
          <w:tcPr>
            <w:tcW w:w="1127" w:type="dxa"/>
            <w:shd w:val="clear" w:color="auto" w:fill="auto"/>
            <w:vAlign w:val="bottom"/>
          </w:tcPr>
          <w:p w14:paraId="3CFE2FDF" w14:textId="77777777" w:rsidR="00E26C2B" w:rsidRPr="00E3681F" w:rsidRDefault="00E26C2B" w:rsidP="00E26C2B">
            <w:pPr>
              <w:suppressAutoHyphens w:val="0"/>
              <w:spacing w:before="40" w:after="40" w:line="220" w:lineRule="exact"/>
              <w:ind w:right="113"/>
              <w:jc w:val="right"/>
              <w:rPr>
                <w:sz w:val="18"/>
              </w:rPr>
            </w:pPr>
            <w:r w:rsidRPr="00E3681F">
              <w:rPr>
                <w:sz w:val="18"/>
              </w:rPr>
              <w:t>14</w:t>
            </w:r>
            <w:r>
              <w:rPr>
                <w:sz w:val="18"/>
              </w:rPr>
              <w:t>,</w:t>
            </w:r>
            <w:r w:rsidRPr="00E3681F">
              <w:rPr>
                <w:sz w:val="18"/>
              </w:rPr>
              <w:t>0</w:t>
            </w:r>
          </w:p>
        </w:tc>
        <w:tc>
          <w:tcPr>
            <w:tcW w:w="1127" w:type="dxa"/>
            <w:shd w:val="clear" w:color="auto" w:fill="auto"/>
            <w:vAlign w:val="bottom"/>
          </w:tcPr>
          <w:p w14:paraId="7E7F6542" w14:textId="77777777" w:rsidR="00E26C2B" w:rsidRPr="00E3681F" w:rsidRDefault="00E26C2B" w:rsidP="00E26C2B">
            <w:pPr>
              <w:suppressAutoHyphens w:val="0"/>
              <w:spacing w:before="40" w:after="40" w:line="220" w:lineRule="exact"/>
              <w:jc w:val="right"/>
              <w:rPr>
                <w:sz w:val="18"/>
              </w:rPr>
            </w:pPr>
            <w:r w:rsidRPr="00E3681F">
              <w:rPr>
                <w:sz w:val="18"/>
              </w:rPr>
              <w:t>12</w:t>
            </w:r>
            <w:r>
              <w:rPr>
                <w:sz w:val="18"/>
              </w:rPr>
              <w:t>,</w:t>
            </w:r>
            <w:r w:rsidRPr="00E3681F">
              <w:rPr>
                <w:sz w:val="18"/>
              </w:rPr>
              <w:t>7</w:t>
            </w:r>
          </w:p>
        </w:tc>
      </w:tr>
      <w:tr w:rsidR="00E26C2B" w:rsidRPr="00E3681F" w14:paraId="594C79F6" w14:textId="77777777" w:rsidTr="00E26C2B">
        <w:tc>
          <w:tcPr>
            <w:tcW w:w="1127" w:type="dxa"/>
            <w:shd w:val="clear" w:color="auto" w:fill="auto"/>
          </w:tcPr>
          <w:p w14:paraId="148E838B" w14:textId="77777777" w:rsidR="00E26C2B" w:rsidRPr="00E3681F" w:rsidRDefault="00E26C2B" w:rsidP="00E26C2B">
            <w:pPr>
              <w:suppressAutoHyphens w:val="0"/>
              <w:spacing w:before="40" w:after="40" w:line="220" w:lineRule="exact"/>
              <w:ind w:right="113"/>
              <w:rPr>
                <w:sz w:val="18"/>
                <w:rtl/>
              </w:rPr>
            </w:pPr>
            <w:r w:rsidRPr="00E3681F">
              <w:rPr>
                <w:sz w:val="18"/>
              </w:rPr>
              <w:t>30</w:t>
            </w:r>
            <w:r>
              <w:rPr>
                <w:sz w:val="18"/>
              </w:rPr>
              <w:t>-</w:t>
            </w:r>
            <w:r w:rsidRPr="00E3681F">
              <w:rPr>
                <w:sz w:val="18"/>
              </w:rPr>
              <w:t>34</w:t>
            </w:r>
          </w:p>
        </w:tc>
        <w:tc>
          <w:tcPr>
            <w:tcW w:w="1127" w:type="dxa"/>
            <w:shd w:val="clear" w:color="auto" w:fill="auto"/>
            <w:vAlign w:val="bottom"/>
          </w:tcPr>
          <w:p w14:paraId="3A593719" w14:textId="77777777" w:rsidR="00E26C2B" w:rsidRPr="00E3681F" w:rsidRDefault="00E26C2B" w:rsidP="00E26C2B">
            <w:pPr>
              <w:suppressAutoHyphens w:val="0"/>
              <w:spacing w:before="40" w:after="40" w:line="220" w:lineRule="exact"/>
              <w:ind w:right="113"/>
              <w:jc w:val="right"/>
              <w:rPr>
                <w:sz w:val="18"/>
              </w:rPr>
            </w:pPr>
            <w:r w:rsidRPr="00E3681F">
              <w:rPr>
                <w:sz w:val="18"/>
              </w:rPr>
              <w:t>13</w:t>
            </w:r>
            <w:r>
              <w:rPr>
                <w:sz w:val="18"/>
              </w:rPr>
              <w:t>,</w:t>
            </w:r>
            <w:r w:rsidRPr="00E3681F">
              <w:rPr>
                <w:sz w:val="18"/>
              </w:rPr>
              <w:t>4</w:t>
            </w:r>
          </w:p>
        </w:tc>
        <w:tc>
          <w:tcPr>
            <w:tcW w:w="1127" w:type="dxa"/>
            <w:shd w:val="clear" w:color="auto" w:fill="auto"/>
            <w:vAlign w:val="bottom"/>
          </w:tcPr>
          <w:p w14:paraId="0BA39E7D" w14:textId="77777777" w:rsidR="00E26C2B" w:rsidRPr="00E3681F" w:rsidRDefault="00E26C2B" w:rsidP="00E26C2B">
            <w:pPr>
              <w:suppressAutoHyphens w:val="0"/>
              <w:spacing w:before="40" w:after="40" w:line="220" w:lineRule="exact"/>
              <w:ind w:right="113"/>
              <w:jc w:val="right"/>
              <w:rPr>
                <w:sz w:val="18"/>
              </w:rPr>
            </w:pPr>
            <w:r w:rsidRPr="00E3681F">
              <w:rPr>
                <w:sz w:val="18"/>
              </w:rPr>
              <w:t>14</w:t>
            </w:r>
            <w:r>
              <w:rPr>
                <w:sz w:val="18"/>
              </w:rPr>
              <w:t>,</w:t>
            </w:r>
            <w:r w:rsidRPr="00E3681F">
              <w:rPr>
                <w:sz w:val="18"/>
              </w:rPr>
              <w:t>0</w:t>
            </w:r>
          </w:p>
        </w:tc>
        <w:tc>
          <w:tcPr>
            <w:tcW w:w="1127" w:type="dxa"/>
            <w:shd w:val="clear" w:color="auto" w:fill="auto"/>
            <w:vAlign w:val="bottom"/>
          </w:tcPr>
          <w:p w14:paraId="1F03E42C" w14:textId="77777777" w:rsidR="00E26C2B" w:rsidRPr="00E3681F" w:rsidRDefault="00E26C2B" w:rsidP="00E26C2B">
            <w:pPr>
              <w:suppressAutoHyphens w:val="0"/>
              <w:spacing w:before="40" w:after="40" w:line="220" w:lineRule="exact"/>
              <w:ind w:right="113"/>
              <w:jc w:val="right"/>
              <w:rPr>
                <w:sz w:val="18"/>
              </w:rPr>
            </w:pPr>
            <w:r w:rsidRPr="00E3681F">
              <w:rPr>
                <w:sz w:val="18"/>
              </w:rPr>
              <w:t>13</w:t>
            </w:r>
            <w:r>
              <w:rPr>
                <w:sz w:val="18"/>
              </w:rPr>
              <w:t>,</w:t>
            </w:r>
            <w:r w:rsidRPr="00E3681F">
              <w:rPr>
                <w:sz w:val="18"/>
              </w:rPr>
              <w:t>0</w:t>
            </w:r>
          </w:p>
        </w:tc>
        <w:tc>
          <w:tcPr>
            <w:tcW w:w="1127" w:type="dxa"/>
            <w:shd w:val="clear" w:color="auto" w:fill="auto"/>
            <w:vAlign w:val="bottom"/>
          </w:tcPr>
          <w:p w14:paraId="73553FC0" w14:textId="77777777" w:rsidR="00E26C2B" w:rsidRPr="00E3681F" w:rsidRDefault="00E26C2B" w:rsidP="00E26C2B">
            <w:pPr>
              <w:suppressAutoHyphens w:val="0"/>
              <w:spacing w:before="40" w:after="40" w:line="220" w:lineRule="exact"/>
              <w:ind w:right="113"/>
              <w:jc w:val="right"/>
              <w:rPr>
                <w:sz w:val="18"/>
              </w:rPr>
            </w:pPr>
            <w:r w:rsidRPr="00E3681F">
              <w:rPr>
                <w:sz w:val="18"/>
              </w:rPr>
              <w:t>13</w:t>
            </w:r>
            <w:r>
              <w:rPr>
                <w:sz w:val="18"/>
              </w:rPr>
              <w:t>,</w:t>
            </w:r>
            <w:r w:rsidRPr="00E3681F">
              <w:rPr>
                <w:sz w:val="18"/>
              </w:rPr>
              <w:t>7</w:t>
            </w:r>
          </w:p>
        </w:tc>
        <w:tc>
          <w:tcPr>
            <w:tcW w:w="1127" w:type="dxa"/>
            <w:shd w:val="clear" w:color="auto" w:fill="auto"/>
            <w:vAlign w:val="bottom"/>
          </w:tcPr>
          <w:p w14:paraId="287BABCD" w14:textId="77777777" w:rsidR="00E26C2B" w:rsidRPr="00E3681F" w:rsidRDefault="00E26C2B" w:rsidP="00E26C2B">
            <w:pPr>
              <w:suppressAutoHyphens w:val="0"/>
              <w:spacing w:before="40" w:after="40" w:line="220" w:lineRule="exact"/>
              <w:ind w:right="113"/>
              <w:jc w:val="right"/>
              <w:rPr>
                <w:sz w:val="18"/>
              </w:rPr>
            </w:pPr>
            <w:r w:rsidRPr="00E3681F">
              <w:rPr>
                <w:sz w:val="18"/>
              </w:rPr>
              <w:t>14</w:t>
            </w:r>
            <w:r>
              <w:rPr>
                <w:sz w:val="18"/>
              </w:rPr>
              <w:t>,</w:t>
            </w:r>
            <w:r w:rsidRPr="00E3681F">
              <w:rPr>
                <w:sz w:val="18"/>
              </w:rPr>
              <w:t>1</w:t>
            </w:r>
          </w:p>
        </w:tc>
        <w:tc>
          <w:tcPr>
            <w:tcW w:w="1127" w:type="dxa"/>
            <w:shd w:val="clear" w:color="auto" w:fill="auto"/>
            <w:vAlign w:val="bottom"/>
          </w:tcPr>
          <w:p w14:paraId="2B7AA579" w14:textId="77777777" w:rsidR="00E26C2B" w:rsidRPr="00E3681F" w:rsidRDefault="00E26C2B" w:rsidP="00E26C2B">
            <w:pPr>
              <w:suppressAutoHyphens w:val="0"/>
              <w:spacing w:before="40" w:after="40" w:line="220" w:lineRule="exact"/>
              <w:ind w:right="113"/>
              <w:jc w:val="right"/>
              <w:rPr>
                <w:sz w:val="18"/>
              </w:rPr>
            </w:pPr>
            <w:r w:rsidRPr="00E3681F">
              <w:rPr>
                <w:sz w:val="18"/>
              </w:rPr>
              <w:t>14</w:t>
            </w:r>
            <w:r>
              <w:rPr>
                <w:sz w:val="18"/>
              </w:rPr>
              <w:t>,</w:t>
            </w:r>
            <w:r w:rsidRPr="00E3681F">
              <w:rPr>
                <w:sz w:val="18"/>
              </w:rPr>
              <w:t>4</w:t>
            </w:r>
          </w:p>
        </w:tc>
        <w:tc>
          <w:tcPr>
            <w:tcW w:w="1127" w:type="dxa"/>
            <w:shd w:val="clear" w:color="auto" w:fill="auto"/>
            <w:vAlign w:val="bottom"/>
          </w:tcPr>
          <w:p w14:paraId="1B2AF02C" w14:textId="77777777" w:rsidR="00E26C2B" w:rsidRPr="00E3681F" w:rsidRDefault="00E26C2B" w:rsidP="00E26C2B">
            <w:pPr>
              <w:suppressAutoHyphens w:val="0"/>
              <w:spacing w:before="40" w:after="40" w:line="220" w:lineRule="exact"/>
              <w:jc w:val="right"/>
              <w:rPr>
                <w:sz w:val="18"/>
              </w:rPr>
            </w:pPr>
            <w:r w:rsidRPr="00E3681F">
              <w:rPr>
                <w:sz w:val="18"/>
              </w:rPr>
              <w:t>14</w:t>
            </w:r>
            <w:r>
              <w:rPr>
                <w:sz w:val="18"/>
              </w:rPr>
              <w:t>,</w:t>
            </w:r>
            <w:r w:rsidRPr="00E3681F">
              <w:rPr>
                <w:sz w:val="18"/>
              </w:rPr>
              <w:t>3</w:t>
            </w:r>
          </w:p>
        </w:tc>
      </w:tr>
      <w:tr w:rsidR="00E26C2B" w:rsidRPr="00E3681F" w14:paraId="4F9BB038" w14:textId="77777777" w:rsidTr="00E26C2B">
        <w:tc>
          <w:tcPr>
            <w:tcW w:w="1127" w:type="dxa"/>
            <w:shd w:val="clear" w:color="auto" w:fill="auto"/>
          </w:tcPr>
          <w:p w14:paraId="65EFB220" w14:textId="77777777" w:rsidR="00E26C2B" w:rsidRPr="00E3681F" w:rsidRDefault="00E26C2B" w:rsidP="00E26C2B">
            <w:pPr>
              <w:suppressAutoHyphens w:val="0"/>
              <w:spacing w:before="40" w:after="40" w:line="220" w:lineRule="exact"/>
              <w:ind w:right="113"/>
              <w:rPr>
                <w:sz w:val="18"/>
                <w:rtl/>
              </w:rPr>
            </w:pPr>
            <w:r w:rsidRPr="00E3681F">
              <w:rPr>
                <w:sz w:val="18"/>
              </w:rPr>
              <w:t>35</w:t>
            </w:r>
            <w:r>
              <w:rPr>
                <w:sz w:val="18"/>
              </w:rPr>
              <w:t>-</w:t>
            </w:r>
            <w:r w:rsidRPr="00E3681F">
              <w:rPr>
                <w:sz w:val="18"/>
              </w:rPr>
              <w:t>39</w:t>
            </w:r>
          </w:p>
        </w:tc>
        <w:tc>
          <w:tcPr>
            <w:tcW w:w="1127" w:type="dxa"/>
            <w:shd w:val="clear" w:color="auto" w:fill="auto"/>
            <w:vAlign w:val="bottom"/>
          </w:tcPr>
          <w:p w14:paraId="379154B6" w14:textId="77777777" w:rsidR="00E26C2B" w:rsidRPr="00E3681F" w:rsidRDefault="00E26C2B" w:rsidP="00E26C2B">
            <w:pPr>
              <w:suppressAutoHyphens w:val="0"/>
              <w:spacing w:before="40" w:after="40" w:line="220" w:lineRule="exact"/>
              <w:ind w:right="113"/>
              <w:jc w:val="right"/>
              <w:rPr>
                <w:sz w:val="18"/>
              </w:rPr>
            </w:pPr>
            <w:r w:rsidRPr="00E3681F">
              <w:rPr>
                <w:sz w:val="18"/>
              </w:rPr>
              <w:t>10</w:t>
            </w:r>
            <w:r>
              <w:rPr>
                <w:sz w:val="18"/>
              </w:rPr>
              <w:t>,</w:t>
            </w:r>
            <w:r w:rsidRPr="00E3681F">
              <w:rPr>
                <w:sz w:val="18"/>
              </w:rPr>
              <w:t>6</w:t>
            </w:r>
          </w:p>
        </w:tc>
        <w:tc>
          <w:tcPr>
            <w:tcW w:w="1127" w:type="dxa"/>
            <w:shd w:val="clear" w:color="auto" w:fill="auto"/>
            <w:vAlign w:val="bottom"/>
          </w:tcPr>
          <w:p w14:paraId="5D6B90D9" w14:textId="77777777" w:rsidR="00E26C2B" w:rsidRPr="00E3681F" w:rsidRDefault="00E26C2B" w:rsidP="00E26C2B">
            <w:pPr>
              <w:suppressAutoHyphens w:val="0"/>
              <w:spacing w:before="40" w:after="40" w:line="220" w:lineRule="exact"/>
              <w:ind w:right="113"/>
              <w:jc w:val="right"/>
              <w:rPr>
                <w:sz w:val="18"/>
              </w:rPr>
            </w:pPr>
            <w:r w:rsidRPr="00E3681F">
              <w:rPr>
                <w:sz w:val="18"/>
              </w:rPr>
              <w:t>10</w:t>
            </w:r>
            <w:r>
              <w:rPr>
                <w:sz w:val="18"/>
              </w:rPr>
              <w:t>,</w:t>
            </w:r>
            <w:r w:rsidRPr="00E3681F">
              <w:rPr>
                <w:sz w:val="18"/>
              </w:rPr>
              <w:t>7</w:t>
            </w:r>
          </w:p>
        </w:tc>
        <w:tc>
          <w:tcPr>
            <w:tcW w:w="1127" w:type="dxa"/>
            <w:shd w:val="clear" w:color="auto" w:fill="auto"/>
            <w:vAlign w:val="bottom"/>
          </w:tcPr>
          <w:p w14:paraId="02A0C0A8" w14:textId="77777777" w:rsidR="00E26C2B" w:rsidRPr="00E3681F" w:rsidRDefault="00E26C2B" w:rsidP="00E26C2B">
            <w:pPr>
              <w:suppressAutoHyphens w:val="0"/>
              <w:spacing w:before="40" w:after="40" w:line="220" w:lineRule="exact"/>
              <w:ind w:right="113"/>
              <w:jc w:val="right"/>
              <w:rPr>
                <w:sz w:val="18"/>
              </w:rPr>
            </w:pPr>
            <w:r w:rsidRPr="00E3681F">
              <w:rPr>
                <w:sz w:val="18"/>
              </w:rPr>
              <w:t>10</w:t>
            </w:r>
            <w:r>
              <w:rPr>
                <w:sz w:val="18"/>
              </w:rPr>
              <w:t>,</w:t>
            </w:r>
            <w:r w:rsidRPr="00E3681F">
              <w:rPr>
                <w:sz w:val="18"/>
              </w:rPr>
              <w:t>3</w:t>
            </w:r>
          </w:p>
        </w:tc>
        <w:tc>
          <w:tcPr>
            <w:tcW w:w="1127" w:type="dxa"/>
            <w:shd w:val="clear" w:color="auto" w:fill="auto"/>
            <w:vAlign w:val="bottom"/>
          </w:tcPr>
          <w:p w14:paraId="6C0BAF1E" w14:textId="77777777" w:rsidR="00E26C2B" w:rsidRPr="00E3681F" w:rsidRDefault="00E26C2B" w:rsidP="00E26C2B">
            <w:pPr>
              <w:suppressAutoHyphens w:val="0"/>
              <w:spacing w:before="40" w:after="40" w:line="220" w:lineRule="exact"/>
              <w:ind w:right="113"/>
              <w:jc w:val="right"/>
              <w:rPr>
                <w:sz w:val="18"/>
              </w:rPr>
            </w:pPr>
            <w:r w:rsidRPr="00E3681F">
              <w:rPr>
                <w:sz w:val="18"/>
              </w:rPr>
              <w:t>10</w:t>
            </w:r>
            <w:r>
              <w:rPr>
                <w:sz w:val="18"/>
              </w:rPr>
              <w:t>,</w:t>
            </w:r>
            <w:r w:rsidRPr="00E3681F">
              <w:rPr>
                <w:sz w:val="18"/>
              </w:rPr>
              <w:t>9</w:t>
            </w:r>
          </w:p>
        </w:tc>
        <w:tc>
          <w:tcPr>
            <w:tcW w:w="1127" w:type="dxa"/>
            <w:shd w:val="clear" w:color="auto" w:fill="auto"/>
            <w:vAlign w:val="bottom"/>
          </w:tcPr>
          <w:p w14:paraId="1749F3AF" w14:textId="77777777" w:rsidR="00E26C2B" w:rsidRPr="00E3681F" w:rsidRDefault="00E26C2B" w:rsidP="00E26C2B">
            <w:pPr>
              <w:suppressAutoHyphens w:val="0"/>
              <w:spacing w:before="40" w:after="40" w:line="220" w:lineRule="exact"/>
              <w:ind w:right="113"/>
              <w:jc w:val="right"/>
              <w:rPr>
                <w:sz w:val="18"/>
              </w:rPr>
            </w:pPr>
            <w:r w:rsidRPr="00E3681F">
              <w:rPr>
                <w:sz w:val="18"/>
              </w:rPr>
              <w:t>11</w:t>
            </w:r>
            <w:r>
              <w:rPr>
                <w:sz w:val="18"/>
              </w:rPr>
              <w:t>,</w:t>
            </w:r>
            <w:r w:rsidRPr="00E3681F">
              <w:rPr>
                <w:sz w:val="18"/>
              </w:rPr>
              <w:t>0</w:t>
            </w:r>
          </w:p>
        </w:tc>
        <w:tc>
          <w:tcPr>
            <w:tcW w:w="1127" w:type="dxa"/>
            <w:shd w:val="clear" w:color="auto" w:fill="auto"/>
            <w:vAlign w:val="bottom"/>
          </w:tcPr>
          <w:p w14:paraId="0B164CA1" w14:textId="77777777" w:rsidR="00E26C2B" w:rsidRPr="00E3681F" w:rsidRDefault="00E26C2B" w:rsidP="00E26C2B">
            <w:pPr>
              <w:suppressAutoHyphens w:val="0"/>
              <w:spacing w:before="40" w:after="40" w:line="220" w:lineRule="exact"/>
              <w:ind w:right="113"/>
              <w:jc w:val="right"/>
              <w:rPr>
                <w:sz w:val="18"/>
              </w:rPr>
            </w:pPr>
            <w:r w:rsidRPr="00E3681F">
              <w:rPr>
                <w:sz w:val="18"/>
              </w:rPr>
              <w:t>11</w:t>
            </w:r>
            <w:r>
              <w:rPr>
                <w:sz w:val="18"/>
              </w:rPr>
              <w:t>,</w:t>
            </w:r>
            <w:r w:rsidRPr="00E3681F">
              <w:rPr>
                <w:sz w:val="18"/>
              </w:rPr>
              <w:t>3</w:t>
            </w:r>
          </w:p>
        </w:tc>
        <w:tc>
          <w:tcPr>
            <w:tcW w:w="1127" w:type="dxa"/>
            <w:shd w:val="clear" w:color="auto" w:fill="auto"/>
            <w:vAlign w:val="bottom"/>
          </w:tcPr>
          <w:p w14:paraId="71867DF9" w14:textId="77777777" w:rsidR="00E26C2B" w:rsidRPr="00E3681F" w:rsidRDefault="00E26C2B" w:rsidP="00E26C2B">
            <w:pPr>
              <w:suppressAutoHyphens w:val="0"/>
              <w:spacing w:before="40" w:after="40" w:line="220" w:lineRule="exact"/>
              <w:jc w:val="right"/>
              <w:rPr>
                <w:sz w:val="18"/>
              </w:rPr>
            </w:pPr>
            <w:r w:rsidRPr="00E3681F">
              <w:rPr>
                <w:sz w:val="18"/>
              </w:rPr>
              <w:t>11</w:t>
            </w:r>
            <w:r>
              <w:rPr>
                <w:sz w:val="18"/>
              </w:rPr>
              <w:t>,</w:t>
            </w:r>
            <w:r w:rsidRPr="00E3681F">
              <w:rPr>
                <w:sz w:val="18"/>
              </w:rPr>
              <w:t>6</w:t>
            </w:r>
          </w:p>
        </w:tc>
      </w:tr>
      <w:tr w:rsidR="00E26C2B" w:rsidRPr="00E3681F" w14:paraId="4F959617" w14:textId="77777777" w:rsidTr="00E26C2B">
        <w:tc>
          <w:tcPr>
            <w:tcW w:w="1127" w:type="dxa"/>
            <w:shd w:val="clear" w:color="auto" w:fill="auto"/>
          </w:tcPr>
          <w:p w14:paraId="22C42A70" w14:textId="77777777" w:rsidR="00E26C2B" w:rsidRPr="00E3681F" w:rsidRDefault="00E26C2B" w:rsidP="00E26C2B">
            <w:pPr>
              <w:suppressAutoHyphens w:val="0"/>
              <w:spacing w:before="40" w:after="40" w:line="220" w:lineRule="exact"/>
              <w:ind w:right="113"/>
              <w:rPr>
                <w:sz w:val="18"/>
                <w:rtl/>
              </w:rPr>
            </w:pPr>
            <w:r w:rsidRPr="00E3681F">
              <w:rPr>
                <w:sz w:val="18"/>
              </w:rPr>
              <w:t>40</w:t>
            </w:r>
            <w:r>
              <w:rPr>
                <w:sz w:val="18"/>
              </w:rPr>
              <w:t>-</w:t>
            </w:r>
            <w:r w:rsidRPr="00E3681F">
              <w:rPr>
                <w:sz w:val="18"/>
              </w:rPr>
              <w:t>44</w:t>
            </w:r>
          </w:p>
        </w:tc>
        <w:tc>
          <w:tcPr>
            <w:tcW w:w="1127" w:type="dxa"/>
            <w:shd w:val="clear" w:color="auto" w:fill="auto"/>
            <w:vAlign w:val="bottom"/>
          </w:tcPr>
          <w:p w14:paraId="5A9CD936"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6</w:t>
            </w:r>
          </w:p>
        </w:tc>
        <w:tc>
          <w:tcPr>
            <w:tcW w:w="1127" w:type="dxa"/>
            <w:shd w:val="clear" w:color="auto" w:fill="auto"/>
            <w:vAlign w:val="bottom"/>
          </w:tcPr>
          <w:p w14:paraId="4E45D43E"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4</w:t>
            </w:r>
          </w:p>
        </w:tc>
        <w:tc>
          <w:tcPr>
            <w:tcW w:w="1127" w:type="dxa"/>
            <w:shd w:val="clear" w:color="auto" w:fill="auto"/>
            <w:vAlign w:val="bottom"/>
          </w:tcPr>
          <w:p w14:paraId="67EC3061"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1</w:t>
            </w:r>
          </w:p>
        </w:tc>
        <w:tc>
          <w:tcPr>
            <w:tcW w:w="1127" w:type="dxa"/>
            <w:shd w:val="clear" w:color="auto" w:fill="auto"/>
            <w:vAlign w:val="bottom"/>
          </w:tcPr>
          <w:p w14:paraId="6B08DB9E"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5</w:t>
            </w:r>
          </w:p>
        </w:tc>
        <w:tc>
          <w:tcPr>
            <w:tcW w:w="1127" w:type="dxa"/>
            <w:shd w:val="clear" w:color="auto" w:fill="auto"/>
            <w:vAlign w:val="bottom"/>
          </w:tcPr>
          <w:p w14:paraId="4DDE2932"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4</w:t>
            </w:r>
          </w:p>
        </w:tc>
        <w:tc>
          <w:tcPr>
            <w:tcW w:w="1127" w:type="dxa"/>
            <w:shd w:val="clear" w:color="auto" w:fill="auto"/>
            <w:vAlign w:val="bottom"/>
          </w:tcPr>
          <w:p w14:paraId="5EDF331C" w14:textId="77777777" w:rsidR="00E26C2B" w:rsidRPr="00E3681F" w:rsidRDefault="00E26C2B" w:rsidP="00E26C2B">
            <w:pPr>
              <w:suppressAutoHyphens w:val="0"/>
              <w:spacing w:before="40" w:after="40" w:line="220" w:lineRule="exact"/>
              <w:ind w:right="113"/>
              <w:jc w:val="right"/>
              <w:rPr>
                <w:sz w:val="18"/>
              </w:rPr>
            </w:pPr>
            <w:r w:rsidRPr="00E3681F">
              <w:rPr>
                <w:sz w:val="18"/>
              </w:rPr>
              <w:t>8</w:t>
            </w:r>
            <w:r>
              <w:rPr>
                <w:sz w:val="18"/>
              </w:rPr>
              <w:t>,</w:t>
            </w:r>
            <w:r w:rsidRPr="00E3681F">
              <w:rPr>
                <w:sz w:val="18"/>
              </w:rPr>
              <w:t>5</w:t>
            </w:r>
          </w:p>
        </w:tc>
        <w:tc>
          <w:tcPr>
            <w:tcW w:w="1127" w:type="dxa"/>
            <w:shd w:val="clear" w:color="auto" w:fill="auto"/>
            <w:vAlign w:val="bottom"/>
          </w:tcPr>
          <w:p w14:paraId="33B8B21B" w14:textId="77777777" w:rsidR="00E26C2B" w:rsidRPr="00E3681F" w:rsidRDefault="00E26C2B" w:rsidP="00E26C2B">
            <w:pPr>
              <w:suppressAutoHyphens w:val="0"/>
              <w:spacing w:before="40" w:after="40" w:line="220" w:lineRule="exact"/>
              <w:jc w:val="right"/>
              <w:rPr>
                <w:sz w:val="18"/>
              </w:rPr>
            </w:pPr>
            <w:r w:rsidRPr="00E3681F">
              <w:rPr>
                <w:sz w:val="18"/>
              </w:rPr>
              <w:t>8</w:t>
            </w:r>
            <w:r>
              <w:rPr>
                <w:sz w:val="18"/>
              </w:rPr>
              <w:t>,</w:t>
            </w:r>
            <w:r w:rsidRPr="00E3681F">
              <w:rPr>
                <w:sz w:val="18"/>
              </w:rPr>
              <w:t>7</w:t>
            </w:r>
          </w:p>
        </w:tc>
      </w:tr>
      <w:tr w:rsidR="00E26C2B" w:rsidRPr="00E3681F" w14:paraId="302F2382" w14:textId="77777777" w:rsidTr="00E26C2B">
        <w:tc>
          <w:tcPr>
            <w:tcW w:w="1127" w:type="dxa"/>
            <w:shd w:val="clear" w:color="auto" w:fill="auto"/>
          </w:tcPr>
          <w:p w14:paraId="38ABD9DB" w14:textId="77777777" w:rsidR="00E26C2B" w:rsidRPr="00E3681F" w:rsidRDefault="00E26C2B" w:rsidP="00E26C2B">
            <w:pPr>
              <w:suppressAutoHyphens w:val="0"/>
              <w:spacing w:before="40" w:after="40" w:line="220" w:lineRule="exact"/>
              <w:ind w:right="113"/>
              <w:rPr>
                <w:sz w:val="18"/>
                <w:rtl/>
              </w:rPr>
            </w:pPr>
            <w:r w:rsidRPr="00E3681F">
              <w:rPr>
                <w:sz w:val="18"/>
              </w:rPr>
              <w:t>45</w:t>
            </w:r>
            <w:r>
              <w:rPr>
                <w:sz w:val="18"/>
              </w:rPr>
              <w:t>-</w:t>
            </w:r>
            <w:r w:rsidRPr="00E3681F">
              <w:rPr>
                <w:sz w:val="18"/>
              </w:rPr>
              <w:t>49</w:t>
            </w:r>
          </w:p>
        </w:tc>
        <w:tc>
          <w:tcPr>
            <w:tcW w:w="1127" w:type="dxa"/>
            <w:shd w:val="clear" w:color="auto" w:fill="auto"/>
            <w:vAlign w:val="bottom"/>
          </w:tcPr>
          <w:p w14:paraId="33D176CF"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7</w:t>
            </w:r>
          </w:p>
        </w:tc>
        <w:tc>
          <w:tcPr>
            <w:tcW w:w="1127" w:type="dxa"/>
            <w:shd w:val="clear" w:color="auto" w:fill="auto"/>
            <w:vAlign w:val="bottom"/>
          </w:tcPr>
          <w:p w14:paraId="05C7AB49"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7</w:t>
            </w:r>
          </w:p>
        </w:tc>
        <w:tc>
          <w:tcPr>
            <w:tcW w:w="1127" w:type="dxa"/>
            <w:shd w:val="clear" w:color="auto" w:fill="auto"/>
            <w:vAlign w:val="bottom"/>
          </w:tcPr>
          <w:p w14:paraId="5802B8F4"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6</w:t>
            </w:r>
          </w:p>
        </w:tc>
        <w:tc>
          <w:tcPr>
            <w:tcW w:w="1127" w:type="dxa"/>
            <w:shd w:val="clear" w:color="auto" w:fill="auto"/>
            <w:vAlign w:val="bottom"/>
          </w:tcPr>
          <w:p w14:paraId="7B7E53A3"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8</w:t>
            </w:r>
          </w:p>
        </w:tc>
        <w:tc>
          <w:tcPr>
            <w:tcW w:w="1127" w:type="dxa"/>
            <w:shd w:val="clear" w:color="auto" w:fill="auto"/>
            <w:vAlign w:val="bottom"/>
          </w:tcPr>
          <w:p w14:paraId="385B7CBE"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6</w:t>
            </w:r>
          </w:p>
        </w:tc>
        <w:tc>
          <w:tcPr>
            <w:tcW w:w="1127" w:type="dxa"/>
            <w:shd w:val="clear" w:color="auto" w:fill="auto"/>
            <w:vAlign w:val="bottom"/>
          </w:tcPr>
          <w:p w14:paraId="28CD477D" w14:textId="77777777" w:rsidR="00E26C2B" w:rsidRPr="00E3681F" w:rsidRDefault="00E26C2B" w:rsidP="00E26C2B">
            <w:pPr>
              <w:suppressAutoHyphens w:val="0"/>
              <w:spacing w:before="40" w:after="40" w:line="220" w:lineRule="exact"/>
              <w:ind w:right="113"/>
              <w:jc w:val="right"/>
              <w:rPr>
                <w:sz w:val="18"/>
              </w:rPr>
            </w:pPr>
            <w:r w:rsidRPr="00E3681F">
              <w:rPr>
                <w:sz w:val="18"/>
              </w:rPr>
              <w:t>6</w:t>
            </w:r>
            <w:r>
              <w:rPr>
                <w:sz w:val="18"/>
              </w:rPr>
              <w:t>,</w:t>
            </w:r>
            <w:r w:rsidRPr="00E3681F">
              <w:rPr>
                <w:sz w:val="18"/>
              </w:rPr>
              <w:t>5</w:t>
            </w:r>
          </w:p>
        </w:tc>
        <w:tc>
          <w:tcPr>
            <w:tcW w:w="1127" w:type="dxa"/>
            <w:shd w:val="clear" w:color="auto" w:fill="auto"/>
            <w:vAlign w:val="bottom"/>
          </w:tcPr>
          <w:p w14:paraId="663C3E4E" w14:textId="77777777" w:rsidR="00E26C2B" w:rsidRPr="00E3681F" w:rsidRDefault="00E26C2B" w:rsidP="00E26C2B">
            <w:pPr>
              <w:suppressAutoHyphens w:val="0"/>
              <w:spacing w:before="40" w:after="40" w:line="220" w:lineRule="exact"/>
              <w:jc w:val="right"/>
              <w:rPr>
                <w:sz w:val="18"/>
              </w:rPr>
            </w:pPr>
            <w:r w:rsidRPr="00E3681F">
              <w:rPr>
                <w:sz w:val="18"/>
              </w:rPr>
              <w:t>6</w:t>
            </w:r>
            <w:r>
              <w:rPr>
                <w:sz w:val="18"/>
              </w:rPr>
              <w:t>,</w:t>
            </w:r>
            <w:r w:rsidRPr="00E3681F">
              <w:rPr>
                <w:sz w:val="18"/>
              </w:rPr>
              <w:t>5</w:t>
            </w:r>
          </w:p>
        </w:tc>
      </w:tr>
      <w:tr w:rsidR="00E26C2B" w:rsidRPr="00E3681F" w14:paraId="21F9F503" w14:textId="77777777" w:rsidTr="00E26C2B">
        <w:tc>
          <w:tcPr>
            <w:tcW w:w="1127" w:type="dxa"/>
            <w:shd w:val="clear" w:color="auto" w:fill="auto"/>
          </w:tcPr>
          <w:p w14:paraId="1B71FEA8" w14:textId="77777777" w:rsidR="00E26C2B" w:rsidRPr="00E3681F" w:rsidRDefault="00E26C2B" w:rsidP="00E26C2B">
            <w:pPr>
              <w:suppressAutoHyphens w:val="0"/>
              <w:spacing w:before="40" w:after="40" w:line="220" w:lineRule="exact"/>
              <w:ind w:right="113"/>
              <w:rPr>
                <w:sz w:val="18"/>
                <w:rtl/>
              </w:rPr>
            </w:pPr>
            <w:r w:rsidRPr="00E3681F">
              <w:rPr>
                <w:sz w:val="18"/>
              </w:rPr>
              <w:t>50</w:t>
            </w:r>
            <w:r>
              <w:rPr>
                <w:sz w:val="18"/>
              </w:rPr>
              <w:t>-</w:t>
            </w:r>
            <w:r w:rsidRPr="00E3681F">
              <w:rPr>
                <w:sz w:val="18"/>
              </w:rPr>
              <w:t>54</w:t>
            </w:r>
          </w:p>
        </w:tc>
        <w:tc>
          <w:tcPr>
            <w:tcW w:w="1127" w:type="dxa"/>
            <w:shd w:val="clear" w:color="auto" w:fill="auto"/>
            <w:vAlign w:val="bottom"/>
          </w:tcPr>
          <w:p w14:paraId="7F4330FE"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1</w:t>
            </w:r>
          </w:p>
        </w:tc>
        <w:tc>
          <w:tcPr>
            <w:tcW w:w="1127" w:type="dxa"/>
            <w:shd w:val="clear" w:color="auto" w:fill="auto"/>
            <w:vAlign w:val="bottom"/>
          </w:tcPr>
          <w:p w14:paraId="4FBB88CB"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0</w:t>
            </w:r>
          </w:p>
        </w:tc>
        <w:tc>
          <w:tcPr>
            <w:tcW w:w="1127" w:type="dxa"/>
            <w:shd w:val="clear" w:color="auto" w:fill="auto"/>
            <w:vAlign w:val="bottom"/>
          </w:tcPr>
          <w:p w14:paraId="687BABC9"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3</w:t>
            </w:r>
          </w:p>
        </w:tc>
        <w:tc>
          <w:tcPr>
            <w:tcW w:w="1127" w:type="dxa"/>
            <w:shd w:val="clear" w:color="auto" w:fill="auto"/>
            <w:vAlign w:val="bottom"/>
          </w:tcPr>
          <w:p w14:paraId="6B7A2844"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1</w:t>
            </w:r>
          </w:p>
        </w:tc>
        <w:tc>
          <w:tcPr>
            <w:tcW w:w="1127" w:type="dxa"/>
            <w:shd w:val="clear" w:color="auto" w:fill="auto"/>
            <w:vAlign w:val="bottom"/>
          </w:tcPr>
          <w:p w14:paraId="4867A845" w14:textId="77777777" w:rsidR="00E26C2B" w:rsidRPr="00E3681F" w:rsidRDefault="00E26C2B" w:rsidP="00E26C2B">
            <w:pPr>
              <w:suppressAutoHyphens w:val="0"/>
              <w:spacing w:before="40" w:after="40" w:line="220" w:lineRule="exact"/>
              <w:ind w:right="113"/>
              <w:jc w:val="right"/>
              <w:rPr>
                <w:sz w:val="18"/>
              </w:rPr>
            </w:pPr>
            <w:r w:rsidRPr="00E3681F">
              <w:rPr>
                <w:sz w:val="18"/>
              </w:rPr>
              <w:t>5</w:t>
            </w:r>
            <w:r>
              <w:rPr>
                <w:sz w:val="18"/>
              </w:rPr>
              <w:t>,</w:t>
            </w:r>
            <w:r w:rsidRPr="00E3681F">
              <w:rPr>
                <w:sz w:val="18"/>
              </w:rPr>
              <w:t>0</w:t>
            </w:r>
          </w:p>
        </w:tc>
        <w:tc>
          <w:tcPr>
            <w:tcW w:w="1127" w:type="dxa"/>
            <w:shd w:val="clear" w:color="auto" w:fill="auto"/>
            <w:vAlign w:val="bottom"/>
          </w:tcPr>
          <w:p w14:paraId="4BAF4ABD" w14:textId="77777777" w:rsidR="00E26C2B" w:rsidRPr="00E3681F" w:rsidRDefault="00E26C2B" w:rsidP="00E26C2B">
            <w:pPr>
              <w:suppressAutoHyphens w:val="0"/>
              <w:spacing w:before="40" w:after="40" w:line="220" w:lineRule="exact"/>
              <w:ind w:right="113"/>
              <w:jc w:val="right"/>
              <w:rPr>
                <w:sz w:val="18"/>
              </w:rPr>
            </w:pPr>
            <w:r w:rsidRPr="00E3681F">
              <w:rPr>
                <w:sz w:val="18"/>
              </w:rPr>
              <w:t>4</w:t>
            </w:r>
            <w:r>
              <w:rPr>
                <w:sz w:val="18"/>
              </w:rPr>
              <w:t>,</w:t>
            </w:r>
            <w:r w:rsidRPr="00E3681F">
              <w:rPr>
                <w:sz w:val="18"/>
              </w:rPr>
              <w:t>9</w:t>
            </w:r>
          </w:p>
        </w:tc>
        <w:tc>
          <w:tcPr>
            <w:tcW w:w="1127" w:type="dxa"/>
            <w:shd w:val="clear" w:color="auto" w:fill="auto"/>
            <w:vAlign w:val="bottom"/>
          </w:tcPr>
          <w:p w14:paraId="1ED30F2D" w14:textId="77777777" w:rsidR="00E26C2B" w:rsidRPr="00E3681F" w:rsidRDefault="00E26C2B" w:rsidP="00E26C2B">
            <w:pPr>
              <w:suppressAutoHyphens w:val="0"/>
              <w:spacing w:before="40" w:after="40" w:line="220" w:lineRule="exact"/>
              <w:jc w:val="right"/>
              <w:rPr>
                <w:sz w:val="18"/>
              </w:rPr>
            </w:pPr>
            <w:r w:rsidRPr="00E3681F">
              <w:rPr>
                <w:sz w:val="18"/>
              </w:rPr>
              <w:t>5</w:t>
            </w:r>
            <w:r>
              <w:rPr>
                <w:sz w:val="18"/>
              </w:rPr>
              <w:t>,</w:t>
            </w:r>
            <w:r w:rsidRPr="00E3681F">
              <w:rPr>
                <w:sz w:val="18"/>
              </w:rPr>
              <w:t>0</w:t>
            </w:r>
          </w:p>
        </w:tc>
      </w:tr>
      <w:tr w:rsidR="00E26C2B" w:rsidRPr="00E3681F" w14:paraId="4D61CD6A" w14:textId="77777777" w:rsidTr="00E26C2B">
        <w:tc>
          <w:tcPr>
            <w:tcW w:w="1127" w:type="dxa"/>
            <w:shd w:val="clear" w:color="auto" w:fill="auto"/>
          </w:tcPr>
          <w:p w14:paraId="0D392865" w14:textId="77777777" w:rsidR="00E26C2B" w:rsidRPr="00E3681F" w:rsidRDefault="00E26C2B" w:rsidP="00E26C2B">
            <w:pPr>
              <w:suppressAutoHyphens w:val="0"/>
              <w:spacing w:before="40" w:after="40" w:line="220" w:lineRule="exact"/>
              <w:ind w:right="113"/>
              <w:rPr>
                <w:sz w:val="18"/>
                <w:rtl/>
              </w:rPr>
            </w:pPr>
            <w:r w:rsidRPr="00E3681F">
              <w:rPr>
                <w:sz w:val="18"/>
              </w:rPr>
              <w:t>55</w:t>
            </w:r>
            <w:r>
              <w:rPr>
                <w:sz w:val="18"/>
              </w:rPr>
              <w:t>-</w:t>
            </w:r>
            <w:r w:rsidRPr="00E3681F">
              <w:rPr>
                <w:sz w:val="18"/>
              </w:rPr>
              <w:t>59</w:t>
            </w:r>
          </w:p>
        </w:tc>
        <w:tc>
          <w:tcPr>
            <w:tcW w:w="1127" w:type="dxa"/>
            <w:shd w:val="clear" w:color="auto" w:fill="auto"/>
            <w:vAlign w:val="bottom"/>
          </w:tcPr>
          <w:p w14:paraId="64CF55EC" w14:textId="77777777" w:rsidR="00E26C2B" w:rsidRPr="00E3681F" w:rsidRDefault="00E26C2B" w:rsidP="00E26C2B">
            <w:pPr>
              <w:suppressAutoHyphens w:val="0"/>
              <w:spacing w:before="40" w:after="40" w:line="220" w:lineRule="exact"/>
              <w:ind w:right="113"/>
              <w:jc w:val="right"/>
              <w:rPr>
                <w:sz w:val="18"/>
              </w:rPr>
            </w:pPr>
            <w:r w:rsidRPr="00E3681F">
              <w:rPr>
                <w:sz w:val="18"/>
              </w:rPr>
              <w:t>3</w:t>
            </w:r>
            <w:r>
              <w:rPr>
                <w:sz w:val="18"/>
              </w:rPr>
              <w:t>,</w:t>
            </w:r>
            <w:r w:rsidRPr="00E3681F">
              <w:rPr>
                <w:sz w:val="18"/>
              </w:rPr>
              <w:t>2</w:t>
            </w:r>
          </w:p>
        </w:tc>
        <w:tc>
          <w:tcPr>
            <w:tcW w:w="1127" w:type="dxa"/>
            <w:shd w:val="clear" w:color="auto" w:fill="auto"/>
            <w:vAlign w:val="bottom"/>
          </w:tcPr>
          <w:p w14:paraId="01203786" w14:textId="77777777" w:rsidR="00E26C2B" w:rsidRPr="00E3681F" w:rsidRDefault="00E26C2B" w:rsidP="00E26C2B">
            <w:pPr>
              <w:suppressAutoHyphens w:val="0"/>
              <w:spacing w:before="40" w:after="40" w:line="220" w:lineRule="exact"/>
              <w:ind w:right="113"/>
              <w:jc w:val="right"/>
              <w:rPr>
                <w:sz w:val="18"/>
              </w:rPr>
            </w:pPr>
            <w:r w:rsidRPr="00E3681F">
              <w:rPr>
                <w:sz w:val="18"/>
              </w:rPr>
              <w:t>3</w:t>
            </w:r>
            <w:r>
              <w:rPr>
                <w:sz w:val="18"/>
              </w:rPr>
              <w:t>,</w:t>
            </w:r>
            <w:r w:rsidRPr="00E3681F">
              <w:rPr>
                <w:sz w:val="18"/>
              </w:rPr>
              <w:t>4</w:t>
            </w:r>
          </w:p>
        </w:tc>
        <w:tc>
          <w:tcPr>
            <w:tcW w:w="1127" w:type="dxa"/>
            <w:shd w:val="clear" w:color="auto" w:fill="auto"/>
            <w:vAlign w:val="bottom"/>
          </w:tcPr>
          <w:p w14:paraId="4BFEBBAA" w14:textId="77777777" w:rsidR="00E26C2B" w:rsidRPr="00E3681F" w:rsidRDefault="00E26C2B" w:rsidP="00E26C2B">
            <w:pPr>
              <w:suppressAutoHyphens w:val="0"/>
              <w:spacing w:before="40" w:after="40" w:line="220" w:lineRule="exact"/>
              <w:ind w:right="113"/>
              <w:jc w:val="right"/>
              <w:rPr>
                <w:sz w:val="18"/>
              </w:rPr>
            </w:pPr>
            <w:r w:rsidRPr="00E3681F">
              <w:rPr>
                <w:sz w:val="18"/>
              </w:rPr>
              <w:t>4</w:t>
            </w:r>
            <w:r>
              <w:rPr>
                <w:sz w:val="18"/>
              </w:rPr>
              <w:t>,</w:t>
            </w:r>
            <w:r w:rsidRPr="00E3681F">
              <w:rPr>
                <w:sz w:val="18"/>
              </w:rPr>
              <w:t>0</w:t>
            </w:r>
          </w:p>
        </w:tc>
        <w:tc>
          <w:tcPr>
            <w:tcW w:w="1127" w:type="dxa"/>
            <w:shd w:val="clear" w:color="auto" w:fill="auto"/>
            <w:vAlign w:val="bottom"/>
          </w:tcPr>
          <w:p w14:paraId="06723424" w14:textId="77777777" w:rsidR="00E26C2B" w:rsidRPr="00E3681F" w:rsidRDefault="00E26C2B" w:rsidP="00E26C2B">
            <w:pPr>
              <w:suppressAutoHyphens w:val="0"/>
              <w:spacing w:before="40" w:after="40" w:line="220" w:lineRule="exact"/>
              <w:ind w:right="113"/>
              <w:jc w:val="right"/>
              <w:rPr>
                <w:sz w:val="18"/>
              </w:rPr>
            </w:pPr>
            <w:r w:rsidRPr="00E3681F">
              <w:rPr>
                <w:sz w:val="18"/>
              </w:rPr>
              <w:t>3</w:t>
            </w:r>
            <w:r>
              <w:rPr>
                <w:sz w:val="18"/>
              </w:rPr>
              <w:t>,</w:t>
            </w:r>
            <w:r w:rsidRPr="00E3681F">
              <w:rPr>
                <w:sz w:val="18"/>
              </w:rPr>
              <w:t>7</w:t>
            </w:r>
          </w:p>
        </w:tc>
        <w:tc>
          <w:tcPr>
            <w:tcW w:w="1127" w:type="dxa"/>
            <w:shd w:val="clear" w:color="auto" w:fill="auto"/>
            <w:vAlign w:val="bottom"/>
          </w:tcPr>
          <w:p w14:paraId="6646FDAD" w14:textId="77777777" w:rsidR="00E26C2B" w:rsidRPr="00E3681F" w:rsidRDefault="00E26C2B" w:rsidP="00E26C2B">
            <w:pPr>
              <w:suppressAutoHyphens w:val="0"/>
              <w:spacing w:before="40" w:after="40" w:line="220" w:lineRule="exact"/>
              <w:ind w:right="113"/>
              <w:jc w:val="right"/>
              <w:rPr>
                <w:sz w:val="18"/>
              </w:rPr>
            </w:pPr>
            <w:r w:rsidRPr="00E3681F">
              <w:rPr>
                <w:sz w:val="18"/>
              </w:rPr>
              <w:t>3</w:t>
            </w:r>
            <w:r>
              <w:rPr>
                <w:sz w:val="18"/>
              </w:rPr>
              <w:t>,</w:t>
            </w:r>
            <w:r w:rsidRPr="00E3681F">
              <w:rPr>
                <w:sz w:val="18"/>
              </w:rPr>
              <w:t>6</w:t>
            </w:r>
          </w:p>
        </w:tc>
        <w:tc>
          <w:tcPr>
            <w:tcW w:w="1127" w:type="dxa"/>
            <w:shd w:val="clear" w:color="auto" w:fill="auto"/>
            <w:vAlign w:val="bottom"/>
          </w:tcPr>
          <w:p w14:paraId="4C7EC351" w14:textId="77777777" w:rsidR="00E26C2B" w:rsidRPr="00E3681F" w:rsidRDefault="00E26C2B" w:rsidP="00E26C2B">
            <w:pPr>
              <w:suppressAutoHyphens w:val="0"/>
              <w:spacing w:before="40" w:after="40" w:line="220" w:lineRule="exact"/>
              <w:ind w:right="113"/>
              <w:jc w:val="right"/>
              <w:rPr>
                <w:sz w:val="18"/>
              </w:rPr>
            </w:pPr>
            <w:r w:rsidRPr="00E3681F">
              <w:rPr>
                <w:sz w:val="18"/>
              </w:rPr>
              <w:t>3</w:t>
            </w:r>
            <w:r>
              <w:rPr>
                <w:sz w:val="18"/>
              </w:rPr>
              <w:t>,</w:t>
            </w:r>
            <w:r w:rsidRPr="00E3681F">
              <w:rPr>
                <w:sz w:val="18"/>
              </w:rPr>
              <w:t>6</w:t>
            </w:r>
          </w:p>
        </w:tc>
        <w:tc>
          <w:tcPr>
            <w:tcW w:w="1127" w:type="dxa"/>
            <w:shd w:val="clear" w:color="auto" w:fill="auto"/>
            <w:vAlign w:val="bottom"/>
          </w:tcPr>
          <w:p w14:paraId="3617E2BA" w14:textId="77777777" w:rsidR="00E26C2B" w:rsidRPr="00E3681F" w:rsidRDefault="00E26C2B" w:rsidP="00E26C2B">
            <w:pPr>
              <w:suppressAutoHyphens w:val="0"/>
              <w:spacing w:before="40" w:after="40" w:line="220" w:lineRule="exact"/>
              <w:jc w:val="right"/>
              <w:rPr>
                <w:sz w:val="18"/>
              </w:rPr>
            </w:pPr>
            <w:r w:rsidRPr="00E3681F">
              <w:rPr>
                <w:sz w:val="18"/>
              </w:rPr>
              <w:t>3</w:t>
            </w:r>
            <w:r>
              <w:rPr>
                <w:sz w:val="18"/>
              </w:rPr>
              <w:t>,</w:t>
            </w:r>
            <w:r w:rsidRPr="00E3681F">
              <w:rPr>
                <w:sz w:val="18"/>
              </w:rPr>
              <w:t>7</w:t>
            </w:r>
          </w:p>
        </w:tc>
      </w:tr>
      <w:tr w:rsidR="00E26C2B" w:rsidRPr="00E3681F" w14:paraId="5CFC00FC" w14:textId="77777777" w:rsidTr="00E26C2B">
        <w:tc>
          <w:tcPr>
            <w:tcW w:w="1127" w:type="dxa"/>
            <w:shd w:val="clear" w:color="auto" w:fill="auto"/>
          </w:tcPr>
          <w:p w14:paraId="3C123F2A" w14:textId="77777777" w:rsidR="00E26C2B" w:rsidRPr="00E3681F" w:rsidRDefault="00E26C2B" w:rsidP="00E26C2B">
            <w:pPr>
              <w:suppressAutoHyphens w:val="0"/>
              <w:spacing w:before="40" w:after="40" w:line="220" w:lineRule="exact"/>
              <w:ind w:right="113"/>
              <w:rPr>
                <w:sz w:val="18"/>
                <w:rtl/>
              </w:rPr>
            </w:pPr>
            <w:r w:rsidRPr="00E3681F">
              <w:rPr>
                <w:sz w:val="18"/>
              </w:rPr>
              <w:t>60</w:t>
            </w:r>
            <w:r>
              <w:rPr>
                <w:sz w:val="18"/>
              </w:rPr>
              <w:t>-</w:t>
            </w:r>
            <w:r w:rsidRPr="00E3681F">
              <w:rPr>
                <w:sz w:val="18"/>
              </w:rPr>
              <w:t>64</w:t>
            </w:r>
          </w:p>
        </w:tc>
        <w:tc>
          <w:tcPr>
            <w:tcW w:w="1127" w:type="dxa"/>
            <w:shd w:val="clear" w:color="auto" w:fill="auto"/>
            <w:vAlign w:val="bottom"/>
          </w:tcPr>
          <w:p w14:paraId="230DF810" w14:textId="77777777" w:rsidR="00E26C2B" w:rsidRPr="00E3681F" w:rsidRDefault="00E26C2B" w:rsidP="00E26C2B">
            <w:pPr>
              <w:suppressAutoHyphens w:val="0"/>
              <w:spacing w:before="40" w:after="40" w:line="220" w:lineRule="exact"/>
              <w:ind w:right="113"/>
              <w:jc w:val="right"/>
              <w:rPr>
                <w:sz w:val="18"/>
              </w:rPr>
            </w:pPr>
            <w:r w:rsidRPr="00E3681F">
              <w:rPr>
                <w:sz w:val="18"/>
              </w:rPr>
              <w:t>1</w:t>
            </w:r>
            <w:r>
              <w:rPr>
                <w:sz w:val="18"/>
              </w:rPr>
              <w:t>,</w:t>
            </w:r>
            <w:r w:rsidRPr="00E3681F">
              <w:rPr>
                <w:sz w:val="18"/>
              </w:rPr>
              <w:t>7</w:t>
            </w:r>
          </w:p>
        </w:tc>
        <w:tc>
          <w:tcPr>
            <w:tcW w:w="1127" w:type="dxa"/>
            <w:shd w:val="clear" w:color="auto" w:fill="auto"/>
            <w:vAlign w:val="bottom"/>
          </w:tcPr>
          <w:p w14:paraId="69F2546D" w14:textId="77777777" w:rsidR="00E26C2B" w:rsidRPr="00E3681F" w:rsidRDefault="00E26C2B" w:rsidP="00E26C2B">
            <w:pPr>
              <w:suppressAutoHyphens w:val="0"/>
              <w:spacing w:before="40" w:after="40" w:line="220" w:lineRule="exact"/>
              <w:ind w:right="113"/>
              <w:jc w:val="right"/>
              <w:rPr>
                <w:sz w:val="18"/>
              </w:rPr>
            </w:pPr>
            <w:r w:rsidRPr="00E3681F">
              <w:rPr>
                <w:sz w:val="18"/>
              </w:rPr>
              <w:t>1</w:t>
            </w:r>
            <w:r>
              <w:rPr>
                <w:sz w:val="18"/>
              </w:rPr>
              <w:t>,</w:t>
            </w:r>
            <w:r w:rsidRPr="00E3681F">
              <w:rPr>
                <w:sz w:val="18"/>
              </w:rPr>
              <w:t>7</w:t>
            </w:r>
          </w:p>
        </w:tc>
        <w:tc>
          <w:tcPr>
            <w:tcW w:w="1127" w:type="dxa"/>
            <w:shd w:val="clear" w:color="auto" w:fill="auto"/>
            <w:vAlign w:val="bottom"/>
          </w:tcPr>
          <w:p w14:paraId="109DD8E7" w14:textId="77777777" w:rsidR="00E26C2B" w:rsidRPr="00E3681F" w:rsidRDefault="00E26C2B" w:rsidP="00E26C2B">
            <w:pPr>
              <w:suppressAutoHyphens w:val="0"/>
              <w:spacing w:before="40" w:after="40" w:line="220" w:lineRule="exact"/>
              <w:ind w:right="113"/>
              <w:jc w:val="right"/>
              <w:rPr>
                <w:sz w:val="18"/>
              </w:rPr>
            </w:pPr>
            <w:r w:rsidRPr="00E3681F">
              <w:rPr>
                <w:sz w:val="18"/>
              </w:rPr>
              <w:t>2</w:t>
            </w:r>
            <w:r>
              <w:rPr>
                <w:sz w:val="18"/>
              </w:rPr>
              <w:t>,</w:t>
            </w:r>
            <w:r w:rsidRPr="00E3681F">
              <w:rPr>
                <w:sz w:val="18"/>
              </w:rPr>
              <w:t>2</w:t>
            </w:r>
          </w:p>
        </w:tc>
        <w:tc>
          <w:tcPr>
            <w:tcW w:w="1127" w:type="dxa"/>
            <w:shd w:val="clear" w:color="auto" w:fill="auto"/>
            <w:vAlign w:val="bottom"/>
          </w:tcPr>
          <w:p w14:paraId="1296E0B3" w14:textId="77777777" w:rsidR="00E26C2B" w:rsidRPr="00E3681F" w:rsidRDefault="00E26C2B" w:rsidP="00E26C2B">
            <w:pPr>
              <w:suppressAutoHyphens w:val="0"/>
              <w:spacing w:before="40" w:after="40" w:line="220" w:lineRule="exact"/>
              <w:ind w:right="113"/>
              <w:jc w:val="right"/>
              <w:rPr>
                <w:sz w:val="18"/>
              </w:rPr>
            </w:pPr>
            <w:r w:rsidRPr="00E3681F">
              <w:rPr>
                <w:sz w:val="18"/>
              </w:rPr>
              <w:t>2</w:t>
            </w:r>
            <w:r>
              <w:rPr>
                <w:sz w:val="18"/>
              </w:rPr>
              <w:t>,</w:t>
            </w:r>
            <w:r w:rsidRPr="00E3681F">
              <w:rPr>
                <w:sz w:val="18"/>
              </w:rPr>
              <w:t>0</w:t>
            </w:r>
          </w:p>
        </w:tc>
        <w:tc>
          <w:tcPr>
            <w:tcW w:w="1127" w:type="dxa"/>
            <w:shd w:val="clear" w:color="auto" w:fill="auto"/>
            <w:vAlign w:val="bottom"/>
          </w:tcPr>
          <w:p w14:paraId="4136F125" w14:textId="77777777" w:rsidR="00E26C2B" w:rsidRPr="00E3681F" w:rsidRDefault="00E26C2B" w:rsidP="00E26C2B">
            <w:pPr>
              <w:suppressAutoHyphens w:val="0"/>
              <w:spacing w:before="40" w:after="40" w:line="220" w:lineRule="exact"/>
              <w:ind w:right="113"/>
              <w:jc w:val="right"/>
              <w:rPr>
                <w:sz w:val="18"/>
              </w:rPr>
            </w:pPr>
            <w:r w:rsidRPr="00E3681F">
              <w:rPr>
                <w:sz w:val="18"/>
              </w:rPr>
              <w:t>2</w:t>
            </w:r>
            <w:r>
              <w:rPr>
                <w:sz w:val="18"/>
              </w:rPr>
              <w:t>,</w:t>
            </w:r>
            <w:r w:rsidRPr="00E3681F">
              <w:rPr>
                <w:sz w:val="18"/>
              </w:rPr>
              <w:t>1</w:t>
            </w:r>
          </w:p>
        </w:tc>
        <w:tc>
          <w:tcPr>
            <w:tcW w:w="1127" w:type="dxa"/>
            <w:shd w:val="clear" w:color="auto" w:fill="auto"/>
            <w:vAlign w:val="bottom"/>
          </w:tcPr>
          <w:p w14:paraId="73CDE22B" w14:textId="77777777" w:rsidR="00E26C2B" w:rsidRPr="00E3681F" w:rsidRDefault="00E26C2B" w:rsidP="00E26C2B">
            <w:pPr>
              <w:suppressAutoHyphens w:val="0"/>
              <w:spacing w:before="40" w:after="40" w:line="220" w:lineRule="exact"/>
              <w:ind w:right="113"/>
              <w:jc w:val="right"/>
              <w:rPr>
                <w:sz w:val="18"/>
              </w:rPr>
            </w:pPr>
            <w:r w:rsidRPr="00E3681F">
              <w:rPr>
                <w:sz w:val="18"/>
              </w:rPr>
              <w:t>2</w:t>
            </w:r>
            <w:r>
              <w:rPr>
                <w:sz w:val="18"/>
              </w:rPr>
              <w:t>,</w:t>
            </w:r>
            <w:r w:rsidRPr="00E3681F">
              <w:rPr>
                <w:sz w:val="18"/>
              </w:rPr>
              <w:t>1</w:t>
            </w:r>
          </w:p>
        </w:tc>
        <w:tc>
          <w:tcPr>
            <w:tcW w:w="1127" w:type="dxa"/>
            <w:shd w:val="clear" w:color="auto" w:fill="auto"/>
            <w:vAlign w:val="bottom"/>
          </w:tcPr>
          <w:p w14:paraId="3C6A81A2" w14:textId="77777777" w:rsidR="00E26C2B" w:rsidRPr="00E3681F" w:rsidRDefault="00E26C2B" w:rsidP="00E26C2B">
            <w:pPr>
              <w:suppressAutoHyphens w:val="0"/>
              <w:spacing w:before="40" w:after="40" w:line="220" w:lineRule="exact"/>
              <w:jc w:val="right"/>
              <w:rPr>
                <w:sz w:val="18"/>
              </w:rPr>
            </w:pPr>
            <w:r w:rsidRPr="00E3681F">
              <w:rPr>
                <w:sz w:val="18"/>
              </w:rPr>
              <w:t>2</w:t>
            </w:r>
            <w:r>
              <w:rPr>
                <w:sz w:val="18"/>
              </w:rPr>
              <w:t>,</w:t>
            </w:r>
            <w:r w:rsidRPr="00E3681F">
              <w:rPr>
                <w:sz w:val="18"/>
              </w:rPr>
              <w:t>3</w:t>
            </w:r>
          </w:p>
        </w:tc>
      </w:tr>
      <w:tr w:rsidR="00E26C2B" w:rsidRPr="00E3681F" w14:paraId="78902842" w14:textId="77777777" w:rsidTr="00E26C2B">
        <w:tc>
          <w:tcPr>
            <w:tcW w:w="1127" w:type="dxa"/>
            <w:shd w:val="clear" w:color="auto" w:fill="auto"/>
          </w:tcPr>
          <w:p w14:paraId="4ABEBB48" w14:textId="77777777" w:rsidR="00E26C2B" w:rsidRPr="00E3681F" w:rsidRDefault="00E26C2B" w:rsidP="00E26C2B">
            <w:pPr>
              <w:suppressAutoHyphens w:val="0"/>
              <w:spacing w:before="40" w:after="40" w:line="220" w:lineRule="exact"/>
              <w:ind w:right="113"/>
              <w:rPr>
                <w:sz w:val="18"/>
                <w:rtl/>
              </w:rPr>
            </w:pPr>
            <w:r w:rsidRPr="00E3681F">
              <w:rPr>
                <w:sz w:val="18"/>
              </w:rPr>
              <w:t>65</w:t>
            </w:r>
            <w:r>
              <w:rPr>
                <w:sz w:val="18"/>
              </w:rPr>
              <w:t>-</w:t>
            </w:r>
            <w:r w:rsidRPr="00E3681F">
              <w:rPr>
                <w:sz w:val="18"/>
              </w:rPr>
              <w:t>69</w:t>
            </w:r>
          </w:p>
        </w:tc>
        <w:tc>
          <w:tcPr>
            <w:tcW w:w="1127" w:type="dxa"/>
            <w:shd w:val="clear" w:color="auto" w:fill="auto"/>
            <w:vAlign w:val="bottom"/>
          </w:tcPr>
          <w:p w14:paraId="12239D0A"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8</w:t>
            </w:r>
          </w:p>
        </w:tc>
        <w:tc>
          <w:tcPr>
            <w:tcW w:w="1127" w:type="dxa"/>
            <w:shd w:val="clear" w:color="auto" w:fill="auto"/>
            <w:vAlign w:val="bottom"/>
          </w:tcPr>
          <w:p w14:paraId="7B4C40FA"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9</w:t>
            </w:r>
          </w:p>
        </w:tc>
        <w:tc>
          <w:tcPr>
            <w:tcW w:w="1127" w:type="dxa"/>
            <w:shd w:val="clear" w:color="auto" w:fill="auto"/>
            <w:vAlign w:val="bottom"/>
          </w:tcPr>
          <w:p w14:paraId="3765A770" w14:textId="77777777" w:rsidR="00E26C2B" w:rsidRPr="00E3681F" w:rsidRDefault="00E26C2B" w:rsidP="00E26C2B">
            <w:pPr>
              <w:suppressAutoHyphens w:val="0"/>
              <w:spacing w:before="40" w:after="40" w:line="220" w:lineRule="exact"/>
              <w:ind w:right="113"/>
              <w:jc w:val="right"/>
              <w:rPr>
                <w:sz w:val="18"/>
              </w:rPr>
            </w:pPr>
            <w:r w:rsidRPr="00E3681F">
              <w:rPr>
                <w:sz w:val="18"/>
              </w:rPr>
              <w:t>1</w:t>
            </w:r>
            <w:r>
              <w:rPr>
                <w:sz w:val="18"/>
              </w:rPr>
              <w:t>,</w:t>
            </w:r>
            <w:r w:rsidRPr="00E3681F">
              <w:rPr>
                <w:sz w:val="18"/>
              </w:rPr>
              <w:t>1</w:t>
            </w:r>
          </w:p>
        </w:tc>
        <w:tc>
          <w:tcPr>
            <w:tcW w:w="1127" w:type="dxa"/>
            <w:shd w:val="clear" w:color="auto" w:fill="auto"/>
            <w:vAlign w:val="bottom"/>
          </w:tcPr>
          <w:p w14:paraId="51D54DD3"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1</w:t>
            </w:r>
          </w:p>
        </w:tc>
        <w:tc>
          <w:tcPr>
            <w:tcW w:w="1127" w:type="dxa"/>
            <w:shd w:val="clear" w:color="auto" w:fill="auto"/>
            <w:vAlign w:val="bottom"/>
          </w:tcPr>
          <w:p w14:paraId="7F178532" w14:textId="77777777" w:rsidR="00E26C2B" w:rsidRPr="00E3681F" w:rsidRDefault="00E26C2B" w:rsidP="00E26C2B">
            <w:pPr>
              <w:suppressAutoHyphens w:val="0"/>
              <w:spacing w:before="40" w:after="40" w:line="220" w:lineRule="exact"/>
              <w:ind w:right="113"/>
              <w:jc w:val="right"/>
              <w:rPr>
                <w:sz w:val="18"/>
              </w:rPr>
            </w:pPr>
            <w:r w:rsidRPr="00E3681F">
              <w:rPr>
                <w:sz w:val="18"/>
              </w:rPr>
              <w:t>1</w:t>
            </w:r>
            <w:r>
              <w:rPr>
                <w:sz w:val="18"/>
              </w:rPr>
              <w:t>,</w:t>
            </w:r>
            <w:r w:rsidRPr="00E3681F">
              <w:rPr>
                <w:sz w:val="18"/>
              </w:rPr>
              <w:t>1</w:t>
            </w:r>
          </w:p>
        </w:tc>
        <w:tc>
          <w:tcPr>
            <w:tcW w:w="1127" w:type="dxa"/>
            <w:shd w:val="clear" w:color="auto" w:fill="auto"/>
            <w:vAlign w:val="bottom"/>
          </w:tcPr>
          <w:p w14:paraId="445DBE6F" w14:textId="77777777" w:rsidR="00E26C2B" w:rsidRPr="00E3681F" w:rsidRDefault="00E26C2B" w:rsidP="00E26C2B">
            <w:pPr>
              <w:suppressAutoHyphens w:val="0"/>
              <w:spacing w:before="40" w:after="40" w:line="220" w:lineRule="exact"/>
              <w:ind w:right="113"/>
              <w:jc w:val="right"/>
              <w:rPr>
                <w:sz w:val="18"/>
              </w:rPr>
            </w:pPr>
            <w:r w:rsidRPr="00E3681F">
              <w:rPr>
                <w:sz w:val="18"/>
              </w:rPr>
              <w:t>1</w:t>
            </w:r>
            <w:r>
              <w:rPr>
                <w:sz w:val="18"/>
              </w:rPr>
              <w:t>,</w:t>
            </w:r>
            <w:r w:rsidRPr="00E3681F">
              <w:rPr>
                <w:sz w:val="18"/>
              </w:rPr>
              <w:t>1</w:t>
            </w:r>
          </w:p>
        </w:tc>
        <w:tc>
          <w:tcPr>
            <w:tcW w:w="1127" w:type="dxa"/>
            <w:shd w:val="clear" w:color="auto" w:fill="auto"/>
            <w:vAlign w:val="bottom"/>
          </w:tcPr>
          <w:p w14:paraId="5B5F781F" w14:textId="77777777" w:rsidR="00E26C2B" w:rsidRPr="00E3681F" w:rsidRDefault="00E26C2B" w:rsidP="00E26C2B">
            <w:pPr>
              <w:suppressAutoHyphens w:val="0"/>
              <w:spacing w:before="40" w:after="40" w:line="220" w:lineRule="exact"/>
              <w:jc w:val="right"/>
              <w:rPr>
                <w:sz w:val="18"/>
              </w:rPr>
            </w:pPr>
            <w:r w:rsidRPr="00E3681F">
              <w:rPr>
                <w:sz w:val="18"/>
              </w:rPr>
              <w:t>1</w:t>
            </w:r>
            <w:r>
              <w:rPr>
                <w:sz w:val="18"/>
              </w:rPr>
              <w:t>,</w:t>
            </w:r>
            <w:r w:rsidRPr="00E3681F">
              <w:rPr>
                <w:sz w:val="18"/>
              </w:rPr>
              <w:t>2</w:t>
            </w:r>
          </w:p>
        </w:tc>
      </w:tr>
      <w:tr w:rsidR="00E26C2B" w:rsidRPr="00E3681F" w14:paraId="1B1D7989" w14:textId="77777777" w:rsidTr="00E26C2B">
        <w:tc>
          <w:tcPr>
            <w:tcW w:w="1127" w:type="dxa"/>
            <w:shd w:val="clear" w:color="auto" w:fill="auto"/>
          </w:tcPr>
          <w:p w14:paraId="4D655480" w14:textId="77777777" w:rsidR="00E26C2B" w:rsidRPr="00E3681F" w:rsidRDefault="00E26C2B" w:rsidP="00E26C2B">
            <w:pPr>
              <w:suppressAutoHyphens w:val="0"/>
              <w:spacing w:before="40" w:after="40" w:line="220" w:lineRule="exact"/>
              <w:ind w:right="113"/>
              <w:rPr>
                <w:sz w:val="18"/>
                <w:rtl/>
              </w:rPr>
            </w:pPr>
            <w:r w:rsidRPr="00E3681F">
              <w:rPr>
                <w:sz w:val="18"/>
              </w:rPr>
              <w:t>70</w:t>
            </w:r>
            <w:r>
              <w:rPr>
                <w:sz w:val="18"/>
              </w:rPr>
              <w:t>-</w:t>
            </w:r>
            <w:r w:rsidRPr="00E3681F">
              <w:rPr>
                <w:sz w:val="18"/>
              </w:rPr>
              <w:t>74</w:t>
            </w:r>
          </w:p>
        </w:tc>
        <w:tc>
          <w:tcPr>
            <w:tcW w:w="1127" w:type="dxa"/>
            <w:shd w:val="clear" w:color="auto" w:fill="auto"/>
            <w:vAlign w:val="bottom"/>
          </w:tcPr>
          <w:p w14:paraId="43679B53"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7</w:t>
            </w:r>
          </w:p>
        </w:tc>
        <w:tc>
          <w:tcPr>
            <w:tcW w:w="1127" w:type="dxa"/>
            <w:shd w:val="clear" w:color="auto" w:fill="auto"/>
            <w:vAlign w:val="bottom"/>
          </w:tcPr>
          <w:p w14:paraId="78BE9D69"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6</w:t>
            </w:r>
          </w:p>
        </w:tc>
        <w:tc>
          <w:tcPr>
            <w:tcW w:w="1127" w:type="dxa"/>
            <w:shd w:val="clear" w:color="auto" w:fill="auto"/>
            <w:vAlign w:val="bottom"/>
          </w:tcPr>
          <w:p w14:paraId="43A9B251"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8</w:t>
            </w:r>
          </w:p>
        </w:tc>
        <w:tc>
          <w:tcPr>
            <w:tcW w:w="1127" w:type="dxa"/>
            <w:shd w:val="clear" w:color="auto" w:fill="auto"/>
            <w:vAlign w:val="bottom"/>
          </w:tcPr>
          <w:p w14:paraId="602A99ED"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6</w:t>
            </w:r>
          </w:p>
        </w:tc>
        <w:tc>
          <w:tcPr>
            <w:tcW w:w="1127" w:type="dxa"/>
            <w:shd w:val="clear" w:color="auto" w:fill="auto"/>
            <w:vAlign w:val="bottom"/>
          </w:tcPr>
          <w:p w14:paraId="5D600465"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6</w:t>
            </w:r>
          </w:p>
        </w:tc>
        <w:tc>
          <w:tcPr>
            <w:tcW w:w="1127" w:type="dxa"/>
            <w:shd w:val="clear" w:color="auto" w:fill="auto"/>
            <w:vAlign w:val="bottom"/>
          </w:tcPr>
          <w:p w14:paraId="479574BA"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6</w:t>
            </w:r>
          </w:p>
        </w:tc>
        <w:tc>
          <w:tcPr>
            <w:tcW w:w="1127" w:type="dxa"/>
            <w:shd w:val="clear" w:color="auto" w:fill="auto"/>
            <w:vAlign w:val="bottom"/>
          </w:tcPr>
          <w:p w14:paraId="4BABDBD6" w14:textId="77777777" w:rsidR="00E26C2B" w:rsidRPr="00E3681F" w:rsidRDefault="00E26C2B" w:rsidP="00E26C2B">
            <w:pPr>
              <w:suppressAutoHyphens w:val="0"/>
              <w:spacing w:before="40" w:after="40" w:line="220" w:lineRule="exact"/>
              <w:jc w:val="right"/>
              <w:rPr>
                <w:sz w:val="18"/>
              </w:rPr>
            </w:pPr>
            <w:r w:rsidRPr="00E3681F">
              <w:rPr>
                <w:sz w:val="18"/>
              </w:rPr>
              <w:t>0</w:t>
            </w:r>
            <w:r>
              <w:rPr>
                <w:sz w:val="18"/>
              </w:rPr>
              <w:t>,</w:t>
            </w:r>
            <w:r w:rsidRPr="00E3681F">
              <w:rPr>
                <w:sz w:val="18"/>
              </w:rPr>
              <w:t>7</w:t>
            </w:r>
          </w:p>
        </w:tc>
      </w:tr>
      <w:tr w:rsidR="00E26C2B" w:rsidRPr="00E3681F" w14:paraId="57733884" w14:textId="77777777" w:rsidTr="00E26C2B">
        <w:tc>
          <w:tcPr>
            <w:tcW w:w="1127" w:type="dxa"/>
            <w:shd w:val="clear" w:color="auto" w:fill="auto"/>
          </w:tcPr>
          <w:p w14:paraId="54CC399C" w14:textId="77777777" w:rsidR="00E26C2B" w:rsidRPr="00E3681F" w:rsidRDefault="00E26C2B" w:rsidP="00E26C2B">
            <w:pPr>
              <w:suppressAutoHyphens w:val="0"/>
              <w:spacing w:before="40" w:after="40" w:line="220" w:lineRule="exact"/>
              <w:ind w:right="113"/>
              <w:rPr>
                <w:sz w:val="18"/>
                <w:rtl/>
              </w:rPr>
            </w:pPr>
            <w:r w:rsidRPr="00E3681F">
              <w:rPr>
                <w:sz w:val="18"/>
              </w:rPr>
              <w:t>75</w:t>
            </w:r>
            <w:r>
              <w:rPr>
                <w:sz w:val="18"/>
              </w:rPr>
              <w:t>-</w:t>
            </w:r>
            <w:r w:rsidRPr="00E3681F">
              <w:rPr>
                <w:sz w:val="18"/>
              </w:rPr>
              <w:t>79</w:t>
            </w:r>
          </w:p>
        </w:tc>
        <w:tc>
          <w:tcPr>
            <w:tcW w:w="1127" w:type="dxa"/>
            <w:shd w:val="clear" w:color="auto" w:fill="auto"/>
            <w:vAlign w:val="bottom"/>
          </w:tcPr>
          <w:p w14:paraId="39CB0265"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4</w:t>
            </w:r>
          </w:p>
        </w:tc>
        <w:tc>
          <w:tcPr>
            <w:tcW w:w="1127" w:type="dxa"/>
            <w:shd w:val="clear" w:color="auto" w:fill="auto"/>
            <w:vAlign w:val="bottom"/>
          </w:tcPr>
          <w:p w14:paraId="3C27A5AC"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4</w:t>
            </w:r>
          </w:p>
        </w:tc>
        <w:tc>
          <w:tcPr>
            <w:tcW w:w="1127" w:type="dxa"/>
            <w:shd w:val="clear" w:color="auto" w:fill="auto"/>
            <w:vAlign w:val="bottom"/>
          </w:tcPr>
          <w:p w14:paraId="580B8E2D"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5</w:t>
            </w:r>
          </w:p>
        </w:tc>
        <w:tc>
          <w:tcPr>
            <w:tcW w:w="1127" w:type="dxa"/>
            <w:shd w:val="clear" w:color="auto" w:fill="auto"/>
            <w:vAlign w:val="bottom"/>
          </w:tcPr>
          <w:p w14:paraId="4E5A3441"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4</w:t>
            </w:r>
          </w:p>
        </w:tc>
        <w:tc>
          <w:tcPr>
            <w:tcW w:w="1127" w:type="dxa"/>
            <w:shd w:val="clear" w:color="auto" w:fill="auto"/>
            <w:vAlign w:val="bottom"/>
          </w:tcPr>
          <w:p w14:paraId="75938EA2"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4</w:t>
            </w:r>
          </w:p>
        </w:tc>
        <w:tc>
          <w:tcPr>
            <w:tcW w:w="1127" w:type="dxa"/>
            <w:shd w:val="clear" w:color="auto" w:fill="auto"/>
            <w:vAlign w:val="bottom"/>
          </w:tcPr>
          <w:p w14:paraId="38D3C1B5"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4</w:t>
            </w:r>
          </w:p>
        </w:tc>
        <w:tc>
          <w:tcPr>
            <w:tcW w:w="1127" w:type="dxa"/>
            <w:shd w:val="clear" w:color="auto" w:fill="auto"/>
            <w:vAlign w:val="bottom"/>
          </w:tcPr>
          <w:p w14:paraId="2EBB031D" w14:textId="77777777" w:rsidR="00E26C2B" w:rsidRPr="00E3681F" w:rsidRDefault="00E26C2B" w:rsidP="00E26C2B">
            <w:pPr>
              <w:suppressAutoHyphens w:val="0"/>
              <w:spacing w:before="40" w:after="40" w:line="220" w:lineRule="exact"/>
              <w:jc w:val="right"/>
              <w:rPr>
                <w:sz w:val="18"/>
              </w:rPr>
            </w:pPr>
            <w:r w:rsidRPr="00E3681F">
              <w:rPr>
                <w:sz w:val="18"/>
              </w:rPr>
              <w:t>0</w:t>
            </w:r>
            <w:r>
              <w:rPr>
                <w:sz w:val="18"/>
              </w:rPr>
              <w:t>,</w:t>
            </w:r>
            <w:r w:rsidRPr="00E3681F">
              <w:rPr>
                <w:sz w:val="18"/>
              </w:rPr>
              <w:t>4</w:t>
            </w:r>
          </w:p>
        </w:tc>
      </w:tr>
      <w:tr w:rsidR="00E26C2B" w:rsidRPr="00E3681F" w14:paraId="6337C1C9" w14:textId="77777777" w:rsidTr="00E26C2B">
        <w:tc>
          <w:tcPr>
            <w:tcW w:w="1127" w:type="dxa"/>
            <w:shd w:val="clear" w:color="auto" w:fill="auto"/>
          </w:tcPr>
          <w:p w14:paraId="7A4BF6A4" w14:textId="77777777" w:rsidR="00E26C2B" w:rsidRPr="00E3681F" w:rsidRDefault="00E26C2B" w:rsidP="00E26C2B">
            <w:pPr>
              <w:suppressAutoHyphens w:val="0"/>
              <w:spacing w:before="40" w:after="40" w:line="220" w:lineRule="exact"/>
              <w:ind w:right="113"/>
              <w:rPr>
                <w:sz w:val="18"/>
                <w:rtl/>
              </w:rPr>
            </w:pPr>
            <w:r w:rsidRPr="00E3681F">
              <w:rPr>
                <w:sz w:val="18"/>
              </w:rPr>
              <w:lastRenderedPageBreak/>
              <w:t>80</w:t>
            </w:r>
            <w:r>
              <w:rPr>
                <w:sz w:val="18"/>
              </w:rPr>
              <w:t>-</w:t>
            </w:r>
            <w:r w:rsidRPr="00E3681F">
              <w:rPr>
                <w:sz w:val="18"/>
              </w:rPr>
              <w:t>84</w:t>
            </w:r>
          </w:p>
        </w:tc>
        <w:tc>
          <w:tcPr>
            <w:tcW w:w="1127" w:type="dxa"/>
            <w:shd w:val="clear" w:color="auto" w:fill="auto"/>
            <w:vAlign w:val="bottom"/>
          </w:tcPr>
          <w:p w14:paraId="4F41F7D9"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30CE2CDB"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709B8C0C"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3</w:t>
            </w:r>
          </w:p>
        </w:tc>
        <w:tc>
          <w:tcPr>
            <w:tcW w:w="1127" w:type="dxa"/>
            <w:shd w:val="clear" w:color="auto" w:fill="auto"/>
            <w:vAlign w:val="bottom"/>
          </w:tcPr>
          <w:p w14:paraId="1A5894EF"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53564FF1"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3145B674"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5A755B2D" w14:textId="77777777" w:rsidR="00E26C2B" w:rsidRPr="00E3681F" w:rsidRDefault="00E26C2B" w:rsidP="00E26C2B">
            <w:pPr>
              <w:suppressAutoHyphens w:val="0"/>
              <w:spacing w:before="40" w:after="40" w:line="220" w:lineRule="exact"/>
              <w:jc w:val="right"/>
              <w:rPr>
                <w:sz w:val="18"/>
              </w:rPr>
            </w:pPr>
            <w:r w:rsidRPr="00E3681F">
              <w:rPr>
                <w:sz w:val="18"/>
              </w:rPr>
              <w:t>0</w:t>
            </w:r>
            <w:r>
              <w:rPr>
                <w:sz w:val="18"/>
              </w:rPr>
              <w:t>,</w:t>
            </w:r>
            <w:r w:rsidRPr="00E3681F">
              <w:rPr>
                <w:sz w:val="18"/>
              </w:rPr>
              <w:t>2</w:t>
            </w:r>
          </w:p>
        </w:tc>
      </w:tr>
      <w:tr w:rsidR="00E26C2B" w:rsidRPr="00E3681F" w14:paraId="70D246CA" w14:textId="77777777" w:rsidTr="00E26C2B">
        <w:tc>
          <w:tcPr>
            <w:tcW w:w="1127" w:type="dxa"/>
            <w:shd w:val="clear" w:color="auto" w:fill="auto"/>
          </w:tcPr>
          <w:p w14:paraId="6D122032" w14:textId="77777777" w:rsidR="00E26C2B" w:rsidRPr="00E3681F" w:rsidRDefault="00E26C2B" w:rsidP="00E26C2B">
            <w:pPr>
              <w:suppressAutoHyphens w:val="0"/>
              <w:spacing w:before="40" w:after="40" w:line="220" w:lineRule="exact"/>
              <w:ind w:right="113"/>
              <w:rPr>
                <w:sz w:val="18"/>
              </w:rPr>
            </w:pPr>
            <w:r w:rsidRPr="00E3681F">
              <w:rPr>
                <w:sz w:val="18"/>
              </w:rPr>
              <w:t>85+</w:t>
            </w:r>
          </w:p>
        </w:tc>
        <w:tc>
          <w:tcPr>
            <w:tcW w:w="1127" w:type="dxa"/>
            <w:shd w:val="clear" w:color="auto" w:fill="auto"/>
            <w:vAlign w:val="bottom"/>
          </w:tcPr>
          <w:p w14:paraId="6B6A18BF"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60443785"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3412C4F4"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4F1AA419"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4C163CA8"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0C21D040" w14:textId="77777777" w:rsidR="00E26C2B" w:rsidRPr="00E3681F" w:rsidRDefault="00E26C2B" w:rsidP="00E26C2B">
            <w:pPr>
              <w:suppressAutoHyphens w:val="0"/>
              <w:spacing w:before="40" w:after="40" w:line="220" w:lineRule="exact"/>
              <w:ind w:right="113"/>
              <w:jc w:val="right"/>
              <w:rPr>
                <w:sz w:val="18"/>
              </w:rPr>
            </w:pPr>
            <w:r w:rsidRPr="00E3681F">
              <w:rPr>
                <w:sz w:val="18"/>
              </w:rPr>
              <w:t>0</w:t>
            </w:r>
            <w:r>
              <w:rPr>
                <w:sz w:val="18"/>
              </w:rPr>
              <w:t>,</w:t>
            </w:r>
            <w:r w:rsidRPr="00E3681F">
              <w:rPr>
                <w:sz w:val="18"/>
              </w:rPr>
              <w:t>2</w:t>
            </w:r>
          </w:p>
        </w:tc>
        <w:tc>
          <w:tcPr>
            <w:tcW w:w="1127" w:type="dxa"/>
            <w:shd w:val="clear" w:color="auto" w:fill="auto"/>
            <w:vAlign w:val="bottom"/>
          </w:tcPr>
          <w:p w14:paraId="083EEB37" w14:textId="77777777" w:rsidR="00E26C2B" w:rsidRPr="00E3681F" w:rsidRDefault="00E26C2B" w:rsidP="00E26C2B">
            <w:pPr>
              <w:suppressAutoHyphens w:val="0"/>
              <w:spacing w:before="40" w:after="40" w:line="220" w:lineRule="exact"/>
              <w:jc w:val="right"/>
              <w:rPr>
                <w:sz w:val="18"/>
              </w:rPr>
            </w:pPr>
            <w:r w:rsidRPr="00E3681F">
              <w:rPr>
                <w:sz w:val="18"/>
              </w:rPr>
              <w:t>0</w:t>
            </w:r>
            <w:r>
              <w:rPr>
                <w:sz w:val="18"/>
              </w:rPr>
              <w:t>,</w:t>
            </w:r>
            <w:r w:rsidRPr="00E3681F">
              <w:rPr>
                <w:sz w:val="18"/>
              </w:rPr>
              <w:t>2</w:t>
            </w:r>
          </w:p>
        </w:tc>
      </w:tr>
    </w:tbl>
    <w:p w14:paraId="4DF29ADC" w14:textId="77777777" w:rsidR="00A60CAB" w:rsidRPr="00F42319" w:rsidRDefault="00A60CAB" w:rsidP="00E26C2B">
      <w:pPr>
        <w:pStyle w:val="SingleTxtG"/>
        <w:spacing w:before="120" w:after="240"/>
        <w:ind w:firstLine="170"/>
        <w:jc w:val="left"/>
        <w:rPr>
          <w:sz w:val="18"/>
          <w:szCs w:val="18"/>
          <w:lang w:val="fr-FR"/>
        </w:rPr>
      </w:pPr>
      <w:r w:rsidRPr="00F42319">
        <w:rPr>
          <w:i/>
          <w:iCs/>
          <w:sz w:val="18"/>
          <w:szCs w:val="18"/>
          <w:lang w:val="fr-FR"/>
        </w:rPr>
        <w:t>Source</w:t>
      </w:r>
      <w:r w:rsidR="00E26C2B" w:rsidRPr="00F42319">
        <w:rPr>
          <w:i/>
          <w:iCs/>
          <w:sz w:val="18"/>
          <w:szCs w:val="18"/>
          <w:lang w:val="fr-FR"/>
        </w:rPr>
        <w:t> </w:t>
      </w:r>
      <w:r w:rsidRPr="00F42319">
        <w:rPr>
          <w:iCs/>
          <w:sz w:val="18"/>
          <w:szCs w:val="18"/>
          <w:lang w:val="fr-FR"/>
        </w:rPr>
        <w:t>:</w:t>
      </w:r>
      <w:r w:rsidR="002D43ED">
        <w:rPr>
          <w:sz w:val="18"/>
          <w:szCs w:val="18"/>
          <w:lang w:val="fr-FR"/>
        </w:rPr>
        <w:t xml:space="preserve"> </w:t>
      </w:r>
      <w:r w:rsidRPr="00F42319">
        <w:rPr>
          <w:sz w:val="18"/>
          <w:szCs w:val="18"/>
          <w:lang w:val="fr-FR"/>
        </w:rPr>
        <w:t>Autorité de l</w:t>
      </w:r>
      <w:r w:rsidR="00EE5878">
        <w:rPr>
          <w:sz w:val="18"/>
          <w:szCs w:val="18"/>
          <w:lang w:val="fr-FR"/>
        </w:rPr>
        <w:t>’</w:t>
      </w:r>
      <w:r w:rsidRPr="00F42319">
        <w:rPr>
          <w:sz w:val="18"/>
          <w:szCs w:val="18"/>
          <w:lang w:val="fr-FR"/>
        </w:rPr>
        <w:t>information et des services en ligne du Gouvernement bahreïnien.</w:t>
      </w:r>
    </w:p>
    <w:p w14:paraId="6F2BBDEA" w14:textId="77777777" w:rsidR="00A60CAB" w:rsidRDefault="00A60CAB" w:rsidP="00E26C2B">
      <w:pPr>
        <w:pStyle w:val="SingleTxtG"/>
      </w:pPr>
      <w:r w:rsidRPr="00112FC4">
        <w:rPr>
          <w:lang w:val="fr-FR"/>
        </w:rPr>
        <w:t>10</w:t>
      </w:r>
      <w:r w:rsidR="00E26C2B">
        <w:rPr>
          <w:lang w:val="fr-FR"/>
        </w:rPr>
        <w:t>.</w:t>
      </w:r>
      <w:r w:rsidRPr="00112FC4">
        <w:rPr>
          <w:lang w:val="fr-FR"/>
        </w:rPr>
        <w:tab/>
        <w:t>Taux de dépendance économique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8"/>
        <w:gridCol w:w="695"/>
        <w:gridCol w:w="697"/>
        <w:gridCol w:w="696"/>
        <w:gridCol w:w="697"/>
        <w:gridCol w:w="696"/>
        <w:gridCol w:w="697"/>
        <w:gridCol w:w="654"/>
      </w:tblGrid>
      <w:tr w:rsidR="00E26C2B" w:rsidRPr="003905FC" w14:paraId="277625F7" w14:textId="77777777" w:rsidTr="00F42319">
        <w:trPr>
          <w:tblHeader/>
        </w:trPr>
        <w:tc>
          <w:tcPr>
            <w:tcW w:w="2538" w:type="dxa"/>
            <w:tcBorders>
              <w:top w:val="single" w:sz="4" w:space="0" w:color="auto"/>
              <w:bottom w:val="single" w:sz="12" w:space="0" w:color="auto"/>
            </w:tcBorders>
            <w:shd w:val="clear" w:color="auto" w:fill="auto"/>
            <w:vAlign w:val="bottom"/>
          </w:tcPr>
          <w:p w14:paraId="7C21AB99" w14:textId="77777777" w:rsidR="00E26C2B" w:rsidRPr="003905FC" w:rsidRDefault="00F42319" w:rsidP="00E26C2B">
            <w:pPr>
              <w:suppressAutoHyphens w:val="0"/>
              <w:spacing w:before="80" w:after="80" w:line="200" w:lineRule="exact"/>
              <w:ind w:right="113"/>
              <w:rPr>
                <w:i/>
                <w:sz w:val="16"/>
              </w:rPr>
            </w:pPr>
            <w:r w:rsidRPr="00F42319">
              <w:rPr>
                <w:i/>
                <w:iCs/>
                <w:sz w:val="16"/>
                <w:lang w:val="fr-FR"/>
              </w:rPr>
              <w:t>Taux de dépendance/1</w:t>
            </w:r>
            <w:r w:rsidR="0065086A">
              <w:rPr>
                <w:i/>
                <w:iCs/>
                <w:sz w:val="16"/>
                <w:lang w:val="fr-FR"/>
              </w:rPr>
              <w:t> </w:t>
            </w:r>
            <w:r w:rsidRPr="00F42319">
              <w:rPr>
                <w:i/>
                <w:iCs/>
                <w:sz w:val="16"/>
                <w:lang w:val="fr-FR"/>
              </w:rPr>
              <w:t>000 habitants</w:t>
            </w:r>
          </w:p>
        </w:tc>
        <w:tc>
          <w:tcPr>
            <w:tcW w:w="695" w:type="dxa"/>
            <w:tcBorders>
              <w:top w:val="single" w:sz="4" w:space="0" w:color="auto"/>
              <w:bottom w:val="single" w:sz="12" w:space="0" w:color="auto"/>
            </w:tcBorders>
            <w:shd w:val="clear" w:color="auto" w:fill="auto"/>
            <w:vAlign w:val="bottom"/>
          </w:tcPr>
          <w:p w14:paraId="32C0F482" w14:textId="77777777" w:rsidR="00E26C2B" w:rsidRPr="003905FC" w:rsidRDefault="00E26C2B" w:rsidP="00E26C2B">
            <w:pPr>
              <w:suppressAutoHyphens w:val="0"/>
              <w:spacing w:before="80" w:after="80" w:line="200" w:lineRule="exact"/>
              <w:ind w:right="113"/>
              <w:jc w:val="right"/>
              <w:rPr>
                <w:i/>
                <w:sz w:val="16"/>
              </w:rPr>
            </w:pPr>
            <w:r w:rsidRPr="003905FC">
              <w:rPr>
                <w:i/>
                <w:sz w:val="16"/>
              </w:rPr>
              <w:t>2012</w:t>
            </w:r>
          </w:p>
        </w:tc>
        <w:tc>
          <w:tcPr>
            <w:tcW w:w="697" w:type="dxa"/>
            <w:tcBorders>
              <w:top w:val="single" w:sz="4" w:space="0" w:color="auto"/>
              <w:bottom w:val="single" w:sz="12" w:space="0" w:color="auto"/>
            </w:tcBorders>
            <w:shd w:val="clear" w:color="auto" w:fill="auto"/>
            <w:vAlign w:val="bottom"/>
          </w:tcPr>
          <w:p w14:paraId="2F70F6AB" w14:textId="77777777" w:rsidR="00E26C2B" w:rsidRPr="003905FC" w:rsidRDefault="00E26C2B" w:rsidP="00E26C2B">
            <w:pPr>
              <w:suppressAutoHyphens w:val="0"/>
              <w:spacing w:before="80" w:after="80" w:line="200" w:lineRule="exact"/>
              <w:ind w:right="113"/>
              <w:jc w:val="right"/>
              <w:rPr>
                <w:i/>
                <w:sz w:val="16"/>
              </w:rPr>
            </w:pPr>
            <w:r w:rsidRPr="003905FC">
              <w:rPr>
                <w:i/>
                <w:sz w:val="16"/>
              </w:rPr>
              <w:t>2013</w:t>
            </w:r>
          </w:p>
        </w:tc>
        <w:tc>
          <w:tcPr>
            <w:tcW w:w="696" w:type="dxa"/>
            <w:tcBorders>
              <w:top w:val="single" w:sz="4" w:space="0" w:color="auto"/>
              <w:bottom w:val="single" w:sz="12" w:space="0" w:color="auto"/>
            </w:tcBorders>
            <w:shd w:val="clear" w:color="auto" w:fill="auto"/>
            <w:vAlign w:val="bottom"/>
          </w:tcPr>
          <w:p w14:paraId="1BB3D6FD" w14:textId="77777777" w:rsidR="00E26C2B" w:rsidRPr="003905FC" w:rsidRDefault="00E26C2B" w:rsidP="00E26C2B">
            <w:pPr>
              <w:suppressAutoHyphens w:val="0"/>
              <w:spacing w:before="80" w:after="80" w:line="200" w:lineRule="exact"/>
              <w:ind w:right="113"/>
              <w:jc w:val="right"/>
              <w:rPr>
                <w:i/>
                <w:sz w:val="16"/>
              </w:rPr>
            </w:pPr>
            <w:r w:rsidRPr="003905FC">
              <w:rPr>
                <w:i/>
                <w:sz w:val="16"/>
              </w:rPr>
              <w:t>2</w:t>
            </w:r>
            <w:r w:rsidR="0065086A">
              <w:rPr>
                <w:i/>
                <w:sz w:val="16"/>
              </w:rPr>
              <w:t>0</w:t>
            </w:r>
            <w:r w:rsidRPr="003905FC">
              <w:rPr>
                <w:i/>
                <w:sz w:val="16"/>
              </w:rPr>
              <w:t>14</w:t>
            </w:r>
          </w:p>
        </w:tc>
        <w:tc>
          <w:tcPr>
            <w:tcW w:w="697" w:type="dxa"/>
            <w:tcBorders>
              <w:top w:val="single" w:sz="4" w:space="0" w:color="auto"/>
              <w:bottom w:val="single" w:sz="12" w:space="0" w:color="auto"/>
            </w:tcBorders>
            <w:shd w:val="clear" w:color="auto" w:fill="auto"/>
            <w:vAlign w:val="bottom"/>
          </w:tcPr>
          <w:p w14:paraId="5D4B6BB8" w14:textId="77777777" w:rsidR="00E26C2B" w:rsidRPr="003905FC" w:rsidRDefault="00E26C2B" w:rsidP="00E26C2B">
            <w:pPr>
              <w:suppressAutoHyphens w:val="0"/>
              <w:spacing w:before="80" w:after="80" w:line="200" w:lineRule="exact"/>
              <w:ind w:right="113"/>
              <w:jc w:val="right"/>
              <w:rPr>
                <w:i/>
                <w:sz w:val="16"/>
              </w:rPr>
            </w:pPr>
            <w:r w:rsidRPr="003905FC">
              <w:rPr>
                <w:i/>
                <w:sz w:val="16"/>
              </w:rPr>
              <w:t>2015</w:t>
            </w:r>
          </w:p>
        </w:tc>
        <w:tc>
          <w:tcPr>
            <w:tcW w:w="696" w:type="dxa"/>
            <w:tcBorders>
              <w:top w:val="single" w:sz="4" w:space="0" w:color="auto"/>
              <w:bottom w:val="single" w:sz="12" w:space="0" w:color="auto"/>
            </w:tcBorders>
            <w:shd w:val="clear" w:color="auto" w:fill="auto"/>
            <w:vAlign w:val="bottom"/>
          </w:tcPr>
          <w:p w14:paraId="31705A72" w14:textId="77777777" w:rsidR="00E26C2B" w:rsidRPr="003905FC" w:rsidRDefault="00E26C2B" w:rsidP="00E26C2B">
            <w:pPr>
              <w:suppressAutoHyphens w:val="0"/>
              <w:spacing w:before="80" w:after="80" w:line="200" w:lineRule="exact"/>
              <w:ind w:right="113"/>
              <w:jc w:val="right"/>
              <w:rPr>
                <w:i/>
                <w:sz w:val="16"/>
              </w:rPr>
            </w:pPr>
            <w:r w:rsidRPr="003905FC">
              <w:rPr>
                <w:i/>
                <w:sz w:val="16"/>
              </w:rPr>
              <w:t>2016</w:t>
            </w:r>
          </w:p>
        </w:tc>
        <w:tc>
          <w:tcPr>
            <w:tcW w:w="697" w:type="dxa"/>
            <w:tcBorders>
              <w:top w:val="single" w:sz="4" w:space="0" w:color="auto"/>
              <w:bottom w:val="single" w:sz="12" w:space="0" w:color="auto"/>
            </w:tcBorders>
            <w:shd w:val="clear" w:color="auto" w:fill="auto"/>
            <w:vAlign w:val="bottom"/>
          </w:tcPr>
          <w:p w14:paraId="3E4A90C5" w14:textId="77777777" w:rsidR="00E26C2B" w:rsidRPr="003905FC" w:rsidRDefault="00E26C2B" w:rsidP="00E26C2B">
            <w:pPr>
              <w:suppressAutoHyphens w:val="0"/>
              <w:spacing w:before="80" w:after="80" w:line="200" w:lineRule="exact"/>
              <w:ind w:right="113"/>
              <w:jc w:val="right"/>
              <w:rPr>
                <w:i/>
                <w:sz w:val="16"/>
              </w:rPr>
            </w:pPr>
            <w:r w:rsidRPr="003905FC">
              <w:rPr>
                <w:i/>
                <w:sz w:val="16"/>
              </w:rPr>
              <w:t>2017</w:t>
            </w:r>
          </w:p>
        </w:tc>
        <w:tc>
          <w:tcPr>
            <w:tcW w:w="654" w:type="dxa"/>
            <w:tcBorders>
              <w:top w:val="single" w:sz="4" w:space="0" w:color="auto"/>
              <w:bottom w:val="single" w:sz="12" w:space="0" w:color="auto"/>
            </w:tcBorders>
            <w:shd w:val="clear" w:color="auto" w:fill="auto"/>
            <w:vAlign w:val="bottom"/>
          </w:tcPr>
          <w:p w14:paraId="4DA0A8BC" w14:textId="77777777" w:rsidR="00E26C2B" w:rsidRPr="003905FC" w:rsidRDefault="00E26C2B" w:rsidP="00F42319">
            <w:pPr>
              <w:suppressAutoHyphens w:val="0"/>
              <w:spacing w:before="80" w:after="80" w:line="200" w:lineRule="exact"/>
              <w:jc w:val="right"/>
              <w:rPr>
                <w:i/>
                <w:sz w:val="16"/>
              </w:rPr>
            </w:pPr>
            <w:r w:rsidRPr="003905FC">
              <w:rPr>
                <w:i/>
                <w:sz w:val="16"/>
              </w:rPr>
              <w:t>2018</w:t>
            </w:r>
          </w:p>
        </w:tc>
      </w:tr>
      <w:tr w:rsidR="00F42319" w:rsidRPr="003905FC" w14:paraId="1205C341" w14:textId="77777777" w:rsidTr="00F42319">
        <w:tc>
          <w:tcPr>
            <w:tcW w:w="2538" w:type="dxa"/>
            <w:tcBorders>
              <w:top w:val="single" w:sz="12" w:space="0" w:color="auto"/>
            </w:tcBorders>
            <w:shd w:val="clear" w:color="auto" w:fill="auto"/>
          </w:tcPr>
          <w:p w14:paraId="7A9B3D42" w14:textId="77777777" w:rsidR="00F42319" w:rsidRPr="00F42319" w:rsidRDefault="00F42319" w:rsidP="00F42319">
            <w:pPr>
              <w:spacing w:before="40" w:after="40" w:line="220" w:lineRule="exact"/>
              <w:contextualSpacing/>
              <w:rPr>
                <w:sz w:val="18"/>
                <w:szCs w:val="18"/>
                <w:u w:color="000000"/>
                <w:lang w:val="fr-FR"/>
              </w:rPr>
            </w:pPr>
            <w:r w:rsidRPr="00F42319">
              <w:rPr>
                <w:sz w:val="18"/>
                <w:szCs w:val="18"/>
                <w:lang w:val="fr-FR"/>
              </w:rPr>
              <w:t>Taux de dépendance des enfants</w:t>
            </w:r>
          </w:p>
        </w:tc>
        <w:tc>
          <w:tcPr>
            <w:tcW w:w="695" w:type="dxa"/>
            <w:tcBorders>
              <w:top w:val="single" w:sz="12" w:space="0" w:color="auto"/>
            </w:tcBorders>
            <w:shd w:val="clear" w:color="auto" w:fill="auto"/>
            <w:vAlign w:val="bottom"/>
          </w:tcPr>
          <w:p w14:paraId="308A0696" w14:textId="77777777" w:rsidR="00F42319" w:rsidRPr="003905FC" w:rsidRDefault="00F42319" w:rsidP="00F42319">
            <w:pPr>
              <w:suppressAutoHyphens w:val="0"/>
              <w:spacing w:before="40" w:after="40" w:line="220" w:lineRule="exact"/>
              <w:ind w:right="113"/>
              <w:jc w:val="right"/>
              <w:rPr>
                <w:sz w:val="18"/>
              </w:rPr>
            </w:pPr>
            <w:r w:rsidRPr="003905FC">
              <w:rPr>
                <w:sz w:val="18"/>
              </w:rPr>
              <w:t>25</w:t>
            </w:r>
            <w:r>
              <w:rPr>
                <w:sz w:val="18"/>
              </w:rPr>
              <w:t>,</w:t>
            </w:r>
            <w:r w:rsidRPr="003905FC">
              <w:rPr>
                <w:sz w:val="18"/>
              </w:rPr>
              <w:t>1</w:t>
            </w:r>
          </w:p>
        </w:tc>
        <w:tc>
          <w:tcPr>
            <w:tcW w:w="697" w:type="dxa"/>
            <w:tcBorders>
              <w:top w:val="single" w:sz="12" w:space="0" w:color="auto"/>
            </w:tcBorders>
            <w:shd w:val="clear" w:color="auto" w:fill="auto"/>
            <w:vAlign w:val="bottom"/>
          </w:tcPr>
          <w:p w14:paraId="3A2B7AD7" w14:textId="77777777" w:rsidR="00F42319" w:rsidRPr="003905FC" w:rsidRDefault="00F42319" w:rsidP="00F42319">
            <w:pPr>
              <w:suppressAutoHyphens w:val="0"/>
              <w:spacing w:before="40" w:after="40" w:line="220" w:lineRule="exact"/>
              <w:ind w:right="113"/>
              <w:jc w:val="right"/>
              <w:rPr>
                <w:sz w:val="18"/>
              </w:rPr>
            </w:pPr>
            <w:r w:rsidRPr="003905FC">
              <w:rPr>
                <w:sz w:val="18"/>
              </w:rPr>
              <w:t>24</w:t>
            </w:r>
            <w:r>
              <w:rPr>
                <w:sz w:val="18"/>
              </w:rPr>
              <w:t>,</w:t>
            </w:r>
            <w:r w:rsidRPr="003905FC">
              <w:rPr>
                <w:sz w:val="18"/>
              </w:rPr>
              <w:t>9</w:t>
            </w:r>
          </w:p>
        </w:tc>
        <w:tc>
          <w:tcPr>
            <w:tcW w:w="696" w:type="dxa"/>
            <w:tcBorders>
              <w:top w:val="single" w:sz="12" w:space="0" w:color="auto"/>
            </w:tcBorders>
            <w:shd w:val="clear" w:color="auto" w:fill="auto"/>
            <w:vAlign w:val="bottom"/>
          </w:tcPr>
          <w:p w14:paraId="3114557C" w14:textId="77777777" w:rsidR="00F42319" w:rsidRPr="003905FC" w:rsidRDefault="00F42319" w:rsidP="00F42319">
            <w:pPr>
              <w:suppressAutoHyphens w:val="0"/>
              <w:spacing w:before="40" w:after="40" w:line="220" w:lineRule="exact"/>
              <w:ind w:right="113"/>
              <w:jc w:val="right"/>
              <w:rPr>
                <w:sz w:val="18"/>
              </w:rPr>
            </w:pPr>
            <w:r w:rsidRPr="003905FC">
              <w:rPr>
                <w:sz w:val="18"/>
              </w:rPr>
              <w:t>26</w:t>
            </w:r>
            <w:r>
              <w:rPr>
                <w:sz w:val="18"/>
              </w:rPr>
              <w:t>,</w:t>
            </w:r>
            <w:r w:rsidRPr="003905FC">
              <w:rPr>
                <w:sz w:val="18"/>
              </w:rPr>
              <w:t>8</w:t>
            </w:r>
          </w:p>
        </w:tc>
        <w:tc>
          <w:tcPr>
            <w:tcW w:w="697" w:type="dxa"/>
            <w:tcBorders>
              <w:top w:val="single" w:sz="12" w:space="0" w:color="auto"/>
            </w:tcBorders>
            <w:shd w:val="clear" w:color="auto" w:fill="auto"/>
            <w:vAlign w:val="bottom"/>
          </w:tcPr>
          <w:p w14:paraId="7420458B" w14:textId="77777777" w:rsidR="00F42319" w:rsidRPr="003905FC" w:rsidRDefault="00F42319" w:rsidP="00F42319">
            <w:pPr>
              <w:suppressAutoHyphens w:val="0"/>
              <w:spacing w:before="40" w:after="40" w:line="220" w:lineRule="exact"/>
              <w:ind w:right="113"/>
              <w:jc w:val="right"/>
              <w:rPr>
                <w:sz w:val="18"/>
              </w:rPr>
            </w:pPr>
            <w:r w:rsidRPr="003905FC">
              <w:rPr>
                <w:sz w:val="18"/>
              </w:rPr>
              <w:t>27</w:t>
            </w:r>
            <w:r>
              <w:rPr>
                <w:sz w:val="18"/>
              </w:rPr>
              <w:t>,</w:t>
            </w:r>
            <w:r w:rsidRPr="003905FC">
              <w:rPr>
                <w:sz w:val="18"/>
              </w:rPr>
              <w:t>1</w:t>
            </w:r>
          </w:p>
        </w:tc>
        <w:tc>
          <w:tcPr>
            <w:tcW w:w="696" w:type="dxa"/>
            <w:tcBorders>
              <w:top w:val="single" w:sz="12" w:space="0" w:color="auto"/>
            </w:tcBorders>
            <w:shd w:val="clear" w:color="auto" w:fill="auto"/>
            <w:vAlign w:val="bottom"/>
          </w:tcPr>
          <w:p w14:paraId="1518DAFD" w14:textId="77777777" w:rsidR="00F42319" w:rsidRPr="003905FC" w:rsidRDefault="00F42319" w:rsidP="00F42319">
            <w:pPr>
              <w:suppressAutoHyphens w:val="0"/>
              <w:spacing w:before="40" w:after="40" w:line="220" w:lineRule="exact"/>
              <w:ind w:right="113"/>
              <w:jc w:val="right"/>
              <w:rPr>
                <w:sz w:val="18"/>
              </w:rPr>
            </w:pPr>
            <w:r w:rsidRPr="003905FC">
              <w:rPr>
                <w:sz w:val="18"/>
              </w:rPr>
              <w:t>25</w:t>
            </w:r>
            <w:r>
              <w:rPr>
                <w:sz w:val="18"/>
              </w:rPr>
              <w:t>,</w:t>
            </w:r>
            <w:r w:rsidRPr="003905FC">
              <w:rPr>
                <w:sz w:val="18"/>
              </w:rPr>
              <w:t>7</w:t>
            </w:r>
          </w:p>
        </w:tc>
        <w:tc>
          <w:tcPr>
            <w:tcW w:w="697" w:type="dxa"/>
            <w:tcBorders>
              <w:top w:val="single" w:sz="12" w:space="0" w:color="auto"/>
            </w:tcBorders>
            <w:shd w:val="clear" w:color="auto" w:fill="auto"/>
            <w:vAlign w:val="bottom"/>
          </w:tcPr>
          <w:p w14:paraId="7595C831" w14:textId="77777777" w:rsidR="00F42319" w:rsidRPr="003905FC" w:rsidRDefault="00F42319" w:rsidP="00F42319">
            <w:pPr>
              <w:suppressAutoHyphens w:val="0"/>
              <w:spacing w:before="40" w:after="40" w:line="220" w:lineRule="exact"/>
              <w:ind w:right="113"/>
              <w:jc w:val="right"/>
              <w:rPr>
                <w:sz w:val="18"/>
              </w:rPr>
            </w:pPr>
            <w:r w:rsidRPr="003905FC">
              <w:rPr>
                <w:sz w:val="18"/>
              </w:rPr>
              <w:t>25</w:t>
            </w:r>
            <w:r>
              <w:rPr>
                <w:sz w:val="18"/>
              </w:rPr>
              <w:t>,</w:t>
            </w:r>
            <w:r w:rsidRPr="003905FC">
              <w:rPr>
                <w:sz w:val="18"/>
              </w:rPr>
              <w:t>4</w:t>
            </w:r>
          </w:p>
        </w:tc>
        <w:tc>
          <w:tcPr>
            <w:tcW w:w="654" w:type="dxa"/>
            <w:tcBorders>
              <w:top w:val="single" w:sz="12" w:space="0" w:color="auto"/>
            </w:tcBorders>
            <w:shd w:val="clear" w:color="auto" w:fill="auto"/>
            <w:vAlign w:val="bottom"/>
          </w:tcPr>
          <w:p w14:paraId="0E2DE70E" w14:textId="77777777" w:rsidR="00F42319" w:rsidRPr="003905FC" w:rsidRDefault="00F42319" w:rsidP="00F42319">
            <w:pPr>
              <w:suppressAutoHyphens w:val="0"/>
              <w:spacing w:before="40" w:after="40" w:line="220" w:lineRule="exact"/>
              <w:jc w:val="right"/>
              <w:rPr>
                <w:sz w:val="18"/>
              </w:rPr>
            </w:pPr>
            <w:r w:rsidRPr="003905FC">
              <w:rPr>
                <w:sz w:val="18"/>
              </w:rPr>
              <w:t>25</w:t>
            </w:r>
            <w:r>
              <w:rPr>
                <w:sz w:val="18"/>
              </w:rPr>
              <w:t>,</w:t>
            </w:r>
            <w:r w:rsidRPr="003905FC">
              <w:rPr>
                <w:sz w:val="18"/>
              </w:rPr>
              <w:t>5</w:t>
            </w:r>
          </w:p>
        </w:tc>
      </w:tr>
      <w:tr w:rsidR="00F42319" w:rsidRPr="003905FC" w14:paraId="2BAC2C4D" w14:textId="77777777" w:rsidTr="00F42319">
        <w:tc>
          <w:tcPr>
            <w:tcW w:w="2538" w:type="dxa"/>
            <w:tcBorders>
              <w:bottom w:val="single" w:sz="4" w:space="0" w:color="auto"/>
            </w:tcBorders>
            <w:shd w:val="clear" w:color="auto" w:fill="auto"/>
          </w:tcPr>
          <w:p w14:paraId="02204CD0" w14:textId="77777777" w:rsidR="00F42319" w:rsidRPr="00F42319" w:rsidRDefault="00F42319" w:rsidP="00F42319">
            <w:pPr>
              <w:spacing w:before="40" w:after="40" w:line="220" w:lineRule="exact"/>
              <w:contextualSpacing/>
              <w:rPr>
                <w:sz w:val="18"/>
                <w:szCs w:val="18"/>
                <w:u w:color="000000"/>
                <w:lang w:val="fr-FR"/>
              </w:rPr>
            </w:pPr>
            <w:r w:rsidRPr="00F42319">
              <w:rPr>
                <w:sz w:val="18"/>
                <w:szCs w:val="18"/>
                <w:lang w:val="fr-FR"/>
              </w:rPr>
              <w:t>Taux de dépendance des personnes âgées</w:t>
            </w:r>
          </w:p>
        </w:tc>
        <w:tc>
          <w:tcPr>
            <w:tcW w:w="695" w:type="dxa"/>
            <w:tcBorders>
              <w:bottom w:val="single" w:sz="4" w:space="0" w:color="auto"/>
            </w:tcBorders>
            <w:shd w:val="clear" w:color="auto" w:fill="auto"/>
            <w:vAlign w:val="bottom"/>
          </w:tcPr>
          <w:p w14:paraId="2C2F83E2" w14:textId="77777777" w:rsidR="00F42319" w:rsidRPr="003905FC" w:rsidRDefault="00F42319" w:rsidP="00F42319">
            <w:pPr>
              <w:suppressAutoHyphens w:val="0"/>
              <w:spacing w:before="40" w:after="40" w:line="220" w:lineRule="exact"/>
              <w:ind w:right="113"/>
              <w:jc w:val="right"/>
              <w:rPr>
                <w:sz w:val="18"/>
              </w:rPr>
            </w:pPr>
            <w:r w:rsidRPr="003905FC">
              <w:rPr>
                <w:sz w:val="18"/>
              </w:rPr>
              <w:t>3</w:t>
            </w:r>
            <w:r>
              <w:rPr>
                <w:sz w:val="18"/>
              </w:rPr>
              <w:t>,</w:t>
            </w:r>
            <w:r w:rsidRPr="003905FC">
              <w:rPr>
                <w:sz w:val="18"/>
              </w:rPr>
              <w:t>0</w:t>
            </w:r>
          </w:p>
        </w:tc>
        <w:tc>
          <w:tcPr>
            <w:tcW w:w="697" w:type="dxa"/>
            <w:tcBorders>
              <w:bottom w:val="single" w:sz="4" w:space="0" w:color="auto"/>
            </w:tcBorders>
            <w:shd w:val="clear" w:color="auto" w:fill="auto"/>
            <w:vAlign w:val="bottom"/>
          </w:tcPr>
          <w:p w14:paraId="35E3310C" w14:textId="77777777" w:rsidR="00F42319" w:rsidRPr="003905FC" w:rsidRDefault="00F42319" w:rsidP="00F42319">
            <w:pPr>
              <w:suppressAutoHyphens w:val="0"/>
              <w:spacing w:before="40" w:after="40" w:line="220" w:lineRule="exact"/>
              <w:ind w:right="113"/>
              <w:jc w:val="right"/>
              <w:rPr>
                <w:sz w:val="18"/>
              </w:rPr>
            </w:pPr>
            <w:r w:rsidRPr="003905FC">
              <w:rPr>
                <w:sz w:val="18"/>
              </w:rPr>
              <w:t>3</w:t>
            </w:r>
            <w:r>
              <w:rPr>
                <w:sz w:val="18"/>
              </w:rPr>
              <w:t>,</w:t>
            </w:r>
            <w:r w:rsidRPr="003905FC">
              <w:rPr>
                <w:sz w:val="18"/>
              </w:rPr>
              <w:t>0</w:t>
            </w:r>
          </w:p>
        </w:tc>
        <w:tc>
          <w:tcPr>
            <w:tcW w:w="696" w:type="dxa"/>
            <w:tcBorders>
              <w:bottom w:val="single" w:sz="4" w:space="0" w:color="auto"/>
            </w:tcBorders>
            <w:shd w:val="clear" w:color="auto" w:fill="auto"/>
            <w:vAlign w:val="bottom"/>
          </w:tcPr>
          <w:p w14:paraId="67DD6FD3" w14:textId="77777777" w:rsidR="00F42319" w:rsidRPr="003905FC" w:rsidRDefault="00F42319" w:rsidP="00F42319">
            <w:pPr>
              <w:suppressAutoHyphens w:val="0"/>
              <w:spacing w:before="40" w:after="40" w:line="220" w:lineRule="exact"/>
              <w:ind w:right="113"/>
              <w:jc w:val="right"/>
              <w:rPr>
                <w:sz w:val="18"/>
              </w:rPr>
            </w:pPr>
            <w:r w:rsidRPr="003905FC">
              <w:rPr>
                <w:sz w:val="18"/>
              </w:rPr>
              <w:t>3</w:t>
            </w:r>
            <w:r>
              <w:rPr>
                <w:sz w:val="18"/>
              </w:rPr>
              <w:t>,</w:t>
            </w:r>
            <w:r w:rsidRPr="003905FC">
              <w:rPr>
                <w:sz w:val="18"/>
              </w:rPr>
              <w:t>7</w:t>
            </w:r>
          </w:p>
        </w:tc>
        <w:tc>
          <w:tcPr>
            <w:tcW w:w="697" w:type="dxa"/>
            <w:tcBorders>
              <w:bottom w:val="single" w:sz="4" w:space="0" w:color="auto"/>
            </w:tcBorders>
            <w:shd w:val="clear" w:color="auto" w:fill="auto"/>
            <w:vAlign w:val="bottom"/>
          </w:tcPr>
          <w:p w14:paraId="3517E305" w14:textId="77777777" w:rsidR="00F42319" w:rsidRPr="003905FC" w:rsidRDefault="00F42319" w:rsidP="00F42319">
            <w:pPr>
              <w:suppressAutoHyphens w:val="0"/>
              <w:spacing w:before="40" w:after="40" w:line="220" w:lineRule="exact"/>
              <w:ind w:right="113"/>
              <w:jc w:val="right"/>
              <w:rPr>
                <w:sz w:val="18"/>
              </w:rPr>
            </w:pPr>
            <w:r w:rsidRPr="003905FC">
              <w:rPr>
                <w:sz w:val="18"/>
              </w:rPr>
              <w:t>3</w:t>
            </w:r>
            <w:r>
              <w:rPr>
                <w:sz w:val="18"/>
              </w:rPr>
              <w:t>,</w:t>
            </w:r>
            <w:r w:rsidRPr="003905FC">
              <w:rPr>
                <w:sz w:val="18"/>
              </w:rPr>
              <w:t>2</w:t>
            </w:r>
          </w:p>
        </w:tc>
        <w:tc>
          <w:tcPr>
            <w:tcW w:w="696" w:type="dxa"/>
            <w:tcBorders>
              <w:bottom w:val="single" w:sz="4" w:space="0" w:color="auto"/>
            </w:tcBorders>
            <w:shd w:val="clear" w:color="auto" w:fill="auto"/>
            <w:vAlign w:val="bottom"/>
          </w:tcPr>
          <w:p w14:paraId="706D09D6" w14:textId="77777777" w:rsidR="00F42319" w:rsidRPr="003905FC" w:rsidRDefault="00F42319" w:rsidP="00F42319">
            <w:pPr>
              <w:suppressAutoHyphens w:val="0"/>
              <w:spacing w:before="40" w:after="40" w:line="220" w:lineRule="exact"/>
              <w:ind w:right="113"/>
              <w:jc w:val="right"/>
              <w:rPr>
                <w:sz w:val="18"/>
              </w:rPr>
            </w:pPr>
            <w:r w:rsidRPr="003905FC">
              <w:rPr>
                <w:sz w:val="18"/>
              </w:rPr>
              <w:t>3</w:t>
            </w:r>
            <w:r>
              <w:rPr>
                <w:sz w:val="18"/>
              </w:rPr>
              <w:t>,</w:t>
            </w:r>
            <w:r w:rsidRPr="003905FC">
              <w:rPr>
                <w:sz w:val="18"/>
              </w:rPr>
              <w:t>3</w:t>
            </w:r>
          </w:p>
        </w:tc>
        <w:tc>
          <w:tcPr>
            <w:tcW w:w="697" w:type="dxa"/>
            <w:tcBorders>
              <w:bottom w:val="single" w:sz="4" w:space="0" w:color="auto"/>
            </w:tcBorders>
            <w:shd w:val="clear" w:color="auto" w:fill="auto"/>
            <w:vAlign w:val="bottom"/>
          </w:tcPr>
          <w:p w14:paraId="221F3A79" w14:textId="77777777" w:rsidR="00F42319" w:rsidRPr="003905FC" w:rsidRDefault="00F42319" w:rsidP="00F42319">
            <w:pPr>
              <w:suppressAutoHyphens w:val="0"/>
              <w:spacing w:before="40" w:after="40" w:line="220" w:lineRule="exact"/>
              <w:ind w:right="113"/>
              <w:jc w:val="right"/>
              <w:rPr>
                <w:sz w:val="18"/>
              </w:rPr>
            </w:pPr>
            <w:r w:rsidRPr="003905FC">
              <w:rPr>
                <w:sz w:val="18"/>
              </w:rPr>
              <w:t>3</w:t>
            </w:r>
            <w:r>
              <w:rPr>
                <w:sz w:val="18"/>
              </w:rPr>
              <w:t>,</w:t>
            </w:r>
            <w:r w:rsidRPr="003905FC">
              <w:rPr>
                <w:sz w:val="18"/>
              </w:rPr>
              <w:t>3</w:t>
            </w:r>
          </w:p>
        </w:tc>
        <w:tc>
          <w:tcPr>
            <w:tcW w:w="654" w:type="dxa"/>
            <w:tcBorders>
              <w:bottom w:val="single" w:sz="4" w:space="0" w:color="auto"/>
            </w:tcBorders>
            <w:shd w:val="clear" w:color="auto" w:fill="auto"/>
            <w:vAlign w:val="bottom"/>
          </w:tcPr>
          <w:p w14:paraId="231304CF" w14:textId="77777777" w:rsidR="00F42319" w:rsidRPr="003905FC" w:rsidRDefault="00F42319" w:rsidP="00F42319">
            <w:pPr>
              <w:suppressAutoHyphens w:val="0"/>
              <w:spacing w:before="40" w:after="40" w:line="220" w:lineRule="exact"/>
              <w:jc w:val="right"/>
              <w:rPr>
                <w:sz w:val="18"/>
              </w:rPr>
            </w:pPr>
            <w:r w:rsidRPr="003905FC">
              <w:rPr>
                <w:sz w:val="18"/>
              </w:rPr>
              <w:t>3</w:t>
            </w:r>
            <w:r>
              <w:rPr>
                <w:sz w:val="18"/>
              </w:rPr>
              <w:t>,</w:t>
            </w:r>
            <w:r w:rsidRPr="003905FC">
              <w:rPr>
                <w:sz w:val="18"/>
              </w:rPr>
              <w:t>6</w:t>
            </w:r>
          </w:p>
        </w:tc>
      </w:tr>
      <w:tr w:rsidR="00F42319" w:rsidRPr="002C1346" w14:paraId="7A9DBEA4" w14:textId="77777777" w:rsidTr="00F42319">
        <w:tc>
          <w:tcPr>
            <w:tcW w:w="2538" w:type="dxa"/>
            <w:tcBorders>
              <w:top w:val="single" w:sz="4" w:space="0" w:color="auto"/>
            </w:tcBorders>
            <w:shd w:val="clear" w:color="auto" w:fill="auto"/>
          </w:tcPr>
          <w:p w14:paraId="072C5B2B" w14:textId="77777777" w:rsidR="00F42319" w:rsidRPr="00F42319" w:rsidRDefault="00F42319" w:rsidP="00F42319">
            <w:pPr>
              <w:suppressAutoHyphens w:val="0"/>
              <w:spacing w:before="80" w:after="80" w:line="220" w:lineRule="exact"/>
              <w:ind w:left="284"/>
              <w:rPr>
                <w:b/>
                <w:sz w:val="18"/>
                <w:szCs w:val="18"/>
                <w:u w:color="000000"/>
                <w:lang w:val="fr-FR"/>
              </w:rPr>
            </w:pPr>
            <w:r w:rsidRPr="00F42319">
              <w:rPr>
                <w:b/>
                <w:sz w:val="18"/>
                <w:szCs w:val="18"/>
                <w:lang w:val="fr-FR"/>
              </w:rPr>
              <w:t>Taux de dépendance total</w:t>
            </w:r>
          </w:p>
        </w:tc>
        <w:tc>
          <w:tcPr>
            <w:tcW w:w="695" w:type="dxa"/>
            <w:tcBorders>
              <w:top w:val="single" w:sz="4" w:space="0" w:color="auto"/>
            </w:tcBorders>
            <w:shd w:val="clear" w:color="auto" w:fill="auto"/>
            <w:vAlign w:val="bottom"/>
          </w:tcPr>
          <w:p w14:paraId="4BB24841" w14:textId="77777777" w:rsidR="00F42319" w:rsidRPr="002C1346" w:rsidRDefault="00F42319" w:rsidP="00F42319">
            <w:pPr>
              <w:suppressAutoHyphens w:val="0"/>
              <w:spacing w:before="80" w:after="80" w:line="220" w:lineRule="exact"/>
              <w:ind w:right="113"/>
              <w:jc w:val="right"/>
              <w:rPr>
                <w:b/>
                <w:sz w:val="18"/>
              </w:rPr>
            </w:pPr>
            <w:r w:rsidRPr="002C1346">
              <w:rPr>
                <w:b/>
                <w:sz w:val="18"/>
              </w:rPr>
              <w:t>28</w:t>
            </w:r>
            <w:r>
              <w:rPr>
                <w:b/>
                <w:sz w:val="18"/>
              </w:rPr>
              <w:t>,</w:t>
            </w:r>
            <w:r w:rsidRPr="002C1346">
              <w:rPr>
                <w:b/>
                <w:sz w:val="18"/>
              </w:rPr>
              <w:t>1</w:t>
            </w:r>
          </w:p>
        </w:tc>
        <w:tc>
          <w:tcPr>
            <w:tcW w:w="697" w:type="dxa"/>
            <w:tcBorders>
              <w:top w:val="single" w:sz="4" w:space="0" w:color="auto"/>
            </w:tcBorders>
            <w:shd w:val="clear" w:color="auto" w:fill="auto"/>
            <w:vAlign w:val="bottom"/>
          </w:tcPr>
          <w:p w14:paraId="118AB1F8" w14:textId="77777777" w:rsidR="00F42319" w:rsidRPr="002C1346" w:rsidRDefault="00F42319" w:rsidP="00F42319">
            <w:pPr>
              <w:suppressAutoHyphens w:val="0"/>
              <w:spacing w:before="80" w:after="80" w:line="220" w:lineRule="exact"/>
              <w:ind w:right="113"/>
              <w:jc w:val="right"/>
              <w:rPr>
                <w:b/>
                <w:sz w:val="18"/>
              </w:rPr>
            </w:pPr>
            <w:r w:rsidRPr="002C1346">
              <w:rPr>
                <w:b/>
                <w:sz w:val="18"/>
              </w:rPr>
              <w:t>27</w:t>
            </w:r>
            <w:r>
              <w:rPr>
                <w:b/>
                <w:sz w:val="18"/>
              </w:rPr>
              <w:t>,</w:t>
            </w:r>
            <w:r w:rsidRPr="002C1346">
              <w:rPr>
                <w:b/>
                <w:sz w:val="18"/>
              </w:rPr>
              <w:t>9</w:t>
            </w:r>
          </w:p>
        </w:tc>
        <w:tc>
          <w:tcPr>
            <w:tcW w:w="696" w:type="dxa"/>
            <w:tcBorders>
              <w:top w:val="single" w:sz="4" w:space="0" w:color="auto"/>
            </w:tcBorders>
            <w:shd w:val="clear" w:color="auto" w:fill="auto"/>
            <w:vAlign w:val="bottom"/>
          </w:tcPr>
          <w:p w14:paraId="10DA2E18" w14:textId="77777777" w:rsidR="00F42319" w:rsidRPr="002C1346" w:rsidRDefault="00F42319" w:rsidP="00F42319">
            <w:pPr>
              <w:suppressAutoHyphens w:val="0"/>
              <w:spacing w:before="80" w:after="80" w:line="220" w:lineRule="exact"/>
              <w:ind w:right="113"/>
              <w:jc w:val="right"/>
              <w:rPr>
                <w:b/>
                <w:sz w:val="18"/>
              </w:rPr>
            </w:pPr>
            <w:r w:rsidRPr="002C1346">
              <w:rPr>
                <w:b/>
                <w:sz w:val="18"/>
              </w:rPr>
              <w:t>30</w:t>
            </w:r>
            <w:r>
              <w:rPr>
                <w:b/>
                <w:sz w:val="18"/>
              </w:rPr>
              <w:t>,</w:t>
            </w:r>
            <w:r w:rsidRPr="002C1346">
              <w:rPr>
                <w:b/>
                <w:sz w:val="18"/>
              </w:rPr>
              <w:t>5</w:t>
            </w:r>
          </w:p>
        </w:tc>
        <w:tc>
          <w:tcPr>
            <w:tcW w:w="697" w:type="dxa"/>
            <w:tcBorders>
              <w:top w:val="single" w:sz="4" w:space="0" w:color="auto"/>
            </w:tcBorders>
            <w:shd w:val="clear" w:color="auto" w:fill="auto"/>
            <w:vAlign w:val="bottom"/>
          </w:tcPr>
          <w:p w14:paraId="1D270EA3" w14:textId="77777777" w:rsidR="00F42319" w:rsidRPr="002C1346" w:rsidRDefault="00F42319" w:rsidP="00F42319">
            <w:pPr>
              <w:suppressAutoHyphens w:val="0"/>
              <w:spacing w:before="80" w:after="80" w:line="220" w:lineRule="exact"/>
              <w:ind w:right="113"/>
              <w:jc w:val="right"/>
              <w:rPr>
                <w:b/>
                <w:sz w:val="18"/>
              </w:rPr>
            </w:pPr>
            <w:r w:rsidRPr="002C1346">
              <w:rPr>
                <w:b/>
                <w:sz w:val="18"/>
              </w:rPr>
              <w:t>30</w:t>
            </w:r>
            <w:r>
              <w:rPr>
                <w:b/>
                <w:sz w:val="18"/>
              </w:rPr>
              <w:t>,</w:t>
            </w:r>
            <w:r w:rsidRPr="002C1346">
              <w:rPr>
                <w:b/>
                <w:sz w:val="18"/>
              </w:rPr>
              <w:t>3</w:t>
            </w:r>
          </w:p>
        </w:tc>
        <w:tc>
          <w:tcPr>
            <w:tcW w:w="696" w:type="dxa"/>
            <w:tcBorders>
              <w:top w:val="single" w:sz="4" w:space="0" w:color="auto"/>
            </w:tcBorders>
            <w:shd w:val="clear" w:color="auto" w:fill="auto"/>
            <w:vAlign w:val="bottom"/>
          </w:tcPr>
          <w:p w14:paraId="7E69345D" w14:textId="77777777" w:rsidR="00F42319" w:rsidRPr="002C1346" w:rsidRDefault="00F42319" w:rsidP="00F42319">
            <w:pPr>
              <w:suppressAutoHyphens w:val="0"/>
              <w:spacing w:before="80" w:after="80" w:line="220" w:lineRule="exact"/>
              <w:ind w:right="113"/>
              <w:jc w:val="right"/>
              <w:rPr>
                <w:b/>
                <w:sz w:val="18"/>
              </w:rPr>
            </w:pPr>
            <w:r w:rsidRPr="002C1346">
              <w:rPr>
                <w:b/>
                <w:sz w:val="18"/>
              </w:rPr>
              <w:t>29</w:t>
            </w:r>
            <w:r>
              <w:rPr>
                <w:b/>
                <w:sz w:val="18"/>
              </w:rPr>
              <w:t>,</w:t>
            </w:r>
            <w:r w:rsidRPr="002C1346">
              <w:rPr>
                <w:b/>
                <w:sz w:val="18"/>
              </w:rPr>
              <w:t>0</w:t>
            </w:r>
          </w:p>
        </w:tc>
        <w:tc>
          <w:tcPr>
            <w:tcW w:w="697" w:type="dxa"/>
            <w:tcBorders>
              <w:top w:val="single" w:sz="4" w:space="0" w:color="auto"/>
            </w:tcBorders>
            <w:shd w:val="clear" w:color="auto" w:fill="auto"/>
            <w:vAlign w:val="bottom"/>
          </w:tcPr>
          <w:p w14:paraId="250AD9FC" w14:textId="77777777" w:rsidR="00F42319" w:rsidRPr="002C1346" w:rsidRDefault="00F42319" w:rsidP="00F42319">
            <w:pPr>
              <w:suppressAutoHyphens w:val="0"/>
              <w:spacing w:before="80" w:after="80" w:line="220" w:lineRule="exact"/>
              <w:ind w:right="113"/>
              <w:jc w:val="right"/>
              <w:rPr>
                <w:b/>
                <w:sz w:val="18"/>
              </w:rPr>
            </w:pPr>
            <w:r w:rsidRPr="002C1346">
              <w:rPr>
                <w:b/>
                <w:sz w:val="18"/>
              </w:rPr>
              <w:t>28</w:t>
            </w:r>
            <w:r>
              <w:rPr>
                <w:b/>
                <w:sz w:val="18"/>
              </w:rPr>
              <w:t>,</w:t>
            </w:r>
            <w:r w:rsidRPr="002C1346">
              <w:rPr>
                <w:b/>
                <w:sz w:val="18"/>
              </w:rPr>
              <w:t>7</w:t>
            </w:r>
          </w:p>
        </w:tc>
        <w:tc>
          <w:tcPr>
            <w:tcW w:w="654" w:type="dxa"/>
            <w:tcBorders>
              <w:top w:val="single" w:sz="4" w:space="0" w:color="auto"/>
            </w:tcBorders>
            <w:shd w:val="clear" w:color="auto" w:fill="auto"/>
            <w:vAlign w:val="bottom"/>
          </w:tcPr>
          <w:p w14:paraId="2C595850" w14:textId="77777777" w:rsidR="00F42319" w:rsidRPr="002C1346" w:rsidRDefault="00F42319" w:rsidP="00F42319">
            <w:pPr>
              <w:suppressAutoHyphens w:val="0"/>
              <w:spacing w:before="80" w:after="80" w:line="220" w:lineRule="exact"/>
              <w:jc w:val="right"/>
              <w:rPr>
                <w:b/>
                <w:sz w:val="18"/>
              </w:rPr>
            </w:pPr>
            <w:r w:rsidRPr="002C1346">
              <w:rPr>
                <w:b/>
                <w:sz w:val="18"/>
              </w:rPr>
              <w:t>29</w:t>
            </w:r>
            <w:r>
              <w:rPr>
                <w:b/>
                <w:sz w:val="18"/>
              </w:rPr>
              <w:t>,</w:t>
            </w:r>
            <w:r w:rsidRPr="002C1346">
              <w:rPr>
                <w:b/>
                <w:sz w:val="18"/>
              </w:rPr>
              <w:t>1</w:t>
            </w:r>
          </w:p>
        </w:tc>
      </w:tr>
    </w:tbl>
    <w:p w14:paraId="10A781A8" w14:textId="77777777" w:rsidR="00F42319" w:rsidRPr="00F42319" w:rsidRDefault="00F42319" w:rsidP="00F42319">
      <w:pPr>
        <w:pStyle w:val="SingleTxtG"/>
        <w:spacing w:before="120" w:after="240"/>
        <w:ind w:firstLine="170"/>
        <w:jc w:val="left"/>
        <w:rPr>
          <w:sz w:val="18"/>
          <w:szCs w:val="18"/>
          <w:lang w:val="fr-FR"/>
        </w:rPr>
      </w:pPr>
      <w:r w:rsidRPr="00F42319">
        <w:rPr>
          <w:i/>
          <w:iCs/>
          <w:sz w:val="18"/>
          <w:szCs w:val="18"/>
          <w:lang w:val="fr-FR"/>
        </w:rPr>
        <w:t>Source </w:t>
      </w:r>
      <w:r w:rsidRPr="00F42319">
        <w:rPr>
          <w:iCs/>
          <w:sz w:val="18"/>
          <w:szCs w:val="18"/>
          <w:lang w:val="fr-FR"/>
        </w:rPr>
        <w:t>:</w:t>
      </w:r>
      <w:r w:rsidR="002D43ED">
        <w:rPr>
          <w:iCs/>
          <w:sz w:val="18"/>
          <w:szCs w:val="18"/>
          <w:lang w:val="fr-FR"/>
        </w:rPr>
        <w:t xml:space="preserve"> </w:t>
      </w:r>
      <w:r w:rsidRPr="00F42319">
        <w:rPr>
          <w:sz w:val="18"/>
          <w:szCs w:val="18"/>
          <w:lang w:val="fr-FR"/>
        </w:rPr>
        <w:t>Autorité de l</w:t>
      </w:r>
      <w:r w:rsidR="00EE5878">
        <w:rPr>
          <w:sz w:val="18"/>
          <w:szCs w:val="18"/>
          <w:lang w:val="fr-FR"/>
        </w:rPr>
        <w:t>’</w:t>
      </w:r>
      <w:r w:rsidRPr="00F42319">
        <w:rPr>
          <w:sz w:val="18"/>
          <w:szCs w:val="18"/>
          <w:lang w:val="fr-FR"/>
        </w:rPr>
        <w:t>information et des services en ligne du Gouvernement bahreïnien.</w:t>
      </w:r>
    </w:p>
    <w:p w14:paraId="0525C90D" w14:textId="77777777" w:rsidR="00A60CAB" w:rsidRPr="00112FC4" w:rsidRDefault="00A60CAB" w:rsidP="00F42319">
      <w:pPr>
        <w:pStyle w:val="SingleTxtG"/>
        <w:rPr>
          <w:lang w:val="fr-FR"/>
        </w:rPr>
      </w:pPr>
      <w:r w:rsidRPr="00112FC4">
        <w:rPr>
          <w:lang w:val="fr-FR"/>
        </w:rPr>
        <w:t>11</w:t>
      </w:r>
      <w:r w:rsidR="00F42319">
        <w:rPr>
          <w:lang w:val="fr-FR"/>
        </w:rPr>
        <w:t>.</w:t>
      </w:r>
      <w:r w:rsidRPr="00112FC4">
        <w:rPr>
          <w:lang w:val="fr-FR"/>
        </w:rPr>
        <w:tab/>
        <w:t>Il convient de signaler que le Bahreïn a connu une forte croissance démographique ces dernières années</w:t>
      </w:r>
      <w:r w:rsidR="00487B6A">
        <w:rPr>
          <w:lang w:val="fr-FR"/>
        </w:rPr>
        <w:t> </w:t>
      </w:r>
      <w:r w:rsidRPr="00112FC4">
        <w:rPr>
          <w:lang w:val="fr-FR"/>
        </w:rPr>
        <w:t>: le nombre total de résidents est passé de 1</w:t>
      </w:r>
      <w:r w:rsidR="00F42319">
        <w:rPr>
          <w:lang w:val="fr-FR"/>
        </w:rPr>
        <w:t> </w:t>
      </w:r>
      <w:r w:rsidRPr="00112FC4">
        <w:rPr>
          <w:lang w:val="fr-FR"/>
        </w:rPr>
        <w:t>039</w:t>
      </w:r>
      <w:r w:rsidR="00F42319">
        <w:rPr>
          <w:lang w:val="fr-FR"/>
        </w:rPr>
        <w:t> </w:t>
      </w:r>
      <w:r w:rsidRPr="00112FC4">
        <w:rPr>
          <w:lang w:val="fr-FR"/>
        </w:rPr>
        <w:t>297 en 2007 à 1</w:t>
      </w:r>
      <w:r w:rsidR="00F42319">
        <w:rPr>
          <w:lang w:val="fr-FR"/>
        </w:rPr>
        <w:t> </w:t>
      </w:r>
      <w:r w:rsidRPr="00112FC4">
        <w:rPr>
          <w:lang w:val="fr-FR"/>
        </w:rPr>
        <w:t>501</w:t>
      </w:r>
      <w:r w:rsidR="00F42319">
        <w:rPr>
          <w:lang w:val="fr-FR"/>
        </w:rPr>
        <w:t> </w:t>
      </w:r>
      <w:r w:rsidRPr="00112FC4">
        <w:rPr>
          <w:lang w:val="fr-FR"/>
        </w:rPr>
        <w:t>116 en 2017, ce qui représente une hausse de 4,4</w:t>
      </w:r>
      <w:r w:rsidR="00F42319">
        <w:rPr>
          <w:lang w:val="fr-FR"/>
        </w:rPr>
        <w:t> </w:t>
      </w:r>
      <w:r w:rsidRPr="00112FC4">
        <w:rPr>
          <w:lang w:val="fr-FR"/>
        </w:rPr>
        <w:t>% par an. Cette hausse s</w:t>
      </w:r>
      <w:r w:rsidR="00EE5878">
        <w:rPr>
          <w:lang w:val="fr-FR"/>
        </w:rPr>
        <w:t>’</w:t>
      </w:r>
      <w:r w:rsidRPr="00112FC4">
        <w:rPr>
          <w:lang w:val="fr-FR"/>
        </w:rPr>
        <w:t>explique principalement par l</w:t>
      </w:r>
      <w:r w:rsidR="00EE5878">
        <w:rPr>
          <w:lang w:val="fr-FR"/>
        </w:rPr>
        <w:t>’</w:t>
      </w:r>
      <w:r w:rsidRPr="00112FC4">
        <w:rPr>
          <w:lang w:val="fr-FR"/>
        </w:rPr>
        <w:t>augmentation du nombre d</w:t>
      </w:r>
      <w:r w:rsidR="00EE5878">
        <w:rPr>
          <w:lang w:val="fr-FR"/>
        </w:rPr>
        <w:t>’</w:t>
      </w:r>
      <w:r w:rsidRPr="00112FC4">
        <w:rPr>
          <w:lang w:val="fr-FR"/>
        </w:rPr>
        <w:t>expatriés</w:t>
      </w:r>
      <w:r w:rsidR="00F42319">
        <w:rPr>
          <w:lang w:val="fr-FR"/>
        </w:rPr>
        <w:t> </w:t>
      </w:r>
      <w:r w:rsidRPr="00112FC4">
        <w:rPr>
          <w:lang w:val="fr-FR"/>
        </w:rPr>
        <w:t>: le taux d</w:t>
      </w:r>
      <w:r w:rsidR="00EE5878">
        <w:rPr>
          <w:lang w:val="fr-FR"/>
        </w:rPr>
        <w:t>’</w:t>
      </w:r>
      <w:r w:rsidRPr="00112FC4">
        <w:rPr>
          <w:lang w:val="fr-FR"/>
        </w:rPr>
        <w:t>accroissement démographique des citoyens a atteint 2,8</w:t>
      </w:r>
      <w:r w:rsidR="00F42319">
        <w:rPr>
          <w:lang w:val="fr-FR"/>
        </w:rPr>
        <w:t> </w:t>
      </w:r>
      <w:r w:rsidRPr="00112FC4">
        <w:rPr>
          <w:lang w:val="fr-FR"/>
        </w:rPr>
        <w:t>% (passant de 527</w:t>
      </w:r>
      <w:r w:rsidR="00F42319">
        <w:rPr>
          <w:lang w:val="fr-FR"/>
        </w:rPr>
        <w:t> </w:t>
      </w:r>
      <w:r w:rsidRPr="00112FC4">
        <w:rPr>
          <w:lang w:val="fr-FR"/>
        </w:rPr>
        <w:t>433 citoyens en 2007 à 677</w:t>
      </w:r>
      <w:r w:rsidR="00F42319">
        <w:rPr>
          <w:lang w:val="fr-FR"/>
        </w:rPr>
        <w:t> </w:t>
      </w:r>
      <w:r w:rsidRPr="00112FC4">
        <w:rPr>
          <w:lang w:val="fr-FR"/>
        </w:rPr>
        <w:t>506 en 2017), tandis que le taux d</w:t>
      </w:r>
      <w:r w:rsidR="00EE5878">
        <w:rPr>
          <w:lang w:val="fr-FR"/>
        </w:rPr>
        <w:t>’</w:t>
      </w:r>
      <w:r w:rsidRPr="00112FC4">
        <w:rPr>
          <w:lang w:val="fr-FR"/>
        </w:rPr>
        <w:t>accroissement démographique des expatriés a atteint 6,1</w:t>
      </w:r>
      <w:r w:rsidR="00151FDF">
        <w:rPr>
          <w:lang w:val="fr-FR"/>
        </w:rPr>
        <w:t> </w:t>
      </w:r>
      <w:r w:rsidRPr="00112FC4">
        <w:rPr>
          <w:lang w:val="fr-FR"/>
        </w:rPr>
        <w:t>% au cours de la même période. Les expatriés représentent 55</w:t>
      </w:r>
      <w:r w:rsidR="00151FDF">
        <w:rPr>
          <w:lang w:val="fr-FR"/>
        </w:rPr>
        <w:t> </w:t>
      </w:r>
      <w:r w:rsidRPr="00112FC4">
        <w:rPr>
          <w:lang w:val="fr-FR"/>
        </w:rPr>
        <w:t>% de la population totale et 80</w:t>
      </w:r>
      <w:r w:rsidR="00151FDF">
        <w:rPr>
          <w:lang w:val="fr-FR"/>
        </w:rPr>
        <w:t> </w:t>
      </w:r>
      <w:r w:rsidRPr="00112FC4">
        <w:rPr>
          <w:lang w:val="fr-FR"/>
        </w:rPr>
        <w:t>% de la population active</w:t>
      </w:r>
      <w:r w:rsidRPr="00151FDF">
        <w:rPr>
          <w:rStyle w:val="Appelnotedebasdep"/>
        </w:rPr>
        <w:footnoteReference w:id="5"/>
      </w:r>
      <w:r w:rsidRPr="00112FC4">
        <w:rPr>
          <w:lang w:val="fr-FR"/>
        </w:rPr>
        <w:t>.</w:t>
      </w:r>
    </w:p>
    <w:p w14:paraId="159EA1FC" w14:textId="77777777" w:rsidR="00A60CAB" w:rsidRPr="00112FC4" w:rsidRDefault="00A60CAB" w:rsidP="00556290">
      <w:pPr>
        <w:pStyle w:val="SingleTxtG"/>
        <w:rPr>
          <w:lang w:val="fr-FR"/>
        </w:rPr>
      </w:pPr>
      <w:r w:rsidRPr="00112FC4">
        <w:rPr>
          <w:lang w:val="fr-FR"/>
        </w:rPr>
        <w:t>12.</w:t>
      </w:r>
      <w:r w:rsidRPr="00112FC4">
        <w:rPr>
          <w:lang w:val="fr-FR"/>
        </w:rPr>
        <w:tab/>
        <w:t>Santé maternelle et infantile</w:t>
      </w:r>
    </w:p>
    <w:p w14:paraId="01B9051C" w14:textId="77777777" w:rsidR="00A60CAB" w:rsidRDefault="00A60CAB" w:rsidP="00151FDF">
      <w:pPr>
        <w:pStyle w:val="SingleTxtG"/>
        <w:rPr>
          <w:lang w:val="fr-FR"/>
        </w:rPr>
      </w:pPr>
      <w:r w:rsidRPr="00112FC4">
        <w:rPr>
          <w:lang w:val="fr-FR"/>
        </w:rPr>
        <w:t>13.</w:t>
      </w:r>
      <w:r w:rsidRPr="00112FC4">
        <w:rPr>
          <w:lang w:val="fr-FR"/>
        </w:rPr>
        <w:tab/>
        <w:t>Plus de 99</w:t>
      </w:r>
      <w:r w:rsidR="00151FDF">
        <w:rPr>
          <w:lang w:val="fr-FR"/>
        </w:rPr>
        <w:t> </w:t>
      </w:r>
      <w:r w:rsidRPr="00112FC4">
        <w:rPr>
          <w:lang w:val="fr-FR"/>
        </w:rPr>
        <w:t>% des naissances survenues entre 2005 et 2018 se sont déroulées avec l</w:t>
      </w:r>
      <w:r w:rsidR="00EE5878">
        <w:rPr>
          <w:lang w:val="fr-FR"/>
        </w:rPr>
        <w:t>’</w:t>
      </w:r>
      <w:r w:rsidRPr="00112FC4">
        <w:rPr>
          <w:lang w:val="fr-FR"/>
        </w:rPr>
        <w:t>assistance d</w:t>
      </w:r>
      <w:r w:rsidR="00EE5878">
        <w:rPr>
          <w:lang w:val="fr-FR"/>
        </w:rPr>
        <w:t>’</w:t>
      </w:r>
      <w:r w:rsidRPr="00112FC4">
        <w:rPr>
          <w:lang w:val="fr-FR"/>
        </w:rPr>
        <w:t>un professionnel qualifié de la santé.</w:t>
      </w:r>
    </w:p>
    <w:p w14:paraId="3205BE5E" w14:textId="77777777" w:rsidR="00967D37" w:rsidRDefault="00967D37" w:rsidP="00967D37">
      <w:pPr>
        <w:pStyle w:val="H23G"/>
        <w:rPr>
          <w:lang w:val="fr-FR"/>
        </w:rPr>
      </w:pPr>
      <w:r>
        <w:rPr>
          <w:lang w:val="fr-FR"/>
        </w:rPr>
        <w:tab/>
      </w:r>
      <w:r>
        <w:rPr>
          <w:lang w:val="fr-FR"/>
        </w:rPr>
        <w:tab/>
      </w:r>
      <w:r w:rsidRPr="00112FC4">
        <w:rPr>
          <w:lang w:val="fr-FR"/>
        </w:rPr>
        <w:t>Indicateurs de santé pour la période quinquennale</w:t>
      </w:r>
      <w:r>
        <w:rPr>
          <w:lang w:val="fr-FR"/>
        </w:rPr>
        <w:t xml:space="preserve"> allant de 2013 à 2017</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81"/>
        <w:gridCol w:w="818"/>
        <w:gridCol w:w="818"/>
        <w:gridCol w:w="818"/>
        <w:gridCol w:w="818"/>
        <w:gridCol w:w="818"/>
      </w:tblGrid>
      <w:tr w:rsidR="00967D37" w:rsidRPr="00967D37" w14:paraId="70F43A06" w14:textId="77777777" w:rsidTr="00967D37">
        <w:trPr>
          <w:trHeight w:val="332"/>
        </w:trPr>
        <w:tc>
          <w:tcPr>
            <w:tcW w:w="3281" w:type="dxa"/>
            <w:tcBorders>
              <w:top w:val="single" w:sz="4" w:space="0" w:color="auto"/>
              <w:bottom w:val="nil"/>
            </w:tcBorders>
            <w:shd w:val="clear" w:color="auto" w:fill="auto"/>
            <w:noWrap/>
            <w:hideMark/>
          </w:tcPr>
          <w:p w14:paraId="2164E2A9" w14:textId="77777777" w:rsidR="00967D37" w:rsidRPr="00967D37" w:rsidRDefault="00967D37" w:rsidP="00967D37">
            <w:pPr>
              <w:suppressAutoHyphens w:val="0"/>
              <w:spacing w:before="80" w:after="80" w:line="200" w:lineRule="exact"/>
              <w:ind w:right="113"/>
              <w:rPr>
                <w:sz w:val="16"/>
                <w:szCs w:val="16"/>
                <w:rtl/>
              </w:rPr>
            </w:pPr>
          </w:p>
        </w:tc>
        <w:tc>
          <w:tcPr>
            <w:tcW w:w="4090" w:type="dxa"/>
            <w:gridSpan w:val="5"/>
            <w:tcBorders>
              <w:top w:val="single" w:sz="4" w:space="0" w:color="auto"/>
              <w:bottom w:val="single" w:sz="4" w:space="0" w:color="auto"/>
            </w:tcBorders>
          </w:tcPr>
          <w:p w14:paraId="365834F4" w14:textId="77777777" w:rsidR="00967D37" w:rsidRPr="00967D37" w:rsidRDefault="00967D37" w:rsidP="00151FDF">
            <w:pPr>
              <w:suppressAutoHyphens w:val="0"/>
              <w:spacing w:before="80" w:after="80" w:line="200" w:lineRule="exact"/>
              <w:jc w:val="center"/>
              <w:rPr>
                <w:sz w:val="16"/>
                <w:szCs w:val="16"/>
                <w:rtl/>
              </w:rPr>
            </w:pPr>
            <w:r w:rsidRPr="00967D37">
              <w:rPr>
                <w:i/>
                <w:sz w:val="16"/>
                <w:szCs w:val="16"/>
              </w:rPr>
              <w:t>Année</w:t>
            </w:r>
          </w:p>
        </w:tc>
      </w:tr>
      <w:tr w:rsidR="00151FDF" w:rsidRPr="00967D37" w14:paraId="2F616D65" w14:textId="77777777" w:rsidTr="00967D37">
        <w:trPr>
          <w:trHeight w:val="300"/>
        </w:trPr>
        <w:tc>
          <w:tcPr>
            <w:tcW w:w="3281" w:type="dxa"/>
            <w:tcBorders>
              <w:top w:val="nil"/>
              <w:bottom w:val="single" w:sz="12" w:space="0" w:color="auto"/>
            </w:tcBorders>
            <w:shd w:val="clear" w:color="auto" w:fill="auto"/>
            <w:noWrap/>
            <w:tcMar>
              <w:left w:w="28" w:type="dxa"/>
              <w:right w:w="28" w:type="dxa"/>
            </w:tcMar>
            <w:hideMark/>
          </w:tcPr>
          <w:p w14:paraId="6462D9A9" w14:textId="77777777" w:rsidR="00151FDF" w:rsidRPr="00967D37" w:rsidRDefault="00967D37" w:rsidP="00967D37">
            <w:pPr>
              <w:suppressAutoHyphens w:val="0"/>
              <w:spacing w:before="80" w:after="80" w:line="200" w:lineRule="exact"/>
              <w:ind w:right="113"/>
              <w:rPr>
                <w:i/>
                <w:sz w:val="16"/>
                <w:szCs w:val="16"/>
              </w:rPr>
            </w:pPr>
            <w:r w:rsidRPr="00967D37">
              <w:rPr>
                <w:i/>
                <w:iCs/>
                <w:sz w:val="16"/>
                <w:szCs w:val="16"/>
                <w:lang w:val="fr-FR"/>
              </w:rPr>
              <w:t>Indicateur</w:t>
            </w:r>
          </w:p>
        </w:tc>
        <w:tc>
          <w:tcPr>
            <w:tcW w:w="818" w:type="dxa"/>
            <w:tcBorders>
              <w:top w:val="single" w:sz="4" w:space="0" w:color="auto"/>
              <w:bottom w:val="single" w:sz="12" w:space="0" w:color="auto"/>
            </w:tcBorders>
          </w:tcPr>
          <w:p w14:paraId="3F450E5F" w14:textId="77777777" w:rsidR="00151FDF" w:rsidRPr="00967D37" w:rsidRDefault="00151FDF" w:rsidP="00967D37">
            <w:pPr>
              <w:suppressAutoHyphens w:val="0"/>
              <w:spacing w:before="80" w:after="80" w:line="200" w:lineRule="exact"/>
              <w:ind w:right="113"/>
              <w:jc w:val="right"/>
              <w:rPr>
                <w:i/>
                <w:sz w:val="16"/>
                <w:szCs w:val="16"/>
              </w:rPr>
            </w:pPr>
            <w:r w:rsidRPr="00967D37">
              <w:rPr>
                <w:i/>
                <w:sz w:val="16"/>
                <w:szCs w:val="16"/>
              </w:rPr>
              <w:t>2013</w:t>
            </w:r>
          </w:p>
        </w:tc>
        <w:tc>
          <w:tcPr>
            <w:tcW w:w="818" w:type="dxa"/>
            <w:tcBorders>
              <w:top w:val="single" w:sz="4" w:space="0" w:color="auto"/>
              <w:bottom w:val="single" w:sz="12" w:space="0" w:color="auto"/>
            </w:tcBorders>
          </w:tcPr>
          <w:p w14:paraId="57453484" w14:textId="77777777" w:rsidR="00151FDF" w:rsidRPr="00967D37" w:rsidRDefault="00151FDF" w:rsidP="00967D37">
            <w:pPr>
              <w:suppressAutoHyphens w:val="0"/>
              <w:spacing w:before="80" w:after="80" w:line="200" w:lineRule="exact"/>
              <w:ind w:right="113"/>
              <w:jc w:val="right"/>
              <w:rPr>
                <w:i/>
                <w:sz w:val="16"/>
                <w:szCs w:val="16"/>
              </w:rPr>
            </w:pPr>
            <w:r w:rsidRPr="00967D37">
              <w:rPr>
                <w:i/>
                <w:sz w:val="16"/>
                <w:szCs w:val="16"/>
              </w:rPr>
              <w:t>2014</w:t>
            </w:r>
          </w:p>
        </w:tc>
        <w:tc>
          <w:tcPr>
            <w:tcW w:w="818" w:type="dxa"/>
            <w:tcBorders>
              <w:top w:val="single" w:sz="4" w:space="0" w:color="auto"/>
              <w:bottom w:val="single" w:sz="12" w:space="0" w:color="auto"/>
            </w:tcBorders>
          </w:tcPr>
          <w:p w14:paraId="14FC9C46" w14:textId="77777777" w:rsidR="00151FDF" w:rsidRPr="00967D37" w:rsidRDefault="00151FDF" w:rsidP="00967D37">
            <w:pPr>
              <w:suppressAutoHyphens w:val="0"/>
              <w:spacing w:before="80" w:after="80" w:line="200" w:lineRule="exact"/>
              <w:ind w:right="113"/>
              <w:jc w:val="right"/>
              <w:rPr>
                <w:i/>
                <w:sz w:val="16"/>
                <w:szCs w:val="16"/>
              </w:rPr>
            </w:pPr>
            <w:r w:rsidRPr="00967D37">
              <w:rPr>
                <w:i/>
                <w:sz w:val="16"/>
                <w:szCs w:val="16"/>
              </w:rPr>
              <w:t>2015</w:t>
            </w:r>
          </w:p>
        </w:tc>
        <w:tc>
          <w:tcPr>
            <w:tcW w:w="818" w:type="dxa"/>
            <w:tcBorders>
              <w:top w:val="single" w:sz="4" w:space="0" w:color="auto"/>
              <w:bottom w:val="single" w:sz="12" w:space="0" w:color="auto"/>
            </w:tcBorders>
          </w:tcPr>
          <w:p w14:paraId="3A03E79F" w14:textId="77777777" w:rsidR="00151FDF" w:rsidRPr="00967D37" w:rsidRDefault="00151FDF" w:rsidP="00967D37">
            <w:pPr>
              <w:suppressAutoHyphens w:val="0"/>
              <w:spacing w:before="80" w:after="80" w:line="200" w:lineRule="exact"/>
              <w:ind w:right="113"/>
              <w:jc w:val="right"/>
              <w:rPr>
                <w:i/>
                <w:sz w:val="16"/>
                <w:szCs w:val="16"/>
              </w:rPr>
            </w:pPr>
            <w:r w:rsidRPr="00967D37">
              <w:rPr>
                <w:i/>
                <w:sz w:val="16"/>
                <w:szCs w:val="16"/>
              </w:rPr>
              <w:t>2016</w:t>
            </w:r>
          </w:p>
        </w:tc>
        <w:tc>
          <w:tcPr>
            <w:tcW w:w="818" w:type="dxa"/>
            <w:tcBorders>
              <w:top w:val="single" w:sz="4" w:space="0" w:color="auto"/>
              <w:bottom w:val="single" w:sz="12" w:space="0" w:color="auto"/>
            </w:tcBorders>
            <w:shd w:val="clear" w:color="auto" w:fill="auto"/>
            <w:noWrap/>
            <w:hideMark/>
          </w:tcPr>
          <w:p w14:paraId="42D98F76" w14:textId="77777777" w:rsidR="00151FDF" w:rsidRPr="00967D37" w:rsidRDefault="00151FDF" w:rsidP="00151FDF">
            <w:pPr>
              <w:suppressAutoHyphens w:val="0"/>
              <w:spacing w:before="80" w:after="80" w:line="200" w:lineRule="exact"/>
              <w:jc w:val="right"/>
              <w:rPr>
                <w:i/>
                <w:sz w:val="16"/>
                <w:szCs w:val="16"/>
              </w:rPr>
            </w:pPr>
            <w:r w:rsidRPr="00967D37">
              <w:rPr>
                <w:i/>
                <w:sz w:val="16"/>
                <w:szCs w:val="16"/>
              </w:rPr>
              <w:t>2017</w:t>
            </w:r>
          </w:p>
        </w:tc>
      </w:tr>
      <w:tr w:rsidR="00151FDF" w:rsidRPr="00B45EFA" w14:paraId="28EA29F1" w14:textId="77777777" w:rsidTr="00967D37">
        <w:trPr>
          <w:trHeight w:val="300"/>
        </w:trPr>
        <w:tc>
          <w:tcPr>
            <w:tcW w:w="3281" w:type="dxa"/>
            <w:tcBorders>
              <w:top w:val="single" w:sz="12" w:space="0" w:color="auto"/>
            </w:tcBorders>
            <w:shd w:val="clear" w:color="auto" w:fill="auto"/>
            <w:noWrap/>
            <w:tcMar>
              <w:left w:w="28" w:type="dxa"/>
              <w:right w:w="28" w:type="dxa"/>
            </w:tcMar>
            <w:hideMark/>
          </w:tcPr>
          <w:p w14:paraId="47AE9920" w14:textId="77777777" w:rsidR="00151FDF" w:rsidRPr="00FC15BE" w:rsidRDefault="00967D37" w:rsidP="00967D37">
            <w:pPr>
              <w:suppressAutoHyphens w:val="0"/>
              <w:spacing w:before="40" w:after="40" w:line="220" w:lineRule="exact"/>
              <w:rPr>
                <w:sz w:val="18"/>
                <w:szCs w:val="18"/>
              </w:rPr>
            </w:pPr>
            <w:r w:rsidRPr="00FC15BE">
              <w:rPr>
                <w:sz w:val="18"/>
                <w:szCs w:val="18"/>
                <w:lang w:val="fr-FR"/>
              </w:rPr>
              <w:t>Décès d</w:t>
            </w:r>
            <w:r w:rsidR="00EE5878">
              <w:rPr>
                <w:sz w:val="18"/>
                <w:szCs w:val="18"/>
                <w:lang w:val="fr-FR"/>
              </w:rPr>
              <w:t>’</w:t>
            </w:r>
            <w:r w:rsidRPr="00FC15BE">
              <w:rPr>
                <w:sz w:val="18"/>
                <w:szCs w:val="18"/>
                <w:lang w:val="fr-FR"/>
              </w:rPr>
              <w:t>enfants de moins d</w:t>
            </w:r>
            <w:r w:rsidR="00EE5878">
              <w:rPr>
                <w:sz w:val="18"/>
                <w:szCs w:val="18"/>
                <w:lang w:val="fr-FR"/>
              </w:rPr>
              <w:t>’</w:t>
            </w:r>
            <w:r w:rsidRPr="00FC15BE">
              <w:rPr>
                <w:sz w:val="18"/>
                <w:szCs w:val="18"/>
                <w:lang w:val="fr-FR"/>
              </w:rPr>
              <w:t>un an</w:t>
            </w:r>
          </w:p>
        </w:tc>
        <w:tc>
          <w:tcPr>
            <w:tcW w:w="818" w:type="dxa"/>
            <w:tcBorders>
              <w:top w:val="single" w:sz="12" w:space="0" w:color="auto"/>
            </w:tcBorders>
          </w:tcPr>
          <w:p w14:paraId="10354DE0"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151</w:t>
            </w:r>
          </w:p>
        </w:tc>
        <w:tc>
          <w:tcPr>
            <w:tcW w:w="818" w:type="dxa"/>
            <w:tcBorders>
              <w:top w:val="single" w:sz="12" w:space="0" w:color="auto"/>
            </w:tcBorders>
          </w:tcPr>
          <w:p w14:paraId="67F93768" w14:textId="77777777" w:rsidR="00151FDF" w:rsidRPr="00FC15BE" w:rsidRDefault="00151FDF" w:rsidP="004742E1">
            <w:pPr>
              <w:suppressAutoHyphens w:val="0"/>
              <w:spacing w:before="40" w:after="40" w:line="220" w:lineRule="exact"/>
              <w:ind w:right="113"/>
              <w:jc w:val="right"/>
              <w:rPr>
                <w:sz w:val="18"/>
                <w:szCs w:val="18"/>
              </w:rPr>
            </w:pPr>
            <w:r w:rsidRPr="00FC15BE">
              <w:rPr>
                <w:sz w:val="18"/>
                <w:szCs w:val="18"/>
              </w:rPr>
              <w:t>218</w:t>
            </w:r>
          </w:p>
        </w:tc>
        <w:tc>
          <w:tcPr>
            <w:tcW w:w="818" w:type="dxa"/>
            <w:tcBorders>
              <w:top w:val="single" w:sz="12" w:space="0" w:color="auto"/>
            </w:tcBorders>
          </w:tcPr>
          <w:p w14:paraId="5ECF70FD"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156</w:t>
            </w:r>
          </w:p>
        </w:tc>
        <w:tc>
          <w:tcPr>
            <w:tcW w:w="818" w:type="dxa"/>
            <w:tcBorders>
              <w:top w:val="single" w:sz="12" w:space="0" w:color="auto"/>
            </w:tcBorders>
          </w:tcPr>
          <w:p w14:paraId="572E7C71"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137</w:t>
            </w:r>
          </w:p>
        </w:tc>
        <w:tc>
          <w:tcPr>
            <w:tcW w:w="818" w:type="dxa"/>
            <w:tcBorders>
              <w:top w:val="single" w:sz="12" w:space="0" w:color="auto"/>
            </w:tcBorders>
            <w:shd w:val="clear" w:color="auto" w:fill="auto"/>
            <w:noWrap/>
            <w:hideMark/>
          </w:tcPr>
          <w:p w14:paraId="2D68CF6C" w14:textId="77777777" w:rsidR="00151FDF" w:rsidRPr="00FC15BE" w:rsidRDefault="00151FDF" w:rsidP="00151FDF">
            <w:pPr>
              <w:suppressAutoHyphens w:val="0"/>
              <w:spacing w:before="40" w:after="40" w:line="220" w:lineRule="exact"/>
              <w:jc w:val="right"/>
              <w:rPr>
                <w:sz w:val="18"/>
                <w:szCs w:val="18"/>
              </w:rPr>
            </w:pPr>
            <w:r w:rsidRPr="00FC15BE">
              <w:rPr>
                <w:sz w:val="18"/>
                <w:szCs w:val="18"/>
              </w:rPr>
              <w:t>133</w:t>
            </w:r>
          </w:p>
        </w:tc>
      </w:tr>
      <w:tr w:rsidR="00151FDF" w:rsidRPr="00B45EFA" w14:paraId="0BA5EA78" w14:textId="77777777" w:rsidTr="00967D37">
        <w:trPr>
          <w:trHeight w:val="300"/>
        </w:trPr>
        <w:tc>
          <w:tcPr>
            <w:tcW w:w="3281" w:type="dxa"/>
            <w:shd w:val="clear" w:color="auto" w:fill="auto"/>
            <w:noWrap/>
            <w:tcMar>
              <w:left w:w="28" w:type="dxa"/>
              <w:right w:w="28" w:type="dxa"/>
            </w:tcMar>
            <w:hideMark/>
          </w:tcPr>
          <w:p w14:paraId="3A57D5DF" w14:textId="77777777" w:rsidR="00151FDF" w:rsidRPr="00FC15BE" w:rsidRDefault="00967D37" w:rsidP="00967D37">
            <w:pPr>
              <w:suppressAutoHyphens w:val="0"/>
              <w:spacing w:before="40" w:after="40" w:line="220" w:lineRule="exact"/>
              <w:ind w:right="57"/>
              <w:rPr>
                <w:sz w:val="18"/>
                <w:szCs w:val="18"/>
              </w:rPr>
            </w:pPr>
            <w:r w:rsidRPr="00FC15BE">
              <w:rPr>
                <w:sz w:val="18"/>
                <w:szCs w:val="18"/>
                <w:lang w:val="fr-FR"/>
              </w:rPr>
              <w:t xml:space="preserve">Taux de mortalité infantile </w:t>
            </w:r>
            <w:r w:rsidRPr="00FC15BE">
              <w:rPr>
                <w:sz w:val="18"/>
                <w:szCs w:val="18"/>
                <w:lang w:val="fr-FR"/>
              </w:rPr>
              <w:br/>
              <w:t>(pour 1 000 naissances vivantes)</w:t>
            </w:r>
          </w:p>
        </w:tc>
        <w:tc>
          <w:tcPr>
            <w:tcW w:w="818" w:type="dxa"/>
          </w:tcPr>
          <w:p w14:paraId="56B4A540"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7</w:t>
            </w:r>
            <w:r w:rsidR="00967D37" w:rsidRPr="00FC15BE">
              <w:rPr>
                <w:sz w:val="18"/>
                <w:szCs w:val="18"/>
              </w:rPr>
              <w:t>,</w:t>
            </w:r>
            <w:r w:rsidRPr="00FC15BE">
              <w:rPr>
                <w:sz w:val="18"/>
                <w:szCs w:val="18"/>
              </w:rPr>
              <w:t>6</w:t>
            </w:r>
          </w:p>
        </w:tc>
        <w:tc>
          <w:tcPr>
            <w:tcW w:w="818" w:type="dxa"/>
          </w:tcPr>
          <w:p w14:paraId="6B346EE6" w14:textId="77777777" w:rsidR="00151FDF" w:rsidRPr="00FC15BE" w:rsidRDefault="00151FDF" w:rsidP="004742E1">
            <w:pPr>
              <w:suppressAutoHyphens w:val="0"/>
              <w:spacing w:before="40" w:after="40" w:line="220" w:lineRule="exact"/>
              <w:ind w:right="113"/>
              <w:jc w:val="right"/>
              <w:rPr>
                <w:sz w:val="18"/>
                <w:szCs w:val="18"/>
              </w:rPr>
            </w:pPr>
            <w:r w:rsidRPr="00FC15BE">
              <w:rPr>
                <w:sz w:val="18"/>
                <w:szCs w:val="18"/>
              </w:rPr>
              <w:t>10</w:t>
            </w:r>
            <w:r w:rsidR="00967D37" w:rsidRPr="00FC15BE">
              <w:rPr>
                <w:sz w:val="18"/>
                <w:szCs w:val="18"/>
              </w:rPr>
              <w:t>,</w:t>
            </w:r>
            <w:r w:rsidRPr="00FC15BE">
              <w:rPr>
                <w:sz w:val="18"/>
                <w:szCs w:val="18"/>
              </w:rPr>
              <w:t>4</w:t>
            </w:r>
          </w:p>
        </w:tc>
        <w:tc>
          <w:tcPr>
            <w:tcW w:w="818" w:type="dxa"/>
          </w:tcPr>
          <w:p w14:paraId="558F67E9"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7</w:t>
            </w:r>
            <w:r w:rsidR="00967D37" w:rsidRPr="00FC15BE">
              <w:rPr>
                <w:sz w:val="18"/>
                <w:szCs w:val="18"/>
              </w:rPr>
              <w:t>,</w:t>
            </w:r>
            <w:r w:rsidRPr="00FC15BE">
              <w:rPr>
                <w:sz w:val="18"/>
                <w:szCs w:val="18"/>
              </w:rPr>
              <w:t>4</w:t>
            </w:r>
          </w:p>
        </w:tc>
        <w:tc>
          <w:tcPr>
            <w:tcW w:w="818" w:type="dxa"/>
          </w:tcPr>
          <w:p w14:paraId="7992474F"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6</w:t>
            </w:r>
            <w:r w:rsidR="00967D37" w:rsidRPr="00FC15BE">
              <w:rPr>
                <w:sz w:val="18"/>
                <w:szCs w:val="18"/>
              </w:rPr>
              <w:t>,</w:t>
            </w:r>
            <w:r w:rsidRPr="00FC15BE">
              <w:rPr>
                <w:sz w:val="18"/>
                <w:szCs w:val="18"/>
              </w:rPr>
              <w:t>6</w:t>
            </w:r>
          </w:p>
        </w:tc>
        <w:tc>
          <w:tcPr>
            <w:tcW w:w="818" w:type="dxa"/>
            <w:shd w:val="clear" w:color="auto" w:fill="auto"/>
            <w:noWrap/>
            <w:hideMark/>
          </w:tcPr>
          <w:p w14:paraId="7BC69097" w14:textId="77777777" w:rsidR="00151FDF" w:rsidRPr="00FC15BE" w:rsidRDefault="00151FDF" w:rsidP="00151FDF">
            <w:pPr>
              <w:suppressAutoHyphens w:val="0"/>
              <w:spacing w:before="40" w:after="40" w:line="220" w:lineRule="exact"/>
              <w:jc w:val="right"/>
              <w:rPr>
                <w:sz w:val="18"/>
                <w:szCs w:val="18"/>
              </w:rPr>
            </w:pPr>
            <w:r w:rsidRPr="00FC15BE">
              <w:rPr>
                <w:sz w:val="18"/>
                <w:szCs w:val="18"/>
              </w:rPr>
              <w:t>6</w:t>
            </w:r>
            <w:r w:rsidR="00967D37" w:rsidRPr="00FC15BE">
              <w:rPr>
                <w:sz w:val="18"/>
                <w:szCs w:val="18"/>
              </w:rPr>
              <w:t>,</w:t>
            </w:r>
            <w:r w:rsidRPr="00FC15BE">
              <w:rPr>
                <w:sz w:val="18"/>
                <w:szCs w:val="18"/>
              </w:rPr>
              <w:t>5</w:t>
            </w:r>
          </w:p>
        </w:tc>
      </w:tr>
      <w:tr w:rsidR="00151FDF" w:rsidRPr="00B45EFA" w14:paraId="2D63924C" w14:textId="77777777" w:rsidTr="00967D37">
        <w:trPr>
          <w:trHeight w:val="300"/>
        </w:trPr>
        <w:tc>
          <w:tcPr>
            <w:tcW w:w="3281" w:type="dxa"/>
            <w:shd w:val="clear" w:color="auto" w:fill="auto"/>
            <w:noWrap/>
            <w:tcMar>
              <w:left w:w="28" w:type="dxa"/>
              <w:right w:w="28" w:type="dxa"/>
            </w:tcMar>
            <w:hideMark/>
          </w:tcPr>
          <w:p w14:paraId="7720A993" w14:textId="77777777" w:rsidR="00151FDF" w:rsidRPr="00FC15BE" w:rsidRDefault="00967D37" w:rsidP="00967D37">
            <w:pPr>
              <w:suppressAutoHyphens w:val="0"/>
              <w:spacing w:before="40" w:after="40" w:line="220" w:lineRule="exact"/>
              <w:ind w:right="57"/>
              <w:rPr>
                <w:sz w:val="18"/>
                <w:szCs w:val="18"/>
              </w:rPr>
            </w:pPr>
            <w:r w:rsidRPr="00FC15BE">
              <w:rPr>
                <w:sz w:val="18"/>
                <w:szCs w:val="18"/>
                <w:lang w:val="fr-FR"/>
              </w:rPr>
              <w:t>Décès d</w:t>
            </w:r>
            <w:r w:rsidR="00EE5878">
              <w:rPr>
                <w:sz w:val="18"/>
                <w:szCs w:val="18"/>
                <w:lang w:val="fr-FR"/>
              </w:rPr>
              <w:t>’</w:t>
            </w:r>
            <w:r w:rsidRPr="00FC15BE">
              <w:rPr>
                <w:sz w:val="18"/>
                <w:szCs w:val="18"/>
                <w:lang w:val="fr-FR"/>
              </w:rPr>
              <w:t>enfants de moins de 5 ans</w:t>
            </w:r>
          </w:p>
        </w:tc>
        <w:tc>
          <w:tcPr>
            <w:tcW w:w="818" w:type="dxa"/>
          </w:tcPr>
          <w:p w14:paraId="3B165E25"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181</w:t>
            </w:r>
          </w:p>
        </w:tc>
        <w:tc>
          <w:tcPr>
            <w:tcW w:w="818" w:type="dxa"/>
          </w:tcPr>
          <w:p w14:paraId="64268117" w14:textId="77777777" w:rsidR="00151FDF" w:rsidRPr="00FC15BE" w:rsidRDefault="00151FDF" w:rsidP="004742E1">
            <w:pPr>
              <w:suppressAutoHyphens w:val="0"/>
              <w:spacing w:before="40" w:after="40" w:line="220" w:lineRule="exact"/>
              <w:ind w:right="113"/>
              <w:jc w:val="right"/>
              <w:rPr>
                <w:sz w:val="18"/>
                <w:szCs w:val="18"/>
              </w:rPr>
            </w:pPr>
            <w:r w:rsidRPr="00FC15BE">
              <w:rPr>
                <w:sz w:val="18"/>
                <w:szCs w:val="18"/>
              </w:rPr>
              <w:t>252</w:t>
            </w:r>
          </w:p>
        </w:tc>
        <w:tc>
          <w:tcPr>
            <w:tcW w:w="818" w:type="dxa"/>
          </w:tcPr>
          <w:p w14:paraId="34332C6B"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196</w:t>
            </w:r>
          </w:p>
        </w:tc>
        <w:tc>
          <w:tcPr>
            <w:tcW w:w="818" w:type="dxa"/>
          </w:tcPr>
          <w:p w14:paraId="2A3BCF47"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164</w:t>
            </w:r>
          </w:p>
        </w:tc>
        <w:tc>
          <w:tcPr>
            <w:tcW w:w="818" w:type="dxa"/>
            <w:shd w:val="clear" w:color="auto" w:fill="auto"/>
            <w:noWrap/>
            <w:hideMark/>
          </w:tcPr>
          <w:p w14:paraId="538B986E" w14:textId="77777777" w:rsidR="00151FDF" w:rsidRPr="00FC15BE" w:rsidRDefault="00151FDF" w:rsidP="00151FDF">
            <w:pPr>
              <w:suppressAutoHyphens w:val="0"/>
              <w:spacing w:before="40" w:after="40" w:line="220" w:lineRule="exact"/>
              <w:jc w:val="right"/>
              <w:rPr>
                <w:sz w:val="18"/>
                <w:szCs w:val="18"/>
              </w:rPr>
            </w:pPr>
            <w:r w:rsidRPr="00FC15BE">
              <w:rPr>
                <w:sz w:val="18"/>
                <w:szCs w:val="18"/>
              </w:rPr>
              <w:t>162</w:t>
            </w:r>
          </w:p>
        </w:tc>
      </w:tr>
      <w:tr w:rsidR="00151FDF" w:rsidRPr="00B45EFA" w14:paraId="1F09999C" w14:textId="77777777" w:rsidTr="00757EA2">
        <w:trPr>
          <w:trHeight w:val="300"/>
        </w:trPr>
        <w:tc>
          <w:tcPr>
            <w:tcW w:w="3281" w:type="dxa"/>
            <w:shd w:val="clear" w:color="auto" w:fill="auto"/>
            <w:noWrap/>
            <w:tcMar>
              <w:left w:w="28" w:type="dxa"/>
              <w:right w:w="28" w:type="dxa"/>
            </w:tcMar>
            <w:hideMark/>
          </w:tcPr>
          <w:p w14:paraId="5FF03B62" w14:textId="77777777" w:rsidR="00151FDF" w:rsidRPr="00FC15BE" w:rsidRDefault="00967D37" w:rsidP="00757EA2">
            <w:pPr>
              <w:suppressAutoHyphens w:val="0"/>
              <w:spacing w:before="40" w:after="40" w:line="220" w:lineRule="exact"/>
              <w:ind w:right="57"/>
              <w:rPr>
                <w:sz w:val="18"/>
                <w:szCs w:val="18"/>
              </w:rPr>
            </w:pPr>
            <w:r w:rsidRPr="00FC15BE">
              <w:rPr>
                <w:sz w:val="18"/>
                <w:szCs w:val="18"/>
                <w:lang w:val="fr-FR"/>
              </w:rPr>
              <w:t>Taux de mortalité des enfants de moins de</w:t>
            </w:r>
            <w:r w:rsidR="00FC15BE">
              <w:rPr>
                <w:sz w:val="18"/>
                <w:szCs w:val="18"/>
                <w:lang w:val="fr-FR"/>
              </w:rPr>
              <w:t> </w:t>
            </w:r>
            <w:r w:rsidRPr="00FC15BE">
              <w:rPr>
                <w:sz w:val="18"/>
                <w:szCs w:val="18"/>
                <w:lang w:val="fr-FR"/>
              </w:rPr>
              <w:t>5</w:t>
            </w:r>
            <w:r w:rsidR="00FC15BE">
              <w:rPr>
                <w:sz w:val="18"/>
                <w:szCs w:val="18"/>
                <w:lang w:val="fr-FR"/>
              </w:rPr>
              <w:t> </w:t>
            </w:r>
            <w:r w:rsidRPr="00FC15BE">
              <w:rPr>
                <w:sz w:val="18"/>
                <w:szCs w:val="18"/>
                <w:lang w:val="fr-FR"/>
              </w:rPr>
              <w:t>ans (pour 1 000 naissances vivantes)</w:t>
            </w:r>
          </w:p>
        </w:tc>
        <w:tc>
          <w:tcPr>
            <w:tcW w:w="818" w:type="dxa"/>
          </w:tcPr>
          <w:p w14:paraId="1E230D46"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9</w:t>
            </w:r>
            <w:r w:rsidR="00967D37" w:rsidRPr="00FC15BE">
              <w:rPr>
                <w:sz w:val="18"/>
                <w:szCs w:val="18"/>
              </w:rPr>
              <w:t>,</w:t>
            </w:r>
            <w:r w:rsidRPr="00FC15BE">
              <w:rPr>
                <w:sz w:val="18"/>
                <w:szCs w:val="18"/>
              </w:rPr>
              <w:t>1</w:t>
            </w:r>
          </w:p>
        </w:tc>
        <w:tc>
          <w:tcPr>
            <w:tcW w:w="818" w:type="dxa"/>
          </w:tcPr>
          <w:p w14:paraId="41C0F4C5" w14:textId="77777777" w:rsidR="00151FDF" w:rsidRPr="00FC15BE" w:rsidRDefault="00151FDF" w:rsidP="004742E1">
            <w:pPr>
              <w:suppressAutoHyphens w:val="0"/>
              <w:spacing w:before="40" w:after="40" w:line="220" w:lineRule="exact"/>
              <w:ind w:right="113"/>
              <w:jc w:val="right"/>
              <w:rPr>
                <w:sz w:val="18"/>
                <w:szCs w:val="18"/>
              </w:rPr>
            </w:pPr>
            <w:r w:rsidRPr="00FC15BE">
              <w:rPr>
                <w:sz w:val="18"/>
                <w:szCs w:val="18"/>
              </w:rPr>
              <w:t>12</w:t>
            </w:r>
            <w:r w:rsidR="00967D37" w:rsidRPr="00FC15BE">
              <w:rPr>
                <w:sz w:val="18"/>
                <w:szCs w:val="18"/>
              </w:rPr>
              <w:t>,</w:t>
            </w:r>
            <w:r w:rsidRPr="00FC15BE">
              <w:rPr>
                <w:sz w:val="18"/>
                <w:szCs w:val="18"/>
              </w:rPr>
              <w:t>0</w:t>
            </w:r>
          </w:p>
        </w:tc>
        <w:tc>
          <w:tcPr>
            <w:tcW w:w="818" w:type="dxa"/>
          </w:tcPr>
          <w:p w14:paraId="227B0834"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9</w:t>
            </w:r>
            <w:r w:rsidR="00967D37" w:rsidRPr="00FC15BE">
              <w:rPr>
                <w:sz w:val="18"/>
                <w:szCs w:val="18"/>
              </w:rPr>
              <w:t>,</w:t>
            </w:r>
            <w:r w:rsidRPr="00FC15BE">
              <w:rPr>
                <w:sz w:val="18"/>
                <w:szCs w:val="18"/>
              </w:rPr>
              <w:t>3</w:t>
            </w:r>
          </w:p>
        </w:tc>
        <w:tc>
          <w:tcPr>
            <w:tcW w:w="818" w:type="dxa"/>
          </w:tcPr>
          <w:p w14:paraId="64F6762D"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7</w:t>
            </w:r>
            <w:r w:rsidR="00967D37" w:rsidRPr="00FC15BE">
              <w:rPr>
                <w:sz w:val="18"/>
                <w:szCs w:val="18"/>
              </w:rPr>
              <w:t>,</w:t>
            </w:r>
            <w:r w:rsidRPr="00FC15BE">
              <w:rPr>
                <w:sz w:val="18"/>
                <w:szCs w:val="18"/>
              </w:rPr>
              <w:t>9</w:t>
            </w:r>
          </w:p>
        </w:tc>
        <w:tc>
          <w:tcPr>
            <w:tcW w:w="818" w:type="dxa"/>
            <w:shd w:val="clear" w:color="auto" w:fill="auto"/>
            <w:noWrap/>
            <w:hideMark/>
          </w:tcPr>
          <w:p w14:paraId="5E207A88" w14:textId="77777777" w:rsidR="00151FDF" w:rsidRPr="00FC15BE" w:rsidRDefault="00151FDF" w:rsidP="00151FDF">
            <w:pPr>
              <w:suppressAutoHyphens w:val="0"/>
              <w:spacing w:before="40" w:after="40" w:line="220" w:lineRule="exact"/>
              <w:jc w:val="right"/>
              <w:rPr>
                <w:sz w:val="18"/>
                <w:szCs w:val="18"/>
              </w:rPr>
            </w:pPr>
            <w:r w:rsidRPr="00FC15BE">
              <w:rPr>
                <w:sz w:val="18"/>
                <w:szCs w:val="18"/>
              </w:rPr>
              <w:t>7</w:t>
            </w:r>
            <w:r w:rsidR="00967D37" w:rsidRPr="00FC15BE">
              <w:rPr>
                <w:sz w:val="18"/>
                <w:szCs w:val="18"/>
              </w:rPr>
              <w:t>,</w:t>
            </w:r>
            <w:r w:rsidRPr="00FC15BE">
              <w:rPr>
                <w:sz w:val="18"/>
                <w:szCs w:val="18"/>
              </w:rPr>
              <w:t>9</w:t>
            </w:r>
          </w:p>
        </w:tc>
      </w:tr>
      <w:tr w:rsidR="00151FDF" w:rsidRPr="00B45EFA" w14:paraId="7335F916" w14:textId="77777777" w:rsidTr="00757EA2">
        <w:trPr>
          <w:trHeight w:val="300"/>
        </w:trPr>
        <w:tc>
          <w:tcPr>
            <w:tcW w:w="3281" w:type="dxa"/>
            <w:shd w:val="clear" w:color="auto" w:fill="auto"/>
            <w:noWrap/>
            <w:tcMar>
              <w:left w:w="28" w:type="dxa"/>
              <w:right w:w="28" w:type="dxa"/>
            </w:tcMar>
            <w:hideMark/>
          </w:tcPr>
          <w:p w14:paraId="4E56C638" w14:textId="77777777" w:rsidR="00151FDF" w:rsidRPr="00FC15BE" w:rsidRDefault="00967D37" w:rsidP="00757EA2">
            <w:pPr>
              <w:suppressAutoHyphens w:val="0"/>
              <w:spacing w:before="40" w:after="40" w:line="220" w:lineRule="exact"/>
              <w:ind w:right="57"/>
              <w:rPr>
                <w:sz w:val="18"/>
                <w:szCs w:val="18"/>
              </w:rPr>
            </w:pPr>
            <w:r w:rsidRPr="00FC15BE">
              <w:rPr>
                <w:bCs/>
                <w:sz w:val="18"/>
                <w:szCs w:val="18"/>
                <w:lang w:val="fr-FR"/>
              </w:rPr>
              <w:t>Décès maternels périnataux</w:t>
            </w:r>
          </w:p>
        </w:tc>
        <w:tc>
          <w:tcPr>
            <w:tcW w:w="818" w:type="dxa"/>
          </w:tcPr>
          <w:p w14:paraId="71FF364C"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7</w:t>
            </w:r>
          </w:p>
        </w:tc>
        <w:tc>
          <w:tcPr>
            <w:tcW w:w="818" w:type="dxa"/>
          </w:tcPr>
          <w:p w14:paraId="66D2E749" w14:textId="77777777" w:rsidR="00151FDF" w:rsidRPr="00FC15BE" w:rsidRDefault="00151FDF" w:rsidP="004742E1">
            <w:pPr>
              <w:suppressAutoHyphens w:val="0"/>
              <w:spacing w:before="40" w:after="40" w:line="220" w:lineRule="exact"/>
              <w:ind w:right="113"/>
              <w:jc w:val="right"/>
              <w:rPr>
                <w:sz w:val="18"/>
                <w:szCs w:val="18"/>
              </w:rPr>
            </w:pPr>
            <w:r w:rsidRPr="00FC15BE">
              <w:rPr>
                <w:sz w:val="18"/>
                <w:szCs w:val="18"/>
              </w:rPr>
              <w:t>3</w:t>
            </w:r>
          </w:p>
        </w:tc>
        <w:tc>
          <w:tcPr>
            <w:tcW w:w="818" w:type="dxa"/>
          </w:tcPr>
          <w:p w14:paraId="43FFC817"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6</w:t>
            </w:r>
          </w:p>
        </w:tc>
        <w:tc>
          <w:tcPr>
            <w:tcW w:w="818" w:type="dxa"/>
          </w:tcPr>
          <w:p w14:paraId="46ABFBC3"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6</w:t>
            </w:r>
          </w:p>
        </w:tc>
        <w:tc>
          <w:tcPr>
            <w:tcW w:w="818" w:type="dxa"/>
            <w:shd w:val="clear" w:color="auto" w:fill="auto"/>
            <w:noWrap/>
            <w:hideMark/>
          </w:tcPr>
          <w:p w14:paraId="4EE646C6" w14:textId="77777777" w:rsidR="00151FDF" w:rsidRPr="00FC15BE" w:rsidRDefault="00151FDF" w:rsidP="00151FDF">
            <w:pPr>
              <w:suppressAutoHyphens w:val="0"/>
              <w:spacing w:before="40" w:after="40" w:line="220" w:lineRule="exact"/>
              <w:jc w:val="right"/>
              <w:rPr>
                <w:sz w:val="18"/>
                <w:szCs w:val="18"/>
              </w:rPr>
            </w:pPr>
            <w:r w:rsidRPr="00FC15BE">
              <w:rPr>
                <w:sz w:val="18"/>
                <w:szCs w:val="18"/>
              </w:rPr>
              <w:t>3</w:t>
            </w:r>
          </w:p>
        </w:tc>
      </w:tr>
      <w:tr w:rsidR="00151FDF" w:rsidRPr="00B45EFA" w14:paraId="06C35797" w14:textId="77777777" w:rsidTr="00757EA2">
        <w:trPr>
          <w:trHeight w:val="300"/>
        </w:trPr>
        <w:tc>
          <w:tcPr>
            <w:tcW w:w="3281" w:type="dxa"/>
            <w:shd w:val="clear" w:color="auto" w:fill="auto"/>
            <w:noWrap/>
            <w:tcMar>
              <w:left w:w="28" w:type="dxa"/>
              <w:right w:w="28" w:type="dxa"/>
            </w:tcMar>
            <w:hideMark/>
          </w:tcPr>
          <w:p w14:paraId="78A1B50E" w14:textId="77777777" w:rsidR="00151FDF" w:rsidRPr="00FC15BE" w:rsidRDefault="00967D37" w:rsidP="00757EA2">
            <w:pPr>
              <w:suppressAutoHyphens w:val="0"/>
              <w:spacing w:before="40" w:after="40" w:line="220" w:lineRule="exact"/>
              <w:ind w:right="57"/>
              <w:rPr>
                <w:sz w:val="18"/>
                <w:szCs w:val="18"/>
              </w:rPr>
            </w:pPr>
            <w:r w:rsidRPr="00FC15BE">
              <w:rPr>
                <w:bCs/>
                <w:sz w:val="18"/>
                <w:szCs w:val="18"/>
                <w:lang w:val="fr-FR"/>
              </w:rPr>
              <w:t>Taux de mortalité maternelle pour 1</w:t>
            </w:r>
            <w:r w:rsidR="00FC15BE">
              <w:rPr>
                <w:bCs/>
                <w:sz w:val="18"/>
                <w:szCs w:val="18"/>
                <w:lang w:val="fr-FR"/>
              </w:rPr>
              <w:t> </w:t>
            </w:r>
            <w:r w:rsidRPr="00FC15BE">
              <w:rPr>
                <w:bCs/>
                <w:sz w:val="18"/>
                <w:szCs w:val="18"/>
                <w:lang w:val="fr-FR"/>
              </w:rPr>
              <w:t>000</w:t>
            </w:r>
            <w:r w:rsidR="00FC15BE">
              <w:rPr>
                <w:bCs/>
                <w:sz w:val="18"/>
                <w:szCs w:val="18"/>
                <w:lang w:val="fr-FR"/>
              </w:rPr>
              <w:t> </w:t>
            </w:r>
            <w:r w:rsidRPr="00FC15BE">
              <w:rPr>
                <w:bCs/>
                <w:sz w:val="18"/>
                <w:szCs w:val="18"/>
                <w:lang w:val="fr-FR"/>
              </w:rPr>
              <w:t>naissances vivantes</w:t>
            </w:r>
          </w:p>
        </w:tc>
        <w:tc>
          <w:tcPr>
            <w:tcW w:w="818" w:type="dxa"/>
          </w:tcPr>
          <w:p w14:paraId="6EABC1DC"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35</w:t>
            </w:r>
            <w:r w:rsidR="00967D37" w:rsidRPr="00FC15BE">
              <w:rPr>
                <w:sz w:val="18"/>
                <w:szCs w:val="18"/>
              </w:rPr>
              <w:t>,</w:t>
            </w:r>
            <w:r w:rsidRPr="00FC15BE">
              <w:rPr>
                <w:sz w:val="18"/>
                <w:szCs w:val="18"/>
              </w:rPr>
              <w:t>0</w:t>
            </w:r>
          </w:p>
        </w:tc>
        <w:tc>
          <w:tcPr>
            <w:tcW w:w="818" w:type="dxa"/>
          </w:tcPr>
          <w:p w14:paraId="4E3904CA" w14:textId="77777777" w:rsidR="00151FDF" w:rsidRPr="00FC15BE" w:rsidRDefault="00151FDF" w:rsidP="004742E1">
            <w:pPr>
              <w:suppressAutoHyphens w:val="0"/>
              <w:spacing w:before="40" w:after="40" w:line="220" w:lineRule="exact"/>
              <w:ind w:right="113"/>
              <w:jc w:val="right"/>
              <w:rPr>
                <w:sz w:val="18"/>
                <w:szCs w:val="18"/>
              </w:rPr>
            </w:pPr>
            <w:r w:rsidRPr="00FC15BE">
              <w:rPr>
                <w:sz w:val="18"/>
                <w:szCs w:val="18"/>
              </w:rPr>
              <w:t>14</w:t>
            </w:r>
            <w:r w:rsidR="00967D37" w:rsidRPr="00FC15BE">
              <w:rPr>
                <w:sz w:val="18"/>
                <w:szCs w:val="18"/>
              </w:rPr>
              <w:t>,</w:t>
            </w:r>
            <w:r w:rsidRPr="00FC15BE">
              <w:rPr>
                <w:sz w:val="18"/>
                <w:szCs w:val="18"/>
              </w:rPr>
              <w:t>3</w:t>
            </w:r>
          </w:p>
        </w:tc>
        <w:tc>
          <w:tcPr>
            <w:tcW w:w="818" w:type="dxa"/>
          </w:tcPr>
          <w:p w14:paraId="7C799A90"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28</w:t>
            </w:r>
            <w:r w:rsidR="00967D37" w:rsidRPr="00FC15BE">
              <w:rPr>
                <w:sz w:val="18"/>
                <w:szCs w:val="18"/>
              </w:rPr>
              <w:t>,</w:t>
            </w:r>
            <w:r w:rsidRPr="00FC15BE">
              <w:rPr>
                <w:sz w:val="18"/>
                <w:szCs w:val="18"/>
              </w:rPr>
              <w:t>6</w:t>
            </w:r>
          </w:p>
        </w:tc>
        <w:tc>
          <w:tcPr>
            <w:tcW w:w="818" w:type="dxa"/>
          </w:tcPr>
          <w:p w14:paraId="602B76B4" w14:textId="77777777" w:rsidR="00151FDF" w:rsidRPr="00FC15BE" w:rsidRDefault="00151FDF" w:rsidP="003940FF">
            <w:pPr>
              <w:suppressAutoHyphens w:val="0"/>
              <w:spacing w:before="40" w:after="40" w:line="220" w:lineRule="exact"/>
              <w:ind w:right="113"/>
              <w:jc w:val="right"/>
              <w:rPr>
                <w:sz w:val="18"/>
                <w:szCs w:val="18"/>
              </w:rPr>
            </w:pPr>
            <w:r w:rsidRPr="00FC15BE">
              <w:rPr>
                <w:sz w:val="18"/>
                <w:szCs w:val="18"/>
              </w:rPr>
              <w:t>29</w:t>
            </w:r>
            <w:r w:rsidR="00967D37" w:rsidRPr="00FC15BE">
              <w:rPr>
                <w:sz w:val="18"/>
                <w:szCs w:val="18"/>
              </w:rPr>
              <w:t>,</w:t>
            </w:r>
            <w:r w:rsidRPr="00FC15BE">
              <w:rPr>
                <w:sz w:val="18"/>
                <w:szCs w:val="18"/>
              </w:rPr>
              <w:t>0</w:t>
            </w:r>
          </w:p>
        </w:tc>
        <w:tc>
          <w:tcPr>
            <w:tcW w:w="818" w:type="dxa"/>
            <w:shd w:val="clear" w:color="auto" w:fill="auto"/>
            <w:noWrap/>
            <w:hideMark/>
          </w:tcPr>
          <w:p w14:paraId="7E75C2E9" w14:textId="77777777" w:rsidR="00151FDF" w:rsidRPr="00FC15BE" w:rsidRDefault="00151FDF" w:rsidP="00151FDF">
            <w:pPr>
              <w:suppressAutoHyphens w:val="0"/>
              <w:spacing w:before="40" w:after="40" w:line="220" w:lineRule="exact"/>
              <w:jc w:val="right"/>
              <w:rPr>
                <w:sz w:val="18"/>
                <w:szCs w:val="18"/>
              </w:rPr>
            </w:pPr>
            <w:r w:rsidRPr="00FC15BE">
              <w:rPr>
                <w:sz w:val="18"/>
                <w:szCs w:val="18"/>
              </w:rPr>
              <w:t>14</w:t>
            </w:r>
            <w:r w:rsidR="00967D37" w:rsidRPr="00FC15BE">
              <w:rPr>
                <w:sz w:val="18"/>
                <w:szCs w:val="18"/>
              </w:rPr>
              <w:t>,</w:t>
            </w:r>
            <w:r w:rsidRPr="00FC15BE">
              <w:rPr>
                <w:sz w:val="18"/>
                <w:szCs w:val="18"/>
              </w:rPr>
              <w:t>6</w:t>
            </w:r>
          </w:p>
        </w:tc>
      </w:tr>
      <w:tr w:rsidR="00FC15BE" w:rsidRPr="00B45EFA" w14:paraId="71E95B20" w14:textId="77777777" w:rsidTr="00757EA2">
        <w:trPr>
          <w:trHeight w:val="300"/>
        </w:trPr>
        <w:tc>
          <w:tcPr>
            <w:tcW w:w="3281" w:type="dxa"/>
            <w:shd w:val="clear" w:color="auto" w:fill="auto"/>
            <w:noWrap/>
            <w:tcMar>
              <w:left w:w="28" w:type="dxa"/>
              <w:right w:w="28" w:type="dxa"/>
            </w:tcMar>
            <w:hideMark/>
          </w:tcPr>
          <w:p w14:paraId="0F03E18C" w14:textId="77777777" w:rsidR="00FC15BE" w:rsidRPr="00FC15BE" w:rsidRDefault="00FC15BE" w:rsidP="00FC15BE">
            <w:pPr>
              <w:spacing w:before="40" w:after="40" w:line="300" w:lineRule="exact"/>
              <w:rPr>
                <w:sz w:val="18"/>
                <w:szCs w:val="18"/>
                <w:u w:color="000000"/>
                <w:lang w:val="fr-FR"/>
              </w:rPr>
            </w:pPr>
            <w:r w:rsidRPr="00FC15BE">
              <w:rPr>
                <w:sz w:val="18"/>
                <w:szCs w:val="18"/>
                <w:lang w:val="fr-FR"/>
              </w:rPr>
              <w:t>Indice synthétique de fécondité par femme</w:t>
            </w:r>
          </w:p>
        </w:tc>
        <w:tc>
          <w:tcPr>
            <w:tcW w:w="818" w:type="dxa"/>
          </w:tcPr>
          <w:p w14:paraId="22F07959"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2,2</w:t>
            </w:r>
          </w:p>
        </w:tc>
        <w:tc>
          <w:tcPr>
            <w:tcW w:w="818" w:type="dxa"/>
          </w:tcPr>
          <w:p w14:paraId="7E6C1BBA" w14:textId="77777777" w:rsidR="00FC15BE" w:rsidRPr="00FC15BE" w:rsidRDefault="00FC15BE" w:rsidP="004742E1">
            <w:pPr>
              <w:suppressAutoHyphens w:val="0"/>
              <w:spacing w:before="40" w:after="40" w:line="220" w:lineRule="exact"/>
              <w:ind w:right="113"/>
              <w:jc w:val="right"/>
              <w:rPr>
                <w:sz w:val="18"/>
                <w:szCs w:val="18"/>
              </w:rPr>
            </w:pPr>
            <w:r w:rsidRPr="00FC15BE">
              <w:rPr>
                <w:sz w:val="18"/>
                <w:szCs w:val="18"/>
              </w:rPr>
              <w:t>2,1</w:t>
            </w:r>
          </w:p>
        </w:tc>
        <w:tc>
          <w:tcPr>
            <w:tcW w:w="818" w:type="dxa"/>
          </w:tcPr>
          <w:p w14:paraId="1470AAF4"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2,1</w:t>
            </w:r>
          </w:p>
        </w:tc>
        <w:tc>
          <w:tcPr>
            <w:tcW w:w="818" w:type="dxa"/>
          </w:tcPr>
          <w:p w14:paraId="415B1A33"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2,0</w:t>
            </w:r>
          </w:p>
        </w:tc>
        <w:tc>
          <w:tcPr>
            <w:tcW w:w="818" w:type="dxa"/>
            <w:shd w:val="clear" w:color="auto" w:fill="auto"/>
            <w:noWrap/>
            <w:hideMark/>
          </w:tcPr>
          <w:p w14:paraId="5F08DBE9" w14:textId="77777777" w:rsidR="00FC15BE" w:rsidRPr="00FC15BE" w:rsidRDefault="00FC15BE" w:rsidP="00FC15BE">
            <w:pPr>
              <w:suppressAutoHyphens w:val="0"/>
              <w:spacing w:before="40" w:after="40" w:line="220" w:lineRule="exact"/>
              <w:jc w:val="right"/>
              <w:rPr>
                <w:sz w:val="18"/>
                <w:szCs w:val="18"/>
              </w:rPr>
            </w:pPr>
            <w:r w:rsidRPr="00FC15BE">
              <w:rPr>
                <w:sz w:val="18"/>
                <w:szCs w:val="18"/>
              </w:rPr>
              <w:t>1,9</w:t>
            </w:r>
          </w:p>
        </w:tc>
      </w:tr>
      <w:tr w:rsidR="00FC15BE" w:rsidRPr="00B45EFA" w14:paraId="351630BC" w14:textId="77777777" w:rsidTr="00757EA2">
        <w:trPr>
          <w:trHeight w:val="300"/>
        </w:trPr>
        <w:tc>
          <w:tcPr>
            <w:tcW w:w="3281" w:type="dxa"/>
            <w:shd w:val="clear" w:color="auto" w:fill="auto"/>
            <w:noWrap/>
            <w:tcMar>
              <w:left w:w="28" w:type="dxa"/>
              <w:right w:w="28" w:type="dxa"/>
            </w:tcMar>
            <w:hideMark/>
          </w:tcPr>
          <w:p w14:paraId="2059C088" w14:textId="77777777" w:rsidR="00FC15BE" w:rsidRPr="00FC15BE" w:rsidRDefault="00FC15BE" w:rsidP="00FC15BE">
            <w:pPr>
              <w:spacing w:before="40" w:after="40" w:line="300" w:lineRule="exact"/>
              <w:rPr>
                <w:sz w:val="18"/>
                <w:szCs w:val="18"/>
                <w:u w:color="000000"/>
                <w:lang w:val="fr-FR"/>
              </w:rPr>
            </w:pPr>
            <w:r w:rsidRPr="00FC15BE">
              <w:rPr>
                <w:sz w:val="18"/>
                <w:szCs w:val="18"/>
                <w:lang w:val="fr-FR"/>
              </w:rPr>
              <w:t>Espérance de vie moyenne à la naissance</w:t>
            </w:r>
          </w:p>
        </w:tc>
        <w:tc>
          <w:tcPr>
            <w:tcW w:w="818" w:type="dxa"/>
          </w:tcPr>
          <w:p w14:paraId="2E3BD615"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76,5</w:t>
            </w:r>
          </w:p>
        </w:tc>
        <w:tc>
          <w:tcPr>
            <w:tcW w:w="818" w:type="dxa"/>
          </w:tcPr>
          <w:p w14:paraId="4890B1B4" w14:textId="77777777" w:rsidR="00FC15BE" w:rsidRPr="00FC15BE" w:rsidRDefault="00FC15BE" w:rsidP="004742E1">
            <w:pPr>
              <w:suppressAutoHyphens w:val="0"/>
              <w:spacing w:before="40" w:after="40" w:line="220" w:lineRule="exact"/>
              <w:ind w:right="113"/>
              <w:jc w:val="right"/>
              <w:rPr>
                <w:sz w:val="18"/>
                <w:szCs w:val="18"/>
              </w:rPr>
            </w:pPr>
            <w:r w:rsidRPr="00FC15BE">
              <w:rPr>
                <w:sz w:val="18"/>
                <w:szCs w:val="18"/>
              </w:rPr>
              <w:t>76,5</w:t>
            </w:r>
          </w:p>
        </w:tc>
        <w:tc>
          <w:tcPr>
            <w:tcW w:w="818" w:type="dxa"/>
          </w:tcPr>
          <w:p w14:paraId="71FE2A91"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77,2</w:t>
            </w:r>
          </w:p>
        </w:tc>
        <w:tc>
          <w:tcPr>
            <w:tcW w:w="818" w:type="dxa"/>
          </w:tcPr>
          <w:p w14:paraId="3EB3F742"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77,2</w:t>
            </w:r>
          </w:p>
        </w:tc>
        <w:tc>
          <w:tcPr>
            <w:tcW w:w="818" w:type="dxa"/>
            <w:shd w:val="clear" w:color="auto" w:fill="auto"/>
            <w:noWrap/>
            <w:hideMark/>
          </w:tcPr>
          <w:p w14:paraId="19217F1D" w14:textId="77777777" w:rsidR="00FC15BE" w:rsidRPr="00FC15BE" w:rsidRDefault="00FC15BE" w:rsidP="00FC15BE">
            <w:pPr>
              <w:suppressAutoHyphens w:val="0"/>
              <w:spacing w:before="40" w:after="40" w:line="220" w:lineRule="exact"/>
              <w:jc w:val="right"/>
              <w:rPr>
                <w:sz w:val="18"/>
                <w:szCs w:val="18"/>
              </w:rPr>
            </w:pPr>
            <w:r w:rsidRPr="00FC15BE">
              <w:rPr>
                <w:sz w:val="18"/>
                <w:szCs w:val="18"/>
              </w:rPr>
              <w:t>77,2</w:t>
            </w:r>
          </w:p>
        </w:tc>
      </w:tr>
      <w:tr w:rsidR="00FC15BE" w:rsidRPr="00B45EFA" w14:paraId="4B78CF16" w14:textId="77777777" w:rsidTr="00967D37">
        <w:trPr>
          <w:trHeight w:val="300"/>
        </w:trPr>
        <w:tc>
          <w:tcPr>
            <w:tcW w:w="3281" w:type="dxa"/>
            <w:shd w:val="clear" w:color="auto" w:fill="auto"/>
            <w:noWrap/>
            <w:tcMar>
              <w:left w:w="28" w:type="dxa"/>
              <w:right w:w="28" w:type="dxa"/>
            </w:tcMar>
            <w:hideMark/>
          </w:tcPr>
          <w:p w14:paraId="2F5874CA" w14:textId="77777777" w:rsidR="00FC15BE" w:rsidRPr="00FC15BE" w:rsidRDefault="00FC15BE" w:rsidP="00FC15BE">
            <w:pPr>
              <w:spacing w:before="40" w:after="40" w:line="300" w:lineRule="exact"/>
              <w:rPr>
                <w:sz w:val="18"/>
                <w:szCs w:val="18"/>
                <w:u w:color="000000"/>
                <w:lang w:val="fr-FR"/>
              </w:rPr>
            </w:pPr>
            <w:r w:rsidRPr="00FC15BE">
              <w:rPr>
                <w:sz w:val="18"/>
                <w:szCs w:val="18"/>
                <w:lang w:val="fr-FR"/>
              </w:rPr>
              <w:t>Espérance de vie des femmes</w:t>
            </w:r>
          </w:p>
        </w:tc>
        <w:tc>
          <w:tcPr>
            <w:tcW w:w="818" w:type="dxa"/>
          </w:tcPr>
          <w:p w14:paraId="6F8530B6"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77,4</w:t>
            </w:r>
          </w:p>
        </w:tc>
        <w:tc>
          <w:tcPr>
            <w:tcW w:w="818" w:type="dxa"/>
          </w:tcPr>
          <w:p w14:paraId="63AAB352" w14:textId="77777777" w:rsidR="00FC15BE" w:rsidRPr="00FC15BE" w:rsidRDefault="00FC15BE" w:rsidP="004742E1">
            <w:pPr>
              <w:suppressAutoHyphens w:val="0"/>
              <w:spacing w:before="40" w:after="40" w:line="220" w:lineRule="exact"/>
              <w:ind w:right="113"/>
              <w:jc w:val="right"/>
              <w:rPr>
                <w:sz w:val="18"/>
                <w:szCs w:val="18"/>
              </w:rPr>
            </w:pPr>
            <w:r w:rsidRPr="00FC15BE">
              <w:rPr>
                <w:sz w:val="18"/>
                <w:szCs w:val="18"/>
              </w:rPr>
              <w:t>77,4</w:t>
            </w:r>
          </w:p>
        </w:tc>
        <w:tc>
          <w:tcPr>
            <w:tcW w:w="818" w:type="dxa"/>
          </w:tcPr>
          <w:p w14:paraId="26AE3EB6"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78,1</w:t>
            </w:r>
          </w:p>
        </w:tc>
        <w:tc>
          <w:tcPr>
            <w:tcW w:w="818" w:type="dxa"/>
          </w:tcPr>
          <w:p w14:paraId="05A89181"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78,1</w:t>
            </w:r>
          </w:p>
        </w:tc>
        <w:tc>
          <w:tcPr>
            <w:tcW w:w="818" w:type="dxa"/>
            <w:shd w:val="clear" w:color="auto" w:fill="auto"/>
            <w:noWrap/>
            <w:hideMark/>
          </w:tcPr>
          <w:p w14:paraId="2EE2BCFC" w14:textId="77777777" w:rsidR="00FC15BE" w:rsidRPr="00FC15BE" w:rsidRDefault="00FC15BE" w:rsidP="00FC15BE">
            <w:pPr>
              <w:suppressAutoHyphens w:val="0"/>
              <w:spacing w:before="40" w:after="40" w:line="220" w:lineRule="exact"/>
              <w:jc w:val="right"/>
              <w:rPr>
                <w:sz w:val="18"/>
                <w:szCs w:val="18"/>
              </w:rPr>
            </w:pPr>
            <w:r w:rsidRPr="00FC15BE">
              <w:rPr>
                <w:sz w:val="18"/>
                <w:szCs w:val="18"/>
              </w:rPr>
              <w:t>78,1</w:t>
            </w:r>
          </w:p>
        </w:tc>
      </w:tr>
      <w:tr w:rsidR="00FC15BE" w:rsidRPr="00B45EFA" w14:paraId="0A275621" w14:textId="77777777" w:rsidTr="00967D37">
        <w:trPr>
          <w:trHeight w:val="300"/>
        </w:trPr>
        <w:tc>
          <w:tcPr>
            <w:tcW w:w="3281" w:type="dxa"/>
            <w:shd w:val="clear" w:color="auto" w:fill="auto"/>
            <w:noWrap/>
            <w:tcMar>
              <w:left w:w="28" w:type="dxa"/>
              <w:right w:w="28" w:type="dxa"/>
            </w:tcMar>
            <w:hideMark/>
          </w:tcPr>
          <w:p w14:paraId="74AD5A07" w14:textId="77777777" w:rsidR="00FC15BE" w:rsidRPr="00FC15BE" w:rsidRDefault="00FC15BE" w:rsidP="00FC15BE">
            <w:pPr>
              <w:spacing w:before="40" w:after="40" w:line="300" w:lineRule="exact"/>
              <w:rPr>
                <w:sz w:val="18"/>
                <w:szCs w:val="18"/>
                <w:u w:color="000000"/>
                <w:lang w:val="fr-FR"/>
              </w:rPr>
            </w:pPr>
            <w:r w:rsidRPr="00FC15BE">
              <w:rPr>
                <w:sz w:val="18"/>
                <w:szCs w:val="18"/>
                <w:lang w:val="fr-FR"/>
              </w:rPr>
              <w:t>Naissances</w:t>
            </w:r>
          </w:p>
        </w:tc>
        <w:tc>
          <w:tcPr>
            <w:tcW w:w="818" w:type="dxa"/>
          </w:tcPr>
          <w:p w14:paraId="3963B2FB"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19 995</w:t>
            </w:r>
          </w:p>
        </w:tc>
        <w:tc>
          <w:tcPr>
            <w:tcW w:w="818" w:type="dxa"/>
          </w:tcPr>
          <w:p w14:paraId="40D62B83" w14:textId="77777777" w:rsidR="00FC15BE" w:rsidRPr="00FC15BE" w:rsidRDefault="00FC15BE" w:rsidP="004742E1">
            <w:pPr>
              <w:suppressAutoHyphens w:val="0"/>
              <w:spacing w:before="40" w:after="40" w:line="220" w:lineRule="exact"/>
              <w:ind w:right="113"/>
              <w:jc w:val="right"/>
              <w:rPr>
                <w:sz w:val="18"/>
                <w:szCs w:val="18"/>
              </w:rPr>
            </w:pPr>
            <w:r w:rsidRPr="00FC15BE">
              <w:rPr>
                <w:sz w:val="18"/>
                <w:szCs w:val="18"/>
              </w:rPr>
              <w:t>20 931</w:t>
            </w:r>
          </w:p>
        </w:tc>
        <w:tc>
          <w:tcPr>
            <w:tcW w:w="818" w:type="dxa"/>
          </w:tcPr>
          <w:p w14:paraId="735022BE"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20 983</w:t>
            </w:r>
          </w:p>
        </w:tc>
        <w:tc>
          <w:tcPr>
            <w:tcW w:w="818" w:type="dxa"/>
          </w:tcPr>
          <w:p w14:paraId="6451D147"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20 714</w:t>
            </w:r>
          </w:p>
        </w:tc>
        <w:tc>
          <w:tcPr>
            <w:tcW w:w="818" w:type="dxa"/>
            <w:shd w:val="clear" w:color="auto" w:fill="auto"/>
            <w:noWrap/>
            <w:hideMark/>
          </w:tcPr>
          <w:p w14:paraId="31D66D2E" w14:textId="77777777" w:rsidR="00FC15BE" w:rsidRPr="00FC15BE" w:rsidRDefault="00FC15BE" w:rsidP="00FC15BE">
            <w:pPr>
              <w:suppressAutoHyphens w:val="0"/>
              <w:spacing w:before="40" w:after="40" w:line="220" w:lineRule="exact"/>
              <w:jc w:val="right"/>
              <w:rPr>
                <w:sz w:val="18"/>
                <w:szCs w:val="18"/>
              </w:rPr>
            </w:pPr>
            <w:r w:rsidRPr="00FC15BE">
              <w:rPr>
                <w:sz w:val="18"/>
                <w:szCs w:val="18"/>
              </w:rPr>
              <w:t>20 581</w:t>
            </w:r>
          </w:p>
        </w:tc>
      </w:tr>
      <w:tr w:rsidR="00FC15BE" w:rsidRPr="00B45EFA" w14:paraId="1C850970" w14:textId="77777777" w:rsidTr="00967D37">
        <w:trPr>
          <w:trHeight w:val="300"/>
        </w:trPr>
        <w:tc>
          <w:tcPr>
            <w:tcW w:w="3281" w:type="dxa"/>
            <w:shd w:val="clear" w:color="auto" w:fill="auto"/>
            <w:noWrap/>
            <w:tcMar>
              <w:left w:w="28" w:type="dxa"/>
              <w:right w:w="28" w:type="dxa"/>
            </w:tcMar>
            <w:hideMark/>
          </w:tcPr>
          <w:p w14:paraId="221FF05B" w14:textId="77777777" w:rsidR="00FC15BE" w:rsidRPr="00FC15BE" w:rsidRDefault="00FC15BE" w:rsidP="00FC15BE">
            <w:pPr>
              <w:spacing w:before="40" w:after="40" w:line="300" w:lineRule="exact"/>
              <w:rPr>
                <w:sz w:val="18"/>
                <w:szCs w:val="18"/>
                <w:u w:color="000000"/>
                <w:lang w:val="fr-FR"/>
              </w:rPr>
            </w:pPr>
            <w:r w:rsidRPr="00FC15BE">
              <w:rPr>
                <w:sz w:val="18"/>
                <w:szCs w:val="18"/>
                <w:lang w:val="fr-FR"/>
              </w:rPr>
              <w:t>Décès</w:t>
            </w:r>
          </w:p>
        </w:tc>
        <w:tc>
          <w:tcPr>
            <w:tcW w:w="818" w:type="dxa"/>
          </w:tcPr>
          <w:p w14:paraId="3E5487A9"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2 569</w:t>
            </w:r>
          </w:p>
        </w:tc>
        <w:tc>
          <w:tcPr>
            <w:tcW w:w="818" w:type="dxa"/>
          </w:tcPr>
          <w:p w14:paraId="4BE52580" w14:textId="77777777" w:rsidR="00FC15BE" w:rsidRPr="00FC15BE" w:rsidRDefault="00FC15BE" w:rsidP="004742E1">
            <w:pPr>
              <w:suppressAutoHyphens w:val="0"/>
              <w:spacing w:before="40" w:after="40" w:line="220" w:lineRule="exact"/>
              <w:ind w:right="113"/>
              <w:jc w:val="right"/>
              <w:rPr>
                <w:sz w:val="18"/>
                <w:szCs w:val="18"/>
              </w:rPr>
            </w:pPr>
            <w:r w:rsidRPr="00FC15BE">
              <w:rPr>
                <w:sz w:val="18"/>
                <w:szCs w:val="18"/>
              </w:rPr>
              <w:t>2 805</w:t>
            </w:r>
          </w:p>
        </w:tc>
        <w:tc>
          <w:tcPr>
            <w:tcW w:w="818" w:type="dxa"/>
          </w:tcPr>
          <w:p w14:paraId="30DC87CD"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2 860</w:t>
            </w:r>
          </w:p>
        </w:tc>
        <w:tc>
          <w:tcPr>
            <w:tcW w:w="818" w:type="dxa"/>
          </w:tcPr>
          <w:p w14:paraId="17529752" w14:textId="77777777" w:rsidR="00FC15BE" w:rsidRPr="00FC15BE" w:rsidRDefault="00FC15BE" w:rsidP="003940FF">
            <w:pPr>
              <w:suppressAutoHyphens w:val="0"/>
              <w:spacing w:before="40" w:after="40" w:line="220" w:lineRule="exact"/>
              <w:ind w:right="113"/>
              <w:jc w:val="right"/>
              <w:rPr>
                <w:sz w:val="18"/>
                <w:szCs w:val="18"/>
              </w:rPr>
            </w:pPr>
            <w:r w:rsidRPr="00FC15BE">
              <w:rPr>
                <w:sz w:val="18"/>
                <w:szCs w:val="18"/>
              </w:rPr>
              <w:t>2 886</w:t>
            </w:r>
          </w:p>
        </w:tc>
        <w:tc>
          <w:tcPr>
            <w:tcW w:w="818" w:type="dxa"/>
            <w:shd w:val="clear" w:color="auto" w:fill="auto"/>
            <w:noWrap/>
            <w:hideMark/>
          </w:tcPr>
          <w:p w14:paraId="5683E214" w14:textId="77777777" w:rsidR="00FC15BE" w:rsidRPr="00FC15BE" w:rsidRDefault="00FC15BE" w:rsidP="00FC15BE">
            <w:pPr>
              <w:suppressAutoHyphens w:val="0"/>
              <w:spacing w:before="40" w:after="40" w:line="220" w:lineRule="exact"/>
              <w:jc w:val="right"/>
              <w:rPr>
                <w:sz w:val="18"/>
                <w:szCs w:val="18"/>
              </w:rPr>
            </w:pPr>
            <w:r w:rsidRPr="00FC15BE">
              <w:rPr>
                <w:sz w:val="18"/>
                <w:szCs w:val="18"/>
              </w:rPr>
              <w:t>2 902</w:t>
            </w:r>
          </w:p>
        </w:tc>
      </w:tr>
    </w:tbl>
    <w:p w14:paraId="36C7BDF1" w14:textId="77777777" w:rsidR="00A60CAB" w:rsidRPr="00112FC4" w:rsidRDefault="00A60CAB" w:rsidP="00727E42">
      <w:pPr>
        <w:pStyle w:val="SingleTxtG"/>
        <w:spacing w:before="120" w:after="240"/>
        <w:ind w:firstLine="170"/>
        <w:rPr>
          <w:sz w:val="16"/>
          <w:lang w:val="fr-FR"/>
        </w:rPr>
      </w:pPr>
      <w:r w:rsidRPr="00112FC4">
        <w:rPr>
          <w:i/>
          <w:iCs/>
          <w:lang w:val="fr-FR"/>
        </w:rPr>
        <w:t>Source</w:t>
      </w:r>
      <w:r w:rsidR="00727E42">
        <w:rPr>
          <w:i/>
          <w:iCs/>
          <w:lang w:val="fr-FR"/>
        </w:rPr>
        <w:t> </w:t>
      </w:r>
      <w:r w:rsidRPr="00727E42">
        <w:rPr>
          <w:iCs/>
          <w:lang w:val="fr-FR"/>
        </w:rPr>
        <w:t>:</w:t>
      </w:r>
      <w:r w:rsidR="002D43ED">
        <w:rPr>
          <w:lang w:val="fr-FR"/>
        </w:rPr>
        <w:t xml:space="preserve"> </w:t>
      </w:r>
      <w:r w:rsidRPr="00112FC4">
        <w:rPr>
          <w:lang w:val="fr-FR"/>
        </w:rPr>
        <w:t>Ministère de la santé</w:t>
      </w:r>
      <w:r w:rsidR="00727E42">
        <w:rPr>
          <w:lang w:val="fr-FR"/>
        </w:rPr>
        <w:t>.</w:t>
      </w:r>
    </w:p>
    <w:p w14:paraId="27CE9F7E" w14:textId="77777777" w:rsidR="00A60CAB" w:rsidRDefault="00A60CAB" w:rsidP="00727E42">
      <w:pPr>
        <w:pStyle w:val="SingleTxtG"/>
        <w:rPr>
          <w:lang w:val="fr-FR"/>
        </w:rPr>
      </w:pPr>
      <w:r w:rsidRPr="00112FC4">
        <w:rPr>
          <w:lang w:val="fr-FR"/>
        </w:rPr>
        <w:lastRenderedPageBreak/>
        <w:t>14</w:t>
      </w:r>
      <w:r w:rsidR="00727E42">
        <w:rPr>
          <w:lang w:val="fr-FR"/>
        </w:rPr>
        <w:t>.</w:t>
      </w:r>
      <w:r w:rsidRPr="00112FC4">
        <w:rPr>
          <w:lang w:val="fr-FR"/>
        </w:rPr>
        <w:tab/>
        <w:t>Taux de prévalence de l</w:t>
      </w:r>
      <w:r w:rsidR="00EE5878">
        <w:rPr>
          <w:lang w:val="fr-FR"/>
        </w:rPr>
        <w:t>’</w:t>
      </w:r>
      <w:r w:rsidRPr="00112FC4">
        <w:rPr>
          <w:lang w:val="fr-FR"/>
        </w:rPr>
        <w:t>anémie chez les enfants, taux d</w:t>
      </w:r>
      <w:r w:rsidR="00EE5878">
        <w:rPr>
          <w:lang w:val="fr-FR"/>
        </w:rPr>
        <w:t>’</w:t>
      </w:r>
      <w:r w:rsidRPr="00112FC4">
        <w:rPr>
          <w:lang w:val="fr-FR"/>
        </w:rPr>
        <w:t>allaitement maternel et taux d</w:t>
      </w:r>
      <w:r w:rsidR="00EE5878">
        <w:rPr>
          <w:lang w:val="fr-FR"/>
        </w:rPr>
        <w:t>’</w:t>
      </w:r>
      <w:r w:rsidRPr="00112FC4">
        <w:rPr>
          <w:lang w:val="fr-FR"/>
        </w:rPr>
        <w:t>allaitement maternel exclusif</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24"/>
        <w:gridCol w:w="994"/>
        <w:gridCol w:w="980"/>
        <w:gridCol w:w="910"/>
        <w:gridCol w:w="895"/>
        <w:gridCol w:w="938"/>
        <w:gridCol w:w="1428"/>
        <w:gridCol w:w="1436"/>
      </w:tblGrid>
      <w:tr w:rsidR="00727E42" w:rsidRPr="00BA75FF" w14:paraId="16C958B4" w14:textId="77777777" w:rsidTr="00757EA2">
        <w:trPr>
          <w:tblHeader/>
        </w:trPr>
        <w:tc>
          <w:tcPr>
            <w:tcW w:w="8505" w:type="dxa"/>
            <w:gridSpan w:val="8"/>
            <w:tcBorders>
              <w:top w:val="single" w:sz="4" w:space="0" w:color="auto"/>
              <w:bottom w:val="single" w:sz="4" w:space="0" w:color="auto"/>
            </w:tcBorders>
            <w:shd w:val="clear" w:color="auto" w:fill="auto"/>
            <w:noWrap/>
            <w:vAlign w:val="bottom"/>
            <w:hideMark/>
          </w:tcPr>
          <w:p w14:paraId="3CC96F8D" w14:textId="77777777" w:rsidR="00727E42" w:rsidRPr="00727E42" w:rsidRDefault="00727E42" w:rsidP="00757EA2">
            <w:pPr>
              <w:suppressAutoHyphens w:val="0"/>
              <w:spacing w:before="80" w:after="80" w:line="200" w:lineRule="exact"/>
              <w:ind w:right="113"/>
              <w:jc w:val="center"/>
              <w:rPr>
                <w:i/>
                <w:sz w:val="16"/>
                <w:szCs w:val="16"/>
              </w:rPr>
            </w:pPr>
            <w:r w:rsidRPr="00727E42">
              <w:rPr>
                <w:i/>
                <w:iCs/>
                <w:sz w:val="16"/>
                <w:szCs w:val="16"/>
                <w:lang w:val="fr-FR"/>
              </w:rPr>
              <w:t>Données des examens médicaux périodiques des enfants effectuées dans les centres de santé en 2017</w:t>
            </w:r>
          </w:p>
        </w:tc>
      </w:tr>
      <w:tr w:rsidR="00727E42" w:rsidRPr="00727E42" w14:paraId="304CF029" w14:textId="77777777" w:rsidTr="000E12E1">
        <w:tc>
          <w:tcPr>
            <w:tcW w:w="2898" w:type="dxa"/>
            <w:gridSpan w:val="3"/>
            <w:tcBorders>
              <w:top w:val="single" w:sz="4" w:space="0" w:color="auto"/>
              <w:bottom w:val="single" w:sz="4" w:space="0" w:color="auto"/>
              <w:right w:val="single" w:sz="24" w:space="0" w:color="FFFFFF" w:themeColor="background1"/>
            </w:tcBorders>
            <w:shd w:val="clear" w:color="auto" w:fill="auto"/>
            <w:noWrap/>
            <w:hideMark/>
          </w:tcPr>
          <w:p w14:paraId="455CBB1F" w14:textId="77777777" w:rsidR="00727E42" w:rsidRPr="00727E42" w:rsidRDefault="00727E42" w:rsidP="00727E42">
            <w:pPr>
              <w:suppressAutoHyphens w:val="0"/>
              <w:spacing w:before="80" w:after="80" w:line="200" w:lineRule="exact"/>
              <w:ind w:right="113"/>
              <w:jc w:val="center"/>
              <w:rPr>
                <w:i/>
                <w:sz w:val="16"/>
                <w:szCs w:val="16"/>
              </w:rPr>
            </w:pPr>
            <w:r w:rsidRPr="00727E42">
              <w:rPr>
                <w:i/>
                <w:iCs/>
                <w:sz w:val="16"/>
                <w:szCs w:val="16"/>
                <w:lang w:val="fr-FR"/>
              </w:rPr>
              <w:t>Allaitement maternel exclusif</w:t>
            </w:r>
          </w:p>
        </w:tc>
        <w:tc>
          <w:tcPr>
            <w:tcW w:w="2743"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hideMark/>
          </w:tcPr>
          <w:p w14:paraId="118363EA" w14:textId="77777777" w:rsidR="00727E42" w:rsidRPr="00727E42" w:rsidRDefault="00727E42" w:rsidP="00727E42">
            <w:pPr>
              <w:suppressAutoHyphens w:val="0"/>
              <w:spacing w:before="80" w:after="80" w:line="200" w:lineRule="exact"/>
              <w:ind w:right="113"/>
              <w:jc w:val="center"/>
              <w:rPr>
                <w:i/>
                <w:sz w:val="16"/>
                <w:szCs w:val="16"/>
              </w:rPr>
            </w:pPr>
            <w:r w:rsidRPr="00727E42">
              <w:rPr>
                <w:bCs/>
                <w:i/>
                <w:iCs/>
                <w:sz w:val="16"/>
                <w:szCs w:val="16"/>
                <w:lang w:val="fr-FR"/>
              </w:rPr>
              <w:t>Allaitement maternel</w:t>
            </w:r>
          </w:p>
        </w:tc>
        <w:tc>
          <w:tcPr>
            <w:tcW w:w="2864" w:type="dxa"/>
            <w:gridSpan w:val="2"/>
            <w:tcBorders>
              <w:top w:val="single" w:sz="4" w:space="0" w:color="auto"/>
              <w:left w:val="single" w:sz="24" w:space="0" w:color="FFFFFF" w:themeColor="background1"/>
              <w:bottom w:val="single" w:sz="4" w:space="0" w:color="auto"/>
            </w:tcBorders>
            <w:shd w:val="clear" w:color="auto" w:fill="auto"/>
            <w:noWrap/>
            <w:hideMark/>
          </w:tcPr>
          <w:p w14:paraId="789CBEB4" w14:textId="77777777" w:rsidR="00727E42" w:rsidRPr="00727E42" w:rsidRDefault="00727E42" w:rsidP="00727E42">
            <w:pPr>
              <w:suppressAutoHyphens w:val="0"/>
              <w:spacing w:before="80" w:after="80" w:line="200" w:lineRule="exact"/>
              <w:ind w:right="113"/>
              <w:jc w:val="center"/>
              <w:rPr>
                <w:i/>
                <w:sz w:val="16"/>
                <w:szCs w:val="16"/>
              </w:rPr>
            </w:pPr>
            <w:r w:rsidRPr="00727E42">
              <w:rPr>
                <w:bCs/>
                <w:i/>
                <w:iCs/>
                <w:sz w:val="16"/>
                <w:szCs w:val="16"/>
                <w:lang w:val="fr-FR"/>
              </w:rPr>
              <w:t>Anémie</w:t>
            </w:r>
          </w:p>
        </w:tc>
      </w:tr>
      <w:tr w:rsidR="00727E42" w:rsidRPr="00727E42" w14:paraId="371BACC8" w14:textId="77777777" w:rsidTr="000E12E1">
        <w:tc>
          <w:tcPr>
            <w:tcW w:w="924" w:type="dxa"/>
            <w:tcBorders>
              <w:top w:val="single" w:sz="4" w:space="0" w:color="auto"/>
              <w:bottom w:val="single" w:sz="12" w:space="0" w:color="auto"/>
            </w:tcBorders>
            <w:shd w:val="clear" w:color="auto" w:fill="auto"/>
            <w:noWrap/>
            <w:vAlign w:val="bottom"/>
            <w:hideMark/>
          </w:tcPr>
          <w:p w14:paraId="12A6169C" w14:textId="77777777" w:rsidR="00727E42" w:rsidRPr="00727E42" w:rsidRDefault="00727E42" w:rsidP="00B71E13">
            <w:pPr>
              <w:suppressAutoHyphens w:val="0"/>
              <w:spacing w:before="80" w:after="80" w:line="190" w:lineRule="exact"/>
              <w:ind w:right="113"/>
              <w:rPr>
                <w:i/>
                <w:sz w:val="16"/>
                <w:szCs w:val="16"/>
              </w:rPr>
            </w:pPr>
            <w:r w:rsidRPr="00727E42">
              <w:rPr>
                <w:i/>
                <w:sz w:val="16"/>
                <w:szCs w:val="16"/>
                <w:lang w:val="fr-FR"/>
              </w:rPr>
              <w:t>Allaitement maternel exclusif jusqu</w:t>
            </w:r>
            <w:r w:rsidR="00EE5878">
              <w:rPr>
                <w:i/>
                <w:sz w:val="16"/>
                <w:szCs w:val="16"/>
                <w:lang w:val="fr-FR"/>
              </w:rPr>
              <w:t>’</w:t>
            </w:r>
            <w:r w:rsidRPr="00727E42">
              <w:rPr>
                <w:i/>
                <w:sz w:val="16"/>
                <w:szCs w:val="16"/>
                <w:lang w:val="fr-FR"/>
              </w:rPr>
              <w:t>à 6</w:t>
            </w:r>
            <w:r>
              <w:rPr>
                <w:i/>
                <w:sz w:val="16"/>
                <w:szCs w:val="16"/>
                <w:lang w:val="fr-FR"/>
              </w:rPr>
              <w:t> </w:t>
            </w:r>
            <w:r w:rsidRPr="00727E42">
              <w:rPr>
                <w:i/>
                <w:sz w:val="16"/>
                <w:szCs w:val="16"/>
                <w:lang w:val="fr-FR"/>
              </w:rPr>
              <w:t>mois</w:t>
            </w:r>
          </w:p>
        </w:tc>
        <w:tc>
          <w:tcPr>
            <w:tcW w:w="994" w:type="dxa"/>
            <w:tcBorders>
              <w:top w:val="single" w:sz="4" w:space="0" w:color="auto"/>
              <w:bottom w:val="single" w:sz="12" w:space="0" w:color="auto"/>
            </w:tcBorders>
            <w:shd w:val="clear" w:color="auto" w:fill="auto"/>
            <w:noWrap/>
            <w:vAlign w:val="bottom"/>
            <w:hideMark/>
          </w:tcPr>
          <w:p w14:paraId="08BE1D9E" w14:textId="77777777" w:rsidR="00727E42" w:rsidRPr="00727E42" w:rsidRDefault="00727E42" w:rsidP="00B71E13">
            <w:pPr>
              <w:suppressAutoHyphens w:val="0"/>
              <w:spacing w:before="80" w:after="80" w:line="190" w:lineRule="exact"/>
              <w:ind w:right="113"/>
              <w:jc w:val="right"/>
              <w:rPr>
                <w:i/>
                <w:sz w:val="16"/>
                <w:szCs w:val="16"/>
              </w:rPr>
            </w:pPr>
            <w:r w:rsidRPr="00727E42">
              <w:rPr>
                <w:i/>
                <w:sz w:val="16"/>
                <w:szCs w:val="16"/>
                <w:lang w:val="fr-FR"/>
              </w:rPr>
              <w:t>Allaitement maternel exclusif jusqu</w:t>
            </w:r>
            <w:r w:rsidR="00EE5878">
              <w:rPr>
                <w:i/>
                <w:sz w:val="16"/>
                <w:szCs w:val="16"/>
                <w:lang w:val="fr-FR"/>
              </w:rPr>
              <w:t>’</w:t>
            </w:r>
            <w:r w:rsidRPr="00727E42">
              <w:rPr>
                <w:i/>
                <w:sz w:val="16"/>
                <w:szCs w:val="16"/>
                <w:lang w:val="fr-FR"/>
              </w:rPr>
              <w:t>à 4</w:t>
            </w:r>
            <w:r>
              <w:rPr>
                <w:i/>
                <w:sz w:val="16"/>
                <w:szCs w:val="16"/>
                <w:lang w:val="fr-FR"/>
              </w:rPr>
              <w:t> </w:t>
            </w:r>
            <w:r w:rsidRPr="00727E42">
              <w:rPr>
                <w:i/>
                <w:sz w:val="16"/>
                <w:szCs w:val="16"/>
                <w:lang w:val="fr-FR"/>
              </w:rPr>
              <w:t>mois</w:t>
            </w:r>
          </w:p>
        </w:tc>
        <w:tc>
          <w:tcPr>
            <w:tcW w:w="980" w:type="dxa"/>
            <w:tcBorders>
              <w:top w:val="single" w:sz="4" w:space="0" w:color="auto"/>
              <w:bottom w:val="single" w:sz="12" w:space="0" w:color="auto"/>
              <w:right w:val="single" w:sz="24" w:space="0" w:color="FFFFFF" w:themeColor="background1"/>
            </w:tcBorders>
            <w:shd w:val="clear" w:color="auto" w:fill="auto"/>
            <w:noWrap/>
            <w:vAlign w:val="bottom"/>
            <w:hideMark/>
          </w:tcPr>
          <w:p w14:paraId="0082D9B2" w14:textId="77777777" w:rsidR="00727E42" w:rsidRPr="00727E42" w:rsidRDefault="00727E42" w:rsidP="00B71E13">
            <w:pPr>
              <w:suppressAutoHyphens w:val="0"/>
              <w:spacing w:before="80" w:after="80" w:line="190" w:lineRule="exact"/>
              <w:ind w:right="113"/>
              <w:jc w:val="right"/>
              <w:rPr>
                <w:i/>
                <w:sz w:val="16"/>
                <w:szCs w:val="16"/>
              </w:rPr>
            </w:pPr>
            <w:r w:rsidRPr="00727E42">
              <w:rPr>
                <w:i/>
                <w:sz w:val="16"/>
                <w:szCs w:val="16"/>
                <w:lang w:val="fr-FR"/>
              </w:rPr>
              <w:t>Allaitement maternel exclusif jusqu</w:t>
            </w:r>
            <w:r w:rsidR="00EE5878">
              <w:rPr>
                <w:i/>
                <w:sz w:val="16"/>
                <w:szCs w:val="16"/>
                <w:lang w:val="fr-FR"/>
              </w:rPr>
              <w:t>’</w:t>
            </w:r>
            <w:r w:rsidRPr="00727E42">
              <w:rPr>
                <w:i/>
                <w:sz w:val="16"/>
                <w:szCs w:val="16"/>
                <w:lang w:val="fr-FR"/>
              </w:rPr>
              <w:t>à 2</w:t>
            </w:r>
            <w:r>
              <w:rPr>
                <w:i/>
                <w:sz w:val="16"/>
                <w:szCs w:val="16"/>
                <w:lang w:val="fr-FR"/>
              </w:rPr>
              <w:t> </w:t>
            </w:r>
            <w:r w:rsidRPr="00727E42">
              <w:rPr>
                <w:i/>
                <w:sz w:val="16"/>
                <w:szCs w:val="16"/>
                <w:lang w:val="fr-FR"/>
              </w:rPr>
              <w:t>mois</w:t>
            </w:r>
          </w:p>
        </w:tc>
        <w:tc>
          <w:tcPr>
            <w:tcW w:w="910" w:type="dxa"/>
            <w:tcBorders>
              <w:top w:val="single" w:sz="4" w:space="0" w:color="auto"/>
              <w:left w:val="single" w:sz="24" w:space="0" w:color="FFFFFF" w:themeColor="background1"/>
              <w:bottom w:val="single" w:sz="12" w:space="0" w:color="auto"/>
            </w:tcBorders>
            <w:shd w:val="clear" w:color="auto" w:fill="auto"/>
            <w:noWrap/>
            <w:vAlign w:val="bottom"/>
            <w:hideMark/>
          </w:tcPr>
          <w:p w14:paraId="36E623FB" w14:textId="77777777" w:rsidR="00727E42" w:rsidRPr="004B5C47" w:rsidRDefault="00727E42" w:rsidP="00B71E13">
            <w:pPr>
              <w:suppressAutoHyphens w:val="0"/>
              <w:spacing w:before="80" w:after="80" w:line="190" w:lineRule="exact"/>
              <w:ind w:right="113"/>
              <w:jc w:val="right"/>
              <w:rPr>
                <w:i/>
                <w:sz w:val="16"/>
                <w:szCs w:val="16"/>
              </w:rPr>
            </w:pPr>
            <w:r w:rsidRPr="00727E42">
              <w:rPr>
                <w:i/>
                <w:sz w:val="16"/>
                <w:szCs w:val="16"/>
                <w:lang w:val="fr-FR"/>
              </w:rPr>
              <w:t>Allaitement maternel jusqu</w:t>
            </w:r>
            <w:r w:rsidR="00EE5878">
              <w:rPr>
                <w:i/>
                <w:sz w:val="16"/>
                <w:szCs w:val="16"/>
                <w:lang w:val="fr-FR"/>
              </w:rPr>
              <w:t>’</w:t>
            </w:r>
            <w:r w:rsidRPr="00727E42">
              <w:rPr>
                <w:i/>
                <w:sz w:val="16"/>
                <w:szCs w:val="16"/>
                <w:lang w:val="fr-FR"/>
              </w:rPr>
              <w:t>à 6</w:t>
            </w:r>
            <w:r>
              <w:rPr>
                <w:i/>
                <w:sz w:val="16"/>
                <w:szCs w:val="16"/>
                <w:lang w:val="fr-FR"/>
              </w:rPr>
              <w:t> </w:t>
            </w:r>
            <w:r w:rsidRPr="00727E42">
              <w:rPr>
                <w:i/>
                <w:sz w:val="16"/>
                <w:szCs w:val="16"/>
                <w:lang w:val="fr-FR"/>
              </w:rPr>
              <w:t>mois</w:t>
            </w:r>
          </w:p>
        </w:tc>
        <w:tc>
          <w:tcPr>
            <w:tcW w:w="895" w:type="dxa"/>
            <w:tcBorders>
              <w:top w:val="single" w:sz="4" w:space="0" w:color="auto"/>
              <w:bottom w:val="single" w:sz="12" w:space="0" w:color="auto"/>
            </w:tcBorders>
            <w:shd w:val="clear" w:color="auto" w:fill="auto"/>
            <w:noWrap/>
            <w:vAlign w:val="bottom"/>
            <w:hideMark/>
          </w:tcPr>
          <w:p w14:paraId="35FF355E" w14:textId="77777777" w:rsidR="00727E42" w:rsidRPr="004B5C47" w:rsidRDefault="00727E42" w:rsidP="00B71E13">
            <w:pPr>
              <w:suppressAutoHyphens w:val="0"/>
              <w:spacing w:before="80" w:after="80" w:line="190" w:lineRule="exact"/>
              <w:ind w:right="113"/>
              <w:jc w:val="right"/>
              <w:rPr>
                <w:i/>
                <w:sz w:val="16"/>
                <w:szCs w:val="16"/>
              </w:rPr>
            </w:pPr>
            <w:r w:rsidRPr="00727E42">
              <w:rPr>
                <w:i/>
                <w:sz w:val="16"/>
                <w:szCs w:val="16"/>
                <w:lang w:val="fr-FR"/>
              </w:rPr>
              <w:t>Allaitement maternel jusqu</w:t>
            </w:r>
            <w:r w:rsidR="00EE5878">
              <w:rPr>
                <w:i/>
                <w:sz w:val="16"/>
                <w:szCs w:val="16"/>
                <w:lang w:val="fr-FR"/>
              </w:rPr>
              <w:t>’</w:t>
            </w:r>
            <w:r w:rsidRPr="00727E42">
              <w:rPr>
                <w:i/>
                <w:sz w:val="16"/>
                <w:szCs w:val="16"/>
                <w:lang w:val="fr-FR"/>
              </w:rPr>
              <w:t xml:space="preserve">à </w:t>
            </w:r>
            <w:r w:rsidR="00346BD3">
              <w:rPr>
                <w:i/>
                <w:sz w:val="16"/>
                <w:szCs w:val="16"/>
                <w:lang w:val="fr-FR"/>
              </w:rPr>
              <w:br/>
            </w:r>
            <w:r w:rsidRPr="00727E42">
              <w:rPr>
                <w:i/>
                <w:sz w:val="16"/>
                <w:szCs w:val="16"/>
                <w:lang w:val="fr-FR"/>
              </w:rPr>
              <w:t>4</w:t>
            </w:r>
            <w:r w:rsidR="000E12E1">
              <w:rPr>
                <w:i/>
                <w:sz w:val="16"/>
                <w:szCs w:val="16"/>
                <w:lang w:val="fr-FR"/>
              </w:rPr>
              <w:t> </w:t>
            </w:r>
            <w:r w:rsidRPr="00727E42">
              <w:rPr>
                <w:i/>
                <w:sz w:val="16"/>
                <w:szCs w:val="16"/>
                <w:lang w:val="fr-FR"/>
              </w:rPr>
              <w:t>mois</w:t>
            </w:r>
          </w:p>
        </w:tc>
        <w:tc>
          <w:tcPr>
            <w:tcW w:w="938" w:type="dxa"/>
            <w:tcBorders>
              <w:top w:val="single" w:sz="4" w:space="0" w:color="auto"/>
              <w:bottom w:val="single" w:sz="12" w:space="0" w:color="auto"/>
              <w:right w:val="single" w:sz="24" w:space="0" w:color="FFFFFF" w:themeColor="background1"/>
            </w:tcBorders>
            <w:shd w:val="clear" w:color="auto" w:fill="auto"/>
            <w:noWrap/>
            <w:vAlign w:val="bottom"/>
            <w:hideMark/>
          </w:tcPr>
          <w:p w14:paraId="1AAF2CA5" w14:textId="77777777" w:rsidR="00727E42" w:rsidRPr="004B5C47" w:rsidRDefault="00727E42" w:rsidP="00B71E13">
            <w:pPr>
              <w:suppressAutoHyphens w:val="0"/>
              <w:spacing w:before="80" w:after="80" w:line="190" w:lineRule="exact"/>
              <w:ind w:right="113"/>
              <w:jc w:val="right"/>
              <w:rPr>
                <w:i/>
                <w:sz w:val="16"/>
                <w:szCs w:val="16"/>
              </w:rPr>
            </w:pPr>
            <w:r w:rsidRPr="00727E42">
              <w:rPr>
                <w:i/>
                <w:sz w:val="16"/>
                <w:szCs w:val="16"/>
                <w:lang w:val="fr-FR"/>
              </w:rPr>
              <w:t>Allaitement maternel jusqu</w:t>
            </w:r>
            <w:r w:rsidR="00EE5878">
              <w:rPr>
                <w:i/>
                <w:sz w:val="16"/>
                <w:szCs w:val="16"/>
                <w:lang w:val="fr-FR"/>
              </w:rPr>
              <w:t>’</w:t>
            </w:r>
            <w:r w:rsidRPr="00727E42">
              <w:rPr>
                <w:i/>
                <w:sz w:val="16"/>
                <w:szCs w:val="16"/>
                <w:lang w:val="fr-FR"/>
              </w:rPr>
              <w:t>à 2</w:t>
            </w:r>
            <w:r>
              <w:rPr>
                <w:i/>
                <w:sz w:val="16"/>
                <w:szCs w:val="16"/>
                <w:lang w:val="fr-FR"/>
              </w:rPr>
              <w:t> </w:t>
            </w:r>
            <w:r w:rsidRPr="00727E42">
              <w:rPr>
                <w:i/>
                <w:sz w:val="16"/>
                <w:szCs w:val="16"/>
                <w:lang w:val="fr-FR"/>
              </w:rPr>
              <w:t>mois</w:t>
            </w:r>
            <w:r w:rsidRPr="004B5C47">
              <w:rPr>
                <w:i/>
                <w:sz w:val="16"/>
                <w:szCs w:val="16"/>
                <w:rtl/>
              </w:rPr>
              <w:t xml:space="preserve"> </w:t>
            </w:r>
          </w:p>
        </w:tc>
        <w:tc>
          <w:tcPr>
            <w:tcW w:w="1428" w:type="dxa"/>
            <w:tcBorders>
              <w:top w:val="single" w:sz="4" w:space="0" w:color="auto"/>
              <w:left w:val="single" w:sz="24" w:space="0" w:color="FFFFFF" w:themeColor="background1"/>
              <w:bottom w:val="single" w:sz="12" w:space="0" w:color="auto"/>
            </w:tcBorders>
            <w:shd w:val="clear" w:color="auto" w:fill="auto"/>
            <w:noWrap/>
            <w:vAlign w:val="bottom"/>
            <w:hideMark/>
          </w:tcPr>
          <w:p w14:paraId="4D507315" w14:textId="77777777" w:rsidR="00727E42" w:rsidRPr="00727E42" w:rsidRDefault="00727E42" w:rsidP="00B71E13">
            <w:pPr>
              <w:suppressAutoHyphens w:val="0"/>
              <w:spacing w:before="80" w:after="80" w:line="190" w:lineRule="exact"/>
              <w:ind w:right="113"/>
              <w:jc w:val="right"/>
              <w:rPr>
                <w:i/>
                <w:sz w:val="16"/>
                <w:szCs w:val="16"/>
              </w:rPr>
            </w:pPr>
            <w:r w:rsidRPr="00727E42">
              <w:rPr>
                <w:i/>
                <w:sz w:val="16"/>
                <w:szCs w:val="16"/>
                <w:lang w:val="fr-FR"/>
              </w:rPr>
              <w:t>Taux de prévalence de l</w:t>
            </w:r>
            <w:r w:rsidR="00EE5878">
              <w:rPr>
                <w:i/>
                <w:sz w:val="16"/>
                <w:szCs w:val="16"/>
                <w:lang w:val="fr-FR"/>
              </w:rPr>
              <w:t>’</w:t>
            </w:r>
            <w:r w:rsidRPr="00727E42">
              <w:rPr>
                <w:i/>
                <w:sz w:val="16"/>
                <w:szCs w:val="16"/>
                <w:lang w:val="fr-FR"/>
              </w:rPr>
              <w:t xml:space="preserve">anémie chez les enfants âgés de </w:t>
            </w:r>
            <w:r w:rsidR="0044533B">
              <w:rPr>
                <w:i/>
                <w:sz w:val="16"/>
                <w:szCs w:val="16"/>
                <w:lang w:val="fr-FR"/>
              </w:rPr>
              <w:br/>
            </w:r>
            <w:r w:rsidRPr="00727E42">
              <w:rPr>
                <w:i/>
                <w:sz w:val="16"/>
                <w:szCs w:val="16"/>
                <w:lang w:val="fr-FR"/>
              </w:rPr>
              <w:t>5 à 6</w:t>
            </w:r>
            <w:r>
              <w:rPr>
                <w:i/>
                <w:sz w:val="16"/>
                <w:szCs w:val="16"/>
                <w:lang w:val="fr-FR"/>
              </w:rPr>
              <w:t> </w:t>
            </w:r>
            <w:r w:rsidRPr="00727E42">
              <w:rPr>
                <w:i/>
                <w:sz w:val="16"/>
                <w:szCs w:val="16"/>
                <w:lang w:val="fr-FR"/>
              </w:rPr>
              <w:t>ans</w:t>
            </w:r>
          </w:p>
        </w:tc>
        <w:tc>
          <w:tcPr>
            <w:tcW w:w="1436" w:type="dxa"/>
            <w:tcBorders>
              <w:top w:val="single" w:sz="4" w:space="0" w:color="auto"/>
              <w:bottom w:val="single" w:sz="12" w:space="0" w:color="auto"/>
            </w:tcBorders>
            <w:shd w:val="clear" w:color="auto" w:fill="auto"/>
            <w:noWrap/>
            <w:vAlign w:val="bottom"/>
            <w:hideMark/>
          </w:tcPr>
          <w:p w14:paraId="225BCEDD" w14:textId="77777777" w:rsidR="00727E42" w:rsidRPr="00727E42" w:rsidRDefault="00727E42" w:rsidP="00B71E13">
            <w:pPr>
              <w:suppressAutoHyphens w:val="0"/>
              <w:spacing w:before="80" w:after="80" w:line="190" w:lineRule="exact"/>
              <w:jc w:val="right"/>
              <w:rPr>
                <w:i/>
                <w:sz w:val="16"/>
                <w:szCs w:val="16"/>
              </w:rPr>
            </w:pPr>
            <w:r w:rsidRPr="00727E42">
              <w:rPr>
                <w:i/>
                <w:sz w:val="16"/>
                <w:szCs w:val="16"/>
                <w:lang w:val="fr-FR"/>
              </w:rPr>
              <w:t>Taux de prévalence de l</w:t>
            </w:r>
            <w:r w:rsidR="00EE5878">
              <w:rPr>
                <w:i/>
                <w:sz w:val="16"/>
                <w:szCs w:val="16"/>
                <w:lang w:val="fr-FR"/>
              </w:rPr>
              <w:t>’</w:t>
            </w:r>
            <w:r w:rsidRPr="00727E42">
              <w:rPr>
                <w:i/>
                <w:sz w:val="16"/>
                <w:szCs w:val="16"/>
                <w:lang w:val="fr-FR"/>
              </w:rPr>
              <w:t>anémie chez les enfants âgés de 9</w:t>
            </w:r>
            <w:r>
              <w:rPr>
                <w:i/>
                <w:sz w:val="16"/>
                <w:szCs w:val="16"/>
                <w:lang w:val="fr-FR"/>
              </w:rPr>
              <w:t> </w:t>
            </w:r>
            <w:r w:rsidRPr="00727E42">
              <w:rPr>
                <w:i/>
                <w:sz w:val="16"/>
                <w:szCs w:val="16"/>
                <w:lang w:val="fr-FR"/>
              </w:rPr>
              <w:t>mois</w:t>
            </w:r>
          </w:p>
        </w:tc>
      </w:tr>
      <w:tr w:rsidR="00727E42" w:rsidRPr="00BA75FF" w14:paraId="57628ABE" w14:textId="77777777" w:rsidTr="000E12E1">
        <w:tc>
          <w:tcPr>
            <w:tcW w:w="924" w:type="dxa"/>
            <w:tcBorders>
              <w:top w:val="single" w:sz="12" w:space="0" w:color="auto"/>
            </w:tcBorders>
            <w:shd w:val="clear" w:color="auto" w:fill="auto"/>
            <w:noWrap/>
            <w:hideMark/>
          </w:tcPr>
          <w:p w14:paraId="3BC04CD9" w14:textId="77777777" w:rsidR="00727E42" w:rsidRPr="00BA75FF" w:rsidRDefault="00727E42" w:rsidP="00757EA2">
            <w:pPr>
              <w:suppressAutoHyphens w:val="0"/>
              <w:spacing w:before="40" w:after="40" w:line="220" w:lineRule="exact"/>
              <w:ind w:right="113"/>
              <w:rPr>
                <w:sz w:val="18"/>
              </w:rPr>
            </w:pPr>
            <w:r w:rsidRPr="00BA75FF">
              <w:rPr>
                <w:sz w:val="18"/>
              </w:rPr>
              <w:t>10</w:t>
            </w:r>
            <w:r>
              <w:rPr>
                <w:sz w:val="18"/>
              </w:rPr>
              <w:t>,</w:t>
            </w:r>
            <w:r w:rsidRPr="00BA75FF">
              <w:rPr>
                <w:sz w:val="18"/>
              </w:rPr>
              <w:t>7</w:t>
            </w:r>
          </w:p>
        </w:tc>
        <w:tc>
          <w:tcPr>
            <w:tcW w:w="994" w:type="dxa"/>
            <w:tcBorders>
              <w:top w:val="single" w:sz="12" w:space="0" w:color="auto"/>
            </w:tcBorders>
            <w:shd w:val="clear" w:color="auto" w:fill="auto"/>
            <w:noWrap/>
            <w:hideMark/>
          </w:tcPr>
          <w:p w14:paraId="5B50F2A7" w14:textId="77777777" w:rsidR="00727E42" w:rsidRPr="00BA75FF" w:rsidRDefault="00727E42" w:rsidP="00757EA2">
            <w:pPr>
              <w:suppressAutoHyphens w:val="0"/>
              <w:spacing w:before="40" w:after="40" w:line="220" w:lineRule="exact"/>
              <w:ind w:right="113"/>
              <w:jc w:val="right"/>
              <w:rPr>
                <w:sz w:val="18"/>
              </w:rPr>
            </w:pPr>
            <w:r w:rsidRPr="00BA75FF">
              <w:rPr>
                <w:sz w:val="18"/>
              </w:rPr>
              <w:t>19</w:t>
            </w:r>
            <w:r>
              <w:rPr>
                <w:sz w:val="18"/>
              </w:rPr>
              <w:t>,</w:t>
            </w:r>
            <w:r w:rsidRPr="00BA75FF">
              <w:rPr>
                <w:sz w:val="18"/>
              </w:rPr>
              <w:t>2</w:t>
            </w:r>
          </w:p>
        </w:tc>
        <w:tc>
          <w:tcPr>
            <w:tcW w:w="980" w:type="dxa"/>
            <w:tcBorders>
              <w:top w:val="single" w:sz="12" w:space="0" w:color="auto"/>
            </w:tcBorders>
            <w:shd w:val="clear" w:color="auto" w:fill="auto"/>
            <w:noWrap/>
            <w:hideMark/>
          </w:tcPr>
          <w:p w14:paraId="4B79D7FE" w14:textId="77777777" w:rsidR="00727E42" w:rsidRPr="00BA75FF" w:rsidRDefault="00727E42" w:rsidP="00757EA2">
            <w:pPr>
              <w:suppressAutoHyphens w:val="0"/>
              <w:spacing w:before="40" w:after="40" w:line="220" w:lineRule="exact"/>
              <w:ind w:right="113"/>
              <w:jc w:val="right"/>
              <w:rPr>
                <w:sz w:val="18"/>
              </w:rPr>
            </w:pPr>
            <w:r w:rsidRPr="00BA75FF">
              <w:rPr>
                <w:sz w:val="18"/>
              </w:rPr>
              <w:t>21</w:t>
            </w:r>
            <w:r>
              <w:rPr>
                <w:sz w:val="18"/>
              </w:rPr>
              <w:t>,</w:t>
            </w:r>
            <w:r w:rsidRPr="00BA75FF">
              <w:rPr>
                <w:sz w:val="18"/>
              </w:rPr>
              <w:t>6</w:t>
            </w:r>
          </w:p>
        </w:tc>
        <w:tc>
          <w:tcPr>
            <w:tcW w:w="910" w:type="dxa"/>
            <w:tcBorders>
              <w:top w:val="single" w:sz="12" w:space="0" w:color="auto"/>
            </w:tcBorders>
            <w:shd w:val="clear" w:color="auto" w:fill="auto"/>
            <w:noWrap/>
            <w:hideMark/>
          </w:tcPr>
          <w:p w14:paraId="1C60179F" w14:textId="77777777" w:rsidR="00727E42" w:rsidRPr="00BA75FF" w:rsidRDefault="00727E42" w:rsidP="00757EA2">
            <w:pPr>
              <w:suppressAutoHyphens w:val="0"/>
              <w:spacing w:before="40" w:after="40" w:line="220" w:lineRule="exact"/>
              <w:ind w:right="113"/>
              <w:jc w:val="right"/>
              <w:rPr>
                <w:sz w:val="18"/>
              </w:rPr>
            </w:pPr>
            <w:r w:rsidRPr="00BA75FF">
              <w:rPr>
                <w:sz w:val="18"/>
              </w:rPr>
              <w:t>56</w:t>
            </w:r>
            <w:r>
              <w:rPr>
                <w:sz w:val="18"/>
              </w:rPr>
              <w:t>,</w:t>
            </w:r>
            <w:r w:rsidRPr="00BA75FF">
              <w:rPr>
                <w:sz w:val="18"/>
              </w:rPr>
              <w:t>5</w:t>
            </w:r>
          </w:p>
        </w:tc>
        <w:tc>
          <w:tcPr>
            <w:tcW w:w="895" w:type="dxa"/>
            <w:tcBorders>
              <w:top w:val="single" w:sz="12" w:space="0" w:color="auto"/>
            </w:tcBorders>
            <w:shd w:val="clear" w:color="auto" w:fill="auto"/>
            <w:noWrap/>
            <w:hideMark/>
          </w:tcPr>
          <w:p w14:paraId="2D76FB44" w14:textId="77777777" w:rsidR="00727E42" w:rsidRPr="00BA75FF" w:rsidRDefault="00727E42" w:rsidP="00757EA2">
            <w:pPr>
              <w:suppressAutoHyphens w:val="0"/>
              <w:spacing w:before="40" w:after="40" w:line="220" w:lineRule="exact"/>
              <w:ind w:right="113"/>
              <w:jc w:val="right"/>
              <w:rPr>
                <w:sz w:val="18"/>
              </w:rPr>
            </w:pPr>
            <w:r w:rsidRPr="00BA75FF">
              <w:rPr>
                <w:sz w:val="18"/>
              </w:rPr>
              <w:t>65</w:t>
            </w:r>
            <w:r>
              <w:rPr>
                <w:sz w:val="18"/>
              </w:rPr>
              <w:t>,</w:t>
            </w:r>
            <w:r w:rsidRPr="00BA75FF">
              <w:rPr>
                <w:sz w:val="18"/>
              </w:rPr>
              <w:t>5</w:t>
            </w:r>
          </w:p>
        </w:tc>
        <w:tc>
          <w:tcPr>
            <w:tcW w:w="938" w:type="dxa"/>
            <w:tcBorders>
              <w:top w:val="single" w:sz="12" w:space="0" w:color="auto"/>
            </w:tcBorders>
            <w:shd w:val="clear" w:color="auto" w:fill="auto"/>
            <w:noWrap/>
            <w:hideMark/>
          </w:tcPr>
          <w:p w14:paraId="489224A3" w14:textId="77777777" w:rsidR="00727E42" w:rsidRPr="00BA75FF" w:rsidRDefault="00727E42" w:rsidP="00757EA2">
            <w:pPr>
              <w:suppressAutoHyphens w:val="0"/>
              <w:spacing w:before="40" w:after="40" w:line="220" w:lineRule="exact"/>
              <w:ind w:right="113"/>
              <w:jc w:val="right"/>
              <w:rPr>
                <w:sz w:val="18"/>
              </w:rPr>
            </w:pPr>
            <w:r w:rsidRPr="00BA75FF">
              <w:rPr>
                <w:sz w:val="18"/>
              </w:rPr>
              <w:t>78</w:t>
            </w:r>
            <w:r>
              <w:rPr>
                <w:sz w:val="18"/>
              </w:rPr>
              <w:t>,</w:t>
            </w:r>
            <w:r w:rsidRPr="00BA75FF">
              <w:rPr>
                <w:sz w:val="18"/>
              </w:rPr>
              <w:t>0</w:t>
            </w:r>
          </w:p>
        </w:tc>
        <w:tc>
          <w:tcPr>
            <w:tcW w:w="1428" w:type="dxa"/>
            <w:tcBorders>
              <w:top w:val="single" w:sz="12" w:space="0" w:color="auto"/>
            </w:tcBorders>
            <w:shd w:val="clear" w:color="auto" w:fill="auto"/>
            <w:noWrap/>
            <w:hideMark/>
          </w:tcPr>
          <w:p w14:paraId="29945F40" w14:textId="77777777" w:rsidR="00727E42" w:rsidRPr="00BA75FF" w:rsidRDefault="00727E42" w:rsidP="00757EA2">
            <w:pPr>
              <w:suppressAutoHyphens w:val="0"/>
              <w:spacing w:before="40" w:after="40" w:line="220" w:lineRule="exact"/>
              <w:ind w:right="113"/>
              <w:jc w:val="right"/>
              <w:rPr>
                <w:sz w:val="18"/>
              </w:rPr>
            </w:pPr>
            <w:r w:rsidRPr="00BA75FF">
              <w:rPr>
                <w:sz w:val="18"/>
              </w:rPr>
              <w:t>19</w:t>
            </w:r>
            <w:r>
              <w:rPr>
                <w:sz w:val="18"/>
              </w:rPr>
              <w:t>,</w:t>
            </w:r>
            <w:r w:rsidRPr="00BA75FF">
              <w:rPr>
                <w:sz w:val="18"/>
              </w:rPr>
              <w:t>7</w:t>
            </w:r>
          </w:p>
        </w:tc>
        <w:tc>
          <w:tcPr>
            <w:tcW w:w="1436" w:type="dxa"/>
            <w:tcBorders>
              <w:top w:val="single" w:sz="12" w:space="0" w:color="auto"/>
            </w:tcBorders>
            <w:shd w:val="clear" w:color="auto" w:fill="auto"/>
            <w:noWrap/>
            <w:hideMark/>
          </w:tcPr>
          <w:p w14:paraId="3C16F284" w14:textId="77777777" w:rsidR="00727E42" w:rsidRPr="00BA75FF" w:rsidRDefault="00727E42" w:rsidP="00487B6A">
            <w:pPr>
              <w:suppressAutoHyphens w:val="0"/>
              <w:spacing w:before="40" w:after="40" w:line="220" w:lineRule="exact"/>
              <w:jc w:val="right"/>
              <w:rPr>
                <w:sz w:val="18"/>
              </w:rPr>
            </w:pPr>
            <w:r w:rsidRPr="00BA75FF">
              <w:rPr>
                <w:sz w:val="18"/>
              </w:rPr>
              <w:t>44</w:t>
            </w:r>
            <w:r>
              <w:rPr>
                <w:sz w:val="18"/>
              </w:rPr>
              <w:t>,</w:t>
            </w:r>
            <w:r w:rsidRPr="00BA75FF">
              <w:rPr>
                <w:sz w:val="18"/>
              </w:rPr>
              <w:t>2</w:t>
            </w:r>
          </w:p>
        </w:tc>
      </w:tr>
    </w:tbl>
    <w:p w14:paraId="7A717E3A" w14:textId="77777777" w:rsidR="00A60CAB" w:rsidRDefault="00A60CAB" w:rsidP="00727E42">
      <w:pPr>
        <w:pStyle w:val="SingleTxtG"/>
        <w:spacing w:before="120"/>
        <w:rPr>
          <w:lang w:val="fr-FR"/>
        </w:rPr>
      </w:pPr>
      <w:r w:rsidRPr="00112FC4">
        <w:rPr>
          <w:lang w:val="fr-FR"/>
        </w:rPr>
        <w:t>15</w:t>
      </w:r>
      <w:r w:rsidR="00727E42">
        <w:rPr>
          <w:lang w:val="fr-FR"/>
        </w:rPr>
        <w:t>.</w:t>
      </w:r>
      <w:r w:rsidRPr="00112FC4">
        <w:rPr>
          <w:lang w:val="fr-FR"/>
        </w:rPr>
        <w:tab/>
        <w:t>Indicateurs de croissance</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4"/>
        <w:gridCol w:w="854"/>
        <w:gridCol w:w="434"/>
        <w:gridCol w:w="896"/>
        <w:gridCol w:w="826"/>
        <w:gridCol w:w="462"/>
        <w:gridCol w:w="700"/>
        <w:gridCol w:w="797"/>
        <w:gridCol w:w="392"/>
        <w:gridCol w:w="784"/>
        <w:gridCol w:w="826"/>
        <w:gridCol w:w="462"/>
        <w:gridCol w:w="560"/>
        <w:gridCol w:w="652"/>
      </w:tblGrid>
      <w:tr w:rsidR="0065086A" w:rsidRPr="0065086A" w14:paraId="16752BCE" w14:textId="77777777" w:rsidTr="00E66B5B">
        <w:tc>
          <w:tcPr>
            <w:tcW w:w="9639" w:type="dxa"/>
            <w:gridSpan w:val="14"/>
            <w:tcBorders>
              <w:top w:val="single" w:sz="4" w:space="0" w:color="auto"/>
              <w:bottom w:val="single" w:sz="4" w:space="0" w:color="auto"/>
            </w:tcBorders>
            <w:shd w:val="clear" w:color="auto" w:fill="auto"/>
          </w:tcPr>
          <w:p w14:paraId="6F0463CA" w14:textId="77777777" w:rsidR="0065086A" w:rsidRPr="0065086A" w:rsidRDefault="0065086A" w:rsidP="0065086A">
            <w:pPr>
              <w:suppressAutoHyphens w:val="0"/>
              <w:spacing w:before="80" w:after="80" w:line="220" w:lineRule="exact"/>
              <w:jc w:val="center"/>
              <w:rPr>
                <w:i/>
                <w:sz w:val="16"/>
                <w:szCs w:val="16"/>
              </w:rPr>
            </w:pPr>
            <w:r w:rsidRPr="0065086A">
              <w:rPr>
                <w:i/>
                <w:sz w:val="16"/>
                <w:szCs w:val="16"/>
              </w:rPr>
              <w:t>Indicateurs de croissance. Enfants de moins de 5 ans examinés dans les centres de santé en 2017</w:t>
            </w:r>
          </w:p>
        </w:tc>
      </w:tr>
      <w:tr w:rsidR="00BC0BB2" w:rsidRPr="00346BD3" w14:paraId="7D9DE116" w14:textId="77777777" w:rsidTr="0044533B">
        <w:trPr>
          <w:tblHeader/>
        </w:trPr>
        <w:tc>
          <w:tcPr>
            <w:tcW w:w="994" w:type="dxa"/>
            <w:vMerge w:val="restart"/>
            <w:tcBorders>
              <w:top w:val="single" w:sz="4" w:space="0" w:color="auto"/>
              <w:bottom w:val="single" w:sz="12" w:space="0" w:color="auto"/>
            </w:tcBorders>
            <w:shd w:val="clear" w:color="auto" w:fill="auto"/>
            <w:vAlign w:val="bottom"/>
          </w:tcPr>
          <w:p w14:paraId="281E3536" w14:textId="77777777" w:rsidR="00BC0BB2" w:rsidRPr="00346BD3" w:rsidRDefault="00BC0BB2" w:rsidP="00346BD3">
            <w:pPr>
              <w:suppressAutoHyphens w:val="0"/>
              <w:spacing w:before="80" w:after="80" w:line="180" w:lineRule="exact"/>
              <w:rPr>
                <w:i/>
                <w:sz w:val="14"/>
                <w:szCs w:val="14"/>
              </w:rPr>
            </w:pPr>
            <w:r w:rsidRPr="00346BD3">
              <w:rPr>
                <w:bCs/>
                <w:i/>
                <w:sz w:val="14"/>
                <w:szCs w:val="14"/>
                <w:lang w:val="fr-FR"/>
              </w:rPr>
              <w:t>Centre de santé</w:t>
            </w:r>
          </w:p>
        </w:tc>
        <w:tc>
          <w:tcPr>
            <w:tcW w:w="854" w:type="dxa"/>
            <w:vMerge w:val="restart"/>
            <w:tcBorders>
              <w:top w:val="single" w:sz="4" w:space="0" w:color="auto"/>
              <w:bottom w:val="single" w:sz="12" w:space="0" w:color="auto"/>
            </w:tcBorders>
            <w:shd w:val="clear" w:color="auto" w:fill="auto"/>
            <w:vAlign w:val="bottom"/>
          </w:tcPr>
          <w:p w14:paraId="29EC1503" w14:textId="77777777" w:rsidR="00BC0BB2" w:rsidRPr="00346BD3" w:rsidRDefault="00BC0BB2" w:rsidP="00346BD3">
            <w:pPr>
              <w:suppressAutoHyphens w:val="0"/>
              <w:spacing w:before="80" w:after="80" w:line="180" w:lineRule="exact"/>
              <w:ind w:right="57"/>
              <w:jc w:val="right"/>
              <w:rPr>
                <w:i/>
                <w:sz w:val="14"/>
                <w:szCs w:val="14"/>
              </w:rPr>
            </w:pPr>
            <w:r w:rsidRPr="00346BD3">
              <w:rPr>
                <w:bCs/>
                <w:i/>
                <w:sz w:val="14"/>
                <w:szCs w:val="14"/>
                <w:lang w:val="fr-FR"/>
              </w:rPr>
              <w:t>Nombre d</w:t>
            </w:r>
            <w:r w:rsidR="00EE5878" w:rsidRPr="00346BD3">
              <w:rPr>
                <w:bCs/>
                <w:i/>
                <w:sz w:val="14"/>
                <w:szCs w:val="14"/>
                <w:lang w:val="fr-FR"/>
              </w:rPr>
              <w:t>’</w:t>
            </w:r>
            <w:r w:rsidRPr="00346BD3">
              <w:rPr>
                <w:bCs/>
                <w:i/>
                <w:sz w:val="14"/>
                <w:szCs w:val="14"/>
                <w:lang w:val="fr-FR"/>
              </w:rPr>
              <w:t xml:space="preserve">enfants de moins </w:t>
            </w:r>
            <w:r w:rsidRPr="00346BD3">
              <w:rPr>
                <w:bCs/>
                <w:i/>
                <w:sz w:val="14"/>
                <w:szCs w:val="14"/>
                <w:lang w:val="fr-FR"/>
              </w:rPr>
              <w:br/>
              <w:t>de 5 ans examinés</w:t>
            </w:r>
          </w:p>
        </w:tc>
        <w:tc>
          <w:tcPr>
            <w:tcW w:w="2156" w:type="dxa"/>
            <w:gridSpan w:val="3"/>
            <w:tcBorders>
              <w:top w:val="single" w:sz="4" w:space="0" w:color="auto"/>
              <w:bottom w:val="single" w:sz="4" w:space="0" w:color="auto"/>
              <w:right w:val="single" w:sz="24" w:space="0" w:color="FFFFFF" w:themeColor="background1"/>
            </w:tcBorders>
            <w:shd w:val="clear" w:color="auto" w:fill="auto"/>
            <w:noWrap/>
            <w:tcMar>
              <w:left w:w="57" w:type="dxa"/>
              <w:right w:w="57" w:type="dxa"/>
            </w:tcMar>
            <w:vAlign w:val="bottom"/>
            <w:hideMark/>
          </w:tcPr>
          <w:p w14:paraId="60EED700" w14:textId="77777777" w:rsidR="00BC0BB2" w:rsidRPr="00346BD3" w:rsidRDefault="00BC0BB2" w:rsidP="00346BD3">
            <w:pPr>
              <w:suppressAutoHyphens w:val="0"/>
              <w:spacing w:before="80" w:after="80" w:line="180" w:lineRule="exact"/>
              <w:jc w:val="center"/>
              <w:rPr>
                <w:i/>
                <w:sz w:val="14"/>
                <w:szCs w:val="14"/>
                <w:lang w:val="fr-FR"/>
              </w:rPr>
            </w:pPr>
            <w:r w:rsidRPr="00346BD3">
              <w:rPr>
                <w:i/>
                <w:sz w:val="14"/>
                <w:szCs w:val="14"/>
                <w:lang w:val="fr-FR"/>
              </w:rPr>
              <w:t>Insuffisance pondérale (faible poids</w:t>
            </w:r>
            <w:r w:rsidR="00346BD3">
              <w:rPr>
                <w:i/>
                <w:sz w:val="14"/>
                <w:szCs w:val="14"/>
                <w:lang w:val="fr-FR"/>
              </w:rPr>
              <w:br/>
            </w:r>
            <w:r w:rsidRPr="00346BD3">
              <w:rPr>
                <w:bCs/>
                <w:i/>
                <w:sz w:val="14"/>
                <w:szCs w:val="14"/>
                <w:lang w:val="fr-FR"/>
              </w:rPr>
              <w:t>par rapport à l</w:t>
            </w:r>
            <w:r w:rsidR="00EE5878" w:rsidRPr="00346BD3">
              <w:rPr>
                <w:bCs/>
                <w:i/>
                <w:sz w:val="14"/>
                <w:szCs w:val="14"/>
                <w:lang w:val="fr-FR"/>
              </w:rPr>
              <w:t>’</w:t>
            </w:r>
            <w:r w:rsidRPr="00346BD3">
              <w:rPr>
                <w:bCs/>
                <w:i/>
                <w:sz w:val="14"/>
                <w:szCs w:val="14"/>
                <w:lang w:val="fr-FR"/>
              </w:rPr>
              <w:t>âge</w:t>
            </w:r>
            <w:r w:rsidRPr="00346BD3">
              <w:rPr>
                <w:i/>
                <w:sz w:val="14"/>
                <w:szCs w:val="14"/>
                <w:lang w:val="fr-FR"/>
              </w:rPr>
              <w:t>)</w:t>
            </w:r>
          </w:p>
        </w:tc>
        <w:tc>
          <w:tcPr>
            <w:tcW w:w="195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Mar>
              <w:left w:w="57" w:type="dxa"/>
              <w:right w:w="57" w:type="dxa"/>
            </w:tcMar>
            <w:vAlign w:val="bottom"/>
            <w:hideMark/>
          </w:tcPr>
          <w:p w14:paraId="45BAFCB5" w14:textId="77777777" w:rsidR="00BC0BB2" w:rsidRPr="00346BD3" w:rsidRDefault="00BC0BB2" w:rsidP="00346BD3">
            <w:pPr>
              <w:suppressAutoHyphens w:val="0"/>
              <w:spacing w:before="80" w:after="80" w:line="180" w:lineRule="exact"/>
              <w:jc w:val="center"/>
              <w:rPr>
                <w:i/>
                <w:sz w:val="14"/>
                <w:szCs w:val="14"/>
              </w:rPr>
            </w:pPr>
            <w:r w:rsidRPr="00346BD3">
              <w:rPr>
                <w:bCs/>
                <w:i/>
                <w:sz w:val="14"/>
                <w:szCs w:val="14"/>
                <w:lang w:val="fr-FR"/>
              </w:rPr>
              <w:t>Taille par rapport à l</w:t>
            </w:r>
            <w:r w:rsidR="00EE5878" w:rsidRPr="00346BD3">
              <w:rPr>
                <w:bCs/>
                <w:i/>
                <w:sz w:val="14"/>
                <w:szCs w:val="14"/>
                <w:lang w:val="fr-FR"/>
              </w:rPr>
              <w:t>’</w:t>
            </w:r>
            <w:r w:rsidRPr="00346BD3">
              <w:rPr>
                <w:bCs/>
                <w:i/>
                <w:sz w:val="14"/>
                <w:szCs w:val="14"/>
                <w:lang w:val="fr-FR"/>
              </w:rPr>
              <w:t>âge</w:t>
            </w:r>
          </w:p>
        </w:tc>
        <w:tc>
          <w:tcPr>
            <w:tcW w:w="200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tcMar>
              <w:left w:w="57" w:type="dxa"/>
              <w:right w:w="57" w:type="dxa"/>
            </w:tcMar>
            <w:vAlign w:val="bottom"/>
            <w:hideMark/>
          </w:tcPr>
          <w:p w14:paraId="317D8033" w14:textId="77777777" w:rsidR="00BC0BB2" w:rsidRPr="00346BD3" w:rsidRDefault="00BC0BB2" w:rsidP="00346BD3">
            <w:pPr>
              <w:suppressAutoHyphens w:val="0"/>
              <w:spacing w:before="80" w:after="80" w:line="180" w:lineRule="exact"/>
              <w:jc w:val="center"/>
              <w:rPr>
                <w:i/>
                <w:sz w:val="14"/>
                <w:szCs w:val="14"/>
              </w:rPr>
            </w:pPr>
            <w:r w:rsidRPr="00346BD3">
              <w:rPr>
                <w:bCs/>
                <w:i/>
                <w:sz w:val="14"/>
                <w:szCs w:val="14"/>
                <w:lang w:val="fr-FR"/>
              </w:rPr>
              <w:t>Poids par rapport à la taille</w:t>
            </w:r>
          </w:p>
        </w:tc>
        <w:tc>
          <w:tcPr>
            <w:tcW w:w="1674" w:type="dxa"/>
            <w:gridSpan w:val="3"/>
            <w:tcBorders>
              <w:top w:val="single" w:sz="4" w:space="0" w:color="auto"/>
              <w:left w:val="single" w:sz="24" w:space="0" w:color="FFFFFF" w:themeColor="background1"/>
              <w:bottom w:val="single" w:sz="4" w:space="0" w:color="auto"/>
              <w:right w:val="nil"/>
            </w:tcBorders>
            <w:shd w:val="clear" w:color="auto" w:fill="auto"/>
            <w:noWrap/>
            <w:tcMar>
              <w:left w:w="57" w:type="dxa"/>
              <w:right w:w="57" w:type="dxa"/>
            </w:tcMar>
            <w:vAlign w:val="bottom"/>
            <w:hideMark/>
          </w:tcPr>
          <w:p w14:paraId="36ABF334" w14:textId="77777777" w:rsidR="00BC0BB2" w:rsidRPr="00346BD3" w:rsidRDefault="00BC0BB2" w:rsidP="00346BD3">
            <w:pPr>
              <w:suppressAutoHyphens w:val="0"/>
              <w:spacing w:before="80" w:after="80" w:line="180" w:lineRule="exact"/>
              <w:jc w:val="center"/>
              <w:rPr>
                <w:i/>
                <w:sz w:val="14"/>
                <w:szCs w:val="14"/>
              </w:rPr>
            </w:pPr>
            <w:r w:rsidRPr="00346BD3">
              <w:rPr>
                <w:bCs/>
                <w:i/>
                <w:sz w:val="14"/>
                <w:szCs w:val="14"/>
                <w:lang w:val="fr-FR"/>
              </w:rPr>
              <w:t>Surpoids/obésité</w:t>
            </w:r>
          </w:p>
        </w:tc>
      </w:tr>
      <w:tr w:rsidR="00346BD3" w:rsidRPr="00346BD3" w14:paraId="6DD346CA" w14:textId="77777777" w:rsidTr="006D3240">
        <w:trPr>
          <w:tblHeader/>
        </w:trPr>
        <w:tc>
          <w:tcPr>
            <w:tcW w:w="994" w:type="dxa"/>
            <w:vMerge/>
            <w:tcBorders>
              <w:top w:val="single" w:sz="12" w:space="0" w:color="auto"/>
              <w:bottom w:val="single" w:sz="12" w:space="0" w:color="auto"/>
            </w:tcBorders>
            <w:shd w:val="clear" w:color="auto" w:fill="auto"/>
            <w:vAlign w:val="bottom"/>
          </w:tcPr>
          <w:p w14:paraId="2CD108F9" w14:textId="77777777" w:rsidR="00BC0BB2" w:rsidRPr="00346BD3" w:rsidRDefault="00BC0BB2" w:rsidP="00346BD3">
            <w:pPr>
              <w:suppressAutoHyphens w:val="0"/>
              <w:spacing w:before="80" w:after="80" w:line="180" w:lineRule="exact"/>
              <w:jc w:val="right"/>
              <w:rPr>
                <w:i/>
                <w:sz w:val="14"/>
                <w:szCs w:val="14"/>
              </w:rPr>
            </w:pPr>
          </w:p>
        </w:tc>
        <w:tc>
          <w:tcPr>
            <w:tcW w:w="854" w:type="dxa"/>
            <w:vMerge/>
            <w:tcBorders>
              <w:top w:val="single" w:sz="12" w:space="0" w:color="auto"/>
              <w:bottom w:val="single" w:sz="12" w:space="0" w:color="auto"/>
            </w:tcBorders>
            <w:shd w:val="clear" w:color="auto" w:fill="auto"/>
            <w:vAlign w:val="bottom"/>
          </w:tcPr>
          <w:p w14:paraId="6A51F539" w14:textId="77777777" w:rsidR="00BC0BB2" w:rsidRPr="00346BD3" w:rsidRDefault="00BC0BB2" w:rsidP="00346BD3">
            <w:pPr>
              <w:suppressAutoHyphens w:val="0"/>
              <w:spacing w:before="80" w:after="80" w:line="180" w:lineRule="exact"/>
              <w:jc w:val="right"/>
              <w:rPr>
                <w:i/>
                <w:sz w:val="14"/>
                <w:szCs w:val="14"/>
              </w:rPr>
            </w:pPr>
          </w:p>
        </w:tc>
        <w:tc>
          <w:tcPr>
            <w:tcW w:w="434" w:type="dxa"/>
            <w:tcBorders>
              <w:top w:val="single" w:sz="4" w:space="0" w:color="auto"/>
              <w:bottom w:val="single" w:sz="12" w:space="0" w:color="auto"/>
            </w:tcBorders>
            <w:shd w:val="clear" w:color="auto" w:fill="auto"/>
            <w:noWrap/>
            <w:tcMar>
              <w:left w:w="0" w:type="dxa"/>
              <w:right w:w="0" w:type="dxa"/>
            </w:tcMar>
            <w:vAlign w:val="bottom"/>
            <w:hideMark/>
          </w:tcPr>
          <w:p w14:paraId="65397175" w14:textId="77777777" w:rsidR="00BC0BB2" w:rsidRPr="00346BD3" w:rsidRDefault="00BC0BB2" w:rsidP="00346BD3">
            <w:pPr>
              <w:suppressAutoHyphens w:val="0"/>
              <w:spacing w:before="80" w:after="80" w:line="180" w:lineRule="exact"/>
              <w:jc w:val="right"/>
              <w:rPr>
                <w:i/>
                <w:sz w:val="14"/>
                <w:szCs w:val="14"/>
                <w:rtl/>
              </w:rPr>
            </w:pPr>
            <w:r w:rsidRPr="00346BD3">
              <w:rPr>
                <w:i/>
                <w:sz w:val="14"/>
                <w:szCs w:val="14"/>
              </w:rPr>
              <w:t>Total %</w:t>
            </w:r>
          </w:p>
        </w:tc>
        <w:tc>
          <w:tcPr>
            <w:tcW w:w="896" w:type="dxa"/>
            <w:tcBorders>
              <w:top w:val="single" w:sz="4" w:space="0" w:color="auto"/>
              <w:bottom w:val="single" w:sz="12" w:space="0" w:color="auto"/>
            </w:tcBorders>
            <w:shd w:val="clear" w:color="auto" w:fill="auto"/>
            <w:noWrap/>
            <w:tcMar>
              <w:left w:w="0" w:type="dxa"/>
              <w:right w:w="0" w:type="dxa"/>
            </w:tcMar>
            <w:vAlign w:val="bottom"/>
            <w:hideMark/>
          </w:tcPr>
          <w:p w14:paraId="67C288F7" w14:textId="77777777" w:rsidR="00BC0BB2" w:rsidRPr="00346BD3" w:rsidRDefault="00BC0BB2" w:rsidP="00346BD3">
            <w:pPr>
              <w:suppressAutoHyphens w:val="0"/>
              <w:spacing w:before="80" w:after="80" w:line="180" w:lineRule="exact"/>
              <w:jc w:val="right"/>
              <w:rPr>
                <w:i/>
                <w:sz w:val="14"/>
                <w:szCs w:val="14"/>
              </w:rPr>
            </w:pPr>
            <w:r w:rsidRPr="00346BD3">
              <w:rPr>
                <w:bCs/>
                <w:i/>
                <w:sz w:val="14"/>
                <w:szCs w:val="14"/>
                <w:lang w:val="fr-FR"/>
              </w:rPr>
              <w:t>Insuffisance pondérale</w:t>
            </w:r>
            <w:r w:rsidR="004128FC" w:rsidRPr="00346BD3">
              <w:rPr>
                <w:bCs/>
                <w:i/>
                <w:sz w:val="14"/>
                <w:szCs w:val="14"/>
                <w:lang w:val="fr-FR"/>
              </w:rPr>
              <w:t xml:space="preserve"> </w:t>
            </w:r>
            <w:r w:rsidRPr="0044533B">
              <w:rPr>
                <w:i/>
                <w:sz w:val="14"/>
                <w:szCs w:val="14"/>
              </w:rPr>
              <w:t>grave</w:t>
            </w:r>
            <w:r w:rsidR="004128FC" w:rsidRPr="00346BD3">
              <w:rPr>
                <w:bCs/>
                <w:i/>
                <w:sz w:val="14"/>
                <w:szCs w:val="14"/>
                <w:lang w:val="fr-FR"/>
              </w:rPr>
              <w:t xml:space="preserve"> </w:t>
            </w:r>
            <w:r w:rsidRPr="00346BD3">
              <w:rPr>
                <w:i/>
                <w:sz w:val="14"/>
                <w:szCs w:val="14"/>
                <w:lang w:val="fr-FR"/>
              </w:rPr>
              <w:t>%</w:t>
            </w:r>
          </w:p>
        </w:tc>
        <w:tc>
          <w:tcPr>
            <w:tcW w:w="826" w:type="dxa"/>
            <w:tcBorders>
              <w:top w:val="single" w:sz="4" w:space="0" w:color="auto"/>
              <w:bottom w:val="single" w:sz="12" w:space="0" w:color="auto"/>
              <w:right w:val="single" w:sz="24" w:space="0" w:color="FFFFFF" w:themeColor="background1"/>
            </w:tcBorders>
            <w:shd w:val="clear" w:color="auto" w:fill="auto"/>
            <w:noWrap/>
            <w:tcMar>
              <w:left w:w="0" w:type="dxa"/>
              <w:right w:w="0" w:type="dxa"/>
            </w:tcMar>
            <w:vAlign w:val="bottom"/>
            <w:hideMark/>
          </w:tcPr>
          <w:p w14:paraId="2D0D686A" w14:textId="77777777" w:rsidR="00BC0BB2" w:rsidRPr="00346BD3" w:rsidRDefault="00BC0BB2" w:rsidP="0044533B">
            <w:pPr>
              <w:suppressAutoHyphens w:val="0"/>
              <w:spacing w:before="80" w:after="80" w:line="180" w:lineRule="exact"/>
              <w:jc w:val="right"/>
              <w:rPr>
                <w:i/>
                <w:sz w:val="14"/>
                <w:szCs w:val="14"/>
              </w:rPr>
            </w:pPr>
            <w:r w:rsidRPr="00346BD3">
              <w:rPr>
                <w:bCs/>
                <w:sz w:val="14"/>
                <w:szCs w:val="14"/>
                <w:lang w:val="fr-FR"/>
              </w:rPr>
              <w:t xml:space="preserve">Insuffisance </w:t>
            </w:r>
            <w:r w:rsidRPr="0044533B">
              <w:rPr>
                <w:i/>
                <w:sz w:val="14"/>
                <w:szCs w:val="14"/>
              </w:rPr>
              <w:t>pondérale</w:t>
            </w:r>
            <w:r w:rsidR="004128FC" w:rsidRPr="00346BD3">
              <w:rPr>
                <w:bCs/>
                <w:sz w:val="14"/>
                <w:szCs w:val="14"/>
                <w:lang w:val="fr-FR"/>
              </w:rPr>
              <w:t xml:space="preserve"> </w:t>
            </w:r>
            <w:r w:rsidR="006D3240">
              <w:rPr>
                <w:bCs/>
                <w:sz w:val="14"/>
                <w:szCs w:val="14"/>
                <w:lang w:val="fr-FR"/>
              </w:rPr>
              <w:br/>
            </w:r>
            <w:r w:rsidRPr="00346BD3">
              <w:rPr>
                <w:sz w:val="14"/>
                <w:szCs w:val="14"/>
                <w:lang w:val="fr-FR"/>
              </w:rPr>
              <w:t>%</w:t>
            </w:r>
          </w:p>
        </w:tc>
        <w:tc>
          <w:tcPr>
            <w:tcW w:w="462" w:type="dxa"/>
            <w:tcBorders>
              <w:top w:val="single" w:sz="4" w:space="0" w:color="auto"/>
              <w:left w:val="single" w:sz="24" w:space="0" w:color="FFFFFF" w:themeColor="background1"/>
              <w:bottom w:val="single" w:sz="12" w:space="0" w:color="auto"/>
            </w:tcBorders>
            <w:shd w:val="clear" w:color="auto" w:fill="auto"/>
            <w:noWrap/>
            <w:tcMar>
              <w:left w:w="0" w:type="dxa"/>
              <w:right w:w="0" w:type="dxa"/>
            </w:tcMar>
            <w:vAlign w:val="bottom"/>
            <w:hideMark/>
          </w:tcPr>
          <w:p w14:paraId="766B6792" w14:textId="77777777" w:rsidR="00BC0BB2" w:rsidRPr="00346BD3" w:rsidRDefault="00BC0BB2" w:rsidP="00346BD3">
            <w:pPr>
              <w:suppressAutoHyphens w:val="0"/>
              <w:spacing w:before="80" w:after="80" w:line="180" w:lineRule="exact"/>
              <w:jc w:val="right"/>
              <w:rPr>
                <w:i/>
                <w:sz w:val="14"/>
                <w:szCs w:val="14"/>
                <w:rtl/>
              </w:rPr>
            </w:pPr>
            <w:r w:rsidRPr="00346BD3">
              <w:rPr>
                <w:i/>
                <w:sz w:val="14"/>
                <w:szCs w:val="14"/>
              </w:rPr>
              <w:t>Total %</w:t>
            </w:r>
          </w:p>
        </w:tc>
        <w:tc>
          <w:tcPr>
            <w:tcW w:w="700" w:type="dxa"/>
            <w:tcBorders>
              <w:top w:val="single" w:sz="4" w:space="0" w:color="auto"/>
              <w:bottom w:val="single" w:sz="12" w:space="0" w:color="auto"/>
            </w:tcBorders>
            <w:shd w:val="clear" w:color="auto" w:fill="auto"/>
            <w:noWrap/>
            <w:tcMar>
              <w:left w:w="0" w:type="dxa"/>
              <w:right w:w="0" w:type="dxa"/>
            </w:tcMar>
            <w:vAlign w:val="bottom"/>
            <w:hideMark/>
          </w:tcPr>
          <w:p w14:paraId="11714DAB" w14:textId="77777777" w:rsidR="00BC0BB2" w:rsidRPr="00346BD3" w:rsidRDefault="00BC0BB2" w:rsidP="00346BD3">
            <w:pPr>
              <w:suppressAutoHyphens w:val="0"/>
              <w:spacing w:before="80" w:after="80" w:line="180" w:lineRule="exact"/>
              <w:jc w:val="right"/>
              <w:rPr>
                <w:i/>
                <w:sz w:val="14"/>
                <w:szCs w:val="14"/>
                <w:rtl/>
              </w:rPr>
            </w:pPr>
            <w:r w:rsidRPr="00346BD3">
              <w:rPr>
                <w:bCs/>
                <w:sz w:val="14"/>
                <w:szCs w:val="14"/>
                <w:lang w:val="fr-FR"/>
              </w:rPr>
              <w:t>Retard de croissance grave</w:t>
            </w:r>
            <w:r w:rsidR="006D3240">
              <w:rPr>
                <w:bCs/>
                <w:sz w:val="14"/>
                <w:szCs w:val="14"/>
                <w:lang w:val="fr-FR"/>
              </w:rPr>
              <w:t xml:space="preserve"> %</w:t>
            </w:r>
          </w:p>
        </w:tc>
        <w:tc>
          <w:tcPr>
            <w:tcW w:w="797" w:type="dxa"/>
            <w:tcBorders>
              <w:top w:val="single" w:sz="4" w:space="0" w:color="auto"/>
              <w:bottom w:val="single" w:sz="12" w:space="0" w:color="auto"/>
              <w:right w:val="single" w:sz="24" w:space="0" w:color="FFFFFF" w:themeColor="background1"/>
            </w:tcBorders>
            <w:shd w:val="clear" w:color="auto" w:fill="auto"/>
            <w:noWrap/>
            <w:tcMar>
              <w:left w:w="0" w:type="dxa"/>
              <w:right w:w="0" w:type="dxa"/>
            </w:tcMar>
            <w:vAlign w:val="bottom"/>
            <w:hideMark/>
          </w:tcPr>
          <w:p w14:paraId="42BD55E3" w14:textId="77777777" w:rsidR="00BC0BB2" w:rsidRPr="00346BD3" w:rsidRDefault="00BC0BB2" w:rsidP="00346BD3">
            <w:pPr>
              <w:spacing w:before="20" w:after="40" w:line="180" w:lineRule="exact"/>
              <w:jc w:val="center"/>
              <w:rPr>
                <w:i/>
                <w:sz w:val="14"/>
                <w:szCs w:val="14"/>
                <w:rtl/>
              </w:rPr>
            </w:pPr>
            <w:r w:rsidRPr="00346BD3">
              <w:rPr>
                <w:bCs/>
                <w:sz w:val="14"/>
                <w:szCs w:val="14"/>
                <w:lang w:val="fr-FR"/>
              </w:rPr>
              <w:t>Retard de croissance</w:t>
            </w:r>
            <w:r w:rsidR="006D3240">
              <w:rPr>
                <w:bCs/>
                <w:sz w:val="14"/>
                <w:szCs w:val="14"/>
                <w:lang w:val="fr-FR"/>
              </w:rPr>
              <w:br/>
              <w:t>%</w:t>
            </w:r>
          </w:p>
        </w:tc>
        <w:tc>
          <w:tcPr>
            <w:tcW w:w="392" w:type="dxa"/>
            <w:tcBorders>
              <w:top w:val="single" w:sz="4" w:space="0" w:color="auto"/>
              <w:left w:val="single" w:sz="24" w:space="0" w:color="FFFFFF" w:themeColor="background1"/>
              <w:bottom w:val="single" w:sz="12" w:space="0" w:color="auto"/>
            </w:tcBorders>
            <w:shd w:val="clear" w:color="auto" w:fill="auto"/>
            <w:noWrap/>
            <w:tcMar>
              <w:left w:w="0" w:type="dxa"/>
              <w:right w:w="0" w:type="dxa"/>
            </w:tcMar>
            <w:vAlign w:val="bottom"/>
            <w:hideMark/>
          </w:tcPr>
          <w:p w14:paraId="7494CB37" w14:textId="77777777" w:rsidR="00BC0BB2" w:rsidRPr="00346BD3" w:rsidRDefault="00BC0BB2" w:rsidP="00346BD3">
            <w:pPr>
              <w:suppressAutoHyphens w:val="0"/>
              <w:spacing w:before="80" w:after="80" w:line="180" w:lineRule="exact"/>
              <w:jc w:val="right"/>
              <w:rPr>
                <w:i/>
                <w:sz w:val="14"/>
                <w:szCs w:val="14"/>
                <w:rtl/>
              </w:rPr>
            </w:pPr>
            <w:r w:rsidRPr="00346BD3">
              <w:rPr>
                <w:i/>
                <w:sz w:val="14"/>
                <w:szCs w:val="14"/>
              </w:rPr>
              <w:t>Total%</w:t>
            </w:r>
          </w:p>
        </w:tc>
        <w:tc>
          <w:tcPr>
            <w:tcW w:w="784" w:type="dxa"/>
            <w:tcBorders>
              <w:top w:val="single" w:sz="4" w:space="0" w:color="auto"/>
              <w:bottom w:val="single" w:sz="12" w:space="0" w:color="auto"/>
            </w:tcBorders>
            <w:shd w:val="clear" w:color="auto" w:fill="auto"/>
            <w:noWrap/>
            <w:tcMar>
              <w:left w:w="0" w:type="dxa"/>
              <w:right w:w="0" w:type="dxa"/>
            </w:tcMar>
            <w:vAlign w:val="bottom"/>
            <w:hideMark/>
          </w:tcPr>
          <w:p w14:paraId="0B44F073" w14:textId="77777777" w:rsidR="00BC0BB2" w:rsidRPr="00346BD3" w:rsidRDefault="00BC0BB2" w:rsidP="00346BD3">
            <w:pPr>
              <w:suppressAutoHyphens w:val="0"/>
              <w:spacing w:before="80" w:after="80" w:line="180" w:lineRule="exact"/>
              <w:jc w:val="right"/>
              <w:rPr>
                <w:bCs/>
                <w:i/>
                <w:sz w:val="14"/>
                <w:szCs w:val="14"/>
                <w:lang w:val="fr-FR"/>
              </w:rPr>
            </w:pPr>
            <w:r w:rsidRPr="00346BD3">
              <w:rPr>
                <w:bCs/>
                <w:i/>
                <w:sz w:val="14"/>
                <w:szCs w:val="14"/>
                <w:lang w:val="fr-FR"/>
              </w:rPr>
              <w:t>Émaciation</w:t>
            </w:r>
            <w:r w:rsidR="0044533B">
              <w:rPr>
                <w:bCs/>
                <w:i/>
                <w:sz w:val="14"/>
                <w:szCs w:val="14"/>
                <w:lang w:val="fr-FR"/>
              </w:rPr>
              <w:t xml:space="preserve"> </w:t>
            </w:r>
            <w:r w:rsidRPr="00346BD3">
              <w:rPr>
                <w:bCs/>
                <w:i/>
                <w:sz w:val="14"/>
                <w:szCs w:val="14"/>
                <w:lang w:val="fr-FR"/>
              </w:rPr>
              <w:t>grave</w:t>
            </w:r>
            <w:r w:rsidR="004128FC" w:rsidRPr="00346BD3">
              <w:rPr>
                <w:bCs/>
                <w:i/>
                <w:sz w:val="14"/>
                <w:szCs w:val="14"/>
                <w:lang w:val="fr-FR"/>
              </w:rPr>
              <w:t xml:space="preserve"> </w:t>
            </w:r>
            <w:r w:rsidR="006D3240">
              <w:rPr>
                <w:bCs/>
                <w:i/>
                <w:sz w:val="14"/>
                <w:szCs w:val="14"/>
                <w:lang w:val="fr-FR"/>
              </w:rPr>
              <w:br/>
            </w:r>
            <w:r w:rsidRPr="00346BD3">
              <w:rPr>
                <w:i/>
                <w:sz w:val="14"/>
                <w:szCs w:val="14"/>
                <w:lang w:val="fr-FR"/>
              </w:rPr>
              <w:t>%</w:t>
            </w:r>
          </w:p>
        </w:tc>
        <w:tc>
          <w:tcPr>
            <w:tcW w:w="826" w:type="dxa"/>
            <w:tcBorders>
              <w:top w:val="single" w:sz="4" w:space="0" w:color="auto"/>
              <w:bottom w:val="single" w:sz="12" w:space="0" w:color="auto"/>
              <w:right w:val="single" w:sz="24" w:space="0" w:color="FFFFFF" w:themeColor="background1"/>
            </w:tcBorders>
            <w:shd w:val="clear" w:color="auto" w:fill="auto"/>
            <w:noWrap/>
            <w:tcMar>
              <w:left w:w="0" w:type="dxa"/>
              <w:right w:w="0" w:type="dxa"/>
            </w:tcMar>
            <w:vAlign w:val="bottom"/>
            <w:hideMark/>
          </w:tcPr>
          <w:p w14:paraId="6EC91BCE" w14:textId="77777777" w:rsidR="00BC0BB2" w:rsidRPr="00346BD3" w:rsidRDefault="004128FC" w:rsidP="006D3240">
            <w:pPr>
              <w:suppressAutoHyphens w:val="0"/>
              <w:spacing w:before="80" w:after="80" w:line="180" w:lineRule="exact"/>
              <w:jc w:val="right"/>
              <w:rPr>
                <w:i/>
                <w:sz w:val="14"/>
                <w:szCs w:val="14"/>
                <w:rtl/>
              </w:rPr>
            </w:pPr>
            <w:r w:rsidRPr="006D3240">
              <w:rPr>
                <w:bCs/>
                <w:i/>
                <w:sz w:val="14"/>
                <w:szCs w:val="14"/>
                <w:lang w:val="fr-FR"/>
              </w:rPr>
              <w:t>Émaciation</w:t>
            </w:r>
            <w:r w:rsidR="0044533B">
              <w:rPr>
                <w:bCs/>
                <w:sz w:val="14"/>
                <w:szCs w:val="14"/>
                <w:lang w:val="fr-FR"/>
              </w:rPr>
              <w:br/>
            </w:r>
            <w:r w:rsidRPr="00346BD3">
              <w:rPr>
                <w:sz w:val="14"/>
                <w:szCs w:val="14"/>
                <w:lang w:val="fr-FR"/>
              </w:rPr>
              <w:t>%</w:t>
            </w:r>
          </w:p>
        </w:tc>
        <w:tc>
          <w:tcPr>
            <w:tcW w:w="462" w:type="dxa"/>
            <w:tcBorders>
              <w:top w:val="single" w:sz="4" w:space="0" w:color="auto"/>
              <w:left w:val="single" w:sz="24" w:space="0" w:color="FFFFFF" w:themeColor="background1"/>
              <w:bottom w:val="single" w:sz="12" w:space="0" w:color="auto"/>
            </w:tcBorders>
            <w:shd w:val="clear" w:color="auto" w:fill="auto"/>
            <w:noWrap/>
            <w:tcMar>
              <w:left w:w="0" w:type="dxa"/>
              <w:right w:w="0" w:type="dxa"/>
            </w:tcMar>
            <w:vAlign w:val="bottom"/>
            <w:hideMark/>
          </w:tcPr>
          <w:p w14:paraId="343C983C" w14:textId="77777777" w:rsidR="00BC0BB2" w:rsidRPr="00346BD3" w:rsidRDefault="00BC0BB2" w:rsidP="00346BD3">
            <w:pPr>
              <w:suppressAutoHyphens w:val="0"/>
              <w:spacing w:before="80" w:after="80" w:line="180" w:lineRule="exact"/>
              <w:jc w:val="right"/>
              <w:rPr>
                <w:i/>
                <w:sz w:val="14"/>
                <w:szCs w:val="14"/>
                <w:rtl/>
              </w:rPr>
            </w:pPr>
            <w:r w:rsidRPr="00346BD3">
              <w:rPr>
                <w:i/>
                <w:sz w:val="14"/>
                <w:szCs w:val="14"/>
              </w:rPr>
              <w:t>Tota</w:t>
            </w:r>
            <w:r w:rsidR="00346BD3">
              <w:rPr>
                <w:i/>
                <w:sz w:val="14"/>
                <w:szCs w:val="14"/>
              </w:rPr>
              <w:t>l</w:t>
            </w:r>
            <w:r w:rsidR="0044533B">
              <w:rPr>
                <w:i/>
                <w:sz w:val="14"/>
                <w:szCs w:val="14"/>
              </w:rPr>
              <w:t xml:space="preserve"> </w:t>
            </w:r>
            <w:r w:rsidRPr="00346BD3">
              <w:rPr>
                <w:i/>
                <w:sz w:val="14"/>
                <w:szCs w:val="14"/>
              </w:rPr>
              <w:t>%</w:t>
            </w:r>
          </w:p>
        </w:tc>
        <w:tc>
          <w:tcPr>
            <w:tcW w:w="560" w:type="dxa"/>
            <w:tcBorders>
              <w:top w:val="single" w:sz="4" w:space="0" w:color="auto"/>
              <w:bottom w:val="single" w:sz="12" w:space="0" w:color="auto"/>
            </w:tcBorders>
            <w:shd w:val="clear" w:color="auto" w:fill="auto"/>
            <w:noWrap/>
            <w:tcMar>
              <w:left w:w="0" w:type="dxa"/>
              <w:right w:w="0" w:type="dxa"/>
            </w:tcMar>
            <w:vAlign w:val="bottom"/>
            <w:hideMark/>
          </w:tcPr>
          <w:p w14:paraId="13A90CF1" w14:textId="77777777" w:rsidR="00BC0BB2" w:rsidRPr="00346BD3" w:rsidRDefault="00BC0BB2" w:rsidP="00346BD3">
            <w:pPr>
              <w:suppressAutoHyphens w:val="0"/>
              <w:spacing w:before="80" w:after="80" w:line="180" w:lineRule="exact"/>
              <w:jc w:val="right"/>
              <w:rPr>
                <w:i/>
                <w:sz w:val="14"/>
                <w:szCs w:val="14"/>
                <w:rtl/>
              </w:rPr>
            </w:pPr>
            <w:r w:rsidRPr="00346BD3">
              <w:rPr>
                <w:i/>
                <w:sz w:val="14"/>
                <w:szCs w:val="14"/>
              </w:rPr>
              <w:t>Obésité %</w:t>
            </w:r>
          </w:p>
        </w:tc>
        <w:tc>
          <w:tcPr>
            <w:tcW w:w="652" w:type="dxa"/>
            <w:tcBorders>
              <w:top w:val="single" w:sz="4" w:space="0" w:color="auto"/>
              <w:bottom w:val="single" w:sz="12" w:space="0" w:color="auto"/>
            </w:tcBorders>
            <w:shd w:val="clear" w:color="auto" w:fill="auto"/>
            <w:noWrap/>
            <w:tcMar>
              <w:left w:w="0" w:type="dxa"/>
              <w:right w:w="0" w:type="dxa"/>
            </w:tcMar>
            <w:vAlign w:val="bottom"/>
            <w:hideMark/>
          </w:tcPr>
          <w:p w14:paraId="5762368B" w14:textId="77777777" w:rsidR="00BC0BB2" w:rsidRPr="00346BD3" w:rsidRDefault="00BC0BB2" w:rsidP="00346BD3">
            <w:pPr>
              <w:suppressAutoHyphens w:val="0"/>
              <w:spacing w:before="80" w:after="80" w:line="180" w:lineRule="exact"/>
              <w:jc w:val="right"/>
              <w:rPr>
                <w:i/>
                <w:sz w:val="14"/>
                <w:szCs w:val="14"/>
              </w:rPr>
            </w:pPr>
            <w:r w:rsidRPr="00346BD3">
              <w:rPr>
                <w:i/>
                <w:sz w:val="14"/>
                <w:szCs w:val="14"/>
              </w:rPr>
              <w:t>Surpoids</w:t>
            </w:r>
            <w:r w:rsidR="006D3240">
              <w:rPr>
                <w:i/>
                <w:sz w:val="14"/>
                <w:szCs w:val="14"/>
              </w:rPr>
              <w:br/>
              <w:t>%</w:t>
            </w:r>
          </w:p>
        </w:tc>
      </w:tr>
      <w:tr w:rsidR="00346BD3" w:rsidRPr="00256A78" w14:paraId="1311A844" w14:textId="77777777" w:rsidTr="006D3240">
        <w:tc>
          <w:tcPr>
            <w:tcW w:w="994" w:type="dxa"/>
            <w:tcBorders>
              <w:top w:val="single" w:sz="12" w:space="0" w:color="auto"/>
            </w:tcBorders>
            <w:shd w:val="clear" w:color="auto" w:fill="auto"/>
          </w:tcPr>
          <w:p w14:paraId="5D4F9A7C" w14:textId="77777777" w:rsidR="00BC0BB2" w:rsidRPr="00256A78" w:rsidRDefault="004128FC" w:rsidP="007F7905">
            <w:pPr>
              <w:suppressAutoHyphens w:val="0"/>
              <w:spacing w:before="40" w:after="40" w:line="210" w:lineRule="exact"/>
              <w:rPr>
                <w:sz w:val="18"/>
                <w:szCs w:val="18"/>
              </w:rPr>
            </w:pPr>
            <w:r w:rsidRPr="00256A78">
              <w:rPr>
                <w:b/>
                <w:bCs/>
                <w:sz w:val="18"/>
                <w:szCs w:val="18"/>
                <w:lang w:val="fr-FR"/>
              </w:rPr>
              <w:t>Bahreïniens</w:t>
            </w:r>
          </w:p>
        </w:tc>
        <w:tc>
          <w:tcPr>
            <w:tcW w:w="854" w:type="dxa"/>
            <w:tcBorders>
              <w:top w:val="single" w:sz="12" w:space="0" w:color="auto"/>
            </w:tcBorders>
            <w:shd w:val="clear" w:color="auto" w:fill="auto"/>
            <w:vAlign w:val="bottom"/>
          </w:tcPr>
          <w:p w14:paraId="51E65E7D"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115 984</w:t>
            </w:r>
          </w:p>
        </w:tc>
        <w:tc>
          <w:tcPr>
            <w:tcW w:w="434" w:type="dxa"/>
            <w:tcBorders>
              <w:top w:val="single" w:sz="12" w:space="0" w:color="auto"/>
            </w:tcBorders>
            <w:shd w:val="clear" w:color="auto" w:fill="auto"/>
            <w:noWrap/>
            <w:tcMar>
              <w:left w:w="57" w:type="dxa"/>
              <w:right w:w="57" w:type="dxa"/>
            </w:tcMar>
            <w:vAlign w:val="bottom"/>
          </w:tcPr>
          <w:p w14:paraId="0DC3BA4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3,1</w:t>
            </w:r>
          </w:p>
        </w:tc>
        <w:tc>
          <w:tcPr>
            <w:tcW w:w="896" w:type="dxa"/>
            <w:tcBorders>
              <w:top w:val="single" w:sz="12" w:space="0" w:color="auto"/>
            </w:tcBorders>
            <w:shd w:val="clear" w:color="auto" w:fill="auto"/>
            <w:noWrap/>
            <w:tcMar>
              <w:left w:w="57" w:type="dxa"/>
              <w:right w:w="57" w:type="dxa"/>
            </w:tcMar>
            <w:vAlign w:val="bottom"/>
          </w:tcPr>
          <w:p w14:paraId="28CDF99B"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0,8</w:t>
            </w:r>
          </w:p>
        </w:tc>
        <w:tc>
          <w:tcPr>
            <w:tcW w:w="826" w:type="dxa"/>
            <w:tcBorders>
              <w:top w:val="single" w:sz="12" w:space="0" w:color="auto"/>
            </w:tcBorders>
            <w:shd w:val="clear" w:color="auto" w:fill="auto"/>
            <w:noWrap/>
            <w:tcMar>
              <w:left w:w="57" w:type="dxa"/>
              <w:right w:w="57" w:type="dxa"/>
            </w:tcMar>
            <w:vAlign w:val="bottom"/>
          </w:tcPr>
          <w:p w14:paraId="00ED718D"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2,3</w:t>
            </w:r>
          </w:p>
        </w:tc>
        <w:tc>
          <w:tcPr>
            <w:tcW w:w="462" w:type="dxa"/>
            <w:tcBorders>
              <w:top w:val="single" w:sz="12" w:space="0" w:color="auto"/>
            </w:tcBorders>
            <w:shd w:val="clear" w:color="auto" w:fill="auto"/>
            <w:noWrap/>
            <w:tcMar>
              <w:left w:w="57" w:type="dxa"/>
              <w:right w:w="57" w:type="dxa"/>
            </w:tcMar>
            <w:vAlign w:val="bottom"/>
          </w:tcPr>
          <w:p w14:paraId="3029D13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5,5</w:t>
            </w:r>
          </w:p>
        </w:tc>
        <w:tc>
          <w:tcPr>
            <w:tcW w:w="700" w:type="dxa"/>
            <w:tcBorders>
              <w:top w:val="single" w:sz="12" w:space="0" w:color="auto"/>
            </w:tcBorders>
            <w:shd w:val="clear" w:color="auto" w:fill="auto"/>
            <w:noWrap/>
            <w:tcMar>
              <w:left w:w="57" w:type="dxa"/>
              <w:right w:w="57" w:type="dxa"/>
            </w:tcMar>
            <w:vAlign w:val="bottom"/>
          </w:tcPr>
          <w:p w14:paraId="4F4BFE2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1,4</w:t>
            </w:r>
          </w:p>
        </w:tc>
        <w:tc>
          <w:tcPr>
            <w:tcW w:w="797" w:type="dxa"/>
            <w:tcBorders>
              <w:top w:val="single" w:sz="12" w:space="0" w:color="auto"/>
            </w:tcBorders>
            <w:shd w:val="clear" w:color="auto" w:fill="auto"/>
            <w:noWrap/>
            <w:tcMar>
              <w:left w:w="57" w:type="dxa"/>
              <w:right w:w="57" w:type="dxa"/>
            </w:tcMar>
            <w:vAlign w:val="bottom"/>
          </w:tcPr>
          <w:p w14:paraId="3161F4F9"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4,1 </w:t>
            </w:r>
          </w:p>
        </w:tc>
        <w:tc>
          <w:tcPr>
            <w:tcW w:w="392" w:type="dxa"/>
            <w:tcBorders>
              <w:top w:val="single" w:sz="12" w:space="0" w:color="auto"/>
            </w:tcBorders>
            <w:shd w:val="clear" w:color="auto" w:fill="auto"/>
            <w:noWrap/>
            <w:tcMar>
              <w:left w:w="57" w:type="dxa"/>
              <w:right w:w="57" w:type="dxa"/>
            </w:tcMar>
            <w:vAlign w:val="bottom"/>
          </w:tcPr>
          <w:p w14:paraId="15FFCBAD"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3,2 </w:t>
            </w:r>
          </w:p>
        </w:tc>
        <w:tc>
          <w:tcPr>
            <w:tcW w:w="784" w:type="dxa"/>
            <w:tcBorders>
              <w:top w:val="single" w:sz="12" w:space="0" w:color="auto"/>
            </w:tcBorders>
            <w:shd w:val="clear" w:color="auto" w:fill="auto"/>
            <w:noWrap/>
            <w:tcMar>
              <w:left w:w="57" w:type="dxa"/>
              <w:right w:w="57" w:type="dxa"/>
            </w:tcMar>
            <w:vAlign w:val="bottom"/>
          </w:tcPr>
          <w:p w14:paraId="11356FD0"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0,6 </w:t>
            </w:r>
          </w:p>
        </w:tc>
        <w:tc>
          <w:tcPr>
            <w:tcW w:w="826" w:type="dxa"/>
            <w:tcBorders>
              <w:top w:val="single" w:sz="12" w:space="0" w:color="auto"/>
            </w:tcBorders>
            <w:shd w:val="clear" w:color="auto" w:fill="auto"/>
            <w:noWrap/>
            <w:tcMar>
              <w:left w:w="57" w:type="dxa"/>
              <w:right w:w="57" w:type="dxa"/>
            </w:tcMar>
            <w:vAlign w:val="bottom"/>
          </w:tcPr>
          <w:p w14:paraId="4A0F285F"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2,6 </w:t>
            </w:r>
          </w:p>
        </w:tc>
        <w:tc>
          <w:tcPr>
            <w:tcW w:w="462" w:type="dxa"/>
            <w:tcBorders>
              <w:top w:val="single" w:sz="12" w:space="0" w:color="auto"/>
            </w:tcBorders>
            <w:shd w:val="clear" w:color="auto" w:fill="auto"/>
            <w:noWrap/>
            <w:tcMar>
              <w:left w:w="57" w:type="dxa"/>
              <w:right w:w="57" w:type="dxa"/>
            </w:tcMar>
            <w:vAlign w:val="bottom"/>
          </w:tcPr>
          <w:p w14:paraId="428CABFD"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5,9 </w:t>
            </w:r>
          </w:p>
        </w:tc>
        <w:tc>
          <w:tcPr>
            <w:tcW w:w="560" w:type="dxa"/>
            <w:tcBorders>
              <w:top w:val="single" w:sz="12" w:space="0" w:color="auto"/>
            </w:tcBorders>
            <w:shd w:val="clear" w:color="auto" w:fill="auto"/>
            <w:noWrap/>
            <w:tcMar>
              <w:left w:w="57" w:type="dxa"/>
              <w:right w:w="57" w:type="dxa"/>
            </w:tcMar>
            <w:vAlign w:val="bottom"/>
          </w:tcPr>
          <w:p w14:paraId="29AEDCD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1,2 </w:t>
            </w:r>
          </w:p>
        </w:tc>
        <w:tc>
          <w:tcPr>
            <w:tcW w:w="652" w:type="dxa"/>
            <w:tcBorders>
              <w:top w:val="single" w:sz="12" w:space="0" w:color="auto"/>
            </w:tcBorders>
            <w:shd w:val="clear" w:color="auto" w:fill="auto"/>
            <w:noWrap/>
            <w:tcMar>
              <w:left w:w="0" w:type="dxa"/>
              <w:right w:w="0" w:type="dxa"/>
            </w:tcMar>
            <w:vAlign w:val="bottom"/>
          </w:tcPr>
          <w:p w14:paraId="345A9BA4"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4,7 </w:t>
            </w:r>
          </w:p>
        </w:tc>
      </w:tr>
      <w:tr w:rsidR="00346BD3" w:rsidRPr="00256A78" w14:paraId="2B7725BE" w14:textId="77777777" w:rsidTr="006D3240">
        <w:tc>
          <w:tcPr>
            <w:tcW w:w="994" w:type="dxa"/>
            <w:shd w:val="clear" w:color="auto" w:fill="auto"/>
          </w:tcPr>
          <w:p w14:paraId="2770E955" w14:textId="77777777" w:rsidR="00BC0BB2" w:rsidRPr="00256A78" w:rsidRDefault="004128FC" w:rsidP="007F7905">
            <w:pPr>
              <w:suppressAutoHyphens w:val="0"/>
              <w:spacing w:before="40" w:after="40" w:line="210" w:lineRule="exact"/>
              <w:rPr>
                <w:sz w:val="18"/>
                <w:szCs w:val="18"/>
              </w:rPr>
            </w:pPr>
            <w:r w:rsidRPr="00256A78">
              <w:rPr>
                <w:sz w:val="18"/>
                <w:szCs w:val="18"/>
                <w:lang w:val="fr-FR"/>
              </w:rPr>
              <w:t>Garçons</w:t>
            </w:r>
          </w:p>
        </w:tc>
        <w:tc>
          <w:tcPr>
            <w:tcW w:w="854" w:type="dxa"/>
            <w:shd w:val="clear" w:color="auto" w:fill="auto"/>
            <w:vAlign w:val="bottom"/>
          </w:tcPr>
          <w:p w14:paraId="31B4374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59 185 </w:t>
            </w:r>
          </w:p>
        </w:tc>
        <w:tc>
          <w:tcPr>
            <w:tcW w:w="434" w:type="dxa"/>
            <w:shd w:val="clear" w:color="auto" w:fill="auto"/>
            <w:noWrap/>
            <w:tcMar>
              <w:left w:w="57" w:type="dxa"/>
              <w:right w:w="57" w:type="dxa"/>
            </w:tcMar>
            <w:vAlign w:val="bottom"/>
          </w:tcPr>
          <w:p w14:paraId="69BA3B2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3,3 </w:t>
            </w:r>
          </w:p>
        </w:tc>
        <w:tc>
          <w:tcPr>
            <w:tcW w:w="896" w:type="dxa"/>
            <w:shd w:val="clear" w:color="auto" w:fill="auto"/>
            <w:noWrap/>
            <w:tcMar>
              <w:left w:w="57" w:type="dxa"/>
              <w:right w:w="57" w:type="dxa"/>
            </w:tcMar>
            <w:vAlign w:val="bottom"/>
          </w:tcPr>
          <w:p w14:paraId="287BE0C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0,9 </w:t>
            </w:r>
          </w:p>
        </w:tc>
        <w:tc>
          <w:tcPr>
            <w:tcW w:w="826" w:type="dxa"/>
            <w:shd w:val="clear" w:color="auto" w:fill="auto"/>
            <w:noWrap/>
            <w:tcMar>
              <w:left w:w="57" w:type="dxa"/>
              <w:right w:w="57" w:type="dxa"/>
            </w:tcMar>
            <w:vAlign w:val="bottom"/>
          </w:tcPr>
          <w:p w14:paraId="336BAA3B"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2,5 </w:t>
            </w:r>
          </w:p>
        </w:tc>
        <w:tc>
          <w:tcPr>
            <w:tcW w:w="462" w:type="dxa"/>
            <w:shd w:val="clear" w:color="auto" w:fill="auto"/>
            <w:noWrap/>
            <w:tcMar>
              <w:left w:w="57" w:type="dxa"/>
              <w:right w:w="57" w:type="dxa"/>
            </w:tcMar>
            <w:vAlign w:val="bottom"/>
          </w:tcPr>
          <w:p w14:paraId="446E752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6,0 </w:t>
            </w:r>
          </w:p>
        </w:tc>
        <w:tc>
          <w:tcPr>
            <w:tcW w:w="700" w:type="dxa"/>
            <w:shd w:val="clear" w:color="auto" w:fill="auto"/>
            <w:noWrap/>
            <w:tcMar>
              <w:left w:w="57" w:type="dxa"/>
              <w:right w:w="57" w:type="dxa"/>
            </w:tcMar>
            <w:vAlign w:val="bottom"/>
          </w:tcPr>
          <w:p w14:paraId="5C90F2DE"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1,6</w:t>
            </w:r>
          </w:p>
        </w:tc>
        <w:tc>
          <w:tcPr>
            <w:tcW w:w="797" w:type="dxa"/>
            <w:shd w:val="clear" w:color="auto" w:fill="auto"/>
            <w:noWrap/>
            <w:tcMar>
              <w:left w:w="57" w:type="dxa"/>
              <w:right w:w="57" w:type="dxa"/>
            </w:tcMar>
            <w:vAlign w:val="bottom"/>
          </w:tcPr>
          <w:p w14:paraId="3FC2141A"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4,5 </w:t>
            </w:r>
          </w:p>
        </w:tc>
        <w:tc>
          <w:tcPr>
            <w:tcW w:w="392" w:type="dxa"/>
            <w:shd w:val="clear" w:color="auto" w:fill="auto"/>
            <w:noWrap/>
            <w:tcMar>
              <w:left w:w="57" w:type="dxa"/>
              <w:right w:w="57" w:type="dxa"/>
            </w:tcMar>
            <w:vAlign w:val="bottom"/>
          </w:tcPr>
          <w:p w14:paraId="138A010A"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3,5</w:t>
            </w:r>
          </w:p>
        </w:tc>
        <w:tc>
          <w:tcPr>
            <w:tcW w:w="784" w:type="dxa"/>
            <w:shd w:val="clear" w:color="auto" w:fill="auto"/>
            <w:noWrap/>
            <w:tcMar>
              <w:left w:w="57" w:type="dxa"/>
              <w:right w:w="57" w:type="dxa"/>
            </w:tcMar>
            <w:vAlign w:val="bottom"/>
          </w:tcPr>
          <w:p w14:paraId="30569D13"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0,7 </w:t>
            </w:r>
          </w:p>
        </w:tc>
        <w:tc>
          <w:tcPr>
            <w:tcW w:w="826" w:type="dxa"/>
            <w:shd w:val="clear" w:color="auto" w:fill="auto"/>
            <w:noWrap/>
            <w:tcMar>
              <w:left w:w="57" w:type="dxa"/>
              <w:right w:w="57" w:type="dxa"/>
            </w:tcMar>
            <w:vAlign w:val="bottom"/>
          </w:tcPr>
          <w:p w14:paraId="05D49D79"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2,8 </w:t>
            </w:r>
          </w:p>
        </w:tc>
        <w:tc>
          <w:tcPr>
            <w:tcW w:w="462" w:type="dxa"/>
            <w:shd w:val="clear" w:color="auto" w:fill="auto"/>
            <w:noWrap/>
            <w:tcMar>
              <w:left w:w="57" w:type="dxa"/>
              <w:right w:w="57" w:type="dxa"/>
            </w:tcMar>
            <w:vAlign w:val="bottom"/>
          </w:tcPr>
          <w:p w14:paraId="48A9EDF1"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6,2 </w:t>
            </w:r>
          </w:p>
        </w:tc>
        <w:tc>
          <w:tcPr>
            <w:tcW w:w="560" w:type="dxa"/>
            <w:shd w:val="clear" w:color="auto" w:fill="auto"/>
            <w:noWrap/>
            <w:tcMar>
              <w:left w:w="57" w:type="dxa"/>
              <w:right w:w="57" w:type="dxa"/>
            </w:tcMar>
            <w:vAlign w:val="bottom"/>
          </w:tcPr>
          <w:p w14:paraId="3A1A1F3A"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1,3 </w:t>
            </w:r>
          </w:p>
        </w:tc>
        <w:tc>
          <w:tcPr>
            <w:tcW w:w="652" w:type="dxa"/>
            <w:shd w:val="clear" w:color="auto" w:fill="auto"/>
            <w:noWrap/>
            <w:tcMar>
              <w:left w:w="0" w:type="dxa"/>
              <w:right w:w="0" w:type="dxa"/>
            </w:tcMar>
            <w:vAlign w:val="bottom"/>
          </w:tcPr>
          <w:p w14:paraId="172CC46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4,8 </w:t>
            </w:r>
          </w:p>
        </w:tc>
      </w:tr>
      <w:tr w:rsidR="00346BD3" w:rsidRPr="00256A78" w14:paraId="27DF489E" w14:textId="77777777" w:rsidTr="006D3240">
        <w:tc>
          <w:tcPr>
            <w:tcW w:w="994" w:type="dxa"/>
            <w:shd w:val="clear" w:color="auto" w:fill="auto"/>
          </w:tcPr>
          <w:p w14:paraId="14EFB5B4" w14:textId="77777777" w:rsidR="00BC0BB2" w:rsidRPr="00256A78" w:rsidRDefault="004128FC" w:rsidP="007F7905">
            <w:pPr>
              <w:suppressAutoHyphens w:val="0"/>
              <w:spacing w:before="40" w:after="40" w:line="210" w:lineRule="exact"/>
              <w:rPr>
                <w:sz w:val="18"/>
                <w:szCs w:val="18"/>
              </w:rPr>
            </w:pPr>
            <w:r w:rsidRPr="00256A78">
              <w:rPr>
                <w:sz w:val="18"/>
                <w:szCs w:val="18"/>
                <w:lang w:val="fr-FR"/>
              </w:rPr>
              <w:t>Filles</w:t>
            </w:r>
          </w:p>
        </w:tc>
        <w:tc>
          <w:tcPr>
            <w:tcW w:w="854" w:type="dxa"/>
            <w:shd w:val="clear" w:color="auto" w:fill="auto"/>
            <w:vAlign w:val="bottom"/>
          </w:tcPr>
          <w:p w14:paraId="4B1A7F66"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56 799 </w:t>
            </w:r>
          </w:p>
        </w:tc>
        <w:tc>
          <w:tcPr>
            <w:tcW w:w="434" w:type="dxa"/>
            <w:shd w:val="clear" w:color="auto" w:fill="auto"/>
            <w:noWrap/>
            <w:tcMar>
              <w:left w:w="57" w:type="dxa"/>
              <w:right w:w="57" w:type="dxa"/>
            </w:tcMar>
            <w:vAlign w:val="bottom"/>
          </w:tcPr>
          <w:p w14:paraId="5296510F"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2,9 </w:t>
            </w:r>
          </w:p>
        </w:tc>
        <w:tc>
          <w:tcPr>
            <w:tcW w:w="896" w:type="dxa"/>
            <w:shd w:val="clear" w:color="auto" w:fill="auto"/>
            <w:noWrap/>
            <w:tcMar>
              <w:left w:w="57" w:type="dxa"/>
              <w:right w:w="57" w:type="dxa"/>
            </w:tcMar>
            <w:vAlign w:val="bottom"/>
          </w:tcPr>
          <w:p w14:paraId="6BB0809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0,7 </w:t>
            </w:r>
          </w:p>
        </w:tc>
        <w:tc>
          <w:tcPr>
            <w:tcW w:w="826" w:type="dxa"/>
            <w:shd w:val="clear" w:color="auto" w:fill="auto"/>
            <w:noWrap/>
            <w:tcMar>
              <w:left w:w="57" w:type="dxa"/>
              <w:right w:w="57" w:type="dxa"/>
            </w:tcMar>
            <w:vAlign w:val="bottom"/>
          </w:tcPr>
          <w:p w14:paraId="6D422062"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2,2 </w:t>
            </w:r>
          </w:p>
        </w:tc>
        <w:tc>
          <w:tcPr>
            <w:tcW w:w="462" w:type="dxa"/>
            <w:shd w:val="clear" w:color="auto" w:fill="auto"/>
            <w:noWrap/>
            <w:tcMar>
              <w:left w:w="57" w:type="dxa"/>
              <w:right w:w="57" w:type="dxa"/>
            </w:tcMar>
            <w:vAlign w:val="bottom"/>
          </w:tcPr>
          <w:p w14:paraId="1CE12F70"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5,0 </w:t>
            </w:r>
          </w:p>
        </w:tc>
        <w:tc>
          <w:tcPr>
            <w:tcW w:w="700" w:type="dxa"/>
            <w:shd w:val="clear" w:color="auto" w:fill="auto"/>
            <w:noWrap/>
            <w:tcMar>
              <w:left w:w="57" w:type="dxa"/>
              <w:right w:w="57" w:type="dxa"/>
            </w:tcMar>
            <w:vAlign w:val="bottom"/>
          </w:tcPr>
          <w:p w14:paraId="05E59B7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1,2</w:t>
            </w:r>
          </w:p>
        </w:tc>
        <w:tc>
          <w:tcPr>
            <w:tcW w:w="797" w:type="dxa"/>
            <w:shd w:val="clear" w:color="auto" w:fill="auto"/>
            <w:noWrap/>
            <w:tcMar>
              <w:left w:w="57" w:type="dxa"/>
              <w:right w:w="57" w:type="dxa"/>
            </w:tcMar>
            <w:vAlign w:val="bottom"/>
          </w:tcPr>
          <w:p w14:paraId="54897AB8"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3,8 </w:t>
            </w:r>
          </w:p>
        </w:tc>
        <w:tc>
          <w:tcPr>
            <w:tcW w:w="392" w:type="dxa"/>
            <w:shd w:val="clear" w:color="auto" w:fill="auto"/>
            <w:noWrap/>
            <w:tcMar>
              <w:left w:w="57" w:type="dxa"/>
              <w:right w:w="57" w:type="dxa"/>
            </w:tcMar>
            <w:vAlign w:val="bottom"/>
          </w:tcPr>
          <w:p w14:paraId="3935CCEB"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2,9 </w:t>
            </w:r>
          </w:p>
        </w:tc>
        <w:tc>
          <w:tcPr>
            <w:tcW w:w="784" w:type="dxa"/>
            <w:shd w:val="clear" w:color="auto" w:fill="auto"/>
            <w:noWrap/>
            <w:tcMar>
              <w:left w:w="57" w:type="dxa"/>
              <w:right w:w="57" w:type="dxa"/>
            </w:tcMar>
            <w:vAlign w:val="bottom"/>
          </w:tcPr>
          <w:p w14:paraId="600338A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0,5 </w:t>
            </w:r>
          </w:p>
        </w:tc>
        <w:tc>
          <w:tcPr>
            <w:tcW w:w="826" w:type="dxa"/>
            <w:shd w:val="clear" w:color="auto" w:fill="auto"/>
            <w:noWrap/>
            <w:tcMar>
              <w:left w:w="57" w:type="dxa"/>
              <w:right w:w="57" w:type="dxa"/>
            </w:tcMar>
            <w:vAlign w:val="bottom"/>
          </w:tcPr>
          <w:p w14:paraId="76A20E80"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2,4 </w:t>
            </w:r>
          </w:p>
        </w:tc>
        <w:tc>
          <w:tcPr>
            <w:tcW w:w="462" w:type="dxa"/>
            <w:shd w:val="clear" w:color="auto" w:fill="auto"/>
            <w:noWrap/>
            <w:tcMar>
              <w:left w:w="57" w:type="dxa"/>
              <w:right w:w="57" w:type="dxa"/>
            </w:tcMar>
            <w:vAlign w:val="bottom"/>
          </w:tcPr>
          <w:p w14:paraId="4213338B"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5,7 </w:t>
            </w:r>
          </w:p>
        </w:tc>
        <w:tc>
          <w:tcPr>
            <w:tcW w:w="560" w:type="dxa"/>
            <w:shd w:val="clear" w:color="auto" w:fill="auto"/>
            <w:noWrap/>
            <w:tcMar>
              <w:left w:w="57" w:type="dxa"/>
              <w:right w:w="57" w:type="dxa"/>
            </w:tcMar>
            <w:vAlign w:val="bottom"/>
          </w:tcPr>
          <w:p w14:paraId="75AD3CD3"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1,1 </w:t>
            </w:r>
          </w:p>
        </w:tc>
        <w:tc>
          <w:tcPr>
            <w:tcW w:w="652" w:type="dxa"/>
            <w:shd w:val="clear" w:color="auto" w:fill="auto"/>
            <w:noWrap/>
            <w:tcMar>
              <w:left w:w="0" w:type="dxa"/>
              <w:right w:w="0" w:type="dxa"/>
            </w:tcMar>
            <w:vAlign w:val="bottom"/>
          </w:tcPr>
          <w:p w14:paraId="120368F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4,5 </w:t>
            </w:r>
          </w:p>
        </w:tc>
      </w:tr>
      <w:tr w:rsidR="00346BD3" w:rsidRPr="00256A78" w14:paraId="032250E3" w14:textId="77777777" w:rsidTr="006D3240">
        <w:tc>
          <w:tcPr>
            <w:tcW w:w="994" w:type="dxa"/>
            <w:shd w:val="clear" w:color="auto" w:fill="auto"/>
          </w:tcPr>
          <w:p w14:paraId="3BF18A4C" w14:textId="77777777" w:rsidR="00BC0BB2" w:rsidRPr="00256A78" w:rsidRDefault="004128FC" w:rsidP="007F7905">
            <w:pPr>
              <w:suppressAutoHyphens w:val="0"/>
              <w:spacing w:before="40" w:after="40" w:line="210" w:lineRule="exact"/>
              <w:rPr>
                <w:sz w:val="18"/>
                <w:szCs w:val="18"/>
              </w:rPr>
            </w:pPr>
            <w:r w:rsidRPr="00256A78">
              <w:rPr>
                <w:b/>
                <w:bCs/>
                <w:sz w:val="18"/>
                <w:szCs w:val="18"/>
                <w:lang w:val="fr-FR"/>
              </w:rPr>
              <w:t>Étrangers</w:t>
            </w:r>
          </w:p>
        </w:tc>
        <w:tc>
          <w:tcPr>
            <w:tcW w:w="854" w:type="dxa"/>
            <w:shd w:val="clear" w:color="auto" w:fill="auto"/>
            <w:vAlign w:val="bottom"/>
          </w:tcPr>
          <w:p w14:paraId="3C53689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40 857 </w:t>
            </w:r>
          </w:p>
        </w:tc>
        <w:tc>
          <w:tcPr>
            <w:tcW w:w="434" w:type="dxa"/>
            <w:shd w:val="clear" w:color="auto" w:fill="auto"/>
            <w:noWrap/>
            <w:tcMar>
              <w:left w:w="57" w:type="dxa"/>
              <w:right w:w="57" w:type="dxa"/>
            </w:tcMar>
            <w:vAlign w:val="bottom"/>
          </w:tcPr>
          <w:p w14:paraId="66E040AB"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3,0 </w:t>
            </w:r>
          </w:p>
        </w:tc>
        <w:tc>
          <w:tcPr>
            <w:tcW w:w="896" w:type="dxa"/>
            <w:shd w:val="clear" w:color="auto" w:fill="auto"/>
            <w:noWrap/>
            <w:tcMar>
              <w:left w:w="57" w:type="dxa"/>
              <w:right w:w="57" w:type="dxa"/>
            </w:tcMar>
            <w:vAlign w:val="bottom"/>
          </w:tcPr>
          <w:p w14:paraId="441DDBD4"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0,7 </w:t>
            </w:r>
          </w:p>
        </w:tc>
        <w:tc>
          <w:tcPr>
            <w:tcW w:w="826" w:type="dxa"/>
            <w:shd w:val="clear" w:color="auto" w:fill="auto"/>
            <w:noWrap/>
            <w:tcMar>
              <w:left w:w="57" w:type="dxa"/>
              <w:right w:w="57" w:type="dxa"/>
            </w:tcMar>
            <w:vAlign w:val="bottom"/>
          </w:tcPr>
          <w:p w14:paraId="4887299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2,4 </w:t>
            </w:r>
          </w:p>
        </w:tc>
        <w:tc>
          <w:tcPr>
            <w:tcW w:w="462" w:type="dxa"/>
            <w:shd w:val="clear" w:color="auto" w:fill="auto"/>
            <w:noWrap/>
            <w:tcMar>
              <w:left w:w="57" w:type="dxa"/>
              <w:right w:w="57" w:type="dxa"/>
            </w:tcMar>
            <w:vAlign w:val="bottom"/>
          </w:tcPr>
          <w:p w14:paraId="0453239B"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6,3 </w:t>
            </w:r>
          </w:p>
        </w:tc>
        <w:tc>
          <w:tcPr>
            <w:tcW w:w="700" w:type="dxa"/>
            <w:shd w:val="clear" w:color="auto" w:fill="auto"/>
            <w:noWrap/>
            <w:tcMar>
              <w:left w:w="57" w:type="dxa"/>
              <w:right w:w="57" w:type="dxa"/>
            </w:tcMar>
            <w:vAlign w:val="bottom"/>
          </w:tcPr>
          <w:p w14:paraId="0489A90F"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1,4</w:t>
            </w:r>
          </w:p>
        </w:tc>
        <w:tc>
          <w:tcPr>
            <w:tcW w:w="797" w:type="dxa"/>
            <w:shd w:val="clear" w:color="auto" w:fill="auto"/>
            <w:noWrap/>
            <w:tcMar>
              <w:left w:w="57" w:type="dxa"/>
              <w:right w:w="57" w:type="dxa"/>
            </w:tcMar>
            <w:vAlign w:val="bottom"/>
          </w:tcPr>
          <w:p w14:paraId="30275D52"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4,9 </w:t>
            </w:r>
          </w:p>
        </w:tc>
        <w:tc>
          <w:tcPr>
            <w:tcW w:w="392" w:type="dxa"/>
            <w:shd w:val="clear" w:color="auto" w:fill="auto"/>
            <w:noWrap/>
            <w:tcMar>
              <w:left w:w="57" w:type="dxa"/>
              <w:right w:w="57" w:type="dxa"/>
            </w:tcMar>
            <w:vAlign w:val="bottom"/>
          </w:tcPr>
          <w:p w14:paraId="7133E77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3,6 </w:t>
            </w:r>
          </w:p>
        </w:tc>
        <w:tc>
          <w:tcPr>
            <w:tcW w:w="784" w:type="dxa"/>
            <w:shd w:val="clear" w:color="auto" w:fill="auto"/>
            <w:noWrap/>
            <w:tcMar>
              <w:left w:w="57" w:type="dxa"/>
              <w:right w:w="57" w:type="dxa"/>
            </w:tcMar>
            <w:vAlign w:val="bottom"/>
          </w:tcPr>
          <w:p w14:paraId="6F43571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0,8 </w:t>
            </w:r>
          </w:p>
        </w:tc>
        <w:tc>
          <w:tcPr>
            <w:tcW w:w="826" w:type="dxa"/>
            <w:shd w:val="clear" w:color="auto" w:fill="auto"/>
            <w:noWrap/>
            <w:tcMar>
              <w:left w:w="57" w:type="dxa"/>
              <w:right w:w="57" w:type="dxa"/>
            </w:tcMar>
            <w:vAlign w:val="bottom"/>
          </w:tcPr>
          <w:p w14:paraId="0570A9E8"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2,8 </w:t>
            </w:r>
          </w:p>
        </w:tc>
        <w:tc>
          <w:tcPr>
            <w:tcW w:w="462" w:type="dxa"/>
            <w:shd w:val="clear" w:color="auto" w:fill="auto"/>
            <w:noWrap/>
            <w:tcMar>
              <w:left w:w="57" w:type="dxa"/>
              <w:right w:w="57" w:type="dxa"/>
            </w:tcMar>
            <w:vAlign w:val="bottom"/>
          </w:tcPr>
          <w:p w14:paraId="4E32E4B3"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7,1 </w:t>
            </w:r>
          </w:p>
        </w:tc>
        <w:tc>
          <w:tcPr>
            <w:tcW w:w="560" w:type="dxa"/>
            <w:shd w:val="clear" w:color="auto" w:fill="auto"/>
            <w:noWrap/>
            <w:tcMar>
              <w:left w:w="57" w:type="dxa"/>
              <w:right w:w="57" w:type="dxa"/>
            </w:tcMar>
            <w:vAlign w:val="bottom"/>
          </w:tcPr>
          <w:p w14:paraId="117C8271"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1,6 </w:t>
            </w:r>
          </w:p>
        </w:tc>
        <w:tc>
          <w:tcPr>
            <w:tcW w:w="652" w:type="dxa"/>
            <w:shd w:val="clear" w:color="auto" w:fill="auto"/>
            <w:noWrap/>
            <w:tcMar>
              <w:left w:w="0" w:type="dxa"/>
              <w:right w:w="0" w:type="dxa"/>
            </w:tcMar>
            <w:vAlign w:val="bottom"/>
          </w:tcPr>
          <w:p w14:paraId="70A4F39A"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5,4 </w:t>
            </w:r>
          </w:p>
        </w:tc>
      </w:tr>
      <w:tr w:rsidR="00346BD3" w:rsidRPr="00256A78" w14:paraId="3B3F71D0" w14:textId="77777777" w:rsidTr="006D3240">
        <w:tc>
          <w:tcPr>
            <w:tcW w:w="994" w:type="dxa"/>
            <w:shd w:val="clear" w:color="auto" w:fill="auto"/>
          </w:tcPr>
          <w:p w14:paraId="5685C458" w14:textId="77777777" w:rsidR="00BC0BB2" w:rsidRPr="00256A78" w:rsidRDefault="004128FC" w:rsidP="007F7905">
            <w:pPr>
              <w:suppressAutoHyphens w:val="0"/>
              <w:spacing w:before="40" w:after="40" w:line="210" w:lineRule="exact"/>
              <w:rPr>
                <w:sz w:val="18"/>
                <w:szCs w:val="18"/>
              </w:rPr>
            </w:pPr>
            <w:r w:rsidRPr="00256A78">
              <w:rPr>
                <w:sz w:val="18"/>
                <w:szCs w:val="18"/>
                <w:lang w:val="fr-FR"/>
              </w:rPr>
              <w:t>Garçons</w:t>
            </w:r>
          </w:p>
        </w:tc>
        <w:tc>
          <w:tcPr>
            <w:tcW w:w="854" w:type="dxa"/>
            <w:shd w:val="clear" w:color="auto" w:fill="auto"/>
            <w:vAlign w:val="bottom"/>
          </w:tcPr>
          <w:p w14:paraId="64CA406E"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20 708 </w:t>
            </w:r>
          </w:p>
        </w:tc>
        <w:tc>
          <w:tcPr>
            <w:tcW w:w="434" w:type="dxa"/>
            <w:shd w:val="clear" w:color="auto" w:fill="auto"/>
            <w:noWrap/>
            <w:tcMar>
              <w:left w:w="57" w:type="dxa"/>
              <w:right w:w="57" w:type="dxa"/>
            </w:tcMar>
            <w:vAlign w:val="bottom"/>
          </w:tcPr>
          <w:p w14:paraId="3E16B259"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3,8 </w:t>
            </w:r>
          </w:p>
        </w:tc>
        <w:tc>
          <w:tcPr>
            <w:tcW w:w="896" w:type="dxa"/>
            <w:shd w:val="clear" w:color="auto" w:fill="auto"/>
            <w:noWrap/>
            <w:tcMar>
              <w:left w:w="57" w:type="dxa"/>
              <w:right w:w="57" w:type="dxa"/>
            </w:tcMar>
            <w:vAlign w:val="bottom"/>
          </w:tcPr>
          <w:p w14:paraId="07C4D9E0"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0,9 </w:t>
            </w:r>
          </w:p>
        </w:tc>
        <w:tc>
          <w:tcPr>
            <w:tcW w:w="826" w:type="dxa"/>
            <w:shd w:val="clear" w:color="auto" w:fill="auto"/>
            <w:noWrap/>
            <w:tcMar>
              <w:left w:w="57" w:type="dxa"/>
              <w:right w:w="57" w:type="dxa"/>
            </w:tcMar>
            <w:vAlign w:val="bottom"/>
          </w:tcPr>
          <w:p w14:paraId="25E71C2D"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2,9 </w:t>
            </w:r>
          </w:p>
        </w:tc>
        <w:tc>
          <w:tcPr>
            <w:tcW w:w="462" w:type="dxa"/>
            <w:shd w:val="clear" w:color="auto" w:fill="auto"/>
            <w:noWrap/>
            <w:tcMar>
              <w:left w:w="57" w:type="dxa"/>
              <w:right w:w="57" w:type="dxa"/>
            </w:tcMar>
            <w:vAlign w:val="bottom"/>
          </w:tcPr>
          <w:p w14:paraId="2E30ADD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7,6 </w:t>
            </w:r>
          </w:p>
        </w:tc>
        <w:tc>
          <w:tcPr>
            <w:tcW w:w="700" w:type="dxa"/>
            <w:shd w:val="clear" w:color="auto" w:fill="auto"/>
            <w:noWrap/>
            <w:tcMar>
              <w:left w:w="57" w:type="dxa"/>
              <w:right w:w="57" w:type="dxa"/>
            </w:tcMar>
            <w:vAlign w:val="bottom"/>
          </w:tcPr>
          <w:p w14:paraId="1C8A9DA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1,7</w:t>
            </w:r>
          </w:p>
        </w:tc>
        <w:tc>
          <w:tcPr>
            <w:tcW w:w="797" w:type="dxa"/>
            <w:shd w:val="clear" w:color="auto" w:fill="auto"/>
            <w:noWrap/>
            <w:tcMar>
              <w:left w:w="57" w:type="dxa"/>
              <w:right w:w="57" w:type="dxa"/>
            </w:tcMar>
            <w:vAlign w:val="bottom"/>
          </w:tcPr>
          <w:p w14:paraId="0CCEC326"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5,9 </w:t>
            </w:r>
          </w:p>
        </w:tc>
        <w:tc>
          <w:tcPr>
            <w:tcW w:w="392" w:type="dxa"/>
            <w:shd w:val="clear" w:color="auto" w:fill="auto"/>
            <w:noWrap/>
            <w:tcMar>
              <w:left w:w="57" w:type="dxa"/>
              <w:right w:w="57" w:type="dxa"/>
            </w:tcMar>
            <w:vAlign w:val="bottom"/>
          </w:tcPr>
          <w:p w14:paraId="7321341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4,1 </w:t>
            </w:r>
          </w:p>
        </w:tc>
        <w:tc>
          <w:tcPr>
            <w:tcW w:w="784" w:type="dxa"/>
            <w:shd w:val="clear" w:color="auto" w:fill="auto"/>
            <w:noWrap/>
            <w:tcMar>
              <w:left w:w="57" w:type="dxa"/>
              <w:right w:w="57" w:type="dxa"/>
            </w:tcMar>
            <w:vAlign w:val="bottom"/>
          </w:tcPr>
          <w:p w14:paraId="5BD915EC"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0,9 </w:t>
            </w:r>
          </w:p>
        </w:tc>
        <w:tc>
          <w:tcPr>
            <w:tcW w:w="826" w:type="dxa"/>
            <w:shd w:val="clear" w:color="auto" w:fill="auto"/>
            <w:noWrap/>
            <w:tcMar>
              <w:left w:w="57" w:type="dxa"/>
              <w:right w:w="57" w:type="dxa"/>
            </w:tcMar>
            <w:vAlign w:val="bottom"/>
          </w:tcPr>
          <w:p w14:paraId="322AF366"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3,3 </w:t>
            </w:r>
          </w:p>
        </w:tc>
        <w:tc>
          <w:tcPr>
            <w:tcW w:w="462" w:type="dxa"/>
            <w:shd w:val="clear" w:color="auto" w:fill="auto"/>
            <w:noWrap/>
            <w:tcMar>
              <w:left w:w="57" w:type="dxa"/>
              <w:right w:w="57" w:type="dxa"/>
            </w:tcMar>
            <w:vAlign w:val="bottom"/>
          </w:tcPr>
          <w:p w14:paraId="34C862C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7,6 </w:t>
            </w:r>
          </w:p>
        </w:tc>
        <w:tc>
          <w:tcPr>
            <w:tcW w:w="560" w:type="dxa"/>
            <w:shd w:val="clear" w:color="auto" w:fill="auto"/>
            <w:noWrap/>
            <w:tcMar>
              <w:left w:w="57" w:type="dxa"/>
              <w:right w:w="57" w:type="dxa"/>
            </w:tcMar>
            <w:vAlign w:val="bottom"/>
          </w:tcPr>
          <w:p w14:paraId="06823427"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1,8 </w:t>
            </w:r>
          </w:p>
        </w:tc>
        <w:tc>
          <w:tcPr>
            <w:tcW w:w="652" w:type="dxa"/>
            <w:shd w:val="clear" w:color="auto" w:fill="auto"/>
            <w:noWrap/>
            <w:tcMar>
              <w:left w:w="0" w:type="dxa"/>
              <w:right w:w="0" w:type="dxa"/>
            </w:tcMar>
            <w:vAlign w:val="bottom"/>
          </w:tcPr>
          <w:p w14:paraId="4C177710"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 xml:space="preserve">5,8 </w:t>
            </w:r>
          </w:p>
        </w:tc>
      </w:tr>
      <w:tr w:rsidR="00346BD3" w:rsidRPr="00256A78" w14:paraId="4D1B0E70" w14:textId="77777777" w:rsidTr="006D3240">
        <w:tc>
          <w:tcPr>
            <w:tcW w:w="994" w:type="dxa"/>
            <w:tcBorders>
              <w:bottom w:val="single" w:sz="4" w:space="0" w:color="auto"/>
            </w:tcBorders>
            <w:shd w:val="clear" w:color="auto" w:fill="auto"/>
          </w:tcPr>
          <w:p w14:paraId="0BFDF99B" w14:textId="77777777" w:rsidR="00BC0BB2" w:rsidRPr="00256A78" w:rsidRDefault="004128FC" w:rsidP="007F7905">
            <w:pPr>
              <w:suppressAutoHyphens w:val="0"/>
              <w:spacing w:before="40" w:after="40" w:line="210" w:lineRule="exact"/>
              <w:rPr>
                <w:sz w:val="18"/>
                <w:szCs w:val="18"/>
              </w:rPr>
            </w:pPr>
            <w:r w:rsidRPr="00256A78">
              <w:rPr>
                <w:sz w:val="18"/>
                <w:szCs w:val="18"/>
                <w:lang w:val="fr-FR"/>
              </w:rPr>
              <w:t>Filles</w:t>
            </w:r>
          </w:p>
        </w:tc>
        <w:tc>
          <w:tcPr>
            <w:tcW w:w="854" w:type="dxa"/>
            <w:tcBorders>
              <w:bottom w:val="single" w:sz="4" w:space="0" w:color="auto"/>
            </w:tcBorders>
            <w:shd w:val="clear" w:color="auto" w:fill="auto"/>
            <w:vAlign w:val="bottom"/>
          </w:tcPr>
          <w:p w14:paraId="295D55E6"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20 149</w:t>
            </w:r>
          </w:p>
        </w:tc>
        <w:tc>
          <w:tcPr>
            <w:tcW w:w="434" w:type="dxa"/>
            <w:tcBorders>
              <w:bottom w:val="single" w:sz="4" w:space="0" w:color="auto"/>
            </w:tcBorders>
            <w:shd w:val="clear" w:color="auto" w:fill="auto"/>
            <w:noWrap/>
            <w:tcMar>
              <w:left w:w="57" w:type="dxa"/>
              <w:right w:w="57" w:type="dxa"/>
            </w:tcMar>
            <w:vAlign w:val="bottom"/>
          </w:tcPr>
          <w:p w14:paraId="7CB520EF"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2,7</w:t>
            </w:r>
          </w:p>
        </w:tc>
        <w:tc>
          <w:tcPr>
            <w:tcW w:w="896" w:type="dxa"/>
            <w:tcBorders>
              <w:bottom w:val="single" w:sz="4" w:space="0" w:color="auto"/>
            </w:tcBorders>
            <w:shd w:val="clear" w:color="auto" w:fill="auto"/>
            <w:noWrap/>
            <w:tcMar>
              <w:left w:w="57" w:type="dxa"/>
              <w:right w:w="57" w:type="dxa"/>
            </w:tcMar>
            <w:vAlign w:val="bottom"/>
          </w:tcPr>
          <w:p w14:paraId="4BBD5C7F"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0,7</w:t>
            </w:r>
          </w:p>
        </w:tc>
        <w:tc>
          <w:tcPr>
            <w:tcW w:w="826" w:type="dxa"/>
            <w:tcBorders>
              <w:bottom w:val="single" w:sz="4" w:space="0" w:color="auto"/>
            </w:tcBorders>
            <w:shd w:val="clear" w:color="auto" w:fill="auto"/>
            <w:noWrap/>
            <w:tcMar>
              <w:left w:w="57" w:type="dxa"/>
              <w:right w:w="57" w:type="dxa"/>
            </w:tcMar>
            <w:vAlign w:val="bottom"/>
          </w:tcPr>
          <w:p w14:paraId="3A924EBA"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2,1</w:t>
            </w:r>
          </w:p>
        </w:tc>
        <w:tc>
          <w:tcPr>
            <w:tcW w:w="462" w:type="dxa"/>
            <w:tcBorders>
              <w:bottom w:val="single" w:sz="4" w:space="0" w:color="auto"/>
            </w:tcBorders>
            <w:shd w:val="clear" w:color="auto" w:fill="auto"/>
            <w:noWrap/>
            <w:tcMar>
              <w:left w:w="57" w:type="dxa"/>
              <w:right w:w="57" w:type="dxa"/>
            </w:tcMar>
            <w:vAlign w:val="bottom"/>
          </w:tcPr>
          <w:p w14:paraId="19E30034"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5,4</w:t>
            </w:r>
          </w:p>
        </w:tc>
        <w:tc>
          <w:tcPr>
            <w:tcW w:w="700" w:type="dxa"/>
            <w:tcBorders>
              <w:bottom w:val="single" w:sz="4" w:space="0" w:color="auto"/>
            </w:tcBorders>
            <w:shd w:val="clear" w:color="auto" w:fill="auto"/>
            <w:noWrap/>
            <w:tcMar>
              <w:left w:w="57" w:type="dxa"/>
              <w:right w:w="57" w:type="dxa"/>
            </w:tcMar>
            <w:vAlign w:val="bottom"/>
          </w:tcPr>
          <w:p w14:paraId="348B7B12"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1,3</w:t>
            </w:r>
          </w:p>
        </w:tc>
        <w:tc>
          <w:tcPr>
            <w:tcW w:w="797" w:type="dxa"/>
            <w:tcBorders>
              <w:bottom w:val="single" w:sz="4" w:space="0" w:color="auto"/>
            </w:tcBorders>
            <w:shd w:val="clear" w:color="auto" w:fill="auto"/>
            <w:noWrap/>
            <w:tcMar>
              <w:left w:w="57" w:type="dxa"/>
              <w:right w:w="57" w:type="dxa"/>
            </w:tcMar>
            <w:vAlign w:val="bottom"/>
          </w:tcPr>
          <w:p w14:paraId="65FD3382"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4,2</w:t>
            </w:r>
          </w:p>
        </w:tc>
        <w:tc>
          <w:tcPr>
            <w:tcW w:w="392" w:type="dxa"/>
            <w:tcBorders>
              <w:bottom w:val="single" w:sz="4" w:space="0" w:color="auto"/>
            </w:tcBorders>
            <w:shd w:val="clear" w:color="auto" w:fill="auto"/>
            <w:noWrap/>
            <w:tcMar>
              <w:left w:w="57" w:type="dxa"/>
              <w:right w:w="57" w:type="dxa"/>
            </w:tcMar>
            <w:vAlign w:val="bottom"/>
          </w:tcPr>
          <w:p w14:paraId="3DADF77D"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2,9</w:t>
            </w:r>
          </w:p>
        </w:tc>
        <w:tc>
          <w:tcPr>
            <w:tcW w:w="784" w:type="dxa"/>
            <w:tcBorders>
              <w:bottom w:val="single" w:sz="4" w:space="0" w:color="auto"/>
            </w:tcBorders>
            <w:shd w:val="clear" w:color="auto" w:fill="auto"/>
            <w:noWrap/>
            <w:tcMar>
              <w:left w:w="57" w:type="dxa"/>
              <w:right w:w="57" w:type="dxa"/>
            </w:tcMar>
            <w:vAlign w:val="bottom"/>
          </w:tcPr>
          <w:p w14:paraId="55FC5A83"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0,6</w:t>
            </w:r>
          </w:p>
        </w:tc>
        <w:tc>
          <w:tcPr>
            <w:tcW w:w="826" w:type="dxa"/>
            <w:tcBorders>
              <w:bottom w:val="single" w:sz="4" w:space="0" w:color="auto"/>
            </w:tcBorders>
            <w:shd w:val="clear" w:color="auto" w:fill="auto"/>
            <w:noWrap/>
            <w:tcMar>
              <w:left w:w="57" w:type="dxa"/>
              <w:right w:w="57" w:type="dxa"/>
            </w:tcMar>
            <w:vAlign w:val="bottom"/>
          </w:tcPr>
          <w:p w14:paraId="4D294734"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2,3</w:t>
            </w:r>
          </w:p>
        </w:tc>
        <w:tc>
          <w:tcPr>
            <w:tcW w:w="462" w:type="dxa"/>
            <w:tcBorders>
              <w:bottom w:val="single" w:sz="4" w:space="0" w:color="auto"/>
            </w:tcBorders>
            <w:shd w:val="clear" w:color="auto" w:fill="auto"/>
            <w:noWrap/>
            <w:tcMar>
              <w:left w:w="57" w:type="dxa"/>
              <w:right w:w="57" w:type="dxa"/>
            </w:tcMar>
            <w:vAlign w:val="bottom"/>
          </w:tcPr>
          <w:p w14:paraId="439D7A25"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6,5</w:t>
            </w:r>
          </w:p>
        </w:tc>
        <w:tc>
          <w:tcPr>
            <w:tcW w:w="560" w:type="dxa"/>
            <w:tcBorders>
              <w:bottom w:val="single" w:sz="4" w:space="0" w:color="auto"/>
            </w:tcBorders>
            <w:shd w:val="clear" w:color="auto" w:fill="auto"/>
            <w:noWrap/>
            <w:tcMar>
              <w:left w:w="57" w:type="dxa"/>
              <w:right w:w="57" w:type="dxa"/>
            </w:tcMar>
            <w:vAlign w:val="bottom"/>
          </w:tcPr>
          <w:p w14:paraId="0B63B8A2"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1,5</w:t>
            </w:r>
          </w:p>
        </w:tc>
        <w:tc>
          <w:tcPr>
            <w:tcW w:w="652" w:type="dxa"/>
            <w:tcBorders>
              <w:bottom w:val="single" w:sz="4" w:space="0" w:color="auto"/>
            </w:tcBorders>
            <w:shd w:val="clear" w:color="auto" w:fill="auto"/>
            <w:noWrap/>
            <w:tcMar>
              <w:left w:w="0" w:type="dxa"/>
              <w:right w:w="0" w:type="dxa"/>
            </w:tcMar>
            <w:vAlign w:val="bottom"/>
          </w:tcPr>
          <w:p w14:paraId="0BAED481" w14:textId="77777777" w:rsidR="00BC0BB2" w:rsidRPr="00256A78" w:rsidRDefault="00BC0BB2" w:rsidP="007F7905">
            <w:pPr>
              <w:suppressAutoHyphens w:val="0"/>
              <w:spacing w:before="40" w:after="40" w:line="210" w:lineRule="exact"/>
              <w:jc w:val="right"/>
              <w:rPr>
                <w:sz w:val="18"/>
                <w:szCs w:val="18"/>
              </w:rPr>
            </w:pPr>
            <w:r w:rsidRPr="00256A78">
              <w:rPr>
                <w:sz w:val="18"/>
                <w:szCs w:val="18"/>
              </w:rPr>
              <w:t>5,1</w:t>
            </w:r>
          </w:p>
        </w:tc>
      </w:tr>
      <w:tr w:rsidR="00346BD3" w:rsidRPr="00256A78" w14:paraId="5BFFB631" w14:textId="77777777" w:rsidTr="006D3240">
        <w:tc>
          <w:tcPr>
            <w:tcW w:w="994" w:type="dxa"/>
            <w:tcBorders>
              <w:top w:val="single" w:sz="4" w:space="0" w:color="auto"/>
              <w:bottom w:val="single" w:sz="4" w:space="0" w:color="auto"/>
            </w:tcBorders>
            <w:shd w:val="clear" w:color="auto" w:fill="auto"/>
          </w:tcPr>
          <w:p w14:paraId="2205B3A9" w14:textId="77777777" w:rsidR="00BC0BB2" w:rsidRPr="00256A78" w:rsidRDefault="00BC0BB2" w:rsidP="004128FC">
            <w:pPr>
              <w:suppressAutoHyphens w:val="0"/>
              <w:spacing w:before="80" w:after="80" w:line="220" w:lineRule="exact"/>
              <w:ind w:left="283"/>
              <w:rPr>
                <w:b/>
                <w:sz w:val="18"/>
                <w:szCs w:val="18"/>
              </w:rPr>
            </w:pPr>
            <w:r w:rsidRPr="00256A78">
              <w:rPr>
                <w:b/>
                <w:sz w:val="18"/>
                <w:szCs w:val="18"/>
              </w:rPr>
              <w:t>Total</w:t>
            </w:r>
          </w:p>
        </w:tc>
        <w:tc>
          <w:tcPr>
            <w:tcW w:w="854" w:type="dxa"/>
            <w:tcBorders>
              <w:top w:val="single" w:sz="4" w:space="0" w:color="auto"/>
              <w:bottom w:val="single" w:sz="4" w:space="0" w:color="auto"/>
            </w:tcBorders>
            <w:shd w:val="clear" w:color="auto" w:fill="auto"/>
            <w:vAlign w:val="bottom"/>
          </w:tcPr>
          <w:p w14:paraId="4FCA0D1F"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156 841</w:t>
            </w:r>
          </w:p>
        </w:tc>
        <w:tc>
          <w:tcPr>
            <w:tcW w:w="434" w:type="dxa"/>
            <w:tcBorders>
              <w:top w:val="single" w:sz="4" w:space="0" w:color="auto"/>
              <w:bottom w:val="single" w:sz="4" w:space="0" w:color="auto"/>
            </w:tcBorders>
            <w:shd w:val="clear" w:color="auto" w:fill="auto"/>
            <w:noWrap/>
            <w:tcMar>
              <w:left w:w="57" w:type="dxa"/>
              <w:right w:w="57" w:type="dxa"/>
            </w:tcMar>
            <w:vAlign w:val="bottom"/>
            <w:hideMark/>
          </w:tcPr>
          <w:p w14:paraId="156636FB"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3,2</w:t>
            </w:r>
          </w:p>
        </w:tc>
        <w:tc>
          <w:tcPr>
            <w:tcW w:w="896" w:type="dxa"/>
            <w:tcBorders>
              <w:top w:val="single" w:sz="4" w:space="0" w:color="auto"/>
              <w:bottom w:val="single" w:sz="4" w:space="0" w:color="auto"/>
            </w:tcBorders>
            <w:shd w:val="clear" w:color="auto" w:fill="auto"/>
            <w:noWrap/>
            <w:tcMar>
              <w:left w:w="57" w:type="dxa"/>
              <w:right w:w="57" w:type="dxa"/>
            </w:tcMar>
            <w:vAlign w:val="bottom"/>
            <w:hideMark/>
          </w:tcPr>
          <w:p w14:paraId="0D57F10F"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0,8</w:t>
            </w:r>
          </w:p>
        </w:tc>
        <w:tc>
          <w:tcPr>
            <w:tcW w:w="826" w:type="dxa"/>
            <w:tcBorders>
              <w:top w:val="single" w:sz="4" w:space="0" w:color="auto"/>
              <w:bottom w:val="single" w:sz="4" w:space="0" w:color="auto"/>
            </w:tcBorders>
            <w:shd w:val="clear" w:color="auto" w:fill="auto"/>
            <w:noWrap/>
            <w:tcMar>
              <w:left w:w="57" w:type="dxa"/>
              <w:right w:w="57" w:type="dxa"/>
            </w:tcMar>
            <w:vAlign w:val="bottom"/>
            <w:hideMark/>
          </w:tcPr>
          <w:p w14:paraId="01C796EF"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2,4</w:t>
            </w:r>
          </w:p>
        </w:tc>
        <w:tc>
          <w:tcPr>
            <w:tcW w:w="462" w:type="dxa"/>
            <w:tcBorders>
              <w:top w:val="single" w:sz="4" w:space="0" w:color="auto"/>
              <w:bottom w:val="single" w:sz="4" w:space="0" w:color="auto"/>
            </w:tcBorders>
            <w:shd w:val="clear" w:color="auto" w:fill="auto"/>
            <w:noWrap/>
            <w:tcMar>
              <w:left w:w="57" w:type="dxa"/>
              <w:right w:w="57" w:type="dxa"/>
            </w:tcMar>
            <w:vAlign w:val="bottom"/>
            <w:hideMark/>
          </w:tcPr>
          <w:p w14:paraId="60F5F111"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5,8</w:t>
            </w:r>
          </w:p>
        </w:tc>
        <w:tc>
          <w:tcPr>
            <w:tcW w:w="700" w:type="dxa"/>
            <w:tcBorders>
              <w:top w:val="single" w:sz="4" w:space="0" w:color="auto"/>
              <w:bottom w:val="single" w:sz="4" w:space="0" w:color="auto"/>
            </w:tcBorders>
            <w:shd w:val="clear" w:color="auto" w:fill="auto"/>
            <w:noWrap/>
            <w:tcMar>
              <w:left w:w="57" w:type="dxa"/>
              <w:right w:w="57" w:type="dxa"/>
            </w:tcMar>
            <w:vAlign w:val="bottom"/>
            <w:hideMark/>
          </w:tcPr>
          <w:p w14:paraId="562DF364"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1,4</w:t>
            </w:r>
          </w:p>
        </w:tc>
        <w:tc>
          <w:tcPr>
            <w:tcW w:w="797" w:type="dxa"/>
            <w:tcBorders>
              <w:top w:val="single" w:sz="4" w:space="0" w:color="auto"/>
              <w:bottom w:val="single" w:sz="4" w:space="0" w:color="auto"/>
            </w:tcBorders>
            <w:shd w:val="clear" w:color="auto" w:fill="auto"/>
            <w:noWrap/>
            <w:tcMar>
              <w:left w:w="57" w:type="dxa"/>
              <w:right w:w="57" w:type="dxa"/>
            </w:tcMar>
            <w:vAlign w:val="bottom"/>
            <w:hideMark/>
          </w:tcPr>
          <w:p w14:paraId="3BDF287B"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4,4</w:t>
            </w:r>
          </w:p>
        </w:tc>
        <w:tc>
          <w:tcPr>
            <w:tcW w:w="392" w:type="dxa"/>
            <w:tcBorders>
              <w:top w:val="single" w:sz="4" w:space="0" w:color="auto"/>
              <w:bottom w:val="single" w:sz="4" w:space="0" w:color="auto"/>
            </w:tcBorders>
            <w:shd w:val="clear" w:color="auto" w:fill="auto"/>
            <w:noWrap/>
            <w:tcMar>
              <w:left w:w="57" w:type="dxa"/>
              <w:right w:w="57" w:type="dxa"/>
            </w:tcMar>
            <w:vAlign w:val="bottom"/>
            <w:hideMark/>
          </w:tcPr>
          <w:p w14:paraId="7B20D8C3"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3,3</w:t>
            </w:r>
          </w:p>
        </w:tc>
        <w:tc>
          <w:tcPr>
            <w:tcW w:w="784" w:type="dxa"/>
            <w:tcBorders>
              <w:top w:val="single" w:sz="4" w:space="0" w:color="auto"/>
              <w:bottom w:val="single" w:sz="4" w:space="0" w:color="auto"/>
            </w:tcBorders>
            <w:shd w:val="clear" w:color="auto" w:fill="auto"/>
            <w:noWrap/>
            <w:tcMar>
              <w:left w:w="57" w:type="dxa"/>
              <w:right w:w="57" w:type="dxa"/>
            </w:tcMar>
            <w:vAlign w:val="bottom"/>
            <w:hideMark/>
          </w:tcPr>
          <w:p w14:paraId="3628A820"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0,7</w:t>
            </w:r>
          </w:p>
        </w:tc>
        <w:tc>
          <w:tcPr>
            <w:tcW w:w="826" w:type="dxa"/>
            <w:tcBorders>
              <w:top w:val="single" w:sz="4" w:space="0" w:color="auto"/>
              <w:bottom w:val="single" w:sz="4" w:space="0" w:color="auto"/>
            </w:tcBorders>
            <w:shd w:val="clear" w:color="auto" w:fill="auto"/>
            <w:noWrap/>
            <w:tcMar>
              <w:left w:w="57" w:type="dxa"/>
              <w:right w:w="57" w:type="dxa"/>
            </w:tcMar>
            <w:vAlign w:val="bottom"/>
            <w:hideMark/>
          </w:tcPr>
          <w:p w14:paraId="50C6B40F"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2,6</w:t>
            </w:r>
          </w:p>
        </w:tc>
        <w:tc>
          <w:tcPr>
            <w:tcW w:w="462" w:type="dxa"/>
            <w:tcBorders>
              <w:top w:val="single" w:sz="4" w:space="0" w:color="auto"/>
              <w:bottom w:val="single" w:sz="4" w:space="0" w:color="auto"/>
            </w:tcBorders>
            <w:shd w:val="clear" w:color="auto" w:fill="auto"/>
            <w:noWrap/>
            <w:tcMar>
              <w:left w:w="57" w:type="dxa"/>
              <w:right w:w="57" w:type="dxa"/>
            </w:tcMar>
            <w:vAlign w:val="bottom"/>
            <w:hideMark/>
          </w:tcPr>
          <w:p w14:paraId="71F67485"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6,2</w:t>
            </w:r>
          </w:p>
        </w:tc>
        <w:tc>
          <w:tcPr>
            <w:tcW w:w="560" w:type="dxa"/>
            <w:tcBorders>
              <w:top w:val="single" w:sz="4" w:space="0" w:color="auto"/>
              <w:bottom w:val="single" w:sz="4" w:space="0" w:color="auto"/>
            </w:tcBorders>
            <w:shd w:val="clear" w:color="auto" w:fill="auto"/>
            <w:noWrap/>
            <w:tcMar>
              <w:left w:w="57" w:type="dxa"/>
              <w:right w:w="57" w:type="dxa"/>
            </w:tcMar>
            <w:vAlign w:val="bottom"/>
            <w:hideMark/>
          </w:tcPr>
          <w:p w14:paraId="16E100B0"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1,3</w:t>
            </w:r>
          </w:p>
        </w:tc>
        <w:tc>
          <w:tcPr>
            <w:tcW w:w="652" w:type="dxa"/>
            <w:tcBorders>
              <w:top w:val="single" w:sz="4" w:space="0" w:color="auto"/>
              <w:bottom w:val="single" w:sz="4" w:space="0" w:color="auto"/>
            </w:tcBorders>
            <w:shd w:val="clear" w:color="auto" w:fill="auto"/>
            <w:noWrap/>
            <w:tcMar>
              <w:left w:w="0" w:type="dxa"/>
              <w:right w:w="0" w:type="dxa"/>
            </w:tcMar>
            <w:vAlign w:val="bottom"/>
            <w:hideMark/>
          </w:tcPr>
          <w:p w14:paraId="50E428D8" w14:textId="77777777" w:rsidR="00BC0BB2" w:rsidRPr="00256A78" w:rsidRDefault="00BC0BB2" w:rsidP="004128FC">
            <w:pPr>
              <w:suppressAutoHyphens w:val="0"/>
              <w:spacing w:before="80" w:after="80" w:line="220" w:lineRule="exact"/>
              <w:jc w:val="right"/>
              <w:rPr>
                <w:b/>
                <w:sz w:val="18"/>
                <w:szCs w:val="18"/>
              </w:rPr>
            </w:pPr>
            <w:r w:rsidRPr="00256A78">
              <w:rPr>
                <w:b/>
                <w:sz w:val="18"/>
                <w:szCs w:val="18"/>
              </w:rPr>
              <w:t>4,9</w:t>
            </w:r>
          </w:p>
        </w:tc>
      </w:tr>
      <w:tr w:rsidR="00346BD3" w:rsidRPr="00256A78" w14:paraId="40E0EE37" w14:textId="77777777" w:rsidTr="006D3240">
        <w:tc>
          <w:tcPr>
            <w:tcW w:w="994" w:type="dxa"/>
            <w:tcBorders>
              <w:top w:val="single" w:sz="4" w:space="0" w:color="auto"/>
            </w:tcBorders>
            <w:shd w:val="clear" w:color="auto" w:fill="auto"/>
          </w:tcPr>
          <w:p w14:paraId="7BFD59D4" w14:textId="77777777" w:rsidR="004128FC" w:rsidRPr="00256A78" w:rsidRDefault="004128FC" w:rsidP="007F7905">
            <w:pPr>
              <w:suppressAutoHyphens w:val="0"/>
              <w:spacing w:before="40" w:after="40" w:line="210" w:lineRule="exact"/>
              <w:rPr>
                <w:sz w:val="18"/>
                <w:szCs w:val="18"/>
              </w:rPr>
            </w:pPr>
            <w:r w:rsidRPr="00256A78">
              <w:rPr>
                <w:sz w:val="18"/>
                <w:szCs w:val="18"/>
                <w:lang w:val="fr-FR"/>
              </w:rPr>
              <w:t>Garçons</w:t>
            </w:r>
          </w:p>
        </w:tc>
        <w:tc>
          <w:tcPr>
            <w:tcW w:w="854" w:type="dxa"/>
            <w:tcBorders>
              <w:top w:val="single" w:sz="4" w:space="0" w:color="auto"/>
            </w:tcBorders>
            <w:shd w:val="clear" w:color="auto" w:fill="auto"/>
            <w:vAlign w:val="bottom"/>
          </w:tcPr>
          <w:p w14:paraId="416C06A9"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79 893</w:t>
            </w:r>
          </w:p>
        </w:tc>
        <w:tc>
          <w:tcPr>
            <w:tcW w:w="434" w:type="dxa"/>
            <w:tcBorders>
              <w:top w:val="single" w:sz="4" w:space="0" w:color="auto"/>
            </w:tcBorders>
            <w:shd w:val="clear" w:color="auto" w:fill="auto"/>
            <w:noWrap/>
            <w:tcMar>
              <w:left w:w="57" w:type="dxa"/>
              <w:right w:w="57" w:type="dxa"/>
            </w:tcMar>
            <w:vAlign w:val="bottom"/>
            <w:hideMark/>
          </w:tcPr>
          <w:p w14:paraId="684869EB"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3,4</w:t>
            </w:r>
          </w:p>
        </w:tc>
        <w:tc>
          <w:tcPr>
            <w:tcW w:w="896" w:type="dxa"/>
            <w:tcBorders>
              <w:top w:val="single" w:sz="4" w:space="0" w:color="auto"/>
            </w:tcBorders>
            <w:shd w:val="clear" w:color="auto" w:fill="auto"/>
            <w:noWrap/>
            <w:tcMar>
              <w:left w:w="57" w:type="dxa"/>
              <w:right w:w="57" w:type="dxa"/>
            </w:tcMar>
            <w:vAlign w:val="bottom"/>
            <w:hideMark/>
          </w:tcPr>
          <w:p w14:paraId="3D14451F"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0,9</w:t>
            </w:r>
          </w:p>
        </w:tc>
        <w:tc>
          <w:tcPr>
            <w:tcW w:w="826" w:type="dxa"/>
            <w:tcBorders>
              <w:top w:val="single" w:sz="4" w:space="0" w:color="auto"/>
            </w:tcBorders>
            <w:shd w:val="clear" w:color="auto" w:fill="auto"/>
            <w:noWrap/>
            <w:tcMar>
              <w:left w:w="57" w:type="dxa"/>
              <w:right w:w="57" w:type="dxa"/>
            </w:tcMar>
            <w:vAlign w:val="bottom"/>
            <w:hideMark/>
          </w:tcPr>
          <w:p w14:paraId="4DAC8D8D"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2,6</w:t>
            </w:r>
          </w:p>
        </w:tc>
        <w:tc>
          <w:tcPr>
            <w:tcW w:w="462" w:type="dxa"/>
            <w:tcBorders>
              <w:top w:val="single" w:sz="4" w:space="0" w:color="auto"/>
            </w:tcBorders>
            <w:shd w:val="clear" w:color="auto" w:fill="auto"/>
            <w:noWrap/>
            <w:tcMar>
              <w:left w:w="57" w:type="dxa"/>
              <w:right w:w="57" w:type="dxa"/>
            </w:tcMar>
            <w:vAlign w:val="bottom"/>
            <w:hideMark/>
          </w:tcPr>
          <w:p w14:paraId="6FBF4B83"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6,4</w:t>
            </w:r>
          </w:p>
        </w:tc>
        <w:tc>
          <w:tcPr>
            <w:tcW w:w="700" w:type="dxa"/>
            <w:tcBorders>
              <w:top w:val="single" w:sz="4" w:space="0" w:color="auto"/>
            </w:tcBorders>
            <w:shd w:val="clear" w:color="auto" w:fill="auto"/>
            <w:noWrap/>
            <w:tcMar>
              <w:left w:w="57" w:type="dxa"/>
              <w:right w:w="57" w:type="dxa"/>
            </w:tcMar>
            <w:vAlign w:val="bottom"/>
            <w:hideMark/>
          </w:tcPr>
          <w:p w14:paraId="18C0D302"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1,6</w:t>
            </w:r>
          </w:p>
        </w:tc>
        <w:tc>
          <w:tcPr>
            <w:tcW w:w="797" w:type="dxa"/>
            <w:tcBorders>
              <w:top w:val="single" w:sz="4" w:space="0" w:color="auto"/>
            </w:tcBorders>
            <w:shd w:val="clear" w:color="auto" w:fill="auto"/>
            <w:noWrap/>
            <w:tcMar>
              <w:left w:w="57" w:type="dxa"/>
              <w:right w:w="57" w:type="dxa"/>
            </w:tcMar>
            <w:vAlign w:val="bottom"/>
            <w:hideMark/>
          </w:tcPr>
          <w:p w14:paraId="386BB54A"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4,8</w:t>
            </w:r>
          </w:p>
        </w:tc>
        <w:tc>
          <w:tcPr>
            <w:tcW w:w="392" w:type="dxa"/>
            <w:tcBorders>
              <w:top w:val="single" w:sz="4" w:space="0" w:color="auto"/>
            </w:tcBorders>
            <w:shd w:val="clear" w:color="auto" w:fill="auto"/>
            <w:noWrap/>
            <w:tcMar>
              <w:left w:w="57" w:type="dxa"/>
              <w:right w:w="57" w:type="dxa"/>
            </w:tcMar>
            <w:vAlign w:val="bottom"/>
            <w:hideMark/>
          </w:tcPr>
          <w:p w14:paraId="1716AF41"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3,7</w:t>
            </w:r>
          </w:p>
        </w:tc>
        <w:tc>
          <w:tcPr>
            <w:tcW w:w="784" w:type="dxa"/>
            <w:tcBorders>
              <w:top w:val="single" w:sz="4" w:space="0" w:color="auto"/>
            </w:tcBorders>
            <w:shd w:val="clear" w:color="auto" w:fill="auto"/>
            <w:noWrap/>
            <w:tcMar>
              <w:left w:w="57" w:type="dxa"/>
              <w:right w:w="57" w:type="dxa"/>
            </w:tcMar>
            <w:vAlign w:val="bottom"/>
            <w:hideMark/>
          </w:tcPr>
          <w:p w14:paraId="5C4DFC25"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0,8</w:t>
            </w:r>
          </w:p>
        </w:tc>
        <w:tc>
          <w:tcPr>
            <w:tcW w:w="826" w:type="dxa"/>
            <w:tcBorders>
              <w:top w:val="single" w:sz="4" w:space="0" w:color="auto"/>
            </w:tcBorders>
            <w:shd w:val="clear" w:color="auto" w:fill="auto"/>
            <w:noWrap/>
            <w:tcMar>
              <w:left w:w="57" w:type="dxa"/>
              <w:right w:w="57" w:type="dxa"/>
            </w:tcMar>
            <w:vAlign w:val="bottom"/>
            <w:hideMark/>
          </w:tcPr>
          <w:p w14:paraId="36CF05BD"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2,9</w:t>
            </w:r>
          </w:p>
        </w:tc>
        <w:tc>
          <w:tcPr>
            <w:tcW w:w="462" w:type="dxa"/>
            <w:tcBorders>
              <w:top w:val="single" w:sz="4" w:space="0" w:color="auto"/>
            </w:tcBorders>
            <w:shd w:val="clear" w:color="auto" w:fill="auto"/>
            <w:noWrap/>
            <w:tcMar>
              <w:left w:w="57" w:type="dxa"/>
              <w:right w:w="57" w:type="dxa"/>
            </w:tcMar>
            <w:vAlign w:val="bottom"/>
            <w:hideMark/>
          </w:tcPr>
          <w:p w14:paraId="3F1BE586"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6,5</w:t>
            </w:r>
          </w:p>
        </w:tc>
        <w:tc>
          <w:tcPr>
            <w:tcW w:w="560" w:type="dxa"/>
            <w:tcBorders>
              <w:top w:val="single" w:sz="4" w:space="0" w:color="auto"/>
            </w:tcBorders>
            <w:shd w:val="clear" w:color="auto" w:fill="auto"/>
            <w:noWrap/>
            <w:tcMar>
              <w:left w:w="57" w:type="dxa"/>
              <w:right w:w="57" w:type="dxa"/>
            </w:tcMar>
            <w:vAlign w:val="bottom"/>
            <w:hideMark/>
          </w:tcPr>
          <w:p w14:paraId="2C41128F"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1,5</w:t>
            </w:r>
          </w:p>
        </w:tc>
        <w:tc>
          <w:tcPr>
            <w:tcW w:w="652" w:type="dxa"/>
            <w:tcBorders>
              <w:top w:val="single" w:sz="4" w:space="0" w:color="auto"/>
            </w:tcBorders>
            <w:shd w:val="clear" w:color="auto" w:fill="auto"/>
            <w:noWrap/>
            <w:tcMar>
              <w:left w:w="0" w:type="dxa"/>
              <w:right w:w="0" w:type="dxa"/>
            </w:tcMar>
            <w:vAlign w:val="bottom"/>
            <w:hideMark/>
          </w:tcPr>
          <w:p w14:paraId="5771B95C"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5,1</w:t>
            </w:r>
          </w:p>
        </w:tc>
      </w:tr>
      <w:tr w:rsidR="00346BD3" w:rsidRPr="00256A78" w14:paraId="4BCE32BC" w14:textId="77777777" w:rsidTr="006D3240">
        <w:tc>
          <w:tcPr>
            <w:tcW w:w="994" w:type="dxa"/>
            <w:shd w:val="clear" w:color="auto" w:fill="auto"/>
          </w:tcPr>
          <w:p w14:paraId="101F8E1F" w14:textId="77777777" w:rsidR="004128FC" w:rsidRPr="00256A78" w:rsidRDefault="004128FC" w:rsidP="007F7905">
            <w:pPr>
              <w:suppressAutoHyphens w:val="0"/>
              <w:spacing w:before="40" w:after="40" w:line="210" w:lineRule="exact"/>
              <w:rPr>
                <w:sz w:val="18"/>
                <w:szCs w:val="18"/>
              </w:rPr>
            </w:pPr>
            <w:r w:rsidRPr="00256A78">
              <w:rPr>
                <w:sz w:val="18"/>
                <w:szCs w:val="18"/>
                <w:lang w:val="fr-FR"/>
              </w:rPr>
              <w:t>Filles</w:t>
            </w:r>
          </w:p>
        </w:tc>
        <w:tc>
          <w:tcPr>
            <w:tcW w:w="854" w:type="dxa"/>
            <w:shd w:val="clear" w:color="auto" w:fill="auto"/>
            <w:vAlign w:val="bottom"/>
          </w:tcPr>
          <w:p w14:paraId="259C0272"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76 948</w:t>
            </w:r>
          </w:p>
        </w:tc>
        <w:tc>
          <w:tcPr>
            <w:tcW w:w="434" w:type="dxa"/>
            <w:shd w:val="clear" w:color="auto" w:fill="auto"/>
            <w:noWrap/>
            <w:tcMar>
              <w:left w:w="57" w:type="dxa"/>
              <w:right w:w="57" w:type="dxa"/>
            </w:tcMar>
            <w:vAlign w:val="bottom"/>
            <w:hideMark/>
          </w:tcPr>
          <w:p w14:paraId="6D169851"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2,9</w:t>
            </w:r>
          </w:p>
        </w:tc>
        <w:tc>
          <w:tcPr>
            <w:tcW w:w="896" w:type="dxa"/>
            <w:shd w:val="clear" w:color="auto" w:fill="auto"/>
            <w:noWrap/>
            <w:tcMar>
              <w:left w:w="57" w:type="dxa"/>
              <w:right w:w="57" w:type="dxa"/>
            </w:tcMar>
            <w:vAlign w:val="bottom"/>
            <w:hideMark/>
          </w:tcPr>
          <w:p w14:paraId="16DE5184"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0,7</w:t>
            </w:r>
          </w:p>
        </w:tc>
        <w:tc>
          <w:tcPr>
            <w:tcW w:w="826" w:type="dxa"/>
            <w:shd w:val="clear" w:color="auto" w:fill="auto"/>
            <w:noWrap/>
            <w:tcMar>
              <w:left w:w="57" w:type="dxa"/>
              <w:right w:w="57" w:type="dxa"/>
            </w:tcMar>
            <w:vAlign w:val="bottom"/>
            <w:hideMark/>
          </w:tcPr>
          <w:p w14:paraId="69E9F29E"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2,2</w:t>
            </w:r>
          </w:p>
        </w:tc>
        <w:tc>
          <w:tcPr>
            <w:tcW w:w="462" w:type="dxa"/>
            <w:shd w:val="clear" w:color="auto" w:fill="auto"/>
            <w:noWrap/>
            <w:tcMar>
              <w:left w:w="57" w:type="dxa"/>
              <w:right w:w="57" w:type="dxa"/>
            </w:tcMar>
            <w:vAlign w:val="bottom"/>
            <w:hideMark/>
          </w:tcPr>
          <w:p w14:paraId="4F0D840B"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5,1</w:t>
            </w:r>
          </w:p>
        </w:tc>
        <w:tc>
          <w:tcPr>
            <w:tcW w:w="700" w:type="dxa"/>
            <w:shd w:val="clear" w:color="auto" w:fill="auto"/>
            <w:noWrap/>
            <w:tcMar>
              <w:left w:w="57" w:type="dxa"/>
              <w:right w:w="57" w:type="dxa"/>
            </w:tcMar>
            <w:vAlign w:val="bottom"/>
            <w:hideMark/>
          </w:tcPr>
          <w:p w14:paraId="548F825F"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1,2</w:t>
            </w:r>
          </w:p>
        </w:tc>
        <w:tc>
          <w:tcPr>
            <w:tcW w:w="797" w:type="dxa"/>
            <w:shd w:val="clear" w:color="auto" w:fill="auto"/>
            <w:noWrap/>
            <w:tcMar>
              <w:left w:w="57" w:type="dxa"/>
              <w:right w:w="57" w:type="dxa"/>
            </w:tcMar>
            <w:vAlign w:val="bottom"/>
            <w:hideMark/>
          </w:tcPr>
          <w:p w14:paraId="20895154"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3,9</w:t>
            </w:r>
          </w:p>
        </w:tc>
        <w:tc>
          <w:tcPr>
            <w:tcW w:w="392" w:type="dxa"/>
            <w:shd w:val="clear" w:color="auto" w:fill="auto"/>
            <w:noWrap/>
            <w:tcMar>
              <w:left w:w="57" w:type="dxa"/>
              <w:right w:w="57" w:type="dxa"/>
            </w:tcMar>
            <w:vAlign w:val="bottom"/>
            <w:hideMark/>
          </w:tcPr>
          <w:p w14:paraId="4F01BCAF"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3,7</w:t>
            </w:r>
          </w:p>
        </w:tc>
        <w:tc>
          <w:tcPr>
            <w:tcW w:w="784" w:type="dxa"/>
            <w:shd w:val="clear" w:color="auto" w:fill="auto"/>
            <w:noWrap/>
            <w:tcMar>
              <w:left w:w="57" w:type="dxa"/>
              <w:right w:w="57" w:type="dxa"/>
            </w:tcMar>
            <w:vAlign w:val="bottom"/>
            <w:hideMark/>
          </w:tcPr>
          <w:p w14:paraId="10B0761F"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2,9</w:t>
            </w:r>
          </w:p>
        </w:tc>
        <w:tc>
          <w:tcPr>
            <w:tcW w:w="826" w:type="dxa"/>
            <w:shd w:val="clear" w:color="auto" w:fill="auto"/>
            <w:noWrap/>
            <w:tcMar>
              <w:left w:w="57" w:type="dxa"/>
              <w:right w:w="57" w:type="dxa"/>
            </w:tcMar>
            <w:vAlign w:val="bottom"/>
            <w:hideMark/>
          </w:tcPr>
          <w:p w14:paraId="5CB02FFE"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3,3</w:t>
            </w:r>
          </w:p>
        </w:tc>
        <w:tc>
          <w:tcPr>
            <w:tcW w:w="462" w:type="dxa"/>
            <w:shd w:val="clear" w:color="auto" w:fill="auto"/>
            <w:noWrap/>
            <w:tcMar>
              <w:left w:w="57" w:type="dxa"/>
              <w:right w:w="57" w:type="dxa"/>
            </w:tcMar>
            <w:vAlign w:val="bottom"/>
            <w:hideMark/>
          </w:tcPr>
          <w:p w14:paraId="6E2E0DF8"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5,9</w:t>
            </w:r>
          </w:p>
        </w:tc>
        <w:tc>
          <w:tcPr>
            <w:tcW w:w="560" w:type="dxa"/>
            <w:shd w:val="clear" w:color="auto" w:fill="auto"/>
            <w:noWrap/>
            <w:tcMar>
              <w:left w:w="57" w:type="dxa"/>
              <w:right w:w="57" w:type="dxa"/>
            </w:tcMar>
            <w:vAlign w:val="bottom"/>
            <w:hideMark/>
          </w:tcPr>
          <w:p w14:paraId="77DAD61B"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1,2</w:t>
            </w:r>
          </w:p>
        </w:tc>
        <w:tc>
          <w:tcPr>
            <w:tcW w:w="652" w:type="dxa"/>
            <w:shd w:val="clear" w:color="auto" w:fill="auto"/>
            <w:noWrap/>
            <w:tcMar>
              <w:left w:w="0" w:type="dxa"/>
              <w:right w:w="0" w:type="dxa"/>
            </w:tcMar>
            <w:vAlign w:val="bottom"/>
            <w:hideMark/>
          </w:tcPr>
          <w:p w14:paraId="2154C31F" w14:textId="77777777" w:rsidR="004128FC" w:rsidRPr="00256A78" w:rsidRDefault="004128FC" w:rsidP="007F7905">
            <w:pPr>
              <w:suppressAutoHyphens w:val="0"/>
              <w:spacing w:before="40" w:after="40" w:line="210" w:lineRule="exact"/>
              <w:jc w:val="right"/>
              <w:rPr>
                <w:sz w:val="18"/>
                <w:szCs w:val="18"/>
              </w:rPr>
            </w:pPr>
            <w:r w:rsidRPr="00256A78">
              <w:rPr>
                <w:sz w:val="18"/>
                <w:szCs w:val="18"/>
              </w:rPr>
              <w:t>4,7</w:t>
            </w:r>
          </w:p>
        </w:tc>
      </w:tr>
    </w:tbl>
    <w:p w14:paraId="407D3229" w14:textId="77777777" w:rsidR="00727E42" w:rsidRPr="00362A54" w:rsidRDefault="00362A54" w:rsidP="00B71E13">
      <w:pPr>
        <w:pStyle w:val="SingleTxtG"/>
        <w:spacing w:before="100" w:after="140"/>
        <w:ind w:left="0" w:right="0" w:firstLine="170"/>
        <w:rPr>
          <w:sz w:val="18"/>
          <w:szCs w:val="18"/>
          <w:lang w:val="fr-FR"/>
        </w:rPr>
      </w:pPr>
      <w:r w:rsidRPr="00362A54">
        <w:rPr>
          <w:i/>
          <w:sz w:val="18"/>
          <w:szCs w:val="18"/>
          <w:lang w:val="fr-FR"/>
        </w:rPr>
        <w:t>Note</w:t>
      </w:r>
      <w:r>
        <w:rPr>
          <w:sz w:val="18"/>
          <w:szCs w:val="18"/>
          <w:lang w:val="fr-FR"/>
        </w:rPr>
        <w:t> </w:t>
      </w:r>
      <w:r w:rsidRPr="00362A54">
        <w:rPr>
          <w:sz w:val="18"/>
          <w:szCs w:val="18"/>
          <w:lang w:val="fr-FR"/>
        </w:rPr>
        <w:t>: Ces taux reposent sur les données relatives aux enfants âgés de 0 à moins de 5 ans examinés dans des centres.</w:t>
      </w:r>
    </w:p>
    <w:p w14:paraId="1DFA1CE6" w14:textId="77777777" w:rsidR="00A60CAB" w:rsidRDefault="00A60CAB" w:rsidP="00362A54">
      <w:pPr>
        <w:pStyle w:val="SingleTxtG"/>
        <w:rPr>
          <w:lang w:val="fr-FR"/>
        </w:rPr>
      </w:pPr>
      <w:r w:rsidRPr="00112FC4">
        <w:rPr>
          <w:lang w:val="fr-FR"/>
        </w:rPr>
        <w:t>16</w:t>
      </w:r>
      <w:r w:rsidR="00362A54">
        <w:rPr>
          <w:lang w:val="fr-FR"/>
        </w:rPr>
        <w:t>.</w:t>
      </w:r>
      <w:r w:rsidRPr="00112FC4">
        <w:rPr>
          <w:lang w:val="fr-FR"/>
        </w:rPr>
        <w:tab/>
        <w:t>Natalité et mortalité</w:t>
      </w:r>
    </w:p>
    <w:p w14:paraId="1F335A68" w14:textId="77777777" w:rsidR="00362A54" w:rsidRDefault="00362A54" w:rsidP="00B71E13">
      <w:pPr>
        <w:pStyle w:val="H23G"/>
        <w:spacing w:before="200"/>
        <w:rPr>
          <w:lang w:val="fr-FR"/>
        </w:rPr>
      </w:pPr>
      <w:r>
        <w:rPr>
          <w:lang w:val="fr-FR"/>
        </w:rPr>
        <w:tab/>
      </w:r>
      <w:r>
        <w:rPr>
          <w:lang w:val="fr-FR"/>
        </w:rPr>
        <w:tab/>
      </w:r>
      <w:r w:rsidRPr="00112FC4">
        <w:rPr>
          <w:lang w:val="fr-FR"/>
        </w:rPr>
        <w:t>Tableau des naissances et des décès ayant été signalés et enregistrés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3"/>
        <w:gridCol w:w="850"/>
        <w:gridCol w:w="851"/>
        <w:gridCol w:w="995"/>
        <w:gridCol w:w="991"/>
        <w:gridCol w:w="851"/>
        <w:gridCol w:w="849"/>
      </w:tblGrid>
      <w:tr w:rsidR="00362A54" w:rsidRPr="00362A54" w14:paraId="10886FD6" w14:textId="77777777" w:rsidTr="0065086A">
        <w:trPr>
          <w:tblHeader/>
        </w:trPr>
        <w:tc>
          <w:tcPr>
            <w:tcW w:w="1985" w:type="dxa"/>
            <w:vMerge w:val="restart"/>
            <w:tcBorders>
              <w:top w:val="single" w:sz="4" w:space="0" w:color="auto"/>
              <w:bottom w:val="single" w:sz="12" w:space="0" w:color="auto"/>
            </w:tcBorders>
            <w:shd w:val="clear" w:color="auto" w:fill="auto"/>
            <w:vAlign w:val="bottom"/>
          </w:tcPr>
          <w:p w14:paraId="101FF9C3" w14:textId="77777777" w:rsidR="00362A54" w:rsidRPr="0065086A" w:rsidRDefault="00362A54" w:rsidP="0065086A">
            <w:pPr>
              <w:suppressAutoHyphens w:val="0"/>
              <w:spacing w:before="80" w:after="80" w:line="180" w:lineRule="exact"/>
              <w:rPr>
                <w:bCs/>
                <w:i/>
                <w:iCs/>
                <w:sz w:val="16"/>
                <w:szCs w:val="16"/>
                <w:u w:color="000000"/>
                <w:lang w:val="fr-FR"/>
              </w:rPr>
            </w:pPr>
            <w:r w:rsidRPr="0065086A">
              <w:rPr>
                <w:bCs/>
                <w:i/>
                <w:sz w:val="14"/>
                <w:szCs w:val="14"/>
                <w:lang w:val="fr-FR"/>
              </w:rPr>
              <w:t>Indicateurs</w:t>
            </w:r>
          </w:p>
        </w:tc>
        <w:tc>
          <w:tcPr>
            <w:tcW w:w="2697" w:type="dxa"/>
            <w:gridSpan w:val="3"/>
            <w:tcBorders>
              <w:top w:val="single" w:sz="4" w:space="0" w:color="auto"/>
              <w:bottom w:val="single" w:sz="4" w:space="0" w:color="auto"/>
              <w:right w:val="single" w:sz="24" w:space="0" w:color="FFFFFF" w:themeColor="background1"/>
            </w:tcBorders>
            <w:shd w:val="clear" w:color="auto" w:fill="auto"/>
          </w:tcPr>
          <w:p w14:paraId="35BD673C" w14:textId="77777777" w:rsidR="00362A54" w:rsidRPr="00362A54" w:rsidRDefault="00362A54" w:rsidP="00362A54">
            <w:pPr>
              <w:spacing w:before="40" w:after="40" w:line="300" w:lineRule="exact"/>
              <w:contextualSpacing/>
              <w:jc w:val="center"/>
              <w:rPr>
                <w:bCs/>
                <w:i/>
                <w:iCs/>
                <w:sz w:val="16"/>
                <w:szCs w:val="16"/>
                <w:u w:color="000000"/>
                <w:lang w:val="fr-FR"/>
              </w:rPr>
            </w:pPr>
            <w:r w:rsidRPr="00362A54">
              <w:rPr>
                <w:bCs/>
                <w:i/>
                <w:iCs/>
                <w:sz w:val="16"/>
                <w:szCs w:val="16"/>
                <w:lang w:val="fr-FR"/>
              </w:rPr>
              <w:t xml:space="preserve">Cas </w:t>
            </w:r>
            <w:r w:rsidR="0065086A">
              <w:rPr>
                <w:bCs/>
                <w:i/>
                <w:iCs/>
                <w:sz w:val="16"/>
                <w:szCs w:val="16"/>
                <w:lang w:val="fr-FR"/>
              </w:rPr>
              <w:t>signalé</w:t>
            </w:r>
            <w:r w:rsidRPr="00362A54">
              <w:rPr>
                <w:bCs/>
                <w:i/>
                <w:iCs/>
                <w:sz w:val="16"/>
                <w:szCs w:val="16"/>
                <w:lang w:val="fr-FR"/>
              </w:rPr>
              <w:t>s</w:t>
            </w:r>
          </w:p>
        </w:tc>
        <w:tc>
          <w:tcPr>
            <w:tcW w:w="2688" w:type="dxa"/>
            <w:gridSpan w:val="3"/>
            <w:tcBorders>
              <w:top w:val="single" w:sz="4" w:space="0" w:color="auto"/>
              <w:left w:val="single" w:sz="24" w:space="0" w:color="FFFFFF" w:themeColor="background1"/>
              <w:bottom w:val="single" w:sz="4" w:space="0" w:color="auto"/>
            </w:tcBorders>
            <w:shd w:val="clear" w:color="auto" w:fill="auto"/>
            <w:vAlign w:val="bottom"/>
          </w:tcPr>
          <w:p w14:paraId="3E2E47E2" w14:textId="77777777" w:rsidR="00362A54" w:rsidRPr="00362A54" w:rsidRDefault="0065086A" w:rsidP="00362A54">
            <w:pPr>
              <w:suppressAutoHyphens w:val="0"/>
              <w:spacing w:before="80" w:after="80" w:line="200" w:lineRule="exact"/>
              <w:ind w:right="113"/>
              <w:jc w:val="center"/>
              <w:rPr>
                <w:i/>
                <w:sz w:val="16"/>
                <w:szCs w:val="16"/>
              </w:rPr>
            </w:pPr>
            <w:r w:rsidRPr="00362A54">
              <w:rPr>
                <w:bCs/>
                <w:i/>
                <w:iCs/>
                <w:sz w:val="16"/>
                <w:szCs w:val="16"/>
                <w:lang w:val="fr-FR"/>
              </w:rPr>
              <w:t>Cas enregistrés</w:t>
            </w:r>
          </w:p>
        </w:tc>
      </w:tr>
      <w:tr w:rsidR="00362A54" w:rsidRPr="00362A54" w14:paraId="72A64F48" w14:textId="77777777" w:rsidTr="007F7905">
        <w:trPr>
          <w:tblHeader/>
        </w:trPr>
        <w:tc>
          <w:tcPr>
            <w:tcW w:w="1985" w:type="dxa"/>
            <w:vMerge/>
            <w:tcBorders>
              <w:top w:val="single" w:sz="12" w:space="0" w:color="auto"/>
              <w:bottom w:val="single" w:sz="12" w:space="0" w:color="auto"/>
            </w:tcBorders>
            <w:shd w:val="clear" w:color="auto" w:fill="auto"/>
            <w:vAlign w:val="bottom"/>
          </w:tcPr>
          <w:p w14:paraId="5D372A33" w14:textId="77777777" w:rsidR="00362A54" w:rsidRPr="00362A54" w:rsidRDefault="00362A54" w:rsidP="00362A54">
            <w:pPr>
              <w:suppressAutoHyphens w:val="0"/>
              <w:spacing w:before="40" w:after="40" w:line="220" w:lineRule="exact"/>
              <w:ind w:right="113"/>
              <w:rPr>
                <w:sz w:val="16"/>
                <w:szCs w:val="16"/>
              </w:rPr>
            </w:pPr>
          </w:p>
        </w:tc>
        <w:tc>
          <w:tcPr>
            <w:tcW w:w="850" w:type="dxa"/>
            <w:tcBorders>
              <w:top w:val="single" w:sz="4" w:space="0" w:color="auto"/>
              <w:bottom w:val="single" w:sz="12" w:space="0" w:color="auto"/>
            </w:tcBorders>
            <w:shd w:val="clear" w:color="auto" w:fill="auto"/>
            <w:vAlign w:val="bottom"/>
          </w:tcPr>
          <w:p w14:paraId="285ACEFB" w14:textId="77777777" w:rsidR="00362A54" w:rsidRPr="00362A54" w:rsidRDefault="00362A54" w:rsidP="00362A54">
            <w:pPr>
              <w:suppressAutoHyphens w:val="0"/>
              <w:spacing w:before="80" w:after="80" w:line="200" w:lineRule="exact"/>
              <w:ind w:right="113"/>
              <w:jc w:val="right"/>
              <w:rPr>
                <w:i/>
                <w:sz w:val="16"/>
                <w:szCs w:val="16"/>
              </w:rPr>
            </w:pPr>
            <w:r w:rsidRPr="00362A54">
              <w:rPr>
                <w:i/>
                <w:sz w:val="16"/>
                <w:szCs w:val="16"/>
              </w:rPr>
              <w:t>Garçons</w:t>
            </w:r>
          </w:p>
        </w:tc>
        <w:tc>
          <w:tcPr>
            <w:tcW w:w="851" w:type="dxa"/>
            <w:tcBorders>
              <w:top w:val="single" w:sz="4" w:space="0" w:color="auto"/>
              <w:bottom w:val="single" w:sz="12" w:space="0" w:color="auto"/>
            </w:tcBorders>
            <w:shd w:val="clear" w:color="auto" w:fill="auto"/>
            <w:vAlign w:val="bottom"/>
          </w:tcPr>
          <w:p w14:paraId="3EC32E9A" w14:textId="77777777" w:rsidR="00362A54" w:rsidRPr="00362A54" w:rsidRDefault="00362A54" w:rsidP="00362A54">
            <w:pPr>
              <w:suppressAutoHyphens w:val="0"/>
              <w:spacing w:before="80" w:after="80" w:line="200" w:lineRule="exact"/>
              <w:ind w:right="113"/>
              <w:jc w:val="right"/>
              <w:rPr>
                <w:i/>
                <w:sz w:val="16"/>
                <w:szCs w:val="16"/>
              </w:rPr>
            </w:pPr>
            <w:r w:rsidRPr="00362A54">
              <w:rPr>
                <w:i/>
                <w:sz w:val="16"/>
                <w:szCs w:val="16"/>
              </w:rPr>
              <w:t>Filles</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60DFA55B" w14:textId="77777777" w:rsidR="00362A54" w:rsidRPr="00362A54" w:rsidRDefault="00362A54" w:rsidP="00362A54">
            <w:pPr>
              <w:suppressAutoHyphens w:val="0"/>
              <w:spacing w:before="80" w:after="80" w:line="200" w:lineRule="exact"/>
              <w:ind w:right="113"/>
              <w:jc w:val="right"/>
              <w:rPr>
                <w:i/>
                <w:sz w:val="16"/>
                <w:szCs w:val="16"/>
              </w:rPr>
            </w:pPr>
            <w:r w:rsidRPr="00362A54">
              <w:rPr>
                <w:i/>
                <w:sz w:val="16"/>
                <w:szCs w:val="16"/>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7ED784F9" w14:textId="77777777" w:rsidR="00362A54" w:rsidRPr="00362A54" w:rsidRDefault="00362A54" w:rsidP="00362A54">
            <w:pPr>
              <w:suppressAutoHyphens w:val="0"/>
              <w:spacing w:before="80" w:after="80" w:line="200" w:lineRule="exact"/>
              <w:ind w:right="113"/>
              <w:jc w:val="right"/>
              <w:rPr>
                <w:i/>
                <w:sz w:val="16"/>
                <w:szCs w:val="16"/>
              </w:rPr>
            </w:pPr>
            <w:r w:rsidRPr="00362A54">
              <w:rPr>
                <w:i/>
                <w:sz w:val="16"/>
                <w:szCs w:val="16"/>
              </w:rPr>
              <w:t>Garçons</w:t>
            </w:r>
          </w:p>
        </w:tc>
        <w:tc>
          <w:tcPr>
            <w:tcW w:w="851" w:type="dxa"/>
            <w:tcBorders>
              <w:top w:val="single" w:sz="4" w:space="0" w:color="auto"/>
              <w:bottom w:val="single" w:sz="12" w:space="0" w:color="auto"/>
            </w:tcBorders>
            <w:shd w:val="clear" w:color="auto" w:fill="auto"/>
            <w:vAlign w:val="bottom"/>
          </w:tcPr>
          <w:p w14:paraId="2D153A65" w14:textId="77777777" w:rsidR="00362A54" w:rsidRPr="00362A54" w:rsidRDefault="00362A54" w:rsidP="00362A54">
            <w:pPr>
              <w:suppressAutoHyphens w:val="0"/>
              <w:spacing w:before="80" w:after="80" w:line="200" w:lineRule="exact"/>
              <w:ind w:right="113"/>
              <w:jc w:val="right"/>
              <w:rPr>
                <w:i/>
                <w:sz w:val="16"/>
                <w:szCs w:val="16"/>
              </w:rPr>
            </w:pPr>
            <w:r w:rsidRPr="00362A54">
              <w:rPr>
                <w:i/>
                <w:sz w:val="16"/>
                <w:szCs w:val="16"/>
              </w:rPr>
              <w:t>Filles</w:t>
            </w:r>
          </w:p>
        </w:tc>
        <w:tc>
          <w:tcPr>
            <w:tcW w:w="849" w:type="dxa"/>
            <w:tcBorders>
              <w:top w:val="single" w:sz="4" w:space="0" w:color="auto"/>
              <w:bottom w:val="single" w:sz="12" w:space="0" w:color="auto"/>
            </w:tcBorders>
            <w:shd w:val="clear" w:color="auto" w:fill="auto"/>
            <w:vAlign w:val="bottom"/>
          </w:tcPr>
          <w:p w14:paraId="226E0AF0" w14:textId="77777777" w:rsidR="00362A54" w:rsidRPr="00362A54" w:rsidRDefault="00362A54" w:rsidP="00362A54">
            <w:pPr>
              <w:suppressAutoHyphens w:val="0"/>
              <w:spacing w:before="80" w:after="80" w:line="200" w:lineRule="exact"/>
              <w:jc w:val="right"/>
              <w:rPr>
                <w:i/>
                <w:sz w:val="16"/>
                <w:szCs w:val="16"/>
              </w:rPr>
            </w:pPr>
            <w:r w:rsidRPr="00362A54">
              <w:rPr>
                <w:i/>
                <w:sz w:val="16"/>
                <w:szCs w:val="16"/>
              </w:rPr>
              <w:t>Total</w:t>
            </w:r>
          </w:p>
        </w:tc>
      </w:tr>
      <w:tr w:rsidR="00362A54" w:rsidRPr="00256A78" w14:paraId="2E98D953" w14:textId="77777777" w:rsidTr="007F7905">
        <w:tc>
          <w:tcPr>
            <w:tcW w:w="1985" w:type="dxa"/>
            <w:tcBorders>
              <w:top w:val="single" w:sz="12" w:space="0" w:color="auto"/>
            </w:tcBorders>
            <w:shd w:val="clear" w:color="auto" w:fill="auto"/>
          </w:tcPr>
          <w:p w14:paraId="713C82E7" w14:textId="77777777" w:rsidR="00362A54" w:rsidRPr="00256A78" w:rsidRDefault="00362A54" w:rsidP="00B71E13">
            <w:pPr>
              <w:suppressAutoHyphens w:val="0"/>
              <w:spacing w:before="40" w:after="40" w:line="210" w:lineRule="exact"/>
              <w:ind w:right="113"/>
              <w:rPr>
                <w:sz w:val="18"/>
                <w:szCs w:val="18"/>
              </w:rPr>
            </w:pPr>
            <w:r w:rsidRPr="00256A78">
              <w:rPr>
                <w:sz w:val="18"/>
                <w:szCs w:val="18"/>
                <w:lang w:val="fr-FR"/>
              </w:rPr>
              <w:t>Naissances vivantes</w:t>
            </w:r>
          </w:p>
        </w:tc>
        <w:tc>
          <w:tcPr>
            <w:tcW w:w="850" w:type="dxa"/>
            <w:tcBorders>
              <w:top w:val="single" w:sz="12" w:space="0" w:color="auto"/>
            </w:tcBorders>
            <w:shd w:val="clear" w:color="auto" w:fill="auto"/>
            <w:vAlign w:val="bottom"/>
          </w:tcPr>
          <w:p w14:paraId="3976BA99"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10 593</w:t>
            </w:r>
          </w:p>
        </w:tc>
        <w:tc>
          <w:tcPr>
            <w:tcW w:w="851" w:type="dxa"/>
            <w:tcBorders>
              <w:top w:val="single" w:sz="12" w:space="0" w:color="auto"/>
            </w:tcBorders>
            <w:shd w:val="clear" w:color="auto" w:fill="auto"/>
            <w:vAlign w:val="bottom"/>
          </w:tcPr>
          <w:p w14:paraId="1AE161F7"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10 390</w:t>
            </w:r>
          </w:p>
        </w:tc>
        <w:tc>
          <w:tcPr>
            <w:tcW w:w="992" w:type="dxa"/>
            <w:tcBorders>
              <w:top w:val="single" w:sz="12" w:space="0" w:color="auto"/>
            </w:tcBorders>
            <w:shd w:val="clear" w:color="auto" w:fill="auto"/>
            <w:vAlign w:val="bottom"/>
          </w:tcPr>
          <w:p w14:paraId="5378072A"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20 983</w:t>
            </w:r>
          </w:p>
        </w:tc>
        <w:tc>
          <w:tcPr>
            <w:tcW w:w="992" w:type="dxa"/>
            <w:tcBorders>
              <w:top w:val="single" w:sz="12" w:space="0" w:color="auto"/>
            </w:tcBorders>
            <w:shd w:val="clear" w:color="auto" w:fill="auto"/>
            <w:vAlign w:val="bottom"/>
          </w:tcPr>
          <w:p w14:paraId="3EB7A635"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10 534</w:t>
            </w:r>
          </w:p>
        </w:tc>
        <w:tc>
          <w:tcPr>
            <w:tcW w:w="851" w:type="dxa"/>
            <w:tcBorders>
              <w:top w:val="single" w:sz="12" w:space="0" w:color="auto"/>
            </w:tcBorders>
            <w:shd w:val="clear" w:color="auto" w:fill="auto"/>
            <w:vAlign w:val="bottom"/>
          </w:tcPr>
          <w:p w14:paraId="267011D4"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10 323</w:t>
            </w:r>
          </w:p>
        </w:tc>
        <w:tc>
          <w:tcPr>
            <w:tcW w:w="849" w:type="dxa"/>
            <w:tcBorders>
              <w:top w:val="single" w:sz="12" w:space="0" w:color="auto"/>
            </w:tcBorders>
            <w:shd w:val="clear" w:color="auto" w:fill="auto"/>
            <w:vAlign w:val="bottom"/>
          </w:tcPr>
          <w:p w14:paraId="3468ABF0" w14:textId="77777777" w:rsidR="00362A54" w:rsidRPr="00256A78" w:rsidRDefault="00362A54" w:rsidP="00B71E13">
            <w:pPr>
              <w:suppressAutoHyphens w:val="0"/>
              <w:spacing w:before="40" w:after="40" w:line="210" w:lineRule="exact"/>
              <w:jc w:val="right"/>
              <w:rPr>
                <w:sz w:val="18"/>
                <w:szCs w:val="18"/>
              </w:rPr>
            </w:pPr>
            <w:r w:rsidRPr="00256A78">
              <w:rPr>
                <w:sz w:val="18"/>
                <w:szCs w:val="18"/>
              </w:rPr>
              <w:t>20 857</w:t>
            </w:r>
          </w:p>
        </w:tc>
      </w:tr>
      <w:tr w:rsidR="00362A54" w:rsidRPr="00256A78" w14:paraId="3C3AA416" w14:textId="77777777" w:rsidTr="007F7905">
        <w:tc>
          <w:tcPr>
            <w:tcW w:w="1985" w:type="dxa"/>
            <w:shd w:val="clear" w:color="auto" w:fill="auto"/>
          </w:tcPr>
          <w:p w14:paraId="38D61567" w14:textId="77777777" w:rsidR="00362A54" w:rsidRPr="00256A78" w:rsidRDefault="00362A54" w:rsidP="00B71E13">
            <w:pPr>
              <w:suppressAutoHyphens w:val="0"/>
              <w:spacing w:before="40" w:after="40" w:line="210" w:lineRule="exact"/>
              <w:ind w:right="113"/>
              <w:rPr>
                <w:sz w:val="18"/>
                <w:szCs w:val="18"/>
              </w:rPr>
            </w:pPr>
            <w:proofErr w:type="spellStart"/>
            <w:r w:rsidRPr="00256A78">
              <w:rPr>
                <w:sz w:val="18"/>
                <w:szCs w:val="18"/>
                <w:lang w:val="fr-FR"/>
              </w:rPr>
              <w:t>Mortinaissances</w:t>
            </w:r>
            <w:proofErr w:type="spellEnd"/>
          </w:p>
        </w:tc>
        <w:tc>
          <w:tcPr>
            <w:tcW w:w="850" w:type="dxa"/>
            <w:shd w:val="clear" w:color="auto" w:fill="auto"/>
            <w:vAlign w:val="bottom"/>
          </w:tcPr>
          <w:p w14:paraId="07FFD881"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54</w:t>
            </w:r>
          </w:p>
        </w:tc>
        <w:tc>
          <w:tcPr>
            <w:tcW w:w="851" w:type="dxa"/>
            <w:shd w:val="clear" w:color="auto" w:fill="auto"/>
            <w:vAlign w:val="bottom"/>
          </w:tcPr>
          <w:p w14:paraId="7D21764C"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49</w:t>
            </w:r>
          </w:p>
        </w:tc>
        <w:tc>
          <w:tcPr>
            <w:tcW w:w="992" w:type="dxa"/>
            <w:shd w:val="clear" w:color="auto" w:fill="auto"/>
            <w:vAlign w:val="bottom"/>
          </w:tcPr>
          <w:p w14:paraId="07C42C9C"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103</w:t>
            </w:r>
          </w:p>
        </w:tc>
        <w:tc>
          <w:tcPr>
            <w:tcW w:w="992" w:type="dxa"/>
            <w:shd w:val="clear" w:color="auto" w:fill="auto"/>
            <w:vAlign w:val="bottom"/>
          </w:tcPr>
          <w:p w14:paraId="0BF01ED6"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w:t>
            </w:r>
          </w:p>
        </w:tc>
        <w:tc>
          <w:tcPr>
            <w:tcW w:w="851" w:type="dxa"/>
            <w:shd w:val="clear" w:color="auto" w:fill="auto"/>
            <w:vAlign w:val="bottom"/>
          </w:tcPr>
          <w:p w14:paraId="15DBBA22"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w:t>
            </w:r>
          </w:p>
        </w:tc>
        <w:tc>
          <w:tcPr>
            <w:tcW w:w="849" w:type="dxa"/>
            <w:shd w:val="clear" w:color="auto" w:fill="auto"/>
            <w:vAlign w:val="bottom"/>
          </w:tcPr>
          <w:p w14:paraId="29805B48" w14:textId="77777777" w:rsidR="00362A54" w:rsidRPr="00256A78" w:rsidRDefault="00362A54" w:rsidP="00B71E13">
            <w:pPr>
              <w:suppressAutoHyphens w:val="0"/>
              <w:spacing w:before="40" w:after="40" w:line="210" w:lineRule="exact"/>
              <w:jc w:val="right"/>
              <w:rPr>
                <w:sz w:val="18"/>
                <w:szCs w:val="18"/>
              </w:rPr>
            </w:pPr>
            <w:r w:rsidRPr="00256A78">
              <w:rPr>
                <w:sz w:val="18"/>
                <w:szCs w:val="18"/>
              </w:rPr>
              <w:t>-</w:t>
            </w:r>
          </w:p>
        </w:tc>
      </w:tr>
      <w:tr w:rsidR="00362A54" w:rsidRPr="00256A78" w14:paraId="016CDD08" w14:textId="77777777" w:rsidTr="007F7905">
        <w:tc>
          <w:tcPr>
            <w:tcW w:w="1985" w:type="dxa"/>
            <w:shd w:val="clear" w:color="auto" w:fill="auto"/>
          </w:tcPr>
          <w:p w14:paraId="30B5AC0C" w14:textId="77777777" w:rsidR="00362A54" w:rsidRPr="00256A78" w:rsidRDefault="00362A54" w:rsidP="00B71E13">
            <w:pPr>
              <w:suppressAutoHyphens w:val="0"/>
              <w:spacing w:before="40" w:after="40" w:line="210" w:lineRule="exact"/>
              <w:ind w:right="113"/>
              <w:rPr>
                <w:sz w:val="18"/>
                <w:szCs w:val="18"/>
              </w:rPr>
            </w:pPr>
            <w:r w:rsidRPr="00256A78">
              <w:rPr>
                <w:sz w:val="18"/>
                <w:szCs w:val="18"/>
              </w:rPr>
              <w:t>Total</w:t>
            </w:r>
          </w:p>
        </w:tc>
        <w:tc>
          <w:tcPr>
            <w:tcW w:w="850" w:type="dxa"/>
            <w:shd w:val="clear" w:color="auto" w:fill="auto"/>
            <w:vAlign w:val="bottom"/>
          </w:tcPr>
          <w:p w14:paraId="449609D9"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10 647</w:t>
            </w:r>
          </w:p>
        </w:tc>
        <w:tc>
          <w:tcPr>
            <w:tcW w:w="851" w:type="dxa"/>
            <w:shd w:val="clear" w:color="auto" w:fill="auto"/>
            <w:vAlign w:val="bottom"/>
          </w:tcPr>
          <w:p w14:paraId="4B049A3B"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10 439</w:t>
            </w:r>
          </w:p>
        </w:tc>
        <w:tc>
          <w:tcPr>
            <w:tcW w:w="992" w:type="dxa"/>
            <w:shd w:val="clear" w:color="auto" w:fill="auto"/>
            <w:vAlign w:val="bottom"/>
          </w:tcPr>
          <w:p w14:paraId="0A9D9F74"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21 086</w:t>
            </w:r>
          </w:p>
        </w:tc>
        <w:tc>
          <w:tcPr>
            <w:tcW w:w="992" w:type="dxa"/>
            <w:shd w:val="clear" w:color="auto" w:fill="auto"/>
            <w:vAlign w:val="bottom"/>
          </w:tcPr>
          <w:p w14:paraId="5BFAECB2"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10 534</w:t>
            </w:r>
          </w:p>
        </w:tc>
        <w:tc>
          <w:tcPr>
            <w:tcW w:w="851" w:type="dxa"/>
            <w:shd w:val="clear" w:color="auto" w:fill="auto"/>
            <w:vAlign w:val="bottom"/>
          </w:tcPr>
          <w:p w14:paraId="44575469"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10 323</w:t>
            </w:r>
          </w:p>
        </w:tc>
        <w:tc>
          <w:tcPr>
            <w:tcW w:w="849" w:type="dxa"/>
            <w:shd w:val="clear" w:color="auto" w:fill="auto"/>
            <w:vAlign w:val="bottom"/>
          </w:tcPr>
          <w:p w14:paraId="654E21A0" w14:textId="77777777" w:rsidR="00362A54" w:rsidRPr="00256A78" w:rsidRDefault="00362A54" w:rsidP="00B71E13">
            <w:pPr>
              <w:suppressAutoHyphens w:val="0"/>
              <w:spacing w:before="40" w:after="40" w:line="210" w:lineRule="exact"/>
              <w:jc w:val="right"/>
              <w:rPr>
                <w:sz w:val="18"/>
                <w:szCs w:val="18"/>
              </w:rPr>
            </w:pPr>
            <w:r w:rsidRPr="00256A78">
              <w:rPr>
                <w:sz w:val="18"/>
                <w:szCs w:val="18"/>
              </w:rPr>
              <w:t>20 857</w:t>
            </w:r>
          </w:p>
        </w:tc>
      </w:tr>
      <w:tr w:rsidR="00362A54" w:rsidRPr="00256A78" w14:paraId="4BEBE630" w14:textId="77777777" w:rsidTr="007F7905">
        <w:tc>
          <w:tcPr>
            <w:tcW w:w="1985" w:type="dxa"/>
            <w:shd w:val="clear" w:color="auto" w:fill="auto"/>
          </w:tcPr>
          <w:p w14:paraId="48683095" w14:textId="77777777" w:rsidR="00362A54" w:rsidRPr="00256A78" w:rsidRDefault="00362A54" w:rsidP="00B71E13">
            <w:pPr>
              <w:suppressAutoHyphens w:val="0"/>
              <w:spacing w:before="40" w:after="40" w:line="210" w:lineRule="exact"/>
              <w:ind w:right="113"/>
              <w:rPr>
                <w:sz w:val="18"/>
                <w:szCs w:val="18"/>
              </w:rPr>
            </w:pPr>
            <w:r w:rsidRPr="00256A78">
              <w:rPr>
                <w:sz w:val="18"/>
                <w:szCs w:val="18"/>
                <w:lang w:val="fr-FR"/>
              </w:rPr>
              <w:t>Décès</w:t>
            </w:r>
          </w:p>
        </w:tc>
        <w:tc>
          <w:tcPr>
            <w:tcW w:w="850" w:type="dxa"/>
            <w:shd w:val="clear" w:color="auto" w:fill="auto"/>
            <w:vAlign w:val="bottom"/>
          </w:tcPr>
          <w:p w14:paraId="601C9234"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1 667</w:t>
            </w:r>
          </w:p>
        </w:tc>
        <w:tc>
          <w:tcPr>
            <w:tcW w:w="851" w:type="dxa"/>
            <w:shd w:val="clear" w:color="auto" w:fill="auto"/>
            <w:vAlign w:val="bottom"/>
          </w:tcPr>
          <w:p w14:paraId="4321C489"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1 120</w:t>
            </w:r>
          </w:p>
        </w:tc>
        <w:tc>
          <w:tcPr>
            <w:tcW w:w="992" w:type="dxa"/>
            <w:shd w:val="clear" w:color="auto" w:fill="auto"/>
            <w:vAlign w:val="bottom"/>
          </w:tcPr>
          <w:p w14:paraId="017D87FA"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2 787</w:t>
            </w:r>
          </w:p>
        </w:tc>
        <w:tc>
          <w:tcPr>
            <w:tcW w:w="992" w:type="dxa"/>
            <w:shd w:val="clear" w:color="auto" w:fill="auto"/>
            <w:vAlign w:val="bottom"/>
          </w:tcPr>
          <w:p w14:paraId="47D62AE2"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1 661</w:t>
            </w:r>
          </w:p>
        </w:tc>
        <w:tc>
          <w:tcPr>
            <w:tcW w:w="851" w:type="dxa"/>
            <w:shd w:val="clear" w:color="auto" w:fill="auto"/>
            <w:vAlign w:val="bottom"/>
          </w:tcPr>
          <w:p w14:paraId="7E37E841"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1 114</w:t>
            </w:r>
          </w:p>
        </w:tc>
        <w:tc>
          <w:tcPr>
            <w:tcW w:w="849" w:type="dxa"/>
            <w:shd w:val="clear" w:color="auto" w:fill="auto"/>
            <w:vAlign w:val="bottom"/>
          </w:tcPr>
          <w:p w14:paraId="41D60E35" w14:textId="77777777" w:rsidR="00362A54" w:rsidRPr="00256A78" w:rsidRDefault="00362A54" w:rsidP="00B71E13">
            <w:pPr>
              <w:suppressAutoHyphens w:val="0"/>
              <w:spacing w:before="40" w:after="40" w:line="210" w:lineRule="exact"/>
              <w:jc w:val="right"/>
              <w:rPr>
                <w:sz w:val="18"/>
                <w:szCs w:val="18"/>
              </w:rPr>
            </w:pPr>
            <w:r w:rsidRPr="00256A78">
              <w:rPr>
                <w:sz w:val="18"/>
                <w:szCs w:val="18"/>
              </w:rPr>
              <w:t>2 775</w:t>
            </w:r>
          </w:p>
        </w:tc>
      </w:tr>
      <w:tr w:rsidR="00362A54" w:rsidRPr="00256A78" w14:paraId="55549EC5" w14:textId="77777777" w:rsidTr="007F7905">
        <w:tc>
          <w:tcPr>
            <w:tcW w:w="1985" w:type="dxa"/>
            <w:shd w:val="clear" w:color="auto" w:fill="auto"/>
          </w:tcPr>
          <w:p w14:paraId="33EA9E99" w14:textId="77777777" w:rsidR="00362A54" w:rsidRPr="00256A78" w:rsidRDefault="00362A54" w:rsidP="00B71E13">
            <w:pPr>
              <w:suppressAutoHyphens w:val="0"/>
              <w:spacing w:before="40" w:after="40" w:line="210" w:lineRule="exact"/>
              <w:ind w:right="113"/>
              <w:rPr>
                <w:sz w:val="18"/>
                <w:szCs w:val="18"/>
              </w:rPr>
            </w:pPr>
            <w:r w:rsidRPr="00256A78">
              <w:rPr>
                <w:sz w:val="18"/>
                <w:szCs w:val="18"/>
                <w:lang w:val="fr-FR"/>
              </w:rPr>
              <w:t>Décès (après ajustement)</w:t>
            </w:r>
          </w:p>
        </w:tc>
        <w:tc>
          <w:tcPr>
            <w:tcW w:w="850" w:type="dxa"/>
            <w:shd w:val="clear" w:color="auto" w:fill="auto"/>
            <w:vAlign w:val="bottom"/>
          </w:tcPr>
          <w:p w14:paraId="4AD32148"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1 702</w:t>
            </w:r>
          </w:p>
        </w:tc>
        <w:tc>
          <w:tcPr>
            <w:tcW w:w="851" w:type="dxa"/>
            <w:shd w:val="clear" w:color="auto" w:fill="auto"/>
            <w:vAlign w:val="bottom"/>
          </w:tcPr>
          <w:p w14:paraId="20B0AEDC"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1 158</w:t>
            </w:r>
          </w:p>
        </w:tc>
        <w:tc>
          <w:tcPr>
            <w:tcW w:w="992" w:type="dxa"/>
            <w:shd w:val="clear" w:color="auto" w:fill="auto"/>
            <w:vAlign w:val="bottom"/>
          </w:tcPr>
          <w:p w14:paraId="3530F062"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2 860</w:t>
            </w:r>
          </w:p>
        </w:tc>
        <w:tc>
          <w:tcPr>
            <w:tcW w:w="992" w:type="dxa"/>
            <w:shd w:val="clear" w:color="auto" w:fill="auto"/>
            <w:vAlign w:val="bottom"/>
          </w:tcPr>
          <w:p w14:paraId="3182BDDD"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w:t>
            </w:r>
          </w:p>
        </w:tc>
        <w:tc>
          <w:tcPr>
            <w:tcW w:w="851" w:type="dxa"/>
            <w:shd w:val="clear" w:color="auto" w:fill="auto"/>
            <w:vAlign w:val="bottom"/>
          </w:tcPr>
          <w:p w14:paraId="7FBA8E17" w14:textId="77777777" w:rsidR="00362A54" w:rsidRPr="00256A78" w:rsidRDefault="00362A54" w:rsidP="00B71E13">
            <w:pPr>
              <w:suppressAutoHyphens w:val="0"/>
              <w:spacing w:before="40" w:after="40" w:line="210" w:lineRule="exact"/>
              <w:ind w:right="113"/>
              <w:jc w:val="right"/>
              <w:rPr>
                <w:sz w:val="18"/>
                <w:szCs w:val="18"/>
              </w:rPr>
            </w:pPr>
            <w:r w:rsidRPr="00256A78">
              <w:rPr>
                <w:sz w:val="18"/>
                <w:szCs w:val="18"/>
              </w:rPr>
              <w:t>-</w:t>
            </w:r>
          </w:p>
        </w:tc>
        <w:tc>
          <w:tcPr>
            <w:tcW w:w="849" w:type="dxa"/>
            <w:shd w:val="clear" w:color="auto" w:fill="auto"/>
            <w:vAlign w:val="bottom"/>
          </w:tcPr>
          <w:p w14:paraId="32E9FB26" w14:textId="77777777" w:rsidR="00362A54" w:rsidRPr="00256A78" w:rsidRDefault="00362A54" w:rsidP="00B71E13">
            <w:pPr>
              <w:suppressAutoHyphens w:val="0"/>
              <w:spacing w:before="40" w:after="40" w:line="210" w:lineRule="exact"/>
              <w:jc w:val="right"/>
              <w:rPr>
                <w:sz w:val="18"/>
                <w:szCs w:val="18"/>
              </w:rPr>
            </w:pPr>
            <w:r w:rsidRPr="00256A78">
              <w:rPr>
                <w:sz w:val="18"/>
                <w:szCs w:val="18"/>
              </w:rPr>
              <w:t>-</w:t>
            </w:r>
          </w:p>
        </w:tc>
      </w:tr>
    </w:tbl>
    <w:p w14:paraId="2A5BCDB9" w14:textId="77777777" w:rsidR="00A60CAB" w:rsidRPr="00112FC4" w:rsidRDefault="00A60CAB" w:rsidP="00362A54">
      <w:pPr>
        <w:pStyle w:val="SingleTxtG"/>
        <w:spacing w:before="120"/>
        <w:rPr>
          <w:lang w:val="fr-FR"/>
        </w:rPr>
      </w:pPr>
      <w:r w:rsidRPr="00112FC4">
        <w:rPr>
          <w:lang w:val="fr-FR"/>
        </w:rPr>
        <w:t>17</w:t>
      </w:r>
      <w:r w:rsidR="00362A54">
        <w:rPr>
          <w:lang w:val="fr-FR"/>
        </w:rPr>
        <w:t>.</w:t>
      </w:r>
      <w:r w:rsidRPr="00112FC4">
        <w:rPr>
          <w:lang w:val="fr-FR"/>
        </w:rPr>
        <w:tab/>
        <w:t>Espérance de vie à la naissance</w:t>
      </w:r>
    </w:p>
    <w:p w14:paraId="1EF00A1A" w14:textId="77777777" w:rsidR="00A60CAB" w:rsidRDefault="00A60CAB" w:rsidP="00556290">
      <w:pPr>
        <w:pStyle w:val="SingleTxtG"/>
        <w:keepNext/>
        <w:rPr>
          <w:lang w:val="fr-FR"/>
        </w:rPr>
      </w:pPr>
      <w:r w:rsidRPr="00112FC4">
        <w:rPr>
          <w:lang w:val="fr-FR"/>
        </w:rPr>
        <w:t>18</w:t>
      </w:r>
      <w:r w:rsidR="00362A54">
        <w:rPr>
          <w:lang w:val="fr-FR"/>
        </w:rPr>
        <w:t>.</w:t>
      </w:r>
      <w:r w:rsidRPr="00112FC4">
        <w:rPr>
          <w:lang w:val="fr-FR"/>
        </w:rPr>
        <w:tab/>
        <w:t>Espérance de vie à la naissance pour les femmes et les hommes (2000-2020)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04"/>
        <w:gridCol w:w="2182"/>
        <w:gridCol w:w="1842"/>
        <w:gridCol w:w="1842"/>
      </w:tblGrid>
      <w:tr w:rsidR="00362A54" w:rsidRPr="00A6572A" w14:paraId="1A7B8A71" w14:textId="77777777" w:rsidTr="00757EA2">
        <w:trPr>
          <w:tblHeader/>
        </w:trPr>
        <w:tc>
          <w:tcPr>
            <w:tcW w:w="1838" w:type="dxa"/>
            <w:tcBorders>
              <w:top w:val="single" w:sz="4" w:space="0" w:color="auto"/>
              <w:bottom w:val="single" w:sz="12" w:space="0" w:color="auto"/>
            </w:tcBorders>
            <w:shd w:val="clear" w:color="auto" w:fill="auto"/>
            <w:vAlign w:val="bottom"/>
          </w:tcPr>
          <w:p w14:paraId="79C03D64" w14:textId="77777777" w:rsidR="00362A54" w:rsidRPr="00A6572A" w:rsidRDefault="00362A54" w:rsidP="00556290">
            <w:pPr>
              <w:keepNext/>
              <w:suppressAutoHyphens w:val="0"/>
              <w:spacing w:before="80" w:after="80" w:line="200" w:lineRule="exact"/>
              <w:ind w:right="113"/>
              <w:rPr>
                <w:i/>
                <w:sz w:val="16"/>
              </w:rPr>
            </w:pPr>
            <w:r w:rsidRPr="00A6572A">
              <w:rPr>
                <w:i/>
                <w:sz w:val="16"/>
              </w:rPr>
              <w:t>P</w:t>
            </w:r>
            <w:r w:rsidR="00D84BE0">
              <w:rPr>
                <w:i/>
                <w:sz w:val="16"/>
              </w:rPr>
              <w:t>é</w:t>
            </w:r>
            <w:r w:rsidRPr="00A6572A">
              <w:rPr>
                <w:i/>
                <w:sz w:val="16"/>
              </w:rPr>
              <w:t>riod</w:t>
            </w:r>
            <w:r w:rsidR="00D84BE0">
              <w:rPr>
                <w:i/>
                <w:sz w:val="16"/>
              </w:rPr>
              <w:t>e</w:t>
            </w:r>
          </w:p>
        </w:tc>
        <w:tc>
          <w:tcPr>
            <w:tcW w:w="2670" w:type="dxa"/>
            <w:tcBorders>
              <w:top w:val="single" w:sz="4" w:space="0" w:color="auto"/>
              <w:bottom w:val="single" w:sz="12" w:space="0" w:color="auto"/>
            </w:tcBorders>
            <w:shd w:val="clear" w:color="auto" w:fill="auto"/>
            <w:vAlign w:val="bottom"/>
          </w:tcPr>
          <w:p w14:paraId="5F001D23" w14:textId="77777777" w:rsidR="00362A54" w:rsidRPr="00A6572A" w:rsidRDefault="00D84BE0" w:rsidP="00556290">
            <w:pPr>
              <w:keepNext/>
              <w:suppressAutoHyphens w:val="0"/>
              <w:spacing w:before="80" w:after="80" w:line="200" w:lineRule="exact"/>
              <w:ind w:right="113"/>
              <w:jc w:val="right"/>
              <w:rPr>
                <w:i/>
                <w:sz w:val="16"/>
              </w:rPr>
            </w:pPr>
            <w:r>
              <w:rPr>
                <w:i/>
                <w:sz w:val="16"/>
              </w:rPr>
              <w:t>Hommes</w:t>
            </w:r>
          </w:p>
        </w:tc>
        <w:tc>
          <w:tcPr>
            <w:tcW w:w="2254" w:type="dxa"/>
            <w:tcBorders>
              <w:top w:val="single" w:sz="4" w:space="0" w:color="auto"/>
              <w:bottom w:val="single" w:sz="12" w:space="0" w:color="auto"/>
            </w:tcBorders>
            <w:shd w:val="clear" w:color="auto" w:fill="auto"/>
            <w:vAlign w:val="bottom"/>
          </w:tcPr>
          <w:p w14:paraId="226AB2A4" w14:textId="77777777" w:rsidR="00362A54" w:rsidRPr="00A6572A" w:rsidRDefault="00D84BE0" w:rsidP="00556290">
            <w:pPr>
              <w:keepNext/>
              <w:suppressAutoHyphens w:val="0"/>
              <w:spacing w:before="80" w:after="80" w:line="200" w:lineRule="exact"/>
              <w:ind w:right="113"/>
              <w:jc w:val="right"/>
              <w:rPr>
                <w:i/>
                <w:sz w:val="16"/>
              </w:rPr>
            </w:pPr>
            <w:r>
              <w:rPr>
                <w:i/>
                <w:sz w:val="16"/>
              </w:rPr>
              <w:t>Femmes</w:t>
            </w:r>
          </w:p>
        </w:tc>
        <w:tc>
          <w:tcPr>
            <w:tcW w:w="2254" w:type="dxa"/>
            <w:tcBorders>
              <w:top w:val="single" w:sz="4" w:space="0" w:color="auto"/>
              <w:bottom w:val="single" w:sz="12" w:space="0" w:color="auto"/>
            </w:tcBorders>
            <w:shd w:val="clear" w:color="auto" w:fill="auto"/>
            <w:vAlign w:val="bottom"/>
          </w:tcPr>
          <w:p w14:paraId="7253F8C5" w14:textId="77777777" w:rsidR="00362A54" w:rsidRPr="00A6572A" w:rsidRDefault="00362A54" w:rsidP="00556290">
            <w:pPr>
              <w:keepNext/>
              <w:suppressAutoHyphens w:val="0"/>
              <w:spacing w:before="80" w:after="80" w:line="200" w:lineRule="exact"/>
              <w:jc w:val="right"/>
              <w:rPr>
                <w:i/>
                <w:sz w:val="16"/>
              </w:rPr>
            </w:pPr>
            <w:r w:rsidRPr="00A6572A">
              <w:rPr>
                <w:i/>
                <w:sz w:val="16"/>
              </w:rPr>
              <w:t>Total</w:t>
            </w:r>
          </w:p>
        </w:tc>
      </w:tr>
      <w:tr w:rsidR="00362A54" w:rsidRPr="00A6572A" w14:paraId="7A2119E3" w14:textId="77777777" w:rsidTr="00757EA2">
        <w:tc>
          <w:tcPr>
            <w:tcW w:w="1838" w:type="dxa"/>
            <w:tcBorders>
              <w:top w:val="single" w:sz="12" w:space="0" w:color="auto"/>
            </w:tcBorders>
            <w:shd w:val="clear" w:color="auto" w:fill="auto"/>
          </w:tcPr>
          <w:p w14:paraId="107AC1AF" w14:textId="77777777" w:rsidR="00362A54" w:rsidRPr="00A6572A" w:rsidRDefault="00362A54" w:rsidP="000E12E1">
            <w:pPr>
              <w:keepNext/>
              <w:suppressAutoHyphens w:val="0"/>
              <w:spacing w:before="40" w:after="40" w:line="200" w:lineRule="exact"/>
              <w:ind w:right="113"/>
              <w:rPr>
                <w:sz w:val="18"/>
              </w:rPr>
            </w:pPr>
            <w:r w:rsidRPr="00A6572A">
              <w:rPr>
                <w:sz w:val="18"/>
              </w:rPr>
              <w:t>2000</w:t>
            </w:r>
            <w:r w:rsidR="00D84BE0">
              <w:rPr>
                <w:sz w:val="18"/>
              </w:rPr>
              <w:t>-</w:t>
            </w:r>
            <w:r w:rsidRPr="00A6572A">
              <w:rPr>
                <w:sz w:val="18"/>
              </w:rPr>
              <w:t>2005</w:t>
            </w:r>
          </w:p>
        </w:tc>
        <w:tc>
          <w:tcPr>
            <w:tcW w:w="2670" w:type="dxa"/>
            <w:tcBorders>
              <w:top w:val="single" w:sz="12" w:space="0" w:color="auto"/>
            </w:tcBorders>
            <w:shd w:val="clear" w:color="auto" w:fill="auto"/>
            <w:vAlign w:val="bottom"/>
          </w:tcPr>
          <w:p w14:paraId="506505A1" w14:textId="77777777" w:rsidR="00362A54" w:rsidRPr="00A6572A" w:rsidRDefault="00362A54" w:rsidP="000E12E1">
            <w:pPr>
              <w:keepNext/>
              <w:suppressAutoHyphens w:val="0"/>
              <w:spacing w:before="40" w:after="40" w:line="200" w:lineRule="exact"/>
              <w:ind w:right="113"/>
              <w:jc w:val="right"/>
              <w:rPr>
                <w:sz w:val="18"/>
              </w:rPr>
            </w:pPr>
            <w:r w:rsidRPr="00A6572A">
              <w:rPr>
                <w:sz w:val="18"/>
              </w:rPr>
              <w:t>74</w:t>
            </w:r>
            <w:r w:rsidR="00D84BE0">
              <w:rPr>
                <w:sz w:val="18"/>
              </w:rPr>
              <w:t>,</w:t>
            </w:r>
            <w:r w:rsidRPr="00A6572A">
              <w:rPr>
                <w:sz w:val="18"/>
              </w:rPr>
              <w:t>2</w:t>
            </w:r>
          </w:p>
        </w:tc>
        <w:tc>
          <w:tcPr>
            <w:tcW w:w="2254" w:type="dxa"/>
            <w:tcBorders>
              <w:top w:val="single" w:sz="12" w:space="0" w:color="auto"/>
            </w:tcBorders>
            <w:shd w:val="clear" w:color="auto" w:fill="auto"/>
            <w:vAlign w:val="bottom"/>
          </w:tcPr>
          <w:p w14:paraId="4E95CE06" w14:textId="77777777" w:rsidR="00362A54" w:rsidRPr="00A6572A" w:rsidRDefault="00362A54" w:rsidP="000E12E1">
            <w:pPr>
              <w:keepNext/>
              <w:suppressAutoHyphens w:val="0"/>
              <w:spacing w:before="40" w:after="40" w:line="200" w:lineRule="exact"/>
              <w:ind w:right="113"/>
              <w:jc w:val="right"/>
              <w:rPr>
                <w:sz w:val="18"/>
              </w:rPr>
            </w:pPr>
            <w:r w:rsidRPr="00A6572A">
              <w:rPr>
                <w:sz w:val="18"/>
              </w:rPr>
              <w:t>75</w:t>
            </w:r>
            <w:r w:rsidR="00D84BE0">
              <w:rPr>
                <w:sz w:val="18"/>
              </w:rPr>
              <w:t>,</w:t>
            </w:r>
            <w:r w:rsidRPr="00A6572A">
              <w:rPr>
                <w:sz w:val="18"/>
              </w:rPr>
              <w:t>9</w:t>
            </w:r>
          </w:p>
        </w:tc>
        <w:tc>
          <w:tcPr>
            <w:tcW w:w="2254" w:type="dxa"/>
            <w:tcBorders>
              <w:top w:val="single" w:sz="12" w:space="0" w:color="auto"/>
            </w:tcBorders>
            <w:shd w:val="clear" w:color="auto" w:fill="auto"/>
            <w:vAlign w:val="bottom"/>
          </w:tcPr>
          <w:p w14:paraId="640DA288" w14:textId="77777777" w:rsidR="00362A54" w:rsidRPr="00A6572A" w:rsidRDefault="00362A54" w:rsidP="000E12E1">
            <w:pPr>
              <w:keepNext/>
              <w:suppressAutoHyphens w:val="0"/>
              <w:spacing w:before="40" w:after="40" w:line="200" w:lineRule="exact"/>
              <w:jc w:val="right"/>
              <w:rPr>
                <w:sz w:val="18"/>
              </w:rPr>
            </w:pPr>
            <w:r w:rsidRPr="00A6572A">
              <w:rPr>
                <w:sz w:val="18"/>
              </w:rPr>
              <w:t>75</w:t>
            </w:r>
            <w:r w:rsidR="00D84BE0">
              <w:rPr>
                <w:sz w:val="18"/>
              </w:rPr>
              <w:t>,</w:t>
            </w:r>
            <w:r w:rsidRPr="00A6572A">
              <w:rPr>
                <w:sz w:val="18"/>
              </w:rPr>
              <w:t>0</w:t>
            </w:r>
          </w:p>
        </w:tc>
      </w:tr>
      <w:tr w:rsidR="00362A54" w:rsidRPr="00A6572A" w14:paraId="3232D845" w14:textId="77777777" w:rsidTr="00757EA2">
        <w:tc>
          <w:tcPr>
            <w:tcW w:w="1838" w:type="dxa"/>
            <w:shd w:val="clear" w:color="auto" w:fill="auto"/>
          </w:tcPr>
          <w:p w14:paraId="62EB1B8A" w14:textId="77777777" w:rsidR="00362A54" w:rsidRPr="00A6572A" w:rsidRDefault="00362A54" w:rsidP="000E12E1">
            <w:pPr>
              <w:suppressAutoHyphens w:val="0"/>
              <w:spacing w:before="40" w:after="40" w:line="200" w:lineRule="exact"/>
              <w:ind w:right="113"/>
              <w:rPr>
                <w:sz w:val="18"/>
              </w:rPr>
            </w:pPr>
            <w:r w:rsidRPr="00A6572A">
              <w:rPr>
                <w:sz w:val="18"/>
              </w:rPr>
              <w:t>2005</w:t>
            </w:r>
            <w:r w:rsidR="00D84BE0">
              <w:rPr>
                <w:sz w:val="18"/>
              </w:rPr>
              <w:t>-</w:t>
            </w:r>
            <w:r w:rsidRPr="00A6572A">
              <w:rPr>
                <w:sz w:val="18"/>
              </w:rPr>
              <w:t>2010</w:t>
            </w:r>
          </w:p>
        </w:tc>
        <w:tc>
          <w:tcPr>
            <w:tcW w:w="2670" w:type="dxa"/>
            <w:shd w:val="clear" w:color="auto" w:fill="auto"/>
            <w:vAlign w:val="bottom"/>
          </w:tcPr>
          <w:p w14:paraId="708C638F" w14:textId="77777777" w:rsidR="00362A54" w:rsidRPr="00A6572A" w:rsidRDefault="00362A54" w:rsidP="000E12E1">
            <w:pPr>
              <w:suppressAutoHyphens w:val="0"/>
              <w:spacing w:before="40" w:after="40" w:line="200" w:lineRule="exact"/>
              <w:ind w:right="113"/>
              <w:jc w:val="right"/>
              <w:rPr>
                <w:sz w:val="18"/>
              </w:rPr>
            </w:pPr>
            <w:r w:rsidRPr="00A6572A">
              <w:rPr>
                <w:sz w:val="18"/>
              </w:rPr>
              <w:t>75</w:t>
            </w:r>
            <w:r w:rsidR="00D84BE0">
              <w:rPr>
                <w:sz w:val="18"/>
              </w:rPr>
              <w:t>,</w:t>
            </w:r>
            <w:r w:rsidRPr="00A6572A">
              <w:rPr>
                <w:sz w:val="18"/>
              </w:rPr>
              <w:t>2</w:t>
            </w:r>
          </w:p>
        </w:tc>
        <w:tc>
          <w:tcPr>
            <w:tcW w:w="2254" w:type="dxa"/>
            <w:shd w:val="clear" w:color="auto" w:fill="auto"/>
            <w:vAlign w:val="bottom"/>
          </w:tcPr>
          <w:p w14:paraId="54D44A67" w14:textId="77777777" w:rsidR="00362A54" w:rsidRPr="00A6572A" w:rsidRDefault="00362A54" w:rsidP="000E12E1">
            <w:pPr>
              <w:suppressAutoHyphens w:val="0"/>
              <w:spacing w:before="40" w:after="40" w:line="200" w:lineRule="exact"/>
              <w:ind w:right="113"/>
              <w:jc w:val="right"/>
              <w:rPr>
                <w:sz w:val="18"/>
              </w:rPr>
            </w:pPr>
            <w:r w:rsidRPr="00A6572A">
              <w:rPr>
                <w:sz w:val="18"/>
              </w:rPr>
              <w:t>76</w:t>
            </w:r>
            <w:r w:rsidR="00D84BE0">
              <w:rPr>
                <w:sz w:val="18"/>
              </w:rPr>
              <w:t>,</w:t>
            </w:r>
            <w:r w:rsidRPr="00A6572A">
              <w:rPr>
                <w:sz w:val="18"/>
              </w:rPr>
              <w:t>7</w:t>
            </w:r>
          </w:p>
        </w:tc>
        <w:tc>
          <w:tcPr>
            <w:tcW w:w="2254" w:type="dxa"/>
            <w:shd w:val="clear" w:color="auto" w:fill="auto"/>
            <w:vAlign w:val="bottom"/>
          </w:tcPr>
          <w:p w14:paraId="6F372928" w14:textId="77777777" w:rsidR="00362A54" w:rsidRPr="00A6572A" w:rsidRDefault="00362A54" w:rsidP="000E12E1">
            <w:pPr>
              <w:suppressAutoHyphens w:val="0"/>
              <w:spacing w:before="40" w:after="40" w:line="200" w:lineRule="exact"/>
              <w:jc w:val="right"/>
              <w:rPr>
                <w:sz w:val="18"/>
              </w:rPr>
            </w:pPr>
            <w:r w:rsidRPr="00A6572A">
              <w:rPr>
                <w:sz w:val="18"/>
              </w:rPr>
              <w:t>75</w:t>
            </w:r>
            <w:r w:rsidR="00D84BE0">
              <w:rPr>
                <w:sz w:val="18"/>
              </w:rPr>
              <w:t>,</w:t>
            </w:r>
            <w:r w:rsidRPr="00A6572A">
              <w:rPr>
                <w:sz w:val="18"/>
              </w:rPr>
              <w:t>8</w:t>
            </w:r>
          </w:p>
        </w:tc>
      </w:tr>
      <w:tr w:rsidR="00362A54" w:rsidRPr="00A6572A" w14:paraId="03A56C0E" w14:textId="77777777" w:rsidTr="00757EA2">
        <w:tc>
          <w:tcPr>
            <w:tcW w:w="1838" w:type="dxa"/>
            <w:shd w:val="clear" w:color="auto" w:fill="auto"/>
          </w:tcPr>
          <w:p w14:paraId="639FA8E7" w14:textId="77777777" w:rsidR="00362A54" w:rsidRPr="00A6572A" w:rsidRDefault="00362A54" w:rsidP="000E12E1">
            <w:pPr>
              <w:suppressAutoHyphens w:val="0"/>
              <w:spacing w:before="40" w:after="40" w:line="200" w:lineRule="exact"/>
              <w:ind w:right="113"/>
              <w:rPr>
                <w:sz w:val="18"/>
              </w:rPr>
            </w:pPr>
            <w:r w:rsidRPr="00A6572A">
              <w:rPr>
                <w:sz w:val="18"/>
              </w:rPr>
              <w:t>2010</w:t>
            </w:r>
            <w:r w:rsidR="00D84BE0">
              <w:rPr>
                <w:sz w:val="18"/>
              </w:rPr>
              <w:t>-</w:t>
            </w:r>
            <w:r w:rsidRPr="00A6572A">
              <w:rPr>
                <w:sz w:val="18"/>
              </w:rPr>
              <w:t>2015</w:t>
            </w:r>
          </w:p>
        </w:tc>
        <w:tc>
          <w:tcPr>
            <w:tcW w:w="2670" w:type="dxa"/>
            <w:shd w:val="clear" w:color="auto" w:fill="auto"/>
            <w:vAlign w:val="bottom"/>
          </w:tcPr>
          <w:p w14:paraId="7F1F9DF3" w14:textId="77777777" w:rsidR="00362A54" w:rsidRPr="00A6572A" w:rsidRDefault="00362A54" w:rsidP="000E12E1">
            <w:pPr>
              <w:suppressAutoHyphens w:val="0"/>
              <w:spacing w:before="40" w:after="40" w:line="200" w:lineRule="exact"/>
              <w:ind w:right="113"/>
              <w:jc w:val="right"/>
              <w:rPr>
                <w:sz w:val="18"/>
              </w:rPr>
            </w:pPr>
            <w:r w:rsidRPr="00A6572A">
              <w:rPr>
                <w:sz w:val="18"/>
              </w:rPr>
              <w:t>75</w:t>
            </w:r>
            <w:r w:rsidR="00D84BE0">
              <w:rPr>
                <w:sz w:val="18"/>
              </w:rPr>
              <w:t>,</w:t>
            </w:r>
            <w:r w:rsidRPr="00A6572A">
              <w:rPr>
                <w:sz w:val="18"/>
              </w:rPr>
              <w:t>8</w:t>
            </w:r>
          </w:p>
        </w:tc>
        <w:tc>
          <w:tcPr>
            <w:tcW w:w="2254" w:type="dxa"/>
            <w:shd w:val="clear" w:color="auto" w:fill="auto"/>
            <w:vAlign w:val="bottom"/>
          </w:tcPr>
          <w:p w14:paraId="7AFB7307" w14:textId="77777777" w:rsidR="00362A54" w:rsidRPr="00A6572A" w:rsidRDefault="00362A54" w:rsidP="000E12E1">
            <w:pPr>
              <w:suppressAutoHyphens w:val="0"/>
              <w:spacing w:before="40" w:after="40" w:line="200" w:lineRule="exact"/>
              <w:ind w:right="113"/>
              <w:jc w:val="right"/>
              <w:rPr>
                <w:sz w:val="18"/>
              </w:rPr>
            </w:pPr>
            <w:r w:rsidRPr="00A6572A">
              <w:rPr>
                <w:sz w:val="18"/>
              </w:rPr>
              <w:t>77</w:t>
            </w:r>
            <w:r w:rsidR="00D84BE0">
              <w:rPr>
                <w:sz w:val="18"/>
              </w:rPr>
              <w:t>,</w:t>
            </w:r>
            <w:r w:rsidRPr="00A6572A">
              <w:rPr>
                <w:sz w:val="18"/>
              </w:rPr>
              <w:t>4</w:t>
            </w:r>
          </w:p>
        </w:tc>
        <w:tc>
          <w:tcPr>
            <w:tcW w:w="2254" w:type="dxa"/>
            <w:shd w:val="clear" w:color="auto" w:fill="auto"/>
            <w:vAlign w:val="bottom"/>
          </w:tcPr>
          <w:p w14:paraId="1B78C835" w14:textId="77777777" w:rsidR="00362A54" w:rsidRPr="00A6572A" w:rsidRDefault="00362A54" w:rsidP="000E12E1">
            <w:pPr>
              <w:suppressAutoHyphens w:val="0"/>
              <w:spacing w:before="40" w:after="40" w:line="200" w:lineRule="exact"/>
              <w:jc w:val="right"/>
              <w:rPr>
                <w:sz w:val="18"/>
              </w:rPr>
            </w:pPr>
            <w:r w:rsidRPr="00A6572A">
              <w:rPr>
                <w:sz w:val="18"/>
              </w:rPr>
              <w:t>76</w:t>
            </w:r>
            <w:r w:rsidR="00D84BE0">
              <w:rPr>
                <w:sz w:val="18"/>
              </w:rPr>
              <w:t>,</w:t>
            </w:r>
            <w:r w:rsidRPr="00A6572A">
              <w:rPr>
                <w:sz w:val="18"/>
              </w:rPr>
              <w:t>5</w:t>
            </w:r>
          </w:p>
        </w:tc>
      </w:tr>
      <w:tr w:rsidR="00362A54" w:rsidRPr="00A6572A" w14:paraId="6916FB0E" w14:textId="77777777" w:rsidTr="00757EA2">
        <w:tc>
          <w:tcPr>
            <w:tcW w:w="1838" w:type="dxa"/>
            <w:shd w:val="clear" w:color="auto" w:fill="auto"/>
          </w:tcPr>
          <w:p w14:paraId="7C2EFD8B" w14:textId="77777777" w:rsidR="00362A54" w:rsidRPr="00A6572A" w:rsidRDefault="00362A54" w:rsidP="000E12E1">
            <w:pPr>
              <w:suppressAutoHyphens w:val="0"/>
              <w:spacing w:before="40" w:after="40" w:line="200" w:lineRule="exact"/>
              <w:ind w:right="113"/>
              <w:rPr>
                <w:sz w:val="18"/>
              </w:rPr>
            </w:pPr>
            <w:r w:rsidRPr="00A6572A">
              <w:rPr>
                <w:sz w:val="18"/>
              </w:rPr>
              <w:t>2015</w:t>
            </w:r>
            <w:r w:rsidR="00D84BE0">
              <w:rPr>
                <w:sz w:val="18"/>
              </w:rPr>
              <w:t>-</w:t>
            </w:r>
            <w:r w:rsidRPr="00A6572A">
              <w:rPr>
                <w:sz w:val="18"/>
              </w:rPr>
              <w:t>2020</w:t>
            </w:r>
          </w:p>
        </w:tc>
        <w:tc>
          <w:tcPr>
            <w:tcW w:w="2670" w:type="dxa"/>
            <w:shd w:val="clear" w:color="auto" w:fill="auto"/>
            <w:vAlign w:val="bottom"/>
          </w:tcPr>
          <w:p w14:paraId="31C1C0FF" w14:textId="77777777" w:rsidR="00362A54" w:rsidRPr="00A6572A" w:rsidRDefault="00362A54" w:rsidP="000E12E1">
            <w:pPr>
              <w:suppressAutoHyphens w:val="0"/>
              <w:spacing w:before="40" w:after="40" w:line="200" w:lineRule="exact"/>
              <w:ind w:right="113"/>
              <w:jc w:val="right"/>
              <w:rPr>
                <w:sz w:val="18"/>
              </w:rPr>
            </w:pPr>
            <w:r w:rsidRPr="00A6572A">
              <w:rPr>
                <w:sz w:val="18"/>
              </w:rPr>
              <w:t>76</w:t>
            </w:r>
            <w:r w:rsidR="00D84BE0">
              <w:rPr>
                <w:sz w:val="18"/>
              </w:rPr>
              <w:t>,</w:t>
            </w:r>
            <w:r w:rsidRPr="00A6572A">
              <w:rPr>
                <w:sz w:val="18"/>
              </w:rPr>
              <w:t>5</w:t>
            </w:r>
          </w:p>
        </w:tc>
        <w:tc>
          <w:tcPr>
            <w:tcW w:w="2254" w:type="dxa"/>
            <w:shd w:val="clear" w:color="auto" w:fill="auto"/>
            <w:vAlign w:val="bottom"/>
          </w:tcPr>
          <w:p w14:paraId="7115C815" w14:textId="77777777" w:rsidR="00362A54" w:rsidRPr="00A6572A" w:rsidRDefault="00362A54" w:rsidP="000E12E1">
            <w:pPr>
              <w:suppressAutoHyphens w:val="0"/>
              <w:spacing w:before="40" w:after="40" w:line="200" w:lineRule="exact"/>
              <w:ind w:right="113"/>
              <w:jc w:val="right"/>
              <w:rPr>
                <w:sz w:val="18"/>
              </w:rPr>
            </w:pPr>
            <w:r w:rsidRPr="00A6572A">
              <w:rPr>
                <w:sz w:val="18"/>
              </w:rPr>
              <w:t>78</w:t>
            </w:r>
            <w:r w:rsidR="00D84BE0">
              <w:rPr>
                <w:sz w:val="18"/>
              </w:rPr>
              <w:t>,</w:t>
            </w:r>
            <w:r w:rsidRPr="00A6572A">
              <w:rPr>
                <w:sz w:val="18"/>
              </w:rPr>
              <w:t>1</w:t>
            </w:r>
          </w:p>
        </w:tc>
        <w:tc>
          <w:tcPr>
            <w:tcW w:w="2254" w:type="dxa"/>
            <w:shd w:val="clear" w:color="auto" w:fill="auto"/>
            <w:vAlign w:val="bottom"/>
          </w:tcPr>
          <w:p w14:paraId="6BA9B879" w14:textId="77777777" w:rsidR="00362A54" w:rsidRPr="00A6572A" w:rsidRDefault="00362A54" w:rsidP="000E12E1">
            <w:pPr>
              <w:suppressAutoHyphens w:val="0"/>
              <w:spacing w:before="40" w:after="40" w:line="200" w:lineRule="exact"/>
              <w:jc w:val="right"/>
              <w:rPr>
                <w:sz w:val="18"/>
              </w:rPr>
            </w:pPr>
            <w:r w:rsidRPr="00A6572A">
              <w:rPr>
                <w:sz w:val="18"/>
              </w:rPr>
              <w:t>77</w:t>
            </w:r>
            <w:r w:rsidR="00D84BE0">
              <w:rPr>
                <w:sz w:val="18"/>
              </w:rPr>
              <w:t>,</w:t>
            </w:r>
            <w:r w:rsidRPr="00A6572A">
              <w:rPr>
                <w:sz w:val="18"/>
              </w:rPr>
              <w:t>2</w:t>
            </w:r>
          </w:p>
        </w:tc>
      </w:tr>
      <w:tr w:rsidR="00362A54" w:rsidRPr="00A6572A" w14:paraId="63A48314" w14:textId="77777777" w:rsidTr="00757EA2">
        <w:tc>
          <w:tcPr>
            <w:tcW w:w="1838" w:type="dxa"/>
            <w:shd w:val="clear" w:color="auto" w:fill="auto"/>
          </w:tcPr>
          <w:p w14:paraId="31AA4717" w14:textId="77777777" w:rsidR="00362A54" w:rsidRPr="00A6572A" w:rsidRDefault="00362A54" w:rsidP="000E12E1">
            <w:pPr>
              <w:suppressAutoHyphens w:val="0"/>
              <w:spacing w:before="40" w:after="40" w:line="200" w:lineRule="exact"/>
              <w:ind w:right="113"/>
              <w:rPr>
                <w:sz w:val="18"/>
              </w:rPr>
            </w:pPr>
            <w:r w:rsidRPr="00A6572A">
              <w:rPr>
                <w:sz w:val="18"/>
              </w:rPr>
              <w:t>2020</w:t>
            </w:r>
            <w:r w:rsidR="00D84BE0">
              <w:rPr>
                <w:sz w:val="18"/>
              </w:rPr>
              <w:t>-</w:t>
            </w:r>
            <w:r w:rsidRPr="00A6572A">
              <w:rPr>
                <w:sz w:val="18"/>
              </w:rPr>
              <w:t>2025</w:t>
            </w:r>
          </w:p>
        </w:tc>
        <w:tc>
          <w:tcPr>
            <w:tcW w:w="2670" w:type="dxa"/>
            <w:shd w:val="clear" w:color="auto" w:fill="auto"/>
            <w:vAlign w:val="bottom"/>
          </w:tcPr>
          <w:p w14:paraId="6C76129F" w14:textId="77777777" w:rsidR="00362A54" w:rsidRPr="00A6572A" w:rsidRDefault="00362A54" w:rsidP="000E12E1">
            <w:pPr>
              <w:suppressAutoHyphens w:val="0"/>
              <w:spacing w:before="40" w:after="40" w:line="200" w:lineRule="exact"/>
              <w:ind w:right="113"/>
              <w:jc w:val="right"/>
              <w:rPr>
                <w:sz w:val="18"/>
              </w:rPr>
            </w:pPr>
            <w:r w:rsidRPr="00A6572A">
              <w:rPr>
                <w:sz w:val="18"/>
              </w:rPr>
              <w:t>77</w:t>
            </w:r>
            <w:r w:rsidR="00D84BE0">
              <w:rPr>
                <w:sz w:val="18"/>
              </w:rPr>
              <w:t>,</w:t>
            </w:r>
            <w:r w:rsidRPr="00A6572A">
              <w:rPr>
                <w:sz w:val="18"/>
              </w:rPr>
              <w:t>2</w:t>
            </w:r>
          </w:p>
        </w:tc>
        <w:tc>
          <w:tcPr>
            <w:tcW w:w="2254" w:type="dxa"/>
            <w:shd w:val="clear" w:color="auto" w:fill="auto"/>
            <w:vAlign w:val="bottom"/>
          </w:tcPr>
          <w:p w14:paraId="08B552BA" w14:textId="77777777" w:rsidR="00362A54" w:rsidRPr="00A6572A" w:rsidRDefault="00362A54" w:rsidP="000E12E1">
            <w:pPr>
              <w:suppressAutoHyphens w:val="0"/>
              <w:spacing w:before="40" w:after="40" w:line="200" w:lineRule="exact"/>
              <w:ind w:right="113"/>
              <w:jc w:val="right"/>
              <w:rPr>
                <w:sz w:val="18"/>
              </w:rPr>
            </w:pPr>
            <w:r w:rsidRPr="00A6572A">
              <w:rPr>
                <w:sz w:val="18"/>
              </w:rPr>
              <w:t>78</w:t>
            </w:r>
            <w:r w:rsidR="00D84BE0">
              <w:rPr>
                <w:sz w:val="18"/>
              </w:rPr>
              <w:t>,</w:t>
            </w:r>
            <w:r w:rsidRPr="00A6572A">
              <w:rPr>
                <w:sz w:val="18"/>
              </w:rPr>
              <w:t>8</w:t>
            </w:r>
          </w:p>
        </w:tc>
        <w:tc>
          <w:tcPr>
            <w:tcW w:w="2254" w:type="dxa"/>
            <w:shd w:val="clear" w:color="auto" w:fill="auto"/>
            <w:vAlign w:val="bottom"/>
          </w:tcPr>
          <w:p w14:paraId="2F3371E1" w14:textId="77777777" w:rsidR="00362A54" w:rsidRPr="00A6572A" w:rsidRDefault="00362A54" w:rsidP="000E12E1">
            <w:pPr>
              <w:suppressAutoHyphens w:val="0"/>
              <w:spacing w:before="40" w:after="40" w:line="200" w:lineRule="exact"/>
              <w:jc w:val="right"/>
              <w:rPr>
                <w:sz w:val="18"/>
              </w:rPr>
            </w:pPr>
            <w:r w:rsidRPr="00A6572A">
              <w:rPr>
                <w:sz w:val="18"/>
              </w:rPr>
              <w:t>77</w:t>
            </w:r>
            <w:r w:rsidR="00D84BE0">
              <w:rPr>
                <w:sz w:val="18"/>
              </w:rPr>
              <w:t>,</w:t>
            </w:r>
            <w:r w:rsidRPr="00A6572A">
              <w:rPr>
                <w:sz w:val="18"/>
              </w:rPr>
              <w:t>9</w:t>
            </w:r>
          </w:p>
        </w:tc>
      </w:tr>
    </w:tbl>
    <w:p w14:paraId="394574E7" w14:textId="77777777" w:rsidR="00A60CAB" w:rsidRPr="00D84BE0" w:rsidRDefault="00A60CAB" w:rsidP="000E12E1">
      <w:pPr>
        <w:pStyle w:val="SingleTxtG"/>
        <w:spacing w:before="80" w:after="240"/>
        <w:ind w:firstLine="170"/>
        <w:rPr>
          <w:sz w:val="18"/>
          <w:szCs w:val="18"/>
        </w:rPr>
      </w:pPr>
      <w:r w:rsidRPr="00D84BE0">
        <w:rPr>
          <w:i/>
          <w:sz w:val="18"/>
          <w:szCs w:val="18"/>
        </w:rPr>
        <w:t>Source</w:t>
      </w:r>
      <w:r w:rsidR="00D84BE0">
        <w:rPr>
          <w:sz w:val="18"/>
          <w:szCs w:val="18"/>
        </w:rPr>
        <w:t> </w:t>
      </w:r>
      <w:r w:rsidRPr="00D84BE0">
        <w:rPr>
          <w:sz w:val="18"/>
          <w:szCs w:val="18"/>
        </w:rPr>
        <w:t>:</w:t>
      </w:r>
      <w:r w:rsidR="00D84BE0">
        <w:rPr>
          <w:sz w:val="18"/>
          <w:szCs w:val="18"/>
        </w:rPr>
        <w:t xml:space="preserve"> </w:t>
      </w:r>
      <w:r w:rsidRPr="00D84BE0">
        <w:rPr>
          <w:sz w:val="18"/>
          <w:szCs w:val="18"/>
        </w:rPr>
        <w:t>Autorité de l</w:t>
      </w:r>
      <w:r w:rsidR="00EE5878">
        <w:rPr>
          <w:sz w:val="18"/>
          <w:szCs w:val="18"/>
        </w:rPr>
        <w:t>’</w:t>
      </w:r>
      <w:r w:rsidRPr="00D84BE0">
        <w:rPr>
          <w:sz w:val="18"/>
          <w:szCs w:val="18"/>
        </w:rPr>
        <w:t>information et des services en ligne du Gouvernement bahreïnien</w:t>
      </w:r>
      <w:r w:rsidR="00D84BE0">
        <w:rPr>
          <w:sz w:val="18"/>
          <w:szCs w:val="18"/>
        </w:rPr>
        <w:t>.</w:t>
      </w:r>
    </w:p>
    <w:p w14:paraId="38A28534" w14:textId="77777777" w:rsidR="00A60CAB" w:rsidRPr="00112FC4" w:rsidRDefault="00A60CAB" w:rsidP="00850383">
      <w:pPr>
        <w:pStyle w:val="H23G"/>
        <w:rPr>
          <w:lang w:val="fr-FR"/>
        </w:rPr>
      </w:pPr>
      <w:r w:rsidRPr="00112FC4">
        <w:rPr>
          <w:lang w:val="fr-FR"/>
        </w:rPr>
        <w:lastRenderedPageBreak/>
        <w:tab/>
      </w:r>
      <w:r w:rsidRPr="00112FC4">
        <w:rPr>
          <w:lang w:val="fr-FR"/>
        </w:rPr>
        <w:tab/>
        <w:t>Langue et religion</w:t>
      </w:r>
    </w:p>
    <w:p w14:paraId="4DDCFA13" w14:textId="77777777" w:rsidR="00A60CAB" w:rsidRPr="00112FC4" w:rsidRDefault="00A60CAB" w:rsidP="00487B6A">
      <w:pPr>
        <w:pStyle w:val="SingleTxtG"/>
        <w:rPr>
          <w:lang w:val="fr-FR"/>
        </w:rPr>
      </w:pPr>
      <w:r w:rsidRPr="00112FC4">
        <w:rPr>
          <w:lang w:val="fr-FR"/>
        </w:rPr>
        <w:t>19</w:t>
      </w:r>
      <w:r w:rsidR="00850383">
        <w:rPr>
          <w:lang w:val="fr-FR"/>
        </w:rPr>
        <w:t>.</w:t>
      </w:r>
      <w:r w:rsidRPr="00112FC4">
        <w:rPr>
          <w:lang w:val="fr-FR"/>
        </w:rPr>
        <w:tab/>
        <w:t>L</w:t>
      </w:r>
      <w:r w:rsidR="00EE5878">
        <w:rPr>
          <w:lang w:val="fr-FR"/>
        </w:rPr>
        <w:t>’</w:t>
      </w:r>
      <w:r w:rsidRPr="00112FC4">
        <w:rPr>
          <w:lang w:val="fr-FR"/>
        </w:rPr>
        <w:t>arabe est la langue officielle du pays, l</w:t>
      </w:r>
      <w:r w:rsidR="00EE5878">
        <w:rPr>
          <w:lang w:val="fr-FR"/>
        </w:rPr>
        <w:t>’</w:t>
      </w:r>
      <w:r w:rsidRPr="00112FC4">
        <w:rPr>
          <w:lang w:val="fr-FR"/>
        </w:rPr>
        <w:t>article 2 de la Constitution précisant que «</w:t>
      </w:r>
      <w:r w:rsidR="00487B6A">
        <w:rPr>
          <w:lang w:val="fr-FR"/>
        </w:rPr>
        <w:t> </w:t>
      </w:r>
      <w:r w:rsidRPr="00112FC4">
        <w:rPr>
          <w:lang w:val="fr-FR"/>
        </w:rPr>
        <w:t>[l]a religion de l</w:t>
      </w:r>
      <w:r w:rsidR="00EE5878">
        <w:rPr>
          <w:lang w:val="fr-FR"/>
        </w:rPr>
        <w:t>’</w:t>
      </w:r>
      <w:r w:rsidRPr="00112FC4">
        <w:rPr>
          <w:lang w:val="fr-FR"/>
        </w:rPr>
        <w:t>État est l</w:t>
      </w:r>
      <w:r w:rsidR="00EE5878">
        <w:rPr>
          <w:lang w:val="fr-FR"/>
        </w:rPr>
        <w:t>’</w:t>
      </w:r>
      <w:r w:rsidRPr="00112FC4">
        <w:rPr>
          <w:lang w:val="fr-FR"/>
        </w:rPr>
        <w:t>islam</w:t>
      </w:r>
      <w:r w:rsidR="00487B6A">
        <w:rPr>
          <w:lang w:val="fr-FR"/>
        </w:rPr>
        <w:t> </w:t>
      </w:r>
      <w:r w:rsidRPr="00112FC4">
        <w:rPr>
          <w:lang w:val="fr-FR"/>
        </w:rPr>
        <w:t>; la charia islamique est la principale source du droit</w:t>
      </w:r>
      <w:r w:rsidR="00487B6A">
        <w:rPr>
          <w:lang w:val="fr-FR"/>
        </w:rPr>
        <w:t> </w:t>
      </w:r>
      <w:r w:rsidRPr="00112FC4">
        <w:rPr>
          <w:lang w:val="fr-FR"/>
        </w:rPr>
        <w:t>; la langue officielle est l</w:t>
      </w:r>
      <w:r w:rsidR="00EE5878">
        <w:rPr>
          <w:lang w:val="fr-FR"/>
        </w:rPr>
        <w:t>’</w:t>
      </w:r>
      <w:r w:rsidRPr="00112FC4">
        <w:rPr>
          <w:lang w:val="fr-FR"/>
        </w:rPr>
        <w:t>arabe</w:t>
      </w:r>
      <w:r w:rsidR="00487B6A">
        <w:rPr>
          <w:lang w:val="fr-FR"/>
        </w:rPr>
        <w:t> </w:t>
      </w:r>
      <w:r w:rsidRPr="00112FC4">
        <w:rPr>
          <w:lang w:val="fr-FR"/>
        </w:rPr>
        <w:t>»</w:t>
      </w:r>
      <w:r w:rsidR="00487B6A">
        <w:rPr>
          <w:lang w:val="fr-FR"/>
        </w:rPr>
        <w:t>.</w:t>
      </w:r>
      <w:r w:rsidRPr="00112FC4">
        <w:rPr>
          <w:lang w:val="fr-FR"/>
        </w:rPr>
        <w:t xml:space="preserve"> L</w:t>
      </w:r>
      <w:r w:rsidR="00EE5878">
        <w:rPr>
          <w:lang w:val="fr-FR"/>
        </w:rPr>
        <w:t>’</w:t>
      </w:r>
      <w:r w:rsidRPr="00112FC4">
        <w:rPr>
          <w:lang w:val="fr-FR"/>
        </w:rPr>
        <w:t>anglais est largement employé dans la plupart des activités commerciales</w:t>
      </w:r>
      <w:r w:rsidR="00487B6A">
        <w:rPr>
          <w:lang w:val="fr-FR"/>
        </w:rPr>
        <w:t>.</w:t>
      </w:r>
    </w:p>
    <w:p w14:paraId="3172911B" w14:textId="77777777" w:rsidR="00A60CAB" w:rsidRPr="00112FC4" w:rsidRDefault="00A60CAB" w:rsidP="00487B6A">
      <w:pPr>
        <w:pStyle w:val="SingleTxtG"/>
        <w:rPr>
          <w:lang w:val="fr-FR"/>
        </w:rPr>
      </w:pPr>
      <w:r w:rsidRPr="00112FC4">
        <w:rPr>
          <w:lang w:val="fr-FR"/>
        </w:rPr>
        <w:t>20</w:t>
      </w:r>
      <w:r w:rsidR="00487B6A">
        <w:rPr>
          <w:lang w:val="fr-FR"/>
        </w:rPr>
        <w:t>.</w:t>
      </w:r>
      <w:r w:rsidRPr="00112FC4">
        <w:rPr>
          <w:lang w:val="fr-FR"/>
        </w:rPr>
        <w:tab/>
        <w:t>L</w:t>
      </w:r>
      <w:r w:rsidR="00EE5878">
        <w:rPr>
          <w:lang w:val="fr-FR"/>
        </w:rPr>
        <w:t>’</w:t>
      </w:r>
      <w:r w:rsidRPr="00112FC4">
        <w:rPr>
          <w:lang w:val="fr-FR"/>
        </w:rPr>
        <w:t>islam est la religion officielle de l</w:t>
      </w:r>
      <w:r w:rsidR="00EE5878">
        <w:rPr>
          <w:lang w:val="fr-FR"/>
        </w:rPr>
        <w:t>’</w:t>
      </w:r>
      <w:r w:rsidRPr="00112FC4">
        <w:rPr>
          <w:lang w:val="fr-FR"/>
        </w:rPr>
        <w:t>État et de la grande majorité de la population du Royaume</w:t>
      </w:r>
      <w:r w:rsidR="00487B6A">
        <w:rPr>
          <w:lang w:val="fr-FR"/>
        </w:rPr>
        <w:t>.</w:t>
      </w:r>
      <w:r w:rsidRPr="00112FC4">
        <w:rPr>
          <w:lang w:val="fr-FR"/>
        </w:rPr>
        <w:t xml:space="preserve"> Les adeptes des autres religions y disposent de lieux de culte</w:t>
      </w:r>
      <w:r w:rsidR="00487B6A">
        <w:rPr>
          <w:lang w:val="fr-FR"/>
        </w:rPr>
        <w:t>.</w:t>
      </w:r>
    </w:p>
    <w:p w14:paraId="1335895C" w14:textId="77777777" w:rsidR="00A60CAB" w:rsidRPr="00112FC4" w:rsidRDefault="00A60CAB" w:rsidP="00487B6A">
      <w:pPr>
        <w:pStyle w:val="SingleTxtG"/>
        <w:rPr>
          <w:lang w:val="fr-FR"/>
        </w:rPr>
      </w:pPr>
      <w:r w:rsidRPr="00112FC4">
        <w:rPr>
          <w:lang w:val="fr-FR"/>
        </w:rPr>
        <w:t>21</w:t>
      </w:r>
      <w:r w:rsidR="00487B6A">
        <w:rPr>
          <w:lang w:val="fr-FR"/>
        </w:rPr>
        <w:t>.</w:t>
      </w:r>
      <w:r w:rsidRPr="00112FC4">
        <w:rPr>
          <w:lang w:val="fr-FR"/>
        </w:rPr>
        <w:tab/>
        <w:t>Le Royaume de Bahreïn est un modèle de coexistence et d</w:t>
      </w:r>
      <w:r w:rsidR="00EE5878">
        <w:rPr>
          <w:lang w:val="fr-FR"/>
        </w:rPr>
        <w:t>’</w:t>
      </w:r>
      <w:r w:rsidRPr="00112FC4">
        <w:rPr>
          <w:lang w:val="fr-FR"/>
        </w:rPr>
        <w:t>harmonie entre les différentes religions, confessions et cultures, grâce à l</w:t>
      </w:r>
      <w:r w:rsidR="00EE5878">
        <w:rPr>
          <w:lang w:val="fr-FR"/>
        </w:rPr>
        <w:t>’</w:t>
      </w:r>
      <w:r w:rsidRPr="00112FC4">
        <w:rPr>
          <w:lang w:val="fr-FR"/>
        </w:rPr>
        <w:t>ouverture et à la liberté instaurées par Sa Majesté le Roi dans le cadre de son projet de réforme</w:t>
      </w:r>
      <w:r w:rsidR="00487B6A">
        <w:rPr>
          <w:lang w:val="fr-FR"/>
        </w:rPr>
        <w:t>.</w:t>
      </w:r>
      <w:r w:rsidRPr="00112FC4">
        <w:rPr>
          <w:lang w:val="fr-FR"/>
        </w:rPr>
        <w:t xml:space="preserve"> De nombreuses initiatives ont été prises à cet égard, avec notamment le lancement de la «</w:t>
      </w:r>
      <w:r w:rsidR="00487B6A">
        <w:rPr>
          <w:lang w:val="fr-FR"/>
        </w:rPr>
        <w:t> </w:t>
      </w:r>
      <w:r w:rsidRPr="00112FC4">
        <w:rPr>
          <w:lang w:val="fr-FR"/>
        </w:rPr>
        <w:t>Déclaration du Royaume de Bahreïn</w:t>
      </w:r>
      <w:r w:rsidR="00487B6A">
        <w:rPr>
          <w:lang w:val="fr-FR"/>
        </w:rPr>
        <w:t> </w:t>
      </w:r>
      <w:r w:rsidRPr="00112FC4">
        <w:rPr>
          <w:lang w:val="fr-FR"/>
        </w:rPr>
        <w:t>» qui préconise la tolérance religieuse et la coexistence pacifique partout dans le monde en tant que base permettant de promouvoir la liberté religieuse, et l</w:t>
      </w:r>
      <w:r w:rsidR="00EE5878">
        <w:rPr>
          <w:lang w:val="fr-FR"/>
        </w:rPr>
        <w:t>’</w:t>
      </w:r>
      <w:r w:rsidRPr="00112FC4">
        <w:rPr>
          <w:lang w:val="fr-FR"/>
        </w:rPr>
        <w:t xml:space="preserve">ouverture du King Hamad Global Centre for </w:t>
      </w:r>
      <w:proofErr w:type="spellStart"/>
      <w:r w:rsidRPr="00112FC4">
        <w:rPr>
          <w:lang w:val="fr-FR"/>
        </w:rPr>
        <w:t>Peaceful</w:t>
      </w:r>
      <w:proofErr w:type="spellEnd"/>
      <w:r w:rsidRPr="00112FC4">
        <w:rPr>
          <w:lang w:val="fr-FR"/>
        </w:rPr>
        <w:t xml:space="preserve"> Coexistence (Centre mondial Roi Hamad pour la coexistence pacifique), sous l</w:t>
      </w:r>
      <w:r w:rsidR="00EE5878">
        <w:rPr>
          <w:lang w:val="fr-FR"/>
        </w:rPr>
        <w:t>’</w:t>
      </w:r>
      <w:r w:rsidRPr="00112FC4">
        <w:rPr>
          <w:lang w:val="fr-FR"/>
        </w:rPr>
        <w:t>égide de Sa Majesté le Roi, qui marque une étape historique pour le Royaume de Bahreïn</w:t>
      </w:r>
      <w:r w:rsidR="00487B6A">
        <w:rPr>
          <w:lang w:val="fr-FR"/>
        </w:rPr>
        <w:t>.</w:t>
      </w:r>
    </w:p>
    <w:p w14:paraId="07E34C04" w14:textId="77777777" w:rsidR="00A60CAB" w:rsidRPr="00112FC4" w:rsidRDefault="00A60CAB" w:rsidP="00487B6A">
      <w:pPr>
        <w:pStyle w:val="SingleTxtG"/>
        <w:rPr>
          <w:lang w:val="fr-FR"/>
        </w:rPr>
      </w:pPr>
      <w:r w:rsidRPr="00112FC4">
        <w:rPr>
          <w:lang w:val="fr-FR"/>
        </w:rPr>
        <w:t>22</w:t>
      </w:r>
      <w:r w:rsidR="00487B6A">
        <w:rPr>
          <w:lang w:val="fr-FR"/>
        </w:rPr>
        <w:t>.</w:t>
      </w:r>
      <w:r w:rsidRPr="00112FC4">
        <w:rPr>
          <w:lang w:val="fr-FR"/>
        </w:rPr>
        <w:tab/>
        <w:t xml:space="preserve">Le King Hamad Global Centre for </w:t>
      </w:r>
      <w:proofErr w:type="spellStart"/>
      <w:r w:rsidRPr="00112FC4">
        <w:rPr>
          <w:lang w:val="fr-FR"/>
        </w:rPr>
        <w:t>Peaceful</w:t>
      </w:r>
      <w:proofErr w:type="spellEnd"/>
      <w:r w:rsidRPr="00112FC4">
        <w:rPr>
          <w:lang w:val="fr-FR"/>
        </w:rPr>
        <w:t xml:space="preserve"> Coexistence est un modèle sur le plan du respect de la diversité culturelle et de la tolérance entre les religions et du rejet de l</w:t>
      </w:r>
      <w:r w:rsidR="00EE5878">
        <w:rPr>
          <w:lang w:val="fr-FR"/>
        </w:rPr>
        <w:t>’</w:t>
      </w:r>
      <w:r w:rsidRPr="00112FC4">
        <w:rPr>
          <w:lang w:val="fr-FR"/>
        </w:rPr>
        <w:t>extrémisme, de la haine ou de la discrimination pour des motifs sectaires ou religieux, loin de la tyrannie ou du fanatisme religieux</w:t>
      </w:r>
      <w:r w:rsidR="00487B6A">
        <w:rPr>
          <w:lang w:val="fr-FR"/>
        </w:rPr>
        <w:t>.</w:t>
      </w:r>
      <w:r w:rsidRPr="00112FC4">
        <w:rPr>
          <w:lang w:val="fr-FR"/>
        </w:rPr>
        <w:t xml:space="preserve"> Le Royaume estime que la paix ne peut être réalisée que par la compréhension mutuelle et le dialogue</w:t>
      </w:r>
      <w:r w:rsidR="00487B6A">
        <w:rPr>
          <w:lang w:val="fr-FR"/>
        </w:rPr>
        <w:t>.</w:t>
      </w:r>
      <w:r w:rsidRPr="00112FC4">
        <w:rPr>
          <w:lang w:val="fr-FR"/>
        </w:rPr>
        <w:t xml:space="preserve"> Il est donc important de créer un environnement propice à la paix, au dialogue et à la compréhension interconfessionnelle et de lutter contre les discours haineux et l</w:t>
      </w:r>
      <w:r w:rsidR="00EE5878">
        <w:rPr>
          <w:lang w:val="fr-FR"/>
        </w:rPr>
        <w:t>’</w:t>
      </w:r>
      <w:r w:rsidRPr="00112FC4">
        <w:rPr>
          <w:lang w:val="fr-FR"/>
        </w:rPr>
        <w:t>intolérance</w:t>
      </w:r>
      <w:r w:rsidR="00487B6A">
        <w:rPr>
          <w:lang w:val="fr-FR"/>
        </w:rPr>
        <w:t>.</w:t>
      </w:r>
      <w:r w:rsidRPr="00112FC4">
        <w:rPr>
          <w:lang w:val="fr-FR"/>
        </w:rPr>
        <w:t xml:space="preserve"> Le Bahreïn a été et reste, à travers les âges, un pionnier en matière de coexistence pacifique entre toutes les religions et nationalités</w:t>
      </w:r>
      <w:r w:rsidR="00487B6A">
        <w:rPr>
          <w:lang w:val="fr-FR"/>
        </w:rPr>
        <w:t>.</w:t>
      </w:r>
    </w:p>
    <w:p w14:paraId="35E7F4C5" w14:textId="77777777" w:rsidR="00A60CAB" w:rsidRPr="00112FC4" w:rsidRDefault="00A60CAB" w:rsidP="00487B6A">
      <w:pPr>
        <w:pStyle w:val="SingleTxtG"/>
        <w:rPr>
          <w:lang w:val="fr-FR"/>
        </w:rPr>
      </w:pPr>
      <w:r w:rsidRPr="00112FC4">
        <w:rPr>
          <w:lang w:val="fr-FR"/>
        </w:rPr>
        <w:t>23</w:t>
      </w:r>
      <w:r w:rsidR="00487B6A">
        <w:rPr>
          <w:lang w:val="fr-FR"/>
        </w:rPr>
        <w:t>.</w:t>
      </w:r>
      <w:r w:rsidRPr="00112FC4">
        <w:rPr>
          <w:lang w:val="fr-FR"/>
        </w:rPr>
        <w:tab/>
        <w:t>Par ailleurs, une chaire universitaire portant le nom de Sa Majesté le Roi Hamad bin Isa Al Khalifa a été créée en novembre 2017 par l</w:t>
      </w:r>
      <w:r w:rsidR="00EE5878">
        <w:rPr>
          <w:lang w:val="fr-FR"/>
        </w:rPr>
        <w:t>’</w:t>
      </w:r>
      <w:r w:rsidRPr="00112FC4">
        <w:rPr>
          <w:lang w:val="fr-FR"/>
        </w:rPr>
        <w:t xml:space="preserve">Université </w:t>
      </w:r>
      <w:proofErr w:type="spellStart"/>
      <w:r w:rsidRPr="00112FC4">
        <w:rPr>
          <w:lang w:val="fr-FR"/>
        </w:rPr>
        <w:t>Sapienza</w:t>
      </w:r>
      <w:proofErr w:type="spellEnd"/>
      <w:r w:rsidRPr="00112FC4">
        <w:rPr>
          <w:lang w:val="fr-FR"/>
        </w:rPr>
        <w:t xml:space="preserve"> de Rome pour enseigner le dialogue, la paix et l</w:t>
      </w:r>
      <w:r w:rsidR="00EE5878">
        <w:rPr>
          <w:lang w:val="fr-FR"/>
        </w:rPr>
        <w:t>’</w:t>
      </w:r>
      <w:r w:rsidRPr="00112FC4">
        <w:rPr>
          <w:lang w:val="fr-FR"/>
        </w:rPr>
        <w:t>entente interconfessionnels</w:t>
      </w:r>
      <w:r w:rsidR="00487B6A">
        <w:rPr>
          <w:lang w:val="fr-FR"/>
        </w:rPr>
        <w:t>.</w:t>
      </w:r>
      <w:r w:rsidRPr="00112FC4">
        <w:rPr>
          <w:lang w:val="fr-FR"/>
        </w:rPr>
        <w:t xml:space="preserve"> Cette initiative donnera aux jeunes du monde entier l</w:t>
      </w:r>
      <w:r w:rsidR="00EE5878">
        <w:rPr>
          <w:lang w:val="fr-FR"/>
        </w:rPr>
        <w:t>’</w:t>
      </w:r>
      <w:r w:rsidRPr="00112FC4">
        <w:rPr>
          <w:lang w:val="fr-FR"/>
        </w:rPr>
        <w:t>occasion d</w:t>
      </w:r>
      <w:r w:rsidR="00EE5878">
        <w:rPr>
          <w:lang w:val="fr-FR"/>
        </w:rPr>
        <w:t>’</w:t>
      </w:r>
      <w:r w:rsidRPr="00112FC4">
        <w:rPr>
          <w:lang w:val="fr-FR"/>
        </w:rPr>
        <w:t>apprendre les valeurs nobles prônées par le Royaume de Bahreïn, en particulier le rapprochement entre les religions et les doctrines, les actions entreprises par le Royaume depuis des temps anciens pour inculquer ces valeurs à la société bahreïnienne, ainsi que les hautes valeurs éthiques et la tolérance entre tous</w:t>
      </w:r>
      <w:r w:rsidR="00487B6A">
        <w:rPr>
          <w:lang w:val="fr-FR"/>
        </w:rPr>
        <w:t>.</w:t>
      </w:r>
    </w:p>
    <w:p w14:paraId="1EA5EFB4" w14:textId="77777777" w:rsidR="00A60CAB" w:rsidRPr="00112FC4" w:rsidRDefault="00A60CAB" w:rsidP="00487B6A">
      <w:pPr>
        <w:pStyle w:val="H23G"/>
        <w:rPr>
          <w:lang w:val="fr-FR"/>
        </w:rPr>
      </w:pPr>
      <w:r w:rsidRPr="00112FC4">
        <w:rPr>
          <w:lang w:val="fr-FR"/>
        </w:rPr>
        <w:tab/>
      </w:r>
      <w:r w:rsidRPr="00112FC4">
        <w:rPr>
          <w:lang w:val="fr-FR"/>
        </w:rPr>
        <w:tab/>
        <w:t>Situation économique et développement humain</w:t>
      </w:r>
    </w:p>
    <w:p w14:paraId="5EE98077" w14:textId="77777777" w:rsidR="00A60CAB" w:rsidRPr="00112FC4" w:rsidRDefault="00A60CAB" w:rsidP="00487B6A">
      <w:pPr>
        <w:pStyle w:val="SingleTxtG"/>
        <w:rPr>
          <w:lang w:val="fr-FR"/>
        </w:rPr>
      </w:pPr>
      <w:r w:rsidRPr="00112FC4">
        <w:rPr>
          <w:lang w:val="fr-FR"/>
        </w:rPr>
        <w:t>24</w:t>
      </w:r>
      <w:r w:rsidR="00487B6A">
        <w:rPr>
          <w:lang w:val="fr-FR"/>
        </w:rPr>
        <w:t>.</w:t>
      </w:r>
      <w:r w:rsidRPr="00112FC4">
        <w:rPr>
          <w:lang w:val="fr-FR"/>
        </w:rPr>
        <w:tab/>
        <w:t>Selon le Rapport sur le développement humain de 2018 publié par les Nations Unies, le Bahreïn s</w:t>
      </w:r>
      <w:r w:rsidR="00EE5878">
        <w:rPr>
          <w:lang w:val="fr-FR"/>
        </w:rPr>
        <w:t>’</w:t>
      </w:r>
      <w:r w:rsidRPr="00112FC4">
        <w:rPr>
          <w:lang w:val="fr-FR"/>
        </w:rPr>
        <w:t>est classé au 43</w:t>
      </w:r>
      <w:r w:rsidRPr="00112FC4">
        <w:rPr>
          <w:vertAlign w:val="superscript"/>
          <w:lang w:val="fr-FR"/>
        </w:rPr>
        <w:t>e</w:t>
      </w:r>
      <w:r w:rsidR="00487B6A">
        <w:rPr>
          <w:lang w:val="fr-FR"/>
        </w:rPr>
        <w:t> </w:t>
      </w:r>
      <w:r w:rsidRPr="00112FC4">
        <w:rPr>
          <w:lang w:val="fr-FR"/>
        </w:rPr>
        <w:t>rang mondial en matière de développement humain, sur un total de 18</w:t>
      </w:r>
      <w:r w:rsidR="00B71E13">
        <w:rPr>
          <w:lang w:val="fr-FR"/>
        </w:rPr>
        <w:t>9</w:t>
      </w:r>
      <w:r w:rsidRPr="00112FC4">
        <w:rPr>
          <w:lang w:val="fr-FR"/>
        </w:rPr>
        <w:t xml:space="preserve"> pays figurant dans le Rapport</w:t>
      </w:r>
      <w:r w:rsidRPr="00587B5D">
        <w:rPr>
          <w:lang w:val="fr-FR"/>
        </w:rPr>
        <w:t xml:space="preserve"> </w:t>
      </w:r>
      <w:r w:rsidRPr="00112FC4">
        <w:rPr>
          <w:lang w:val="fr-FR"/>
        </w:rPr>
        <w:t>et au quatrième rang parmi les pays du Golfe</w:t>
      </w:r>
      <w:r w:rsidRPr="00487B6A">
        <w:rPr>
          <w:rStyle w:val="Appelnotedebasdep"/>
        </w:rPr>
        <w:footnoteReference w:id="6"/>
      </w:r>
      <w:r w:rsidR="00967D37">
        <w:rPr>
          <w:lang w:val="fr-FR"/>
        </w:rPr>
        <w:t>,</w:t>
      </w:r>
      <w:r w:rsidRPr="00112FC4">
        <w:rPr>
          <w:lang w:val="fr-FR"/>
        </w:rPr>
        <w:t xml:space="preserve"> Le Bahreïn s</w:t>
      </w:r>
      <w:r w:rsidR="00EE5878">
        <w:rPr>
          <w:lang w:val="fr-FR"/>
        </w:rPr>
        <w:t>’</w:t>
      </w:r>
      <w:r w:rsidRPr="00112FC4">
        <w:rPr>
          <w:lang w:val="fr-FR"/>
        </w:rPr>
        <w:t>est également placé au 50</w:t>
      </w:r>
      <w:r w:rsidRPr="00112FC4">
        <w:rPr>
          <w:vertAlign w:val="superscript"/>
          <w:lang w:val="fr-FR"/>
        </w:rPr>
        <w:t>e</w:t>
      </w:r>
      <w:r w:rsidR="00487B6A">
        <w:rPr>
          <w:lang w:val="fr-FR"/>
        </w:rPr>
        <w:t> </w:t>
      </w:r>
      <w:r w:rsidRPr="00112FC4">
        <w:rPr>
          <w:lang w:val="fr-FR"/>
        </w:rPr>
        <w:t>rang mondial pour ce qui est des indices de liberté économique</w:t>
      </w:r>
      <w:r w:rsidRPr="00487B6A">
        <w:rPr>
          <w:rStyle w:val="Appelnotedebasdep"/>
        </w:rPr>
        <w:footnoteReference w:id="7"/>
      </w:r>
      <w:r w:rsidRPr="00112FC4">
        <w:rPr>
          <w:lang w:val="fr-FR"/>
        </w:rPr>
        <w:t>, qui prennent en compte les politiques financières, monétaires et commerciales, les dépenses publiques, les flux de capitaux, les investissements étrangers et les droits de propriété intellectuelle</w:t>
      </w:r>
      <w:r w:rsidR="00487B6A">
        <w:rPr>
          <w:lang w:val="fr-FR"/>
        </w:rPr>
        <w:t>.</w:t>
      </w:r>
    </w:p>
    <w:p w14:paraId="3EF23849" w14:textId="77777777" w:rsidR="00A60CAB" w:rsidRPr="00112FC4" w:rsidRDefault="00A60CAB" w:rsidP="00487B6A">
      <w:pPr>
        <w:pStyle w:val="SingleTxtG"/>
        <w:rPr>
          <w:lang w:val="fr-FR"/>
        </w:rPr>
      </w:pPr>
      <w:r w:rsidRPr="00112FC4">
        <w:rPr>
          <w:lang w:val="fr-FR"/>
        </w:rPr>
        <w:t>25</w:t>
      </w:r>
      <w:r w:rsidR="00B71E13">
        <w:rPr>
          <w:lang w:val="fr-FR"/>
        </w:rPr>
        <w:t>.</w:t>
      </w:r>
      <w:r w:rsidRPr="00112FC4">
        <w:rPr>
          <w:lang w:val="fr-FR"/>
        </w:rPr>
        <w:tab/>
        <w:t>Dans le cadre de son action constante en faveur du développement, le Bahreïn a lancé en octobre 2008 sa vision économique 2030, qui a pour objectifs la durabilité, la compétitivité et la justice</w:t>
      </w:r>
      <w:r w:rsidR="00487B6A">
        <w:rPr>
          <w:lang w:val="fr-FR"/>
        </w:rPr>
        <w:t>.</w:t>
      </w:r>
      <w:r w:rsidRPr="00112FC4">
        <w:rPr>
          <w:lang w:val="fr-FR"/>
        </w:rPr>
        <w:t xml:space="preserve"> Élaborée en lien avec la Vision économique 2030, la stratégie de développement national 2015-2018</w:t>
      </w:r>
      <w:r w:rsidRPr="00487B6A">
        <w:rPr>
          <w:rStyle w:val="Appelnotedebasdep"/>
        </w:rPr>
        <w:footnoteReference w:id="8"/>
      </w:r>
      <w:r w:rsidRPr="00112FC4">
        <w:rPr>
          <w:lang w:val="fr-FR"/>
        </w:rPr>
        <w:t xml:space="preserve"> constitue une feuille de route pour l</w:t>
      </w:r>
      <w:r w:rsidR="00EE5878">
        <w:rPr>
          <w:lang w:val="fr-FR"/>
        </w:rPr>
        <w:t>’</w:t>
      </w:r>
      <w:r w:rsidRPr="00112FC4">
        <w:rPr>
          <w:lang w:val="fr-FR"/>
        </w:rPr>
        <w:t>économie nationale et l</w:t>
      </w:r>
      <w:r w:rsidR="00EE5878">
        <w:rPr>
          <w:lang w:val="fr-FR"/>
        </w:rPr>
        <w:t>’</w:t>
      </w:r>
      <w:r w:rsidRPr="00112FC4">
        <w:rPr>
          <w:lang w:val="fr-FR"/>
        </w:rPr>
        <w:t>action gouvernementale</w:t>
      </w:r>
      <w:r w:rsidR="00487B6A">
        <w:rPr>
          <w:lang w:val="fr-FR"/>
        </w:rPr>
        <w:t>.</w:t>
      </w:r>
      <w:r w:rsidRPr="00112FC4">
        <w:rPr>
          <w:lang w:val="fr-FR"/>
        </w:rPr>
        <w:t xml:space="preserve"> Il s</w:t>
      </w:r>
      <w:r w:rsidR="00EE5878">
        <w:rPr>
          <w:lang w:val="fr-FR"/>
        </w:rPr>
        <w:t>’</w:t>
      </w:r>
      <w:r w:rsidRPr="00112FC4">
        <w:rPr>
          <w:lang w:val="fr-FR"/>
        </w:rPr>
        <w:t>agit, dans ce contexte, de renforcer les liens entre les politiques gouvernementales et de définir les initiatives stratégiques les plus importantes à mettre en œuvre au cours de la période en question</w:t>
      </w:r>
      <w:r w:rsidR="00487B6A">
        <w:rPr>
          <w:lang w:val="fr-FR"/>
        </w:rPr>
        <w:t>.</w:t>
      </w:r>
      <w:r w:rsidRPr="00112FC4">
        <w:rPr>
          <w:lang w:val="fr-FR"/>
        </w:rPr>
        <w:t xml:space="preserve"> Les instances chargées de mettre en œuvre ces initiatives ont été désignées et les actions requises pour les mener à </w:t>
      </w:r>
      <w:r w:rsidRPr="00112FC4">
        <w:rPr>
          <w:lang w:val="fr-FR"/>
        </w:rPr>
        <w:lastRenderedPageBreak/>
        <w:t>bien ont été définies, ce qui s</w:t>
      </w:r>
      <w:r w:rsidR="00EE5878">
        <w:rPr>
          <w:lang w:val="fr-FR"/>
        </w:rPr>
        <w:t>’</w:t>
      </w:r>
      <w:r w:rsidRPr="00112FC4">
        <w:rPr>
          <w:lang w:val="fr-FR"/>
        </w:rPr>
        <w:t>est traduit par la réalisation de progrès notables en matière de développement durable inclusif</w:t>
      </w:r>
      <w:r w:rsidR="00487B6A">
        <w:rPr>
          <w:lang w:val="fr-FR"/>
        </w:rPr>
        <w:t>.</w:t>
      </w:r>
    </w:p>
    <w:p w14:paraId="6D66274D" w14:textId="77777777" w:rsidR="00A60CAB" w:rsidRPr="00112FC4" w:rsidRDefault="00A60CAB" w:rsidP="00487B6A">
      <w:pPr>
        <w:pStyle w:val="SingleTxtG"/>
        <w:rPr>
          <w:lang w:val="fr-FR"/>
        </w:rPr>
      </w:pPr>
      <w:r w:rsidRPr="00112FC4">
        <w:rPr>
          <w:lang w:val="fr-FR"/>
        </w:rPr>
        <w:t>26</w:t>
      </w:r>
      <w:r w:rsidR="00487B6A">
        <w:rPr>
          <w:lang w:val="fr-FR"/>
        </w:rPr>
        <w:t>.</w:t>
      </w:r>
      <w:r w:rsidRPr="00112FC4">
        <w:rPr>
          <w:lang w:val="fr-FR"/>
        </w:rPr>
        <w:tab/>
        <w:t>Pour traduire les ambitions de cette vision dans les faits et par souci d</w:t>
      </w:r>
      <w:r w:rsidR="00EE5878">
        <w:rPr>
          <w:lang w:val="fr-FR"/>
        </w:rPr>
        <w:t>’</w:t>
      </w:r>
      <w:r w:rsidRPr="00112FC4">
        <w:rPr>
          <w:lang w:val="fr-FR"/>
        </w:rPr>
        <w:t>élaborer des politiques nationales tenant compte des réalités observées, des possibilités offertes et des difficultés à résoudre, le Gouvernement bahreïnien s</w:t>
      </w:r>
      <w:r w:rsidR="00EE5878">
        <w:rPr>
          <w:lang w:val="fr-FR"/>
        </w:rPr>
        <w:t>’</w:t>
      </w:r>
      <w:r w:rsidRPr="00112FC4">
        <w:rPr>
          <w:lang w:val="fr-FR"/>
        </w:rPr>
        <w:t>est engagé dans un processus continu de planification stratégique</w:t>
      </w:r>
      <w:r w:rsidR="00487B6A">
        <w:rPr>
          <w:lang w:val="fr-FR"/>
        </w:rPr>
        <w:t>.</w:t>
      </w:r>
      <w:r w:rsidRPr="00112FC4">
        <w:rPr>
          <w:lang w:val="fr-FR"/>
        </w:rPr>
        <w:t xml:space="preserve"> C</w:t>
      </w:r>
      <w:r w:rsidR="00EE5878">
        <w:rPr>
          <w:lang w:val="fr-FR"/>
        </w:rPr>
        <w:t>’</w:t>
      </w:r>
      <w:r w:rsidRPr="00112FC4">
        <w:rPr>
          <w:lang w:val="fr-FR"/>
        </w:rPr>
        <w:t>est d</w:t>
      </w:r>
      <w:r w:rsidR="00EE5878">
        <w:rPr>
          <w:lang w:val="fr-FR"/>
        </w:rPr>
        <w:t>’</w:t>
      </w:r>
      <w:r w:rsidRPr="00112FC4">
        <w:rPr>
          <w:lang w:val="fr-FR"/>
        </w:rPr>
        <w:t>ailleurs grâce à ce processus que le Royaume est parvenu à atteindre l</w:t>
      </w:r>
      <w:r w:rsidR="00EE5878">
        <w:rPr>
          <w:lang w:val="fr-FR"/>
        </w:rPr>
        <w:t>’</w:t>
      </w:r>
      <w:r w:rsidRPr="00112FC4">
        <w:rPr>
          <w:lang w:val="fr-FR"/>
        </w:rPr>
        <w:t>objectif qu</w:t>
      </w:r>
      <w:r w:rsidR="00EE5878">
        <w:rPr>
          <w:lang w:val="fr-FR"/>
        </w:rPr>
        <w:t>’</w:t>
      </w:r>
      <w:r w:rsidRPr="00112FC4">
        <w:rPr>
          <w:lang w:val="fr-FR"/>
        </w:rPr>
        <w:t>il s</w:t>
      </w:r>
      <w:r w:rsidR="00EE5878">
        <w:rPr>
          <w:lang w:val="fr-FR"/>
        </w:rPr>
        <w:t>’</w:t>
      </w:r>
      <w:r w:rsidRPr="00112FC4">
        <w:rPr>
          <w:lang w:val="fr-FR"/>
        </w:rPr>
        <w:t>était fixé, à savoir utiliser de façon judicieuse et équitable les ressources dont il dispose, à faire des progrès notables en matière de réforme économique et à renforcer l</w:t>
      </w:r>
      <w:r w:rsidR="00EE5878">
        <w:rPr>
          <w:lang w:val="fr-FR"/>
        </w:rPr>
        <w:t>’</w:t>
      </w:r>
      <w:r w:rsidRPr="00112FC4">
        <w:rPr>
          <w:lang w:val="fr-FR"/>
        </w:rPr>
        <w:t>efficacité du fonctionnement des instances gouvernementales</w:t>
      </w:r>
      <w:r w:rsidR="00487B6A">
        <w:rPr>
          <w:lang w:val="fr-FR"/>
        </w:rPr>
        <w:t>.</w:t>
      </w:r>
      <w:r w:rsidRPr="00112FC4">
        <w:rPr>
          <w:lang w:val="fr-FR"/>
        </w:rPr>
        <w:t xml:space="preserve"> Et c</w:t>
      </w:r>
      <w:r w:rsidR="00EE5878">
        <w:rPr>
          <w:lang w:val="fr-FR"/>
        </w:rPr>
        <w:t>’</w:t>
      </w:r>
      <w:r w:rsidRPr="00112FC4">
        <w:rPr>
          <w:lang w:val="fr-FR"/>
        </w:rPr>
        <w:t>est ce qui fait que le développement national repose sur les trois principes directeurs essentiels que sont la durabilité, la compétitivité et la justice</w:t>
      </w:r>
      <w:r w:rsidR="00487B6A">
        <w:rPr>
          <w:lang w:val="fr-FR"/>
        </w:rPr>
        <w:t>.</w:t>
      </w:r>
    </w:p>
    <w:p w14:paraId="02FEAC90" w14:textId="77777777" w:rsidR="00A60CAB" w:rsidRPr="00112FC4" w:rsidRDefault="00A60CAB" w:rsidP="00487B6A">
      <w:pPr>
        <w:pStyle w:val="SingleTxtG"/>
        <w:rPr>
          <w:lang w:val="fr-FR"/>
        </w:rPr>
      </w:pPr>
      <w:r w:rsidRPr="00112FC4">
        <w:rPr>
          <w:lang w:val="fr-FR"/>
        </w:rPr>
        <w:t>27</w:t>
      </w:r>
      <w:r w:rsidR="00487B6A">
        <w:rPr>
          <w:lang w:val="fr-FR"/>
        </w:rPr>
        <w:t>.</w:t>
      </w:r>
      <w:r w:rsidRPr="00112FC4">
        <w:rPr>
          <w:lang w:val="fr-FR"/>
        </w:rPr>
        <w:tab/>
        <w:t>Au cours de la dernière décennie, le Gouvernement du Royaume de Bahreïn a pu accomplir de nombreux progrès touchant divers aspects de la vie politique, économique et sociale</w:t>
      </w:r>
      <w:r w:rsidR="00487B6A">
        <w:rPr>
          <w:lang w:val="fr-FR"/>
        </w:rPr>
        <w:t>.</w:t>
      </w:r>
      <w:r w:rsidRPr="00112FC4">
        <w:rPr>
          <w:lang w:val="fr-FR"/>
        </w:rPr>
        <w:t xml:space="preserve"> Ainsi, dans le cadre du projet de réforme national lancé par Sa Majesté le Roi du Royaume de Bahreïn, le Gouvernement a poursuivi ses efforts visant à bâtir un avenir plus radieux pour son peuple et a enregistré de grandes avancées en matière de bien-être social, grâce notamment au renforcement des secteurs de la santé, du sport, de l</w:t>
      </w:r>
      <w:r w:rsidR="00EE5878">
        <w:rPr>
          <w:lang w:val="fr-FR"/>
        </w:rPr>
        <w:t>’</w:t>
      </w:r>
      <w:r w:rsidRPr="00112FC4">
        <w:rPr>
          <w:lang w:val="fr-FR"/>
        </w:rPr>
        <w:t>éducation, de l</w:t>
      </w:r>
      <w:r w:rsidR="00B71E13">
        <w:rPr>
          <w:lang w:val="fr-FR"/>
        </w:rPr>
        <w:t>a</w:t>
      </w:r>
      <w:r w:rsidRPr="00112FC4">
        <w:rPr>
          <w:lang w:val="fr-FR"/>
        </w:rPr>
        <w:t xml:space="preserve"> protection sociale et d</w:t>
      </w:r>
      <w:r w:rsidR="00EE5878">
        <w:rPr>
          <w:lang w:val="fr-FR"/>
        </w:rPr>
        <w:t>’</w:t>
      </w:r>
      <w:r w:rsidRPr="00112FC4">
        <w:rPr>
          <w:lang w:val="fr-FR"/>
        </w:rPr>
        <w:t>autres, ainsi qu</w:t>
      </w:r>
      <w:r w:rsidR="00EE5878">
        <w:rPr>
          <w:lang w:val="fr-FR"/>
        </w:rPr>
        <w:t>’</w:t>
      </w:r>
      <w:r w:rsidRPr="00112FC4">
        <w:rPr>
          <w:lang w:val="fr-FR"/>
        </w:rPr>
        <w:t>à la consolidation de l</w:t>
      </w:r>
      <w:r w:rsidR="00EE5878">
        <w:rPr>
          <w:lang w:val="fr-FR"/>
        </w:rPr>
        <w:t>’</w:t>
      </w:r>
      <w:r w:rsidRPr="00112FC4">
        <w:rPr>
          <w:lang w:val="fr-FR"/>
        </w:rPr>
        <w:t>économie nationale et à la création de possibilités d</w:t>
      </w:r>
      <w:r w:rsidR="00EE5878">
        <w:rPr>
          <w:lang w:val="fr-FR"/>
        </w:rPr>
        <w:t>’</w:t>
      </w:r>
      <w:r w:rsidRPr="00112FC4">
        <w:rPr>
          <w:lang w:val="fr-FR"/>
        </w:rPr>
        <w:t>emploi pour les citoyens bahreïniens</w:t>
      </w:r>
      <w:r w:rsidR="00487B6A">
        <w:rPr>
          <w:lang w:val="fr-FR"/>
        </w:rPr>
        <w:t>.</w:t>
      </w:r>
    </w:p>
    <w:p w14:paraId="7F2EBFE3" w14:textId="77777777" w:rsidR="00A60CAB" w:rsidRPr="00112FC4" w:rsidRDefault="00A60CAB" w:rsidP="00487B6A">
      <w:pPr>
        <w:pStyle w:val="SingleTxtG"/>
        <w:rPr>
          <w:lang w:val="fr-FR"/>
        </w:rPr>
      </w:pPr>
      <w:r w:rsidRPr="00112FC4">
        <w:rPr>
          <w:lang w:val="fr-FR"/>
        </w:rPr>
        <w:t>28</w:t>
      </w:r>
      <w:r w:rsidR="00487B6A">
        <w:rPr>
          <w:lang w:val="fr-FR"/>
        </w:rPr>
        <w:t>.</w:t>
      </w:r>
      <w:r w:rsidRPr="00112FC4">
        <w:rPr>
          <w:lang w:val="fr-FR"/>
        </w:rPr>
        <w:tab/>
        <w:t>L</w:t>
      </w:r>
      <w:r w:rsidR="00EE5878">
        <w:rPr>
          <w:lang w:val="fr-FR"/>
        </w:rPr>
        <w:t>’</w:t>
      </w:r>
      <w:r w:rsidRPr="00112FC4">
        <w:rPr>
          <w:lang w:val="fr-FR"/>
        </w:rPr>
        <w:t>économie de Bahreïn dépend essentiellement du pétrole</w:t>
      </w:r>
      <w:r w:rsidR="00B71E13">
        <w:rPr>
          <w:lang w:val="fr-FR"/>
        </w:rPr>
        <w:t>.</w:t>
      </w:r>
      <w:r w:rsidRPr="00112FC4">
        <w:rPr>
          <w:lang w:val="fr-FR"/>
        </w:rPr>
        <w:t xml:space="preserve"> Bien que le ratio des recettes pétrolières au PIB réel soit d</w:t>
      </w:r>
      <w:r w:rsidR="00EE5878">
        <w:rPr>
          <w:lang w:val="fr-FR"/>
        </w:rPr>
        <w:t>’</w:t>
      </w:r>
      <w:r w:rsidRPr="00112FC4">
        <w:rPr>
          <w:lang w:val="fr-FR"/>
        </w:rPr>
        <w:t>environ 20</w:t>
      </w:r>
      <w:r w:rsidR="00487B6A">
        <w:rPr>
          <w:lang w:val="fr-FR"/>
        </w:rPr>
        <w:t> </w:t>
      </w:r>
      <w:r w:rsidRPr="00112FC4">
        <w:rPr>
          <w:lang w:val="fr-FR"/>
        </w:rPr>
        <w:t>%, ce chiffre masque les corrélations multiples entre le secteur pétrolier et les autres secteurs</w:t>
      </w:r>
      <w:r w:rsidR="00487B6A">
        <w:rPr>
          <w:lang w:val="fr-FR"/>
        </w:rPr>
        <w:t>.</w:t>
      </w:r>
      <w:r w:rsidRPr="00112FC4">
        <w:rPr>
          <w:lang w:val="fr-FR"/>
        </w:rPr>
        <w:t xml:space="preserve"> Plus précisément, les dépenses publiques consacrées aux projets et aux salaires du secteur public constituent le principal moteur des différents secteurs de l</w:t>
      </w:r>
      <w:r w:rsidR="00EE5878">
        <w:rPr>
          <w:lang w:val="fr-FR"/>
        </w:rPr>
        <w:t>’</w:t>
      </w:r>
      <w:r w:rsidRPr="00112FC4">
        <w:rPr>
          <w:lang w:val="fr-FR"/>
        </w:rPr>
        <w:t>économie, puisque la proportion de citoyens travaillant dans le secteur public est de 85</w:t>
      </w:r>
      <w:r w:rsidR="00487B6A">
        <w:rPr>
          <w:lang w:val="fr-FR"/>
        </w:rPr>
        <w:t> </w:t>
      </w:r>
      <w:r w:rsidRPr="00112FC4">
        <w:rPr>
          <w:lang w:val="fr-FR"/>
        </w:rPr>
        <w:t>%, ce qui est élevé selon les normes internationales</w:t>
      </w:r>
      <w:r w:rsidR="00D439A2">
        <w:rPr>
          <w:lang w:val="fr-FR"/>
        </w:rPr>
        <w:t>.</w:t>
      </w:r>
      <w:r w:rsidRPr="00112FC4">
        <w:rPr>
          <w:lang w:val="fr-FR"/>
        </w:rPr>
        <w:t xml:space="preserve"> En outre, les travailleurs bahreïniens ne représentent que 24</w:t>
      </w:r>
      <w:r w:rsidR="00487B6A">
        <w:rPr>
          <w:lang w:val="fr-FR"/>
        </w:rPr>
        <w:t> </w:t>
      </w:r>
      <w:r w:rsidRPr="00112FC4">
        <w:rPr>
          <w:lang w:val="fr-FR"/>
        </w:rPr>
        <w:t>% du total de la population active et les recettes pétrolières représentent près de 80</w:t>
      </w:r>
      <w:r w:rsidR="00487B6A">
        <w:rPr>
          <w:lang w:val="fr-FR"/>
        </w:rPr>
        <w:t> </w:t>
      </w:r>
      <w:r w:rsidRPr="00112FC4">
        <w:rPr>
          <w:lang w:val="fr-FR"/>
        </w:rPr>
        <w:t>% des recettes publiques totales et financent les dépenses publiques</w:t>
      </w:r>
      <w:r w:rsidRPr="00D439A2">
        <w:rPr>
          <w:rStyle w:val="Appelnotedebasdep"/>
        </w:rPr>
        <w:footnoteReference w:id="9"/>
      </w:r>
      <w:r w:rsidR="00487B6A">
        <w:rPr>
          <w:lang w:val="fr-FR"/>
        </w:rPr>
        <w:t>.</w:t>
      </w:r>
    </w:p>
    <w:p w14:paraId="3F8474C8" w14:textId="77777777" w:rsidR="00A60CAB" w:rsidRPr="00112FC4" w:rsidRDefault="00A60CAB" w:rsidP="00487B6A">
      <w:pPr>
        <w:pStyle w:val="SingleTxtG"/>
        <w:rPr>
          <w:lang w:val="fr-FR"/>
        </w:rPr>
      </w:pPr>
      <w:r w:rsidRPr="00112FC4">
        <w:rPr>
          <w:lang w:val="fr-FR"/>
        </w:rPr>
        <w:t>29</w:t>
      </w:r>
      <w:r w:rsidR="00D439A2">
        <w:rPr>
          <w:lang w:val="fr-FR"/>
        </w:rPr>
        <w:t>.</w:t>
      </w:r>
      <w:r w:rsidRPr="00112FC4">
        <w:rPr>
          <w:lang w:val="fr-FR"/>
        </w:rPr>
        <w:tab/>
        <w:t>D</w:t>
      </w:r>
      <w:r w:rsidR="00EE5878">
        <w:rPr>
          <w:lang w:val="fr-FR"/>
        </w:rPr>
        <w:t>’</w:t>
      </w:r>
      <w:r w:rsidRPr="00112FC4">
        <w:rPr>
          <w:lang w:val="fr-FR"/>
        </w:rPr>
        <w:t>après les premières estimations, le produit intérieur brut (PIB) de Bahreïn a atteint 33 milliards de dollars des États-Unis, à prix constants de 2017, avec un PIB moyen par habitant de 22</w:t>
      </w:r>
      <w:r w:rsidR="00487B6A">
        <w:rPr>
          <w:lang w:val="fr-FR"/>
        </w:rPr>
        <w:t> </w:t>
      </w:r>
      <w:r w:rsidRPr="00112FC4">
        <w:rPr>
          <w:lang w:val="fr-FR"/>
        </w:rPr>
        <w:t>004 dollars des États-Unis en 2017, ce qui fait de Bahreïn l</w:t>
      </w:r>
      <w:r w:rsidR="00EE5878">
        <w:rPr>
          <w:lang w:val="fr-FR"/>
        </w:rPr>
        <w:t>’</w:t>
      </w:r>
      <w:r w:rsidRPr="00112FC4">
        <w:rPr>
          <w:lang w:val="fr-FR"/>
        </w:rPr>
        <w:t>un des pays à forte croissance</w:t>
      </w:r>
      <w:r w:rsidR="00B71E13">
        <w:rPr>
          <w:lang w:val="fr-FR"/>
        </w:rPr>
        <w:t>.</w:t>
      </w:r>
      <w:r w:rsidRPr="00112FC4">
        <w:rPr>
          <w:lang w:val="fr-FR"/>
        </w:rPr>
        <w:t xml:space="preserve"> Il s</w:t>
      </w:r>
      <w:r w:rsidR="00EE5878">
        <w:rPr>
          <w:lang w:val="fr-FR"/>
        </w:rPr>
        <w:t>’</w:t>
      </w:r>
      <w:r w:rsidRPr="00112FC4">
        <w:rPr>
          <w:lang w:val="fr-FR"/>
        </w:rPr>
        <w:t>est d</w:t>
      </w:r>
      <w:r w:rsidR="00EE5878">
        <w:rPr>
          <w:lang w:val="fr-FR"/>
        </w:rPr>
        <w:t>’</w:t>
      </w:r>
      <w:r w:rsidRPr="00112FC4">
        <w:rPr>
          <w:lang w:val="fr-FR"/>
        </w:rPr>
        <w:t>ailleurs classé 47</w:t>
      </w:r>
      <w:r w:rsidRPr="00112FC4">
        <w:rPr>
          <w:vertAlign w:val="superscript"/>
          <w:lang w:val="fr-FR"/>
        </w:rPr>
        <w:t>e</w:t>
      </w:r>
      <w:r w:rsidRPr="00112FC4">
        <w:rPr>
          <w:lang w:val="fr-FR"/>
        </w:rPr>
        <w:t xml:space="preserve"> sur 188 pays selon l</w:t>
      </w:r>
      <w:r w:rsidR="00EE5878">
        <w:rPr>
          <w:lang w:val="fr-FR"/>
        </w:rPr>
        <w:t>’</w:t>
      </w:r>
      <w:r w:rsidRPr="00112FC4">
        <w:rPr>
          <w:lang w:val="fr-FR"/>
        </w:rPr>
        <w:t>indice de développement humain (rapport 2016)</w:t>
      </w:r>
      <w:r w:rsidR="00B71E13">
        <w:rPr>
          <w:lang w:val="fr-FR"/>
        </w:rPr>
        <w:t>.</w:t>
      </w:r>
      <w:r w:rsidRPr="00112FC4">
        <w:rPr>
          <w:lang w:val="fr-FR"/>
        </w:rPr>
        <w:t xml:space="preserve"> L</w:t>
      </w:r>
      <w:r w:rsidR="00EE5878">
        <w:rPr>
          <w:lang w:val="fr-FR"/>
        </w:rPr>
        <w:t>’</w:t>
      </w:r>
      <w:r w:rsidRPr="00112FC4">
        <w:rPr>
          <w:lang w:val="fr-FR"/>
        </w:rPr>
        <w:t>activité économique a connu un retournement de tendance au cours de la dernière décennie, la crise économique et sociale mondiale de 2008 ayant conduit à un ralentissement de la croissance, en particulier dans le secteur du bâtiment et des travaux publics</w:t>
      </w:r>
      <w:r w:rsidR="00D439A2">
        <w:rPr>
          <w:lang w:val="fr-FR"/>
        </w:rPr>
        <w:t>.</w:t>
      </w:r>
      <w:r w:rsidRPr="00112FC4">
        <w:rPr>
          <w:lang w:val="fr-FR"/>
        </w:rPr>
        <w:t xml:space="preserve"> Les répercussions de l</w:t>
      </w:r>
      <w:r w:rsidR="00EE5878">
        <w:rPr>
          <w:lang w:val="fr-FR"/>
        </w:rPr>
        <w:t>’</w:t>
      </w:r>
      <w:r w:rsidRPr="00112FC4">
        <w:rPr>
          <w:lang w:val="fr-FR"/>
        </w:rPr>
        <w:t>instabilité régionale dans le monde arabe et dans le Golfe à partir de 2011 et de la volatilité des prix du pétrole se sont fait sentir dans la croissance économique du Royaume</w:t>
      </w:r>
      <w:r w:rsidR="00D439A2">
        <w:rPr>
          <w:lang w:val="fr-FR"/>
        </w:rPr>
        <w:t>.</w:t>
      </w:r>
      <w:r w:rsidRPr="00112FC4">
        <w:rPr>
          <w:lang w:val="fr-FR"/>
        </w:rPr>
        <w:t xml:space="preserve"> Le produit intérieur brut (PIB) a atteint 12</w:t>
      </w:r>
      <w:r w:rsidR="00487B6A">
        <w:rPr>
          <w:lang w:val="fr-FR"/>
        </w:rPr>
        <w:t> </w:t>
      </w:r>
      <w:r w:rsidRPr="00112FC4">
        <w:rPr>
          <w:lang w:val="fr-FR"/>
        </w:rPr>
        <w:t>419,47</w:t>
      </w:r>
      <w:r w:rsidR="00487B6A">
        <w:rPr>
          <w:lang w:val="fr-FR"/>
        </w:rPr>
        <w:t> </w:t>
      </w:r>
      <w:r w:rsidRPr="00112FC4">
        <w:rPr>
          <w:lang w:val="fr-FR"/>
        </w:rPr>
        <w:t>millions de dinars bahreïniens (33 milliards de dollars des États-Unis) en 2017, le pétrole et le gaz représentant 18,3</w:t>
      </w:r>
      <w:r w:rsidR="00487B6A">
        <w:rPr>
          <w:lang w:val="fr-FR"/>
        </w:rPr>
        <w:t> </w:t>
      </w:r>
      <w:r w:rsidRPr="00112FC4">
        <w:rPr>
          <w:lang w:val="fr-FR"/>
        </w:rPr>
        <w:t>%, tandis que le taux de couverture des importations par les exportations s</w:t>
      </w:r>
      <w:r w:rsidR="00EE5878">
        <w:rPr>
          <w:lang w:val="fr-FR"/>
        </w:rPr>
        <w:t>’</w:t>
      </w:r>
      <w:r w:rsidRPr="00112FC4">
        <w:rPr>
          <w:lang w:val="fr-FR"/>
        </w:rPr>
        <w:t>est situé à 65</w:t>
      </w:r>
      <w:r w:rsidR="00487B6A">
        <w:rPr>
          <w:lang w:val="fr-FR"/>
        </w:rPr>
        <w:t> </w:t>
      </w:r>
      <w:r w:rsidRPr="00112FC4">
        <w:rPr>
          <w:lang w:val="fr-FR"/>
        </w:rPr>
        <w:t>%</w:t>
      </w:r>
      <w:r w:rsidRPr="00487B6A">
        <w:rPr>
          <w:rStyle w:val="Appelnotedebasdep"/>
        </w:rPr>
        <w:footnoteReference w:id="10"/>
      </w:r>
      <w:r w:rsidR="00D439A2">
        <w:rPr>
          <w:lang w:val="fr-FR"/>
        </w:rPr>
        <w:t>.</w:t>
      </w:r>
    </w:p>
    <w:p w14:paraId="5780FD3D" w14:textId="77777777" w:rsidR="00A60CAB" w:rsidRPr="00112FC4" w:rsidRDefault="00A60CAB" w:rsidP="00D439A2">
      <w:pPr>
        <w:pStyle w:val="SingleTxtG"/>
        <w:rPr>
          <w:lang w:val="fr-FR"/>
        </w:rPr>
      </w:pPr>
      <w:r w:rsidRPr="00112FC4">
        <w:rPr>
          <w:lang w:val="fr-FR"/>
        </w:rPr>
        <w:t>30</w:t>
      </w:r>
      <w:r w:rsidR="00D439A2">
        <w:rPr>
          <w:lang w:val="fr-FR"/>
        </w:rPr>
        <w:t>.</w:t>
      </w:r>
      <w:r w:rsidRPr="00112FC4">
        <w:rPr>
          <w:lang w:val="fr-FR"/>
        </w:rPr>
        <w:tab/>
        <w:t>Le Gouvernement a entrepris certaines réformes visant à réduire le déficit, en diminuant les dépenses publiques et en octroyant des subventions ciblées</w:t>
      </w:r>
      <w:r w:rsidR="00D439A2">
        <w:rPr>
          <w:lang w:val="fr-FR"/>
        </w:rPr>
        <w:t>.</w:t>
      </w:r>
      <w:r w:rsidRPr="00112FC4">
        <w:rPr>
          <w:lang w:val="fr-FR"/>
        </w:rPr>
        <w:t xml:space="preserve"> Cependant, le cours du pétrole demeure inférieur aux exigences budgétaires (plus de 90</w:t>
      </w:r>
      <w:r w:rsidR="00D439A2">
        <w:rPr>
          <w:lang w:val="fr-FR"/>
        </w:rPr>
        <w:t> </w:t>
      </w:r>
      <w:r w:rsidRPr="00112FC4">
        <w:rPr>
          <w:lang w:val="fr-FR"/>
        </w:rPr>
        <w:t>dollars des États</w:t>
      </w:r>
      <w:r w:rsidR="00487B6A">
        <w:rPr>
          <w:lang w:val="fr-FR"/>
        </w:rPr>
        <w:noBreakHyphen/>
      </w:r>
      <w:r w:rsidRPr="00112FC4">
        <w:rPr>
          <w:lang w:val="fr-FR"/>
        </w:rPr>
        <w:t>Unis le baril), alors que les experts pétroliers s</w:t>
      </w:r>
      <w:r w:rsidR="00EE5878">
        <w:rPr>
          <w:lang w:val="fr-FR"/>
        </w:rPr>
        <w:t>’</w:t>
      </w:r>
      <w:r w:rsidRPr="00112FC4">
        <w:rPr>
          <w:lang w:val="fr-FR"/>
        </w:rPr>
        <w:t>attendent à ce que les cours restent sous cette barre durant les années à venir (d</w:t>
      </w:r>
      <w:r w:rsidR="00EE5878">
        <w:rPr>
          <w:lang w:val="fr-FR"/>
        </w:rPr>
        <w:t>’</w:t>
      </w:r>
      <w:r w:rsidRPr="00112FC4">
        <w:rPr>
          <w:lang w:val="fr-FR"/>
        </w:rPr>
        <w:t>autant plus que le cours du baril de pétrole n</w:t>
      </w:r>
      <w:r w:rsidR="00EE5878">
        <w:rPr>
          <w:lang w:val="fr-FR"/>
        </w:rPr>
        <w:t>’</w:t>
      </w:r>
      <w:r w:rsidRPr="00112FC4">
        <w:rPr>
          <w:lang w:val="fr-FR"/>
        </w:rPr>
        <w:t>a jusqu</w:t>
      </w:r>
      <w:r w:rsidR="00EE5878">
        <w:rPr>
          <w:lang w:val="fr-FR"/>
        </w:rPr>
        <w:t>’</w:t>
      </w:r>
      <w:r w:rsidRPr="00112FC4">
        <w:rPr>
          <w:lang w:val="fr-FR"/>
        </w:rPr>
        <w:t>à présent pas dépassé la barre des 80</w:t>
      </w:r>
      <w:r w:rsidR="00B71E13">
        <w:rPr>
          <w:lang w:val="fr-FR"/>
        </w:rPr>
        <w:t> </w:t>
      </w:r>
      <w:r w:rsidRPr="00112FC4">
        <w:rPr>
          <w:lang w:val="fr-FR"/>
        </w:rPr>
        <w:t>dollars des États-Unis)</w:t>
      </w:r>
      <w:r w:rsidRPr="00D439A2">
        <w:rPr>
          <w:rStyle w:val="Appelnotedebasdep"/>
        </w:rPr>
        <w:footnoteReference w:id="11"/>
      </w:r>
      <w:r w:rsidR="00487B6A">
        <w:rPr>
          <w:lang w:val="fr-FR"/>
        </w:rPr>
        <w:t>.</w:t>
      </w:r>
    </w:p>
    <w:p w14:paraId="0A7FEC2C" w14:textId="77777777" w:rsidR="00A60CAB" w:rsidRPr="00112FC4" w:rsidRDefault="00A60CAB" w:rsidP="00487B6A">
      <w:pPr>
        <w:pStyle w:val="SingleTxtG"/>
        <w:rPr>
          <w:spacing w:val="-4"/>
          <w:lang w:val="fr-FR"/>
        </w:rPr>
      </w:pPr>
      <w:r w:rsidRPr="00112FC4">
        <w:rPr>
          <w:lang w:val="fr-FR"/>
        </w:rPr>
        <w:t>31</w:t>
      </w:r>
      <w:r w:rsidR="00487B6A">
        <w:rPr>
          <w:lang w:val="fr-FR"/>
        </w:rPr>
        <w:t>.</w:t>
      </w:r>
      <w:r w:rsidRPr="00112FC4">
        <w:rPr>
          <w:lang w:val="fr-FR"/>
        </w:rPr>
        <w:tab/>
        <w:t>Le secteur du tourisme, qui a enregistré une forte croissance, est l</w:t>
      </w:r>
      <w:r w:rsidR="00EE5878">
        <w:rPr>
          <w:lang w:val="fr-FR"/>
        </w:rPr>
        <w:t>’</w:t>
      </w:r>
      <w:r w:rsidRPr="00112FC4">
        <w:rPr>
          <w:lang w:val="fr-FR"/>
        </w:rPr>
        <w:t>un des points forts de l</w:t>
      </w:r>
      <w:r w:rsidR="00EE5878">
        <w:rPr>
          <w:lang w:val="fr-FR"/>
        </w:rPr>
        <w:t>’</w:t>
      </w:r>
      <w:r w:rsidRPr="00112FC4">
        <w:rPr>
          <w:lang w:val="fr-FR"/>
        </w:rPr>
        <w:t>économie bahreïnienne</w:t>
      </w:r>
      <w:r w:rsidR="00487B6A">
        <w:rPr>
          <w:lang w:val="fr-FR"/>
        </w:rPr>
        <w:t>.</w:t>
      </w:r>
      <w:r w:rsidRPr="00112FC4">
        <w:rPr>
          <w:lang w:val="fr-FR"/>
        </w:rPr>
        <w:t xml:space="preserve"> Le Bahreïn a continué d</w:t>
      </w:r>
      <w:r w:rsidR="00EE5878">
        <w:rPr>
          <w:lang w:val="fr-FR"/>
        </w:rPr>
        <w:t>’</w:t>
      </w:r>
      <w:r w:rsidRPr="00112FC4">
        <w:rPr>
          <w:lang w:val="fr-FR"/>
        </w:rPr>
        <w:t>organiser des manifestations telles que le Grand Prix de Bahreïn et le Festival du Printemps de la culture</w:t>
      </w:r>
      <w:r w:rsidR="00D439A2">
        <w:rPr>
          <w:lang w:val="fr-FR"/>
        </w:rPr>
        <w:t xml:space="preserve">. </w:t>
      </w:r>
      <w:r w:rsidRPr="00112FC4">
        <w:rPr>
          <w:lang w:val="fr-FR"/>
        </w:rPr>
        <w:t>Quant aux nouveaux parcs d</w:t>
      </w:r>
      <w:r w:rsidR="00EE5878">
        <w:rPr>
          <w:lang w:val="fr-FR"/>
        </w:rPr>
        <w:t>’</w:t>
      </w:r>
      <w:r w:rsidRPr="00112FC4">
        <w:rPr>
          <w:lang w:val="fr-FR"/>
        </w:rPr>
        <w:t>activités commerciales, ils ont contribué à diversifier l</w:t>
      </w:r>
      <w:r w:rsidR="00EE5878">
        <w:rPr>
          <w:lang w:val="fr-FR"/>
        </w:rPr>
        <w:t>’</w:t>
      </w:r>
      <w:r w:rsidRPr="00112FC4">
        <w:rPr>
          <w:lang w:val="fr-FR"/>
        </w:rPr>
        <w:t xml:space="preserve">offre des activités de loisirs </w:t>
      </w:r>
      <w:r w:rsidRPr="00112FC4">
        <w:rPr>
          <w:lang w:val="fr-FR"/>
        </w:rPr>
        <w:lastRenderedPageBreak/>
        <w:t>des Bahreïniens, à créer des possibilités d</w:t>
      </w:r>
      <w:r w:rsidR="00EE5878">
        <w:rPr>
          <w:lang w:val="fr-FR"/>
        </w:rPr>
        <w:t>’</w:t>
      </w:r>
      <w:r w:rsidRPr="00112FC4">
        <w:rPr>
          <w:lang w:val="fr-FR"/>
        </w:rPr>
        <w:t>emploi et à stimuler les secteurs du commerce et du tourisme</w:t>
      </w:r>
      <w:r w:rsidR="00D439A2">
        <w:rPr>
          <w:lang w:val="fr-FR"/>
        </w:rPr>
        <w:t>.</w:t>
      </w:r>
      <w:r w:rsidRPr="00112FC4">
        <w:rPr>
          <w:lang w:val="fr-FR"/>
        </w:rPr>
        <w:t xml:space="preserve"> Par ailleurs, Manama a été désignée «</w:t>
      </w:r>
      <w:r w:rsidR="00D439A2">
        <w:rPr>
          <w:lang w:val="fr-FR"/>
        </w:rPr>
        <w:t> </w:t>
      </w:r>
      <w:r w:rsidRPr="00112FC4">
        <w:rPr>
          <w:lang w:val="fr-FR"/>
        </w:rPr>
        <w:t>Capitale culturelle du monde arabe</w:t>
      </w:r>
      <w:r w:rsidR="00D439A2">
        <w:rPr>
          <w:lang w:val="fr-FR"/>
        </w:rPr>
        <w:t> </w:t>
      </w:r>
      <w:r w:rsidRPr="00112FC4">
        <w:rPr>
          <w:lang w:val="fr-FR"/>
        </w:rPr>
        <w:t>» en 2013, dans le cadre du programme «</w:t>
      </w:r>
      <w:r w:rsidR="00D439A2">
        <w:rPr>
          <w:lang w:val="fr-FR"/>
        </w:rPr>
        <w:t> </w:t>
      </w:r>
      <w:r w:rsidRPr="00112FC4">
        <w:rPr>
          <w:lang w:val="fr-FR"/>
        </w:rPr>
        <w:t>Capitales culturelles</w:t>
      </w:r>
      <w:r w:rsidR="00D439A2">
        <w:rPr>
          <w:lang w:val="fr-FR"/>
        </w:rPr>
        <w:t> </w:t>
      </w:r>
      <w:r w:rsidRPr="00112FC4">
        <w:rPr>
          <w:lang w:val="fr-FR"/>
        </w:rPr>
        <w:t>» de l</w:t>
      </w:r>
      <w:r w:rsidR="00EE5878">
        <w:rPr>
          <w:lang w:val="fr-FR"/>
        </w:rPr>
        <w:t>’</w:t>
      </w:r>
      <w:r w:rsidRPr="00112FC4">
        <w:rPr>
          <w:lang w:val="fr-FR"/>
        </w:rPr>
        <w:t>UNESCO, puis capitale du tourisme arabe, en 2013, par l</w:t>
      </w:r>
      <w:r w:rsidR="00EE5878">
        <w:rPr>
          <w:lang w:val="fr-FR"/>
        </w:rPr>
        <w:t>’</w:t>
      </w:r>
      <w:r w:rsidRPr="00112FC4">
        <w:rPr>
          <w:lang w:val="fr-FR"/>
        </w:rPr>
        <w:t>Organisation du tourisme arabe</w:t>
      </w:r>
      <w:r w:rsidR="00D439A2">
        <w:rPr>
          <w:lang w:val="fr-FR"/>
        </w:rPr>
        <w:t>.</w:t>
      </w:r>
      <w:r w:rsidRPr="00112FC4">
        <w:rPr>
          <w:lang w:val="fr-FR"/>
        </w:rPr>
        <w:t xml:space="preserve"> Le gouvernorat de </w:t>
      </w:r>
      <w:proofErr w:type="spellStart"/>
      <w:r w:rsidRPr="00112FC4">
        <w:rPr>
          <w:lang w:val="fr-FR"/>
        </w:rPr>
        <w:t>Muharraq</w:t>
      </w:r>
      <w:proofErr w:type="spellEnd"/>
      <w:r w:rsidRPr="00112FC4">
        <w:rPr>
          <w:lang w:val="fr-FR"/>
        </w:rPr>
        <w:t xml:space="preserve"> a également été désigné «</w:t>
      </w:r>
      <w:r w:rsidR="00487B6A">
        <w:rPr>
          <w:lang w:val="fr-FR"/>
        </w:rPr>
        <w:t> </w:t>
      </w:r>
      <w:r w:rsidRPr="00112FC4">
        <w:rPr>
          <w:lang w:val="fr-FR"/>
        </w:rPr>
        <w:t>Capitale de la culture islamique</w:t>
      </w:r>
      <w:r w:rsidR="00487B6A">
        <w:rPr>
          <w:lang w:val="fr-FR"/>
        </w:rPr>
        <w:t> </w:t>
      </w:r>
      <w:r w:rsidRPr="00112FC4">
        <w:rPr>
          <w:lang w:val="fr-FR"/>
        </w:rPr>
        <w:t>» pour 2018 et «</w:t>
      </w:r>
      <w:r w:rsidR="00487B6A">
        <w:rPr>
          <w:lang w:val="fr-FR"/>
        </w:rPr>
        <w:t> </w:t>
      </w:r>
      <w:r w:rsidRPr="00112FC4">
        <w:rPr>
          <w:lang w:val="fr-FR"/>
        </w:rPr>
        <w:t>Capitale des femmes arabes</w:t>
      </w:r>
      <w:r w:rsidR="00487B6A">
        <w:rPr>
          <w:lang w:val="fr-FR"/>
        </w:rPr>
        <w:t> </w:t>
      </w:r>
      <w:r w:rsidRPr="00112FC4">
        <w:rPr>
          <w:lang w:val="fr-FR"/>
        </w:rPr>
        <w:t>» pour 2017</w:t>
      </w:r>
      <w:r w:rsidR="00D439A2">
        <w:rPr>
          <w:lang w:val="fr-FR"/>
        </w:rPr>
        <w:t>.</w:t>
      </w:r>
    </w:p>
    <w:p w14:paraId="689413BF" w14:textId="77777777" w:rsidR="00C730E0" w:rsidRPr="00112FC4" w:rsidRDefault="00C730E0" w:rsidP="00C730E0">
      <w:pPr>
        <w:pStyle w:val="SingleTxtG"/>
        <w:rPr>
          <w:lang w:val="fr-FR"/>
        </w:rPr>
      </w:pPr>
      <w:r w:rsidRPr="00112FC4">
        <w:rPr>
          <w:lang w:val="fr-FR"/>
        </w:rPr>
        <w:t>32.</w:t>
      </w:r>
      <w:r w:rsidRPr="00112FC4">
        <w:rPr>
          <w:lang w:val="fr-FR"/>
        </w:rPr>
        <w:tab/>
        <w:t>La régulation du secteur des télécommunications s</w:t>
      </w:r>
      <w:r w:rsidR="00EE5878">
        <w:rPr>
          <w:lang w:val="fr-FR"/>
        </w:rPr>
        <w:t>’</w:t>
      </w:r>
      <w:r w:rsidRPr="00112FC4">
        <w:rPr>
          <w:lang w:val="fr-FR"/>
        </w:rPr>
        <w:t>est opérée par la libéralisation du marché des télécommunications, la création de l</w:t>
      </w:r>
      <w:r w:rsidR="00EE5878">
        <w:rPr>
          <w:lang w:val="fr-FR"/>
        </w:rPr>
        <w:t>’</w:t>
      </w:r>
      <w:r w:rsidRPr="00112FC4">
        <w:rPr>
          <w:lang w:val="fr-FR"/>
        </w:rPr>
        <w:t>Autorité de régulation des télécommunications et le développement de nouvelles technologies de communication afin de mieux communiquer avec les citoyens, les résidents et les entreprises. De nouveaux réseaux de communication, notamment le portail e-</w:t>
      </w:r>
      <w:proofErr w:type="spellStart"/>
      <w:r w:rsidRPr="00112FC4">
        <w:rPr>
          <w:lang w:val="fr-FR"/>
        </w:rPr>
        <w:t>Government</w:t>
      </w:r>
      <w:proofErr w:type="spellEnd"/>
      <w:r w:rsidRPr="00112FC4">
        <w:rPr>
          <w:lang w:val="fr-FR"/>
        </w:rPr>
        <w:t xml:space="preserve"> (services en ligne du Gouvernement bahreïnien), qui a permis d</w:t>
      </w:r>
      <w:r w:rsidR="00EE5878">
        <w:rPr>
          <w:lang w:val="fr-FR"/>
        </w:rPr>
        <w:t>’</w:t>
      </w:r>
      <w:r w:rsidRPr="00112FC4">
        <w:rPr>
          <w:lang w:val="fr-FR"/>
        </w:rPr>
        <w:t>accroître la rapidité des prestations de services publics et de réduire les coûts, ont ainsi été mis en place. Ces efforts ont été largement reconnus à l</w:t>
      </w:r>
      <w:r w:rsidR="00EE5878">
        <w:rPr>
          <w:lang w:val="fr-FR"/>
        </w:rPr>
        <w:t>’</w:t>
      </w:r>
      <w:r w:rsidRPr="00112FC4">
        <w:rPr>
          <w:lang w:val="fr-FR"/>
        </w:rPr>
        <w:t>échelle internationale, puisque, l</w:t>
      </w:r>
      <w:r w:rsidR="00EE5878">
        <w:rPr>
          <w:lang w:val="fr-FR"/>
        </w:rPr>
        <w:t>’</w:t>
      </w:r>
      <w:r w:rsidRPr="00112FC4">
        <w:rPr>
          <w:lang w:val="fr-FR"/>
        </w:rPr>
        <w:t>enquête des Nations Unies sur l</w:t>
      </w:r>
      <w:r w:rsidR="00EE5878">
        <w:rPr>
          <w:lang w:val="fr-FR"/>
        </w:rPr>
        <w:t>’</w:t>
      </w:r>
      <w:r w:rsidRPr="00112FC4">
        <w:rPr>
          <w:lang w:val="fr-FR"/>
        </w:rPr>
        <w:t xml:space="preserve">Administration en ligne a classé le Bahreïn parmi les </w:t>
      </w:r>
      <w:r w:rsidR="00B71E13">
        <w:rPr>
          <w:lang w:val="fr-FR"/>
        </w:rPr>
        <w:t>10</w:t>
      </w:r>
      <w:r w:rsidRPr="00112FC4">
        <w:rPr>
          <w:lang w:val="fr-FR"/>
        </w:rPr>
        <w:t xml:space="preserve"> premiers pays en termes de «</w:t>
      </w:r>
      <w:r w:rsidR="00C57234">
        <w:rPr>
          <w:lang w:val="fr-FR"/>
        </w:rPr>
        <w:t> </w:t>
      </w:r>
      <w:r w:rsidRPr="00112FC4">
        <w:rPr>
          <w:lang w:val="fr-FR"/>
        </w:rPr>
        <w:t>fourniture de services en ligne</w:t>
      </w:r>
      <w:r w:rsidR="00C57234">
        <w:rPr>
          <w:lang w:val="fr-FR"/>
        </w:rPr>
        <w:t> </w:t>
      </w:r>
      <w:r w:rsidRPr="00112FC4">
        <w:rPr>
          <w:lang w:val="fr-FR"/>
        </w:rPr>
        <w:t>» au cours des quatre dernières années. Le Royaume de Bahreïn a occupé le 29</w:t>
      </w:r>
      <w:r w:rsidRPr="00112FC4">
        <w:rPr>
          <w:vertAlign w:val="superscript"/>
          <w:lang w:val="fr-FR"/>
        </w:rPr>
        <w:t>e</w:t>
      </w:r>
      <w:r w:rsidR="00C57234">
        <w:rPr>
          <w:lang w:val="fr-FR"/>
        </w:rPr>
        <w:t> </w:t>
      </w:r>
      <w:r w:rsidRPr="00112FC4">
        <w:rPr>
          <w:lang w:val="fr-FR"/>
        </w:rPr>
        <w:t>rang mondial dans le domaine des technologies de l</w:t>
      </w:r>
      <w:r w:rsidR="00EE5878">
        <w:rPr>
          <w:lang w:val="fr-FR"/>
        </w:rPr>
        <w:t>’</w:t>
      </w:r>
      <w:r w:rsidRPr="00112FC4">
        <w:rPr>
          <w:lang w:val="fr-FR"/>
        </w:rPr>
        <w:t>information et de la communication, conservant ainsi pour la cinquième année consécutive son premier rang dans le monde arabe, selon l</w:t>
      </w:r>
      <w:r w:rsidR="00EE5878">
        <w:rPr>
          <w:lang w:val="fr-FR"/>
        </w:rPr>
        <w:t>’</w:t>
      </w:r>
      <w:r w:rsidRPr="00112FC4">
        <w:rPr>
          <w:lang w:val="fr-FR"/>
        </w:rPr>
        <w:t>indice de développement des TIC figurant dans l</w:t>
      </w:r>
      <w:r w:rsidR="00EE5878">
        <w:rPr>
          <w:lang w:val="fr-FR"/>
        </w:rPr>
        <w:t>’</w:t>
      </w:r>
      <w:r w:rsidRPr="00112FC4">
        <w:rPr>
          <w:lang w:val="fr-FR"/>
        </w:rPr>
        <w:t>édition de 2016 du rapport «</w:t>
      </w:r>
      <w:r w:rsidR="00C57234">
        <w:rPr>
          <w:lang w:val="fr-FR"/>
        </w:rPr>
        <w:t> </w:t>
      </w:r>
      <w:r w:rsidRPr="00112FC4">
        <w:rPr>
          <w:lang w:val="fr-FR"/>
        </w:rPr>
        <w:t>Mesurer la société de l</w:t>
      </w:r>
      <w:r w:rsidR="00EE5878">
        <w:rPr>
          <w:lang w:val="fr-FR"/>
        </w:rPr>
        <w:t>’</w:t>
      </w:r>
      <w:r w:rsidRPr="00112FC4">
        <w:rPr>
          <w:lang w:val="fr-FR"/>
        </w:rPr>
        <w:t>information</w:t>
      </w:r>
      <w:r w:rsidR="00C57234">
        <w:rPr>
          <w:lang w:val="fr-FR"/>
        </w:rPr>
        <w:t> </w:t>
      </w:r>
      <w:r w:rsidRPr="00112FC4">
        <w:rPr>
          <w:lang w:val="fr-FR"/>
        </w:rPr>
        <w:t>» de l</w:t>
      </w:r>
      <w:r w:rsidR="00EE5878">
        <w:rPr>
          <w:lang w:val="fr-FR"/>
        </w:rPr>
        <w:t>’</w:t>
      </w:r>
      <w:r w:rsidRPr="00112FC4">
        <w:rPr>
          <w:lang w:val="fr-FR"/>
        </w:rPr>
        <w:t>Union internationale des télécommunications.</w:t>
      </w:r>
    </w:p>
    <w:p w14:paraId="13C67655" w14:textId="77777777" w:rsidR="00C730E0" w:rsidRPr="00112FC4" w:rsidRDefault="00C730E0" w:rsidP="00C57234">
      <w:pPr>
        <w:pStyle w:val="SingleTxtG"/>
        <w:rPr>
          <w:lang w:val="fr-FR"/>
        </w:rPr>
      </w:pPr>
      <w:r w:rsidRPr="00112FC4">
        <w:rPr>
          <w:lang w:val="fr-FR"/>
        </w:rPr>
        <w:t>33.</w:t>
      </w:r>
      <w:r w:rsidRPr="00112FC4">
        <w:rPr>
          <w:lang w:val="fr-FR"/>
        </w:rPr>
        <w:tab/>
        <w:t>Sur le plan social, le Bahreïn s</w:t>
      </w:r>
      <w:r w:rsidR="00EE5878">
        <w:rPr>
          <w:lang w:val="fr-FR"/>
        </w:rPr>
        <w:t>’</w:t>
      </w:r>
      <w:r w:rsidRPr="00112FC4">
        <w:rPr>
          <w:lang w:val="fr-FR"/>
        </w:rPr>
        <w:t>est classé au premier rang des pays arabes selon l</w:t>
      </w:r>
      <w:r w:rsidR="00EE5878">
        <w:rPr>
          <w:lang w:val="fr-FR"/>
        </w:rPr>
        <w:t>’</w:t>
      </w:r>
      <w:r w:rsidRPr="00112FC4">
        <w:rPr>
          <w:lang w:val="fr-FR"/>
        </w:rPr>
        <w:t>indice du capital humain 2018 de la Banque mondiale</w:t>
      </w:r>
      <w:r w:rsidRPr="00C57234">
        <w:rPr>
          <w:rStyle w:val="Appelnotedebasdep"/>
        </w:rPr>
        <w:footnoteReference w:id="12"/>
      </w:r>
      <w:r w:rsidRPr="00112FC4">
        <w:rPr>
          <w:lang w:val="fr-FR"/>
        </w:rPr>
        <w:t>, ce qui témoigne de la vitalité de la main-d</w:t>
      </w:r>
      <w:r w:rsidR="00EE5878">
        <w:rPr>
          <w:lang w:val="fr-FR"/>
        </w:rPr>
        <w:t>’</w:t>
      </w:r>
      <w:r w:rsidRPr="00112FC4">
        <w:rPr>
          <w:lang w:val="fr-FR"/>
        </w:rPr>
        <w:t>œuvre bahreïnienne. Ce succès reflète les politiques et les programmes du Royaume visant à fournir des services qui assurent aux citoyens l</w:t>
      </w:r>
      <w:r w:rsidR="00EE5878">
        <w:rPr>
          <w:lang w:val="fr-FR"/>
        </w:rPr>
        <w:t>’</w:t>
      </w:r>
      <w:r w:rsidRPr="00112FC4">
        <w:rPr>
          <w:lang w:val="fr-FR"/>
        </w:rPr>
        <w:t>accès à l</w:t>
      </w:r>
      <w:r w:rsidR="00EE5878">
        <w:rPr>
          <w:lang w:val="fr-FR"/>
        </w:rPr>
        <w:t>’</w:t>
      </w:r>
      <w:r w:rsidRPr="00112FC4">
        <w:rPr>
          <w:lang w:val="fr-FR"/>
        </w:rPr>
        <w:t>éducation et à la formation dans les principaux domaines d</w:t>
      </w:r>
      <w:r w:rsidR="00EE5878">
        <w:rPr>
          <w:lang w:val="fr-FR"/>
        </w:rPr>
        <w:t>’</w:t>
      </w:r>
      <w:r w:rsidRPr="00112FC4">
        <w:rPr>
          <w:lang w:val="fr-FR"/>
        </w:rPr>
        <w:t>investissement ainsi que l</w:t>
      </w:r>
      <w:r w:rsidR="00EE5878">
        <w:rPr>
          <w:lang w:val="fr-FR"/>
        </w:rPr>
        <w:t>’</w:t>
      </w:r>
      <w:r w:rsidRPr="00112FC4">
        <w:rPr>
          <w:lang w:val="fr-FR"/>
        </w:rPr>
        <w:t>acquisition de compétences avancées leur permettant d</w:t>
      </w:r>
      <w:r w:rsidR="00EE5878">
        <w:rPr>
          <w:lang w:val="fr-FR"/>
        </w:rPr>
        <w:t>’</w:t>
      </w:r>
      <w:r w:rsidRPr="00112FC4">
        <w:rPr>
          <w:lang w:val="fr-FR"/>
        </w:rPr>
        <w:t>être compétitifs sur le marché du travail. Le Royaume a accompli des progrès et enregistré des résultats positifs en termes d</w:t>
      </w:r>
      <w:r w:rsidR="00EE5878">
        <w:rPr>
          <w:lang w:val="fr-FR"/>
        </w:rPr>
        <w:t>’</w:t>
      </w:r>
      <w:r w:rsidRPr="00112FC4">
        <w:rPr>
          <w:lang w:val="fr-FR"/>
        </w:rPr>
        <w:t>amélioration de la qualité de l</w:t>
      </w:r>
      <w:r w:rsidR="00EE5878">
        <w:rPr>
          <w:lang w:val="fr-FR"/>
        </w:rPr>
        <w:t>’</w:t>
      </w:r>
      <w:r w:rsidRPr="00112FC4">
        <w:rPr>
          <w:lang w:val="fr-FR"/>
        </w:rPr>
        <w:t>enseignement et de disponibilité des services éducatifs, qui sont désormais mesurés avec plus de précision et d</w:t>
      </w:r>
      <w:r w:rsidR="00EE5878">
        <w:rPr>
          <w:lang w:val="fr-FR"/>
        </w:rPr>
        <w:t>’</w:t>
      </w:r>
      <w:r w:rsidRPr="00112FC4">
        <w:rPr>
          <w:lang w:val="fr-FR"/>
        </w:rPr>
        <w:t>efficacité au niveau mondial.</w:t>
      </w:r>
    </w:p>
    <w:p w14:paraId="3FB65C97" w14:textId="77777777" w:rsidR="00C730E0" w:rsidRPr="00112FC4" w:rsidRDefault="00C730E0" w:rsidP="00C57234">
      <w:pPr>
        <w:pStyle w:val="SingleTxtG"/>
        <w:rPr>
          <w:lang w:val="fr-FR"/>
        </w:rPr>
      </w:pPr>
      <w:r w:rsidRPr="00112FC4">
        <w:rPr>
          <w:lang w:val="fr-FR"/>
        </w:rPr>
        <w:t>34.</w:t>
      </w:r>
      <w:r w:rsidRPr="00112FC4">
        <w:rPr>
          <w:lang w:val="fr-FR"/>
        </w:rPr>
        <w:tab/>
        <w:t>Le Gouvernement s</w:t>
      </w:r>
      <w:r w:rsidR="00EE5878">
        <w:rPr>
          <w:lang w:val="fr-FR"/>
        </w:rPr>
        <w:t>’</w:t>
      </w:r>
      <w:r w:rsidRPr="00112FC4">
        <w:rPr>
          <w:lang w:val="fr-FR"/>
        </w:rPr>
        <w:t>est engagé à fournir un logement adéquat aux familles à faible revenu. Ainsi, 9</w:t>
      </w:r>
      <w:r w:rsidR="00C57234">
        <w:rPr>
          <w:lang w:val="fr-FR"/>
        </w:rPr>
        <w:t> </w:t>
      </w:r>
      <w:r w:rsidRPr="00112FC4">
        <w:rPr>
          <w:lang w:val="fr-FR"/>
        </w:rPr>
        <w:t>416 nouveaux logements ont été construits au cours de la période allant de 2002 à 2012, tandis que 648 parcelles constructibles et 2</w:t>
      </w:r>
      <w:r w:rsidR="00C57234">
        <w:rPr>
          <w:lang w:val="fr-FR"/>
        </w:rPr>
        <w:t> </w:t>
      </w:r>
      <w:r w:rsidRPr="00112FC4">
        <w:rPr>
          <w:lang w:val="fr-FR"/>
        </w:rPr>
        <w:t>608 logements en copropriété ont été octroyés au cours de cette même période. Par ailleurs, 25</w:t>
      </w:r>
      <w:r w:rsidR="00C57234">
        <w:rPr>
          <w:lang w:val="fr-FR"/>
        </w:rPr>
        <w:t> </w:t>
      </w:r>
      <w:r w:rsidRPr="00112FC4">
        <w:rPr>
          <w:lang w:val="fr-FR"/>
        </w:rPr>
        <w:t>292 prêts au logement ont été accordés aux citoyens.</w:t>
      </w:r>
    </w:p>
    <w:p w14:paraId="520AF228" w14:textId="77777777" w:rsidR="00C730E0" w:rsidRPr="00112FC4" w:rsidRDefault="00C730E0" w:rsidP="00C57234">
      <w:pPr>
        <w:pStyle w:val="SingleTxtG"/>
        <w:rPr>
          <w:lang w:val="fr-FR"/>
        </w:rPr>
      </w:pPr>
      <w:r w:rsidRPr="00112FC4">
        <w:rPr>
          <w:lang w:val="fr-FR"/>
        </w:rPr>
        <w:t>35.</w:t>
      </w:r>
      <w:r w:rsidRPr="00112FC4">
        <w:rPr>
          <w:lang w:val="fr-FR"/>
        </w:rPr>
        <w:tab/>
        <w:t>Le Gouvernement a veillé à ce qu</w:t>
      </w:r>
      <w:r w:rsidR="00EE5878">
        <w:rPr>
          <w:lang w:val="fr-FR"/>
        </w:rPr>
        <w:t>’</w:t>
      </w:r>
      <w:r w:rsidRPr="00112FC4">
        <w:rPr>
          <w:lang w:val="fr-FR"/>
        </w:rPr>
        <w:t>une protection et un soutien adéquats soient assurés aux citoyens issus de différentes couches afin de leur garantir une vie décente. Plusieurs programmes d</w:t>
      </w:r>
      <w:r w:rsidR="00EE5878">
        <w:rPr>
          <w:lang w:val="fr-FR"/>
        </w:rPr>
        <w:t>’</w:t>
      </w:r>
      <w:r w:rsidRPr="00112FC4">
        <w:rPr>
          <w:lang w:val="fr-FR"/>
        </w:rPr>
        <w:t>aide sociale ont été développés pour fournir un soutien financier direct aux personnes ayant des besoins spécifiques et leur assurer une protection sociale de qualité à même de répondre aux besoins de la société. Une série de programmes d</w:t>
      </w:r>
      <w:r w:rsidR="00EE5878">
        <w:rPr>
          <w:lang w:val="fr-FR"/>
        </w:rPr>
        <w:t>’</w:t>
      </w:r>
      <w:r w:rsidRPr="00112FC4">
        <w:rPr>
          <w:lang w:val="fr-FR"/>
        </w:rPr>
        <w:t>aide sociale a été mise en place pour fournir diverses prestations, notamment l</w:t>
      </w:r>
      <w:r w:rsidR="00EE5878">
        <w:rPr>
          <w:lang w:val="fr-FR"/>
        </w:rPr>
        <w:t>’</w:t>
      </w:r>
      <w:r w:rsidRPr="00112FC4">
        <w:rPr>
          <w:lang w:val="fr-FR"/>
        </w:rPr>
        <w:t>appui financier aux orphelins et aux veuves, des services de soins à domicile et des régimes d</w:t>
      </w:r>
      <w:r w:rsidR="00EE5878">
        <w:rPr>
          <w:lang w:val="fr-FR"/>
        </w:rPr>
        <w:t>’</w:t>
      </w:r>
      <w:r w:rsidRPr="00112FC4">
        <w:rPr>
          <w:lang w:val="fr-FR"/>
        </w:rPr>
        <w:t>aide financière aux personnes âgées</w:t>
      </w:r>
      <w:r w:rsidRPr="00C57234">
        <w:rPr>
          <w:rStyle w:val="Appelnotedebasdep"/>
        </w:rPr>
        <w:footnoteReference w:id="13"/>
      </w:r>
      <w:r w:rsidRPr="00112FC4">
        <w:rPr>
          <w:lang w:val="fr-FR"/>
        </w:rPr>
        <w:t>.</w:t>
      </w:r>
    </w:p>
    <w:p w14:paraId="08F8D88D" w14:textId="77777777" w:rsidR="00C730E0" w:rsidRPr="0093371B" w:rsidRDefault="00C730E0" w:rsidP="00321B34">
      <w:pPr>
        <w:pStyle w:val="SingleTxtG"/>
        <w:rPr>
          <w:bCs/>
          <w:lang w:val="fr-FR"/>
        </w:rPr>
      </w:pPr>
      <w:r w:rsidRPr="00112FC4">
        <w:rPr>
          <w:lang w:val="fr-FR"/>
        </w:rPr>
        <w:t>36.</w:t>
      </w:r>
      <w:r w:rsidRPr="00112FC4">
        <w:rPr>
          <w:lang w:val="fr-FR"/>
        </w:rPr>
        <w:tab/>
        <w:t>Les institutions gouvernementales bahreïniennes jouent un rôle de premier plan lorsqu</w:t>
      </w:r>
      <w:r w:rsidR="00EE5878">
        <w:rPr>
          <w:lang w:val="fr-FR"/>
        </w:rPr>
        <w:t>’</w:t>
      </w:r>
      <w:r w:rsidRPr="00112FC4">
        <w:rPr>
          <w:lang w:val="fr-FR"/>
        </w:rPr>
        <w:t>il s</w:t>
      </w:r>
      <w:r w:rsidR="00EE5878">
        <w:rPr>
          <w:lang w:val="fr-FR"/>
        </w:rPr>
        <w:t>’</w:t>
      </w:r>
      <w:r w:rsidRPr="00112FC4">
        <w:rPr>
          <w:lang w:val="fr-FR"/>
        </w:rPr>
        <w:t>agit de prendre en charge les personnes handicapées et de s</w:t>
      </w:r>
      <w:r w:rsidR="00EE5878">
        <w:rPr>
          <w:lang w:val="fr-FR"/>
        </w:rPr>
        <w:t>’</w:t>
      </w:r>
      <w:r w:rsidRPr="00112FC4">
        <w:rPr>
          <w:lang w:val="fr-FR"/>
        </w:rPr>
        <w:t>occuper de leur santé, de leur éducation et de leur réadaptation afin de faciliter leur intégration dans la société. Le Ministère du travail et du développement social et le Ministère de la santé ont un rôle cl</w:t>
      </w:r>
      <w:r w:rsidR="00B71E13">
        <w:rPr>
          <w:lang w:val="fr-FR"/>
        </w:rPr>
        <w:t>ef</w:t>
      </w:r>
      <w:r w:rsidRPr="00112FC4">
        <w:rPr>
          <w:lang w:val="fr-FR"/>
        </w:rPr>
        <w:t xml:space="preserve"> dans ce domaine, puisqu</w:t>
      </w:r>
      <w:r w:rsidR="00EE5878">
        <w:rPr>
          <w:lang w:val="fr-FR"/>
        </w:rPr>
        <w:t>’</w:t>
      </w:r>
      <w:r w:rsidRPr="00112FC4">
        <w:rPr>
          <w:lang w:val="fr-FR"/>
        </w:rPr>
        <w:t xml:space="preserve">ils fournissent, dans le cadre de leurs fonctions respectives et compte tenu des centres et personnels spécialisés dont ils disposent, des services de santé et de réadaptation aux personnes handicapées. </w:t>
      </w:r>
      <w:r w:rsidRPr="0093371B">
        <w:rPr>
          <w:bCs/>
          <w:lang w:val="fr-FR"/>
        </w:rPr>
        <w:t>Le tableau ci-après présente les principaux indicateurs sociaux</w:t>
      </w:r>
      <w:r w:rsidR="0093371B">
        <w:rPr>
          <w:bCs/>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9"/>
        <w:gridCol w:w="965"/>
        <w:gridCol w:w="993"/>
        <w:gridCol w:w="923"/>
        <w:gridCol w:w="952"/>
        <w:gridCol w:w="951"/>
        <w:gridCol w:w="877"/>
      </w:tblGrid>
      <w:tr w:rsidR="000E12E1" w:rsidRPr="005F6D75" w14:paraId="35EDDE54" w14:textId="77777777" w:rsidTr="000E12E1">
        <w:trPr>
          <w:tblHeader/>
        </w:trPr>
        <w:tc>
          <w:tcPr>
            <w:tcW w:w="1159" w:type="pct"/>
            <w:tcBorders>
              <w:top w:val="single" w:sz="4" w:space="0" w:color="auto"/>
              <w:bottom w:val="single" w:sz="12" w:space="0" w:color="auto"/>
            </w:tcBorders>
            <w:shd w:val="clear" w:color="auto" w:fill="auto"/>
            <w:vAlign w:val="bottom"/>
          </w:tcPr>
          <w:p w14:paraId="4D9861E7" w14:textId="77777777" w:rsidR="00C57234" w:rsidRPr="005F6D75" w:rsidRDefault="00321B34" w:rsidP="00990296">
            <w:pPr>
              <w:suppressAutoHyphens w:val="0"/>
              <w:spacing w:before="80" w:after="80" w:line="200" w:lineRule="exact"/>
              <w:rPr>
                <w:i/>
                <w:sz w:val="16"/>
              </w:rPr>
            </w:pPr>
            <w:r w:rsidRPr="00321B34">
              <w:rPr>
                <w:i/>
                <w:iCs/>
                <w:sz w:val="16"/>
                <w:lang w:val="fr-FR"/>
              </w:rPr>
              <w:lastRenderedPageBreak/>
              <w:t>Bénéficiaires de l</w:t>
            </w:r>
            <w:r w:rsidR="00EE5878">
              <w:rPr>
                <w:i/>
                <w:iCs/>
                <w:sz w:val="16"/>
                <w:lang w:val="fr-FR"/>
              </w:rPr>
              <w:t>’</w:t>
            </w:r>
            <w:r w:rsidRPr="00321B34">
              <w:rPr>
                <w:i/>
                <w:iCs/>
                <w:sz w:val="16"/>
                <w:lang w:val="fr-FR"/>
              </w:rPr>
              <w:t>aide</w:t>
            </w:r>
          </w:p>
        </w:tc>
        <w:tc>
          <w:tcPr>
            <w:tcW w:w="655" w:type="pct"/>
            <w:tcBorders>
              <w:top w:val="single" w:sz="4" w:space="0" w:color="auto"/>
              <w:bottom w:val="single" w:sz="12" w:space="0" w:color="auto"/>
            </w:tcBorders>
            <w:shd w:val="clear" w:color="auto" w:fill="auto"/>
            <w:vAlign w:val="bottom"/>
          </w:tcPr>
          <w:p w14:paraId="69F0BC19" w14:textId="77777777" w:rsidR="00C57234" w:rsidRPr="005F6D75" w:rsidRDefault="00C57234" w:rsidP="00990296">
            <w:pPr>
              <w:suppressAutoHyphens w:val="0"/>
              <w:spacing w:before="80" w:after="80" w:line="200" w:lineRule="exact"/>
              <w:ind w:right="113"/>
              <w:jc w:val="right"/>
              <w:rPr>
                <w:i/>
                <w:sz w:val="16"/>
              </w:rPr>
            </w:pPr>
            <w:r w:rsidRPr="005F6D75">
              <w:rPr>
                <w:i/>
                <w:sz w:val="16"/>
              </w:rPr>
              <w:t>2012</w:t>
            </w:r>
          </w:p>
        </w:tc>
        <w:tc>
          <w:tcPr>
            <w:tcW w:w="674" w:type="pct"/>
            <w:tcBorders>
              <w:top w:val="single" w:sz="4" w:space="0" w:color="auto"/>
              <w:bottom w:val="single" w:sz="12" w:space="0" w:color="auto"/>
            </w:tcBorders>
            <w:shd w:val="clear" w:color="auto" w:fill="auto"/>
            <w:vAlign w:val="bottom"/>
          </w:tcPr>
          <w:p w14:paraId="536CFB79" w14:textId="77777777" w:rsidR="00C57234" w:rsidRPr="005F6D75" w:rsidRDefault="00C57234" w:rsidP="00990296">
            <w:pPr>
              <w:suppressAutoHyphens w:val="0"/>
              <w:spacing w:before="80" w:after="80" w:line="200" w:lineRule="exact"/>
              <w:ind w:right="113"/>
              <w:jc w:val="right"/>
              <w:rPr>
                <w:i/>
                <w:sz w:val="16"/>
              </w:rPr>
            </w:pPr>
            <w:r w:rsidRPr="005F6D75">
              <w:rPr>
                <w:i/>
                <w:sz w:val="16"/>
              </w:rPr>
              <w:t>2013</w:t>
            </w:r>
          </w:p>
        </w:tc>
        <w:tc>
          <w:tcPr>
            <w:tcW w:w="626" w:type="pct"/>
            <w:tcBorders>
              <w:top w:val="single" w:sz="4" w:space="0" w:color="auto"/>
              <w:bottom w:val="single" w:sz="12" w:space="0" w:color="auto"/>
            </w:tcBorders>
            <w:shd w:val="clear" w:color="auto" w:fill="auto"/>
            <w:vAlign w:val="bottom"/>
          </w:tcPr>
          <w:p w14:paraId="16F83C7B" w14:textId="77777777" w:rsidR="00C57234" w:rsidRPr="005F6D75" w:rsidRDefault="00C57234" w:rsidP="00990296">
            <w:pPr>
              <w:suppressAutoHyphens w:val="0"/>
              <w:spacing w:before="80" w:after="80" w:line="200" w:lineRule="exact"/>
              <w:ind w:right="113"/>
              <w:jc w:val="right"/>
              <w:rPr>
                <w:i/>
                <w:sz w:val="16"/>
              </w:rPr>
            </w:pPr>
            <w:r w:rsidRPr="005F6D75">
              <w:rPr>
                <w:i/>
                <w:sz w:val="16"/>
              </w:rPr>
              <w:t>2014</w:t>
            </w:r>
          </w:p>
        </w:tc>
        <w:tc>
          <w:tcPr>
            <w:tcW w:w="646" w:type="pct"/>
            <w:tcBorders>
              <w:top w:val="single" w:sz="4" w:space="0" w:color="auto"/>
              <w:bottom w:val="single" w:sz="12" w:space="0" w:color="auto"/>
            </w:tcBorders>
            <w:shd w:val="clear" w:color="auto" w:fill="auto"/>
            <w:vAlign w:val="bottom"/>
          </w:tcPr>
          <w:p w14:paraId="4C350743" w14:textId="77777777" w:rsidR="00C57234" w:rsidRPr="005F6D75" w:rsidRDefault="00C57234" w:rsidP="00990296">
            <w:pPr>
              <w:suppressAutoHyphens w:val="0"/>
              <w:spacing w:before="80" w:after="80" w:line="200" w:lineRule="exact"/>
              <w:ind w:right="113"/>
              <w:jc w:val="right"/>
              <w:rPr>
                <w:i/>
                <w:sz w:val="16"/>
              </w:rPr>
            </w:pPr>
            <w:r w:rsidRPr="005F6D75">
              <w:rPr>
                <w:i/>
                <w:sz w:val="16"/>
              </w:rPr>
              <w:t>2015</w:t>
            </w:r>
          </w:p>
        </w:tc>
        <w:tc>
          <w:tcPr>
            <w:tcW w:w="645" w:type="pct"/>
            <w:tcBorders>
              <w:top w:val="single" w:sz="4" w:space="0" w:color="auto"/>
              <w:bottom w:val="single" w:sz="12" w:space="0" w:color="auto"/>
            </w:tcBorders>
            <w:shd w:val="clear" w:color="auto" w:fill="auto"/>
            <w:vAlign w:val="bottom"/>
          </w:tcPr>
          <w:p w14:paraId="2964613E" w14:textId="77777777" w:rsidR="00C57234" w:rsidRPr="005F6D75" w:rsidRDefault="00C57234" w:rsidP="00990296">
            <w:pPr>
              <w:suppressAutoHyphens w:val="0"/>
              <w:spacing w:before="80" w:after="80" w:line="200" w:lineRule="exact"/>
              <w:ind w:right="113"/>
              <w:jc w:val="right"/>
              <w:rPr>
                <w:i/>
                <w:sz w:val="16"/>
              </w:rPr>
            </w:pPr>
            <w:r w:rsidRPr="005F6D75">
              <w:rPr>
                <w:i/>
                <w:sz w:val="16"/>
              </w:rPr>
              <w:t>2016</w:t>
            </w:r>
          </w:p>
        </w:tc>
        <w:tc>
          <w:tcPr>
            <w:tcW w:w="595" w:type="pct"/>
            <w:tcBorders>
              <w:top w:val="single" w:sz="4" w:space="0" w:color="auto"/>
              <w:bottom w:val="single" w:sz="12" w:space="0" w:color="auto"/>
            </w:tcBorders>
            <w:shd w:val="clear" w:color="auto" w:fill="auto"/>
            <w:vAlign w:val="bottom"/>
          </w:tcPr>
          <w:p w14:paraId="0AF36171" w14:textId="77777777" w:rsidR="00C57234" w:rsidRPr="005F6D75" w:rsidRDefault="00C57234" w:rsidP="00321B34">
            <w:pPr>
              <w:suppressAutoHyphens w:val="0"/>
              <w:spacing w:before="80" w:after="80" w:line="200" w:lineRule="exact"/>
              <w:jc w:val="right"/>
              <w:rPr>
                <w:i/>
                <w:sz w:val="16"/>
              </w:rPr>
            </w:pPr>
            <w:r w:rsidRPr="005F6D75">
              <w:rPr>
                <w:i/>
                <w:sz w:val="16"/>
              </w:rPr>
              <w:t>2017</w:t>
            </w:r>
          </w:p>
        </w:tc>
      </w:tr>
      <w:tr w:rsidR="00C57234" w:rsidRPr="0093371B" w14:paraId="4FF21A9E" w14:textId="77777777" w:rsidTr="00990296">
        <w:tc>
          <w:tcPr>
            <w:tcW w:w="5000" w:type="pct"/>
            <w:gridSpan w:val="7"/>
            <w:tcBorders>
              <w:top w:val="single" w:sz="12" w:space="0" w:color="auto"/>
              <w:bottom w:val="nil"/>
            </w:tcBorders>
            <w:shd w:val="clear" w:color="auto" w:fill="auto"/>
          </w:tcPr>
          <w:p w14:paraId="017711CA" w14:textId="77777777" w:rsidR="00C57234" w:rsidRPr="0093371B" w:rsidRDefault="00321B34" w:rsidP="00321B34">
            <w:pPr>
              <w:suppressAutoHyphens w:val="0"/>
              <w:spacing w:before="40" w:after="40" w:line="220" w:lineRule="exact"/>
              <w:rPr>
                <w:sz w:val="16"/>
                <w:szCs w:val="16"/>
              </w:rPr>
            </w:pPr>
            <w:r w:rsidRPr="0093371B">
              <w:rPr>
                <w:i/>
                <w:iCs/>
                <w:sz w:val="16"/>
                <w:szCs w:val="16"/>
                <w:lang w:val="fr-FR"/>
              </w:rPr>
              <w:t>Montant de l</w:t>
            </w:r>
            <w:r w:rsidR="00EE5878" w:rsidRPr="0093371B">
              <w:rPr>
                <w:i/>
                <w:iCs/>
                <w:sz w:val="16"/>
                <w:szCs w:val="16"/>
                <w:lang w:val="fr-FR"/>
              </w:rPr>
              <w:t>’</w:t>
            </w:r>
            <w:r w:rsidRPr="0093371B">
              <w:rPr>
                <w:i/>
                <w:iCs/>
                <w:sz w:val="16"/>
                <w:szCs w:val="16"/>
                <w:lang w:val="fr-FR"/>
              </w:rPr>
              <w:t xml:space="preserve">aide </w:t>
            </w:r>
            <w:r w:rsidR="0093371B">
              <w:rPr>
                <w:i/>
                <w:iCs/>
                <w:sz w:val="16"/>
                <w:szCs w:val="16"/>
                <w:lang w:val="fr-FR"/>
              </w:rPr>
              <w:br/>
            </w:r>
            <w:r w:rsidRPr="0093371B">
              <w:rPr>
                <w:i/>
                <w:iCs/>
                <w:sz w:val="16"/>
                <w:szCs w:val="16"/>
                <w:lang w:val="fr-FR"/>
              </w:rPr>
              <w:t>(en dinars de Bahreïn)</w:t>
            </w:r>
          </w:p>
        </w:tc>
      </w:tr>
      <w:tr w:rsidR="000E12E1" w:rsidRPr="005F6D75" w14:paraId="1BBA65BE" w14:textId="77777777" w:rsidTr="000E12E1">
        <w:tc>
          <w:tcPr>
            <w:tcW w:w="1159" w:type="pct"/>
            <w:tcBorders>
              <w:top w:val="nil"/>
              <w:bottom w:val="nil"/>
            </w:tcBorders>
            <w:shd w:val="clear" w:color="auto" w:fill="auto"/>
          </w:tcPr>
          <w:p w14:paraId="15F40DFF" w14:textId="77777777" w:rsidR="00321B34" w:rsidRPr="00321B34" w:rsidRDefault="00321B34" w:rsidP="00321B34">
            <w:pPr>
              <w:suppressAutoHyphens w:val="0"/>
              <w:spacing w:before="40" w:after="40" w:line="220" w:lineRule="exact"/>
              <w:rPr>
                <w:sz w:val="18"/>
              </w:rPr>
            </w:pPr>
            <w:r w:rsidRPr="00321B34">
              <w:rPr>
                <w:sz w:val="18"/>
              </w:rPr>
              <w:t>Invalides</w:t>
            </w:r>
          </w:p>
        </w:tc>
        <w:tc>
          <w:tcPr>
            <w:tcW w:w="655" w:type="pct"/>
            <w:tcBorders>
              <w:top w:val="nil"/>
              <w:bottom w:val="nil"/>
            </w:tcBorders>
            <w:shd w:val="clear" w:color="auto" w:fill="auto"/>
            <w:vAlign w:val="bottom"/>
          </w:tcPr>
          <w:p w14:paraId="4EC9B279" w14:textId="77777777" w:rsidR="00321B34" w:rsidRPr="005F6D75" w:rsidRDefault="00321B34" w:rsidP="00321B34">
            <w:pPr>
              <w:suppressAutoHyphens w:val="0"/>
              <w:spacing w:before="40" w:after="40" w:line="220" w:lineRule="exact"/>
              <w:ind w:right="113"/>
              <w:jc w:val="right"/>
              <w:rPr>
                <w:sz w:val="18"/>
              </w:rPr>
            </w:pPr>
            <w:r w:rsidRPr="005F6D75">
              <w:rPr>
                <w:sz w:val="18"/>
              </w:rPr>
              <w:t>449</w:t>
            </w:r>
            <w:r>
              <w:rPr>
                <w:sz w:val="18"/>
              </w:rPr>
              <w:t xml:space="preserve"> </w:t>
            </w:r>
            <w:r w:rsidRPr="005F6D75">
              <w:rPr>
                <w:sz w:val="18"/>
              </w:rPr>
              <w:t>540</w:t>
            </w:r>
          </w:p>
        </w:tc>
        <w:tc>
          <w:tcPr>
            <w:tcW w:w="674" w:type="pct"/>
            <w:tcBorders>
              <w:top w:val="nil"/>
              <w:bottom w:val="nil"/>
            </w:tcBorders>
            <w:shd w:val="clear" w:color="auto" w:fill="auto"/>
            <w:vAlign w:val="bottom"/>
          </w:tcPr>
          <w:p w14:paraId="2AD0A6B2" w14:textId="77777777" w:rsidR="00321B34" w:rsidRPr="005F6D75" w:rsidRDefault="00321B34" w:rsidP="00321B34">
            <w:pPr>
              <w:suppressAutoHyphens w:val="0"/>
              <w:spacing w:before="40" w:after="40" w:line="220" w:lineRule="exact"/>
              <w:ind w:right="113"/>
              <w:jc w:val="right"/>
              <w:rPr>
                <w:sz w:val="18"/>
              </w:rPr>
            </w:pPr>
            <w:r w:rsidRPr="005F6D75">
              <w:rPr>
                <w:sz w:val="18"/>
              </w:rPr>
              <w:t>404</w:t>
            </w:r>
            <w:r>
              <w:rPr>
                <w:sz w:val="18"/>
              </w:rPr>
              <w:t xml:space="preserve"> </w:t>
            </w:r>
            <w:r w:rsidRPr="005F6D75">
              <w:rPr>
                <w:sz w:val="18"/>
              </w:rPr>
              <w:t>780</w:t>
            </w:r>
          </w:p>
        </w:tc>
        <w:tc>
          <w:tcPr>
            <w:tcW w:w="626" w:type="pct"/>
            <w:tcBorders>
              <w:top w:val="nil"/>
              <w:bottom w:val="nil"/>
            </w:tcBorders>
            <w:shd w:val="clear" w:color="auto" w:fill="auto"/>
            <w:vAlign w:val="bottom"/>
          </w:tcPr>
          <w:p w14:paraId="2197D33B" w14:textId="77777777" w:rsidR="00321B34" w:rsidRPr="005F6D75" w:rsidRDefault="00321B34" w:rsidP="00321B34">
            <w:pPr>
              <w:suppressAutoHyphens w:val="0"/>
              <w:spacing w:before="40" w:after="40" w:line="220" w:lineRule="exact"/>
              <w:ind w:right="113"/>
              <w:jc w:val="right"/>
              <w:rPr>
                <w:sz w:val="18"/>
                <w:rtl/>
              </w:rPr>
            </w:pPr>
            <w:r w:rsidRPr="005F6D75">
              <w:rPr>
                <w:sz w:val="18"/>
              </w:rPr>
              <w:t>291</w:t>
            </w:r>
            <w:r>
              <w:rPr>
                <w:sz w:val="18"/>
              </w:rPr>
              <w:t xml:space="preserve"> </w:t>
            </w:r>
            <w:r w:rsidRPr="005F6D75">
              <w:rPr>
                <w:sz w:val="18"/>
              </w:rPr>
              <w:t>640</w:t>
            </w:r>
          </w:p>
        </w:tc>
        <w:tc>
          <w:tcPr>
            <w:tcW w:w="646" w:type="pct"/>
            <w:tcBorders>
              <w:top w:val="nil"/>
              <w:bottom w:val="nil"/>
            </w:tcBorders>
            <w:shd w:val="clear" w:color="auto" w:fill="auto"/>
            <w:vAlign w:val="bottom"/>
          </w:tcPr>
          <w:p w14:paraId="588F4CBC" w14:textId="77777777" w:rsidR="00321B34" w:rsidRPr="005F6D75" w:rsidRDefault="00321B34" w:rsidP="00321B34">
            <w:pPr>
              <w:suppressAutoHyphens w:val="0"/>
              <w:spacing w:before="40" w:after="40" w:line="220" w:lineRule="exact"/>
              <w:ind w:right="113"/>
              <w:jc w:val="right"/>
              <w:rPr>
                <w:sz w:val="18"/>
              </w:rPr>
            </w:pPr>
            <w:r w:rsidRPr="005F6D75">
              <w:rPr>
                <w:sz w:val="18"/>
              </w:rPr>
              <w:t>126</w:t>
            </w:r>
            <w:r>
              <w:rPr>
                <w:sz w:val="18"/>
              </w:rPr>
              <w:t xml:space="preserve"> </w:t>
            </w:r>
            <w:r w:rsidRPr="005F6D75">
              <w:rPr>
                <w:sz w:val="18"/>
              </w:rPr>
              <w:t>610</w:t>
            </w:r>
          </w:p>
        </w:tc>
        <w:tc>
          <w:tcPr>
            <w:tcW w:w="645" w:type="pct"/>
            <w:tcBorders>
              <w:top w:val="nil"/>
              <w:bottom w:val="nil"/>
            </w:tcBorders>
            <w:shd w:val="clear" w:color="auto" w:fill="auto"/>
            <w:vAlign w:val="bottom"/>
          </w:tcPr>
          <w:p w14:paraId="0C7F9B05" w14:textId="77777777" w:rsidR="00321B34" w:rsidRPr="005F6D75" w:rsidRDefault="00321B34" w:rsidP="00321B34">
            <w:pPr>
              <w:suppressAutoHyphens w:val="0"/>
              <w:spacing w:before="40" w:after="40" w:line="220" w:lineRule="exact"/>
              <w:ind w:right="113"/>
              <w:jc w:val="right"/>
              <w:rPr>
                <w:sz w:val="18"/>
              </w:rPr>
            </w:pPr>
            <w:r w:rsidRPr="005F6D75">
              <w:rPr>
                <w:sz w:val="18"/>
              </w:rPr>
              <w:t>153</w:t>
            </w:r>
            <w:r>
              <w:rPr>
                <w:sz w:val="18"/>
              </w:rPr>
              <w:t xml:space="preserve"> </w:t>
            </w:r>
            <w:r w:rsidRPr="005F6D75">
              <w:rPr>
                <w:sz w:val="18"/>
              </w:rPr>
              <w:t>865</w:t>
            </w:r>
          </w:p>
        </w:tc>
        <w:tc>
          <w:tcPr>
            <w:tcW w:w="595" w:type="pct"/>
            <w:tcBorders>
              <w:top w:val="nil"/>
              <w:bottom w:val="nil"/>
            </w:tcBorders>
            <w:shd w:val="clear" w:color="auto" w:fill="auto"/>
            <w:vAlign w:val="bottom"/>
          </w:tcPr>
          <w:p w14:paraId="166AD6AD" w14:textId="77777777" w:rsidR="00321B34" w:rsidRPr="005F6D75" w:rsidRDefault="00321B34" w:rsidP="00321B34">
            <w:pPr>
              <w:suppressAutoHyphens w:val="0"/>
              <w:spacing w:before="40" w:after="40" w:line="220" w:lineRule="exact"/>
              <w:jc w:val="right"/>
              <w:rPr>
                <w:sz w:val="18"/>
              </w:rPr>
            </w:pPr>
            <w:r w:rsidRPr="005F6D75">
              <w:rPr>
                <w:sz w:val="18"/>
              </w:rPr>
              <w:t>181</w:t>
            </w:r>
            <w:r>
              <w:rPr>
                <w:sz w:val="18"/>
              </w:rPr>
              <w:t xml:space="preserve"> </w:t>
            </w:r>
            <w:r w:rsidRPr="005F6D75">
              <w:rPr>
                <w:sz w:val="18"/>
              </w:rPr>
              <w:t>500</w:t>
            </w:r>
          </w:p>
        </w:tc>
      </w:tr>
      <w:tr w:rsidR="000E12E1" w:rsidRPr="005F6D75" w14:paraId="619DFC9B" w14:textId="77777777" w:rsidTr="000E12E1">
        <w:tc>
          <w:tcPr>
            <w:tcW w:w="1159" w:type="pct"/>
            <w:tcBorders>
              <w:top w:val="nil"/>
            </w:tcBorders>
            <w:shd w:val="clear" w:color="auto" w:fill="auto"/>
          </w:tcPr>
          <w:p w14:paraId="58DDFB05" w14:textId="77777777" w:rsidR="00321B34" w:rsidRPr="00321B34" w:rsidRDefault="00321B34" w:rsidP="00321B34">
            <w:pPr>
              <w:suppressAutoHyphens w:val="0"/>
              <w:spacing w:before="40" w:after="40" w:line="220" w:lineRule="exact"/>
              <w:rPr>
                <w:sz w:val="18"/>
              </w:rPr>
            </w:pPr>
            <w:r w:rsidRPr="00321B34">
              <w:rPr>
                <w:sz w:val="18"/>
              </w:rPr>
              <w:t>Personnes âgées</w:t>
            </w:r>
          </w:p>
        </w:tc>
        <w:tc>
          <w:tcPr>
            <w:tcW w:w="655" w:type="pct"/>
            <w:tcBorders>
              <w:top w:val="nil"/>
            </w:tcBorders>
            <w:shd w:val="clear" w:color="auto" w:fill="auto"/>
            <w:vAlign w:val="bottom"/>
          </w:tcPr>
          <w:p w14:paraId="56F3D637" w14:textId="77777777" w:rsidR="00321B34" w:rsidRPr="005F6D75" w:rsidRDefault="00321B34" w:rsidP="00321B34">
            <w:pPr>
              <w:suppressAutoHyphens w:val="0"/>
              <w:spacing w:before="40" w:after="40" w:line="220" w:lineRule="exact"/>
              <w:ind w:right="113"/>
              <w:jc w:val="right"/>
              <w:rPr>
                <w:sz w:val="18"/>
              </w:rPr>
            </w:pPr>
            <w:r w:rsidRPr="005F6D75">
              <w:rPr>
                <w:sz w:val="18"/>
              </w:rPr>
              <w:t>7</w:t>
            </w:r>
            <w:r>
              <w:rPr>
                <w:sz w:val="18"/>
              </w:rPr>
              <w:t xml:space="preserve"> </w:t>
            </w:r>
            <w:r w:rsidRPr="005F6D75">
              <w:rPr>
                <w:sz w:val="18"/>
              </w:rPr>
              <w:t>070</w:t>
            </w:r>
            <w:r>
              <w:rPr>
                <w:sz w:val="18"/>
              </w:rPr>
              <w:t xml:space="preserve"> </w:t>
            </w:r>
            <w:r w:rsidRPr="005F6D75">
              <w:rPr>
                <w:sz w:val="18"/>
              </w:rPr>
              <w:t>390</w:t>
            </w:r>
          </w:p>
        </w:tc>
        <w:tc>
          <w:tcPr>
            <w:tcW w:w="674" w:type="pct"/>
            <w:tcBorders>
              <w:top w:val="nil"/>
            </w:tcBorders>
            <w:shd w:val="clear" w:color="auto" w:fill="auto"/>
            <w:vAlign w:val="bottom"/>
          </w:tcPr>
          <w:p w14:paraId="636DEF4B" w14:textId="77777777" w:rsidR="00321B34" w:rsidRPr="005F6D75" w:rsidRDefault="00321B34" w:rsidP="00321B34">
            <w:pPr>
              <w:suppressAutoHyphens w:val="0"/>
              <w:spacing w:before="40" w:after="40" w:line="220" w:lineRule="exact"/>
              <w:ind w:right="113"/>
              <w:jc w:val="right"/>
              <w:rPr>
                <w:sz w:val="18"/>
              </w:rPr>
            </w:pPr>
            <w:r w:rsidRPr="005F6D75">
              <w:rPr>
                <w:sz w:val="18"/>
              </w:rPr>
              <w:t>7</w:t>
            </w:r>
            <w:r>
              <w:rPr>
                <w:sz w:val="18"/>
              </w:rPr>
              <w:t xml:space="preserve"> </w:t>
            </w:r>
            <w:r w:rsidRPr="005F6D75">
              <w:rPr>
                <w:sz w:val="18"/>
              </w:rPr>
              <w:t>205</w:t>
            </w:r>
            <w:r>
              <w:rPr>
                <w:sz w:val="18"/>
              </w:rPr>
              <w:t xml:space="preserve"> </w:t>
            </w:r>
            <w:r w:rsidRPr="005F6D75">
              <w:rPr>
                <w:sz w:val="18"/>
              </w:rPr>
              <w:t>400</w:t>
            </w:r>
          </w:p>
        </w:tc>
        <w:tc>
          <w:tcPr>
            <w:tcW w:w="626" w:type="pct"/>
            <w:tcBorders>
              <w:top w:val="nil"/>
            </w:tcBorders>
            <w:shd w:val="clear" w:color="auto" w:fill="auto"/>
            <w:vAlign w:val="bottom"/>
          </w:tcPr>
          <w:p w14:paraId="0B81FEFE" w14:textId="77777777" w:rsidR="00321B34" w:rsidRPr="005F6D75" w:rsidRDefault="00321B34" w:rsidP="00321B34">
            <w:pPr>
              <w:suppressAutoHyphens w:val="0"/>
              <w:spacing w:before="40" w:after="40" w:line="220" w:lineRule="exact"/>
              <w:ind w:right="113"/>
              <w:jc w:val="right"/>
              <w:rPr>
                <w:sz w:val="18"/>
              </w:rPr>
            </w:pPr>
            <w:r w:rsidRPr="005F6D75">
              <w:rPr>
                <w:sz w:val="18"/>
              </w:rPr>
              <w:t>8</w:t>
            </w:r>
            <w:r>
              <w:rPr>
                <w:sz w:val="18"/>
              </w:rPr>
              <w:t xml:space="preserve"> </w:t>
            </w:r>
            <w:r w:rsidRPr="005F6D75">
              <w:rPr>
                <w:sz w:val="18"/>
              </w:rPr>
              <w:t>123</w:t>
            </w:r>
            <w:r>
              <w:rPr>
                <w:sz w:val="18"/>
              </w:rPr>
              <w:t xml:space="preserve"> </w:t>
            </w:r>
            <w:r w:rsidRPr="005F6D75">
              <w:rPr>
                <w:sz w:val="18"/>
              </w:rPr>
              <w:t>855</w:t>
            </w:r>
          </w:p>
        </w:tc>
        <w:tc>
          <w:tcPr>
            <w:tcW w:w="646" w:type="pct"/>
            <w:tcBorders>
              <w:top w:val="nil"/>
            </w:tcBorders>
            <w:shd w:val="clear" w:color="auto" w:fill="auto"/>
            <w:vAlign w:val="bottom"/>
          </w:tcPr>
          <w:p w14:paraId="15201B96"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921</w:t>
            </w:r>
            <w:r>
              <w:rPr>
                <w:sz w:val="18"/>
              </w:rPr>
              <w:t xml:space="preserve"> </w:t>
            </w:r>
            <w:r w:rsidRPr="005F6D75">
              <w:rPr>
                <w:sz w:val="18"/>
              </w:rPr>
              <w:t>990</w:t>
            </w:r>
          </w:p>
        </w:tc>
        <w:tc>
          <w:tcPr>
            <w:tcW w:w="645" w:type="pct"/>
            <w:tcBorders>
              <w:top w:val="nil"/>
            </w:tcBorders>
            <w:shd w:val="clear" w:color="auto" w:fill="auto"/>
            <w:vAlign w:val="bottom"/>
          </w:tcPr>
          <w:p w14:paraId="0BCEFDA5"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498</w:t>
            </w:r>
            <w:r>
              <w:rPr>
                <w:sz w:val="18"/>
              </w:rPr>
              <w:t xml:space="preserve"> </w:t>
            </w:r>
            <w:r w:rsidRPr="005F6D75">
              <w:rPr>
                <w:sz w:val="18"/>
              </w:rPr>
              <w:t>220</w:t>
            </w:r>
          </w:p>
        </w:tc>
        <w:tc>
          <w:tcPr>
            <w:tcW w:w="595" w:type="pct"/>
            <w:tcBorders>
              <w:top w:val="nil"/>
            </w:tcBorders>
            <w:shd w:val="clear" w:color="auto" w:fill="auto"/>
            <w:vAlign w:val="bottom"/>
          </w:tcPr>
          <w:p w14:paraId="1EE5669B" w14:textId="77777777" w:rsidR="00321B34" w:rsidRPr="005F6D75" w:rsidRDefault="00321B34" w:rsidP="00321B34">
            <w:pPr>
              <w:suppressAutoHyphens w:val="0"/>
              <w:spacing w:before="40" w:after="40" w:line="220" w:lineRule="exact"/>
              <w:jc w:val="right"/>
              <w:rPr>
                <w:sz w:val="18"/>
              </w:rPr>
            </w:pPr>
            <w:r w:rsidRPr="005F6D75">
              <w:rPr>
                <w:sz w:val="18"/>
              </w:rPr>
              <w:t>6</w:t>
            </w:r>
            <w:r>
              <w:rPr>
                <w:sz w:val="18"/>
              </w:rPr>
              <w:t xml:space="preserve"> </w:t>
            </w:r>
            <w:r w:rsidRPr="005F6D75">
              <w:rPr>
                <w:sz w:val="18"/>
              </w:rPr>
              <w:t>298</w:t>
            </w:r>
            <w:r>
              <w:rPr>
                <w:sz w:val="18"/>
              </w:rPr>
              <w:t xml:space="preserve"> </w:t>
            </w:r>
            <w:r w:rsidRPr="005F6D75">
              <w:rPr>
                <w:sz w:val="18"/>
              </w:rPr>
              <w:t>200</w:t>
            </w:r>
          </w:p>
        </w:tc>
      </w:tr>
      <w:tr w:rsidR="000E12E1" w:rsidRPr="005F6D75" w14:paraId="0AB6959D" w14:textId="77777777" w:rsidTr="000E12E1">
        <w:tc>
          <w:tcPr>
            <w:tcW w:w="1159" w:type="pct"/>
            <w:shd w:val="clear" w:color="auto" w:fill="auto"/>
          </w:tcPr>
          <w:p w14:paraId="04F0BE46" w14:textId="77777777" w:rsidR="00321B34" w:rsidRPr="00321B34" w:rsidRDefault="00321B34" w:rsidP="00321B34">
            <w:pPr>
              <w:suppressAutoHyphens w:val="0"/>
              <w:spacing w:before="40" w:after="40" w:line="220" w:lineRule="exact"/>
              <w:rPr>
                <w:sz w:val="18"/>
              </w:rPr>
            </w:pPr>
            <w:r w:rsidRPr="00321B34">
              <w:rPr>
                <w:sz w:val="18"/>
              </w:rPr>
              <w:t>Personnes handicapées</w:t>
            </w:r>
          </w:p>
        </w:tc>
        <w:tc>
          <w:tcPr>
            <w:tcW w:w="655" w:type="pct"/>
            <w:shd w:val="clear" w:color="auto" w:fill="auto"/>
            <w:vAlign w:val="bottom"/>
          </w:tcPr>
          <w:p w14:paraId="22C02F7D" w14:textId="77777777" w:rsidR="00321B34" w:rsidRPr="005F6D75" w:rsidRDefault="00321B34" w:rsidP="00321B34">
            <w:pPr>
              <w:suppressAutoHyphens w:val="0"/>
              <w:spacing w:before="40" w:after="40" w:line="220" w:lineRule="exact"/>
              <w:ind w:right="113"/>
              <w:jc w:val="right"/>
              <w:rPr>
                <w:sz w:val="18"/>
              </w:rPr>
            </w:pPr>
            <w:r w:rsidRPr="005F6D75">
              <w:rPr>
                <w:sz w:val="18"/>
              </w:rPr>
              <w:t>95</w:t>
            </w:r>
            <w:r>
              <w:rPr>
                <w:sz w:val="18"/>
              </w:rPr>
              <w:t xml:space="preserve"> </w:t>
            </w:r>
            <w:r w:rsidRPr="005F6D75">
              <w:rPr>
                <w:sz w:val="18"/>
              </w:rPr>
              <w:t>480</w:t>
            </w:r>
          </w:p>
        </w:tc>
        <w:tc>
          <w:tcPr>
            <w:tcW w:w="674" w:type="pct"/>
            <w:shd w:val="clear" w:color="auto" w:fill="auto"/>
            <w:vAlign w:val="bottom"/>
          </w:tcPr>
          <w:p w14:paraId="41EAA0C2" w14:textId="77777777" w:rsidR="00321B34" w:rsidRPr="005F6D75" w:rsidRDefault="00321B34" w:rsidP="00321B34">
            <w:pPr>
              <w:suppressAutoHyphens w:val="0"/>
              <w:spacing w:before="40" w:after="40" w:line="220" w:lineRule="exact"/>
              <w:ind w:right="113"/>
              <w:jc w:val="right"/>
              <w:rPr>
                <w:sz w:val="18"/>
              </w:rPr>
            </w:pPr>
            <w:r w:rsidRPr="005F6D75">
              <w:rPr>
                <w:sz w:val="18"/>
              </w:rPr>
              <w:t>91</w:t>
            </w:r>
            <w:r>
              <w:rPr>
                <w:sz w:val="18"/>
              </w:rPr>
              <w:t xml:space="preserve"> </w:t>
            </w:r>
            <w:r w:rsidRPr="005F6D75">
              <w:rPr>
                <w:sz w:val="18"/>
              </w:rPr>
              <w:t>410</w:t>
            </w:r>
          </w:p>
        </w:tc>
        <w:tc>
          <w:tcPr>
            <w:tcW w:w="626" w:type="pct"/>
            <w:shd w:val="clear" w:color="auto" w:fill="auto"/>
            <w:vAlign w:val="bottom"/>
          </w:tcPr>
          <w:p w14:paraId="6125FDDA" w14:textId="77777777" w:rsidR="00321B34" w:rsidRPr="005F6D75" w:rsidRDefault="00321B34" w:rsidP="00321B34">
            <w:pPr>
              <w:suppressAutoHyphens w:val="0"/>
              <w:spacing w:before="40" w:after="40" w:line="220" w:lineRule="exact"/>
              <w:ind w:right="113"/>
              <w:jc w:val="right"/>
              <w:rPr>
                <w:sz w:val="18"/>
              </w:rPr>
            </w:pPr>
            <w:r w:rsidRPr="005F6D75">
              <w:rPr>
                <w:sz w:val="18"/>
              </w:rPr>
              <w:t>60</w:t>
            </w:r>
            <w:r>
              <w:rPr>
                <w:sz w:val="18"/>
              </w:rPr>
              <w:t xml:space="preserve"> </w:t>
            </w:r>
            <w:r w:rsidRPr="005F6D75">
              <w:rPr>
                <w:sz w:val="18"/>
              </w:rPr>
              <w:t>750</w:t>
            </w:r>
          </w:p>
        </w:tc>
        <w:tc>
          <w:tcPr>
            <w:tcW w:w="646" w:type="pct"/>
            <w:shd w:val="clear" w:color="auto" w:fill="auto"/>
            <w:vAlign w:val="bottom"/>
          </w:tcPr>
          <w:p w14:paraId="09888A10" w14:textId="77777777" w:rsidR="00321B34" w:rsidRPr="005F6D75" w:rsidRDefault="00321B34" w:rsidP="00321B34">
            <w:pPr>
              <w:suppressAutoHyphens w:val="0"/>
              <w:spacing w:before="40" w:after="40" w:line="220" w:lineRule="exact"/>
              <w:ind w:right="113"/>
              <w:jc w:val="right"/>
              <w:rPr>
                <w:sz w:val="18"/>
              </w:rPr>
            </w:pPr>
            <w:r w:rsidRPr="005F6D75">
              <w:rPr>
                <w:sz w:val="18"/>
              </w:rPr>
              <w:t>11</w:t>
            </w:r>
            <w:r>
              <w:rPr>
                <w:sz w:val="18"/>
              </w:rPr>
              <w:t xml:space="preserve"> </w:t>
            </w:r>
            <w:r w:rsidRPr="005F6D75">
              <w:rPr>
                <w:sz w:val="18"/>
              </w:rPr>
              <w:t>170</w:t>
            </w:r>
          </w:p>
        </w:tc>
        <w:tc>
          <w:tcPr>
            <w:tcW w:w="645" w:type="pct"/>
            <w:shd w:val="clear" w:color="auto" w:fill="auto"/>
            <w:vAlign w:val="bottom"/>
          </w:tcPr>
          <w:p w14:paraId="56253093" w14:textId="77777777" w:rsidR="00321B34" w:rsidRPr="005F6D75" w:rsidRDefault="00321B34" w:rsidP="00321B34">
            <w:pPr>
              <w:suppressAutoHyphens w:val="0"/>
              <w:spacing w:before="40" w:after="40" w:line="220" w:lineRule="exact"/>
              <w:ind w:right="113"/>
              <w:jc w:val="right"/>
              <w:rPr>
                <w:sz w:val="18"/>
              </w:rPr>
            </w:pPr>
            <w:r w:rsidRPr="005F6D75">
              <w:rPr>
                <w:sz w:val="18"/>
              </w:rPr>
              <w:t>7</w:t>
            </w:r>
            <w:r>
              <w:rPr>
                <w:sz w:val="18"/>
              </w:rPr>
              <w:t xml:space="preserve"> </w:t>
            </w:r>
            <w:r w:rsidRPr="005F6D75">
              <w:rPr>
                <w:sz w:val="18"/>
              </w:rPr>
              <w:t>280</w:t>
            </w:r>
          </w:p>
        </w:tc>
        <w:tc>
          <w:tcPr>
            <w:tcW w:w="595" w:type="pct"/>
            <w:shd w:val="clear" w:color="auto" w:fill="auto"/>
            <w:vAlign w:val="bottom"/>
          </w:tcPr>
          <w:p w14:paraId="6BC54A0C" w14:textId="77777777" w:rsidR="00321B34" w:rsidRPr="005F6D75" w:rsidRDefault="00321B34" w:rsidP="00321B34">
            <w:pPr>
              <w:suppressAutoHyphens w:val="0"/>
              <w:spacing w:before="40" w:after="40" w:line="220" w:lineRule="exact"/>
              <w:jc w:val="right"/>
              <w:rPr>
                <w:sz w:val="18"/>
              </w:rPr>
            </w:pPr>
            <w:r w:rsidRPr="005F6D75">
              <w:rPr>
                <w:sz w:val="18"/>
              </w:rPr>
              <w:t>13</w:t>
            </w:r>
            <w:r>
              <w:rPr>
                <w:sz w:val="18"/>
              </w:rPr>
              <w:t xml:space="preserve"> </w:t>
            </w:r>
            <w:r w:rsidRPr="005F6D75">
              <w:rPr>
                <w:sz w:val="18"/>
              </w:rPr>
              <w:t>640</w:t>
            </w:r>
          </w:p>
        </w:tc>
      </w:tr>
      <w:tr w:rsidR="000E12E1" w:rsidRPr="005F6D75" w14:paraId="53907C28" w14:textId="77777777" w:rsidTr="000E12E1">
        <w:tc>
          <w:tcPr>
            <w:tcW w:w="1159" w:type="pct"/>
            <w:shd w:val="clear" w:color="auto" w:fill="auto"/>
          </w:tcPr>
          <w:p w14:paraId="19966734" w14:textId="77777777" w:rsidR="00321B34" w:rsidRPr="00321B34" w:rsidRDefault="00321B34" w:rsidP="00321B34">
            <w:pPr>
              <w:suppressAutoHyphens w:val="0"/>
              <w:spacing w:before="40" w:after="40" w:line="220" w:lineRule="exact"/>
              <w:rPr>
                <w:sz w:val="18"/>
              </w:rPr>
            </w:pPr>
            <w:r w:rsidRPr="00321B34">
              <w:rPr>
                <w:sz w:val="18"/>
              </w:rPr>
              <w:t>Veuves</w:t>
            </w:r>
          </w:p>
        </w:tc>
        <w:tc>
          <w:tcPr>
            <w:tcW w:w="655" w:type="pct"/>
            <w:shd w:val="clear" w:color="auto" w:fill="auto"/>
            <w:vAlign w:val="bottom"/>
          </w:tcPr>
          <w:p w14:paraId="3A01EE16"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330</w:t>
            </w:r>
            <w:r>
              <w:rPr>
                <w:sz w:val="18"/>
              </w:rPr>
              <w:t xml:space="preserve"> </w:t>
            </w:r>
            <w:r w:rsidRPr="005F6D75">
              <w:rPr>
                <w:sz w:val="18"/>
              </w:rPr>
              <w:t>880</w:t>
            </w:r>
          </w:p>
        </w:tc>
        <w:tc>
          <w:tcPr>
            <w:tcW w:w="674" w:type="pct"/>
            <w:shd w:val="clear" w:color="auto" w:fill="auto"/>
            <w:vAlign w:val="bottom"/>
          </w:tcPr>
          <w:p w14:paraId="7717A4AB"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377</w:t>
            </w:r>
            <w:r>
              <w:rPr>
                <w:sz w:val="18"/>
              </w:rPr>
              <w:t xml:space="preserve"> </w:t>
            </w:r>
            <w:r w:rsidRPr="005F6D75">
              <w:rPr>
                <w:sz w:val="18"/>
              </w:rPr>
              <w:t>350</w:t>
            </w:r>
          </w:p>
        </w:tc>
        <w:tc>
          <w:tcPr>
            <w:tcW w:w="626" w:type="pct"/>
            <w:shd w:val="clear" w:color="auto" w:fill="auto"/>
            <w:vAlign w:val="bottom"/>
          </w:tcPr>
          <w:p w14:paraId="61153CCA"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146</w:t>
            </w:r>
            <w:r>
              <w:rPr>
                <w:sz w:val="18"/>
              </w:rPr>
              <w:t xml:space="preserve"> </w:t>
            </w:r>
            <w:r w:rsidRPr="005F6D75">
              <w:rPr>
                <w:sz w:val="18"/>
              </w:rPr>
              <w:t>545</w:t>
            </w:r>
          </w:p>
        </w:tc>
        <w:tc>
          <w:tcPr>
            <w:tcW w:w="646" w:type="pct"/>
            <w:shd w:val="clear" w:color="auto" w:fill="auto"/>
            <w:vAlign w:val="bottom"/>
          </w:tcPr>
          <w:p w14:paraId="06C9F737" w14:textId="77777777" w:rsidR="00321B34" w:rsidRPr="005F6D75" w:rsidRDefault="00321B34" w:rsidP="00321B34">
            <w:pPr>
              <w:suppressAutoHyphens w:val="0"/>
              <w:spacing w:before="40" w:after="40" w:line="220" w:lineRule="exact"/>
              <w:ind w:right="113"/>
              <w:jc w:val="right"/>
              <w:rPr>
                <w:sz w:val="18"/>
              </w:rPr>
            </w:pPr>
            <w:r w:rsidRPr="005F6D75">
              <w:rPr>
                <w:sz w:val="18"/>
              </w:rPr>
              <w:t>921</w:t>
            </w:r>
            <w:r>
              <w:rPr>
                <w:sz w:val="18"/>
              </w:rPr>
              <w:t xml:space="preserve"> </w:t>
            </w:r>
            <w:r w:rsidRPr="005F6D75">
              <w:rPr>
                <w:sz w:val="18"/>
              </w:rPr>
              <w:t>830</w:t>
            </w:r>
          </w:p>
        </w:tc>
        <w:tc>
          <w:tcPr>
            <w:tcW w:w="645" w:type="pct"/>
            <w:shd w:val="clear" w:color="auto" w:fill="auto"/>
            <w:vAlign w:val="bottom"/>
          </w:tcPr>
          <w:p w14:paraId="0D1DA6B1" w14:textId="77777777" w:rsidR="00321B34" w:rsidRPr="005F6D75" w:rsidRDefault="00321B34" w:rsidP="00321B34">
            <w:pPr>
              <w:suppressAutoHyphens w:val="0"/>
              <w:spacing w:before="40" w:after="40" w:line="220" w:lineRule="exact"/>
              <w:ind w:right="113"/>
              <w:jc w:val="right"/>
              <w:rPr>
                <w:sz w:val="18"/>
              </w:rPr>
            </w:pPr>
            <w:r w:rsidRPr="005F6D75">
              <w:rPr>
                <w:sz w:val="18"/>
              </w:rPr>
              <w:t>763</w:t>
            </w:r>
            <w:r>
              <w:rPr>
                <w:sz w:val="18"/>
              </w:rPr>
              <w:t xml:space="preserve"> </w:t>
            </w:r>
            <w:r w:rsidRPr="005F6D75">
              <w:rPr>
                <w:sz w:val="18"/>
              </w:rPr>
              <w:t>615</w:t>
            </w:r>
          </w:p>
        </w:tc>
        <w:tc>
          <w:tcPr>
            <w:tcW w:w="595" w:type="pct"/>
            <w:shd w:val="clear" w:color="auto" w:fill="auto"/>
            <w:vAlign w:val="bottom"/>
          </w:tcPr>
          <w:p w14:paraId="45908022" w14:textId="77777777" w:rsidR="00321B34" w:rsidRPr="005F6D75" w:rsidRDefault="00321B34" w:rsidP="00321B34">
            <w:pPr>
              <w:suppressAutoHyphens w:val="0"/>
              <w:spacing w:before="40" w:after="40" w:line="220" w:lineRule="exact"/>
              <w:jc w:val="right"/>
              <w:rPr>
                <w:sz w:val="18"/>
              </w:rPr>
            </w:pPr>
            <w:r w:rsidRPr="005F6D75">
              <w:rPr>
                <w:sz w:val="18"/>
              </w:rPr>
              <w:t>713</w:t>
            </w:r>
            <w:r>
              <w:rPr>
                <w:sz w:val="18"/>
              </w:rPr>
              <w:t xml:space="preserve"> </w:t>
            </w:r>
            <w:r w:rsidRPr="005F6D75">
              <w:rPr>
                <w:sz w:val="18"/>
              </w:rPr>
              <w:t>600</w:t>
            </w:r>
          </w:p>
        </w:tc>
      </w:tr>
      <w:tr w:rsidR="000E12E1" w:rsidRPr="005F6D75" w14:paraId="268E1019" w14:textId="77777777" w:rsidTr="000E12E1">
        <w:tc>
          <w:tcPr>
            <w:tcW w:w="1159" w:type="pct"/>
            <w:shd w:val="clear" w:color="auto" w:fill="auto"/>
          </w:tcPr>
          <w:p w14:paraId="68F7E245" w14:textId="77777777" w:rsidR="00321B34" w:rsidRPr="00321B34" w:rsidRDefault="00321B34" w:rsidP="00321B34">
            <w:pPr>
              <w:suppressAutoHyphens w:val="0"/>
              <w:spacing w:before="40" w:after="40" w:line="220" w:lineRule="exact"/>
              <w:rPr>
                <w:sz w:val="18"/>
              </w:rPr>
            </w:pPr>
            <w:r w:rsidRPr="00321B34">
              <w:rPr>
                <w:sz w:val="18"/>
              </w:rPr>
              <w:t>Divorcées</w:t>
            </w:r>
          </w:p>
        </w:tc>
        <w:tc>
          <w:tcPr>
            <w:tcW w:w="655" w:type="pct"/>
            <w:shd w:val="clear" w:color="auto" w:fill="auto"/>
            <w:vAlign w:val="bottom"/>
          </w:tcPr>
          <w:p w14:paraId="08B065CF" w14:textId="77777777" w:rsidR="00321B34" w:rsidRPr="005F6D75" w:rsidRDefault="00321B34" w:rsidP="00321B34">
            <w:pPr>
              <w:suppressAutoHyphens w:val="0"/>
              <w:spacing w:before="40" w:after="40" w:line="220" w:lineRule="exact"/>
              <w:ind w:right="113"/>
              <w:jc w:val="right"/>
              <w:rPr>
                <w:sz w:val="18"/>
              </w:rPr>
            </w:pPr>
            <w:r w:rsidRPr="005F6D75">
              <w:rPr>
                <w:sz w:val="18"/>
              </w:rPr>
              <w:t>2</w:t>
            </w:r>
            <w:r>
              <w:rPr>
                <w:sz w:val="18"/>
              </w:rPr>
              <w:t xml:space="preserve"> </w:t>
            </w:r>
            <w:r w:rsidRPr="005F6D75">
              <w:rPr>
                <w:sz w:val="18"/>
              </w:rPr>
              <w:t>989</w:t>
            </w:r>
            <w:r>
              <w:rPr>
                <w:sz w:val="18"/>
              </w:rPr>
              <w:t xml:space="preserve"> </w:t>
            </w:r>
            <w:r w:rsidRPr="005F6D75">
              <w:rPr>
                <w:sz w:val="18"/>
              </w:rPr>
              <w:t>050</w:t>
            </w:r>
          </w:p>
        </w:tc>
        <w:tc>
          <w:tcPr>
            <w:tcW w:w="674" w:type="pct"/>
            <w:shd w:val="clear" w:color="auto" w:fill="auto"/>
            <w:vAlign w:val="bottom"/>
          </w:tcPr>
          <w:p w14:paraId="723E6986"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379</w:t>
            </w:r>
            <w:r>
              <w:rPr>
                <w:sz w:val="18"/>
              </w:rPr>
              <w:t xml:space="preserve"> </w:t>
            </w:r>
            <w:r w:rsidRPr="005F6D75">
              <w:rPr>
                <w:sz w:val="18"/>
              </w:rPr>
              <w:t>790</w:t>
            </w:r>
          </w:p>
        </w:tc>
        <w:tc>
          <w:tcPr>
            <w:tcW w:w="626" w:type="pct"/>
            <w:shd w:val="clear" w:color="auto" w:fill="auto"/>
            <w:vAlign w:val="bottom"/>
          </w:tcPr>
          <w:p w14:paraId="5F6323C7"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525</w:t>
            </w:r>
            <w:r>
              <w:rPr>
                <w:sz w:val="18"/>
              </w:rPr>
              <w:t xml:space="preserve"> </w:t>
            </w:r>
            <w:r w:rsidRPr="005F6D75">
              <w:rPr>
                <w:sz w:val="18"/>
              </w:rPr>
              <w:t>200</w:t>
            </w:r>
          </w:p>
        </w:tc>
        <w:tc>
          <w:tcPr>
            <w:tcW w:w="646" w:type="pct"/>
            <w:shd w:val="clear" w:color="auto" w:fill="auto"/>
            <w:vAlign w:val="bottom"/>
          </w:tcPr>
          <w:p w14:paraId="79606AEC"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075</w:t>
            </w:r>
            <w:r>
              <w:rPr>
                <w:sz w:val="18"/>
              </w:rPr>
              <w:t xml:space="preserve"> </w:t>
            </w:r>
            <w:r w:rsidRPr="005F6D75">
              <w:rPr>
                <w:sz w:val="18"/>
              </w:rPr>
              <w:t>555</w:t>
            </w:r>
          </w:p>
        </w:tc>
        <w:tc>
          <w:tcPr>
            <w:tcW w:w="645" w:type="pct"/>
            <w:shd w:val="clear" w:color="auto" w:fill="auto"/>
            <w:vAlign w:val="bottom"/>
          </w:tcPr>
          <w:p w14:paraId="02F2D394"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743</w:t>
            </w:r>
            <w:r>
              <w:rPr>
                <w:sz w:val="18"/>
              </w:rPr>
              <w:t xml:space="preserve"> </w:t>
            </w:r>
            <w:r w:rsidRPr="005F6D75">
              <w:rPr>
                <w:sz w:val="18"/>
              </w:rPr>
              <w:t>020</w:t>
            </w:r>
          </w:p>
        </w:tc>
        <w:tc>
          <w:tcPr>
            <w:tcW w:w="595" w:type="pct"/>
            <w:shd w:val="clear" w:color="auto" w:fill="auto"/>
            <w:vAlign w:val="bottom"/>
          </w:tcPr>
          <w:p w14:paraId="38AB8159" w14:textId="77777777" w:rsidR="00321B34" w:rsidRPr="005F6D75" w:rsidRDefault="00321B34" w:rsidP="00321B34">
            <w:pPr>
              <w:suppressAutoHyphens w:val="0"/>
              <w:spacing w:before="40" w:after="40" w:line="220" w:lineRule="exact"/>
              <w:jc w:val="right"/>
              <w:rPr>
                <w:sz w:val="18"/>
              </w:rPr>
            </w:pPr>
            <w:r w:rsidRPr="005F6D75">
              <w:rPr>
                <w:sz w:val="18"/>
              </w:rPr>
              <w:t>3</w:t>
            </w:r>
            <w:r>
              <w:rPr>
                <w:sz w:val="18"/>
              </w:rPr>
              <w:t xml:space="preserve"> </w:t>
            </w:r>
            <w:r w:rsidRPr="005F6D75">
              <w:rPr>
                <w:sz w:val="18"/>
              </w:rPr>
              <w:t>616</w:t>
            </w:r>
            <w:r>
              <w:rPr>
                <w:sz w:val="18"/>
              </w:rPr>
              <w:t xml:space="preserve"> </w:t>
            </w:r>
            <w:r w:rsidRPr="005F6D75">
              <w:rPr>
                <w:sz w:val="18"/>
              </w:rPr>
              <w:t>535</w:t>
            </w:r>
          </w:p>
        </w:tc>
      </w:tr>
      <w:tr w:rsidR="000E12E1" w:rsidRPr="005F6D75" w14:paraId="38021D37" w14:textId="77777777" w:rsidTr="000E12E1">
        <w:tc>
          <w:tcPr>
            <w:tcW w:w="1159" w:type="pct"/>
            <w:shd w:val="clear" w:color="auto" w:fill="auto"/>
          </w:tcPr>
          <w:p w14:paraId="330C549E" w14:textId="77777777" w:rsidR="00321B34" w:rsidRPr="00321B34" w:rsidRDefault="00321B34" w:rsidP="00321B34">
            <w:pPr>
              <w:suppressAutoHyphens w:val="0"/>
              <w:spacing w:before="40" w:after="40" w:line="220" w:lineRule="exact"/>
              <w:rPr>
                <w:sz w:val="18"/>
              </w:rPr>
            </w:pPr>
            <w:r w:rsidRPr="00321B34">
              <w:rPr>
                <w:sz w:val="18"/>
              </w:rPr>
              <w:t>Orphelins</w:t>
            </w:r>
          </w:p>
        </w:tc>
        <w:tc>
          <w:tcPr>
            <w:tcW w:w="655" w:type="pct"/>
            <w:shd w:val="clear" w:color="auto" w:fill="auto"/>
            <w:vAlign w:val="bottom"/>
          </w:tcPr>
          <w:p w14:paraId="7B16FA73" w14:textId="77777777" w:rsidR="00321B34" w:rsidRPr="005F6D75" w:rsidRDefault="00321B34" w:rsidP="00321B34">
            <w:pPr>
              <w:suppressAutoHyphens w:val="0"/>
              <w:spacing w:before="40" w:after="40" w:line="220" w:lineRule="exact"/>
              <w:ind w:right="113"/>
              <w:jc w:val="right"/>
              <w:rPr>
                <w:sz w:val="18"/>
              </w:rPr>
            </w:pPr>
            <w:r w:rsidRPr="005F6D75">
              <w:rPr>
                <w:sz w:val="18"/>
              </w:rPr>
              <w:t>169</w:t>
            </w:r>
            <w:r>
              <w:rPr>
                <w:sz w:val="18"/>
              </w:rPr>
              <w:t xml:space="preserve"> </w:t>
            </w:r>
            <w:r w:rsidRPr="005F6D75">
              <w:rPr>
                <w:sz w:val="18"/>
              </w:rPr>
              <w:t>890</w:t>
            </w:r>
          </w:p>
        </w:tc>
        <w:tc>
          <w:tcPr>
            <w:tcW w:w="674" w:type="pct"/>
            <w:shd w:val="clear" w:color="auto" w:fill="auto"/>
            <w:vAlign w:val="bottom"/>
          </w:tcPr>
          <w:p w14:paraId="3B9311CD" w14:textId="77777777" w:rsidR="00321B34" w:rsidRPr="005F6D75" w:rsidRDefault="00321B34" w:rsidP="00321B34">
            <w:pPr>
              <w:suppressAutoHyphens w:val="0"/>
              <w:spacing w:before="40" w:after="40" w:line="220" w:lineRule="exact"/>
              <w:ind w:right="113"/>
              <w:jc w:val="right"/>
              <w:rPr>
                <w:sz w:val="18"/>
              </w:rPr>
            </w:pPr>
            <w:r w:rsidRPr="005F6D75">
              <w:rPr>
                <w:sz w:val="18"/>
              </w:rPr>
              <w:t>168</w:t>
            </w:r>
            <w:r>
              <w:rPr>
                <w:sz w:val="18"/>
              </w:rPr>
              <w:t xml:space="preserve"> </w:t>
            </w:r>
            <w:r w:rsidRPr="005F6D75">
              <w:rPr>
                <w:sz w:val="18"/>
              </w:rPr>
              <w:t>610</w:t>
            </w:r>
          </w:p>
        </w:tc>
        <w:tc>
          <w:tcPr>
            <w:tcW w:w="626" w:type="pct"/>
            <w:shd w:val="clear" w:color="auto" w:fill="auto"/>
            <w:vAlign w:val="bottom"/>
          </w:tcPr>
          <w:p w14:paraId="141EC16A" w14:textId="77777777" w:rsidR="00321B34" w:rsidRPr="005F6D75" w:rsidRDefault="00321B34" w:rsidP="00321B34">
            <w:pPr>
              <w:suppressAutoHyphens w:val="0"/>
              <w:spacing w:before="40" w:after="40" w:line="220" w:lineRule="exact"/>
              <w:ind w:right="113"/>
              <w:jc w:val="right"/>
              <w:rPr>
                <w:sz w:val="18"/>
              </w:rPr>
            </w:pPr>
            <w:r w:rsidRPr="005F6D75">
              <w:rPr>
                <w:sz w:val="18"/>
              </w:rPr>
              <w:t>161</w:t>
            </w:r>
            <w:r>
              <w:rPr>
                <w:sz w:val="18"/>
              </w:rPr>
              <w:t xml:space="preserve"> </w:t>
            </w:r>
            <w:r w:rsidRPr="005F6D75">
              <w:rPr>
                <w:sz w:val="18"/>
              </w:rPr>
              <w:t>355</w:t>
            </w:r>
          </w:p>
        </w:tc>
        <w:tc>
          <w:tcPr>
            <w:tcW w:w="646" w:type="pct"/>
            <w:shd w:val="clear" w:color="auto" w:fill="auto"/>
            <w:vAlign w:val="bottom"/>
          </w:tcPr>
          <w:p w14:paraId="7AEEAE1C" w14:textId="77777777" w:rsidR="00321B34" w:rsidRPr="005F6D75" w:rsidRDefault="00321B34" w:rsidP="00321B34">
            <w:pPr>
              <w:suppressAutoHyphens w:val="0"/>
              <w:spacing w:before="40" w:after="40" w:line="220" w:lineRule="exact"/>
              <w:ind w:right="113"/>
              <w:jc w:val="right"/>
              <w:rPr>
                <w:sz w:val="18"/>
              </w:rPr>
            </w:pPr>
            <w:r w:rsidRPr="005F6D75">
              <w:rPr>
                <w:sz w:val="18"/>
              </w:rPr>
              <w:t>78</w:t>
            </w:r>
            <w:r>
              <w:rPr>
                <w:sz w:val="18"/>
              </w:rPr>
              <w:t xml:space="preserve"> </w:t>
            </w:r>
            <w:r w:rsidRPr="005F6D75">
              <w:rPr>
                <w:sz w:val="18"/>
              </w:rPr>
              <w:t>970</w:t>
            </w:r>
          </w:p>
        </w:tc>
        <w:tc>
          <w:tcPr>
            <w:tcW w:w="645" w:type="pct"/>
            <w:shd w:val="clear" w:color="auto" w:fill="auto"/>
            <w:vAlign w:val="bottom"/>
          </w:tcPr>
          <w:p w14:paraId="319A67A0" w14:textId="77777777" w:rsidR="00321B34" w:rsidRPr="005F6D75" w:rsidRDefault="00321B34" w:rsidP="00321B34">
            <w:pPr>
              <w:suppressAutoHyphens w:val="0"/>
              <w:spacing w:before="40" w:after="40" w:line="220" w:lineRule="exact"/>
              <w:ind w:right="113"/>
              <w:jc w:val="right"/>
              <w:rPr>
                <w:sz w:val="18"/>
              </w:rPr>
            </w:pPr>
            <w:r w:rsidRPr="005F6D75">
              <w:rPr>
                <w:sz w:val="18"/>
              </w:rPr>
              <w:t>69</w:t>
            </w:r>
            <w:r>
              <w:rPr>
                <w:sz w:val="18"/>
              </w:rPr>
              <w:t xml:space="preserve"> </w:t>
            </w:r>
            <w:r w:rsidRPr="005F6D75">
              <w:rPr>
                <w:sz w:val="18"/>
              </w:rPr>
              <w:t>450</w:t>
            </w:r>
          </w:p>
        </w:tc>
        <w:tc>
          <w:tcPr>
            <w:tcW w:w="595" w:type="pct"/>
            <w:shd w:val="clear" w:color="auto" w:fill="auto"/>
            <w:vAlign w:val="bottom"/>
          </w:tcPr>
          <w:p w14:paraId="0B863DEB" w14:textId="77777777" w:rsidR="00321B34" w:rsidRPr="005F6D75" w:rsidRDefault="00321B34" w:rsidP="00321B34">
            <w:pPr>
              <w:suppressAutoHyphens w:val="0"/>
              <w:spacing w:before="40" w:after="40" w:line="220" w:lineRule="exact"/>
              <w:jc w:val="right"/>
              <w:rPr>
                <w:sz w:val="18"/>
              </w:rPr>
            </w:pPr>
            <w:r w:rsidRPr="005F6D75">
              <w:rPr>
                <w:sz w:val="18"/>
              </w:rPr>
              <w:t>72</w:t>
            </w:r>
            <w:r>
              <w:rPr>
                <w:sz w:val="18"/>
              </w:rPr>
              <w:t xml:space="preserve"> </w:t>
            </w:r>
            <w:r w:rsidRPr="005F6D75">
              <w:rPr>
                <w:sz w:val="18"/>
              </w:rPr>
              <w:t>450</w:t>
            </w:r>
          </w:p>
        </w:tc>
      </w:tr>
      <w:tr w:rsidR="000E12E1" w:rsidRPr="005F6D75" w14:paraId="7AE58C9F" w14:textId="77777777" w:rsidTr="000E12E1">
        <w:tc>
          <w:tcPr>
            <w:tcW w:w="1159" w:type="pct"/>
            <w:shd w:val="clear" w:color="auto" w:fill="auto"/>
          </w:tcPr>
          <w:p w14:paraId="44278D57" w14:textId="77777777" w:rsidR="00321B34" w:rsidRPr="00321B34" w:rsidRDefault="00321B34" w:rsidP="00321B34">
            <w:pPr>
              <w:suppressAutoHyphens w:val="0"/>
              <w:spacing w:before="40" w:after="40" w:line="220" w:lineRule="exact"/>
              <w:rPr>
                <w:sz w:val="18"/>
              </w:rPr>
            </w:pPr>
            <w:r w:rsidRPr="00321B34">
              <w:rPr>
                <w:sz w:val="18"/>
              </w:rPr>
              <w:t>Familles</w:t>
            </w:r>
          </w:p>
        </w:tc>
        <w:tc>
          <w:tcPr>
            <w:tcW w:w="655" w:type="pct"/>
            <w:shd w:val="clear" w:color="auto" w:fill="auto"/>
            <w:vAlign w:val="bottom"/>
          </w:tcPr>
          <w:p w14:paraId="3C660B96"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096</w:t>
            </w:r>
            <w:r>
              <w:rPr>
                <w:sz w:val="18"/>
              </w:rPr>
              <w:t xml:space="preserve"> </w:t>
            </w:r>
            <w:r w:rsidRPr="005F6D75">
              <w:rPr>
                <w:sz w:val="18"/>
              </w:rPr>
              <w:t>570</w:t>
            </w:r>
          </w:p>
        </w:tc>
        <w:tc>
          <w:tcPr>
            <w:tcW w:w="674" w:type="pct"/>
            <w:shd w:val="clear" w:color="auto" w:fill="auto"/>
            <w:vAlign w:val="bottom"/>
          </w:tcPr>
          <w:p w14:paraId="31D7502F"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642</w:t>
            </w:r>
            <w:r>
              <w:rPr>
                <w:sz w:val="18"/>
              </w:rPr>
              <w:t xml:space="preserve"> </w:t>
            </w:r>
            <w:r w:rsidRPr="005F6D75">
              <w:rPr>
                <w:sz w:val="18"/>
              </w:rPr>
              <w:t>520</w:t>
            </w:r>
          </w:p>
        </w:tc>
        <w:tc>
          <w:tcPr>
            <w:tcW w:w="626" w:type="pct"/>
            <w:shd w:val="clear" w:color="auto" w:fill="auto"/>
            <w:vAlign w:val="bottom"/>
          </w:tcPr>
          <w:p w14:paraId="2C2BFAFC"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608</w:t>
            </w:r>
            <w:r>
              <w:rPr>
                <w:sz w:val="18"/>
              </w:rPr>
              <w:t xml:space="preserve"> </w:t>
            </w:r>
            <w:r w:rsidRPr="005F6D75">
              <w:rPr>
                <w:sz w:val="18"/>
              </w:rPr>
              <w:t>315</w:t>
            </w:r>
          </w:p>
        </w:tc>
        <w:tc>
          <w:tcPr>
            <w:tcW w:w="646" w:type="pct"/>
            <w:shd w:val="clear" w:color="auto" w:fill="auto"/>
            <w:vAlign w:val="bottom"/>
          </w:tcPr>
          <w:p w14:paraId="2E485C35" w14:textId="77777777" w:rsidR="00321B34" w:rsidRPr="005F6D75" w:rsidRDefault="00321B34" w:rsidP="00321B34">
            <w:pPr>
              <w:suppressAutoHyphens w:val="0"/>
              <w:spacing w:before="40" w:after="40" w:line="220" w:lineRule="exact"/>
              <w:ind w:right="113"/>
              <w:jc w:val="right"/>
              <w:rPr>
                <w:sz w:val="18"/>
              </w:rPr>
            </w:pPr>
            <w:r w:rsidRPr="005F6D75">
              <w:rPr>
                <w:sz w:val="18"/>
              </w:rPr>
              <w:t>5</w:t>
            </w:r>
            <w:r>
              <w:rPr>
                <w:sz w:val="18"/>
              </w:rPr>
              <w:t xml:space="preserve"> </w:t>
            </w:r>
            <w:r w:rsidRPr="005F6D75">
              <w:rPr>
                <w:sz w:val="18"/>
              </w:rPr>
              <w:t>903</w:t>
            </w:r>
            <w:r>
              <w:rPr>
                <w:sz w:val="18"/>
              </w:rPr>
              <w:t xml:space="preserve"> </w:t>
            </w:r>
            <w:r w:rsidRPr="005F6D75">
              <w:rPr>
                <w:sz w:val="18"/>
              </w:rPr>
              <w:t>705</w:t>
            </w:r>
          </w:p>
        </w:tc>
        <w:tc>
          <w:tcPr>
            <w:tcW w:w="645" w:type="pct"/>
            <w:shd w:val="clear" w:color="auto" w:fill="auto"/>
            <w:vAlign w:val="bottom"/>
          </w:tcPr>
          <w:p w14:paraId="29061BBF" w14:textId="77777777" w:rsidR="00321B34" w:rsidRPr="005F6D75" w:rsidRDefault="00321B34" w:rsidP="00321B34">
            <w:pPr>
              <w:suppressAutoHyphens w:val="0"/>
              <w:spacing w:before="40" w:after="40" w:line="220" w:lineRule="exact"/>
              <w:ind w:right="113"/>
              <w:jc w:val="right"/>
              <w:rPr>
                <w:sz w:val="18"/>
              </w:rPr>
            </w:pPr>
            <w:r w:rsidRPr="005F6D75">
              <w:rPr>
                <w:sz w:val="18"/>
              </w:rPr>
              <w:t>5</w:t>
            </w:r>
            <w:r>
              <w:rPr>
                <w:sz w:val="18"/>
              </w:rPr>
              <w:t xml:space="preserve"> </w:t>
            </w:r>
            <w:r w:rsidRPr="005F6D75">
              <w:rPr>
                <w:sz w:val="18"/>
              </w:rPr>
              <w:t>809</w:t>
            </w:r>
            <w:r>
              <w:rPr>
                <w:sz w:val="18"/>
              </w:rPr>
              <w:t xml:space="preserve"> </w:t>
            </w:r>
            <w:r w:rsidRPr="005F6D75">
              <w:rPr>
                <w:sz w:val="18"/>
              </w:rPr>
              <w:t>995</w:t>
            </w:r>
          </w:p>
        </w:tc>
        <w:tc>
          <w:tcPr>
            <w:tcW w:w="595" w:type="pct"/>
            <w:shd w:val="clear" w:color="auto" w:fill="auto"/>
            <w:vAlign w:val="bottom"/>
          </w:tcPr>
          <w:p w14:paraId="6A633498" w14:textId="77777777" w:rsidR="00321B34" w:rsidRPr="005F6D75" w:rsidRDefault="00321B34" w:rsidP="00321B34">
            <w:pPr>
              <w:suppressAutoHyphens w:val="0"/>
              <w:spacing w:before="40" w:after="40" w:line="220" w:lineRule="exact"/>
              <w:jc w:val="right"/>
              <w:rPr>
                <w:sz w:val="18"/>
              </w:rPr>
            </w:pPr>
            <w:r w:rsidRPr="005F6D75">
              <w:rPr>
                <w:sz w:val="18"/>
              </w:rPr>
              <w:t>6</w:t>
            </w:r>
            <w:r>
              <w:rPr>
                <w:sz w:val="18"/>
              </w:rPr>
              <w:t xml:space="preserve"> </w:t>
            </w:r>
            <w:r w:rsidRPr="005F6D75">
              <w:rPr>
                <w:sz w:val="18"/>
              </w:rPr>
              <w:t>262</w:t>
            </w:r>
            <w:r>
              <w:rPr>
                <w:sz w:val="18"/>
              </w:rPr>
              <w:t xml:space="preserve"> </w:t>
            </w:r>
            <w:r w:rsidRPr="005F6D75">
              <w:rPr>
                <w:sz w:val="18"/>
              </w:rPr>
              <w:t>925</w:t>
            </w:r>
          </w:p>
        </w:tc>
      </w:tr>
      <w:tr w:rsidR="000E12E1" w:rsidRPr="005F6D75" w14:paraId="0B9A8499" w14:textId="77777777" w:rsidTr="000E12E1">
        <w:tc>
          <w:tcPr>
            <w:tcW w:w="1159" w:type="pct"/>
            <w:shd w:val="clear" w:color="auto" w:fill="auto"/>
          </w:tcPr>
          <w:p w14:paraId="5350B50F" w14:textId="77777777" w:rsidR="00321B34" w:rsidRPr="00321B34" w:rsidRDefault="00321B34" w:rsidP="00321B34">
            <w:pPr>
              <w:suppressAutoHyphens w:val="0"/>
              <w:spacing w:before="40" w:after="40" w:line="220" w:lineRule="exact"/>
              <w:rPr>
                <w:sz w:val="18"/>
              </w:rPr>
            </w:pPr>
            <w:r w:rsidRPr="00321B34">
              <w:rPr>
                <w:sz w:val="18"/>
              </w:rPr>
              <w:t>Familles de</w:t>
            </w:r>
            <w:r>
              <w:rPr>
                <w:sz w:val="18"/>
              </w:rPr>
              <w:t> </w:t>
            </w:r>
            <w:r w:rsidRPr="00321B34">
              <w:rPr>
                <w:sz w:val="18"/>
              </w:rPr>
              <w:t>détenus</w:t>
            </w:r>
          </w:p>
        </w:tc>
        <w:tc>
          <w:tcPr>
            <w:tcW w:w="655" w:type="pct"/>
            <w:shd w:val="clear" w:color="auto" w:fill="auto"/>
            <w:vAlign w:val="bottom"/>
          </w:tcPr>
          <w:p w14:paraId="5A3EDFAF" w14:textId="77777777" w:rsidR="00321B34" w:rsidRPr="005F6D75" w:rsidRDefault="00321B34" w:rsidP="00321B34">
            <w:pPr>
              <w:suppressAutoHyphens w:val="0"/>
              <w:spacing w:before="40" w:after="40" w:line="220" w:lineRule="exact"/>
              <w:ind w:right="113"/>
              <w:jc w:val="right"/>
              <w:rPr>
                <w:sz w:val="18"/>
              </w:rPr>
            </w:pPr>
            <w:r w:rsidRPr="005F6D75">
              <w:rPr>
                <w:sz w:val="18"/>
              </w:rPr>
              <w:t>171</w:t>
            </w:r>
            <w:r>
              <w:rPr>
                <w:sz w:val="18"/>
              </w:rPr>
              <w:t xml:space="preserve"> </w:t>
            </w:r>
            <w:r w:rsidRPr="005F6D75">
              <w:rPr>
                <w:sz w:val="18"/>
              </w:rPr>
              <w:t>630</w:t>
            </w:r>
          </w:p>
        </w:tc>
        <w:tc>
          <w:tcPr>
            <w:tcW w:w="674" w:type="pct"/>
            <w:shd w:val="clear" w:color="auto" w:fill="auto"/>
            <w:vAlign w:val="bottom"/>
          </w:tcPr>
          <w:p w14:paraId="3918113E" w14:textId="77777777" w:rsidR="00321B34" w:rsidRPr="005F6D75" w:rsidRDefault="00321B34" w:rsidP="00321B34">
            <w:pPr>
              <w:suppressAutoHyphens w:val="0"/>
              <w:spacing w:before="40" w:after="40" w:line="220" w:lineRule="exact"/>
              <w:ind w:right="113"/>
              <w:jc w:val="right"/>
              <w:rPr>
                <w:sz w:val="18"/>
              </w:rPr>
            </w:pPr>
            <w:r w:rsidRPr="005F6D75">
              <w:rPr>
                <w:sz w:val="18"/>
              </w:rPr>
              <w:t>142</w:t>
            </w:r>
            <w:r>
              <w:rPr>
                <w:sz w:val="18"/>
              </w:rPr>
              <w:t xml:space="preserve"> </w:t>
            </w:r>
            <w:r w:rsidRPr="005F6D75">
              <w:rPr>
                <w:sz w:val="18"/>
              </w:rPr>
              <w:t>965</w:t>
            </w:r>
          </w:p>
        </w:tc>
        <w:tc>
          <w:tcPr>
            <w:tcW w:w="626" w:type="pct"/>
            <w:shd w:val="clear" w:color="auto" w:fill="auto"/>
            <w:vAlign w:val="bottom"/>
          </w:tcPr>
          <w:p w14:paraId="6B5A5B1A" w14:textId="77777777" w:rsidR="00321B34" w:rsidRPr="005F6D75" w:rsidRDefault="00321B34" w:rsidP="00321B34">
            <w:pPr>
              <w:suppressAutoHyphens w:val="0"/>
              <w:spacing w:before="40" w:after="40" w:line="220" w:lineRule="exact"/>
              <w:ind w:right="113"/>
              <w:jc w:val="right"/>
              <w:rPr>
                <w:sz w:val="18"/>
              </w:rPr>
            </w:pPr>
            <w:r w:rsidRPr="005F6D75">
              <w:rPr>
                <w:sz w:val="18"/>
              </w:rPr>
              <w:t>181</w:t>
            </w:r>
            <w:r>
              <w:rPr>
                <w:sz w:val="18"/>
              </w:rPr>
              <w:t xml:space="preserve"> </w:t>
            </w:r>
            <w:r w:rsidRPr="005F6D75">
              <w:rPr>
                <w:sz w:val="18"/>
              </w:rPr>
              <w:t>665</w:t>
            </w:r>
          </w:p>
        </w:tc>
        <w:tc>
          <w:tcPr>
            <w:tcW w:w="646" w:type="pct"/>
            <w:shd w:val="clear" w:color="auto" w:fill="auto"/>
            <w:vAlign w:val="bottom"/>
          </w:tcPr>
          <w:p w14:paraId="0465DDA6" w14:textId="77777777" w:rsidR="00321B34" w:rsidRPr="005F6D75" w:rsidRDefault="00321B34" w:rsidP="00321B34">
            <w:pPr>
              <w:suppressAutoHyphens w:val="0"/>
              <w:spacing w:before="40" w:after="40" w:line="220" w:lineRule="exact"/>
              <w:ind w:right="113"/>
              <w:jc w:val="right"/>
              <w:rPr>
                <w:sz w:val="18"/>
              </w:rPr>
            </w:pPr>
            <w:r w:rsidRPr="005F6D75">
              <w:rPr>
                <w:sz w:val="18"/>
              </w:rPr>
              <w:t>238</w:t>
            </w:r>
            <w:r>
              <w:rPr>
                <w:sz w:val="18"/>
              </w:rPr>
              <w:t xml:space="preserve"> </w:t>
            </w:r>
            <w:r w:rsidRPr="005F6D75">
              <w:rPr>
                <w:sz w:val="18"/>
              </w:rPr>
              <w:t>130</w:t>
            </w:r>
          </w:p>
        </w:tc>
        <w:tc>
          <w:tcPr>
            <w:tcW w:w="645" w:type="pct"/>
            <w:shd w:val="clear" w:color="auto" w:fill="auto"/>
            <w:vAlign w:val="bottom"/>
          </w:tcPr>
          <w:p w14:paraId="52F4DDAE" w14:textId="77777777" w:rsidR="00321B34" w:rsidRPr="005F6D75" w:rsidRDefault="00321B34" w:rsidP="00321B34">
            <w:pPr>
              <w:suppressAutoHyphens w:val="0"/>
              <w:spacing w:before="40" w:after="40" w:line="220" w:lineRule="exact"/>
              <w:ind w:right="113"/>
              <w:jc w:val="right"/>
              <w:rPr>
                <w:sz w:val="18"/>
              </w:rPr>
            </w:pPr>
            <w:r w:rsidRPr="005F6D75">
              <w:rPr>
                <w:sz w:val="18"/>
              </w:rPr>
              <w:t>319</w:t>
            </w:r>
            <w:r>
              <w:rPr>
                <w:sz w:val="18"/>
              </w:rPr>
              <w:t xml:space="preserve"> </w:t>
            </w:r>
            <w:r w:rsidRPr="005F6D75">
              <w:rPr>
                <w:sz w:val="18"/>
              </w:rPr>
              <w:t>870</w:t>
            </w:r>
          </w:p>
        </w:tc>
        <w:tc>
          <w:tcPr>
            <w:tcW w:w="595" w:type="pct"/>
            <w:shd w:val="clear" w:color="auto" w:fill="auto"/>
            <w:vAlign w:val="bottom"/>
          </w:tcPr>
          <w:p w14:paraId="16E934C7" w14:textId="77777777" w:rsidR="00321B34" w:rsidRPr="005F6D75" w:rsidRDefault="00321B34" w:rsidP="00321B34">
            <w:pPr>
              <w:suppressAutoHyphens w:val="0"/>
              <w:spacing w:before="40" w:after="40" w:line="220" w:lineRule="exact"/>
              <w:jc w:val="right"/>
              <w:rPr>
                <w:sz w:val="18"/>
              </w:rPr>
            </w:pPr>
            <w:r w:rsidRPr="005F6D75">
              <w:rPr>
                <w:sz w:val="18"/>
              </w:rPr>
              <w:t>341</w:t>
            </w:r>
            <w:r>
              <w:rPr>
                <w:sz w:val="18"/>
              </w:rPr>
              <w:t xml:space="preserve"> </w:t>
            </w:r>
            <w:r w:rsidRPr="005F6D75">
              <w:rPr>
                <w:sz w:val="18"/>
              </w:rPr>
              <w:t>820</w:t>
            </w:r>
          </w:p>
        </w:tc>
      </w:tr>
      <w:tr w:rsidR="000E12E1" w:rsidRPr="005F6D75" w14:paraId="430D8BAE" w14:textId="77777777" w:rsidTr="000E12E1">
        <w:tc>
          <w:tcPr>
            <w:tcW w:w="1159" w:type="pct"/>
            <w:shd w:val="clear" w:color="auto" w:fill="auto"/>
          </w:tcPr>
          <w:p w14:paraId="41DD8DF1" w14:textId="77777777" w:rsidR="00321B34" w:rsidRPr="00321B34" w:rsidRDefault="00321B34" w:rsidP="00321B34">
            <w:pPr>
              <w:suppressAutoHyphens w:val="0"/>
              <w:spacing w:before="40" w:after="40" w:line="220" w:lineRule="exact"/>
              <w:rPr>
                <w:sz w:val="18"/>
              </w:rPr>
            </w:pPr>
            <w:r w:rsidRPr="00321B34">
              <w:rPr>
                <w:sz w:val="18"/>
              </w:rPr>
              <w:t>Femmes abandonnées</w:t>
            </w:r>
          </w:p>
        </w:tc>
        <w:tc>
          <w:tcPr>
            <w:tcW w:w="655" w:type="pct"/>
            <w:shd w:val="clear" w:color="auto" w:fill="auto"/>
            <w:vAlign w:val="bottom"/>
          </w:tcPr>
          <w:p w14:paraId="6B9B1E68" w14:textId="77777777" w:rsidR="00321B34" w:rsidRPr="005F6D75" w:rsidRDefault="00321B34" w:rsidP="00321B34">
            <w:pPr>
              <w:suppressAutoHyphens w:val="0"/>
              <w:spacing w:before="40" w:after="40" w:line="220" w:lineRule="exact"/>
              <w:ind w:right="113"/>
              <w:jc w:val="right"/>
              <w:rPr>
                <w:sz w:val="18"/>
              </w:rPr>
            </w:pPr>
            <w:r w:rsidRPr="005F6D75">
              <w:rPr>
                <w:sz w:val="18"/>
              </w:rPr>
              <w:t>215</w:t>
            </w:r>
            <w:r>
              <w:rPr>
                <w:sz w:val="18"/>
              </w:rPr>
              <w:t xml:space="preserve"> </w:t>
            </w:r>
            <w:r w:rsidRPr="005F6D75">
              <w:rPr>
                <w:sz w:val="18"/>
              </w:rPr>
              <w:t>160</w:t>
            </w:r>
          </w:p>
        </w:tc>
        <w:tc>
          <w:tcPr>
            <w:tcW w:w="674" w:type="pct"/>
            <w:shd w:val="clear" w:color="auto" w:fill="auto"/>
            <w:vAlign w:val="bottom"/>
          </w:tcPr>
          <w:p w14:paraId="38EA5D0A" w14:textId="77777777" w:rsidR="00321B34" w:rsidRPr="005F6D75" w:rsidRDefault="00321B34" w:rsidP="00321B34">
            <w:pPr>
              <w:suppressAutoHyphens w:val="0"/>
              <w:spacing w:before="40" w:after="40" w:line="220" w:lineRule="exact"/>
              <w:ind w:right="113"/>
              <w:jc w:val="right"/>
              <w:rPr>
                <w:sz w:val="18"/>
              </w:rPr>
            </w:pPr>
            <w:r w:rsidRPr="005F6D75">
              <w:rPr>
                <w:sz w:val="18"/>
              </w:rPr>
              <w:t>213</w:t>
            </w:r>
            <w:r>
              <w:rPr>
                <w:sz w:val="18"/>
              </w:rPr>
              <w:t xml:space="preserve"> </w:t>
            </w:r>
            <w:r w:rsidRPr="005F6D75">
              <w:rPr>
                <w:sz w:val="18"/>
              </w:rPr>
              <w:t>730</w:t>
            </w:r>
          </w:p>
        </w:tc>
        <w:tc>
          <w:tcPr>
            <w:tcW w:w="626" w:type="pct"/>
            <w:shd w:val="clear" w:color="auto" w:fill="auto"/>
            <w:vAlign w:val="bottom"/>
          </w:tcPr>
          <w:p w14:paraId="120019C9" w14:textId="77777777" w:rsidR="00321B34" w:rsidRPr="005F6D75" w:rsidRDefault="00321B34" w:rsidP="00321B34">
            <w:pPr>
              <w:suppressAutoHyphens w:val="0"/>
              <w:spacing w:before="40" w:after="40" w:line="220" w:lineRule="exact"/>
              <w:ind w:right="113"/>
              <w:jc w:val="right"/>
              <w:rPr>
                <w:sz w:val="18"/>
              </w:rPr>
            </w:pPr>
            <w:r w:rsidRPr="005F6D75">
              <w:rPr>
                <w:sz w:val="18"/>
              </w:rPr>
              <w:t>227</w:t>
            </w:r>
            <w:r>
              <w:rPr>
                <w:sz w:val="18"/>
              </w:rPr>
              <w:t xml:space="preserve"> </w:t>
            </w:r>
            <w:r w:rsidRPr="005F6D75">
              <w:rPr>
                <w:sz w:val="18"/>
              </w:rPr>
              <w:t>655</w:t>
            </w:r>
          </w:p>
        </w:tc>
        <w:tc>
          <w:tcPr>
            <w:tcW w:w="646" w:type="pct"/>
            <w:shd w:val="clear" w:color="auto" w:fill="auto"/>
            <w:vAlign w:val="bottom"/>
          </w:tcPr>
          <w:p w14:paraId="28E9DCA2" w14:textId="77777777" w:rsidR="00321B34" w:rsidRPr="005F6D75" w:rsidRDefault="00321B34" w:rsidP="00321B34">
            <w:pPr>
              <w:suppressAutoHyphens w:val="0"/>
              <w:spacing w:before="40" w:after="40" w:line="220" w:lineRule="exact"/>
              <w:ind w:right="113"/>
              <w:jc w:val="right"/>
              <w:rPr>
                <w:sz w:val="18"/>
              </w:rPr>
            </w:pPr>
            <w:r w:rsidRPr="005F6D75">
              <w:rPr>
                <w:sz w:val="18"/>
              </w:rPr>
              <w:t>179</w:t>
            </w:r>
            <w:r>
              <w:rPr>
                <w:sz w:val="18"/>
              </w:rPr>
              <w:t xml:space="preserve"> </w:t>
            </w:r>
            <w:r w:rsidRPr="005F6D75">
              <w:rPr>
                <w:sz w:val="18"/>
              </w:rPr>
              <w:t>945</w:t>
            </w:r>
          </w:p>
        </w:tc>
        <w:tc>
          <w:tcPr>
            <w:tcW w:w="645" w:type="pct"/>
            <w:shd w:val="clear" w:color="auto" w:fill="auto"/>
            <w:vAlign w:val="bottom"/>
          </w:tcPr>
          <w:p w14:paraId="2EC1F790" w14:textId="77777777" w:rsidR="00321B34" w:rsidRPr="005F6D75" w:rsidRDefault="00321B34" w:rsidP="00321B34">
            <w:pPr>
              <w:suppressAutoHyphens w:val="0"/>
              <w:spacing w:before="40" w:after="40" w:line="220" w:lineRule="exact"/>
              <w:ind w:right="113"/>
              <w:jc w:val="right"/>
              <w:rPr>
                <w:sz w:val="18"/>
              </w:rPr>
            </w:pPr>
            <w:r w:rsidRPr="005F6D75">
              <w:rPr>
                <w:sz w:val="18"/>
              </w:rPr>
              <w:t>174</w:t>
            </w:r>
            <w:r>
              <w:rPr>
                <w:sz w:val="18"/>
              </w:rPr>
              <w:t xml:space="preserve"> </w:t>
            </w:r>
            <w:r w:rsidRPr="005F6D75">
              <w:rPr>
                <w:sz w:val="18"/>
              </w:rPr>
              <w:t>635</w:t>
            </w:r>
          </w:p>
        </w:tc>
        <w:tc>
          <w:tcPr>
            <w:tcW w:w="595" w:type="pct"/>
            <w:shd w:val="clear" w:color="auto" w:fill="auto"/>
            <w:vAlign w:val="bottom"/>
          </w:tcPr>
          <w:p w14:paraId="62431871" w14:textId="77777777" w:rsidR="00321B34" w:rsidRPr="005F6D75" w:rsidRDefault="00321B34" w:rsidP="00321B34">
            <w:pPr>
              <w:suppressAutoHyphens w:val="0"/>
              <w:spacing w:before="40" w:after="40" w:line="220" w:lineRule="exact"/>
              <w:jc w:val="right"/>
              <w:rPr>
                <w:sz w:val="18"/>
              </w:rPr>
            </w:pPr>
            <w:r w:rsidRPr="005F6D75">
              <w:rPr>
                <w:sz w:val="18"/>
              </w:rPr>
              <w:t>162</w:t>
            </w:r>
            <w:r>
              <w:rPr>
                <w:sz w:val="18"/>
              </w:rPr>
              <w:t xml:space="preserve"> </w:t>
            </w:r>
            <w:r w:rsidRPr="005F6D75">
              <w:rPr>
                <w:sz w:val="18"/>
              </w:rPr>
              <w:t>715</w:t>
            </w:r>
          </w:p>
        </w:tc>
      </w:tr>
      <w:tr w:rsidR="000E12E1" w:rsidRPr="005F6D75" w14:paraId="547B3A80" w14:textId="77777777" w:rsidTr="000E12E1">
        <w:tc>
          <w:tcPr>
            <w:tcW w:w="1159" w:type="pct"/>
            <w:shd w:val="clear" w:color="auto" w:fill="auto"/>
          </w:tcPr>
          <w:p w14:paraId="79B469E0" w14:textId="77777777" w:rsidR="00321B34" w:rsidRPr="00321B34" w:rsidRDefault="00321B34" w:rsidP="00321B34">
            <w:pPr>
              <w:suppressAutoHyphens w:val="0"/>
              <w:spacing w:before="40" w:after="40" w:line="220" w:lineRule="exact"/>
              <w:rPr>
                <w:sz w:val="18"/>
              </w:rPr>
            </w:pPr>
            <w:r w:rsidRPr="00321B34">
              <w:rPr>
                <w:sz w:val="18"/>
              </w:rPr>
              <w:t>Filles célibataires</w:t>
            </w:r>
          </w:p>
        </w:tc>
        <w:tc>
          <w:tcPr>
            <w:tcW w:w="655" w:type="pct"/>
            <w:shd w:val="clear" w:color="auto" w:fill="auto"/>
            <w:vAlign w:val="bottom"/>
          </w:tcPr>
          <w:p w14:paraId="194EA426" w14:textId="77777777" w:rsidR="00321B34" w:rsidRPr="005F6D75" w:rsidRDefault="00321B34" w:rsidP="00321B34">
            <w:pPr>
              <w:suppressAutoHyphens w:val="0"/>
              <w:spacing w:before="40" w:after="40" w:line="220" w:lineRule="exact"/>
              <w:ind w:right="113"/>
              <w:jc w:val="right"/>
              <w:rPr>
                <w:sz w:val="18"/>
              </w:rPr>
            </w:pPr>
            <w:r w:rsidRPr="005F6D75">
              <w:rPr>
                <w:sz w:val="18"/>
              </w:rPr>
              <w:t>764</w:t>
            </w:r>
            <w:r>
              <w:rPr>
                <w:sz w:val="18"/>
              </w:rPr>
              <w:t xml:space="preserve"> </w:t>
            </w:r>
            <w:r w:rsidRPr="005F6D75">
              <w:rPr>
                <w:sz w:val="18"/>
              </w:rPr>
              <w:t>040</w:t>
            </w:r>
          </w:p>
        </w:tc>
        <w:tc>
          <w:tcPr>
            <w:tcW w:w="674" w:type="pct"/>
            <w:shd w:val="clear" w:color="auto" w:fill="auto"/>
            <w:vAlign w:val="bottom"/>
          </w:tcPr>
          <w:p w14:paraId="78FBFD53" w14:textId="77777777" w:rsidR="00321B34" w:rsidRPr="005F6D75" w:rsidRDefault="00321B34" w:rsidP="00321B34">
            <w:pPr>
              <w:suppressAutoHyphens w:val="0"/>
              <w:spacing w:before="40" w:after="40" w:line="220" w:lineRule="exact"/>
              <w:ind w:right="113"/>
              <w:jc w:val="right"/>
              <w:rPr>
                <w:sz w:val="18"/>
              </w:rPr>
            </w:pPr>
            <w:r w:rsidRPr="005F6D75">
              <w:rPr>
                <w:sz w:val="18"/>
              </w:rPr>
              <w:t>755</w:t>
            </w:r>
            <w:r>
              <w:rPr>
                <w:sz w:val="18"/>
              </w:rPr>
              <w:t xml:space="preserve"> </w:t>
            </w:r>
            <w:r w:rsidRPr="005F6D75">
              <w:rPr>
                <w:sz w:val="18"/>
              </w:rPr>
              <w:t>775</w:t>
            </w:r>
          </w:p>
        </w:tc>
        <w:tc>
          <w:tcPr>
            <w:tcW w:w="626" w:type="pct"/>
            <w:shd w:val="clear" w:color="auto" w:fill="auto"/>
            <w:vAlign w:val="bottom"/>
          </w:tcPr>
          <w:p w14:paraId="763249D7" w14:textId="77777777" w:rsidR="00321B34" w:rsidRPr="005F6D75" w:rsidRDefault="00321B34" w:rsidP="00321B34">
            <w:pPr>
              <w:suppressAutoHyphens w:val="0"/>
              <w:spacing w:before="40" w:after="40" w:line="220" w:lineRule="exact"/>
              <w:ind w:right="113"/>
              <w:jc w:val="right"/>
              <w:rPr>
                <w:sz w:val="18"/>
              </w:rPr>
            </w:pPr>
            <w:r w:rsidRPr="005F6D75">
              <w:rPr>
                <w:sz w:val="18"/>
              </w:rPr>
              <w:t>711</w:t>
            </w:r>
            <w:r>
              <w:rPr>
                <w:sz w:val="18"/>
              </w:rPr>
              <w:t xml:space="preserve"> </w:t>
            </w:r>
            <w:r w:rsidRPr="005F6D75">
              <w:rPr>
                <w:sz w:val="18"/>
              </w:rPr>
              <w:t>980</w:t>
            </w:r>
          </w:p>
        </w:tc>
        <w:tc>
          <w:tcPr>
            <w:tcW w:w="646" w:type="pct"/>
            <w:shd w:val="clear" w:color="auto" w:fill="auto"/>
            <w:vAlign w:val="bottom"/>
          </w:tcPr>
          <w:p w14:paraId="0247C481" w14:textId="77777777" w:rsidR="00321B34" w:rsidRPr="005F6D75" w:rsidRDefault="00321B34" w:rsidP="00321B34">
            <w:pPr>
              <w:suppressAutoHyphens w:val="0"/>
              <w:spacing w:before="40" w:after="40" w:line="220" w:lineRule="exact"/>
              <w:ind w:right="113"/>
              <w:jc w:val="right"/>
              <w:rPr>
                <w:sz w:val="18"/>
              </w:rPr>
            </w:pPr>
            <w:r w:rsidRPr="005F6D75">
              <w:rPr>
                <w:sz w:val="18"/>
              </w:rPr>
              <w:t>529</w:t>
            </w:r>
            <w:r>
              <w:rPr>
                <w:sz w:val="18"/>
              </w:rPr>
              <w:t xml:space="preserve"> </w:t>
            </w:r>
            <w:r w:rsidRPr="005F6D75">
              <w:rPr>
                <w:sz w:val="18"/>
              </w:rPr>
              <w:t>945</w:t>
            </w:r>
          </w:p>
        </w:tc>
        <w:tc>
          <w:tcPr>
            <w:tcW w:w="645" w:type="pct"/>
            <w:shd w:val="clear" w:color="auto" w:fill="auto"/>
            <w:vAlign w:val="bottom"/>
          </w:tcPr>
          <w:p w14:paraId="164A4509" w14:textId="77777777" w:rsidR="00321B34" w:rsidRPr="005F6D75" w:rsidRDefault="00321B34" w:rsidP="00321B34">
            <w:pPr>
              <w:suppressAutoHyphens w:val="0"/>
              <w:spacing w:before="40" w:after="40" w:line="220" w:lineRule="exact"/>
              <w:ind w:right="113"/>
              <w:jc w:val="right"/>
              <w:rPr>
                <w:sz w:val="18"/>
              </w:rPr>
            </w:pPr>
            <w:r w:rsidRPr="005F6D75">
              <w:rPr>
                <w:sz w:val="18"/>
              </w:rPr>
              <w:t>609</w:t>
            </w:r>
            <w:r>
              <w:rPr>
                <w:sz w:val="18"/>
              </w:rPr>
              <w:t xml:space="preserve"> </w:t>
            </w:r>
            <w:r w:rsidRPr="005F6D75">
              <w:rPr>
                <w:sz w:val="18"/>
              </w:rPr>
              <w:t>485</w:t>
            </w:r>
          </w:p>
        </w:tc>
        <w:tc>
          <w:tcPr>
            <w:tcW w:w="595" w:type="pct"/>
            <w:shd w:val="clear" w:color="auto" w:fill="auto"/>
            <w:vAlign w:val="bottom"/>
          </w:tcPr>
          <w:p w14:paraId="3A471847" w14:textId="77777777" w:rsidR="00321B34" w:rsidRPr="005F6D75" w:rsidRDefault="00321B34" w:rsidP="00321B34">
            <w:pPr>
              <w:suppressAutoHyphens w:val="0"/>
              <w:spacing w:before="40" w:after="40" w:line="220" w:lineRule="exact"/>
              <w:jc w:val="right"/>
              <w:rPr>
                <w:sz w:val="18"/>
              </w:rPr>
            </w:pPr>
            <w:r w:rsidRPr="005F6D75">
              <w:rPr>
                <w:sz w:val="18"/>
              </w:rPr>
              <w:t>669</w:t>
            </w:r>
            <w:r>
              <w:rPr>
                <w:sz w:val="18"/>
              </w:rPr>
              <w:t xml:space="preserve"> </w:t>
            </w:r>
            <w:r w:rsidRPr="005F6D75">
              <w:rPr>
                <w:sz w:val="18"/>
              </w:rPr>
              <w:t>945</w:t>
            </w:r>
          </w:p>
        </w:tc>
      </w:tr>
      <w:tr w:rsidR="000E12E1" w:rsidRPr="005F6D75" w14:paraId="77B0882A" w14:textId="77777777" w:rsidTr="000E12E1">
        <w:tc>
          <w:tcPr>
            <w:tcW w:w="1159" w:type="pct"/>
            <w:tcBorders>
              <w:bottom w:val="single" w:sz="4" w:space="0" w:color="auto"/>
            </w:tcBorders>
            <w:shd w:val="clear" w:color="auto" w:fill="auto"/>
          </w:tcPr>
          <w:p w14:paraId="1680311F" w14:textId="77777777" w:rsidR="00321B34" w:rsidRPr="00321B34" w:rsidRDefault="00321B34" w:rsidP="00321B34">
            <w:pPr>
              <w:suppressAutoHyphens w:val="0"/>
              <w:spacing w:before="40" w:after="40" w:line="220" w:lineRule="exact"/>
              <w:rPr>
                <w:sz w:val="18"/>
              </w:rPr>
            </w:pPr>
            <w:r w:rsidRPr="00321B34">
              <w:rPr>
                <w:sz w:val="18"/>
              </w:rPr>
              <w:t>Enfants</w:t>
            </w:r>
          </w:p>
        </w:tc>
        <w:tc>
          <w:tcPr>
            <w:tcW w:w="655" w:type="pct"/>
            <w:tcBorders>
              <w:bottom w:val="single" w:sz="4" w:space="0" w:color="auto"/>
            </w:tcBorders>
            <w:shd w:val="clear" w:color="auto" w:fill="auto"/>
            <w:vAlign w:val="bottom"/>
          </w:tcPr>
          <w:p w14:paraId="4EE925F6" w14:textId="77777777" w:rsidR="00321B34" w:rsidRPr="005F6D75" w:rsidRDefault="00321B34" w:rsidP="00321B34">
            <w:pPr>
              <w:suppressAutoHyphens w:val="0"/>
              <w:spacing w:before="40" w:after="40" w:line="220" w:lineRule="exact"/>
              <w:ind w:right="113"/>
              <w:jc w:val="right"/>
              <w:rPr>
                <w:sz w:val="18"/>
              </w:rPr>
            </w:pPr>
            <w:r w:rsidRPr="005F6D75">
              <w:rPr>
                <w:sz w:val="18"/>
              </w:rPr>
              <w:t>192</w:t>
            </w:r>
            <w:r>
              <w:rPr>
                <w:sz w:val="18"/>
              </w:rPr>
              <w:t xml:space="preserve"> </w:t>
            </w:r>
            <w:r w:rsidRPr="005F6D75">
              <w:rPr>
                <w:sz w:val="18"/>
              </w:rPr>
              <w:t>090</w:t>
            </w:r>
          </w:p>
        </w:tc>
        <w:tc>
          <w:tcPr>
            <w:tcW w:w="674" w:type="pct"/>
            <w:tcBorders>
              <w:bottom w:val="single" w:sz="4" w:space="0" w:color="auto"/>
            </w:tcBorders>
            <w:shd w:val="clear" w:color="auto" w:fill="auto"/>
            <w:vAlign w:val="bottom"/>
          </w:tcPr>
          <w:p w14:paraId="616234F1" w14:textId="77777777" w:rsidR="00321B34" w:rsidRPr="005F6D75" w:rsidRDefault="00321B34" w:rsidP="00321B34">
            <w:pPr>
              <w:suppressAutoHyphens w:val="0"/>
              <w:spacing w:before="40" w:after="40" w:line="220" w:lineRule="exact"/>
              <w:ind w:right="113"/>
              <w:jc w:val="right"/>
              <w:rPr>
                <w:sz w:val="18"/>
              </w:rPr>
            </w:pPr>
            <w:r w:rsidRPr="005F6D75">
              <w:rPr>
                <w:sz w:val="18"/>
              </w:rPr>
              <w:t>204</w:t>
            </w:r>
            <w:r>
              <w:rPr>
                <w:sz w:val="18"/>
              </w:rPr>
              <w:t xml:space="preserve"> </w:t>
            </w:r>
            <w:r w:rsidRPr="005F6D75">
              <w:rPr>
                <w:sz w:val="18"/>
              </w:rPr>
              <w:t>740</w:t>
            </w:r>
          </w:p>
        </w:tc>
        <w:tc>
          <w:tcPr>
            <w:tcW w:w="626" w:type="pct"/>
            <w:tcBorders>
              <w:bottom w:val="single" w:sz="4" w:space="0" w:color="auto"/>
            </w:tcBorders>
            <w:shd w:val="clear" w:color="auto" w:fill="auto"/>
            <w:vAlign w:val="bottom"/>
          </w:tcPr>
          <w:p w14:paraId="0F95F4F2" w14:textId="77777777" w:rsidR="00321B34" w:rsidRPr="005F6D75" w:rsidRDefault="00321B34" w:rsidP="00321B34">
            <w:pPr>
              <w:suppressAutoHyphens w:val="0"/>
              <w:spacing w:before="40" w:after="40" w:line="220" w:lineRule="exact"/>
              <w:ind w:right="113"/>
              <w:jc w:val="right"/>
              <w:rPr>
                <w:sz w:val="18"/>
              </w:rPr>
            </w:pPr>
            <w:r w:rsidRPr="005F6D75">
              <w:rPr>
                <w:sz w:val="18"/>
              </w:rPr>
              <w:t>137</w:t>
            </w:r>
            <w:r>
              <w:rPr>
                <w:sz w:val="18"/>
              </w:rPr>
              <w:t xml:space="preserve"> </w:t>
            </w:r>
            <w:r w:rsidRPr="005F6D75">
              <w:rPr>
                <w:sz w:val="18"/>
              </w:rPr>
              <w:t>155</w:t>
            </w:r>
          </w:p>
        </w:tc>
        <w:tc>
          <w:tcPr>
            <w:tcW w:w="646" w:type="pct"/>
            <w:tcBorders>
              <w:bottom w:val="single" w:sz="4" w:space="0" w:color="auto"/>
            </w:tcBorders>
            <w:shd w:val="clear" w:color="auto" w:fill="auto"/>
            <w:vAlign w:val="bottom"/>
          </w:tcPr>
          <w:p w14:paraId="06E290E7" w14:textId="77777777" w:rsidR="00321B34" w:rsidRPr="005F6D75" w:rsidRDefault="00321B34" w:rsidP="00321B34">
            <w:pPr>
              <w:suppressAutoHyphens w:val="0"/>
              <w:spacing w:before="40" w:after="40" w:line="220" w:lineRule="exact"/>
              <w:ind w:right="113"/>
              <w:jc w:val="right"/>
              <w:rPr>
                <w:sz w:val="18"/>
              </w:rPr>
            </w:pPr>
            <w:r w:rsidRPr="005F6D75">
              <w:rPr>
                <w:sz w:val="18"/>
              </w:rPr>
              <w:t>135</w:t>
            </w:r>
            <w:r>
              <w:rPr>
                <w:sz w:val="18"/>
              </w:rPr>
              <w:t xml:space="preserve"> </w:t>
            </w:r>
            <w:r w:rsidRPr="005F6D75">
              <w:rPr>
                <w:sz w:val="18"/>
              </w:rPr>
              <w:t>775</w:t>
            </w:r>
          </w:p>
        </w:tc>
        <w:tc>
          <w:tcPr>
            <w:tcW w:w="645" w:type="pct"/>
            <w:tcBorders>
              <w:bottom w:val="single" w:sz="4" w:space="0" w:color="auto"/>
            </w:tcBorders>
            <w:shd w:val="clear" w:color="auto" w:fill="auto"/>
            <w:vAlign w:val="bottom"/>
          </w:tcPr>
          <w:p w14:paraId="3CDDAF1B" w14:textId="77777777" w:rsidR="00321B34" w:rsidRPr="005F6D75" w:rsidRDefault="00321B34" w:rsidP="00321B34">
            <w:pPr>
              <w:suppressAutoHyphens w:val="0"/>
              <w:spacing w:before="40" w:after="40" w:line="220" w:lineRule="exact"/>
              <w:ind w:right="113"/>
              <w:jc w:val="right"/>
              <w:rPr>
                <w:sz w:val="18"/>
              </w:rPr>
            </w:pPr>
            <w:r w:rsidRPr="005F6D75">
              <w:rPr>
                <w:sz w:val="18"/>
              </w:rPr>
              <w:t>164</w:t>
            </w:r>
            <w:r>
              <w:rPr>
                <w:sz w:val="18"/>
              </w:rPr>
              <w:t xml:space="preserve"> </w:t>
            </w:r>
            <w:r w:rsidRPr="005F6D75">
              <w:rPr>
                <w:sz w:val="18"/>
              </w:rPr>
              <w:t>125</w:t>
            </w:r>
          </w:p>
        </w:tc>
        <w:tc>
          <w:tcPr>
            <w:tcW w:w="595" w:type="pct"/>
            <w:tcBorders>
              <w:bottom w:val="single" w:sz="4" w:space="0" w:color="auto"/>
            </w:tcBorders>
            <w:shd w:val="clear" w:color="auto" w:fill="auto"/>
            <w:vAlign w:val="bottom"/>
          </w:tcPr>
          <w:p w14:paraId="1F9379B3" w14:textId="77777777" w:rsidR="00321B34" w:rsidRPr="005F6D75" w:rsidRDefault="00321B34" w:rsidP="00321B34">
            <w:pPr>
              <w:suppressAutoHyphens w:val="0"/>
              <w:spacing w:before="40" w:after="40" w:line="220" w:lineRule="exact"/>
              <w:jc w:val="right"/>
              <w:rPr>
                <w:sz w:val="18"/>
              </w:rPr>
            </w:pPr>
            <w:r w:rsidRPr="005F6D75">
              <w:rPr>
                <w:sz w:val="18"/>
              </w:rPr>
              <w:t>190</w:t>
            </w:r>
            <w:r>
              <w:rPr>
                <w:sz w:val="18"/>
              </w:rPr>
              <w:t xml:space="preserve"> </w:t>
            </w:r>
            <w:r w:rsidRPr="005F6D75">
              <w:rPr>
                <w:sz w:val="18"/>
              </w:rPr>
              <w:t>470</w:t>
            </w:r>
          </w:p>
        </w:tc>
      </w:tr>
      <w:tr w:rsidR="000E12E1" w:rsidRPr="005F6D75" w14:paraId="3B7EBCB1" w14:textId="77777777" w:rsidTr="000E12E1">
        <w:tc>
          <w:tcPr>
            <w:tcW w:w="1159" w:type="pct"/>
            <w:tcBorders>
              <w:top w:val="single" w:sz="4" w:space="0" w:color="auto"/>
              <w:bottom w:val="single" w:sz="4" w:space="0" w:color="auto"/>
            </w:tcBorders>
            <w:shd w:val="clear" w:color="auto" w:fill="auto"/>
          </w:tcPr>
          <w:p w14:paraId="4A649FAE" w14:textId="77777777" w:rsidR="00C57234" w:rsidRPr="008A1608" w:rsidRDefault="00C57234" w:rsidP="00990296">
            <w:pPr>
              <w:suppressAutoHyphens w:val="0"/>
              <w:spacing w:before="80" w:after="80" w:line="220" w:lineRule="exact"/>
              <w:ind w:left="283"/>
              <w:rPr>
                <w:b/>
                <w:sz w:val="18"/>
              </w:rPr>
            </w:pPr>
            <w:r w:rsidRPr="008A1608">
              <w:rPr>
                <w:b/>
                <w:sz w:val="18"/>
              </w:rPr>
              <w:t>Total</w:t>
            </w:r>
          </w:p>
        </w:tc>
        <w:tc>
          <w:tcPr>
            <w:tcW w:w="655" w:type="pct"/>
            <w:tcBorders>
              <w:top w:val="single" w:sz="4" w:space="0" w:color="auto"/>
              <w:bottom w:val="single" w:sz="4" w:space="0" w:color="auto"/>
            </w:tcBorders>
            <w:shd w:val="clear" w:color="auto" w:fill="auto"/>
            <w:vAlign w:val="bottom"/>
          </w:tcPr>
          <w:p w14:paraId="114EA9C2" w14:textId="77777777" w:rsidR="00C57234" w:rsidRPr="008A1608" w:rsidRDefault="00C57234" w:rsidP="00990296">
            <w:pPr>
              <w:suppressAutoHyphens w:val="0"/>
              <w:spacing w:before="80" w:after="80" w:line="220" w:lineRule="exact"/>
              <w:ind w:right="113"/>
              <w:jc w:val="right"/>
              <w:rPr>
                <w:b/>
                <w:sz w:val="18"/>
              </w:rPr>
            </w:pPr>
            <w:r w:rsidRPr="008A1608">
              <w:rPr>
                <w:b/>
                <w:sz w:val="18"/>
              </w:rPr>
              <w:t>17 544 720</w:t>
            </w:r>
          </w:p>
        </w:tc>
        <w:tc>
          <w:tcPr>
            <w:tcW w:w="674" w:type="pct"/>
            <w:tcBorders>
              <w:top w:val="single" w:sz="4" w:space="0" w:color="auto"/>
              <w:bottom w:val="single" w:sz="4" w:space="0" w:color="auto"/>
            </w:tcBorders>
            <w:shd w:val="clear" w:color="auto" w:fill="auto"/>
            <w:vAlign w:val="bottom"/>
          </w:tcPr>
          <w:p w14:paraId="11D33F43" w14:textId="77777777" w:rsidR="00C57234" w:rsidRPr="008A1608" w:rsidRDefault="00C57234" w:rsidP="00990296">
            <w:pPr>
              <w:suppressAutoHyphens w:val="0"/>
              <w:spacing w:before="80" w:after="80" w:line="220" w:lineRule="exact"/>
              <w:ind w:right="113"/>
              <w:jc w:val="right"/>
              <w:rPr>
                <w:b/>
                <w:sz w:val="18"/>
              </w:rPr>
            </w:pPr>
            <w:r w:rsidRPr="008A1608">
              <w:rPr>
                <w:b/>
                <w:sz w:val="18"/>
              </w:rPr>
              <w:t>18 587 070</w:t>
            </w:r>
          </w:p>
        </w:tc>
        <w:tc>
          <w:tcPr>
            <w:tcW w:w="626" w:type="pct"/>
            <w:tcBorders>
              <w:top w:val="single" w:sz="4" w:space="0" w:color="auto"/>
              <w:bottom w:val="single" w:sz="4" w:space="0" w:color="auto"/>
            </w:tcBorders>
            <w:shd w:val="clear" w:color="auto" w:fill="auto"/>
            <w:vAlign w:val="bottom"/>
          </w:tcPr>
          <w:p w14:paraId="702EA143" w14:textId="77777777" w:rsidR="00C57234" w:rsidRPr="008A1608" w:rsidRDefault="00C57234" w:rsidP="00990296">
            <w:pPr>
              <w:suppressAutoHyphens w:val="0"/>
              <w:spacing w:before="80" w:after="80" w:line="220" w:lineRule="exact"/>
              <w:ind w:right="113"/>
              <w:jc w:val="right"/>
              <w:rPr>
                <w:b/>
                <w:sz w:val="18"/>
              </w:rPr>
            </w:pPr>
            <w:r w:rsidRPr="008A1608">
              <w:rPr>
                <w:b/>
                <w:sz w:val="18"/>
              </w:rPr>
              <w:t>22 176 115</w:t>
            </w:r>
          </w:p>
        </w:tc>
        <w:tc>
          <w:tcPr>
            <w:tcW w:w="646" w:type="pct"/>
            <w:tcBorders>
              <w:top w:val="single" w:sz="4" w:space="0" w:color="auto"/>
              <w:bottom w:val="single" w:sz="4" w:space="0" w:color="auto"/>
            </w:tcBorders>
            <w:shd w:val="clear" w:color="auto" w:fill="auto"/>
            <w:vAlign w:val="bottom"/>
          </w:tcPr>
          <w:p w14:paraId="47ED82D2" w14:textId="77777777" w:rsidR="00C57234" w:rsidRPr="008A1608" w:rsidRDefault="00C57234" w:rsidP="00990296">
            <w:pPr>
              <w:suppressAutoHyphens w:val="0"/>
              <w:spacing w:before="80" w:after="80" w:line="220" w:lineRule="exact"/>
              <w:ind w:right="113"/>
              <w:jc w:val="right"/>
              <w:rPr>
                <w:b/>
                <w:sz w:val="18"/>
              </w:rPr>
            </w:pPr>
            <w:r w:rsidRPr="008A1608">
              <w:rPr>
                <w:b/>
                <w:sz w:val="18"/>
              </w:rPr>
              <w:t>19 123 625</w:t>
            </w:r>
          </w:p>
        </w:tc>
        <w:tc>
          <w:tcPr>
            <w:tcW w:w="645" w:type="pct"/>
            <w:tcBorders>
              <w:top w:val="single" w:sz="4" w:space="0" w:color="auto"/>
              <w:bottom w:val="single" w:sz="4" w:space="0" w:color="auto"/>
            </w:tcBorders>
            <w:shd w:val="clear" w:color="auto" w:fill="auto"/>
            <w:vAlign w:val="bottom"/>
          </w:tcPr>
          <w:p w14:paraId="7DC09950" w14:textId="77777777" w:rsidR="00C57234" w:rsidRPr="008A1608" w:rsidRDefault="00C57234" w:rsidP="00990296">
            <w:pPr>
              <w:suppressAutoHyphens w:val="0"/>
              <w:spacing w:before="80" w:after="80" w:line="220" w:lineRule="exact"/>
              <w:ind w:right="113"/>
              <w:jc w:val="right"/>
              <w:rPr>
                <w:b/>
                <w:sz w:val="18"/>
              </w:rPr>
            </w:pPr>
            <w:r w:rsidRPr="008A1608">
              <w:rPr>
                <w:b/>
                <w:sz w:val="18"/>
              </w:rPr>
              <w:t>18 313 560</w:t>
            </w:r>
          </w:p>
        </w:tc>
        <w:tc>
          <w:tcPr>
            <w:tcW w:w="595" w:type="pct"/>
            <w:tcBorders>
              <w:top w:val="single" w:sz="4" w:space="0" w:color="auto"/>
              <w:bottom w:val="single" w:sz="4" w:space="0" w:color="auto"/>
            </w:tcBorders>
            <w:shd w:val="clear" w:color="auto" w:fill="auto"/>
            <w:vAlign w:val="bottom"/>
          </w:tcPr>
          <w:p w14:paraId="60C688E6" w14:textId="77777777" w:rsidR="00C57234" w:rsidRPr="008A1608" w:rsidRDefault="00C57234" w:rsidP="00321B34">
            <w:pPr>
              <w:suppressAutoHyphens w:val="0"/>
              <w:spacing w:before="80" w:after="80" w:line="220" w:lineRule="exact"/>
              <w:jc w:val="right"/>
              <w:rPr>
                <w:b/>
                <w:sz w:val="18"/>
              </w:rPr>
            </w:pPr>
            <w:r w:rsidRPr="008A1608">
              <w:rPr>
                <w:b/>
                <w:sz w:val="18"/>
              </w:rPr>
              <w:t>18 523 800</w:t>
            </w:r>
          </w:p>
        </w:tc>
      </w:tr>
      <w:tr w:rsidR="00403F33" w:rsidRPr="0093371B" w14:paraId="5AA8E15D" w14:textId="77777777" w:rsidTr="00403F33">
        <w:tc>
          <w:tcPr>
            <w:tcW w:w="5000" w:type="pct"/>
            <w:gridSpan w:val="7"/>
            <w:tcBorders>
              <w:top w:val="single" w:sz="4" w:space="0" w:color="auto"/>
            </w:tcBorders>
            <w:shd w:val="clear" w:color="auto" w:fill="auto"/>
          </w:tcPr>
          <w:p w14:paraId="0819A3AD" w14:textId="77777777" w:rsidR="00403F33" w:rsidRPr="0093371B" w:rsidRDefault="00403F33" w:rsidP="0093371B">
            <w:pPr>
              <w:suppressAutoHyphens w:val="0"/>
              <w:spacing w:before="40" w:after="40" w:line="220" w:lineRule="exact"/>
              <w:rPr>
                <w:i/>
                <w:sz w:val="16"/>
                <w:szCs w:val="16"/>
                <w:rtl/>
              </w:rPr>
            </w:pPr>
            <w:r w:rsidRPr="0093371B">
              <w:rPr>
                <w:i/>
                <w:sz w:val="16"/>
                <w:szCs w:val="16"/>
              </w:rPr>
              <w:t>Nombre de familles</w:t>
            </w:r>
            <w:r w:rsidRPr="0093371B">
              <w:rPr>
                <w:i/>
                <w:sz w:val="16"/>
                <w:szCs w:val="16"/>
                <w:rtl/>
              </w:rPr>
              <w:t xml:space="preserve"> </w:t>
            </w:r>
          </w:p>
        </w:tc>
      </w:tr>
      <w:tr w:rsidR="000E12E1" w:rsidRPr="005F6D75" w14:paraId="11638089" w14:textId="77777777" w:rsidTr="000E12E1">
        <w:tc>
          <w:tcPr>
            <w:tcW w:w="1159" w:type="pct"/>
            <w:shd w:val="clear" w:color="auto" w:fill="auto"/>
          </w:tcPr>
          <w:p w14:paraId="1BDA8B7F" w14:textId="77777777" w:rsidR="00321B34" w:rsidRPr="00321B34" w:rsidRDefault="00321B34" w:rsidP="00321B34">
            <w:pPr>
              <w:suppressAutoHyphens w:val="0"/>
              <w:spacing w:before="40" w:after="40" w:line="220" w:lineRule="exact"/>
              <w:rPr>
                <w:sz w:val="18"/>
              </w:rPr>
            </w:pPr>
            <w:r w:rsidRPr="00321B34">
              <w:rPr>
                <w:sz w:val="18"/>
              </w:rPr>
              <w:t>Invalides</w:t>
            </w:r>
          </w:p>
        </w:tc>
        <w:tc>
          <w:tcPr>
            <w:tcW w:w="655" w:type="pct"/>
            <w:shd w:val="clear" w:color="auto" w:fill="auto"/>
            <w:vAlign w:val="bottom"/>
          </w:tcPr>
          <w:p w14:paraId="2A265164" w14:textId="77777777" w:rsidR="00321B34" w:rsidRPr="005F6D75" w:rsidRDefault="00321B34" w:rsidP="00321B34">
            <w:pPr>
              <w:suppressAutoHyphens w:val="0"/>
              <w:spacing w:before="40" w:after="40" w:line="220" w:lineRule="exact"/>
              <w:ind w:right="113"/>
              <w:jc w:val="right"/>
              <w:rPr>
                <w:sz w:val="18"/>
              </w:rPr>
            </w:pPr>
            <w:r w:rsidRPr="005F6D75">
              <w:rPr>
                <w:sz w:val="18"/>
              </w:rPr>
              <w:t>388</w:t>
            </w:r>
          </w:p>
        </w:tc>
        <w:tc>
          <w:tcPr>
            <w:tcW w:w="674" w:type="pct"/>
            <w:shd w:val="clear" w:color="auto" w:fill="auto"/>
            <w:vAlign w:val="bottom"/>
          </w:tcPr>
          <w:p w14:paraId="1B0D4365" w14:textId="77777777" w:rsidR="00321B34" w:rsidRPr="005F6D75" w:rsidRDefault="00321B34" w:rsidP="00321B34">
            <w:pPr>
              <w:suppressAutoHyphens w:val="0"/>
              <w:spacing w:before="40" w:after="40" w:line="220" w:lineRule="exact"/>
              <w:ind w:right="113"/>
              <w:jc w:val="right"/>
              <w:rPr>
                <w:sz w:val="18"/>
              </w:rPr>
            </w:pPr>
            <w:r w:rsidRPr="005F6D75">
              <w:rPr>
                <w:sz w:val="18"/>
              </w:rPr>
              <w:t>310</w:t>
            </w:r>
          </w:p>
        </w:tc>
        <w:tc>
          <w:tcPr>
            <w:tcW w:w="626" w:type="pct"/>
            <w:shd w:val="clear" w:color="auto" w:fill="auto"/>
            <w:vAlign w:val="bottom"/>
          </w:tcPr>
          <w:p w14:paraId="66DF39E7" w14:textId="77777777" w:rsidR="00321B34" w:rsidRPr="005F6D75" w:rsidRDefault="00321B34" w:rsidP="00321B34">
            <w:pPr>
              <w:suppressAutoHyphens w:val="0"/>
              <w:spacing w:before="40" w:after="40" w:line="220" w:lineRule="exact"/>
              <w:ind w:right="113"/>
              <w:jc w:val="right"/>
              <w:rPr>
                <w:sz w:val="18"/>
              </w:rPr>
            </w:pPr>
            <w:r w:rsidRPr="005F6D75">
              <w:rPr>
                <w:sz w:val="18"/>
              </w:rPr>
              <w:t>899</w:t>
            </w:r>
          </w:p>
        </w:tc>
        <w:tc>
          <w:tcPr>
            <w:tcW w:w="646" w:type="pct"/>
            <w:shd w:val="clear" w:color="auto" w:fill="auto"/>
            <w:vAlign w:val="bottom"/>
          </w:tcPr>
          <w:p w14:paraId="1CBD464F" w14:textId="77777777" w:rsidR="00321B34" w:rsidRPr="005F6D75" w:rsidRDefault="00321B34" w:rsidP="00321B34">
            <w:pPr>
              <w:suppressAutoHyphens w:val="0"/>
              <w:spacing w:before="40" w:after="40" w:line="220" w:lineRule="exact"/>
              <w:ind w:right="113"/>
              <w:jc w:val="right"/>
              <w:rPr>
                <w:sz w:val="18"/>
              </w:rPr>
            </w:pPr>
            <w:r w:rsidRPr="005F6D75">
              <w:rPr>
                <w:sz w:val="18"/>
              </w:rPr>
              <w:t>126</w:t>
            </w:r>
          </w:p>
        </w:tc>
        <w:tc>
          <w:tcPr>
            <w:tcW w:w="645" w:type="pct"/>
            <w:shd w:val="clear" w:color="auto" w:fill="auto"/>
            <w:vAlign w:val="bottom"/>
          </w:tcPr>
          <w:p w14:paraId="243F140D" w14:textId="77777777" w:rsidR="00321B34" w:rsidRPr="005F6D75" w:rsidRDefault="00321B34" w:rsidP="00321B34">
            <w:pPr>
              <w:suppressAutoHyphens w:val="0"/>
              <w:spacing w:before="40" w:after="40" w:line="220" w:lineRule="exact"/>
              <w:ind w:right="113"/>
              <w:jc w:val="right"/>
              <w:rPr>
                <w:sz w:val="18"/>
              </w:rPr>
            </w:pPr>
            <w:r w:rsidRPr="005F6D75">
              <w:rPr>
                <w:sz w:val="18"/>
              </w:rPr>
              <w:t>176</w:t>
            </w:r>
          </w:p>
        </w:tc>
        <w:tc>
          <w:tcPr>
            <w:tcW w:w="595" w:type="pct"/>
            <w:shd w:val="clear" w:color="auto" w:fill="auto"/>
            <w:vAlign w:val="bottom"/>
          </w:tcPr>
          <w:p w14:paraId="22F0F7EA" w14:textId="77777777" w:rsidR="00321B34" w:rsidRPr="005F6D75" w:rsidRDefault="00321B34" w:rsidP="00321B34">
            <w:pPr>
              <w:suppressAutoHyphens w:val="0"/>
              <w:spacing w:before="40" w:after="40" w:line="220" w:lineRule="exact"/>
              <w:jc w:val="right"/>
              <w:rPr>
                <w:sz w:val="18"/>
              </w:rPr>
            </w:pPr>
            <w:r w:rsidRPr="005F6D75">
              <w:rPr>
                <w:sz w:val="18"/>
              </w:rPr>
              <w:t>189</w:t>
            </w:r>
          </w:p>
        </w:tc>
      </w:tr>
      <w:tr w:rsidR="000E12E1" w:rsidRPr="005F6D75" w14:paraId="7FAB72DA" w14:textId="77777777" w:rsidTr="000E12E1">
        <w:tc>
          <w:tcPr>
            <w:tcW w:w="1159" w:type="pct"/>
            <w:shd w:val="clear" w:color="auto" w:fill="auto"/>
          </w:tcPr>
          <w:p w14:paraId="3146C7E9" w14:textId="77777777" w:rsidR="00321B34" w:rsidRPr="00321B34" w:rsidRDefault="00321B34" w:rsidP="00321B34">
            <w:pPr>
              <w:suppressAutoHyphens w:val="0"/>
              <w:spacing w:before="40" w:after="40" w:line="220" w:lineRule="exact"/>
              <w:rPr>
                <w:sz w:val="18"/>
              </w:rPr>
            </w:pPr>
            <w:r w:rsidRPr="00321B34">
              <w:rPr>
                <w:sz w:val="18"/>
              </w:rPr>
              <w:t>Personnes âgées</w:t>
            </w:r>
          </w:p>
        </w:tc>
        <w:tc>
          <w:tcPr>
            <w:tcW w:w="655" w:type="pct"/>
            <w:shd w:val="clear" w:color="auto" w:fill="auto"/>
            <w:vAlign w:val="bottom"/>
          </w:tcPr>
          <w:p w14:paraId="036FFBB5"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005</w:t>
            </w:r>
          </w:p>
        </w:tc>
        <w:tc>
          <w:tcPr>
            <w:tcW w:w="674" w:type="pct"/>
            <w:shd w:val="clear" w:color="auto" w:fill="auto"/>
            <w:vAlign w:val="bottom"/>
          </w:tcPr>
          <w:p w14:paraId="7A17FBDC"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825</w:t>
            </w:r>
          </w:p>
        </w:tc>
        <w:tc>
          <w:tcPr>
            <w:tcW w:w="626" w:type="pct"/>
            <w:shd w:val="clear" w:color="auto" w:fill="auto"/>
            <w:vAlign w:val="bottom"/>
          </w:tcPr>
          <w:p w14:paraId="05260E1A"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112</w:t>
            </w:r>
          </w:p>
        </w:tc>
        <w:tc>
          <w:tcPr>
            <w:tcW w:w="646" w:type="pct"/>
            <w:shd w:val="clear" w:color="auto" w:fill="auto"/>
            <w:vAlign w:val="bottom"/>
          </w:tcPr>
          <w:p w14:paraId="1FF7B392" w14:textId="77777777" w:rsidR="00321B34" w:rsidRPr="005F6D75" w:rsidRDefault="00321B34" w:rsidP="00321B34">
            <w:pPr>
              <w:suppressAutoHyphens w:val="0"/>
              <w:spacing w:before="40" w:after="40" w:line="220" w:lineRule="exact"/>
              <w:ind w:right="113"/>
              <w:jc w:val="right"/>
              <w:rPr>
                <w:sz w:val="18"/>
              </w:rPr>
            </w:pPr>
            <w:r w:rsidRPr="005F6D75">
              <w:rPr>
                <w:sz w:val="18"/>
              </w:rPr>
              <w:t>5</w:t>
            </w:r>
            <w:r>
              <w:rPr>
                <w:sz w:val="18"/>
              </w:rPr>
              <w:t xml:space="preserve"> </w:t>
            </w:r>
            <w:r w:rsidRPr="005F6D75">
              <w:rPr>
                <w:sz w:val="18"/>
              </w:rPr>
              <w:t>901</w:t>
            </w:r>
          </w:p>
        </w:tc>
        <w:tc>
          <w:tcPr>
            <w:tcW w:w="645" w:type="pct"/>
            <w:shd w:val="clear" w:color="auto" w:fill="auto"/>
            <w:vAlign w:val="bottom"/>
          </w:tcPr>
          <w:p w14:paraId="7CB09D62" w14:textId="77777777" w:rsidR="00321B34" w:rsidRPr="005F6D75" w:rsidRDefault="00321B34" w:rsidP="00321B34">
            <w:pPr>
              <w:suppressAutoHyphens w:val="0"/>
              <w:spacing w:before="40" w:after="40" w:line="220" w:lineRule="exact"/>
              <w:ind w:right="113"/>
              <w:jc w:val="right"/>
              <w:rPr>
                <w:sz w:val="18"/>
              </w:rPr>
            </w:pPr>
            <w:r w:rsidRPr="005F6D75">
              <w:rPr>
                <w:sz w:val="18"/>
              </w:rPr>
              <w:t>5</w:t>
            </w:r>
            <w:r>
              <w:rPr>
                <w:sz w:val="18"/>
              </w:rPr>
              <w:t xml:space="preserve"> </w:t>
            </w:r>
            <w:r w:rsidRPr="005F6D75">
              <w:rPr>
                <w:sz w:val="18"/>
              </w:rPr>
              <w:t>613</w:t>
            </w:r>
          </w:p>
        </w:tc>
        <w:tc>
          <w:tcPr>
            <w:tcW w:w="595" w:type="pct"/>
            <w:shd w:val="clear" w:color="auto" w:fill="auto"/>
            <w:vAlign w:val="bottom"/>
          </w:tcPr>
          <w:p w14:paraId="1E92C565" w14:textId="77777777" w:rsidR="00321B34" w:rsidRPr="005F6D75" w:rsidRDefault="00321B34" w:rsidP="00321B34">
            <w:pPr>
              <w:suppressAutoHyphens w:val="0"/>
              <w:spacing w:before="40" w:after="40" w:line="220" w:lineRule="exact"/>
              <w:jc w:val="right"/>
              <w:rPr>
                <w:sz w:val="18"/>
              </w:rPr>
            </w:pPr>
            <w:r w:rsidRPr="005F6D75">
              <w:rPr>
                <w:sz w:val="18"/>
              </w:rPr>
              <w:t>5</w:t>
            </w:r>
            <w:r>
              <w:rPr>
                <w:sz w:val="18"/>
              </w:rPr>
              <w:t xml:space="preserve"> </w:t>
            </w:r>
            <w:r w:rsidRPr="005F6D75">
              <w:rPr>
                <w:sz w:val="18"/>
              </w:rPr>
              <w:t>553</w:t>
            </w:r>
          </w:p>
        </w:tc>
      </w:tr>
      <w:tr w:rsidR="000E12E1" w:rsidRPr="005F6D75" w14:paraId="0201BA26" w14:textId="77777777" w:rsidTr="000E12E1">
        <w:tc>
          <w:tcPr>
            <w:tcW w:w="1159" w:type="pct"/>
            <w:shd w:val="clear" w:color="auto" w:fill="auto"/>
          </w:tcPr>
          <w:p w14:paraId="6F621A1E" w14:textId="77777777" w:rsidR="00321B34" w:rsidRPr="00321B34" w:rsidRDefault="00321B34" w:rsidP="00321B34">
            <w:pPr>
              <w:suppressAutoHyphens w:val="0"/>
              <w:spacing w:before="40" w:after="40" w:line="220" w:lineRule="exact"/>
              <w:rPr>
                <w:sz w:val="18"/>
              </w:rPr>
            </w:pPr>
            <w:r w:rsidRPr="00321B34">
              <w:rPr>
                <w:sz w:val="18"/>
              </w:rPr>
              <w:t>Personnes handicapées</w:t>
            </w:r>
          </w:p>
        </w:tc>
        <w:tc>
          <w:tcPr>
            <w:tcW w:w="655" w:type="pct"/>
            <w:shd w:val="clear" w:color="auto" w:fill="auto"/>
            <w:vAlign w:val="bottom"/>
          </w:tcPr>
          <w:p w14:paraId="2190D3BB" w14:textId="77777777" w:rsidR="00321B34" w:rsidRPr="005F6D75" w:rsidRDefault="00321B34" w:rsidP="00321B34">
            <w:pPr>
              <w:suppressAutoHyphens w:val="0"/>
              <w:spacing w:before="40" w:after="40" w:line="220" w:lineRule="exact"/>
              <w:ind w:right="113"/>
              <w:jc w:val="right"/>
              <w:rPr>
                <w:sz w:val="18"/>
              </w:rPr>
            </w:pPr>
            <w:r w:rsidRPr="005F6D75">
              <w:rPr>
                <w:sz w:val="18"/>
              </w:rPr>
              <w:t>79</w:t>
            </w:r>
          </w:p>
        </w:tc>
        <w:tc>
          <w:tcPr>
            <w:tcW w:w="674" w:type="pct"/>
            <w:shd w:val="clear" w:color="auto" w:fill="auto"/>
            <w:vAlign w:val="bottom"/>
          </w:tcPr>
          <w:p w14:paraId="4C1776E3" w14:textId="77777777" w:rsidR="00321B34" w:rsidRPr="005F6D75" w:rsidRDefault="00321B34" w:rsidP="00321B34">
            <w:pPr>
              <w:suppressAutoHyphens w:val="0"/>
              <w:spacing w:before="40" w:after="40" w:line="220" w:lineRule="exact"/>
              <w:ind w:right="113"/>
              <w:jc w:val="right"/>
              <w:rPr>
                <w:sz w:val="18"/>
              </w:rPr>
            </w:pPr>
            <w:r w:rsidRPr="005F6D75">
              <w:rPr>
                <w:sz w:val="18"/>
              </w:rPr>
              <w:t>64</w:t>
            </w:r>
          </w:p>
        </w:tc>
        <w:tc>
          <w:tcPr>
            <w:tcW w:w="626" w:type="pct"/>
            <w:shd w:val="clear" w:color="auto" w:fill="auto"/>
            <w:vAlign w:val="bottom"/>
          </w:tcPr>
          <w:p w14:paraId="3B38C705" w14:textId="77777777" w:rsidR="00321B34" w:rsidRPr="005F6D75" w:rsidRDefault="00321B34" w:rsidP="00321B34">
            <w:pPr>
              <w:suppressAutoHyphens w:val="0"/>
              <w:spacing w:before="40" w:after="40" w:line="220" w:lineRule="exact"/>
              <w:ind w:right="113"/>
              <w:jc w:val="right"/>
              <w:rPr>
                <w:sz w:val="18"/>
              </w:rPr>
            </w:pPr>
            <w:r w:rsidRPr="005F6D75">
              <w:rPr>
                <w:sz w:val="18"/>
              </w:rPr>
              <w:t>466</w:t>
            </w:r>
          </w:p>
        </w:tc>
        <w:tc>
          <w:tcPr>
            <w:tcW w:w="646" w:type="pct"/>
            <w:shd w:val="clear" w:color="auto" w:fill="auto"/>
            <w:vAlign w:val="bottom"/>
          </w:tcPr>
          <w:p w14:paraId="0C37DB85" w14:textId="77777777" w:rsidR="00321B34" w:rsidRPr="005F6D75" w:rsidRDefault="00321B34" w:rsidP="00321B34">
            <w:pPr>
              <w:suppressAutoHyphens w:val="0"/>
              <w:spacing w:before="40" w:after="40" w:line="220" w:lineRule="exact"/>
              <w:ind w:right="113"/>
              <w:jc w:val="right"/>
              <w:rPr>
                <w:sz w:val="18"/>
              </w:rPr>
            </w:pPr>
            <w:r w:rsidRPr="005F6D75">
              <w:rPr>
                <w:sz w:val="18"/>
              </w:rPr>
              <w:t>5</w:t>
            </w:r>
          </w:p>
        </w:tc>
        <w:tc>
          <w:tcPr>
            <w:tcW w:w="645" w:type="pct"/>
            <w:shd w:val="clear" w:color="auto" w:fill="auto"/>
            <w:vAlign w:val="bottom"/>
          </w:tcPr>
          <w:p w14:paraId="55ED227B" w14:textId="77777777" w:rsidR="00321B34" w:rsidRPr="005F6D75" w:rsidRDefault="00321B34" w:rsidP="00321B34">
            <w:pPr>
              <w:suppressAutoHyphens w:val="0"/>
              <w:spacing w:before="40" w:after="40" w:line="220" w:lineRule="exact"/>
              <w:ind w:right="113"/>
              <w:jc w:val="right"/>
              <w:rPr>
                <w:sz w:val="18"/>
              </w:rPr>
            </w:pPr>
            <w:r w:rsidRPr="005F6D75">
              <w:rPr>
                <w:sz w:val="18"/>
              </w:rPr>
              <w:t>11</w:t>
            </w:r>
          </w:p>
        </w:tc>
        <w:tc>
          <w:tcPr>
            <w:tcW w:w="595" w:type="pct"/>
            <w:shd w:val="clear" w:color="auto" w:fill="auto"/>
            <w:vAlign w:val="bottom"/>
          </w:tcPr>
          <w:p w14:paraId="0550A620" w14:textId="77777777" w:rsidR="00321B34" w:rsidRPr="005F6D75" w:rsidRDefault="00321B34" w:rsidP="00321B34">
            <w:pPr>
              <w:suppressAutoHyphens w:val="0"/>
              <w:spacing w:before="40" w:after="40" w:line="220" w:lineRule="exact"/>
              <w:jc w:val="right"/>
              <w:rPr>
                <w:sz w:val="18"/>
              </w:rPr>
            </w:pPr>
            <w:r w:rsidRPr="005F6D75">
              <w:rPr>
                <w:sz w:val="18"/>
              </w:rPr>
              <w:t>17</w:t>
            </w:r>
          </w:p>
        </w:tc>
      </w:tr>
      <w:tr w:rsidR="000E12E1" w:rsidRPr="005F6D75" w14:paraId="6917D35A" w14:textId="77777777" w:rsidTr="000E12E1">
        <w:tc>
          <w:tcPr>
            <w:tcW w:w="1159" w:type="pct"/>
            <w:shd w:val="clear" w:color="auto" w:fill="auto"/>
          </w:tcPr>
          <w:p w14:paraId="174EF0D7" w14:textId="77777777" w:rsidR="00321B34" w:rsidRPr="00321B34" w:rsidRDefault="00321B34" w:rsidP="00321B34">
            <w:pPr>
              <w:suppressAutoHyphens w:val="0"/>
              <w:spacing w:before="40" w:after="40" w:line="220" w:lineRule="exact"/>
              <w:rPr>
                <w:sz w:val="18"/>
              </w:rPr>
            </w:pPr>
            <w:r w:rsidRPr="00321B34">
              <w:rPr>
                <w:sz w:val="18"/>
              </w:rPr>
              <w:t>Veuves</w:t>
            </w:r>
          </w:p>
        </w:tc>
        <w:tc>
          <w:tcPr>
            <w:tcW w:w="655" w:type="pct"/>
            <w:shd w:val="clear" w:color="auto" w:fill="auto"/>
            <w:vAlign w:val="bottom"/>
          </w:tcPr>
          <w:p w14:paraId="4A7A21F4"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058</w:t>
            </w:r>
          </w:p>
        </w:tc>
        <w:tc>
          <w:tcPr>
            <w:tcW w:w="674" w:type="pct"/>
            <w:shd w:val="clear" w:color="auto" w:fill="auto"/>
            <w:vAlign w:val="bottom"/>
          </w:tcPr>
          <w:p w14:paraId="4A7560D0"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137</w:t>
            </w:r>
          </w:p>
        </w:tc>
        <w:tc>
          <w:tcPr>
            <w:tcW w:w="626" w:type="pct"/>
            <w:shd w:val="clear" w:color="auto" w:fill="auto"/>
            <w:vAlign w:val="bottom"/>
          </w:tcPr>
          <w:p w14:paraId="140FD6DE" w14:textId="77777777" w:rsidR="00321B34" w:rsidRPr="005F6D75" w:rsidRDefault="00321B34" w:rsidP="00321B34">
            <w:pPr>
              <w:suppressAutoHyphens w:val="0"/>
              <w:spacing w:before="40" w:after="40" w:line="220" w:lineRule="exact"/>
              <w:ind w:right="113"/>
              <w:jc w:val="right"/>
              <w:rPr>
                <w:sz w:val="18"/>
              </w:rPr>
            </w:pPr>
            <w:r w:rsidRPr="005F6D75">
              <w:rPr>
                <w:sz w:val="18"/>
              </w:rPr>
              <w:t>235</w:t>
            </w:r>
          </w:p>
        </w:tc>
        <w:tc>
          <w:tcPr>
            <w:tcW w:w="646" w:type="pct"/>
            <w:shd w:val="clear" w:color="auto" w:fill="auto"/>
            <w:vAlign w:val="bottom"/>
          </w:tcPr>
          <w:p w14:paraId="3EB2CB2E" w14:textId="77777777" w:rsidR="00321B34" w:rsidRPr="005F6D75" w:rsidRDefault="00321B34" w:rsidP="00321B34">
            <w:pPr>
              <w:suppressAutoHyphens w:val="0"/>
              <w:spacing w:before="40" w:after="40" w:line="220" w:lineRule="exact"/>
              <w:ind w:right="113"/>
              <w:jc w:val="right"/>
              <w:rPr>
                <w:sz w:val="18"/>
              </w:rPr>
            </w:pPr>
            <w:r w:rsidRPr="005F6D75">
              <w:rPr>
                <w:sz w:val="18"/>
              </w:rPr>
              <w:t>861</w:t>
            </w:r>
          </w:p>
        </w:tc>
        <w:tc>
          <w:tcPr>
            <w:tcW w:w="645" w:type="pct"/>
            <w:shd w:val="clear" w:color="auto" w:fill="auto"/>
            <w:vAlign w:val="bottom"/>
          </w:tcPr>
          <w:p w14:paraId="6C2976F4" w14:textId="77777777" w:rsidR="00321B34" w:rsidRPr="005F6D75" w:rsidRDefault="00321B34" w:rsidP="00321B34">
            <w:pPr>
              <w:suppressAutoHyphens w:val="0"/>
              <w:spacing w:before="40" w:after="40" w:line="220" w:lineRule="exact"/>
              <w:ind w:right="113"/>
              <w:jc w:val="right"/>
              <w:rPr>
                <w:sz w:val="18"/>
              </w:rPr>
            </w:pPr>
            <w:r w:rsidRPr="005F6D75">
              <w:rPr>
                <w:sz w:val="18"/>
              </w:rPr>
              <w:t>732</w:t>
            </w:r>
          </w:p>
        </w:tc>
        <w:tc>
          <w:tcPr>
            <w:tcW w:w="595" w:type="pct"/>
            <w:shd w:val="clear" w:color="auto" w:fill="auto"/>
            <w:vAlign w:val="bottom"/>
          </w:tcPr>
          <w:p w14:paraId="0DC56747" w14:textId="77777777" w:rsidR="00321B34" w:rsidRPr="005F6D75" w:rsidRDefault="00321B34" w:rsidP="00321B34">
            <w:pPr>
              <w:suppressAutoHyphens w:val="0"/>
              <w:spacing w:before="40" w:after="40" w:line="220" w:lineRule="exact"/>
              <w:jc w:val="right"/>
              <w:rPr>
                <w:sz w:val="18"/>
              </w:rPr>
            </w:pPr>
            <w:r w:rsidRPr="005F6D75">
              <w:rPr>
                <w:sz w:val="18"/>
              </w:rPr>
              <w:t>756</w:t>
            </w:r>
          </w:p>
        </w:tc>
      </w:tr>
      <w:tr w:rsidR="000E12E1" w:rsidRPr="005F6D75" w14:paraId="299FD3BA" w14:textId="77777777" w:rsidTr="000E12E1">
        <w:tc>
          <w:tcPr>
            <w:tcW w:w="1159" w:type="pct"/>
            <w:shd w:val="clear" w:color="auto" w:fill="auto"/>
          </w:tcPr>
          <w:p w14:paraId="52140540" w14:textId="77777777" w:rsidR="00321B34" w:rsidRPr="00321B34" w:rsidRDefault="00156765" w:rsidP="00321B34">
            <w:pPr>
              <w:suppressAutoHyphens w:val="0"/>
              <w:spacing w:before="40" w:after="40" w:line="220" w:lineRule="exact"/>
              <w:rPr>
                <w:sz w:val="18"/>
              </w:rPr>
            </w:pPr>
            <w:r>
              <w:rPr>
                <w:sz w:val="18"/>
              </w:rPr>
              <w:t>1</w:t>
            </w:r>
            <w:r w:rsidR="00321B34" w:rsidRPr="00321B34">
              <w:rPr>
                <w:sz w:val="18"/>
              </w:rPr>
              <w:t>Divorcées</w:t>
            </w:r>
          </w:p>
        </w:tc>
        <w:tc>
          <w:tcPr>
            <w:tcW w:w="655" w:type="pct"/>
            <w:shd w:val="clear" w:color="auto" w:fill="auto"/>
            <w:vAlign w:val="bottom"/>
          </w:tcPr>
          <w:p w14:paraId="651A551E" w14:textId="77777777" w:rsidR="00321B34" w:rsidRPr="005F6D75" w:rsidRDefault="00321B34" w:rsidP="00321B34">
            <w:pPr>
              <w:suppressAutoHyphens w:val="0"/>
              <w:spacing w:before="40" w:after="40" w:line="220" w:lineRule="exact"/>
              <w:ind w:right="113"/>
              <w:jc w:val="right"/>
              <w:rPr>
                <w:sz w:val="18"/>
              </w:rPr>
            </w:pPr>
            <w:r w:rsidRPr="005F6D75">
              <w:rPr>
                <w:sz w:val="18"/>
              </w:rPr>
              <w:t>2</w:t>
            </w:r>
            <w:r>
              <w:rPr>
                <w:sz w:val="18"/>
              </w:rPr>
              <w:t xml:space="preserve"> </w:t>
            </w:r>
            <w:r w:rsidRPr="005F6D75">
              <w:rPr>
                <w:sz w:val="18"/>
              </w:rPr>
              <w:t>868</w:t>
            </w:r>
          </w:p>
        </w:tc>
        <w:tc>
          <w:tcPr>
            <w:tcW w:w="674" w:type="pct"/>
            <w:shd w:val="clear" w:color="auto" w:fill="auto"/>
            <w:vAlign w:val="bottom"/>
          </w:tcPr>
          <w:p w14:paraId="3E405D2E"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461</w:t>
            </w:r>
          </w:p>
        </w:tc>
        <w:tc>
          <w:tcPr>
            <w:tcW w:w="626" w:type="pct"/>
            <w:shd w:val="clear" w:color="auto" w:fill="auto"/>
            <w:vAlign w:val="bottom"/>
          </w:tcPr>
          <w:p w14:paraId="46437C29" w14:textId="77777777" w:rsidR="00321B34" w:rsidRPr="005F6D75" w:rsidRDefault="00321B34" w:rsidP="00321B34">
            <w:pPr>
              <w:suppressAutoHyphens w:val="0"/>
              <w:spacing w:before="40" w:after="40" w:line="220" w:lineRule="exact"/>
              <w:ind w:right="113"/>
              <w:jc w:val="right"/>
              <w:rPr>
                <w:sz w:val="18"/>
              </w:rPr>
            </w:pPr>
            <w:r w:rsidRPr="005F6D75">
              <w:rPr>
                <w:sz w:val="18"/>
              </w:rPr>
              <w:t>5</w:t>
            </w:r>
            <w:r>
              <w:rPr>
                <w:sz w:val="18"/>
              </w:rPr>
              <w:t xml:space="preserve"> </w:t>
            </w:r>
            <w:r w:rsidRPr="005F6D75">
              <w:rPr>
                <w:sz w:val="18"/>
              </w:rPr>
              <w:t>870</w:t>
            </w:r>
          </w:p>
        </w:tc>
        <w:tc>
          <w:tcPr>
            <w:tcW w:w="646" w:type="pct"/>
            <w:shd w:val="clear" w:color="auto" w:fill="auto"/>
            <w:vAlign w:val="bottom"/>
          </w:tcPr>
          <w:p w14:paraId="25FF118E"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381</w:t>
            </w:r>
          </w:p>
        </w:tc>
        <w:tc>
          <w:tcPr>
            <w:tcW w:w="645" w:type="pct"/>
            <w:shd w:val="clear" w:color="auto" w:fill="auto"/>
            <w:vAlign w:val="bottom"/>
          </w:tcPr>
          <w:p w14:paraId="45513433"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217</w:t>
            </w:r>
          </w:p>
        </w:tc>
        <w:tc>
          <w:tcPr>
            <w:tcW w:w="595" w:type="pct"/>
            <w:shd w:val="clear" w:color="auto" w:fill="auto"/>
            <w:vAlign w:val="bottom"/>
          </w:tcPr>
          <w:p w14:paraId="574C6A88" w14:textId="77777777" w:rsidR="00321B34" w:rsidRPr="005F6D75" w:rsidRDefault="00321B34" w:rsidP="00321B34">
            <w:pPr>
              <w:suppressAutoHyphens w:val="0"/>
              <w:spacing w:before="40" w:after="40" w:line="220" w:lineRule="exact"/>
              <w:jc w:val="right"/>
              <w:rPr>
                <w:sz w:val="18"/>
              </w:rPr>
            </w:pPr>
            <w:r w:rsidRPr="005F6D75">
              <w:rPr>
                <w:sz w:val="18"/>
              </w:rPr>
              <w:t>3</w:t>
            </w:r>
            <w:r>
              <w:rPr>
                <w:sz w:val="18"/>
              </w:rPr>
              <w:t xml:space="preserve"> </w:t>
            </w:r>
            <w:r w:rsidRPr="005F6D75">
              <w:rPr>
                <w:sz w:val="18"/>
              </w:rPr>
              <w:t>304</w:t>
            </w:r>
          </w:p>
        </w:tc>
      </w:tr>
      <w:tr w:rsidR="000E12E1" w:rsidRPr="005F6D75" w14:paraId="24587F4D" w14:textId="77777777" w:rsidTr="000E12E1">
        <w:tc>
          <w:tcPr>
            <w:tcW w:w="1159" w:type="pct"/>
            <w:shd w:val="clear" w:color="auto" w:fill="auto"/>
          </w:tcPr>
          <w:p w14:paraId="738A44C2" w14:textId="77777777" w:rsidR="00321B34" w:rsidRPr="00321B34" w:rsidRDefault="00321B34" w:rsidP="00321B34">
            <w:pPr>
              <w:suppressAutoHyphens w:val="0"/>
              <w:spacing w:before="40" w:after="40" w:line="220" w:lineRule="exact"/>
              <w:rPr>
                <w:sz w:val="18"/>
              </w:rPr>
            </w:pPr>
            <w:r w:rsidRPr="00321B34">
              <w:rPr>
                <w:sz w:val="18"/>
              </w:rPr>
              <w:t>Orphelins</w:t>
            </w:r>
          </w:p>
        </w:tc>
        <w:tc>
          <w:tcPr>
            <w:tcW w:w="655" w:type="pct"/>
            <w:shd w:val="clear" w:color="auto" w:fill="auto"/>
            <w:vAlign w:val="bottom"/>
          </w:tcPr>
          <w:p w14:paraId="1A7CBD8A" w14:textId="77777777" w:rsidR="00321B34" w:rsidRPr="005F6D75" w:rsidRDefault="00321B34" w:rsidP="00321B34">
            <w:pPr>
              <w:suppressAutoHyphens w:val="0"/>
              <w:spacing w:before="40" w:after="40" w:line="220" w:lineRule="exact"/>
              <w:ind w:right="113"/>
              <w:jc w:val="right"/>
              <w:rPr>
                <w:sz w:val="18"/>
              </w:rPr>
            </w:pPr>
            <w:r w:rsidRPr="005F6D75">
              <w:rPr>
                <w:sz w:val="18"/>
              </w:rPr>
              <w:t>139</w:t>
            </w:r>
          </w:p>
        </w:tc>
        <w:tc>
          <w:tcPr>
            <w:tcW w:w="674" w:type="pct"/>
            <w:shd w:val="clear" w:color="auto" w:fill="auto"/>
            <w:vAlign w:val="bottom"/>
          </w:tcPr>
          <w:p w14:paraId="3E8022BC" w14:textId="77777777" w:rsidR="00321B34" w:rsidRPr="005F6D75" w:rsidRDefault="00321B34" w:rsidP="00321B34">
            <w:pPr>
              <w:suppressAutoHyphens w:val="0"/>
              <w:spacing w:before="40" w:after="40" w:line="220" w:lineRule="exact"/>
              <w:ind w:right="113"/>
              <w:jc w:val="right"/>
              <w:rPr>
                <w:sz w:val="18"/>
              </w:rPr>
            </w:pPr>
            <w:r w:rsidRPr="005F6D75">
              <w:rPr>
                <w:sz w:val="18"/>
              </w:rPr>
              <w:t>141</w:t>
            </w:r>
          </w:p>
        </w:tc>
        <w:tc>
          <w:tcPr>
            <w:tcW w:w="626" w:type="pct"/>
            <w:shd w:val="clear" w:color="auto" w:fill="auto"/>
            <w:vAlign w:val="bottom"/>
          </w:tcPr>
          <w:p w14:paraId="54C16AB3"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337</w:t>
            </w:r>
          </w:p>
        </w:tc>
        <w:tc>
          <w:tcPr>
            <w:tcW w:w="646" w:type="pct"/>
            <w:shd w:val="clear" w:color="auto" w:fill="auto"/>
            <w:vAlign w:val="bottom"/>
          </w:tcPr>
          <w:p w14:paraId="1B273E28" w14:textId="77777777" w:rsidR="00321B34" w:rsidRPr="005F6D75" w:rsidRDefault="00321B34" w:rsidP="00321B34">
            <w:pPr>
              <w:suppressAutoHyphens w:val="0"/>
              <w:spacing w:before="40" w:after="40" w:line="220" w:lineRule="exact"/>
              <w:ind w:right="113"/>
              <w:jc w:val="right"/>
              <w:rPr>
                <w:sz w:val="18"/>
              </w:rPr>
            </w:pPr>
            <w:r w:rsidRPr="005F6D75">
              <w:rPr>
                <w:sz w:val="18"/>
              </w:rPr>
              <w:t>70</w:t>
            </w:r>
          </w:p>
        </w:tc>
        <w:tc>
          <w:tcPr>
            <w:tcW w:w="645" w:type="pct"/>
            <w:shd w:val="clear" w:color="auto" w:fill="auto"/>
            <w:vAlign w:val="bottom"/>
          </w:tcPr>
          <w:p w14:paraId="4B8831F0" w14:textId="77777777" w:rsidR="00321B34" w:rsidRPr="005F6D75" w:rsidRDefault="00321B34" w:rsidP="00321B34">
            <w:pPr>
              <w:suppressAutoHyphens w:val="0"/>
              <w:spacing w:before="40" w:after="40" w:line="220" w:lineRule="exact"/>
              <w:ind w:right="113"/>
              <w:jc w:val="right"/>
              <w:rPr>
                <w:sz w:val="18"/>
              </w:rPr>
            </w:pPr>
            <w:r w:rsidRPr="005F6D75">
              <w:rPr>
                <w:sz w:val="18"/>
              </w:rPr>
              <w:t>75</w:t>
            </w:r>
          </w:p>
        </w:tc>
        <w:tc>
          <w:tcPr>
            <w:tcW w:w="595" w:type="pct"/>
            <w:shd w:val="clear" w:color="auto" w:fill="auto"/>
            <w:vAlign w:val="bottom"/>
          </w:tcPr>
          <w:p w14:paraId="42F0A0E0" w14:textId="77777777" w:rsidR="00321B34" w:rsidRPr="005F6D75" w:rsidRDefault="00321B34" w:rsidP="00321B34">
            <w:pPr>
              <w:suppressAutoHyphens w:val="0"/>
              <w:spacing w:before="40" w:after="40" w:line="220" w:lineRule="exact"/>
              <w:jc w:val="right"/>
              <w:rPr>
                <w:sz w:val="18"/>
              </w:rPr>
            </w:pPr>
            <w:r w:rsidRPr="005F6D75">
              <w:rPr>
                <w:sz w:val="18"/>
              </w:rPr>
              <w:t>81</w:t>
            </w:r>
          </w:p>
        </w:tc>
      </w:tr>
      <w:tr w:rsidR="000E12E1" w:rsidRPr="005F6D75" w14:paraId="72489044" w14:textId="77777777" w:rsidTr="000E12E1">
        <w:tc>
          <w:tcPr>
            <w:tcW w:w="1159" w:type="pct"/>
            <w:shd w:val="clear" w:color="auto" w:fill="auto"/>
          </w:tcPr>
          <w:p w14:paraId="72188336" w14:textId="77777777" w:rsidR="00321B34" w:rsidRPr="00321B34" w:rsidRDefault="00321B34" w:rsidP="00321B34">
            <w:pPr>
              <w:suppressAutoHyphens w:val="0"/>
              <w:spacing w:before="40" w:after="40" w:line="220" w:lineRule="exact"/>
              <w:rPr>
                <w:sz w:val="18"/>
              </w:rPr>
            </w:pPr>
            <w:r w:rsidRPr="00321B34">
              <w:rPr>
                <w:sz w:val="18"/>
              </w:rPr>
              <w:t>Familles</w:t>
            </w:r>
          </w:p>
        </w:tc>
        <w:tc>
          <w:tcPr>
            <w:tcW w:w="655" w:type="pct"/>
            <w:shd w:val="clear" w:color="auto" w:fill="auto"/>
            <w:vAlign w:val="bottom"/>
          </w:tcPr>
          <w:p w14:paraId="316EB171" w14:textId="77777777" w:rsidR="00321B34" w:rsidRPr="005F6D75" w:rsidRDefault="00321B34" w:rsidP="00321B34">
            <w:pPr>
              <w:suppressAutoHyphens w:val="0"/>
              <w:spacing w:before="40" w:after="40" w:line="220" w:lineRule="exact"/>
              <w:ind w:right="113"/>
              <w:jc w:val="right"/>
              <w:rPr>
                <w:sz w:val="18"/>
              </w:rPr>
            </w:pPr>
            <w:r w:rsidRPr="005F6D75">
              <w:rPr>
                <w:sz w:val="18"/>
              </w:rPr>
              <w:t>2</w:t>
            </w:r>
            <w:r>
              <w:rPr>
                <w:sz w:val="18"/>
              </w:rPr>
              <w:t xml:space="preserve"> </w:t>
            </w:r>
            <w:r w:rsidRPr="005F6D75">
              <w:rPr>
                <w:sz w:val="18"/>
              </w:rPr>
              <w:t>893</w:t>
            </w:r>
          </w:p>
        </w:tc>
        <w:tc>
          <w:tcPr>
            <w:tcW w:w="674" w:type="pct"/>
            <w:shd w:val="clear" w:color="auto" w:fill="auto"/>
            <w:vAlign w:val="bottom"/>
          </w:tcPr>
          <w:p w14:paraId="7E9A1B95"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010</w:t>
            </w:r>
          </w:p>
        </w:tc>
        <w:tc>
          <w:tcPr>
            <w:tcW w:w="626" w:type="pct"/>
            <w:shd w:val="clear" w:color="auto" w:fill="auto"/>
            <w:vAlign w:val="bottom"/>
          </w:tcPr>
          <w:p w14:paraId="792113AB" w14:textId="77777777" w:rsidR="00321B34" w:rsidRPr="005F6D75" w:rsidRDefault="00321B34" w:rsidP="00321B34">
            <w:pPr>
              <w:suppressAutoHyphens w:val="0"/>
              <w:spacing w:before="40" w:after="40" w:line="220" w:lineRule="exact"/>
              <w:ind w:right="113"/>
              <w:jc w:val="right"/>
              <w:rPr>
                <w:sz w:val="18"/>
              </w:rPr>
            </w:pPr>
            <w:r w:rsidRPr="005F6D75">
              <w:rPr>
                <w:sz w:val="18"/>
              </w:rPr>
              <w:t>37</w:t>
            </w:r>
          </w:p>
        </w:tc>
        <w:tc>
          <w:tcPr>
            <w:tcW w:w="646" w:type="pct"/>
            <w:shd w:val="clear" w:color="auto" w:fill="auto"/>
            <w:vAlign w:val="bottom"/>
          </w:tcPr>
          <w:p w14:paraId="04FC80BC"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136</w:t>
            </w:r>
          </w:p>
        </w:tc>
        <w:tc>
          <w:tcPr>
            <w:tcW w:w="645" w:type="pct"/>
            <w:shd w:val="clear" w:color="auto" w:fill="auto"/>
            <w:vAlign w:val="bottom"/>
          </w:tcPr>
          <w:p w14:paraId="65E35847" w14:textId="77777777" w:rsidR="00321B34" w:rsidRPr="005F6D75" w:rsidRDefault="00321B34" w:rsidP="00321B34">
            <w:pPr>
              <w:suppressAutoHyphens w:val="0"/>
              <w:spacing w:before="40" w:after="40" w:line="220" w:lineRule="exact"/>
              <w:ind w:right="113"/>
              <w:jc w:val="right"/>
              <w:rPr>
                <w:sz w:val="18"/>
              </w:rPr>
            </w:pPr>
            <w:r w:rsidRPr="005F6D75">
              <w:rPr>
                <w:sz w:val="18"/>
              </w:rPr>
              <w:t>3</w:t>
            </w:r>
            <w:r>
              <w:rPr>
                <w:sz w:val="18"/>
              </w:rPr>
              <w:t xml:space="preserve"> </w:t>
            </w:r>
            <w:r w:rsidRPr="005F6D75">
              <w:rPr>
                <w:sz w:val="18"/>
              </w:rPr>
              <w:t>963</w:t>
            </w:r>
          </w:p>
        </w:tc>
        <w:tc>
          <w:tcPr>
            <w:tcW w:w="595" w:type="pct"/>
            <w:shd w:val="clear" w:color="auto" w:fill="auto"/>
            <w:vAlign w:val="bottom"/>
          </w:tcPr>
          <w:p w14:paraId="5DBE8D88" w14:textId="77777777" w:rsidR="00321B34" w:rsidRPr="005F6D75" w:rsidRDefault="00321B34" w:rsidP="00321B34">
            <w:pPr>
              <w:suppressAutoHyphens w:val="0"/>
              <w:spacing w:before="40" w:after="40" w:line="220" w:lineRule="exact"/>
              <w:jc w:val="right"/>
              <w:rPr>
                <w:sz w:val="18"/>
              </w:rPr>
            </w:pPr>
            <w:r w:rsidRPr="005F6D75">
              <w:rPr>
                <w:sz w:val="18"/>
              </w:rPr>
              <w:t>4</w:t>
            </w:r>
            <w:r>
              <w:rPr>
                <w:sz w:val="18"/>
              </w:rPr>
              <w:t xml:space="preserve"> </w:t>
            </w:r>
            <w:r w:rsidRPr="005F6D75">
              <w:rPr>
                <w:sz w:val="18"/>
              </w:rPr>
              <w:t>411</w:t>
            </w:r>
          </w:p>
        </w:tc>
      </w:tr>
      <w:tr w:rsidR="000E12E1" w:rsidRPr="005F6D75" w14:paraId="124FC070" w14:textId="77777777" w:rsidTr="000E12E1">
        <w:tc>
          <w:tcPr>
            <w:tcW w:w="1159" w:type="pct"/>
            <w:shd w:val="clear" w:color="auto" w:fill="auto"/>
          </w:tcPr>
          <w:p w14:paraId="64D37630" w14:textId="77777777" w:rsidR="00321B34" w:rsidRPr="00321B34" w:rsidRDefault="00321B34" w:rsidP="00321B34">
            <w:pPr>
              <w:suppressAutoHyphens w:val="0"/>
              <w:spacing w:before="40" w:after="40" w:line="220" w:lineRule="exact"/>
              <w:rPr>
                <w:sz w:val="18"/>
              </w:rPr>
            </w:pPr>
            <w:r w:rsidRPr="00321B34">
              <w:rPr>
                <w:sz w:val="18"/>
              </w:rPr>
              <w:t>Familles de détenus</w:t>
            </w:r>
          </w:p>
        </w:tc>
        <w:tc>
          <w:tcPr>
            <w:tcW w:w="655" w:type="pct"/>
            <w:shd w:val="clear" w:color="auto" w:fill="auto"/>
            <w:vAlign w:val="bottom"/>
          </w:tcPr>
          <w:p w14:paraId="1F6A0873" w14:textId="77777777" w:rsidR="00321B34" w:rsidRPr="005F6D75" w:rsidRDefault="00321B34" w:rsidP="00321B34">
            <w:pPr>
              <w:suppressAutoHyphens w:val="0"/>
              <w:spacing w:before="40" w:after="40" w:line="220" w:lineRule="exact"/>
              <w:ind w:right="113"/>
              <w:jc w:val="right"/>
              <w:rPr>
                <w:sz w:val="18"/>
              </w:rPr>
            </w:pPr>
            <w:r w:rsidRPr="005F6D75">
              <w:rPr>
                <w:sz w:val="18"/>
              </w:rPr>
              <w:t>116</w:t>
            </w:r>
          </w:p>
        </w:tc>
        <w:tc>
          <w:tcPr>
            <w:tcW w:w="674" w:type="pct"/>
            <w:shd w:val="clear" w:color="auto" w:fill="auto"/>
            <w:vAlign w:val="bottom"/>
          </w:tcPr>
          <w:p w14:paraId="41D2E4AA" w14:textId="77777777" w:rsidR="00321B34" w:rsidRPr="005F6D75" w:rsidRDefault="00321B34" w:rsidP="00321B34">
            <w:pPr>
              <w:suppressAutoHyphens w:val="0"/>
              <w:spacing w:before="40" w:after="40" w:line="220" w:lineRule="exact"/>
              <w:ind w:right="113"/>
              <w:jc w:val="right"/>
              <w:rPr>
                <w:sz w:val="18"/>
              </w:rPr>
            </w:pPr>
            <w:r w:rsidRPr="005F6D75">
              <w:rPr>
                <w:sz w:val="18"/>
              </w:rPr>
              <w:t>94</w:t>
            </w:r>
          </w:p>
        </w:tc>
        <w:tc>
          <w:tcPr>
            <w:tcW w:w="626" w:type="pct"/>
            <w:shd w:val="clear" w:color="auto" w:fill="auto"/>
            <w:vAlign w:val="bottom"/>
          </w:tcPr>
          <w:p w14:paraId="529B3323" w14:textId="77777777" w:rsidR="00321B34" w:rsidRPr="005F6D75" w:rsidRDefault="00321B34" w:rsidP="00321B34">
            <w:pPr>
              <w:suppressAutoHyphens w:val="0"/>
              <w:spacing w:before="40" w:after="40" w:line="220" w:lineRule="exact"/>
              <w:ind w:right="113"/>
              <w:jc w:val="right"/>
              <w:rPr>
                <w:sz w:val="18"/>
              </w:rPr>
            </w:pPr>
            <w:r w:rsidRPr="005F6D75">
              <w:rPr>
                <w:sz w:val="18"/>
              </w:rPr>
              <w:t>152</w:t>
            </w:r>
          </w:p>
        </w:tc>
        <w:tc>
          <w:tcPr>
            <w:tcW w:w="646" w:type="pct"/>
            <w:shd w:val="clear" w:color="auto" w:fill="auto"/>
            <w:vAlign w:val="bottom"/>
          </w:tcPr>
          <w:p w14:paraId="27059657" w14:textId="77777777" w:rsidR="00321B34" w:rsidRPr="005F6D75" w:rsidRDefault="00321B34" w:rsidP="00321B34">
            <w:pPr>
              <w:suppressAutoHyphens w:val="0"/>
              <w:spacing w:before="40" w:after="40" w:line="220" w:lineRule="exact"/>
              <w:ind w:right="113"/>
              <w:jc w:val="right"/>
              <w:rPr>
                <w:sz w:val="18"/>
              </w:rPr>
            </w:pPr>
            <w:r w:rsidRPr="005F6D75">
              <w:rPr>
                <w:sz w:val="18"/>
              </w:rPr>
              <w:t>157</w:t>
            </w:r>
          </w:p>
        </w:tc>
        <w:tc>
          <w:tcPr>
            <w:tcW w:w="645" w:type="pct"/>
            <w:shd w:val="clear" w:color="auto" w:fill="auto"/>
            <w:vAlign w:val="bottom"/>
          </w:tcPr>
          <w:p w14:paraId="1C654C2B" w14:textId="77777777" w:rsidR="00321B34" w:rsidRPr="005F6D75" w:rsidRDefault="00321B34" w:rsidP="00321B34">
            <w:pPr>
              <w:suppressAutoHyphens w:val="0"/>
              <w:spacing w:before="40" w:after="40" w:line="220" w:lineRule="exact"/>
              <w:ind w:right="113"/>
              <w:jc w:val="right"/>
              <w:rPr>
                <w:sz w:val="18"/>
              </w:rPr>
            </w:pPr>
            <w:r w:rsidRPr="005F6D75">
              <w:rPr>
                <w:sz w:val="18"/>
              </w:rPr>
              <w:t>196</w:t>
            </w:r>
          </w:p>
        </w:tc>
        <w:tc>
          <w:tcPr>
            <w:tcW w:w="595" w:type="pct"/>
            <w:shd w:val="clear" w:color="auto" w:fill="auto"/>
            <w:vAlign w:val="bottom"/>
          </w:tcPr>
          <w:p w14:paraId="7527C8D0" w14:textId="77777777" w:rsidR="00321B34" w:rsidRPr="005F6D75" w:rsidRDefault="00321B34" w:rsidP="00321B34">
            <w:pPr>
              <w:suppressAutoHyphens w:val="0"/>
              <w:spacing w:before="40" w:after="40" w:line="220" w:lineRule="exact"/>
              <w:jc w:val="right"/>
              <w:rPr>
                <w:sz w:val="18"/>
              </w:rPr>
            </w:pPr>
            <w:r w:rsidRPr="005F6D75">
              <w:rPr>
                <w:sz w:val="18"/>
              </w:rPr>
              <w:t>212</w:t>
            </w:r>
          </w:p>
        </w:tc>
      </w:tr>
      <w:tr w:rsidR="000E12E1" w:rsidRPr="005F6D75" w14:paraId="658067C5" w14:textId="77777777" w:rsidTr="000E12E1">
        <w:tc>
          <w:tcPr>
            <w:tcW w:w="1159" w:type="pct"/>
            <w:tcBorders>
              <w:bottom w:val="nil"/>
            </w:tcBorders>
            <w:shd w:val="clear" w:color="auto" w:fill="auto"/>
          </w:tcPr>
          <w:p w14:paraId="18963952" w14:textId="77777777" w:rsidR="00321B34" w:rsidRPr="00321B34" w:rsidRDefault="00321B34" w:rsidP="00321B34">
            <w:pPr>
              <w:suppressAutoHyphens w:val="0"/>
              <w:spacing w:before="40" w:after="40" w:line="220" w:lineRule="exact"/>
              <w:rPr>
                <w:sz w:val="18"/>
              </w:rPr>
            </w:pPr>
            <w:r w:rsidRPr="00321B34">
              <w:rPr>
                <w:sz w:val="18"/>
              </w:rPr>
              <w:t>Femmes abandonnées</w:t>
            </w:r>
          </w:p>
        </w:tc>
        <w:tc>
          <w:tcPr>
            <w:tcW w:w="655" w:type="pct"/>
            <w:tcBorders>
              <w:bottom w:val="nil"/>
            </w:tcBorders>
            <w:shd w:val="clear" w:color="auto" w:fill="auto"/>
            <w:vAlign w:val="bottom"/>
          </w:tcPr>
          <w:p w14:paraId="5621ADD8" w14:textId="77777777" w:rsidR="00321B34" w:rsidRPr="005F6D75" w:rsidRDefault="00321B34" w:rsidP="00321B34">
            <w:pPr>
              <w:suppressAutoHyphens w:val="0"/>
              <w:spacing w:before="40" w:after="40" w:line="220" w:lineRule="exact"/>
              <w:ind w:right="113"/>
              <w:jc w:val="right"/>
              <w:rPr>
                <w:sz w:val="18"/>
              </w:rPr>
            </w:pPr>
            <w:r w:rsidRPr="005F6D75">
              <w:rPr>
                <w:sz w:val="18"/>
              </w:rPr>
              <w:t>159</w:t>
            </w:r>
          </w:p>
        </w:tc>
        <w:tc>
          <w:tcPr>
            <w:tcW w:w="674" w:type="pct"/>
            <w:tcBorders>
              <w:bottom w:val="nil"/>
            </w:tcBorders>
            <w:shd w:val="clear" w:color="auto" w:fill="auto"/>
            <w:vAlign w:val="bottom"/>
          </w:tcPr>
          <w:p w14:paraId="65171401" w14:textId="77777777" w:rsidR="00321B34" w:rsidRPr="005F6D75" w:rsidRDefault="00321B34" w:rsidP="00321B34">
            <w:pPr>
              <w:suppressAutoHyphens w:val="0"/>
              <w:spacing w:before="40" w:after="40" w:line="220" w:lineRule="exact"/>
              <w:ind w:right="113"/>
              <w:jc w:val="right"/>
              <w:rPr>
                <w:sz w:val="18"/>
              </w:rPr>
            </w:pPr>
            <w:r w:rsidRPr="005F6D75">
              <w:rPr>
                <w:sz w:val="18"/>
              </w:rPr>
              <w:t>152</w:t>
            </w:r>
          </w:p>
        </w:tc>
        <w:tc>
          <w:tcPr>
            <w:tcW w:w="626" w:type="pct"/>
            <w:tcBorders>
              <w:bottom w:val="nil"/>
            </w:tcBorders>
            <w:shd w:val="clear" w:color="auto" w:fill="auto"/>
            <w:vAlign w:val="bottom"/>
          </w:tcPr>
          <w:p w14:paraId="416750B7" w14:textId="77777777" w:rsidR="00321B34" w:rsidRPr="005F6D75" w:rsidRDefault="00321B34" w:rsidP="00321B34">
            <w:pPr>
              <w:suppressAutoHyphens w:val="0"/>
              <w:spacing w:before="40" w:after="40" w:line="220" w:lineRule="exact"/>
              <w:ind w:right="113"/>
              <w:jc w:val="right"/>
              <w:rPr>
                <w:sz w:val="18"/>
              </w:rPr>
            </w:pPr>
            <w:r w:rsidRPr="005F6D75">
              <w:rPr>
                <w:sz w:val="18"/>
              </w:rPr>
              <w:t>99</w:t>
            </w:r>
          </w:p>
        </w:tc>
        <w:tc>
          <w:tcPr>
            <w:tcW w:w="646" w:type="pct"/>
            <w:tcBorders>
              <w:bottom w:val="nil"/>
            </w:tcBorders>
            <w:shd w:val="clear" w:color="auto" w:fill="auto"/>
            <w:vAlign w:val="bottom"/>
          </w:tcPr>
          <w:p w14:paraId="33905AF7" w14:textId="77777777" w:rsidR="00321B34" w:rsidRPr="005F6D75" w:rsidRDefault="00321B34" w:rsidP="00321B34">
            <w:pPr>
              <w:suppressAutoHyphens w:val="0"/>
              <w:spacing w:before="40" w:after="40" w:line="220" w:lineRule="exact"/>
              <w:ind w:right="113"/>
              <w:jc w:val="right"/>
              <w:rPr>
                <w:sz w:val="18"/>
              </w:rPr>
            </w:pPr>
            <w:r w:rsidRPr="005F6D75">
              <w:rPr>
                <w:sz w:val="18"/>
              </w:rPr>
              <w:t>130</w:t>
            </w:r>
          </w:p>
        </w:tc>
        <w:tc>
          <w:tcPr>
            <w:tcW w:w="645" w:type="pct"/>
            <w:tcBorders>
              <w:bottom w:val="nil"/>
            </w:tcBorders>
            <w:shd w:val="clear" w:color="auto" w:fill="auto"/>
            <w:vAlign w:val="bottom"/>
          </w:tcPr>
          <w:p w14:paraId="43FE9171" w14:textId="77777777" w:rsidR="00321B34" w:rsidRPr="005F6D75" w:rsidRDefault="00321B34" w:rsidP="00321B34">
            <w:pPr>
              <w:suppressAutoHyphens w:val="0"/>
              <w:spacing w:before="40" w:after="40" w:line="220" w:lineRule="exact"/>
              <w:ind w:right="113"/>
              <w:jc w:val="right"/>
              <w:rPr>
                <w:sz w:val="18"/>
              </w:rPr>
            </w:pPr>
            <w:r w:rsidRPr="005F6D75">
              <w:rPr>
                <w:sz w:val="18"/>
              </w:rPr>
              <w:t>129</w:t>
            </w:r>
          </w:p>
        </w:tc>
        <w:tc>
          <w:tcPr>
            <w:tcW w:w="595" w:type="pct"/>
            <w:tcBorders>
              <w:bottom w:val="nil"/>
            </w:tcBorders>
            <w:shd w:val="clear" w:color="auto" w:fill="auto"/>
            <w:vAlign w:val="bottom"/>
          </w:tcPr>
          <w:p w14:paraId="181E827B" w14:textId="77777777" w:rsidR="00321B34" w:rsidRPr="005F6D75" w:rsidRDefault="00321B34" w:rsidP="00321B34">
            <w:pPr>
              <w:suppressAutoHyphens w:val="0"/>
              <w:spacing w:before="40" w:after="40" w:line="220" w:lineRule="exact"/>
              <w:jc w:val="right"/>
              <w:rPr>
                <w:sz w:val="18"/>
              </w:rPr>
            </w:pPr>
            <w:r w:rsidRPr="005F6D75">
              <w:rPr>
                <w:sz w:val="18"/>
              </w:rPr>
              <w:t>120</w:t>
            </w:r>
          </w:p>
        </w:tc>
      </w:tr>
      <w:tr w:rsidR="000E12E1" w:rsidRPr="005F6D75" w14:paraId="59A5D518" w14:textId="77777777" w:rsidTr="000E12E1">
        <w:tc>
          <w:tcPr>
            <w:tcW w:w="1159" w:type="pct"/>
            <w:tcBorders>
              <w:top w:val="nil"/>
              <w:bottom w:val="nil"/>
            </w:tcBorders>
            <w:shd w:val="clear" w:color="auto" w:fill="auto"/>
          </w:tcPr>
          <w:p w14:paraId="0A19EE86" w14:textId="77777777" w:rsidR="00321B34" w:rsidRPr="00321B34" w:rsidRDefault="00321B34" w:rsidP="00321B34">
            <w:pPr>
              <w:suppressAutoHyphens w:val="0"/>
              <w:spacing w:before="40" w:after="40" w:line="220" w:lineRule="exact"/>
              <w:rPr>
                <w:sz w:val="18"/>
              </w:rPr>
            </w:pPr>
            <w:r w:rsidRPr="00321B34">
              <w:rPr>
                <w:sz w:val="18"/>
              </w:rPr>
              <w:t>Filles célibataires</w:t>
            </w:r>
          </w:p>
        </w:tc>
        <w:tc>
          <w:tcPr>
            <w:tcW w:w="655" w:type="pct"/>
            <w:tcBorders>
              <w:top w:val="nil"/>
              <w:bottom w:val="nil"/>
            </w:tcBorders>
            <w:shd w:val="clear" w:color="auto" w:fill="auto"/>
            <w:vAlign w:val="bottom"/>
          </w:tcPr>
          <w:p w14:paraId="1FE04B1F" w14:textId="77777777" w:rsidR="00321B34" w:rsidRPr="005F6D75" w:rsidRDefault="00321B34" w:rsidP="00321B34">
            <w:pPr>
              <w:suppressAutoHyphens w:val="0"/>
              <w:spacing w:before="40" w:after="40" w:line="220" w:lineRule="exact"/>
              <w:ind w:right="113"/>
              <w:jc w:val="right"/>
              <w:rPr>
                <w:sz w:val="18"/>
              </w:rPr>
            </w:pPr>
            <w:r w:rsidRPr="005F6D75">
              <w:rPr>
                <w:sz w:val="18"/>
              </w:rPr>
              <w:t>742</w:t>
            </w:r>
          </w:p>
        </w:tc>
        <w:tc>
          <w:tcPr>
            <w:tcW w:w="674" w:type="pct"/>
            <w:tcBorders>
              <w:top w:val="nil"/>
              <w:bottom w:val="nil"/>
            </w:tcBorders>
            <w:shd w:val="clear" w:color="auto" w:fill="auto"/>
            <w:vAlign w:val="bottom"/>
          </w:tcPr>
          <w:p w14:paraId="7AAE9FD4" w14:textId="77777777" w:rsidR="00321B34" w:rsidRPr="005F6D75" w:rsidRDefault="00321B34" w:rsidP="00321B34">
            <w:pPr>
              <w:suppressAutoHyphens w:val="0"/>
              <w:spacing w:before="40" w:after="40" w:line="220" w:lineRule="exact"/>
              <w:ind w:right="113"/>
              <w:jc w:val="right"/>
              <w:rPr>
                <w:sz w:val="18"/>
              </w:rPr>
            </w:pPr>
            <w:r w:rsidRPr="005F6D75">
              <w:rPr>
                <w:sz w:val="18"/>
              </w:rPr>
              <w:t>741</w:t>
            </w:r>
          </w:p>
        </w:tc>
        <w:tc>
          <w:tcPr>
            <w:tcW w:w="626" w:type="pct"/>
            <w:tcBorders>
              <w:top w:val="nil"/>
              <w:bottom w:val="nil"/>
            </w:tcBorders>
            <w:shd w:val="clear" w:color="auto" w:fill="auto"/>
            <w:vAlign w:val="bottom"/>
          </w:tcPr>
          <w:p w14:paraId="1836715E" w14:textId="77777777" w:rsidR="00321B34" w:rsidRPr="005F6D75" w:rsidRDefault="00321B34" w:rsidP="00321B34">
            <w:pPr>
              <w:suppressAutoHyphens w:val="0"/>
              <w:spacing w:before="40" w:after="40" w:line="220" w:lineRule="exact"/>
              <w:ind w:right="113"/>
              <w:jc w:val="right"/>
              <w:rPr>
                <w:sz w:val="18"/>
              </w:rPr>
            </w:pPr>
            <w:r w:rsidRPr="005F6D75">
              <w:rPr>
                <w:sz w:val="18"/>
              </w:rPr>
              <w:t>119</w:t>
            </w:r>
          </w:p>
        </w:tc>
        <w:tc>
          <w:tcPr>
            <w:tcW w:w="646" w:type="pct"/>
            <w:tcBorders>
              <w:top w:val="nil"/>
              <w:bottom w:val="nil"/>
            </w:tcBorders>
            <w:shd w:val="clear" w:color="auto" w:fill="auto"/>
            <w:vAlign w:val="bottom"/>
          </w:tcPr>
          <w:p w14:paraId="7BA7E59B" w14:textId="77777777" w:rsidR="00321B34" w:rsidRPr="005F6D75" w:rsidRDefault="00321B34" w:rsidP="00321B34">
            <w:pPr>
              <w:suppressAutoHyphens w:val="0"/>
              <w:spacing w:before="40" w:after="40" w:line="220" w:lineRule="exact"/>
              <w:ind w:right="113"/>
              <w:jc w:val="right"/>
              <w:rPr>
                <w:sz w:val="18"/>
              </w:rPr>
            </w:pPr>
            <w:r w:rsidRPr="005F6D75">
              <w:rPr>
                <w:sz w:val="18"/>
              </w:rPr>
              <w:t>564</w:t>
            </w:r>
          </w:p>
        </w:tc>
        <w:tc>
          <w:tcPr>
            <w:tcW w:w="645" w:type="pct"/>
            <w:tcBorders>
              <w:top w:val="nil"/>
              <w:bottom w:val="nil"/>
            </w:tcBorders>
            <w:shd w:val="clear" w:color="auto" w:fill="auto"/>
            <w:vAlign w:val="bottom"/>
          </w:tcPr>
          <w:p w14:paraId="73206FEE" w14:textId="77777777" w:rsidR="00321B34" w:rsidRPr="005F6D75" w:rsidRDefault="00321B34" w:rsidP="00321B34">
            <w:pPr>
              <w:suppressAutoHyphens w:val="0"/>
              <w:spacing w:before="40" w:after="40" w:line="220" w:lineRule="exact"/>
              <w:ind w:right="113"/>
              <w:jc w:val="right"/>
              <w:rPr>
                <w:sz w:val="18"/>
              </w:rPr>
            </w:pPr>
            <w:r w:rsidRPr="005F6D75">
              <w:rPr>
                <w:sz w:val="18"/>
              </w:rPr>
              <w:t>634</w:t>
            </w:r>
          </w:p>
        </w:tc>
        <w:tc>
          <w:tcPr>
            <w:tcW w:w="595" w:type="pct"/>
            <w:tcBorders>
              <w:top w:val="nil"/>
              <w:bottom w:val="nil"/>
            </w:tcBorders>
            <w:shd w:val="clear" w:color="auto" w:fill="auto"/>
            <w:vAlign w:val="bottom"/>
          </w:tcPr>
          <w:p w14:paraId="3E72EAC8" w14:textId="77777777" w:rsidR="00321B34" w:rsidRPr="005F6D75" w:rsidRDefault="00321B34" w:rsidP="00321B34">
            <w:pPr>
              <w:suppressAutoHyphens w:val="0"/>
              <w:spacing w:before="40" w:after="40" w:line="220" w:lineRule="exact"/>
              <w:jc w:val="right"/>
              <w:rPr>
                <w:sz w:val="18"/>
              </w:rPr>
            </w:pPr>
            <w:r w:rsidRPr="005F6D75">
              <w:rPr>
                <w:sz w:val="18"/>
              </w:rPr>
              <w:t>688</w:t>
            </w:r>
          </w:p>
        </w:tc>
      </w:tr>
      <w:tr w:rsidR="000E12E1" w:rsidRPr="005F6D75" w14:paraId="1B3B9276" w14:textId="77777777" w:rsidTr="000E12E1">
        <w:tc>
          <w:tcPr>
            <w:tcW w:w="1159" w:type="pct"/>
            <w:tcBorders>
              <w:top w:val="nil"/>
              <w:bottom w:val="single" w:sz="4" w:space="0" w:color="auto"/>
            </w:tcBorders>
            <w:shd w:val="clear" w:color="auto" w:fill="auto"/>
          </w:tcPr>
          <w:p w14:paraId="49ECDCC6" w14:textId="77777777" w:rsidR="00321B34" w:rsidRPr="00321B34" w:rsidRDefault="00321B34" w:rsidP="00321B34">
            <w:pPr>
              <w:suppressAutoHyphens w:val="0"/>
              <w:spacing w:before="40" w:after="40" w:line="220" w:lineRule="exact"/>
              <w:rPr>
                <w:sz w:val="18"/>
              </w:rPr>
            </w:pPr>
            <w:r w:rsidRPr="00321B34">
              <w:rPr>
                <w:sz w:val="18"/>
              </w:rPr>
              <w:t>Enfants</w:t>
            </w:r>
          </w:p>
        </w:tc>
        <w:tc>
          <w:tcPr>
            <w:tcW w:w="655" w:type="pct"/>
            <w:tcBorders>
              <w:top w:val="nil"/>
              <w:bottom w:val="single" w:sz="4" w:space="0" w:color="auto"/>
            </w:tcBorders>
            <w:shd w:val="clear" w:color="auto" w:fill="auto"/>
            <w:vAlign w:val="bottom"/>
          </w:tcPr>
          <w:p w14:paraId="1EDE76B7" w14:textId="77777777" w:rsidR="00321B34" w:rsidRPr="005F6D75" w:rsidRDefault="00321B34" w:rsidP="00321B34">
            <w:pPr>
              <w:suppressAutoHyphens w:val="0"/>
              <w:spacing w:before="40" w:after="40" w:line="220" w:lineRule="exact"/>
              <w:ind w:right="113"/>
              <w:jc w:val="right"/>
              <w:rPr>
                <w:sz w:val="18"/>
              </w:rPr>
            </w:pPr>
            <w:r w:rsidRPr="005F6D75">
              <w:rPr>
                <w:sz w:val="18"/>
              </w:rPr>
              <w:t>157</w:t>
            </w:r>
          </w:p>
        </w:tc>
        <w:tc>
          <w:tcPr>
            <w:tcW w:w="674" w:type="pct"/>
            <w:tcBorders>
              <w:top w:val="nil"/>
              <w:bottom w:val="single" w:sz="4" w:space="0" w:color="auto"/>
            </w:tcBorders>
            <w:shd w:val="clear" w:color="auto" w:fill="auto"/>
            <w:vAlign w:val="bottom"/>
          </w:tcPr>
          <w:p w14:paraId="577D1BB4" w14:textId="77777777" w:rsidR="00321B34" w:rsidRPr="005F6D75" w:rsidRDefault="00321B34" w:rsidP="00321B34">
            <w:pPr>
              <w:suppressAutoHyphens w:val="0"/>
              <w:spacing w:before="40" w:after="40" w:line="220" w:lineRule="exact"/>
              <w:ind w:right="113"/>
              <w:jc w:val="right"/>
              <w:rPr>
                <w:sz w:val="18"/>
              </w:rPr>
            </w:pPr>
            <w:r w:rsidRPr="005F6D75">
              <w:rPr>
                <w:sz w:val="18"/>
              </w:rPr>
              <w:t>171</w:t>
            </w:r>
          </w:p>
        </w:tc>
        <w:tc>
          <w:tcPr>
            <w:tcW w:w="626" w:type="pct"/>
            <w:tcBorders>
              <w:top w:val="nil"/>
              <w:bottom w:val="single" w:sz="4" w:space="0" w:color="auto"/>
            </w:tcBorders>
            <w:shd w:val="clear" w:color="auto" w:fill="auto"/>
            <w:vAlign w:val="bottom"/>
          </w:tcPr>
          <w:p w14:paraId="759C9E55" w14:textId="77777777" w:rsidR="00321B34" w:rsidRPr="005F6D75" w:rsidRDefault="00321B34" w:rsidP="00321B34">
            <w:pPr>
              <w:suppressAutoHyphens w:val="0"/>
              <w:spacing w:before="40" w:after="40" w:line="220" w:lineRule="exact"/>
              <w:ind w:right="113"/>
              <w:jc w:val="right"/>
              <w:rPr>
                <w:sz w:val="18"/>
              </w:rPr>
            </w:pPr>
            <w:r w:rsidRPr="005F6D75">
              <w:rPr>
                <w:sz w:val="18"/>
              </w:rPr>
              <w:t>119</w:t>
            </w:r>
          </w:p>
        </w:tc>
        <w:tc>
          <w:tcPr>
            <w:tcW w:w="646" w:type="pct"/>
            <w:tcBorders>
              <w:top w:val="nil"/>
              <w:bottom w:val="single" w:sz="4" w:space="0" w:color="auto"/>
            </w:tcBorders>
            <w:shd w:val="clear" w:color="auto" w:fill="auto"/>
            <w:vAlign w:val="bottom"/>
          </w:tcPr>
          <w:p w14:paraId="147309D5" w14:textId="77777777" w:rsidR="00321B34" w:rsidRPr="005F6D75" w:rsidRDefault="00321B34" w:rsidP="00321B34">
            <w:pPr>
              <w:suppressAutoHyphens w:val="0"/>
              <w:spacing w:before="40" w:after="40" w:line="220" w:lineRule="exact"/>
              <w:ind w:right="113"/>
              <w:jc w:val="right"/>
              <w:rPr>
                <w:sz w:val="18"/>
              </w:rPr>
            </w:pPr>
            <w:r w:rsidRPr="005F6D75">
              <w:rPr>
                <w:sz w:val="18"/>
              </w:rPr>
              <w:t>128</w:t>
            </w:r>
          </w:p>
        </w:tc>
        <w:tc>
          <w:tcPr>
            <w:tcW w:w="645" w:type="pct"/>
            <w:tcBorders>
              <w:top w:val="nil"/>
              <w:bottom w:val="single" w:sz="4" w:space="0" w:color="auto"/>
            </w:tcBorders>
            <w:shd w:val="clear" w:color="auto" w:fill="auto"/>
            <w:vAlign w:val="bottom"/>
          </w:tcPr>
          <w:p w14:paraId="1C4CFA09" w14:textId="77777777" w:rsidR="00321B34" w:rsidRPr="005F6D75" w:rsidRDefault="00321B34" w:rsidP="00321B34">
            <w:pPr>
              <w:suppressAutoHyphens w:val="0"/>
              <w:spacing w:before="40" w:after="40" w:line="220" w:lineRule="exact"/>
              <w:ind w:right="113"/>
              <w:jc w:val="right"/>
              <w:rPr>
                <w:sz w:val="18"/>
              </w:rPr>
            </w:pPr>
            <w:r w:rsidRPr="005F6D75">
              <w:rPr>
                <w:sz w:val="18"/>
              </w:rPr>
              <w:t>155</w:t>
            </w:r>
          </w:p>
        </w:tc>
        <w:tc>
          <w:tcPr>
            <w:tcW w:w="595" w:type="pct"/>
            <w:tcBorders>
              <w:top w:val="nil"/>
              <w:bottom w:val="single" w:sz="4" w:space="0" w:color="auto"/>
            </w:tcBorders>
            <w:shd w:val="clear" w:color="auto" w:fill="auto"/>
            <w:vAlign w:val="bottom"/>
          </w:tcPr>
          <w:p w14:paraId="5020F3F3" w14:textId="77777777" w:rsidR="00321B34" w:rsidRPr="005F6D75" w:rsidRDefault="00321B34" w:rsidP="00321B34">
            <w:pPr>
              <w:suppressAutoHyphens w:val="0"/>
              <w:spacing w:before="40" w:after="40" w:line="220" w:lineRule="exact"/>
              <w:jc w:val="right"/>
              <w:rPr>
                <w:sz w:val="18"/>
              </w:rPr>
            </w:pPr>
            <w:r w:rsidRPr="005F6D75">
              <w:rPr>
                <w:sz w:val="18"/>
              </w:rPr>
              <w:t>192</w:t>
            </w:r>
          </w:p>
        </w:tc>
      </w:tr>
      <w:tr w:rsidR="000E12E1" w:rsidRPr="005F6D75" w14:paraId="1EDC8A7C" w14:textId="77777777" w:rsidTr="000E12E1">
        <w:tc>
          <w:tcPr>
            <w:tcW w:w="1159" w:type="pct"/>
            <w:tcBorders>
              <w:top w:val="single" w:sz="4" w:space="0" w:color="auto"/>
              <w:bottom w:val="single" w:sz="4" w:space="0" w:color="auto"/>
            </w:tcBorders>
            <w:shd w:val="clear" w:color="auto" w:fill="auto"/>
          </w:tcPr>
          <w:p w14:paraId="576E82E5" w14:textId="77777777" w:rsidR="00C57234" w:rsidRPr="008A1608" w:rsidRDefault="00C57234" w:rsidP="00990296">
            <w:pPr>
              <w:suppressAutoHyphens w:val="0"/>
              <w:spacing w:before="80" w:after="80" w:line="220" w:lineRule="exact"/>
              <w:ind w:left="283"/>
              <w:rPr>
                <w:b/>
                <w:sz w:val="18"/>
              </w:rPr>
            </w:pPr>
            <w:r w:rsidRPr="008A1608">
              <w:rPr>
                <w:b/>
                <w:sz w:val="18"/>
              </w:rPr>
              <w:t>Total</w:t>
            </w:r>
          </w:p>
        </w:tc>
        <w:tc>
          <w:tcPr>
            <w:tcW w:w="655" w:type="pct"/>
            <w:tcBorders>
              <w:top w:val="single" w:sz="4" w:space="0" w:color="auto"/>
              <w:bottom w:val="single" w:sz="4" w:space="0" w:color="auto"/>
            </w:tcBorders>
            <w:shd w:val="clear" w:color="auto" w:fill="auto"/>
            <w:vAlign w:val="bottom"/>
          </w:tcPr>
          <w:p w14:paraId="45A076B7" w14:textId="77777777" w:rsidR="00C57234" w:rsidRPr="008A1608" w:rsidRDefault="00C57234" w:rsidP="00990296">
            <w:pPr>
              <w:suppressAutoHyphens w:val="0"/>
              <w:spacing w:before="80" w:after="80" w:line="220" w:lineRule="exact"/>
              <w:ind w:right="113"/>
              <w:jc w:val="right"/>
              <w:rPr>
                <w:b/>
                <w:sz w:val="18"/>
              </w:rPr>
            </w:pPr>
            <w:r w:rsidRPr="008A1608">
              <w:rPr>
                <w:b/>
                <w:sz w:val="18"/>
              </w:rPr>
              <w:t>14 604</w:t>
            </w:r>
          </w:p>
        </w:tc>
        <w:tc>
          <w:tcPr>
            <w:tcW w:w="674" w:type="pct"/>
            <w:tcBorders>
              <w:top w:val="single" w:sz="4" w:space="0" w:color="auto"/>
              <w:bottom w:val="single" w:sz="4" w:space="0" w:color="auto"/>
            </w:tcBorders>
            <w:shd w:val="clear" w:color="auto" w:fill="auto"/>
            <w:vAlign w:val="bottom"/>
          </w:tcPr>
          <w:p w14:paraId="37F7170F" w14:textId="77777777" w:rsidR="00C57234" w:rsidRPr="008A1608" w:rsidRDefault="00C57234" w:rsidP="00990296">
            <w:pPr>
              <w:suppressAutoHyphens w:val="0"/>
              <w:spacing w:before="80" w:after="80" w:line="220" w:lineRule="exact"/>
              <w:ind w:right="113"/>
              <w:jc w:val="right"/>
              <w:rPr>
                <w:b/>
                <w:sz w:val="18"/>
              </w:rPr>
            </w:pPr>
            <w:r w:rsidRPr="008A1608">
              <w:rPr>
                <w:b/>
                <w:sz w:val="18"/>
              </w:rPr>
              <w:t>17 106</w:t>
            </w:r>
          </w:p>
        </w:tc>
        <w:tc>
          <w:tcPr>
            <w:tcW w:w="626" w:type="pct"/>
            <w:tcBorders>
              <w:top w:val="single" w:sz="4" w:space="0" w:color="auto"/>
              <w:bottom w:val="single" w:sz="4" w:space="0" w:color="auto"/>
            </w:tcBorders>
            <w:shd w:val="clear" w:color="auto" w:fill="auto"/>
            <w:vAlign w:val="bottom"/>
          </w:tcPr>
          <w:p w14:paraId="1D3C665B" w14:textId="77777777" w:rsidR="00C57234" w:rsidRPr="008A1608" w:rsidRDefault="00C57234" w:rsidP="00990296">
            <w:pPr>
              <w:suppressAutoHyphens w:val="0"/>
              <w:spacing w:before="80" w:after="80" w:line="220" w:lineRule="exact"/>
              <w:ind w:right="113"/>
              <w:jc w:val="right"/>
              <w:rPr>
                <w:b/>
                <w:sz w:val="18"/>
              </w:rPr>
            </w:pPr>
            <w:r w:rsidRPr="008A1608">
              <w:rPr>
                <w:b/>
                <w:sz w:val="18"/>
              </w:rPr>
              <w:t>15 445</w:t>
            </w:r>
          </w:p>
        </w:tc>
        <w:tc>
          <w:tcPr>
            <w:tcW w:w="646" w:type="pct"/>
            <w:tcBorders>
              <w:top w:val="single" w:sz="4" w:space="0" w:color="auto"/>
              <w:bottom w:val="single" w:sz="4" w:space="0" w:color="auto"/>
            </w:tcBorders>
            <w:shd w:val="clear" w:color="auto" w:fill="auto"/>
            <w:vAlign w:val="bottom"/>
          </w:tcPr>
          <w:p w14:paraId="312F649C" w14:textId="77777777" w:rsidR="00C57234" w:rsidRPr="008A1608" w:rsidRDefault="00C57234" w:rsidP="00990296">
            <w:pPr>
              <w:suppressAutoHyphens w:val="0"/>
              <w:spacing w:before="80" w:after="80" w:line="220" w:lineRule="exact"/>
              <w:ind w:right="113"/>
              <w:jc w:val="right"/>
              <w:rPr>
                <w:b/>
                <w:sz w:val="18"/>
              </w:rPr>
            </w:pPr>
            <w:r w:rsidRPr="008A1608">
              <w:rPr>
                <w:b/>
                <w:sz w:val="18"/>
              </w:rPr>
              <w:t>15 459</w:t>
            </w:r>
          </w:p>
        </w:tc>
        <w:tc>
          <w:tcPr>
            <w:tcW w:w="645" w:type="pct"/>
            <w:tcBorders>
              <w:top w:val="single" w:sz="4" w:space="0" w:color="auto"/>
              <w:bottom w:val="single" w:sz="4" w:space="0" w:color="auto"/>
            </w:tcBorders>
            <w:shd w:val="clear" w:color="auto" w:fill="auto"/>
            <w:vAlign w:val="bottom"/>
          </w:tcPr>
          <w:p w14:paraId="02338D51" w14:textId="77777777" w:rsidR="00C57234" w:rsidRPr="008A1608" w:rsidRDefault="00C57234" w:rsidP="00990296">
            <w:pPr>
              <w:suppressAutoHyphens w:val="0"/>
              <w:spacing w:before="80" w:after="80" w:line="220" w:lineRule="exact"/>
              <w:ind w:right="113"/>
              <w:jc w:val="right"/>
              <w:rPr>
                <w:b/>
                <w:sz w:val="18"/>
              </w:rPr>
            </w:pPr>
            <w:r w:rsidRPr="008A1608">
              <w:rPr>
                <w:b/>
                <w:sz w:val="18"/>
              </w:rPr>
              <w:t>14 901</w:t>
            </w:r>
          </w:p>
        </w:tc>
        <w:tc>
          <w:tcPr>
            <w:tcW w:w="595" w:type="pct"/>
            <w:tcBorders>
              <w:top w:val="single" w:sz="4" w:space="0" w:color="auto"/>
              <w:bottom w:val="single" w:sz="4" w:space="0" w:color="auto"/>
            </w:tcBorders>
            <w:shd w:val="clear" w:color="auto" w:fill="auto"/>
            <w:vAlign w:val="bottom"/>
          </w:tcPr>
          <w:p w14:paraId="0EC10B56" w14:textId="77777777" w:rsidR="00C57234" w:rsidRPr="008A1608" w:rsidRDefault="00C57234" w:rsidP="00321B34">
            <w:pPr>
              <w:suppressAutoHyphens w:val="0"/>
              <w:spacing w:before="80" w:after="80" w:line="220" w:lineRule="exact"/>
              <w:jc w:val="right"/>
              <w:rPr>
                <w:b/>
                <w:sz w:val="18"/>
              </w:rPr>
            </w:pPr>
            <w:r w:rsidRPr="008A1608">
              <w:rPr>
                <w:b/>
                <w:sz w:val="18"/>
              </w:rPr>
              <w:t>15 523</w:t>
            </w:r>
          </w:p>
        </w:tc>
      </w:tr>
      <w:tr w:rsidR="000E12E1" w:rsidRPr="005F6D75" w14:paraId="75B7309F" w14:textId="77777777" w:rsidTr="000E12E1">
        <w:tc>
          <w:tcPr>
            <w:tcW w:w="1159" w:type="pct"/>
            <w:tcBorders>
              <w:top w:val="single" w:sz="4" w:space="0" w:color="auto"/>
            </w:tcBorders>
            <w:shd w:val="clear" w:color="auto" w:fill="auto"/>
          </w:tcPr>
          <w:p w14:paraId="0DB96FEC" w14:textId="77777777" w:rsidR="00321B34" w:rsidRPr="008677C7" w:rsidRDefault="00321B34" w:rsidP="00321B34">
            <w:pPr>
              <w:suppressAutoHyphens w:val="0"/>
              <w:spacing w:before="40" w:after="40" w:line="220" w:lineRule="exact"/>
              <w:rPr>
                <w:i/>
                <w:sz w:val="16"/>
                <w:szCs w:val="16"/>
              </w:rPr>
            </w:pPr>
            <w:r w:rsidRPr="008677C7">
              <w:rPr>
                <w:i/>
                <w:sz w:val="16"/>
                <w:szCs w:val="16"/>
              </w:rPr>
              <w:t>Nombre de personnes</w:t>
            </w:r>
          </w:p>
        </w:tc>
        <w:tc>
          <w:tcPr>
            <w:tcW w:w="655" w:type="pct"/>
            <w:tcBorders>
              <w:top w:val="single" w:sz="4" w:space="0" w:color="auto"/>
            </w:tcBorders>
            <w:shd w:val="clear" w:color="auto" w:fill="auto"/>
            <w:vAlign w:val="bottom"/>
          </w:tcPr>
          <w:p w14:paraId="1E075F0B" w14:textId="77777777" w:rsidR="00321B34" w:rsidRPr="005F6D75" w:rsidRDefault="00321B34" w:rsidP="00321B34">
            <w:pPr>
              <w:suppressAutoHyphens w:val="0"/>
              <w:spacing w:before="40" w:after="40" w:line="220" w:lineRule="exact"/>
              <w:ind w:right="113"/>
              <w:jc w:val="right"/>
              <w:rPr>
                <w:sz w:val="18"/>
              </w:rPr>
            </w:pPr>
            <w:r w:rsidRPr="005F6D75">
              <w:rPr>
                <w:sz w:val="18"/>
                <w:rtl/>
              </w:rPr>
              <w:t xml:space="preserve"> </w:t>
            </w:r>
          </w:p>
        </w:tc>
        <w:tc>
          <w:tcPr>
            <w:tcW w:w="674" w:type="pct"/>
            <w:tcBorders>
              <w:top w:val="single" w:sz="4" w:space="0" w:color="auto"/>
            </w:tcBorders>
            <w:shd w:val="clear" w:color="auto" w:fill="auto"/>
            <w:vAlign w:val="bottom"/>
          </w:tcPr>
          <w:p w14:paraId="1BD5E637" w14:textId="77777777" w:rsidR="00321B34" w:rsidRPr="005F6D75" w:rsidRDefault="00321B34" w:rsidP="00321B34">
            <w:pPr>
              <w:suppressAutoHyphens w:val="0"/>
              <w:spacing w:before="40" w:after="40" w:line="220" w:lineRule="exact"/>
              <w:ind w:right="113"/>
              <w:jc w:val="right"/>
              <w:rPr>
                <w:sz w:val="18"/>
              </w:rPr>
            </w:pPr>
            <w:r w:rsidRPr="005F6D75">
              <w:rPr>
                <w:sz w:val="18"/>
                <w:rtl/>
              </w:rPr>
              <w:t xml:space="preserve"> </w:t>
            </w:r>
          </w:p>
        </w:tc>
        <w:tc>
          <w:tcPr>
            <w:tcW w:w="626" w:type="pct"/>
            <w:tcBorders>
              <w:top w:val="single" w:sz="4" w:space="0" w:color="auto"/>
            </w:tcBorders>
            <w:shd w:val="clear" w:color="auto" w:fill="auto"/>
            <w:vAlign w:val="bottom"/>
          </w:tcPr>
          <w:p w14:paraId="77ED8ED0" w14:textId="77777777" w:rsidR="00321B34" w:rsidRPr="005F6D75" w:rsidRDefault="00321B34" w:rsidP="00321B34">
            <w:pPr>
              <w:suppressAutoHyphens w:val="0"/>
              <w:spacing w:before="40" w:after="40" w:line="220" w:lineRule="exact"/>
              <w:ind w:right="113"/>
              <w:jc w:val="right"/>
              <w:rPr>
                <w:sz w:val="18"/>
              </w:rPr>
            </w:pPr>
            <w:r w:rsidRPr="005F6D75">
              <w:rPr>
                <w:sz w:val="18"/>
                <w:rtl/>
              </w:rPr>
              <w:t xml:space="preserve"> </w:t>
            </w:r>
          </w:p>
        </w:tc>
        <w:tc>
          <w:tcPr>
            <w:tcW w:w="646" w:type="pct"/>
            <w:tcBorders>
              <w:top w:val="single" w:sz="4" w:space="0" w:color="auto"/>
            </w:tcBorders>
            <w:shd w:val="clear" w:color="auto" w:fill="auto"/>
            <w:vAlign w:val="bottom"/>
          </w:tcPr>
          <w:p w14:paraId="6F8CC2A9" w14:textId="77777777" w:rsidR="00321B34" w:rsidRPr="005F6D75" w:rsidRDefault="00321B34" w:rsidP="00321B34">
            <w:pPr>
              <w:suppressAutoHyphens w:val="0"/>
              <w:spacing w:before="40" w:after="40" w:line="220" w:lineRule="exact"/>
              <w:ind w:right="113"/>
              <w:jc w:val="right"/>
              <w:rPr>
                <w:sz w:val="18"/>
              </w:rPr>
            </w:pPr>
            <w:r w:rsidRPr="005F6D75">
              <w:rPr>
                <w:sz w:val="18"/>
                <w:rtl/>
              </w:rPr>
              <w:t xml:space="preserve"> </w:t>
            </w:r>
          </w:p>
        </w:tc>
        <w:tc>
          <w:tcPr>
            <w:tcW w:w="645" w:type="pct"/>
            <w:tcBorders>
              <w:top w:val="single" w:sz="4" w:space="0" w:color="auto"/>
            </w:tcBorders>
            <w:shd w:val="clear" w:color="auto" w:fill="auto"/>
            <w:vAlign w:val="bottom"/>
          </w:tcPr>
          <w:p w14:paraId="0614CC67" w14:textId="77777777" w:rsidR="00321B34" w:rsidRPr="005F6D75" w:rsidRDefault="00321B34" w:rsidP="00321B34">
            <w:pPr>
              <w:suppressAutoHyphens w:val="0"/>
              <w:spacing w:before="40" w:after="40" w:line="220" w:lineRule="exact"/>
              <w:ind w:right="113"/>
              <w:jc w:val="right"/>
              <w:rPr>
                <w:sz w:val="18"/>
              </w:rPr>
            </w:pPr>
            <w:r w:rsidRPr="005F6D75">
              <w:rPr>
                <w:sz w:val="18"/>
                <w:rtl/>
              </w:rPr>
              <w:t xml:space="preserve"> </w:t>
            </w:r>
          </w:p>
        </w:tc>
        <w:tc>
          <w:tcPr>
            <w:tcW w:w="595" w:type="pct"/>
            <w:tcBorders>
              <w:top w:val="single" w:sz="4" w:space="0" w:color="auto"/>
            </w:tcBorders>
            <w:shd w:val="clear" w:color="auto" w:fill="auto"/>
            <w:vAlign w:val="bottom"/>
          </w:tcPr>
          <w:p w14:paraId="66F23A65" w14:textId="77777777" w:rsidR="00321B34" w:rsidRPr="005F6D75" w:rsidRDefault="00321B34" w:rsidP="00321B34">
            <w:pPr>
              <w:suppressAutoHyphens w:val="0"/>
              <w:spacing w:before="40" w:after="40" w:line="220" w:lineRule="exact"/>
              <w:jc w:val="right"/>
              <w:rPr>
                <w:sz w:val="18"/>
                <w:rtl/>
              </w:rPr>
            </w:pPr>
          </w:p>
        </w:tc>
      </w:tr>
      <w:tr w:rsidR="000E12E1" w:rsidRPr="005F6D75" w14:paraId="1473A9E8" w14:textId="77777777" w:rsidTr="000E12E1">
        <w:tc>
          <w:tcPr>
            <w:tcW w:w="1159" w:type="pct"/>
            <w:shd w:val="clear" w:color="auto" w:fill="auto"/>
          </w:tcPr>
          <w:p w14:paraId="0FD12E3D" w14:textId="77777777" w:rsidR="00321B34" w:rsidRPr="00321B34" w:rsidRDefault="00321B34" w:rsidP="00321B34">
            <w:pPr>
              <w:suppressAutoHyphens w:val="0"/>
              <w:spacing w:before="40" w:after="40" w:line="220" w:lineRule="exact"/>
              <w:rPr>
                <w:sz w:val="18"/>
              </w:rPr>
            </w:pPr>
            <w:r w:rsidRPr="00321B34">
              <w:rPr>
                <w:sz w:val="18"/>
              </w:rPr>
              <w:t>Invalides</w:t>
            </w:r>
          </w:p>
        </w:tc>
        <w:tc>
          <w:tcPr>
            <w:tcW w:w="655" w:type="pct"/>
            <w:shd w:val="clear" w:color="auto" w:fill="auto"/>
            <w:vAlign w:val="bottom"/>
          </w:tcPr>
          <w:p w14:paraId="66E791FB"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567</w:t>
            </w:r>
          </w:p>
        </w:tc>
        <w:tc>
          <w:tcPr>
            <w:tcW w:w="674" w:type="pct"/>
            <w:shd w:val="clear" w:color="auto" w:fill="auto"/>
            <w:vAlign w:val="bottom"/>
          </w:tcPr>
          <w:p w14:paraId="5CD83062" w14:textId="77777777" w:rsidR="00321B34" w:rsidRPr="005F6D75" w:rsidRDefault="00321B34" w:rsidP="00321B34">
            <w:pPr>
              <w:suppressAutoHyphens w:val="0"/>
              <w:spacing w:before="40" w:after="40" w:line="220" w:lineRule="exact"/>
              <w:ind w:right="113"/>
              <w:jc w:val="right"/>
              <w:rPr>
                <w:sz w:val="18"/>
              </w:rPr>
            </w:pPr>
            <w:r w:rsidRPr="005F6D75">
              <w:rPr>
                <w:sz w:val="18"/>
              </w:rPr>
              <w:t>525</w:t>
            </w:r>
          </w:p>
        </w:tc>
        <w:tc>
          <w:tcPr>
            <w:tcW w:w="626" w:type="pct"/>
            <w:shd w:val="clear" w:color="auto" w:fill="auto"/>
            <w:vAlign w:val="bottom"/>
          </w:tcPr>
          <w:p w14:paraId="6CC51683"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792</w:t>
            </w:r>
          </w:p>
        </w:tc>
        <w:tc>
          <w:tcPr>
            <w:tcW w:w="646" w:type="pct"/>
            <w:shd w:val="clear" w:color="auto" w:fill="auto"/>
            <w:vAlign w:val="bottom"/>
          </w:tcPr>
          <w:p w14:paraId="5FFD838B" w14:textId="77777777" w:rsidR="00321B34" w:rsidRPr="005F6D75" w:rsidRDefault="00321B34" w:rsidP="00321B34">
            <w:pPr>
              <w:suppressAutoHyphens w:val="0"/>
              <w:spacing w:before="40" w:after="40" w:line="220" w:lineRule="exact"/>
              <w:ind w:right="113"/>
              <w:jc w:val="right"/>
              <w:rPr>
                <w:sz w:val="18"/>
              </w:rPr>
            </w:pPr>
            <w:r w:rsidRPr="005F6D75">
              <w:rPr>
                <w:sz w:val="18"/>
              </w:rPr>
              <w:t>129</w:t>
            </w:r>
          </w:p>
        </w:tc>
        <w:tc>
          <w:tcPr>
            <w:tcW w:w="645" w:type="pct"/>
            <w:shd w:val="clear" w:color="auto" w:fill="auto"/>
            <w:vAlign w:val="bottom"/>
          </w:tcPr>
          <w:p w14:paraId="1BAC5154" w14:textId="77777777" w:rsidR="00321B34" w:rsidRPr="005F6D75" w:rsidRDefault="00321B34" w:rsidP="00321B34">
            <w:pPr>
              <w:suppressAutoHyphens w:val="0"/>
              <w:spacing w:before="40" w:after="40" w:line="220" w:lineRule="exact"/>
              <w:ind w:right="113"/>
              <w:jc w:val="right"/>
              <w:rPr>
                <w:sz w:val="18"/>
              </w:rPr>
            </w:pPr>
            <w:r w:rsidRPr="005F6D75">
              <w:rPr>
                <w:sz w:val="18"/>
              </w:rPr>
              <w:t>203</w:t>
            </w:r>
          </w:p>
        </w:tc>
        <w:tc>
          <w:tcPr>
            <w:tcW w:w="595" w:type="pct"/>
            <w:shd w:val="clear" w:color="auto" w:fill="auto"/>
            <w:vAlign w:val="bottom"/>
          </w:tcPr>
          <w:p w14:paraId="3CB8B139" w14:textId="77777777" w:rsidR="00321B34" w:rsidRPr="005F6D75" w:rsidRDefault="00321B34" w:rsidP="00321B34">
            <w:pPr>
              <w:suppressAutoHyphens w:val="0"/>
              <w:spacing w:before="40" w:after="40" w:line="220" w:lineRule="exact"/>
              <w:jc w:val="right"/>
              <w:rPr>
                <w:sz w:val="18"/>
              </w:rPr>
            </w:pPr>
            <w:r w:rsidRPr="005F6D75">
              <w:rPr>
                <w:sz w:val="18"/>
              </w:rPr>
              <w:t>225</w:t>
            </w:r>
          </w:p>
        </w:tc>
      </w:tr>
      <w:tr w:rsidR="000E12E1" w:rsidRPr="005F6D75" w14:paraId="6143FE3E" w14:textId="77777777" w:rsidTr="000E12E1">
        <w:tc>
          <w:tcPr>
            <w:tcW w:w="1159" w:type="pct"/>
            <w:shd w:val="clear" w:color="auto" w:fill="auto"/>
          </w:tcPr>
          <w:p w14:paraId="3449E6B9" w14:textId="77777777" w:rsidR="00321B34" w:rsidRPr="00321B34" w:rsidRDefault="00321B34" w:rsidP="00321B34">
            <w:pPr>
              <w:suppressAutoHyphens w:val="0"/>
              <w:spacing w:before="40" w:after="40" w:line="220" w:lineRule="exact"/>
              <w:rPr>
                <w:sz w:val="18"/>
              </w:rPr>
            </w:pPr>
            <w:r w:rsidRPr="00321B34">
              <w:rPr>
                <w:sz w:val="18"/>
              </w:rPr>
              <w:t>Personnes âgées</w:t>
            </w:r>
          </w:p>
        </w:tc>
        <w:tc>
          <w:tcPr>
            <w:tcW w:w="655" w:type="pct"/>
            <w:shd w:val="clear" w:color="auto" w:fill="auto"/>
            <w:vAlign w:val="bottom"/>
          </w:tcPr>
          <w:p w14:paraId="12251EF4" w14:textId="77777777" w:rsidR="00321B34" w:rsidRPr="005F6D75" w:rsidRDefault="00321B34" w:rsidP="00321B34">
            <w:pPr>
              <w:suppressAutoHyphens w:val="0"/>
              <w:spacing w:before="40" w:after="40" w:line="220" w:lineRule="exact"/>
              <w:ind w:right="113"/>
              <w:jc w:val="right"/>
              <w:rPr>
                <w:sz w:val="18"/>
              </w:rPr>
            </w:pPr>
            <w:r w:rsidRPr="005F6D75">
              <w:rPr>
                <w:sz w:val="18"/>
              </w:rPr>
              <w:t>10</w:t>
            </w:r>
            <w:r>
              <w:rPr>
                <w:sz w:val="18"/>
              </w:rPr>
              <w:t xml:space="preserve"> </w:t>
            </w:r>
            <w:r w:rsidRPr="005F6D75">
              <w:rPr>
                <w:sz w:val="18"/>
              </w:rPr>
              <w:t>059</w:t>
            </w:r>
          </w:p>
        </w:tc>
        <w:tc>
          <w:tcPr>
            <w:tcW w:w="674" w:type="pct"/>
            <w:shd w:val="clear" w:color="auto" w:fill="auto"/>
            <w:vAlign w:val="bottom"/>
          </w:tcPr>
          <w:p w14:paraId="35211EA7" w14:textId="77777777" w:rsidR="00321B34" w:rsidRPr="005F6D75" w:rsidRDefault="00321B34" w:rsidP="00321B34">
            <w:pPr>
              <w:suppressAutoHyphens w:val="0"/>
              <w:spacing w:before="40" w:after="40" w:line="220" w:lineRule="exact"/>
              <w:ind w:right="113"/>
              <w:jc w:val="right"/>
              <w:rPr>
                <w:sz w:val="18"/>
              </w:rPr>
            </w:pPr>
            <w:r w:rsidRPr="005F6D75">
              <w:rPr>
                <w:sz w:val="18"/>
              </w:rPr>
              <w:t>12</w:t>
            </w:r>
            <w:r>
              <w:rPr>
                <w:sz w:val="18"/>
              </w:rPr>
              <w:t xml:space="preserve"> </w:t>
            </w:r>
            <w:r w:rsidRPr="005F6D75">
              <w:rPr>
                <w:sz w:val="18"/>
              </w:rPr>
              <w:t>511</w:t>
            </w:r>
          </w:p>
        </w:tc>
        <w:tc>
          <w:tcPr>
            <w:tcW w:w="626" w:type="pct"/>
            <w:shd w:val="clear" w:color="auto" w:fill="auto"/>
            <w:vAlign w:val="bottom"/>
          </w:tcPr>
          <w:p w14:paraId="52A1C65B" w14:textId="77777777" w:rsidR="00321B34" w:rsidRPr="005F6D75" w:rsidRDefault="00321B34" w:rsidP="00321B34">
            <w:pPr>
              <w:suppressAutoHyphens w:val="0"/>
              <w:spacing w:before="40" w:after="40" w:line="220" w:lineRule="exact"/>
              <w:ind w:right="113"/>
              <w:jc w:val="right"/>
              <w:rPr>
                <w:sz w:val="18"/>
              </w:rPr>
            </w:pPr>
            <w:r w:rsidRPr="005F6D75">
              <w:rPr>
                <w:sz w:val="18"/>
              </w:rPr>
              <w:t>20</w:t>
            </w:r>
            <w:r>
              <w:rPr>
                <w:sz w:val="18"/>
              </w:rPr>
              <w:t xml:space="preserve"> </w:t>
            </w:r>
            <w:r w:rsidRPr="005F6D75">
              <w:rPr>
                <w:sz w:val="18"/>
              </w:rPr>
              <w:t>778</w:t>
            </w:r>
          </w:p>
        </w:tc>
        <w:tc>
          <w:tcPr>
            <w:tcW w:w="646" w:type="pct"/>
            <w:shd w:val="clear" w:color="auto" w:fill="auto"/>
            <w:vAlign w:val="bottom"/>
          </w:tcPr>
          <w:p w14:paraId="23437B29" w14:textId="77777777" w:rsidR="00321B34" w:rsidRPr="005F6D75" w:rsidRDefault="00321B34" w:rsidP="00321B34">
            <w:pPr>
              <w:suppressAutoHyphens w:val="0"/>
              <w:spacing w:before="40" w:after="40" w:line="220" w:lineRule="exact"/>
              <w:ind w:right="113"/>
              <w:jc w:val="right"/>
              <w:rPr>
                <w:sz w:val="18"/>
              </w:rPr>
            </w:pPr>
            <w:r w:rsidRPr="005F6D75">
              <w:rPr>
                <w:sz w:val="18"/>
              </w:rPr>
              <w:t>10</w:t>
            </w:r>
            <w:r>
              <w:rPr>
                <w:sz w:val="18"/>
              </w:rPr>
              <w:t xml:space="preserve"> </w:t>
            </w:r>
            <w:r w:rsidRPr="005F6D75">
              <w:rPr>
                <w:sz w:val="18"/>
              </w:rPr>
              <w:t>474</w:t>
            </w:r>
          </w:p>
        </w:tc>
        <w:tc>
          <w:tcPr>
            <w:tcW w:w="645" w:type="pct"/>
            <w:shd w:val="clear" w:color="auto" w:fill="auto"/>
            <w:vAlign w:val="bottom"/>
          </w:tcPr>
          <w:p w14:paraId="6ED88F29" w14:textId="77777777" w:rsidR="00321B34" w:rsidRPr="005F6D75" w:rsidRDefault="00321B34" w:rsidP="00321B34">
            <w:pPr>
              <w:suppressAutoHyphens w:val="0"/>
              <w:spacing w:before="40" w:after="40" w:line="220" w:lineRule="exact"/>
              <w:ind w:right="113"/>
              <w:jc w:val="right"/>
              <w:rPr>
                <w:sz w:val="18"/>
              </w:rPr>
            </w:pPr>
            <w:r w:rsidRPr="005F6D75">
              <w:rPr>
                <w:sz w:val="18"/>
              </w:rPr>
              <w:t>9</w:t>
            </w:r>
            <w:r>
              <w:rPr>
                <w:sz w:val="18"/>
              </w:rPr>
              <w:t xml:space="preserve"> </w:t>
            </w:r>
            <w:r w:rsidRPr="005F6D75">
              <w:rPr>
                <w:sz w:val="18"/>
              </w:rPr>
              <w:t>917</w:t>
            </w:r>
          </w:p>
        </w:tc>
        <w:tc>
          <w:tcPr>
            <w:tcW w:w="595" w:type="pct"/>
            <w:shd w:val="clear" w:color="auto" w:fill="auto"/>
            <w:vAlign w:val="bottom"/>
          </w:tcPr>
          <w:p w14:paraId="04F90BBD" w14:textId="77777777" w:rsidR="00321B34" w:rsidRPr="005F6D75" w:rsidRDefault="00321B34" w:rsidP="00321B34">
            <w:pPr>
              <w:suppressAutoHyphens w:val="0"/>
              <w:spacing w:before="40" w:after="40" w:line="220" w:lineRule="exact"/>
              <w:jc w:val="right"/>
              <w:rPr>
                <w:sz w:val="18"/>
              </w:rPr>
            </w:pPr>
            <w:r w:rsidRPr="005F6D75">
              <w:rPr>
                <w:sz w:val="18"/>
              </w:rPr>
              <w:t>9</w:t>
            </w:r>
            <w:r>
              <w:rPr>
                <w:sz w:val="18"/>
              </w:rPr>
              <w:t xml:space="preserve"> </w:t>
            </w:r>
            <w:r w:rsidRPr="005F6D75">
              <w:rPr>
                <w:sz w:val="18"/>
              </w:rPr>
              <w:t>795</w:t>
            </w:r>
          </w:p>
        </w:tc>
      </w:tr>
      <w:tr w:rsidR="000E12E1" w:rsidRPr="005F6D75" w14:paraId="46626A55" w14:textId="77777777" w:rsidTr="000E12E1">
        <w:tc>
          <w:tcPr>
            <w:tcW w:w="1159" w:type="pct"/>
            <w:shd w:val="clear" w:color="auto" w:fill="auto"/>
          </w:tcPr>
          <w:p w14:paraId="087D6D4A" w14:textId="77777777" w:rsidR="00321B34" w:rsidRPr="00321B34" w:rsidRDefault="00321B34" w:rsidP="00321B34">
            <w:pPr>
              <w:suppressAutoHyphens w:val="0"/>
              <w:spacing w:before="40" w:after="40" w:line="220" w:lineRule="exact"/>
              <w:rPr>
                <w:sz w:val="18"/>
              </w:rPr>
            </w:pPr>
            <w:r w:rsidRPr="00321B34">
              <w:rPr>
                <w:sz w:val="18"/>
              </w:rPr>
              <w:t>Personnes handicapées</w:t>
            </w:r>
          </w:p>
        </w:tc>
        <w:tc>
          <w:tcPr>
            <w:tcW w:w="655" w:type="pct"/>
            <w:shd w:val="clear" w:color="auto" w:fill="auto"/>
            <w:vAlign w:val="bottom"/>
          </w:tcPr>
          <w:p w14:paraId="4ED65E6A" w14:textId="77777777" w:rsidR="00321B34" w:rsidRPr="005F6D75" w:rsidRDefault="00321B34" w:rsidP="00321B34">
            <w:pPr>
              <w:suppressAutoHyphens w:val="0"/>
              <w:spacing w:before="40" w:after="40" w:line="220" w:lineRule="exact"/>
              <w:ind w:right="113"/>
              <w:jc w:val="right"/>
              <w:rPr>
                <w:sz w:val="18"/>
              </w:rPr>
            </w:pPr>
            <w:r w:rsidRPr="005F6D75">
              <w:rPr>
                <w:sz w:val="18"/>
              </w:rPr>
              <w:t>288</w:t>
            </w:r>
          </w:p>
        </w:tc>
        <w:tc>
          <w:tcPr>
            <w:tcW w:w="674" w:type="pct"/>
            <w:shd w:val="clear" w:color="auto" w:fill="auto"/>
            <w:vAlign w:val="bottom"/>
          </w:tcPr>
          <w:p w14:paraId="10F0DAA2" w14:textId="77777777" w:rsidR="00321B34" w:rsidRPr="005F6D75" w:rsidRDefault="00321B34" w:rsidP="00321B34">
            <w:pPr>
              <w:suppressAutoHyphens w:val="0"/>
              <w:spacing w:before="40" w:after="40" w:line="220" w:lineRule="exact"/>
              <w:ind w:right="113"/>
              <w:jc w:val="right"/>
              <w:rPr>
                <w:sz w:val="18"/>
              </w:rPr>
            </w:pPr>
            <w:r w:rsidRPr="005F6D75">
              <w:rPr>
                <w:sz w:val="18"/>
              </w:rPr>
              <w:t>136</w:t>
            </w:r>
          </w:p>
        </w:tc>
        <w:tc>
          <w:tcPr>
            <w:tcW w:w="626" w:type="pct"/>
            <w:shd w:val="clear" w:color="auto" w:fill="auto"/>
            <w:vAlign w:val="bottom"/>
          </w:tcPr>
          <w:p w14:paraId="03002F54" w14:textId="77777777" w:rsidR="00321B34" w:rsidRPr="005F6D75" w:rsidRDefault="00321B34" w:rsidP="00321B34">
            <w:pPr>
              <w:suppressAutoHyphens w:val="0"/>
              <w:spacing w:before="40" w:after="40" w:line="220" w:lineRule="exact"/>
              <w:ind w:right="113"/>
              <w:jc w:val="right"/>
              <w:rPr>
                <w:sz w:val="18"/>
              </w:rPr>
            </w:pPr>
            <w:r w:rsidRPr="005F6D75">
              <w:rPr>
                <w:sz w:val="18"/>
              </w:rPr>
              <w:t>553</w:t>
            </w:r>
          </w:p>
        </w:tc>
        <w:tc>
          <w:tcPr>
            <w:tcW w:w="646" w:type="pct"/>
            <w:shd w:val="clear" w:color="auto" w:fill="auto"/>
            <w:vAlign w:val="bottom"/>
          </w:tcPr>
          <w:p w14:paraId="39245F04" w14:textId="77777777" w:rsidR="00321B34" w:rsidRPr="005F6D75" w:rsidRDefault="00321B34" w:rsidP="00321B34">
            <w:pPr>
              <w:suppressAutoHyphens w:val="0"/>
              <w:spacing w:before="40" w:after="40" w:line="220" w:lineRule="exact"/>
              <w:ind w:right="113"/>
              <w:jc w:val="right"/>
              <w:rPr>
                <w:sz w:val="18"/>
              </w:rPr>
            </w:pPr>
            <w:r w:rsidRPr="005F6D75">
              <w:rPr>
                <w:sz w:val="18"/>
              </w:rPr>
              <w:t>5</w:t>
            </w:r>
          </w:p>
        </w:tc>
        <w:tc>
          <w:tcPr>
            <w:tcW w:w="645" w:type="pct"/>
            <w:shd w:val="clear" w:color="auto" w:fill="auto"/>
            <w:vAlign w:val="bottom"/>
          </w:tcPr>
          <w:p w14:paraId="435DEA75" w14:textId="77777777" w:rsidR="00321B34" w:rsidRPr="005F6D75" w:rsidRDefault="00321B34" w:rsidP="00321B34">
            <w:pPr>
              <w:suppressAutoHyphens w:val="0"/>
              <w:spacing w:before="40" w:after="40" w:line="220" w:lineRule="exact"/>
              <w:ind w:right="113"/>
              <w:jc w:val="right"/>
              <w:rPr>
                <w:sz w:val="18"/>
              </w:rPr>
            </w:pPr>
            <w:r w:rsidRPr="005F6D75">
              <w:rPr>
                <w:sz w:val="18"/>
              </w:rPr>
              <w:t>11</w:t>
            </w:r>
          </w:p>
        </w:tc>
        <w:tc>
          <w:tcPr>
            <w:tcW w:w="595" w:type="pct"/>
            <w:shd w:val="clear" w:color="auto" w:fill="auto"/>
            <w:vAlign w:val="bottom"/>
          </w:tcPr>
          <w:p w14:paraId="04F8585C" w14:textId="77777777" w:rsidR="00321B34" w:rsidRPr="005F6D75" w:rsidRDefault="00321B34" w:rsidP="00321B34">
            <w:pPr>
              <w:suppressAutoHyphens w:val="0"/>
              <w:spacing w:before="40" w:after="40" w:line="220" w:lineRule="exact"/>
              <w:jc w:val="right"/>
              <w:rPr>
                <w:sz w:val="18"/>
              </w:rPr>
            </w:pPr>
            <w:r w:rsidRPr="005F6D75">
              <w:rPr>
                <w:sz w:val="18"/>
              </w:rPr>
              <w:t>21</w:t>
            </w:r>
          </w:p>
        </w:tc>
      </w:tr>
      <w:tr w:rsidR="000E12E1" w:rsidRPr="005F6D75" w14:paraId="5DFC67FC" w14:textId="77777777" w:rsidTr="000E12E1">
        <w:tc>
          <w:tcPr>
            <w:tcW w:w="1159" w:type="pct"/>
            <w:shd w:val="clear" w:color="auto" w:fill="auto"/>
          </w:tcPr>
          <w:p w14:paraId="48961F76" w14:textId="77777777" w:rsidR="00321B34" w:rsidRPr="00321B34" w:rsidRDefault="00321B34" w:rsidP="00321B34">
            <w:pPr>
              <w:suppressAutoHyphens w:val="0"/>
              <w:spacing w:before="40" w:after="40" w:line="220" w:lineRule="exact"/>
              <w:rPr>
                <w:sz w:val="18"/>
              </w:rPr>
            </w:pPr>
            <w:r w:rsidRPr="00321B34">
              <w:rPr>
                <w:sz w:val="18"/>
              </w:rPr>
              <w:t>Veuves</w:t>
            </w:r>
          </w:p>
        </w:tc>
        <w:tc>
          <w:tcPr>
            <w:tcW w:w="655" w:type="pct"/>
            <w:shd w:val="clear" w:color="auto" w:fill="auto"/>
            <w:vAlign w:val="bottom"/>
          </w:tcPr>
          <w:p w14:paraId="4241D0E0" w14:textId="77777777" w:rsidR="00321B34" w:rsidRPr="005F6D75" w:rsidRDefault="00321B34" w:rsidP="00321B34">
            <w:pPr>
              <w:suppressAutoHyphens w:val="0"/>
              <w:spacing w:before="40" w:after="40" w:line="220" w:lineRule="exact"/>
              <w:ind w:right="113"/>
              <w:jc w:val="right"/>
              <w:rPr>
                <w:sz w:val="18"/>
              </w:rPr>
            </w:pPr>
            <w:r w:rsidRPr="005F6D75">
              <w:rPr>
                <w:sz w:val="18"/>
              </w:rPr>
              <w:t>2</w:t>
            </w:r>
            <w:r>
              <w:rPr>
                <w:sz w:val="18"/>
              </w:rPr>
              <w:t xml:space="preserve"> </w:t>
            </w:r>
            <w:r w:rsidRPr="005F6D75">
              <w:rPr>
                <w:sz w:val="18"/>
              </w:rPr>
              <w:t>360</w:t>
            </w:r>
          </w:p>
        </w:tc>
        <w:tc>
          <w:tcPr>
            <w:tcW w:w="674" w:type="pct"/>
            <w:shd w:val="clear" w:color="auto" w:fill="auto"/>
            <w:vAlign w:val="bottom"/>
          </w:tcPr>
          <w:p w14:paraId="71F70780" w14:textId="77777777" w:rsidR="00321B34" w:rsidRPr="005F6D75" w:rsidRDefault="00321B34" w:rsidP="00321B34">
            <w:pPr>
              <w:suppressAutoHyphens w:val="0"/>
              <w:spacing w:before="40" w:after="40" w:line="220" w:lineRule="exact"/>
              <w:ind w:right="113"/>
              <w:jc w:val="right"/>
              <w:rPr>
                <w:sz w:val="18"/>
              </w:rPr>
            </w:pPr>
            <w:r w:rsidRPr="005F6D75">
              <w:rPr>
                <w:sz w:val="18"/>
              </w:rPr>
              <w:t>2</w:t>
            </w:r>
            <w:r>
              <w:rPr>
                <w:sz w:val="18"/>
              </w:rPr>
              <w:t xml:space="preserve"> </w:t>
            </w:r>
            <w:r w:rsidRPr="005F6D75">
              <w:rPr>
                <w:sz w:val="18"/>
              </w:rPr>
              <w:t>509</w:t>
            </w:r>
          </w:p>
        </w:tc>
        <w:tc>
          <w:tcPr>
            <w:tcW w:w="626" w:type="pct"/>
            <w:shd w:val="clear" w:color="auto" w:fill="auto"/>
            <w:vAlign w:val="bottom"/>
          </w:tcPr>
          <w:p w14:paraId="2CE7A972" w14:textId="77777777" w:rsidR="00321B34" w:rsidRPr="005F6D75" w:rsidRDefault="00321B34" w:rsidP="00321B34">
            <w:pPr>
              <w:suppressAutoHyphens w:val="0"/>
              <w:spacing w:before="40" w:after="40" w:line="220" w:lineRule="exact"/>
              <w:ind w:right="113"/>
              <w:jc w:val="right"/>
              <w:rPr>
                <w:sz w:val="18"/>
              </w:rPr>
            </w:pPr>
            <w:r w:rsidRPr="005F6D75">
              <w:rPr>
                <w:sz w:val="18"/>
              </w:rPr>
              <w:t>288</w:t>
            </w:r>
          </w:p>
        </w:tc>
        <w:tc>
          <w:tcPr>
            <w:tcW w:w="646" w:type="pct"/>
            <w:shd w:val="clear" w:color="auto" w:fill="auto"/>
            <w:vAlign w:val="bottom"/>
          </w:tcPr>
          <w:p w14:paraId="4E5C3C47"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831</w:t>
            </w:r>
          </w:p>
        </w:tc>
        <w:tc>
          <w:tcPr>
            <w:tcW w:w="645" w:type="pct"/>
            <w:shd w:val="clear" w:color="auto" w:fill="auto"/>
            <w:vAlign w:val="bottom"/>
          </w:tcPr>
          <w:p w14:paraId="43813CAB" w14:textId="77777777" w:rsidR="00321B34" w:rsidRPr="005F6D75" w:rsidRDefault="00321B34" w:rsidP="00321B34">
            <w:pPr>
              <w:suppressAutoHyphens w:val="0"/>
              <w:spacing w:before="40" w:after="40" w:line="220" w:lineRule="exact"/>
              <w:ind w:right="113"/>
              <w:jc w:val="right"/>
              <w:rPr>
                <w:sz w:val="18"/>
              </w:rPr>
            </w:pPr>
            <w:r w:rsidRPr="005F6D75">
              <w:rPr>
                <w:sz w:val="18"/>
              </w:rPr>
              <w:t>1</w:t>
            </w:r>
            <w:r>
              <w:rPr>
                <w:sz w:val="18"/>
              </w:rPr>
              <w:t xml:space="preserve"> </w:t>
            </w:r>
            <w:r w:rsidRPr="005F6D75">
              <w:rPr>
                <w:sz w:val="18"/>
              </w:rPr>
              <w:t>464</w:t>
            </w:r>
          </w:p>
        </w:tc>
        <w:tc>
          <w:tcPr>
            <w:tcW w:w="595" w:type="pct"/>
            <w:shd w:val="clear" w:color="auto" w:fill="auto"/>
            <w:vAlign w:val="bottom"/>
          </w:tcPr>
          <w:p w14:paraId="500153E5" w14:textId="77777777" w:rsidR="00321B34" w:rsidRPr="005F6D75" w:rsidRDefault="00321B34" w:rsidP="00321B34">
            <w:pPr>
              <w:suppressAutoHyphens w:val="0"/>
              <w:spacing w:before="40" w:after="40" w:line="220" w:lineRule="exact"/>
              <w:jc w:val="right"/>
              <w:rPr>
                <w:sz w:val="18"/>
              </w:rPr>
            </w:pPr>
            <w:r w:rsidRPr="005F6D75">
              <w:rPr>
                <w:sz w:val="18"/>
              </w:rPr>
              <w:t>1</w:t>
            </w:r>
            <w:r>
              <w:rPr>
                <w:sz w:val="18"/>
              </w:rPr>
              <w:t xml:space="preserve"> </w:t>
            </w:r>
            <w:r w:rsidRPr="005F6D75">
              <w:rPr>
                <w:sz w:val="18"/>
              </w:rPr>
              <w:t>485</w:t>
            </w:r>
          </w:p>
        </w:tc>
      </w:tr>
      <w:tr w:rsidR="000E12E1" w:rsidRPr="005F6D75" w14:paraId="54ACF596" w14:textId="77777777" w:rsidTr="000E12E1">
        <w:tc>
          <w:tcPr>
            <w:tcW w:w="1159" w:type="pct"/>
            <w:shd w:val="clear" w:color="auto" w:fill="auto"/>
          </w:tcPr>
          <w:p w14:paraId="372E08B0" w14:textId="77777777" w:rsidR="00321B34" w:rsidRPr="00321B34" w:rsidRDefault="00321B34" w:rsidP="00321B34">
            <w:pPr>
              <w:suppressAutoHyphens w:val="0"/>
              <w:spacing w:before="40" w:after="40" w:line="220" w:lineRule="exact"/>
              <w:rPr>
                <w:sz w:val="18"/>
              </w:rPr>
            </w:pPr>
            <w:r w:rsidRPr="00321B34">
              <w:rPr>
                <w:sz w:val="18"/>
              </w:rPr>
              <w:t>Divorcées</w:t>
            </w:r>
          </w:p>
        </w:tc>
        <w:tc>
          <w:tcPr>
            <w:tcW w:w="655" w:type="pct"/>
            <w:shd w:val="clear" w:color="auto" w:fill="auto"/>
            <w:vAlign w:val="bottom"/>
          </w:tcPr>
          <w:p w14:paraId="7C100F1E" w14:textId="77777777" w:rsidR="00321B34" w:rsidRPr="005F6D75" w:rsidRDefault="00321B34" w:rsidP="00321B34">
            <w:pPr>
              <w:suppressAutoHyphens w:val="0"/>
              <w:spacing w:before="40" w:after="40" w:line="220" w:lineRule="exact"/>
              <w:ind w:right="113"/>
              <w:jc w:val="right"/>
              <w:rPr>
                <w:sz w:val="18"/>
              </w:rPr>
            </w:pPr>
            <w:r w:rsidRPr="005F6D75">
              <w:rPr>
                <w:sz w:val="18"/>
              </w:rPr>
              <w:t>4</w:t>
            </w:r>
            <w:r>
              <w:rPr>
                <w:sz w:val="18"/>
              </w:rPr>
              <w:t xml:space="preserve"> </w:t>
            </w:r>
            <w:r w:rsidRPr="005F6D75">
              <w:rPr>
                <w:sz w:val="18"/>
              </w:rPr>
              <w:t>658</w:t>
            </w:r>
          </w:p>
        </w:tc>
        <w:tc>
          <w:tcPr>
            <w:tcW w:w="674" w:type="pct"/>
            <w:shd w:val="clear" w:color="auto" w:fill="auto"/>
            <w:vAlign w:val="bottom"/>
          </w:tcPr>
          <w:p w14:paraId="0F20E12C"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093</w:t>
            </w:r>
          </w:p>
        </w:tc>
        <w:tc>
          <w:tcPr>
            <w:tcW w:w="626" w:type="pct"/>
            <w:shd w:val="clear" w:color="auto" w:fill="auto"/>
            <w:vAlign w:val="bottom"/>
          </w:tcPr>
          <w:p w14:paraId="7B6AFE6B" w14:textId="77777777" w:rsidR="00321B34" w:rsidRPr="005F6D75" w:rsidRDefault="00321B34" w:rsidP="00321B34">
            <w:pPr>
              <w:suppressAutoHyphens w:val="0"/>
              <w:spacing w:before="40" w:after="40" w:line="220" w:lineRule="exact"/>
              <w:ind w:right="113"/>
              <w:jc w:val="right"/>
              <w:rPr>
                <w:sz w:val="18"/>
              </w:rPr>
            </w:pPr>
            <w:r w:rsidRPr="005F6D75">
              <w:rPr>
                <w:sz w:val="18"/>
              </w:rPr>
              <w:t>10</w:t>
            </w:r>
            <w:r>
              <w:rPr>
                <w:sz w:val="18"/>
              </w:rPr>
              <w:t xml:space="preserve"> </w:t>
            </w:r>
            <w:r w:rsidRPr="005F6D75">
              <w:rPr>
                <w:sz w:val="18"/>
              </w:rPr>
              <w:t>518</w:t>
            </w:r>
          </w:p>
        </w:tc>
        <w:tc>
          <w:tcPr>
            <w:tcW w:w="646" w:type="pct"/>
            <w:shd w:val="clear" w:color="auto" w:fill="auto"/>
            <w:vAlign w:val="bottom"/>
          </w:tcPr>
          <w:p w14:paraId="52AF39DE"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150</w:t>
            </w:r>
          </w:p>
        </w:tc>
        <w:tc>
          <w:tcPr>
            <w:tcW w:w="645" w:type="pct"/>
            <w:shd w:val="clear" w:color="auto" w:fill="auto"/>
            <w:vAlign w:val="bottom"/>
          </w:tcPr>
          <w:p w14:paraId="274BE22D" w14:textId="77777777" w:rsidR="00321B34" w:rsidRPr="005F6D75" w:rsidRDefault="00321B34" w:rsidP="00321B34">
            <w:pPr>
              <w:suppressAutoHyphens w:val="0"/>
              <w:spacing w:before="40" w:after="40" w:line="220" w:lineRule="exact"/>
              <w:ind w:right="113"/>
              <w:jc w:val="right"/>
              <w:rPr>
                <w:sz w:val="18"/>
              </w:rPr>
            </w:pPr>
            <w:r w:rsidRPr="005F6D75">
              <w:rPr>
                <w:sz w:val="18"/>
              </w:rPr>
              <w:t>5</w:t>
            </w:r>
            <w:r>
              <w:rPr>
                <w:sz w:val="18"/>
              </w:rPr>
              <w:t xml:space="preserve"> </w:t>
            </w:r>
            <w:r w:rsidRPr="005F6D75">
              <w:rPr>
                <w:sz w:val="18"/>
              </w:rPr>
              <w:t>807</w:t>
            </w:r>
          </w:p>
        </w:tc>
        <w:tc>
          <w:tcPr>
            <w:tcW w:w="595" w:type="pct"/>
            <w:shd w:val="clear" w:color="auto" w:fill="auto"/>
            <w:vAlign w:val="bottom"/>
          </w:tcPr>
          <w:p w14:paraId="25309ABC" w14:textId="77777777" w:rsidR="00321B34" w:rsidRPr="005F6D75" w:rsidRDefault="00321B34" w:rsidP="00321B34">
            <w:pPr>
              <w:suppressAutoHyphens w:val="0"/>
              <w:spacing w:before="40" w:after="40" w:line="220" w:lineRule="exact"/>
              <w:jc w:val="right"/>
              <w:rPr>
                <w:sz w:val="18"/>
              </w:rPr>
            </w:pPr>
            <w:r w:rsidRPr="005F6D75">
              <w:rPr>
                <w:sz w:val="18"/>
              </w:rPr>
              <w:t>6</w:t>
            </w:r>
            <w:r>
              <w:rPr>
                <w:sz w:val="18"/>
              </w:rPr>
              <w:t xml:space="preserve"> </w:t>
            </w:r>
            <w:r w:rsidRPr="005F6D75">
              <w:rPr>
                <w:sz w:val="18"/>
              </w:rPr>
              <w:t>081</w:t>
            </w:r>
          </w:p>
        </w:tc>
      </w:tr>
      <w:tr w:rsidR="000E12E1" w:rsidRPr="005F6D75" w14:paraId="6504D575" w14:textId="77777777" w:rsidTr="000E12E1">
        <w:tc>
          <w:tcPr>
            <w:tcW w:w="1159" w:type="pct"/>
            <w:shd w:val="clear" w:color="auto" w:fill="auto"/>
          </w:tcPr>
          <w:p w14:paraId="0A566CCA" w14:textId="77777777" w:rsidR="00321B34" w:rsidRPr="00321B34" w:rsidRDefault="00321B34" w:rsidP="00321B34">
            <w:pPr>
              <w:suppressAutoHyphens w:val="0"/>
              <w:spacing w:before="40" w:after="40" w:line="220" w:lineRule="exact"/>
              <w:rPr>
                <w:sz w:val="18"/>
              </w:rPr>
            </w:pPr>
            <w:r w:rsidRPr="00321B34">
              <w:rPr>
                <w:sz w:val="18"/>
              </w:rPr>
              <w:t>Orphelins</w:t>
            </w:r>
          </w:p>
        </w:tc>
        <w:tc>
          <w:tcPr>
            <w:tcW w:w="655" w:type="pct"/>
            <w:shd w:val="clear" w:color="auto" w:fill="auto"/>
            <w:vAlign w:val="bottom"/>
          </w:tcPr>
          <w:p w14:paraId="30982713" w14:textId="77777777" w:rsidR="00321B34" w:rsidRPr="005F6D75" w:rsidRDefault="00321B34" w:rsidP="00321B34">
            <w:pPr>
              <w:suppressAutoHyphens w:val="0"/>
              <w:spacing w:before="40" w:after="40" w:line="220" w:lineRule="exact"/>
              <w:ind w:right="113"/>
              <w:jc w:val="right"/>
              <w:rPr>
                <w:sz w:val="18"/>
              </w:rPr>
            </w:pPr>
            <w:r w:rsidRPr="005F6D75">
              <w:rPr>
                <w:sz w:val="18"/>
              </w:rPr>
              <w:t>254</w:t>
            </w:r>
          </w:p>
        </w:tc>
        <w:tc>
          <w:tcPr>
            <w:tcW w:w="674" w:type="pct"/>
            <w:shd w:val="clear" w:color="auto" w:fill="auto"/>
            <w:vAlign w:val="bottom"/>
          </w:tcPr>
          <w:p w14:paraId="581FC563" w14:textId="77777777" w:rsidR="00321B34" w:rsidRPr="005F6D75" w:rsidRDefault="00321B34" w:rsidP="00321B34">
            <w:pPr>
              <w:suppressAutoHyphens w:val="0"/>
              <w:spacing w:before="40" w:after="40" w:line="220" w:lineRule="exact"/>
              <w:ind w:right="113"/>
              <w:jc w:val="right"/>
              <w:rPr>
                <w:sz w:val="18"/>
              </w:rPr>
            </w:pPr>
            <w:r w:rsidRPr="005F6D75">
              <w:rPr>
                <w:sz w:val="18"/>
              </w:rPr>
              <w:t>254</w:t>
            </w:r>
          </w:p>
        </w:tc>
        <w:tc>
          <w:tcPr>
            <w:tcW w:w="626" w:type="pct"/>
            <w:shd w:val="clear" w:color="auto" w:fill="auto"/>
            <w:vAlign w:val="bottom"/>
          </w:tcPr>
          <w:p w14:paraId="55E45DBA" w14:textId="77777777" w:rsidR="00321B34" w:rsidRPr="005F6D75" w:rsidRDefault="00321B34" w:rsidP="00321B34">
            <w:pPr>
              <w:suppressAutoHyphens w:val="0"/>
              <w:spacing w:before="40" w:after="40" w:line="220" w:lineRule="exact"/>
              <w:ind w:right="113"/>
              <w:jc w:val="right"/>
              <w:rPr>
                <w:sz w:val="18"/>
              </w:rPr>
            </w:pPr>
            <w:r w:rsidRPr="005F6D75">
              <w:rPr>
                <w:sz w:val="18"/>
              </w:rPr>
              <w:t>6</w:t>
            </w:r>
            <w:r>
              <w:rPr>
                <w:sz w:val="18"/>
              </w:rPr>
              <w:t xml:space="preserve"> </w:t>
            </w:r>
            <w:r w:rsidRPr="005F6D75">
              <w:rPr>
                <w:sz w:val="18"/>
              </w:rPr>
              <w:t>026</w:t>
            </w:r>
          </w:p>
        </w:tc>
        <w:tc>
          <w:tcPr>
            <w:tcW w:w="646" w:type="pct"/>
            <w:shd w:val="clear" w:color="auto" w:fill="auto"/>
            <w:vAlign w:val="bottom"/>
          </w:tcPr>
          <w:p w14:paraId="34EC7E97" w14:textId="77777777" w:rsidR="00321B34" w:rsidRPr="005F6D75" w:rsidRDefault="00321B34" w:rsidP="00321B34">
            <w:pPr>
              <w:suppressAutoHyphens w:val="0"/>
              <w:spacing w:before="40" w:after="40" w:line="220" w:lineRule="exact"/>
              <w:ind w:right="113"/>
              <w:jc w:val="right"/>
              <w:rPr>
                <w:sz w:val="18"/>
              </w:rPr>
            </w:pPr>
            <w:r w:rsidRPr="005F6D75">
              <w:rPr>
                <w:sz w:val="18"/>
              </w:rPr>
              <w:t>134</w:t>
            </w:r>
          </w:p>
        </w:tc>
        <w:tc>
          <w:tcPr>
            <w:tcW w:w="645" w:type="pct"/>
            <w:shd w:val="clear" w:color="auto" w:fill="auto"/>
            <w:vAlign w:val="bottom"/>
          </w:tcPr>
          <w:p w14:paraId="6FC12E69" w14:textId="77777777" w:rsidR="00321B34" w:rsidRPr="005F6D75" w:rsidRDefault="00321B34" w:rsidP="00321B34">
            <w:pPr>
              <w:suppressAutoHyphens w:val="0"/>
              <w:spacing w:before="40" w:after="40" w:line="220" w:lineRule="exact"/>
              <w:ind w:right="113"/>
              <w:jc w:val="right"/>
              <w:rPr>
                <w:sz w:val="18"/>
              </w:rPr>
            </w:pPr>
            <w:r w:rsidRPr="005F6D75">
              <w:rPr>
                <w:sz w:val="18"/>
              </w:rPr>
              <w:t>129</w:t>
            </w:r>
          </w:p>
        </w:tc>
        <w:tc>
          <w:tcPr>
            <w:tcW w:w="595" w:type="pct"/>
            <w:shd w:val="clear" w:color="auto" w:fill="auto"/>
            <w:vAlign w:val="bottom"/>
          </w:tcPr>
          <w:p w14:paraId="611E5DE4" w14:textId="77777777" w:rsidR="00321B34" w:rsidRPr="005F6D75" w:rsidRDefault="00321B34" w:rsidP="00321B34">
            <w:pPr>
              <w:suppressAutoHyphens w:val="0"/>
              <w:spacing w:before="40" w:after="40" w:line="220" w:lineRule="exact"/>
              <w:jc w:val="right"/>
              <w:rPr>
                <w:sz w:val="18"/>
              </w:rPr>
            </w:pPr>
            <w:r w:rsidRPr="005F6D75">
              <w:rPr>
                <w:sz w:val="18"/>
              </w:rPr>
              <w:t>129</w:t>
            </w:r>
          </w:p>
        </w:tc>
      </w:tr>
      <w:tr w:rsidR="000E12E1" w:rsidRPr="005F6D75" w14:paraId="22151025" w14:textId="77777777" w:rsidTr="000E12E1">
        <w:tc>
          <w:tcPr>
            <w:tcW w:w="1159" w:type="pct"/>
            <w:shd w:val="clear" w:color="auto" w:fill="auto"/>
          </w:tcPr>
          <w:p w14:paraId="057DDD59" w14:textId="77777777" w:rsidR="00321B34" w:rsidRPr="00321B34" w:rsidRDefault="00321B34" w:rsidP="00321B34">
            <w:pPr>
              <w:suppressAutoHyphens w:val="0"/>
              <w:spacing w:before="40" w:after="40" w:line="220" w:lineRule="exact"/>
              <w:rPr>
                <w:sz w:val="18"/>
              </w:rPr>
            </w:pPr>
            <w:r w:rsidRPr="00321B34">
              <w:rPr>
                <w:sz w:val="18"/>
              </w:rPr>
              <w:t>Familles</w:t>
            </w:r>
          </w:p>
        </w:tc>
        <w:tc>
          <w:tcPr>
            <w:tcW w:w="655" w:type="pct"/>
            <w:shd w:val="clear" w:color="auto" w:fill="auto"/>
            <w:vAlign w:val="bottom"/>
          </w:tcPr>
          <w:p w14:paraId="48A14BC4" w14:textId="77777777" w:rsidR="00321B34" w:rsidRPr="005F6D75" w:rsidRDefault="00321B34" w:rsidP="00321B34">
            <w:pPr>
              <w:suppressAutoHyphens w:val="0"/>
              <w:spacing w:before="40" w:after="40" w:line="220" w:lineRule="exact"/>
              <w:ind w:right="113"/>
              <w:jc w:val="right"/>
              <w:rPr>
                <w:sz w:val="18"/>
              </w:rPr>
            </w:pPr>
            <w:r w:rsidRPr="005F6D75">
              <w:rPr>
                <w:sz w:val="18"/>
              </w:rPr>
              <w:t>14</w:t>
            </w:r>
            <w:r>
              <w:rPr>
                <w:sz w:val="18"/>
              </w:rPr>
              <w:t xml:space="preserve"> </w:t>
            </w:r>
            <w:r w:rsidRPr="005F6D75">
              <w:rPr>
                <w:sz w:val="18"/>
              </w:rPr>
              <w:t>246</w:t>
            </w:r>
          </w:p>
        </w:tc>
        <w:tc>
          <w:tcPr>
            <w:tcW w:w="674" w:type="pct"/>
            <w:shd w:val="clear" w:color="auto" w:fill="auto"/>
            <w:vAlign w:val="bottom"/>
          </w:tcPr>
          <w:p w14:paraId="6EE46D06" w14:textId="77777777" w:rsidR="00321B34" w:rsidRPr="005F6D75" w:rsidRDefault="00321B34" w:rsidP="00321B34">
            <w:pPr>
              <w:suppressAutoHyphens w:val="0"/>
              <w:spacing w:before="40" w:after="40" w:line="220" w:lineRule="exact"/>
              <w:ind w:right="113"/>
              <w:jc w:val="right"/>
              <w:rPr>
                <w:sz w:val="18"/>
              </w:rPr>
            </w:pPr>
            <w:r w:rsidRPr="005F6D75">
              <w:rPr>
                <w:sz w:val="18"/>
              </w:rPr>
              <w:t>18</w:t>
            </w:r>
            <w:r>
              <w:rPr>
                <w:sz w:val="18"/>
              </w:rPr>
              <w:t xml:space="preserve"> </w:t>
            </w:r>
            <w:r w:rsidRPr="005F6D75">
              <w:rPr>
                <w:sz w:val="18"/>
              </w:rPr>
              <w:t>488</w:t>
            </w:r>
          </w:p>
        </w:tc>
        <w:tc>
          <w:tcPr>
            <w:tcW w:w="626" w:type="pct"/>
            <w:shd w:val="clear" w:color="auto" w:fill="auto"/>
            <w:vAlign w:val="bottom"/>
          </w:tcPr>
          <w:p w14:paraId="4C3782AE" w14:textId="77777777" w:rsidR="00321B34" w:rsidRPr="005F6D75" w:rsidRDefault="00321B34" w:rsidP="00321B34">
            <w:pPr>
              <w:suppressAutoHyphens w:val="0"/>
              <w:spacing w:before="40" w:after="40" w:line="220" w:lineRule="exact"/>
              <w:ind w:right="113"/>
              <w:jc w:val="right"/>
              <w:rPr>
                <w:sz w:val="18"/>
              </w:rPr>
            </w:pPr>
            <w:r w:rsidRPr="005F6D75">
              <w:rPr>
                <w:sz w:val="18"/>
              </w:rPr>
              <w:t>59</w:t>
            </w:r>
          </w:p>
        </w:tc>
        <w:tc>
          <w:tcPr>
            <w:tcW w:w="646" w:type="pct"/>
            <w:shd w:val="clear" w:color="auto" w:fill="auto"/>
            <w:vAlign w:val="bottom"/>
          </w:tcPr>
          <w:p w14:paraId="089D1EA9" w14:textId="77777777" w:rsidR="00321B34" w:rsidRPr="005F6D75" w:rsidRDefault="00321B34" w:rsidP="00321B34">
            <w:pPr>
              <w:suppressAutoHyphens w:val="0"/>
              <w:spacing w:before="40" w:after="40" w:line="220" w:lineRule="exact"/>
              <w:ind w:right="113"/>
              <w:jc w:val="right"/>
              <w:rPr>
                <w:sz w:val="18"/>
              </w:rPr>
            </w:pPr>
            <w:r w:rsidRPr="005F6D75">
              <w:rPr>
                <w:sz w:val="18"/>
              </w:rPr>
              <w:t>22</w:t>
            </w:r>
            <w:r>
              <w:rPr>
                <w:sz w:val="18"/>
              </w:rPr>
              <w:t xml:space="preserve"> </w:t>
            </w:r>
            <w:r w:rsidRPr="005F6D75">
              <w:rPr>
                <w:sz w:val="18"/>
              </w:rPr>
              <w:t>222</w:t>
            </w:r>
          </w:p>
        </w:tc>
        <w:tc>
          <w:tcPr>
            <w:tcW w:w="645" w:type="pct"/>
            <w:shd w:val="clear" w:color="auto" w:fill="auto"/>
            <w:vAlign w:val="bottom"/>
          </w:tcPr>
          <w:p w14:paraId="0EADFDE2" w14:textId="77777777" w:rsidR="00321B34" w:rsidRPr="005F6D75" w:rsidRDefault="00321B34" w:rsidP="00321B34">
            <w:pPr>
              <w:suppressAutoHyphens w:val="0"/>
              <w:spacing w:before="40" w:after="40" w:line="220" w:lineRule="exact"/>
              <w:ind w:right="113"/>
              <w:jc w:val="right"/>
              <w:rPr>
                <w:sz w:val="18"/>
              </w:rPr>
            </w:pPr>
            <w:r w:rsidRPr="005F6D75">
              <w:rPr>
                <w:sz w:val="18"/>
              </w:rPr>
              <w:t>21</w:t>
            </w:r>
            <w:r>
              <w:rPr>
                <w:sz w:val="18"/>
              </w:rPr>
              <w:t xml:space="preserve"> </w:t>
            </w:r>
            <w:r w:rsidRPr="005F6D75">
              <w:rPr>
                <w:sz w:val="18"/>
              </w:rPr>
              <w:t>379</w:t>
            </w:r>
          </w:p>
        </w:tc>
        <w:tc>
          <w:tcPr>
            <w:tcW w:w="595" w:type="pct"/>
            <w:shd w:val="clear" w:color="auto" w:fill="auto"/>
            <w:vAlign w:val="bottom"/>
          </w:tcPr>
          <w:p w14:paraId="43F17B54" w14:textId="77777777" w:rsidR="00321B34" w:rsidRPr="005F6D75" w:rsidRDefault="00321B34" w:rsidP="00321B34">
            <w:pPr>
              <w:suppressAutoHyphens w:val="0"/>
              <w:spacing w:before="40" w:after="40" w:line="220" w:lineRule="exact"/>
              <w:jc w:val="right"/>
              <w:rPr>
                <w:sz w:val="18"/>
              </w:rPr>
            </w:pPr>
            <w:r w:rsidRPr="005F6D75">
              <w:rPr>
                <w:sz w:val="18"/>
              </w:rPr>
              <w:t>21</w:t>
            </w:r>
            <w:r>
              <w:rPr>
                <w:sz w:val="18"/>
              </w:rPr>
              <w:t xml:space="preserve"> </w:t>
            </w:r>
            <w:r w:rsidRPr="005F6D75">
              <w:rPr>
                <w:sz w:val="18"/>
              </w:rPr>
              <w:t>611</w:t>
            </w:r>
          </w:p>
        </w:tc>
      </w:tr>
      <w:tr w:rsidR="000E12E1" w:rsidRPr="005F6D75" w14:paraId="49C6CB70" w14:textId="77777777" w:rsidTr="000E12E1">
        <w:tc>
          <w:tcPr>
            <w:tcW w:w="1159" w:type="pct"/>
            <w:shd w:val="clear" w:color="auto" w:fill="auto"/>
          </w:tcPr>
          <w:p w14:paraId="1D1931FC" w14:textId="77777777" w:rsidR="00321B34" w:rsidRPr="00321B34" w:rsidRDefault="00321B34" w:rsidP="00321B34">
            <w:pPr>
              <w:suppressAutoHyphens w:val="0"/>
              <w:spacing w:before="40" w:after="40" w:line="220" w:lineRule="exact"/>
              <w:rPr>
                <w:sz w:val="18"/>
              </w:rPr>
            </w:pPr>
            <w:r w:rsidRPr="00321B34">
              <w:rPr>
                <w:sz w:val="18"/>
              </w:rPr>
              <w:t>Familles de détenus</w:t>
            </w:r>
          </w:p>
        </w:tc>
        <w:tc>
          <w:tcPr>
            <w:tcW w:w="655" w:type="pct"/>
            <w:shd w:val="clear" w:color="auto" w:fill="auto"/>
            <w:vAlign w:val="bottom"/>
          </w:tcPr>
          <w:p w14:paraId="6A9F6284" w14:textId="77777777" w:rsidR="00321B34" w:rsidRPr="005F6D75" w:rsidRDefault="00321B34" w:rsidP="00321B34">
            <w:pPr>
              <w:suppressAutoHyphens w:val="0"/>
              <w:spacing w:before="40" w:after="40" w:line="220" w:lineRule="exact"/>
              <w:ind w:right="113"/>
              <w:jc w:val="right"/>
              <w:rPr>
                <w:sz w:val="18"/>
              </w:rPr>
            </w:pPr>
            <w:r w:rsidRPr="005F6D75">
              <w:rPr>
                <w:sz w:val="18"/>
              </w:rPr>
              <w:t>384</w:t>
            </w:r>
          </w:p>
        </w:tc>
        <w:tc>
          <w:tcPr>
            <w:tcW w:w="674" w:type="pct"/>
            <w:shd w:val="clear" w:color="auto" w:fill="auto"/>
            <w:vAlign w:val="bottom"/>
          </w:tcPr>
          <w:p w14:paraId="7F935736" w14:textId="77777777" w:rsidR="00321B34" w:rsidRPr="005F6D75" w:rsidRDefault="00321B34" w:rsidP="00321B34">
            <w:pPr>
              <w:suppressAutoHyphens w:val="0"/>
              <w:spacing w:before="40" w:after="40" w:line="220" w:lineRule="exact"/>
              <w:ind w:right="113"/>
              <w:jc w:val="right"/>
              <w:rPr>
                <w:sz w:val="18"/>
              </w:rPr>
            </w:pPr>
            <w:r w:rsidRPr="005F6D75">
              <w:rPr>
                <w:sz w:val="18"/>
              </w:rPr>
              <w:t>123</w:t>
            </w:r>
          </w:p>
        </w:tc>
        <w:tc>
          <w:tcPr>
            <w:tcW w:w="626" w:type="pct"/>
            <w:shd w:val="clear" w:color="auto" w:fill="auto"/>
            <w:vAlign w:val="bottom"/>
          </w:tcPr>
          <w:p w14:paraId="5285BD15" w14:textId="77777777" w:rsidR="00321B34" w:rsidRPr="005F6D75" w:rsidRDefault="00321B34" w:rsidP="00321B34">
            <w:pPr>
              <w:suppressAutoHyphens w:val="0"/>
              <w:spacing w:before="40" w:after="40" w:line="220" w:lineRule="exact"/>
              <w:ind w:right="113"/>
              <w:jc w:val="right"/>
              <w:rPr>
                <w:sz w:val="18"/>
              </w:rPr>
            </w:pPr>
            <w:r w:rsidRPr="005F6D75">
              <w:rPr>
                <w:sz w:val="18"/>
              </w:rPr>
              <w:t>381</w:t>
            </w:r>
          </w:p>
        </w:tc>
        <w:tc>
          <w:tcPr>
            <w:tcW w:w="646" w:type="pct"/>
            <w:shd w:val="clear" w:color="auto" w:fill="auto"/>
            <w:vAlign w:val="bottom"/>
          </w:tcPr>
          <w:p w14:paraId="6FB3C23E" w14:textId="77777777" w:rsidR="00321B34" w:rsidRPr="005F6D75" w:rsidRDefault="00321B34" w:rsidP="00321B34">
            <w:pPr>
              <w:suppressAutoHyphens w:val="0"/>
              <w:spacing w:before="40" w:after="40" w:line="220" w:lineRule="exact"/>
              <w:ind w:right="113"/>
              <w:jc w:val="right"/>
              <w:rPr>
                <w:sz w:val="18"/>
              </w:rPr>
            </w:pPr>
            <w:r w:rsidRPr="005F6D75">
              <w:rPr>
                <w:sz w:val="18"/>
              </w:rPr>
              <w:t>462</w:t>
            </w:r>
          </w:p>
        </w:tc>
        <w:tc>
          <w:tcPr>
            <w:tcW w:w="645" w:type="pct"/>
            <w:shd w:val="clear" w:color="auto" w:fill="auto"/>
            <w:vAlign w:val="bottom"/>
          </w:tcPr>
          <w:p w14:paraId="5E2FA8C7" w14:textId="77777777" w:rsidR="00321B34" w:rsidRPr="005F6D75" w:rsidRDefault="00321B34" w:rsidP="00321B34">
            <w:pPr>
              <w:suppressAutoHyphens w:val="0"/>
              <w:spacing w:before="40" w:after="40" w:line="220" w:lineRule="exact"/>
              <w:ind w:right="113"/>
              <w:jc w:val="right"/>
              <w:rPr>
                <w:sz w:val="18"/>
              </w:rPr>
            </w:pPr>
            <w:r w:rsidRPr="005F6D75">
              <w:rPr>
                <w:sz w:val="18"/>
              </w:rPr>
              <w:t>577</w:t>
            </w:r>
          </w:p>
        </w:tc>
        <w:tc>
          <w:tcPr>
            <w:tcW w:w="595" w:type="pct"/>
            <w:shd w:val="clear" w:color="auto" w:fill="auto"/>
            <w:vAlign w:val="bottom"/>
          </w:tcPr>
          <w:p w14:paraId="656AB5A1" w14:textId="77777777" w:rsidR="00321B34" w:rsidRPr="005F6D75" w:rsidRDefault="00321B34" w:rsidP="00321B34">
            <w:pPr>
              <w:suppressAutoHyphens w:val="0"/>
              <w:spacing w:before="40" w:after="40" w:line="220" w:lineRule="exact"/>
              <w:jc w:val="right"/>
              <w:rPr>
                <w:sz w:val="18"/>
              </w:rPr>
            </w:pPr>
            <w:r w:rsidRPr="005F6D75">
              <w:rPr>
                <w:sz w:val="18"/>
              </w:rPr>
              <w:t>613</w:t>
            </w:r>
          </w:p>
        </w:tc>
      </w:tr>
      <w:tr w:rsidR="000E12E1" w:rsidRPr="005F6D75" w14:paraId="4AEF4A27" w14:textId="77777777" w:rsidTr="000E12E1">
        <w:tc>
          <w:tcPr>
            <w:tcW w:w="1159" w:type="pct"/>
            <w:shd w:val="clear" w:color="auto" w:fill="auto"/>
          </w:tcPr>
          <w:p w14:paraId="6A775B61" w14:textId="77777777" w:rsidR="00321B34" w:rsidRPr="00321B34" w:rsidRDefault="00321B34" w:rsidP="00321B34">
            <w:pPr>
              <w:suppressAutoHyphens w:val="0"/>
              <w:spacing w:before="40" w:after="40" w:line="220" w:lineRule="exact"/>
              <w:rPr>
                <w:sz w:val="18"/>
              </w:rPr>
            </w:pPr>
            <w:r w:rsidRPr="00321B34">
              <w:rPr>
                <w:sz w:val="18"/>
              </w:rPr>
              <w:t>Femmes abandonnées</w:t>
            </w:r>
          </w:p>
        </w:tc>
        <w:tc>
          <w:tcPr>
            <w:tcW w:w="655" w:type="pct"/>
            <w:shd w:val="clear" w:color="auto" w:fill="auto"/>
            <w:vAlign w:val="bottom"/>
          </w:tcPr>
          <w:p w14:paraId="7FF99451" w14:textId="77777777" w:rsidR="00321B34" w:rsidRPr="005F6D75" w:rsidRDefault="00321B34" w:rsidP="00321B34">
            <w:pPr>
              <w:suppressAutoHyphens w:val="0"/>
              <w:spacing w:before="40" w:after="40" w:line="220" w:lineRule="exact"/>
              <w:ind w:right="113"/>
              <w:jc w:val="right"/>
              <w:rPr>
                <w:sz w:val="18"/>
              </w:rPr>
            </w:pPr>
            <w:r w:rsidRPr="005F6D75">
              <w:rPr>
                <w:sz w:val="18"/>
              </w:rPr>
              <w:t>593</w:t>
            </w:r>
          </w:p>
        </w:tc>
        <w:tc>
          <w:tcPr>
            <w:tcW w:w="674" w:type="pct"/>
            <w:shd w:val="clear" w:color="auto" w:fill="auto"/>
            <w:vAlign w:val="bottom"/>
          </w:tcPr>
          <w:p w14:paraId="24BBDFD6" w14:textId="77777777" w:rsidR="00321B34" w:rsidRPr="005F6D75" w:rsidRDefault="00321B34" w:rsidP="00321B34">
            <w:pPr>
              <w:suppressAutoHyphens w:val="0"/>
              <w:spacing w:before="40" w:after="40" w:line="220" w:lineRule="exact"/>
              <w:ind w:right="113"/>
              <w:jc w:val="right"/>
              <w:rPr>
                <w:sz w:val="18"/>
              </w:rPr>
            </w:pPr>
            <w:r w:rsidRPr="005F6D75">
              <w:rPr>
                <w:sz w:val="18"/>
              </w:rPr>
              <w:t>387</w:t>
            </w:r>
          </w:p>
        </w:tc>
        <w:tc>
          <w:tcPr>
            <w:tcW w:w="626" w:type="pct"/>
            <w:shd w:val="clear" w:color="auto" w:fill="auto"/>
            <w:vAlign w:val="bottom"/>
          </w:tcPr>
          <w:p w14:paraId="5686EAAF" w14:textId="77777777" w:rsidR="00321B34" w:rsidRPr="005F6D75" w:rsidRDefault="00321B34" w:rsidP="00321B34">
            <w:pPr>
              <w:suppressAutoHyphens w:val="0"/>
              <w:spacing w:before="40" w:after="40" w:line="220" w:lineRule="exact"/>
              <w:ind w:right="113"/>
              <w:jc w:val="right"/>
              <w:rPr>
                <w:sz w:val="18"/>
              </w:rPr>
            </w:pPr>
            <w:r w:rsidRPr="005F6D75">
              <w:rPr>
                <w:sz w:val="18"/>
              </w:rPr>
              <w:t>182</w:t>
            </w:r>
          </w:p>
        </w:tc>
        <w:tc>
          <w:tcPr>
            <w:tcW w:w="646" w:type="pct"/>
            <w:shd w:val="clear" w:color="auto" w:fill="auto"/>
            <w:vAlign w:val="bottom"/>
          </w:tcPr>
          <w:p w14:paraId="10E62287" w14:textId="77777777" w:rsidR="00321B34" w:rsidRPr="005F6D75" w:rsidRDefault="00321B34" w:rsidP="00321B34">
            <w:pPr>
              <w:suppressAutoHyphens w:val="0"/>
              <w:spacing w:before="40" w:after="40" w:line="220" w:lineRule="exact"/>
              <w:ind w:right="113"/>
              <w:jc w:val="right"/>
              <w:rPr>
                <w:sz w:val="18"/>
              </w:rPr>
            </w:pPr>
            <w:r w:rsidRPr="005F6D75">
              <w:rPr>
                <w:sz w:val="18"/>
              </w:rPr>
              <w:t>311</w:t>
            </w:r>
          </w:p>
        </w:tc>
        <w:tc>
          <w:tcPr>
            <w:tcW w:w="645" w:type="pct"/>
            <w:shd w:val="clear" w:color="auto" w:fill="auto"/>
            <w:vAlign w:val="bottom"/>
          </w:tcPr>
          <w:p w14:paraId="67C75E8C" w14:textId="77777777" w:rsidR="00321B34" w:rsidRPr="005F6D75" w:rsidRDefault="00321B34" w:rsidP="00321B34">
            <w:pPr>
              <w:suppressAutoHyphens w:val="0"/>
              <w:spacing w:before="40" w:after="40" w:line="220" w:lineRule="exact"/>
              <w:ind w:right="113"/>
              <w:jc w:val="right"/>
              <w:rPr>
                <w:sz w:val="18"/>
              </w:rPr>
            </w:pPr>
            <w:r w:rsidRPr="005F6D75">
              <w:rPr>
                <w:sz w:val="18"/>
              </w:rPr>
              <w:t>325</w:t>
            </w:r>
          </w:p>
        </w:tc>
        <w:tc>
          <w:tcPr>
            <w:tcW w:w="595" w:type="pct"/>
            <w:shd w:val="clear" w:color="auto" w:fill="auto"/>
            <w:vAlign w:val="bottom"/>
          </w:tcPr>
          <w:p w14:paraId="668301F7" w14:textId="77777777" w:rsidR="00321B34" w:rsidRPr="005F6D75" w:rsidRDefault="00321B34" w:rsidP="00321B34">
            <w:pPr>
              <w:suppressAutoHyphens w:val="0"/>
              <w:spacing w:before="40" w:after="40" w:line="220" w:lineRule="exact"/>
              <w:jc w:val="right"/>
              <w:rPr>
                <w:sz w:val="18"/>
              </w:rPr>
            </w:pPr>
            <w:r w:rsidRPr="005F6D75">
              <w:rPr>
                <w:sz w:val="18"/>
              </w:rPr>
              <w:t>297</w:t>
            </w:r>
          </w:p>
        </w:tc>
      </w:tr>
      <w:tr w:rsidR="000E12E1" w:rsidRPr="005F6D75" w14:paraId="4172D065" w14:textId="77777777" w:rsidTr="000E12E1">
        <w:tc>
          <w:tcPr>
            <w:tcW w:w="1159" w:type="pct"/>
            <w:shd w:val="clear" w:color="auto" w:fill="auto"/>
          </w:tcPr>
          <w:p w14:paraId="58FCA9CF" w14:textId="77777777" w:rsidR="00321B34" w:rsidRPr="00321B34" w:rsidRDefault="00321B34" w:rsidP="00321B34">
            <w:pPr>
              <w:suppressAutoHyphens w:val="0"/>
              <w:spacing w:before="40" w:after="40" w:line="220" w:lineRule="exact"/>
              <w:rPr>
                <w:sz w:val="18"/>
              </w:rPr>
            </w:pPr>
            <w:r w:rsidRPr="00321B34">
              <w:rPr>
                <w:sz w:val="18"/>
              </w:rPr>
              <w:t>Filles célibataires</w:t>
            </w:r>
          </w:p>
        </w:tc>
        <w:tc>
          <w:tcPr>
            <w:tcW w:w="655" w:type="pct"/>
            <w:shd w:val="clear" w:color="auto" w:fill="auto"/>
            <w:vAlign w:val="bottom"/>
          </w:tcPr>
          <w:p w14:paraId="700B5CC3" w14:textId="77777777" w:rsidR="00321B34" w:rsidRPr="005F6D75" w:rsidRDefault="00321B34" w:rsidP="00321B34">
            <w:pPr>
              <w:suppressAutoHyphens w:val="0"/>
              <w:spacing w:before="40" w:after="40" w:line="220" w:lineRule="exact"/>
              <w:ind w:right="113"/>
              <w:jc w:val="right"/>
              <w:rPr>
                <w:sz w:val="18"/>
              </w:rPr>
            </w:pPr>
            <w:r w:rsidRPr="005F6D75">
              <w:rPr>
                <w:sz w:val="18"/>
              </w:rPr>
              <w:t>765</w:t>
            </w:r>
          </w:p>
        </w:tc>
        <w:tc>
          <w:tcPr>
            <w:tcW w:w="674" w:type="pct"/>
            <w:shd w:val="clear" w:color="auto" w:fill="auto"/>
            <w:vAlign w:val="bottom"/>
          </w:tcPr>
          <w:p w14:paraId="7EF29AA0" w14:textId="77777777" w:rsidR="00321B34" w:rsidRPr="005F6D75" w:rsidRDefault="00321B34" w:rsidP="00321B34">
            <w:pPr>
              <w:suppressAutoHyphens w:val="0"/>
              <w:spacing w:before="40" w:after="40" w:line="220" w:lineRule="exact"/>
              <w:ind w:right="113"/>
              <w:jc w:val="right"/>
              <w:rPr>
                <w:sz w:val="18"/>
              </w:rPr>
            </w:pPr>
            <w:r w:rsidRPr="005F6D75">
              <w:rPr>
                <w:sz w:val="18"/>
              </w:rPr>
              <w:t>892</w:t>
            </w:r>
          </w:p>
        </w:tc>
        <w:tc>
          <w:tcPr>
            <w:tcW w:w="626" w:type="pct"/>
            <w:shd w:val="clear" w:color="auto" w:fill="auto"/>
            <w:vAlign w:val="bottom"/>
          </w:tcPr>
          <w:p w14:paraId="3C22DAA5" w14:textId="77777777" w:rsidR="00321B34" w:rsidRPr="005F6D75" w:rsidRDefault="00321B34" w:rsidP="00321B34">
            <w:pPr>
              <w:suppressAutoHyphens w:val="0"/>
              <w:spacing w:before="40" w:after="40" w:line="220" w:lineRule="exact"/>
              <w:ind w:right="113"/>
              <w:jc w:val="right"/>
              <w:rPr>
                <w:sz w:val="18"/>
              </w:rPr>
            </w:pPr>
            <w:r w:rsidRPr="005F6D75">
              <w:rPr>
                <w:sz w:val="18"/>
              </w:rPr>
              <w:t>217</w:t>
            </w:r>
          </w:p>
        </w:tc>
        <w:tc>
          <w:tcPr>
            <w:tcW w:w="646" w:type="pct"/>
            <w:shd w:val="clear" w:color="auto" w:fill="auto"/>
            <w:vAlign w:val="bottom"/>
          </w:tcPr>
          <w:p w14:paraId="202AC2C9" w14:textId="77777777" w:rsidR="00321B34" w:rsidRPr="005F6D75" w:rsidRDefault="00321B34" w:rsidP="00321B34">
            <w:pPr>
              <w:suppressAutoHyphens w:val="0"/>
              <w:spacing w:before="40" w:after="40" w:line="220" w:lineRule="exact"/>
              <w:ind w:right="113"/>
              <w:jc w:val="right"/>
              <w:rPr>
                <w:sz w:val="18"/>
              </w:rPr>
            </w:pPr>
            <w:r w:rsidRPr="005F6D75">
              <w:rPr>
                <w:sz w:val="18"/>
              </w:rPr>
              <w:t>669</w:t>
            </w:r>
          </w:p>
        </w:tc>
        <w:tc>
          <w:tcPr>
            <w:tcW w:w="645" w:type="pct"/>
            <w:shd w:val="clear" w:color="auto" w:fill="auto"/>
            <w:vAlign w:val="bottom"/>
          </w:tcPr>
          <w:p w14:paraId="237F6081" w14:textId="77777777" w:rsidR="00321B34" w:rsidRPr="005F6D75" w:rsidRDefault="00321B34" w:rsidP="00321B34">
            <w:pPr>
              <w:suppressAutoHyphens w:val="0"/>
              <w:spacing w:before="40" w:after="40" w:line="220" w:lineRule="exact"/>
              <w:ind w:right="113"/>
              <w:jc w:val="right"/>
              <w:rPr>
                <w:sz w:val="18"/>
              </w:rPr>
            </w:pPr>
            <w:r w:rsidRPr="005F6D75">
              <w:rPr>
                <w:sz w:val="18"/>
              </w:rPr>
              <w:t>765</w:t>
            </w:r>
          </w:p>
        </w:tc>
        <w:tc>
          <w:tcPr>
            <w:tcW w:w="595" w:type="pct"/>
            <w:shd w:val="clear" w:color="auto" w:fill="auto"/>
            <w:vAlign w:val="bottom"/>
          </w:tcPr>
          <w:p w14:paraId="68A5F347" w14:textId="77777777" w:rsidR="00321B34" w:rsidRPr="005F6D75" w:rsidRDefault="00321B34" w:rsidP="00321B34">
            <w:pPr>
              <w:suppressAutoHyphens w:val="0"/>
              <w:spacing w:before="40" w:after="40" w:line="220" w:lineRule="exact"/>
              <w:jc w:val="right"/>
              <w:rPr>
                <w:sz w:val="18"/>
              </w:rPr>
            </w:pPr>
            <w:r w:rsidRPr="005F6D75">
              <w:rPr>
                <w:sz w:val="18"/>
              </w:rPr>
              <w:t>837</w:t>
            </w:r>
          </w:p>
        </w:tc>
      </w:tr>
      <w:tr w:rsidR="000E12E1" w:rsidRPr="005F6D75" w14:paraId="7325B9F3" w14:textId="77777777" w:rsidTr="000E12E1">
        <w:tc>
          <w:tcPr>
            <w:tcW w:w="1159" w:type="pct"/>
            <w:tcBorders>
              <w:bottom w:val="single" w:sz="4" w:space="0" w:color="auto"/>
            </w:tcBorders>
            <w:shd w:val="clear" w:color="auto" w:fill="auto"/>
          </w:tcPr>
          <w:p w14:paraId="6CB19838" w14:textId="77777777" w:rsidR="00321B34" w:rsidRPr="00321B34" w:rsidRDefault="00321B34" w:rsidP="00321B34">
            <w:pPr>
              <w:suppressAutoHyphens w:val="0"/>
              <w:spacing w:before="40" w:after="40" w:line="220" w:lineRule="exact"/>
              <w:rPr>
                <w:sz w:val="18"/>
              </w:rPr>
            </w:pPr>
            <w:r w:rsidRPr="00321B34">
              <w:rPr>
                <w:sz w:val="18"/>
              </w:rPr>
              <w:t>Enfants</w:t>
            </w:r>
          </w:p>
        </w:tc>
        <w:tc>
          <w:tcPr>
            <w:tcW w:w="655" w:type="pct"/>
            <w:tcBorders>
              <w:bottom w:val="single" w:sz="4" w:space="0" w:color="auto"/>
            </w:tcBorders>
            <w:shd w:val="clear" w:color="auto" w:fill="auto"/>
            <w:vAlign w:val="bottom"/>
          </w:tcPr>
          <w:p w14:paraId="74297AE7" w14:textId="77777777" w:rsidR="00321B34" w:rsidRPr="005F6D75" w:rsidRDefault="00321B34" w:rsidP="00321B34">
            <w:pPr>
              <w:suppressAutoHyphens w:val="0"/>
              <w:spacing w:before="40" w:after="40" w:line="220" w:lineRule="exact"/>
              <w:ind w:right="113"/>
              <w:jc w:val="right"/>
              <w:rPr>
                <w:sz w:val="18"/>
              </w:rPr>
            </w:pPr>
            <w:r w:rsidRPr="005F6D75">
              <w:rPr>
                <w:sz w:val="18"/>
              </w:rPr>
              <w:t>226</w:t>
            </w:r>
          </w:p>
        </w:tc>
        <w:tc>
          <w:tcPr>
            <w:tcW w:w="674" w:type="pct"/>
            <w:tcBorders>
              <w:bottom w:val="single" w:sz="4" w:space="0" w:color="auto"/>
            </w:tcBorders>
            <w:shd w:val="clear" w:color="auto" w:fill="auto"/>
            <w:vAlign w:val="bottom"/>
          </w:tcPr>
          <w:p w14:paraId="765CD2BF" w14:textId="77777777" w:rsidR="00321B34" w:rsidRPr="005F6D75" w:rsidRDefault="00321B34" w:rsidP="00321B34">
            <w:pPr>
              <w:suppressAutoHyphens w:val="0"/>
              <w:spacing w:before="40" w:after="40" w:line="220" w:lineRule="exact"/>
              <w:ind w:right="113"/>
              <w:jc w:val="right"/>
              <w:rPr>
                <w:sz w:val="18"/>
              </w:rPr>
            </w:pPr>
            <w:r w:rsidRPr="005F6D75">
              <w:rPr>
                <w:sz w:val="18"/>
              </w:rPr>
              <w:t>333</w:t>
            </w:r>
          </w:p>
        </w:tc>
        <w:tc>
          <w:tcPr>
            <w:tcW w:w="626" w:type="pct"/>
            <w:tcBorders>
              <w:bottom w:val="single" w:sz="4" w:space="0" w:color="auto"/>
            </w:tcBorders>
            <w:shd w:val="clear" w:color="auto" w:fill="auto"/>
            <w:vAlign w:val="bottom"/>
          </w:tcPr>
          <w:p w14:paraId="620DD9B4" w14:textId="77777777" w:rsidR="00321B34" w:rsidRPr="005F6D75" w:rsidRDefault="00321B34" w:rsidP="00321B34">
            <w:pPr>
              <w:suppressAutoHyphens w:val="0"/>
              <w:spacing w:before="40" w:after="40" w:line="220" w:lineRule="exact"/>
              <w:ind w:right="113"/>
              <w:jc w:val="right"/>
              <w:rPr>
                <w:sz w:val="18"/>
              </w:rPr>
            </w:pPr>
            <w:r w:rsidRPr="005F6D75">
              <w:rPr>
                <w:sz w:val="18"/>
              </w:rPr>
              <w:t>301</w:t>
            </w:r>
          </w:p>
        </w:tc>
        <w:tc>
          <w:tcPr>
            <w:tcW w:w="646" w:type="pct"/>
            <w:tcBorders>
              <w:bottom w:val="single" w:sz="4" w:space="0" w:color="auto"/>
            </w:tcBorders>
            <w:shd w:val="clear" w:color="auto" w:fill="auto"/>
            <w:vAlign w:val="bottom"/>
          </w:tcPr>
          <w:p w14:paraId="4865B305" w14:textId="77777777" w:rsidR="00321B34" w:rsidRPr="005F6D75" w:rsidRDefault="00321B34" w:rsidP="00321B34">
            <w:pPr>
              <w:suppressAutoHyphens w:val="0"/>
              <w:spacing w:before="40" w:after="40" w:line="220" w:lineRule="exact"/>
              <w:ind w:right="113"/>
              <w:jc w:val="right"/>
              <w:rPr>
                <w:sz w:val="18"/>
              </w:rPr>
            </w:pPr>
            <w:r w:rsidRPr="005F6D75">
              <w:rPr>
                <w:sz w:val="18"/>
              </w:rPr>
              <w:t>238</w:t>
            </w:r>
          </w:p>
        </w:tc>
        <w:tc>
          <w:tcPr>
            <w:tcW w:w="645" w:type="pct"/>
            <w:tcBorders>
              <w:bottom w:val="single" w:sz="4" w:space="0" w:color="auto"/>
            </w:tcBorders>
            <w:shd w:val="clear" w:color="auto" w:fill="auto"/>
            <w:vAlign w:val="bottom"/>
          </w:tcPr>
          <w:p w14:paraId="00919E7D" w14:textId="77777777" w:rsidR="00321B34" w:rsidRPr="005F6D75" w:rsidRDefault="00321B34" w:rsidP="00321B34">
            <w:pPr>
              <w:suppressAutoHyphens w:val="0"/>
              <w:spacing w:before="40" w:after="40" w:line="220" w:lineRule="exact"/>
              <w:ind w:right="113"/>
              <w:jc w:val="right"/>
              <w:rPr>
                <w:sz w:val="18"/>
              </w:rPr>
            </w:pPr>
            <w:r w:rsidRPr="005F6D75">
              <w:rPr>
                <w:sz w:val="18"/>
              </w:rPr>
              <w:t>294</w:t>
            </w:r>
          </w:p>
        </w:tc>
        <w:tc>
          <w:tcPr>
            <w:tcW w:w="595" w:type="pct"/>
            <w:tcBorders>
              <w:bottom w:val="single" w:sz="4" w:space="0" w:color="auto"/>
            </w:tcBorders>
            <w:shd w:val="clear" w:color="auto" w:fill="auto"/>
            <w:vAlign w:val="bottom"/>
          </w:tcPr>
          <w:p w14:paraId="6D79C273" w14:textId="77777777" w:rsidR="00321B34" w:rsidRPr="005F6D75" w:rsidRDefault="00321B34" w:rsidP="00321B34">
            <w:pPr>
              <w:suppressAutoHyphens w:val="0"/>
              <w:spacing w:before="40" w:after="40" w:line="220" w:lineRule="exact"/>
              <w:jc w:val="right"/>
              <w:rPr>
                <w:sz w:val="18"/>
              </w:rPr>
            </w:pPr>
            <w:r w:rsidRPr="005F6D75">
              <w:rPr>
                <w:sz w:val="18"/>
              </w:rPr>
              <w:t>367</w:t>
            </w:r>
          </w:p>
        </w:tc>
      </w:tr>
      <w:tr w:rsidR="000E12E1" w:rsidRPr="005F6D75" w14:paraId="014F58E2" w14:textId="77777777" w:rsidTr="000E12E1">
        <w:tc>
          <w:tcPr>
            <w:tcW w:w="1159" w:type="pct"/>
            <w:tcBorders>
              <w:top w:val="single" w:sz="4" w:space="0" w:color="auto"/>
            </w:tcBorders>
            <w:shd w:val="clear" w:color="auto" w:fill="auto"/>
          </w:tcPr>
          <w:p w14:paraId="095B948B" w14:textId="77777777" w:rsidR="00C57234" w:rsidRPr="00F4053C" w:rsidRDefault="00C57234" w:rsidP="00990296">
            <w:pPr>
              <w:suppressAutoHyphens w:val="0"/>
              <w:spacing w:before="80" w:after="80" w:line="220" w:lineRule="exact"/>
              <w:ind w:left="283"/>
              <w:rPr>
                <w:b/>
                <w:sz w:val="18"/>
              </w:rPr>
            </w:pPr>
            <w:r w:rsidRPr="00F4053C">
              <w:rPr>
                <w:b/>
                <w:sz w:val="18"/>
              </w:rPr>
              <w:t>Total</w:t>
            </w:r>
          </w:p>
        </w:tc>
        <w:tc>
          <w:tcPr>
            <w:tcW w:w="655" w:type="pct"/>
            <w:tcBorders>
              <w:top w:val="single" w:sz="4" w:space="0" w:color="auto"/>
            </w:tcBorders>
            <w:shd w:val="clear" w:color="auto" w:fill="auto"/>
            <w:vAlign w:val="bottom"/>
          </w:tcPr>
          <w:p w14:paraId="195E5651" w14:textId="77777777" w:rsidR="00C57234" w:rsidRPr="00F4053C" w:rsidRDefault="00C57234" w:rsidP="00990296">
            <w:pPr>
              <w:suppressAutoHyphens w:val="0"/>
              <w:spacing w:before="80" w:after="80" w:line="220" w:lineRule="exact"/>
              <w:ind w:right="113"/>
              <w:jc w:val="right"/>
              <w:rPr>
                <w:b/>
                <w:sz w:val="18"/>
              </w:rPr>
            </w:pPr>
            <w:r w:rsidRPr="00F4053C">
              <w:rPr>
                <w:b/>
                <w:sz w:val="18"/>
              </w:rPr>
              <w:t>35</w:t>
            </w:r>
            <w:r>
              <w:rPr>
                <w:b/>
                <w:sz w:val="18"/>
              </w:rPr>
              <w:t xml:space="preserve"> </w:t>
            </w:r>
            <w:r w:rsidRPr="00F4053C">
              <w:rPr>
                <w:b/>
                <w:sz w:val="18"/>
              </w:rPr>
              <w:t>400</w:t>
            </w:r>
          </w:p>
        </w:tc>
        <w:tc>
          <w:tcPr>
            <w:tcW w:w="674" w:type="pct"/>
            <w:tcBorders>
              <w:top w:val="single" w:sz="4" w:space="0" w:color="auto"/>
            </w:tcBorders>
            <w:shd w:val="clear" w:color="auto" w:fill="auto"/>
            <w:vAlign w:val="bottom"/>
          </w:tcPr>
          <w:p w14:paraId="53220F48" w14:textId="77777777" w:rsidR="00C57234" w:rsidRPr="00F4053C" w:rsidRDefault="00C57234" w:rsidP="00990296">
            <w:pPr>
              <w:suppressAutoHyphens w:val="0"/>
              <w:spacing w:before="80" w:after="80" w:line="220" w:lineRule="exact"/>
              <w:ind w:right="113"/>
              <w:jc w:val="right"/>
              <w:rPr>
                <w:b/>
                <w:sz w:val="18"/>
              </w:rPr>
            </w:pPr>
            <w:r w:rsidRPr="00F4053C">
              <w:rPr>
                <w:b/>
                <w:sz w:val="18"/>
              </w:rPr>
              <w:t>42</w:t>
            </w:r>
            <w:r>
              <w:rPr>
                <w:b/>
                <w:sz w:val="18"/>
              </w:rPr>
              <w:t xml:space="preserve"> </w:t>
            </w:r>
            <w:r w:rsidRPr="00F4053C">
              <w:rPr>
                <w:b/>
                <w:sz w:val="18"/>
              </w:rPr>
              <w:t>251</w:t>
            </w:r>
          </w:p>
        </w:tc>
        <w:tc>
          <w:tcPr>
            <w:tcW w:w="626" w:type="pct"/>
            <w:tcBorders>
              <w:top w:val="single" w:sz="4" w:space="0" w:color="auto"/>
            </w:tcBorders>
            <w:shd w:val="clear" w:color="auto" w:fill="auto"/>
            <w:vAlign w:val="bottom"/>
          </w:tcPr>
          <w:p w14:paraId="5CB11D4A" w14:textId="77777777" w:rsidR="00C57234" w:rsidRPr="00F4053C" w:rsidRDefault="00C57234" w:rsidP="00990296">
            <w:pPr>
              <w:suppressAutoHyphens w:val="0"/>
              <w:spacing w:before="80" w:after="80" w:line="220" w:lineRule="exact"/>
              <w:ind w:right="113"/>
              <w:jc w:val="right"/>
              <w:rPr>
                <w:b/>
                <w:sz w:val="18"/>
              </w:rPr>
            </w:pPr>
            <w:r w:rsidRPr="00F4053C">
              <w:rPr>
                <w:b/>
                <w:sz w:val="18"/>
              </w:rPr>
              <w:t>41</w:t>
            </w:r>
            <w:r>
              <w:rPr>
                <w:b/>
                <w:sz w:val="18"/>
              </w:rPr>
              <w:t xml:space="preserve"> </w:t>
            </w:r>
            <w:r w:rsidRPr="00F4053C">
              <w:rPr>
                <w:b/>
                <w:sz w:val="18"/>
              </w:rPr>
              <w:t>095</w:t>
            </w:r>
          </w:p>
        </w:tc>
        <w:tc>
          <w:tcPr>
            <w:tcW w:w="646" w:type="pct"/>
            <w:tcBorders>
              <w:top w:val="single" w:sz="4" w:space="0" w:color="auto"/>
            </w:tcBorders>
            <w:shd w:val="clear" w:color="auto" w:fill="auto"/>
            <w:vAlign w:val="bottom"/>
          </w:tcPr>
          <w:p w14:paraId="11BD7B73" w14:textId="77777777" w:rsidR="00C57234" w:rsidRPr="00F4053C" w:rsidRDefault="00C57234" w:rsidP="00990296">
            <w:pPr>
              <w:suppressAutoHyphens w:val="0"/>
              <w:spacing w:before="80" w:after="80" w:line="220" w:lineRule="exact"/>
              <w:ind w:right="113"/>
              <w:jc w:val="right"/>
              <w:rPr>
                <w:b/>
                <w:sz w:val="18"/>
              </w:rPr>
            </w:pPr>
            <w:r w:rsidRPr="00F4053C">
              <w:rPr>
                <w:b/>
                <w:sz w:val="18"/>
              </w:rPr>
              <w:t>42</w:t>
            </w:r>
            <w:r>
              <w:rPr>
                <w:b/>
                <w:sz w:val="18"/>
              </w:rPr>
              <w:t xml:space="preserve"> </w:t>
            </w:r>
            <w:r w:rsidRPr="00F4053C">
              <w:rPr>
                <w:b/>
                <w:sz w:val="18"/>
              </w:rPr>
              <w:t>625</w:t>
            </w:r>
          </w:p>
        </w:tc>
        <w:tc>
          <w:tcPr>
            <w:tcW w:w="645" w:type="pct"/>
            <w:tcBorders>
              <w:top w:val="single" w:sz="4" w:space="0" w:color="auto"/>
            </w:tcBorders>
            <w:shd w:val="clear" w:color="auto" w:fill="auto"/>
            <w:vAlign w:val="bottom"/>
          </w:tcPr>
          <w:p w14:paraId="2D359CE8" w14:textId="77777777" w:rsidR="00C57234" w:rsidRPr="00F4053C" w:rsidRDefault="00C57234" w:rsidP="00990296">
            <w:pPr>
              <w:suppressAutoHyphens w:val="0"/>
              <w:spacing w:before="80" w:after="80" w:line="220" w:lineRule="exact"/>
              <w:ind w:right="113"/>
              <w:jc w:val="right"/>
              <w:rPr>
                <w:b/>
                <w:sz w:val="18"/>
              </w:rPr>
            </w:pPr>
            <w:r w:rsidRPr="00F4053C">
              <w:rPr>
                <w:b/>
                <w:sz w:val="18"/>
              </w:rPr>
              <w:t>40</w:t>
            </w:r>
            <w:r>
              <w:rPr>
                <w:b/>
                <w:sz w:val="18"/>
              </w:rPr>
              <w:t xml:space="preserve"> </w:t>
            </w:r>
            <w:r w:rsidRPr="00F4053C">
              <w:rPr>
                <w:b/>
                <w:sz w:val="18"/>
              </w:rPr>
              <w:t>871</w:t>
            </w:r>
          </w:p>
        </w:tc>
        <w:tc>
          <w:tcPr>
            <w:tcW w:w="595" w:type="pct"/>
            <w:tcBorders>
              <w:top w:val="single" w:sz="4" w:space="0" w:color="auto"/>
            </w:tcBorders>
            <w:shd w:val="clear" w:color="auto" w:fill="auto"/>
            <w:vAlign w:val="bottom"/>
          </w:tcPr>
          <w:p w14:paraId="7CD1379C" w14:textId="77777777" w:rsidR="00C57234" w:rsidRPr="00F4053C" w:rsidRDefault="00C57234" w:rsidP="00321B34">
            <w:pPr>
              <w:suppressAutoHyphens w:val="0"/>
              <w:spacing w:before="80" w:after="80" w:line="220" w:lineRule="exact"/>
              <w:jc w:val="right"/>
              <w:rPr>
                <w:b/>
                <w:sz w:val="18"/>
              </w:rPr>
            </w:pPr>
            <w:r w:rsidRPr="00F4053C">
              <w:rPr>
                <w:b/>
                <w:sz w:val="18"/>
              </w:rPr>
              <w:t>41</w:t>
            </w:r>
            <w:r>
              <w:rPr>
                <w:b/>
                <w:sz w:val="18"/>
              </w:rPr>
              <w:t xml:space="preserve"> </w:t>
            </w:r>
            <w:r w:rsidRPr="00F4053C">
              <w:rPr>
                <w:b/>
                <w:sz w:val="18"/>
              </w:rPr>
              <w:t>461</w:t>
            </w:r>
          </w:p>
        </w:tc>
      </w:tr>
    </w:tbl>
    <w:p w14:paraId="5C11774B" w14:textId="77777777" w:rsidR="00C730E0" w:rsidRPr="00321B34" w:rsidRDefault="00C730E0" w:rsidP="00321B34">
      <w:pPr>
        <w:pStyle w:val="SingleTxtG"/>
        <w:spacing w:before="120" w:after="240"/>
        <w:ind w:firstLine="170"/>
        <w:rPr>
          <w:sz w:val="18"/>
          <w:szCs w:val="18"/>
          <w:lang w:val="fr-FR"/>
        </w:rPr>
      </w:pPr>
      <w:r w:rsidRPr="00321B34">
        <w:rPr>
          <w:i/>
          <w:iCs/>
          <w:sz w:val="18"/>
          <w:szCs w:val="18"/>
          <w:lang w:val="fr-FR"/>
        </w:rPr>
        <w:t>Source</w:t>
      </w:r>
      <w:r w:rsidR="00321B34">
        <w:rPr>
          <w:i/>
          <w:iCs/>
          <w:sz w:val="18"/>
          <w:szCs w:val="18"/>
          <w:lang w:val="fr-FR"/>
        </w:rPr>
        <w:t> </w:t>
      </w:r>
      <w:r w:rsidRPr="00321B34">
        <w:rPr>
          <w:iCs/>
          <w:sz w:val="18"/>
          <w:szCs w:val="18"/>
          <w:lang w:val="fr-FR"/>
        </w:rPr>
        <w:t>:</w:t>
      </w:r>
      <w:r w:rsidR="002D43ED">
        <w:rPr>
          <w:sz w:val="18"/>
          <w:szCs w:val="18"/>
          <w:lang w:val="fr-FR"/>
        </w:rPr>
        <w:t xml:space="preserve"> </w:t>
      </w:r>
      <w:r w:rsidRPr="00321B34">
        <w:rPr>
          <w:sz w:val="18"/>
          <w:szCs w:val="18"/>
          <w:lang w:val="fr-FR"/>
        </w:rPr>
        <w:t xml:space="preserve">Ministère du travail et du développement </w:t>
      </w:r>
      <w:r w:rsidR="008E290B">
        <w:rPr>
          <w:sz w:val="18"/>
          <w:szCs w:val="18"/>
          <w:lang w:val="fr-FR"/>
        </w:rPr>
        <w:t>s</w:t>
      </w:r>
      <w:r w:rsidRPr="00321B34">
        <w:rPr>
          <w:sz w:val="18"/>
          <w:szCs w:val="18"/>
          <w:lang w:val="fr-FR"/>
        </w:rPr>
        <w:t>ocial.</w:t>
      </w:r>
    </w:p>
    <w:p w14:paraId="251A63FF" w14:textId="77777777" w:rsidR="00C730E0" w:rsidRPr="00112FC4" w:rsidRDefault="00C730E0" w:rsidP="00321B34">
      <w:pPr>
        <w:pStyle w:val="SingleTxtG"/>
      </w:pPr>
      <w:r w:rsidRPr="00112FC4">
        <w:t>37.</w:t>
      </w:r>
      <w:r w:rsidRPr="00112FC4">
        <w:tab/>
        <w:t xml:space="preserve">Le Haut Comité pour les personnes handicapées a été créé pour jouer un rôle actif de coordination entre les différents ministères, organismes publics et organisation de la société civile. Institué en 2007 par la décision </w:t>
      </w:r>
      <w:r w:rsidR="00321B34" w:rsidRPr="002D76F4">
        <w:rPr>
          <w:rFonts w:eastAsia="MS Mincho"/>
          <w:szCs w:val="22"/>
        </w:rPr>
        <w:t>n</w:t>
      </w:r>
      <w:r w:rsidR="00321B34" w:rsidRPr="002D76F4">
        <w:rPr>
          <w:rFonts w:eastAsia="MS Mincho"/>
          <w:szCs w:val="22"/>
          <w:vertAlign w:val="superscript"/>
        </w:rPr>
        <w:t>o</w:t>
      </w:r>
      <w:r w:rsidR="00321B34">
        <w:t> </w:t>
      </w:r>
      <w:r w:rsidRPr="00112FC4">
        <w:t xml:space="preserve">62/2007, le Haut Comité est venu confirmer que la prise en charge des personnes handicapées ne se limite pas à un acteur gouvernemental </w:t>
      </w:r>
      <w:r w:rsidRPr="00112FC4">
        <w:lastRenderedPageBreak/>
        <w:t>donné, mais relève de la responsabilité conjointe de tous les acteurs gouvernementaux, selon leurs attributions et missions respectives. Le Haut Comité est notamment chargé de fournir des services de santé, d</w:t>
      </w:r>
      <w:r w:rsidR="00EE5878">
        <w:t>’</w:t>
      </w:r>
      <w:r w:rsidRPr="00112FC4">
        <w:t>éducation, d</w:t>
      </w:r>
      <w:r w:rsidR="00EE5878">
        <w:t>’</w:t>
      </w:r>
      <w:r w:rsidRPr="00112FC4">
        <w:t>emploi, de formation, d</w:t>
      </w:r>
      <w:r w:rsidR="00EE5878">
        <w:t>’</w:t>
      </w:r>
      <w:r w:rsidRPr="00112FC4">
        <w:t>information, d</w:t>
      </w:r>
      <w:r w:rsidR="00EE5878">
        <w:t>’</w:t>
      </w:r>
      <w:r w:rsidRPr="00112FC4">
        <w:t>instruction, de réadaptation et de logement.</w:t>
      </w:r>
    </w:p>
    <w:p w14:paraId="007AF439" w14:textId="77777777" w:rsidR="00C730E0" w:rsidRPr="00112FC4" w:rsidRDefault="00C730E0" w:rsidP="00321B34">
      <w:pPr>
        <w:pStyle w:val="H1G"/>
        <w:rPr>
          <w:lang w:val="fr-FR"/>
        </w:rPr>
      </w:pPr>
      <w:r>
        <w:rPr>
          <w:lang w:val="fr-FR"/>
        </w:rPr>
        <w:tab/>
      </w:r>
      <w:r w:rsidRPr="00112FC4">
        <w:rPr>
          <w:lang w:val="fr-FR"/>
        </w:rPr>
        <w:t>B.</w:t>
      </w:r>
      <w:r w:rsidRPr="00112FC4">
        <w:rPr>
          <w:lang w:val="fr-FR"/>
        </w:rPr>
        <w:tab/>
        <w:t xml:space="preserve">Cadre constitutionnel et juridique général de protection </w:t>
      </w:r>
      <w:r w:rsidR="00321B34">
        <w:rPr>
          <w:lang w:val="fr-FR"/>
        </w:rPr>
        <w:br/>
      </w:r>
      <w:r w:rsidRPr="00112FC4">
        <w:rPr>
          <w:lang w:val="fr-FR"/>
        </w:rPr>
        <w:t>et de promotion des droits de l</w:t>
      </w:r>
      <w:r w:rsidR="00EE5878">
        <w:rPr>
          <w:lang w:val="fr-FR"/>
        </w:rPr>
        <w:t>’</w:t>
      </w:r>
      <w:r w:rsidRPr="00112FC4">
        <w:rPr>
          <w:lang w:val="fr-FR"/>
        </w:rPr>
        <w:t>homme</w:t>
      </w:r>
    </w:p>
    <w:p w14:paraId="07F7E63C" w14:textId="77777777" w:rsidR="00C730E0" w:rsidRPr="00112FC4" w:rsidRDefault="00C730E0" w:rsidP="00321B34">
      <w:pPr>
        <w:pStyle w:val="SingleTxtG"/>
        <w:rPr>
          <w:rFonts w:eastAsia="Cambria"/>
          <w:lang w:val="fr-FR"/>
        </w:rPr>
      </w:pPr>
      <w:r w:rsidRPr="00112FC4">
        <w:rPr>
          <w:lang w:val="fr-FR"/>
        </w:rPr>
        <w:t>38.</w:t>
      </w:r>
      <w:r w:rsidRPr="00112FC4">
        <w:rPr>
          <w:lang w:val="fr-FR"/>
        </w:rPr>
        <w:tab/>
        <w:t>Le Bahreïn a accédé à son indépendance en 1971. Soucieux d</w:t>
      </w:r>
      <w:r w:rsidR="00EE5878">
        <w:rPr>
          <w:lang w:val="fr-FR"/>
        </w:rPr>
        <w:t>’</w:t>
      </w:r>
      <w:r w:rsidRPr="00112FC4">
        <w:rPr>
          <w:lang w:val="fr-FR"/>
        </w:rPr>
        <w:t>instaurer dans le pays un système de gouvernance sur des bases solides de démocratie et de justice et dans le cadre d</w:t>
      </w:r>
      <w:r w:rsidR="00EE5878">
        <w:rPr>
          <w:lang w:val="fr-FR"/>
        </w:rPr>
        <w:t>’</w:t>
      </w:r>
      <w:r w:rsidRPr="00112FC4">
        <w:rPr>
          <w:lang w:val="fr-FR"/>
        </w:rPr>
        <w:t>un système constitutionnel qui consolide le régime consultatif et tient dûment compte des réalités spécifiques du pays et de son patrimoine arabo-islamique,</w:t>
      </w:r>
      <w:r>
        <w:rPr>
          <w:lang w:val="fr-FR"/>
        </w:rPr>
        <w:t xml:space="preserve"> les autorités ont créé </w:t>
      </w:r>
      <w:r w:rsidRPr="00112FC4">
        <w:rPr>
          <w:lang w:val="fr-FR"/>
        </w:rPr>
        <w:t>en 1972 une «</w:t>
      </w:r>
      <w:r w:rsidR="00321B34">
        <w:rPr>
          <w:lang w:val="fr-FR"/>
        </w:rPr>
        <w:t> </w:t>
      </w:r>
      <w:r w:rsidRPr="00112FC4">
        <w:rPr>
          <w:lang w:val="fr-FR"/>
        </w:rPr>
        <w:t>Assemblée constituante</w:t>
      </w:r>
      <w:r w:rsidR="00321B34">
        <w:rPr>
          <w:lang w:val="fr-FR"/>
        </w:rPr>
        <w:t> </w:t>
      </w:r>
      <w:r w:rsidRPr="00112FC4">
        <w:rPr>
          <w:lang w:val="fr-FR"/>
        </w:rPr>
        <w:t>» chargée de rédiger un projet de constitution. Outre les 12 ministres, membres de droit,</w:t>
      </w:r>
      <w:r>
        <w:rPr>
          <w:lang w:val="fr-FR"/>
        </w:rPr>
        <w:t xml:space="preserve"> </w:t>
      </w:r>
      <w:r w:rsidRPr="00112FC4">
        <w:rPr>
          <w:lang w:val="fr-FR"/>
        </w:rPr>
        <w:t>l</w:t>
      </w:r>
      <w:r w:rsidR="00EE5878">
        <w:rPr>
          <w:lang w:val="fr-FR"/>
        </w:rPr>
        <w:t>’</w:t>
      </w:r>
      <w:r w:rsidRPr="00112FC4">
        <w:rPr>
          <w:lang w:val="fr-FR"/>
        </w:rPr>
        <w:t>Assemblée</w:t>
      </w:r>
      <w:r>
        <w:rPr>
          <w:lang w:val="fr-FR"/>
        </w:rPr>
        <w:t xml:space="preserve"> comptait </w:t>
      </w:r>
      <w:r w:rsidRPr="00112FC4">
        <w:rPr>
          <w:lang w:val="fr-FR"/>
        </w:rPr>
        <w:t xml:space="preserve">22 membres élus par les </w:t>
      </w:r>
      <w:r>
        <w:rPr>
          <w:lang w:val="fr-FR"/>
        </w:rPr>
        <w:t xml:space="preserve">Bahreïniens </w:t>
      </w:r>
      <w:r w:rsidRPr="00112FC4">
        <w:rPr>
          <w:lang w:val="fr-FR"/>
        </w:rPr>
        <w:t>et 8 membres nommés par l</w:t>
      </w:r>
      <w:r w:rsidR="00EE5878">
        <w:rPr>
          <w:lang w:val="fr-FR"/>
        </w:rPr>
        <w:t>’</w:t>
      </w:r>
      <w:r w:rsidRPr="00112FC4">
        <w:rPr>
          <w:lang w:val="fr-FR"/>
        </w:rPr>
        <w:t xml:space="preserve">Émir. </w:t>
      </w:r>
    </w:p>
    <w:p w14:paraId="4C482FC3" w14:textId="77777777" w:rsidR="00C730E0" w:rsidRPr="00112FC4" w:rsidRDefault="00C730E0" w:rsidP="00321B34">
      <w:pPr>
        <w:pStyle w:val="SingleTxtG"/>
        <w:rPr>
          <w:rFonts w:eastAsia="Arial"/>
          <w:lang w:val="fr-FR"/>
        </w:rPr>
      </w:pPr>
      <w:r w:rsidRPr="00112FC4">
        <w:rPr>
          <w:lang w:val="fr-FR"/>
        </w:rPr>
        <w:t>39.</w:t>
      </w:r>
      <w:r w:rsidRPr="00112FC4">
        <w:rPr>
          <w:lang w:val="fr-FR"/>
        </w:rPr>
        <w:tab/>
        <w:t xml:space="preserve">La première constitution du pays a été promulguée en 1973. Elle </w:t>
      </w:r>
      <w:r>
        <w:rPr>
          <w:lang w:val="fr-FR"/>
        </w:rPr>
        <w:t xml:space="preserve">fixe </w:t>
      </w:r>
      <w:r w:rsidRPr="00112FC4">
        <w:rPr>
          <w:lang w:val="fr-FR"/>
        </w:rPr>
        <w:t>les pouvoirs de l</w:t>
      </w:r>
      <w:r w:rsidR="00EE5878">
        <w:rPr>
          <w:lang w:val="fr-FR"/>
        </w:rPr>
        <w:t>’</w:t>
      </w:r>
      <w:r w:rsidRPr="00112FC4">
        <w:rPr>
          <w:lang w:val="fr-FR"/>
        </w:rPr>
        <w:t>Émir et définissait les relations entre les différents pouvoirs. L</w:t>
      </w:r>
      <w:r w:rsidR="00EE5878">
        <w:rPr>
          <w:lang w:val="fr-FR"/>
        </w:rPr>
        <w:t>’</w:t>
      </w:r>
      <w:r w:rsidRPr="00112FC4">
        <w:rPr>
          <w:lang w:val="fr-FR"/>
        </w:rPr>
        <w:t>une des premières mesures</w:t>
      </w:r>
      <w:r>
        <w:rPr>
          <w:lang w:val="fr-FR"/>
        </w:rPr>
        <w:t xml:space="preserve"> prises suite à l</w:t>
      </w:r>
      <w:r w:rsidR="00EE5878">
        <w:rPr>
          <w:lang w:val="fr-FR"/>
        </w:rPr>
        <w:t>’</w:t>
      </w:r>
      <w:r>
        <w:rPr>
          <w:lang w:val="fr-FR"/>
        </w:rPr>
        <w:t xml:space="preserve">adoption de </w:t>
      </w:r>
      <w:r w:rsidRPr="00112FC4">
        <w:rPr>
          <w:lang w:val="fr-FR"/>
        </w:rPr>
        <w:t>la Constitution</w:t>
      </w:r>
      <w:r>
        <w:rPr>
          <w:lang w:val="fr-FR"/>
        </w:rPr>
        <w:t xml:space="preserve"> </w:t>
      </w:r>
      <w:r w:rsidRPr="00112FC4">
        <w:rPr>
          <w:lang w:val="fr-FR"/>
        </w:rPr>
        <w:t>a été la création de l</w:t>
      </w:r>
      <w:r w:rsidR="00EE5878">
        <w:rPr>
          <w:lang w:val="fr-FR"/>
        </w:rPr>
        <w:t>’</w:t>
      </w:r>
      <w:r w:rsidRPr="00112FC4">
        <w:rPr>
          <w:lang w:val="fr-FR"/>
        </w:rPr>
        <w:t>Assemblée nationale, qui est dotée de pouvoirs législatifs et de contrôle étendus.</w:t>
      </w:r>
    </w:p>
    <w:p w14:paraId="085D3861" w14:textId="77777777" w:rsidR="00C730E0" w:rsidRPr="00112FC4" w:rsidRDefault="00C730E0" w:rsidP="00321B34">
      <w:pPr>
        <w:pStyle w:val="SingleTxtG"/>
        <w:rPr>
          <w:rFonts w:eastAsia="Arial"/>
          <w:lang w:val="fr-FR"/>
        </w:rPr>
      </w:pPr>
      <w:r w:rsidRPr="00112FC4">
        <w:rPr>
          <w:lang w:val="fr-FR"/>
        </w:rPr>
        <w:t>40.</w:t>
      </w:r>
      <w:r w:rsidRPr="00112FC4">
        <w:rPr>
          <w:lang w:val="fr-FR"/>
        </w:rPr>
        <w:tab/>
        <w:t>En 1975, un décret portant dissolution de l</w:t>
      </w:r>
      <w:r w:rsidR="00EE5878">
        <w:rPr>
          <w:lang w:val="fr-FR"/>
        </w:rPr>
        <w:t>’</w:t>
      </w:r>
      <w:r w:rsidRPr="00112FC4">
        <w:rPr>
          <w:lang w:val="fr-FR"/>
        </w:rPr>
        <w:t>Assemblée nationale a été promulgué, entraînant une suspension des dispositions constitutionnelles relatives au pouvoir législatif.</w:t>
      </w:r>
    </w:p>
    <w:p w14:paraId="7B4885A6" w14:textId="77777777" w:rsidR="00C730E0" w:rsidRPr="00112FC4" w:rsidRDefault="00C730E0" w:rsidP="00321B34">
      <w:pPr>
        <w:pStyle w:val="SingleTxtG"/>
        <w:rPr>
          <w:lang w:val="fr-FR"/>
        </w:rPr>
      </w:pPr>
      <w:r w:rsidRPr="00112FC4">
        <w:rPr>
          <w:lang w:val="fr-FR"/>
        </w:rPr>
        <w:t>41.</w:t>
      </w:r>
      <w:r w:rsidRPr="00112FC4">
        <w:rPr>
          <w:lang w:val="fr-FR"/>
        </w:rPr>
        <w:tab/>
        <w:t>Le Royaume de Bahreïn a, depuis 1999, agi avec promptitude pour stimuler son développement dans de nombreux domaines et suivre le rythme de l</w:t>
      </w:r>
      <w:r w:rsidR="00EE5878">
        <w:rPr>
          <w:lang w:val="fr-FR"/>
        </w:rPr>
        <w:t>’</w:t>
      </w:r>
      <w:r w:rsidRPr="00112FC4">
        <w:rPr>
          <w:lang w:val="fr-FR"/>
        </w:rPr>
        <w:t>innovation aux niveaux national et international.</w:t>
      </w:r>
    </w:p>
    <w:p w14:paraId="283C3C26" w14:textId="77777777" w:rsidR="00C730E0" w:rsidRPr="00112FC4" w:rsidRDefault="00C730E0" w:rsidP="00321B34">
      <w:pPr>
        <w:pStyle w:val="SingleTxtG"/>
        <w:rPr>
          <w:lang w:val="fr-FR"/>
        </w:rPr>
      </w:pPr>
      <w:r w:rsidRPr="00112FC4">
        <w:rPr>
          <w:lang w:val="fr-FR"/>
        </w:rPr>
        <w:t>42.</w:t>
      </w:r>
      <w:r w:rsidRPr="00112FC4">
        <w:rPr>
          <w:lang w:val="fr-FR"/>
        </w:rPr>
        <w:tab/>
        <w:t>Pour renforcer l</w:t>
      </w:r>
      <w:r w:rsidR="00EE5878">
        <w:rPr>
          <w:lang w:val="fr-FR"/>
        </w:rPr>
        <w:t>’</w:t>
      </w:r>
      <w:r w:rsidRPr="00112FC4">
        <w:rPr>
          <w:lang w:val="fr-FR"/>
        </w:rPr>
        <w:t>action nationale et la démocratie et faire avancer le processus de changement politique de manière à assurer croissance et prospérité à la société bahreïnienne, S</w:t>
      </w:r>
      <w:r w:rsidR="00E66B5B">
        <w:rPr>
          <w:lang w:val="fr-FR"/>
        </w:rPr>
        <w:t>. </w:t>
      </w:r>
      <w:r w:rsidRPr="00112FC4">
        <w:rPr>
          <w:lang w:val="fr-FR"/>
        </w:rPr>
        <w:t>A</w:t>
      </w:r>
      <w:r w:rsidR="00E66B5B">
        <w:rPr>
          <w:lang w:val="fr-FR"/>
        </w:rPr>
        <w:t>.</w:t>
      </w:r>
      <w:r w:rsidRPr="00112FC4">
        <w:rPr>
          <w:lang w:val="fr-FR"/>
        </w:rPr>
        <w:t xml:space="preserve"> le Roi Hamad Bin Isa Al Khalifa a promulgué les ordonnances princières n</w:t>
      </w:r>
      <w:r w:rsidRPr="00112FC4">
        <w:rPr>
          <w:vertAlign w:val="superscript"/>
          <w:lang w:val="fr-FR"/>
        </w:rPr>
        <w:t>os</w:t>
      </w:r>
      <w:r w:rsidR="00321B34">
        <w:rPr>
          <w:lang w:val="fr-FR"/>
        </w:rPr>
        <w:t> </w:t>
      </w:r>
      <w:r w:rsidRPr="00112FC4">
        <w:rPr>
          <w:lang w:val="fr-FR"/>
        </w:rPr>
        <w:t>36 et 43 de 2000</w:t>
      </w:r>
      <w:r w:rsidRPr="00321B34">
        <w:rPr>
          <w:rStyle w:val="Appelnotedebasdep"/>
        </w:rPr>
        <w:footnoteReference w:id="14"/>
      </w:r>
      <w:r w:rsidRPr="00112FC4">
        <w:rPr>
          <w:lang w:val="fr-FR"/>
        </w:rPr>
        <w:t>, qui portent création de la Haute Commission nationale chargée d</w:t>
      </w:r>
      <w:r w:rsidR="00EE5878">
        <w:rPr>
          <w:lang w:val="fr-FR"/>
        </w:rPr>
        <w:t>’</w:t>
      </w:r>
      <w:r w:rsidRPr="00112FC4">
        <w:rPr>
          <w:lang w:val="fr-FR"/>
        </w:rPr>
        <w:t>élaborer un projet de charte nationale d</w:t>
      </w:r>
      <w:r w:rsidR="00EE5878">
        <w:rPr>
          <w:lang w:val="fr-FR"/>
        </w:rPr>
        <w:t>’</w:t>
      </w:r>
      <w:r w:rsidRPr="00112FC4">
        <w:rPr>
          <w:lang w:val="fr-FR"/>
        </w:rPr>
        <w:t>action définissant le cadre général des objectifs de l</w:t>
      </w:r>
      <w:r w:rsidR="00EE5878">
        <w:rPr>
          <w:lang w:val="fr-FR"/>
        </w:rPr>
        <w:t>’</w:t>
      </w:r>
      <w:r w:rsidRPr="00112FC4">
        <w:rPr>
          <w:lang w:val="fr-FR"/>
        </w:rPr>
        <w:t>État dans divers domaines, ainsi que les rôles respectifs des institutions de l</w:t>
      </w:r>
      <w:r w:rsidR="00EE5878">
        <w:rPr>
          <w:lang w:val="fr-FR"/>
        </w:rPr>
        <w:t>’</w:t>
      </w:r>
      <w:r w:rsidRPr="00112FC4">
        <w:rPr>
          <w:lang w:val="fr-FR"/>
        </w:rPr>
        <w:t>État et des pouvoirs constitutionnels à cet égard.</w:t>
      </w:r>
    </w:p>
    <w:p w14:paraId="29DC479C" w14:textId="77777777" w:rsidR="00C730E0" w:rsidRPr="00112FC4" w:rsidRDefault="00C730E0" w:rsidP="00321B34">
      <w:pPr>
        <w:pStyle w:val="H23G"/>
        <w:rPr>
          <w:lang w:val="fr-FR"/>
        </w:rPr>
      </w:pPr>
      <w:r w:rsidRPr="00112FC4">
        <w:rPr>
          <w:lang w:val="fr-FR"/>
        </w:rPr>
        <w:tab/>
      </w:r>
      <w:r w:rsidRPr="00112FC4">
        <w:rPr>
          <w:lang w:val="fr-FR"/>
        </w:rPr>
        <w:tab/>
        <w:t>Charte nationale d</w:t>
      </w:r>
      <w:r w:rsidR="00EE5878">
        <w:rPr>
          <w:lang w:val="fr-FR"/>
        </w:rPr>
        <w:t>’</w:t>
      </w:r>
      <w:r w:rsidRPr="00112FC4">
        <w:rPr>
          <w:lang w:val="fr-FR"/>
        </w:rPr>
        <w:t>action</w:t>
      </w:r>
      <w:r w:rsidRPr="00321B34">
        <w:rPr>
          <w:rStyle w:val="Appelnotedebasdep"/>
          <w:b w:val="0"/>
        </w:rPr>
        <w:footnoteReference w:id="15"/>
      </w:r>
    </w:p>
    <w:p w14:paraId="02B4024B" w14:textId="77777777" w:rsidR="00C730E0" w:rsidRPr="00112FC4" w:rsidRDefault="00C730E0" w:rsidP="00321B34">
      <w:pPr>
        <w:pStyle w:val="SingleTxtG"/>
        <w:rPr>
          <w:lang w:val="fr-FR"/>
        </w:rPr>
      </w:pPr>
      <w:r w:rsidRPr="00112FC4">
        <w:rPr>
          <w:lang w:val="fr-FR"/>
        </w:rPr>
        <w:t>43.</w:t>
      </w:r>
      <w:r w:rsidRPr="00112FC4">
        <w:rPr>
          <w:lang w:val="fr-FR"/>
        </w:rPr>
        <w:tab/>
        <w:t>La Charte nationale d</w:t>
      </w:r>
      <w:r w:rsidR="00EE5878">
        <w:rPr>
          <w:lang w:val="fr-FR"/>
        </w:rPr>
        <w:t>’</w:t>
      </w:r>
      <w:r w:rsidRPr="00112FC4">
        <w:rPr>
          <w:lang w:val="fr-FR"/>
        </w:rPr>
        <w:t>action constitue le fondement juridique de la mise en œuvre du projet de réforme lancé par S</w:t>
      </w:r>
      <w:r w:rsidR="008E7D39">
        <w:rPr>
          <w:lang w:val="fr-FR"/>
        </w:rPr>
        <w:t>. </w:t>
      </w:r>
      <w:r w:rsidRPr="00112FC4">
        <w:rPr>
          <w:lang w:val="fr-FR"/>
        </w:rPr>
        <w:t>M</w:t>
      </w:r>
      <w:r w:rsidR="008E7D39">
        <w:rPr>
          <w:lang w:val="fr-FR"/>
        </w:rPr>
        <w:t>.</w:t>
      </w:r>
      <w:r w:rsidRPr="00112FC4">
        <w:rPr>
          <w:lang w:val="fr-FR"/>
        </w:rPr>
        <w:t xml:space="preserve"> le Roi du Royaume de Bahreïn en vue d</w:t>
      </w:r>
      <w:r w:rsidR="00EE5878">
        <w:rPr>
          <w:lang w:val="fr-FR"/>
        </w:rPr>
        <w:t>’</w:t>
      </w:r>
      <w:r w:rsidRPr="00112FC4">
        <w:rPr>
          <w:lang w:val="fr-FR"/>
        </w:rPr>
        <w:t>introduire des changements fondamentaux dans la vie civile, politique, économique, sociale et culturelle du pays. Elle a été adoptée après avoir été approuvée par une majorité de 98,4</w:t>
      </w:r>
      <w:r w:rsidR="00321B34">
        <w:rPr>
          <w:lang w:val="fr-FR"/>
        </w:rPr>
        <w:t> </w:t>
      </w:r>
      <w:r w:rsidRPr="00112FC4">
        <w:rPr>
          <w:lang w:val="fr-FR"/>
        </w:rPr>
        <w:t xml:space="preserve">% de la population dans le cadre du </w:t>
      </w:r>
      <w:proofErr w:type="spellStart"/>
      <w:r w:rsidRPr="00112FC4">
        <w:rPr>
          <w:lang w:val="fr-FR"/>
        </w:rPr>
        <w:t>référendum</w:t>
      </w:r>
      <w:proofErr w:type="spellEnd"/>
      <w:r w:rsidRPr="00112FC4">
        <w:rPr>
          <w:lang w:val="fr-FR"/>
        </w:rPr>
        <w:t xml:space="preserve"> qui a eu lieu en 2001. Ce </w:t>
      </w:r>
      <w:proofErr w:type="spellStart"/>
      <w:r w:rsidRPr="00112FC4">
        <w:rPr>
          <w:lang w:val="fr-FR"/>
        </w:rPr>
        <w:t>référendum</w:t>
      </w:r>
      <w:proofErr w:type="spellEnd"/>
      <w:r w:rsidRPr="00112FC4">
        <w:rPr>
          <w:lang w:val="fr-FR"/>
        </w:rPr>
        <w:t xml:space="preserve"> a été considéré comme l</w:t>
      </w:r>
      <w:r w:rsidR="00EE5878">
        <w:rPr>
          <w:lang w:val="fr-FR"/>
        </w:rPr>
        <w:t>’</w:t>
      </w:r>
      <w:r w:rsidRPr="00112FC4">
        <w:rPr>
          <w:lang w:val="fr-FR"/>
        </w:rPr>
        <w:t>instrument juridique permettant d</w:t>
      </w:r>
      <w:r w:rsidR="00EE5878">
        <w:rPr>
          <w:lang w:val="fr-FR"/>
        </w:rPr>
        <w:t>’</w:t>
      </w:r>
      <w:r w:rsidRPr="00112FC4">
        <w:rPr>
          <w:lang w:val="fr-FR"/>
        </w:rPr>
        <w:t>apporter les amendements nécessaires à la Constitution du Royaume de 1973, donnant ainsi lieu à la Constitution révisée du Royaume de Bahreïn de 2002.</w:t>
      </w:r>
    </w:p>
    <w:p w14:paraId="4EC8A9D2" w14:textId="77777777" w:rsidR="00C730E0" w:rsidRPr="00112FC4" w:rsidRDefault="00C730E0" w:rsidP="00321B34">
      <w:pPr>
        <w:pStyle w:val="SingleTxtG"/>
        <w:rPr>
          <w:lang w:val="fr-FR"/>
        </w:rPr>
      </w:pPr>
      <w:r w:rsidRPr="00112FC4">
        <w:rPr>
          <w:lang w:val="fr-FR"/>
        </w:rPr>
        <w:t>44.</w:t>
      </w:r>
      <w:r w:rsidRPr="00112FC4">
        <w:rPr>
          <w:lang w:val="fr-FR"/>
        </w:rPr>
        <w:tab/>
        <w:t>Dans son préambule, la Charte se réfère à l</w:t>
      </w:r>
      <w:r w:rsidR="00EE5878">
        <w:rPr>
          <w:lang w:val="fr-FR"/>
        </w:rPr>
        <w:t>’</w:t>
      </w:r>
      <w:r w:rsidRPr="00112FC4">
        <w:rPr>
          <w:lang w:val="fr-FR"/>
        </w:rPr>
        <w:t>adoption de principes nationaux, politiques et constitutionnels bien établis concernant l</w:t>
      </w:r>
      <w:r w:rsidR="00EE5878">
        <w:rPr>
          <w:lang w:val="fr-FR"/>
        </w:rPr>
        <w:t>’</w:t>
      </w:r>
      <w:r w:rsidRPr="00112FC4">
        <w:rPr>
          <w:lang w:val="fr-FR"/>
        </w:rPr>
        <w:t>identité de l</w:t>
      </w:r>
      <w:r w:rsidR="00EE5878">
        <w:rPr>
          <w:lang w:val="fr-FR"/>
        </w:rPr>
        <w:t>’</w:t>
      </w:r>
      <w:r w:rsidRPr="00112FC4">
        <w:rPr>
          <w:lang w:val="fr-FR"/>
        </w:rPr>
        <w:t>État, et elle affirme que le Bahreïn est une monarchie héréditaire démocratique et constitutionnelle dans laquelle le Roi est au service de son peuple dont il symbolise l</w:t>
      </w:r>
      <w:r w:rsidR="00EE5878">
        <w:rPr>
          <w:lang w:val="fr-FR"/>
        </w:rPr>
        <w:t>’</w:t>
      </w:r>
      <w:r w:rsidRPr="00112FC4">
        <w:rPr>
          <w:lang w:val="fr-FR"/>
        </w:rPr>
        <w:t>identité indépendante et l</w:t>
      </w:r>
      <w:r w:rsidR="00EE5878">
        <w:rPr>
          <w:lang w:val="fr-FR"/>
        </w:rPr>
        <w:t>’</w:t>
      </w:r>
      <w:r w:rsidRPr="00112FC4">
        <w:rPr>
          <w:lang w:val="fr-FR"/>
        </w:rPr>
        <w:t>aspiration au progrès. Le préambule se réfère aussi à la mise à jour de la Constitution nationale de manière à tenir compte de l</w:t>
      </w:r>
      <w:r w:rsidR="00EE5878">
        <w:rPr>
          <w:lang w:val="fr-FR"/>
        </w:rPr>
        <w:t>’</w:t>
      </w:r>
      <w:r w:rsidRPr="00112FC4">
        <w:rPr>
          <w:lang w:val="fr-FR"/>
        </w:rPr>
        <w:t>expérience démocratique par de nombreuses nations qui ont renforcé la participation du peuple à l</w:t>
      </w:r>
      <w:r w:rsidR="00EE5878">
        <w:rPr>
          <w:lang w:val="fr-FR"/>
        </w:rPr>
        <w:t>’</w:t>
      </w:r>
      <w:r w:rsidRPr="00112FC4">
        <w:rPr>
          <w:lang w:val="fr-FR"/>
        </w:rPr>
        <w:t>action du Gouvernement et de l</w:t>
      </w:r>
      <w:r w:rsidR="00EE5878">
        <w:rPr>
          <w:lang w:val="fr-FR"/>
        </w:rPr>
        <w:t>’</w:t>
      </w:r>
      <w:r w:rsidRPr="00112FC4">
        <w:rPr>
          <w:lang w:val="fr-FR"/>
        </w:rPr>
        <w:t>administration.</w:t>
      </w:r>
    </w:p>
    <w:p w14:paraId="0327CE70" w14:textId="77777777" w:rsidR="00C730E0" w:rsidRPr="00112FC4" w:rsidRDefault="00C730E0" w:rsidP="00321B34">
      <w:pPr>
        <w:pStyle w:val="SingleTxtG"/>
        <w:rPr>
          <w:lang w:val="fr-FR"/>
        </w:rPr>
      </w:pPr>
      <w:r w:rsidRPr="00112FC4">
        <w:rPr>
          <w:lang w:val="fr-FR"/>
        </w:rPr>
        <w:lastRenderedPageBreak/>
        <w:t>45.</w:t>
      </w:r>
      <w:r w:rsidRPr="00112FC4">
        <w:rPr>
          <w:lang w:val="fr-FR"/>
        </w:rPr>
        <w:tab/>
        <w:t>Les principes nationaux consacrés par la Charte ont pour objet d</w:t>
      </w:r>
      <w:r w:rsidR="00EE5878">
        <w:rPr>
          <w:lang w:val="fr-FR"/>
        </w:rPr>
        <w:t>’</w:t>
      </w:r>
      <w:r w:rsidRPr="00112FC4">
        <w:rPr>
          <w:lang w:val="fr-FR"/>
        </w:rPr>
        <w:t>affirmer la clause contractuelle par laquelle la Constitution a été adoptée afin que celle-ci ne puisse être révisée que par la volonté commune du peuple et du Roi.</w:t>
      </w:r>
    </w:p>
    <w:p w14:paraId="29274D72" w14:textId="77777777" w:rsidR="00C730E0" w:rsidRPr="00112FC4" w:rsidRDefault="00C730E0" w:rsidP="00321B34">
      <w:pPr>
        <w:pStyle w:val="H23G"/>
        <w:rPr>
          <w:lang w:val="fr-FR"/>
        </w:rPr>
      </w:pPr>
      <w:r w:rsidRPr="00112FC4">
        <w:rPr>
          <w:lang w:val="fr-FR"/>
        </w:rPr>
        <w:tab/>
      </w:r>
      <w:r w:rsidRPr="00112FC4">
        <w:rPr>
          <w:lang w:val="fr-FR"/>
        </w:rPr>
        <w:tab/>
        <w:t>Révision de la Constitution du Royaume de Bahreïn en 2002</w:t>
      </w:r>
    </w:p>
    <w:p w14:paraId="63D2CF14" w14:textId="77777777" w:rsidR="00C730E0" w:rsidRPr="00112FC4" w:rsidRDefault="00C730E0" w:rsidP="00321B34">
      <w:pPr>
        <w:pStyle w:val="SingleTxtG"/>
        <w:rPr>
          <w:lang w:val="fr-FR"/>
        </w:rPr>
      </w:pPr>
      <w:r w:rsidRPr="00112FC4">
        <w:rPr>
          <w:lang w:val="fr-FR"/>
        </w:rPr>
        <w:t>46.</w:t>
      </w:r>
      <w:r w:rsidRPr="00112FC4">
        <w:rPr>
          <w:lang w:val="fr-FR"/>
        </w:rPr>
        <w:tab/>
        <w:t>Compte tenu du consensus populaire autour des principes figurant dans la Charte d</w:t>
      </w:r>
      <w:r w:rsidR="00EE5878">
        <w:rPr>
          <w:lang w:val="fr-FR"/>
        </w:rPr>
        <w:t>’</w:t>
      </w:r>
      <w:r w:rsidRPr="00112FC4">
        <w:rPr>
          <w:lang w:val="fr-FR"/>
        </w:rPr>
        <w:t>action nationale et aux fins d</w:t>
      </w:r>
      <w:r w:rsidR="00EE5878">
        <w:rPr>
          <w:lang w:val="fr-FR"/>
        </w:rPr>
        <w:t>’</w:t>
      </w:r>
      <w:r w:rsidRPr="00112FC4">
        <w:rPr>
          <w:lang w:val="fr-FR"/>
        </w:rPr>
        <w:t>un avenir meilleur, dans lequel la nation et les citoyens jouiraient d</w:t>
      </w:r>
      <w:r w:rsidR="00EE5878">
        <w:rPr>
          <w:lang w:val="fr-FR"/>
        </w:rPr>
        <w:t>’</w:t>
      </w:r>
      <w:r w:rsidRPr="00112FC4">
        <w:rPr>
          <w:lang w:val="fr-FR"/>
        </w:rPr>
        <w:t>un plus grand bien-être, de progrès, de croissance, de stabilité et de prospérité, la Constitution bahreïnienne du 6</w:t>
      </w:r>
      <w:r w:rsidR="00321B34">
        <w:rPr>
          <w:lang w:val="fr-FR"/>
        </w:rPr>
        <w:t> </w:t>
      </w:r>
      <w:r w:rsidRPr="00112FC4">
        <w:rPr>
          <w:lang w:val="fr-FR"/>
        </w:rPr>
        <w:t>décembre 1973 a été révisée conformément aux dispositions de la Charte d</w:t>
      </w:r>
      <w:r w:rsidR="00EE5878">
        <w:rPr>
          <w:lang w:val="fr-FR"/>
        </w:rPr>
        <w:t>’</w:t>
      </w:r>
      <w:r w:rsidRPr="00112FC4">
        <w:rPr>
          <w:lang w:val="fr-FR"/>
        </w:rPr>
        <w:t>action nationale et a été publiée sous sa forme modifiée le 14</w:t>
      </w:r>
      <w:r w:rsidR="00321B34">
        <w:rPr>
          <w:lang w:val="fr-FR"/>
        </w:rPr>
        <w:t> </w:t>
      </w:r>
      <w:r w:rsidRPr="00112FC4">
        <w:rPr>
          <w:lang w:val="fr-FR"/>
        </w:rPr>
        <w:t>février 2002</w:t>
      </w:r>
      <w:r w:rsidRPr="00321B34">
        <w:rPr>
          <w:rStyle w:val="Appelnotedebasdep"/>
        </w:rPr>
        <w:footnoteReference w:id="16"/>
      </w:r>
      <w:r w:rsidRPr="00112FC4">
        <w:rPr>
          <w:lang w:val="fr-FR"/>
        </w:rPr>
        <w:t>.</w:t>
      </w:r>
    </w:p>
    <w:p w14:paraId="295F19BE" w14:textId="77777777" w:rsidR="00C730E0" w:rsidRPr="00112FC4" w:rsidRDefault="00C730E0" w:rsidP="00321B34">
      <w:pPr>
        <w:pStyle w:val="SingleTxtG"/>
        <w:rPr>
          <w:lang w:val="fr-FR"/>
        </w:rPr>
      </w:pPr>
      <w:r w:rsidRPr="00112FC4">
        <w:rPr>
          <w:lang w:val="fr-FR"/>
        </w:rPr>
        <w:t>47.</w:t>
      </w:r>
      <w:r w:rsidRPr="00112FC4">
        <w:rPr>
          <w:lang w:val="fr-FR"/>
        </w:rPr>
        <w:tab/>
        <w:t>Les modifications apportées à la Constitution reflètent l</w:t>
      </w:r>
      <w:r w:rsidR="00EE5878">
        <w:rPr>
          <w:lang w:val="fr-FR"/>
        </w:rPr>
        <w:t>’</w:t>
      </w:r>
      <w:r w:rsidRPr="00112FC4">
        <w:rPr>
          <w:lang w:val="fr-FR"/>
        </w:rPr>
        <w:t>évolution des mentalités à Bahreïn. Le régime instauré est une monarchie constitutionnelle reposant sur la consultation et sur la participation du peuple à l</w:t>
      </w:r>
      <w:r w:rsidR="00EE5878">
        <w:rPr>
          <w:lang w:val="fr-FR"/>
        </w:rPr>
        <w:t>’</w:t>
      </w:r>
      <w:r w:rsidRPr="00112FC4">
        <w:rPr>
          <w:lang w:val="fr-FR"/>
        </w:rPr>
        <w:t>exercice du pouvoir, comme le veut la pensée politique moderne. Le Roi désigne parmi les citoyens des personnes de savoir qui si</w:t>
      </w:r>
      <w:r>
        <w:rPr>
          <w:lang w:val="fr-FR"/>
        </w:rPr>
        <w:t>é</w:t>
      </w:r>
      <w:r w:rsidRPr="00112FC4">
        <w:rPr>
          <w:lang w:val="fr-FR"/>
        </w:rPr>
        <w:t>geront au Conseil consultatif, tout comme les citoyens élisent les personnes qui siégeront à la Chambre des députés. Ensemble, ces deux organes forment l</w:t>
      </w:r>
      <w:r w:rsidR="00EE5878">
        <w:rPr>
          <w:lang w:val="fr-FR"/>
        </w:rPr>
        <w:t>’</w:t>
      </w:r>
      <w:r w:rsidRPr="00112FC4">
        <w:rPr>
          <w:lang w:val="fr-FR"/>
        </w:rPr>
        <w:t>Assemblée nationale qui incarne la volonté.</w:t>
      </w:r>
    </w:p>
    <w:p w14:paraId="406B61F2" w14:textId="77777777" w:rsidR="00C730E0" w:rsidRPr="00112FC4" w:rsidRDefault="00C730E0" w:rsidP="00321B34">
      <w:pPr>
        <w:pStyle w:val="SingleTxtG"/>
      </w:pPr>
      <w:r w:rsidRPr="00112FC4">
        <w:rPr>
          <w:lang w:val="fr-FR"/>
        </w:rPr>
        <w:t>48.</w:t>
      </w:r>
      <w:r w:rsidRPr="00112FC4">
        <w:rPr>
          <w:lang w:val="fr-FR"/>
        </w:rPr>
        <w:tab/>
        <w:t>La Constitution prévoit ce qui suit</w:t>
      </w:r>
      <w:r w:rsidR="00321B34">
        <w:rPr>
          <w:lang w:val="fr-FR"/>
        </w:rPr>
        <w:t> </w:t>
      </w:r>
      <w:r w:rsidRPr="00112FC4">
        <w:rPr>
          <w:lang w:val="fr-FR"/>
        </w:rPr>
        <w:t>: 1) Le Royaume de Bahreïn est un État arabe indépendant totalement souverain</w:t>
      </w:r>
      <w:r w:rsidR="00321B34">
        <w:rPr>
          <w:lang w:val="fr-FR"/>
        </w:rPr>
        <w:t> ;</w:t>
      </w:r>
      <w:r w:rsidRPr="00112FC4">
        <w:rPr>
          <w:lang w:val="fr-FR"/>
        </w:rPr>
        <w:t xml:space="preserve"> 2) dont le régime est démocratique et où la souveraineté appartient au peuple qui est la source des trois pouvoirs</w:t>
      </w:r>
      <w:r w:rsidR="00321B34">
        <w:rPr>
          <w:lang w:val="fr-FR"/>
        </w:rPr>
        <w:t> ;</w:t>
      </w:r>
      <w:r w:rsidRPr="00112FC4">
        <w:rPr>
          <w:lang w:val="fr-FR"/>
        </w:rPr>
        <w:t xml:space="preserve"> et 3) le système de gouvernement est une monarchie constitutionnelle héréditaire qui se fonde sur la participation du peuple à l</w:t>
      </w:r>
      <w:r w:rsidR="00EE5878">
        <w:rPr>
          <w:lang w:val="fr-FR"/>
        </w:rPr>
        <w:t>’</w:t>
      </w:r>
      <w:r w:rsidRPr="00112FC4">
        <w:rPr>
          <w:lang w:val="fr-FR"/>
        </w:rPr>
        <w:t>exercice du pouvoir par l</w:t>
      </w:r>
      <w:r w:rsidR="00EE5878">
        <w:rPr>
          <w:lang w:val="fr-FR"/>
        </w:rPr>
        <w:t>’</w:t>
      </w:r>
      <w:r w:rsidRPr="00112FC4">
        <w:rPr>
          <w:lang w:val="fr-FR"/>
        </w:rPr>
        <w:t>intermédiaire d</w:t>
      </w:r>
      <w:r w:rsidR="00EE5878">
        <w:rPr>
          <w:lang w:val="fr-FR"/>
        </w:rPr>
        <w:t>’</w:t>
      </w:r>
      <w:r w:rsidRPr="00112FC4">
        <w:rPr>
          <w:lang w:val="fr-FR"/>
        </w:rPr>
        <w:t xml:space="preserve">un parlement bicaméral. </w:t>
      </w:r>
      <w:r>
        <w:rPr>
          <w:lang w:val="fr-FR"/>
        </w:rPr>
        <w:t>À l</w:t>
      </w:r>
      <w:r w:rsidR="00EE5878">
        <w:rPr>
          <w:lang w:val="fr-FR"/>
        </w:rPr>
        <w:t>’</w:t>
      </w:r>
      <w:r>
        <w:rPr>
          <w:lang w:val="fr-FR"/>
        </w:rPr>
        <w:t>alinéa</w:t>
      </w:r>
      <w:r w:rsidRPr="00112FC4">
        <w:rPr>
          <w:lang w:val="fr-FR"/>
        </w:rPr>
        <w:t xml:space="preserve"> e) de son article premier, la Constitution révisée dispose que «</w:t>
      </w:r>
      <w:r w:rsidR="00321B34">
        <w:rPr>
          <w:lang w:val="fr-FR"/>
        </w:rPr>
        <w:t> </w:t>
      </w:r>
      <w:r w:rsidRPr="00112FC4">
        <w:rPr>
          <w:lang w:val="fr-FR"/>
        </w:rPr>
        <w:t>[l]es citoyens, hommes et femmes, ont le droit de participer aux affaires publiques et d</w:t>
      </w:r>
      <w:r w:rsidR="00EE5878">
        <w:rPr>
          <w:lang w:val="fr-FR"/>
        </w:rPr>
        <w:t>’</w:t>
      </w:r>
      <w:r w:rsidRPr="00112FC4">
        <w:rPr>
          <w:lang w:val="fr-FR"/>
        </w:rPr>
        <w:t>exercer leurs droits politiques, y compris le droit de vote ou d</w:t>
      </w:r>
      <w:r w:rsidR="00EE5878">
        <w:rPr>
          <w:lang w:val="fr-FR"/>
        </w:rPr>
        <w:t>’</w:t>
      </w:r>
      <w:r w:rsidRPr="00112FC4">
        <w:rPr>
          <w:lang w:val="fr-FR"/>
        </w:rPr>
        <w:t>éligibilité, conformément à la présente Constitution et suivant les conditions et modalités prévues par la loi. Aucun citoyen ne peut être déchu du droit de vote ou d</w:t>
      </w:r>
      <w:r w:rsidR="00EE5878">
        <w:rPr>
          <w:lang w:val="fr-FR"/>
        </w:rPr>
        <w:t>’</w:t>
      </w:r>
      <w:r w:rsidRPr="00112FC4">
        <w:rPr>
          <w:lang w:val="fr-FR"/>
        </w:rPr>
        <w:t>éligibilité que conformément à la loi</w:t>
      </w:r>
      <w:r w:rsidR="00321B34">
        <w:rPr>
          <w:lang w:val="fr-FR"/>
        </w:rPr>
        <w:t> </w:t>
      </w:r>
      <w:r w:rsidRPr="00112FC4">
        <w:rPr>
          <w:lang w:val="fr-FR"/>
        </w:rPr>
        <w:t>».</w:t>
      </w:r>
    </w:p>
    <w:p w14:paraId="7299452C" w14:textId="77777777" w:rsidR="00C730E0" w:rsidRPr="00112FC4" w:rsidRDefault="00C730E0" w:rsidP="00321B34">
      <w:pPr>
        <w:pStyle w:val="H23G"/>
        <w:rPr>
          <w:lang w:val="fr-FR"/>
        </w:rPr>
      </w:pPr>
      <w:r w:rsidRPr="00112FC4">
        <w:rPr>
          <w:lang w:val="fr-FR"/>
        </w:rPr>
        <w:tab/>
      </w:r>
      <w:r w:rsidRPr="00112FC4">
        <w:rPr>
          <w:lang w:val="fr-FR"/>
        </w:rPr>
        <w:tab/>
        <w:t>Réforme de la Constitution du Royaume de Bahreïn en 20</w:t>
      </w:r>
      <w:r w:rsidR="008E7D39">
        <w:rPr>
          <w:lang w:val="fr-FR"/>
        </w:rPr>
        <w:t>1</w:t>
      </w:r>
      <w:r w:rsidRPr="00112FC4">
        <w:rPr>
          <w:lang w:val="fr-FR"/>
        </w:rPr>
        <w:t>2</w:t>
      </w:r>
    </w:p>
    <w:p w14:paraId="7CFF9507" w14:textId="77777777" w:rsidR="00C730E0" w:rsidRPr="00112FC4" w:rsidRDefault="00C730E0" w:rsidP="00321B34">
      <w:pPr>
        <w:pStyle w:val="SingleTxtG"/>
        <w:rPr>
          <w:lang w:val="fr-FR"/>
        </w:rPr>
      </w:pPr>
      <w:r w:rsidRPr="00112FC4">
        <w:rPr>
          <w:lang w:val="fr-FR"/>
        </w:rPr>
        <w:t>49.</w:t>
      </w:r>
      <w:r w:rsidRPr="00112FC4">
        <w:rPr>
          <w:lang w:val="fr-FR"/>
        </w:rPr>
        <w:tab/>
        <w:t>Le Roi a invité les représentants des pouvoirs exécutif et législatif à tenir sans conditions préalables et en vue d</w:t>
      </w:r>
      <w:r w:rsidR="00EE5878">
        <w:rPr>
          <w:lang w:val="fr-FR"/>
        </w:rPr>
        <w:t>’</w:t>
      </w:r>
      <w:r w:rsidRPr="00112FC4">
        <w:rPr>
          <w:lang w:val="fr-FR"/>
        </w:rPr>
        <w:t>un consensus un dialogue national, qui s</w:t>
      </w:r>
      <w:r w:rsidR="00EE5878">
        <w:rPr>
          <w:lang w:val="fr-FR"/>
        </w:rPr>
        <w:t>’</w:t>
      </w:r>
      <w:r w:rsidRPr="00112FC4">
        <w:rPr>
          <w:lang w:val="fr-FR"/>
        </w:rPr>
        <w:t>est déroulé en juillet 2011, avec la participation des différentes composantes de la société, dont celle de modifier la Constitution. Le 15</w:t>
      </w:r>
      <w:r w:rsidR="00321B34">
        <w:rPr>
          <w:lang w:val="fr-FR"/>
        </w:rPr>
        <w:t> </w:t>
      </w:r>
      <w:r w:rsidRPr="00112FC4">
        <w:rPr>
          <w:lang w:val="fr-FR"/>
        </w:rPr>
        <w:t>février 2012 et en vertu de ses prérogatives, le Roi a donc transmis une suggestion à la Chambre des députés et au Conseil consultatif en vue de procéder à des modifications constitutionnelles sur la base des opinions formulées à l</w:t>
      </w:r>
      <w:r w:rsidR="00EE5878">
        <w:rPr>
          <w:lang w:val="fr-FR"/>
        </w:rPr>
        <w:t>’</w:t>
      </w:r>
      <w:r w:rsidRPr="00112FC4">
        <w:rPr>
          <w:lang w:val="fr-FR"/>
        </w:rPr>
        <w:t>issue du dialogue national. Parmi ces modifications, qui ont été adoptées, il convient de relever les suivantes</w:t>
      </w:r>
      <w:r w:rsidR="00321B34">
        <w:rPr>
          <w:lang w:val="fr-FR"/>
        </w:rPr>
        <w:t> </w:t>
      </w:r>
      <w:r w:rsidRPr="00112FC4">
        <w:rPr>
          <w:lang w:val="fr-FR"/>
        </w:rPr>
        <w:t>:</w:t>
      </w:r>
    </w:p>
    <w:p w14:paraId="74052B0C" w14:textId="77777777" w:rsidR="00C730E0" w:rsidRPr="00112FC4" w:rsidRDefault="00C730E0" w:rsidP="00321B34">
      <w:pPr>
        <w:pStyle w:val="Bullet1G"/>
        <w:rPr>
          <w:lang w:val="fr-FR"/>
        </w:rPr>
      </w:pPr>
      <w:r w:rsidRPr="00112FC4">
        <w:rPr>
          <w:lang w:val="fr-FR"/>
        </w:rPr>
        <w:t>Le Roi peut dissoudre la Chambre des députés par un décret précisant les motifs de la dissolution, après avoir consulté les présidents du Conseil consultatif, de la Chambre des députés et de la Cour constitutionnelle, et ne peut pas procéder à une nouvelle dissolution fondée sur les mêmes motifs</w:t>
      </w:r>
      <w:r w:rsidR="00321B34">
        <w:rPr>
          <w:lang w:val="fr-FR"/>
        </w:rPr>
        <w:t> ;</w:t>
      </w:r>
    </w:p>
    <w:p w14:paraId="05514ECB" w14:textId="77777777" w:rsidR="00C730E0" w:rsidRPr="00112FC4" w:rsidRDefault="00C730E0" w:rsidP="00321B34">
      <w:pPr>
        <w:pStyle w:val="Bullet1G"/>
        <w:rPr>
          <w:lang w:val="fr-FR"/>
        </w:rPr>
      </w:pPr>
      <w:r w:rsidRPr="00112FC4">
        <w:rPr>
          <w:lang w:val="fr-FR"/>
        </w:rPr>
        <w:t>Le Conseil consultatif se compose de 40 membres nommés par ordonnance royale, conformément aux procédures, aux règles et aux modalités définies dans une ordonnance royale</w:t>
      </w:r>
      <w:r w:rsidR="00321B34">
        <w:rPr>
          <w:lang w:val="fr-FR"/>
        </w:rPr>
        <w:t> ;</w:t>
      </w:r>
    </w:p>
    <w:p w14:paraId="1B4876B9" w14:textId="77777777" w:rsidR="00C730E0" w:rsidRPr="00112FC4" w:rsidRDefault="00C730E0" w:rsidP="00321B34">
      <w:pPr>
        <w:pStyle w:val="Bullet1G"/>
        <w:rPr>
          <w:lang w:val="fr-FR"/>
        </w:rPr>
      </w:pPr>
      <w:r w:rsidRPr="00112FC4">
        <w:rPr>
          <w:lang w:val="fr-FR"/>
        </w:rPr>
        <w:t>Sur motion signée par au moins cinq membres de la Chambre des députés, un ministre peut être interpellé sur les questions relevant de sa compétence</w:t>
      </w:r>
      <w:r w:rsidR="00321B34">
        <w:rPr>
          <w:lang w:val="fr-FR"/>
        </w:rPr>
        <w:t> ;</w:t>
      </w:r>
    </w:p>
    <w:p w14:paraId="45FF5ACB" w14:textId="77777777" w:rsidR="00C730E0" w:rsidRPr="00112FC4" w:rsidRDefault="00C730E0" w:rsidP="00321B34">
      <w:pPr>
        <w:pStyle w:val="Bullet1G"/>
        <w:rPr>
          <w:lang w:val="fr-FR"/>
        </w:rPr>
      </w:pPr>
      <w:r w:rsidRPr="00112FC4">
        <w:rPr>
          <w:lang w:val="fr-FR"/>
        </w:rPr>
        <w:t>La question est adressée conformément au règlement intérieur de la Chambre des députés</w:t>
      </w:r>
      <w:r w:rsidR="00321B34">
        <w:rPr>
          <w:lang w:val="fr-FR"/>
        </w:rPr>
        <w:t> ;</w:t>
      </w:r>
    </w:p>
    <w:p w14:paraId="704AF170" w14:textId="77777777" w:rsidR="00C730E0" w:rsidRPr="00112FC4" w:rsidRDefault="00C730E0" w:rsidP="00321B34">
      <w:pPr>
        <w:pStyle w:val="Bullet1G"/>
        <w:rPr>
          <w:lang w:val="fr-FR"/>
        </w:rPr>
      </w:pPr>
      <w:r w:rsidRPr="00112FC4">
        <w:rPr>
          <w:lang w:val="fr-FR"/>
        </w:rPr>
        <w:t>La question est mise en délibération à la Chambre, sauf si la majorité de ses membres décide qu</w:t>
      </w:r>
      <w:r w:rsidR="00EE5878">
        <w:rPr>
          <w:lang w:val="fr-FR"/>
        </w:rPr>
        <w:t>’</w:t>
      </w:r>
      <w:r w:rsidRPr="00112FC4">
        <w:rPr>
          <w:lang w:val="fr-FR"/>
        </w:rPr>
        <w:t>elle doit être examinée devant une commission spécialisée</w:t>
      </w:r>
      <w:r w:rsidR="00321B34">
        <w:rPr>
          <w:lang w:val="fr-FR"/>
        </w:rPr>
        <w:t> </w:t>
      </w:r>
      <w:r w:rsidRPr="00112FC4">
        <w:rPr>
          <w:lang w:val="fr-FR"/>
        </w:rPr>
        <w:t xml:space="preserve">; la </w:t>
      </w:r>
      <w:r w:rsidRPr="00112FC4">
        <w:rPr>
          <w:lang w:val="fr-FR"/>
        </w:rPr>
        <w:lastRenderedPageBreak/>
        <w:t>délibération a lieu au moins huit jours après la date à laquelle la question a été posée, à moins que le ministre demande d</w:t>
      </w:r>
      <w:r w:rsidR="00EE5878">
        <w:rPr>
          <w:lang w:val="fr-FR"/>
        </w:rPr>
        <w:t>’</w:t>
      </w:r>
      <w:r w:rsidRPr="00112FC4">
        <w:rPr>
          <w:lang w:val="fr-FR"/>
        </w:rPr>
        <w:t>avancer la date du débat</w:t>
      </w:r>
      <w:r w:rsidR="00321B34">
        <w:rPr>
          <w:lang w:val="fr-FR"/>
        </w:rPr>
        <w:t> ;</w:t>
      </w:r>
    </w:p>
    <w:p w14:paraId="061D51C6" w14:textId="77777777" w:rsidR="00C730E0" w:rsidRPr="00112FC4" w:rsidRDefault="00C730E0" w:rsidP="00321B34">
      <w:pPr>
        <w:pStyle w:val="Bullet1G"/>
        <w:rPr>
          <w:lang w:val="fr-FR"/>
        </w:rPr>
      </w:pPr>
      <w:r w:rsidRPr="00112FC4">
        <w:rPr>
          <w:lang w:val="fr-FR"/>
        </w:rPr>
        <w:t>La question peut entraîner un vote de confiance à l</w:t>
      </w:r>
      <w:r w:rsidR="00EE5878">
        <w:rPr>
          <w:lang w:val="fr-FR"/>
        </w:rPr>
        <w:t>’</w:t>
      </w:r>
      <w:r w:rsidRPr="00112FC4">
        <w:rPr>
          <w:lang w:val="fr-FR"/>
        </w:rPr>
        <w:t>égard du ministre, à la Chambre des députés, conformément aux dispositions de l</w:t>
      </w:r>
      <w:r w:rsidR="00EE5878">
        <w:rPr>
          <w:lang w:val="fr-FR"/>
        </w:rPr>
        <w:t>’</w:t>
      </w:r>
      <w:r w:rsidRPr="00112FC4">
        <w:rPr>
          <w:lang w:val="fr-FR"/>
        </w:rPr>
        <w:t>article 66 de la Constitution</w:t>
      </w:r>
      <w:r w:rsidR="00321B34">
        <w:rPr>
          <w:lang w:val="fr-FR"/>
        </w:rPr>
        <w:t> ;</w:t>
      </w:r>
    </w:p>
    <w:p w14:paraId="2DD6C49D" w14:textId="77777777" w:rsidR="00C730E0" w:rsidRPr="00112FC4" w:rsidRDefault="00C730E0" w:rsidP="00321B34">
      <w:pPr>
        <w:pStyle w:val="Bullet1G"/>
        <w:rPr>
          <w:lang w:val="fr-FR"/>
        </w:rPr>
      </w:pPr>
      <w:r w:rsidRPr="00112FC4">
        <w:rPr>
          <w:lang w:val="fr-FR"/>
        </w:rPr>
        <w:t>Si les deux tiers des membres de la Chambre des députés considèrent qu</w:t>
      </w:r>
      <w:r w:rsidR="00EE5878">
        <w:rPr>
          <w:lang w:val="fr-FR"/>
        </w:rPr>
        <w:t>’</w:t>
      </w:r>
      <w:r w:rsidRPr="00112FC4">
        <w:rPr>
          <w:lang w:val="fr-FR"/>
        </w:rPr>
        <w:t>il n</w:t>
      </w:r>
      <w:r w:rsidR="00EE5878">
        <w:rPr>
          <w:lang w:val="fr-FR"/>
        </w:rPr>
        <w:t>’</w:t>
      </w:r>
      <w:r w:rsidRPr="00112FC4">
        <w:rPr>
          <w:lang w:val="fr-FR"/>
        </w:rPr>
        <w:t>est pas possible de coopérer avec le Premier Ministre, la question est soumise au Roi, qui décide soit de relever le Premier Ministre de son poste et de nommer un nouveau gouvernement, soit de dissoudre la Chambre des députés</w:t>
      </w:r>
      <w:r w:rsidR="00321B34">
        <w:rPr>
          <w:lang w:val="fr-FR"/>
        </w:rPr>
        <w:t> ;</w:t>
      </w:r>
    </w:p>
    <w:p w14:paraId="234190E8" w14:textId="77777777" w:rsidR="00C730E0" w:rsidRPr="00112FC4" w:rsidRDefault="00C730E0" w:rsidP="00321B34">
      <w:pPr>
        <w:pStyle w:val="Bullet1G"/>
        <w:rPr>
          <w:lang w:val="fr-FR"/>
        </w:rPr>
      </w:pPr>
      <w:r w:rsidRPr="00112FC4">
        <w:rPr>
          <w:lang w:val="fr-FR"/>
        </w:rPr>
        <w:t>La présidence de la séance conjointe de l</w:t>
      </w:r>
      <w:r w:rsidR="00EE5878">
        <w:rPr>
          <w:lang w:val="fr-FR"/>
        </w:rPr>
        <w:t>’</w:t>
      </w:r>
      <w:r w:rsidRPr="00112FC4">
        <w:rPr>
          <w:lang w:val="fr-FR"/>
        </w:rPr>
        <w:t>Assemblée nationale est assurée par le président de la Chambre des députés</w:t>
      </w:r>
      <w:r w:rsidR="00321B34">
        <w:rPr>
          <w:lang w:val="fr-FR"/>
        </w:rPr>
        <w:t> </w:t>
      </w:r>
      <w:r w:rsidRPr="00112FC4">
        <w:rPr>
          <w:lang w:val="fr-FR"/>
        </w:rPr>
        <w:t>: en son absence, cette fonction est assumée par le président du Conseil, puis par le premier vice-président de la Chambre, puis par le premier vice-président du Conseil.</w:t>
      </w:r>
    </w:p>
    <w:p w14:paraId="2560CDE7" w14:textId="77777777" w:rsidR="00C730E0" w:rsidRPr="00112FC4" w:rsidRDefault="00C730E0" w:rsidP="00321B34">
      <w:pPr>
        <w:pStyle w:val="H23G"/>
        <w:rPr>
          <w:lang w:val="fr-FR"/>
        </w:rPr>
      </w:pPr>
      <w:r w:rsidRPr="00112FC4">
        <w:rPr>
          <w:lang w:val="fr-FR"/>
        </w:rPr>
        <w:tab/>
      </w:r>
      <w:r w:rsidRPr="00112FC4">
        <w:rPr>
          <w:lang w:val="fr-FR"/>
        </w:rPr>
        <w:tab/>
        <w:t>Organisation des pouvoirs législatif, exécutif et judiciaire</w:t>
      </w:r>
    </w:p>
    <w:p w14:paraId="0DC7E48C" w14:textId="77777777" w:rsidR="00C730E0" w:rsidRPr="00112FC4" w:rsidRDefault="00C730E0" w:rsidP="00321B34">
      <w:pPr>
        <w:pStyle w:val="SingleTxtG"/>
        <w:rPr>
          <w:lang w:val="fr-FR"/>
        </w:rPr>
      </w:pPr>
      <w:r w:rsidRPr="00112FC4">
        <w:rPr>
          <w:lang w:val="fr-FR"/>
        </w:rPr>
        <w:t>50.</w:t>
      </w:r>
      <w:r w:rsidRPr="00112FC4">
        <w:rPr>
          <w:lang w:val="fr-FR"/>
        </w:rPr>
        <w:tab/>
        <w:t>La Constitution bahreïnienne dispose que la souveraineté au Royaume de Bahreïn appartient au peuple, qui est la source des trois pouvoirs, comme cela a été souligné au paragraphe précédent, et que le système de gouvernement est fondé sur le principe de séparation des pouvoirs législatif, exécutif et judiciaire qui collaborent entre eux conformément aux dispositions de la Constitution.</w:t>
      </w:r>
    </w:p>
    <w:p w14:paraId="4897893A" w14:textId="77777777" w:rsidR="00C730E0" w:rsidRPr="00112FC4" w:rsidRDefault="00C730E0" w:rsidP="00321B34">
      <w:pPr>
        <w:pStyle w:val="H23G"/>
        <w:rPr>
          <w:lang w:val="fr-FR"/>
        </w:rPr>
      </w:pPr>
      <w:r w:rsidRPr="00112FC4">
        <w:rPr>
          <w:lang w:val="fr-FR"/>
        </w:rPr>
        <w:tab/>
      </w:r>
      <w:r w:rsidRPr="00112FC4">
        <w:rPr>
          <w:lang w:val="fr-FR"/>
        </w:rPr>
        <w:tab/>
        <w:t>Pouvoir législatif</w:t>
      </w:r>
    </w:p>
    <w:p w14:paraId="78786303" w14:textId="77777777" w:rsidR="00C730E0" w:rsidRPr="00112FC4" w:rsidRDefault="00C730E0" w:rsidP="00321B34">
      <w:pPr>
        <w:pStyle w:val="SingleTxtG"/>
        <w:rPr>
          <w:lang w:val="fr-FR"/>
        </w:rPr>
      </w:pPr>
      <w:r w:rsidRPr="00112FC4">
        <w:rPr>
          <w:lang w:val="fr-FR"/>
        </w:rPr>
        <w:t>51.</w:t>
      </w:r>
      <w:r w:rsidRPr="00112FC4">
        <w:rPr>
          <w:lang w:val="fr-FR"/>
        </w:rPr>
        <w:tab/>
        <w:t>Le pouvoir législatif est détenu par le Roi et l</w:t>
      </w:r>
      <w:r w:rsidR="00EE5878">
        <w:rPr>
          <w:lang w:val="fr-FR"/>
        </w:rPr>
        <w:t>’</w:t>
      </w:r>
      <w:r w:rsidRPr="00112FC4">
        <w:rPr>
          <w:lang w:val="fr-FR"/>
        </w:rPr>
        <w:t>Assemblée nationale, qui est composée du Conseil consultatif et de la Chambre des députés, conformément aux modifications constitutionnelles de 2002. Le Roi et le pouvoir législatif ont le droit de proposer les amendements constitutionnels nécessaires, conformément aux procédures prévues par la Constitution et en recourant au système bicaméral, puisque les amendements ne peuvent être examinés dans le cadre d</w:t>
      </w:r>
      <w:r w:rsidR="00EE5878">
        <w:rPr>
          <w:lang w:val="fr-FR"/>
        </w:rPr>
        <w:t>’</w:t>
      </w:r>
      <w:r w:rsidRPr="00112FC4">
        <w:rPr>
          <w:lang w:val="fr-FR"/>
        </w:rPr>
        <w:t>un système monocaméral. Lors de la récente révision constitutionnelle de 2012, il a été procédé à l</w:t>
      </w:r>
      <w:r w:rsidR="00EE5878">
        <w:rPr>
          <w:lang w:val="fr-FR"/>
        </w:rPr>
        <w:t>’</w:t>
      </w:r>
      <w:r w:rsidRPr="00112FC4">
        <w:rPr>
          <w:lang w:val="fr-FR"/>
        </w:rPr>
        <w:t>examen des points suivants : les pouvoirs de la Chambre des députés et la possibilité d</w:t>
      </w:r>
      <w:r w:rsidR="00EE5878">
        <w:rPr>
          <w:lang w:val="fr-FR"/>
        </w:rPr>
        <w:t>’</w:t>
      </w:r>
      <w:r w:rsidRPr="00112FC4">
        <w:rPr>
          <w:lang w:val="fr-FR"/>
        </w:rPr>
        <w:t>élargir ses attributions en matière de contrôle, la réorganisation des relations entre le pouvoir législatif bicaméral et le pouvoir exécutif afin de parvenir à un meilleur équilibre entre ces pouvoirs et de renforcer le rôle de la Chambre des députés en matière de contrôle et d</w:t>
      </w:r>
      <w:r w:rsidR="00EE5878">
        <w:rPr>
          <w:lang w:val="fr-FR"/>
        </w:rPr>
        <w:t>’</w:t>
      </w:r>
      <w:r w:rsidRPr="00112FC4">
        <w:rPr>
          <w:lang w:val="fr-FR"/>
        </w:rPr>
        <w:t>obligation de rendre compte, ainsi que l</w:t>
      </w:r>
      <w:r w:rsidR="00EE5878">
        <w:rPr>
          <w:lang w:val="fr-FR"/>
        </w:rPr>
        <w:t>’</w:t>
      </w:r>
      <w:r w:rsidRPr="00112FC4">
        <w:rPr>
          <w:lang w:val="fr-FR"/>
        </w:rPr>
        <w:t>introduction de nouvelles résolutions parlementaires déjà prévues par la Constitution en vigueur parallèlement aux résolutions souveraines qui y sont contenues.</w:t>
      </w:r>
    </w:p>
    <w:p w14:paraId="3D7B6E57" w14:textId="77777777" w:rsidR="00C730E0" w:rsidRPr="00112FC4" w:rsidRDefault="00C730E0" w:rsidP="00321B34">
      <w:pPr>
        <w:pStyle w:val="SingleTxtG"/>
        <w:rPr>
          <w:lang w:val="fr-FR"/>
        </w:rPr>
      </w:pPr>
      <w:r w:rsidRPr="00112FC4">
        <w:rPr>
          <w:lang w:val="fr-FR"/>
        </w:rPr>
        <w:t>52.</w:t>
      </w:r>
      <w:r w:rsidRPr="00112FC4">
        <w:rPr>
          <w:lang w:val="fr-FR"/>
        </w:rPr>
        <w:tab/>
        <w:t>Il est également indiqué dans la Charte qu</w:t>
      </w:r>
      <w:r w:rsidR="00EE5878">
        <w:rPr>
          <w:lang w:val="fr-FR"/>
        </w:rPr>
        <w:t>’</w:t>
      </w:r>
      <w:r w:rsidRPr="00112FC4">
        <w:rPr>
          <w:lang w:val="fr-FR"/>
        </w:rPr>
        <w:t>il faut se doter d</w:t>
      </w:r>
      <w:r w:rsidR="00EE5878">
        <w:rPr>
          <w:lang w:val="fr-FR"/>
        </w:rPr>
        <w:t>’</w:t>
      </w:r>
      <w:r w:rsidRPr="00112FC4">
        <w:rPr>
          <w:lang w:val="fr-FR"/>
        </w:rPr>
        <w:t>un système bicaméral de manière à accompagner les évolutions démocratiques et constitutionnelles observées dans le monde. Les dispositions constitutionnelles en vigueur relatives à l</w:t>
      </w:r>
      <w:r w:rsidR="00EE5878">
        <w:rPr>
          <w:lang w:val="fr-FR"/>
        </w:rPr>
        <w:t>’</w:t>
      </w:r>
      <w:r w:rsidRPr="00112FC4">
        <w:rPr>
          <w:lang w:val="fr-FR"/>
        </w:rPr>
        <w:t>organisation des deux chambres sont compatibles avec les évolutions observées, ce qui n</w:t>
      </w:r>
      <w:r w:rsidR="00EE5878">
        <w:rPr>
          <w:lang w:val="fr-FR"/>
        </w:rPr>
        <w:t>’</w:t>
      </w:r>
      <w:r w:rsidRPr="00112FC4">
        <w:rPr>
          <w:lang w:val="fr-FR"/>
        </w:rPr>
        <w:t>empêche pas la révision desdites dispositions en fonction de l</w:t>
      </w:r>
      <w:r w:rsidR="00EE5878">
        <w:rPr>
          <w:lang w:val="fr-FR"/>
        </w:rPr>
        <w:t>’</w:t>
      </w:r>
      <w:r w:rsidRPr="00112FC4">
        <w:rPr>
          <w:lang w:val="fr-FR"/>
        </w:rPr>
        <w:t>évolution de la situation politique, économique et sociale et dans le cadre des règles fixées par la Charte pour régir leur organisation. Ainsi, il est important que les deux chambres soient composées d</w:t>
      </w:r>
      <w:r w:rsidR="00EE5878">
        <w:rPr>
          <w:lang w:val="fr-FR"/>
        </w:rPr>
        <w:t>’</w:t>
      </w:r>
      <w:r w:rsidRPr="00112FC4">
        <w:rPr>
          <w:lang w:val="fr-FR"/>
        </w:rPr>
        <w:t>un nombre égal de représentants élus au suffrage libre et direct s</w:t>
      </w:r>
      <w:r w:rsidR="00EE5878">
        <w:rPr>
          <w:lang w:val="fr-FR"/>
        </w:rPr>
        <w:t>’</w:t>
      </w:r>
      <w:r w:rsidRPr="00112FC4">
        <w:rPr>
          <w:lang w:val="fr-FR"/>
        </w:rPr>
        <w:t>agissant de la Chambre des députés et nommés par ordonnance royale en ce qui concerne le Conseil consultatif, conformément à la disposition constitutionnelle selon laquelle «</w:t>
      </w:r>
      <w:r w:rsidR="00321B34">
        <w:rPr>
          <w:lang w:val="fr-FR"/>
        </w:rPr>
        <w:t> </w:t>
      </w:r>
      <w:r w:rsidRPr="00112FC4">
        <w:rPr>
          <w:lang w:val="fr-FR"/>
        </w:rPr>
        <w:t>[l]</w:t>
      </w:r>
      <w:r w:rsidR="00EE5878">
        <w:rPr>
          <w:lang w:val="fr-FR"/>
        </w:rPr>
        <w:t>’</w:t>
      </w:r>
      <w:r w:rsidRPr="00112FC4">
        <w:rPr>
          <w:lang w:val="fr-FR"/>
        </w:rPr>
        <w:t>Assemblée nationale comprend deux chambres</w:t>
      </w:r>
      <w:r w:rsidR="00321B34">
        <w:rPr>
          <w:lang w:val="fr-FR"/>
        </w:rPr>
        <w:t> </w:t>
      </w:r>
      <w:r w:rsidRPr="00112FC4">
        <w:rPr>
          <w:lang w:val="fr-FR"/>
        </w:rPr>
        <w:t>: le Conseil consultatif et la Chambre des députés</w:t>
      </w:r>
      <w:r w:rsidRPr="00321B34">
        <w:rPr>
          <w:rStyle w:val="Appelnotedebasdep"/>
        </w:rPr>
        <w:footnoteReference w:id="17"/>
      </w:r>
      <w:r w:rsidRPr="00112FC4">
        <w:rPr>
          <w:lang w:val="fr-FR"/>
        </w:rPr>
        <w:t>. Le Conseil consultatif est composé de 40</w:t>
      </w:r>
      <w:r w:rsidR="00321B34">
        <w:rPr>
          <w:lang w:val="fr-FR"/>
        </w:rPr>
        <w:t> </w:t>
      </w:r>
      <w:r w:rsidRPr="00112FC4">
        <w:rPr>
          <w:lang w:val="fr-FR"/>
        </w:rPr>
        <w:t>membres nommés par ordonnance royale</w:t>
      </w:r>
      <w:r w:rsidRPr="00321B34">
        <w:rPr>
          <w:rStyle w:val="Appelnotedebasdep"/>
        </w:rPr>
        <w:footnoteReference w:id="18"/>
      </w:r>
      <w:r w:rsidRPr="00112FC4">
        <w:rPr>
          <w:lang w:val="fr-FR"/>
        </w:rPr>
        <w:t>. La Chambre des députés comprend 40</w:t>
      </w:r>
      <w:r w:rsidR="00321B34">
        <w:rPr>
          <w:lang w:val="fr-FR"/>
        </w:rPr>
        <w:t> </w:t>
      </w:r>
      <w:r w:rsidRPr="00112FC4">
        <w:rPr>
          <w:lang w:val="fr-FR"/>
        </w:rPr>
        <w:t>membres élus directement au scrutin secret et universel</w:t>
      </w:r>
      <w:r w:rsidRPr="00321B34">
        <w:rPr>
          <w:rStyle w:val="Appelnotedebasdep"/>
        </w:rPr>
        <w:footnoteReference w:id="19"/>
      </w:r>
      <w:r w:rsidRPr="00112FC4">
        <w:rPr>
          <w:lang w:val="fr-FR"/>
        </w:rPr>
        <w:t>. Aucune loi ne peut être promulguée sans avoir été approuvée à la fois par le Conseil consultatif et par la Chambre des députés, ou par l</w:t>
      </w:r>
      <w:r w:rsidR="00EE5878">
        <w:rPr>
          <w:lang w:val="fr-FR"/>
        </w:rPr>
        <w:t>’</w:t>
      </w:r>
      <w:r w:rsidRPr="00112FC4">
        <w:rPr>
          <w:lang w:val="fr-FR"/>
        </w:rPr>
        <w:t>Assemblée nationale, le cas échéant, et ratifiée par le Roi</w:t>
      </w:r>
      <w:r w:rsidRPr="00321B34">
        <w:rPr>
          <w:rStyle w:val="Appelnotedebasdep"/>
        </w:rPr>
        <w:footnoteReference w:id="20"/>
      </w:r>
      <w:r w:rsidR="00321B34">
        <w:rPr>
          <w:lang w:val="fr-FR"/>
        </w:rPr>
        <w:t> </w:t>
      </w:r>
      <w:r w:rsidRPr="00112FC4">
        <w:rPr>
          <w:lang w:val="fr-FR"/>
        </w:rPr>
        <w:t>».</w:t>
      </w:r>
    </w:p>
    <w:p w14:paraId="4344CA02" w14:textId="77777777" w:rsidR="00C730E0" w:rsidRPr="00112FC4" w:rsidRDefault="00C730E0" w:rsidP="00321B34">
      <w:pPr>
        <w:pStyle w:val="SingleTxtG"/>
        <w:rPr>
          <w:lang w:val="fr-FR"/>
        </w:rPr>
      </w:pPr>
      <w:r w:rsidRPr="00112FC4">
        <w:rPr>
          <w:lang w:val="fr-FR"/>
        </w:rPr>
        <w:lastRenderedPageBreak/>
        <w:t>53.</w:t>
      </w:r>
      <w:r w:rsidRPr="00112FC4">
        <w:rPr>
          <w:lang w:val="fr-FR"/>
        </w:rPr>
        <w:tab/>
        <w:t xml:space="preserve">Le Conseil consultatif et la Chambre des députés interviennent dans le processus législatif </w:t>
      </w:r>
      <w:r w:rsidR="00321B34">
        <w:rPr>
          <w:lang w:val="fr-FR"/>
        </w:rPr>
        <w:t>−</w:t>
      </w:r>
      <w:r w:rsidRPr="00112FC4">
        <w:rPr>
          <w:lang w:val="fr-FR"/>
        </w:rPr>
        <w:t xml:space="preserve"> du moins dans le cadre de l</w:t>
      </w:r>
      <w:r w:rsidR="00EE5878">
        <w:rPr>
          <w:lang w:val="fr-FR"/>
        </w:rPr>
        <w:t>’</w:t>
      </w:r>
      <w:r w:rsidRPr="00112FC4">
        <w:rPr>
          <w:lang w:val="fr-FR"/>
        </w:rPr>
        <w:t>exercice de leur droit de proposer et d</w:t>
      </w:r>
      <w:r w:rsidR="00EE5878">
        <w:rPr>
          <w:lang w:val="fr-FR"/>
        </w:rPr>
        <w:t>’</w:t>
      </w:r>
      <w:r w:rsidRPr="00112FC4">
        <w:rPr>
          <w:lang w:val="fr-FR"/>
        </w:rPr>
        <w:t>approuver des projets de loi. Les amendements constitutionnels de 2012 ont eu tendance à renforcer le rôle de la Chambre des députés en matière de contrôle, ce qui lui a permis d</w:t>
      </w:r>
      <w:r w:rsidR="00EE5878">
        <w:rPr>
          <w:lang w:val="fr-FR"/>
        </w:rPr>
        <w:t>’</w:t>
      </w:r>
      <w:r w:rsidRPr="00112FC4">
        <w:rPr>
          <w:lang w:val="fr-FR"/>
        </w:rPr>
        <w:t>exercer seule ce rôle. La Chambre des députés détient donc seule la grande majorité des moyens de contrôle du pouvoir exécutif tels que les auditions, les motions de censure, la constitution de commissions d</w:t>
      </w:r>
      <w:r w:rsidR="00EE5878">
        <w:rPr>
          <w:lang w:val="fr-FR"/>
        </w:rPr>
        <w:t>’</w:t>
      </w:r>
      <w:r w:rsidRPr="00112FC4">
        <w:rPr>
          <w:lang w:val="fr-FR"/>
        </w:rPr>
        <w:t>enquête ou d</w:t>
      </w:r>
      <w:r w:rsidR="00EE5878">
        <w:rPr>
          <w:lang w:val="fr-FR"/>
        </w:rPr>
        <w:t>’</w:t>
      </w:r>
      <w:r w:rsidRPr="00112FC4">
        <w:rPr>
          <w:lang w:val="fr-FR"/>
        </w:rPr>
        <w:t>examen des plaintes des citoyens, le droit de poser des questions aux ministres et le droit de débattre et d</w:t>
      </w:r>
      <w:r w:rsidR="00EE5878">
        <w:rPr>
          <w:lang w:val="fr-FR"/>
        </w:rPr>
        <w:t>’</w:t>
      </w:r>
      <w:r w:rsidRPr="00112FC4">
        <w:rPr>
          <w:lang w:val="fr-FR"/>
        </w:rPr>
        <w:t>adopter ou non le programme présenté par le Gouvernement à la Chambre des députés. Si le programme est adopté, le Gouvernement obtiendra la confiance de la Chambre et le droit d</w:t>
      </w:r>
      <w:r w:rsidR="00EE5878">
        <w:rPr>
          <w:lang w:val="fr-FR"/>
        </w:rPr>
        <w:t>’</w:t>
      </w:r>
      <w:r w:rsidRPr="00112FC4">
        <w:rPr>
          <w:lang w:val="fr-FR"/>
        </w:rPr>
        <w:t>évoquer un sujet d</w:t>
      </w:r>
      <w:r w:rsidR="00EE5878">
        <w:rPr>
          <w:lang w:val="fr-FR"/>
        </w:rPr>
        <w:t>’</w:t>
      </w:r>
      <w:r w:rsidRPr="00112FC4">
        <w:rPr>
          <w:lang w:val="fr-FR"/>
        </w:rPr>
        <w:t>ordre général pour qu</w:t>
      </w:r>
      <w:r w:rsidR="00EE5878">
        <w:rPr>
          <w:lang w:val="fr-FR"/>
        </w:rPr>
        <w:t>’</w:t>
      </w:r>
      <w:r w:rsidRPr="00112FC4">
        <w:rPr>
          <w:lang w:val="fr-FR"/>
        </w:rPr>
        <w:t>il soit débattu, ce qui est conforme aux orientations constitutionnelles d</w:t>
      </w:r>
      <w:r w:rsidR="00EE5878">
        <w:rPr>
          <w:lang w:val="fr-FR"/>
        </w:rPr>
        <w:t>’</w:t>
      </w:r>
      <w:r w:rsidRPr="00112FC4">
        <w:rPr>
          <w:lang w:val="fr-FR"/>
        </w:rPr>
        <w:t>autres États adoptant le système bicaméral, où la chambre élue exerce une fonction de contrôle sur les actes du pouvoir.</w:t>
      </w:r>
    </w:p>
    <w:p w14:paraId="410696BA" w14:textId="77777777" w:rsidR="00C730E0" w:rsidRPr="00112FC4" w:rsidRDefault="00C730E0" w:rsidP="00990296">
      <w:pPr>
        <w:pStyle w:val="H23G"/>
        <w:rPr>
          <w:lang w:val="fr-FR"/>
        </w:rPr>
      </w:pPr>
      <w:r w:rsidRPr="00112FC4">
        <w:rPr>
          <w:lang w:val="fr-FR"/>
        </w:rPr>
        <w:tab/>
      </w:r>
      <w:r w:rsidRPr="00112FC4">
        <w:rPr>
          <w:lang w:val="fr-FR"/>
        </w:rPr>
        <w:tab/>
        <w:t>Pouvoir exécutif</w:t>
      </w:r>
    </w:p>
    <w:p w14:paraId="34D13BE8" w14:textId="77777777" w:rsidR="00C730E0" w:rsidRPr="00112FC4" w:rsidRDefault="00C730E0" w:rsidP="00990296">
      <w:pPr>
        <w:pStyle w:val="SingleTxtG"/>
        <w:rPr>
          <w:lang w:val="fr-FR"/>
        </w:rPr>
      </w:pPr>
      <w:r w:rsidRPr="00112FC4">
        <w:rPr>
          <w:lang w:val="fr-FR"/>
        </w:rPr>
        <w:t>54.</w:t>
      </w:r>
      <w:r w:rsidRPr="00112FC4">
        <w:rPr>
          <w:lang w:val="fr-FR"/>
        </w:rPr>
        <w:tab/>
        <w:t>Le pouvoir exécutif est détenu par le Roi, le Premier Ministre et les ministres et a pour fonction de formuler la politique générale de l</w:t>
      </w:r>
      <w:r w:rsidR="00EE5878">
        <w:rPr>
          <w:lang w:val="fr-FR"/>
        </w:rPr>
        <w:t>’</w:t>
      </w:r>
      <w:r w:rsidRPr="00112FC4">
        <w:rPr>
          <w:lang w:val="fr-FR"/>
        </w:rPr>
        <w:t>État et de l</w:t>
      </w:r>
      <w:r w:rsidR="00EE5878">
        <w:rPr>
          <w:lang w:val="fr-FR"/>
        </w:rPr>
        <w:t>’</w:t>
      </w:r>
      <w:r w:rsidRPr="00112FC4">
        <w:rPr>
          <w:lang w:val="fr-FR"/>
        </w:rPr>
        <w:t>exécuter, de surveiller le bon fonctionnement de l</w:t>
      </w:r>
      <w:r w:rsidR="00EE5878">
        <w:rPr>
          <w:lang w:val="fr-FR"/>
        </w:rPr>
        <w:t>’</w:t>
      </w:r>
      <w:r w:rsidRPr="00112FC4">
        <w:rPr>
          <w:lang w:val="fr-FR"/>
        </w:rPr>
        <w:t>appareil gouvernemental et de veiller sur les intérêts de l</w:t>
      </w:r>
      <w:r w:rsidR="00EE5878">
        <w:rPr>
          <w:lang w:val="fr-FR"/>
        </w:rPr>
        <w:t>’</w:t>
      </w:r>
      <w:r w:rsidRPr="00112FC4">
        <w:rPr>
          <w:lang w:val="fr-FR"/>
        </w:rPr>
        <w:t>État. Les fonctions et attributions du Roi, du Premier Ministre et des ministres, ainsi que leurs responsabilités, sont précisées dans la Constitution.</w:t>
      </w:r>
    </w:p>
    <w:p w14:paraId="59F4010E" w14:textId="77777777" w:rsidR="00C730E0" w:rsidRPr="00112FC4" w:rsidRDefault="00C730E0" w:rsidP="00990296">
      <w:pPr>
        <w:pStyle w:val="SingleTxtG"/>
        <w:rPr>
          <w:lang w:val="fr-FR"/>
        </w:rPr>
      </w:pPr>
      <w:r w:rsidRPr="00112FC4">
        <w:rPr>
          <w:lang w:val="fr-FR"/>
        </w:rPr>
        <w:t>55.</w:t>
      </w:r>
      <w:r w:rsidRPr="00112FC4">
        <w:rPr>
          <w:lang w:val="fr-FR"/>
        </w:rPr>
        <w:tab/>
        <w:t>Selon la Constitution et conformément aux principes consacrés dans la Charte, le système de gouvernance adopté par le Royaume de Bahreïn est un régime mixte qui se situe entre le régime parlementaire et le régime présidentiel. La légitimité repose sur la volonté politique exprimée par le suffrage universel lors d</w:t>
      </w:r>
      <w:r w:rsidR="00EE5878">
        <w:rPr>
          <w:lang w:val="fr-FR"/>
        </w:rPr>
        <w:t>’</w:t>
      </w:r>
      <w:r w:rsidRPr="00112FC4">
        <w:rPr>
          <w:lang w:val="fr-FR"/>
        </w:rPr>
        <w:t xml:space="preserve">élections parlementaires et de </w:t>
      </w:r>
      <w:proofErr w:type="spellStart"/>
      <w:r w:rsidRPr="00112FC4">
        <w:rPr>
          <w:lang w:val="fr-FR"/>
        </w:rPr>
        <w:t>référendums</w:t>
      </w:r>
      <w:proofErr w:type="spellEnd"/>
      <w:r w:rsidRPr="00112FC4">
        <w:rPr>
          <w:lang w:val="fr-FR"/>
        </w:rPr>
        <w:t xml:space="preserve"> décidés par le Roi dans le but de soumettre à la décision des électeurs des projets de lois ou des questions importantes relatives aux intérêts supérieurs du pays. Les amendements constitutionnels ne visent pas à instaurer un régime parlementaire absolu, mais plutôt à introduire davantage de prérogatives parlementaires, conformément à la disposition prévue au chapitre intitulé «</w:t>
      </w:r>
      <w:r w:rsidR="00990296">
        <w:rPr>
          <w:lang w:val="fr-FR"/>
        </w:rPr>
        <w:t> </w:t>
      </w:r>
      <w:r w:rsidRPr="00112FC4">
        <w:rPr>
          <w:lang w:val="fr-FR"/>
        </w:rPr>
        <w:t>Système de gouvernance</w:t>
      </w:r>
      <w:r w:rsidR="00990296">
        <w:rPr>
          <w:lang w:val="fr-FR"/>
        </w:rPr>
        <w:t> </w:t>
      </w:r>
      <w:r w:rsidRPr="00112FC4">
        <w:rPr>
          <w:lang w:val="fr-FR"/>
        </w:rPr>
        <w:t>» de la Charte, selon laquelle «</w:t>
      </w:r>
      <w:r w:rsidR="00990296">
        <w:rPr>
          <w:lang w:val="fr-FR"/>
        </w:rPr>
        <w:t> </w:t>
      </w:r>
      <w:r w:rsidRPr="00112FC4">
        <w:rPr>
          <w:lang w:val="fr-FR"/>
        </w:rPr>
        <w:t>[…] Le Roi est le chef de l</w:t>
      </w:r>
      <w:r w:rsidR="00EE5878">
        <w:rPr>
          <w:lang w:val="fr-FR"/>
        </w:rPr>
        <w:t>’</w:t>
      </w:r>
      <w:r w:rsidRPr="00112FC4">
        <w:rPr>
          <w:lang w:val="fr-FR"/>
        </w:rPr>
        <w:t>État et sa personne est inviolable</w:t>
      </w:r>
      <w:r w:rsidR="00990296">
        <w:rPr>
          <w:lang w:val="fr-FR"/>
        </w:rPr>
        <w:t> </w:t>
      </w:r>
      <w:r w:rsidRPr="00112FC4">
        <w:rPr>
          <w:lang w:val="fr-FR"/>
        </w:rPr>
        <w:t>; il est le commandant suprême des forces armées</w:t>
      </w:r>
      <w:r w:rsidR="00990296">
        <w:rPr>
          <w:lang w:val="fr-FR"/>
        </w:rPr>
        <w:t> </w:t>
      </w:r>
      <w:r w:rsidRPr="00112FC4">
        <w:rPr>
          <w:lang w:val="fr-FR"/>
        </w:rPr>
        <w:t>; il est le symbole de l</w:t>
      </w:r>
      <w:r w:rsidR="00EE5878">
        <w:rPr>
          <w:lang w:val="fr-FR"/>
        </w:rPr>
        <w:t>’</w:t>
      </w:r>
      <w:r w:rsidRPr="00112FC4">
        <w:rPr>
          <w:lang w:val="fr-FR"/>
        </w:rPr>
        <w:t>indépendance du pays et constitue le fondement du système de gouvernance de l</w:t>
      </w:r>
      <w:r w:rsidR="00EE5878">
        <w:rPr>
          <w:lang w:val="fr-FR"/>
        </w:rPr>
        <w:t>’</w:t>
      </w:r>
      <w:r w:rsidRPr="00112FC4">
        <w:rPr>
          <w:lang w:val="fr-FR"/>
        </w:rPr>
        <w:t>État de Bahreïn. Le Roi exerce son autorité par l</w:t>
      </w:r>
      <w:r w:rsidR="00EE5878">
        <w:rPr>
          <w:lang w:val="fr-FR"/>
        </w:rPr>
        <w:t>’</w:t>
      </w:r>
      <w:r w:rsidRPr="00112FC4">
        <w:rPr>
          <w:lang w:val="fr-FR"/>
        </w:rPr>
        <w:t>intermédiaire de ses ministres, qui sont responsables devant lui. Il nomme le Premier Ministre et les ministres, et met fin à leurs fonctions, conformément aux pouvoirs qui lui sont conférés par la Constitution</w:t>
      </w:r>
      <w:r w:rsidR="00990296">
        <w:rPr>
          <w:lang w:val="fr-FR"/>
        </w:rPr>
        <w:t> </w:t>
      </w:r>
      <w:r w:rsidRPr="00112FC4">
        <w:rPr>
          <w:lang w:val="fr-FR"/>
        </w:rPr>
        <w:t>».</w:t>
      </w:r>
    </w:p>
    <w:p w14:paraId="00D964C2" w14:textId="77777777" w:rsidR="00C730E0" w:rsidRPr="00112FC4" w:rsidRDefault="00C730E0" w:rsidP="00990296">
      <w:pPr>
        <w:pStyle w:val="SingleTxtG"/>
        <w:rPr>
          <w:lang w:val="fr-FR"/>
        </w:rPr>
      </w:pPr>
      <w:r w:rsidRPr="00112FC4">
        <w:rPr>
          <w:lang w:val="fr-FR"/>
        </w:rPr>
        <w:t>56.</w:t>
      </w:r>
      <w:r w:rsidRPr="00112FC4">
        <w:rPr>
          <w:lang w:val="fr-FR"/>
        </w:rPr>
        <w:tab/>
        <w:t>Dans le cadre de l</w:t>
      </w:r>
      <w:r w:rsidR="00EE5878">
        <w:rPr>
          <w:lang w:val="fr-FR"/>
        </w:rPr>
        <w:t>’</w:t>
      </w:r>
      <w:r w:rsidRPr="00112FC4">
        <w:rPr>
          <w:lang w:val="fr-FR"/>
        </w:rPr>
        <w:t>orientation définie par la Charte, la Constitution a donné au Roi une place éminente, en lui consacrant un chapitre entier. Ainsi, il est le Représentant suprême de l</w:t>
      </w:r>
      <w:r w:rsidR="00EE5878">
        <w:rPr>
          <w:lang w:val="fr-FR"/>
        </w:rPr>
        <w:t>’</w:t>
      </w:r>
      <w:r w:rsidRPr="00112FC4">
        <w:rPr>
          <w:lang w:val="fr-FR"/>
        </w:rPr>
        <w:t>État, le symbole de l</w:t>
      </w:r>
      <w:r w:rsidR="00EE5878">
        <w:rPr>
          <w:lang w:val="fr-FR"/>
        </w:rPr>
        <w:t>’</w:t>
      </w:r>
      <w:r w:rsidRPr="00112FC4">
        <w:rPr>
          <w:lang w:val="fr-FR"/>
        </w:rPr>
        <w:t>unité nationale, le protecteur de la religion et de la patrie, le gardien de la légitimité du système de gouvernance, de la Constitution et de l</w:t>
      </w:r>
      <w:r w:rsidR="00EE5878">
        <w:rPr>
          <w:lang w:val="fr-FR"/>
        </w:rPr>
        <w:t>’</w:t>
      </w:r>
      <w:r w:rsidRPr="00112FC4">
        <w:rPr>
          <w:lang w:val="fr-FR"/>
        </w:rPr>
        <w:t>état de droit et le garant des droits et libertés des personnes physiques et morales. Il est le chef de l</w:t>
      </w:r>
      <w:r w:rsidR="00EE5878">
        <w:rPr>
          <w:lang w:val="fr-FR"/>
        </w:rPr>
        <w:t>’</w:t>
      </w:r>
      <w:r w:rsidRPr="00112FC4">
        <w:rPr>
          <w:lang w:val="fr-FR"/>
        </w:rPr>
        <w:t>exécutif et exerce ses pouvoirs soit directement par des ordonnances royales, soit par l</w:t>
      </w:r>
      <w:r w:rsidR="00EE5878">
        <w:rPr>
          <w:lang w:val="fr-FR"/>
        </w:rPr>
        <w:t>’</w:t>
      </w:r>
      <w:r w:rsidRPr="00112FC4">
        <w:rPr>
          <w:lang w:val="fr-FR"/>
        </w:rPr>
        <w:t>entremise de ses ministres au moyen de décrets.</w:t>
      </w:r>
    </w:p>
    <w:p w14:paraId="2EFB24D1" w14:textId="77777777" w:rsidR="00C730E0" w:rsidRPr="00112FC4" w:rsidRDefault="00C730E0" w:rsidP="00990296">
      <w:pPr>
        <w:pStyle w:val="H23G"/>
        <w:rPr>
          <w:lang w:val="fr-FR"/>
        </w:rPr>
      </w:pPr>
      <w:r w:rsidRPr="00112FC4">
        <w:rPr>
          <w:lang w:val="fr-FR"/>
        </w:rPr>
        <w:tab/>
      </w:r>
      <w:r w:rsidRPr="00112FC4">
        <w:rPr>
          <w:lang w:val="fr-FR"/>
        </w:rPr>
        <w:tab/>
        <w:t>Pouvoir judiciaire</w:t>
      </w:r>
    </w:p>
    <w:p w14:paraId="73C0448F" w14:textId="77777777" w:rsidR="00C730E0" w:rsidRPr="00112FC4" w:rsidRDefault="00C730E0" w:rsidP="00990296">
      <w:pPr>
        <w:pStyle w:val="SingleTxtG"/>
        <w:rPr>
          <w:lang w:val="fr-FR"/>
        </w:rPr>
      </w:pPr>
      <w:r w:rsidRPr="00112FC4">
        <w:rPr>
          <w:lang w:val="fr-FR"/>
        </w:rPr>
        <w:t>57.</w:t>
      </w:r>
      <w:r w:rsidRPr="00112FC4">
        <w:rPr>
          <w:lang w:val="fr-FR"/>
        </w:rPr>
        <w:tab/>
        <w:t>Le pouvoir judiciaire est en charge du système judiciaire composé des différentes juridictions de l</w:t>
      </w:r>
      <w:r w:rsidR="00EE5878">
        <w:rPr>
          <w:lang w:val="fr-FR"/>
        </w:rPr>
        <w:t>’</w:t>
      </w:r>
      <w:r w:rsidRPr="00112FC4">
        <w:rPr>
          <w:lang w:val="fr-FR"/>
        </w:rPr>
        <w:t>État et a pour responsabilité de rendre la justice. Il est en outre chargé de l</w:t>
      </w:r>
      <w:r w:rsidR="00EE5878">
        <w:rPr>
          <w:lang w:val="fr-FR"/>
        </w:rPr>
        <w:t>’</w:t>
      </w:r>
      <w:r w:rsidRPr="00112FC4">
        <w:rPr>
          <w:lang w:val="fr-FR"/>
        </w:rPr>
        <w:t>évolution de la justice et des traditions juridiques dans le pays, ainsi que de la crédibilité des lois applicables. Le pouvoir judiciaire est indépendant des autres pouvoirs de l</w:t>
      </w:r>
      <w:r w:rsidR="00EE5878">
        <w:rPr>
          <w:lang w:val="fr-FR"/>
        </w:rPr>
        <w:t>’</w:t>
      </w:r>
      <w:r w:rsidRPr="00112FC4">
        <w:rPr>
          <w:lang w:val="fr-FR"/>
        </w:rPr>
        <w:t>État. Le Conseil supérieur de la magistrature est chargé de surveiller le bon fonctionnement des tribunaux et des services connexes. La loi fixe les différents types et degrés de juridiction et définit leurs fonctions et leurs compétences.</w:t>
      </w:r>
    </w:p>
    <w:p w14:paraId="3213171A" w14:textId="77777777" w:rsidR="00C730E0" w:rsidRPr="00112FC4" w:rsidRDefault="00C730E0" w:rsidP="00990296">
      <w:pPr>
        <w:pStyle w:val="SingleTxtG"/>
        <w:rPr>
          <w:lang w:val="fr-FR"/>
        </w:rPr>
      </w:pPr>
      <w:r w:rsidRPr="00112FC4">
        <w:rPr>
          <w:lang w:val="fr-FR"/>
        </w:rPr>
        <w:t>58.</w:t>
      </w:r>
      <w:r w:rsidRPr="00112FC4">
        <w:rPr>
          <w:lang w:val="fr-FR"/>
        </w:rPr>
        <w:tab/>
        <w:t>Le droit d</w:t>
      </w:r>
      <w:r w:rsidR="00EE5878">
        <w:rPr>
          <w:lang w:val="fr-FR"/>
        </w:rPr>
        <w:t>’</w:t>
      </w:r>
      <w:r w:rsidRPr="00112FC4">
        <w:rPr>
          <w:lang w:val="fr-FR"/>
        </w:rPr>
        <w:t xml:space="preserve">ester en justice constitue un droit fondamental et un principe de base prévu </w:t>
      </w:r>
      <w:r>
        <w:t>à l</w:t>
      </w:r>
      <w:r w:rsidR="00EE5878">
        <w:t>’</w:t>
      </w:r>
      <w:r>
        <w:t>alinéa</w:t>
      </w:r>
      <w:r w:rsidRPr="00112FC4">
        <w:rPr>
          <w:lang w:val="fr-FR"/>
        </w:rPr>
        <w:t xml:space="preserve"> f) de l</w:t>
      </w:r>
      <w:r w:rsidR="00EE5878">
        <w:rPr>
          <w:lang w:val="fr-FR"/>
        </w:rPr>
        <w:t>’</w:t>
      </w:r>
      <w:r w:rsidRPr="00112FC4">
        <w:rPr>
          <w:lang w:val="fr-FR"/>
        </w:rPr>
        <w:t>article 20 de la Constitution du Royaume de Bahreïn. Ce droit est garanti à tous, hommes et femmes, sur un pied d</w:t>
      </w:r>
      <w:r w:rsidR="00EE5878">
        <w:rPr>
          <w:lang w:val="fr-FR"/>
        </w:rPr>
        <w:t>’</w:t>
      </w:r>
      <w:r w:rsidRPr="00112FC4">
        <w:rPr>
          <w:lang w:val="fr-FR"/>
        </w:rPr>
        <w:t>égalité et sans aucune discrimination fondée sur la race, le sexe ou la religion.</w:t>
      </w:r>
    </w:p>
    <w:p w14:paraId="216A06F4" w14:textId="77777777" w:rsidR="00C730E0" w:rsidRPr="00112FC4" w:rsidRDefault="00C730E0" w:rsidP="00990296">
      <w:pPr>
        <w:pStyle w:val="SingleTxtG"/>
        <w:rPr>
          <w:lang w:val="fr-FR"/>
        </w:rPr>
      </w:pPr>
      <w:r w:rsidRPr="00112FC4">
        <w:rPr>
          <w:lang w:val="fr-FR"/>
        </w:rPr>
        <w:lastRenderedPageBreak/>
        <w:t>59.</w:t>
      </w:r>
      <w:r w:rsidRPr="00112FC4">
        <w:rPr>
          <w:lang w:val="fr-FR"/>
        </w:rPr>
        <w:tab/>
        <w:t>Le pouvoir judiciaire est l</w:t>
      </w:r>
      <w:r w:rsidR="00EE5878">
        <w:rPr>
          <w:lang w:val="fr-FR"/>
        </w:rPr>
        <w:t>’</w:t>
      </w:r>
      <w:r w:rsidRPr="00112FC4">
        <w:rPr>
          <w:lang w:val="fr-FR"/>
        </w:rPr>
        <w:t>un des trois pouvoirs consacrés par la Constitution de Bahreïn dans ses articles 104 à 106. Ces articles affirment l</w:t>
      </w:r>
      <w:r w:rsidR="00EE5878">
        <w:rPr>
          <w:lang w:val="fr-FR"/>
        </w:rPr>
        <w:t>’</w:t>
      </w:r>
      <w:r w:rsidRPr="00112FC4">
        <w:rPr>
          <w:lang w:val="fr-FR"/>
        </w:rPr>
        <w:t>intégrité de ce pouvoir qui doit être impartial et traiter tous les citoyens sur un pied d</w:t>
      </w:r>
      <w:r w:rsidR="00EE5878">
        <w:rPr>
          <w:lang w:val="fr-FR"/>
        </w:rPr>
        <w:t>’</w:t>
      </w:r>
      <w:r w:rsidRPr="00112FC4">
        <w:rPr>
          <w:lang w:val="fr-FR"/>
        </w:rPr>
        <w:t>égalité et nul individu ou autorité n</w:t>
      </w:r>
      <w:r w:rsidR="00EE5878">
        <w:rPr>
          <w:lang w:val="fr-FR"/>
        </w:rPr>
        <w:t>’</w:t>
      </w:r>
      <w:r w:rsidRPr="00112FC4">
        <w:rPr>
          <w:lang w:val="fr-FR"/>
        </w:rPr>
        <w:t>a le droit de s</w:t>
      </w:r>
      <w:r w:rsidR="00EE5878">
        <w:rPr>
          <w:lang w:val="fr-FR"/>
        </w:rPr>
        <w:t>’</w:t>
      </w:r>
      <w:r w:rsidRPr="00112FC4">
        <w:rPr>
          <w:lang w:val="fr-FR"/>
        </w:rPr>
        <w:t>immiscer dans le fonctionnement de l</w:t>
      </w:r>
      <w:r w:rsidR="00EE5878">
        <w:rPr>
          <w:lang w:val="fr-FR"/>
        </w:rPr>
        <w:t>’</w:t>
      </w:r>
      <w:r w:rsidRPr="00112FC4">
        <w:rPr>
          <w:lang w:val="fr-FR"/>
        </w:rPr>
        <w:t>appareil judiciaire ou d</w:t>
      </w:r>
      <w:r w:rsidR="00EE5878">
        <w:rPr>
          <w:lang w:val="fr-FR"/>
        </w:rPr>
        <w:t>’</w:t>
      </w:r>
      <w:r w:rsidRPr="00112FC4">
        <w:rPr>
          <w:lang w:val="fr-FR"/>
        </w:rPr>
        <w:t>influencer la marche des procès sous peine de poursuites judiciaires.</w:t>
      </w:r>
    </w:p>
    <w:p w14:paraId="7B99958E" w14:textId="77777777" w:rsidR="00C730E0" w:rsidRPr="00112FC4" w:rsidRDefault="00C730E0" w:rsidP="00990296">
      <w:pPr>
        <w:pStyle w:val="SingleTxtG"/>
        <w:rPr>
          <w:lang w:val="fr-FR"/>
        </w:rPr>
      </w:pPr>
      <w:r w:rsidRPr="00112FC4">
        <w:rPr>
          <w:lang w:val="fr-FR"/>
        </w:rPr>
        <w:t>60.</w:t>
      </w:r>
      <w:r w:rsidRPr="00112FC4">
        <w:rPr>
          <w:lang w:val="fr-FR"/>
        </w:rPr>
        <w:tab/>
        <w:t>La Constitution de Bahreïn est fondée sur la séparation des trois pouvoirs (législatif, exécutif et judiciaire) dont chacun accomplit les tâches qui lui sont dévolues sans aucune intervention ni pression de tout autre pouvoir. Le législateur constitutionnel a accordé une attention particulière au pouvoir judiciaire, compte tenu de sa spécificité et du principe selon lequel tout gouvernement doit être fondé sur la justice. C</w:t>
      </w:r>
      <w:r w:rsidR="00EE5878">
        <w:rPr>
          <w:lang w:val="fr-FR"/>
        </w:rPr>
        <w:t>’</w:t>
      </w:r>
      <w:r w:rsidRPr="00112FC4">
        <w:rPr>
          <w:lang w:val="fr-FR"/>
        </w:rPr>
        <w:t>est ce qu</w:t>
      </w:r>
      <w:r w:rsidR="00EE5878">
        <w:rPr>
          <w:lang w:val="fr-FR"/>
        </w:rPr>
        <w:t>’</w:t>
      </w:r>
      <w:r w:rsidRPr="00112FC4">
        <w:rPr>
          <w:lang w:val="fr-FR"/>
        </w:rPr>
        <w:t>énonce l</w:t>
      </w:r>
      <w:r w:rsidR="00EE5878">
        <w:rPr>
          <w:lang w:val="fr-FR"/>
        </w:rPr>
        <w:t>’</w:t>
      </w:r>
      <w:r w:rsidRPr="00112FC4">
        <w:rPr>
          <w:lang w:val="fr-FR"/>
        </w:rPr>
        <w:t>article 4 de la Constitution de Bahreïn, lequel est libellé comme suit</w:t>
      </w:r>
      <w:r w:rsidR="00990296">
        <w:rPr>
          <w:lang w:val="fr-FR"/>
        </w:rPr>
        <w:t> </w:t>
      </w:r>
      <w:r w:rsidRPr="00112FC4">
        <w:rPr>
          <w:lang w:val="fr-FR"/>
        </w:rPr>
        <w:t>: «</w:t>
      </w:r>
      <w:r w:rsidR="00990296">
        <w:rPr>
          <w:lang w:val="fr-FR"/>
        </w:rPr>
        <w:t> </w:t>
      </w:r>
      <w:r w:rsidRPr="00112FC4">
        <w:rPr>
          <w:lang w:val="fr-FR"/>
        </w:rPr>
        <w:t>La justice est le fondement du pouvoir</w:t>
      </w:r>
      <w:r w:rsidR="00990296">
        <w:rPr>
          <w:lang w:val="fr-FR"/>
        </w:rPr>
        <w:t> </w:t>
      </w:r>
      <w:r w:rsidRPr="00112FC4">
        <w:rPr>
          <w:lang w:val="fr-FR"/>
        </w:rPr>
        <w:t>; la coopération et le respect mutuel consolident les liens entre les citoyens et la liberté, l</w:t>
      </w:r>
      <w:r w:rsidR="00EE5878">
        <w:rPr>
          <w:lang w:val="fr-FR"/>
        </w:rPr>
        <w:t>’</w:t>
      </w:r>
      <w:r w:rsidRPr="00112FC4">
        <w:rPr>
          <w:lang w:val="fr-FR"/>
        </w:rPr>
        <w:t>égalité, la sécurité, la quiétude, le savoir, la solidarité sociale et l</w:t>
      </w:r>
      <w:r w:rsidR="00EE5878">
        <w:rPr>
          <w:lang w:val="fr-FR"/>
        </w:rPr>
        <w:t>’</w:t>
      </w:r>
      <w:r w:rsidRPr="00112FC4">
        <w:rPr>
          <w:lang w:val="fr-FR"/>
        </w:rPr>
        <w:t>égalité des chances entre tous les citoyens sont les piliers de la société, garantis par l</w:t>
      </w:r>
      <w:r w:rsidR="00EE5878">
        <w:rPr>
          <w:lang w:val="fr-FR"/>
        </w:rPr>
        <w:t>’</w:t>
      </w:r>
      <w:r w:rsidRPr="00112FC4">
        <w:rPr>
          <w:lang w:val="fr-FR"/>
        </w:rPr>
        <w:t>État</w:t>
      </w:r>
      <w:r w:rsidR="008E7D39">
        <w:rPr>
          <w:lang w:val="fr-FR"/>
        </w:rPr>
        <w:t>.</w:t>
      </w:r>
      <w:r w:rsidR="00990296">
        <w:rPr>
          <w:lang w:val="fr-FR"/>
        </w:rPr>
        <w:t> </w:t>
      </w:r>
      <w:r w:rsidRPr="00112FC4">
        <w:rPr>
          <w:lang w:val="fr-FR"/>
        </w:rPr>
        <w:t>».</w:t>
      </w:r>
    </w:p>
    <w:p w14:paraId="4E0B5D66" w14:textId="77777777" w:rsidR="00C730E0" w:rsidRPr="00112FC4" w:rsidRDefault="00C730E0" w:rsidP="00990296">
      <w:pPr>
        <w:pStyle w:val="H23G"/>
        <w:rPr>
          <w:lang w:val="fr-FR"/>
        </w:rPr>
      </w:pPr>
      <w:r w:rsidRPr="00112FC4">
        <w:rPr>
          <w:lang w:val="fr-FR"/>
        </w:rPr>
        <w:tab/>
      </w:r>
      <w:r w:rsidRPr="00112FC4">
        <w:rPr>
          <w:lang w:val="fr-FR"/>
        </w:rPr>
        <w:tab/>
        <w:t>Indépendance du pouvoir judiciaire</w:t>
      </w:r>
    </w:p>
    <w:p w14:paraId="250AF2CA" w14:textId="77777777" w:rsidR="00C730E0" w:rsidRPr="00112FC4" w:rsidRDefault="00C730E0" w:rsidP="00990296">
      <w:pPr>
        <w:pStyle w:val="SingleTxtG"/>
        <w:rPr>
          <w:lang w:val="fr-FR"/>
        </w:rPr>
      </w:pPr>
      <w:r w:rsidRPr="00112FC4">
        <w:rPr>
          <w:lang w:val="fr-FR"/>
        </w:rPr>
        <w:t>61.</w:t>
      </w:r>
      <w:r w:rsidRPr="00112FC4">
        <w:rPr>
          <w:lang w:val="fr-FR"/>
        </w:rPr>
        <w:tab/>
        <w:t>En 2012, un fait marquant lié à l</w:t>
      </w:r>
      <w:r w:rsidR="00EE5878">
        <w:rPr>
          <w:lang w:val="fr-FR"/>
        </w:rPr>
        <w:t>’</w:t>
      </w:r>
      <w:r w:rsidRPr="00112FC4">
        <w:rPr>
          <w:lang w:val="fr-FR"/>
        </w:rPr>
        <w:t>indépendance du pouvoir judiciaire est intervenu dans le Royaume de Bahreïn. En effet, les principes de la Charte nationale d</w:t>
      </w:r>
      <w:r w:rsidR="00EE5878">
        <w:rPr>
          <w:lang w:val="fr-FR"/>
        </w:rPr>
        <w:t>’</w:t>
      </w:r>
      <w:r w:rsidRPr="00112FC4">
        <w:rPr>
          <w:lang w:val="fr-FR"/>
        </w:rPr>
        <w:t>action ont garanti cette indépendance, qui</w:t>
      </w:r>
      <w:r>
        <w:rPr>
          <w:lang w:val="fr-FR"/>
        </w:rPr>
        <w:t xml:space="preserve"> a été consacrée par </w:t>
      </w:r>
      <w:r w:rsidRPr="00112FC4">
        <w:rPr>
          <w:lang w:val="fr-FR"/>
        </w:rPr>
        <w:t xml:space="preserve">la Constitution, lors de </w:t>
      </w:r>
      <w:r>
        <w:rPr>
          <w:lang w:val="fr-FR"/>
        </w:rPr>
        <w:t>sa</w:t>
      </w:r>
      <w:r w:rsidRPr="00112FC4">
        <w:rPr>
          <w:lang w:val="fr-FR"/>
        </w:rPr>
        <w:t xml:space="preserve"> première révision </w:t>
      </w:r>
      <w:r>
        <w:rPr>
          <w:lang w:val="fr-FR"/>
        </w:rPr>
        <w:t xml:space="preserve">en </w:t>
      </w:r>
      <w:r w:rsidRPr="00112FC4">
        <w:rPr>
          <w:lang w:val="fr-FR"/>
        </w:rPr>
        <w:t xml:space="preserve">2002 </w:t>
      </w:r>
      <w:r>
        <w:rPr>
          <w:lang w:val="fr-FR"/>
        </w:rPr>
        <w:t xml:space="preserve">puis lors </w:t>
      </w:r>
      <w:r w:rsidRPr="00112FC4">
        <w:rPr>
          <w:lang w:val="fr-FR"/>
        </w:rPr>
        <w:t xml:space="preserve">de </w:t>
      </w:r>
      <w:r>
        <w:rPr>
          <w:lang w:val="fr-FR"/>
        </w:rPr>
        <w:t>sa</w:t>
      </w:r>
      <w:r w:rsidRPr="00112FC4">
        <w:rPr>
          <w:lang w:val="fr-FR"/>
        </w:rPr>
        <w:t xml:space="preserve"> seconde révision </w:t>
      </w:r>
      <w:r>
        <w:rPr>
          <w:lang w:val="fr-FR"/>
        </w:rPr>
        <w:t>en</w:t>
      </w:r>
      <w:r w:rsidRPr="00112FC4">
        <w:rPr>
          <w:lang w:val="fr-FR"/>
        </w:rPr>
        <w:t xml:space="preserve"> 2012. S</w:t>
      </w:r>
      <w:r w:rsidR="00EE5878">
        <w:rPr>
          <w:lang w:val="fr-FR"/>
        </w:rPr>
        <w:t>’</w:t>
      </w:r>
      <w:r w:rsidRPr="00112FC4">
        <w:rPr>
          <w:lang w:val="fr-FR"/>
        </w:rPr>
        <w:t>agissant de la législation nationale, la loi sur le pouvoir judiciaire a été promulguée en 2002 pour régir son fonctionnement dans le Royaume.</w:t>
      </w:r>
    </w:p>
    <w:p w14:paraId="3010F5F7" w14:textId="77777777" w:rsidR="00C730E0" w:rsidRPr="00112FC4" w:rsidRDefault="00C730E0" w:rsidP="00990296">
      <w:pPr>
        <w:pStyle w:val="SingleTxtG"/>
        <w:rPr>
          <w:spacing w:val="-6"/>
          <w:lang w:val="fr-FR"/>
        </w:rPr>
      </w:pPr>
      <w:r w:rsidRPr="00112FC4">
        <w:rPr>
          <w:lang w:val="fr-FR"/>
        </w:rPr>
        <w:t>62.</w:t>
      </w:r>
      <w:r w:rsidRPr="00112FC4">
        <w:rPr>
          <w:lang w:val="fr-FR"/>
        </w:rPr>
        <w:tab/>
        <w:t>Au cours du dialogue pour un consensus national tenu en été 2011, une série de points de vue sur le renforcement de l</w:t>
      </w:r>
      <w:r w:rsidR="00EE5878">
        <w:rPr>
          <w:lang w:val="fr-FR"/>
        </w:rPr>
        <w:t>’</w:t>
      </w:r>
      <w:r w:rsidRPr="00112FC4">
        <w:rPr>
          <w:lang w:val="fr-FR"/>
        </w:rPr>
        <w:t xml:space="preserve">indépendance du pouvoir judiciaire ont été proposés. Ces points de vue ont conduit à des modifications de certaines dispositions de la loi sur le pouvoir judiciaire portées par le décret-loi </w:t>
      </w:r>
      <w:r w:rsidR="00990296" w:rsidRPr="00990296">
        <w:rPr>
          <w:rFonts w:eastAsia="MS Mincho"/>
          <w:szCs w:val="22"/>
          <w:lang w:val="fr-FR"/>
        </w:rPr>
        <w:t>n</w:t>
      </w:r>
      <w:r w:rsidR="00990296" w:rsidRPr="00990296">
        <w:rPr>
          <w:rFonts w:eastAsia="MS Mincho"/>
          <w:szCs w:val="22"/>
          <w:vertAlign w:val="superscript"/>
          <w:lang w:val="fr-FR"/>
        </w:rPr>
        <w:t>o</w:t>
      </w:r>
      <w:r w:rsidR="00990296">
        <w:rPr>
          <w:rFonts w:eastAsia="MS Mincho"/>
          <w:szCs w:val="22"/>
          <w:lang w:val="fr-FR"/>
        </w:rPr>
        <w:t> </w:t>
      </w:r>
      <w:r w:rsidRPr="00112FC4">
        <w:rPr>
          <w:lang w:val="fr-FR"/>
        </w:rPr>
        <w:t>44 de 2012, promulgué par Sa Majesté le Roi</w:t>
      </w:r>
      <w:r w:rsidRPr="00990296">
        <w:rPr>
          <w:rStyle w:val="Appelnotedebasdep"/>
        </w:rPr>
        <w:footnoteReference w:id="21"/>
      </w:r>
      <w:r w:rsidRPr="00112FC4">
        <w:rPr>
          <w:lang w:val="fr-FR"/>
        </w:rPr>
        <w:t>.</w:t>
      </w:r>
    </w:p>
    <w:p w14:paraId="15B8E29E" w14:textId="77777777" w:rsidR="00C730E0" w:rsidRPr="00112FC4" w:rsidRDefault="00C730E0" w:rsidP="00990296">
      <w:pPr>
        <w:pStyle w:val="SingleTxtG"/>
        <w:rPr>
          <w:lang w:val="fr-FR"/>
        </w:rPr>
      </w:pPr>
      <w:r w:rsidRPr="00112FC4">
        <w:rPr>
          <w:lang w:val="fr-FR"/>
        </w:rPr>
        <w:t>63.</w:t>
      </w:r>
      <w:r w:rsidRPr="00112FC4">
        <w:rPr>
          <w:lang w:val="fr-FR"/>
        </w:rPr>
        <w:tab/>
        <w:t>Il convient de noter que les modifications récentes de la loi sur le pouvoir judiciaire ont essentiellement porté sur l</w:t>
      </w:r>
      <w:r w:rsidR="00EE5878">
        <w:rPr>
          <w:lang w:val="fr-FR"/>
        </w:rPr>
        <w:t>’</w:t>
      </w:r>
      <w:r w:rsidRPr="00112FC4">
        <w:rPr>
          <w:lang w:val="fr-FR"/>
        </w:rPr>
        <w:t>indépendance financière du pouvoir judiciaire. Ainsi, selon ces modifications, le Conseil supérieur de la magistrature est doté d</w:t>
      </w:r>
      <w:r w:rsidR="00EE5878">
        <w:rPr>
          <w:lang w:val="fr-FR"/>
        </w:rPr>
        <w:t>’</w:t>
      </w:r>
      <w:r w:rsidRPr="00112FC4">
        <w:rPr>
          <w:lang w:val="fr-FR"/>
        </w:rPr>
        <w:t>un budget autonome alloué pour une période d</w:t>
      </w:r>
      <w:r w:rsidR="00EE5878">
        <w:rPr>
          <w:lang w:val="fr-FR"/>
        </w:rPr>
        <w:t>’</w:t>
      </w:r>
      <w:r w:rsidRPr="00112FC4">
        <w:rPr>
          <w:lang w:val="fr-FR"/>
        </w:rPr>
        <w:t>un an coïncidant avec l</w:t>
      </w:r>
      <w:r w:rsidR="00EE5878">
        <w:rPr>
          <w:lang w:val="fr-FR"/>
        </w:rPr>
        <w:t>’</w:t>
      </w:r>
      <w:r w:rsidRPr="00112FC4">
        <w:rPr>
          <w:lang w:val="fr-FR"/>
        </w:rPr>
        <w:t>exercice financier de l</w:t>
      </w:r>
      <w:r w:rsidR="00EE5878">
        <w:rPr>
          <w:lang w:val="fr-FR"/>
        </w:rPr>
        <w:t>’</w:t>
      </w:r>
      <w:r w:rsidRPr="00112FC4">
        <w:rPr>
          <w:lang w:val="fr-FR"/>
        </w:rPr>
        <w:t>État.</w:t>
      </w:r>
    </w:p>
    <w:p w14:paraId="70DA91BA" w14:textId="77777777" w:rsidR="00C730E0" w:rsidRPr="00112FC4" w:rsidRDefault="00C730E0" w:rsidP="00990296">
      <w:pPr>
        <w:pStyle w:val="SingleTxtG"/>
        <w:rPr>
          <w:lang w:val="fr-FR"/>
        </w:rPr>
      </w:pPr>
      <w:r w:rsidRPr="00112FC4">
        <w:rPr>
          <w:lang w:val="fr-FR"/>
        </w:rPr>
        <w:t>64.</w:t>
      </w:r>
      <w:r w:rsidRPr="00112FC4">
        <w:rPr>
          <w:lang w:val="fr-FR"/>
        </w:rPr>
        <w:tab/>
        <w:t>Bien avant le début de l</w:t>
      </w:r>
      <w:r w:rsidR="00EE5878">
        <w:rPr>
          <w:lang w:val="fr-FR"/>
        </w:rPr>
        <w:t>’</w:t>
      </w:r>
      <w:r w:rsidRPr="00112FC4">
        <w:rPr>
          <w:lang w:val="fr-FR"/>
        </w:rPr>
        <w:t>exercice, le président de la Cour de cassation établit le projet de budget, en y incluant à la fois les recettes et les dépenses, et le soumet au Ministre des finances pour discussion. Après l</w:t>
      </w:r>
      <w:r w:rsidR="00EE5878">
        <w:rPr>
          <w:lang w:val="fr-FR"/>
        </w:rPr>
        <w:t>’</w:t>
      </w:r>
      <w:r w:rsidRPr="00112FC4">
        <w:rPr>
          <w:lang w:val="fr-FR"/>
        </w:rPr>
        <w:t>adoption du budget général de l</w:t>
      </w:r>
      <w:r w:rsidR="00EE5878">
        <w:rPr>
          <w:lang w:val="fr-FR"/>
        </w:rPr>
        <w:t>’</w:t>
      </w:r>
      <w:r w:rsidRPr="00112FC4">
        <w:rPr>
          <w:lang w:val="fr-FR"/>
        </w:rPr>
        <w:t>État, le président de la Cour de cassation assure également la coordination avec le ministre des Finances en ce qui concerne la répartition des dotations budgétaires totales du Conseil supérieur de la magistrature sur la base des crédits inscrits au budget général de l</w:t>
      </w:r>
      <w:r w:rsidR="00EE5878">
        <w:rPr>
          <w:lang w:val="fr-FR"/>
        </w:rPr>
        <w:t>’</w:t>
      </w:r>
      <w:r w:rsidRPr="00112FC4">
        <w:rPr>
          <w:lang w:val="fr-FR"/>
        </w:rPr>
        <w:t>État.</w:t>
      </w:r>
    </w:p>
    <w:p w14:paraId="0C156D9B" w14:textId="77777777" w:rsidR="00C730E0" w:rsidRPr="00112FC4" w:rsidRDefault="00C730E0" w:rsidP="00990296">
      <w:pPr>
        <w:pStyle w:val="SingleTxtG"/>
        <w:rPr>
          <w:lang w:val="fr-FR"/>
        </w:rPr>
      </w:pPr>
      <w:r w:rsidRPr="00112FC4">
        <w:rPr>
          <w:lang w:val="fr-FR"/>
        </w:rPr>
        <w:t>65.</w:t>
      </w:r>
      <w:r w:rsidRPr="00112FC4">
        <w:rPr>
          <w:lang w:val="fr-FR"/>
        </w:rPr>
        <w:tab/>
        <w:t>Les modifications récentes de la loi sur le pouvoir judiciaire prévoient également que le régime des traitements, indemnités et primes des magistrats du siège et du ministère public est établi par ordonnance royale sur proposition du Conseil supérieur de la magistrature. Celui-ci édicte un règlement portant organisation de la magistrature du siège et du ministère public, sans tenir compte des dispositions financières et administratives prévues par la loi sur la fonction publique.</w:t>
      </w:r>
    </w:p>
    <w:p w14:paraId="2D1A8F7A" w14:textId="77777777" w:rsidR="00C730E0" w:rsidRPr="00112FC4" w:rsidRDefault="00C730E0" w:rsidP="00990296">
      <w:pPr>
        <w:pStyle w:val="SingleTxtG"/>
        <w:rPr>
          <w:lang w:val="fr-FR"/>
        </w:rPr>
      </w:pPr>
      <w:r w:rsidRPr="00112FC4">
        <w:rPr>
          <w:lang w:val="fr-FR"/>
        </w:rPr>
        <w:t>66.</w:t>
      </w:r>
      <w:r w:rsidRPr="00112FC4">
        <w:rPr>
          <w:lang w:val="fr-FR"/>
        </w:rPr>
        <w:tab/>
        <w:t>Les modifications récentes de la loi sur le pouvoir judiciaire sont venues renforcer l</w:t>
      </w:r>
      <w:r w:rsidR="00EE5878">
        <w:rPr>
          <w:lang w:val="fr-FR"/>
        </w:rPr>
        <w:t>’</w:t>
      </w:r>
      <w:r w:rsidRPr="00112FC4">
        <w:rPr>
          <w:lang w:val="fr-FR"/>
        </w:rPr>
        <w:t>indépendance dudit pouvoir dans le Royaume, en lui garantissant le plus haut degré d</w:t>
      </w:r>
      <w:r w:rsidR="00EE5878">
        <w:rPr>
          <w:lang w:val="fr-FR"/>
        </w:rPr>
        <w:t>’</w:t>
      </w:r>
      <w:r w:rsidRPr="00112FC4">
        <w:rPr>
          <w:lang w:val="fr-FR"/>
        </w:rPr>
        <w:t>indépendance administrative et financière. Elles placent ainsi le pouvoir judiciaire à l</w:t>
      </w:r>
      <w:r w:rsidR="00EE5878">
        <w:rPr>
          <w:lang w:val="fr-FR"/>
        </w:rPr>
        <w:t>’</w:t>
      </w:r>
      <w:r w:rsidRPr="00112FC4">
        <w:rPr>
          <w:lang w:val="fr-FR"/>
        </w:rPr>
        <w:t>abri de tout contrôle et de toute ingérence du pouvoir exécutif ou du pouvoir législatif, conformément au principe de la séparation des pouvoirs énoncé dans la Constitution du Royaume. Ces modifications sont également conformes aux Principes fondamentaux relatifs à l</w:t>
      </w:r>
      <w:r w:rsidR="00EE5878">
        <w:rPr>
          <w:lang w:val="fr-FR"/>
        </w:rPr>
        <w:t>’</w:t>
      </w:r>
      <w:r w:rsidRPr="00112FC4">
        <w:rPr>
          <w:lang w:val="fr-FR"/>
        </w:rPr>
        <w:t>indépendance de la magistrature adoptés par les Nations Unies.</w:t>
      </w:r>
    </w:p>
    <w:p w14:paraId="6EFF0FB0" w14:textId="77777777" w:rsidR="00C730E0" w:rsidRPr="00112FC4" w:rsidRDefault="00C730E0" w:rsidP="00990296">
      <w:pPr>
        <w:pStyle w:val="HChG"/>
        <w:rPr>
          <w:lang w:val="fr-FR"/>
        </w:rPr>
      </w:pPr>
      <w:r w:rsidRPr="00112FC4">
        <w:rPr>
          <w:lang w:val="fr-FR"/>
        </w:rPr>
        <w:lastRenderedPageBreak/>
        <w:tab/>
        <w:t>II.</w:t>
      </w:r>
      <w:r w:rsidRPr="00112FC4">
        <w:rPr>
          <w:lang w:val="fr-FR"/>
        </w:rPr>
        <w:tab/>
        <w:t xml:space="preserve">Cadre général de la promotion et de la protection </w:t>
      </w:r>
      <w:r w:rsidR="00990296">
        <w:rPr>
          <w:lang w:val="fr-FR"/>
        </w:rPr>
        <w:br/>
      </w:r>
      <w:r w:rsidRPr="00112FC4">
        <w:rPr>
          <w:lang w:val="fr-FR"/>
        </w:rPr>
        <w:t>des droits de l</w:t>
      </w:r>
      <w:r w:rsidR="00EE5878">
        <w:rPr>
          <w:lang w:val="fr-FR"/>
        </w:rPr>
        <w:t>’</w:t>
      </w:r>
      <w:r w:rsidRPr="00112FC4">
        <w:rPr>
          <w:lang w:val="fr-FR"/>
        </w:rPr>
        <w:t>homme</w:t>
      </w:r>
    </w:p>
    <w:p w14:paraId="4A09C102" w14:textId="77777777" w:rsidR="00C730E0" w:rsidRPr="00112FC4" w:rsidRDefault="00C730E0" w:rsidP="00990296">
      <w:pPr>
        <w:pStyle w:val="H1G"/>
        <w:rPr>
          <w:lang w:val="fr-FR"/>
        </w:rPr>
      </w:pPr>
      <w:r w:rsidRPr="00112FC4">
        <w:rPr>
          <w:lang w:val="fr-FR"/>
        </w:rPr>
        <w:tab/>
        <w:t>C.</w:t>
      </w:r>
      <w:r w:rsidRPr="00112FC4">
        <w:rPr>
          <w:lang w:val="fr-FR"/>
        </w:rPr>
        <w:tab/>
        <w:t>Acceptation des normes internationales relatives aux droits de l</w:t>
      </w:r>
      <w:r w:rsidR="00EE5878">
        <w:rPr>
          <w:lang w:val="fr-FR"/>
        </w:rPr>
        <w:t>’</w:t>
      </w:r>
      <w:r w:rsidRPr="00112FC4">
        <w:rPr>
          <w:lang w:val="fr-FR"/>
        </w:rPr>
        <w:t>homme</w:t>
      </w:r>
    </w:p>
    <w:p w14:paraId="733E3D1E" w14:textId="77777777" w:rsidR="00C730E0" w:rsidRPr="00112FC4" w:rsidRDefault="00C730E0" w:rsidP="00990296">
      <w:pPr>
        <w:pStyle w:val="H23G"/>
        <w:rPr>
          <w:lang w:val="fr-FR"/>
        </w:rPr>
      </w:pPr>
      <w:r>
        <w:rPr>
          <w:lang w:val="fr-FR"/>
        </w:rPr>
        <w:tab/>
        <w:t>1</w:t>
      </w:r>
      <w:r w:rsidRPr="00112FC4">
        <w:rPr>
          <w:lang w:val="fr-FR"/>
        </w:rPr>
        <w:t>)</w:t>
      </w:r>
      <w:r w:rsidRPr="00112FC4">
        <w:rPr>
          <w:lang w:val="fr-FR"/>
        </w:rPr>
        <w:tab/>
        <w:t>Place des instruments internationaux relatifs aux droits de l</w:t>
      </w:r>
      <w:r w:rsidR="00EE5878">
        <w:rPr>
          <w:lang w:val="fr-FR"/>
        </w:rPr>
        <w:t>’</w:t>
      </w:r>
      <w:r w:rsidRPr="00112FC4">
        <w:rPr>
          <w:lang w:val="fr-FR"/>
        </w:rPr>
        <w:t>homme dans l</w:t>
      </w:r>
      <w:r w:rsidR="00EE5878">
        <w:rPr>
          <w:lang w:val="fr-FR"/>
        </w:rPr>
        <w:t>’</w:t>
      </w:r>
      <w:r w:rsidRPr="00112FC4">
        <w:rPr>
          <w:lang w:val="fr-FR"/>
        </w:rPr>
        <w:t xml:space="preserve">ordre juridique interne du Royaume de Bahreïn </w:t>
      </w:r>
    </w:p>
    <w:p w14:paraId="35BBAE78" w14:textId="77777777" w:rsidR="00C730E0" w:rsidRPr="00112FC4" w:rsidRDefault="00C730E0" w:rsidP="00990296">
      <w:pPr>
        <w:pStyle w:val="SingleTxtG"/>
        <w:rPr>
          <w:lang w:val="fr-FR"/>
        </w:rPr>
      </w:pPr>
      <w:r w:rsidRPr="00112FC4">
        <w:rPr>
          <w:lang w:val="fr-FR"/>
        </w:rPr>
        <w:t>67.</w:t>
      </w:r>
      <w:r w:rsidRPr="00112FC4">
        <w:rPr>
          <w:lang w:val="fr-FR"/>
        </w:rPr>
        <w:tab/>
        <w:t>L</w:t>
      </w:r>
      <w:r w:rsidR="00EE5878">
        <w:rPr>
          <w:lang w:val="fr-FR"/>
        </w:rPr>
        <w:t>’</w:t>
      </w:r>
      <w:r w:rsidRPr="00112FC4">
        <w:rPr>
          <w:lang w:val="fr-FR"/>
        </w:rPr>
        <w:t>article 37 de la Constitution est le principe sur lequel repose le statut des traités dans l</w:t>
      </w:r>
      <w:r w:rsidR="00EE5878">
        <w:rPr>
          <w:lang w:val="fr-FR"/>
        </w:rPr>
        <w:t>’</w:t>
      </w:r>
      <w:r w:rsidRPr="00112FC4">
        <w:rPr>
          <w:lang w:val="fr-FR"/>
        </w:rPr>
        <w:t>ordre juridique du Royaume de Bahreïn. Il dispose que «</w:t>
      </w:r>
      <w:r w:rsidR="00990296">
        <w:rPr>
          <w:lang w:val="fr-FR"/>
        </w:rPr>
        <w:t> </w:t>
      </w:r>
      <w:r w:rsidRPr="00112FC4">
        <w:rPr>
          <w:lang w:val="fr-FR"/>
        </w:rPr>
        <w:t>[l]e Roi conclut les traités par décret et les renvoie, accompagnés des notes explicatives appropriées, au Conseil consultatif et à la Chambre des députés. Les traités acquièrent force de loi une fois qu</w:t>
      </w:r>
      <w:r w:rsidR="00EE5878">
        <w:rPr>
          <w:lang w:val="fr-FR"/>
        </w:rPr>
        <w:t>’</w:t>
      </w:r>
      <w:r w:rsidRPr="00112FC4">
        <w:rPr>
          <w:lang w:val="fr-FR"/>
        </w:rPr>
        <w:t>ils ont été ratifiés et publiés au Journal officiel. Toutefois, les traités de paix et d</w:t>
      </w:r>
      <w:r w:rsidR="00EE5878">
        <w:rPr>
          <w:lang w:val="fr-FR"/>
        </w:rPr>
        <w:t>’</w:t>
      </w:r>
      <w:r w:rsidRPr="00112FC4">
        <w:rPr>
          <w:lang w:val="fr-FR"/>
        </w:rPr>
        <w:t>alliance, les traités relatifs au territoire de l</w:t>
      </w:r>
      <w:r w:rsidR="00EE5878">
        <w:rPr>
          <w:lang w:val="fr-FR"/>
        </w:rPr>
        <w:t>’</w:t>
      </w:r>
      <w:r w:rsidRPr="00112FC4">
        <w:rPr>
          <w:lang w:val="fr-FR"/>
        </w:rPr>
        <w:t>État, aux ressources naturelles ou aux droits souverains, ou aux droits publics et privés des citoyens, les traités relatifs au commerce, à la navigation ou au séjour, et les traités qui nécessitent des dépenses extrabudgétaires ou entraînent la modification de lois bahreïniennes n</w:t>
      </w:r>
      <w:r w:rsidR="00EE5878">
        <w:rPr>
          <w:lang w:val="fr-FR"/>
        </w:rPr>
        <w:t>’</w:t>
      </w:r>
      <w:r w:rsidRPr="00112FC4">
        <w:rPr>
          <w:lang w:val="fr-FR"/>
        </w:rPr>
        <w:t>ont force de loi que s</w:t>
      </w:r>
      <w:r w:rsidR="00EE5878">
        <w:rPr>
          <w:lang w:val="fr-FR"/>
        </w:rPr>
        <w:t>’</w:t>
      </w:r>
      <w:r w:rsidRPr="00112FC4">
        <w:rPr>
          <w:lang w:val="fr-FR"/>
        </w:rPr>
        <w:t>ils sont adoptés par voie législative. En aucun cas un instrument ne peut contenir des clauses secrètes qui contredisent les dispositions qui y sont énoncées</w:t>
      </w:r>
      <w:r w:rsidR="00990296">
        <w:rPr>
          <w:lang w:val="fr-FR"/>
        </w:rPr>
        <w:t> </w:t>
      </w:r>
      <w:r w:rsidRPr="00112FC4">
        <w:rPr>
          <w:lang w:val="fr-FR"/>
        </w:rPr>
        <w:t>».</w:t>
      </w:r>
    </w:p>
    <w:p w14:paraId="7C21141F" w14:textId="77777777" w:rsidR="00C730E0" w:rsidRPr="00112FC4" w:rsidRDefault="00C730E0" w:rsidP="00990296">
      <w:pPr>
        <w:pStyle w:val="SingleTxtG"/>
        <w:rPr>
          <w:lang w:val="fr-FR"/>
        </w:rPr>
      </w:pPr>
      <w:r w:rsidRPr="00112FC4">
        <w:rPr>
          <w:lang w:val="fr-FR"/>
        </w:rPr>
        <w:t>68.</w:t>
      </w:r>
      <w:r w:rsidRPr="00112FC4">
        <w:rPr>
          <w:lang w:val="fr-FR"/>
        </w:rPr>
        <w:tab/>
        <w:t>Ainsi, la Constitution du Royaume de Bahreïn, telle que modifiée, divise les conventions et les traités internationaux en deux catégories</w:t>
      </w:r>
      <w:r w:rsidR="00990296">
        <w:rPr>
          <w:lang w:val="fr-FR"/>
        </w:rPr>
        <w:t> </w:t>
      </w:r>
      <w:r w:rsidRPr="00112FC4">
        <w:rPr>
          <w:lang w:val="fr-FR"/>
        </w:rPr>
        <w:t>:</w:t>
      </w:r>
    </w:p>
    <w:p w14:paraId="1C0DE3FF" w14:textId="77777777" w:rsidR="00C730E0" w:rsidRPr="00112FC4" w:rsidRDefault="00C730E0" w:rsidP="00990296">
      <w:pPr>
        <w:pStyle w:val="SingleTxtG"/>
        <w:ind w:left="1701"/>
        <w:rPr>
          <w:lang w:val="fr-FR"/>
        </w:rPr>
      </w:pPr>
      <w:r w:rsidRPr="00112FC4">
        <w:rPr>
          <w:lang w:val="fr-FR"/>
        </w:rPr>
        <w:t>1)</w:t>
      </w:r>
      <w:r w:rsidR="00990296">
        <w:rPr>
          <w:lang w:val="fr-FR"/>
        </w:rPr>
        <w:tab/>
      </w:r>
      <w:r w:rsidRPr="00112FC4">
        <w:rPr>
          <w:lang w:val="fr-FR"/>
        </w:rPr>
        <w:t>Les conventions et traités internationaux pour lesquels il suffit qu</w:t>
      </w:r>
      <w:r w:rsidR="00EE5878">
        <w:rPr>
          <w:lang w:val="fr-FR"/>
        </w:rPr>
        <w:t>’</w:t>
      </w:r>
      <w:r w:rsidRPr="00112FC4">
        <w:rPr>
          <w:lang w:val="fr-FR"/>
        </w:rPr>
        <w:t>un décret royal soit adopté à condition d</w:t>
      </w:r>
      <w:r w:rsidR="00EE5878">
        <w:rPr>
          <w:lang w:val="fr-FR"/>
        </w:rPr>
        <w:t>’</w:t>
      </w:r>
      <w:r w:rsidRPr="00112FC4">
        <w:rPr>
          <w:lang w:val="fr-FR"/>
        </w:rPr>
        <w:t>informer le Conseil consultatif et le Conseil des députés</w:t>
      </w:r>
      <w:r w:rsidR="00990296">
        <w:rPr>
          <w:lang w:val="fr-FR"/>
        </w:rPr>
        <w:t> ;</w:t>
      </w:r>
    </w:p>
    <w:p w14:paraId="5BF0757E" w14:textId="77777777" w:rsidR="00C730E0" w:rsidRPr="00112FC4" w:rsidRDefault="00C730E0" w:rsidP="00990296">
      <w:pPr>
        <w:pStyle w:val="SingleTxtG"/>
        <w:ind w:left="1701"/>
        <w:rPr>
          <w:b/>
          <w:bCs/>
          <w:lang w:val="fr-FR"/>
        </w:rPr>
      </w:pPr>
      <w:r w:rsidRPr="00112FC4">
        <w:rPr>
          <w:lang w:val="fr-FR"/>
        </w:rPr>
        <w:t>2)</w:t>
      </w:r>
      <w:r w:rsidR="00990296">
        <w:rPr>
          <w:lang w:val="fr-FR"/>
        </w:rPr>
        <w:tab/>
      </w:r>
      <w:r w:rsidRPr="00112FC4">
        <w:rPr>
          <w:lang w:val="fr-FR"/>
        </w:rPr>
        <w:t>Les conventions et les traités internationaux qui doivent être approuvés par le pouvoir législatif (Conseil consultatif et Conseil des députés) et dont l</w:t>
      </w:r>
      <w:r w:rsidR="00EE5878">
        <w:rPr>
          <w:lang w:val="fr-FR"/>
        </w:rPr>
        <w:t>’</w:t>
      </w:r>
      <w:r w:rsidRPr="00112FC4">
        <w:rPr>
          <w:lang w:val="fr-FR"/>
        </w:rPr>
        <w:t>entrée en vigueur nécessite l</w:t>
      </w:r>
      <w:r w:rsidR="00EE5878">
        <w:rPr>
          <w:lang w:val="fr-FR"/>
        </w:rPr>
        <w:t>’</w:t>
      </w:r>
      <w:r w:rsidRPr="00112FC4">
        <w:rPr>
          <w:lang w:val="fr-FR"/>
        </w:rPr>
        <w:t>adoption d</w:t>
      </w:r>
      <w:r w:rsidR="00EE5878">
        <w:rPr>
          <w:lang w:val="fr-FR"/>
        </w:rPr>
        <w:t>’</w:t>
      </w:r>
      <w:r w:rsidRPr="00112FC4">
        <w:rPr>
          <w:lang w:val="fr-FR"/>
        </w:rPr>
        <w:t>une loi, conformément aux dispositions de l</w:t>
      </w:r>
      <w:r w:rsidR="00EE5878">
        <w:rPr>
          <w:lang w:val="fr-FR"/>
        </w:rPr>
        <w:t>’</w:t>
      </w:r>
      <w:r w:rsidRPr="00112FC4">
        <w:rPr>
          <w:lang w:val="fr-FR"/>
        </w:rPr>
        <w:t>article 37 de la Constitution.</w:t>
      </w:r>
    </w:p>
    <w:p w14:paraId="32D84408" w14:textId="77777777" w:rsidR="00C730E0" w:rsidRPr="00112FC4" w:rsidRDefault="00C730E0" w:rsidP="00990296">
      <w:pPr>
        <w:pStyle w:val="SingleTxtG"/>
        <w:rPr>
          <w:lang w:val="fr-FR"/>
        </w:rPr>
      </w:pPr>
      <w:r w:rsidRPr="00112FC4">
        <w:rPr>
          <w:lang w:val="fr-FR"/>
        </w:rPr>
        <w:t>69.</w:t>
      </w:r>
      <w:r w:rsidRPr="00112FC4">
        <w:rPr>
          <w:lang w:val="fr-FR"/>
        </w:rPr>
        <w:tab/>
        <w:t>Le législateur bahreïnien a donc réglé cette question en indiquant explicitement que les conventions internationales ont le même rang et la même force de loi contraignante que les lois nationales en vigueur. Par conséquent, après qu</w:t>
      </w:r>
      <w:r w:rsidR="00EE5878">
        <w:rPr>
          <w:lang w:val="fr-FR"/>
        </w:rPr>
        <w:t>’</w:t>
      </w:r>
      <w:r w:rsidRPr="00112FC4">
        <w:rPr>
          <w:lang w:val="fr-FR"/>
        </w:rPr>
        <w:t>un instrument international a fait l</w:t>
      </w:r>
      <w:r w:rsidR="00EE5878">
        <w:rPr>
          <w:lang w:val="fr-FR"/>
        </w:rPr>
        <w:t>’</w:t>
      </w:r>
      <w:r w:rsidRPr="00112FC4">
        <w:rPr>
          <w:lang w:val="fr-FR"/>
        </w:rPr>
        <w:t>objet d</w:t>
      </w:r>
      <w:r w:rsidR="00EE5878">
        <w:rPr>
          <w:lang w:val="fr-FR"/>
        </w:rPr>
        <w:t>’</w:t>
      </w:r>
      <w:r w:rsidRPr="00112FC4">
        <w:rPr>
          <w:lang w:val="fr-FR"/>
        </w:rPr>
        <w:t>une ratification, ou d</w:t>
      </w:r>
      <w:r w:rsidR="00EE5878">
        <w:rPr>
          <w:lang w:val="fr-FR"/>
        </w:rPr>
        <w:t>’</w:t>
      </w:r>
      <w:r w:rsidRPr="00112FC4">
        <w:rPr>
          <w:lang w:val="fr-FR"/>
        </w:rPr>
        <w:t>une adhésion, et d</w:t>
      </w:r>
      <w:r w:rsidR="00EE5878">
        <w:rPr>
          <w:lang w:val="fr-FR"/>
        </w:rPr>
        <w:t>’</w:t>
      </w:r>
      <w:r w:rsidRPr="00112FC4">
        <w:rPr>
          <w:lang w:val="fr-FR"/>
        </w:rPr>
        <w:t>une publication au Journal officiel, ledit instrument devient en vertu de la Constitution partie intégrante du système législatif national.</w:t>
      </w:r>
    </w:p>
    <w:p w14:paraId="2DB6B7E8" w14:textId="77777777" w:rsidR="00C730E0" w:rsidRPr="00112FC4" w:rsidRDefault="00C730E0" w:rsidP="00990296">
      <w:pPr>
        <w:pStyle w:val="SingleTxtG"/>
        <w:rPr>
          <w:lang w:val="fr-FR"/>
        </w:rPr>
      </w:pPr>
      <w:r w:rsidRPr="00112FC4">
        <w:rPr>
          <w:lang w:val="fr-FR"/>
        </w:rPr>
        <w:t>70.</w:t>
      </w:r>
      <w:r w:rsidRPr="00112FC4">
        <w:rPr>
          <w:lang w:val="fr-FR"/>
        </w:rPr>
        <w:tab/>
        <w:t>Dans ce contexte, les conventions que le Royaume de Bahreïn a ratifiées ou auxquelles il a adhéré ont force de loi une fois qu</w:t>
      </w:r>
      <w:r w:rsidR="00EE5878">
        <w:rPr>
          <w:lang w:val="fr-FR"/>
        </w:rPr>
        <w:t>’</w:t>
      </w:r>
      <w:r w:rsidRPr="00112FC4">
        <w:rPr>
          <w:lang w:val="fr-FR"/>
        </w:rPr>
        <w:t>elles ont été adoptées.</w:t>
      </w:r>
    </w:p>
    <w:p w14:paraId="55BA0051" w14:textId="77777777" w:rsidR="00C730E0" w:rsidRPr="00112FC4" w:rsidRDefault="00C730E0" w:rsidP="00990296">
      <w:pPr>
        <w:pStyle w:val="SingleTxtG"/>
        <w:rPr>
          <w:lang w:val="fr-FR"/>
        </w:rPr>
      </w:pPr>
      <w:r w:rsidRPr="00112FC4">
        <w:rPr>
          <w:lang w:val="fr-FR"/>
        </w:rPr>
        <w:t>71.</w:t>
      </w:r>
      <w:r w:rsidRPr="00112FC4">
        <w:rPr>
          <w:lang w:val="fr-FR"/>
        </w:rPr>
        <w:tab/>
        <w:t>Conformément à la disposition constitutionnelle selon laquelle les traités font partie intégrante de l</w:t>
      </w:r>
      <w:r w:rsidR="00EE5878">
        <w:rPr>
          <w:lang w:val="fr-FR"/>
        </w:rPr>
        <w:t>’</w:t>
      </w:r>
      <w:r w:rsidRPr="00112FC4">
        <w:rPr>
          <w:lang w:val="fr-FR"/>
        </w:rPr>
        <w:t>ordre juridique de l</w:t>
      </w:r>
      <w:r w:rsidR="00EE5878">
        <w:rPr>
          <w:lang w:val="fr-FR"/>
        </w:rPr>
        <w:t>’</w:t>
      </w:r>
      <w:r w:rsidRPr="00112FC4">
        <w:rPr>
          <w:lang w:val="fr-FR"/>
        </w:rPr>
        <w:t>État, de nombreux arrêts judiciaires ont été rendus sur la base d</w:t>
      </w:r>
      <w:r w:rsidR="00EE5878">
        <w:rPr>
          <w:lang w:val="fr-FR"/>
        </w:rPr>
        <w:t>’</w:t>
      </w:r>
      <w:r w:rsidRPr="00112FC4">
        <w:rPr>
          <w:lang w:val="fr-FR"/>
        </w:rPr>
        <w:t>instruments internationaux. Les plus importants sont ceux pris par la Cour constitutionnelle de Bahreïn sur la base du Pacte international relatif aux droits civils et politiques. Il s</w:t>
      </w:r>
      <w:r w:rsidR="00EE5878">
        <w:rPr>
          <w:lang w:val="fr-FR"/>
        </w:rPr>
        <w:t>’</w:t>
      </w:r>
      <w:r w:rsidRPr="00112FC4">
        <w:rPr>
          <w:lang w:val="fr-FR"/>
        </w:rPr>
        <w:t>agit notamment de l</w:t>
      </w:r>
      <w:r w:rsidR="00EE5878">
        <w:rPr>
          <w:lang w:val="fr-FR"/>
        </w:rPr>
        <w:t>’</w:t>
      </w:r>
      <w:r w:rsidRPr="00112FC4">
        <w:rPr>
          <w:lang w:val="fr-FR"/>
        </w:rPr>
        <w:t>arrêt pris suite à la saisine royale inscrite au rôle de la Cour sous la cote H/1/2014 pour la douzième année judiciaire et par lequel elle a conclu que l</w:t>
      </w:r>
      <w:r w:rsidR="00EE5878">
        <w:rPr>
          <w:lang w:val="fr-FR"/>
        </w:rPr>
        <w:t>’</w:t>
      </w:r>
      <w:r w:rsidRPr="00112FC4">
        <w:rPr>
          <w:lang w:val="fr-FR"/>
        </w:rPr>
        <w:t>article 20 du projet de loi sur la circulation n</w:t>
      </w:r>
      <w:r w:rsidR="00EE5878">
        <w:rPr>
          <w:lang w:val="fr-FR"/>
        </w:rPr>
        <w:t>’</w:t>
      </w:r>
      <w:r w:rsidRPr="00112FC4">
        <w:rPr>
          <w:lang w:val="fr-FR"/>
        </w:rPr>
        <w:t>est pas conforme à la Constitution, car il a empêché un étranger d</w:t>
      </w:r>
      <w:r w:rsidR="00EE5878">
        <w:rPr>
          <w:lang w:val="fr-FR"/>
        </w:rPr>
        <w:t>’</w:t>
      </w:r>
      <w:r w:rsidRPr="00112FC4">
        <w:rPr>
          <w:lang w:val="fr-FR"/>
        </w:rPr>
        <w:t>obtenir un permis de conduire ou de conduire un véhicule à moteur. La Cour s</w:t>
      </w:r>
      <w:r w:rsidR="00EE5878">
        <w:rPr>
          <w:lang w:val="fr-FR"/>
        </w:rPr>
        <w:t>’</w:t>
      </w:r>
      <w:r w:rsidRPr="00112FC4">
        <w:rPr>
          <w:lang w:val="fr-FR"/>
        </w:rPr>
        <w:t>est appuyée dans son arrêt sur plusieurs bases juridiques, notamment les articles 12 (1) et 26 du Pacte international relatif aux droits civils et politiques.</w:t>
      </w:r>
    </w:p>
    <w:p w14:paraId="5BAB16BD" w14:textId="77777777" w:rsidR="00C730E0" w:rsidRPr="00112FC4" w:rsidRDefault="00C730E0" w:rsidP="00990296">
      <w:pPr>
        <w:pStyle w:val="SingleTxtG"/>
        <w:rPr>
          <w:lang w:val="fr-FR"/>
        </w:rPr>
      </w:pPr>
      <w:r w:rsidRPr="00112FC4">
        <w:rPr>
          <w:lang w:val="fr-FR"/>
        </w:rPr>
        <w:t>72.</w:t>
      </w:r>
      <w:r w:rsidRPr="00112FC4">
        <w:rPr>
          <w:lang w:val="fr-FR"/>
        </w:rPr>
        <w:tab/>
        <w:t>Les textes des instruments internationaux sont publiés en arabe dans le Journal officiel du pays, conformément aux articles 37 et 122 de la Constitution, ce qui leur confère, comme indiqué plus haut, un statut juridique identique à celui des lois nationales. Le Journal officiel est mis à la disposition de tous les personnels de l</w:t>
      </w:r>
      <w:r w:rsidR="00EE5878">
        <w:rPr>
          <w:lang w:val="fr-FR"/>
        </w:rPr>
        <w:t>’</w:t>
      </w:r>
      <w:r w:rsidRPr="00112FC4">
        <w:rPr>
          <w:lang w:val="fr-FR"/>
        </w:rPr>
        <w:t>État et il peut être obtenu par tous ceux qui travaillent dans le domaine juridique, ainsi que par tout citoyen ou toute autre personne intéressée, à un prix modique. Il importe de signaler que toutes les lois du Royaume de Bahreïn peuvent être consultées sur le site Web de la Commission législative et juridique et sur d</w:t>
      </w:r>
      <w:r w:rsidR="00EE5878">
        <w:rPr>
          <w:lang w:val="fr-FR"/>
        </w:rPr>
        <w:t>’</w:t>
      </w:r>
      <w:r w:rsidRPr="00112FC4">
        <w:rPr>
          <w:lang w:val="fr-FR"/>
        </w:rPr>
        <w:t>autres sites Internet du Royaume.</w:t>
      </w:r>
    </w:p>
    <w:p w14:paraId="4D943F67" w14:textId="77777777" w:rsidR="00C730E0" w:rsidRPr="00112FC4" w:rsidRDefault="00C730E0" w:rsidP="00990296">
      <w:pPr>
        <w:pStyle w:val="H23G"/>
        <w:rPr>
          <w:lang w:val="fr-FR"/>
        </w:rPr>
      </w:pPr>
      <w:r>
        <w:rPr>
          <w:lang w:val="fr-FR"/>
        </w:rPr>
        <w:lastRenderedPageBreak/>
        <w:tab/>
      </w:r>
      <w:r w:rsidRPr="00112FC4">
        <w:rPr>
          <w:lang w:val="fr-FR"/>
        </w:rPr>
        <w:t>2</w:t>
      </w:r>
      <w:r w:rsidR="00990296">
        <w:rPr>
          <w:lang w:val="fr-FR"/>
        </w:rPr>
        <w:t>.</w:t>
      </w:r>
      <w:r w:rsidRPr="00112FC4">
        <w:rPr>
          <w:lang w:val="fr-FR"/>
        </w:rPr>
        <w:tab/>
        <w:t>Instruments internationaux relatifs aux droits de l</w:t>
      </w:r>
      <w:r w:rsidR="00EE5878">
        <w:rPr>
          <w:lang w:val="fr-FR"/>
        </w:rPr>
        <w:t>’</w:t>
      </w:r>
      <w:r w:rsidRPr="00112FC4">
        <w:rPr>
          <w:lang w:val="fr-FR"/>
        </w:rPr>
        <w:t>homme auxquels le Royaume de Bahreïn a adhéré</w:t>
      </w:r>
    </w:p>
    <w:p w14:paraId="4B513E17" w14:textId="77777777" w:rsidR="00C730E0" w:rsidRPr="00112FC4" w:rsidRDefault="00C730E0" w:rsidP="00990296">
      <w:pPr>
        <w:pStyle w:val="SingleTxtG"/>
        <w:rPr>
          <w:lang w:val="fr-FR"/>
        </w:rPr>
      </w:pPr>
      <w:r w:rsidRPr="00112FC4">
        <w:rPr>
          <w:lang w:val="fr-FR"/>
        </w:rPr>
        <w:t>73</w:t>
      </w:r>
      <w:r w:rsidR="00990296">
        <w:rPr>
          <w:lang w:val="fr-FR"/>
        </w:rPr>
        <w:t>.</w:t>
      </w:r>
      <w:r w:rsidRPr="00112FC4">
        <w:rPr>
          <w:lang w:val="fr-FR"/>
        </w:rPr>
        <w:tab/>
        <w:t>Le Royaume de Bahreïn a adhéré à une série d</w:t>
      </w:r>
      <w:r w:rsidR="00EE5878">
        <w:rPr>
          <w:lang w:val="fr-FR"/>
        </w:rPr>
        <w:t>’</w:t>
      </w:r>
      <w:r w:rsidRPr="00112FC4">
        <w:rPr>
          <w:lang w:val="fr-FR"/>
        </w:rPr>
        <w:t>instruments internationaux des Nations Unies, dont les plus importants sont les suivants</w:t>
      </w:r>
      <w:r w:rsidR="00990296">
        <w:rPr>
          <w:lang w:val="fr-FR"/>
        </w:rPr>
        <w:t> </w:t>
      </w:r>
      <w:r w:rsidRPr="00112FC4">
        <w:rPr>
          <w:lang w:val="fr-FR"/>
        </w:rPr>
        <w:t>:</w:t>
      </w:r>
    </w:p>
    <w:p w14:paraId="06C7D2DF" w14:textId="77777777" w:rsidR="00C730E0" w:rsidRPr="00112FC4" w:rsidRDefault="00C730E0" w:rsidP="00990296">
      <w:pPr>
        <w:pStyle w:val="SingleTxtG"/>
        <w:ind w:left="1701"/>
        <w:rPr>
          <w:lang w:val="fr-FR"/>
        </w:rPr>
      </w:pPr>
      <w:r w:rsidRPr="00112FC4">
        <w:rPr>
          <w:lang w:val="fr-FR"/>
        </w:rPr>
        <w:t>1</w:t>
      </w:r>
      <w:r w:rsidR="00990296">
        <w:rPr>
          <w:lang w:val="fr-FR"/>
        </w:rPr>
        <w:t>.</w:t>
      </w:r>
      <w:r w:rsidRPr="00112FC4">
        <w:rPr>
          <w:lang w:val="fr-FR"/>
        </w:rPr>
        <w:tab/>
        <w:t>La Convention pour la prévention et la répression du crime de génocide du 9</w:t>
      </w:r>
      <w:r w:rsidR="00990296">
        <w:rPr>
          <w:lang w:val="fr-FR"/>
        </w:rPr>
        <w:t> </w:t>
      </w:r>
      <w:r w:rsidRPr="00112FC4">
        <w:rPr>
          <w:lang w:val="fr-FR"/>
        </w:rPr>
        <w:t>décembre 1948 (décret-loi n</w:t>
      </w:r>
      <w:r w:rsidRPr="00112FC4">
        <w:rPr>
          <w:vertAlign w:val="superscript"/>
          <w:lang w:val="fr-FR"/>
        </w:rPr>
        <w:t>o</w:t>
      </w:r>
      <w:r w:rsidR="00990296">
        <w:rPr>
          <w:lang w:val="fr-FR"/>
        </w:rPr>
        <w:t> </w:t>
      </w:r>
      <w:r w:rsidRPr="00112FC4">
        <w:rPr>
          <w:lang w:val="fr-FR"/>
        </w:rPr>
        <w:t>4 de 1990)</w:t>
      </w:r>
      <w:r w:rsidR="008E7D39">
        <w:rPr>
          <w:lang w:val="fr-FR"/>
        </w:rPr>
        <w:t> ;</w:t>
      </w:r>
    </w:p>
    <w:p w14:paraId="3AF178AC" w14:textId="77777777" w:rsidR="00C730E0" w:rsidRPr="00112FC4" w:rsidRDefault="00C730E0" w:rsidP="00990296">
      <w:pPr>
        <w:pStyle w:val="SingleTxtG"/>
        <w:ind w:left="1701"/>
        <w:rPr>
          <w:lang w:val="fr-FR"/>
        </w:rPr>
      </w:pPr>
      <w:r w:rsidRPr="00112FC4">
        <w:rPr>
          <w:lang w:val="fr-FR"/>
        </w:rPr>
        <w:t>2</w:t>
      </w:r>
      <w:r w:rsidR="00990296">
        <w:rPr>
          <w:lang w:val="fr-FR"/>
        </w:rPr>
        <w:t>.</w:t>
      </w:r>
      <w:r w:rsidRPr="00112FC4">
        <w:rPr>
          <w:lang w:val="fr-FR"/>
        </w:rPr>
        <w:tab/>
        <w:t>La Convention relative à l</w:t>
      </w:r>
      <w:r w:rsidR="00EE5878">
        <w:rPr>
          <w:lang w:val="fr-FR"/>
        </w:rPr>
        <w:t>’</w:t>
      </w:r>
      <w:r w:rsidRPr="00112FC4">
        <w:rPr>
          <w:lang w:val="fr-FR"/>
        </w:rPr>
        <w:t>esclavage du 25</w:t>
      </w:r>
      <w:r w:rsidR="00990296">
        <w:rPr>
          <w:lang w:val="fr-FR"/>
        </w:rPr>
        <w:t> </w:t>
      </w:r>
      <w:r w:rsidRPr="00112FC4">
        <w:rPr>
          <w:lang w:val="fr-FR"/>
        </w:rPr>
        <w:t>septembre 1926, telle que modifiée par le Protocole de 1953, et la Convention supplémentaire de 1956 relative à l</w:t>
      </w:r>
      <w:r w:rsidR="00EE5878">
        <w:rPr>
          <w:lang w:val="fr-FR"/>
        </w:rPr>
        <w:t>’</w:t>
      </w:r>
      <w:r w:rsidRPr="00112FC4">
        <w:rPr>
          <w:lang w:val="fr-FR"/>
        </w:rPr>
        <w:t>abolition de l</w:t>
      </w:r>
      <w:r w:rsidR="00EE5878">
        <w:rPr>
          <w:lang w:val="fr-FR"/>
        </w:rPr>
        <w:t>’</w:t>
      </w:r>
      <w:r w:rsidRPr="00112FC4">
        <w:rPr>
          <w:lang w:val="fr-FR"/>
        </w:rPr>
        <w:t>esclavage, de la traite des esclaves et des institutions et pratiques analogues à l</w:t>
      </w:r>
      <w:r w:rsidR="00EE5878">
        <w:rPr>
          <w:lang w:val="fr-FR"/>
        </w:rPr>
        <w:t>’</w:t>
      </w:r>
      <w:r w:rsidRPr="00112FC4">
        <w:rPr>
          <w:lang w:val="fr-FR"/>
        </w:rPr>
        <w:t>esclavage (décret-loi n</w:t>
      </w:r>
      <w:r w:rsidRPr="00112FC4">
        <w:rPr>
          <w:vertAlign w:val="superscript"/>
          <w:lang w:val="fr-FR"/>
        </w:rPr>
        <w:t>o</w:t>
      </w:r>
      <w:r w:rsidR="00990296">
        <w:rPr>
          <w:lang w:val="fr-FR"/>
        </w:rPr>
        <w:t> </w:t>
      </w:r>
      <w:r w:rsidRPr="00112FC4">
        <w:rPr>
          <w:lang w:val="fr-FR"/>
        </w:rPr>
        <w:t>7 de 1990)</w:t>
      </w:r>
      <w:r w:rsidR="008E7D39">
        <w:rPr>
          <w:lang w:val="fr-FR"/>
        </w:rPr>
        <w:t> ;</w:t>
      </w:r>
    </w:p>
    <w:p w14:paraId="5CAF3925" w14:textId="77777777" w:rsidR="00C730E0" w:rsidRPr="00112FC4" w:rsidRDefault="00C730E0" w:rsidP="00990296">
      <w:pPr>
        <w:pStyle w:val="SingleTxtG"/>
        <w:ind w:left="1701"/>
        <w:rPr>
          <w:lang w:val="fr-FR"/>
        </w:rPr>
      </w:pPr>
      <w:r w:rsidRPr="00112FC4">
        <w:rPr>
          <w:lang w:val="fr-FR"/>
        </w:rPr>
        <w:t>3</w:t>
      </w:r>
      <w:r w:rsidR="00990296">
        <w:rPr>
          <w:lang w:val="fr-FR"/>
        </w:rPr>
        <w:t>.</w:t>
      </w:r>
      <w:r w:rsidRPr="00112FC4">
        <w:rPr>
          <w:lang w:val="fr-FR"/>
        </w:rPr>
        <w:tab/>
        <w:t>La Convention internationale sur l</w:t>
      </w:r>
      <w:r w:rsidR="00EE5878">
        <w:rPr>
          <w:lang w:val="fr-FR"/>
        </w:rPr>
        <w:t>’</w:t>
      </w:r>
      <w:r w:rsidRPr="00112FC4">
        <w:rPr>
          <w:lang w:val="fr-FR"/>
        </w:rPr>
        <w:t>élimination de toutes les formes de discrimination raciale de 1965 (décret-loi n</w:t>
      </w:r>
      <w:r w:rsidRPr="00112FC4">
        <w:rPr>
          <w:vertAlign w:val="superscript"/>
          <w:lang w:val="fr-FR"/>
        </w:rPr>
        <w:t>o</w:t>
      </w:r>
      <w:r w:rsidR="00990296">
        <w:rPr>
          <w:lang w:val="fr-FR"/>
        </w:rPr>
        <w:t> </w:t>
      </w:r>
      <w:r w:rsidRPr="00112FC4">
        <w:rPr>
          <w:lang w:val="fr-FR"/>
        </w:rPr>
        <w:t>8 de 1990)</w:t>
      </w:r>
      <w:r w:rsidR="008E7D39">
        <w:rPr>
          <w:lang w:val="fr-FR"/>
        </w:rPr>
        <w:t> ;</w:t>
      </w:r>
    </w:p>
    <w:p w14:paraId="49303867" w14:textId="77777777" w:rsidR="00C730E0" w:rsidRPr="00112FC4" w:rsidRDefault="00C730E0" w:rsidP="00990296">
      <w:pPr>
        <w:pStyle w:val="SingleTxtG"/>
        <w:ind w:left="1701"/>
        <w:rPr>
          <w:lang w:val="fr-FR"/>
        </w:rPr>
      </w:pPr>
      <w:r w:rsidRPr="00112FC4">
        <w:rPr>
          <w:lang w:val="fr-FR"/>
        </w:rPr>
        <w:t>4</w:t>
      </w:r>
      <w:r w:rsidR="00990296">
        <w:rPr>
          <w:lang w:val="fr-FR"/>
        </w:rPr>
        <w:t>.</w:t>
      </w:r>
      <w:r w:rsidRPr="00112FC4">
        <w:rPr>
          <w:lang w:val="fr-FR"/>
        </w:rPr>
        <w:tab/>
        <w:t>La Convention internationale de 1973 sur l</w:t>
      </w:r>
      <w:r w:rsidR="00EE5878">
        <w:rPr>
          <w:lang w:val="fr-FR"/>
        </w:rPr>
        <w:t>’</w:t>
      </w:r>
      <w:r w:rsidRPr="00112FC4">
        <w:rPr>
          <w:lang w:val="fr-FR"/>
        </w:rPr>
        <w:t>élimination et la répression du crime d</w:t>
      </w:r>
      <w:r w:rsidR="00EE5878">
        <w:rPr>
          <w:lang w:val="fr-FR"/>
        </w:rPr>
        <w:t>’</w:t>
      </w:r>
      <w:r w:rsidRPr="00112FC4">
        <w:rPr>
          <w:lang w:val="fr-FR"/>
        </w:rPr>
        <w:t>apartheid (décret-loi n</w:t>
      </w:r>
      <w:r w:rsidRPr="00112FC4">
        <w:rPr>
          <w:vertAlign w:val="superscript"/>
          <w:lang w:val="fr-FR"/>
        </w:rPr>
        <w:t>o</w:t>
      </w:r>
      <w:r w:rsidR="00990296">
        <w:rPr>
          <w:lang w:val="fr-FR"/>
        </w:rPr>
        <w:t> </w:t>
      </w:r>
      <w:r w:rsidRPr="00112FC4">
        <w:rPr>
          <w:lang w:val="fr-FR"/>
        </w:rPr>
        <w:t>8 de 1990)</w:t>
      </w:r>
      <w:r w:rsidR="008E7D39">
        <w:rPr>
          <w:lang w:val="fr-FR"/>
        </w:rPr>
        <w:t> ;</w:t>
      </w:r>
    </w:p>
    <w:p w14:paraId="59F099D6" w14:textId="77777777" w:rsidR="00C730E0" w:rsidRPr="00112FC4" w:rsidRDefault="00C730E0" w:rsidP="00990296">
      <w:pPr>
        <w:pStyle w:val="SingleTxtG"/>
        <w:ind w:left="1701"/>
        <w:rPr>
          <w:lang w:val="fr-FR"/>
        </w:rPr>
      </w:pPr>
      <w:r w:rsidRPr="00112FC4">
        <w:rPr>
          <w:lang w:val="fr-FR"/>
        </w:rPr>
        <w:t>5</w:t>
      </w:r>
      <w:r w:rsidR="00990296">
        <w:rPr>
          <w:lang w:val="fr-FR"/>
        </w:rPr>
        <w:t>.</w:t>
      </w:r>
      <w:r w:rsidRPr="00112FC4">
        <w:rPr>
          <w:lang w:val="fr-FR"/>
        </w:rPr>
        <w:tab/>
        <w:t>La Convention relative aux droits de l</w:t>
      </w:r>
      <w:r w:rsidR="00EE5878">
        <w:rPr>
          <w:lang w:val="fr-FR"/>
        </w:rPr>
        <w:t>’</w:t>
      </w:r>
      <w:r w:rsidRPr="00112FC4">
        <w:rPr>
          <w:lang w:val="fr-FR"/>
        </w:rPr>
        <w:t>enfant, adoptée le 20</w:t>
      </w:r>
      <w:r w:rsidR="00990296">
        <w:rPr>
          <w:lang w:val="fr-FR"/>
        </w:rPr>
        <w:t> </w:t>
      </w:r>
      <w:r w:rsidRPr="00112FC4">
        <w:rPr>
          <w:lang w:val="fr-FR"/>
        </w:rPr>
        <w:t>novembre 1989 (décret-loi n</w:t>
      </w:r>
      <w:r w:rsidRPr="00112FC4">
        <w:rPr>
          <w:vertAlign w:val="superscript"/>
          <w:lang w:val="fr-FR"/>
        </w:rPr>
        <w:t>o</w:t>
      </w:r>
      <w:r w:rsidR="00990296">
        <w:rPr>
          <w:lang w:val="fr-FR"/>
        </w:rPr>
        <w:t> </w:t>
      </w:r>
      <w:r w:rsidRPr="00112FC4">
        <w:rPr>
          <w:lang w:val="fr-FR"/>
        </w:rPr>
        <w:t>16 de 1991)</w:t>
      </w:r>
      <w:r w:rsidR="008E7D39">
        <w:rPr>
          <w:lang w:val="fr-FR"/>
        </w:rPr>
        <w:t> ;</w:t>
      </w:r>
    </w:p>
    <w:p w14:paraId="7E4A9F73" w14:textId="77777777" w:rsidR="00C730E0" w:rsidRPr="00112FC4" w:rsidRDefault="00C730E0" w:rsidP="00990296">
      <w:pPr>
        <w:pStyle w:val="SingleTxtG"/>
        <w:ind w:left="1701"/>
        <w:rPr>
          <w:lang w:val="fr-FR"/>
        </w:rPr>
      </w:pPr>
      <w:r w:rsidRPr="00112FC4">
        <w:rPr>
          <w:lang w:val="fr-FR"/>
        </w:rPr>
        <w:t>6</w:t>
      </w:r>
      <w:r w:rsidR="00990296">
        <w:rPr>
          <w:lang w:val="fr-FR"/>
        </w:rPr>
        <w:t>.</w:t>
      </w:r>
      <w:r w:rsidRPr="00112FC4">
        <w:rPr>
          <w:lang w:val="fr-FR"/>
        </w:rPr>
        <w:tab/>
        <w:t>Les deux protocoles facultatifs se rapportant à la Convention relative aux droits de l</w:t>
      </w:r>
      <w:r w:rsidR="00EE5878">
        <w:rPr>
          <w:lang w:val="fr-FR"/>
        </w:rPr>
        <w:t>’</w:t>
      </w:r>
      <w:r w:rsidRPr="00112FC4">
        <w:rPr>
          <w:lang w:val="fr-FR"/>
        </w:rPr>
        <w:t>enfant (loi n</w:t>
      </w:r>
      <w:r w:rsidRPr="00112FC4">
        <w:rPr>
          <w:vertAlign w:val="superscript"/>
          <w:lang w:val="fr-FR"/>
        </w:rPr>
        <w:t>o</w:t>
      </w:r>
      <w:r w:rsidR="00990296">
        <w:rPr>
          <w:lang w:val="fr-FR"/>
        </w:rPr>
        <w:t> </w:t>
      </w:r>
      <w:r w:rsidRPr="00112FC4">
        <w:rPr>
          <w:lang w:val="fr-FR"/>
        </w:rPr>
        <w:t>19 de 2004), à savoir</w:t>
      </w:r>
      <w:r w:rsidR="00990296">
        <w:rPr>
          <w:lang w:val="fr-FR"/>
        </w:rPr>
        <w:t> </w:t>
      </w:r>
      <w:r w:rsidRPr="00112FC4">
        <w:rPr>
          <w:lang w:val="fr-FR"/>
        </w:rPr>
        <w:t>:</w:t>
      </w:r>
    </w:p>
    <w:p w14:paraId="0FD3F086" w14:textId="77777777" w:rsidR="00C730E0" w:rsidRPr="00112FC4" w:rsidRDefault="00C730E0" w:rsidP="00990296">
      <w:pPr>
        <w:pStyle w:val="SingleTxtG"/>
        <w:ind w:left="1701" w:firstLine="567"/>
        <w:rPr>
          <w:lang w:val="fr-FR"/>
        </w:rPr>
      </w:pPr>
      <w:r w:rsidRPr="00112FC4">
        <w:rPr>
          <w:lang w:val="fr-FR"/>
        </w:rPr>
        <w:t>a)</w:t>
      </w:r>
      <w:r w:rsidRPr="00112FC4">
        <w:rPr>
          <w:lang w:val="fr-FR"/>
        </w:rPr>
        <w:tab/>
      </w:r>
      <w:r w:rsidR="00085756">
        <w:rPr>
          <w:lang w:val="fr-FR"/>
        </w:rPr>
        <w:t>L</w:t>
      </w:r>
      <w:r w:rsidRPr="00112FC4">
        <w:rPr>
          <w:lang w:val="fr-FR"/>
        </w:rPr>
        <w:t>e Protocole concernant l</w:t>
      </w:r>
      <w:r w:rsidR="00EE5878">
        <w:rPr>
          <w:lang w:val="fr-FR"/>
        </w:rPr>
        <w:t>’</w:t>
      </w:r>
      <w:r w:rsidRPr="00112FC4">
        <w:rPr>
          <w:lang w:val="fr-FR"/>
        </w:rPr>
        <w:t>implication d</w:t>
      </w:r>
      <w:r w:rsidR="00EE5878">
        <w:rPr>
          <w:lang w:val="fr-FR"/>
        </w:rPr>
        <w:t>’</w:t>
      </w:r>
      <w:r w:rsidRPr="00112FC4">
        <w:rPr>
          <w:lang w:val="fr-FR"/>
        </w:rPr>
        <w:t>enfants dans les conflits armés</w:t>
      </w:r>
      <w:r w:rsidR="008E7D39">
        <w:rPr>
          <w:lang w:val="fr-FR"/>
        </w:rPr>
        <w:t xml:space="preserve"> (2000)</w:t>
      </w:r>
      <w:r w:rsidR="00990296">
        <w:rPr>
          <w:lang w:val="fr-FR"/>
        </w:rPr>
        <w:t> </w:t>
      </w:r>
      <w:r w:rsidRPr="00112FC4">
        <w:rPr>
          <w:lang w:val="fr-FR"/>
        </w:rPr>
        <w:t>; et</w:t>
      </w:r>
    </w:p>
    <w:p w14:paraId="50BEEDF7" w14:textId="77777777" w:rsidR="00C730E0" w:rsidRPr="00112FC4" w:rsidRDefault="00C730E0" w:rsidP="00990296">
      <w:pPr>
        <w:pStyle w:val="SingleTxtG"/>
        <w:ind w:left="1701" w:firstLine="567"/>
        <w:rPr>
          <w:lang w:val="fr-FR"/>
        </w:rPr>
      </w:pPr>
      <w:r w:rsidRPr="00112FC4">
        <w:rPr>
          <w:lang w:val="fr-FR"/>
        </w:rPr>
        <w:t>b)</w:t>
      </w:r>
      <w:r w:rsidRPr="00112FC4">
        <w:rPr>
          <w:lang w:val="fr-FR"/>
        </w:rPr>
        <w:tab/>
      </w:r>
      <w:r w:rsidR="00085756">
        <w:rPr>
          <w:lang w:val="fr-FR"/>
        </w:rPr>
        <w:t>L</w:t>
      </w:r>
      <w:r w:rsidRPr="00112FC4">
        <w:rPr>
          <w:lang w:val="fr-FR"/>
        </w:rPr>
        <w:t>e Protocole concernant la vente d</w:t>
      </w:r>
      <w:r w:rsidR="00EE5878">
        <w:rPr>
          <w:lang w:val="fr-FR"/>
        </w:rPr>
        <w:t>’</w:t>
      </w:r>
      <w:r w:rsidRPr="00112FC4">
        <w:rPr>
          <w:lang w:val="fr-FR"/>
        </w:rPr>
        <w:t>enfants, la prostitution des enfants et la pornographie mettant en scène des enfants</w:t>
      </w:r>
      <w:r w:rsidR="008E7D39">
        <w:rPr>
          <w:lang w:val="fr-FR"/>
        </w:rPr>
        <w:t xml:space="preserve"> (2000) ;</w:t>
      </w:r>
    </w:p>
    <w:p w14:paraId="47BBF9CB" w14:textId="77777777" w:rsidR="00C730E0" w:rsidRPr="00112FC4" w:rsidRDefault="00C730E0" w:rsidP="00990296">
      <w:pPr>
        <w:pStyle w:val="SingleTxtG"/>
        <w:ind w:left="1701"/>
        <w:rPr>
          <w:spacing w:val="-6"/>
          <w:lang w:val="fr-FR"/>
        </w:rPr>
      </w:pPr>
      <w:r w:rsidRPr="00112FC4">
        <w:rPr>
          <w:lang w:val="fr-FR"/>
        </w:rPr>
        <w:t>7</w:t>
      </w:r>
      <w:r w:rsidR="00085756">
        <w:rPr>
          <w:lang w:val="fr-FR"/>
        </w:rPr>
        <w:t>.</w:t>
      </w:r>
      <w:r w:rsidRPr="00112FC4">
        <w:rPr>
          <w:lang w:val="fr-FR"/>
        </w:rPr>
        <w:tab/>
        <w:t>La Convention contre la torture et autres peines ou traitements cruels, inhumains ou dégradants adoptée par l</w:t>
      </w:r>
      <w:r w:rsidR="00EE5878">
        <w:rPr>
          <w:lang w:val="fr-FR"/>
        </w:rPr>
        <w:t>’</w:t>
      </w:r>
      <w:r w:rsidRPr="00112FC4">
        <w:rPr>
          <w:lang w:val="fr-FR"/>
        </w:rPr>
        <w:t>Assemblée générale le 10</w:t>
      </w:r>
      <w:r w:rsidR="00085756">
        <w:rPr>
          <w:lang w:val="fr-FR"/>
        </w:rPr>
        <w:t> </w:t>
      </w:r>
      <w:r w:rsidRPr="00112FC4">
        <w:rPr>
          <w:lang w:val="fr-FR"/>
        </w:rPr>
        <w:t xml:space="preserve">décembre 1984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4 de 1998)</w:t>
      </w:r>
      <w:r w:rsidR="00085756">
        <w:rPr>
          <w:lang w:val="fr-FR"/>
        </w:rPr>
        <w:t> ;</w:t>
      </w:r>
    </w:p>
    <w:p w14:paraId="116AAB27" w14:textId="77777777" w:rsidR="00C730E0" w:rsidRPr="00112FC4" w:rsidRDefault="00C730E0" w:rsidP="002D43ED">
      <w:pPr>
        <w:pStyle w:val="SingleTxtG"/>
        <w:ind w:left="1701"/>
        <w:rPr>
          <w:lang w:val="fr-FR"/>
        </w:rPr>
      </w:pPr>
      <w:r w:rsidRPr="00112FC4">
        <w:rPr>
          <w:lang w:val="fr-FR"/>
        </w:rPr>
        <w:t>8</w:t>
      </w:r>
      <w:r w:rsidR="00085756">
        <w:rPr>
          <w:lang w:val="fr-FR"/>
        </w:rPr>
        <w:t>.</w:t>
      </w:r>
      <w:r w:rsidRPr="00112FC4">
        <w:rPr>
          <w:lang w:val="fr-FR"/>
        </w:rPr>
        <w:tab/>
        <w:t>L</w:t>
      </w:r>
      <w:r w:rsidR="00EE5878">
        <w:rPr>
          <w:lang w:val="fr-FR"/>
        </w:rPr>
        <w:t>’</w:t>
      </w:r>
      <w:r w:rsidRPr="00112FC4">
        <w:rPr>
          <w:lang w:val="fr-FR"/>
        </w:rPr>
        <w:t>amendement à l</w:t>
      </w:r>
      <w:r w:rsidR="00EE5878">
        <w:rPr>
          <w:lang w:val="fr-FR"/>
        </w:rPr>
        <w:t>’</w:t>
      </w:r>
      <w:r w:rsidRPr="00112FC4">
        <w:rPr>
          <w:lang w:val="fr-FR"/>
        </w:rPr>
        <w:t>article 8 de la Convention internationale sur l</w:t>
      </w:r>
      <w:r w:rsidR="00EE5878">
        <w:rPr>
          <w:lang w:val="fr-FR"/>
        </w:rPr>
        <w:t>’</w:t>
      </w:r>
      <w:r w:rsidRPr="00112FC4">
        <w:rPr>
          <w:lang w:val="fr-FR"/>
        </w:rPr>
        <w:t xml:space="preserve">élimination de toutes les formes de discrimination raciale de 1965 à laquelle le Bahreïn a adhéré en vertu du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8 de 1990 (approuvé par le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6 de 2000)</w:t>
      </w:r>
      <w:r w:rsidR="00085756">
        <w:rPr>
          <w:lang w:val="fr-FR"/>
        </w:rPr>
        <w:t> ;</w:t>
      </w:r>
    </w:p>
    <w:p w14:paraId="4434B8CE" w14:textId="77777777" w:rsidR="00C730E0" w:rsidRPr="00112FC4" w:rsidRDefault="00C730E0" w:rsidP="002D43ED">
      <w:pPr>
        <w:pStyle w:val="SingleTxtG"/>
        <w:ind w:left="1701"/>
        <w:rPr>
          <w:spacing w:val="-4"/>
          <w:lang w:val="fr-FR"/>
        </w:rPr>
      </w:pPr>
      <w:r w:rsidRPr="00112FC4">
        <w:rPr>
          <w:lang w:val="fr-FR"/>
        </w:rPr>
        <w:t>9</w:t>
      </w:r>
      <w:r w:rsidR="00085756">
        <w:rPr>
          <w:lang w:val="fr-FR"/>
        </w:rPr>
        <w:t>.</w:t>
      </w:r>
      <w:r w:rsidRPr="00112FC4">
        <w:rPr>
          <w:lang w:val="fr-FR"/>
        </w:rPr>
        <w:tab/>
        <w:t>La Convention sur l</w:t>
      </w:r>
      <w:r w:rsidR="00EE5878">
        <w:rPr>
          <w:lang w:val="fr-FR"/>
        </w:rPr>
        <w:t>’</w:t>
      </w:r>
      <w:r w:rsidRPr="00112FC4">
        <w:rPr>
          <w:lang w:val="fr-FR"/>
        </w:rPr>
        <w:t>élimination de toutes les formes de discrimination à l</w:t>
      </w:r>
      <w:r w:rsidR="00EE5878">
        <w:rPr>
          <w:lang w:val="fr-FR"/>
        </w:rPr>
        <w:t>’</w:t>
      </w:r>
      <w:r w:rsidRPr="00112FC4">
        <w:rPr>
          <w:lang w:val="fr-FR"/>
        </w:rPr>
        <w:t>égard des femmes adoptée par l</w:t>
      </w:r>
      <w:r w:rsidR="00EE5878">
        <w:rPr>
          <w:lang w:val="fr-FR"/>
        </w:rPr>
        <w:t>’</w:t>
      </w:r>
      <w:r w:rsidRPr="00112FC4">
        <w:rPr>
          <w:lang w:val="fr-FR"/>
        </w:rPr>
        <w:t>Assemblée générale le 18</w:t>
      </w:r>
      <w:r w:rsidR="00085756">
        <w:rPr>
          <w:lang w:val="fr-FR"/>
        </w:rPr>
        <w:t> </w:t>
      </w:r>
      <w:r w:rsidRPr="00112FC4">
        <w:rPr>
          <w:lang w:val="fr-FR"/>
        </w:rPr>
        <w:t xml:space="preserve">décembre 1979 (le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5 de 2002 tel que modifié par le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70 de 2014)</w:t>
      </w:r>
      <w:r w:rsidR="008E7D39">
        <w:rPr>
          <w:lang w:val="fr-FR"/>
        </w:rPr>
        <w:t> ;</w:t>
      </w:r>
    </w:p>
    <w:p w14:paraId="35A2952C" w14:textId="77777777" w:rsidR="00C730E0" w:rsidRPr="00112FC4" w:rsidRDefault="00C730E0" w:rsidP="002D43ED">
      <w:pPr>
        <w:pStyle w:val="SingleTxtG"/>
        <w:ind w:left="1701"/>
        <w:rPr>
          <w:lang w:val="fr-FR"/>
        </w:rPr>
      </w:pPr>
      <w:r w:rsidRPr="00112FC4">
        <w:rPr>
          <w:lang w:val="fr-FR"/>
        </w:rPr>
        <w:t>10</w:t>
      </w:r>
      <w:r w:rsidR="00085756">
        <w:rPr>
          <w:lang w:val="fr-FR"/>
        </w:rPr>
        <w:t>.</w:t>
      </w:r>
      <w:r w:rsidRPr="00112FC4">
        <w:rPr>
          <w:lang w:val="fr-FR"/>
        </w:rPr>
        <w:tab/>
        <w:t>La Convention des Nations Unies contre la criminalité transnationale organisée de 2000 et les Protocoles s</w:t>
      </w:r>
      <w:r w:rsidR="00EE5878">
        <w:rPr>
          <w:lang w:val="fr-FR"/>
        </w:rPr>
        <w:t>’</w:t>
      </w:r>
      <w:r w:rsidRPr="00112FC4">
        <w:rPr>
          <w:lang w:val="fr-FR"/>
        </w:rPr>
        <w:t xml:space="preserve">y rapportant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4 de 2004), à savoir</w:t>
      </w:r>
      <w:r w:rsidR="00085756">
        <w:rPr>
          <w:lang w:val="fr-FR"/>
        </w:rPr>
        <w:t> </w:t>
      </w:r>
      <w:r w:rsidRPr="00112FC4">
        <w:rPr>
          <w:lang w:val="fr-FR"/>
        </w:rPr>
        <w:t>:</w:t>
      </w:r>
    </w:p>
    <w:p w14:paraId="394186C3" w14:textId="77777777" w:rsidR="00C730E0" w:rsidRPr="00112FC4" w:rsidRDefault="00C730E0" w:rsidP="00085756">
      <w:pPr>
        <w:pStyle w:val="SingleTxtG"/>
        <w:ind w:left="1701" w:firstLine="567"/>
        <w:rPr>
          <w:lang w:val="fr-FR"/>
        </w:rPr>
      </w:pPr>
      <w:r w:rsidRPr="00112FC4">
        <w:rPr>
          <w:lang w:val="fr-FR"/>
        </w:rPr>
        <w:t>a)</w:t>
      </w:r>
      <w:r w:rsidRPr="00112FC4">
        <w:rPr>
          <w:lang w:val="fr-FR"/>
        </w:rPr>
        <w:tab/>
        <w:t>le Protocole contre le trafic illicite de migrants par terre, air et mer de 20</w:t>
      </w:r>
      <w:r w:rsidR="008E7D39">
        <w:rPr>
          <w:lang w:val="fr-FR"/>
        </w:rPr>
        <w:t>00</w:t>
      </w:r>
      <w:r w:rsidR="00085756">
        <w:rPr>
          <w:lang w:val="fr-FR"/>
        </w:rPr>
        <w:t> </w:t>
      </w:r>
      <w:r w:rsidRPr="00112FC4">
        <w:rPr>
          <w:lang w:val="fr-FR"/>
        </w:rPr>
        <w:t>; et</w:t>
      </w:r>
    </w:p>
    <w:p w14:paraId="21DBAF26" w14:textId="77777777" w:rsidR="00C730E0" w:rsidRPr="00112FC4" w:rsidRDefault="00C730E0" w:rsidP="00085756">
      <w:pPr>
        <w:pStyle w:val="SingleTxtG"/>
        <w:ind w:left="1701" w:firstLine="567"/>
        <w:rPr>
          <w:lang w:val="fr-FR"/>
        </w:rPr>
      </w:pPr>
      <w:r w:rsidRPr="00112FC4">
        <w:rPr>
          <w:lang w:val="fr-FR"/>
        </w:rPr>
        <w:t>b)</w:t>
      </w:r>
      <w:r w:rsidRPr="00112FC4">
        <w:rPr>
          <w:lang w:val="fr-FR"/>
        </w:rPr>
        <w:tab/>
        <w:t>le Protocole visant à prévenir, réprimer et punir la traite des personnes, en particulier des femmes et des enfants, de 2000</w:t>
      </w:r>
      <w:r w:rsidR="008E7D39">
        <w:rPr>
          <w:lang w:val="fr-FR"/>
        </w:rPr>
        <w:t> ;</w:t>
      </w:r>
    </w:p>
    <w:p w14:paraId="03DB0326" w14:textId="77777777" w:rsidR="00C730E0" w:rsidRPr="00112FC4" w:rsidRDefault="00C730E0" w:rsidP="00990296">
      <w:pPr>
        <w:pStyle w:val="SingleTxtG"/>
        <w:ind w:left="1701"/>
        <w:rPr>
          <w:lang w:val="fr-FR"/>
        </w:rPr>
      </w:pPr>
      <w:r w:rsidRPr="00112FC4">
        <w:rPr>
          <w:lang w:val="fr-FR"/>
        </w:rPr>
        <w:t>11</w:t>
      </w:r>
      <w:r w:rsidR="00085756">
        <w:rPr>
          <w:lang w:val="fr-FR"/>
        </w:rPr>
        <w:t>.</w:t>
      </w:r>
      <w:r w:rsidRPr="00112FC4">
        <w:rPr>
          <w:lang w:val="fr-FR"/>
        </w:rPr>
        <w:tab/>
        <w:t xml:space="preserve">Le Pacte international relatif aux droits civils et politiques de 1966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56 de 2006)</w:t>
      </w:r>
      <w:r w:rsidR="008E7D39">
        <w:rPr>
          <w:lang w:val="fr-FR"/>
        </w:rPr>
        <w:t> ;</w:t>
      </w:r>
    </w:p>
    <w:p w14:paraId="04148114" w14:textId="77777777" w:rsidR="00C730E0" w:rsidRPr="00112FC4" w:rsidRDefault="00C730E0" w:rsidP="00990296">
      <w:pPr>
        <w:pStyle w:val="SingleTxtG"/>
        <w:ind w:left="1701"/>
        <w:rPr>
          <w:lang w:val="fr-FR"/>
        </w:rPr>
      </w:pPr>
      <w:r w:rsidRPr="00112FC4">
        <w:rPr>
          <w:lang w:val="fr-FR"/>
        </w:rPr>
        <w:t>12</w:t>
      </w:r>
      <w:r w:rsidR="00085756">
        <w:rPr>
          <w:lang w:val="fr-FR"/>
        </w:rPr>
        <w:t>.</w:t>
      </w:r>
      <w:r w:rsidRPr="00112FC4">
        <w:rPr>
          <w:lang w:val="fr-FR"/>
        </w:rPr>
        <w:tab/>
        <w:t xml:space="preserve">Le Pacte international relatif aux droits économiques, sociaux et culturels de 1966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10 de 2007)</w:t>
      </w:r>
      <w:r w:rsidR="008E7D39">
        <w:rPr>
          <w:lang w:val="fr-FR"/>
        </w:rPr>
        <w:t> ;</w:t>
      </w:r>
    </w:p>
    <w:p w14:paraId="21A89F8E" w14:textId="77777777" w:rsidR="00C730E0" w:rsidRPr="00112FC4" w:rsidRDefault="00C730E0" w:rsidP="00990296">
      <w:pPr>
        <w:pStyle w:val="SingleTxtG"/>
        <w:ind w:left="1701"/>
        <w:rPr>
          <w:lang w:val="fr-FR"/>
        </w:rPr>
      </w:pPr>
      <w:r w:rsidRPr="00112FC4">
        <w:rPr>
          <w:lang w:val="fr-FR"/>
        </w:rPr>
        <w:t>13</w:t>
      </w:r>
      <w:r w:rsidR="00085756">
        <w:rPr>
          <w:lang w:val="fr-FR"/>
        </w:rPr>
        <w:t>.</w:t>
      </w:r>
      <w:r w:rsidRPr="00112FC4">
        <w:rPr>
          <w:lang w:val="fr-FR"/>
        </w:rPr>
        <w:tab/>
        <w:t xml:space="preserve">La Convention relative aux droits des personnes handicapées de 2006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22 de 2011)</w:t>
      </w:r>
      <w:r w:rsidR="008E7D39">
        <w:rPr>
          <w:lang w:val="fr-FR"/>
        </w:rPr>
        <w:t> ;</w:t>
      </w:r>
    </w:p>
    <w:p w14:paraId="5CFDC268" w14:textId="77777777" w:rsidR="00C730E0" w:rsidRPr="00112FC4" w:rsidRDefault="00C730E0" w:rsidP="00990296">
      <w:pPr>
        <w:pStyle w:val="SingleTxtG"/>
        <w:ind w:left="1701"/>
        <w:rPr>
          <w:lang w:val="fr-FR"/>
        </w:rPr>
      </w:pPr>
      <w:r w:rsidRPr="00112FC4">
        <w:rPr>
          <w:lang w:val="fr-FR"/>
        </w:rPr>
        <w:t>14</w:t>
      </w:r>
      <w:r w:rsidR="00085756">
        <w:rPr>
          <w:lang w:val="fr-FR"/>
        </w:rPr>
        <w:t>.</w:t>
      </w:r>
      <w:r w:rsidRPr="00112FC4">
        <w:rPr>
          <w:lang w:val="fr-FR"/>
        </w:rPr>
        <w:tab/>
        <w:t>La Charte arabe des droits de l</w:t>
      </w:r>
      <w:r w:rsidR="00EE5878">
        <w:rPr>
          <w:lang w:val="fr-FR"/>
        </w:rPr>
        <w:t>’</w:t>
      </w:r>
      <w:r w:rsidRPr="00112FC4">
        <w:rPr>
          <w:lang w:val="fr-FR"/>
        </w:rPr>
        <w:t xml:space="preserve">homme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7 de 2006)</w:t>
      </w:r>
      <w:r w:rsidR="008E7D39">
        <w:rPr>
          <w:lang w:val="fr-FR"/>
        </w:rPr>
        <w:t> ;</w:t>
      </w:r>
    </w:p>
    <w:p w14:paraId="0E17F5FD" w14:textId="77777777" w:rsidR="00C730E0" w:rsidRPr="00112FC4" w:rsidRDefault="00C730E0" w:rsidP="00990296">
      <w:pPr>
        <w:pStyle w:val="SingleTxtG"/>
        <w:ind w:left="1701"/>
        <w:rPr>
          <w:lang w:val="fr-FR"/>
        </w:rPr>
      </w:pPr>
      <w:r w:rsidRPr="00112FC4">
        <w:rPr>
          <w:lang w:val="fr-FR"/>
        </w:rPr>
        <w:t>15</w:t>
      </w:r>
      <w:r w:rsidR="00085756">
        <w:rPr>
          <w:lang w:val="fr-FR"/>
        </w:rPr>
        <w:t>.</w:t>
      </w:r>
      <w:r w:rsidRPr="00112FC4">
        <w:rPr>
          <w:lang w:val="fr-FR"/>
        </w:rPr>
        <w:tab/>
        <w:t>La Convention de l</w:t>
      </w:r>
      <w:r w:rsidR="00EE5878">
        <w:rPr>
          <w:lang w:val="fr-FR"/>
        </w:rPr>
        <w:t>’</w:t>
      </w:r>
      <w:r w:rsidRPr="00112FC4">
        <w:rPr>
          <w:lang w:val="fr-FR"/>
        </w:rPr>
        <w:t xml:space="preserve">Organisation des femmes arabes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24 de 2002)</w:t>
      </w:r>
      <w:r w:rsidR="008E7D39">
        <w:rPr>
          <w:lang w:val="fr-FR"/>
        </w:rPr>
        <w:t> ;</w:t>
      </w:r>
    </w:p>
    <w:p w14:paraId="48449518" w14:textId="77777777" w:rsidR="00C730E0" w:rsidRPr="00112FC4" w:rsidRDefault="00C730E0" w:rsidP="00990296">
      <w:pPr>
        <w:pStyle w:val="SingleTxtG"/>
        <w:ind w:left="1701"/>
        <w:rPr>
          <w:lang w:val="fr-FR"/>
        </w:rPr>
      </w:pPr>
      <w:r w:rsidRPr="00112FC4">
        <w:rPr>
          <w:lang w:val="fr-FR"/>
        </w:rPr>
        <w:t>16</w:t>
      </w:r>
      <w:r w:rsidR="00085756">
        <w:rPr>
          <w:lang w:val="fr-FR"/>
        </w:rPr>
        <w:t>.</w:t>
      </w:r>
      <w:r w:rsidRPr="00112FC4">
        <w:rPr>
          <w:lang w:val="fr-FR"/>
        </w:rPr>
        <w:tab/>
        <w:t>La Convention internationale sur l</w:t>
      </w:r>
      <w:r w:rsidR="00EE5878">
        <w:rPr>
          <w:lang w:val="fr-FR"/>
        </w:rPr>
        <w:t>’</w:t>
      </w:r>
      <w:r w:rsidRPr="00112FC4">
        <w:rPr>
          <w:lang w:val="fr-FR"/>
        </w:rPr>
        <w:t xml:space="preserve">élimination de toutes les formes de discrimination raciale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8 de 1990)</w:t>
      </w:r>
      <w:r w:rsidR="008E7D39">
        <w:rPr>
          <w:lang w:val="fr-FR"/>
        </w:rPr>
        <w:t> ;</w:t>
      </w:r>
    </w:p>
    <w:p w14:paraId="0A189DAD" w14:textId="77777777" w:rsidR="00C730E0" w:rsidRPr="00112FC4" w:rsidRDefault="00C730E0" w:rsidP="00990296">
      <w:pPr>
        <w:pStyle w:val="SingleTxtG"/>
        <w:ind w:left="1701"/>
        <w:rPr>
          <w:lang w:val="fr-FR"/>
        </w:rPr>
      </w:pPr>
      <w:r w:rsidRPr="00112FC4">
        <w:rPr>
          <w:lang w:val="fr-FR"/>
        </w:rPr>
        <w:lastRenderedPageBreak/>
        <w:t>17</w:t>
      </w:r>
      <w:r w:rsidR="00085756">
        <w:rPr>
          <w:lang w:val="fr-FR"/>
        </w:rPr>
        <w:t>.</w:t>
      </w:r>
      <w:r w:rsidRPr="00112FC4">
        <w:rPr>
          <w:lang w:val="fr-FR"/>
        </w:rPr>
        <w:tab/>
        <w:t>La Convention des Nations Unies relative aux droits de l</w:t>
      </w:r>
      <w:r w:rsidR="00EE5878">
        <w:rPr>
          <w:lang w:val="fr-FR"/>
        </w:rPr>
        <w:t>’</w:t>
      </w:r>
      <w:r w:rsidRPr="00112FC4">
        <w:rPr>
          <w:lang w:val="fr-FR"/>
        </w:rPr>
        <w:t xml:space="preserve">enfant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16 de 1991).</w:t>
      </w:r>
    </w:p>
    <w:p w14:paraId="6D65B529" w14:textId="77777777" w:rsidR="00C730E0" w:rsidRPr="00112FC4" w:rsidRDefault="00C730E0" w:rsidP="00085756">
      <w:pPr>
        <w:pStyle w:val="H23G"/>
        <w:rPr>
          <w:lang w:val="fr-FR"/>
        </w:rPr>
      </w:pPr>
      <w:r>
        <w:rPr>
          <w:lang w:val="fr-FR"/>
        </w:rPr>
        <w:tab/>
      </w:r>
      <w:r w:rsidRPr="00112FC4">
        <w:rPr>
          <w:lang w:val="fr-FR"/>
        </w:rPr>
        <w:t>3</w:t>
      </w:r>
      <w:r w:rsidR="00085756">
        <w:rPr>
          <w:lang w:val="fr-FR"/>
        </w:rPr>
        <w:t>.</w:t>
      </w:r>
      <w:r w:rsidRPr="00112FC4">
        <w:rPr>
          <w:lang w:val="fr-FR"/>
        </w:rPr>
        <w:tab/>
        <w:t>Principales conventions de l</w:t>
      </w:r>
      <w:r w:rsidR="00EE5878">
        <w:rPr>
          <w:lang w:val="fr-FR"/>
        </w:rPr>
        <w:t>’</w:t>
      </w:r>
      <w:r w:rsidRPr="00112FC4">
        <w:rPr>
          <w:lang w:val="fr-FR"/>
        </w:rPr>
        <w:t>Organisation internationale du Travail auxquelles le</w:t>
      </w:r>
      <w:r w:rsidR="00085756">
        <w:rPr>
          <w:lang w:val="fr-FR"/>
        </w:rPr>
        <w:t> </w:t>
      </w:r>
      <w:r w:rsidRPr="00112FC4">
        <w:rPr>
          <w:lang w:val="fr-FR"/>
        </w:rPr>
        <w:t>Royaume de Bahreïn a adhéré</w:t>
      </w:r>
    </w:p>
    <w:p w14:paraId="71E3D263" w14:textId="77777777" w:rsidR="00C730E0" w:rsidRPr="00112FC4" w:rsidRDefault="00C730E0" w:rsidP="00085756">
      <w:pPr>
        <w:pStyle w:val="SingleTxtG"/>
        <w:ind w:left="1701"/>
        <w:rPr>
          <w:lang w:val="fr-FR"/>
        </w:rPr>
      </w:pPr>
      <w:r w:rsidRPr="00112FC4">
        <w:rPr>
          <w:lang w:val="fr-FR"/>
        </w:rPr>
        <w:t>1</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14) sur le repos hebdomadaire (industrie), 1921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5 de</w:t>
      </w:r>
      <w:r w:rsidR="00085756">
        <w:rPr>
          <w:lang w:val="fr-FR"/>
        </w:rPr>
        <w:t> </w:t>
      </w:r>
      <w:r w:rsidRPr="00112FC4">
        <w:rPr>
          <w:lang w:val="fr-FR"/>
        </w:rPr>
        <w:t>1981)</w:t>
      </w:r>
      <w:r w:rsidR="008E7D39">
        <w:rPr>
          <w:lang w:val="fr-FR"/>
        </w:rPr>
        <w:t> ;</w:t>
      </w:r>
    </w:p>
    <w:p w14:paraId="4C0B20C4" w14:textId="77777777" w:rsidR="00C730E0" w:rsidRPr="00112FC4" w:rsidRDefault="00C730E0" w:rsidP="00085756">
      <w:pPr>
        <w:pStyle w:val="SingleTxtG"/>
        <w:ind w:left="1701"/>
        <w:rPr>
          <w:lang w:val="fr-FR"/>
        </w:rPr>
      </w:pPr>
      <w:r w:rsidRPr="00112FC4">
        <w:rPr>
          <w:lang w:val="fr-FR"/>
        </w:rPr>
        <w:t>2</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29) sur le travail forcé, 1930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5 de 1981)</w:t>
      </w:r>
      <w:r w:rsidR="008E7D39">
        <w:rPr>
          <w:lang w:val="fr-FR"/>
        </w:rPr>
        <w:t> ;</w:t>
      </w:r>
    </w:p>
    <w:p w14:paraId="61F4E255" w14:textId="77777777" w:rsidR="00C730E0" w:rsidRPr="00112FC4" w:rsidRDefault="00C730E0" w:rsidP="00085756">
      <w:pPr>
        <w:pStyle w:val="SingleTxtG"/>
        <w:ind w:left="1701"/>
        <w:rPr>
          <w:lang w:val="fr-FR"/>
        </w:rPr>
      </w:pPr>
      <w:r w:rsidRPr="00112FC4">
        <w:rPr>
          <w:lang w:val="fr-FR"/>
        </w:rPr>
        <w:t>3</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81) sur l</w:t>
      </w:r>
      <w:r w:rsidR="00EE5878">
        <w:rPr>
          <w:lang w:val="fr-FR"/>
        </w:rPr>
        <w:t>’</w:t>
      </w:r>
      <w:r w:rsidRPr="00112FC4">
        <w:rPr>
          <w:lang w:val="fr-FR"/>
        </w:rPr>
        <w:t xml:space="preserve">inspection du travail, 1947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5 de 1981)</w:t>
      </w:r>
      <w:r w:rsidR="008E7D39">
        <w:rPr>
          <w:lang w:val="fr-FR"/>
        </w:rPr>
        <w:t> ;</w:t>
      </w:r>
    </w:p>
    <w:p w14:paraId="0A9BBCA3" w14:textId="77777777" w:rsidR="00C730E0" w:rsidRPr="00112FC4" w:rsidRDefault="00C730E0" w:rsidP="00085756">
      <w:pPr>
        <w:pStyle w:val="SingleTxtG"/>
        <w:ind w:left="1701"/>
        <w:rPr>
          <w:lang w:val="fr-FR"/>
        </w:rPr>
      </w:pPr>
      <w:r w:rsidRPr="00112FC4">
        <w:rPr>
          <w:lang w:val="fr-FR"/>
        </w:rPr>
        <w:t>4</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89) sur le travail de nuit (femmes) (révisée), 1948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5 de</w:t>
      </w:r>
      <w:r w:rsidR="00085756">
        <w:rPr>
          <w:lang w:val="fr-FR"/>
        </w:rPr>
        <w:t> </w:t>
      </w:r>
      <w:r w:rsidRPr="00112FC4">
        <w:rPr>
          <w:lang w:val="fr-FR"/>
        </w:rPr>
        <w:t xml:space="preserve"> 1981)</w:t>
      </w:r>
      <w:r w:rsidR="008E7D39">
        <w:rPr>
          <w:lang w:val="fr-FR"/>
        </w:rPr>
        <w:t> ;</w:t>
      </w:r>
    </w:p>
    <w:p w14:paraId="13A05FF5" w14:textId="77777777" w:rsidR="00C730E0" w:rsidRPr="00112FC4" w:rsidRDefault="00C730E0" w:rsidP="00085756">
      <w:pPr>
        <w:pStyle w:val="SingleTxtG"/>
        <w:ind w:left="1701"/>
        <w:rPr>
          <w:lang w:val="fr-FR"/>
        </w:rPr>
      </w:pPr>
      <w:r w:rsidRPr="00112FC4">
        <w:rPr>
          <w:lang w:val="fr-FR"/>
        </w:rPr>
        <w:t>5</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105) sur l</w:t>
      </w:r>
      <w:r w:rsidR="00EE5878">
        <w:rPr>
          <w:lang w:val="fr-FR"/>
        </w:rPr>
        <w:t>’</w:t>
      </w:r>
      <w:r w:rsidRPr="00112FC4">
        <w:rPr>
          <w:lang w:val="fr-FR"/>
        </w:rPr>
        <w:t xml:space="preserve">abolition du travail forcé, 1957 (décret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7 de 1998)</w:t>
      </w:r>
      <w:r w:rsidR="008E7D39">
        <w:rPr>
          <w:lang w:val="fr-FR"/>
        </w:rPr>
        <w:t> ;</w:t>
      </w:r>
    </w:p>
    <w:p w14:paraId="0A8DE9F6" w14:textId="77777777" w:rsidR="00C730E0" w:rsidRPr="00112FC4" w:rsidRDefault="00C730E0" w:rsidP="00085756">
      <w:pPr>
        <w:pStyle w:val="SingleTxtG"/>
        <w:ind w:left="1701"/>
        <w:rPr>
          <w:lang w:val="fr-FR"/>
        </w:rPr>
      </w:pPr>
      <w:r w:rsidRPr="00112FC4">
        <w:rPr>
          <w:lang w:val="fr-FR"/>
        </w:rPr>
        <w:t>6</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138) sur l</w:t>
      </w:r>
      <w:r w:rsidR="00EE5878">
        <w:rPr>
          <w:lang w:val="fr-FR"/>
        </w:rPr>
        <w:t>’</w:t>
      </w:r>
      <w:r w:rsidRPr="00112FC4">
        <w:rPr>
          <w:lang w:val="fr-FR"/>
        </w:rPr>
        <w:t xml:space="preserve">âge minimum, 1973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 de 2012)</w:t>
      </w:r>
      <w:r w:rsidR="008E7D39">
        <w:rPr>
          <w:lang w:val="fr-FR"/>
        </w:rPr>
        <w:t> ;</w:t>
      </w:r>
    </w:p>
    <w:p w14:paraId="01553F70" w14:textId="77777777" w:rsidR="00C730E0" w:rsidRPr="00112FC4" w:rsidRDefault="00C730E0" w:rsidP="00085756">
      <w:pPr>
        <w:pStyle w:val="SingleTxtG"/>
        <w:ind w:left="1701"/>
        <w:rPr>
          <w:lang w:val="fr-FR"/>
        </w:rPr>
      </w:pPr>
      <w:r w:rsidRPr="00112FC4">
        <w:rPr>
          <w:lang w:val="fr-FR"/>
        </w:rPr>
        <w:t>7</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159) sur la réadaptation professionnelle et l</w:t>
      </w:r>
      <w:r w:rsidR="00EE5878">
        <w:rPr>
          <w:lang w:val="fr-FR"/>
        </w:rPr>
        <w:t>’</w:t>
      </w:r>
      <w:r w:rsidRPr="00112FC4">
        <w:rPr>
          <w:lang w:val="fr-FR"/>
        </w:rPr>
        <w:t xml:space="preserve">emploi des personnes handicapées, 1983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17 de 1999)</w:t>
      </w:r>
      <w:r w:rsidR="008E7D39">
        <w:rPr>
          <w:lang w:val="fr-FR"/>
        </w:rPr>
        <w:t> ;</w:t>
      </w:r>
    </w:p>
    <w:p w14:paraId="3E6F6096" w14:textId="77777777" w:rsidR="00C730E0" w:rsidRPr="00112FC4" w:rsidRDefault="00C730E0" w:rsidP="00085756">
      <w:pPr>
        <w:pStyle w:val="SingleTxtG"/>
        <w:ind w:left="1701"/>
        <w:rPr>
          <w:lang w:val="fr-FR"/>
        </w:rPr>
      </w:pPr>
      <w:r w:rsidRPr="00112FC4">
        <w:rPr>
          <w:lang w:val="fr-FR"/>
        </w:rPr>
        <w:t>8</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111) concernant la discrimination (emploi et profession), 1958 (décret </w:t>
      </w:r>
      <w:r w:rsidR="00556290" w:rsidRPr="00556290">
        <w:rPr>
          <w:rFonts w:eastAsia="MS Mincho"/>
          <w:szCs w:val="22"/>
          <w:lang w:val="fr-FR"/>
        </w:rPr>
        <w:t>n</w:t>
      </w:r>
      <w:r w:rsidR="00556290" w:rsidRPr="00556290">
        <w:rPr>
          <w:rFonts w:eastAsia="MS Mincho"/>
          <w:szCs w:val="22"/>
          <w:vertAlign w:val="superscript"/>
          <w:lang w:val="fr-FR"/>
        </w:rPr>
        <w:t>o</w:t>
      </w:r>
      <w:r w:rsidR="00556290">
        <w:rPr>
          <w:lang w:val="fr-FR"/>
        </w:rPr>
        <w:t> </w:t>
      </w:r>
      <w:r w:rsidRPr="00112FC4">
        <w:rPr>
          <w:lang w:val="fr-FR"/>
        </w:rPr>
        <w:t>11 de 2000)</w:t>
      </w:r>
      <w:r w:rsidR="00B13818">
        <w:rPr>
          <w:lang w:val="fr-FR"/>
        </w:rPr>
        <w:t> ;</w:t>
      </w:r>
    </w:p>
    <w:p w14:paraId="51D93D79" w14:textId="77777777" w:rsidR="00C730E0" w:rsidRPr="00112FC4" w:rsidRDefault="00C730E0" w:rsidP="00085756">
      <w:pPr>
        <w:pStyle w:val="SingleTxtG"/>
        <w:ind w:left="1701"/>
        <w:rPr>
          <w:lang w:val="fr-FR"/>
        </w:rPr>
      </w:pPr>
      <w:r w:rsidRPr="00112FC4">
        <w:rPr>
          <w:lang w:val="fr-FR"/>
        </w:rPr>
        <w:t>9</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182) de 1999 concernant l</w:t>
      </w:r>
      <w:r w:rsidR="00EE5878">
        <w:rPr>
          <w:lang w:val="fr-FR"/>
        </w:rPr>
        <w:t>’</w:t>
      </w:r>
      <w:r w:rsidRPr="00112FC4">
        <w:rPr>
          <w:lang w:val="fr-FR"/>
        </w:rPr>
        <w:t>interdiction des pires formes de travail des enfants et l</w:t>
      </w:r>
      <w:r w:rsidR="00EE5878">
        <w:rPr>
          <w:lang w:val="fr-FR"/>
        </w:rPr>
        <w:t>’</w:t>
      </w:r>
      <w:r w:rsidRPr="00112FC4">
        <w:rPr>
          <w:lang w:val="fr-FR"/>
        </w:rPr>
        <w:t xml:space="preserve">action immédiate en vue de leur élimination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12 de 2001)</w:t>
      </w:r>
      <w:r w:rsidR="00B13818">
        <w:rPr>
          <w:lang w:val="fr-FR"/>
        </w:rPr>
        <w:t> ;</w:t>
      </w:r>
    </w:p>
    <w:p w14:paraId="16182E3D" w14:textId="77777777" w:rsidR="00C730E0" w:rsidRPr="00112FC4" w:rsidRDefault="00C730E0" w:rsidP="00085756">
      <w:pPr>
        <w:pStyle w:val="SingleTxtG"/>
        <w:ind w:left="1701"/>
        <w:rPr>
          <w:lang w:val="fr-FR"/>
        </w:rPr>
      </w:pPr>
      <w:r w:rsidRPr="00112FC4">
        <w:rPr>
          <w:lang w:val="fr-FR"/>
        </w:rPr>
        <w:t>10</w:t>
      </w:r>
      <w:r w:rsidR="00085756">
        <w:rPr>
          <w:lang w:val="fr-FR"/>
        </w:rPr>
        <w:t>.</w:t>
      </w:r>
      <w:r w:rsidRPr="00112FC4">
        <w:rPr>
          <w:lang w:val="fr-FR"/>
        </w:rPr>
        <w:tab/>
        <w:t>La Convention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155) de 1981 concernant la sécurité, la santé des travailleurs et le milieu de travail (loi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25 de 2009)</w:t>
      </w:r>
      <w:r w:rsidR="00B13818">
        <w:rPr>
          <w:lang w:val="fr-FR"/>
        </w:rPr>
        <w:t> ;</w:t>
      </w:r>
    </w:p>
    <w:p w14:paraId="38B2A77D" w14:textId="77777777" w:rsidR="00C730E0" w:rsidRPr="00112FC4" w:rsidRDefault="00C730E0" w:rsidP="00085756">
      <w:pPr>
        <w:pStyle w:val="SingleTxtG"/>
        <w:ind w:left="1701"/>
        <w:rPr>
          <w:lang w:val="fr-FR"/>
        </w:rPr>
      </w:pPr>
      <w:r w:rsidRPr="00112FC4">
        <w:rPr>
          <w:lang w:val="fr-FR"/>
        </w:rPr>
        <w:t>11</w:t>
      </w:r>
      <w:r w:rsidR="00085756">
        <w:rPr>
          <w:lang w:val="fr-FR"/>
        </w:rPr>
        <w:t>.</w:t>
      </w:r>
      <w:r w:rsidRPr="00112FC4">
        <w:rPr>
          <w:lang w:val="fr-FR"/>
        </w:rPr>
        <w:tab/>
        <w:t>Auxquelles s</w:t>
      </w:r>
      <w:r w:rsidR="00EE5878">
        <w:rPr>
          <w:lang w:val="fr-FR"/>
        </w:rPr>
        <w:t>’</w:t>
      </w:r>
      <w:r w:rsidRPr="00112FC4">
        <w:rPr>
          <w:lang w:val="fr-FR"/>
        </w:rPr>
        <w:t>ajoutent la Convention arabe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 xml:space="preserve">15) de 1983 concernant la fixation et la protection des salaires (décret-loi </w:t>
      </w:r>
      <w:r w:rsidR="00085756" w:rsidRPr="00085756">
        <w:rPr>
          <w:rFonts w:eastAsia="MS Mincho"/>
          <w:szCs w:val="22"/>
          <w:lang w:val="fr-FR"/>
        </w:rPr>
        <w:t>n</w:t>
      </w:r>
      <w:r w:rsidR="00085756" w:rsidRPr="00085756">
        <w:rPr>
          <w:rFonts w:eastAsia="MS Mincho"/>
          <w:szCs w:val="22"/>
          <w:vertAlign w:val="superscript"/>
          <w:lang w:val="fr-FR"/>
        </w:rPr>
        <w:t>o</w:t>
      </w:r>
      <w:r w:rsidR="00085756">
        <w:rPr>
          <w:lang w:val="fr-FR"/>
        </w:rPr>
        <w:t> </w:t>
      </w:r>
      <w:r w:rsidRPr="00112FC4">
        <w:rPr>
          <w:lang w:val="fr-FR"/>
        </w:rPr>
        <w:t>3 de 1984).</w:t>
      </w:r>
    </w:p>
    <w:p w14:paraId="38D02B45" w14:textId="77777777" w:rsidR="00C730E0" w:rsidRPr="00112FC4" w:rsidRDefault="00C730E0" w:rsidP="0026312F">
      <w:pPr>
        <w:pStyle w:val="H1G"/>
        <w:rPr>
          <w:lang w:val="fr-FR"/>
        </w:rPr>
      </w:pPr>
      <w:r w:rsidRPr="00112FC4">
        <w:rPr>
          <w:lang w:val="fr-FR"/>
        </w:rPr>
        <w:tab/>
        <w:t>D.</w:t>
      </w:r>
      <w:r w:rsidRPr="00112FC4">
        <w:rPr>
          <w:lang w:val="fr-FR"/>
        </w:rPr>
        <w:tab/>
        <w:t>Cadre juridique de la protection des droits de l</w:t>
      </w:r>
      <w:r w:rsidR="00EE5878">
        <w:rPr>
          <w:lang w:val="fr-FR"/>
        </w:rPr>
        <w:t>’</w:t>
      </w:r>
      <w:r w:rsidRPr="00112FC4">
        <w:rPr>
          <w:lang w:val="fr-FR"/>
        </w:rPr>
        <w:t>homme à l</w:t>
      </w:r>
      <w:r w:rsidR="00EE5878">
        <w:rPr>
          <w:lang w:val="fr-FR"/>
        </w:rPr>
        <w:t>’</w:t>
      </w:r>
      <w:r w:rsidRPr="00112FC4">
        <w:rPr>
          <w:lang w:val="fr-FR"/>
        </w:rPr>
        <w:t>échelon national</w:t>
      </w:r>
    </w:p>
    <w:p w14:paraId="2518CD23" w14:textId="77777777" w:rsidR="00C730E0" w:rsidRPr="00112FC4" w:rsidRDefault="00C730E0" w:rsidP="0026312F">
      <w:pPr>
        <w:pStyle w:val="SingleTxtG"/>
        <w:keepNext/>
        <w:rPr>
          <w:rFonts w:cstheme="majorBidi"/>
          <w:lang w:val="fr-FR"/>
        </w:rPr>
      </w:pPr>
      <w:r w:rsidRPr="00112FC4">
        <w:rPr>
          <w:lang w:val="fr-FR"/>
        </w:rPr>
        <w:t>74.</w:t>
      </w:r>
      <w:r w:rsidRPr="00112FC4">
        <w:rPr>
          <w:lang w:val="fr-FR"/>
        </w:rPr>
        <w:tab/>
        <w:t>Les changements importants suivants sont intervenus dans le cadre juridique et institutionnel par lequel les droits de l</w:t>
      </w:r>
      <w:r w:rsidR="00EE5878">
        <w:rPr>
          <w:lang w:val="fr-FR"/>
        </w:rPr>
        <w:t>’</w:t>
      </w:r>
      <w:r w:rsidRPr="00112FC4">
        <w:rPr>
          <w:lang w:val="fr-FR"/>
        </w:rPr>
        <w:t>homme sont promus et protégés</w:t>
      </w:r>
      <w:r w:rsidR="00085756">
        <w:rPr>
          <w:lang w:val="fr-FR"/>
        </w:rPr>
        <w:t> </w:t>
      </w:r>
      <w:r w:rsidRPr="00112FC4">
        <w:rPr>
          <w:lang w:val="fr-FR"/>
        </w:rPr>
        <w:t>:</w:t>
      </w:r>
    </w:p>
    <w:p w14:paraId="43826DBD" w14:textId="77777777" w:rsidR="00C730E0" w:rsidRPr="00112FC4" w:rsidRDefault="00C730E0" w:rsidP="0026312F">
      <w:pPr>
        <w:pStyle w:val="Bullet1G"/>
        <w:keepNext/>
        <w:rPr>
          <w:rFonts w:cstheme="majorBidi"/>
          <w:lang w:val="fr-FR"/>
        </w:rPr>
      </w:pPr>
      <w:r w:rsidRPr="00112FC4">
        <w:rPr>
          <w:lang w:val="fr-FR"/>
        </w:rPr>
        <w:t>Création de l</w:t>
      </w:r>
      <w:r w:rsidR="00EE5878">
        <w:rPr>
          <w:lang w:val="fr-FR"/>
        </w:rPr>
        <w:t>’</w:t>
      </w:r>
      <w:r w:rsidRPr="00112FC4">
        <w:rPr>
          <w:lang w:val="fr-FR"/>
        </w:rPr>
        <w:t>Institution nationale des droits de l</w:t>
      </w:r>
      <w:r w:rsidR="00EE5878">
        <w:rPr>
          <w:lang w:val="fr-FR"/>
        </w:rPr>
        <w:t>’</w:t>
      </w:r>
      <w:r w:rsidRPr="00112FC4">
        <w:rPr>
          <w:lang w:val="fr-FR"/>
        </w:rPr>
        <w:t>homme, conformément à la recommandation n</w:t>
      </w:r>
      <w:r w:rsidRPr="00112FC4">
        <w:rPr>
          <w:vertAlign w:val="superscript"/>
          <w:lang w:val="fr-FR"/>
        </w:rPr>
        <w:t>o</w:t>
      </w:r>
      <w:r w:rsidR="00085756">
        <w:rPr>
          <w:lang w:val="fr-FR"/>
        </w:rPr>
        <w:t> </w:t>
      </w:r>
      <w:r w:rsidRPr="00112FC4">
        <w:rPr>
          <w:lang w:val="fr-FR"/>
        </w:rPr>
        <w:t>12 faite par le Comité dans ses précédentes observations finales (CERD/C/BHR/CO/7)</w:t>
      </w:r>
      <w:r w:rsidR="0026312F">
        <w:rPr>
          <w:lang w:val="fr-FR"/>
        </w:rPr>
        <w:t> ;</w:t>
      </w:r>
    </w:p>
    <w:p w14:paraId="7DB8C412" w14:textId="77777777" w:rsidR="00C730E0" w:rsidRPr="00112FC4" w:rsidRDefault="00C730E0" w:rsidP="00085756">
      <w:pPr>
        <w:pStyle w:val="Bullet1G"/>
        <w:rPr>
          <w:rFonts w:cstheme="majorBidi"/>
          <w:lang w:val="fr-FR"/>
        </w:rPr>
      </w:pPr>
      <w:r w:rsidRPr="00112FC4">
        <w:rPr>
          <w:lang w:val="fr-FR"/>
        </w:rPr>
        <w:t xml:space="preserve">Promulgation de la loi </w:t>
      </w:r>
      <w:r w:rsidR="0026312F" w:rsidRPr="0026312F">
        <w:rPr>
          <w:rFonts w:eastAsia="MS Mincho"/>
          <w:szCs w:val="22"/>
          <w:lang w:val="fr-FR"/>
        </w:rPr>
        <w:t>n</w:t>
      </w:r>
      <w:r w:rsidR="0026312F" w:rsidRPr="0026312F">
        <w:rPr>
          <w:rFonts w:eastAsia="MS Mincho"/>
          <w:szCs w:val="22"/>
          <w:vertAlign w:val="superscript"/>
          <w:lang w:val="fr-FR"/>
        </w:rPr>
        <w:t>o</w:t>
      </w:r>
      <w:r w:rsidR="0026312F">
        <w:rPr>
          <w:lang w:val="fr-FR"/>
        </w:rPr>
        <w:t> </w:t>
      </w:r>
      <w:r w:rsidRPr="00112FC4">
        <w:rPr>
          <w:lang w:val="fr-FR"/>
        </w:rPr>
        <w:t>26 de 2014 portant création de l</w:t>
      </w:r>
      <w:r w:rsidR="00EE5878">
        <w:rPr>
          <w:lang w:val="fr-FR"/>
        </w:rPr>
        <w:t>’</w:t>
      </w:r>
      <w:r w:rsidRPr="00112FC4">
        <w:rPr>
          <w:lang w:val="fr-FR"/>
        </w:rPr>
        <w:t>Institution nationale des droits de l</w:t>
      </w:r>
      <w:r w:rsidR="00EE5878">
        <w:rPr>
          <w:lang w:val="fr-FR"/>
        </w:rPr>
        <w:t>’</w:t>
      </w:r>
      <w:r w:rsidRPr="00112FC4">
        <w:rPr>
          <w:lang w:val="fr-FR"/>
        </w:rPr>
        <w:t>homme</w:t>
      </w:r>
      <w:r w:rsidR="0026312F">
        <w:rPr>
          <w:lang w:val="fr-FR"/>
        </w:rPr>
        <w:t> </w:t>
      </w:r>
      <w:r w:rsidRPr="00112FC4">
        <w:rPr>
          <w:lang w:val="fr-FR"/>
        </w:rPr>
        <w:t>;</w:t>
      </w:r>
    </w:p>
    <w:p w14:paraId="3446F3A1" w14:textId="77777777" w:rsidR="00C730E0" w:rsidRPr="00112FC4" w:rsidRDefault="00C730E0" w:rsidP="00085756">
      <w:pPr>
        <w:pStyle w:val="Bullet1G"/>
        <w:rPr>
          <w:rFonts w:cstheme="majorBidi"/>
          <w:lang w:val="fr-FR"/>
        </w:rPr>
      </w:pPr>
      <w:r w:rsidRPr="00112FC4">
        <w:rPr>
          <w:lang w:val="fr-FR"/>
        </w:rPr>
        <w:t xml:space="preserve">Promulgation du décret-loi </w:t>
      </w:r>
      <w:r w:rsidR="00F50AFF" w:rsidRPr="00F50AFF">
        <w:rPr>
          <w:rFonts w:eastAsia="MS Mincho"/>
          <w:szCs w:val="22"/>
          <w:lang w:val="fr-FR"/>
        </w:rPr>
        <w:t>n</w:t>
      </w:r>
      <w:r w:rsidR="00F50AFF" w:rsidRPr="00F50AFF">
        <w:rPr>
          <w:rFonts w:eastAsia="MS Mincho"/>
          <w:szCs w:val="22"/>
          <w:vertAlign w:val="superscript"/>
          <w:lang w:val="fr-FR"/>
        </w:rPr>
        <w:t>o</w:t>
      </w:r>
      <w:r w:rsidR="00F50AFF">
        <w:rPr>
          <w:lang w:val="fr-FR"/>
        </w:rPr>
        <w:t> </w:t>
      </w:r>
      <w:r w:rsidRPr="00112FC4">
        <w:rPr>
          <w:lang w:val="fr-FR"/>
        </w:rPr>
        <w:t xml:space="preserve">20 de 2016 portant modification de certaines dispositions de la loi </w:t>
      </w:r>
      <w:r w:rsidR="00F50AFF" w:rsidRPr="00F50AFF">
        <w:rPr>
          <w:rFonts w:eastAsia="MS Mincho"/>
          <w:szCs w:val="22"/>
          <w:lang w:val="fr-FR"/>
        </w:rPr>
        <w:t>n</w:t>
      </w:r>
      <w:r w:rsidR="00F50AFF" w:rsidRPr="00F50AFF">
        <w:rPr>
          <w:rFonts w:eastAsia="MS Mincho"/>
          <w:szCs w:val="22"/>
          <w:vertAlign w:val="superscript"/>
          <w:lang w:val="fr-FR"/>
        </w:rPr>
        <w:t>o</w:t>
      </w:r>
      <w:r w:rsidR="00F50AFF">
        <w:rPr>
          <w:lang w:val="fr-FR"/>
        </w:rPr>
        <w:t> </w:t>
      </w:r>
      <w:r w:rsidRPr="00112FC4">
        <w:rPr>
          <w:lang w:val="fr-FR"/>
        </w:rPr>
        <w:t>26 de 2014 portant création de l</w:t>
      </w:r>
      <w:r w:rsidR="00EE5878">
        <w:rPr>
          <w:lang w:val="fr-FR"/>
        </w:rPr>
        <w:t>’</w:t>
      </w:r>
      <w:r w:rsidRPr="00112FC4">
        <w:rPr>
          <w:lang w:val="fr-FR"/>
        </w:rPr>
        <w:t>Institution nationale des droits de l</w:t>
      </w:r>
      <w:r w:rsidR="00EE5878">
        <w:rPr>
          <w:lang w:val="fr-FR"/>
        </w:rPr>
        <w:t>’</w:t>
      </w:r>
      <w:r w:rsidRPr="00112FC4">
        <w:rPr>
          <w:lang w:val="fr-FR"/>
        </w:rPr>
        <w:t>homme</w:t>
      </w:r>
      <w:r w:rsidR="0026312F">
        <w:rPr>
          <w:lang w:val="fr-FR"/>
        </w:rPr>
        <w:t> </w:t>
      </w:r>
      <w:r w:rsidRPr="00112FC4">
        <w:rPr>
          <w:lang w:val="fr-FR"/>
        </w:rPr>
        <w:t>;</w:t>
      </w:r>
    </w:p>
    <w:p w14:paraId="20FD4287" w14:textId="77777777" w:rsidR="00C730E0" w:rsidRPr="00112FC4" w:rsidRDefault="00C730E0" w:rsidP="00085756">
      <w:pPr>
        <w:pStyle w:val="Bullet1G"/>
        <w:rPr>
          <w:rFonts w:cstheme="majorBidi"/>
          <w:lang w:val="fr-FR"/>
        </w:rPr>
      </w:pPr>
      <w:r w:rsidRPr="00112FC4">
        <w:rPr>
          <w:lang w:val="fr-FR"/>
        </w:rPr>
        <w:t>Promulgation de l</w:t>
      </w:r>
      <w:r w:rsidR="00EE5878">
        <w:rPr>
          <w:lang w:val="fr-FR"/>
        </w:rPr>
        <w:t>’</w:t>
      </w:r>
      <w:r w:rsidRPr="00112FC4">
        <w:rPr>
          <w:lang w:val="fr-FR"/>
        </w:rPr>
        <w:t xml:space="preserve">ordonnance royale </w:t>
      </w:r>
      <w:r w:rsidR="00F50AFF" w:rsidRPr="00F50AFF">
        <w:rPr>
          <w:rFonts w:eastAsia="MS Mincho"/>
          <w:szCs w:val="22"/>
          <w:lang w:val="fr-FR"/>
        </w:rPr>
        <w:t>n</w:t>
      </w:r>
      <w:r w:rsidR="00F50AFF" w:rsidRPr="00F50AFF">
        <w:rPr>
          <w:rFonts w:eastAsia="MS Mincho"/>
          <w:szCs w:val="22"/>
          <w:vertAlign w:val="superscript"/>
          <w:lang w:val="fr-FR"/>
        </w:rPr>
        <w:t>o</w:t>
      </w:r>
      <w:r w:rsidR="00F50AFF">
        <w:rPr>
          <w:lang w:val="fr-FR"/>
        </w:rPr>
        <w:t> </w:t>
      </w:r>
      <w:r w:rsidRPr="00112FC4">
        <w:rPr>
          <w:lang w:val="fr-FR"/>
        </w:rPr>
        <w:t>17 de 2017 établissant les règles de désignation des membres du Conseil des commissaires de l</w:t>
      </w:r>
      <w:r w:rsidR="00EE5878">
        <w:rPr>
          <w:lang w:val="fr-FR"/>
        </w:rPr>
        <w:t>’</w:t>
      </w:r>
      <w:r w:rsidRPr="00112FC4">
        <w:rPr>
          <w:lang w:val="fr-FR"/>
        </w:rPr>
        <w:t>Institution nationale des droits de l</w:t>
      </w:r>
      <w:r w:rsidR="00EE5878">
        <w:rPr>
          <w:lang w:val="fr-FR"/>
        </w:rPr>
        <w:t>’</w:t>
      </w:r>
      <w:r w:rsidRPr="00112FC4">
        <w:rPr>
          <w:lang w:val="fr-FR"/>
        </w:rPr>
        <w:t>homme</w:t>
      </w:r>
      <w:r w:rsidR="00F50AFF">
        <w:rPr>
          <w:lang w:val="fr-FR"/>
        </w:rPr>
        <w:t> ;</w:t>
      </w:r>
    </w:p>
    <w:p w14:paraId="2EEE031F" w14:textId="77777777" w:rsidR="00C730E0" w:rsidRPr="00112FC4" w:rsidRDefault="00C730E0" w:rsidP="00085756">
      <w:pPr>
        <w:pStyle w:val="Bullet1G"/>
        <w:rPr>
          <w:rFonts w:cstheme="majorBidi"/>
          <w:lang w:val="fr-FR"/>
        </w:rPr>
      </w:pPr>
      <w:r w:rsidRPr="00112FC4">
        <w:rPr>
          <w:lang w:val="fr-FR"/>
        </w:rPr>
        <w:t>Création du Haut Comité de coordination pour les droits de l</w:t>
      </w:r>
      <w:r w:rsidR="00EE5878">
        <w:rPr>
          <w:lang w:val="fr-FR"/>
        </w:rPr>
        <w:t>’</w:t>
      </w:r>
      <w:r w:rsidRPr="00112FC4">
        <w:rPr>
          <w:lang w:val="fr-FR"/>
        </w:rPr>
        <w:t>homme</w:t>
      </w:r>
      <w:r w:rsidR="005E68C1">
        <w:rPr>
          <w:lang w:val="fr-FR"/>
        </w:rPr>
        <w:t> ;</w:t>
      </w:r>
    </w:p>
    <w:p w14:paraId="7BFA7A13" w14:textId="77777777" w:rsidR="00C730E0" w:rsidRPr="00112FC4" w:rsidRDefault="00C730E0" w:rsidP="00085756">
      <w:pPr>
        <w:pStyle w:val="Bullet1G"/>
        <w:rPr>
          <w:rFonts w:cstheme="majorBidi"/>
          <w:lang w:val="fr-FR"/>
        </w:rPr>
      </w:pPr>
      <w:r w:rsidRPr="00112FC4">
        <w:rPr>
          <w:lang w:val="fr-FR"/>
        </w:rPr>
        <w:t xml:space="preserve">Promulgation du décret du Premier Ministre </w:t>
      </w:r>
      <w:r w:rsidR="00F50AFF" w:rsidRPr="00F50AFF">
        <w:rPr>
          <w:rFonts w:eastAsia="MS Mincho"/>
          <w:szCs w:val="22"/>
          <w:lang w:val="fr-FR"/>
        </w:rPr>
        <w:t>n</w:t>
      </w:r>
      <w:r w:rsidR="00F50AFF" w:rsidRPr="00F50AFF">
        <w:rPr>
          <w:rFonts w:eastAsia="MS Mincho"/>
          <w:szCs w:val="22"/>
          <w:vertAlign w:val="superscript"/>
          <w:lang w:val="fr-FR"/>
        </w:rPr>
        <w:t>o</w:t>
      </w:r>
      <w:r w:rsidR="00F50AFF">
        <w:rPr>
          <w:lang w:val="fr-FR"/>
        </w:rPr>
        <w:t> </w:t>
      </w:r>
      <w:r w:rsidRPr="00112FC4">
        <w:rPr>
          <w:lang w:val="fr-FR"/>
        </w:rPr>
        <w:t>50 de 2012 portant création du Haut Comité de coordination pour les droits de l</w:t>
      </w:r>
      <w:r w:rsidR="00EE5878">
        <w:rPr>
          <w:lang w:val="fr-FR"/>
        </w:rPr>
        <w:t>’</w:t>
      </w:r>
      <w:r w:rsidRPr="00112FC4">
        <w:rPr>
          <w:lang w:val="fr-FR"/>
        </w:rPr>
        <w:t>homme</w:t>
      </w:r>
      <w:r w:rsidR="005E68C1">
        <w:rPr>
          <w:lang w:val="fr-FR"/>
        </w:rPr>
        <w:t> ;</w:t>
      </w:r>
    </w:p>
    <w:p w14:paraId="532A257C" w14:textId="77777777" w:rsidR="00C730E0" w:rsidRPr="00112FC4" w:rsidRDefault="00C730E0" w:rsidP="00085756">
      <w:pPr>
        <w:pStyle w:val="Bullet1G"/>
        <w:rPr>
          <w:rFonts w:cstheme="majorBidi"/>
          <w:lang w:val="fr-FR"/>
        </w:rPr>
      </w:pPr>
      <w:r w:rsidRPr="00112FC4">
        <w:rPr>
          <w:lang w:val="fr-FR"/>
        </w:rPr>
        <w:t>Promulgation du décret du Premier Ministre n</w:t>
      </w:r>
      <w:r w:rsidRPr="00112FC4">
        <w:rPr>
          <w:vertAlign w:val="superscript"/>
          <w:lang w:val="fr-FR"/>
        </w:rPr>
        <w:t>o</w:t>
      </w:r>
      <w:r w:rsidRPr="00112FC4">
        <w:rPr>
          <w:lang w:val="fr-FR"/>
        </w:rPr>
        <w:t> 14 de 2014 portant restructuration du Haut Comité de coordination pour les droits de l</w:t>
      </w:r>
      <w:r w:rsidR="00EE5878">
        <w:rPr>
          <w:lang w:val="fr-FR"/>
        </w:rPr>
        <w:t>’</w:t>
      </w:r>
      <w:r w:rsidRPr="00112FC4">
        <w:rPr>
          <w:lang w:val="fr-FR"/>
        </w:rPr>
        <w:t>homme ;</w:t>
      </w:r>
    </w:p>
    <w:p w14:paraId="12ECE62F" w14:textId="77777777" w:rsidR="00C730E0" w:rsidRPr="00112FC4" w:rsidRDefault="00C730E0" w:rsidP="00085756">
      <w:pPr>
        <w:pStyle w:val="Bullet1G"/>
        <w:rPr>
          <w:rFonts w:cstheme="majorBidi"/>
          <w:lang w:val="fr-FR"/>
        </w:rPr>
      </w:pPr>
      <w:r w:rsidRPr="00112FC4">
        <w:rPr>
          <w:lang w:val="fr-FR"/>
        </w:rPr>
        <w:t>Promulgation du décret du Premier Ministre n</w:t>
      </w:r>
      <w:r w:rsidRPr="00112FC4">
        <w:rPr>
          <w:vertAlign w:val="superscript"/>
          <w:lang w:val="fr-FR"/>
        </w:rPr>
        <w:t>o</w:t>
      </w:r>
      <w:r w:rsidRPr="00112FC4">
        <w:rPr>
          <w:lang w:val="fr-FR"/>
        </w:rPr>
        <w:t> 31 de 2017 portant restructuration du Haut Comité de coordination pour les droits de l</w:t>
      </w:r>
      <w:r w:rsidR="00EE5878">
        <w:rPr>
          <w:lang w:val="fr-FR"/>
        </w:rPr>
        <w:t>’</w:t>
      </w:r>
      <w:r w:rsidRPr="00112FC4">
        <w:rPr>
          <w:lang w:val="fr-FR"/>
        </w:rPr>
        <w:t>homme</w:t>
      </w:r>
      <w:r w:rsidR="005E68C1">
        <w:rPr>
          <w:lang w:val="fr-FR"/>
        </w:rPr>
        <w:t> ;</w:t>
      </w:r>
    </w:p>
    <w:p w14:paraId="25474E46" w14:textId="77777777" w:rsidR="00C730E0" w:rsidRPr="00112FC4" w:rsidRDefault="00C730E0" w:rsidP="00085756">
      <w:pPr>
        <w:pStyle w:val="Bullet1G"/>
        <w:rPr>
          <w:rFonts w:cstheme="majorBidi"/>
          <w:lang w:val="fr-FR"/>
        </w:rPr>
      </w:pPr>
      <w:r w:rsidRPr="00112FC4">
        <w:rPr>
          <w:lang w:val="fr-FR"/>
        </w:rPr>
        <w:lastRenderedPageBreak/>
        <w:t>Promulgation du décret n</w:t>
      </w:r>
      <w:r w:rsidRPr="00112FC4">
        <w:rPr>
          <w:vertAlign w:val="superscript"/>
          <w:lang w:val="fr-FR"/>
        </w:rPr>
        <w:t>o</w:t>
      </w:r>
      <w:r w:rsidR="005E68C1">
        <w:rPr>
          <w:lang w:val="fr-FR"/>
        </w:rPr>
        <w:t> </w:t>
      </w:r>
      <w:r w:rsidRPr="00112FC4">
        <w:rPr>
          <w:lang w:val="fr-FR"/>
        </w:rPr>
        <w:t>61 de 2013 portant création et définition du mandat de la Commission des droits des prisonniers et des détenus</w:t>
      </w:r>
      <w:r w:rsidR="005E68C1">
        <w:rPr>
          <w:lang w:val="fr-FR"/>
        </w:rPr>
        <w:t> ;</w:t>
      </w:r>
    </w:p>
    <w:p w14:paraId="3B92ABEC" w14:textId="77777777" w:rsidR="00C730E0" w:rsidRPr="00112FC4" w:rsidRDefault="00C730E0" w:rsidP="00085756">
      <w:pPr>
        <w:pStyle w:val="Bullet1G"/>
        <w:rPr>
          <w:rFonts w:cstheme="majorBidi"/>
          <w:lang w:val="fr-FR"/>
        </w:rPr>
      </w:pPr>
      <w:r w:rsidRPr="00112FC4">
        <w:rPr>
          <w:lang w:val="fr-FR"/>
        </w:rPr>
        <w:t>Création d</w:t>
      </w:r>
      <w:r w:rsidR="00EE5878">
        <w:rPr>
          <w:lang w:val="fr-FR"/>
        </w:rPr>
        <w:t>’</w:t>
      </w:r>
      <w:r w:rsidRPr="00112FC4">
        <w:rPr>
          <w:lang w:val="fr-FR"/>
        </w:rPr>
        <w:t>un bureau indépendant de l</w:t>
      </w:r>
      <w:r w:rsidR="00EE5878">
        <w:rPr>
          <w:lang w:val="fr-FR"/>
        </w:rPr>
        <w:t>’</w:t>
      </w:r>
      <w:r w:rsidRPr="00112FC4">
        <w:rPr>
          <w:lang w:val="fr-FR"/>
        </w:rPr>
        <w:t>Ombudsman au sein du Ministère de l</w:t>
      </w:r>
      <w:r w:rsidR="00EE5878">
        <w:rPr>
          <w:lang w:val="fr-FR"/>
        </w:rPr>
        <w:t>’</w:t>
      </w:r>
      <w:r w:rsidRPr="00112FC4">
        <w:rPr>
          <w:lang w:val="fr-FR"/>
        </w:rPr>
        <w:t>intérieur</w:t>
      </w:r>
      <w:r w:rsidR="005E68C1">
        <w:rPr>
          <w:lang w:val="fr-FR"/>
        </w:rPr>
        <w:t> ;</w:t>
      </w:r>
    </w:p>
    <w:p w14:paraId="04DA4412" w14:textId="77777777" w:rsidR="00C730E0" w:rsidRPr="00112FC4" w:rsidRDefault="00C730E0" w:rsidP="00085756">
      <w:pPr>
        <w:pStyle w:val="Bullet1G"/>
        <w:rPr>
          <w:rFonts w:cstheme="majorBidi"/>
          <w:lang w:val="fr-FR"/>
        </w:rPr>
      </w:pPr>
      <w:r w:rsidRPr="00112FC4">
        <w:rPr>
          <w:lang w:val="fr-FR"/>
        </w:rPr>
        <w:t xml:space="preserve">Promulgation du décret </w:t>
      </w:r>
      <w:r w:rsidR="005E68C1" w:rsidRPr="005E68C1">
        <w:rPr>
          <w:rFonts w:eastAsia="MS Mincho"/>
          <w:szCs w:val="22"/>
          <w:lang w:val="fr-FR"/>
        </w:rPr>
        <w:t>n</w:t>
      </w:r>
      <w:r w:rsidR="005E68C1" w:rsidRPr="005E68C1">
        <w:rPr>
          <w:rFonts w:eastAsia="MS Mincho"/>
          <w:szCs w:val="22"/>
          <w:vertAlign w:val="superscript"/>
          <w:lang w:val="fr-FR"/>
        </w:rPr>
        <w:t>o</w:t>
      </w:r>
      <w:r w:rsidR="005E68C1">
        <w:rPr>
          <w:lang w:val="fr-FR"/>
        </w:rPr>
        <w:t> </w:t>
      </w:r>
      <w:r w:rsidRPr="00112FC4">
        <w:rPr>
          <w:lang w:val="fr-FR"/>
        </w:rPr>
        <w:t>27 de 2012 portant création d</w:t>
      </w:r>
      <w:r w:rsidR="00EE5878">
        <w:rPr>
          <w:lang w:val="fr-FR"/>
        </w:rPr>
        <w:t>’</w:t>
      </w:r>
      <w:r w:rsidRPr="00112FC4">
        <w:rPr>
          <w:lang w:val="fr-FR"/>
        </w:rPr>
        <w:t>un bureau indépendant de l</w:t>
      </w:r>
      <w:r w:rsidR="00EE5878">
        <w:rPr>
          <w:lang w:val="fr-FR"/>
        </w:rPr>
        <w:t>’</w:t>
      </w:r>
      <w:r w:rsidRPr="00112FC4">
        <w:rPr>
          <w:lang w:val="fr-FR"/>
        </w:rPr>
        <w:t>Ombudsman au Ministère de l</w:t>
      </w:r>
      <w:r w:rsidR="00EE5878">
        <w:rPr>
          <w:lang w:val="fr-FR"/>
        </w:rPr>
        <w:t>’</w:t>
      </w:r>
      <w:r w:rsidRPr="00112FC4">
        <w:rPr>
          <w:lang w:val="fr-FR"/>
        </w:rPr>
        <w:t>intérieur</w:t>
      </w:r>
      <w:r w:rsidR="005E68C1">
        <w:rPr>
          <w:lang w:val="fr-FR"/>
        </w:rPr>
        <w:t> </w:t>
      </w:r>
      <w:r w:rsidRPr="00112FC4">
        <w:rPr>
          <w:lang w:val="fr-FR"/>
        </w:rPr>
        <w:t>;</w:t>
      </w:r>
    </w:p>
    <w:p w14:paraId="44721705" w14:textId="77777777" w:rsidR="00C730E0" w:rsidRPr="00112FC4" w:rsidRDefault="00C730E0" w:rsidP="00085756">
      <w:pPr>
        <w:pStyle w:val="Bullet1G"/>
        <w:rPr>
          <w:rFonts w:cstheme="majorBidi"/>
          <w:lang w:val="fr-FR"/>
        </w:rPr>
      </w:pPr>
      <w:r w:rsidRPr="00112FC4">
        <w:rPr>
          <w:lang w:val="fr-FR"/>
        </w:rPr>
        <w:t>Promulgation du décret n</w:t>
      </w:r>
      <w:r w:rsidRPr="00112FC4">
        <w:rPr>
          <w:vertAlign w:val="superscript"/>
          <w:lang w:val="fr-FR"/>
        </w:rPr>
        <w:t>o</w:t>
      </w:r>
      <w:r w:rsidRPr="00112FC4">
        <w:rPr>
          <w:lang w:val="fr-FR"/>
        </w:rPr>
        <w:t> 35 de 2013 portant modification de certaines dispositions du décret n</w:t>
      </w:r>
      <w:r w:rsidRPr="00112FC4">
        <w:rPr>
          <w:vertAlign w:val="superscript"/>
          <w:lang w:val="fr-FR"/>
        </w:rPr>
        <w:t>o</w:t>
      </w:r>
      <w:r w:rsidRPr="00112FC4">
        <w:rPr>
          <w:lang w:val="fr-FR"/>
        </w:rPr>
        <w:t> 27 de 2012 portant création d</w:t>
      </w:r>
      <w:r w:rsidR="00EE5878">
        <w:rPr>
          <w:lang w:val="fr-FR"/>
        </w:rPr>
        <w:t>’</w:t>
      </w:r>
      <w:r w:rsidRPr="00112FC4">
        <w:rPr>
          <w:lang w:val="fr-FR"/>
        </w:rPr>
        <w:t>un bureau indépendant de l</w:t>
      </w:r>
      <w:r w:rsidR="00EE5878">
        <w:rPr>
          <w:lang w:val="fr-FR"/>
        </w:rPr>
        <w:t>’</w:t>
      </w:r>
      <w:r w:rsidRPr="00112FC4">
        <w:rPr>
          <w:lang w:val="fr-FR"/>
        </w:rPr>
        <w:t>Ombudsman au Ministère de l</w:t>
      </w:r>
      <w:r w:rsidR="00EE5878">
        <w:rPr>
          <w:lang w:val="fr-FR"/>
        </w:rPr>
        <w:t>’</w:t>
      </w:r>
      <w:r w:rsidRPr="00112FC4">
        <w:rPr>
          <w:lang w:val="fr-FR"/>
        </w:rPr>
        <w:t>intérieur ;</w:t>
      </w:r>
    </w:p>
    <w:p w14:paraId="67E9E24C" w14:textId="77777777" w:rsidR="00C730E0" w:rsidRPr="00112FC4" w:rsidRDefault="00C730E0" w:rsidP="00085756">
      <w:pPr>
        <w:pStyle w:val="Bullet1G"/>
        <w:rPr>
          <w:rFonts w:cstheme="majorBidi"/>
          <w:spacing w:val="-6"/>
          <w:lang w:val="fr-FR"/>
        </w:rPr>
      </w:pPr>
      <w:r w:rsidRPr="00112FC4">
        <w:rPr>
          <w:lang w:val="fr-FR"/>
        </w:rPr>
        <w:t>Promulgation du décret royal n</w:t>
      </w:r>
      <w:r w:rsidRPr="00112FC4">
        <w:rPr>
          <w:vertAlign w:val="superscript"/>
          <w:lang w:val="fr-FR"/>
        </w:rPr>
        <w:t>o</w:t>
      </w:r>
      <w:r w:rsidRPr="00112FC4">
        <w:rPr>
          <w:lang w:val="fr-FR"/>
        </w:rPr>
        <w:t xml:space="preserve"> 15 de 2018 portant création du King Hamad Global Centre for </w:t>
      </w:r>
      <w:proofErr w:type="spellStart"/>
      <w:r w:rsidRPr="00112FC4">
        <w:rPr>
          <w:lang w:val="fr-FR"/>
        </w:rPr>
        <w:t>Peaceful</w:t>
      </w:r>
      <w:proofErr w:type="spellEnd"/>
      <w:r w:rsidRPr="00112FC4">
        <w:rPr>
          <w:lang w:val="fr-FR"/>
        </w:rPr>
        <w:t xml:space="preserve"> Coexistence (Centre mondial Roi Hamad pour la coexistence pacifique)</w:t>
      </w:r>
      <w:r w:rsidR="005E68C1">
        <w:rPr>
          <w:lang w:val="fr-FR"/>
        </w:rPr>
        <w:t> ;</w:t>
      </w:r>
    </w:p>
    <w:p w14:paraId="129B6264" w14:textId="77777777" w:rsidR="00C730E0" w:rsidRPr="00112FC4" w:rsidRDefault="00C730E0" w:rsidP="00085756">
      <w:pPr>
        <w:pStyle w:val="Bullet1G"/>
        <w:rPr>
          <w:rFonts w:cstheme="majorBidi"/>
          <w:lang w:val="fr-FR"/>
        </w:rPr>
      </w:pPr>
      <w:r w:rsidRPr="00112FC4">
        <w:rPr>
          <w:lang w:val="fr-FR"/>
        </w:rPr>
        <w:t>Au niveau du cadre juridique : Adoption des textes suivants</w:t>
      </w:r>
      <w:r w:rsidR="005E68C1">
        <w:rPr>
          <w:lang w:val="fr-FR"/>
        </w:rPr>
        <w:t> ;</w:t>
      </w:r>
    </w:p>
    <w:p w14:paraId="6E1A5591"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005E68C1">
        <w:rPr>
          <w:lang w:val="fr-FR"/>
        </w:rPr>
        <w:t> </w:t>
      </w:r>
      <w:r w:rsidRPr="00112FC4">
        <w:rPr>
          <w:lang w:val="fr-FR"/>
        </w:rPr>
        <w:t>56 de 2006 approuvant l</w:t>
      </w:r>
      <w:r w:rsidR="00EE5878">
        <w:rPr>
          <w:lang w:val="fr-FR"/>
        </w:rPr>
        <w:t>’</w:t>
      </w:r>
      <w:r w:rsidRPr="00112FC4">
        <w:rPr>
          <w:lang w:val="fr-FR"/>
        </w:rPr>
        <w:t>adhésion du Royaume de Bahreïn au Pacte international relatif aux droits civils et politiques</w:t>
      </w:r>
      <w:r w:rsidR="005E68C1">
        <w:rPr>
          <w:lang w:val="fr-FR"/>
        </w:rPr>
        <w:t> ;</w:t>
      </w:r>
    </w:p>
    <w:p w14:paraId="03518135"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10 de 2007 approuvant l</w:t>
      </w:r>
      <w:r w:rsidR="00EE5878">
        <w:rPr>
          <w:lang w:val="fr-FR"/>
        </w:rPr>
        <w:t>’</w:t>
      </w:r>
      <w:r w:rsidRPr="00112FC4">
        <w:rPr>
          <w:lang w:val="fr-FR"/>
        </w:rPr>
        <w:t>adhésion du Royaume de Bahreïn au Pacte international relatif aux droits économiques, sociaux et culturels ;</w:t>
      </w:r>
    </w:p>
    <w:p w14:paraId="68D68686"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005E68C1">
        <w:rPr>
          <w:lang w:val="fr-FR"/>
        </w:rPr>
        <w:t> </w:t>
      </w:r>
      <w:r w:rsidRPr="00112FC4">
        <w:rPr>
          <w:lang w:val="fr-FR"/>
        </w:rPr>
        <w:t>7 de 2006 portant ratification de la Charte arabe des droits de l</w:t>
      </w:r>
      <w:r w:rsidR="00EE5878">
        <w:rPr>
          <w:lang w:val="fr-FR"/>
        </w:rPr>
        <w:t>’</w:t>
      </w:r>
      <w:r w:rsidRPr="00112FC4">
        <w:rPr>
          <w:lang w:val="fr-FR"/>
        </w:rPr>
        <w:t>homme</w:t>
      </w:r>
      <w:r w:rsidR="005E68C1">
        <w:rPr>
          <w:lang w:val="fr-FR"/>
        </w:rPr>
        <w:t> ;</w:t>
      </w:r>
    </w:p>
    <w:p w14:paraId="08F3AC56"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005E68C1">
        <w:rPr>
          <w:lang w:val="fr-FR"/>
        </w:rPr>
        <w:t> </w:t>
      </w:r>
      <w:r w:rsidRPr="00112FC4">
        <w:rPr>
          <w:lang w:val="fr-FR"/>
        </w:rPr>
        <w:t>22 de 2011 portant ratification de la Convention relative aux droits des personnes handicapées</w:t>
      </w:r>
      <w:r w:rsidR="005E68C1">
        <w:rPr>
          <w:lang w:val="fr-FR"/>
        </w:rPr>
        <w:t> ;</w:t>
      </w:r>
    </w:p>
    <w:p w14:paraId="072707B5" w14:textId="77777777" w:rsidR="00C730E0" w:rsidRPr="00112FC4" w:rsidRDefault="00C730E0" w:rsidP="00085756">
      <w:pPr>
        <w:pStyle w:val="Bullet1G"/>
        <w:rPr>
          <w:rFonts w:cstheme="majorBidi"/>
          <w:lang w:val="fr-FR"/>
        </w:rPr>
      </w:pPr>
      <w:r w:rsidRPr="00112FC4">
        <w:rPr>
          <w:lang w:val="fr-FR"/>
        </w:rPr>
        <w:t>Décret-loi n</w:t>
      </w:r>
      <w:r w:rsidRPr="00112FC4">
        <w:rPr>
          <w:vertAlign w:val="superscript"/>
          <w:lang w:val="fr-FR"/>
        </w:rPr>
        <w:t>o</w:t>
      </w:r>
      <w:r w:rsidR="005E68C1">
        <w:rPr>
          <w:lang w:val="fr-FR"/>
        </w:rPr>
        <w:t> </w:t>
      </w:r>
      <w:r w:rsidRPr="00112FC4">
        <w:rPr>
          <w:lang w:val="fr-FR"/>
        </w:rPr>
        <w:t>70 de 2014 portant modification de certaines dispositions du décret-loi n</w:t>
      </w:r>
      <w:r w:rsidRPr="00112FC4">
        <w:rPr>
          <w:vertAlign w:val="superscript"/>
          <w:lang w:val="fr-FR"/>
        </w:rPr>
        <w:t>o</w:t>
      </w:r>
      <w:r w:rsidR="005E68C1">
        <w:rPr>
          <w:lang w:val="fr-FR"/>
        </w:rPr>
        <w:t> </w:t>
      </w:r>
      <w:r w:rsidRPr="00112FC4">
        <w:rPr>
          <w:lang w:val="fr-FR"/>
        </w:rPr>
        <w:t>5 de 2002 approuvant l</w:t>
      </w:r>
      <w:r w:rsidR="00EE5878">
        <w:rPr>
          <w:lang w:val="fr-FR"/>
        </w:rPr>
        <w:t>’</w:t>
      </w:r>
      <w:r w:rsidRPr="00112FC4">
        <w:rPr>
          <w:lang w:val="fr-FR"/>
        </w:rPr>
        <w:t>adhésion à la Convention sur l</w:t>
      </w:r>
      <w:r w:rsidR="00EE5878">
        <w:rPr>
          <w:lang w:val="fr-FR"/>
        </w:rPr>
        <w:t>’</w:t>
      </w:r>
      <w:r w:rsidRPr="00112FC4">
        <w:rPr>
          <w:lang w:val="fr-FR"/>
        </w:rPr>
        <w:t>élimination de toutes les formes de discrimination à l</w:t>
      </w:r>
      <w:r w:rsidR="00EE5878">
        <w:rPr>
          <w:lang w:val="fr-FR"/>
        </w:rPr>
        <w:t>’</w:t>
      </w:r>
      <w:r w:rsidRPr="00112FC4">
        <w:rPr>
          <w:lang w:val="fr-FR"/>
        </w:rPr>
        <w:t>égard des femmes</w:t>
      </w:r>
      <w:r w:rsidR="005E68C1">
        <w:rPr>
          <w:lang w:val="fr-FR"/>
        </w:rPr>
        <w:t> ;</w:t>
      </w:r>
    </w:p>
    <w:p w14:paraId="7F5F6186"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005E68C1">
        <w:rPr>
          <w:lang w:val="fr-FR"/>
        </w:rPr>
        <w:t> </w:t>
      </w:r>
      <w:r w:rsidRPr="00112FC4">
        <w:rPr>
          <w:lang w:val="fr-FR"/>
        </w:rPr>
        <w:t>18 de 2006 relative à la sécurité sociale</w:t>
      </w:r>
      <w:r w:rsidR="005E68C1">
        <w:rPr>
          <w:lang w:val="fr-FR"/>
        </w:rPr>
        <w:t> ;</w:t>
      </w:r>
    </w:p>
    <w:p w14:paraId="092D496B"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18 de 2013 portant modification de l</w:t>
      </w:r>
      <w:r w:rsidR="00EE5878">
        <w:rPr>
          <w:lang w:val="fr-FR"/>
        </w:rPr>
        <w:t>’</w:t>
      </w:r>
      <w:r w:rsidRPr="00112FC4">
        <w:rPr>
          <w:lang w:val="fr-FR"/>
        </w:rPr>
        <w:t>article 9 de la loi n</w:t>
      </w:r>
      <w:r w:rsidRPr="00112FC4">
        <w:rPr>
          <w:vertAlign w:val="superscript"/>
          <w:lang w:val="fr-FR"/>
        </w:rPr>
        <w:t>o</w:t>
      </w:r>
      <w:r w:rsidRPr="00112FC4">
        <w:rPr>
          <w:lang w:val="fr-FR"/>
        </w:rPr>
        <w:t> 18 de 2006 relative à la sécurité sociale ;</w:t>
      </w:r>
    </w:p>
    <w:p w14:paraId="29664B8A"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23 de 2018 relative à l</w:t>
      </w:r>
      <w:r w:rsidR="00EE5878">
        <w:rPr>
          <w:lang w:val="fr-FR"/>
        </w:rPr>
        <w:t>’</w:t>
      </w:r>
      <w:r w:rsidRPr="00112FC4">
        <w:rPr>
          <w:lang w:val="fr-FR"/>
        </w:rPr>
        <w:t>assurance maladie ;</w:t>
      </w:r>
    </w:p>
    <w:p w14:paraId="546CB36A"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30 de 2018 sur la protection de la confidentialité des données personnelles ;</w:t>
      </w:r>
    </w:p>
    <w:p w14:paraId="692BD1E1"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31 de 2018 sur la promotion et la protection de la concurrence ;</w:t>
      </w:r>
    </w:p>
    <w:p w14:paraId="511FA5EA" w14:textId="77777777" w:rsidR="00C730E0" w:rsidRPr="00112FC4" w:rsidRDefault="00C730E0" w:rsidP="00085756">
      <w:pPr>
        <w:pStyle w:val="Bullet1G"/>
        <w:rPr>
          <w:rFonts w:cstheme="majorBidi"/>
          <w:lang w:val="fr-FR"/>
        </w:rPr>
      </w:pPr>
      <w:r w:rsidRPr="00112FC4">
        <w:rPr>
          <w:lang w:val="fr-FR"/>
        </w:rPr>
        <w:t>La loi n</w:t>
      </w:r>
      <w:r w:rsidRPr="00112FC4">
        <w:rPr>
          <w:vertAlign w:val="superscript"/>
          <w:lang w:val="fr-FR"/>
        </w:rPr>
        <w:t>o</w:t>
      </w:r>
      <w:r w:rsidRPr="00112FC4">
        <w:rPr>
          <w:lang w:val="fr-FR"/>
        </w:rPr>
        <w:t> 1 de 2008 sur la lutte contre la traite des personnes ;</w:t>
      </w:r>
    </w:p>
    <w:p w14:paraId="462CE18B"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005E68C1">
        <w:rPr>
          <w:lang w:val="fr-FR"/>
        </w:rPr>
        <w:t> </w:t>
      </w:r>
      <w:r w:rsidRPr="00112FC4">
        <w:rPr>
          <w:lang w:val="fr-FR"/>
        </w:rPr>
        <w:t>58 de 2009 relative aux droits des personnes âgées</w:t>
      </w:r>
      <w:r w:rsidR="005E68C1">
        <w:rPr>
          <w:lang w:val="fr-FR"/>
        </w:rPr>
        <w:t> </w:t>
      </w:r>
      <w:r w:rsidRPr="00112FC4">
        <w:rPr>
          <w:lang w:val="fr-FR"/>
        </w:rPr>
        <w:t>;</w:t>
      </w:r>
    </w:p>
    <w:p w14:paraId="42D55BAD" w14:textId="77777777" w:rsidR="00C730E0" w:rsidRPr="00112FC4" w:rsidRDefault="00C730E0" w:rsidP="00085756">
      <w:pPr>
        <w:pStyle w:val="Bullet1G"/>
        <w:rPr>
          <w:rFonts w:cstheme="majorBidi"/>
          <w:lang w:val="fr-FR"/>
        </w:rPr>
      </w:pPr>
      <w:r w:rsidRPr="00112FC4">
        <w:rPr>
          <w:lang w:val="fr-FR"/>
        </w:rPr>
        <w:t>Arrêté du Ministre du développement social n</w:t>
      </w:r>
      <w:r w:rsidRPr="00112FC4">
        <w:rPr>
          <w:vertAlign w:val="superscript"/>
          <w:lang w:val="fr-FR"/>
        </w:rPr>
        <w:t>o</w:t>
      </w:r>
      <w:r w:rsidRPr="00112FC4">
        <w:rPr>
          <w:lang w:val="fr-FR"/>
        </w:rPr>
        <w:t> 11 de 2011 portant règlement d</w:t>
      </w:r>
      <w:r w:rsidR="00EE5878">
        <w:rPr>
          <w:lang w:val="fr-FR"/>
        </w:rPr>
        <w:t>’</w:t>
      </w:r>
      <w:r w:rsidRPr="00112FC4">
        <w:rPr>
          <w:lang w:val="fr-FR"/>
        </w:rPr>
        <w:t>application de la loi n</w:t>
      </w:r>
      <w:r w:rsidRPr="00112FC4">
        <w:rPr>
          <w:vertAlign w:val="superscript"/>
          <w:lang w:val="fr-FR"/>
        </w:rPr>
        <w:t>o</w:t>
      </w:r>
      <w:r w:rsidRPr="00112FC4">
        <w:rPr>
          <w:lang w:val="fr-FR"/>
        </w:rPr>
        <w:t> 58 de 2009 relative aux droits des personnes âgées ;</w:t>
      </w:r>
    </w:p>
    <w:p w14:paraId="0E2ACEF2" w14:textId="77777777" w:rsidR="00C730E0" w:rsidRPr="00112FC4" w:rsidRDefault="00C730E0" w:rsidP="00085756">
      <w:pPr>
        <w:pStyle w:val="Bullet1G"/>
        <w:rPr>
          <w:rFonts w:cstheme="majorBidi"/>
          <w:lang w:val="fr-FR"/>
        </w:rPr>
      </w:pPr>
      <w:r w:rsidRPr="00112FC4">
        <w:rPr>
          <w:lang w:val="fr-FR"/>
        </w:rPr>
        <w:t>Code de l</w:t>
      </w:r>
      <w:r w:rsidR="00EE5878">
        <w:rPr>
          <w:lang w:val="fr-FR"/>
        </w:rPr>
        <w:t>’</w:t>
      </w:r>
      <w:r w:rsidRPr="00112FC4">
        <w:rPr>
          <w:lang w:val="fr-FR"/>
        </w:rPr>
        <w:t>enfant, promulgué par la loi n</w:t>
      </w:r>
      <w:r w:rsidRPr="00112FC4">
        <w:rPr>
          <w:vertAlign w:val="superscript"/>
          <w:lang w:val="fr-FR"/>
        </w:rPr>
        <w:t>o</w:t>
      </w:r>
      <w:r w:rsidR="005E68C1">
        <w:rPr>
          <w:lang w:val="fr-FR"/>
        </w:rPr>
        <w:t> </w:t>
      </w:r>
      <w:r w:rsidRPr="00112FC4">
        <w:rPr>
          <w:lang w:val="fr-FR"/>
        </w:rPr>
        <w:t>37 de 2012</w:t>
      </w:r>
      <w:r w:rsidR="005E68C1">
        <w:rPr>
          <w:lang w:val="fr-FR"/>
        </w:rPr>
        <w:t> </w:t>
      </w:r>
      <w:r w:rsidRPr="00112FC4">
        <w:rPr>
          <w:lang w:val="fr-FR"/>
        </w:rPr>
        <w:t>;</w:t>
      </w:r>
    </w:p>
    <w:p w14:paraId="1B51DE40"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18 de 2014 portant loi sur l</w:t>
      </w:r>
      <w:r w:rsidR="00EE5878">
        <w:rPr>
          <w:lang w:val="fr-FR"/>
        </w:rPr>
        <w:t>’</w:t>
      </w:r>
      <w:r w:rsidRPr="00112FC4">
        <w:rPr>
          <w:lang w:val="fr-FR"/>
        </w:rPr>
        <w:t>organisation de l</w:t>
      </w:r>
      <w:r w:rsidR="00EE5878">
        <w:rPr>
          <w:lang w:val="fr-FR"/>
        </w:rPr>
        <w:t>’</w:t>
      </w:r>
      <w:r w:rsidRPr="00112FC4">
        <w:rPr>
          <w:lang w:val="fr-FR"/>
        </w:rPr>
        <w:t>administration pénitentiaire ;</w:t>
      </w:r>
    </w:p>
    <w:p w14:paraId="2EC809E7" w14:textId="77777777" w:rsidR="00C730E0" w:rsidRPr="00112FC4" w:rsidRDefault="00C730E0" w:rsidP="00085756">
      <w:pPr>
        <w:pStyle w:val="Bullet1G"/>
        <w:rPr>
          <w:rFonts w:cstheme="majorBidi"/>
          <w:lang w:val="fr-FR"/>
        </w:rPr>
      </w:pPr>
      <w:r w:rsidRPr="00112FC4">
        <w:rPr>
          <w:lang w:val="fr-FR"/>
        </w:rPr>
        <w:t>Arrêté du Ministre de l</w:t>
      </w:r>
      <w:r w:rsidR="00EE5878">
        <w:rPr>
          <w:lang w:val="fr-FR"/>
        </w:rPr>
        <w:t>’</w:t>
      </w:r>
      <w:r w:rsidRPr="00112FC4">
        <w:rPr>
          <w:lang w:val="fr-FR"/>
        </w:rPr>
        <w:t>intérieur n</w:t>
      </w:r>
      <w:r w:rsidRPr="00112FC4">
        <w:rPr>
          <w:vertAlign w:val="superscript"/>
          <w:lang w:val="fr-FR"/>
        </w:rPr>
        <w:t>o</w:t>
      </w:r>
      <w:r w:rsidRPr="00112FC4">
        <w:rPr>
          <w:lang w:val="fr-FR"/>
        </w:rPr>
        <w:t> 131 de 2015 portant règlement d</w:t>
      </w:r>
      <w:r w:rsidR="00EE5878">
        <w:rPr>
          <w:lang w:val="fr-FR"/>
        </w:rPr>
        <w:t>’</w:t>
      </w:r>
      <w:r w:rsidRPr="00112FC4">
        <w:rPr>
          <w:lang w:val="fr-FR"/>
        </w:rPr>
        <w:t>application de la loi sur l</w:t>
      </w:r>
      <w:r w:rsidR="00EE5878">
        <w:rPr>
          <w:lang w:val="fr-FR"/>
        </w:rPr>
        <w:t>’</w:t>
      </w:r>
      <w:r w:rsidRPr="00112FC4">
        <w:rPr>
          <w:lang w:val="fr-FR"/>
        </w:rPr>
        <w:t>organisation de l</w:t>
      </w:r>
      <w:r w:rsidR="00EE5878">
        <w:rPr>
          <w:lang w:val="fr-FR"/>
        </w:rPr>
        <w:t>’</w:t>
      </w:r>
      <w:r w:rsidRPr="00112FC4">
        <w:rPr>
          <w:lang w:val="fr-FR"/>
        </w:rPr>
        <w:t>administration pénitentiaire promulguée par la loi n</w:t>
      </w:r>
      <w:r w:rsidRPr="00112FC4">
        <w:rPr>
          <w:vertAlign w:val="superscript"/>
          <w:lang w:val="fr-FR"/>
        </w:rPr>
        <w:t>o</w:t>
      </w:r>
      <w:r w:rsidRPr="00112FC4">
        <w:rPr>
          <w:lang w:val="fr-FR"/>
        </w:rPr>
        <w:t> 18 de 2014 ;</w:t>
      </w:r>
    </w:p>
    <w:p w14:paraId="4B30B5CA" w14:textId="77777777" w:rsidR="00C730E0" w:rsidRPr="00112FC4" w:rsidRDefault="00C730E0" w:rsidP="00085756">
      <w:pPr>
        <w:pStyle w:val="Bullet1G"/>
        <w:rPr>
          <w:rFonts w:cstheme="majorBidi"/>
          <w:lang w:val="fr-FR"/>
        </w:rPr>
      </w:pPr>
      <w:r w:rsidRPr="00112FC4">
        <w:rPr>
          <w:lang w:val="fr-FR"/>
        </w:rPr>
        <w:t>Code du travail dans le secteur privé, promulgué par la loi n</w:t>
      </w:r>
      <w:r w:rsidRPr="00112FC4">
        <w:rPr>
          <w:vertAlign w:val="superscript"/>
          <w:lang w:val="fr-FR"/>
        </w:rPr>
        <w:t>o</w:t>
      </w:r>
      <w:r w:rsidRPr="00112FC4">
        <w:rPr>
          <w:lang w:val="fr-FR"/>
        </w:rPr>
        <w:t> 36 de 2012 ;</w:t>
      </w:r>
    </w:p>
    <w:p w14:paraId="26BADC2D"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52 de 2015 portant modification de certaines dispositions du Code pénal promulgué par le décret-loi n</w:t>
      </w:r>
      <w:r w:rsidRPr="00112FC4">
        <w:rPr>
          <w:vertAlign w:val="superscript"/>
          <w:lang w:val="fr-FR"/>
        </w:rPr>
        <w:t>o</w:t>
      </w:r>
      <w:r w:rsidRPr="00112FC4">
        <w:rPr>
          <w:lang w:val="fr-FR"/>
        </w:rPr>
        <w:t> 15 de 1976 ;</w:t>
      </w:r>
    </w:p>
    <w:p w14:paraId="699D835C"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17 de 2015 sur la protection contre la violence domestique ;</w:t>
      </w:r>
    </w:p>
    <w:p w14:paraId="5AC55888" w14:textId="77777777" w:rsidR="00C730E0" w:rsidRPr="00112FC4" w:rsidRDefault="00C730E0" w:rsidP="00085756">
      <w:pPr>
        <w:pStyle w:val="Bullet1G"/>
        <w:rPr>
          <w:rFonts w:cstheme="majorBidi"/>
          <w:lang w:val="fr-FR"/>
        </w:rPr>
      </w:pPr>
      <w:r w:rsidRPr="00112FC4">
        <w:rPr>
          <w:lang w:val="fr-FR"/>
        </w:rPr>
        <w:t>Code de la famille promulgué par la loi n</w:t>
      </w:r>
      <w:r w:rsidRPr="00112FC4">
        <w:rPr>
          <w:vertAlign w:val="superscript"/>
          <w:lang w:val="fr-FR"/>
        </w:rPr>
        <w:t>o</w:t>
      </w:r>
      <w:r w:rsidRPr="00112FC4">
        <w:rPr>
          <w:lang w:val="fr-FR"/>
        </w:rPr>
        <w:t> 19 de 2017 ;</w:t>
      </w:r>
    </w:p>
    <w:p w14:paraId="5FE239C3" w14:textId="77777777" w:rsidR="00C730E0" w:rsidRPr="00112FC4" w:rsidRDefault="00C730E0" w:rsidP="00085756">
      <w:pPr>
        <w:pStyle w:val="Bullet1G"/>
        <w:rPr>
          <w:rFonts w:cstheme="majorBidi"/>
          <w:lang w:val="fr-FR"/>
        </w:rPr>
      </w:pPr>
      <w:r w:rsidRPr="00112FC4">
        <w:rPr>
          <w:lang w:val="fr-FR"/>
        </w:rPr>
        <w:t>Loi n</w:t>
      </w:r>
      <w:r w:rsidRPr="00112FC4">
        <w:rPr>
          <w:vertAlign w:val="superscript"/>
          <w:lang w:val="fr-FR"/>
        </w:rPr>
        <w:t>o</w:t>
      </w:r>
      <w:r w:rsidRPr="00112FC4">
        <w:rPr>
          <w:lang w:val="fr-FR"/>
        </w:rPr>
        <w:t> 18 de 2017 sur les peines et les mesures de substitution ;</w:t>
      </w:r>
    </w:p>
    <w:p w14:paraId="04CEDE50" w14:textId="77777777" w:rsidR="00C730E0" w:rsidRPr="00112FC4" w:rsidRDefault="00C730E0" w:rsidP="00085756">
      <w:pPr>
        <w:pStyle w:val="Bullet1G"/>
        <w:rPr>
          <w:rFonts w:cstheme="majorBidi"/>
          <w:spacing w:val="-6"/>
          <w:lang w:val="fr-FR"/>
        </w:rPr>
      </w:pPr>
      <w:r w:rsidRPr="00112FC4">
        <w:rPr>
          <w:lang w:val="fr-FR"/>
        </w:rPr>
        <w:t>Décision du Ministre de l</w:t>
      </w:r>
      <w:r w:rsidR="00EE5878">
        <w:rPr>
          <w:lang w:val="fr-FR"/>
        </w:rPr>
        <w:t>’</w:t>
      </w:r>
      <w:r w:rsidRPr="00112FC4">
        <w:rPr>
          <w:lang w:val="fr-FR"/>
        </w:rPr>
        <w:t>intérieur n</w:t>
      </w:r>
      <w:r w:rsidRPr="00112FC4">
        <w:rPr>
          <w:vertAlign w:val="superscript"/>
          <w:lang w:val="fr-FR"/>
        </w:rPr>
        <w:t>o</w:t>
      </w:r>
      <w:r w:rsidRPr="00112FC4">
        <w:rPr>
          <w:lang w:val="fr-FR"/>
        </w:rPr>
        <w:t> 14 de 2012 portant code de déontologie de la police ;</w:t>
      </w:r>
    </w:p>
    <w:p w14:paraId="0F3348D4" w14:textId="77777777" w:rsidR="00C730E0" w:rsidRPr="00112FC4" w:rsidRDefault="00C730E0" w:rsidP="00085756">
      <w:pPr>
        <w:pStyle w:val="Bullet1G"/>
        <w:rPr>
          <w:rFonts w:cstheme="majorBidi"/>
          <w:lang w:val="fr-FR"/>
        </w:rPr>
      </w:pPr>
      <w:r w:rsidRPr="00112FC4">
        <w:rPr>
          <w:lang w:val="fr-FR"/>
        </w:rPr>
        <w:lastRenderedPageBreak/>
        <w:t>Décision du Ministre de l</w:t>
      </w:r>
      <w:r w:rsidR="00EE5878">
        <w:rPr>
          <w:lang w:val="fr-FR"/>
        </w:rPr>
        <w:t>’</w:t>
      </w:r>
      <w:r w:rsidRPr="00112FC4">
        <w:rPr>
          <w:lang w:val="fr-FR"/>
        </w:rPr>
        <w:t>intérieur n</w:t>
      </w:r>
      <w:r w:rsidRPr="00112FC4">
        <w:rPr>
          <w:vertAlign w:val="superscript"/>
          <w:lang w:val="fr-FR"/>
        </w:rPr>
        <w:t>o</w:t>
      </w:r>
      <w:r w:rsidRPr="00112FC4">
        <w:rPr>
          <w:lang w:val="fr-FR"/>
        </w:rPr>
        <w:t> 31 de 2012 portant code de déontologie des agents du Service national de sécurité</w:t>
      </w:r>
      <w:r w:rsidR="005E68C1">
        <w:rPr>
          <w:lang w:val="fr-FR"/>
        </w:rPr>
        <w:t> ;</w:t>
      </w:r>
    </w:p>
    <w:p w14:paraId="3D7DB579" w14:textId="77777777" w:rsidR="00C730E0" w:rsidRPr="00112FC4" w:rsidRDefault="00C730E0" w:rsidP="005E68C1">
      <w:pPr>
        <w:pStyle w:val="H23G"/>
        <w:rPr>
          <w:lang w:val="fr-FR"/>
        </w:rPr>
      </w:pPr>
      <w:r w:rsidRPr="00112FC4">
        <w:rPr>
          <w:lang w:val="fr-FR"/>
        </w:rPr>
        <w:tab/>
      </w:r>
      <w:r w:rsidRPr="00112FC4">
        <w:rPr>
          <w:lang w:val="fr-FR"/>
        </w:rPr>
        <w:tab/>
        <w:t xml:space="preserve">Droits économiques </w:t>
      </w:r>
    </w:p>
    <w:p w14:paraId="1AA7AF3D" w14:textId="77777777" w:rsidR="00C730E0" w:rsidRPr="00112FC4" w:rsidRDefault="00C730E0" w:rsidP="005E68C1">
      <w:pPr>
        <w:pStyle w:val="SingleTxtG"/>
        <w:rPr>
          <w:lang w:val="fr-FR"/>
        </w:rPr>
      </w:pPr>
      <w:r w:rsidRPr="00112FC4">
        <w:rPr>
          <w:lang w:val="fr-FR"/>
        </w:rPr>
        <w:t>75.</w:t>
      </w:r>
      <w:r w:rsidRPr="00112FC4">
        <w:rPr>
          <w:lang w:val="fr-FR"/>
        </w:rPr>
        <w:tab/>
        <w:t>L</w:t>
      </w:r>
      <w:r w:rsidR="00EE5878">
        <w:rPr>
          <w:lang w:val="fr-FR"/>
        </w:rPr>
        <w:t>’</w:t>
      </w:r>
      <w:r w:rsidRPr="00112FC4">
        <w:rPr>
          <w:lang w:val="fr-FR"/>
        </w:rPr>
        <w:t>alinéa f) de l</w:t>
      </w:r>
      <w:r w:rsidR="00EE5878">
        <w:rPr>
          <w:lang w:val="fr-FR"/>
        </w:rPr>
        <w:t>’</w:t>
      </w:r>
      <w:r w:rsidRPr="00112FC4">
        <w:rPr>
          <w:lang w:val="fr-FR"/>
        </w:rPr>
        <w:t>article 9 de la Constitution dispose que l</w:t>
      </w:r>
      <w:r w:rsidR="00EE5878">
        <w:rPr>
          <w:lang w:val="fr-FR"/>
        </w:rPr>
        <w:t>’</w:t>
      </w:r>
      <w:r w:rsidRPr="00112FC4">
        <w:rPr>
          <w:lang w:val="fr-FR"/>
        </w:rPr>
        <w:t>État veille à fournir un logement convenable aux personnes à faible revenu, tandis que l</w:t>
      </w:r>
      <w:r w:rsidR="00EE5878">
        <w:rPr>
          <w:lang w:val="fr-FR"/>
        </w:rPr>
        <w:t>’</w:t>
      </w:r>
      <w:r w:rsidRPr="00112FC4">
        <w:rPr>
          <w:lang w:val="fr-FR"/>
        </w:rPr>
        <w:t>alinéa a) de l</w:t>
      </w:r>
      <w:r w:rsidR="00EE5878">
        <w:rPr>
          <w:lang w:val="fr-FR"/>
        </w:rPr>
        <w:t>’</w:t>
      </w:r>
      <w:r w:rsidRPr="00112FC4">
        <w:rPr>
          <w:lang w:val="fr-FR"/>
        </w:rPr>
        <w:t>article 10 prévoit que «</w:t>
      </w:r>
      <w:r w:rsidR="005E68C1">
        <w:rPr>
          <w:lang w:val="fr-FR"/>
        </w:rPr>
        <w:t> </w:t>
      </w:r>
      <w:r w:rsidRPr="00112FC4">
        <w:rPr>
          <w:lang w:val="fr-FR"/>
        </w:rPr>
        <w:t>[l]</w:t>
      </w:r>
      <w:r w:rsidR="00EE5878">
        <w:rPr>
          <w:lang w:val="fr-FR"/>
        </w:rPr>
        <w:t>’</w:t>
      </w:r>
      <w:r w:rsidRPr="00112FC4">
        <w:rPr>
          <w:lang w:val="fr-FR"/>
        </w:rPr>
        <w:t>économie nationale repose sur la justice sociale et sur une coopération équitable entre le secteur public et le secteur privé</w:t>
      </w:r>
      <w:r w:rsidR="005E68C1">
        <w:rPr>
          <w:lang w:val="fr-FR"/>
        </w:rPr>
        <w:t> </w:t>
      </w:r>
      <w:r w:rsidRPr="00112FC4">
        <w:rPr>
          <w:lang w:val="fr-FR"/>
        </w:rPr>
        <w:t>». Le législateur a consacré six articles de la Constitution aux questions économiques, financières et de l</w:t>
      </w:r>
      <w:r w:rsidR="00EE5878">
        <w:rPr>
          <w:lang w:val="fr-FR"/>
        </w:rPr>
        <w:t>’</w:t>
      </w:r>
      <w:r w:rsidRPr="00112FC4">
        <w:rPr>
          <w:lang w:val="fr-FR"/>
        </w:rPr>
        <w:t>emploi. La justice sociale est le fondement de l</w:t>
      </w:r>
      <w:r w:rsidR="00EE5878">
        <w:rPr>
          <w:lang w:val="fr-FR"/>
        </w:rPr>
        <w:t>’</w:t>
      </w:r>
      <w:r w:rsidRPr="00112FC4">
        <w:rPr>
          <w:lang w:val="fr-FR"/>
        </w:rPr>
        <w:t>économie nationale, qui repose sur une coopération équitable entre le secteur public et le secteur privé afin de garantir le développement économique selon les plans élaborés et assurer ainsi la prospérité et le bien-être des citoyens dans le cadre de la loi.</w:t>
      </w:r>
    </w:p>
    <w:p w14:paraId="2DFA6731" w14:textId="77777777" w:rsidR="00C730E0" w:rsidRDefault="00C730E0" w:rsidP="005E68C1">
      <w:pPr>
        <w:pStyle w:val="SingleTxtG"/>
        <w:rPr>
          <w:lang w:val="fr-FR"/>
        </w:rPr>
      </w:pPr>
      <w:r w:rsidRPr="00112FC4">
        <w:rPr>
          <w:lang w:val="fr-FR"/>
        </w:rPr>
        <w:t>76.</w:t>
      </w:r>
      <w:r w:rsidRPr="00112FC4">
        <w:rPr>
          <w:lang w:val="fr-FR"/>
        </w:rPr>
        <w:tab/>
        <w:t>La Constitution</w:t>
      </w:r>
      <w:r>
        <w:rPr>
          <w:lang w:val="fr-FR"/>
        </w:rPr>
        <w:t xml:space="preserve"> assimile la garantie du </w:t>
      </w:r>
      <w:r w:rsidRPr="00112FC4">
        <w:rPr>
          <w:lang w:val="fr-FR"/>
        </w:rPr>
        <w:t xml:space="preserve">droit au travail </w:t>
      </w:r>
      <w:r>
        <w:rPr>
          <w:lang w:val="fr-FR"/>
        </w:rPr>
        <w:t xml:space="preserve">à un </w:t>
      </w:r>
      <w:r w:rsidRPr="00112FC4">
        <w:rPr>
          <w:lang w:val="fr-FR"/>
        </w:rPr>
        <w:t xml:space="preserve">devoir et il était donc nécessaire de </w:t>
      </w:r>
      <w:r>
        <w:rPr>
          <w:lang w:val="fr-FR"/>
        </w:rPr>
        <w:t>l</w:t>
      </w:r>
      <w:r w:rsidR="00EE5878">
        <w:rPr>
          <w:lang w:val="fr-FR"/>
        </w:rPr>
        <w:t>’</w:t>
      </w:r>
      <w:r>
        <w:rPr>
          <w:lang w:val="fr-FR"/>
        </w:rPr>
        <w:t xml:space="preserve">assurer </w:t>
      </w:r>
      <w:r w:rsidRPr="00112FC4">
        <w:rPr>
          <w:lang w:val="fr-FR"/>
        </w:rPr>
        <w:t>au citoyen. L</w:t>
      </w:r>
      <w:r w:rsidR="00EE5878">
        <w:rPr>
          <w:lang w:val="fr-FR"/>
        </w:rPr>
        <w:t>’</w:t>
      </w:r>
      <w:r w:rsidRPr="00112FC4">
        <w:rPr>
          <w:lang w:val="fr-FR"/>
        </w:rPr>
        <w:t>État veille à ce que les citoyens aient accès à des possibilités d</w:t>
      </w:r>
      <w:r w:rsidR="00EE5878">
        <w:rPr>
          <w:lang w:val="fr-FR"/>
        </w:rPr>
        <w:t>’</w:t>
      </w:r>
      <w:r w:rsidRPr="00112FC4">
        <w:rPr>
          <w:lang w:val="fr-FR"/>
        </w:rPr>
        <w:t>emploi à des conditions équitables. Ainsi que l</w:t>
      </w:r>
      <w:r w:rsidR="00EE5878">
        <w:rPr>
          <w:lang w:val="fr-FR"/>
        </w:rPr>
        <w:t>’</w:t>
      </w:r>
      <w:r w:rsidRPr="00112FC4">
        <w:rPr>
          <w:lang w:val="fr-FR"/>
        </w:rPr>
        <w:t>indique l</w:t>
      </w:r>
      <w:r w:rsidR="00EE5878">
        <w:rPr>
          <w:lang w:val="fr-FR"/>
        </w:rPr>
        <w:t>’</w:t>
      </w:r>
      <w:r w:rsidRPr="00112FC4">
        <w:rPr>
          <w:lang w:val="fr-FR"/>
        </w:rPr>
        <w:t>exposé des motifs de la modification de l</w:t>
      </w:r>
      <w:r w:rsidR="00EE5878">
        <w:rPr>
          <w:lang w:val="fr-FR"/>
        </w:rPr>
        <w:t>’</w:t>
      </w:r>
      <w:r w:rsidRPr="00112FC4">
        <w:rPr>
          <w:lang w:val="fr-FR"/>
        </w:rPr>
        <w:t>alinéa b) de l</w:t>
      </w:r>
      <w:r w:rsidR="00EE5878">
        <w:rPr>
          <w:lang w:val="fr-FR"/>
        </w:rPr>
        <w:t>’</w:t>
      </w:r>
      <w:r w:rsidRPr="00112FC4">
        <w:rPr>
          <w:lang w:val="fr-FR"/>
        </w:rPr>
        <w:t>article 13) de la Constitution du Royaume de Bahreïn, l</w:t>
      </w:r>
      <w:r w:rsidR="00EE5878">
        <w:rPr>
          <w:lang w:val="fr-FR"/>
        </w:rPr>
        <w:t>’</w:t>
      </w:r>
      <w:r w:rsidRPr="00112FC4">
        <w:rPr>
          <w:lang w:val="fr-FR"/>
        </w:rPr>
        <w:t>ajout du terme «</w:t>
      </w:r>
      <w:r w:rsidR="005E68C1">
        <w:rPr>
          <w:lang w:val="fr-FR"/>
        </w:rPr>
        <w:t> </w:t>
      </w:r>
      <w:r w:rsidRPr="00112FC4">
        <w:rPr>
          <w:lang w:val="fr-FR"/>
        </w:rPr>
        <w:t>possibilités</w:t>
      </w:r>
      <w:r w:rsidR="005E68C1">
        <w:rPr>
          <w:lang w:val="fr-FR"/>
        </w:rPr>
        <w:t> </w:t>
      </w:r>
      <w:r w:rsidRPr="00112FC4">
        <w:rPr>
          <w:lang w:val="fr-FR"/>
        </w:rPr>
        <w:t>» fait de l</w:t>
      </w:r>
      <w:r w:rsidR="00EE5878">
        <w:rPr>
          <w:lang w:val="fr-FR"/>
        </w:rPr>
        <w:t>’</w:t>
      </w:r>
      <w:r w:rsidRPr="00112FC4">
        <w:rPr>
          <w:lang w:val="fr-FR"/>
        </w:rPr>
        <w:t>obligation incombant à l</w:t>
      </w:r>
      <w:r w:rsidR="00EE5878">
        <w:rPr>
          <w:lang w:val="fr-FR"/>
        </w:rPr>
        <w:t>’</w:t>
      </w:r>
      <w:r w:rsidRPr="00112FC4">
        <w:rPr>
          <w:lang w:val="fr-FR"/>
        </w:rPr>
        <w:t>État une obligation claire et précise et écarte l</w:t>
      </w:r>
      <w:r w:rsidR="00EE5878">
        <w:rPr>
          <w:lang w:val="fr-FR"/>
        </w:rPr>
        <w:t>’</w:t>
      </w:r>
      <w:r w:rsidRPr="00112FC4">
        <w:rPr>
          <w:lang w:val="fr-FR"/>
        </w:rPr>
        <w:t>imposition de tout travail forcé à quiconque, sauf dans les cas justifiés prévus par la loi. La loi régit le travail sur la base des principes économiques et compte dûment tenu des exigences de justice sociale, comme le prévoit l</w:t>
      </w:r>
      <w:r w:rsidR="00EE5878">
        <w:rPr>
          <w:lang w:val="fr-FR"/>
        </w:rPr>
        <w:t>’</w:t>
      </w:r>
      <w:r w:rsidRPr="00112FC4">
        <w:rPr>
          <w:lang w:val="fr-FR"/>
        </w:rPr>
        <w:t>article 13. Le droit des citoyens d</w:t>
      </w:r>
      <w:r w:rsidR="00EE5878">
        <w:rPr>
          <w:lang w:val="fr-FR"/>
        </w:rPr>
        <w:t>’</w:t>
      </w:r>
      <w:r w:rsidRPr="00112FC4">
        <w:rPr>
          <w:lang w:val="fr-FR"/>
        </w:rPr>
        <w:t>accéder à la fonction publique dans des conditions d</w:t>
      </w:r>
      <w:r w:rsidR="00EE5878">
        <w:rPr>
          <w:lang w:val="fr-FR"/>
        </w:rPr>
        <w:t>’</w:t>
      </w:r>
      <w:r w:rsidRPr="00112FC4">
        <w:rPr>
          <w:lang w:val="fr-FR"/>
        </w:rPr>
        <w:t xml:space="preserve">égalité est consacré en ces termes </w:t>
      </w:r>
      <w:r>
        <w:rPr>
          <w:lang w:val="fr-FR"/>
        </w:rPr>
        <w:t>aux alinéas</w:t>
      </w:r>
      <w:r w:rsidRPr="00112FC4">
        <w:rPr>
          <w:lang w:val="fr-FR"/>
        </w:rPr>
        <w:t xml:space="preserve"> a</w:t>
      </w:r>
      <w:r>
        <w:rPr>
          <w:lang w:val="fr-FR"/>
        </w:rPr>
        <w:t>)</w:t>
      </w:r>
      <w:r w:rsidRPr="00112FC4">
        <w:rPr>
          <w:lang w:val="fr-FR"/>
        </w:rPr>
        <w:t xml:space="preserve"> et b</w:t>
      </w:r>
      <w:r>
        <w:rPr>
          <w:lang w:val="fr-FR"/>
        </w:rPr>
        <w:t>)</w:t>
      </w:r>
      <w:r w:rsidRPr="00112FC4">
        <w:rPr>
          <w:lang w:val="fr-FR"/>
        </w:rPr>
        <w:t xml:space="preserve"> de l</w:t>
      </w:r>
      <w:r w:rsidR="00EE5878">
        <w:rPr>
          <w:lang w:val="fr-FR"/>
        </w:rPr>
        <w:t>’</w:t>
      </w:r>
      <w:r w:rsidRPr="00112FC4">
        <w:rPr>
          <w:lang w:val="fr-FR"/>
        </w:rPr>
        <w:t>article 16 de la Constitution</w:t>
      </w:r>
      <w:r w:rsidR="005E68C1">
        <w:rPr>
          <w:lang w:val="fr-FR"/>
        </w:rPr>
        <w:t> </w:t>
      </w:r>
      <w:r w:rsidRPr="00112FC4">
        <w:rPr>
          <w:lang w:val="fr-FR"/>
        </w:rPr>
        <w:t>: «</w:t>
      </w:r>
      <w:r w:rsidR="005E68C1">
        <w:rPr>
          <w:lang w:val="fr-FR"/>
        </w:rPr>
        <w:t> </w:t>
      </w:r>
      <w:r w:rsidRPr="00112FC4">
        <w:rPr>
          <w:lang w:val="fr-FR"/>
        </w:rPr>
        <w:t>a) La fonction publique représente un service national dévolu à ceux qui l</w:t>
      </w:r>
      <w:r w:rsidR="00EE5878">
        <w:rPr>
          <w:lang w:val="fr-FR"/>
        </w:rPr>
        <w:t>’</w:t>
      </w:r>
      <w:r w:rsidRPr="00112FC4">
        <w:rPr>
          <w:lang w:val="fr-FR"/>
        </w:rPr>
        <w:t>exercent. Le fonctionnaire, dans l</w:t>
      </w:r>
      <w:r w:rsidR="00EE5878">
        <w:rPr>
          <w:lang w:val="fr-FR"/>
        </w:rPr>
        <w:t>’</w:t>
      </w:r>
      <w:r w:rsidRPr="00112FC4">
        <w:rPr>
          <w:lang w:val="fr-FR"/>
        </w:rPr>
        <w:t>exercice de ses fonctions, sert exclusivement l</w:t>
      </w:r>
      <w:r w:rsidR="00EE5878">
        <w:rPr>
          <w:lang w:val="fr-FR"/>
        </w:rPr>
        <w:t>’</w:t>
      </w:r>
      <w:r w:rsidRPr="00112FC4">
        <w:rPr>
          <w:lang w:val="fr-FR"/>
        </w:rPr>
        <w:t>intérêt général. Les étrangers ne peuvent accéder à la fonction publique que dans les cas prévus par la loi</w:t>
      </w:r>
      <w:r w:rsidR="005E68C1">
        <w:rPr>
          <w:lang w:val="fr-FR"/>
        </w:rPr>
        <w:t> ;</w:t>
      </w:r>
      <w:r w:rsidRPr="00112FC4">
        <w:rPr>
          <w:lang w:val="fr-FR"/>
        </w:rPr>
        <w:t xml:space="preserve"> b) Les citoyens accèdent à la fonction publique dans des conditions d</w:t>
      </w:r>
      <w:r w:rsidR="00EE5878">
        <w:rPr>
          <w:lang w:val="fr-FR"/>
        </w:rPr>
        <w:t>’</w:t>
      </w:r>
      <w:r w:rsidRPr="00112FC4">
        <w:rPr>
          <w:lang w:val="fr-FR"/>
        </w:rPr>
        <w:t>égalité et conformément aux conditions prévues par la loi</w:t>
      </w:r>
      <w:r w:rsidR="00001BA9">
        <w:rPr>
          <w:lang w:val="fr-FR"/>
        </w:rPr>
        <w:t>.</w:t>
      </w:r>
      <w:r w:rsidR="005E68C1">
        <w:rPr>
          <w:lang w:val="fr-FR"/>
        </w:rPr>
        <w:t> </w:t>
      </w:r>
      <w:r w:rsidRPr="00112FC4">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82"/>
        <w:gridCol w:w="812"/>
        <w:gridCol w:w="696"/>
        <w:gridCol w:w="813"/>
        <w:gridCol w:w="812"/>
        <w:gridCol w:w="655"/>
      </w:tblGrid>
      <w:tr w:rsidR="005E68C1" w:rsidRPr="00560DCB" w14:paraId="5CB2FEAF" w14:textId="77777777" w:rsidTr="005E68C1">
        <w:trPr>
          <w:tblHeader/>
        </w:trPr>
        <w:tc>
          <w:tcPr>
            <w:tcW w:w="3582" w:type="dxa"/>
            <w:tcBorders>
              <w:top w:val="single" w:sz="4" w:space="0" w:color="auto"/>
              <w:bottom w:val="single" w:sz="12" w:space="0" w:color="auto"/>
            </w:tcBorders>
            <w:shd w:val="clear" w:color="auto" w:fill="auto"/>
            <w:vAlign w:val="bottom"/>
          </w:tcPr>
          <w:p w14:paraId="7A5586D5" w14:textId="77777777" w:rsidR="005E68C1" w:rsidRPr="005E68C1" w:rsidRDefault="005E68C1" w:rsidP="00290CFA">
            <w:pPr>
              <w:suppressAutoHyphens w:val="0"/>
              <w:spacing w:before="80" w:after="80" w:line="200" w:lineRule="exact"/>
              <w:ind w:right="113"/>
              <w:rPr>
                <w:i/>
                <w:sz w:val="16"/>
              </w:rPr>
            </w:pPr>
            <w:r w:rsidRPr="005E68C1">
              <w:rPr>
                <w:i/>
                <w:iCs/>
                <w:sz w:val="16"/>
                <w:lang w:val="fr-FR"/>
              </w:rPr>
              <w:t xml:space="preserve">Travailleurs enregistrés auprès de la Direction </w:t>
            </w:r>
            <w:r>
              <w:rPr>
                <w:i/>
                <w:iCs/>
                <w:sz w:val="16"/>
                <w:lang w:val="fr-FR"/>
              </w:rPr>
              <w:br/>
            </w:r>
            <w:r w:rsidRPr="005E68C1">
              <w:rPr>
                <w:i/>
                <w:iCs/>
                <w:sz w:val="16"/>
                <w:lang w:val="fr-FR"/>
              </w:rPr>
              <w:t>de la fonction publique</w:t>
            </w:r>
          </w:p>
        </w:tc>
        <w:tc>
          <w:tcPr>
            <w:tcW w:w="812" w:type="dxa"/>
            <w:tcBorders>
              <w:top w:val="single" w:sz="4" w:space="0" w:color="auto"/>
              <w:bottom w:val="single" w:sz="12" w:space="0" w:color="auto"/>
            </w:tcBorders>
            <w:shd w:val="clear" w:color="auto" w:fill="auto"/>
            <w:vAlign w:val="bottom"/>
          </w:tcPr>
          <w:p w14:paraId="3E2296E2" w14:textId="77777777" w:rsidR="005E68C1" w:rsidRPr="00560DCB" w:rsidRDefault="005E68C1" w:rsidP="00290CFA">
            <w:pPr>
              <w:suppressAutoHyphens w:val="0"/>
              <w:spacing w:before="80" w:after="80" w:line="200" w:lineRule="exact"/>
              <w:ind w:right="113"/>
              <w:jc w:val="right"/>
              <w:rPr>
                <w:i/>
                <w:sz w:val="16"/>
              </w:rPr>
            </w:pPr>
            <w:r w:rsidRPr="00560DCB">
              <w:rPr>
                <w:i/>
                <w:sz w:val="16"/>
              </w:rPr>
              <w:t>2012</w:t>
            </w:r>
          </w:p>
        </w:tc>
        <w:tc>
          <w:tcPr>
            <w:tcW w:w="696" w:type="dxa"/>
            <w:tcBorders>
              <w:top w:val="single" w:sz="4" w:space="0" w:color="auto"/>
              <w:bottom w:val="single" w:sz="12" w:space="0" w:color="auto"/>
            </w:tcBorders>
            <w:shd w:val="clear" w:color="auto" w:fill="auto"/>
            <w:vAlign w:val="bottom"/>
          </w:tcPr>
          <w:p w14:paraId="50033F88" w14:textId="77777777" w:rsidR="005E68C1" w:rsidRPr="00560DCB" w:rsidRDefault="005E68C1" w:rsidP="00290CFA">
            <w:pPr>
              <w:suppressAutoHyphens w:val="0"/>
              <w:spacing w:before="80" w:after="80" w:line="200" w:lineRule="exact"/>
              <w:ind w:right="113"/>
              <w:jc w:val="right"/>
              <w:rPr>
                <w:i/>
                <w:sz w:val="16"/>
              </w:rPr>
            </w:pPr>
            <w:r w:rsidRPr="00560DCB">
              <w:rPr>
                <w:i/>
                <w:sz w:val="16"/>
              </w:rPr>
              <w:t>2013</w:t>
            </w:r>
          </w:p>
        </w:tc>
        <w:tc>
          <w:tcPr>
            <w:tcW w:w="813" w:type="dxa"/>
            <w:tcBorders>
              <w:top w:val="single" w:sz="4" w:space="0" w:color="auto"/>
              <w:bottom w:val="single" w:sz="12" w:space="0" w:color="auto"/>
            </w:tcBorders>
            <w:shd w:val="clear" w:color="auto" w:fill="auto"/>
            <w:vAlign w:val="bottom"/>
          </w:tcPr>
          <w:p w14:paraId="27A91FAC" w14:textId="77777777" w:rsidR="005E68C1" w:rsidRPr="00560DCB" w:rsidRDefault="005E68C1" w:rsidP="00290CFA">
            <w:pPr>
              <w:suppressAutoHyphens w:val="0"/>
              <w:spacing w:before="80" w:after="80" w:line="200" w:lineRule="exact"/>
              <w:ind w:right="113"/>
              <w:jc w:val="right"/>
              <w:rPr>
                <w:i/>
                <w:sz w:val="16"/>
              </w:rPr>
            </w:pPr>
            <w:r w:rsidRPr="00560DCB">
              <w:rPr>
                <w:i/>
                <w:sz w:val="16"/>
              </w:rPr>
              <w:t>2014</w:t>
            </w:r>
          </w:p>
        </w:tc>
        <w:tc>
          <w:tcPr>
            <w:tcW w:w="812" w:type="dxa"/>
            <w:tcBorders>
              <w:top w:val="single" w:sz="4" w:space="0" w:color="auto"/>
              <w:bottom w:val="single" w:sz="12" w:space="0" w:color="auto"/>
            </w:tcBorders>
            <w:shd w:val="clear" w:color="auto" w:fill="auto"/>
            <w:vAlign w:val="bottom"/>
          </w:tcPr>
          <w:p w14:paraId="1E30C61B" w14:textId="77777777" w:rsidR="005E68C1" w:rsidRPr="00560DCB" w:rsidRDefault="005E68C1" w:rsidP="00290CFA">
            <w:pPr>
              <w:suppressAutoHyphens w:val="0"/>
              <w:spacing w:before="80" w:after="80" w:line="200" w:lineRule="exact"/>
              <w:ind w:right="113"/>
              <w:jc w:val="right"/>
              <w:rPr>
                <w:i/>
                <w:sz w:val="16"/>
              </w:rPr>
            </w:pPr>
            <w:r w:rsidRPr="00560DCB">
              <w:rPr>
                <w:i/>
                <w:sz w:val="16"/>
              </w:rPr>
              <w:t>2015</w:t>
            </w:r>
          </w:p>
        </w:tc>
        <w:tc>
          <w:tcPr>
            <w:tcW w:w="655" w:type="dxa"/>
            <w:tcBorders>
              <w:top w:val="single" w:sz="4" w:space="0" w:color="auto"/>
              <w:bottom w:val="single" w:sz="12" w:space="0" w:color="auto"/>
            </w:tcBorders>
            <w:shd w:val="clear" w:color="auto" w:fill="auto"/>
            <w:vAlign w:val="bottom"/>
          </w:tcPr>
          <w:p w14:paraId="502CAB43" w14:textId="77777777" w:rsidR="005E68C1" w:rsidRPr="00560DCB" w:rsidRDefault="005E68C1" w:rsidP="00A20C6E">
            <w:pPr>
              <w:suppressAutoHyphens w:val="0"/>
              <w:spacing w:before="80" w:after="80" w:line="200" w:lineRule="exact"/>
              <w:jc w:val="right"/>
              <w:rPr>
                <w:i/>
                <w:sz w:val="16"/>
              </w:rPr>
            </w:pPr>
            <w:r w:rsidRPr="00560DCB">
              <w:rPr>
                <w:i/>
                <w:sz w:val="16"/>
              </w:rPr>
              <w:t>2016</w:t>
            </w:r>
          </w:p>
        </w:tc>
      </w:tr>
      <w:tr w:rsidR="005E68C1" w:rsidRPr="00256A78" w14:paraId="11A756F2" w14:textId="77777777" w:rsidTr="005E68C1">
        <w:tc>
          <w:tcPr>
            <w:tcW w:w="3582" w:type="dxa"/>
            <w:tcBorders>
              <w:top w:val="single" w:sz="12" w:space="0" w:color="auto"/>
            </w:tcBorders>
            <w:shd w:val="clear" w:color="auto" w:fill="auto"/>
          </w:tcPr>
          <w:p w14:paraId="59E15524"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Bahreïniens</w:t>
            </w:r>
          </w:p>
        </w:tc>
        <w:tc>
          <w:tcPr>
            <w:tcW w:w="812" w:type="dxa"/>
            <w:tcBorders>
              <w:top w:val="single" w:sz="12" w:space="0" w:color="auto"/>
            </w:tcBorders>
            <w:shd w:val="clear" w:color="auto" w:fill="auto"/>
            <w:vAlign w:val="bottom"/>
          </w:tcPr>
          <w:p w14:paraId="348C308D"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40 455</w:t>
            </w:r>
          </w:p>
        </w:tc>
        <w:tc>
          <w:tcPr>
            <w:tcW w:w="696" w:type="dxa"/>
            <w:tcBorders>
              <w:top w:val="single" w:sz="12" w:space="0" w:color="auto"/>
            </w:tcBorders>
            <w:shd w:val="clear" w:color="auto" w:fill="auto"/>
            <w:vAlign w:val="bottom"/>
          </w:tcPr>
          <w:p w14:paraId="012F6F56"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40 814</w:t>
            </w:r>
          </w:p>
        </w:tc>
        <w:tc>
          <w:tcPr>
            <w:tcW w:w="813" w:type="dxa"/>
            <w:tcBorders>
              <w:top w:val="single" w:sz="12" w:space="0" w:color="auto"/>
            </w:tcBorders>
            <w:shd w:val="clear" w:color="auto" w:fill="auto"/>
            <w:vAlign w:val="bottom"/>
          </w:tcPr>
          <w:p w14:paraId="13CEEF1E"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42 954</w:t>
            </w:r>
          </w:p>
        </w:tc>
        <w:tc>
          <w:tcPr>
            <w:tcW w:w="812" w:type="dxa"/>
            <w:tcBorders>
              <w:top w:val="single" w:sz="12" w:space="0" w:color="auto"/>
            </w:tcBorders>
            <w:shd w:val="clear" w:color="auto" w:fill="auto"/>
            <w:vAlign w:val="bottom"/>
          </w:tcPr>
          <w:p w14:paraId="04B80036"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41 033</w:t>
            </w:r>
          </w:p>
        </w:tc>
        <w:tc>
          <w:tcPr>
            <w:tcW w:w="655" w:type="dxa"/>
            <w:tcBorders>
              <w:top w:val="single" w:sz="12" w:space="0" w:color="auto"/>
            </w:tcBorders>
            <w:shd w:val="clear" w:color="auto" w:fill="auto"/>
            <w:vAlign w:val="bottom"/>
          </w:tcPr>
          <w:p w14:paraId="21ECB9F9"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41 033</w:t>
            </w:r>
          </w:p>
        </w:tc>
      </w:tr>
      <w:tr w:rsidR="005E68C1" w:rsidRPr="00256A78" w14:paraId="506F361B" w14:textId="77777777" w:rsidTr="005E68C1">
        <w:tc>
          <w:tcPr>
            <w:tcW w:w="3582" w:type="dxa"/>
            <w:shd w:val="clear" w:color="auto" w:fill="auto"/>
          </w:tcPr>
          <w:p w14:paraId="5BBF36B3"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Hommes</w:t>
            </w:r>
          </w:p>
        </w:tc>
        <w:tc>
          <w:tcPr>
            <w:tcW w:w="812" w:type="dxa"/>
            <w:shd w:val="clear" w:color="auto" w:fill="auto"/>
            <w:vAlign w:val="bottom"/>
          </w:tcPr>
          <w:p w14:paraId="51A25CBC"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19 902</w:t>
            </w:r>
          </w:p>
        </w:tc>
        <w:tc>
          <w:tcPr>
            <w:tcW w:w="696" w:type="dxa"/>
            <w:shd w:val="clear" w:color="auto" w:fill="auto"/>
            <w:vAlign w:val="bottom"/>
          </w:tcPr>
          <w:p w14:paraId="5CCC8970"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20 092</w:t>
            </w:r>
          </w:p>
        </w:tc>
        <w:tc>
          <w:tcPr>
            <w:tcW w:w="813" w:type="dxa"/>
            <w:shd w:val="clear" w:color="auto" w:fill="auto"/>
            <w:vAlign w:val="bottom"/>
          </w:tcPr>
          <w:p w14:paraId="2DC1722B"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21 195</w:t>
            </w:r>
          </w:p>
        </w:tc>
        <w:tc>
          <w:tcPr>
            <w:tcW w:w="812" w:type="dxa"/>
            <w:shd w:val="clear" w:color="auto" w:fill="auto"/>
            <w:vAlign w:val="bottom"/>
          </w:tcPr>
          <w:p w14:paraId="7145A559"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19 299</w:t>
            </w:r>
          </w:p>
        </w:tc>
        <w:tc>
          <w:tcPr>
            <w:tcW w:w="655" w:type="dxa"/>
            <w:shd w:val="clear" w:color="auto" w:fill="auto"/>
            <w:vAlign w:val="bottom"/>
          </w:tcPr>
          <w:p w14:paraId="17E53D59"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19 299</w:t>
            </w:r>
          </w:p>
        </w:tc>
      </w:tr>
      <w:tr w:rsidR="005E68C1" w:rsidRPr="00256A78" w14:paraId="27355BE5" w14:textId="77777777" w:rsidTr="005E68C1">
        <w:tc>
          <w:tcPr>
            <w:tcW w:w="3582" w:type="dxa"/>
            <w:shd w:val="clear" w:color="auto" w:fill="auto"/>
          </w:tcPr>
          <w:p w14:paraId="557B7B2E"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Femmes</w:t>
            </w:r>
          </w:p>
        </w:tc>
        <w:tc>
          <w:tcPr>
            <w:tcW w:w="812" w:type="dxa"/>
            <w:shd w:val="clear" w:color="auto" w:fill="auto"/>
            <w:vAlign w:val="bottom"/>
          </w:tcPr>
          <w:p w14:paraId="7D317796"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20 553</w:t>
            </w:r>
          </w:p>
        </w:tc>
        <w:tc>
          <w:tcPr>
            <w:tcW w:w="696" w:type="dxa"/>
            <w:shd w:val="clear" w:color="auto" w:fill="auto"/>
            <w:vAlign w:val="bottom"/>
          </w:tcPr>
          <w:p w14:paraId="6DC5BA90"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20 722</w:t>
            </w:r>
          </w:p>
        </w:tc>
        <w:tc>
          <w:tcPr>
            <w:tcW w:w="813" w:type="dxa"/>
            <w:shd w:val="clear" w:color="auto" w:fill="auto"/>
            <w:vAlign w:val="bottom"/>
          </w:tcPr>
          <w:p w14:paraId="559316EE"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21 759</w:t>
            </w:r>
          </w:p>
        </w:tc>
        <w:tc>
          <w:tcPr>
            <w:tcW w:w="812" w:type="dxa"/>
            <w:shd w:val="clear" w:color="auto" w:fill="auto"/>
            <w:vAlign w:val="bottom"/>
          </w:tcPr>
          <w:p w14:paraId="06E3829A"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21 734</w:t>
            </w:r>
          </w:p>
        </w:tc>
        <w:tc>
          <w:tcPr>
            <w:tcW w:w="655" w:type="dxa"/>
            <w:shd w:val="clear" w:color="auto" w:fill="auto"/>
            <w:vAlign w:val="bottom"/>
          </w:tcPr>
          <w:p w14:paraId="61161520"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21 734</w:t>
            </w:r>
          </w:p>
        </w:tc>
      </w:tr>
      <w:tr w:rsidR="005E68C1" w:rsidRPr="00256A78" w14:paraId="2810DE2D" w14:textId="77777777" w:rsidTr="005E68C1">
        <w:tc>
          <w:tcPr>
            <w:tcW w:w="3582" w:type="dxa"/>
            <w:shd w:val="clear" w:color="auto" w:fill="auto"/>
          </w:tcPr>
          <w:p w14:paraId="45132FEA"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Étrangers</w:t>
            </w:r>
          </w:p>
        </w:tc>
        <w:tc>
          <w:tcPr>
            <w:tcW w:w="812" w:type="dxa"/>
            <w:shd w:val="clear" w:color="auto" w:fill="auto"/>
            <w:vAlign w:val="bottom"/>
          </w:tcPr>
          <w:p w14:paraId="0C22080A"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6 970</w:t>
            </w:r>
          </w:p>
        </w:tc>
        <w:tc>
          <w:tcPr>
            <w:tcW w:w="696" w:type="dxa"/>
            <w:shd w:val="clear" w:color="auto" w:fill="auto"/>
            <w:vAlign w:val="bottom"/>
          </w:tcPr>
          <w:p w14:paraId="109B2DEB"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7 781</w:t>
            </w:r>
          </w:p>
        </w:tc>
        <w:tc>
          <w:tcPr>
            <w:tcW w:w="813" w:type="dxa"/>
            <w:shd w:val="clear" w:color="auto" w:fill="auto"/>
            <w:vAlign w:val="bottom"/>
          </w:tcPr>
          <w:p w14:paraId="2C3D5262"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8 148</w:t>
            </w:r>
          </w:p>
        </w:tc>
        <w:tc>
          <w:tcPr>
            <w:tcW w:w="812" w:type="dxa"/>
            <w:shd w:val="clear" w:color="auto" w:fill="auto"/>
            <w:vAlign w:val="bottom"/>
          </w:tcPr>
          <w:p w14:paraId="478E546A"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8 260</w:t>
            </w:r>
          </w:p>
        </w:tc>
        <w:tc>
          <w:tcPr>
            <w:tcW w:w="655" w:type="dxa"/>
            <w:shd w:val="clear" w:color="auto" w:fill="auto"/>
            <w:vAlign w:val="bottom"/>
          </w:tcPr>
          <w:p w14:paraId="3A49460B"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8 260</w:t>
            </w:r>
          </w:p>
        </w:tc>
      </w:tr>
      <w:tr w:rsidR="005E68C1" w:rsidRPr="00256A78" w14:paraId="45EF6CE7" w14:textId="77777777" w:rsidTr="005E68C1">
        <w:tc>
          <w:tcPr>
            <w:tcW w:w="3582" w:type="dxa"/>
            <w:shd w:val="clear" w:color="auto" w:fill="auto"/>
          </w:tcPr>
          <w:p w14:paraId="2A283772"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Hommes</w:t>
            </w:r>
          </w:p>
        </w:tc>
        <w:tc>
          <w:tcPr>
            <w:tcW w:w="812" w:type="dxa"/>
            <w:shd w:val="clear" w:color="auto" w:fill="auto"/>
            <w:vAlign w:val="bottom"/>
          </w:tcPr>
          <w:p w14:paraId="63E3D4BF"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4 536</w:t>
            </w:r>
          </w:p>
        </w:tc>
        <w:tc>
          <w:tcPr>
            <w:tcW w:w="696" w:type="dxa"/>
            <w:shd w:val="clear" w:color="auto" w:fill="auto"/>
            <w:vAlign w:val="bottom"/>
          </w:tcPr>
          <w:p w14:paraId="36659667"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w:t>
            </w:r>
            <w:r w:rsidR="00B13818">
              <w:rPr>
                <w:sz w:val="18"/>
                <w:szCs w:val="18"/>
              </w:rPr>
              <w:t xml:space="preserve"> </w:t>
            </w:r>
            <w:r w:rsidRPr="00256A78">
              <w:rPr>
                <w:sz w:val="18"/>
                <w:szCs w:val="18"/>
              </w:rPr>
              <w:t>781</w:t>
            </w:r>
          </w:p>
        </w:tc>
        <w:tc>
          <w:tcPr>
            <w:tcW w:w="813" w:type="dxa"/>
            <w:shd w:val="clear" w:color="auto" w:fill="auto"/>
            <w:vAlign w:val="bottom"/>
          </w:tcPr>
          <w:p w14:paraId="7247C049"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4 895</w:t>
            </w:r>
          </w:p>
        </w:tc>
        <w:tc>
          <w:tcPr>
            <w:tcW w:w="812" w:type="dxa"/>
            <w:shd w:val="clear" w:color="auto" w:fill="auto"/>
            <w:vAlign w:val="bottom"/>
          </w:tcPr>
          <w:p w14:paraId="45A8ACAD"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5 044</w:t>
            </w:r>
          </w:p>
        </w:tc>
        <w:tc>
          <w:tcPr>
            <w:tcW w:w="655" w:type="dxa"/>
            <w:shd w:val="clear" w:color="auto" w:fill="auto"/>
            <w:vAlign w:val="bottom"/>
          </w:tcPr>
          <w:p w14:paraId="72F541EF"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5 044</w:t>
            </w:r>
          </w:p>
        </w:tc>
      </w:tr>
      <w:tr w:rsidR="005E68C1" w:rsidRPr="00256A78" w14:paraId="361D3B22" w14:textId="77777777" w:rsidTr="005E68C1">
        <w:tc>
          <w:tcPr>
            <w:tcW w:w="3582" w:type="dxa"/>
            <w:tcBorders>
              <w:bottom w:val="single" w:sz="4" w:space="0" w:color="auto"/>
            </w:tcBorders>
            <w:shd w:val="clear" w:color="auto" w:fill="auto"/>
          </w:tcPr>
          <w:p w14:paraId="0D31B628" w14:textId="77777777" w:rsidR="005E68C1" w:rsidRPr="00256A78" w:rsidRDefault="005E68C1" w:rsidP="00290CFA">
            <w:pPr>
              <w:suppressAutoHyphens w:val="0"/>
              <w:spacing w:before="40" w:after="40" w:line="220" w:lineRule="exact"/>
              <w:ind w:right="113"/>
              <w:rPr>
                <w:sz w:val="18"/>
                <w:szCs w:val="18"/>
              </w:rPr>
            </w:pPr>
            <w:r w:rsidRPr="00256A78">
              <w:rPr>
                <w:sz w:val="18"/>
                <w:szCs w:val="18"/>
                <w:lang w:val="fr-FR"/>
              </w:rPr>
              <w:t>Femmes</w:t>
            </w:r>
          </w:p>
        </w:tc>
        <w:tc>
          <w:tcPr>
            <w:tcW w:w="812" w:type="dxa"/>
            <w:tcBorders>
              <w:bottom w:val="single" w:sz="4" w:space="0" w:color="auto"/>
            </w:tcBorders>
            <w:shd w:val="clear" w:color="auto" w:fill="auto"/>
            <w:vAlign w:val="bottom"/>
          </w:tcPr>
          <w:p w14:paraId="4725E703" w14:textId="77777777" w:rsidR="005E68C1" w:rsidRPr="00256A78" w:rsidRDefault="005E68C1" w:rsidP="00290CFA">
            <w:pPr>
              <w:suppressAutoHyphens w:val="0"/>
              <w:spacing w:before="40" w:after="40" w:line="220" w:lineRule="exact"/>
              <w:ind w:right="113"/>
              <w:jc w:val="right"/>
              <w:rPr>
                <w:sz w:val="18"/>
                <w:szCs w:val="18"/>
              </w:rPr>
            </w:pPr>
            <w:r w:rsidRPr="00256A78">
              <w:rPr>
                <w:sz w:val="18"/>
                <w:szCs w:val="18"/>
              </w:rPr>
              <w:t>2 434</w:t>
            </w:r>
          </w:p>
        </w:tc>
        <w:tc>
          <w:tcPr>
            <w:tcW w:w="696" w:type="dxa"/>
            <w:tcBorders>
              <w:bottom w:val="single" w:sz="4" w:space="0" w:color="auto"/>
            </w:tcBorders>
            <w:shd w:val="clear" w:color="auto" w:fill="auto"/>
            <w:vAlign w:val="bottom"/>
          </w:tcPr>
          <w:p w14:paraId="141C26B3" w14:textId="77777777" w:rsidR="005E68C1" w:rsidRPr="00256A78" w:rsidRDefault="005E68C1" w:rsidP="00290CFA">
            <w:pPr>
              <w:suppressAutoHyphens w:val="0"/>
              <w:spacing w:before="40" w:after="40" w:line="220" w:lineRule="exact"/>
              <w:ind w:right="113"/>
              <w:jc w:val="right"/>
              <w:rPr>
                <w:sz w:val="18"/>
                <w:szCs w:val="18"/>
              </w:rPr>
            </w:pPr>
            <w:r w:rsidRPr="00256A78">
              <w:rPr>
                <w:sz w:val="18"/>
                <w:szCs w:val="18"/>
              </w:rPr>
              <w:t>3 000</w:t>
            </w:r>
          </w:p>
        </w:tc>
        <w:tc>
          <w:tcPr>
            <w:tcW w:w="813" w:type="dxa"/>
            <w:tcBorders>
              <w:bottom w:val="single" w:sz="4" w:space="0" w:color="auto"/>
            </w:tcBorders>
            <w:shd w:val="clear" w:color="auto" w:fill="auto"/>
            <w:vAlign w:val="bottom"/>
          </w:tcPr>
          <w:p w14:paraId="170554E1" w14:textId="77777777" w:rsidR="005E68C1" w:rsidRPr="00256A78" w:rsidRDefault="005E68C1" w:rsidP="00290CFA">
            <w:pPr>
              <w:suppressAutoHyphens w:val="0"/>
              <w:spacing w:before="40" w:after="40" w:line="220" w:lineRule="exact"/>
              <w:ind w:right="113"/>
              <w:jc w:val="right"/>
              <w:rPr>
                <w:sz w:val="18"/>
                <w:szCs w:val="18"/>
              </w:rPr>
            </w:pPr>
            <w:r w:rsidRPr="00256A78">
              <w:rPr>
                <w:sz w:val="18"/>
                <w:szCs w:val="18"/>
              </w:rPr>
              <w:t>3 253</w:t>
            </w:r>
          </w:p>
        </w:tc>
        <w:tc>
          <w:tcPr>
            <w:tcW w:w="812" w:type="dxa"/>
            <w:tcBorders>
              <w:bottom w:val="single" w:sz="4" w:space="0" w:color="auto"/>
            </w:tcBorders>
            <w:shd w:val="clear" w:color="auto" w:fill="auto"/>
            <w:vAlign w:val="bottom"/>
          </w:tcPr>
          <w:p w14:paraId="429609E3" w14:textId="77777777" w:rsidR="005E68C1" w:rsidRPr="00256A78" w:rsidRDefault="005E68C1" w:rsidP="00290CFA">
            <w:pPr>
              <w:suppressAutoHyphens w:val="0"/>
              <w:spacing w:before="40" w:after="40" w:line="220" w:lineRule="exact"/>
              <w:ind w:right="113"/>
              <w:jc w:val="right"/>
              <w:rPr>
                <w:sz w:val="18"/>
                <w:szCs w:val="18"/>
              </w:rPr>
            </w:pPr>
            <w:r w:rsidRPr="00256A78">
              <w:rPr>
                <w:sz w:val="18"/>
                <w:szCs w:val="18"/>
              </w:rPr>
              <w:t>3 216</w:t>
            </w:r>
          </w:p>
        </w:tc>
        <w:tc>
          <w:tcPr>
            <w:tcW w:w="655" w:type="dxa"/>
            <w:tcBorders>
              <w:bottom w:val="single" w:sz="4" w:space="0" w:color="auto"/>
            </w:tcBorders>
            <w:shd w:val="clear" w:color="auto" w:fill="auto"/>
            <w:vAlign w:val="bottom"/>
          </w:tcPr>
          <w:p w14:paraId="1106349E"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3 216</w:t>
            </w:r>
          </w:p>
        </w:tc>
      </w:tr>
      <w:tr w:rsidR="005E68C1" w:rsidRPr="00256A78" w14:paraId="04A223C8" w14:textId="77777777" w:rsidTr="005E68C1">
        <w:tc>
          <w:tcPr>
            <w:tcW w:w="3582" w:type="dxa"/>
            <w:tcBorders>
              <w:top w:val="single" w:sz="4" w:space="0" w:color="auto"/>
            </w:tcBorders>
            <w:shd w:val="clear" w:color="auto" w:fill="auto"/>
          </w:tcPr>
          <w:p w14:paraId="1A7267DD" w14:textId="77777777" w:rsidR="005E68C1" w:rsidRPr="00256A78" w:rsidRDefault="005E68C1" w:rsidP="00290CFA">
            <w:pPr>
              <w:suppressAutoHyphens w:val="0"/>
              <w:spacing w:before="80" w:after="80" w:line="220" w:lineRule="exact"/>
              <w:ind w:left="283"/>
              <w:rPr>
                <w:b/>
                <w:sz w:val="18"/>
                <w:szCs w:val="18"/>
              </w:rPr>
            </w:pPr>
            <w:r w:rsidRPr="00256A78">
              <w:rPr>
                <w:b/>
                <w:sz w:val="18"/>
                <w:szCs w:val="18"/>
              </w:rPr>
              <w:t>Total</w:t>
            </w:r>
          </w:p>
        </w:tc>
        <w:tc>
          <w:tcPr>
            <w:tcW w:w="812" w:type="dxa"/>
            <w:tcBorders>
              <w:top w:val="single" w:sz="4" w:space="0" w:color="auto"/>
            </w:tcBorders>
            <w:shd w:val="clear" w:color="auto" w:fill="auto"/>
            <w:vAlign w:val="bottom"/>
          </w:tcPr>
          <w:p w14:paraId="32073AF7"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47 425</w:t>
            </w:r>
          </w:p>
        </w:tc>
        <w:tc>
          <w:tcPr>
            <w:tcW w:w="696" w:type="dxa"/>
            <w:tcBorders>
              <w:top w:val="single" w:sz="4" w:space="0" w:color="auto"/>
            </w:tcBorders>
            <w:shd w:val="clear" w:color="auto" w:fill="auto"/>
            <w:vAlign w:val="bottom"/>
          </w:tcPr>
          <w:p w14:paraId="5A6DD99D"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48 595</w:t>
            </w:r>
          </w:p>
        </w:tc>
        <w:tc>
          <w:tcPr>
            <w:tcW w:w="813" w:type="dxa"/>
            <w:tcBorders>
              <w:top w:val="single" w:sz="4" w:space="0" w:color="auto"/>
            </w:tcBorders>
            <w:shd w:val="clear" w:color="auto" w:fill="auto"/>
            <w:vAlign w:val="bottom"/>
          </w:tcPr>
          <w:p w14:paraId="43424B9A"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51 102</w:t>
            </w:r>
          </w:p>
        </w:tc>
        <w:tc>
          <w:tcPr>
            <w:tcW w:w="812" w:type="dxa"/>
            <w:tcBorders>
              <w:top w:val="single" w:sz="4" w:space="0" w:color="auto"/>
            </w:tcBorders>
            <w:shd w:val="clear" w:color="auto" w:fill="auto"/>
            <w:vAlign w:val="bottom"/>
          </w:tcPr>
          <w:p w14:paraId="615B3E8A"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49 293</w:t>
            </w:r>
          </w:p>
        </w:tc>
        <w:tc>
          <w:tcPr>
            <w:tcW w:w="655" w:type="dxa"/>
            <w:tcBorders>
              <w:top w:val="single" w:sz="4" w:space="0" w:color="auto"/>
            </w:tcBorders>
            <w:shd w:val="clear" w:color="auto" w:fill="auto"/>
            <w:vAlign w:val="bottom"/>
          </w:tcPr>
          <w:p w14:paraId="047B2E0C" w14:textId="77777777" w:rsidR="005E68C1" w:rsidRPr="00256A78" w:rsidRDefault="005E68C1" w:rsidP="00A20C6E">
            <w:pPr>
              <w:suppressAutoHyphens w:val="0"/>
              <w:spacing w:before="80" w:after="80" w:line="220" w:lineRule="exact"/>
              <w:jc w:val="right"/>
              <w:rPr>
                <w:b/>
                <w:sz w:val="18"/>
                <w:szCs w:val="18"/>
              </w:rPr>
            </w:pPr>
            <w:r w:rsidRPr="00256A78">
              <w:rPr>
                <w:b/>
                <w:sz w:val="18"/>
                <w:szCs w:val="18"/>
              </w:rPr>
              <w:t>49 293</w:t>
            </w:r>
          </w:p>
        </w:tc>
      </w:tr>
    </w:tbl>
    <w:p w14:paraId="5B436395" w14:textId="77777777" w:rsidR="00C730E0" w:rsidRDefault="00B13818" w:rsidP="005E68C1">
      <w:pPr>
        <w:pStyle w:val="SingleTxtG"/>
        <w:spacing w:before="120" w:after="240"/>
        <w:ind w:firstLine="170"/>
        <w:rPr>
          <w:sz w:val="18"/>
          <w:szCs w:val="18"/>
          <w:lang w:val="fr-FR"/>
        </w:rPr>
      </w:pPr>
      <w:r w:rsidRPr="00B13818">
        <w:rPr>
          <w:bCs/>
          <w:i/>
          <w:sz w:val="18"/>
          <w:szCs w:val="18"/>
        </w:rPr>
        <w:t>Source</w:t>
      </w:r>
      <w:r w:rsidRPr="00B13818">
        <w:rPr>
          <w:bCs/>
          <w:sz w:val="18"/>
          <w:szCs w:val="18"/>
        </w:rPr>
        <w:t> :</w:t>
      </w:r>
      <w:r w:rsidR="005E68C1">
        <w:rPr>
          <w:sz w:val="18"/>
          <w:szCs w:val="18"/>
          <w:lang w:val="fr-FR"/>
        </w:rPr>
        <w:t xml:space="preserve"> </w:t>
      </w:r>
      <w:r w:rsidR="00C730E0" w:rsidRPr="005E68C1">
        <w:rPr>
          <w:sz w:val="18"/>
          <w:szCs w:val="18"/>
          <w:lang w:val="fr-FR"/>
        </w:rPr>
        <w:t>Rapport de l</w:t>
      </w:r>
      <w:r w:rsidR="00EE5878">
        <w:rPr>
          <w:sz w:val="18"/>
          <w:szCs w:val="18"/>
          <w:lang w:val="fr-FR"/>
        </w:rPr>
        <w:t>’</w:t>
      </w:r>
      <w:r w:rsidR="00C730E0" w:rsidRPr="005E68C1">
        <w:rPr>
          <w:sz w:val="18"/>
          <w:szCs w:val="18"/>
          <w:lang w:val="fr-FR"/>
        </w:rPr>
        <w:t>Autorité de l</w:t>
      </w:r>
      <w:r w:rsidR="00EE5878">
        <w:rPr>
          <w:sz w:val="18"/>
          <w:szCs w:val="18"/>
          <w:lang w:val="fr-FR"/>
        </w:rPr>
        <w:t>’</w:t>
      </w:r>
      <w:r w:rsidR="00C730E0" w:rsidRPr="005E68C1">
        <w:rPr>
          <w:sz w:val="18"/>
          <w:szCs w:val="18"/>
          <w:lang w:val="fr-FR"/>
        </w:rPr>
        <w:t>information et des services en ligne du Gouvernement bahreïnien pour</w:t>
      </w:r>
      <w:r w:rsidR="005E68C1">
        <w:rPr>
          <w:sz w:val="18"/>
          <w:szCs w:val="18"/>
          <w:lang w:val="fr-FR"/>
        </w:rPr>
        <w:t> </w:t>
      </w:r>
      <w:r w:rsidR="00C730E0" w:rsidRPr="005E68C1">
        <w:rPr>
          <w:sz w:val="18"/>
          <w:szCs w:val="18"/>
          <w:lang w:val="fr-FR"/>
        </w:rPr>
        <w:t>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4"/>
        <w:gridCol w:w="927"/>
        <w:gridCol w:w="812"/>
        <w:gridCol w:w="813"/>
        <w:gridCol w:w="812"/>
        <w:gridCol w:w="812"/>
        <w:gridCol w:w="770"/>
      </w:tblGrid>
      <w:tr w:rsidR="005E68C1" w:rsidRPr="002B61DC" w14:paraId="6351DE55" w14:textId="77777777" w:rsidTr="005E68C1">
        <w:trPr>
          <w:tblHeader/>
        </w:trPr>
        <w:tc>
          <w:tcPr>
            <w:tcW w:w="2424" w:type="dxa"/>
            <w:tcBorders>
              <w:top w:val="single" w:sz="4" w:space="0" w:color="auto"/>
              <w:bottom w:val="single" w:sz="12" w:space="0" w:color="auto"/>
            </w:tcBorders>
            <w:shd w:val="clear" w:color="auto" w:fill="auto"/>
            <w:vAlign w:val="bottom"/>
          </w:tcPr>
          <w:p w14:paraId="4350203F" w14:textId="77777777" w:rsidR="005E68C1" w:rsidRPr="005E68C1" w:rsidRDefault="005E68C1" w:rsidP="00290CFA">
            <w:pPr>
              <w:suppressAutoHyphens w:val="0"/>
              <w:spacing w:before="80" w:after="80" w:line="200" w:lineRule="exact"/>
              <w:ind w:right="113"/>
              <w:rPr>
                <w:i/>
                <w:sz w:val="16"/>
              </w:rPr>
            </w:pPr>
            <w:r w:rsidRPr="005E68C1">
              <w:rPr>
                <w:i/>
                <w:iCs/>
                <w:sz w:val="16"/>
                <w:lang w:val="fr-FR"/>
              </w:rPr>
              <w:t>Travailleurs du secteur privé sont enregistrées auprès du Ministère du travail et du développement Social</w:t>
            </w:r>
          </w:p>
        </w:tc>
        <w:tc>
          <w:tcPr>
            <w:tcW w:w="927" w:type="dxa"/>
            <w:tcBorders>
              <w:top w:val="single" w:sz="4" w:space="0" w:color="auto"/>
              <w:bottom w:val="single" w:sz="12" w:space="0" w:color="auto"/>
            </w:tcBorders>
            <w:shd w:val="clear" w:color="auto" w:fill="auto"/>
            <w:vAlign w:val="bottom"/>
          </w:tcPr>
          <w:p w14:paraId="73F1F7E9" w14:textId="77777777" w:rsidR="005E68C1" w:rsidRPr="002B61DC" w:rsidRDefault="005E68C1" w:rsidP="00290CFA">
            <w:pPr>
              <w:suppressAutoHyphens w:val="0"/>
              <w:spacing w:before="80" w:after="80" w:line="200" w:lineRule="exact"/>
              <w:ind w:right="113"/>
              <w:jc w:val="right"/>
              <w:rPr>
                <w:i/>
                <w:sz w:val="16"/>
              </w:rPr>
            </w:pPr>
            <w:r w:rsidRPr="002B61DC">
              <w:rPr>
                <w:i/>
                <w:sz w:val="16"/>
              </w:rPr>
              <w:t>2012</w:t>
            </w:r>
          </w:p>
        </w:tc>
        <w:tc>
          <w:tcPr>
            <w:tcW w:w="812" w:type="dxa"/>
            <w:tcBorders>
              <w:top w:val="single" w:sz="4" w:space="0" w:color="auto"/>
              <w:bottom w:val="single" w:sz="12" w:space="0" w:color="auto"/>
            </w:tcBorders>
            <w:shd w:val="clear" w:color="auto" w:fill="auto"/>
            <w:vAlign w:val="bottom"/>
          </w:tcPr>
          <w:p w14:paraId="24C09C7C" w14:textId="77777777" w:rsidR="005E68C1" w:rsidRPr="002B61DC" w:rsidRDefault="005E68C1" w:rsidP="00290CFA">
            <w:pPr>
              <w:suppressAutoHyphens w:val="0"/>
              <w:spacing w:before="80" w:after="80" w:line="200" w:lineRule="exact"/>
              <w:ind w:right="113"/>
              <w:jc w:val="right"/>
              <w:rPr>
                <w:i/>
                <w:sz w:val="16"/>
              </w:rPr>
            </w:pPr>
            <w:r w:rsidRPr="002B61DC">
              <w:rPr>
                <w:i/>
                <w:sz w:val="16"/>
              </w:rPr>
              <w:t>2013</w:t>
            </w:r>
          </w:p>
        </w:tc>
        <w:tc>
          <w:tcPr>
            <w:tcW w:w="813" w:type="dxa"/>
            <w:tcBorders>
              <w:top w:val="single" w:sz="4" w:space="0" w:color="auto"/>
              <w:bottom w:val="single" w:sz="12" w:space="0" w:color="auto"/>
            </w:tcBorders>
            <w:shd w:val="clear" w:color="auto" w:fill="auto"/>
            <w:vAlign w:val="bottom"/>
          </w:tcPr>
          <w:p w14:paraId="0C3FF7D3" w14:textId="77777777" w:rsidR="005E68C1" w:rsidRPr="002B61DC" w:rsidRDefault="005E68C1" w:rsidP="00290CFA">
            <w:pPr>
              <w:suppressAutoHyphens w:val="0"/>
              <w:spacing w:before="80" w:after="80" w:line="200" w:lineRule="exact"/>
              <w:ind w:right="113"/>
              <w:jc w:val="right"/>
              <w:rPr>
                <w:i/>
                <w:sz w:val="16"/>
              </w:rPr>
            </w:pPr>
            <w:r w:rsidRPr="002B61DC">
              <w:rPr>
                <w:i/>
                <w:sz w:val="16"/>
              </w:rPr>
              <w:t>2014</w:t>
            </w:r>
          </w:p>
        </w:tc>
        <w:tc>
          <w:tcPr>
            <w:tcW w:w="812" w:type="dxa"/>
            <w:tcBorders>
              <w:top w:val="single" w:sz="4" w:space="0" w:color="auto"/>
              <w:bottom w:val="single" w:sz="12" w:space="0" w:color="auto"/>
            </w:tcBorders>
            <w:shd w:val="clear" w:color="auto" w:fill="auto"/>
            <w:vAlign w:val="bottom"/>
          </w:tcPr>
          <w:p w14:paraId="0D1304AA" w14:textId="77777777" w:rsidR="005E68C1" w:rsidRPr="002B61DC" w:rsidRDefault="005E68C1" w:rsidP="00290CFA">
            <w:pPr>
              <w:suppressAutoHyphens w:val="0"/>
              <w:spacing w:before="80" w:after="80" w:line="200" w:lineRule="exact"/>
              <w:ind w:right="113"/>
              <w:jc w:val="right"/>
              <w:rPr>
                <w:i/>
                <w:sz w:val="16"/>
              </w:rPr>
            </w:pPr>
            <w:r w:rsidRPr="002B61DC">
              <w:rPr>
                <w:i/>
                <w:sz w:val="16"/>
              </w:rPr>
              <w:t>2015</w:t>
            </w:r>
          </w:p>
        </w:tc>
        <w:tc>
          <w:tcPr>
            <w:tcW w:w="812" w:type="dxa"/>
            <w:tcBorders>
              <w:top w:val="single" w:sz="4" w:space="0" w:color="auto"/>
              <w:bottom w:val="single" w:sz="12" w:space="0" w:color="auto"/>
            </w:tcBorders>
            <w:shd w:val="clear" w:color="auto" w:fill="auto"/>
            <w:vAlign w:val="bottom"/>
          </w:tcPr>
          <w:p w14:paraId="2DA6AB46" w14:textId="77777777" w:rsidR="005E68C1" w:rsidRPr="002B61DC" w:rsidRDefault="005E68C1" w:rsidP="00290CFA">
            <w:pPr>
              <w:suppressAutoHyphens w:val="0"/>
              <w:spacing w:before="80" w:after="80" w:line="200" w:lineRule="exact"/>
              <w:ind w:right="113"/>
              <w:jc w:val="right"/>
              <w:rPr>
                <w:i/>
                <w:sz w:val="16"/>
              </w:rPr>
            </w:pPr>
            <w:r w:rsidRPr="002B61DC">
              <w:rPr>
                <w:i/>
                <w:sz w:val="16"/>
              </w:rPr>
              <w:t>2016</w:t>
            </w:r>
          </w:p>
        </w:tc>
        <w:tc>
          <w:tcPr>
            <w:tcW w:w="770" w:type="dxa"/>
            <w:tcBorders>
              <w:top w:val="single" w:sz="4" w:space="0" w:color="auto"/>
              <w:bottom w:val="single" w:sz="12" w:space="0" w:color="auto"/>
            </w:tcBorders>
            <w:shd w:val="clear" w:color="auto" w:fill="auto"/>
            <w:vAlign w:val="bottom"/>
          </w:tcPr>
          <w:p w14:paraId="6E057B23" w14:textId="77777777" w:rsidR="005E68C1" w:rsidRPr="002B61DC" w:rsidRDefault="005E68C1" w:rsidP="00A20C6E">
            <w:pPr>
              <w:suppressAutoHyphens w:val="0"/>
              <w:spacing w:before="80" w:after="80" w:line="200" w:lineRule="exact"/>
              <w:jc w:val="right"/>
              <w:rPr>
                <w:i/>
                <w:sz w:val="16"/>
              </w:rPr>
            </w:pPr>
            <w:r w:rsidRPr="002B61DC">
              <w:rPr>
                <w:i/>
                <w:sz w:val="16"/>
              </w:rPr>
              <w:t>2017</w:t>
            </w:r>
          </w:p>
        </w:tc>
      </w:tr>
      <w:tr w:rsidR="005E68C1" w:rsidRPr="00256A78" w14:paraId="3097A431" w14:textId="77777777" w:rsidTr="005E68C1">
        <w:tc>
          <w:tcPr>
            <w:tcW w:w="2424" w:type="dxa"/>
            <w:tcBorders>
              <w:top w:val="single" w:sz="12" w:space="0" w:color="auto"/>
            </w:tcBorders>
            <w:shd w:val="clear" w:color="auto" w:fill="auto"/>
          </w:tcPr>
          <w:p w14:paraId="56CB3D04"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Bahreïniens</w:t>
            </w:r>
          </w:p>
        </w:tc>
        <w:tc>
          <w:tcPr>
            <w:tcW w:w="927" w:type="dxa"/>
            <w:tcBorders>
              <w:top w:val="single" w:sz="12" w:space="0" w:color="auto"/>
            </w:tcBorders>
            <w:shd w:val="clear" w:color="auto" w:fill="auto"/>
            <w:vAlign w:val="bottom"/>
          </w:tcPr>
          <w:p w14:paraId="4DF0AFFF"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94 469</w:t>
            </w:r>
          </w:p>
        </w:tc>
        <w:tc>
          <w:tcPr>
            <w:tcW w:w="812" w:type="dxa"/>
            <w:tcBorders>
              <w:top w:val="single" w:sz="12" w:space="0" w:color="auto"/>
            </w:tcBorders>
            <w:shd w:val="clear" w:color="auto" w:fill="auto"/>
            <w:vAlign w:val="bottom"/>
          </w:tcPr>
          <w:p w14:paraId="259CB8E8"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95 608</w:t>
            </w:r>
          </w:p>
        </w:tc>
        <w:tc>
          <w:tcPr>
            <w:tcW w:w="813" w:type="dxa"/>
            <w:tcBorders>
              <w:top w:val="single" w:sz="12" w:space="0" w:color="auto"/>
            </w:tcBorders>
            <w:shd w:val="clear" w:color="auto" w:fill="auto"/>
            <w:vAlign w:val="bottom"/>
          </w:tcPr>
          <w:p w14:paraId="086E6C02"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99 219</w:t>
            </w:r>
          </w:p>
        </w:tc>
        <w:tc>
          <w:tcPr>
            <w:tcW w:w="812" w:type="dxa"/>
            <w:tcBorders>
              <w:top w:val="single" w:sz="12" w:space="0" w:color="auto"/>
            </w:tcBorders>
            <w:shd w:val="clear" w:color="auto" w:fill="auto"/>
            <w:vAlign w:val="bottom"/>
          </w:tcPr>
          <w:p w14:paraId="0F324665"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101 198</w:t>
            </w:r>
          </w:p>
        </w:tc>
        <w:tc>
          <w:tcPr>
            <w:tcW w:w="812" w:type="dxa"/>
            <w:tcBorders>
              <w:top w:val="single" w:sz="12" w:space="0" w:color="auto"/>
            </w:tcBorders>
            <w:shd w:val="clear" w:color="auto" w:fill="auto"/>
            <w:vAlign w:val="bottom"/>
          </w:tcPr>
          <w:p w14:paraId="16C356FA"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102 167</w:t>
            </w:r>
          </w:p>
        </w:tc>
        <w:tc>
          <w:tcPr>
            <w:tcW w:w="770" w:type="dxa"/>
            <w:tcBorders>
              <w:top w:val="single" w:sz="12" w:space="0" w:color="auto"/>
            </w:tcBorders>
            <w:shd w:val="clear" w:color="auto" w:fill="auto"/>
            <w:vAlign w:val="bottom"/>
          </w:tcPr>
          <w:p w14:paraId="5EEC76D5"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103 802</w:t>
            </w:r>
          </w:p>
        </w:tc>
      </w:tr>
      <w:tr w:rsidR="005E68C1" w:rsidRPr="00256A78" w14:paraId="324F5604" w14:textId="77777777" w:rsidTr="005E68C1">
        <w:tc>
          <w:tcPr>
            <w:tcW w:w="2424" w:type="dxa"/>
            <w:shd w:val="clear" w:color="auto" w:fill="auto"/>
          </w:tcPr>
          <w:p w14:paraId="4482CB56"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Hommes</w:t>
            </w:r>
          </w:p>
        </w:tc>
        <w:tc>
          <w:tcPr>
            <w:tcW w:w="927" w:type="dxa"/>
            <w:shd w:val="clear" w:color="auto" w:fill="auto"/>
            <w:vAlign w:val="bottom"/>
          </w:tcPr>
          <w:p w14:paraId="68BF6C6B"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68 880</w:t>
            </w:r>
          </w:p>
        </w:tc>
        <w:tc>
          <w:tcPr>
            <w:tcW w:w="812" w:type="dxa"/>
            <w:shd w:val="clear" w:color="auto" w:fill="auto"/>
            <w:vAlign w:val="bottom"/>
          </w:tcPr>
          <w:p w14:paraId="12AF3E55"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69 353</w:t>
            </w:r>
          </w:p>
        </w:tc>
        <w:tc>
          <w:tcPr>
            <w:tcW w:w="813" w:type="dxa"/>
            <w:shd w:val="clear" w:color="auto" w:fill="auto"/>
            <w:vAlign w:val="bottom"/>
          </w:tcPr>
          <w:p w14:paraId="67F70736"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70 929</w:t>
            </w:r>
          </w:p>
        </w:tc>
        <w:tc>
          <w:tcPr>
            <w:tcW w:w="812" w:type="dxa"/>
            <w:shd w:val="clear" w:color="auto" w:fill="auto"/>
            <w:vAlign w:val="bottom"/>
          </w:tcPr>
          <w:p w14:paraId="0ADC95A3"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71 170</w:t>
            </w:r>
          </w:p>
        </w:tc>
        <w:tc>
          <w:tcPr>
            <w:tcW w:w="812" w:type="dxa"/>
            <w:shd w:val="clear" w:color="auto" w:fill="auto"/>
            <w:vAlign w:val="bottom"/>
          </w:tcPr>
          <w:p w14:paraId="4B653AB9"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71 235</w:t>
            </w:r>
          </w:p>
        </w:tc>
        <w:tc>
          <w:tcPr>
            <w:tcW w:w="770" w:type="dxa"/>
            <w:shd w:val="clear" w:color="auto" w:fill="auto"/>
            <w:vAlign w:val="bottom"/>
          </w:tcPr>
          <w:p w14:paraId="058AA101"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71 380</w:t>
            </w:r>
          </w:p>
        </w:tc>
      </w:tr>
      <w:tr w:rsidR="005E68C1" w:rsidRPr="00256A78" w14:paraId="30F6E9DD" w14:textId="77777777" w:rsidTr="005E68C1">
        <w:tc>
          <w:tcPr>
            <w:tcW w:w="2424" w:type="dxa"/>
            <w:shd w:val="clear" w:color="auto" w:fill="auto"/>
          </w:tcPr>
          <w:p w14:paraId="28A3A934"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Femmes</w:t>
            </w:r>
          </w:p>
        </w:tc>
        <w:tc>
          <w:tcPr>
            <w:tcW w:w="927" w:type="dxa"/>
            <w:shd w:val="clear" w:color="auto" w:fill="auto"/>
            <w:vAlign w:val="bottom"/>
          </w:tcPr>
          <w:p w14:paraId="299EE9E3"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25 616</w:t>
            </w:r>
          </w:p>
        </w:tc>
        <w:tc>
          <w:tcPr>
            <w:tcW w:w="812" w:type="dxa"/>
            <w:shd w:val="clear" w:color="auto" w:fill="auto"/>
            <w:vAlign w:val="bottom"/>
          </w:tcPr>
          <w:p w14:paraId="507F7391"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26 254</w:t>
            </w:r>
          </w:p>
        </w:tc>
        <w:tc>
          <w:tcPr>
            <w:tcW w:w="813" w:type="dxa"/>
            <w:shd w:val="clear" w:color="auto" w:fill="auto"/>
            <w:vAlign w:val="bottom"/>
          </w:tcPr>
          <w:p w14:paraId="4481742B"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28 290</w:t>
            </w:r>
          </w:p>
        </w:tc>
        <w:tc>
          <w:tcPr>
            <w:tcW w:w="812" w:type="dxa"/>
            <w:shd w:val="clear" w:color="auto" w:fill="auto"/>
            <w:vAlign w:val="bottom"/>
          </w:tcPr>
          <w:p w14:paraId="35525E14"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30 028</w:t>
            </w:r>
          </w:p>
        </w:tc>
        <w:tc>
          <w:tcPr>
            <w:tcW w:w="812" w:type="dxa"/>
            <w:shd w:val="clear" w:color="auto" w:fill="auto"/>
            <w:vAlign w:val="bottom"/>
          </w:tcPr>
          <w:p w14:paraId="33EFF18B"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30 932</w:t>
            </w:r>
          </w:p>
        </w:tc>
        <w:tc>
          <w:tcPr>
            <w:tcW w:w="770" w:type="dxa"/>
            <w:shd w:val="clear" w:color="auto" w:fill="auto"/>
            <w:vAlign w:val="bottom"/>
          </w:tcPr>
          <w:p w14:paraId="171237E4"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31 972</w:t>
            </w:r>
          </w:p>
        </w:tc>
      </w:tr>
      <w:tr w:rsidR="005E68C1" w:rsidRPr="00256A78" w14:paraId="06F95F8B" w14:textId="77777777" w:rsidTr="005E68C1">
        <w:tc>
          <w:tcPr>
            <w:tcW w:w="2424" w:type="dxa"/>
            <w:shd w:val="clear" w:color="auto" w:fill="auto"/>
          </w:tcPr>
          <w:p w14:paraId="0B769A6E"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Étrangers</w:t>
            </w:r>
          </w:p>
        </w:tc>
        <w:tc>
          <w:tcPr>
            <w:tcW w:w="927" w:type="dxa"/>
            <w:shd w:val="clear" w:color="auto" w:fill="auto"/>
            <w:vAlign w:val="bottom"/>
          </w:tcPr>
          <w:p w14:paraId="600F2AF3"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384 777</w:t>
            </w:r>
          </w:p>
        </w:tc>
        <w:tc>
          <w:tcPr>
            <w:tcW w:w="812" w:type="dxa"/>
            <w:shd w:val="clear" w:color="auto" w:fill="auto"/>
            <w:vAlign w:val="bottom"/>
          </w:tcPr>
          <w:p w14:paraId="40EFA6EF"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400 482</w:t>
            </w:r>
          </w:p>
        </w:tc>
        <w:tc>
          <w:tcPr>
            <w:tcW w:w="813" w:type="dxa"/>
            <w:shd w:val="clear" w:color="auto" w:fill="auto"/>
            <w:vAlign w:val="bottom"/>
          </w:tcPr>
          <w:p w14:paraId="44E405ED"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412 857</w:t>
            </w:r>
          </w:p>
        </w:tc>
        <w:tc>
          <w:tcPr>
            <w:tcW w:w="812" w:type="dxa"/>
            <w:shd w:val="clear" w:color="auto" w:fill="auto"/>
            <w:vAlign w:val="bottom"/>
          </w:tcPr>
          <w:p w14:paraId="7AC42C89"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445 374</w:t>
            </w:r>
          </w:p>
        </w:tc>
        <w:tc>
          <w:tcPr>
            <w:tcW w:w="812" w:type="dxa"/>
            <w:shd w:val="clear" w:color="auto" w:fill="auto"/>
            <w:vAlign w:val="bottom"/>
          </w:tcPr>
          <w:p w14:paraId="52ED82FF"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509 062</w:t>
            </w:r>
          </w:p>
        </w:tc>
        <w:tc>
          <w:tcPr>
            <w:tcW w:w="770" w:type="dxa"/>
            <w:shd w:val="clear" w:color="auto" w:fill="auto"/>
            <w:vAlign w:val="bottom"/>
          </w:tcPr>
          <w:p w14:paraId="7CC75AF5"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495 912</w:t>
            </w:r>
          </w:p>
        </w:tc>
      </w:tr>
      <w:tr w:rsidR="005E68C1" w:rsidRPr="00256A78" w14:paraId="0F6734C3" w14:textId="77777777" w:rsidTr="005E68C1">
        <w:tc>
          <w:tcPr>
            <w:tcW w:w="2424" w:type="dxa"/>
            <w:shd w:val="clear" w:color="auto" w:fill="auto"/>
          </w:tcPr>
          <w:p w14:paraId="27D318C3"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Hommes</w:t>
            </w:r>
          </w:p>
        </w:tc>
        <w:tc>
          <w:tcPr>
            <w:tcW w:w="927" w:type="dxa"/>
            <w:shd w:val="clear" w:color="auto" w:fill="auto"/>
            <w:vAlign w:val="bottom"/>
          </w:tcPr>
          <w:p w14:paraId="6869AC55"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359 051</w:t>
            </w:r>
          </w:p>
        </w:tc>
        <w:tc>
          <w:tcPr>
            <w:tcW w:w="812" w:type="dxa"/>
            <w:shd w:val="clear" w:color="auto" w:fill="auto"/>
            <w:vAlign w:val="bottom"/>
          </w:tcPr>
          <w:p w14:paraId="39051B43"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371 669</w:t>
            </w:r>
          </w:p>
        </w:tc>
        <w:tc>
          <w:tcPr>
            <w:tcW w:w="813" w:type="dxa"/>
            <w:shd w:val="clear" w:color="auto" w:fill="auto"/>
            <w:vAlign w:val="bottom"/>
          </w:tcPr>
          <w:p w14:paraId="13F39FC7"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381 579</w:t>
            </w:r>
          </w:p>
        </w:tc>
        <w:tc>
          <w:tcPr>
            <w:tcW w:w="812" w:type="dxa"/>
            <w:shd w:val="clear" w:color="auto" w:fill="auto"/>
            <w:vAlign w:val="bottom"/>
          </w:tcPr>
          <w:p w14:paraId="04453EE2"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411 093</w:t>
            </w:r>
          </w:p>
        </w:tc>
        <w:tc>
          <w:tcPr>
            <w:tcW w:w="812" w:type="dxa"/>
            <w:shd w:val="clear" w:color="auto" w:fill="auto"/>
            <w:vAlign w:val="bottom"/>
          </w:tcPr>
          <w:p w14:paraId="6F8A104F"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473 169</w:t>
            </w:r>
          </w:p>
        </w:tc>
        <w:tc>
          <w:tcPr>
            <w:tcW w:w="770" w:type="dxa"/>
            <w:shd w:val="clear" w:color="auto" w:fill="auto"/>
            <w:vAlign w:val="bottom"/>
          </w:tcPr>
          <w:p w14:paraId="1EA086FC"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459 024</w:t>
            </w:r>
          </w:p>
        </w:tc>
      </w:tr>
      <w:tr w:rsidR="005E68C1" w:rsidRPr="00256A78" w14:paraId="3A737EB0" w14:textId="77777777" w:rsidTr="005E68C1">
        <w:tc>
          <w:tcPr>
            <w:tcW w:w="2424" w:type="dxa"/>
            <w:tcBorders>
              <w:bottom w:val="single" w:sz="4" w:space="0" w:color="auto"/>
            </w:tcBorders>
            <w:shd w:val="clear" w:color="auto" w:fill="auto"/>
          </w:tcPr>
          <w:p w14:paraId="055FCDB2" w14:textId="77777777" w:rsidR="005E68C1" w:rsidRPr="00256A78" w:rsidRDefault="005E68C1" w:rsidP="005E68C1">
            <w:pPr>
              <w:spacing w:before="40" w:after="40" w:line="300" w:lineRule="exact"/>
              <w:contextualSpacing/>
              <w:rPr>
                <w:sz w:val="18"/>
                <w:szCs w:val="18"/>
                <w:u w:color="000000"/>
                <w:lang w:val="fr-FR"/>
              </w:rPr>
            </w:pPr>
            <w:r w:rsidRPr="00256A78">
              <w:rPr>
                <w:sz w:val="18"/>
                <w:szCs w:val="18"/>
                <w:lang w:val="fr-FR"/>
              </w:rPr>
              <w:t>Femmes</w:t>
            </w:r>
          </w:p>
        </w:tc>
        <w:tc>
          <w:tcPr>
            <w:tcW w:w="927" w:type="dxa"/>
            <w:tcBorders>
              <w:bottom w:val="single" w:sz="4" w:space="0" w:color="auto"/>
            </w:tcBorders>
            <w:shd w:val="clear" w:color="auto" w:fill="auto"/>
            <w:vAlign w:val="bottom"/>
          </w:tcPr>
          <w:p w14:paraId="4762E9A0"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25 726</w:t>
            </w:r>
          </w:p>
        </w:tc>
        <w:tc>
          <w:tcPr>
            <w:tcW w:w="812" w:type="dxa"/>
            <w:tcBorders>
              <w:bottom w:val="single" w:sz="4" w:space="0" w:color="auto"/>
            </w:tcBorders>
            <w:shd w:val="clear" w:color="auto" w:fill="auto"/>
            <w:vAlign w:val="bottom"/>
          </w:tcPr>
          <w:p w14:paraId="38A96F4D"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28 813</w:t>
            </w:r>
          </w:p>
        </w:tc>
        <w:tc>
          <w:tcPr>
            <w:tcW w:w="813" w:type="dxa"/>
            <w:tcBorders>
              <w:bottom w:val="single" w:sz="4" w:space="0" w:color="auto"/>
            </w:tcBorders>
            <w:shd w:val="clear" w:color="auto" w:fill="auto"/>
            <w:vAlign w:val="bottom"/>
          </w:tcPr>
          <w:p w14:paraId="571F9E16"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31 278</w:t>
            </w:r>
          </w:p>
        </w:tc>
        <w:tc>
          <w:tcPr>
            <w:tcW w:w="812" w:type="dxa"/>
            <w:tcBorders>
              <w:bottom w:val="single" w:sz="4" w:space="0" w:color="auto"/>
            </w:tcBorders>
            <w:shd w:val="clear" w:color="auto" w:fill="auto"/>
            <w:vAlign w:val="bottom"/>
          </w:tcPr>
          <w:p w14:paraId="730085E9"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34 281</w:t>
            </w:r>
          </w:p>
        </w:tc>
        <w:tc>
          <w:tcPr>
            <w:tcW w:w="812" w:type="dxa"/>
            <w:tcBorders>
              <w:bottom w:val="single" w:sz="4" w:space="0" w:color="auto"/>
            </w:tcBorders>
            <w:shd w:val="clear" w:color="auto" w:fill="auto"/>
            <w:vAlign w:val="bottom"/>
          </w:tcPr>
          <w:p w14:paraId="761E2644" w14:textId="77777777" w:rsidR="005E68C1" w:rsidRPr="00256A78" w:rsidRDefault="005E68C1" w:rsidP="005E68C1">
            <w:pPr>
              <w:suppressAutoHyphens w:val="0"/>
              <w:spacing w:before="40" w:after="40" w:line="220" w:lineRule="exact"/>
              <w:ind w:right="113"/>
              <w:jc w:val="right"/>
              <w:rPr>
                <w:sz w:val="18"/>
                <w:szCs w:val="18"/>
              </w:rPr>
            </w:pPr>
            <w:r w:rsidRPr="00256A78">
              <w:rPr>
                <w:sz w:val="18"/>
                <w:szCs w:val="18"/>
              </w:rPr>
              <w:t>35 893</w:t>
            </w:r>
          </w:p>
        </w:tc>
        <w:tc>
          <w:tcPr>
            <w:tcW w:w="770" w:type="dxa"/>
            <w:tcBorders>
              <w:bottom w:val="single" w:sz="4" w:space="0" w:color="auto"/>
            </w:tcBorders>
            <w:shd w:val="clear" w:color="auto" w:fill="auto"/>
            <w:vAlign w:val="bottom"/>
          </w:tcPr>
          <w:p w14:paraId="7DAEEAD2" w14:textId="77777777" w:rsidR="005E68C1" w:rsidRPr="00256A78" w:rsidRDefault="005E68C1" w:rsidP="00A20C6E">
            <w:pPr>
              <w:suppressAutoHyphens w:val="0"/>
              <w:spacing w:before="40" w:after="40" w:line="220" w:lineRule="exact"/>
              <w:jc w:val="right"/>
              <w:rPr>
                <w:sz w:val="18"/>
                <w:szCs w:val="18"/>
              </w:rPr>
            </w:pPr>
            <w:r w:rsidRPr="00256A78">
              <w:rPr>
                <w:sz w:val="18"/>
                <w:szCs w:val="18"/>
              </w:rPr>
              <w:t>38 888</w:t>
            </w:r>
          </w:p>
        </w:tc>
      </w:tr>
      <w:tr w:rsidR="005E68C1" w:rsidRPr="00256A78" w14:paraId="2EA26C74" w14:textId="77777777" w:rsidTr="005E68C1">
        <w:tc>
          <w:tcPr>
            <w:tcW w:w="2424" w:type="dxa"/>
            <w:tcBorders>
              <w:top w:val="single" w:sz="4" w:space="0" w:color="auto"/>
            </w:tcBorders>
            <w:shd w:val="clear" w:color="auto" w:fill="auto"/>
          </w:tcPr>
          <w:p w14:paraId="7BCFFE46" w14:textId="77777777" w:rsidR="005E68C1" w:rsidRPr="00256A78" w:rsidRDefault="005E68C1" w:rsidP="00290CFA">
            <w:pPr>
              <w:suppressAutoHyphens w:val="0"/>
              <w:spacing w:before="80" w:after="80" w:line="220" w:lineRule="exact"/>
              <w:ind w:left="283"/>
              <w:rPr>
                <w:b/>
                <w:sz w:val="18"/>
                <w:szCs w:val="18"/>
              </w:rPr>
            </w:pPr>
            <w:r w:rsidRPr="00256A78">
              <w:rPr>
                <w:b/>
                <w:sz w:val="18"/>
                <w:szCs w:val="18"/>
              </w:rPr>
              <w:t>Total</w:t>
            </w:r>
          </w:p>
        </w:tc>
        <w:tc>
          <w:tcPr>
            <w:tcW w:w="927" w:type="dxa"/>
            <w:tcBorders>
              <w:top w:val="single" w:sz="4" w:space="0" w:color="auto"/>
            </w:tcBorders>
            <w:shd w:val="clear" w:color="auto" w:fill="auto"/>
            <w:vAlign w:val="bottom"/>
          </w:tcPr>
          <w:p w14:paraId="755AC98C"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479 273</w:t>
            </w:r>
          </w:p>
        </w:tc>
        <w:tc>
          <w:tcPr>
            <w:tcW w:w="812" w:type="dxa"/>
            <w:tcBorders>
              <w:top w:val="single" w:sz="4" w:space="0" w:color="auto"/>
            </w:tcBorders>
            <w:shd w:val="clear" w:color="auto" w:fill="auto"/>
            <w:vAlign w:val="bottom"/>
          </w:tcPr>
          <w:p w14:paraId="36F30575"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469 090</w:t>
            </w:r>
          </w:p>
        </w:tc>
        <w:tc>
          <w:tcPr>
            <w:tcW w:w="813" w:type="dxa"/>
            <w:tcBorders>
              <w:top w:val="single" w:sz="4" w:space="0" w:color="auto"/>
            </w:tcBorders>
            <w:shd w:val="clear" w:color="auto" w:fill="auto"/>
            <w:vAlign w:val="bottom"/>
          </w:tcPr>
          <w:p w14:paraId="24252E40"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512 076</w:t>
            </w:r>
          </w:p>
        </w:tc>
        <w:tc>
          <w:tcPr>
            <w:tcW w:w="812" w:type="dxa"/>
            <w:tcBorders>
              <w:top w:val="single" w:sz="4" w:space="0" w:color="auto"/>
            </w:tcBorders>
            <w:shd w:val="clear" w:color="auto" w:fill="auto"/>
            <w:vAlign w:val="bottom"/>
          </w:tcPr>
          <w:p w14:paraId="416C116F"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546 572</w:t>
            </w:r>
          </w:p>
        </w:tc>
        <w:tc>
          <w:tcPr>
            <w:tcW w:w="812" w:type="dxa"/>
            <w:tcBorders>
              <w:top w:val="single" w:sz="4" w:space="0" w:color="auto"/>
            </w:tcBorders>
            <w:shd w:val="clear" w:color="auto" w:fill="auto"/>
            <w:vAlign w:val="bottom"/>
          </w:tcPr>
          <w:p w14:paraId="69E5B466" w14:textId="77777777" w:rsidR="005E68C1" w:rsidRPr="00256A78" w:rsidRDefault="005E68C1" w:rsidP="00290CFA">
            <w:pPr>
              <w:suppressAutoHyphens w:val="0"/>
              <w:spacing w:before="80" w:after="80" w:line="220" w:lineRule="exact"/>
              <w:ind w:right="113"/>
              <w:jc w:val="right"/>
              <w:rPr>
                <w:b/>
                <w:sz w:val="18"/>
                <w:szCs w:val="18"/>
              </w:rPr>
            </w:pPr>
            <w:r w:rsidRPr="00256A78">
              <w:rPr>
                <w:b/>
                <w:sz w:val="18"/>
                <w:szCs w:val="18"/>
              </w:rPr>
              <w:t>611 229</w:t>
            </w:r>
          </w:p>
        </w:tc>
        <w:tc>
          <w:tcPr>
            <w:tcW w:w="770" w:type="dxa"/>
            <w:tcBorders>
              <w:top w:val="single" w:sz="4" w:space="0" w:color="auto"/>
            </w:tcBorders>
            <w:shd w:val="clear" w:color="auto" w:fill="auto"/>
            <w:vAlign w:val="bottom"/>
          </w:tcPr>
          <w:p w14:paraId="2C46AE88" w14:textId="77777777" w:rsidR="005E68C1" w:rsidRPr="00256A78" w:rsidRDefault="005E68C1" w:rsidP="00A20C6E">
            <w:pPr>
              <w:suppressAutoHyphens w:val="0"/>
              <w:spacing w:before="80" w:after="80" w:line="220" w:lineRule="exact"/>
              <w:jc w:val="right"/>
              <w:rPr>
                <w:b/>
                <w:sz w:val="18"/>
                <w:szCs w:val="18"/>
              </w:rPr>
            </w:pPr>
            <w:r w:rsidRPr="00256A78">
              <w:rPr>
                <w:b/>
                <w:sz w:val="18"/>
                <w:szCs w:val="18"/>
              </w:rPr>
              <w:t>599 714</w:t>
            </w:r>
          </w:p>
        </w:tc>
      </w:tr>
    </w:tbl>
    <w:p w14:paraId="282757D6" w14:textId="77777777" w:rsidR="00C730E0" w:rsidRPr="00F11D29" w:rsidRDefault="00C730E0" w:rsidP="005E68C1">
      <w:pPr>
        <w:pStyle w:val="SingleTxtG"/>
        <w:spacing w:before="120" w:after="240"/>
        <w:ind w:firstLine="170"/>
        <w:rPr>
          <w:sz w:val="18"/>
          <w:szCs w:val="18"/>
          <w:lang w:val="fr-FR"/>
        </w:rPr>
      </w:pPr>
      <w:r w:rsidRPr="00F11D29">
        <w:rPr>
          <w:i/>
          <w:sz w:val="18"/>
          <w:szCs w:val="18"/>
          <w:lang w:val="fr-FR"/>
        </w:rPr>
        <w:t>Source</w:t>
      </w:r>
      <w:r w:rsidR="005E68C1" w:rsidRPr="00F11D29">
        <w:rPr>
          <w:sz w:val="18"/>
          <w:szCs w:val="18"/>
          <w:lang w:val="fr-FR"/>
        </w:rPr>
        <w:t> </w:t>
      </w:r>
      <w:r w:rsidRPr="00F11D29">
        <w:rPr>
          <w:sz w:val="18"/>
          <w:szCs w:val="18"/>
          <w:lang w:val="fr-FR"/>
        </w:rPr>
        <w:t>: Ministère du travail et du développement Social, 2018.</w:t>
      </w:r>
    </w:p>
    <w:p w14:paraId="08618157" w14:textId="77777777" w:rsidR="00C730E0" w:rsidRDefault="00C730E0" w:rsidP="00F11D29">
      <w:pPr>
        <w:pStyle w:val="SingleTxtG"/>
        <w:rPr>
          <w:lang w:val="fr-FR"/>
        </w:rPr>
      </w:pPr>
      <w:r w:rsidRPr="00112FC4">
        <w:rPr>
          <w:lang w:val="fr-FR"/>
        </w:rPr>
        <w:lastRenderedPageBreak/>
        <w:t>77.</w:t>
      </w:r>
      <w:r w:rsidRPr="00112FC4">
        <w:rPr>
          <w:lang w:val="fr-FR"/>
        </w:rPr>
        <w:tab/>
        <w:t>Évolution de la population active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835"/>
        <w:gridCol w:w="651"/>
        <w:gridCol w:w="652"/>
        <w:gridCol w:w="652"/>
        <w:gridCol w:w="652"/>
        <w:gridCol w:w="652"/>
      </w:tblGrid>
      <w:tr w:rsidR="00F11D29" w:rsidRPr="00C202C6" w14:paraId="43AEEA03" w14:textId="77777777" w:rsidTr="00290CFA">
        <w:trPr>
          <w:tblHeader/>
        </w:trPr>
        <w:tc>
          <w:tcPr>
            <w:tcW w:w="4111" w:type="dxa"/>
            <w:gridSpan w:val="2"/>
            <w:tcBorders>
              <w:top w:val="single" w:sz="4" w:space="0" w:color="auto"/>
              <w:bottom w:val="single" w:sz="12" w:space="0" w:color="auto"/>
            </w:tcBorders>
            <w:shd w:val="clear" w:color="auto" w:fill="auto"/>
            <w:vAlign w:val="bottom"/>
          </w:tcPr>
          <w:p w14:paraId="1FAB9CDB" w14:textId="77777777" w:rsidR="00F11D29" w:rsidRPr="00C202C6" w:rsidRDefault="00F11D29" w:rsidP="00290CFA">
            <w:pPr>
              <w:keepNext/>
              <w:keepLines/>
              <w:suppressAutoHyphens w:val="0"/>
              <w:spacing w:before="80" w:after="80" w:line="200" w:lineRule="exact"/>
              <w:ind w:right="113"/>
              <w:rPr>
                <w:i/>
                <w:sz w:val="16"/>
              </w:rPr>
            </w:pPr>
            <w:r w:rsidRPr="00F11D29">
              <w:rPr>
                <w:i/>
                <w:iCs/>
                <w:sz w:val="16"/>
                <w:lang w:val="fr-FR"/>
              </w:rPr>
              <w:t>Année</w:t>
            </w:r>
          </w:p>
        </w:tc>
        <w:tc>
          <w:tcPr>
            <w:tcW w:w="651" w:type="dxa"/>
            <w:tcBorders>
              <w:top w:val="single" w:sz="4" w:space="0" w:color="auto"/>
              <w:bottom w:val="single" w:sz="12" w:space="0" w:color="auto"/>
            </w:tcBorders>
            <w:shd w:val="clear" w:color="auto" w:fill="auto"/>
            <w:vAlign w:val="bottom"/>
          </w:tcPr>
          <w:p w14:paraId="15AD4485" w14:textId="77777777" w:rsidR="00F11D29" w:rsidRPr="00C202C6" w:rsidRDefault="00F11D29" w:rsidP="00290CFA">
            <w:pPr>
              <w:keepNext/>
              <w:keepLines/>
              <w:suppressAutoHyphens w:val="0"/>
              <w:spacing w:before="80" w:after="80" w:line="200" w:lineRule="exact"/>
              <w:ind w:right="113"/>
              <w:jc w:val="right"/>
              <w:rPr>
                <w:i/>
                <w:sz w:val="16"/>
              </w:rPr>
            </w:pPr>
            <w:r w:rsidRPr="00C202C6">
              <w:rPr>
                <w:i/>
                <w:sz w:val="16"/>
              </w:rPr>
              <w:t>2012</w:t>
            </w:r>
          </w:p>
        </w:tc>
        <w:tc>
          <w:tcPr>
            <w:tcW w:w="652" w:type="dxa"/>
            <w:tcBorders>
              <w:top w:val="single" w:sz="4" w:space="0" w:color="auto"/>
              <w:bottom w:val="single" w:sz="12" w:space="0" w:color="auto"/>
            </w:tcBorders>
            <w:shd w:val="clear" w:color="auto" w:fill="auto"/>
            <w:vAlign w:val="bottom"/>
          </w:tcPr>
          <w:p w14:paraId="332A5651" w14:textId="77777777" w:rsidR="00F11D29" w:rsidRPr="00C202C6" w:rsidRDefault="00F11D29" w:rsidP="00290CFA">
            <w:pPr>
              <w:keepNext/>
              <w:keepLines/>
              <w:suppressAutoHyphens w:val="0"/>
              <w:spacing w:before="80" w:after="80" w:line="200" w:lineRule="exact"/>
              <w:ind w:right="113"/>
              <w:jc w:val="right"/>
              <w:rPr>
                <w:i/>
                <w:sz w:val="16"/>
              </w:rPr>
            </w:pPr>
            <w:r w:rsidRPr="00C202C6">
              <w:rPr>
                <w:i/>
                <w:sz w:val="16"/>
              </w:rPr>
              <w:t>2013</w:t>
            </w:r>
          </w:p>
        </w:tc>
        <w:tc>
          <w:tcPr>
            <w:tcW w:w="652" w:type="dxa"/>
            <w:tcBorders>
              <w:top w:val="single" w:sz="4" w:space="0" w:color="auto"/>
              <w:bottom w:val="single" w:sz="12" w:space="0" w:color="auto"/>
            </w:tcBorders>
            <w:shd w:val="clear" w:color="auto" w:fill="auto"/>
            <w:vAlign w:val="bottom"/>
          </w:tcPr>
          <w:p w14:paraId="7A3E3D82" w14:textId="77777777" w:rsidR="00F11D29" w:rsidRPr="00C202C6" w:rsidRDefault="00F11D29" w:rsidP="00290CFA">
            <w:pPr>
              <w:keepNext/>
              <w:keepLines/>
              <w:suppressAutoHyphens w:val="0"/>
              <w:spacing w:before="80" w:after="80" w:line="200" w:lineRule="exact"/>
              <w:ind w:right="113"/>
              <w:jc w:val="right"/>
              <w:rPr>
                <w:i/>
                <w:sz w:val="16"/>
              </w:rPr>
            </w:pPr>
            <w:r w:rsidRPr="00C202C6">
              <w:rPr>
                <w:i/>
                <w:sz w:val="16"/>
              </w:rPr>
              <w:t>2014</w:t>
            </w:r>
          </w:p>
        </w:tc>
        <w:tc>
          <w:tcPr>
            <w:tcW w:w="652" w:type="dxa"/>
            <w:tcBorders>
              <w:top w:val="single" w:sz="4" w:space="0" w:color="auto"/>
              <w:bottom w:val="single" w:sz="12" w:space="0" w:color="auto"/>
            </w:tcBorders>
            <w:shd w:val="clear" w:color="auto" w:fill="auto"/>
            <w:vAlign w:val="bottom"/>
          </w:tcPr>
          <w:p w14:paraId="40CAAD7F" w14:textId="77777777" w:rsidR="00F11D29" w:rsidRPr="00C202C6" w:rsidRDefault="00F11D29" w:rsidP="00290CFA">
            <w:pPr>
              <w:keepNext/>
              <w:keepLines/>
              <w:suppressAutoHyphens w:val="0"/>
              <w:spacing w:before="80" w:after="80" w:line="200" w:lineRule="exact"/>
              <w:ind w:right="113"/>
              <w:jc w:val="right"/>
              <w:rPr>
                <w:i/>
                <w:sz w:val="16"/>
              </w:rPr>
            </w:pPr>
            <w:r w:rsidRPr="00C202C6">
              <w:rPr>
                <w:i/>
                <w:sz w:val="16"/>
              </w:rPr>
              <w:t>2015</w:t>
            </w:r>
          </w:p>
        </w:tc>
        <w:tc>
          <w:tcPr>
            <w:tcW w:w="652" w:type="dxa"/>
            <w:tcBorders>
              <w:top w:val="single" w:sz="4" w:space="0" w:color="auto"/>
              <w:bottom w:val="single" w:sz="12" w:space="0" w:color="auto"/>
            </w:tcBorders>
            <w:shd w:val="clear" w:color="auto" w:fill="auto"/>
            <w:vAlign w:val="bottom"/>
          </w:tcPr>
          <w:p w14:paraId="3A6EB1FC" w14:textId="77777777" w:rsidR="00F11D29" w:rsidRPr="00C202C6" w:rsidRDefault="00F11D29" w:rsidP="00A20C6E">
            <w:pPr>
              <w:keepNext/>
              <w:keepLines/>
              <w:suppressAutoHyphens w:val="0"/>
              <w:spacing w:before="80" w:after="80" w:line="200" w:lineRule="exact"/>
              <w:jc w:val="right"/>
              <w:rPr>
                <w:i/>
                <w:sz w:val="16"/>
              </w:rPr>
            </w:pPr>
            <w:r w:rsidRPr="00C202C6">
              <w:rPr>
                <w:i/>
                <w:sz w:val="16"/>
              </w:rPr>
              <w:t>2016</w:t>
            </w:r>
          </w:p>
        </w:tc>
      </w:tr>
      <w:tr w:rsidR="00F11D29" w:rsidRPr="00C202C6" w14:paraId="146A4EB4" w14:textId="77777777" w:rsidTr="00290CFA">
        <w:tc>
          <w:tcPr>
            <w:tcW w:w="1276" w:type="dxa"/>
            <w:vMerge w:val="restart"/>
            <w:tcBorders>
              <w:top w:val="single" w:sz="12" w:space="0" w:color="auto"/>
            </w:tcBorders>
            <w:shd w:val="clear" w:color="auto" w:fill="auto"/>
          </w:tcPr>
          <w:p w14:paraId="28544A49" w14:textId="77777777" w:rsidR="00F11D29" w:rsidRPr="00C202C6" w:rsidRDefault="00F11D29" w:rsidP="00290CFA">
            <w:pPr>
              <w:suppressAutoHyphens w:val="0"/>
              <w:spacing w:before="40" w:after="40" w:line="220" w:lineRule="exact"/>
              <w:ind w:right="113"/>
              <w:rPr>
                <w:sz w:val="18"/>
              </w:rPr>
            </w:pPr>
            <w:r w:rsidRPr="00F11D29">
              <w:rPr>
                <w:sz w:val="18"/>
                <w:lang w:val="fr-FR"/>
              </w:rPr>
              <w:t>Actifs</w:t>
            </w:r>
          </w:p>
        </w:tc>
        <w:tc>
          <w:tcPr>
            <w:tcW w:w="2835" w:type="dxa"/>
            <w:tcBorders>
              <w:top w:val="single" w:sz="12" w:space="0" w:color="auto"/>
            </w:tcBorders>
            <w:shd w:val="clear" w:color="auto" w:fill="auto"/>
          </w:tcPr>
          <w:p w14:paraId="44B29A27" w14:textId="77777777" w:rsidR="00F11D29" w:rsidRPr="00C202C6" w:rsidRDefault="00F11D29" w:rsidP="00290CFA">
            <w:pPr>
              <w:suppressAutoHyphens w:val="0"/>
              <w:spacing w:before="40" w:after="40" w:line="220" w:lineRule="exact"/>
              <w:ind w:right="113"/>
              <w:rPr>
                <w:sz w:val="18"/>
              </w:rPr>
            </w:pPr>
            <w:proofErr w:type="spellStart"/>
            <w:r w:rsidRPr="00F11D29">
              <w:rPr>
                <w:sz w:val="18"/>
                <w:lang w:val="en-CA"/>
              </w:rPr>
              <w:t>Nombre</w:t>
            </w:r>
            <w:proofErr w:type="spellEnd"/>
            <w:r w:rsidRPr="00F11D29">
              <w:rPr>
                <w:sz w:val="18"/>
                <w:lang w:val="en-CA"/>
              </w:rPr>
              <w:t xml:space="preserve"> (</w:t>
            </w:r>
            <w:proofErr w:type="spellStart"/>
            <w:r w:rsidRPr="00F11D29">
              <w:rPr>
                <w:sz w:val="18"/>
                <w:lang w:val="en-CA"/>
              </w:rPr>
              <w:t>en</w:t>
            </w:r>
            <w:proofErr w:type="spellEnd"/>
            <w:r w:rsidRPr="00F11D29">
              <w:rPr>
                <w:sz w:val="18"/>
                <w:lang w:val="en-CA"/>
              </w:rPr>
              <w:t xml:space="preserve"> </w:t>
            </w:r>
            <w:proofErr w:type="spellStart"/>
            <w:r w:rsidRPr="00F11D29">
              <w:rPr>
                <w:sz w:val="18"/>
                <w:lang w:val="en-CA"/>
              </w:rPr>
              <w:t>milliers</w:t>
            </w:r>
            <w:proofErr w:type="spellEnd"/>
            <w:r w:rsidRPr="00F11D29">
              <w:rPr>
                <w:sz w:val="18"/>
                <w:lang w:val="en-CA"/>
              </w:rPr>
              <w:t>)</w:t>
            </w:r>
          </w:p>
        </w:tc>
        <w:tc>
          <w:tcPr>
            <w:tcW w:w="651" w:type="dxa"/>
            <w:tcBorders>
              <w:top w:val="single" w:sz="12" w:space="0" w:color="auto"/>
            </w:tcBorders>
            <w:shd w:val="clear" w:color="auto" w:fill="auto"/>
            <w:vAlign w:val="bottom"/>
          </w:tcPr>
          <w:p w14:paraId="12D09686" w14:textId="77777777" w:rsidR="00F11D29" w:rsidRPr="00A20C6E" w:rsidRDefault="00F11D29" w:rsidP="00290CFA">
            <w:pPr>
              <w:suppressAutoHyphens w:val="0"/>
              <w:spacing w:before="40" w:after="40" w:line="220" w:lineRule="exact"/>
              <w:ind w:right="113"/>
              <w:jc w:val="right"/>
              <w:rPr>
                <w:b/>
                <w:sz w:val="18"/>
              </w:rPr>
            </w:pPr>
            <w:r w:rsidRPr="00A20C6E">
              <w:rPr>
                <w:b/>
                <w:sz w:val="18"/>
              </w:rPr>
              <w:t>690</w:t>
            </w:r>
            <w:r w:rsidR="00A20C6E">
              <w:rPr>
                <w:b/>
                <w:sz w:val="18"/>
              </w:rPr>
              <w:t>,</w:t>
            </w:r>
            <w:r w:rsidRPr="00A20C6E">
              <w:rPr>
                <w:b/>
                <w:sz w:val="18"/>
              </w:rPr>
              <w:t>0</w:t>
            </w:r>
          </w:p>
        </w:tc>
        <w:tc>
          <w:tcPr>
            <w:tcW w:w="652" w:type="dxa"/>
            <w:tcBorders>
              <w:top w:val="single" w:sz="12" w:space="0" w:color="auto"/>
            </w:tcBorders>
            <w:shd w:val="clear" w:color="auto" w:fill="auto"/>
            <w:vAlign w:val="bottom"/>
          </w:tcPr>
          <w:p w14:paraId="672B49AD" w14:textId="77777777" w:rsidR="00F11D29" w:rsidRPr="00A20C6E" w:rsidRDefault="00F11D29" w:rsidP="00290CFA">
            <w:pPr>
              <w:suppressAutoHyphens w:val="0"/>
              <w:spacing w:before="40" w:after="40" w:line="220" w:lineRule="exact"/>
              <w:ind w:right="113"/>
              <w:jc w:val="right"/>
              <w:rPr>
                <w:b/>
                <w:sz w:val="18"/>
              </w:rPr>
            </w:pPr>
            <w:r w:rsidRPr="00A20C6E">
              <w:rPr>
                <w:b/>
                <w:sz w:val="18"/>
              </w:rPr>
              <w:t>718</w:t>
            </w:r>
            <w:r w:rsidR="00A20C6E">
              <w:rPr>
                <w:b/>
                <w:sz w:val="18"/>
              </w:rPr>
              <w:t>,</w:t>
            </w:r>
            <w:r w:rsidRPr="00A20C6E">
              <w:rPr>
                <w:b/>
                <w:sz w:val="18"/>
              </w:rPr>
              <w:t>9</w:t>
            </w:r>
          </w:p>
        </w:tc>
        <w:tc>
          <w:tcPr>
            <w:tcW w:w="652" w:type="dxa"/>
            <w:tcBorders>
              <w:top w:val="single" w:sz="12" w:space="0" w:color="auto"/>
            </w:tcBorders>
            <w:shd w:val="clear" w:color="auto" w:fill="auto"/>
            <w:vAlign w:val="bottom"/>
          </w:tcPr>
          <w:p w14:paraId="02B65821" w14:textId="77777777" w:rsidR="00F11D29" w:rsidRPr="00A20C6E" w:rsidRDefault="00F11D29" w:rsidP="00290CFA">
            <w:pPr>
              <w:suppressAutoHyphens w:val="0"/>
              <w:spacing w:before="40" w:after="40" w:line="220" w:lineRule="exact"/>
              <w:ind w:right="113"/>
              <w:jc w:val="right"/>
              <w:rPr>
                <w:b/>
                <w:sz w:val="18"/>
              </w:rPr>
            </w:pPr>
            <w:r w:rsidRPr="00A20C6E">
              <w:rPr>
                <w:b/>
                <w:sz w:val="18"/>
              </w:rPr>
              <w:t>734</w:t>
            </w:r>
            <w:r w:rsidR="00A20C6E">
              <w:rPr>
                <w:b/>
                <w:sz w:val="18"/>
              </w:rPr>
              <w:t>,</w:t>
            </w:r>
            <w:r w:rsidRPr="00A20C6E">
              <w:rPr>
                <w:b/>
                <w:sz w:val="18"/>
              </w:rPr>
              <w:t>7</w:t>
            </w:r>
          </w:p>
        </w:tc>
        <w:tc>
          <w:tcPr>
            <w:tcW w:w="652" w:type="dxa"/>
            <w:tcBorders>
              <w:top w:val="single" w:sz="12" w:space="0" w:color="auto"/>
            </w:tcBorders>
            <w:shd w:val="clear" w:color="auto" w:fill="auto"/>
            <w:vAlign w:val="bottom"/>
          </w:tcPr>
          <w:p w14:paraId="285F9B25" w14:textId="77777777" w:rsidR="00F11D29" w:rsidRPr="00A20C6E" w:rsidRDefault="00F11D29" w:rsidP="00290CFA">
            <w:pPr>
              <w:suppressAutoHyphens w:val="0"/>
              <w:spacing w:before="40" w:after="40" w:line="220" w:lineRule="exact"/>
              <w:ind w:right="113"/>
              <w:jc w:val="right"/>
              <w:rPr>
                <w:b/>
                <w:sz w:val="18"/>
              </w:rPr>
            </w:pPr>
            <w:r w:rsidRPr="00A20C6E">
              <w:rPr>
                <w:b/>
                <w:sz w:val="18"/>
              </w:rPr>
              <w:t>769</w:t>
            </w:r>
            <w:r w:rsidR="00A20C6E">
              <w:rPr>
                <w:b/>
                <w:sz w:val="18"/>
              </w:rPr>
              <w:t>,</w:t>
            </w:r>
            <w:r w:rsidRPr="00A20C6E">
              <w:rPr>
                <w:b/>
                <w:sz w:val="18"/>
              </w:rPr>
              <w:t>6</w:t>
            </w:r>
          </w:p>
        </w:tc>
        <w:tc>
          <w:tcPr>
            <w:tcW w:w="652" w:type="dxa"/>
            <w:tcBorders>
              <w:top w:val="single" w:sz="12" w:space="0" w:color="auto"/>
            </w:tcBorders>
            <w:shd w:val="clear" w:color="auto" w:fill="auto"/>
            <w:vAlign w:val="bottom"/>
          </w:tcPr>
          <w:p w14:paraId="76CF93E9" w14:textId="77777777" w:rsidR="00F11D29" w:rsidRPr="00A20C6E" w:rsidRDefault="00F11D29" w:rsidP="00A20C6E">
            <w:pPr>
              <w:suppressAutoHyphens w:val="0"/>
              <w:spacing w:before="40" w:after="40" w:line="220" w:lineRule="exact"/>
              <w:jc w:val="right"/>
              <w:rPr>
                <w:b/>
                <w:sz w:val="18"/>
              </w:rPr>
            </w:pPr>
            <w:r w:rsidRPr="00A20C6E">
              <w:rPr>
                <w:b/>
                <w:sz w:val="18"/>
              </w:rPr>
              <w:t>812</w:t>
            </w:r>
            <w:r w:rsidR="00A20C6E">
              <w:rPr>
                <w:b/>
                <w:sz w:val="18"/>
              </w:rPr>
              <w:t>,</w:t>
            </w:r>
            <w:r w:rsidRPr="00A20C6E">
              <w:rPr>
                <w:b/>
                <w:sz w:val="18"/>
              </w:rPr>
              <w:t>3</w:t>
            </w:r>
          </w:p>
        </w:tc>
      </w:tr>
      <w:tr w:rsidR="00F11D29" w:rsidRPr="00C202C6" w14:paraId="6F80B933" w14:textId="77777777" w:rsidTr="00290CFA">
        <w:tc>
          <w:tcPr>
            <w:tcW w:w="1276" w:type="dxa"/>
            <w:vMerge/>
            <w:tcBorders>
              <w:bottom w:val="single" w:sz="4" w:space="0" w:color="auto"/>
            </w:tcBorders>
            <w:shd w:val="clear" w:color="auto" w:fill="auto"/>
          </w:tcPr>
          <w:p w14:paraId="4D5A0903" w14:textId="77777777" w:rsidR="00F11D29" w:rsidRPr="00C202C6" w:rsidRDefault="00F11D29" w:rsidP="00290CFA">
            <w:pPr>
              <w:suppressAutoHyphens w:val="0"/>
              <w:spacing w:before="40" w:after="40" w:line="220" w:lineRule="exact"/>
              <w:ind w:right="113"/>
              <w:rPr>
                <w:sz w:val="18"/>
              </w:rPr>
            </w:pPr>
          </w:p>
        </w:tc>
        <w:tc>
          <w:tcPr>
            <w:tcW w:w="2835" w:type="dxa"/>
            <w:tcBorders>
              <w:bottom w:val="single" w:sz="4" w:space="0" w:color="auto"/>
            </w:tcBorders>
            <w:shd w:val="clear" w:color="auto" w:fill="auto"/>
          </w:tcPr>
          <w:p w14:paraId="121885B8" w14:textId="77777777" w:rsidR="00F11D29" w:rsidRPr="00534DF9" w:rsidRDefault="00534DF9" w:rsidP="00290CFA">
            <w:pPr>
              <w:suppressAutoHyphens w:val="0"/>
              <w:spacing w:before="40" w:after="40" w:line="220" w:lineRule="exact"/>
              <w:ind w:right="113"/>
              <w:rPr>
                <w:sz w:val="18"/>
              </w:rPr>
            </w:pPr>
            <w:r w:rsidRPr="00534DF9">
              <w:rPr>
                <w:bCs/>
                <w:sz w:val="18"/>
                <w:lang w:val="fr-FR"/>
              </w:rPr>
              <w:t xml:space="preserve">Taux d’emploi (rapport entre les personnes ayant un emploi et la population en âge de travailler </w:t>
            </w:r>
            <w:r w:rsidR="00B13818">
              <w:rPr>
                <w:bCs/>
                <w:sz w:val="18"/>
                <w:lang w:val="fr-FR"/>
              </w:rPr>
              <w:t>−</w:t>
            </w:r>
            <w:r w:rsidRPr="00534DF9">
              <w:rPr>
                <w:bCs/>
                <w:sz w:val="18"/>
                <w:lang w:val="fr-FR"/>
              </w:rPr>
              <w:t xml:space="preserve"> personnes âgées de 15</w:t>
            </w:r>
            <w:r w:rsidR="002D43ED">
              <w:rPr>
                <w:bCs/>
                <w:sz w:val="18"/>
                <w:lang w:val="fr-FR"/>
              </w:rPr>
              <w:t> </w:t>
            </w:r>
            <w:r w:rsidRPr="00534DF9">
              <w:rPr>
                <w:bCs/>
                <w:sz w:val="18"/>
                <w:lang w:val="fr-FR"/>
              </w:rPr>
              <w:t>ans et plus)</w:t>
            </w:r>
          </w:p>
        </w:tc>
        <w:tc>
          <w:tcPr>
            <w:tcW w:w="651" w:type="dxa"/>
            <w:tcBorders>
              <w:bottom w:val="single" w:sz="4" w:space="0" w:color="auto"/>
            </w:tcBorders>
            <w:shd w:val="clear" w:color="auto" w:fill="auto"/>
            <w:vAlign w:val="bottom"/>
          </w:tcPr>
          <w:p w14:paraId="51CE9E36" w14:textId="77777777" w:rsidR="00F11D29" w:rsidRPr="00A20C6E" w:rsidRDefault="00F11D29" w:rsidP="00290CFA">
            <w:pPr>
              <w:suppressAutoHyphens w:val="0"/>
              <w:spacing w:before="40" w:after="40" w:line="220" w:lineRule="exact"/>
              <w:ind w:right="113"/>
              <w:jc w:val="right"/>
              <w:rPr>
                <w:b/>
                <w:sz w:val="18"/>
              </w:rPr>
            </w:pPr>
            <w:r w:rsidRPr="00A20C6E">
              <w:rPr>
                <w:b/>
                <w:sz w:val="18"/>
              </w:rPr>
              <w:t>71</w:t>
            </w:r>
            <w:r w:rsidR="00A20C6E">
              <w:rPr>
                <w:b/>
                <w:sz w:val="18"/>
              </w:rPr>
              <w:t>,</w:t>
            </w:r>
            <w:r w:rsidRPr="00A20C6E">
              <w:rPr>
                <w:b/>
                <w:sz w:val="18"/>
              </w:rPr>
              <w:t>0</w:t>
            </w:r>
          </w:p>
        </w:tc>
        <w:tc>
          <w:tcPr>
            <w:tcW w:w="652" w:type="dxa"/>
            <w:tcBorders>
              <w:bottom w:val="single" w:sz="4" w:space="0" w:color="auto"/>
            </w:tcBorders>
            <w:shd w:val="clear" w:color="auto" w:fill="auto"/>
            <w:vAlign w:val="bottom"/>
          </w:tcPr>
          <w:p w14:paraId="7E986A8F" w14:textId="77777777" w:rsidR="00F11D29" w:rsidRPr="00A20C6E" w:rsidRDefault="00F11D29" w:rsidP="00290CFA">
            <w:pPr>
              <w:suppressAutoHyphens w:val="0"/>
              <w:spacing w:before="40" w:after="40" w:line="220" w:lineRule="exact"/>
              <w:ind w:right="113"/>
              <w:jc w:val="right"/>
              <w:rPr>
                <w:b/>
                <w:sz w:val="18"/>
              </w:rPr>
            </w:pPr>
            <w:r w:rsidRPr="00A20C6E">
              <w:rPr>
                <w:b/>
                <w:sz w:val="18"/>
              </w:rPr>
              <w:t>71</w:t>
            </w:r>
            <w:r w:rsidR="00A20C6E">
              <w:rPr>
                <w:b/>
                <w:sz w:val="18"/>
              </w:rPr>
              <w:t>,</w:t>
            </w:r>
            <w:r w:rsidRPr="00A20C6E">
              <w:rPr>
                <w:b/>
                <w:sz w:val="18"/>
              </w:rPr>
              <w:t>2</w:t>
            </w:r>
          </w:p>
        </w:tc>
        <w:tc>
          <w:tcPr>
            <w:tcW w:w="652" w:type="dxa"/>
            <w:tcBorders>
              <w:bottom w:val="single" w:sz="4" w:space="0" w:color="auto"/>
            </w:tcBorders>
            <w:shd w:val="clear" w:color="auto" w:fill="auto"/>
            <w:vAlign w:val="bottom"/>
          </w:tcPr>
          <w:p w14:paraId="383CF433" w14:textId="77777777" w:rsidR="00F11D29" w:rsidRPr="00A20C6E" w:rsidRDefault="00F11D29" w:rsidP="00290CFA">
            <w:pPr>
              <w:suppressAutoHyphens w:val="0"/>
              <w:spacing w:before="40" w:after="40" w:line="220" w:lineRule="exact"/>
              <w:ind w:right="113"/>
              <w:jc w:val="right"/>
              <w:rPr>
                <w:b/>
                <w:sz w:val="18"/>
              </w:rPr>
            </w:pPr>
            <w:r w:rsidRPr="00A20C6E">
              <w:rPr>
                <w:b/>
                <w:sz w:val="18"/>
              </w:rPr>
              <w:t>70</w:t>
            </w:r>
            <w:r w:rsidR="00A20C6E">
              <w:rPr>
                <w:b/>
                <w:sz w:val="18"/>
              </w:rPr>
              <w:t>,</w:t>
            </w:r>
            <w:r w:rsidRPr="00A20C6E">
              <w:rPr>
                <w:b/>
                <w:sz w:val="18"/>
              </w:rPr>
              <w:t>3</w:t>
            </w:r>
          </w:p>
        </w:tc>
        <w:tc>
          <w:tcPr>
            <w:tcW w:w="652" w:type="dxa"/>
            <w:tcBorders>
              <w:bottom w:val="single" w:sz="4" w:space="0" w:color="auto"/>
            </w:tcBorders>
            <w:shd w:val="clear" w:color="auto" w:fill="auto"/>
            <w:vAlign w:val="bottom"/>
          </w:tcPr>
          <w:p w14:paraId="157112EF" w14:textId="77777777" w:rsidR="00F11D29" w:rsidRPr="00A20C6E" w:rsidRDefault="00F11D29" w:rsidP="00290CFA">
            <w:pPr>
              <w:suppressAutoHyphens w:val="0"/>
              <w:spacing w:before="40" w:after="40" w:line="220" w:lineRule="exact"/>
              <w:ind w:right="113"/>
              <w:jc w:val="right"/>
              <w:rPr>
                <w:b/>
                <w:sz w:val="18"/>
              </w:rPr>
            </w:pPr>
            <w:r w:rsidRPr="00A20C6E">
              <w:rPr>
                <w:b/>
                <w:sz w:val="18"/>
              </w:rPr>
              <w:t>70</w:t>
            </w:r>
            <w:r w:rsidR="00A20C6E">
              <w:rPr>
                <w:b/>
                <w:sz w:val="18"/>
              </w:rPr>
              <w:t>,</w:t>
            </w:r>
            <w:r w:rsidR="00534DF9">
              <w:rPr>
                <w:b/>
                <w:sz w:val="18"/>
              </w:rPr>
              <w:t>9</w:t>
            </w:r>
          </w:p>
        </w:tc>
        <w:tc>
          <w:tcPr>
            <w:tcW w:w="652" w:type="dxa"/>
            <w:tcBorders>
              <w:bottom w:val="single" w:sz="4" w:space="0" w:color="auto"/>
            </w:tcBorders>
            <w:shd w:val="clear" w:color="auto" w:fill="auto"/>
            <w:vAlign w:val="bottom"/>
          </w:tcPr>
          <w:p w14:paraId="2DF01C76" w14:textId="77777777" w:rsidR="00F11D29" w:rsidRPr="00A20C6E" w:rsidRDefault="00F11D29" w:rsidP="00A20C6E">
            <w:pPr>
              <w:suppressAutoHyphens w:val="0"/>
              <w:spacing w:before="40" w:after="40" w:line="220" w:lineRule="exact"/>
              <w:jc w:val="right"/>
              <w:rPr>
                <w:b/>
                <w:sz w:val="18"/>
              </w:rPr>
            </w:pPr>
            <w:r w:rsidRPr="00A20C6E">
              <w:rPr>
                <w:b/>
                <w:sz w:val="18"/>
              </w:rPr>
              <w:t>71</w:t>
            </w:r>
            <w:r w:rsidR="00A20C6E">
              <w:rPr>
                <w:b/>
                <w:sz w:val="18"/>
              </w:rPr>
              <w:t>,</w:t>
            </w:r>
            <w:r w:rsidRPr="00A20C6E">
              <w:rPr>
                <w:b/>
                <w:sz w:val="18"/>
              </w:rPr>
              <w:t>2</w:t>
            </w:r>
          </w:p>
        </w:tc>
      </w:tr>
      <w:tr w:rsidR="00F11D29" w:rsidRPr="003404E7" w14:paraId="10517E70" w14:textId="77777777" w:rsidTr="00534DF9">
        <w:trPr>
          <w:trHeight w:val="240"/>
        </w:trPr>
        <w:tc>
          <w:tcPr>
            <w:tcW w:w="1276" w:type="dxa"/>
            <w:vMerge w:val="restart"/>
            <w:tcBorders>
              <w:top w:val="single" w:sz="4" w:space="0" w:color="auto"/>
            </w:tcBorders>
            <w:shd w:val="clear" w:color="auto" w:fill="auto"/>
          </w:tcPr>
          <w:p w14:paraId="384DCDAB" w14:textId="77777777" w:rsidR="00F11D29" w:rsidRPr="003404E7" w:rsidRDefault="00F11D29" w:rsidP="00F11D29">
            <w:pPr>
              <w:suppressAutoHyphens w:val="0"/>
              <w:spacing w:before="40" w:after="40" w:line="220" w:lineRule="exact"/>
              <w:ind w:right="113"/>
              <w:rPr>
                <w:b/>
                <w:sz w:val="18"/>
              </w:rPr>
            </w:pPr>
            <w:r w:rsidRPr="00F11D29">
              <w:rPr>
                <w:sz w:val="18"/>
                <w:lang w:val="fr-FR"/>
              </w:rPr>
              <w:t>Population active totale</w:t>
            </w:r>
          </w:p>
        </w:tc>
        <w:tc>
          <w:tcPr>
            <w:tcW w:w="2835" w:type="dxa"/>
            <w:tcBorders>
              <w:top w:val="single" w:sz="4" w:space="0" w:color="auto"/>
            </w:tcBorders>
            <w:shd w:val="clear" w:color="auto" w:fill="auto"/>
          </w:tcPr>
          <w:p w14:paraId="1BD7E194" w14:textId="77777777" w:rsidR="00F11D29" w:rsidRPr="003404E7" w:rsidRDefault="00F11D29" w:rsidP="00534DF9">
            <w:pPr>
              <w:suppressAutoHyphens w:val="0"/>
              <w:spacing w:before="40" w:after="40" w:line="220" w:lineRule="exact"/>
              <w:ind w:right="113"/>
              <w:rPr>
                <w:b/>
                <w:sz w:val="18"/>
              </w:rPr>
            </w:pPr>
            <w:proofErr w:type="spellStart"/>
            <w:r w:rsidRPr="00F11D29">
              <w:rPr>
                <w:sz w:val="18"/>
                <w:lang w:val="en-CA"/>
              </w:rPr>
              <w:t>Nombre</w:t>
            </w:r>
            <w:proofErr w:type="spellEnd"/>
            <w:r w:rsidRPr="00F11D29">
              <w:rPr>
                <w:sz w:val="18"/>
                <w:lang w:val="en-CA"/>
              </w:rPr>
              <w:t xml:space="preserve"> (</w:t>
            </w:r>
            <w:proofErr w:type="spellStart"/>
            <w:r w:rsidRPr="00F11D29">
              <w:rPr>
                <w:sz w:val="18"/>
                <w:lang w:val="en-CA"/>
              </w:rPr>
              <w:t>en</w:t>
            </w:r>
            <w:proofErr w:type="spellEnd"/>
            <w:r w:rsidRPr="00F11D29">
              <w:rPr>
                <w:sz w:val="18"/>
                <w:lang w:val="en-CA"/>
              </w:rPr>
              <w:t xml:space="preserve"> </w:t>
            </w:r>
            <w:proofErr w:type="spellStart"/>
            <w:r w:rsidRPr="00F11D29">
              <w:rPr>
                <w:sz w:val="18"/>
                <w:lang w:val="en-CA"/>
              </w:rPr>
              <w:t>milliers</w:t>
            </w:r>
            <w:proofErr w:type="spellEnd"/>
            <w:r w:rsidRPr="00F11D29">
              <w:rPr>
                <w:sz w:val="18"/>
                <w:lang w:val="en-CA"/>
              </w:rPr>
              <w:t>)</w:t>
            </w:r>
          </w:p>
        </w:tc>
        <w:tc>
          <w:tcPr>
            <w:tcW w:w="651" w:type="dxa"/>
            <w:tcBorders>
              <w:top w:val="single" w:sz="4" w:space="0" w:color="auto"/>
            </w:tcBorders>
            <w:shd w:val="clear" w:color="auto" w:fill="auto"/>
            <w:vAlign w:val="bottom"/>
          </w:tcPr>
          <w:p w14:paraId="43F5B70B" w14:textId="77777777" w:rsidR="00F11D29" w:rsidRPr="00A20C6E" w:rsidRDefault="00F11D29" w:rsidP="00534DF9">
            <w:pPr>
              <w:suppressAutoHyphens w:val="0"/>
              <w:spacing w:before="40" w:after="40" w:line="220" w:lineRule="exact"/>
              <w:ind w:right="113"/>
              <w:jc w:val="right"/>
              <w:rPr>
                <w:b/>
                <w:sz w:val="18"/>
              </w:rPr>
            </w:pPr>
            <w:r w:rsidRPr="00A20C6E">
              <w:rPr>
                <w:b/>
                <w:sz w:val="18"/>
              </w:rPr>
              <w:t>696</w:t>
            </w:r>
            <w:r w:rsidR="00A20C6E">
              <w:rPr>
                <w:b/>
                <w:sz w:val="18"/>
              </w:rPr>
              <w:t>,</w:t>
            </w:r>
            <w:r w:rsidRPr="00A20C6E">
              <w:rPr>
                <w:b/>
                <w:sz w:val="18"/>
              </w:rPr>
              <w:t>7</w:t>
            </w:r>
          </w:p>
        </w:tc>
        <w:tc>
          <w:tcPr>
            <w:tcW w:w="652" w:type="dxa"/>
            <w:tcBorders>
              <w:top w:val="single" w:sz="4" w:space="0" w:color="auto"/>
            </w:tcBorders>
            <w:shd w:val="clear" w:color="auto" w:fill="auto"/>
            <w:vAlign w:val="bottom"/>
          </w:tcPr>
          <w:p w14:paraId="447BF763" w14:textId="77777777" w:rsidR="00F11D29" w:rsidRPr="00A20C6E" w:rsidRDefault="00F11D29" w:rsidP="00534DF9">
            <w:pPr>
              <w:suppressAutoHyphens w:val="0"/>
              <w:spacing w:before="40" w:after="40" w:line="220" w:lineRule="exact"/>
              <w:ind w:right="113"/>
              <w:jc w:val="right"/>
              <w:rPr>
                <w:b/>
                <w:sz w:val="18"/>
              </w:rPr>
            </w:pPr>
            <w:r w:rsidRPr="00A20C6E">
              <w:rPr>
                <w:b/>
                <w:sz w:val="18"/>
              </w:rPr>
              <w:t>727</w:t>
            </w:r>
            <w:r w:rsidR="00A20C6E">
              <w:rPr>
                <w:b/>
                <w:sz w:val="18"/>
              </w:rPr>
              <w:t>,</w:t>
            </w:r>
            <w:r w:rsidRPr="00A20C6E">
              <w:rPr>
                <w:b/>
                <w:sz w:val="18"/>
              </w:rPr>
              <w:t>4</w:t>
            </w:r>
          </w:p>
        </w:tc>
        <w:tc>
          <w:tcPr>
            <w:tcW w:w="652" w:type="dxa"/>
            <w:tcBorders>
              <w:top w:val="single" w:sz="4" w:space="0" w:color="auto"/>
            </w:tcBorders>
            <w:shd w:val="clear" w:color="auto" w:fill="auto"/>
            <w:vAlign w:val="bottom"/>
          </w:tcPr>
          <w:p w14:paraId="62CE7B5C" w14:textId="77777777" w:rsidR="00F11D29" w:rsidRPr="00A20C6E" w:rsidRDefault="00F11D29" w:rsidP="00534DF9">
            <w:pPr>
              <w:suppressAutoHyphens w:val="0"/>
              <w:spacing w:before="40" w:after="40" w:line="220" w:lineRule="exact"/>
              <w:ind w:right="113"/>
              <w:jc w:val="right"/>
              <w:rPr>
                <w:b/>
                <w:sz w:val="18"/>
              </w:rPr>
            </w:pPr>
            <w:r w:rsidRPr="00A20C6E">
              <w:rPr>
                <w:b/>
                <w:sz w:val="18"/>
              </w:rPr>
              <w:t>742</w:t>
            </w:r>
            <w:r w:rsidR="00A20C6E">
              <w:rPr>
                <w:b/>
                <w:sz w:val="18"/>
              </w:rPr>
              <w:t>,</w:t>
            </w:r>
            <w:r w:rsidRPr="00A20C6E">
              <w:rPr>
                <w:b/>
                <w:sz w:val="18"/>
              </w:rPr>
              <w:t>1</w:t>
            </w:r>
          </w:p>
        </w:tc>
        <w:tc>
          <w:tcPr>
            <w:tcW w:w="652" w:type="dxa"/>
            <w:tcBorders>
              <w:top w:val="single" w:sz="4" w:space="0" w:color="auto"/>
            </w:tcBorders>
            <w:shd w:val="clear" w:color="auto" w:fill="auto"/>
            <w:vAlign w:val="bottom"/>
          </w:tcPr>
          <w:p w14:paraId="265F75EE" w14:textId="77777777" w:rsidR="00F11D29" w:rsidRPr="00A20C6E" w:rsidRDefault="00F11D29" w:rsidP="00534DF9">
            <w:pPr>
              <w:suppressAutoHyphens w:val="0"/>
              <w:spacing w:before="40" w:after="40" w:line="220" w:lineRule="exact"/>
              <w:ind w:right="113"/>
              <w:jc w:val="right"/>
              <w:rPr>
                <w:b/>
                <w:sz w:val="18"/>
              </w:rPr>
            </w:pPr>
            <w:r w:rsidRPr="00A20C6E">
              <w:rPr>
                <w:b/>
                <w:sz w:val="18"/>
              </w:rPr>
              <w:t>7</w:t>
            </w:r>
            <w:r w:rsidR="00534DF9">
              <w:rPr>
                <w:b/>
                <w:sz w:val="18"/>
              </w:rPr>
              <w:t>7</w:t>
            </w:r>
            <w:r w:rsidRPr="00A20C6E">
              <w:rPr>
                <w:b/>
                <w:sz w:val="18"/>
              </w:rPr>
              <w:t>6</w:t>
            </w:r>
            <w:r w:rsidR="00A20C6E">
              <w:rPr>
                <w:b/>
                <w:sz w:val="18"/>
              </w:rPr>
              <w:t>,</w:t>
            </w:r>
            <w:r w:rsidRPr="00A20C6E">
              <w:rPr>
                <w:b/>
                <w:sz w:val="18"/>
              </w:rPr>
              <w:t>6</w:t>
            </w:r>
          </w:p>
        </w:tc>
        <w:tc>
          <w:tcPr>
            <w:tcW w:w="652" w:type="dxa"/>
            <w:tcBorders>
              <w:top w:val="single" w:sz="4" w:space="0" w:color="auto"/>
            </w:tcBorders>
            <w:shd w:val="clear" w:color="auto" w:fill="auto"/>
            <w:vAlign w:val="bottom"/>
          </w:tcPr>
          <w:p w14:paraId="373BE874" w14:textId="77777777" w:rsidR="00F11D29" w:rsidRPr="00A20C6E" w:rsidRDefault="00F11D29" w:rsidP="00534DF9">
            <w:pPr>
              <w:suppressAutoHyphens w:val="0"/>
              <w:spacing w:before="40" w:after="40" w:line="220" w:lineRule="exact"/>
              <w:jc w:val="right"/>
              <w:rPr>
                <w:b/>
                <w:sz w:val="18"/>
              </w:rPr>
            </w:pPr>
            <w:r w:rsidRPr="00A20C6E">
              <w:rPr>
                <w:b/>
                <w:sz w:val="18"/>
              </w:rPr>
              <w:t>820</w:t>
            </w:r>
            <w:r w:rsidR="00A20C6E">
              <w:rPr>
                <w:b/>
                <w:sz w:val="18"/>
              </w:rPr>
              <w:t>,</w:t>
            </w:r>
            <w:r w:rsidRPr="00A20C6E">
              <w:rPr>
                <w:b/>
                <w:sz w:val="18"/>
              </w:rPr>
              <w:t>7</w:t>
            </w:r>
          </w:p>
        </w:tc>
      </w:tr>
      <w:tr w:rsidR="00F11D29" w:rsidRPr="00C202C6" w14:paraId="385F7072" w14:textId="77777777" w:rsidTr="00290CFA">
        <w:tc>
          <w:tcPr>
            <w:tcW w:w="1276" w:type="dxa"/>
            <w:vMerge/>
            <w:shd w:val="clear" w:color="auto" w:fill="auto"/>
          </w:tcPr>
          <w:p w14:paraId="216C4F6E" w14:textId="77777777" w:rsidR="00F11D29" w:rsidRPr="00C202C6" w:rsidRDefault="00F11D29" w:rsidP="00290CFA">
            <w:pPr>
              <w:suppressAutoHyphens w:val="0"/>
              <w:spacing w:before="40" w:after="40" w:line="220" w:lineRule="exact"/>
              <w:ind w:right="113"/>
              <w:rPr>
                <w:sz w:val="18"/>
              </w:rPr>
            </w:pPr>
          </w:p>
        </w:tc>
        <w:tc>
          <w:tcPr>
            <w:tcW w:w="2835" w:type="dxa"/>
            <w:shd w:val="clear" w:color="auto" w:fill="auto"/>
          </w:tcPr>
          <w:p w14:paraId="532FE00A" w14:textId="77777777" w:rsidR="00F11D29" w:rsidRPr="00F11D29" w:rsidRDefault="00F11D29" w:rsidP="00F11D29">
            <w:pPr>
              <w:suppressAutoHyphens w:val="0"/>
              <w:spacing w:before="40" w:after="40" w:line="220" w:lineRule="exact"/>
              <w:ind w:right="113"/>
              <w:rPr>
                <w:b/>
                <w:sz w:val="18"/>
              </w:rPr>
            </w:pPr>
            <w:r w:rsidRPr="00F11D29">
              <w:rPr>
                <w:sz w:val="18"/>
              </w:rPr>
              <w:t xml:space="preserve">Taux </w:t>
            </w:r>
            <w:r w:rsidRPr="00F11D29">
              <w:rPr>
                <w:sz w:val="18"/>
                <w:lang w:val="fr-FR"/>
              </w:rPr>
              <w:t>d</w:t>
            </w:r>
            <w:r w:rsidR="00EE5878">
              <w:rPr>
                <w:sz w:val="18"/>
                <w:lang w:val="fr-FR"/>
              </w:rPr>
              <w:t>’</w:t>
            </w:r>
            <w:r w:rsidRPr="00F11D29">
              <w:rPr>
                <w:sz w:val="18"/>
                <w:lang w:val="fr-FR"/>
              </w:rPr>
              <w:t>activité</w:t>
            </w:r>
            <w:r w:rsidRPr="00F11D29">
              <w:rPr>
                <w:sz w:val="18"/>
              </w:rPr>
              <w:t xml:space="preserve"> (rapport entre le nombre d</w:t>
            </w:r>
            <w:r w:rsidR="00EE5878">
              <w:rPr>
                <w:sz w:val="18"/>
              </w:rPr>
              <w:t>’</w:t>
            </w:r>
            <w:r w:rsidRPr="00F11D29">
              <w:rPr>
                <w:sz w:val="18"/>
              </w:rPr>
              <w:t>actifs et la population en âge de travailler − personnes âgées de 15</w:t>
            </w:r>
            <w:r>
              <w:rPr>
                <w:sz w:val="18"/>
              </w:rPr>
              <w:t> </w:t>
            </w:r>
            <w:r w:rsidRPr="00F11D29">
              <w:rPr>
                <w:sz w:val="18"/>
              </w:rPr>
              <w:t>ans et plus)</w:t>
            </w:r>
          </w:p>
        </w:tc>
        <w:tc>
          <w:tcPr>
            <w:tcW w:w="651" w:type="dxa"/>
            <w:shd w:val="clear" w:color="auto" w:fill="auto"/>
            <w:vAlign w:val="bottom"/>
          </w:tcPr>
          <w:p w14:paraId="6EB2B87F" w14:textId="77777777" w:rsidR="00F11D29" w:rsidRPr="00A20C6E" w:rsidRDefault="00F11D29" w:rsidP="00290CFA">
            <w:pPr>
              <w:suppressAutoHyphens w:val="0"/>
              <w:spacing w:before="80" w:after="80" w:line="220" w:lineRule="exact"/>
              <w:ind w:right="113"/>
              <w:jc w:val="right"/>
              <w:rPr>
                <w:b/>
                <w:sz w:val="18"/>
              </w:rPr>
            </w:pPr>
            <w:r w:rsidRPr="00A20C6E">
              <w:rPr>
                <w:b/>
                <w:sz w:val="18"/>
              </w:rPr>
              <w:t>71</w:t>
            </w:r>
            <w:r w:rsidR="00A20C6E">
              <w:rPr>
                <w:b/>
                <w:sz w:val="18"/>
              </w:rPr>
              <w:t>,</w:t>
            </w:r>
            <w:r w:rsidRPr="00A20C6E">
              <w:rPr>
                <w:b/>
                <w:sz w:val="18"/>
              </w:rPr>
              <w:t>7</w:t>
            </w:r>
          </w:p>
        </w:tc>
        <w:tc>
          <w:tcPr>
            <w:tcW w:w="652" w:type="dxa"/>
            <w:shd w:val="clear" w:color="auto" w:fill="auto"/>
            <w:vAlign w:val="bottom"/>
          </w:tcPr>
          <w:p w14:paraId="595CCA4F" w14:textId="77777777" w:rsidR="00F11D29" w:rsidRPr="00A20C6E" w:rsidRDefault="00F11D29" w:rsidP="00290CFA">
            <w:pPr>
              <w:suppressAutoHyphens w:val="0"/>
              <w:spacing w:before="80" w:after="80" w:line="220" w:lineRule="exact"/>
              <w:ind w:right="113"/>
              <w:jc w:val="right"/>
              <w:rPr>
                <w:b/>
                <w:sz w:val="18"/>
              </w:rPr>
            </w:pPr>
            <w:r w:rsidRPr="00A20C6E">
              <w:rPr>
                <w:b/>
                <w:sz w:val="18"/>
              </w:rPr>
              <w:t>72</w:t>
            </w:r>
            <w:r w:rsidR="00A20C6E">
              <w:rPr>
                <w:b/>
                <w:sz w:val="18"/>
              </w:rPr>
              <w:t>,</w:t>
            </w:r>
            <w:r w:rsidRPr="00A20C6E">
              <w:rPr>
                <w:b/>
                <w:sz w:val="18"/>
              </w:rPr>
              <w:t>1</w:t>
            </w:r>
          </w:p>
        </w:tc>
        <w:tc>
          <w:tcPr>
            <w:tcW w:w="652" w:type="dxa"/>
            <w:shd w:val="clear" w:color="auto" w:fill="auto"/>
            <w:vAlign w:val="bottom"/>
          </w:tcPr>
          <w:p w14:paraId="57CA215F" w14:textId="77777777" w:rsidR="00F11D29" w:rsidRPr="00A20C6E" w:rsidRDefault="00F11D29" w:rsidP="00290CFA">
            <w:pPr>
              <w:suppressAutoHyphens w:val="0"/>
              <w:spacing w:before="80" w:after="80" w:line="220" w:lineRule="exact"/>
              <w:ind w:right="113"/>
              <w:jc w:val="right"/>
              <w:rPr>
                <w:b/>
                <w:sz w:val="18"/>
              </w:rPr>
            </w:pPr>
            <w:r w:rsidRPr="00A20C6E">
              <w:rPr>
                <w:b/>
                <w:sz w:val="18"/>
              </w:rPr>
              <w:t>71</w:t>
            </w:r>
            <w:r w:rsidR="00A20C6E">
              <w:rPr>
                <w:b/>
                <w:sz w:val="18"/>
              </w:rPr>
              <w:t>,</w:t>
            </w:r>
            <w:r w:rsidRPr="00A20C6E">
              <w:rPr>
                <w:b/>
                <w:sz w:val="18"/>
              </w:rPr>
              <w:t>0</w:t>
            </w:r>
          </w:p>
        </w:tc>
        <w:tc>
          <w:tcPr>
            <w:tcW w:w="652" w:type="dxa"/>
            <w:shd w:val="clear" w:color="auto" w:fill="auto"/>
            <w:vAlign w:val="bottom"/>
          </w:tcPr>
          <w:p w14:paraId="006F3034" w14:textId="77777777" w:rsidR="00F11D29" w:rsidRPr="00A20C6E" w:rsidRDefault="00F11D29" w:rsidP="00290CFA">
            <w:pPr>
              <w:suppressAutoHyphens w:val="0"/>
              <w:spacing w:before="80" w:after="80" w:line="220" w:lineRule="exact"/>
              <w:ind w:right="113"/>
              <w:jc w:val="right"/>
              <w:rPr>
                <w:b/>
                <w:sz w:val="18"/>
              </w:rPr>
            </w:pPr>
            <w:r w:rsidRPr="00A20C6E">
              <w:rPr>
                <w:b/>
                <w:sz w:val="18"/>
              </w:rPr>
              <w:t>71</w:t>
            </w:r>
            <w:r w:rsidR="00A20C6E">
              <w:rPr>
                <w:b/>
                <w:sz w:val="18"/>
              </w:rPr>
              <w:t>,</w:t>
            </w:r>
            <w:r w:rsidRPr="00A20C6E">
              <w:rPr>
                <w:b/>
                <w:sz w:val="18"/>
              </w:rPr>
              <w:t>6</w:t>
            </w:r>
          </w:p>
        </w:tc>
        <w:tc>
          <w:tcPr>
            <w:tcW w:w="652" w:type="dxa"/>
            <w:shd w:val="clear" w:color="auto" w:fill="auto"/>
            <w:vAlign w:val="bottom"/>
          </w:tcPr>
          <w:p w14:paraId="4498E394" w14:textId="77777777" w:rsidR="00F11D29" w:rsidRPr="00A20C6E" w:rsidRDefault="00F11D29" w:rsidP="00A20C6E">
            <w:pPr>
              <w:suppressAutoHyphens w:val="0"/>
              <w:spacing w:before="80" w:after="80" w:line="220" w:lineRule="exact"/>
              <w:jc w:val="right"/>
              <w:rPr>
                <w:b/>
                <w:sz w:val="18"/>
              </w:rPr>
            </w:pPr>
            <w:r w:rsidRPr="00A20C6E">
              <w:rPr>
                <w:b/>
                <w:sz w:val="18"/>
              </w:rPr>
              <w:t>72</w:t>
            </w:r>
            <w:r w:rsidR="00A20C6E">
              <w:rPr>
                <w:b/>
                <w:sz w:val="18"/>
              </w:rPr>
              <w:t>,</w:t>
            </w:r>
            <w:r w:rsidRPr="00A20C6E">
              <w:rPr>
                <w:b/>
                <w:sz w:val="18"/>
              </w:rPr>
              <w:t>0</w:t>
            </w:r>
          </w:p>
        </w:tc>
      </w:tr>
    </w:tbl>
    <w:p w14:paraId="406995E3" w14:textId="77777777" w:rsidR="00C730E0" w:rsidRPr="00F11D29" w:rsidRDefault="00C730E0" w:rsidP="00F11D29">
      <w:pPr>
        <w:pStyle w:val="SingleTxtG"/>
        <w:spacing w:before="120" w:after="240"/>
        <w:ind w:firstLine="170"/>
        <w:rPr>
          <w:sz w:val="18"/>
          <w:szCs w:val="18"/>
          <w:u w:color="000000"/>
          <w:lang w:val="fr-FR"/>
        </w:rPr>
      </w:pPr>
      <w:r w:rsidRPr="00F11D29">
        <w:rPr>
          <w:i/>
          <w:sz w:val="18"/>
          <w:szCs w:val="18"/>
          <w:lang w:val="fr-FR"/>
        </w:rPr>
        <w:t>Source</w:t>
      </w:r>
      <w:r w:rsidR="00F11D29" w:rsidRPr="00F11D29">
        <w:rPr>
          <w:sz w:val="18"/>
          <w:szCs w:val="18"/>
          <w:lang w:val="fr-FR"/>
        </w:rPr>
        <w:t> </w:t>
      </w:r>
      <w:r w:rsidRPr="00F11D29">
        <w:rPr>
          <w:sz w:val="18"/>
          <w:szCs w:val="18"/>
          <w:lang w:val="fr-FR"/>
        </w:rPr>
        <w:t>: Autorité de l</w:t>
      </w:r>
      <w:r w:rsidR="00EE5878">
        <w:rPr>
          <w:sz w:val="18"/>
          <w:szCs w:val="18"/>
          <w:lang w:val="fr-FR"/>
        </w:rPr>
        <w:t>’</w:t>
      </w:r>
      <w:r w:rsidRPr="00F11D29">
        <w:rPr>
          <w:sz w:val="18"/>
          <w:szCs w:val="18"/>
          <w:lang w:val="fr-FR"/>
        </w:rPr>
        <w:t>information et des services en ligne du Gouvernement bahreïnien, 2018.</w:t>
      </w:r>
    </w:p>
    <w:p w14:paraId="2DA80274" w14:textId="77777777" w:rsidR="00C730E0" w:rsidRPr="00112FC4" w:rsidRDefault="00C730E0" w:rsidP="00F11D29">
      <w:pPr>
        <w:pStyle w:val="SingleTxtG"/>
        <w:rPr>
          <w:u w:color="000000"/>
          <w:lang w:val="fr-FR"/>
        </w:rPr>
      </w:pPr>
      <w:r w:rsidRPr="00112FC4">
        <w:rPr>
          <w:lang w:val="fr-FR"/>
        </w:rPr>
        <w:t>78.</w:t>
      </w:r>
      <w:r w:rsidRPr="00112FC4">
        <w:rPr>
          <w:lang w:val="fr-FR"/>
        </w:rPr>
        <w:tab/>
        <w:t>Le droit à la propriété, tel que défini par la Constitution, est un droit individuel ayant une fonction sociale régie par la loi (al</w:t>
      </w:r>
      <w:r w:rsidR="00F11D29">
        <w:rPr>
          <w:lang w:val="fr-FR"/>
        </w:rPr>
        <w:t>. </w:t>
      </w:r>
      <w:r w:rsidRPr="00112FC4">
        <w:rPr>
          <w:lang w:val="fr-FR"/>
        </w:rPr>
        <w:t>a) de l</w:t>
      </w:r>
      <w:r w:rsidR="00EE5878">
        <w:rPr>
          <w:lang w:val="fr-FR"/>
        </w:rPr>
        <w:t>’</w:t>
      </w:r>
      <w:r w:rsidRPr="00112FC4">
        <w:rPr>
          <w:lang w:val="fr-FR"/>
        </w:rPr>
        <w:t>article 9). La propriété individuelle est protégée et il est interdit d</w:t>
      </w:r>
      <w:r w:rsidR="00EE5878">
        <w:rPr>
          <w:lang w:val="fr-FR"/>
        </w:rPr>
        <w:t>’</w:t>
      </w:r>
      <w:r w:rsidRPr="00112FC4">
        <w:rPr>
          <w:lang w:val="fr-FR"/>
        </w:rPr>
        <w:t>en disposer autrement que dans les limites de la loi (al</w:t>
      </w:r>
      <w:r w:rsidR="00F11D29">
        <w:rPr>
          <w:lang w:val="fr-FR"/>
        </w:rPr>
        <w:t>. </w:t>
      </w:r>
      <w:r w:rsidRPr="00112FC4">
        <w:rPr>
          <w:lang w:val="fr-FR"/>
        </w:rPr>
        <w:t>c) de l</w:t>
      </w:r>
      <w:r w:rsidR="00EE5878">
        <w:rPr>
          <w:lang w:val="fr-FR"/>
        </w:rPr>
        <w:t>’</w:t>
      </w:r>
      <w:r w:rsidRPr="00112FC4">
        <w:rPr>
          <w:lang w:val="fr-FR"/>
        </w:rPr>
        <w:t>article 9). Il est également précisé dans la Constitution que les fonds publics sont inviolables et leur réquisition est interdite (al</w:t>
      </w:r>
      <w:r w:rsidR="00F11D29">
        <w:rPr>
          <w:lang w:val="fr-FR"/>
        </w:rPr>
        <w:t>. </w:t>
      </w:r>
      <w:r w:rsidRPr="00112FC4">
        <w:rPr>
          <w:lang w:val="fr-FR"/>
        </w:rPr>
        <w:t>d) de l</w:t>
      </w:r>
      <w:r w:rsidR="00EE5878">
        <w:rPr>
          <w:lang w:val="fr-FR"/>
        </w:rPr>
        <w:t>’</w:t>
      </w:r>
      <w:r w:rsidRPr="00112FC4">
        <w:rPr>
          <w:lang w:val="fr-FR"/>
        </w:rPr>
        <w:t>article 9) et que toutes les ressources naturelles et les recettes tirées de ces ressources sont la propriété de l</w:t>
      </w:r>
      <w:r w:rsidR="00EE5878">
        <w:rPr>
          <w:lang w:val="fr-FR"/>
        </w:rPr>
        <w:t>’</w:t>
      </w:r>
      <w:r w:rsidRPr="00112FC4">
        <w:rPr>
          <w:lang w:val="fr-FR"/>
        </w:rPr>
        <w:t>État (art</w:t>
      </w:r>
      <w:r w:rsidR="00F11D29">
        <w:rPr>
          <w:lang w:val="fr-FR"/>
        </w:rPr>
        <w:t>. </w:t>
      </w:r>
      <w:r w:rsidRPr="00112FC4">
        <w:rPr>
          <w:lang w:val="fr-FR"/>
        </w:rPr>
        <w:t>11). L</w:t>
      </w:r>
      <w:r w:rsidR="00EE5878">
        <w:rPr>
          <w:lang w:val="fr-FR"/>
        </w:rPr>
        <w:t>’</w:t>
      </w:r>
      <w:r w:rsidRPr="00112FC4">
        <w:rPr>
          <w:lang w:val="fr-FR"/>
        </w:rPr>
        <w:t>État a pris les mesures nécessaires pour préserver les terres agricoles (al</w:t>
      </w:r>
      <w:r w:rsidR="00F11D29">
        <w:rPr>
          <w:lang w:val="fr-FR"/>
        </w:rPr>
        <w:t>. </w:t>
      </w:r>
      <w:r w:rsidRPr="00112FC4">
        <w:rPr>
          <w:lang w:val="fr-FR"/>
        </w:rPr>
        <w:t>h) de l</w:t>
      </w:r>
      <w:r w:rsidR="00EE5878">
        <w:rPr>
          <w:lang w:val="fr-FR"/>
        </w:rPr>
        <w:t>’</w:t>
      </w:r>
      <w:r w:rsidRPr="00112FC4">
        <w:rPr>
          <w:lang w:val="fr-FR"/>
        </w:rPr>
        <w:t>article 9) et réglementer les relations entre les bailleurs et les preneurs de terres ou de biens immeubles sur la base des principes économiques (al</w:t>
      </w:r>
      <w:r w:rsidR="00F11D29">
        <w:rPr>
          <w:lang w:val="fr-FR"/>
        </w:rPr>
        <w:t>. </w:t>
      </w:r>
      <w:r w:rsidRPr="00112FC4">
        <w:rPr>
          <w:lang w:val="fr-FR"/>
        </w:rPr>
        <w:t>e) de l</w:t>
      </w:r>
      <w:r w:rsidR="00EE5878">
        <w:rPr>
          <w:lang w:val="fr-FR"/>
        </w:rPr>
        <w:t>’</w:t>
      </w:r>
      <w:r w:rsidRPr="00112FC4">
        <w:rPr>
          <w:lang w:val="fr-FR"/>
        </w:rPr>
        <w:t>article 9).</w:t>
      </w:r>
    </w:p>
    <w:p w14:paraId="2172DF94" w14:textId="77777777" w:rsidR="00C730E0" w:rsidRPr="00112FC4" w:rsidRDefault="00C730E0" w:rsidP="00F11D29">
      <w:pPr>
        <w:pStyle w:val="SingleTxtG"/>
        <w:rPr>
          <w:u w:color="000000"/>
          <w:lang w:val="fr-FR"/>
        </w:rPr>
      </w:pPr>
      <w:r w:rsidRPr="00112FC4">
        <w:rPr>
          <w:lang w:val="fr-FR"/>
        </w:rPr>
        <w:t>79.</w:t>
      </w:r>
      <w:r w:rsidRPr="00112FC4">
        <w:rPr>
          <w:lang w:val="fr-FR"/>
        </w:rPr>
        <w:tab/>
        <w:t>L</w:t>
      </w:r>
      <w:r w:rsidR="00EE5878">
        <w:rPr>
          <w:lang w:val="fr-FR"/>
        </w:rPr>
        <w:t>’</w:t>
      </w:r>
      <w:r w:rsidRPr="00112FC4">
        <w:rPr>
          <w:lang w:val="fr-FR"/>
        </w:rPr>
        <w:t>État se porte garant de la solidarité sociale en cas de catastrophes et d</w:t>
      </w:r>
      <w:r w:rsidR="00EE5878">
        <w:rPr>
          <w:lang w:val="fr-FR"/>
        </w:rPr>
        <w:t>’</w:t>
      </w:r>
      <w:r w:rsidRPr="00112FC4">
        <w:rPr>
          <w:lang w:val="fr-FR"/>
        </w:rPr>
        <w:t>épreuves qui frappent le pays en indemnisant les personnes touchées par la guerre et celles qui en sont touchées dans l</w:t>
      </w:r>
      <w:r w:rsidR="00EE5878">
        <w:rPr>
          <w:lang w:val="fr-FR"/>
        </w:rPr>
        <w:t>’</w:t>
      </w:r>
      <w:r w:rsidRPr="00112FC4">
        <w:rPr>
          <w:lang w:val="fr-FR"/>
        </w:rPr>
        <w:t>exercice de leurs fonctions militaires (art</w:t>
      </w:r>
      <w:r w:rsidR="00F11D29">
        <w:rPr>
          <w:lang w:val="fr-FR"/>
        </w:rPr>
        <w:t>. </w:t>
      </w:r>
      <w:r w:rsidRPr="00112FC4">
        <w:rPr>
          <w:lang w:val="fr-FR"/>
        </w:rPr>
        <w:t xml:space="preserve">12). </w:t>
      </w:r>
    </w:p>
    <w:p w14:paraId="4EF7F686" w14:textId="77777777" w:rsidR="00C730E0" w:rsidRPr="00112FC4" w:rsidRDefault="00C730E0" w:rsidP="00F11D29">
      <w:pPr>
        <w:pStyle w:val="H23G"/>
        <w:rPr>
          <w:lang w:val="fr-FR"/>
        </w:rPr>
      </w:pPr>
      <w:r w:rsidRPr="00112FC4">
        <w:rPr>
          <w:lang w:val="fr-FR"/>
        </w:rPr>
        <w:tab/>
      </w:r>
      <w:r w:rsidRPr="00112FC4">
        <w:rPr>
          <w:lang w:val="fr-FR"/>
        </w:rPr>
        <w:tab/>
        <w:t>Droits sociaux</w:t>
      </w:r>
    </w:p>
    <w:p w14:paraId="19B950A4" w14:textId="77777777" w:rsidR="00C730E0" w:rsidRPr="00112FC4" w:rsidRDefault="00C730E0" w:rsidP="00F11D29">
      <w:pPr>
        <w:pStyle w:val="SingleTxtG"/>
        <w:rPr>
          <w:u w:color="000000"/>
          <w:lang w:val="fr-FR"/>
        </w:rPr>
      </w:pPr>
      <w:r w:rsidRPr="00112FC4">
        <w:rPr>
          <w:lang w:val="fr-FR"/>
        </w:rPr>
        <w:t>80.</w:t>
      </w:r>
      <w:r w:rsidRPr="00112FC4">
        <w:rPr>
          <w:lang w:val="fr-FR"/>
        </w:rPr>
        <w:tab/>
        <w:t>La Constitution proclame des principes au nombre desquels figure celui selon lequel la famille est le fondement de la société, tirant sa force de la religion, de la morale et de l</w:t>
      </w:r>
      <w:r w:rsidR="00EE5878">
        <w:rPr>
          <w:lang w:val="fr-FR"/>
        </w:rPr>
        <w:t>’</w:t>
      </w:r>
      <w:r w:rsidRPr="00112FC4">
        <w:rPr>
          <w:lang w:val="fr-FR"/>
        </w:rPr>
        <w:t>amour de la patrie</w:t>
      </w:r>
      <w:r w:rsidR="00B13818">
        <w:rPr>
          <w:lang w:val="fr-FR"/>
        </w:rPr>
        <w:t> </w:t>
      </w:r>
      <w:r w:rsidRPr="00112FC4">
        <w:rPr>
          <w:lang w:val="fr-FR"/>
        </w:rPr>
        <w:t>; la loi préserve son existence légale, renforce ses liens, étend sa protection aux mères et aux enfants, qu</w:t>
      </w:r>
      <w:r w:rsidR="00EE5878">
        <w:rPr>
          <w:lang w:val="fr-FR"/>
        </w:rPr>
        <w:t>’</w:t>
      </w:r>
      <w:r w:rsidRPr="00112FC4">
        <w:rPr>
          <w:lang w:val="fr-FR"/>
        </w:rPr>
        <w:t>elle protège de l</w:t>
      </w:r>
      <w:r w:rsidR="00EE5878">
        <w:rPr>
          <w:lang w:val="fr-FR"/>
        </w:rPr>
        <w:t>’</w:t>
      </w:r>
      <w:r w:rsidRPr="00112FC4">
        <w:rPr>
          <w:lang w:val="fr-FR"/>
        </w:rPr>
        <w:t>exploitation et de l</w:t>
      </w:r>
      <w:r w:rsidR="00EE5878">
        <w:rPr>
          <w:lang w:val="fr-FR"/>
        </w:rPr>
        <w:t>’</w:t>
      </w:r>
      <w:r w:rsidRPr="00112FC4">
        <w:rPr>
          <w:lang w:val="fr-FR"/>
        </w:rPr>
        <w:t>abandon. L</w:t>
      </w:r>
      <w:r w:rsidR="00EE5878">
        <w:rPr>
          <w:lang w:val="fr-FR"/>
        </w:rPr>
        <w:t>’</w:t>
      </w:r>
      <w:r w:rsidRPr="00112FC4">
        <w:rPr>
          <w:lang w:val="fr-FR"/>
        </w:rPr>
        <w:t xml:space="preserve">État se préoccupe en particulier du développement physique, moral et intellectuel des jeunes, et assure à la femme les moyens de concilier ses obligations familiales et sa vie professionnelle </w:t>
      </w:r>
      <w:r w:rsidR="00F11D29">
        <w:rPr>
          <w:lang w:val="fr-FR"/>
        </w:rPr>
        <w:t>(</w:t>
      </w:r>
      <w:r w:rsidRPr="00112FC4">
        <w:rPr>
          <w:lang w:val="fr-FR"/>
        </w:rPr>
        <w:t>al</w:t>
      </w:r>
      <w:r w:rsidR="00F11D29">
        <w:rPr>
          <w:lang w:val="fr-FR"/>
        </w:rPr>
        <w:t>. </w:t>
      </w:r>
      <w:r w:rsidRPr="00112FC4">
        <w:rPr>
          <w:lang w:val="fr-FR"/>
        </w:rPr>
        <w:t>a) de l</w:t>
      </w:r>
      <w:r w:rsidR="00EE5878">
        <w:rPr>
          <w:lang w:val="fr-FR"/>
        </w:rPr>
        <w:t>’</w:t>
      </w:r>
      <w:r w:rsidRPr="00112FC4">
        <w:rPr>
          <w:lang w:val="fr-FR"/>
        </w:rPr>
        <w:t>article 5</w:t>
      </w:r>
      <w:r w:rsidR="00F11D29">
        <w:rPr>
          <w:lang w:val="fr-FR"/>
        </w:rPr>
        <w:t>)</w:t>
      </w:r>
      <w:r w:rsidRPr="00112FC4">
        <w:rPr>
          <w:lang w:val="fr-FR"/>
        </w:rPr>
        <w:t>. L</w:t>
      </w:r>
      <w:r w:rsidR="00EE5878">
        <w:rPr>
          <w:lang w:val="fr-FR"/>
        </w:rPr>
        <w:t>’</w:t>
      </w:r>
      <w:r w:rsidRPr="00112FC4">
        <w:rPr>
          <w:lang w:val="fr-FR"/>
        </w:rPr>
        <w:t>État garantit également le droit d</w:t>
      </w:r>
      <w:r w:rsidR="00EE5878">
        <w:rPr>
          <w:lang w:val="fr-FR"/>
        </w:rPr>
        <w:t>’</w:t>
      </w:r>
      <w:r w:rsidRPr="00112FC4">
        <w:rPr>
          <w:lang w:val="fr-FR"/>
        </w:rPr>
        <w:t xml:space="preserve">hériter selon les dispositions de la charia islamique </w:t>
      </w:r>
      <w:r w:rsidR="00F11D29">
        <w:rPr>
          <w:lang w:val="fr-FR"/>
        </w:rPr>
        <w:t>(</w:t>
      </w:r>
      <w:r>
        <w:rPr>
          <w:lang w:val="fr-FR"/>
        </w:rPr>
        <w:t>al</w:t>
      </w:r>
      <w:r w:rsidR="00F11D29">
        <w:rPr>
          <w:lang w:val="fr-FR"/>
        </w:rPr>
        <w:t>. </w:t>
      </w:r>
      <w:r w:rsidR="00B13818">
        <w:rPr>
          <w:lang w:val="fr-FR"/>
        </w:rPr>
        <w:t>e</w:t>
      </w:r>
      <w:r w:rsidRPr="00112FC4">
        <w:rPr>
          <w:lang w:val="fr-FR"/>
        </w:rPr>
        <w:t>) de l</w:t>
      </w:r>
      <w:r w:rsidR="00EE5878">
        <w:rPr>
          <w:lang w:val="fr-FR"/>
        </w:rPr>
        <w:t>’</w:t>
      </w:r>
      <w:r w:rsidRPr="00112FC4">
        <w:rPr>
          <w:lang w:val="fr-FR"/>
        </w:rPr>
        <w:t>article 5</w:t>
      </w:r>
      <w:r w:rsidR="00F11D29">
        <w:rPr>
          <w:lang w:val="fr-FR"/>
        </w:rPr>
        <w:t>)</w:t>
      </w:r>
      <w:r w:rsidRPr="00112FC4">
        <w:rPr>
          <w:lang w:val="fr-FR"/>
        </w:rPr>
        <w:t>.</w:t>
      </w:r>
    </w:p>
    <w:p w14:paraId="755774DF" w14:textId="77777777" w:rsidR="00C730E0" w:rsidRPr="00F11D29" w:rsidRDefault="00C730E0" w:rsidP="00F11D29">
      <w:pPr>
        <w:pStyle w:val="SingleTxtG"/>
        <w:rPr>
          <w:u w:color="000000"/>
          <w:lang w:val="fr-FR"/>
        </w:rPr>
      </w:pPr>
      <w:r w:rsidRPr="00112FC4">
        <w:rPr>
          <w:lang w:val="fr-FR"/>
        </w:rPr>
        <w:t>81.</w:t>
      </w:r>
      <w:r w:rsidRPr="00112FC4">
        <w:rPr>
          <w:lang w:val="fr-FR"/>
        </w:rPr>
        <w:tab/>
        <w:t>L</w:t>
      </w:r>
      <w:r w:rsidR="00EE5878">
        <w:rPr>
          <w:lang w:val="fr-FR"/>
        </w:rPr>
        <w:t>’</w:t>
      </w:r>
      <w:r w:rsidRPr="00112FC4">
        <w:rPr>
          <w:lang w:val="fr-FR"/>
        </w:rPr>
        <w:t>État garantit la sécurité sociale aux personnes âgées, aux malades, aux invalides, aux orphelins, aux veuves et aux chômeurs. Il leur assure les services de sécurité sociales et</w:t>
      </w:r>
      <w:r w:rsidR="00F11D29">
        <w:rPr>
          <w:lang w:val="fr-FR"/>
        </w:rPr>
        <w:t xml:space="preserve"> </w:t>
      </w:r>
      <w:r w:rsidRPr="00F11D29">
        <w:rPr>
          <w:lang w:val="fr-FR"/>
        </w:rPr>
        <w:t>s</w:t>
      </w:r>
      <w:r w:rsidR="00EE5878">
        <w:rPr>
          <w:lang w:val="fr-FR"/>
        </w:rPr>
        <w:t>’</w:t>
      </w:r>
      <w:r w:rsidRPr="00F11D29">
        <w:rPr>
          <w:lang w:val="fr-FR"/>
        </w:rPr>
        <w:t>emploie à les libérer du joug de l</w:t>
      </w:r>
      <w:r w:rsidR="00EE5878">
        <w:rPr>
          <w:lang w:val="fr-FR"/>
        </w:rPr>
        <w:t>’</w:t>
      </w:r>
      <w:r w:rsidRPr="00F11D29">
        <w:rPr>
          <w:lang w:val="fr-FR"/>
        </w:rPr>
        <w:t xml:space="preserve">ignorance, de la peur et du dénuement </w:t>
      </w:r>
      <w:r w:rsidR="00F11D29" w:rsidRPr="00F11D29">
        <w:rPr>
          <w:lang w:val="fr-FR"/>
        </w:rPr>
        <w:t>(</w:t>
      </w:r>
      <w:r w:rsidRPr="00F11D29">
        <w:rPr>
          <w:lang w:val="fr-FR"/>
        </w:rPr>
        <w:t>al</w:t>
      </w:r>
      <w:r w:rsidR="00F11D29" w:rsidRPr="00F11D29">
        <w:rPr>
          <w:lang w:val="fr-FR"/>
        </w:rPr>
        <w:t>. </w:t>
      </w:r>
      <w:r w:rsidRPr="00F11D29">
        <w:rPr>
          <w:lang w:val="fr-FR"/>
        </w:rPr>
        <w:t>c) de l</w:t>
      </w:r>
      <w:r w:rsidR="00EE5878">
        <w:rPr>
          <w:lang w:val="fr-FR"/>
        </w:rPr>
        <w:t>’</w:t>
      </w:r>
      <w:r w:rsidRPr="00F11D29">
        <w:rPr>
          <w:lang w:val="fr-FR"/>
        </w:rPr>
        <w:t>article</w:t>
      </w:r>
      <w:r w:rsidR="00F11D29">
        <w:rPr>
          <w:lang w:val="fr-FR"/>
        </w:rPr>
        <w:t> </w:t>
      </w:r>
      <w:r w:rsidRPr="00F11D29">
        <w:rPr>
          <w:lang w:val="fr-FR"/>
        </w:rPr>
        <w:t>5</w:t>
      </w:r>
      <w:r w:rsidR="00F11D29" w:rsidRPr="00F11D29">
        <w:rPr>
          <w:lang w:val="fr-FR"/>
        </w:rPr>
        <w:t>)</w:t>
      </w:r>
      <w:r w:rsidRPr="00F11D29">
        <w:rPr>
          <w:lang w:val="fr-FR"/>
        </w:rPr>
        <w:t>.</w:t>
      </w:r>
    </w:p>
    <w:p w14:paraId="372B9249" w14:textId="77777777" w:rsidR="00C730E0" w:rsidRPr="00112FC4" w:rsidRDefault="00C730E0" w:rsidP="00F11D29">
      <w:pPr>
        <w:pStyle w:val="SingleTxtG"/>
        <w:rPr>
          <w:u w:color="000000"/>
          <w:lang w:val="fr-FR"/>
        </w:rPr>
      </w:pPr>
      <w:r w:rsidRPr="00112FC4">
        <w:rPr>
          <w:lang w:val="fr-FR"/>
        </w:rPr>
        <w:t>82.</w:t>
      </w:r>
      <w:r w:rsidRPr="00112FC4">
        <w:rPr>
          <w:lang w:val="fr-FR"/>
        </w:rPr>
        <w:tab/>
        <w:t>La Constitution garantit à tout citoyen le droit aux soins de santé et l</w:t>
      </w:r>
      <w:r w:rsidR="00EE5878">
        <w:rPr>
          <w:lang w:val="fr-FR"/>
        </w:rPr>
        <w:t>’</w:t>
      </w:r>
      <w:r w:rsidRPr="00112FC4">
        <w:rPr>
          <w:lang w:val="fr-FR"/>
        </w:rPr>
        <w:t>État assure l</w:t>
      </w:r>
      <w:r w:rsidR="00EE5878">
        <w:rPr>
          <w:lang w:val="fr-FR"/>
        </w:rPr>
        <w:t>’</w:t>
      </w:r>
      <w:r w:rsidRPr="00112FC4">
        <w:rPr>
          <w:lang w:val="fr-FR"/>
        </w:rPr>
        <w:t>accès aux moyens de prévention et de traitement en créant différents types d</w:t>
      </w:r>
      <w:r w:rsidR="00EE5878">
        <w:rPr>
          <w:lang w:val="fr-FR"/>
        </w:rPr>
        <w:t>’</w:t>
      </w:r>
      <w:r w:rsidRPr="00112FC4">
        <w:rPr>
          <w:lang w:val="fr-FR"/>
        </w:rPr>
        <w:t xml:space="preserve">hôpitaux et de centres de santé </w:t>
      </w:r>
      <w:r w:rsidR="00F11D29">
        <w:rPr>
          <w:lang w:val="fr-FR"/>
        </w:rPr>
        <w:t>(</w:t>
      </w:r>
      <w:r>
        <w:rPr>
          <w:lang w:val="fr-FR"/>
        </w:rPr>
        <w:t>al</w:t>
      </w:r>
      <w:r w:rsidR="00F11D29">
        <w:rPr>
          <w:lang w:val="fr-FR"/>
        </w:rPr>
        <w:t>. </w:t>
      </w:r>
      <w:r w:rsidRPr="00112FC4">
        <w:rPr>
          <w:lang w:val="fr-FR"/>
        </w:rPr>
        <w:t>a) et b) de l</w:t>
      </w:r>
      <w:r w:rsidR="00EE5878">
        <w:rPr>
          <w:lang w:val="fr-FR"/>
        </w:rPr>
        <w:t>’</w:t>
      </w:r>
      <w:r w:rsidRPr="00112FC4">
        <w:rPr>
          <w:lang w:val="fr-FR"/>
        </w:rPr>
        <w:t>article 8</w:t>
      </w:r>
      <w:r w:rsidR="00F11D29">
        <w:rPr>
          <w:lang w:val="fr-FR"/>
        </w:rPr>
        <w:t>)</w:t>
      </w:r>
      <w:r w:rsidRPr="00112FC4">
        <w:rPr>
          <w:lang w:val="fr-FR"/>
        </w:rPr>
        <w:t>.</w:t>
      </w:r>
    </w:p>
    <w:p w14:paraId="1D97DD5A" w14:textId="77777777" w:rsidR="00C730E0" w:rsidRPr="00112FC4" w:rsidRDefault="00C730E0" w:rsidP="00F11D29">
      <w:pPr>
        <w:pStyle w:val="H23G"/>
        <w:rPr>
          <w:lang w:val="fr-FR"/>
        </w:rPr>
      </w:pPr>
      <w:r w:rsidRPr="00112FC4">
        <w:rPr>
          <w:lang w:val="fr-FR"/>
        </w:rPr>
        <w:tab/>
      </w:r>
      <w:r w:rsidRPr="00112FC4">
        <w:rPr>
          <w:lang w:val="fr-FR"/>
        </w:rPr>
        <w:tab/>
        <w:t>Droits culturels</w:t>
      </w:r>
    </w:p>
    <w:p w14:paraId="66138F93" w14:textId="77777777" w:rsidR="00C730E0" w:rsidRDefault="00C730E0" w:rsidP="00F11D29">
      <w:pPr>
        <w:pStyle w:val="SingleTxtG"/>
        <w:rPr>
          <w:lang w:val="fr-FR"/>
        </w:rPr>
      </w:pPr>
      <w:r w:rsidRPr="00112FC4">
        <w:rPr>
          <w:lang w:val="fr-FR"/>
        </w:rPr>
        <w:t>83.</w:t>
      </w:r>
      <w:r w:rsidRPr="00112FC4">
        <w:rPr>
          <w:lang w:val="fr-FR"/>
        </w:rPr>
        <w:tab/>
        <w:t>La Constitution prévoit notamment ce qui suit</w:t>
      </w:r>
      <w:r w:rsidR="00F11D29">
        <w:rPr>
          <w:lang w:val="fr-FR"/>
        </w:rPr>
        <w:t> </w:t>
      </w:r>
      <w:r w:rsidRPr="00112FC4">
        <w:rPr>
          <w:lang w:val="fr-FR"/>
        </w:rPr>
        <w:t>: l</w:t>
      </w:r>
      <w:r w:rsidR="00EE5878">
        <w:rPr>
          <w:lang w:val="fr-FR"/>
        </w:rPr>
        <w:t>’</w:t>
      </w:r>
      <w:r w:rsidRPr="00112FC4">
        <w:rPr>
          <w:lang w:val="fr-FR"/>
        </w:rPr>
        <w:t>enseignement est obligatoire et gratuit aux étapes initiales, tel que précisé par la loi</w:t>
      </w:r>
      <w:r w:rsidR="00F11D29">
        <w:rPr>
          <w:lang w:val="fr-FR"/>
        </w:rPr>
        <w:t> </w:t>
      </w:r>
      <w:r w:rsidRPr="00112FC4">
        <w:rPr>
          <w:lang w:val="fr-FR"/>
        </w:rPr>
        <w:t>; l</w:t>
      </w:r>
      <w:r w:rsidR="00EE5878">
        <w:rPr>
          <w:lang w:val="fr-FR"/>
        </w:rPr>
        <w:t>’</w:t>
      </w:r>
      <w:r w:rsidRPr="00112FC4">
        <w:rPr>
          <w:lang w:val="fr-FR"/>
        </w:rPr>
        <w:t>État parraine les sciences, les lettres et les arts et encourage la recherche scientifique</w:t>
      </w:r>
      <w:r w:rsidR="00F11D29">
        <w:rPr>
          <w:lang w:val="fr-FR"/>
        </w:rPr>
        <w:t> </w:t>
      </w:r>
      <w:r w:rsidRPr="00112FC4">
        <w:rPr>
          <w:lang w:val="fr-FR"/>
        </w:rPr>
        <w:t>; l</w:t>
      </w:r>
      <w:r w:rsidR="00EE5878">
        <w:rPr>
          <w:lang w:val="fr-FR"/>
        </w:rPr>
        <w:t>’</w:t>
      </w:r>
      <w:r w:rsidRPr="00112FC4">
        <w:rPr>
          <w:lang w:val="fr-FR"/>
        </w:rPr>
        <w:t>État garantit les services éducatifs et culturels aux citoyens</w:t>
      </w:r>
      <w:r w:rsidR="00F11D29">
        <w:rPr>
          <w:lang w:val="fr-FR"/>
        </w:rPr>
        <w:t> </w:t>
      </w:r>
      <w:r w:rsidRPr="00112FC4">
        <w:rPr>
          <w:lang w:val="fr-FR"/>
        </w:rPr>
        <w:t>; la loi réglemente la prise en charge, à tous les niveaux d</w:t>
      </w:r>
      <w:r w:rsidR="00EE5878">
        <w:rPr>
          <w:lang w:val="fr-FR"/>
        </w:rPr>
        <w:t>’</w:t>
      </w:r>
      <w:r w:rsidRPr="00112FC4">
        <w:rPr>
          <w:lang w:val="fr-FR"/>
        </w:rPr>
        <w:t>enseignement et sous toutes ses formes, de l</w:t>
      </w:r>
      <w:r w:rsidR="00EE5878">
        <w:rPr>
          <w:lang w:val="fr-FR"/>
        </w:rPr>
        <w:t>’</w:t>
      </w:r>
      <w:r w:rsidRPr="00112FC4">
        <w:rPr>
          <w:lang w:val="fr-FR"/>
        </w:rPr>
        <w:t>éducation religieuse et civique qui vise à développer la personnalité du citoyen et son attachement à son arabité</w:t>
      </w:r>
      <w:r w:rsidR="00F11D29">
        <w:rPr>
          <w:lang w:val="fr-FR"/>
        </w:rPr>
        <w:t> </w:t>
      </w:r>
      <w:r w:rsidRPr="00112FC4">
        <w:rPr>
          <w:lang w:val="fr-FR"/>
        </w:rPr>
        <w:t>; et les particuliers et les organismes ont le droit de créer, sous le contrôle de l</w:t>
      </w:r>
      <w:r w:rsidR="00EE5878">
        <w:rPr>
          <w:lang w:val="fr-FR"/>
        </w:rPr>
        <w:t>’</w:t>
      </w:r>
      <w:r w:rsidRPr="00112FC4">
        <w:rPr>
          <w:lang w:val="fr-FR"/>
        </w:rPr>
        <w:t>État et conformément à la loi, des écoles et des universités privées (al</w:t>
      </w:r>
      <w:r w:rsidR="00F11D29">
        <w:rPr>
          <w:lang w:val="fr-FR"/>
        </w:rPr>
        <w:t>. </w:t>
      </w:r>
      <w:r w:rsidRPr="00112FC4">
        <w:rPr>
          <w:lang w:val="fr-FR"/>
        </w:rPr>
        <w:t>a), b), c) et d) de l</w:t>
      </w:r>
      <w:r w:rsidR="00EE5878">
        <w:rPr>
          <w:lang w:val="fr-FR"/>
        </w:rPr>
        <w:t>’</w:t>
      </w:r>
      <w:r w:rsidRPr="00112FC4">
        <w:rPr>
          <w:lang w:val="fr-FR"/>
        </w:rPr>
        <w:t>article 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566"/>
        <w:gridCol w:w="709"/>
        <w:gridCol w:w="708"/>
        <w:gridCol w:w="709"/>
        <w:gridCol w:w="708"/>
        <w:gridCol w:w="709"/>
        <w:gridCol w:w="709"/>
      </w:tblGrid>
      <w:tr w:rsidR="00F11D29" w:rsidRPr="00EC7707" w14:paraId="2194B437" w14:textId="77777777" w:rsidTr="006F4356">
        <w:trPr>
          <w:tblHeader/>
        </w:trPr>
        <w:tc>
          <w:tcPr>
            <w:tcW w:w="2552" w:type="dxa"/>
            <w:tcBorders>
              <w:top w:val="single" w:sz="4" w:space="0" w:color="auto"/>
              <w:bottom w:val="single" w:sz="12" w:space="0" w:color="auto"/>
            </w:tcBorders>
            <w:shd w:val="clear" w:color="auto" w:fill="auto"/>
            <w:vAlign w:val="bottom"/>
          </w:tcPr>
          <w:p w14:paraId="1777D7FE" w14:textId="77777777" w:rsidR="00F11D29" w:rsidRPr="00290CFA" w:rsidRDefault="00290CFA" w:rsidP="00290CFA">
            <w:pPr>
              <w:suppressAutoHyphens w:val="0"/>
              <w:spacing w:before="80" w:after="80" w:line="200" w:lineRule="exact"/>
              <w:ind w:right="113"/>
              <w:rPr>
                <w:i/>
                <w:sz w:val="16"/>
                <w:lang w:val="en-CA"/>
              </w:rPr>
            </w:pPr>
            <w:proofErr w:type="spellStart"/>
            <w:r w:rsidRPr="00290CFA">
              <w:rPr>
                <w:i/>
                <w:iCs/>
                <w:sz w:val="16"/>
                <w:lang w:val="en-CA"/>
              </w:rPr>
              <w:lastRenderedPageBreak/>
              <w:t>Nombre</w:t>
            </w:r>
            <w:proofErr w:type="spellEnd"/>
            <w:r w:rsidRPr="00290CFA">
              <w:rPr>
                <w:i/>
                <w:iCs/>
                <w:sz w:val="16"/>
                <w:lang w:val="en-CA"/>
              </w:rPr>
              <w:t xml:space="preserve"> </w:t>
            </w:r>
            <w:proofErr w:type="spellStart"/>
            <w:r w:rsidRPr="00290CFA">
              <w:rPr>
                <w:i/>
                <w:iCs/>
                <w:sz w:val="16"/>
                <w:lang w:val="en-CA"/>
              </w:rPr>
              <w:t>d</w:t>
            </w:r>
            <w:r w:rsidR="00EE5878">
              <w:rPr>
                <w:i/>
                <w:iCs/>
                <w:sz w:val="16"/>
                <w:lang w:val="en-CA"/>
              </w:rPr>
              <w:t>’</w:t>
            </w:r>
            <w:r w:rsidRPr="00290CFA">
              <w:rPr>
                <w:i/>
                <w:iCs/>
                <w:sz w:val="16"/>
                <w:lang w:val="en-CA"/>
              </w:rPr>
              <w:t>écoles</w:t>
            </w:r>
            <w:proofErr w:type="spellEnd"/>
            <w:r w:rsidRPr="00290CFA">
              <w:rPr>
                <w:i/>
                <w:sz w:val="16"/>
                <w:lang w:val="en-CA"/>
              </w:rPr>
              <w:t xml:space="preserve"> </w:t>
            </w:r>
          </w:p>
        </w:tc>
        <w:tc>
          <w:tcPr>
            <w:tcW w:w="566" w:type="dxa"/>
            <w:tcBorders>
              <w:top w:val="single" w:sz="4" w:space="0" w:color="auto"/>
              <w:bottom w:val="single" w:sz="12" w:space="0" w:color="auto"/>
            </w:tcBorders>
            <w:shd w:val="clear" w:color="auto" w:fill="auto"/>
            <w:vAlign w:val="bottom"/>
          </w:tcPr>
          <w:p w14:paraId="6BA5D9BA" w14:textId="77777777" w:rsidR="00F11D29" w:rsidRPr="00EC7707" w:rsidRDefault="00F11D29" w:rsidP="00290CFA">
            <w:pPr>
              <w:suppressAutoHyphens w:val="0"/>
              <w:spacing w:before="80" w:after="80" w:line="200" w:lineRule="exact"/>
              <w:ind w:right="113"/>
              <w:jc w:val="right"/>
              <w:rPr>
                <w:i/>
                <w:sz w:val="16"/>
              </w:rPr>
            </w:pPr>
            <w:r w:rsidRPr="00EC7707">
              <w:rPr>
                <w:i/>
                <w:sz w:val="16"/>
              </w:rPr>
              <w:t>2011</w:t>
            </w:r>
          </w:p>
        </w:tc>
        <w:tc>
          <w:tcPr>
            <w:tcW w:w="709" w:type="dxa"/>
            <w:tcBorders>
              <w:top w:val="single" w:sz="4" w:space="0" w:color="auto"/>
              <w:bottom w:val="single" w:sz="12" w:space="0" w:color="auto"/>
            </w:tcBorders>
            <w:shd w:val="clear" w:color="auto" w:fill="auto"/>
            <w:vAlign w:val="bottom"/>
          </w:tcPr>
          <w:p w14:paraId="549EA616" w14:textId="77777777" w:rsidR="00F11D29" w:rsidRPr="00EC7707" w:rsidRDefault="00F11D29" w:rsidP="00290CFA">
            <w:pPr>
              <w:suppressAutoHyphens w:val="0"/>
              <w:spacing w:before="80" w:after="80" w:line="200" w:lineRule="exact"/>
              <w:ind w:right="113"/>
              <w:jc w:val="right"/>
              <w:rPr>
                <w:i/>
                <w:sz w:val="16"/>
              </w:rPr>
            </w:pPr>
            <w:r w:rsidRPr="00EC7707">
              <w:rPr>
                <w:i/>
                <w:sz w:val="16"/>
              </w:rPr>
              <w:t>2012</w:t>
            </w:r>
          </w:p>
        </w:tc>
        <w:tc>
          <w:tcPr>
            <w:tcW w:w="708" w:type="dxa"/>
            <w:tcBorders>
              <w:top w:val="single" w:sz="4" w:space="0" w:color="auto"/>
              <w:bottom w:val="single" w:sz="12" w:space="0" w:color="auto"/>
            </w:tcBorders>
            <w:shd w:val="clear" w:color="auto" w:fill="auto"/>
            <w:vAlign w:val="bottom"/>
          </w:tcPr>
          <w:p w14:paraId="65567B06" w14:textId="77777777" w:rsidR="00F11D29" w:rsidRPr="00EC7707" w:rsidRDefault="00F11D29" w:rsidP="00290CFA">
            <w:pPr>
              <w:suppressAutoHyphens w:val="0"/>
              <w:spacing w:before="80" w:after="80" w:line="200" w:lineRule="exact"/>
              <w:ind w:right="113"/>
              <w:jc w:val="right"/>
              <w:rPr>
                <w:i/>
                <w:sz w:val="16"/>
              </w:rPr>
            </w:pPr>
            <w:r w:rsidRPr="00EC7707">
              <w:rPr>
                <w:i/>
                <w:sz w:val="16"/>
              </w:rPr>
              <w:t>2013</w:t>
            </w:r>
          </w:p>
        </w:tc>
        <w:tc>
          <w:tcPr>
            <w:tcW w:w="709" w:type="dxa"/>
            <w:tcBorders>
              <w:top w:val="single" w:sz="4" w:space="0" w:color="auto"/>
              <w:bottom w:val="single" w:sz="12" w:space="0" w:color="auto"/>
            </w:tcBorders>
            <w:shd w:val="clear" w:color="auto" w:fill="auto"/>
            <w:vAlign w:val="bottom"/>
          </w:tcPr>
          <w:p w14:paraId="41BA77A3" w14:textId="77777777" w:rsidR="00F11D29" w:rsidRPr="00EC7707" w:rsidRDefault="00F11D29" w:rsidP="00290CFA">
            <w:pPr>
              <w:suppressAutoHyphens w:val="0"/>
              <w:spacing w:before="80" w:after="80" w:line="200" w:lineRule="exact"/>
              <w:ind w:right="113"/>
              <w:jc w:val="right"/>
              <w:rPr>
                <w:i/>
                <w:sz w:val="16"/>
              </w:rPr>
            </w:pPr>
            <w:r w:rsidRPr="00EC7707">
              <w:rPr>
                <w:i/>
                <w:sz w:val="16"/>
              </w:rPr>
              <w:t>2014</w:t>
            </w:r>
          </w:p>
        </w:tc>
        <w:tc>
          <w:tcPr>
            <w:tcW w:w="708" w:type="dxa"/>
            <w:tcBorders>
              <w:top w:val="single" w:sz="4" w:space="0" w:color="auto"/>
              <w:bottom w:val="single" w:sz="12" w:space="0" w:color="auto"/>
            </w:tcBorders>
            <w:shd w:val="clear" w:color="auto" w:fill="auto"/>
            <w:vAlign w:val="bottom"/>
          </w:tcPr>
          <w:p w14:paraId="298C759E" w14:textId="77777777" w:rsidR="00F11D29" w:rsidRPr="00EC7707" w:rsidRDefault="00F11D29" w:rsidP="00290CFA">
            <w:pPr>
              <w:suppressAutoHyphens w:val="0"/>
              <w:spacing w:before="80" w:after="80" w:line="200" w:lineRule="exact"/>
              <w:ind w:right="113"/>
              <w:jc w:val="right"/>
              <w:rPr>
                <w:i/>
                <w:sz w:val="16"/>
              </w:rPr>
            </w:pPr>
            <w:r w:rsidRPr="00EC7707">
              <w:rPr>
                <w:i/>
                <w:sz w:val="16"/>
              </w:rPr>
              <w:t>2015</w:t>
            </w:r>
          </w:p>
        </w:tc>
        <w:tc>
          <w:tcPr>
            <w:tcW w:w="709" w:type="dxa"/>
            <w:tcBorders>
              <w:top w:val="single" w:sz="4" w:space="0" w:color="auto"/>
              <w:bottom w:val="single" w:sz="12" w:space="0" w:color="auto"/>
            </w:tcBorders>
            <w:shd w:val="clear" w:color="auto" w:fill="auto"/>
            <w:vAlign w:val="bottom"/>
          </w:tcPr>
          <w:p w14:paraId="0C88FA3B" w14:textId="77777777" w:rsidR="00F11D29" w:rsidRPr="00EC7707" w:rsidRDefault="00F11D29" w:rsidP="00290CFA">
            <w:pPr>
              <w:suppressAutoHyphens w:val="0"/>
              <w:spacing w:before="80" w:after="80" w:line="200" w:lineRule="exact"/>
              <w:ind w:right="113"/>
              <w:jc w:val="right"/>
              <w:rPr>
                <w:i/>
                <w:sz w:val="16"/>
              </w:rPr>
            </w:pPr>
            <w:r w:rsidRPr="00EC7707">
              <w:rPr>
                <w:i/>
                <w:sz w:val="16"/>
              </w:rPr>
              <w:t>2016</w:t>
            </w:r>
          </w:p>
        </w:tc>
        <w:tc>
          <w:tcPr>
            <w:tcW w:w="709" w:type="dxa"/>
            <w:tcBorders>
              <w:top w:val="single" w:sz="4" w:space="0" w:color="auto"/>
              <w:bottom w:val="single" w:sz="12" w:space="0" w:color="auto"/>
            </w:tcBorders>
            <w:shd w:val="clear" w:color="auto" w:fill="auto"/>
            <w:vAlign w:val="bottom"/>
          </w:tcPr>
          <w:p w14:paraId="7DF45603" w14:textId="77777777" w:rsidR="00F11D29" w:rsidRPr="00EC7707" w:rsidRDefault="00F11D29" w:rsidP="00290CFA">
            <w:pPr>
              <w:suppressAutoHyphens w:val="0"/>
              <w:spacing w:before="80" w:after="80" w:line="200" w:lineRule="exact"/>
              <w:jc w:val="right"/>
              <w:rPr>
                <w:i/>
                <w:sz w:val="16"/>
              </w:rPr>
            </w:pPr>
            <w:r w:rsidRPr="00EC7707">
              <w:rPr>
                <w:i/>
                <w:sz w:val="16"/>
              </w:rPr>
              <w:t>2017</w:t>
            </w:r>
          </w:p>
        </w:tc>
      </w:tr>
      <w:tr w:rsidR="00F11D29" w:rsidRPr="00EC7707" w14:paraId="4DAF404E" w14:textId="77777777" w:rsidTr="006F4356">
        <w:tc>
          <w:tcPr>
            <w:tcW w:w="2552" w:type="dxa"/>
            <w:tcBorders>
              <w:top w:val="single" w:sz="12" w:space="0" w:color="auto"/>
            </w:tcBorders>
            <w:shd w:val="clear" w:color="auto" w:fill="auto"/>
          </w:tcPr>
          <w:p w14:paraId="60D27706" w14:textId="77777777" w:rsidR="00F11D29" w:rsidRPr="00EC7707" w:rsidRDefault="00290CFA" w:rsidP="00290CFA">
            <w:pPr>
              <w:suppressAutoHyphens w:val="0"/>
              <w:spacing w:before="40" w:after="40" w:line="220" w:lineRule="exact"/>
              <w:ind w:right="113"/>
              <w:rPr>
                <w:sz w:val="18"/>
              </w:rPr>
            </w:pPr>
            <w:r w:rsidRPr="00290CFA">
              <w:rPr>
                <w:sz w:val="18"/>
                <w:lang w:val="fr-FR"/>
              </w:rPr>
              <w:t>Établissements scolaires publics</w:t>
            </w:r>
          </w:p>
        </w:tc>
        <w:tc>
          <w:tcPr>
            <w:tcW w:w="566" w:type="dxa"/>
            <w:tcBorders>
              <w:top w:val="single" w:sz="12" w:space="0" w:color="auto"/>
            </w:tcBorders>
            <w:shd w:val="clear" w:color="auto" w:fill="auto"/>
            <w:vAlign w:val="bottom"/>
          </w:tcPr>
          <w:p w14:paraId="052D013E" w14:textId="77777777" w:rsidR="00F11D29" w:rsidRPr="00EC7707" w:rsidRDefault="00F11D29" w:rsidP="00290CFA">
            <w:pPr>
              <w:suppressAutoHyphens w:val="0"/>
              <w:spacing w:before="40" w:after="40" w:line="220" w:lineRule="exact"/>
              <w:ind w:right="113"/>
              <w:jc w:val="right"/>
              <w:rPr>
                <w:sz w:val="18"/>
              </w:rPr>
            </w:pPr>
            <w:r w:rsidRPr="00EC7707">
              <w:rPr>
                <w:sz w:val="18"/>
              </w:rPr>
              <w:t>202</w:t>
            </w:r>
          </w:p>
        </w:tc>
        <w:tc>
          <w:tcPr>
            <w:tcW w:w="709" w:type="dxa"/>
            <w:tcBorders>
              <w:top w:val="single" w:sz="12" w:space="0" w:color="auto"/>
            </w:tcBorders>
            <w:shd w:val="clear" w:color="auto" w:fill="auto"/>
            <w:vAlign w:val="bottom"/>
          </w:tcPr>
          <w:p w14:paraId="2A9555C1" w14:textId="77777777" w:rsidR="00F11D29" w:rsidRPr="00EC7707" w:rsidRDefault="00F11D29" w:rsidP="00290CFA">
            <w:pPr>
              <w:suppressAutoHyphens w:val="0"/>
              <w:spacing w:before="40" w:after="40" w:line="220" w:lineRule="exact"/>
              <w:ind w:right="113"/>
              <w:jc w:val="right"/>
              <w:rPr>
                <w:sz w:val="18"/>
              </w:rPr>
            </w:pPr>
            <w:r w:rsidRPr="00EC7707">
              <w:rPr>
                <w:sz w:val="18"/>
              </w:rPr>
              <w:t>204</w:t>
            </w:r>
          </w:p>
        </w:tc>
        <w:tc>
          <w:tcPr>
            <w:tcW w:w="708" w:type="dxa"/>
            <w:tcBorders>
              <w:top w:val="single" w:sz="12" w:space="0" w:color="auto"/>
            </w:tcBorders>
            <w:shd w:val="clear" w:color="auto" w:fill="auto"/>
            <w:vAlign w:val="bottom"/>
          </w:tcPr>
          <w:p w14:paraId="3E07A9BA" w14:textId="77777777" w:rsidR="00F11D29" w:rsidRPr="00EC7707" w:rsidRDefault="00F11D29" w:rsidP="00290CFA">
            <w:pPr>
              <w:suppressAutoHyphens w:val="0"/>
              <w:spacing w:before="40" w:after="40" w:line="220" w:lineRule="exact"/>
              <w:ind w:right="113"/>
              <w:jc w:val="right"/>
              <w:rPr>
                <w:sz w:val="18"/>
              </w:rPr>
            </w:pPr>
            <w:r w:rsidRPr="00EC7707">
              <w:rPr>
                <w:sz w:val="18"/>
              </w:rPr>
              <w:t>206</w:t>
            </w:r>
          </w:p>
        </w:tc>
        <w:tc>
          <w:tcPr>
            <w:tcW w:w="709" w:type="dxa"/>
            <w:tcBorders>
              <w:top w:val="single" w:sz="12" w:space="0" w:color="auto"/>
            </w:tcBorders>
            <w:shd w:val="clear" w:color="auto" w:fill="auto"/>
            <w:vAlign w:val="bottom"/>
          </w:tcPr>
          <w:p w14:paraId="47070B87" w14:textId="77777777" w:rsidR="00F11D29" w:rsidRPr="00EC7707" w:rsidRDefault="00F11D29" w:rsidP="00290CFA">
            <w:pPr>
              <w:suppressAutoHyphens w:val="0"/>
              <w:spacing w:before="40" w:after="40" w:line="220" w:lineRule="exact"/>
              <w:ind w:right="113"/>
              <w:jc w:val="right"/>
              <w:rPr>
                <w:sz w:val="18"/>
              </w:rPr>
            </w:pPr>
            <w:r w:rsidRPr="00EC7707">
              <w:rPr>
                <w:sz w:val="18"/>
              </w:rPr>
              <w:t>206</w:t>
            </w:r>
          </w:p>
        </w:tc>
        <w:tc>
          <w:tcPr>
            <w:tcW w:w="708" w:type="dxa"/>
            <w:tcBorders>
              <w:top w:val="single" w:sz="12" w:space="0" w:color="auto"/>
            </w:tcBorders>
            <w:shd w:val="clear" w:color="auto" w:fill="auto"/>
            <w:vAlign w:val="bottom"/>
          </w:tcPr>
          <w:p w14:paraId="74521467" w14:textId="77777777" w:rsidR="00F11D29" w:rsidRPr="00EC7707" w:rsidRDefault="00F11D29" w:rsidP="00290CFA">
            <w:pPr>
              <w:suppressAutoHyphens w:val="0"/>
              <w:spacing w:before="40" w:after="40" w:line="220" w:lineRule="exact"/>
              <w:ind w:right="113"/>
              <w:jc w:val="right"/>
              <w:rPr>
                <w:sz w:val="18"/>
              </w:rPr>
            </w:pPr>
            <w:r w:rsidRPr="00EC7707">
              <w:rPr>
                <w:sz w:val="18"/>
              </w:rPr>
              <w:t>207</w:t>
            </w:r>
          </w:p>
        </w:tc>
        <w:tc>
          <w:tcPr>
            <w:tcW w:w="709" w:type="dxa"/>
            <w:tcBorders>
              <w:top w:val="single" w:sz="12" w:space="0" w:color="auto"/>
            </w:tcBorders>
            <w:shd w:val="clear" w:color="auto" w:fill="auto"/>
            <w:vAlign w:val="bottom"/>
          </w:tcPr>
          <w:p w14:paraId="0BE5B5DF" w14:textId="77777777" w:rsidR="00F11D29" w:rsidRPr="00EC7707" w:rsidRDefault="00F11D29" w:rsidP="00290CFA">
            <w:pPr>
              <w:suppressAutoHyphens w:val="0"/>
              <w:spacing w:before="40" w:after="40" w:line="220" w:lineRule="exact"/>
              <w:ind w:right="113"/>
              <w:jc w:val="right"/>
              <w:rPr>
                <w:sz w:val="18"/>
              </w:rPr>
            </w:pPr>
            <w:r w:rsidRPr="00EC7707">
              <w:rPr>
                <w:sz w:val="18"/>
              </w:rPr>
              <w:t>207</w:t>
            </w:r>
          </w:p>
        </w:tc>
        <w:tc>
          <w:tcPr>
            <w:tcW w:w="709" w:type="dxa"/>
            <w:tcBorders>
              <w:top w:val="single" w:sz="12" w:space="0" w:color="auto"/>
            </w:tcBorders>
            <w:shd w:val="clear" w:color="auto" w:fill="auto"/>
            <w:vAlign w:val="bottom"/>
          </w:tcPr>
          <w:p w14:paraId="067EE8A2" w14:textId="77777777" w:rsidR="00F11D29" w:rsidRPr="00EC7707" w:rsidRDefault="00F11D29" w:rsidP="00290CFA">
            <w:pPr>
              <w:suppressAutoHyphens w:val="0"/>
              <w:spacing w:before="40" w:after="40" w:line="220" w:lineRule="exact"/>
              <w:jc w:val="right"/>
              <w:rPr>
                <w:sz w:val="18"/>
              </w:rPr>
            </w:pPr>
            <w:r w:rsidRPr="00EC7707">
              <w:rPr>
                <w:sz w:val="18"/>
              </w:rPr>
              <w:t>208</w:t>
            </w:r>
          </w:p>
        </w:tc>
      </w:tr>
      <w:tr w:rsidR="00F11D29" w:rsidRPr="00EC7707" w14:paraId="308106DC" w14:textId="77777777" w:rsidTr="006F4356">
        <w:tc>
          <w:tcPr>
            <w:tcW w:w="2552" w:type="dxa"/>
            <w:tcBorders>
              <w:bottom w:val="single" w:sz="4" w:space="0" w:color="auto"/>
            </w:tcBorders>
            <w:shd w:val="clear" w:color="auto" w:fill="auto"/>
          </w:tcPr>
          <w:p w14:paraId="5742C5AE" w14:textId="77777777" w:rsidR="00F11D29" w:rsidRPr="00EC7707" w:rsidRDefault="00290CFA" w:rsidP="00290CFA">
            <w:pPr>
              <w:suppressAutoHyphens w:val="0"/>
              <w:spacing w:before="40" w:after="40" w:line="220" w:lineRule="exact"/>
              <w:ind w:right="113"/>
              <w:rPr>
                <w:sz w:val="18"/>
              </w:rPr>
            </w:pPr>
            <w:r w:rsidRPr="00290CFA">
              <w:rPr>
                <w:sz w:val="18"/>
                <w:lang w:val="fr-FR"/>
              </w:rPr>
              <w:t>Établissements scolaires privés</w:t>
            </w:r>
          </w:p>
        </w:tc>
        <w:tc>
          <w:tcPr>
            <w:tcW w:w="566" w:type="dxa"/>
            <w:tcBorders>
              <w:bottom w:val="single" w:sz="4" w:space="0" w:color="auto"/>
            </w:tcBorders>
            <w:shd w:val="clear" w:color="auto" w:fill="auto"/>
            <w:vAlign w:val="bottom"/>
          </w:tcPr>
          <w:p w14:paraId="37A679C8" w14:textId="77777777" w:rsidR="00F11D29" w:rsidRPr="00EC7707" w:rsidRDefault="00F11D29" w:rsidP="00290CFA">
            <w:pPr>
              <w:suppressAutoHyphens w:val="0"/>
              <w:spacing w:before="40" w:after="40" w:line="220" w:lineRule="exact"/>
              <w:ind w:right="113"/>
              <w:jc w:val="right"/>
              <w:rPr>
                <w:sz w:val="18"/>
              </w:rPr>
            </w:pPr>
            <w:r w:rsidRPr="00EC7707">
              <w:rPr>
                <w:sz w:val="18"/>
              </w:rPr>
              <w:t>67</w:t>
            </w:r>
          </w:p>
        </w:tc>
        <w:tc>
          <w:tcPr>
            <w:tcW w:w="709" w:type="dxa"/>
            <w:tcBorders>
              <w:bottom w:val="single" w:sz="4" w:space="0" w:color="auto"/>
            </w:tcBorders>
            <w:shd w:val="clear" w:color="auto" w:fill="auto"/>
            <w:vAlign w:val="bottom"/>
          </w:tcPr>
          <w:p w14:paraId="089AB1C5" w14:textId="77777777" w:rsidR="00F11D29" w:rsidRPr="00EC7707" w:rsidRDefault="00F11D29" w:rsidP="00290CFA">
            <w:pPr>
              <w:suppressAutoHyphens w:val="0"/>
              <w:spacing w:before="40" w:after="40" w:line="220" w:lineRule="exact"/>
              <w:ind w:right="113"/>
              <w:jc w:val="right"/>
              <w:rPr>
                <w:sz w:val="18"/>
              </w:rPr>
            </w:pPr>
            <w:r w:rsidRPr="00EC7707">
              <w:rPr>
                <w:sz w:val="18"/>
              </w:rPr>
              <w:t>71</w:t>
            </w:r>
          </w:p>
        </w:tc>
        <w:tc>
          <w:tcPr>
            <w:tcW w:w="708" w:type="dxa"/>
            <w:tcBorders>
              <w:bottom w:val="single" w:sz="4" w:space="0" w:color="auto"/>
            </w:tcBorders>
            <w:shd w:val="clear" w:color="auto" w:fill="auto"/>
            <w:vAlign w:val="bottom"/>
          </w:tcPr>
          <w:p w14:paraId="31A28A50" w14:textId="77777777" w:rsidR="00F11D29" w:rsidRPr="00EC7707" w:rsidRDefault="00F11D29" w:rsidP="00290CFA">
            <w:pPr>
              <w:suppressAutoHyphens w:val="0"/>
              <w:spacing w:before="40" w:after="40" w:line="220" w:lineRule="exact"/>
              <w:ind w:right="113"/>
              <w:jc w:val="right"/>
              <w:rPr>
                <w:sz w:val="18"/>
              </w:rPr>
            </w:pPr>
            <w:r w:rsidRPr="00EC7707">
              <w:rPr>
                <w:sz w:val="18"/>
              </w:rPr>
              <w:t>72</w:t>
            </w:r>
          </w:p>
        </w:tc>
        <w:tc>
          <w:tcPr>
            <w:tcW w:w="709" w:type="dxa"/>
            <w:tcBorders>
              <w:bottom w:val="single" w:sz="4" w:space="0" w:color="auto"/>
            </w:tcBorders>
            <w:shd w:val="clear" w:color="auto" w:fill="auto"/>
            <w:vAlign w:val="bottom"/>
          </w:tcPr>
          <w:p w14:paraId="43A0FE4C" w14:textId="77777777" w:rsidR="00F11D29" w:rsidRPr="00EC7707" w:rsidRDefault="00F11D29" w:rsidP="00290CFA">
            <w:pPr>
              <w:suppressAutoHyphens w:val="0"/>
              <w:spacing w:before="40" w:after="40" w:line="220" w:lineRule="exact"/>
              <w:ind w:right="113"/>
              <w:jc w:val="right"/>
              <w:rPr>
                <w:sz w:val="18"/>
              </w:rPr>
            </w:pPr>
            <w:r w:rsidRPr="00EC7707">
              <w:rPr>
                <w:sz w:val="18"/>
              </w:rPr>
              <w:t>73</w:t>
            </w:r>
          </w:p>
        </w:tc>
        <w:tc>
          <w:tcPr>
            <w:tcW w:w="708" w:type="dxa"/>
            <w:tcBorders>
              <w:bottom w:val="single" w:sz="4" w:space="0" w:color="auto"/>
            </w:tcBorders>
            <w:shd w:val="clear" w:color="auto" w:fill="auto"/>
            <w:vAlign w:val="bottom"/>
          </w:tcPr>
          <w:p w14:paraId="12487E48" w14:textId="77777777" w:rsidR="00F11D29" w:rsidRPr="00EC7707" w:rsidRDefault="00F11D29" w:rsidP="00290CFA">
            <w:pPr>
              <w:suppressAutoHyphens w:val="0"/>
              <w:spacing w:before="40" w:after="40" w:line="220" w:lineRule="exact"/>
              <w:ind w:right="113"/>
              <w:jc w:val="right"/>
              <w:rPr>
                <w:sz w:val="18"/>
              </w:rPr>
            </w:pPr>
            <w:r w:rsidRPr="00EC7707">
              <w:rPr>
                <w:sz w:val="18"/>
              </w:rPr>
              <w:t>74</w:t>
            </w:r>
          </w:p>
        </w:tc>
        <w:tc>
          <w:tcPr>
            <w:tcW w:w="709" w:type="dxa"/>
            <w:tcBorders>
              <w:bottom w:val="single" w:sz="4" w:space="0" w:color="auto"/>
            </w:tcBorders>
            <w:shd w:val="clear" w:color="auto" w:fill="auto"/>
            <w:vAlign w:val="bottom"/>
          </w:tcPr>
          <w:p w14:paraId="02214D60" w14:textId="77777777" w:rsidR="00F11D29" w:rsidRPr="00EC7707" w:rsidRDefault="00F11D29" w:rsidP="00290CFA">
            <w:pPr>
              <w:suppressAutoHyphens w:val="0"/>
              <w:spacing w:before="40" w:after="40" w:line="220" w:lineRule="exact"/>
              <w:ind w:right="113"/>
              <w:jc w:val="right"/>
              <w:rPr>
                <w:sz w:val="18"/>
              </w:rPr>
            </w:pPr>
            <w:r w:rsidRPr="00EC7707">
              <w:rPr>
                <w:sz w:val="18"/>
              </w:rPr>
              <w:t>73</w:t>
            </w:r>
          </w:p>
        </w:tc>
        <w:tc>
          <w:tcPr>
            <w:tcW w:w="709" w:type="dxa"/>
            <w:tcBorders>
              <w:bottom w:val="single" w:sz="4" w:space="0" w:color="auto"/>
            </w:tcBorders>
            <w:shd w:val="clear" w:color="auto" w:fill="auto"/>
            <w:vAlign w:val="bottom"/>
          </w:tcPr>
          <w:p w14:paraId="52A21EB6" w14:textId="77777777" w:rsidR="00F11D29" w:rsidRPr="00EC7707" w:rsidRDefault="00F11D29" w:rsidP="00290CFA">
            <w:pPr>
              <w:suppressAutoHyphens w:val="0"/>
              <w:spacing w:before="40" w:after="40" w:line="220" w:lineRule="exact"/>
              <w:jc w:val="right"/>
              <w:rPr>
                <w:sz w:val="18"/>
              </w:rPr>
            </w:pPr>
            <w:r w:rsidRPr="00EC7707">
              <w:rPr>
                <w:sz w:val="18"/>
              </w:rPr>
              <w:t>72</w:t>
            </w:r>
          </w:p>
        </w:tc>
      </w:tr>
      <w:tr w:rsidR="00F11D29" w:rsidRPr="00A00CB4" w14:paraId="24A3DF18" w14:textId="77777777" w:rsidTr="006F4356">
        <w:tc>
          <w:tcPr>
            <w:tcW w:w="2552" w:type="dxa"/>
            <w:tcBorders>
              <w:top w:val="single" w:sz="4" w:space="0" w:color="auto"/>
            </w:tcBorders>
            <w:shd w:val="clear" w:color="auto" w:fill="auto"/>
          </w:tcPr>
          <w:p w14:paraId="60F0EF20" w14:textId="77777777" w:rsidR="00F11D29" w:rsidRPr="00A00CB4" w:rsidRDefault="00F11D29" w:rsidP="00290CFA">
            <w:pPr>
              <w:suppressAutoHyphens w:val="0"/>
              <w:spacing w:before="80" w:after="80" w:line="220" w:lineRule="exact"/>
              <w:ind w:left="283"/>
              <w:rPr>
                <w:b/>
                <w:sz w:val="18"/>
              </w:rPr>
            </w:pPr>
            <w:r w:rsidRPr="00A00CB4">
              <w:rPr>
                <w:b/>
                <w:sz w:val="18"/>
              </w:rPr>
              <w:t>Total</w:t>
            </w:r>
          </w:p>
        </w:tc>
        <w:tc>
          <w:tcPr>
            <w:tcW w:w="566" w:type="dxa"/>
            <w:tcBorders>
              <w:top w:val="single" w:sz="4" w:space="0" w:color="auto"/>
            </w:tcBorders>
            <w:shd w:val="clear" w:color="auto" w:fill="auto"/>
            <w:vAlign w:val="bottom"/>
          </w:tcPr>
          <w:p w14:paraId="16128A3A" w14:textId="77777777" w:rsidR="00F11D29" w:rsidRPr="00A00CB4" w:rsidRDefault="00F11D29" w:rsidP="00290CFA">
            <w:pPr>
              <w:suppressAutoHyphens w:val="0"/>
              <w:spacing w:before="80" w:after="80" w:line="220" w:lineRule="exact"/>
              <w:ind w:right="113"/>
              <w:jc w:val="right"/>
              <w:rPr>
                <w:b/>
                <w:sz w:val="18"/>
              </w:rPr>
            </w:pPr>
            <w:r w:rsidRPr="00A00CB4">
              <w:rPr>
                <w:b/>
                <w:sz w:val="18"/>
              </w:rPr>
              <w:t>269</w:t>
            </w:r>
          </w:p>
        </w:tc>
        <w:tc>
          <w:tcPr>
            <w:tcW w:w="709" w:type="dxa"/>
            <w:tcBorders>
              <w:top w:val="single" w:sz="4" w:space="0" w:color="auto"/>
            </w:tcBorders>
            <w:shd w:val="clear" w:color="auto" w:fill="auto"/>
            <w:vAlign w:val="bottom"/>
          </w:tcPr>
          <w:p w14:paraId="604D8040" w14:textId="77777777" w:rsidR="00F11D29" w:rsidRPr="00A00CB4" w:rsidRDefault="00F11D29" w:rsidP="00290CFA">
            <w:pPr>
              <w:suppressAutoHyphens w:val="0"/>
              <w:spacing w:before="80" w:after="80" w:line="220" w:lineRule="exact"/>
              <w:ind w:right="113"/>
              <w:jc w:val="right"/>
              <w:rPr>
                <w:b/>
                <w:sz w:val="18"/>
              </w:rPr>
            </w:pPr>
            <w:r w:rsidRPr="00A00CB4">
              <w:rPr>
                <w:b/>
                <w:sz w:val="18"/>
              </w:rPr>
              <w:t>275</w:t>
            </w:r>
          </w:p>
        </w:tc>
        <w:tc>
          <w:tcPr>
            <w:tcW w:w="708" w:type="dxa"/>
            <w:tcBorders>
              <w:top w:val="single" w:sz="4" w:space="0" w:color="auto"/>
            </w:tcBorders>
            <w:shd w:val="clear" w:color="auto" w:fill="auto"/>
            <w:vAlign w:val="bottom"/>
          </w:tcPr>
          <w:p w14:paraId="183E0566" w14:textId="77777777" w:rsidR="00F11D29" w:rsidRPr="00A00CB4" w:rsidRDefault="00F11D29" w:rsidP="00290CFA">
            <w:pPr>
              <w:suppressAutoHyphens w:val="0"/>
              <w:spacing w:before="80" w:after="80" w:line="220" w:lineRule="exact"/>
              <w:ind w:right="113"/>
              <w:jc w:val="right"/>
              <w:rPr>
                <w:b/>
                <w:sz w:val="18"/>
              </w:rPr>
            </w:pPr>
            <w:r w:rsidRPr="00A00CB4">
              <w:rPr>
                <w:b/>
                <w:sz w:val="18"/>
              </w:rPr>
              <w:t>278</w:t>
            </w:r>
          </w:p>
        </w:tc>
        <w:tc>
          <w:tcPr>
            <w:tcW w:w="709" w:type="dxa"/>
            <w:tcBorders>
              <w:top w:val="single" w:sz="4" w:space="0" w:color="auto"/>
            </w:tcBorders>
            <w:shd w:val="clear" w:color="auto" w:fill="auto"/>
            <w:vAlign w:val="bottom"/>
          </w:tcPr>
          <w:p w14:paraId="1E61CDFB" w14:textId="77777777" w:rsidR="00F11D29" w:rsidRPr="00A00CB4" w:rsidRDefault="00F11D29" w:rsidP="00290CFA">
            <w:pPr>
              <w:suppressAutoHyphens w:val="0"/>
              <w:spacing w:before="80" w:after="80" w:line="220" w:lineRule="exact"/>
              <w:ind w:right="113"/>
              <w:jc w:val="right"/>
              <w:rPr>
                <w:b/>
                <w:sz w:val="18"/>
              </w:rPr>
            </w:pPr>
            <w:r w:rsidRPr="00A00CB4">
              <w:rPr>
                <w:b/>
                <w:sz w:val="18"/>
              </w:rPr>
              <w:t>279</w:t>
            </w:r>
          </w:p>
        </w:tc>
        <w:tc>
          <w:tcPr>
            <w:tcW w:w="708" w:type="dxa"/>
            <w:tcBorders>
              <w:top w:val="single" w:sz="4" w:space="0" w:color="auto"/>
            </w:tcBorders>
            <w:shd w:val="clear" w:color="auto" w:fill="auto"/>
            <w:vAlign w:val="bottom"/>
          </w:tcPr>
          <w:p w14:paraId="2927EB4E" w14:textId="77777777" w:rsidR="00F11D29" w:rsidRPr="00A00CB4" w:rsidRDefault="00F11D29" w:rsidP="00290CFA">
            <w:pPr>
              <w:suppressAutoHyphens w:val="0"/>
              <w:spacing w:before="80" w:after="80" w:line="220" w:lineRule="exact"/>
              <w:ind w:right="113"/>
              <w:jc w:val="right"/>
              <w:rPr>
                <w:b/>
                <w:sz w:val="18"/>
              </w:rPr>
            </w:pPr>
            <w:r w:rsidRPr="00A00CB4">
              <w:rPr>
                <w:b/>
                <w:sz w:val="18"/>
              </w:rPr>
              <w:t>281</w:t>
            </w:r>
          </w:p>
        </w:tc>
        <w:tc>
          <w:tcPr>
            <w:tcW w:w="709" w:type="dxa"/>
            <w:tcBorders>
              <w:top w:val="single" w:sz="4" w:space="0" w:color="auto"/>
            </w:tcBorders>
            <w:shd w:val="clear" w:color="auto" w:fill="auto"/>
            <w:vAlign w:val="bottom"/>
          </w:tcPr>
          <w:p w14:paraId="7B7ACFFF" w14:textId="77777777" w:rsidR="00F11D29" w:rsidRPr="00A00CB4" w:rsidRDefault="00F11D29" w:rsidP="00290CFA">
            <w:pPr>
              <w:suppressAutoHyphens w:val="0"/>
              <w:spacing w:before="80" w:after="80" w:line="220" w:lineRule="exact"/>
              <w:ind w:right="113"/>
              <w:jc w:val="right"/>
              <w:rPr>
                <w:b/>
                <w:sz w:val="18"/>
              </w:rPr>
            </w:pPr>
            <w:r w:rsidRPr="00A00CB4">
              <w:rPr>
                <w:b/>
                <w:sz w:val="18"/>
              </w:rPr>
              <w:t>280</w:t>
            </w:r>
          </w:p>
        </w:tc>
        <w:tc>
          <w:tcPr>
            <w:tcW w:w="709" w:type="dxa"/>
            <w:tcBorders>
              <w:top w:val="single" w:sz="4" w:space="0" w:color="auto"/>
            </w:tcBorders>
            <w:shd w:val="clear" w:color="auto" w:fill="auto"/>
            <w:vAlign w:val="bottom"/>
          </w:tcPr>
          <w:p w14:paraId="318A6079" w14:textId="77777777" w:rsidR="00F11D29" w:rsidRPr="00A00CB4" w:rsidRDefault="00F11D29" w:rsidP="00290CFA">
            <w:pPr>
              <w:suppressAutoHyphens w:val="0"/>
              <w:spacing w:before="80" w:after="80" w:line="220" w:lineRule="exact"/>
              <w:jc w:val="right"/>
              <w:rPr>
                <w:b/>
                <w:sz w:val="18"/>
              </w:rPr>
            </w:pPr>
            <w:r w:rsidRPr="00A00CB4">
              <w:rPr>
                <w:b/>
                <w:sz w:val="18"/>
              </w:rPr>
              <w:t>280</w:t>
            </w:r>
          </w:p>
        </w:tc>
      </w:tr>
    </w:tbl>
    <w:p w14:paraId="3DB26D17" w14:textId="77777777" w:rsidR="00C730E0" w:rsidRPr="00290CFA" w:rsidRDefault="00B13818" w:rsidP="00290CFA">
      <w:pPr>
        <w:pStyle w:val="SingleTxtG"/>
        <w:spacing w:before="120" w:after="240"/>
        <w:ind w:firstLine="170"/>
        <w:rPr>
          <w:sz w:val="18"/>
          <w:szCs w:val="18"/>
          <w:u w:color="000000"/>
          <w:lang w:val="fr-FR"/>
        </w:rPr>
      </w:pPr>
      <w:r w:rsidRPr="00B13818">
        <w:rPr>
          <w:bCs/>
          <w:i/>
          <w:sz w:val="18"/>
          <w:szCs w:val="18"/>
        </w:rPr>
        <w:t>Source</w:t>
      </w:r>
      <w:r w:rsidRPr="00B13818">
        <w:rPr>
          <w:bCs/>
          <w:sz w:val="18"/>
          <w:szCs w:val="18"/>
        </w:rPr>
        <w:t> :</w:t>
      </w:r>
      <w:r>
        <w:rPr>
          <w:sz w:val="18"/>
          <w:szCs w:val="18"/>
          <w:lang w:val="fr-FR"/>
        </w:rPr>
        <w:t xml:space="preserve"> </w:t>
      </w:r>
      <w:r w:rsidR="00C730E0" w:rsidRPr="00290CFA">
        <w:rPr>
          <w:sz w:val="18"/>
          <w:szCs w:val="18"/>
          <w:lang w:val="fr-FR"/>
        </w:rPr>
        <w:t>Rapport de l</w:t>
      </w:r>
      <w:r w:rsidR="00EE5878">
        <w:rPr>
          <w:sz w:val="18"/>
          <w:szCs w:val="18"/>
          <w:lang w:val="fr-FR"/>
        </w:rPr>
        <w:t>’</w:t>
      </w:r>
      <w:r w:rsidR="00C730E0" w:rsidRPr="00290CFA">
        <w:rPr>
          <w:sz w:val="18"/>
          <w:szCs w:val="18"/>
          <w:lang w:val="fr-FR"/>
        </w:rPr>
        <w:t>Autorité de l</w:t>
      </w:r>
      <w:r w:rsidR="00EE5878">
        <w:rPr>
          <w:sz w:val="18"/>
          <w:szCs w:val="18"/>
          <w:lang w:val="fr-FR"/>
        </w:rPr>
        <w:t>’</w:t>
      </w:r>
      <w:r w:rsidR="00C730E0" w:rsidRPr="00290CFA">
        <w:rPr>
          <w:sz w:val="18"/>
          <w:szCs w:val="18"/>
          <w:lang w:val="fr-FR"/>
        </w:rPr>
        <w:t>information et des services en ligne du Gouvernement bahreïnien pour</w:t>
      </w:r>
      <w:r w:rsidR="00290CFA">
        <w:rPr>
          <w:sz w:val="18"/>
          <w:szCs w:val="18"/>
          <w:lang w:val="fr-FR"/>
        </w:rPr>
        <w:t> </w:t>
      </w:r>
      <w:r w:rsidR="00C730E0" w:rsidRPr="00290CFA">
        <w:rPr>
          <w:sz w:val="18"/>
          <w:szCs w:val="18"/>
          <w:lang w:val="fr-FR"/>
        </w:rPr>
        <w:t>2016.</w:t>
      </w:r>
    </w:p>
    <w:p w14:paraId="010FEF3D" w14:textId="77777777" w:rsidR="00C730E0" w:rsidRDefault="00C730E0" w:rsidP="00290CFA">
      <w:pPr>
        <w:pStyle w:val="SingleTxtG"/>
        <w:rPr>
          <w:lang w:val="fr-FR"/>
        </w:rPr>
      </w:pPr>
      <w:r w:rsidRPr="00112FC4">
        <w:rPr>
          <w:lang w:val="fr-FR"/>
        </w:rPr>
        <w:t>84.</w:t>
      </w:r>
      <w:r w:rsidRPr="00112FC4">
        <w:rPr>
          <w:lang w:val="fr-FR"/>
        </w:rPr>
        <w:tab/>
        <w:t>Nombre d</w:t>
      </w:r>
      <w:r w:rsidR="00EE5878">
        <w:rPr>
          <w:lang w:val="fr-FR"/>
        </w:rPr>
        <w:t>’</w:t>
      </w:r>
      <w:r w:rsidRPr="00112FC4">
        <w:rPr>
          <w:lang w:val="fr-FR"/>
        </w:rPr>
        <w:t>élèves par enseignant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62"/>
        <w:gridCol w:w="556"/>
        <w:gridCol w:w="709"/>
        <w:gridCol w:w="708"/>
        <w:gridCol w:w="709"/>
        <w:gridCol w:w="708"/>
        <w:gridCol w:w="709"/>
        <w:gridCol w:w="709"/>
      </w:tblGrid>
      <w:tr w:rsidR="00290CFA" w:rsidRPr="00F27C87" w14:paraId="5810D8ED" w14:textId="77777777" w:rsidTr="006F4356">
        <w:trPr>
          <w:tblHeader/>
        </w:trPr>
        <w:tc>
          <w:tcPr>
            <w:tcW w:w="2562" w:type="dxa"/>
            <w:tcBorders>
              <w:top w:val="single" w:sz="4" w:space="0" w:color="auto"/>
              <w:bottom w:val="single" w:sz="12" w:space="0" w:color="auto"/>
            </w:tcBorders>
            <w:shd w:val="clear" w:color="auto" w:fill="auto"/>
            <w:vAlign w:val="bottom"/>
          </w:tcPr>
          <w:p w14:paraId="5B59AF81" w14:textId="77777777" w:rsidR="00290CFA" w:rsidRPr="00F27C87" w:rsidRDefault="00290CFA" w:rsidP="00290CFA">
            <w:pPr>
              <w:suppressAutoHyphens w:val="0"/>
              <w:spacing w:before="80" w:after="80" w:line="200" w:lineRule="exact"/>
              <w:ind w:right="113"/>
              <w:rPr>
                <w:i/>
                <w:sz w:val="16"/>
              </w:rPr>
            </w:pPr>
            <w:r w:rsidRPr="00290CFA">
              <w:rPr>
                <w:i/>
                <w:iCs/>
                <w:sz w:val="16"/>
                <w:lang w:val="fr-FR"/>
              </w:rPr>
              <w:t>Nombre d</w:t>
            </w:r>
            <w:r w:rsidR="00EE5878">
              <w:rPr>
                <w:i/>
                <w:iCs/>
                <w:sz w:val="16"/>
                <w:lang w:val="fr-FR"/>
              </w:rPr>
              <w:t>’</w:t>
            </w:r>
            <w:r w:rsidRPr="00290CFA">
              <w:rPr>
                <w:i/>
                <w:iCs/>
                <w:sz w:val="16"/>
                <w:lang w:val="fr-FR"/>
              </w:rPr>
              <w:t>élèves</w:t>
            </w:r>
          </w:p>
        </w:tc>
        <w:tc>
          <w:tcPr>
            <w:tcW w:w="556" w:type="dxa"/>
            <w:tcBorders>
              <w:top w:val="single" w:sz="4" w:space="0" w:color="auto"/>
              <w:bottom w:val="single" w:sz="12" w:space="0" w:color="auto"/>
            </w:tcBorders>
            <w:shd w:val="clear" w:color="auto" w:fill="auto"/>
            <w:vAlign w:val="bottom"/>
          </w:tcPr>
          <w:p w14:paraId="1AAED87C" w14:textId="77777777" w:rsidR="00290CFA" w:rsidRPr="00F27C87" w:rsidRDefault="00290CFA" w:rsidP="00290CFA">
            <w:pPr>
              <w:suppressAutoHyphens w:val="0"/>
              <w:spacing w:before="80" w:after="80" w:line="200" w:lineRule="exact"/>
              <w:ind w:right="113"/>
              <w:jc w:val="right"/>
              <w:rPr>
                <w:i/>
                <w:sz w:val="16"/>
              </w:rPr>
            </w:pPr>
            <w:r w:rsidRPr="00F27C87">
              <w:rPr>
                <w:i/>
                <w:sz w:val="16"/>
              </w:rPr>
              <w:t>2011</w:t>
            </w:r>
          </w:p>
        </w:tc>
        <w:tc>
          <w:tcPr>
            <w:tcW w:w="709" w:type="dxa"/>
            <w:tcBorders>
              <w:top w:val="single" w:sz="4" w:space="0" w:color="auto"/>
              <w:bottom w:val="single" w:sz="12" w:space="0" w:color="auto"/>
            </w:tcBorders>
            <w:shd w:val="clear" w:color="auto" w:fill="auto"/>
            <w:vAlign w:val="bottom"/>
          </w:tcPr>
          <w:p w14:paraId="40B3CC36" w14:textId="77777777" w:rsidR="00290CFA" w:rsidRPr="00F27C87" w:rsidRDefault="00290CFA" w:rsidP="00290CFA">
            <w:pPr>
              <w:suppressAutoHyphens w:val="0"/>
              <w:spacing w:before="80" w:after="80" w:line="200" w:lineRule="exact"/>
              <w:ind w:right="113"/>
              <w:jc w:val="right"/>
              <w:rPr>
                <w:i/>
                <w:sz w:val="16"/>
              </w:rPr>
            </w:pPr>
            <w:r w:rsidRPr="00F27C87">
              <w:rPr>
                <w:i/>
                <w:sz w:val="16"/>
              </w:rPr>
              <w:t>2012</w:t>
            </w:r>
          </w:p>
        </w:tc>
        <w:tc>
          <w:tcPr>
            <w:tcW w:w="708" w:type="dxa"/>
            <w:tcBorders>
              <w:top w:val="single" w:sz="4" w:space="0" w:color="auto"/>
              <w:bottom w:val="single" w:sz="12" w:space="0" w:color="auto"/>
            </w:tcBorders>
            <w:shd w:val="clear" w:color="auto" w:fill="auto"/>
            <w:vAlign w:val="bottom"/>
          </w:tcPr>
          <w:p w14:paraId="4CAE122D" w14:textId="77777777" w:rsidR="00290CFA" w:rsidRPr="00F27C87" w:rsidRDefault="00290CFA" w:rsidP="00290CFA">
            <w:pPr>
              <w:suppressAutoHyphens w:val="0"/>
              <w:spacing w:before="80" w:after="80" w:line="200" w:lineRule="exact"/>
              <w:ind w:right="113"/>
              <w:jc w:val="right"/>
              <w:rPr>
                <w:i/>
                <w:sz w:val="16"/>
              </w:rPr>
            </w:pPr>
            <w:r w:rsidRPr="00F27C87">
              <w:rPr>
                <w:i/>
                <w:sz w:val="16"/>
              </w:rPr>
              <w:t>2013</w:t>
            </w:r>
          </w:p>
        </w:tc>
        <w:tc>
          <w:tcPr>
            <w:tcW w:w="709" w:type="dxa"/>
            <w:tcBorders>
              <w:top w:val="single" w:sz="4" w:space="0" w:color="auto"/>
              <w:bottom w:val="single" w:sz="12" w:space="0" w:color="auto"/>
            </w:tcBorders>
            <w:shd w:val="clear" w:color="auto" w:fill="auto"/>
            <w:vAlign w:val="bottom"/>
          </w:tcPr>
          <w:p w14:paraId="4CFC2B07" w14:textId="77777777" w:rsidR="00290CFA" w:rsidRPr="00F27C87" w:rsidRDefault="00290CFA" w:rsidP="00290CFA">
            <w:pPr>
              <w:suppressAutoHyphens w:val="0"/>
              <w:spacing w:before="80" w:after="80" w:line="200" w:lineRule="exact"/>
              <w:ind w:right="113"/>
              <w:jc w:val="right"/>
              <w:rPr>
                <w:i/>
                <w:sz w:val="16"/>
              </w:rPr>
            </w:pPr>
            <w:r w:rsidRPr="00F27C87">
              <w:rPr>
                <w:i/>
                <w:sz w:val="16"/>
              </w:rPr>
              <w:t>2014</w:t>
            </w:r>
          </w:p>
        </w:tc>
        <w:tc>
          <w:tcPr>
            <w:tcW w:w="708" w:type="dxa"/>
            <w:tcBorders>
              <w:top w:val="single" w:sz="4" w:space="0" w:color="auto"/>
              <w:bottom w:val="single" w:sz="12" w:space="0" w:color="auto"/>
            </w:tcBorders>
            <w:shd w:val="clear" w:color="auto" w:fill="auto"/>
            <w:vAlign w:val="bottom"/>
          </w:tcPr>
          <w:p w14:paraId="010B8DDA" w14:textId="77777777" w:rsidR="00290CFA" w:rsidRPr="00F27C87" w:rsidRDefault="00290CFA" w:rsidP="00290CFA">
            <w:pPr>
              <w:suppressAutoHyphens w:val="0"/>
              <w:spacing w:before="80" w:after="80" w:line="200" w:lineRule="exact"/>
              <w:ind w:right="113"/>
              <w:jc w:val="right"/>
              <w:rPr>
                <w:i/>
                <w:sz w:val="16"/>
              </w:rPr>
            </w:pPr>
            <w:r w:rsidRPr="00F27C87">
              <w:rPr>
                <w:i/>
                <w:sz w:val="16"/>
              </w:rPr>
              <w:t>2015</w:t>
            </w:r>
          </w:p>
        </w:tc>
        <w:tc>
          <w:tcPr>
            <w:tcW w:w="709" w:type="dxa"/>
            <w:tcBorders>
              <w:top w:val="single" w:sz="4" w:space="0" w:color="auto"/>
              <w:bottom w:val="single" w:sz="12" w:space="0" w:color="auto"/>
            </w:tcBorders>
            <w:shd w:val="clear" w:color="auto" w:fill="auto"/>
            <w:vAlign w:val="bottom"/>
          </w:tcPr>
          <w:p w14:paraId="334DA3A9" w14:textId="77777777" w:rsidR="00290CFA" w:rsidRPr="00F27C87" w:rsidRDefault="00290CFA" w:rsidP="00290CFA">
            <w:pPr>
              <w:suppressAutoHyphens w:val="0"/>
              <w:spacing w:before="80" w:after="80" w:line="200" w:lineRule="exact"/>
              <w:ind w:right="113"/>
              <w:jc w:val="right"/>
              <w:rPr>
                <w:i/>
                <w:sz w:val="16"/>
              </w:rPr>
            </w:pPr>
            <w:r w:rsidRPr="00F27C87">
              <w:rPr>
                <w:i/>
                <w:sz w:val="16"/>
              </w:rPr>
              <w:t>2016</w:t>
            </w:r>
          </w:p>
        </w:tc>
        <w:tc>
          <w:tcPr>
            <w:tcW w:w="709" w:type="dxa"/>
            <w:tcBorders>
              <w:top w:val="single" w:sz="4" w:space="0" w:color="auto"/>
              <w:bottom w:val="single" w:sz="12" w:space="0" w:color="auto"/>
            </w:tcBorders>
            <w:shd w:val="clear" w:color="auto" w:fill="auto"/>
            <w:vAlign w:val="bottom"/>
          </w:tcPr>
          <w:p w14:paraId="448C5E77" w14:textId="77777777" w:rsidR="00290CFA" w:rsidRPr="00F27C87" w:rsidRDefault="00290CFA" w:rsidP="00A20C6E">
            <w:pPr>
              <w:suppressAutoHyphens w:val="0"/>
              <w:spacing w:before="80" w:after="80" w:line="200" w:lineRule="exact"/>
              <w:jc w:val="right"/>
              <w:rPr>
                <w:i/>
                <w:sz w:val="16"/>
              </w:rPr>
            </w:pPr>
            <w:r w:rsidRPr="00F27C87">
              <w:rPr>
                <w:i/>
                <w:sz w:val="16"/>
              </w:rPr>
              <w:t>2017</w:t>
            </w:r>
          </w:p>
        </w:tc>
      </w:tr>
      <w:tr w:rsidR="00290CFA" w:rsidRPr="00F27C87" w14:paraId="270523D9" w14:textId="77777777" w:rsidTr="006F4356">
        <w:tc>
          <w:tcPr>
            <w:tcW w:w="2562" w:type="dxa"/>
            <w:tcBorders>
              <w:top w:val="single" w:sz="12" w:space="0" w:color="auto"/>
            </w:tcBorders>
            <w:shd w:val="clear" w:color="auto" w:fill="auto"/>
          </w:tcPr>
          <w:p w14:paraId="195EEE97" w14:textId="77777777" w:rsidR="00290CFA" w:rsidRPr="00F27C87" w:rsidRDefault="00290CFA" w:rsidP="00290CFA">
            <w:pPr>
              <w:suppressAutoHyphens w:val="0"/>
              <w:spacing w:before="40" w:after="40" w:line="220" w:lineRule="exact"/>
              <w:ind w:right="113"/>
              <w:rPr>
                <w:sz w:val="18"/>
              </w:rPr>
            </w:pPr>
            <w:r w:rsidRPr="00290CFA">
              <w:rPr>
                <w:sz w:val="18"/>
                <w:lang w:val="fr-FR"/>
              </w:rPr>
              <w:t>Établissements scolaires publics</w:t>
            </w:r>
          </w:p>
        </w:tc>
        <w:tc>
          <w:tcPr>
            <w:tcW w:w="556" w:type="dxa"/>
            <w:tcBorders>
              <w:top w:val="single" w:sz="12" w:space="0" w:color="auto"/>
            </w:tcBorders>
            <w:shd w:val="clear" w:color="auto" w:fill="auto"/>
            <w:vAlign w:val="bottom"/>
          </w:tcPr>
          <w:p w14:paraId="69F3DF4F" w14:textId="77777777" w:rsidR="00290CFA" w:rsidRPr="00F27C87" w:rsidRDefault="00290CFA" w:rsidP="00290CFA">
            <w:pPr>
              <w:suppressAutoHyphens w:val="0"/>
              <w:spacing w:before="40" w:after="40" w:line="220" w:lineRule="exact"/>
              <w:ind w:right="113"/>
              <w:jc w:val="right"/>
              <w:rPr>
                <w:sz w:val="18"/>
              </w:rPr>
            </w:pPr>
            <w:r w:rsidRPr="00F27C87">
              <w:rPr>
                <w:sz w:val="18"/>
              </w:rPr>
              <w:t>10</w:t>
            </w:r>
          </w:p>
        </w:tc>
        <w:tc>
          <w:tcPr>
            <w:tcW w:w="709" w:type="dxa"/>
            <w:tcBorders>
              <w:top w:val="single" w:sz="12" w:space="0" w:color="auto"/>
            </w:tcBorders>
            <w:shd w:val="clear" w:color="auto" w:fill="auto"/>
            <w:vAlign w:val="bottom"/>
          </w:tcPr>
          <w:p w14:paraId="4BCACC57" w14:textId="77777777" w:rsidR="00290CFA" w:rsidRPr="00F27C87" w:rsidRDefault="00290CFA" w:rsidP="00290CFA">
            <w:pPr>
              <w:suppressAutoHyphens w:val="0"/>
              <w:spacing w:before="40" w:after="40" w:line="220" w:lineRule="exact"/>
              <w:ind w:right="113"/>
              <w:jc w:val="right"/>
              <w:rPr>
                <w:sz w:val="18"/>
              </w:rPr>
            </w:pPr>
            <w:r w:rsidRPr="00F27C87">
              <w:rPr>
                <w:sz w:val="18"/>
              </w:rPr>
              <w:t>10</w:t>
            </w:r>
          </w:p>
        </w:tc>
        <w:tc>
          <w:tcPr>
            <w:tcW w:w="708" w:type="dxa"/>
            <w:tcBorders>
              <w:top w:val="single" w:sz="12" w:space="0" w:color="auto"/>
            </w:tcBorders>
            <w:shd w:val="clear" w:color="auto" w:fill="auto"/>
            <w:vAlign w:val="bottom"/>
          </w:tcPr>
          <w:p w14:paraId="3E0DFC00" w14:textId="77777777" w:rsidR="00290CFA" w:rsidRPr="00F27C87" w:rsidRDefault="00290CFA" w:rsidP="00290CFA">
            <w:pPr>
              <w:suppressAutoHyphens w:val="0"/>
              <w:spacing w:before="40" w:after="40" w:line="220" w:lineRule="exact"/>
              <w:ind w:right="113"/>
              <w:jc w:val="right"/>
              <w:rPr>
                <w:sz w:val="18"/>
              </w:rPr>
            </w:pPr>
            <w:r w:rsidRPr="00F27C87">
              <w:rPr>
                <w:sz w:val="18"/>
              </w:rPr>
              <w:t>10</w:t>
            </w:r>
          </w:p>
        </w:tc>
        <w:tc>
          <w:tcPr>
            <w:tcW w:w="709" w:type="dxa"/>
            <w:tcBorders>
              <w:top w:val="single" w:sz="12" w:space="0" w:color="auto"/>
            </w:tcBorders>
            <w:shd w:val="clear" w:color="auto" w:fill="auto"/>
            <w:vAlign w:val="bottom"/>
          </w:tcPr>
          <w:p w14:paraId="39895009" w14:textId="77777777" w:rsidR="00290CFA" w:rsidRPr="00F27C87" w:rsidRDefault="00290CFA" w:rsidP="00290CFA">
            <w:pPr>
              <w:suppressAutoHyphens w:val="0"/>
              <w:spacing w:before="40" w:after="40" w:line="220" w:lineRule="exact"/>
              <w:ind w:right="113"/>
              <w:jc w:val="right"/>
              <w:rPr>
                <w:sz w:val="18"/>
              </w:rPr>
            </w:pPr>
            <w:r w:rsidRPr="00F27C87">
              <w:rPr>
                <w:sz w:val="18"/>
              </w:rPr>
              <w:t>9</w:t>
            </w:r>
          </w:p>
        </w:tc>
        <w:tc>
          <w:tcPr>
            <w:tcW w:w="708" w:type="dxa"/>
            <w:tcBorders>
              <w:top w:val="single" w:sz="12" w:space="0" w:color="auto"/>
            </w:tcBorders>
            <w:shd w:val="clear" w:color="auto" w:fill="auto"/>
            <w:vAlign w:val="bottom"/>
          </w:tcPr>
          <w:p w14:paraId="63D04069" w14:textId="77777777" w:rsidR="00290CFA" w:rsidRPr="00F27C87" w:rsidRDefault="00290CFA" w:rsidP="00290CFA">
            <w:pPr>
              <w:suppressAutoHyphens w:val="0"/>
              <w:spacing w:before="40" w:after="40" w:line="220" w:lineRule="exact"/>
              <w:ind w:right="113"/>
              <w:jc w:val="right"/>
              <w:rPr>
                <w:sz w:val="18"/>
              </w:rPr>
            </w:pPr>
            <w:r w:rsidRPr="00F27C87">
              <w:rPr>
                <w:sz w:val="18"/>
              </w:rPr>
              <w:t>9</w:t>
            </w:r>
          </w:p>
        </w:tc>
        <w:tc>
          <w:tcPr>
            <w:tcW w:w="709" w:type="dxa"/>
            <w:tcBorders>
              <w:top w:val="single" w:sz="12" w:space="0" w:color="auto"/>
            </w:tcBorders>
            <w:shd w:val="clear" w:color="auto" w:fill="auto"/>
            <w:vAlign w:val="bottom"/>
          </w:tcPr>
          <w:p w14:paraId="4743DF80" w14:textId="77777777" w:rsidR="00290CFA" w:rsidRPr="00F27C87" w:rsidRDefault="00290CFA" w:rsidP="00290CFA">
            <w:pPr>
              <w:suppressAutoHyphens w:val="0"/>
              <w:spacing w:before="40" w:after="40" w:line="220" w:lineRule="exact"/>
              <w:ind w:right="113"/>
              <w:jc w:val="right"/>
              <w:rPr>
                <w:sz w:val="18"/>
              </w:rPr>
            </w:pPr>
            <w:r w:rsidRPr="00F27C87">
              <w:rPr>
                <w:sz w:val="18"/>
              </w:rPr>
              <w:t>9</w:t>
            </w:r>
            <w:r w:rsidR="00A20C6E">
              <w:rPr>
                <w:sz w:val="18"/>
              </w:rPr>
              <w:t>,</w:t>
            </w:r>
            <w:r w:rsidRPr="00F27C87">
              <w:rPr>
                <w:sz w:val="18"/>
              </w:rPr>
              <w:t>6</w:t>
            </w:r>
          </w:p>
        </w:tc>
        <w:tc>
          <w:tcPr>
            <w:tcW w:w="709" w:type="dxa"/>
            <w:tcBorders>
              <w:top w:val="single" w:sz="12" w:space="0" w:color="auto"/>
            </w:tcBorders>
            <w:shd w:val="clear" w:color="auto" w:fill="auto"/>
            <w:vAlign w:val="bottom"/>
          </w:tcPr>
          <w:p w14:paraId="11E205CC" w14:textId="77777777" w:rsidR="00290CFA" w:rsidRPr="00F27C87" w:rsidRDefault="00290CFA" w:rsidP="00A20C6E">
            <w:pPr>
              <w:suppressAutoHyphens w:val="0"/>
              <w:spacing w:before="40" w:after="40" w:line="220" w:lineRule="exact"/>
              <w:jc w:val="right"/>
              <w:rPr>
                <w:sz w:val="18"/>
              </w:rPr>
            </w:pPr>
            <w:r w:rsidRPr="00F27C87">
              <w:rPr>
                <w:sz w:val="18"/>
              </w:rPr>
              <w:t>10</w:t>
            </w:r>
          </w:p>
        </w:tc>
      </w:tr>
      <w:tr w:rsidR="00290CFA" w:rsidRPr="00F27C87" w14:paraId="542CD2DE" w14:textId="77777777" w:rsidTr="006F4356">
        <w:tc>
          <w:tcPr>
            <w:tcW w:w="2562" w:type="dxa"/>
            <w:shd w:val="clear" w:color="auto" w:fill="auto"/>
          </w:tcPr>
          <w:p w14:paraId="0B3D1347" w14:textId="77777777" w:rsidR="00290CFA" w:rsidRPr="00F27C87" w:rsidRDefault="00290CFA" w:rsidP="00290CFA">
            <w:pPr>
              <w:suppressAutoHyphens w:val="0"/>
              <w:spacing w:before="40" w:after="40" w:line="220" w:lineRule="exact"/>
              <w:ind w:right="113"/>
              <w:rPr>
                <w:sz w:val="18"/>
              </w:rPr>
            </w:pPr>
            <w:r w:rsidRPr="00290CFA">
              <w:rPr>
                <w:sz w:val="18"/>
                <w:lang w:val="fr-FR"/>
              </w:rPr>
              <w:t>Établissements scolaires privés</w:t>
            </w:r>
          </w:p>
        </w:tc>
        <w:tc>
          <w:tcPr>
            <w:tcW w:w="556" w:type="dxa"/>
            <w:shd w:val="clear" w:color="auto" w:fill="auto"/>
            <w:vAlign w:val="bottom"/>
          </w:tcPr>
          <w:p w14:paraId="41193D4B" w14:textId="77777777" w:rsidR="00290CFA" w:rsidRPr="00F27C87" w:rsidRDefault="00290CFA" w:rsidP="00290CFA">
            <w:pPr>
              <w:suppressAutoHyphens w:val="0"/>
              <w:spacing w:before="40" w:after="40" w:line="220" w:lineRule="exact"/>
              <w:ind w:right="113"/>
              <w:jc w:val="right"/>
              <w:rPr>
                <w:sz w:val="18"/>
              </w:rPr>
            </w:pPr>
            <w:r w:rsidRPr="00F27C87">
              <w:rPr>
                <w:sz w:val="18"/>
              </w:rPr>
              <w:t>15</w:t>
            </w:r>
          </w:p>
        </w:tc>
        <w:tc>
          <w:tcPr>
            <w:tcW w:w="709" w:type="dxa"/>
            <w:shd w:val="clear" w:color="auto" w:fill="auto"/>
            <w:vAlign w:val="bottom"/>
          </w:tcPr>
          <w:p w14:paraId="0051506C" w14:textId="77777777" w:rsidR="00290CFA" w:rsidRPr="00F27C87" w:rsidRDefault="00290CFA" w:rsidP="00290CFA">
            <w:pPr>
              <w:suppressAutoHyphens w:val="0"/>
              <w:spacing w:before="40" w:after="40" w:line="220" w:lineRule="exact"/>
              <w:ind w:right="113"/>
              <w:jc w:val="right"/>
              <w:rPr>
                <w:sz w:val="18"/>
              </w:rPr>
            </w:pPr>
            <w:r w:rsidRPr="00F27C87">
              <w:rPr>
                <w:sz w:val="18"/>
              </w:rPr>
              <w:t>14</w:t>
            </w:r>
          </w:p>
        </w:tc>
        <w:tc>
          <w:tcPr>
            <w:tcW w:w="708" w:type="dxa"/>
            <w:shd w:val="clear" w:color="auto" w:fill="auto"/>
            <w:vAlign w:val="bottom"/>
          </w:tcPr>
          <w:p w14:paraId="4A870178" w14:textId="77777777" w:rsidR="00290CFA" w:rsidRPr="00F27C87" w:rsidRDefault="00290CFA" w:rsidP="00290CFA">
            <w:pPr>
              <w:suppressAutoHyphens w:val="0"/>
              <w:spacing w:before="40" w:after="40" w:line="220" w:lineRule="exact"/>
              <w:ind w:right="113"/>
              <w:jc w:val="right"/>
              <w:rPr>
                <w:sz w:val="18"/>
              </w:rPr>
            </w:pPr>
            <w:r w:rsidRPr="00F27C87">
              <w:rPr>
                <w:sz w:val="18"/>
              </w:rPr>
              <w:t>14</w:t>
            </w:r>
          </w:p>
        </w:tc>
        <w:tc>
          <w:tcPr>
            <w:tcW w:w="709" w:type="dxa"/>
            <w:shd w:val="clear" w:color="auto" w:fill="auto"/>
            <w:vAlign w:val="bottom"/>
          </w:tcPr>
          <w:p w14:paraId="38504850" w14:textId="77777777" w:rsidR="00290CFA" w:rsidRPr="00F27C87" w:rsidRDefault="00290CFA" w:rsidP="00290CFA">
            <w:pPr>
              <w:suppressAutoHyphens w:val="0"/>
              <w:spacing w:before="40" w:after="40" w:line="220" w:lineRule="exact"/>
              <w:ind w:right="113"/>
              <w:jc w:val="right"/>
              <w:rPr>
                <w:sz w:val="18"/>
              </w:rPr>
            </w:pPr>
            <w:r w:rsidRPr="00F27C87">
              <w:rPr>
                <w:sz w:val="18"/>
              </w:rPr>
              <w:t>14</w:t>
            </w:r>
          </w:p>
        </w:tc>
        <w:tc>
          <w:tcPr>
            <w:tcW w:w="708" w:type="dxa"/>
            <w:shd w:val="clear" w:color="auto" w:fill="auto"/>
            <w:vAlign w:val="bottom"/>
          </w:tcPr>
          <w:p w14:paraId="7AF3069E" w14:textId="77777777" w:rsidR="00290CFA" w:rsidRPr="00F27C87" w:rsidRDefault="00290CFA" w:rsidP="00290CFA">
            <w:pPr>
              <w:suppressAutoHyphens w:val="0"/>
              <w:spacing w:before="40" w:after="40" w:line="220" w:lineRule="exact"/>
              <w:ind w:right="113"/>
              <w:jc w:val="right"/>
              <w:rPr>
                <w:sz w:val="18"/>
              </w:rPr>
            </w:pPr>
            <w:r w:rsidRPr="00F27C87">
              <w:rPr>
                <w:sz w:val="18"/>
              </w:rPr>
              <w:t>14</w:t>
            </w:r>
          </w:p>
        </w:tc>
        <w:tc>
          <w:tcPr>
            <w:tcW w:w="709" w:type="dxa"/>
            <w:shd w:val="clear" w:color="auto" w:fill="auto"/>
            <w:vAlign w:val="bottom"/>
          </w:tcPr>
          <w:p w14:paraId="5851C845" w14:textId="77777777" w:rsidR="00290CFA" w:rsidRPr="00F27C87" w:rsidRDefault="00290CFA" w:rsidP="00290CFA">
            <w:pPr>
              <w:suppressAutoHyphens w:val="0"/>
              <w:spacing w:before="40" w:after="40" w:line="220" w:lineRule="exact"/>
              <w:ind w:right="113"/>
              <w:jc w:val="right"/>
              <w:rPr>
                <w:sz w:val="18"/>
              </w:rPr>
            </w:pPr>
            <w:r w:rsidRPr="00F27C87">
              <w:rPr>
                <w:sz w:val="18"/>
              </w:rPr>
              <w:t>13</w:t>
            </w:r>
            <w:r w:rsidR="00A20C6E">
              <w:rPr>
                <w:sz w:val="18"/>
              </w:rPr>
              <w:t>,</w:t>
            </w:r>
            <w:r w:rsidRPr="00F27C87">
              <w:rPr>
                <w:sz w:val="18"/>
              </w:rPr>
              <w:t>5</w:t>
            </w:r>
          </w:p>
        </w:tc>
        <w:tc>
          <w:tcPr>
            <w:tcW w:w="709" w:type="dxa"/>
            <w:shd w:val="clear" w:color="auto" w:fill="auto"/>
            <w:vAlign w:val="bottom"/>
          </w:tcPr>
          <w:p w14:paraId="547CD60F" w14:textId="77777777" w:rsidR="00290CFA" w:rsidRPr="00F27C87" w:rsidRDefault="00290CFA" w:rsidP="00A20C6E">
            <w:pPr>
              <w:suppressAutoHyphens w:val="0"/>
              <w:spacing w:before="40" w:after="40" w:line="220" w:lineRule="exact"/>
              <w:jc w:val="right"/>
              <w:rPr>
                <w:sz w:val="18"/>
              </w:rPr>
            </w:pPr>
            <w:r w:rsidRPr="00F27C87">
              <w:rPr>
                <w:sz w:val="18"/>
              </w:rPr>
              <w:t>13</w:t>
            </w:r>
          </w:p>
        </w:tc>
      </w:tr>
    </w:tbl>
    <w:p w14:paraId="56A26B2F" w14:textId="77777777" w:rsidR="00C730E0" w:rsidRPr="00290CFA" w:rsidRDefault="00B13818" w:rsidP="00290CFA">
      <w:pPr>
        <w:pStyle w:val="SingleTxtG"/>
        <w:spacing w:before="120" w:after="240"/>
        <w:ind w:firstLine="170"/>
        <w:rPr>
          <w:sz w:val="18"/>
          <w:szCs w:val="18"/>
          <w:u w:color="000000"/>
          <w:lang w:val="fr-FR"/>
        </w:rPr>
      </w:pPr>
      <w:r w:rsidRPr="00B13818">
        <w:rPr>
          <w:bCs/>
          <w:i/>
          <w:sz w:val="18"/>
          <w:szCs w:val="18"/>
        </w:rPr>
        <w:t>Source</w:t>
      </w:r>
      <w:r w:rsidRPr="00B13818">
        <w:rPr>
          <w:bCs/>
          <w:sz w:val="18"/>
          <w:szCs w:val="18"/>
        </w:rPr>
        <w:t> :</w:t>
      </w:r>
      <w:r>
        <w:rPr>
          <w:sz w:val="18"/>
          <w:szCs w:val="18"/>
          <w:lang w:val="fr-FR"/>
        </w:rPr>
        <w:t xml:space="preserve"> </w:t>
      </w:r>
      <w:r w:rsidR="00C730E0" w:rsidRPr="00290CFA">
        <w:rPr>
          <w:sz w:val="18"/>
          <w:szCs w:val="18"/>
          <w:lang w:val="fr-FR"/>
        </w:rPr>
        <w:t>Rapport de l</w:t>
      </w:r>
      <w:r w:rsidR="00EE5878">
        <w:rPr>
          <w:sz w:val="18"/>
          <w:szCs w:val="18"/>
          <w:lang w:val="fr-FR"/>
        </w:rPr>
        <w:t>’</w:t>
      </w:r>
      <w:r w:rsidR="00C730E0" w:rsidRPr="00290CFA">
        <w:rPr>
          <w:sz w:val="18"/>
          <w:szCs w:val="18"/>
          <w:lang w:val="fr-FR"/>
        </w:rPr>
        <w:t>Autorité de l</w:t>
      </w:r>
      <w:r w:rsidR="00EE5878">
        <w:rPr>
          <w:sz w:val="18"/>
          <w:szCs w:val="18"/>
          <w:lang w:val="fr-FR"/>
        </w:rPr>
        <w:t>’</w:t>
      </w:r>
      <w:r w:rsidR="00C730E0" w:rsidRPr="00290CFA">
        <w:rPr>
          <w:sz w:val="18"/>
          <w:szCs w:val="18"/>
          <w:lang w:val="fr-FR"/>
        </w:rPr>
        <w:t>information et des services en ligne du Gouvernement bahreïnien pour</w:t>
      </w:r>
      <w:r w:rsidR="00290CFA">
        <w:rPr>
          <w:sz w:val="18"/>
          <w:szCs w:val="18"/>
          <w:lang w:val="fr-FR"/>
        </w:rPr>
        <w:t> </w:t>
      </w:r>
      <w:r w:rsidR="00C730E0" w:rsidRPr="00290CFA">
        <w:rPr>
          <w:sz w:val="18"/>
          <w:szCs w:val="18"/>
          <w:lang w:val="fr-FR"/>
        </w:rPr>
        <w:t>2016.</w:t>
      </w:r>
    </w:p>
    <w:p w14:paraId="2FF6D06D" w14:textId="77777777" w:rsidR="00C730E0" w:rsidRDefault="00C730E0" w:rsidP="00290CFA">
      <w:pPr>
        <w:pStyle w:val="SingleTxtG"/>
        <w:rPr>
          <w:lang w:val="fr-FR"/>
        </w:rPr>
      </w:pPr>
      <w:r w:rsidRPr="00112FC4">
        <w:rPr>
          <w:lang w:val="fr-FR"/>
        </w:rPr>
        <w:t>85.</w:t>
      </w:r>
      <w:r w:rsidRPr="00112FC4">
        <w:rPr>
          <w:lang w:val="fr-FR"/>
        </w:rPr>
        <w:tab/>
        <w:t>Nombre d</w:t>
      </w:r>
      <w:r w:rsidR="00EE5878">
        <w:rPr>
          <w:lang w:val="fr-FR"/>
        </w:rPr>
        <w:t>’</w:t>
      </w:r>
      <w:r w:rsidRPr="00112FC4">
        <w:rPr>
          <w:lang w:val="fr-FR"/>
        </w:rPr>
        <w:t>élèves par établissement scolaire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62"/>
        <w:gridCol w:w="554"/>
        <w:gridCol w:w="709"/>
        <w:gridCol w:w="709"/>
        <w:gridCol w:w="709"/>
        <w:gridCol w:w="709"/>
        <w:gridCol w:w="709"/>
        <w:gridCol w:w="709"/>
      </w:tblGrid>
      <w:tr w:rsidR="00290CFA" w:rsidRPr="00CC15D4" w14:paraId="76DF5153" w14:textId="77777777" w:rsidTr="006F4356">
        <w:trPr>
          <w:tblHeader/>
        </w:trPr>
        <w:tc>
          <w:tcPr>
            <w:tcW w:w="2562" w:type="dxa"/>
            <w:tcBorders>
              <w:top w:val="single" w:sz="4" w:space="0" w:color="auto"/>
              <w:bottom w:val="single" w:sz="12" w:space="0" w:color="auto"/>
            </w:tcBorders>
            <w:shd w:val="clear" w:color="auto" w:fill="auto"/>
            <w:vAlign w:val="bottom"/>
          </w:tcPr>
          <w:p w14:paraId="2AA6C415" w14:textId="77777777" w:rsidR="00290CFA" w:rsidRPr="00CC15D4" w:rsidRDefault="00290CFA" w:rsidP="00290CFA">
            <w:pPr>
              <w:suppressAutoHyphens w:val="0"/>
              <w:spacing w:before="80" w:after="80" w:line="200" w:lineRule="exact"/>
              <w:ind w:right="113"/>
              <w:rPr>
                <w:i/>
                <w:sz w:val="16"/>
              </w:rPr>
            </w:pPr>
            <w:r w:rsidRPr="00290CFA">
              <w:rPr>
                <w:i/>
                <w:iCs/>
                <w:sz w:val="16"/>
                <w:lang w:val="fr-FR"/>
              </w:rPr>
              <w:t>Nombre d</w:t>
            </w:r>
            <w:r w:rsidR="00EE5878">
              <w:rPr>
                <w:i/>
                <w:iCs/>
                <w:sz w:val="16"/>
                <w:lang w:val="fr-FR"/>
              </w:rPr>
              <w:t>’</w:t>
            </w:r>
            <w:r w:rsidRPr="00290CFA">
              <w:rPr>
                <w:i/>
                <w:iCs/>
                <w:sz w:val="16"/>
                <w:lang w:val="fr-FR"/>
              </w:rPr>
              <w:t>élèves</w:t>
            </w:r>
          </w:p>
        </w:tc>
        <w:tc>
          <w:tcPr>
            <w:tcW w:w="554" w:type="dxa"/>
            <w:tcBorders>
              <w:top w:val="single" w:sz="4" w:space="0" w:color="auto"/>
              <w:bottom w:val="single" w:sz="12" w:space="0" w:color="auto"/>
            </w:tcBorders>
            <w:shd w:val="clear" w:color="auto" w:fill="auto"/>
            <w:vAlign w:val="bottom"/>
          </w:tcPr>
          <w:p w14:paraId="5ABD3557" w14:textId="77777777" w:rsidR="00290CFA" w:rsidRPr="00CC15D4" w:rsidRDefault="00290CFA" w:rsidP="00290CFA">
            <w:pPr>
              <w:suppressAutoHyphens w:val="0"/>
              <w:spacing w:before="80" w:after="80" w:line="200" w:lineRule="exact"/>
              <w:ind w:right="113"/>
              <w:jc w:val="right"/>
              <w:rPr>
                <w:i/>
                <w:sz w:val="16"/>
              </w:rPr>
            </w:pPr>
            <w:r w:rsidRPr="00CC15D4">
              <w:rPr>
                <w:i/>
                <w:sz w:val="16"/>
              </w:rPr>
              <w:t>2011</w:t>
            </w:r>
          </w:p>
        </w:tc>
        <w:tc>
          <w:tcPr>
            <w:tcW w:w="709" w:type="dxa"/>
            <w:tcBorders>
              <w:top w:val="single" w:sz="4" w:space="0" w:color="auto"/>
              <w:bottom w:val="single" w:sz="12" w:space="0" w:color="auto"/>
            </w:tcBorders>
            <w:shd w:val="clear" w:color="auto" w:fill="auto"/>
            <w:vAlign w:val="bottom"/>
          </w:tcPr>
          <w:p w14:paraId="27B43109" w14:textId="77777777" w:rsidR="00290CFA" w:rsidRPr="00CC15D4" w:rsidRDefault="00290CFA" w:rsidP="00290CFA">
            <w:pPr>
              <w:suppressAutoHyphens w:val="0"/>
              <w:spacing w:before="80" w:after="80" w:line="200" w:lineRule="exact"/>
              <w:ind w:right="113"/>
              <w:jc w:val="right"/>
              <w:rPr>
                <w:i/>
                <w:sz w:val="16"/>
              </w:rPr>
            </w:pPr>
            <w:r w:rsidRPr="00CC15D4">
              <w:rPr>
                <w:i/>
                <w:sz w:val="16"/>
              </w:rPr>
              <w:t>2012</w:t>
            </w:r>
          </w:p>
        </w:tc>
        <w:tc>
          <w:tcPr>
            <w:tcW w:w="709" w:type="dxa"/>
            <w:tcBorders>
              <w:top w:val="single" w:sz="4" w:space="0" w:color="auto"/>
              <w:bottom w:val="single" w:sz="12" w:space="0" w:color="auto"/>
            </w:tcBorders>
            <w:shd w:val="clear" w:color="auto" w:fill="auto"/>
            <w:vAlign w:val="bottom"/>
          </w:tcPr>
          <w:p w14:paraId="46C9E55C" w14:textId="77777777" w:rsidR="00290CFA" w:rsidRPr="00CC15D4" w:rsidRDefault="00290CFA" w:rsidP="00290CFA">
            <w:pPr>
              <w:suppressAutoHyphens w:val="0"/>
              <w:spacing w:before="80" w:after="80" w:line="200" w:lineRule="exact"/>
              <w:ind w:right="113"/>
              <w:jc w:val="right"/>
              <w:rPr>
                <w:i/>
                <w:sz w:val="16"/>
              </w:rPr>
            </w:pPr>
            <w:r w:rsidRPr="00CC15D4">
              <w:rPr>
                <w:i/>
                <w:sz w:val="16"/>
              </w:rPr>
              <w:t>2013</w:t>
            </w:r>
          </w:p>
        </w:tc>
        <w:tc>
          <w:tcPr>
            <w:tcW w:w="709" w:type="dxa"/>
            <w:tcBorders>
              <w:top w:val="single" w:sz="4" w:space="0" w:color="auto"/>
              <w:bottom w:val="single" w:sz="12" w:space="0" w:color="auto"/>
            </w:tcBorders>
            <w:shd w:val="clear" w:color="auto" w:fill="auto"/>
            <w:vAlign w:val="bottom"/>
          </w:tcPr>
          <w:p w14:paraId="4A70D203" w14:textId="77777777" w:rsidR="00290CFA" w:rsidRPr="00CC15D4" w:rsidRDefault="00290CFA" w:rsidP="00290CFA">
            <w:pPr>
              <w:suppressAutoHyphens w:val="0"/>
              <w:spacing w:before="80" w:after="80" w:line="200" w:lineRule="exact"/>
              <w:ind w:right="113"/>
              <w:jc w:val="right"/>
              <w:rPr>
                <w:i/>
                <w:sz w:val="16"/>
              </w:rPr>
            </w:pPr>
            <w:r w:rsidRPr="00CC15D4">
              <w:rPr>
                <w:i/>
                <w:sz w:val="16"/>
              </w:rPr>
              <w:t>2014</w:t>
            </w:r>
          </w:p>
        </w:tc>
        <w:tc>
          <w:tcPr>
            <w:tcW w:w="709" w:type="dxa"/>
            <w:tcBorders>
              <w:top w:val="single" w:sz="4" w:space="0" w:color="auto"/>
              <w:bottom w:val="single" w:sz="12" w:space="0" w:color="auto"/>
            </w:tcBorders>
            <w:shd w:val="clear" w:color="auto" w:fill="auto"/>
            <w:vAlign w:val="bottom"/>
          </w:tcPr>
          <w:p w14:paraId="6535A3E4" w14:textId="77777777" w:rsidR="00290CFA" w:rsidRPr="00CC15D4" w:rsidRDefault="00290CFA" w:rsidP="00290CFA">
            <w:pPr>
              <w:suppressAutoHyphens w:val="0"/>
              <w:spacing w:before="80" w:after="80" w:line="200" w:lineRule="exact"/>
              <w:ind w:right="113"/>
              <w:jc w:val="right"/>
              <w:rPr>
                <w:i/>
                <w:sz w:val="16"/>
              </w:rPr>
            </w:pPr>
            <w:r w:rsidRPr="00CC15D4">
              <w:rPr>
                <w:i/>
                <w:sz w:val="16"/>
              </w:rPr>
              <w:t>2015</w:t>
            </w:r>
          </w:p>
        </w:tc>
        <w:tc>
          <w:tcPr>
            <w:tcW w:w="709" w:type="dxa"/>
            <w:tcBorders>
              <w:top w:val="single" w:sz="4" w:space="0" w:color="auto"/>
              <w:bottom w:val="single" w:sz="12" w:space="0" w:color="auto"/>
            </w:tcBorders>
            <w:shd w:val="clear" w:color="auto" w:fill="auto"/>
            <w:vAlign w:val="bottom"/>
          </w:tcPr>
          <w:p w14:paraId="55DD43C2" w14:textId="77777777" w:rsidR="00290CFA" w:rsidRPr="00CC15D4" w:rsidRDefault="00290CFA" w:rsidP="00290CFA">
            <w:pPr>
              <w:suppressAutoHyphens w:val="0"/>
              <w:spacing w:before="80" w:after="80" w:line="200" w:lineRule="exact"/>
              <w:ind w:right="113"/>
              <w:jc w:val="right"/>
              <w:rPr>
                <w:i/>
                <w:sz w:val="16"/>
              </w:rPr>
            </w:pPr>
            <w:r w:rsidRPr="00CC15D4">
              <w:rPr>
                <w:i/>
                <w:sz w:val="16"/>
              </w:rPr>
              <w:t>2016</w:t>
            </w:r>
          </w:p>
        </w:tc>
        <w:tc>
          <w:tcPr>
            <w:tcW w:w="709" w:type="dxa"/>
            <w:tcBorders>
              <w:top w:val="single" w:sz="4" w:space="0" w:color="auto"/>
              <w:bottom w:val="single" w:sz="12" w:space="0" w:color="auto"/>
            </w:tcBorders>
            <w:shd w:val="clear" w:color="auto" w:fill="auto"/>
            <w:vAlign w:val="bottom"/>
          </w:tcPr>
          <w:p w14:paraId="247D52D4" w14:textId="77777777" w:rsidR="00290CFA" w:rsidRPr="00CC15D4" w:rsidRDefault="00290CFA" w:rsidP="00A20C6E">
            <w:pPr>
              <w:suppressAutoHyphens w:val="0"/>
              <w:spacing w:before="80" w:after="80" w:line="200" w:lineRule="exact"/>
              <w:jc w:val="right"/>
              <w:rPr>
                <w:i/>
                <w:sz w:val="16"/>
              </w:rPr>
            </w:pPr>
            <w:r w:rsidRPr="00CC15D4">
              <w:rPr>
                <w:i/>
                <w:sz w:val="16"/>
              </w:rPr>
              <w:t>2017</w:t>
            </w:r>
          </w:p>
        </w:tc>
      </w:tr>
      <w:tr w:rsidR="00290CFA" w:rsidRPr="00CC15D4" w14:paraId="392E3C95" w14:textId="77777777" w:rsidTr="006F4356">
        <w:tc>
          <w:tcPr>
            <w:tcW w:w="2562" w:type="dxa"/>
            <w:tcBorders>
              <w:top w:val="single" w:sz="12" w:space="0" w:color="auto"/>
            </w:tcBorders>
            <w:shd w:val="clear" w:color="auto" w:fill="auto"/>
          </w:tcPr>
          <w:p w14:paraId="703FD3D6" w14:textId="77777777" w:rsidR="00290CFA" w:rsidRPr="00CC15D4" w:rsidRDefault="00290CFA" w:rsidP="00290CFA">
            <w:pPr>
              <w:suppressAutoHyphens w:val="0"/>
              <w:spacing w:before="40" w:after="40" w:line="220" w:lineRule="exact"/>
              <w:ind w:right="113"/>
              <w:rPr>
                <w:sz w:val="18"/>
              </w:rPr>
            </w:pPr>
            <w:r w:rsidRPr="00290CFA">
              <w:rPr>
                <w:sz w:val="18"/>
                <w:lang w:val="fr-FR"/>
              </w:rPr>
              <w:t>Établissements scolaires publics</w:t>
            </w:r>
          </w:p>
        </w:tc>
        <w:tc>
          <w:tcPr>
            <w:tcW w:w="554" w:type="dxa"/>
            <w:tcBorders>
              <w:top w:val="single" w:sz="12" w:space="0" w:color="auto"/>
            </w:tcBorders>
            <w:shd w:val="clear" w:color="auto" w:fill="auto"/>
            <w:vAlign w:val="bottom"/>
          </w:tcPr>
          <w:p w14:paraId="5BAEAE27" w14:textId="77777777" w:rsidR="00290CFA" w:rsidRPr="00CC15D4" w:rsidRDefault="00290CFA" w:rsidP="00290CFA">
            <w:pPr>
              <w:suppressAutoHyphens w:val="0"/>
              <w:spacing w:before="40" w:after="40" w:line="220" w:lineRule="exact"/>
              <w:ind w:right="113"/>
              <w:jc w:val="right"/>
              <w:rPr>
                <w:sz w:val="18"/>
              </w:rPr>
            </w:pPr>
            <w:r w:rsidRPr="00CC15D4">
              <w:rPr>
                <w:sz w:val="18"/>
              </w:rPr>
              <w:t>623</w:t>
            </w:r>
          </w:p>
        </w:tc>
        <w:tc>
          <w:tcPr>
            <w:tcW w:w="709" w:type="dxa"/>
            <w:tcBorders>
              <w:top w:val="single" w:sz="12" w:space="0" w:color="auto"/>
            </w:tcBorders>
            <w:shd w:val="clear" w:color="auto" w:fill="auto"/>
            <w:vAlign w:val="bottom"/>
          </w:tcPr>
          <w:p w14:paraId="575C0048" w14:textId="77777777" w:rsidR="00290CFA" w:rsidRPr="00CC15D4" w:rsidRDefault="00290CFA" w:rsidP="00290CFA">
            <w:pPr>
              <w:suppressAutoHyphens w:val="0"/>
              <w:spacing w:before="40" w:after="40" w:line="220" w:lineRule="exact"/>
              <w:ind w:right="113"/>
              <w:jc w:val="right"/>
              <w:rPr>
                <w:sz w:val="18"/>
              </w:rPr>
            </w:pPr>
            <w:r w:rsidRPr="00CC15D4">
              <w:rPr>
                <w:sz w:val="18"/>
              </w:rPr>
              <w:t>632</w:t>
            </w:r>
          </w:p>
        </w:tc>
        <w:tc>
          <w:tcPr>
            <w:tcW w:w="709" w:type="dxa"/>
            <w:tcBorders>
              <w:top w:val="single" w:sz="12" w:space="0" w:color="auto"/>
            </w:tcBorders>
            <w:shd w:val="clear" w:color="auto" w:fill="auto"/>
            <w:vAlign w:val="bottom"/>
          </w:tcPr>
          <w:p w14:paraId="7F83BC7E" w14:textId="77777777" w:rsidR="00290CFA" w:rsidRPr="00CC15D4" w:rsidRDefault="00290CFA" w:rsidP="00290CFA">
            <w:pPr>
              <w:suppressAutoHyphens w:val="0"/>
              <w:spacing w:before="40" w:after="40" w:line="220" w:lineRule="exact"/>
              <w:ind w:right="113"/>
              <w:jc w:val="right"/>
              <w:rPr>
                <w:sz w:val="18"/>
              </w:rPr>
            </w:pPr>
            <w:r w:rsidRPr="00CC15D4">
              <w:rPr>
                <w:sz w:val="18"/>
              </w:rPr>
              <w:t>628</w:t>
            </w:r>
          </w:p>
        </w:tc>
        <w:tc>
          <w:tcPr>
            <w:tcW w:w="709" w:type="dxa"/>
            <w:tcBorders>
              <w:top w:val="single" w:sz="12" w:space="0" w:color="auto"/>
            </w:tcBorders>
            <w:shd w:val="clear" w:color="auto" w:fill="auto"/>
            <w:vAlign w:val="bottom"/>
          </w:tcPr>
          <w:p w14:paraId="7BE33504" w14:textId="77777777" w:rsidR="00290CFA" w:rsidRPr="00CC15D4" w:rsidRDefault="00290CFA" w:rsidP="00290CFA">
            <w:pPr>
              <w:suppressAutoHyphens w:val="0"/>
              <w:spacing w:before="40" w:after="40" w:line="220" w:lineRule="exact"/>
              <w:ind w:right="113"/>
              <w:jc w:val="right"/>
              <w:rPr>
                <w:sz w:val="18"/>
              </w:rPr>
            </w:pPr>
            <w:r w:rsidRPr="00CC15D4">
              <w:rPr>
                <w:sz w:val="18"/>
              </w:rPr>
              <w:t>639</w:t>
            </w:r>
          </w:p>
        </w:tc>
        <w:tc>
          <w:tcPr>
            <w:tcW w:w="709" w:type="dxa"/>
            <w:tcBorders>
              <w:top w:val="single" w:sz="12" w:space="0" w:color="auto"/>
            </w:tcBorders>
            <w:shd w:val="clear" w:color="auto" w:fill="auto"/>
            <w:vAlign w:val="bottom"/>
          </w:tcPr>
          <w:p w14:paraId="5675D569" w14:textId="77777777" w:rsidR="00290CFA" w:rsidRPr="00CC15D4" w:rsidRDefault="00290CFA" w:rsidP="00290CFA">
            <w:pPr>
              <w:suppressAutoHyphens w:val="0"/>
              <w:spacing w:before="40" w:after="40" w:line="220" w:lineRule="exact"/>
              <w:ind w:right="113"/>
              <w:jc w:val="right"/>
              <w:rPr>
                <w:sz w:val="18"/>
              </w:rPr>
            </w:pPr>
            <w:r w:rsidRPr="00CC15D4">
              <w:rPr>
                <w:sz w:val="18"/>
              </w:rPr>
              <w:t>647</w:t>
            </w:r>
          </w:p>
        </w:tc>
        <w:tc>
          <w:tcPr>
            <w:tcW w:w="709" w:type="dxa"/>
            <w:tcBorders>
              <w:top w:val="single" w:sz="12" w:space="0" w:color="auto"/>
            </w:tcBorders>
            <w:shd w:val="clear" w:color="auto" w:fill="auto"/>
            <w:vAlign w:val="bottom"/>
          </w:tcPr>
          <w:p w14:paraId="0188F9D6" w14:textId="77777777" w:rsidR="00290CFA" w:rsidRPr="00CC15D4" w:rsidRDefault="00290CFA" w:rsidP="00290CFA">
            <w:pPr>
              <w:suppressAutoHyphens w:val="0"/>
              <w:spacing w:before="40" w:after="40" w:line="220" w:lineRule="exact"/>
              <w:ind w:right="113"/>
              <w:jc w:val="right"/>
              <w:rPr>
                <w:sz w:val="18"/>
              </w:rPr>
            </w:pPr>
            <w:r w:rsidRPr="00CC15D4">
              <w:rPr>
                <w:sz w:val="18"/>
              </w:rPr>
              <w:t>663</w:t>
            </w:r>
          </w:p>
        </w:tc>
        <w:tc>
          <w:tcPr>
            <w:tcW w:w="709" w:type="dxa"/>
            <w:tcBorders>
              <w:top w:val="single" w:sz="12" w:space="0" w:color="auto"/>
            </w:tcBorders>
            <w:shd w:val="clear" w:color="auto" w:fill="auto"/>
            <w:vAlign w:val="bottom"/>
          </w:tcPr>
          <w:p w14:paraId="7EE52E4D" w14:textId="77777777" w:rsidR="00290CFA" w:rsidRPr="00CC15D4" w:rsidRDefault="00290CFA" w:rsidP="00A20C6E">
            <w:pPr>
              <w:suppressAutoHyphens w:val="0"/>
              <w:spacing w:before="40" w:after="40" w:line="220" w:lineRule="exact"/>
              <w:jc w:val="right"/>
              <w:rPr>
                <w:sz w:val="18"/>
              </w:rPr>
            </w:pPr>
            <w:r w:rsidRPr="00CC15D4">
              <w:rPr>
                <w:sz w:val="18"/>
              </w:rPr>
              <w:t>670</w:t>
            </w:r>
          </w:p>
        </w:tc>
      </w:tr>
      <w:tr w:rsidR="00290CFA" w:rsidRPr="00CC15D4" w14:paraId="2DFBB980" w14:textId="77777777" w:rsidTr="006F4356">
        <w:tc>
          <w:tcPr>
            <w:tcW w:w="2562" w:type="dxa"/>
            <w:shd w:val="clear" w:color="auto" w:fill="auto"/>
          </w:tcPr>
          <w:p w14:paraId="3DD6E1D7" w14:textId="77777777" w:rsidR="00290CFA" w:rsidRPr="00CC15D4" w:rsidRDefault="00290CFA" w:rsidP="00290CFA">
            <w:pPr>
              <w:suppressAutoHyphens w:val="0"/>
              <w:spacing w:before="40" w:after="40" w:line="220" w:lineRule="exact"/>
              <w:ind w:right="113"/>
              <w:rPr>
                <w:sz w:val="18"/>
              </w:rPr>
            </w:pPr>
            <w:r w:rsidRPr="00290CFA">
              <w:rPr>
                <w:sz w:val="18"/>
                <w:lang w:val="fr-FR"/>
              </w:rPr>
              <w:t>Établissements scolaires privés</w:t>
            </w:r>
          </w:p>
        </w:tc>
        <w:tc>
          <w:tcPr>
            <w:tcW w:w="554" w:type="dxa"/>
            <w:shd w:val="clear" w:color="auto" w:fill="auto"/>
            <w:vAlign w:val="bottom"/>
          </w:tcPr>
          <w:p w14:paraId="77A2DA68" w14:textId="77777777" w:rsidR="00290CFA" w:rsidRPr="00CC15D4" w:rsidRDefault="00290CFA" w:rsidP="00290CFA">
            <w:pPr>
              <w:suppressAutoHyphens w:val="0"/>
              <w:spacing w:before="40" w:after="40" w:line="220" w:lineRule="exact"/>
              <w:ind w:right="113"/>
              <w:jc w:val="right"/>
              <w:rPr>
                <w:sz w:val="18"/>
              </w:rPr>
            </w:pPr>
            <w:r w:rsidRPr="00CC15D4">
              <w:rPr>
                <w:sz w:val="18"/>
              </w:rPr>
              <w:t>723</w:t>
            </w:r>
          </w:p>
        </w:tc>
        <w:tc>
          <w:tcPr>
            <w:tcW w:w="709" w:type="dxa"/>
            <w:shd w:val="clear" w:color="auto" w:fill="auto"/>
            <w:vAlign w:val="bottom"/>
          </w:tcPr>
          <w:p w14:paraId="3DA1B7CD" w14:textId="77777777" w:rsidR="00290CFA" w:rsidRPr="00CC15D4" w:rsidRDefault="00290CFA" w:rsidP="00290CFA">
            <w:pPr>
              <w:suppressAutoHyphens w:val="0"/>
              <w:spacing w:before="40" w:after="40" w:line="220" w:lineRule="exact"/>
              <w:ind w:right="113"/>
              <w:jc w:val="right"/>
              <w:rPr>
                <w:sz w:val="18"/>
              </w:rPr>
            </w:pPr>
            <w:r w:rsidRPr="00CC15D4">
              <w:rPr>
                <w:sz w:val="18"/>
              </w:rPr>
              <w:t>713</w:t>
            </w:r>
          </w:p>
        </w:tc>
        <w:tc>
          <w:tcPr>
            <w:tcW w:w="709" w:type="dxa"/>
            <w:shd w:val="clear" w:color="auto" w:fill="auto"/>
            <w:vAlign w:val="bottom"/>
          </w:tcPr>
          <w:p w14:paraId="0014FC3B" w14:textId="77777777" w:rsidR="00290CFA" w:rsidRPr="00CC15D4" w:rsidRDefault="00290CFA" w:rsidP="00290CFA">
            <w:pPr>
              <w:suppressAutoHyphens w:val="0"/>
              <w:spacing w:before="40" w:after="40" w:line="220" w:lineRule="exact"/>
              <w:ind w:right="113"/>
              <w:jc w:val="right"/>
              <w:rPr>
                <w:sz w:val="18"/>
              </w:rPr>
            </w:pPr>
            <w:r w:rsidRPr="00CC15D4">
              <w:rPr>
                <w:sz w:val="18"/>
              </w:rPr>
              <w:t>754</w:t>
            </w:r>
          </w:p>
        </w:tc>
        <w:tc>
          <w:tcPr>
            <w:tcW w:w="709" w:type="dxa"/>
            <w:shd w:val="clear" w:color="auto" w:fill="auto"/>
            <w:vAlign w:val="bottom"/>
          </w:tcPr>
          <w:p w14:paraId="401D2539" w14:textId="77777777" w:rsidR="00290CFA" w:rsidRPr="00CC15D4" w:rsidRDefault="00290CFA" w:rsidP="00290CFA">
            <w:pPr>
              <w:suppressAutoHyphens w:val="0"/>
              <w:spacing w:before="40" w:after="40" w:line="220" w:lineRule="exact"/>
              <w:ind w:right="113"/>
              <w:jc w:val="right"/>
              <w:rPr>
                <w:sz w:val="18"/>
              </w:rPr>
            </w:pPr>
            <w:r w:rsidRPr="00CC15D4">
              <w:rPr>
                <w:sz w:val="18"/>
              </w:rPr>
              <w:t>789</w:t>
            </w:r>
          </w:p>
        </w:tc>
        <w:tc>
          <w:tcPr>
            <w:tcW w:w="709" w:type="dxa"/>
            <w:shd w:val="clear" w:color="auto" w:fill="auto"/>
            <w:vAlign w:val="bottom"/>
          </w:tcPr>
          <w:p w14:paraId="3929C19E" w14:textId="77777777" w:rsidR="00290CFA" w:rsidRPr="00CC15D4" w:rsidRDefault="00290CFA" w:rsidP="00290CFA">
            <w:pPr>
              <w:suppressAutoHyphens w:val="0"/>
              <w:spacing w:before="40" w:after="40" w:line="220" w:lineRule="exact"/>
              <w:ind w:right="113"/>
              <w:jc w:val="right"/>
              <w:rPr>
                <w:sz w:val="18"/>
              </w:rPr>
            </w:pPr>
            <w:r w:rsidRPr="00CC15D4">
              <w:rPr>
                <w:sz w:val="18"/>
              </w:rPr>
              <w:t>832</w:t>
            </w:r>
          </w:p>
        </w:tc>
        <w:tc>
          <w:tcPr>
            <w:tcW w:w="709" w:type="dxa"/>
            <w:shd w:val="clear" w:color="auto" w:fill="auto"/>
            <w:vAlign w:val="bottom"/>
          </w:tcPr>
          <w:p w14:paraId="11F59D92" w14:textId="77777777" w:rsidR="00290CFA" w:rsidRPr="00CC15D4" w:rsidRDefault="00290CFA" w:rsidP="00290CFA">
            <w:pPr>
              <w:suppressAutoHyphens w:val="0"/>
              <w:spacing w:before="40" w:after="40" w:line="220" w:lineRule="exact"/>
              <w:ind w:right="113"/>
              <w:jc w:val="right"/>
              <w:rPr>
                <w:sz w:val="18"/>
              </w:rPr>
            </w:pPr>
            <w:r w:rsidRPr="00CC15D4">
              <w:rPr>
                <w:sz w:val="18"/>
              </w:rPr>
              <w:t>893</w:t>
            </w:r>
          </w:p>
        </w:tc>
        <w:tc>
          <w:tcPr>
            <w:tcW w:w="709" w:type="dxa"/>
            <w:shd w:val="clear" w:color="auto" w:fill="auto"/>
            <w:vAlign w:val="bottom"/>
          </w:tcPr>
          <w:p w14:paraId="16AAB558" w14:textId="77777777" w:rsidR="00290CFA" w:rsidRPr="00CC15D4" w:rsidRDefault="00290CFA" w:rsidP="00A20C6E">
            <w:pPr>
              <w:suppressAutoHyphens w:val="0"/>
              <w:spacing w:before="40" w:after="40" w:line="220" w:lineRule="exact"/>
              <w:jc w:val="right"/>
              <w:rPr>
                <w:sz w:val="18"/>
              </w:rPr>
            </w:pPr>
            <w:r w:rsidRPr="00CC15D4">
              <w:rPr>
                <w:sz w:val="18"/>
              </w:rPr>
              <w:t>910</w:t>
            </w:r>
          </w:p>
        </w:tc>
      </w:tr>
    </w:tbl>
    <w:p w14:paraId="2D0836BF" w14:textId="77777777" w:rsidR="00C730E0" w:rsidRPr="00290CFA" w:rsidRDefault="00B13818" w:rsidP="00290CFA">
      <w:pPr>
        <w:pStyle w:val="SingleTxtG"/>
        <w:spacing w:before="120" w:after="240"/>
        <w:ind w:firstLine="170"/>
        <w:rPr>
          <w:sz w:val="18"/>
          <w:szCs w:val="18"/>
          <w:u w:color="000000"/>
          <w:lang w:val="fr-FR"/>
        </w:rPr>
      </w:pPr>
      <w:r w:rsidRPr="00B13818">
        <w:rPr>
          <w:bCs/>
          <w:i/>
          <w:sz w:val="18"/>
          <w:szCs w:val="18"/>
        </w:rPr>
        <w:t>Source</w:t>
      </w:r>
      <w:r w:rsidRPr="00B13818">
        <w:rPr>
          <w:bCs/>
          <w:sz w:val="18"/>
          <w:szCs w:val="18"/>
        </w:rPr>
        <w:t> :</w:t>
      </w:r>
      <w:r>
        <w:rPr>
          <w:sz w:val="18"/>
          <w:szCs w:val="18"/>
          <w:lang w:val="fr-FR"/>
        </w:rPr>
        <w:t xml:space="preserve"> </w:t>
      </w:r>
      <w:r w:rsidR="00C730E0" w:rsidRPr="00290CFA">
        <w:rPr>
          <w:sz w:val="18"/>
          <w:szCs w:val="18"/>
          <w:lang w:val="fr-FR"/>
        </w:rPr>
        <w:t>Rapport de l</w:t>
      </w:r>
      <w:r w:rsidR="00EE5878">
        <w:rPr>
          <w:sz w:val="18"/>
          <w:szCs w:val="18"/>
          <w:lang w:val="fr-FR"/>
        </w:rPr>
        <w:t>’</w:t>
      </w:r>
      <w:r w:rsidR="00C730E0" w:rsidRPr="00290CFA">
        <w:rPr>
          <w:sz w:val="18"/>
          <w:szCs w:val="18"/>
          <w:lang w:val="fr-FR"/>
        </w:rPr>
        <w:t>Autorité de l</w:t>
      </w:r>
      <w:r w:rsidR="00EE5878">
        <w:rPr>
          <w:sz w:val="18"/>
          <w:szCs w:val="18"/>
          <w:lang w:val="fr-FR"/>
        </w:rPr>
        <w:t>’</w:t>
      </w:r>
      <w:r w:rsidR="00C730E0" w:rsidRPr="00290CFA">
        <w:rPr>
          <w:sz w:val="18"/>
          <w:szCs w:val="18"/>
          <w:lang w:val="fr-FR"/>
        </w:rPr>
        <w:t>information et des services en ligne du Gouvernement bahreïnien pour</w:t>
      </w:r>
      <w:r>
        <w:rPr>
          <w:sz w:val="18"/>
          <w:szCs w:val="18"/>
          <w:lang w:val="fr-FR"/>
        </w:rPr>
        <w:t xml:space="preserve"> </w:t>
      </w:r>
      <w:r w:rsidR="00C730E0" w:rsidRPr="00290CFA">
        <w:rPr>
          <w:sz w:val="18"/>
          <w:szCs w:val="18"/>
          <w:lang w:val="fr-FR"/>
        </w:rPr>
        <w:t>2016.</w:t>
      </w:r>
    </w:p>
    <w:p w14:paraId="2F290FA9" w14:textId="77777777" w:rsidR="00C730E0" w:rsidRDefault="00C730E0" w:rsidP="00290CFA">
      <w:pPr>
        <w:pStyle w:val="SingleTxtG"/>
        <w:rPr>
          <w:lang w:val="fr-FR"/>
        </w:rPr>
      </w:pPr>
      <w:r w:rsidRPr="00112FC4">
        <w:rPr>
          <w:lang w:val="fr-FR"/>
        </w:rPr>
        <w:t>86.</w:t>
      </w:r>
      <w:r w:rsidRPr="00112FC4">
        <w:rPr>
          <w:lang w:val="fr-FR"/>
        </w:rPr>
        <w:tab/>
        <w:t>Taux d</w:t>
      </w:r>
      <w:r w:rsidR="00EE5878">
        <w:rPr>
          <w:lang w:val="fr-FR"/>
        </w:rPr>
        <w:t>’</w:t>
      </w:r>
      <w:r w:rsidRPr="00112FC4">
        <w:rPr>
          <w:lang w:val="fr-FR"/>
        </w:rPr>
        <w:t>inscription des filles dans les écoles publiques, par rapport à celui des garçons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66"/>
        <w:gridCol w:w="752"/>
        <w:gridCol w:w="709"/>
        <w:gridCol w:w="708"/>
        <w:gridCol w:w="709"/>
        <w:gridCol w:w="708"/>
        <w:gridCol w:w="709"/>
        <w:gridCol w:w="709"/>
      </w:tblGrid>
      <w:tr w:rsidR="00290CFA" w:rsidRPr="003879A0" w14:paraId="513EFF9C" w14:textId="77777777" w:rsidTr="006F4356">
        <w:trPr>
          <w:tblHeader/>
        </w:trPr>
        <w:tc>
          <w:tcPr>
            <w:tcW w:w="2366" w:type="dxa"/>
            <w:tcBorders>
              <w:top w:val="single" w:sz="4" w:space="0" w:color="auto"/>
              <w:bottom w:val="single" w:sz="12" w:space="0" w:color="auto"/>
            </w:tcBorders>
            <w:shd w:val="clear" w:color="auto" w:fill="auto"/>
            <w:vAlign w:val="bottom"/>
          </w:tcPr>
          <w:p w14:paraId="554A8ACE" w14:textId="77777777" w:rsidR="00290CFA" w:rsidRPr="003879A0" w:rsidRDefault="00290CFA" w:rsidP="00290CFA">
            <w:pPr>
              <w:suppressAutoHyphens w:val="0"/>
              <w:spacing w:before="80" w:after="80" w:line="200" w:lineRule="exact"/>
              <w:ind w:right="113"/>
              <w:rPr>
                <w:i/>
                <w:sz w:val="16"/>
              </w:rPr>
            </w:pPr>
            <w:r w:rsidRPr="00290CFA">
              <w:rPr>
                <w:i/>
                <w:iCs/>
                <w:sz w:val="16"/>
                <w:lang w:val="fr-FR"/>
              </w:rPr>
              <w:t>Niveau d</w:t>
            </w:r>
            <w:r w:rsidR="00EE5878">
              <w:rPr>
                <w:i/>
                <w:iCs/>
                <w:sz w:val="16"/>
                <w:lang w:val="fr-FR"/>
              </w:rPr>
              <w:t>’</w:t>
            </w:r>
            <w:r w:rsidRPr="00290CFA">
              <w:rPr>
                <w:i/>
                <w:iCs/>
                <w:sz w:val="16"/>
                <w:lang w:val="fr-FR"/>
              </w:rPr>
              <w:t>enseignement</w:t>
            </w:r>
          </w:p>
        </w:tc>
        <w:tc>
          <w:tcPr>
            <w:tcW w:w="752" w:type="dxa"/>
            <w:tcBorders>
              <w:top w:val="single" w:sz="4" w:space="0" w:color="auto"/>
              <w:bottom w:val="single" w:sz="12" w:space="0" w:color="auto"/>
            </w:tcBorders>
            <w:shd w:val="clear" w:color="auto" w:fill="auto"/>
            <w:vAlign w:val="bottom"/>
          </w:tcPr>
          <w:p w14:paraId="27BBD475" w14:textId="77777777" w:rsidR="00290CFA" w:rsidRPr="003879A0" w:rsidRDefault="00290CFA" w:rsidP="00290CFA">
            <w:pPr>
              <w:suppressAutoHyphens w:val="0"/>
              <w:spacing w:before="80" w:after="80" w:line="200" w:lineRule="exact"/>
              <w:ind w:right="113"/>
              <w:jc w:val="right"/>
              <w:rPr>
                <w:i/>
                <w:sz w:val="16"/>
              </w:rPr>
            </w:pPr>
            <w:r w:rsidRPr="003879A0">
              <w:rPr>
                <w:i/>
                <w:sz w:val="16"/>
              </w:rPr>
              <w:t>2011</w:t>
            </w:r>
          </w:p>
        </w:tc>
        <w:tc>
          <w:tcPr>
            <w:tcW w:w="709" w:type="dxa"/>
            <w:tcBorders>
              <w:top w:val="single" w:sz="4" w:space="0" w:color="auto"/>
              <w:bottom w:val="single" w:sz="12" w:space="0" w:color="auto"/>
            </w:tcBorders>
            <w:shd w:val="clear" w:color="auto" w:fill="auto"/>
            <w:vAlign w:val="bottom"/>
          </w:tcPr>
          <w:p w14:paraId="6BD25B40" w14:textId="77777777" w:rsidR="00290CFA" w:rsidRPr="003879A0" w:rsidRDefault="00290CFA" w:rsidP="00290CFA">
            <w:pPr>
              <w:suppressAutoHyphens w:val="0"/>
              <w:spacing w:before="80" w:after="80" w:line="200" w:lineRule="exact"/>
              <w:ind w:right="113"/>
              <w:jc w:val="right"/>
              <w:rPr>
                <w:i/>
                <w:sz w:val="16"/>
              </w:rPr>
            </w:pPr>
            <w:r w:rsidRPr="003879A0">
              <w:rPr>
                <w:i/>
                <w:sz w:val="16"/>
              </w:rPr>
              <w:t>2012</w:t>
            </w:r>
          </w:p>
        </w:tc>
        <w:tc>
          <w:tcPr>
            <w:tcW w:w="708" w:type="dxa"/>
            <w:tcBorders>
              <w:top w:val="single" w:sz="4" w:space="0" w:color="auto"/>
              <w:bottom w:val="single" w:sz="12" w:space="0" w:color="auto"/>
            </w:tcBorders>
            <w:shd w:val="clear" w:color="auto" w:fill="auto"/>
            <w:vAlign w:val="bottom"/>
          </w:tcPr>
          <w:p w14:paraId="0003A2C9" w14:textId="77777777" w:rsidR="00290CFA" w:rsidRPr="003879A0" w:rsidRDefault="00290CFA" w:rsidP="00290CFA">
            <w:pPr>
              <w:suppressAutoHyphens w:val="0"/>
              <w:spacing w:before="80" w:after="80" w:line="200" w:lineRule="exact"/>
              <w:ind w:right="113"/>
              <w:jc w:val="right"/>
              <w:rPr>
                <w:i/>
                <w:sz w:val="16"/>
              </w:rPr>
            </w:pPr>
            <w:r w:rsidRPr="003879A0">
              <w:rPr>
                <w:i/>
                <w:sz w:val="16"/>
              </w:rPr>
              <w:t>2013</w:t>
            </w:r>
          </w:p>
        </w:tc>
        <w:tc>
          <w:tcPr>
            <w:tcW w:w="709" w:type="dxa"/>
            <w:tcBorders>
              <w:top w:val="single" w:sz="4" w:space="0" w:color="auto"/>
              <w:bottom w:val="single" w:sz="12" w:space="0" w:color="auto"/>
            </w:tcBorders>
            <w:shd w:val="clear" w:color="auto" w:fill="auto"/>
            <w:vAlign w:val="bottom"/>
          </w:tcPr>
          <w:p w14:paraId="2688A84D" w14:textId="77777777" w:rsidR="00290CFA" w:rsidRPr="003879A0" w:rsidRDefault="00290CFA" w:rsidP="00290CFA">
            <w:pPr>
              <w:suppressAutoHyphens w:val="0"/>
              <w:spacing w:before="80" w:after="80" w:line="200" w:lineRule="exact"/>
              <w:ind w:right="113"/>
              <w:jc w:val="right"/>
              <w:rPr>
                <w:i/>
                <w:sz w:val="16"/>
              </w:rPr>
            </w:pPr>
            <w:r w:rsidRPr="003879A0">
              <w:rPr>
                <w:i/>
                <w:sz w:val="16"/>
              </w:rPr>
              <w:t>2014</w:t>
            </w:r>
          </w:p>
        </w:tc>
        <w:tc>
          <w:tcPr>
            <w:tcW w:w="708" w:type="dxa"/>
            <w:tcBorders>
              <w:top w:val="single" w:sz="4" w:space="0" w:color="auto"/>
              <w:bottom w:val="single" w:sz="12" w:space="0" w:color="auto"/>
            </w:tcBorders>
            <w:shd w:val="clear" w:color="auto" w:fill="auto"/>
            <w:vAlign w:val="bottom"/>
          </w:tcPr>
          <w:p w14:paraId="63AD5D0D" w14:textId="77777777" w:rsidR="00290CFA" w:rsidRPr="003879A0" w:rsidRDefault="00290CFA" w:rsidP="00290CFA">
            <w:pPr>
              <w:suppressAutoHyphens w:val="0"/>
              <w:spacing w:before="80" w:after="80" w:line="200" w:lineRule="exact"/>
              <w:ind w:right="113"/>
              <w:jc w:val="right"/>
              <w:rPr>
                <w:i/>
                <w:sz w:val="16"/>
              </w:rPr>
            </w:pPr>
            <w:r w:rsidRPr="003879A0">
              <w:rPr>
                <w:i/>
                <w:sz w:val="16"/>
              </w:rPr>
              <w:t>2015</w:t>
            </w:r>
          </w:p>
        </w:tc>
        <w:tc>
          <w:tcPr>
            <w:tcW w:w="709" w:type="dxa"/>
            <w:tcBorders>
              <w:top w:val="single" w:sz="4" w:space="0" w:color="auto"/>
              <w:bottom w:val="single" w:sz="12" w:space="0" w:color="auto"/>
            </w:tcBorders>
            <w:shd w:val="clear" w:color="auto" w:fill="auto"/>
            <w:vAlign w:val="bottom"/>
          </w:tcPr>
          <w:p w14:paraId="0CD7A38A" w14:textId="77777777" w:rsidR="00290CFA" w:rsidRPr="003879A0" w:rsidRDefault="00290CFA" w:rsidP="00290CFA">
            <w:pPr>
              <w:suppressAutoHyphens w:val="0"/>
              <w:spacing w:before="80" w:after="80" w:line="200" w:lineRule="exact"/>
              <w:ind w:right="113"/>
              <w:jc w:val="right"/>
              <w:rPr>
                <w:i/>
                <w:sz w:val="16"/>
              </w:rPr>
            </w:pPr>
            <w:r w:rsidRPr="003879A0">
              <w:rPr>
                <w:i/>
                <w:sz w:val="16"/>
              </w:rPr>
              <w:t>2016</w:t>
            </w:r>
          </w:p>
        </w:tc>
        <w:tc>
          <w:tcPr>
            <w:tcW w:w="709" w:type="dxa"/>
            <w:tcBorders>
              <w:top w:val="single" w:sz="4" w:space="0" w:color="auto"/>
              <w:bottom w:val="single" w:sz="12" w:space="0" w:color="auto"/>
            </w:tcBorders>
            <w:shd w:val="clear" w:color="auto" w:fill="auto"/>
            <w:vAlign w:val="bottom"/>
          </w:tcPr>
          <w:p w14:paraId="47A99ED4" w14:textId="77777777" w:rsidR="00290CFA" w:rsidRPr="003879A0" w:rsidRDefault="00290CFA" w:rsidP="00A20C6E">
            <w:pPr>
              <w:suppressAutoHyphens w:val="0"/>
              <w:spacing w:before="80" w:after="80" w:line="200" w:lineRule="exact"/>
              <w:jc w:val="right"/>
              <w:rPr>
                <w:i/>
                <w:sz w:val="16"/>
              </w:rPr>
            </w:pPr>
            <w:r w:rsidRPr="003879A0">
              <w:rPr>
                <w:i/>
                <w:sz w:val="16"/>
              </w:rPr>
              <w:t>2017</w:t>
            </w:r>
          </w:p>
        </w:tc>
      </w:tr>
      <w:tr w:rsidR="00290CFA" w:rsidRPr="003879A0" w14:paraId="0E6992A3" w14:textId="77777777" w:rsidTr="006F4356">
        <w:tc>
          <w:tcPr>
            <w:tcW w:w="2366" w:type="dxa"/>
            <w:tcBorders>
              <w:top w:val="single" w:sz="12" w:space="0" w:color="auto"/>
            </w:tcBorders>
            <w:shd w:val="clear" w:color="auto" w:fill="auto"/>
          </w:tcPr>
          <w:p w14:paraId="78E0E048" w14:textId="77777777" w:rsidR="00290CFA" w:rsidRPr="00290CFA" w:rsidRDefault="00290CFA" w:rsidP="00290CFA">
            <w:pPr>
              <w:suppressAutoHyphens w:val="0"/>
              <w:spacing w:before="40" w:after="40" w:line="220" w:lineRule="exact"/>
              <w:ind w:right="113"/>
              <w:rPr>
                <w:sz w:val="18"/>
                <w:lang w:val="fr-FR"/>
              </w:rPr>
            </w:pPr>
            <w:r w:rsidRPr="00290CFA">
              <w:rPr>
                <w:sz w:val="18"/>
                <w:lang w:val="fr-FR"/>
              </w:rPr>
              <w:t>Primaire</w:t>
            </w:r>
          </w:p>
        </w:tc>
        <w:tc>
          <w:tcPr>
            <w:tcW w:w="752" w:type="dxa"/>
            <w:tcBorders>
              <w:top w:val="single" w:sz="12" w:space="0" w:color="auto"/>
            </w:tcBorders>
            <w:shd w:val="clear" w:color="auto" w:fill="auto"/>
            <w:vAlign w:val="bottom"/>
          </w:tcPr>
          <w:p w14:paraId="6609177A" w14:textId="77777777" w:rsidR="00290CFA" w:rsidRPr="003879A0" w:rsidRDefault="00290CFA" w:rsidP="00290CFA">
            <w:pPr>
              <w:suppressAutoHyphens w:val="0"/>
              <w:spacing w:before="40" w:after="40" w:line="220" w:lineRule="exact"/>
              <w:ind w:right="113"/>
              <w:jc w:val="right"/>
              <w:rPr>
                <w:sz w:val="18"/>
              </w:rPr>
            </w:pPr>
            <w:r w:rsidRPr="003879A0">
              <w:rPr>
                <w:sz w:val="18"/>
              </w:rPr>
              <w:t>101</w:t>
            </w:r>
            <w:r w:rsidR="00A20C6E">
              <w:rPr>
                <w:sz w:val="18"/>
              </w:rPr>
              <w:t>,</w:t>
            </w:r>
            <w:r w:rsidRPr="003879A0">
              <w:rPr>
                <w:sz w:val="18"/>
              </w:rPr>
              <w:t>1</w:t>
            </w:r>
          </w:p>
        </w:tc>
        <w:tc>
          <w:tcPr>
            <w:tcW w:w="709" w:type="dxa"/>
            <w:tcBorders>
              <w:top w:val="single" w:sz="12" w:space="0" w:color="auto"/>
            </w:tcBorders>
            <w:shd w:val="clear" w:color="auto" w:fill="auto"/>
            <w:vAlign w:val="bottom"/>
          </w:tcPr>
          <w:p w14:paraId="05D67DC3" w14:textId="77777777" w:rsidR="00290CFA" w:rsidRPr="003879A0" w:rsidRDefault="00290CFA" w:rsidP="00290CFA">
            <w:pPr>
              <w:suppressAutoHyphens w:val="0"/>
              <w:spacing w:before="40" w:after="40" w:line="220" w:lineRule="exact"/>
              <w:ind w:right="113"/>
              <w:jc w:val="right"/>
              <w:rPr>
                <w:sz w:val="18"/>
              </w:rPr>
            </w:pPr>
            <w:r w:rsidRPr="003879A0">
              <w:rPr>
                <w:sz w:val="18"/>
              </w:rPr>
              <w:t>101</w:t>
            </w:r>
            <w:r w:rsidR="00A20C6E">
              <w:rPr>
                <w:sz w:val="18"/>
              </w:rPr>
              <w:t>,</w:t>
            </w:r>
            <w:r w:rsidRPr="003879A0">
              <w:rPr>
                <w:sz w:val="18"/>
              </w:rPr>
              <w:t>1</w:t>
            </w:r>
          </w:p>
        </w:tc>
        <w:tc>
          <w:tcPr>
            <w:tcW w:w="708" w:type="dxa"/>
            <w:tcBorders>
              <w:top w:val="single" w:sz="12" w:space="0" w:color="auto"/>
            </w:tcBorders>
            <w:shd w:val="clear" w:color="auto" w:fill="auto"/>
            <w:vAlign w:val="bottom"/>
          </w:tcPr>
          <w:p w14:paraId="10A35E89" w14:textId="77777777" w:rsidR="00290CFA" w:rsidRPr="003879A0" w:rsidRDefault="00290CFA" w:rsidP="00290CFA">
            <w:pPr>
              <w:suppressAutoHyphens w:val="0"/>
              <w:spacing w:before="40" w:after="40" w:line="220" w:lineRule="exact"/>
              <w:ind w:right="113"/>
              <w:jc w:val="right"/>
              <w:rPr>
                <w:sz w:val="18"/>
              </w:rPr>
            </w:pPr>
            <w:r w:rsidRPr="003879A0">
              <w:rPr>
                <w:sz w:val="18"/>
              </w:rPr>
              <w:t>102</w:t>
            </w:r>
            <w:r w:rsidR="00A20C6E">
              <w:rPr>
                <w:sz w:val="18"/>
              </w:rPr>
              <w:t>,</w:t>
            </w:r>
            <w:r w:rsidRPr="003879A0">
              <w:rPr>
                <w:sz w:val="18"/>
              </w:rPr>
              <w:t>1</w:t>
            </w:r>
          </w:p>
        </w:tc>
        <w:tc>
          <w:tcPr>
            <w:tcW w:w="709" w:type="dxa"/>
            <w:tcBorders>
              <w:top w:val="single" w:sz="12" w:space="0" w:color="auto"/>
            </w:tcBorders>
            <w:shd w:val="clear" w:color="auto" w:fill="auto"/>
            <w:vAlign w:val="bottom"/>
          </w:tcPr>
          <w:p w14:paraId="666E6630" w14:textId="77777777" w:rsidR="00290CFA" w:rsidRPr="003879A0" w:rsidRDefault="00290CFA" w:rsidP="00290CFA">
            <w:pPr>
              <w:suppressAutoHyphens w:val="0"/>
              <w:spacing w:before="40" w:after="40" w:line="220" w:lineRule="exact"/>
              <w:ind w:right="113"/>
              <w:jc w:val="right"/>
              <w:rPr>
                <w:sz w:val="18"/>
              </w:rPr>
            </w:pPr>
            <w:r w:rsidRPr="003879A0">
              <w:rPr>
                <w:sz w:val="18"/>
              </w:rPr>
              <w:t>103</w:t>
            </w:r>
            <w:r w:rsidR="00A20C6E">
              <w:rPr>
                <w:sz w:val="18"/>
              </w:rPr>
              <w:t>,</w:t>
            </w:r>
            <w:r w:rsidRPr="003879A0">
              <w:rPr>
                <w:sz w:val="18"/>
              </w:rPr>
              <w:t>0</w:t>
            </w:r>
          </w:p>
        </w:tc>
        <w:tc>
          <w:tcPr>
            <w:tcW w:w="708" w:type="dxa"/>
            <w:tcBorders>
              <w:top w:val="single" w:sz="12" w:space="0" w:color="auto"/>
            </w:tcBorders>
            <w:shd w:val="clear" w:color="auto" w:fill="auto"/>
            <w:vAlign w:val="bottom"/>
          </w:tcPr>
          <w:p w14:paraId="34533706" w14:textId="77777777" w:rsidR="00290CFA" w:rsidRPr="003879A0" w:rsidRDefault="00290CFA" w:rsidP="00290CFA">
            <w:pPr>
              <w:suppressAutoHyphens w:val="0"/>
              <w:spacing w:before="40" w:after="40" w:line="220" w:lineRule="exact"/>
              <w:ind w:right="113"/>
              <w:jc w:val="right"/>
              <w:rPr>
                <w:sz w:val="18"/>
              </w:rPr>
            </w:pPr>
            <w:r w:rsidRPr="003879A0">
              <w:rPr>
                <w:sz w:val="18"/>
              </w:rPr>
              <w:t>103</w:t>
            </w:r>
            <w:r w:rsidR="00A20C6E">
              <w:rPr>
                <w:sz w:val="18"/>
              </w:rPr>
              <w:t>,</w:t>
            </w:r>
            <w:r w:rsidRPr="003879A0">
              <w:rPr>
                <w:sz w:val="18"/>
              </w:rPr>
              <w:t>0</w:t>
            </w:r>
          </w:p>
        </w:tc>
        <w:tc>
          <w:tcPr>
            <w:tcW w:w="709" w:type="dxa"/>
            <w:tcBorders>
              <w:top w:val="single" w:sz="12" w:space="0" w:color="auto"/>
            </w:tcBorders>
            <w:shd w:val="clear" w:color="auto" w:fill="auto"/>
            <w:vAlign w:val="bottom"/>
          </w:tcPr>
          <w:p w14:paraId="7772B71F" w14:textId="77777777" w:rsidR="00290CFA" w:rsidRPr="003879A0" w:rsidRDefault="00290CFA" w:rsidP="00290CFA">
            <w:pPr>
              <w:suppressAutoHyphens w:val="0"/>
              <w:spacing w:before="40" w:after="40" w:line="220" w:lineRule="exact"/>
              <w:ind w:right="113"/>
              <w:jc w:val="right"/>
              <w:rPr>
                <w:sz w:val="18"/>
              </w:rPr>
            </w:pPr>
            <w:r w:rsidRPr="003879A0">
              <w:rPr>
                <w:sz w:val="18"/>
              </w:rPr>
              <w:t>102</w:t>
            </w:r>
            <w:r w:rsidR="00A20C6E">
              <w:rPr>
                <w:sz w:val="18"/>
              </w:rPr>
              <w:t>,</w:t>
            </w:r>
            <w:r w:rsidRPr="003879A0">
              <w:rPr>
                <w:sz w:val="18"/>
              </w:rPr>
              <w:t>0</w:t>
            </w:r>
          </w:p>
        </w:tc>
        <w:tc>
          <w:tcPr>
            <w:tcW w:w="709" w:type="dxa"/>
            <w:tcBorders>
              <w:top w:val="single" w:sz="12" w:space="0" w:color="auto"/>
            </w:tcBorders>
            <w:shd w:val="clear" w:color="auto" w:fill="auto"/>
            <w:vAlign w:val="bottom"/>
          </w:tcPr>
          <w:p w14:paraId="06E80738" w14:textId="77777777" w:rsidR="00290CFA" w:rsidRPr="003879A0" w:rsidRDefault="00290CFA" w:rsidP="00A20C6E">
            <w:pPr>
              <w:suppressAutoHyphens w:val="0"/>
              <w:spacing w:before="40" w:after="40" w:line="220" w:lineRule="exact"/>
              <w:jc w:val="right"/>
              <w:rPr>
                <w:sz w:val="18"/>
              </w:rPr>
            </w:pPr>
            <w:r w:rsidRPr="003879A0">
              <w:rPr>
                <w:sz w:val="18"/>
              </w:rPr>
              <w:t>102</w:t>
            </w:r>
            <w:r w:rsidR="00A20C6E">
              <w:rPr>
                <w:sz w:val="18"/>
              </w:rPr>
              <w:t>,</w:t>
            </w:r>
            <w:r w:rsidRPr="003879A0">
              <w:rPr>
                <w:sz w:val="18"/>
              </w:rPr>
              <w:t>0</w:t>
            </w:r>
          </w:p>
        </w:tc>
      </w:tr>
      <w:tr w:rsidR="00290CFA" w:rsidRPr="003879A0" w14:paraId="60133ACD" w14:textId="77777777" w:rsidTr="006F4356">
        <w:trPr>
          <w:trHeight w:val="295"/>
        </w:trPr>
        <w:tc>
          <w:tcPr>
            <w:tcW w:w="2366" w:type="dxa"/>
            <w:shd w:val="clear" w:color="auto" w:fill="auto"/>
          </w:tcPr>
          <w:p w14:paraId="032B3FE6" w14:textId="77777777" w:rsidR="00290CFA" w:rsidRPr="00290CFA" w:rsidRDefault="00290CFA" w:rsidP="00290CFA">
            <w:pPr>
              <w:suppressAutoHyphens w:val="0"/>
              <w:spacing w:before="40" w:after="40" w:line="220" w:lineRule="exact"/>
              <w:ind w:right="113"/>
              <w:rPr>
                <w:sz w:val="18"/>
                <w:lang w:val="fr-FR"/>
              </w:rPr>
            </w:pPr>
            <w:r w:rsidRPr="00290CFA">
              <w:rPr>
                <w:sz w:val="18"/>
                <w:lang w:val="fr-FR"/>
              </w:rPr>
              <w:t>Secondaire du premier cycle</w:t>
            </w:r>
          </w:p>
        </w:tc>
        <w:tc>
          <w:tcPr>
            <w:tcW w:w="752" w:type="dxa"/>
            <w:shd w:val="clear" w:color="auto" w:fill="auto"/>
            <w:vAlign w:val="bottom"/>
          </w:tcPr>
          <w:p w14:paraId="2D3F1560" w14:textId="77777777" w:rsidR="00290CFA" w:rsidRPr="003879A0" w:rsidRDefault="00290CFA" w:rsidP="00290CFA">
            <w:pPr>
              <w:suppressAutoHyphens w:val="0"/>
              <w:spacing w:before="40" w:after="40" w:line="220" w:lineRule="exact"/>
              <w:ind w:right="113"/>
              <w:jc w:val="right"/>
              <w:rPr>
                <w:sz w:val="18"/>
              </w:rPr>
            </w:pPr>
            <w:r w:rsidRPr="003879A0">
              <w:rPr>
                <w:sz w:val="18"/>
              </w:rPr>
              <w:t>98</w:t>
            </w:r>
            <w:r w:rsidR="00A20C6E">
              <w:rPr>
                <w:sz w:val="18"/>
              </w:rPr>
              <w:t>,</w:t>
            </w:r>
            <w:r w:rsidRPr="003879A0">
              <w:rPr>
                <w:sz w:val="18"/>
              </w:rPr>
              <w:t>0</w:t>
            </w:r>
          </w:p>
        </w:tc>
        <w:tc>
          <w:tcPr>
            <w:tcW w:w="709" w:type="dxa"/>
            <w:shd w:val="clear" w:color="auto" w:fill="auto"/>
            <w:vAlign w:val="bottom"/>
          </w:tcPr>
          <w:p w14:paraId="6823CDE8" w14:textId="77777777" w:rsidR="00290CFA" w:rsidRPr="003879A0" w:rsidRDefault="00290CFA" w:rsidP="00290CFA">
            <w:pPr>
              <w:suppressAutoHyphens w:val="0"/>
              <w:spacing w:before="40" w:after="40" w:line="220" w:lineRule="exact"/>
              <w:ind w:right="113"/>
              <w:jc w:val="right"/>
              <w:rPr>
                <w:sz w:val="18"/>
              </w:rPr>
            </w:pPr>
            <w:r w:rsidRPr="003879A0">
              <w:rPr>
                <w:sz w:val="18"/>
              </w:rPr>
              <w:t>98</w:t>
            </w:r>
            <w:r w:rsidR="00A20C6E">
              <w:rPr>
                <w:sz w:val="18"/>
              </w:rPr>
              <w:t>,</w:t>
            </w:r>
            <w:r w:rsidRPr="003879A0">
              <w:rPr>
                <w:sz w:val="18"/>
              </w:rPr>
              <w:t>0</w:t>
            </w:r>
          </w:p>
        </w:tc>
        <w:tc>
          <w:tcPr>
            <w:tcW w:w="708" w:type="dxa"/>
            <w:shd w:val="clear" w:color="auto" w:fill="auto"/>
            <w:vAlign w:val="bottom"/>
          </w:tcPr>
          <w:p w14:paraId="409F1971" w14:textId="77777777" w:rsidR="00290CFA" w:rsidRPr="003879A0" w:rsidRDefault="00290CFA" w:rsidP="00290CFA">
            <w:pPr>
              <w:suppressAutoHyphens w:val="0"/>
              <w:spacing w:before="40" w:after="40" w:line="220" w:lineRule="exact"/>
              <w:ind w:right="113"/>
              <w:jc w:val="right"/>
              <w:rPr>
                <w:sz w:val="18"/>
              </w:rPr>
            </w:pPr>
            <w:r w:rsidRPr="003879A0">
              <w:rPr>
                <w:sz w:val="18"/>
              </w:rPr>
              <w:t>98</w:t>
            </w:r>
            <w:r w:rsidR="00A20C6E">
              <w:rPr>
                <w:sz w:val="18"/>
              </w:rPr>
              <w:t>,</w:t>
            </w:r>
            <w:r w:rsidRPr="003879A0">
              <w:rPr>
                <w:sz w:val="18"/>
              </w:rPr>
              <w:t>9</w:t>
            </w:r>
          </w:p>
        </w:tc>
        <w:tc>
          <w:tcPr>
            <w:tcW w:w="709" w:type="dxa"/>
            <w:shd w:val="clear" w:color="auto" w:fill="auto"/>
            <w:vAlign w:val="bottom"/>
          </w:tcPr>
          <w:p w14:paraId="329FEDED" w14:textId="77777777" w:rsidR="00290CFA" w:rsidRPr="003879A0" w:rsidRDefault="00290CFA" w:rsidP="00290CFA">
            <w:pPr>
              <w:suppressAutoHyphens w:val="0"/>
              <w:spacing w:before="40" w:after="40" w:line="220" w:lineRule="exact"/>
              <w:ind w:right="113"/>
              <w:jc w:val="right"/>
              <w:rPr>
                <w:sz w:val="18"/>
              </w:rPr>
            </w:pPr>
            <w:r w:rsidRPr="003879A0">
              <w:rPr>
                <w:sz w:val="18"/>
              </w:rPr>
              <w:t>98</w:t>
            </w:r>
            <w:r w:rsidR="00A20C6E">
              <w:rPr>
                <w:sz w:val="18"/>
              </w:rPr>
              <w:t>,</w:t>
            </w:r>
            <w:r w:rsidRPr="003879A0">
              <w:rPr>
                <w:sz w:val="18"/>
              </w:rPr>
              <w:t>0</w:t>
            </w:r>
          </w:p>
        </w:tc>
        <w:tc>
          <w:tcPr>
            <w:tcW w:w="708" w:type="dxa"/>
            <w:shd w:val="clear" w:color="auto" w:fill="auto"/>
            <w:vAlign w:val="bottom"/>
          </w:tcPr>
          <w:p w14:paraId="3C7769D3" w14:textId="77777777" w:rsidR="00290CFA" w:rsidRPr="003879A0" w:rsidRDefault="00290CFA" w:rsidP="00290CFA">
            <w:pPr>
              <w:suppressAutoHyphens w:val="0"/>
              <w:spacing w:before="40" w:after="40" w:line="220" w:lineRule="exact"/>
              <w:ind w:right="113"/>
              <w:jc w:val="right"/>
              <w:rPr>
                <w:sz w:val="18"/>
              </w:rPr>
            </w:pPr>
            <w:r w:rsidRPr="003879A0">
              <w:rPr>
                <w:sz w:val="18"/>
              </w:rPr>
              <w:t>96</w:t>
            </w:r>
            <w:r w:rsidR="00A20C6E">
              <w:rPr>
                <w:sz w:val="18"/>
              </w:rPr>
              <w:t>,</w:t>
            </w:r>
            <w:r w:rsidRPr="003879A0">
              <w:rPr>
                <w:sz w:val="18"/>
              </w:rPr>
              <w:t>0</w:t>
            </w:r>
          </w:p>
        </w:tc>
        <w:tc>
          <w:tcPr>
            <w:tcW w:w="709" w:type="dxa"/>
            <w:shd w:val="clear" w:color="auto" w:fill="auto"/>
            <w:vAlign w:val="bottom"/>
          </w:tcPr>
          <w:p w14:paraId="4C239D7E" w14:textId="77777777" w:rsidR="00290CFA" w:rsidRPr="003879A0" w:rsidRDefault="00290CFA" w:rsidP="00290CFA">
            <w:pPr>
              <w:suppressAutoHyphens w:val="0"/>
              <w:spacing w:before="40" w:after="40" w:line="220" w:lineRule="exact"/>
              <w:ind w:right="113"/>
              <w:jc w:val="right"/>
              <w:rPr>
                <w:sz w:val="18"/>
              </w:rPr>
            </w:pPr>
            <w:r w:rsidRPr="003879A0">
              <w:rPr>
                <w:sz w:val="18"/>
              </w:rPr>
              <w:t>97</w:t>
            </w:r>
            <w:r w:rsidR="00A20C6E">
              <w:rPr>
                <w:sz w:val="18"/>
              </w:rPr>
              <w:t>,</w:t>
            </w:r>
            <w:r w:rsidRPr="003879A0">
              <w:rPr>
                <w:sz w:val="18"/>
              </w:rPr>
              <w:t>0</w:t>
            </w:r>
          </w:p>
        </w:tc>
        <w:tc>
          <w:tcPr>
            <w:tcW w:w="709" w:type="dxa"/>
            <w:shd w:val="clear" w:color="auto" w:fill="auto"/>
            <w:vAlign w:val="bottom"/>
          </w:tcPr>
          <w:p w14:paraId="0D5DBC73" w14:textId="77777777" w:rsidR="00290CFA" w:rsidRPr="003879A0" w:rsidRDefault="00290CFA" w:rsidP="00A20C6E">
            <w:pPr>
              <w:suppressAutoHyphens w:val="0"/>
              <w:spacing w:before="40" w:after="40" w:line="220" w:lineRule="exact"/>
              <w:jc w:val="right"/>
              <w:rPr>
                <w:sz w:val="18"/>
              </w:rPr>
            </w:pPr>
            <w:r w:rsidRPr="003879A0">
              <w:rPr>
                <w:sz w:val="18"/>
              </w:rPr>
              <w:t>100</w:t>
            </w:r>
            <w:r w:rsidR="00A20C6E">
              <w:rPr>
                <w:sz w:val="18"/>
              </w:rPr>
              <w:t>,</w:t>
            </w:r>
            <w:r w:rsidRPr="003879A0">
              <w:rPr>
                <w:sz w:val="18"/>
              </w:rPr>
              <w:t>0</w:t>
            </w:r>
          </w:p>
        </w:tc>
      </w:tr>
      <w:tr w:rsidR="00290CFA" w:rsidRPr="003879A0" w14:paraId="211510A4" w14:textId="77777777" w:rsidTr="006F4356">
        <w:trPr>
          <w:trHeight w:val="225"/>
        </w:trPr>
        <w:tc>
          <w:tcPr>
            <w:tcW w:w="2366" w:type="dxa"/>
            <w:shd w:val="clear" w:color="auto" w:fill="auto"/>
          </w:tcPr>
          <w:p w14:paraId="5CC3BF0F" w14:textId="77777777" w:rsidR="00290CFA" w:rsidRPr="00290CFA" w:rsidRDefault="00290CFA" w:rsidP="00290CFA">
            <w:pPr>
              <w:suppressAutoHyphens w:val="0"/>
              <w:spacing w:before="40" w:after="40" w:line="220" w:lineRule="exact"/>
              <w:ind w:right="113"/>
              <w:rPr>
                <w:sz w:val="18"/>
                <w:lang w:val="fr-FR"/>
              </w:rPr>
            </w:pPr>
            <w:r w:rsidRPr="00290CFA">
              <w:rPr>
                <w:sz w:val="18"/>
                <w:lang w:val="fr-FR"/>
              </w:rPr>
              <w:t>Secondaire du second cycle</w:t>
            </w:r>
          </w:p>
        </w:tc>
        <w:tc>
          <w:tcPr>
            <w:tcW w:w="752" w:type="dxa"/>
            <w:shd w:val="clear" w:color="auto" w:fill="auto"/>
            <w:vAlign w:val="bottom"/>
          </w:tcPr>
          <w:p w14:paraId="5C859490" w14:textId="77777777" w:rsidR="00290CFA" w:rsidRPr="003879A0" w:rsidRDefault="00290CFA" w:rsidP="00290CFA">
            <w:pPr>
              <w:suppressAutoHyphens w:val="0"/>
              <w:spacing w:before="40" w:after="40" w:line="220" w:lineRule="exact"/>
              <w:ind w:right="113"/>
              <w:jc w:val="right"/>
              <w:rPr>
                <w:sz w:val="18"/>
              </w:rPr>
            </w:pPr>
            <w:r w:rsidRPr="003879A0">
              <w:rPr>
                <w:sz w:val="18"/>
              </w:rPr>
              <w:t>111</w:t>
            </w:r>
            <w:r w:rsidR="00A20C6E">
              <w:rPr>
                <w:sz w:val="18"/>
              </w:rPr>
              <w:t>,</w:t>
            </w:r>
            <w:r w:rsidRPr="003879A0">
              <w:rPr>
                <w:sz w:val="18"/>
              </w:rPr>
              <w:t>6</w:t>
            </w:r>
          </w:p>
        </w:tc>
        <w:tc>
          <w:tcPr>
            <w:tcW w:w="709" w:type="dxa"/>
            <w:shd w:val="clear" w:color="auto" w:fill="auto"/>
            <w:vAlign w:val="bottom"/>
          </w:tcPr>
          <w:p w14:paraId="0BA14AA8" w14:textId="77777777" w:rsidR="00290CFA" w:rsidRPr="003879A0" w:rsidRDefault="00290CFA" w:rsidP="00290CFA">
            <w:pPr>
              <w:suppressAutoHyphens w:val="0"/>
              <w:spacing w:before="40" w:after="40" w:line="220" w:lineRule="exact"/>
              <w:ind w:right="113"/>
              <w:jc w:val="right"/>
              <w:rPr>
                <w:sz w:val="18"/>
              </w:rPr>
            </w:pPr>
            <w:r w:rsidRPr="003879A0">
              <w:rPr>
                <w:sz w:val="18"/>
              </w:rPr>
              <w:t>99</w:t>
            </w:r>
            <w:r w:rsidR="00A20C6E">
              <w:rPr>
                <w:sz w:val="18"/>
              </w:rPr>
              <w:t>,</w:t>
            </w:r>
            <w:r w:rsidRPr="003879A0">
              <w:rPr>
                <w:sz w:val="18"/>
              </w:rPr>
              <w:t>6</w:t>
            </w:r>
          </w:p>
        </w:tc>
        <w:tc>
          <w:tcPr>
            <w:tcW w:w="708" w:type="dxa"/>
            <w:shd w:val="clear" w:color="auto" w:fill="auto"/>
            <w:vAlign w:val="bottom"/>
          </w:tcPr>
          <w:p w14:paraId="45B9C98D" w14:textId="77777777" w:rsidR="00290CFA" w:rsidRPr="003879A0" w:rsidRDefault="00290CFA" w:rsidP="00290CFA">
            <w:pPr>
              <w:suppressAutoHyphens w:val="0"/>
              <w:spacing w:before="40" w:after="40" w:line="220" w:lineRule="exact"/>
              <w:ind w:right="113"/>
              <w:jc w:val="right"/>
              <w:rPr>
                <w:sz w:val="18"/>
              </w:rPr>
            </w:pPr>
            <w:r w:rsidRPr="003879A0">
              <w:rPr>
                <w:sz w:val="18"/>
              </w:rPr>
              <w:t>104</w:t>
            </w:r>
            <w:r w:rsidR="00A20C6E">
              <w:rPr>
                <w:sz w:val="18"/>
              </w:rPr>
              <w:t>,</w:t>
            </w:r>
            <w:r w:rsidRPr="003879A0">
              <w:rPr>
                <w:sz w:val="18"/>
              </w:rPr>
              <w:t>2</w:t>
            </w:r>
          </w:p>
        </w:tc>
        <w:tc>
          <w:tcPr>
            <w:tcW w:w="709" w:type="dxa"/>
            <w:shd w:val="clear" w:color="auto" w:fill="auto"/>
            <w:vAlign w:val="bottom"/>
          </w:tcPr>
          <w:p w14:paraId="0375FABF" w14:textId="77777777" w:rsidR="00290CFA" w:rsidRPr="003879A0" w:rsidRDefault="00290CFA" w:rsidP="00290CFA">
            <w:pPr>
              <w:suppressAutoHyphens w:val="0"/>
              <w:spacing w:before="40" w:after="40" w:line="220" w:lineRule="exact"/>
              <w:ind w:right="113"/>
              <w:jc w:val="right"/>
              <w:rPr>
                <w:sz w:val="18"/>
              </w:rPr>
            </w:pPr>
            <w:r w:rsidRPr="003879A0">
              <w:rPr>
                <w:sz w:val="18"/>
              </w:rPr>
              <w:t>103</w:t>
            </w:r>
            <w:r w:rsidR="00A20C6E">
              <w:rPr>
                <w:sz w:val="18"/>
              </w:rPr>
              <w:t>,</w:t>
            </w:r>
            <w:r w:rsidRPr="003879A0">
              <w:rPr>
                <w:sz w:val="18"/>
              </w:rPr>
              <w:t>0</w:t>
            </w:r>
          </w:p>
        </w:tc>
        <w:tc>
          <w:tcPr>
            <w:tcW w:w="708" w:type="dxa"/>
            <w:shd w:val="clear" w:color="auto" w:fill="auto"/>
            <w:vAlign w:val="bottom"/>
          </w:tcPr>
          <w:p w14:paraId="602120AA" w14:textId="77777777" w:rsidR="00290CFA" w:rsidRPr="003879A0" w:rsidRDefault="00290CFA" w:rsidP="00290CFA">
            <w:pPr>
              <w:suppressAutoHyphens w:val="0"/>
              <w:spacing w:before="40" w:after="40" w:line="220" w:lineRule="exact"/>
              <w:ind w:right="113"/>
              <w:jc w:val="right"/>
              <w:rPr>
                <w:sz w:val="18"/>
              </w:rPr>
            </w:pPr>
            <w:r w:rsidRPr="003879A0">
              <w:rPr>
                <w:sz w:val="18"/>
              </w:rPr>
              <w:t>106</w:t>
            </w:r>
            <w:r w:rsidR="00A20C6E">
              <w:rPr>
                <w:sz w:val="18"/>
              </w:rPr>
              <w:t>,</w:t>
            </w:r>
            <w:r w:rsidRPr="003879A0">
              <w:rPr>
                <w:sz w:val="18"/>
              </w:rPr>
              <w:t>0</w:t>
            </w:r>
          </w:p>
        </w:tc>
        <w:tc>
          <w:tcPr>
            <w:tcW w:w="709" w:type="dxa"/>
            <w:shd w:val="clear" w:color="auto" w:fill="auto"/>
            <w:vAlign w:val="bottom"/>
          </w:tcPr>
          <w:p w14:paraId="71EF0B32" w14:textId="77777777" w:rsidR="00290CFA" w:rsidRPr="003879A0" w:rsidRDefault="00290CFA" w:rsidP="00290CFA">
            <w:pPr>
              <w:suppressAutoHyphens w:val="0"/>
              <w:spacing w:before="40" w:after="40" w:line="220" w:lineRule="exact"/>
              <w:ind w:right="113"/>
              <w:jc w:val="right"/>
              <w:rPr>
                <w:sz w:val="18"/>
              </w:rPr>
            </w:pPr>
            <w:r w:rsidRPr="003879A0">
              <w:rPr>
                <w:sz w:val="18"/>
              </w:rPr>
              <w:t>105</w:t>
            </w:r>
            <w:r w:rsidR="00A20C6E">
              <w:rPr>
                <w:sz w:val="18"/>
              </w:rPr>
              <w:t>,</w:t>
            </w:r>
            <w:r w:rsidRPr="003879A0">
              <w:rPr>
                <w:sz w:val="18"/>
              </w:rPr>
              <w:t>0</w:t>
            </w:r>
          </w:p>
        </w:tc>
        <w:tc>
          <w:tcPr>
            <w:tcW w:w="709" w:type="dxa"/>
            <w:shd w:val="clear" w:color="auto" w:fill="auto"/>
            <w:vAlign w:val="bottom"/>
          </w:tcPr>
          <w:p w14:paraId="7A8D7D83" w14:textId="77777777" w:rsidR="00290CFA" w:rsidRPr="003879A0" w:rsidRDefault="00290CFA" w:rsidP="00A20C6E">
            <w:pPr>
              <w:suppressAutoHyphens w:val="0"/>
              <w:spacing w:before="40" w:after="40" w:line="220" w:lineRule="exact"/>
              <w:jc w:val="right"/>
              <w:rPr>
                <w:sz w:val="18"/>
              </w:rPr>
            </w:pPr>
            <w:r w:rsidRPr="003879A0">
              <w:rPr>
                <w:sz w:val="18"/>
              </w:rPr>
              <w:t>101</w:t>
            </w:r>
            <w:r w:rsidR="00A20C6E">
              <w:rPr>
                <w:sz w:val="18"/>
              </w:rPr>
              <w:t>,</w:t>
            </w:r>
            <w:r w:rsidRPr="003879A0">
              <w:rPr>
                <w:sz w:val="18"/>
              </w:rPr>
              <w:t>0</w:t>
            </w:r>
          </w:p>
        </w:tc>
      </w:tr>
    </w:tbl>
    <w:p w14:paraId="402C1568" w14:textId="77777777" w:rsidR="00C730E0" w:rsidRPr="000A6A94" w:rsidRDefault="00B13818" w:rsidP="000A6A94">
      <w:pPr>
        <w:pStyle w:val="SingleTxtG"/>
        <w:spacing w:before="120" w:after="240"/>
        <w:ind w:firstLine="170"/>
        <w:rPr>
          <w:sz w:val="18"/>
          <w:szCs w:val="18"/>
          <w:u w:color="000000"/>
          <w:lang w:val="fr-FR"/>
        </w:rPr>
      </w:pPr>
      <w:r w:rsidRPr="00B13818">
        <w:rPr>
          <w:bCs/>
          <w:i/>
          <w:sz w:val="18"/>
          <w:szCs w:val="18"/>
        </w:rPr>
        <w:t>Source</w:t>
      </w:r>
      <w:r w:rsidRPr="00B13818">
        <w:rPr>
          <w:bCs/>
          <w:sz w:val="18"/>
          <w:szCs w:val="18"/>
        </w:rPr>
        <w:t> :</w:t>
      </w:r>
      <w:r>
        <w:rPr>
          <w:sz w:val="18"/>
          <w:szCs w:val="18"/>
          <w:lang w:val="fr-FR"/>
        </w:rPr>
        <w:t xml:space="preserve"> </w:t>
      </w:r>
      <w:r w:rsidR="00C730E0" w:rsidRPr="000A6A94">
        <w:rPr>
          <w:sz w:val="18"/>
          <w:szCs w:val="18"/>
          <w:lang w:val="fr-FR"/>
        </w:rPr>
        <w:t>Rapport de l</w:t>
      </w:r>
      <w:r w:rsidR="00EE5878">
        <w:rPr>
          <w:sz w:val="18"/>
          <w:szCs w:val="18"/>
          <w:lang w:val="fr-FR"/>
        </w:rPr>
        <w:t>’</w:t>
      </w:r>
      <w:r w:rsidR="00C730E0" w:rsidRPr="000A6A94">
        <w:rPr>
          <w:sz w:val="18"/>
          <w:szCs w:val="18"/>
          <w:lang w:val="fr-FR"/>
        </w:rPr>
        <w:t>Autorité de l</w:t>
      </w:r>
      <w:r w:rsidR="00EE5878">
        <w:rPr>
          <w:sz w:val="18"/>
          <w:szCs w:val="18"/>
          <w:lang w:val="fr-FR"/>
        </w:rPr>
        <w:t>’</w:t>
      </w:r>
      <w:r w:rsidR="00C730E0" w:rsidRPr="000A6A94">
        <w:rPr>
          <w:sz w:val="18"/>
          <w:szCs w:val="18"/>
          <w:lang w:val="fr-FR"/>
        </w:rPr>
        <w:t>information et des services en ligne du Gouvernement bahreïnien pour</w:t>
      </w:r>
      <w:r w:rsidR="000A6A94">
        <w:rPr>
          <w:sz w:val="18"/>
          <w:szCs w:val="18"/>
          <w:lang w:val="fr-FR"/>
        </w:rPr>
        <w:t> </w:t>
      </w:r>
      <w:r w:rsidR="00C730E0" w:rsidRPr="000A6A94">
        <w:rPr>
          <w:sz w:val="18"/>
          <w:szCs w:val="18"/>
          <w:lang w:val="fr-FR"/>
        </w:rPr>
        <w:t>2016.</w:t>
      </w:r>
    </w:p>
    <w:p w14:paraId="763E089A" w14:textId="77777777" w:rsidR="00C730E0" w:rsidRDefault="00C730E0" w:rsidP="000A6A94">
      <w:pPr>
        <w:pStyle w:val="SingleTxtG"/>
        <w:rPr>
          <w:lang w:val="fr-FR"/>
        </w:rPr>
      </w:pPr>
      <w:r w:rsidRPr="00112FC4">
        <w:rPr>
          <w:lang w:val="fr-FR"/>
        </w:rPr>
        <w:t>87-</w:t>
      </w:r>
      <w:r w:rsidRPr="00112FC4">
        <w:rPr>
          <w:lang w:val="fr-FR"/>
        </w:rPr>
        <w:tab/>
      </w:r>
      <w:r w:rsidRPr="000A6A94">
        <w:rPr>
          <w:sz w:val="18"/>
          <w:szCs w:val="18"/>
          <w:lang w:val="fr-FR"/>
        </w:rPr>
        <w:t>Taux</w:t>
      </w:r>
      <w:r w:rsidRPr="00112FC4">
        <w:rPr>
          <w:lang w:val="fr-FR"/>
        </w:rPr>
        <w:t xml:space="preserve"> d</w:t>
      </w:r>
      <w:r w:rsidR="00EE5878">
        <w:rPr>
          <w:lang w:val="fr-FR"/>
        </w:rPr>
        <w:t>’</w:t>
      </w:r>
      <w:r w:rsidRPr="00112FC4">
        <w:rPr>
          <w:lang w:val="fr-FR"/>
        </w:rPr>
        <w:t>inscription des filles dans les écoles privées, par rapport à celui des garçons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08"/>
        <w:gridCol w:w="708"/>
        <w:gridCol w:w="709"/>
        <w:gridCol w:w="709"/>
        <w:gridCol w:w="709"/>
        <w:gridCol w:w="709"/>
        <w:gridCol w:w="709"/>
        <w:gridCol w:w="709"/>
      </w:tblGrid>
      <w:tr w:rsidR="000A6A94" w:rsidRPr="003F7792" w14:paraId="2791105E" w14:textId="77777777" w:rsidTr="000A6A94">
        <w:trPr>
          <w:tblHeader/>
        </w:trPr>
        <w:tc>
          <w:tcPr>
            <w:tcW w:w="2408" w:type="dxa"/>
            <w:tcBorders>
              <w:top w:val="single" w:sz="4" w:space="0" w:color="auto"/>
              <w:bottom w:val="single" w:sz="12" w:space="0" w:color="auto"/>
            </w:tcBorders>
            <w:shd w:val="clear" w:color="auto" w:fill="auto"/>
            <w:vAlign w:val="bottom"/>
          </w:tcPr>
          <w:p w14:paraId="44DCE345" w14:textId="77777777" w:rsidR="000A6A94" w:rsidRPr="003F7792" w:rsidRDefault="000A6A94" w:rsidP="001A1220">
            <w:pPr>
              <w:suppressAutoHyphens w:val="0"/>
              <w:spacing w:before="80" w:after="80" w:line="200" w:lineRule="exact"/>
              <w:ind w:right="113"/>
              <w:rPr>
                <w:i/>
                <w:sz w:val="16"/>
              </w:rPr>
            </w:pPr>
            <w:r w:rsidRPr="000A6A94">
              <w:rPr>
                <w:i/>
                <w:iCs/>
                <w:sz w:val="16"/>
                <w:lang w:val="fr-FR"/>
              </w:rPr>
              <w:t>Niveau d</w:t>
            </w:r>
            <w:r w:rsidR="00EE5878">
              <w:rPr>
                <w:i/>
                <w:iCs/>
                <w:sz w:val="16"/>
                <w:lang w:val="fr-FR"/>
              </w:rPr>
              <w:t>’</w:t>
            </w:r>
            <w:r w:rsidRPr="000A6A94">
              <w:rPr>
                <w:i/>
                <w:iCs/>
                <w:sz w:val="16"/>
                <w:lang w:val="fr-FR"/>
              </w:rPr>
              <w:t>enseignement</w:t>
            </w:r>
          </w:p>
        </w:tc>
        <w:tc>
          <w:tcPr>
            <w:tcW w:w="708" w:type="dxa"/>
            <w:tcBorders>
              <w:top w:val="single" w:sz="4" w:space="0" w:color="auto"/>
              <w:bottom w:val="single" w:sz="12" w:space="0" w:color="auto"/>
            </w:tcBorders>
            <w:shd w:val="clear" w:color="auto" w:fill="auto"/>
            <w:vAlign w:val="bottom"/>
          </w:tcPr>
          <w:p w14:paraId="6907BA7C" w14:textId="77777777" w:rsidR="000A6A94" w:rsidRPr="003F7792" w:rsidRDefault="000A6A94" w:rsidP="001A1220">
            <w:pPr>
              <w:suppressAutoHyphens w:val="0"/>
              <w:spacing w:before="80" w:after="80" w:line="200" w:lineRule="exact"/>
              <w:ind w:right="113"/>
              <w:jc w:val="right"/>
              <w:rPr>
                <w:i/>
                <w:sz w:val="16"/>
              </w:rPr>
            </w:pPr>
            <w:r w:rsidRPr="003F7792">
              <w:rPr>
                <w:i/>
                <w:sz w:val="16"/>
              </w:rPr>
              <w:t>2011</w:t>
            </w:r>
          </w:p>
        </w:tc>
        <w:tc>
          <w:tcPr>
            <w:tcW w:w="709" w:type="dxa"/>
            <w:tcBorders>
              <w:top w:val="single" w:sz="4" w:space="0" w:color="auto"/>
              <w:bottom w:val="single" w:sz="12" w:space="0" w:color="auto"/>
            </w:tcBorders>
            <w:shd w:val="clear" w:color="auto" w:fill="auto"/>
            <w:vAlign w:val="bottom"/>
          </w:tcPr>
          <w:p w14:paraId="688A20E1" w14:textId="77777777" w:rsidR="000A6A94" w:rsidRPr="003F7792" w:rsidRDefault="000A6A94" w:rsidP="001A1220">
            <w:pPr>
              <w:suppressAutoHyphens w:val="0"/>
              <w:spacing w:before="80" w:after="80" w:line="200" w:lineRule="exact"/>
              <w:ind w:right="113"/>
              <w:jc w:val="right"/>
              <w:rPr>
                <w:i/>
                <w:sz w:val="16"/>
              </w:rPr>
            </w:pPr>
            <w:r w:rsidRPr="003F7792">
              <w:rPr>
                <w:i/>
                <w:sz w:val="16"/>
              </w:rPr>
              <w:t>2012</w:t>
            </w:r>
          </w:p>
        </w:tc>
        <w:tc>
          <w:tcPr>
            <w:tcW w:w="709" w:type="dxa"/>
            <w:tcBorders>
              <w:top w:val="single" w:sz="4" w:space="0" w:color="auto"/>
              <w:bottom w:val="single" w:sz="12" w:space="0" w:color="auto"/>
            </w:tcBorders>
            <w:shd w:val="clear" w:color="auto" w:fill="auto"/>
            <w:vAlign w:val="bottom"/>
          </w:tcPr>
          <w:p w14:paraId="161C3EEB" w14:textId="77777777" w:rsidR="000A6A94" w:rsidRPr="003F7792" w:rsidRDefault="000A6A94" w:rsidP="001A1220">
            <w:pPr>
              <w:suppressAutoHyphens w:val="0"/>
              <w:spacing w:before="80" w:after="80" w:line="200" w:lineRule="exact"/>
              <w:ind w:right="113"/>
              <w:jc w:val="right"/>
              <w:rPr>
                <w:i/>
                <w:sz w:val="16"/>
              </w:rPr>
            </w:pPr>
            <w:r w:rsidRPr="003F7792">
              <w:rPr>
                <w:i/>
                <w:sz w:val="16"/>
              </w:rPr>
              <w:t>2013</w:t>
            </w:r>
          </w:p>
        </w:tc>
        <w:tc>
          <w:tcPr>
            <w:tcW w:w="709" w:type="dxa"/>
            <w:tcBorders>
              <w:top w:val="single" w:sz="4" w:space="0" w:color="auto"/>
              <w:bottom w:val="single" w:sz="12" w:space="0" w:color="auto"/>
            </w:tcBorders>
            <w:shd w:val="clear" w:color="auto" w:fill="auto"/>
            <w:vAlign w:val="bottom"/>
          </w:tcPr>
          <w:p w14:paraId="54A6756B" w14:textId="77777777" w:rsidR="000A6A94" w:rsidRPr="003F7792" w:rsidRDefault="000A6A94" w:rsidP="001A1220">
            <w:pPr>
              <w:suppressAutoHyphens w:val="0"/>
              <w:spacing w:before="80" w:after="80" w:line="200" w:lineRule="exact"/>
              <w:ind w:right="113"/>
              <w:jc w:val="right"/>
              <w:rPr>
                <w:i/>
                <w:sz w:val="16"/>
              </w:rPr>
            </w:pPr>
            <w:r w:rsidRPr="003F7792">
              <w:rPr>
                <w:i/>
                <w:sz w:val="16"/>
              </w:rPr>
              <w:t>2014</w:t>
            </w:r>
          </w:p>
        </w:tc>
        <w:tc>
          <w:tcPr>
            <w:tcW w:w="709" w:type="dxa"/>
            <w:tcBorders>
              <w:top w:val="single" w:sz="4" w:space="0" w:color="auto"/>
              <w:bottom w:val="single" w:sz="12" w:space="0" w:color="auto"/>
            </w:tcBorders>
            <w:shd w:val="clear" w:color="auto" w:fill="auto"/>
            <w:vAlign w:val="bottom"/>
          </w:tcPr>
          <w:p w14:paraId="10F35E9E" w14:textId="77777777" w:rsidR="000A6A94" w:rsidRPr="003F7792" w:rsidRDefault="000A6A94" w:rsidP="001A1220">
            <w:pPr>
              <w:suppressAutoHyphens w:val="0"/>
              <w:spacing w:before="80" w:after="80" w:line="200" w:lineRule="exact"/>
              <w:ind w:right="113"/>
              <w:jc w:val="right"/>
              <w:rPr>
                <w:i/>
                <w:sz w:val="16"/>
              </w:rPr>
            </w:pPr>
            <w:r w:rsidRPr="003F7792">
              <w:rPr>
                <w:i/>
                <w:sz w:val="16"/>
              </w:rPr>
              <w:t>2015</w:t>
            </w:r>
          </w:p>
        </w:tc>
        <w:tc>
          <w:tcPr>
            <w:tcW w:w="709" w:type="dxa"/>
            <w:tcBorders>
              <w:top w:val="single" w:sz="4" w:space="0" w:color="auto"/>
              <w:bottom w:val="single" w:sz="12" w:space="0" w:color="auto"/>
            </w:tcBorders>
            <w:shd w:val="clear" w:color="auto" w:fill="auto"/>
            <w:vAlign w:val="bottom"/>
          </w:tcPr>
          <w:p w14:paraId="63819795" w14:textId="77777777" w:rsidR="000A6A94" w:rsidRPr="003F7792" w:rsidRDefault="000A6A94" w:rsidP="001A1220">
            <w:pPr>
              <w:suppressAutoHyphens w:val="0"/>
              <w:spacing w:before="80" w:after="80" w:line="200" w:lineRule="exact"/>
              <w:ind w:right="113"/>
              <w:jc w:val="right"/>
              <w:rPr>
                <w:i/>
                <w:sz w:val="16"/>
              </w:rPr>
            </w:pPr>
            <w:r w:rsidRPr="003F7792">
              <w:rPr>
                <w:i/>
                <w:sz w:val="16"/>
              </w:rPr>
              <w:t>2016</w:t>
            </w:r>
          </w:p>
        </w:tc>
        <w:tc>
          <w:tcPr>
            <w:tcW w:w="709" w:type="dxa"/>
            <w:tcBorders>
              <w:top w:val="single" w:sz="4" w:space="0" w:color="auto"/>
              <w:bottom w:val="single" w:sz="12" w:space="0" w:color="auto"/>
            </w:tcBorders>
            <w:shd w:val="clear" w:color="auto" w:fill="auto"/>
            <w:vAlign w:val="bottom"/>
          </w:tcPr>
          <w:p w14:paraId="7DA11434" w14:textId="77777777" w:rsidR="000A6A94" w:rsidRPr="003F7792" w:rsidRDefault="000A6A94" w:rsidP="00A20C6E">
            <w:pPr>
              <w:suppressAutoHyphens w:val="0"/>
              <w:spacing w:before="80" w:after="80" w:line="200" w:lineRule="exact"/>
              <w:jc w:val="right"/>
              <w:rPr>
                <w:i/>
                <w:sz w:val="16"/>
              </w:rPr>
            </w:pPr>
            <w:r w:rsidRPr="003F7792">
              <w:rPr>
                <w:i/>
                <w:sz w:val="16"/>
              </w:rPr>
              <w:t>2017</w:t>
            </w:r>
          </w:p>
        </w:tc>
      </w:tr>
      <w:tr w:rsidR="000A6A94" w:rsidRPr="003F7792" w14:paraId="59A2AAA0" w14:textId="77777777" w:rsidTr="000A6A94">
        <w:tc>
          <w:tcPr>
            <w:tcW w:w="2408" w:type="dxa"/>
            <w:tcBorders>
              <w:top w:val="single" w:sz="12" w:space="0" w:color="auto"/>
            </w:tcBorders>
            <w:shd w:val="clear" w:color="auto" w:fill="auto"/>
          </w:tcPr>
          <w:p w14:paraId="032DBB32" w14:textId="77777777" w:rsidR="000A6A94" w:rsidRPr="003F7792" w:rsidRDefault="000A6A94" w:rsidP="001A1220">
            <w:pPr>
              <w:suppressAutoHyphens w:val="0"/>
              <w:spacing w:before="40" w:after="40" w:line="220" w:lineRule="exact"/>
              <w:ind w:right="113"/>
              <w:rPr>
                <w:sz w:val="18"/>
              </w:rPr>
            </w:pPr>
            <w:r w:rsidRPr="003F7792">
              <w:rPr>
                <w:sz w:val="18"/>
              </w:rPr>
              <w:t>Prima</w:t>
            </w:r>
            <w:r w:rsidR="00B13818">
              <w:rPr>
                <w:sz w:val="18"/>
              </w:rPr>
              <w:t>ire</w:t>
            </w:r>
          </w:p>
        </w:tc>
        <w:tc>
          <w:tcPr>
            <w:tcW w:w="708" w:type="dxa"/>
            <w:tcBorders>
              <w:top w:val="single" w:sz="12" w:space="0" w:color="auto"/>
            </w:tcBorders>
            <w:shd w:val="clear" w:color="auto" w:fill="auto"/>
            <w:vAlign w:val="bottom"/>
          </w:tcPr>
          <w:p w14:paraId="0C7326DD" w14:textId="77777777" w:rsidR="000A6A94" w:rsidRPr="003F7792" w:rsidRDefault="000A6A94" w:rsidP="001A1220">
            <w:pPr>
              <w:suppressAutoHyphens w:val="0"/>
              <w:spacing w:before="40" w:after="40" w:line="220" w:lineRule="exact"/>
              <w:ind w:right="113"/>
              <w:jc w:val="right"/>
              <w:rPr>
                <w:sz w:val="18"/>
              </w:rPr>
            </w:pPr>
            <w:r w:rsidRPr="003F7792">
              <w:rPr>
                <w:sz w:val="18"/>
              </w:rPr>
              <w:t>85</w:t>
            </w:r>
            <w:r w:rsidR="00A20C6E">
              <w:rPr>
                <w:sz w:val="18"/>
              </w:rPr>
              <w:t>,</w:t>
            </w:r>
            <w:r w:rsidRPr="003F7792">
              <w:rPr>
                <w:sz w:val="18"/>
              </w:rPr>
              <w:t>6</w:t>
            </w:r>
          </w:p>
        </w:tc>
        <w:tc>
          <w:tcPr>
            <w:tcW w:w="709" w:type="dxa"/>
            <w:tcBorders>
              <w:top w:val="single" w:sz="12" w:space="0" w:color="auto"/>
            </w:tcBorders>
            <w:shd w:val="clear" w:color="auto" w:fill="auto"/>
            <w:vAlign w:val="bottom"/>
          </w:tcPr>
          <w:p w14:paraId="38A69A85" w14:textId="77777777" w:rsidR="000A6A94" w:rsidRPr="003F7792" w:rsidRDefault="000A6A94" w:rsidP="001A1220">
            <w:pPr>
              <w:suppressAutoHyphens w:val="0"/>
              <w:spacing w:before="40" w:after="40" w:line="220" w:lineRule="exact"/>
              <w:ind w:right="113"/>
              <w:jc w:val="right"/>
              <w:rPr>
                <w:sz w:val="18"/>
              </w:rPr>
            </w:pPr>
            <w:r w:rsidRPr="003F7792">
              <w:rPr>
                <w:sz w:val="18"/>
              </w:rPr>
              <w:t>84</w:t>
            </w:r>
            <w:r w:rsidR="00A20C6E">
              <w:rPr>
                <w:sz w:val="18"/>
              </w:rPr>
              <w:t>,</w:t>
            </w:r>
            <w:r w:rsidRPr="003F7792">
              <w:rPr>
                <w:sz w:val="18"/>
              </w:rPr>
              <w:t>7</w:t>
            </w:r>
          </w:p>
        </w:tc>
        <w:tc>
          <w:tcPr>
            <w:tcW w:w="709" w:type="dxa"/>
            <w:tcBorders>
              <w:top w:val="single" w:sz="12" w:space="0" w:color="auto"/>
            </w:tcBorders>
            <w:shd w:val="clear" w:color="auto" w:fill="auto"/>
            <w:vAlign w:val="bottom"/>
          </w:tcPr>
          <w:p w14:paraId="6A82AD8E" w14:textId="77777777" w:rsidR="000A6A94" w:rsidRPr="003F7792" w:rsidRDefault="000A6A94" w:rsidP="001A1220">
            <w:pPr>
              <w:suppressAutoHyphens w:val="0"/>
              <w:spacing w:before="40" w:after="40" w:line="220" w:lineRule="exact"/>
              <w:ind w:right="113"/>
              <w:jc w:val="right"/>
              <w:rPr>
                <w:sz w:val="18"/>
              </w:rPr>
            </w:pPr>
            <w:r w:rsidRPr="003F7792">
              <w:rPr>
                <w:sz w:val="18"/>
              </w:rPr>
              <w:t>84</w:t>
            </w:r>
            <w:r w:rsidR="00A20C6E">
              <w:rPr>
                <w:sz w:val="18"/>
              </w:rPr>
              <w:t>,</w:t>
            </w:r>
            <w:r w:rsidRPr="003F7792">
              <w:rPr>
                <w:sz w:val="18"/>
              </w:rPr>
              <w:t>8</w:t>
            </w:r>
          </w:p>
        </w:tc>
        <w:tc>
          <w:tcPr>
            <w:tcW w:w="709" w:type="dxa"/>
            <w:tcBorders>
              <w:top w:val="single" w:sz="12" w:space="0" w:color="auto"/>
            </w:tcBorders>
            <w:shd w:val="clear" w:color="auto" w:fill="auto"/>
            <w:vAlign w:val="bottom"/>
          </w:tcPr>
          <w:p w14:paraId="32491BEB" w14:textId="77777777" w:rsidR="000A6A94" w:rsidRPr="003F7792" w:rsidRDefault="000A6A94" w:rsidP="001A1220">
            <w:pPr>
              <w:suppressAutoHyphens w:val="0"/>
              <w:spacing w:before="40" w:after="40" w:line="220" w:lineRule="exact"/>
              <w:ind w:right="113"/>
              <w:jc w:val="right"/>
              <w:rPr>
                <w:sz w:val="18"/>
              </w:rPr>
            </w:pPr>
            <w:r w:rsidRPr="003F7792">
              <w:rPr>
                <w:sz w:val="18"/>
              </w:rPr>
              <w:t>85</w:t>
            </w:r>
            <w:r w:rsidR="00A20C6E">
              <w:rPr>
                <w:sz w:val="18"/>
              </w:rPr>
              <w:t>,</w:t>
            </w:r>
            <w:r w:rsidRPr="003F7792">
              <w:rPr>
                <w:sz w:val="18"/>
              </w:rPr>
              <w:t>0</w:t>
            </w:r>
          </w:p>
        </w:tc>
        <w:tc>
          <w:tcPr>
            <w:tcW w:w="709" w:type="dxa"/>
            <w:tcBorders>
              <w:top w:val="single" w:sz="12" w:space="0" w:color="auto"/>
            </w:tcBorders>
            <w:shd w:val="clear" w:color="auto" w:fill="auto"/>
            <w:vAlign w:val="bottom"/>
          </w:tcPr>
          <w:p w14:paraId="39C0DF76" w14:textId="77777777" w:rsidR="000A6A94" w:rsidRPr="003F7792" w:rsidRDefault="000A6A94" w:rsidP="001A1220">
            <w:pPr>
              <w:suppressAutoHyphens w:val="0"/>
              <w:spacing w:before="40" w:after="40" w:line="220" w:lineRule="exact"/>
              <w:ind w:right="113"/>
              <w:jc w:val="right"/>
              <w:rPr>
                <w:sz w:val="18"/>
              </w:rPr>
            </w:pPr>
            <w:r w:rsidRPr="003F7792">
              <w:rPr>
                <w:sz w:val="18"/>
              </w:rPr>
              <w:t>86</w:t>
            </w:r>
            <w:r w:rsidR="00A20C6E">
              <w:rPr>
                <w:sz w:val="18"/>
              </w:rPr>
              <w:t>,</w:t>
            </w:r>
            <w:r w:rsidRPr="003F7792">
              <w:rPr>
                <w:sz w:val="18"/>
              </w:rPr>
              <w:t>0</w:t>
            </w:r>
          </w:p>
        </w:tc>
        <w:tc>
          <w:tcPr>
            <w:tcW w:w="709" w:type="dxa"/>
            <w:tcBorders>
              <w:top w:val="single" w:sz="12" w:space="0" w:color="auto"/>
            </w:tcBorders>
            <w:shd w:val="clear" w:color="auto" w:fill="auto"/>
            <w:vAlign w:val="bottom"/>
          </w:tcPr>
          <w:p w14:paraId="37498A95" w14:textId="77777777" w:rsidR="000A6A94" w:rsidRPr="003F7792" w:rsidRDefault="000A6A94" w:rsidP="001A1220">
            <w:pPr>
              <w:suppressAutoHyphens w:val="0"/>
              <w:spacing w:before="40" w:after="40" w:line="220" w:lineRule="exact"/>
              <w:ind w:right="113"/>
              <w:jc w:val="right"/>
              <w:rPr>
                <w:sz w:val="18"/>
              </w:rPr>
            </w:pPr>
            <w:r w:rsidRPr="003F7792">
              <w:rPr>
                <w:sz w:val="18"/>
              </w:rPr>
              <w:t>87</w:t>
            </w:r>
            <w:r w:rsidR="00A20C6E">
              <w:rPr>
                <w:sz w:val="18"/>
              </w:rPr>
              <w:t>,</w:t>
            </w:r>
            <w:r w:rsidRPr="003F7792">
              <w:rPr>
                <w:sz w:val="18"/>
              </w:rPr>
              <w:t>0</w:t>
            </w:r>
          </w:p>
        </w:tc>
        <w:tc>
          <w:tcPr>
            <w:tcW w:w="709" w:type="dxa"/>
            <w:tcBorders>
              <w:top w:val="single" w:sz="12" w:space="0" w:color="auto"/>
            </w:tcBorders>
            <w:shd w:val="clear" w:color="auto" w:fill="auto"/>
            <w:vAlign w:val="bottom"/>
          </w:tcPr>
          <w:p w14:paraId="1B56525E" w14:textId="77777777" w:rsidR="000A6A94" w:rsidRPr="003F7792" w:rsidRDefault="000A6A94" w:rsidP="00A20C6E">
            <w:pPr>
              <w:suppressAutoHyphens w:val="0"/>
              <w:spacing w:before="40" w:after="40" w:line="220" w:lineRule="exact"/>
              <w:jc w:val="right"/>
              <w:rPr>
                <w:sz w:val="18"/>
              </w:rPr>
            </w:pPr>
            <w:r w:rsidRPr="003F7792">
              <w:rPr>
                <w:sz w:val="18"/>
              </w:rPr>
              <w:t>89</w:t>
            </w:r>
            <w:r w:rsidR="00A20C6E">
              <w:rPr>
                <w:sz w:val="18"/>
              </w:rPr>
              <w:t>,</w:t>
            </w:r>
            <w:r w:rsidRPr="003F7792">
              <w:rPr>
                <w:sz w:val="18"/>
              </w:rPr>
              <w:t>0</w:t>
            </w:r>
          </w:p>
        </w:tc>
      </w:tr>
      <w:tr w:rsidR="00B13818" w:rsidRPr="003F7792" w14:paraId="2DE9EFF5" w14:textId="77777777" w:rsidTr="000A6A94">
        <w:trPr>
          <w:trHeight w:val="295"/>
        </w:trPr>
        <w:tc>
          <w:tcPr>
            <w:tcW w:w="2408" w:type="dxa"/>
            <w:shd w:val="clear" w:color="auto" w:fill="auto"/>
          </w:tcPr>
          <w:p w14:paraId="5078AB18" w14:textId="77777777" w:rsidR="00B13818" w:rsidRPr="00290CFA" w:rsidRDefault="00B13818" w:rsidP="00B13818">
            <w:pPr>
              <w:suppressAutoHyphens w:val="0"/>
              <w:spacing w:before="40" w:after="40" w:line="220" w:lineRule="exact"/>
              <w:ind w:right="113"/>
              <w:rPr>
                <w:sz w:val="18"/>
                <w:lang w:val="fr-FR"/>
              </w:rPr>
            </w:pPr>
            <w:r w:rsidRPr="00290CFA">
              <w:rPr>
                <w:sz w:val="18"/>
                <w:lang w:val="fr-FR"/>
              </w:rPr>
              <w:t>Secondaire du premier cycle</w:t>
            </w:r>
          </w:p>
        </w:tc>
        <w:tc>
          <w:tcPr>
            <w:tcW w:w="708" w:type="dxa"/>
            <w:shd w:val="clear" w:color="auto" w:fill="auto"/>
            <w:vAlign w:val="bottom"/>
          </w:tcPr>
          <w:p w14:paraId="404891EF" w14:textId="77777777" w:rsidR="00B13818" w:rsidRPr="003F7792" w:rsidRDefault="00B13818" w:rsidP="00B13818">
            <w:pPr>
              <w:suppressAutoHyphens w:val="0"/>
              <w:spacing w:before="40" w:after="40" w:line="220" w:lineRule="exact"/>
              <w:ind w:right="113"/>
              <w:jc w:val="right"/>
              <w:rPr>
                <w:sz w:val="18"/>
              </w:rPr>
            </w:pPr>
            <w:r w:rsidRPr="003F7792">
              <w:rPr>
                <w:sz w:val="18"/>
              </w:rPr>
              <w:t>81</w:t>
            </w:r>
            <w:r>
              <w:rPr>
                <w:sz w:val="18"/>
              </w:rPr>
              <w:t>,</w:t>
            </w:r>
            <w:r w:rsidRPr="003F7792">
              <w:rPr>
                <w:sz w:val="18"/>
              </w:rPr>
              <w:t>5</w:t>
            </w:r>
          </w:p>
        </w:tc>
        <w:tc>
          <w:tcPr>
            <w:tcW w:w="709" w:type="dxa"/>
            <w:shd w:val="clear" w:color="auto" w:fill="auto"/>
            <w:vAlign w:val="bottom"/>
          </w:tcPr>
          <w:p w14:paraId="3B134BFA" w14:textId="77777777" w:rsidR="00B13818" w:rsidRPr="003F7792" w:rsidRDefault="00B13818" w:rsidP="00B13818">
            <w:pPr>
              <w:suppressAutoHyphens w:val="0"/>
              <w:spacing w:before="40" w:after="40" w:line="220" w:lineRule="exact"/>
              <w:ind w:right="113"/>
              <w:jc w:val="right"/>
              <w:rPr>
                <w:sz w:val="18"/>
              </w:rPr>
            </w:pPr>
            <w:r w:rsidRPr="003F7792">
              <w:rPr>
                <w:sz w:val="18"/>
              </w:rPr>
              <w:t>80</w:t>
            </w:r>
            <w:r>
              <w:rPr>
                <w:sz w:val="18"/>
              </w:rPr>
              <w:t>,</w:t>
            </w:r>
            <w:r w:rsidRPr="003F7792">
              <w:rPr>
                <w:sz w:val="18"/>
              </w:rPr>
              <w:t>9</w:t>
            </w:r>
          </w:p>
        </w:tc>
        <w:tc>
          <w:tcPr>
            <w:tcW w:w="709" w:type="dxa"/>
            <w:shd w:val="clear" w:color="auto" w:fill="auto"/>
            <w:vAlign w:val="bottom"/>
          </w:tcPr>
          <w:p w14:paraId="6E567A9A" w14:textId="77777777" w:rsidR="00B13818" w:rsidRPr="003F7792" w:rsidRDefault="00B13818" w:rsidP="00B13818">
            <w:pPr>
              <w:suppressAutoHyphens w:val="0"/>
              <w:spacing w:before="40" w:after="40" w:line="220" w:lineRule="exact"/>
              <w:ind w:right="113"/>
              <w:jc w:val="right"/>
              <w:rPr>
                <w:sz w:val="18"/>
              </w:rPr>
            </w:pPr>
            <w:r w:rsidRPr="003F7792">
              <w:rPr>
                <w:sz w:val="18"/>
              </w:rPr>
              <w:t>82</w:t>
            </w:r>
            <w:r>
              <w:rPr>
                <w:sz w:val="18"/>
              </w:rPr>
              <w:t>,</w:t>
            </w:r>
            <w:r w:rsidRPr="003F7792">
              <w:rPr>
                <w:sz w:val="18"/>
              </w:rPr>
              <w:t>2</w:t>
            </w:r>
          </w:p>
        </w:tc>
        <w:tc>
          <w:tcPr>
            <w:tcW w:w="709" w:type="dxa"/>
            <w:shd w:val="clear" w:color="auto" w:fill="auto"/>
            <w:vAlign w:val="bottom"/>
          </w:tcPr>
          <w:p w14:paraId="06AA5C69" w14:textId="77777777" w:rsidR="00B13818" w:rsidRPr="003F7792" w:rsidRDefault="00B13818" w:rsidP="00B13818">
            <w:pPr>
              <w:suppressAutoHyphens w:val="0"/>
              <w:spacing w:before="40" w:after="40" w:line="220" w:lineRule="exact"/>
              <w:ind w:right="113"/>
              <w:jc w:val="right"/>
              <w:rPr>
                <w:sz w:val="18"/>
              </w:rPr>
            </w:pPr>
            <w:r w:rsidRPr="003F7792">
              <w:rPr>
                <w:sz w:val="18"/>
              </w:rPr>
              <w:t>84</w:t>
            </w:r>
            <w:r>
              <w:rPr>
                <w:sz w:val="18"/>
              </w:rPr>
              <w:t>,</w:t>
            </w:r>
            <w:r w:rsidRPr="003F7792">
              <w:rPr>
                <w:sz w:val="18"/>
              </w:rPr>
              <w:t>0</w:t>
            </w:r>
          </w:p>
        </w:tc>
        <w:tc>
          <w:tcPr>
            <w:tcW w:w="709" w:type="dxa"/>
            <w:shd w:val="clear" w:color="auto" w:fill="auto"/>
            <w:vAlign w:val="bottom"/>
          </w:tcPr>
          <w:p w14:paraId="50A7E25D" w14:textId="77777777" w:rsidR="00B13818" w:rsidRPr="003F7792" w:rsidRDefault="00B13818" w:rsidP="00B13818">
            <w:pPr>
              <w:suppressAutoHyphens w:val="0"/>
              <w:spacing w:before="40" w:after="40" w:line="220" w:lineRule="exact"/>
              <w:ind w:right="113"/>
              <w:jc w:val="right"/>
              <w:rPr>
                <w:sz w:val="18"/>
              </w:rPr>
            </w:pPr>
            <w:r w:rsidRPr="003F7792">
              <w:rPr>
                <w:sz w:val="18"/>
              </w:rPr>
              <w:t>84</w:t>
            </w:r>
            <w:r>
              <w:rPr>
                <w:sz w:val="18"/>
              </w:rPr>
              <w:t>,</w:t>
            </w:r>
            <w:r w:rsidRPr="003F7792">
              <w:rPr>
                <w:sz w:val="18"/>
              </w:rPr>
              <w:t>0</w:t>
            </w:r>
          </w:p>
        </w:tc>
        <w:tc>
          <w:tcPr>
            <w:tcW w:w="709" w:type="dxa"/>
            <w:shd w:val="clear" w:color="auto" w:fill="auto"/>
            <w:vAlign w:val="bottom"/>
          </w:tcPr>
          <w:p w14:paraId="53A3E8CB" w14:textId="77777777" w:rsidR="00B13818" w:rsidRPr="003F7792" w:rsidRDefault="00B13818" w:rsidP="00B13818">
            <w:pPr>
              <w:suppressAutoHyphens w:val="0"/>
              <w:spacing w:before="40" w:after="40" w:line="220" w:lineRule="exact"/>
              <w:ind w:right="113"/>
              <w:jc w:val="right"/>
              <w:rPr>
                <w:sz w:val="18"/>
              </w:rPr>
            </w:pPr>
            <w:r w:rsidRPr="003F7792">
              <w:rPr>
                <w:sz w:val="18"/>
              </w:rPr>
              <w:t>86</w:t>
            </w:r>
            <w:r>
              <w:rPr>
                <w:sz w:val="18"/>
              </w:rPr>
              <w:t>,</w:t>
            </w:r>
            <w:r w:rsidRPr="003F7792">
              <w:rPr>
                <w:sz w:val="18"/>
              </w:rPr>
              <w:t>0</w:t>
            </w:r>
          </w:p>
        </w:tc>
        <w:tc>
          <w:tcPr>
            <w:tcW w:w="709" w:type="dxa"/>
            <w:shd w:val="clear" w:color="auto" w:fill="auto"/>
            <w:vAlign w:val="bottom"/>
          </w:tcPr>
          <w:p w14:paraId="522699DF" w14:textId="77777777" w:rsidR="00B13818" w:rsidRPr="003F7792" w:rsidRDefault="00B13818" w:rsidP="00B13818">
            <w:pPr>
              <w:suppressAutoHyphens w:val="0"/>
              <w:spacing w:before="40" w:after="40" w:line="220" w:lineRule="exact"/>
              <w:jc w:val="right"/>
              <w:rPr>
                <w:sz w:val="18"/>
              </w:rPr>
            </w:pPr>
            <w:r w:rsidRPr="003F7792">
              <w:rPr>
                <w:sz w:val="18"/>
              </w:rPr>
              <w:t>87</w:t>
            </w:r>
            <w:r>
              <w:rPr>
                <w:sz w:val="18"/>
              </w:rPr>
              <w:t>,</w:t>
            </w:r>
            <w:r w:rsidRPr="003F7792">
              <w:rPr>
                <w:sz w:val="18"/>
              </w:rPr>
              <w:t>0</w:t>
            </w:r>
          </w:p>
        </w:tc>
      </w:tr>
      <w:tr w:rsidR="00B13818" w:rsidRPr="003F7792" w14:paraId="4B9EA9C3" w14:textId="77777777" w:rsidTr="000A6A94">
        <w:trPr>
          <w:trHeight w:val="225"/>
        </w:trPr>
        <w:tc>
          <w:tcPr>
            <w:tcW w:w="2408" w:type="dxa"/>
            <w:shd w:val="clear" w:color="auto" w:fill="auto"/>
          </w:tcPr>
          <w:p w14:paraId="02A74BB8" w14:textId="77777777" w:rsidR="00B13818" w:rsidRPr="00290CFA" w:rsidRDefault="00B13818" w:rsidP="00B13818">
            <w:pPr>
              <w:suppressAutoHyphens w:val="0"/>
              <w:spacing w:before="40" w:after="40" w:line="220" w:lineRule="exact"/>
              <w:ind w:right="113"/>
              <w:rPr>
                <w:sz w:val="18"/>
                <w:lang w:val="fr-FR"/>
              </w:rPr>
            </w:pPr>
            <w:r w:rsidRPr="00290CFA">
              <w:rPr>
                <w:sz w:val="18"/>
                <w:lang w:val="fr-FR"/>
              </w:rPr>
              <w:t>Secondaire du second cycle</w:t>
            </w:r>
          </w:p>
        </w:tc>
        <w:tc>
          <w:tcPr>
            <w:tcW w:w="708" w:type="dxa"/>
            <w:shd w:val="clear" w:color="auto" w:fill="auto"/>
            <w:vAlign w:val="bottom"/>
          </w:tcPr>
          <w:p w14:paraId="671090C8" w14:textId="77777777" w:rsidR="00B13818" w:rsidRPr="003F7792" w:rsidRDefault="00B13818" w:rsidP="00B13818">
            <w:pPr>
              <w:suppressAutoHyphens w:val="0"/>
              <w:spacing w:before="40" w:after="40" w:line="220" w:lineRule="exact"/>
              <w:ind w:right="113"/>
              <w:jc w:val="right"/>
              <w:rPr>
                <w:sz w:val="18"/>
              </w:rPr>
            </w:pPr>
            <w:r w:rsidRPr="003F7792">
              <w:rPr>
                <w:sz w:val="18"/>
              </w:rPr>
              <w:t>81</w:t>
            </w:r>
            <w:r>
              <w:rPr>
                <w:sz w:val="18"/>
              </w:rPr>
              <w:t>,</w:t>
            </w:r>
            <w:r w:rsidRPr="003F7792">
              <w:rPr>
                <w:sz w:val="18"/>
              </w:rPr>
              <w:t>7</w:t>
            </w:r>
          </w:p>
        </w:tc>
        <w:tc>
          <w:tcPr>
            <w:tcW w:w="709" w:type="dxa"/>
            <w:shd w:val="clear" w:color="auto" w:fill="auto"/>
            <w:vAlign w:val="bottom"/>
          </w:tcPr>
          <w:p w14:paraId="018F38AE" w14:textId="77777777" w:rsidR="00B13818" w:rsidRPr="003F7792" w:rsidRDefault="00B13818" w:rsidP="00B13818">
            <w:pPr>
              <w:suppressAutoHyphens w:val="0"/>
              <w:spacing w:before="40" w:after="40" w:line="220" w:lineRule="exact"/>
              <w:ind w:right="113"/>
              <w:jc w:val="right"/>
              <w:rPr>
                <w:sz w:val="18"/>
              </w:rPr>
            </w:pPr>
            <w:r w:rsidRPr="003F7792">
              <w:rPr>
                <w:sz w:val="18"/>
              </w:rPr>
              <w:t>81</w:t>
            </w:r>
            <w:r>
              <w:rPr>
                <w:sz w:val="18"/>
              </w:rPr>
              <w:t>,</w:t>
            </w:r>
            <w:r w:rsidRPr="003F7792">
              <w:rPr>
                <w:sz w:val="18"/>
              </w:rPr>
              <w:t>6</w:t>
            </w:r>
          </w:p>
        </w:tc>
        <w:tc>
          <w:tcPr>
            <w:tcW w:w="709" w:type="dxa"/>
            <w:shd w:val="clear" w:color="auto" w:fill="auto"/>
            <w:vAlign w:val="bottom"/>
          </w:tcPr>
          <w:p w14:paraId="6E7E2487" w14:textId="77777777" w:rsidR="00B13818" w:rsidRPr="003F7792" w:rsidRDefault="00B13818" w:rsidP="00B13818">
            <w:pPr>
              <w:suppressAutoHyphens w:val="0"/>
              <w:spacing w:before="40" w:after="40" w:line="220" w:lineRule="exact"/>
              <w:ind w:right="113"/>
              <w:jc w:val="right"/>
              <w:rPr>
                <w:sz w:val="18"/>
              </w:rPr>
            </w:pPr>
            <w:r w:rsidRPr="003F7792">
              <w:rPr>
                <w:sz w:val="18"/>
              </w:rPr>
              <w:t>81</w:t>
            </w:r>
            <w:r>
              <w:rPr>
                <w:sz w:val="18"/>
              </w:rPr>
              <w:t>,</w:t>
            </w:r>
            <w:r w:rsidRPr="003F7792">
              <w:rPr>
                <w:sz w:val="18"/>
              </w:rPr>
              <w:t>1</w:t>
            </w:r>
          </w:p>
        </w:tc>
        <w:tc>
          <w:tcPr>
            <w:tcW w:w="709" w:type="dxa"/>
            <w:shd w:val="clear" w:color="auto" w:fill="auto"/>
            <w:vAlign w:val="bottom"/>
          </w:tcPr>
          <w:p w14:paraId="784C4D85" w14:textId="77777777" w:rsidR="00B13818" w:rsidRPr="003F7792" w:rsidRDefault="00B13818" w:rsidP="00B13818">
            <w:pPr>
              <w:suppressAutoHyphens w:val="0"/>
              <w:spacing w:before="40" w:after="40" w:line="220" w:lineRule="exact"/>
              <w:ind w:right="113"/>
              <w:jc w:val="right"/>
              <w:rPr>
                <w:sz w:val="18"/>
              </w:rPr>
            </w:pPr>
            <w:r w:rsidRPr="003F7792">
              <w:rPr>
                <w:sz w:val="18"/>
              </w:rPr>
              <w:t>82</w:t>
            </w:r>
            <w:r>
              <w:rPr>
                <w:sz w:val="18"/>
              </w:rPr>
              <w:t>,</w:t>
            </w:r>
            <w:r w:rsidRPr="003F7792">
              <w:rPr>
                <w:sz w:val="18"/>
              </w:rPr>
              <w:t>0</w:t>
            </w:r>
          </w:p>
        </w:tc>
        <w:tc>
          <w:tcPr>
            <w:tcW w:w="709" w:type="dxa"/>
            <w:shd w:val="clear" w:color="auto" w:fill="auto"/>
            <w:vAlign w:val="bottom"/>
          </w:tcPr>
          <w:p w14:paraId="2246E413" w14:textId="77777777" w:rsidR="00B13818" w:rsidRPr="003F7792" w:rsidRDefault="00B13818" w:rsidP="00B13818">
            <w:pPr>
              <w:suppressAutoHyphens w:val="0"/>
              <w:spacing w:before="40" w:after="40" w:line="220" w:lineRule="exact"/>
              <w:ind w:right="113"/>
              <w:jc w:val="right"/>
              <w:rPr>
                <w:sz w:val="18"/>
              </w:rPr>
            </w:pPr>
            <w:r w:rsidRPr="003F7792">
              <w:rPr>
                <w:sz w:val="18"/>
              </w:rPr>
              <w:t>83</w:t>
            </w:r>
            <w:r>
              <w:rPr>
                <w:sz w:val="18"/>
              </w:rPr>
              <w:t>,</w:t>
            </w:r>
            <w:r w:rsidRPr="003F7792">
              <w:rPr>
                <w:sz w:val="18"/>
              </w:rPr>
              <w:t>0</w:t>
            </w:r>
          </w:p>
        </w:tc>
        <w:tc>
          <w:tcPr>
            <w:tcW w:w="709" w:type="dxa"/>
            <w:shd w:val="clear" w:color="auto" w:fill="auto"/>
            <w:vAlign w:val="bottom"/>
          </w:tcPr>
          <w:p w14:paraId="14A87104" w14:textId="77777777" w:rsidR="00B13818" w:rsidRPr="003F7792" w:rsidRDefault="00B13818" w:rsidP="00B13818">
            <w:pPr>
              <w:suppressAutoHyphens w:val="0"/>
              <w:spacing w:before="40" w:after="40" w:line="220" w:lineRule="exact"/>
              <w:ind w:right="113"/>
              <w:jc w:val="right"/>
              <w:rPr>
                <w:sz w:val="18"/>
              </w:rPr>
            </w:pPr>
            <w:r w:rsidRPr="003F7792">
              <w:rPr>
                <w:sz w:val="18"/>
              </w:rPr>
              <w:t>85</w:t>
            </w:r>
            <w:r>
              <w:rPr>
                <w:sz w:val="18"/>
              </w:rPr>
              <w:t>,</w:t>
            </w:r>
            <w:r w:rsidRPr="003F7792">
              <w:rPr>
                <w:sz w:val="18"/>
              </w:rPr>
              <w:t>0</w:t>
            </w:r>
          </w:p>
        </w:tc>
        <w:tc>
          <w:tcPr>
            <w:tcW w:w="709" w:type="dxa"/>
            <w:shd w:val="clear" w:color="auto" w:fill="auto"/>
            <w:vAlign w:val="bottom"/>
          </w:tcPr>
          <w:p w14:paraId="1D045E34" w14:textId="77777777" w:rsidR="00B13818" w:rsidRPr="003F7792" w:rsidRDefault="00B13818" w:rsidP="00B13818">
            <w:pPr>
              <w:suppressAutoHyphens w:val="0"/>
              <w:spacing w:before="40" w:after="40" w:line="220" w:lineRule="exact"/>
              <w:jc w:val="right"/>
              <w:rPr>
                <w:sz w:val="18"/>
              </w:rPr>
            </w:pPr>
            <w:r w:rsidRPr="003F7792">
              <w:rPr>
                <w:sz w:val="18"/>
              </w:rPr>
              <w:t>89</w:t>
            </w:r>
            <w:r>
              <w:rPr>
                <w:sz w:val="18"/>
              </w:rPr>
              <w:t>,</w:t>
            </w:r>
            <w:r w:rsidRPr="003F7792">
              <w:rPr>
                <w:sz w:val="18"/>
              </w:rPr>
              <w:t>0</w:t>
            </w:r>
          </w:p>
        </w:tc>
      </w:tr>
    </w:tbl>
    <w:p w14:paraId="20E37283" w14:textId="77777777" w:rsidR="00C730E0" w:rsidRPr="000A6A94" w:rsidRDefault="00B13818" w:rsidP="000A6A94">
      <w:pPr>
        <w:pStyle w:val="SingleTxtG"/>
        <w:spacing w:before="120" w:after="240"/>
        <w:ind w:firstLine="170"/>
        <w:rPr>
          <w:sz w:val="18"/>
          <w:szCs w:val="18"/>
          <w:lang w:val="fr-FR"/>
        </w:rPr>
      </w:pPr>
      <w:r w:rsidRPr="00B13818">
        <w:rPr>
          <w:bCs/>
          <w:i/>
          <w:sz w:val="18"/>
          <w:szCs w:val="18"/>
        </w:rPr>
        <w:t>Source</w:t>
      </w:r>
      <w:r w:rsidRPr="00B13818">
        <w:rPr>
          <w:bCs/>
          <w:sz w:val="18"/>
          <w:szCs w:val="18"/>
        </w:rPr>
        <w:t> :</w:t>
      </w:r>
      <w:r>
        <w:rPr>
          <w:sz w:val="18"/>
          <w:szCs w:val="18"/>
          <w:lang w:val="fr-FR"/>
        </w:rPr>
        <w:t xml:space="preserve"> </w:t>
      </w:r>
      <w:r w:rsidR="00C730E0" w:rsidRPr="000A6A94">
        <w:rPr>
          <w:sz w:val="18"/>
          <w:szCs w:val="18"/>
          <w:lang w:val="fr-FR"/>
        </w:rPr>
        <w:t>Rapport de l</w:t>
      </w:r>
      <w:r w:rsidR="00EE5878">
        <w:rPr>
          <w:sz w:val="18"/>
          <w:szCs w:val="18"/>
          <w:lang w:val="fr-FR"/>
        </w:rPr>
        <w:t>’</w:t>
      </w:r>
      <w:r w:rsidR="00C730E0" w:rsidRPr="000A6A94">
        <w:rPr>
          <w:sz w:val="18"/>
          <w:szCs w:val="18"/>
          <w:lang w:val="fr-FR"/>
        </w:rPr>
        <w:t>Autorité de l</w:t>
      </w:r>
      <w:r w:rsidR="00EE5878">
        <w:rPr>
          <w:sz w:val="18"/>
          <w:szCs w:val="18"/>
          <w:lang w:val="fr-FR"/>
        </w:rPr>
        <w:t>’</w:t>
      </w:r>
      <w:r w:rsidR="00C730E0" w:rsidRPr="000A6A94">
        <w:rPr>
          <w:sz w:val="18"/>
          <w:szCs w:val="18"/>
          <w:lang w:val="fr-FR"/>
        </w:rPr>
        <w:t>information et des services en ligne du Gouvernement bahreïnien pour</w:t>
      </w:r>
      <w:r w:rsidR="000A6A94">
        <w:rPr>
          <w:sz w:val="18"/>
          <w:szCs w:val="18"/>
          <w:lang w:val="fr-FR"/>
        </w:rPr>
        <w:t> </w:t>
      </w:r>
      <w:r w:rsidR="00C730E0" w:rsidRPr="000A6A94">
        <w:rPr>
          <w:sz w:val="18"/>
          <w:szCs w:val="18"/>
          <w:lang w:val="fr-FR"/>
        </w:rPr>
        <w:t xml:space="preserve">2016. </w:t>
      </w:r>
    </w:p>
    <w:p w14:paraId="50ACC8CE" w14:textId="77777777" w:rsidR="00C730E0" w:rsidRPr="00112FC4" w:rsidRDefault="00C730E0" w:rsidP="000A6A94">
      <w:pPr>
        <w:pStyle w:val="H23G"/>
        <w:rPr>
          <w:lang w:val="fr-FR"/>
        </w:rPr>
      </w:pPr>
      <w:r w:rsidRPr="00112FC4">
        <w:rPr>
          <w:lang w:val="fr-FR"/>
        </w:rPr>
        <w:tab/>
      </w:r>
      <w:r w:rsidRPr="00112FC4">
        <w:rPr>
          <w:lang w:val="fr-FR"/>
        </w:rPr>
        <w:tab/>
        <w:t>Autorités judiciaires, administratives ou autres compétentes en matière de droits de</w:t>
      </w:r>
      <w:r w:rsidR="000A6A94">
        <w:rPr>
          <w:lang w:val="fr-FR"/>
        </w:rPr>
        <w:t> </w:t>
      </w:r>
      <w:r w:rsidRPr="00112FC4">
        <w:rPr>
          <w:lang w:val="fr-FR"/>
        </w:rPr>
        <w:t>l</w:t>
      </w:r>
      <w:r w:rsidR="00EE5878">
        <w:rPr>
          <w:lang w:val="fr-FR"/>
        </w:rPr>
        <w:t>’</w:t>
      </w:r>
      <w:r w:rsidRPr="00112FC4">
        <w:rPr>
          <w:lang w:val="fr-FR"/>
        </w:rPr>
        <w:t>homme</w:t>
      </w:r>
    </w:p>
    <w:p w14:paraId="0FA0700A" w14:textId="77777777" w:rsidR="00C730E0" w:rsidRPr="00112FC4" w:rsidRDefault="00C730E0" w:rsidP="000A6A94">
      <w:pPr>
        <w:pStyle w:val="SingleTxtG"/>
        <w:rPr>
          <w:lang w:val="fr-FR"/>
        </w:rPr>
      </w:pPr>
      <w:r w:rsidRPr="00112FC4">
        <w:rPr>
          <w:lang w:val="fr-FR"/>
        </w:rPr>
        <w:t>88.</w:t>
      </w:r>
      <w:r w:rsidRPr="00112FC4">
        <w:rPr>
          <w:lang w:val="fr-FR"/>
        </w:rPr>
        <w:tab/>
        <w:t>Des précisions sur la nature et l</w:t>
      </w:r>
      <w:r w:rsidR="00EE5878">
        <w:rPr>
          <w:lang w:val="fr-FR"/>
        </w:rPr>
        <w:t>’</w:t>
      </w:r>
      <w:r w:rsidRPr="00112FC4">
        <w:rPr>
          <w:lang w:val="fr-FR"/>
        </w:rPr>
        <w:t>indépendance du pouvoir judiciaire ont été apportées ci-dessus, mais il est très difficile de faire l</w:t>
      </w:r>
      <w:r w:rsidR="00EE5878">
        <w:rPr>
          <w:lang w:val="fr-FR"/>
        </w:rPr>
        <w:t>’</w:t>
      </w:r>
      <w:r w:rsidRPr="00112FC4">
        <w:rPr>
          <w:lang w:val="fr-FR"/>
        </w:rPr>
        <w:t>inventaire des autorités judiciaires ou administratives du Royaume de Bahreïn qui sont directement ou indirectement concernées par les droits de l</w:t>
      </w:r>
      <w:r w:rsidR="00EE5878">
        <w:rPr>
          <w:lang w:val="fr-FR"/>
        </w:rPr>
        <w:t>’</w:t>
      </w:r>
      <w:r w:rsidRPr="00112FC4">
        <w:rPr>
          <w:lang w:val="fr-FR"/>
        </w:rPr>
        <w:t>homme. Toutefois, il est possible de citer les institutions suivantes</w:t>
      </w:r>
      <w:r w:rsidR="000A6A94">
        <w:rPr>
          <w:lang w:val="fr-FR"/>
        </w:rPr>
        <w:t> </w:t>
      </w:r>
      <w:r w:rsidRPr="00112FC4">
        <w:rPr>
          <w:lang w:val="fr-FR"/>
        </w:rPr>
        <w:t>:</w:t>
      </w:r>
    </w:p>
    <w:p w14:paraId="18F6E403" w14:textId="77777777" w:rsidR="00C730E0" w:rsidRPr="000A6A94" w:rsidRDefault="00C730E0" w:rsidP="00256A78">
      <w:pPr>
        <w:pStyle w:val="Bullet1G"/>
        <w:rPr>
          <w:rFonts w:ascii="Traditional Arabic" w:hAnsi="Traditional Arabic"/>
          <w:b/>
          <w:bCs/>
          <w:lang w:val="fr-FR"/>
        </w:rPr>
      </w:pPr>
      <w:r w:rsidRPr="00112FC4">
        <w:rPr>
          <w:lang w:val="fr-FR"/>
        </w:rPr>
        <w:t xml:space="preserve">Le </w:t>
      </w:r>
      <w:r w:rsidRPr="00256A78">
        <w:t>ministère</w:t>
      </w:r>
      <w:r w:rsidRPr="00112FC4">
        <w:rPr>
          <w:lang w:val="fr-FR"/>
        </w:rPr>
        <w:t xml:space="preserve"> public, véritable division du pouvoir judiciaire, représente la société, préserve ses droits privés et publics, la protège des dangers de la criminalité et </w:t>
      </w:r>
      <w:r w:rsidRPr="00112FC4">
        <w:rPr>
          <w:lang w:val="fr-FR"/>
        </w:rPr>
        <w:lastRenderedPageBreak/>
        <w:t>promeut les droits de l</w:t>
      </w:r>
      <w:r w:rsidR="00EE5878">
        <w:rPr>
          <w:lang w:val="fr-FR"/>
        </w:rPr>
        <w:t>’</w:t>
      </w:r>
      <w:r w:rsidRPr="00112FC4">
        <w:rPr>
          <w:lang w:val="fr-FR"/>
        </w:rPr>
        <w:t>homme. Le ministère public est compétent pour engager des procédures pénales devant les tribunaux et exerce ses compétences en tant que représentant de la société et de ses intérêts dans les procédures pénales. Le ministère public fait preuve de neutralité dans l</w:t>
      </w:r>
      <w:r w:rsidR="00EE5878">
        <w:rPr>
          <w:lang w:val="fr-FR"/>
        </w:rPr>
        <w:t>’</w:t>
      </w:r>
      <w:r w:rsidRPr="00112FC4">
        <w:rPr>
          <w:lang w:val="fr-FR"/>
        </w:rPr>
        <w:t xml:space="preserve">instruction et les poursuites engagées. Il est en outre légalement chargé de faire appliquer les sanctions pénales et de surveiller les établissements pénitentiaires. Le ministère public est indépendant. Les magistrats qui le composent sont inamovibles et sont, dans le cadre de leurs fonctions, placés sous la direction et le </w:t>
      </w:r>
      <w:r w:rsidRPr="00256A78">
        <w:t>contrôle</w:t>
      </w:r>
      <w:r w:rsidRPr="00112FC4">
        <w:rPr>
          <w:lang w:val="fr-FR"/>
        </w:rPr>
        <w:t xml:space="preserve"> du </w:t>
      </w:r>
      <w:r w:rsidR="00B13818" w:rsidRPr="00112FC4">
        <w:rPr>
          <w:lang w:val="fr-FR"/>
        </w:rPr>
        <w:t xml:space="preserve">Procureur </w:t>
      </w:r>
      <w:r w:rsidRPr="00112FC4">
        <w:rPr>
          <w:lang w:val="fr-FR"/>
        </w:rPr>
        <w:t xml:space="preserve">général, qui a le pouvoir de les nommer, de les muter et de les promouvoir. Les magistrats du parquet font tous partie du Conseil supérieur de la magistrature, dont le </w:t>
      </w:r>
      <w:r w:rsidR="00B13818" w:rsidRPr="00112FC4">
        <w:rPr>
          <w:lang w:val="fr-FR"/>
        </w:rPr>
        <w:t xml:space="preserve">Procureur </w:t>
      </w:r>
      <w:r w:rsidRPr="00112FC4">
        <w:rPr>
          <w:lang w:val="fr-FR"/>
        </w:rPr>
        <w:t>général est membre. Par ailleurs, étant membre de plusieurs commissions nationales, le ministère public participe à la lutte contre la criminalité et contribue à l</w:t>
      </w:r>
      <w:r w:rsidR="00EE5878">
        <w:rPr>
          <w:lang w:val="fr-FR"/>
        </w:rPr>
        <w:t>’</w:t>
      </w:r>
      <w:r w:rsidRPr="00112FC4">
        <w:rPr>
          <w:lang w:val="fr-FR"/>
        </w:rPr>
        <w:t>élaboration des stratégies nécessaires et à la sensibilisation de la société à cet égard. Le nombre de magistrat du parquet en fonction pendant les cinq dernières années est détaillé dans le tableau ci-après</w:t>
      </w:r>
      <w:r w:rsidR="000A6A94">
        <w:rPr>
          <w:lang w:val="fr-FR"/>
        </w:rPr>
        <w:t> </w:t>
      </w:r>
      <w:r w:rsidRPr="00112FC4">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C564B6" w:rsidRPr="0074350F" w14:paraId="5C154D94" w14:textId="77777777" w:rsidTr="001A1220">
        <w:trPr>
          <w:tblHeader/>
        </w:trPr>
        <w:tc>
          <w:tcPr>
            <w:tcW w:w="4508" w:type="dxa"/>
            <w:tcBorders>
              <w:top w:val="single" w:sz="4" w:space="0" w:color="auto"/>
              <w:bottom w:val="single" w:sz="12" w:space="0" w:color="auto"/>
            </w:tcBorders>
            <w:shd w:val="clear" w:color="auto" w:fill="auto"/>
            <w:vAlign w:val="bottom"/>
          </w:tcPr>
          <w:p w14:paraId="5295F94A" w14:textId="77777777" w:rsidR="00C564B6" w:rsidRPr="0074350F" w:rsidRDefault="00C564B6" w:rsidP="001A1220">
            <w:pPr>
              <w:keepNext/>
              <w:keepLines/>
              <w:suppressAutoHyphens w:val="0"/>
              <w:spacing w:before="80" w:after="80" w:line="200" w:lineRule="exact"/>
              <w:ind w:right="113"/>
              <w:rPr>
                <w:i/>
                <w:sz w:val="16"/>
              </w:rPr>
            </w:pPr>
            <w:r>
              <w:rPr>
                <w:i/>
                <w:sz w:val="16"/>
              </w:rPr>
              <w:t>Année</w:t>
            </w:r>
          </w:p>
        </w:tc>
        <w:tc>
          <w:tcPr>
            <w:tcW w:w="4508" w:type="dxa"/>
            <w:tcBorders>
              <w:top w:val="single" w:sz="4" w:space="0" w:color="auto"/>
              <w:bottom w:val="single" w:sz="12" w:space="0" w:color="auto"/>
            </w:tcBorders>
            <w:shd w:val="clear" w:color="auto" w:fill="auto"/>
            <w:vAlign w:val="bottom"/>
          </w:tcPr>
          <w:p w14:paraId="5E89808B" w14:textId="77777777" w:rsidR="00C564B6" w:rsidRPr="0074350F" w:rsidRDefault="00C564B6" w:rsidP="00A20C6E">
            <w:pPr>
              <w:keepNext/>
              <w:keepLines/>
              <w:suppressAutoHyphens w:val="0"/>
              <w:spacing w:before="80" w:after="80" w:line="200" w:lineRule="exact"/>
              <w:jc w:val="right"/>
              <w:rPr>
                <w:i/>
                <w:sz w:val="16"/>
              </w:rPr>
            </w:pPr>
            <w:r w:rsidRPr="0074350F">
              <w:rPr>
                <w:i/>
                <w:sz w:val="16"/>
              </w:rPr>
              <w:t>Total</w:t>
            </w:r>
          </w:p>
        </w:tc>
      </w:tr>
      <w:tr w:rsidR="00C564B6" w:rsidRPr="0074350F" w14:paraId="46FAF7D5" w14:textId="77777777" w:rsidTr="001A1220">
        <w:tc>
          <w:tcPr>
            <w:tcW w:w="4508" w:type="dxa"/>
            <w:tcBorders>
              <w:top w:val="single" w:sz="12" w:space="0" w:color="auto"/>
              <w:bottom w:val="nil"/>
            </w:tcBorders>
            <w:shd w:val="clear" w:color="auto" w:fill="auto"/>
          </w:tcPr>
          <w:p w14:paraId="384E14FC" w14:textId="77777777" w:rsidR="00C564B6" w:rsidRPr="0074350F" w:rsidRDefault="00C564B6" w:rsidP="001A1220">
            <w:pPr>
              <w:suppressAutoHyphens w:val="0"/>
              <w:spacing w:before="40" w:after="40" w:line="220" w:lineRule="exact"/>
              <w:ind w:right="113"/>
              <w:rPr>
                <w:sz w:val="18"/>
              </w:rPr>
            </w:pPr>
            <w:r w:rsidRPr="0074350F">
              <w:rPr>
                <w:sz w:val="18"/>
              </w:rPr>
              <w:t>2013</w:t>
            </w:r>
          </w:p>
        </w:tc>
        <w:tc>
          <w:tcPr>
            <w:tcW w:w="4508" w:type="dxa"/>
            <w:tcBorders>
              <w:top w:val="single" w:sz="12" w:space="0" w:color="auto"/>
              <w:bottom w:val="nil"/>
            </w:tcBorders>
            <w:shd w:val="clear" w:color="auto" w:fill="auto"/>
            <w:vAlign w:val="bottom"/>
          </w:tcPr>
          <w:p w14:paraId="2687E8CE" w14:textId="77777777" w:rsidR="00C564B6" w:rsidRPr="0074350F" w:rsidRDefault="00C564B6" w:rsidP="00A20C6E">
            <w:pPr>
              <w:suppressAutoHyphens w:val="0"/>
              <w:spacing w:before="40" w:after="40" w:line="220" w:lineRule="exact"/>
              <w:jc w:val="right"/>
              <w:rPr>
                <w:sz w:val="18"/>
              </w:rPr>
            </w:pPr>
            <w:r w:rsidRPr="0074350F">
              <w:rPr>
                <w:sz w:val="18"/>
              </w:rPr>
              <w:t>47</w:t>
            </w:r>
          </w:p>
        </w:tc>
      </w:tr>
      <w:tr w:rsidR="00C564B6" w:rsidRPr="0074350F" w14:paraId="77056F0D" w14:textId="77777777" w:rsidTr="001A1220">
        <w:tc>
          <w:tcPr>
            <w:tcW w:w="4508" w:type="dxa"/>
            <w:tcBorders>
              <w:top w:val="nil"/>
            </w:tcBorders>
            <w:shd w:val="clear" w:color="auto" w:fill="auto"/>
          </w:tcPr>
          <w:p w14:paraId="25028DC8" w14:textId="77777777" w:rsidR="00C564B6" w:rsidRPr="0074350F" w:rsidRDefault="00C564B6" w:rsidP="001A1220">
            <w:pPr>
              <w:suppressAutoHyphens w:val="0"/>
              <w:spacing w:before="40" w:after="40" w:line="220" w:lineRule="exact"/>
              <w:ind w:right="113"/>
              <w:rPr>
                <w:sz w:val="18"/>
              </w:rPr>
            </w:pPr>
            <w:r w:rsidRPr="0074350F">
              <w:rPr>
                <w:sz w:val="18"/>
              </w:rPr>
              <w:t>2014</w:t>
            </w:r>
          </w:p>
        </w:tc>
        <w:tc>
          <w:tcPr>
            <w:tcW w:w="4508" w:type="dxa"/>
            <w:tcBorders>
              <w:top w:val="nil"/>
            </w:tcBorders>
            <w:shd w:val="clear" w:color="auto" w:fill="auto"/>
            <w:vAlign w:val="bottom"/>
          </w:tcPr>
          <w:p w14:paraId="6E05FE9B" w14:textId="77777777" w:rsidR="00C564B6" w:rsidRPr="0074350F" w:rsidRDefault="00C564B6" w:rsidP="00A20C6E">
            <w:pPr>
              <w:suppressAutoHyphens w:val="0"/>
              <w:spacing w:before="40" w:after="40" w:line="220" w:lineRule="exact"/>
              <w:jc w:val="right"/>
              <w:rPr>
                <w:sz w:val="18"/>
              </w:rPr>
            </w:pPr>
            <w:r w:rsidRPr="0074350F">
              <w:rPr>
                <w:sz w:val="18"/>
              </w:rPr>
              <w:t>47</w:t>
            </w:r>
          </w:p>
        </w:tc>
      </w:tr>
      <w:tr w:rsidR="00C564B6" w:rsidRPr="0074350F" w14:paraId="61C2CA90" w14:textId="77777777" w:rsidTr="001A1220">
        <w:tc>
          <w:tcPr>
            <w:tcW w:w="4508" w:type="dxa"/>
            <w:shd w:val="clear" w:color="auto" w:fill="auto"/>
          </w:tcPr>
          <w:p w14:paraId="2682318C" w14:textId="77777777" w:rsidR="00C564B6" w:rsidRPr="0074350F" w:rsidRDefault="00C564B6" w:rsidP="001A1220">
            <w:pPr>
              <w:suppressAutoHyphens w:val="0"/>
              <w:spacing w:before="40" w:after="40" w:line="220" w:lineRule="exact"/>
              <w:ind w:right="113"/>
              <w:rPr>
                <w:sz w:val="18"/>
              </w:rPr>
            </w:pPr>
            <w:r w:rsidRPr="0074350F">
              <w:rPr>
                <w:sz w:val="18"/>
              </w:rPr>
              <w:t>2015</w:t>
            </w:r>
          </w:p>
        </w:tc>
        <w:tc>
          <w:tcPr>
            <w:tcW w:w="4508" w:type="dxa"/>
            <w:shd w:val="clear" w:color="auto" w:fill="auto"/>
            <w:vAlign w:val="bottom"/>
          </w:tcPr>
          <w:p w14:paraId="6BB38A05" w14:textId="77777777" w:rsidR="00C564B6" w:rsidRPr="0074350F" w:rsidRDefault="00C564B6" w:rsidP="00A20C6E">
            <w:pPr>
              <w:suppressAutoHyphens w:val="0"/>
              <w:spacing w:before="40" w:after="40" w:line="220" w:lineRule="exact"/>
              <w:jc w:val="right"/>
              <w:rPr>
                <w:sz w:val="18"/>
              </w:rPr>
            </w:pPr>
            <w:r w:rsidRPr="0074350F">
              <w:rPr>
                <w:sz w:val="18"/>
              </w:rPr>
              <w:t>40</w:t>
            </w:r>
          </w:p>
        </w:tc>
      </w:tr>
      <w:tr w:rsidR="00C564B6" w:rsidRPr="0074350F" w14:paraId="59ED5203" w14:textId="77777777" w:rsidTr="001A1220">
        <w:tc>
          <w:tcPr>
            <w:tcW w:w="4508" w:type="dxa"/>
            <w:shd w:val="clear" w:color="auto" w:fill="auto"/>
          </w:tcPr>
          <w:p w14:paraId="08E1F41F" w14:textId="77777777" w:rsidR="00C564B6" w:rsidRPr="0074350F" w:rsidRDefault="00C564B6" w:rsidP="001A1220">
            <w:pPr>
              <w:suppressAutoHyphens w:val="0"/>
              <w:spacing w:before="40" w:after="40" w:line="220" w:lineRule="exact"/>
              <w:ind w:right="113"/>
              <w:rPr>
                <w:sz w:val="18"/>
              </w:rPr>
            </w:pPr>
            <w:r w:rsidRPr="0074350F">
              <w:rPr>
                <w:sz w:val="18"/>
              </w:rPr>
              <w:t>2016</w:t>
            </w:r>
          </w:p>
        </w:tc>
        <w:tc>
          <w:tcPr>
            <w:tcW w:w="4508" w:type="dxa"/>
            <w:shd w:val="clear" w:color="auto" w:fill="auto"/>
            <w:vAlign w:val="bottom"/>
          </w:tcPr>
          <w:p w14:paraId="5F5EFBC3" w14:textId="77777777" w:rsidR="00C564B6" w:rsidRPr="0074350F" w:rsidRDefault="00C564B6" w:rsidP="00A20C6E">
            <w:pPr>
              <w:suppressAutoHyphens w:val="0"/>
              <w:spacing w:before="40" w:after="40" w:line="220" w:lineRule="exact"/>
              <w:jc w:val="right"/>
              <w:rPr>
                <w:sz w:val="18"/>
              </w:rPr>
            </w:pPr>
            <w:r w:rsidRPr="0074350F">
              <w:rPr>
                <w:sz w:val="18"/>
              </w:rPr>
              <w:t>56</w:t>
            </w:r>
          </w:p>
        </w:tc>
      </w:tr>
      <w:tr w:rsidR="00C564B6" w:rsidRPr="0074350F" w14:paraId="0C85C035" w14:textId="77777777" w:rsidTr="001A1220">
        <w:tc>
          <w:tcPr>
            <w:tcW w:w="4508" w:type="dxa"/>
            <w:shd w:val="clear" w:color="auto" w:fill="auto"/>
          </w:tcPr>
          <w:p w14:paraId="007025B2" w14:textId="77777777" w:rsidR="00C564B6" w:rsidRPr="0074350F" w:rsidRDefault="00C564B6" w:rsidP="001A1220">
            <w:pPr>
              <w:suppressAutoHyphens w:val="0"/>
              <w:spacing w:before="40" w:after="40" w:line="220" w:lineRule="exact"/>
              <w:ind w:right="113"/>
              <w:rPr>
                <w:sz w:val="18"/>
              </w:rPr>
            </w:pPr>
            <w:r w:rsidRPr="0074350F">
              <w:rPr>
                <w:sz w:val="18"/>
              </w:rPr>
              <w:t>2017</w:t>
            </w:r>
          </w:p>
        </w:tc>
        <w:tc>
          <w:tcPr>
            <w:tcW w:w="4508" w:type="dxa"/>
            <w:shd w:val="clear" w:color="auto" w:fill="auto"/>
            <w:vAlign w:val="bottom"/>
          </w:tcPr>
          <w:p w14:paraId="6962C0A7" w14:textId="77777777" w:rsidR="00C564B6" w:rsidRPr="0074350F" w:rsidRDefault="00C564B6" w:rsidP="00A20C6E">
            <w:pPr>
              <w:suppressAutoHyphens w:val="0"/>
              <w:spacing w:before="40" w:after="40" w:line="220" w:lineRule="exact"/>
              <w:jc w:val="right"/>
              <w:rPr>
                <w:sz w:val="18"/>
              </w:rPr>
            </w:pPr>
            <w:r w:rsidRPr="0074350F">
              <w:rPr>
                <w:sz w:val="18"/>
              </w:rPr>
              <w:t>66</w:t>
            </w:r>
          </w:p>
        </w:tc>
      </w:tr>
    </w:tbl>
    <w:p w14:paraId="022B61A9" w14:textId="77777777" w:rsidR="00C730E0" w:rsidRPr="00112FC4" w:rsidRDefault="00C730E0" w:rsidP="00A20C6E">
      <w:pPr>
        <w:pStyle w:val="Bullet1G"/>
        <w:spacing w:before="120"/>
        <w:rPr>
          <w:lang w:val="fr-FR"/>
        </w:rPr>
      </w:pPr>
      <w:r w:rsidRPr="00112FC4">
        <w:rPr>
          <w:lang w:val="fr-FR"/>
        </w:rPr>
        <w:t>Le Conseil supérieur de la femme a été créé en application de l</w:t>
      </w:r>
      <w:r w:rsidR="00EE5878">
        <w:rPr>
          <w:lang w:val="fr-FR"/>
        </w:rPr>
        <w:t>’</w:t>
      </w:r>
      <w:r w:rsidRPr="00112FC4">
        <w:rPr>
          <w:lang w:val="fr-FR"/>
        </w:rPr>
        <w:t xml:space="preserve">ordonnance princière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44 de 2001. Il est, pour tous les organes officiels, l</w:t>
      </w:r>
      <w:r w:rsidR="00EE5878">
        <w:rPr>
          <w:lang w:val="fr-FR"/>
        </w:rPr>
        <w:t>’</w:t>
      </w:r>
      <w:r w:rsidRPr="00112FC4">
        <w:rPr>
          <w:lang w:val="fr-FR"/>
        </w:rPr>
        <w:t>autorité de référence s</w:t>
      </w:r>
      <w:r w:rsidR="00EE5878">
        <w:rPr>
          <w:lang w:val="fr-FR"/>
        </w:rPr>
        <w:t>’</w:t>
      </w:r>
      <w:r w:rsidRPr="00112FC4">
        <w:rPr>
          <w:lang w:val="fr-FR"/>
        </w:rPr>
        <w:t>agissant des questions relatives aux femmes. L</w:t>
      </w:r>
      <w:r w:rsidR="00EE5878">
        <w:rPr>
          <w:lang w:val="fr-FR"/>
        </w:rPr>
        <w:t>’</w:t>
      </w:r>
      <w:r w:rsidRPr="00112FC4">
        <w:rPr>
          <w:lang w:val="fr-FR"/>
        </w:rPr>
        <w:t>article 3 de l</w:t>
      </w:r>
      <w:r w:rsidR="00EE5878">
        <w:rPr>
          <w:lang w:val="fr-FR"/>
        </w:rPr>
        <w:t>’</w:t>
      </w:r>
      <w:r w:rsidRPr="00112FC4">
        <w:rPr>
          <w:lang w:val="fr-FR"/>
        </w:rPr>
        <w:t>ordonnance portant sa création mentionne certaines des compétences qui lui sont dévolues.</w:t>
      </w:r>
    </w:p>
    <w:p w14:paraId="554E50E8" w14:textId="77777777" w:rsidR="00C730E0" w:rsidRPr="00112FC4" w:rsidRDefault="00C730E0" w:rsidP="00A20C6E">
      <w:pPr>
        <w:pStyle w:val="Bullet1G"/>
        <w:rPr>
          <w:lang w:val="fr-FR"/>
        </w:rPr>
      </w:pPr>
      <w:r w:rsidRPr="00112FC4">
        <w:rPr>
          <w:lang w:val="fr-FR"/>
        </w:rPr>
        <w:t>Le Bureau de l</w:t>
      </w:r>
      <w:r w:rsidR="00EE5878">
        <w:rPr>
          <w:lang w:val="fr-FR"/>
        </w:rPr>
        <w:t>’</w:t>
      </w:r>
      <w:r w:rsidRPr="00112FC4">
        <w:rPr>
          <w:lang w:val="fr-FR"/>
        </w:rPr>
        <w:t xml:space="preserve">inspecteur général des services de la sûreté nationale a été institué par le décret royal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28/2012 portant création d</w:t>
      </w:r>
      <w:r w:rsidR="00EE5878">
        <w:rPr>
          <w:lang w:val="fr-FR"/>
        </w:rPr>
        <w:t>’</w:t>
      </w:r>
      <w:r w:rsidRPr="00112FC4">
        <w:rPr>
          <w:lang w:val="fr-FR"/>
        </w:rPr>
        <w:t>un bureau indépendant de l</w:t>
      </w:r>
      <w:r w:rsidR="00EE5878">
        <w:rPr>
          <w:lang w:val="fr-FR"/>
        </w:rPr>
        <w:t>’</w:t>
      </w:r>
      <w:r w:rsidRPr="00112FC4">
        <w:rPr>
          <w:lang w:val="fr-FR"/>
        </w:rPr>
        <w:t>Inspecteur général et d</w:t>
      </w:r>
      <w:r w:rsidR="00EE5878">
        <w:rPr>
          <w:lang w:val="fr-FR"/>
        </w:rPr>
        <w:t>’</w:t>
      </w:r>
      <w:r w:rsidRPr="00112FC4">
        <w:rPr>
          <w:lang w:val="fr-FR"/>
        </w:rPr>
        <w:t>un bureau des normes professionnelles ont été créés au sein des services de la sûreté nationale. Conformément à l</w:t>
      </w:r>
      <w:r w:rsidR="00EE5878">
        <w:rPr>
          <w:lang w:val="fr-FR"/>
        </w:rPr>
        <w:t>’</w:t>
      </w:r>
      <w:r w:rsidRPr="00112FC4">
        <w:rPr>
          <w:lang w:val="fr-FR"/>
        </w:rPr>
        <w:t>article premier dudit décret, le Bureau est chargé de recevoir et d</w:t>
      </w:r>
      <w:r w:rsidR="00EE5878">
        <w:rPr>
          <w:lang w:val="fr-FR"/>
        </w:rPr>
        <w:t>’</w:t>
      </w:r>
      <w:r w:rsidRPr="00112FC4">
        <w:rPr>
          <w:lang w:val="fr-FR"/>
        </w:rPr>
        <w:t>examiner toutes plaintes relatives à des allégations de mauvais traitements imputables à des membres des services de la sûreté nationale et toutes autres allégations les visant concernant des violations de lois ou d</w:t>
      </w:r>
      <w:r w:rsidR="00EE5878">
        <w:rPr>
          <w:lang w:val="fr-FR"/>
        </w:rPr>
        <w:t>’</w:t>
      </w:r>
      <w:r w:rsidRPr="00112FC4">
        <w:rPr>
          <w:lang w:val="fr-FR"/>
        </w:rPr>
        <w:t>instruments internationaux auxquels le Royaume est partie, ainsi que de mener des enquêtes lorsque les violations visées auraient été commises durant ou à l</w:t>
      </w:r>
      <w:r w:rsidR="00EE5878">
        <w:rPr>
          <w:lang w:val="fr-FR"/>
        </w:rPr>
        <w:t>’</w:t>
      </w:r>
      <w:r w:rsidRPr="00112FC4">
        <w:rPr>
          <w:lang w:val="fr-FR"/>
        </w:rPr>
        <w:t>occasion de l</w:t>
      </w:r>
      <w:r w:rsidR="00EE5878">
        <w:rPr>
          <w:lang w:val="fr-FR"/>
        </w:rPr>
        <w:t>’</w:t>
      </w:r>
      <w:r w:rsidRPr="00112FC4">
        <w:rPr>
          <w:lang w:val="fr-FR"/>
        </w:rPr>
        <w:t>exercice des fonctions de ces agents ou en raison de celles-ci, ou si les services de la sûreté nationale y auraient eux-mêmes été impliqués d</w:t>
      </w:r>
      <w:r w:rsidR="00EE5878">
        <w:rPr>
          <w:lang w:val="fr-FR"/>
        </w:rPr>
        <w:t>’</w:t>
      </w:r>
      <w:r w:rsidRPr="00112FC4">
        <w:rPr>
          <w:lang w:val="fr-FR"/>
        </w:rPr>
        <w:t>une quelconque manière.</w:t>
      </w:r>
    </w:p>
    <w:p w14:paraId="3882BD2F" w14:textId="77777777" w:rsidR="00C730E0" w:rsidRPr="00112FC4" w:rsidRDefault="00C730E0" w:rsidP="00A20C6E">
      <w:pPr>
        <w:pStyle w:val="Bullet1G"/>
        <w:rPr>
          <w:lang w:val="fr-FR"/>
        </w:rPr>
      </w:pPr>
      <w:r w:rsidRPr="00112FC4">
        <w:rPr>
          <w:lang w:val="fr-FR"/>
        </w:rPr>
        <w:t>Le Haut Comité de coordination pour les droits de l</w:t>
      </w:r>
      <w:r w:rsidR="00EE5878">
        <w:rPr>
          <w:lang w:val="fr-FR"/>
        </w:rPr>
        <w:t>’</w:t>
      </w:r>
      <w:r w:rsidRPr="00112FC4">
        <w:rPr>
          <w:lang w:val="fr-FR"/>
        </w:rPr>
        <w:t xml:space="preserve">homme a été créé par décret du Premier </w:t>
      </w:r>
      <w:r w:rsidR="00231317" w:rsidRPr="00112FC4">
        <w:rPr>
          <w:lang w:val="fr-FR"/>
        </w:rPr>
        <w:t xml:space="preserve">Ministre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 xml:space="preserve">50 de 2012 et réorganisé en application du décret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31 de 2017 qui définit les compétences qui lui sont dévolues, notamment la mise en place d</w:t>
      </w:r>
      <w:r w:rsidR="00EE5878">
        <w:rPr>
          <w:lang w:val="fr-FR"/>
        </w:rPr>
        <w:t>’</w:t>
      </w:r>
      <w:r w:rsidRPr="00112FC4">
        <w:rPr>
          <w:lang w:val="fr-FR"/>
        </w:rPr>
        <w:t>un mécanisme de coordination permettant de définir les meilleures politiques à suivre pour traiter des questions relatives aux droits de l</w:t>
      </w:r>
      <w:r w:rsidR="00EE5878">
        <w:rPr>
          <w:lang w:val="fr-FR"/>
        </w:rPr>
        <w:t>’</w:t>
      </w:r>
      <w:r w:rsidRPr="00112FC4">
        <w:rPr>
          <w:lang w:val="fr-FR"/>
        </w:rPr>
        <w:t>homme et l</w:t>
      </w:r>
      <w:r w:rsidR="00EE5878">
        <w:rPr>
          <w:lang w:val="fr-FR"/>
        </w:rPr>
        <w:t>’</w:t>
      </w:r>
      <w:r w:rsidRPr="00112FC4">
        <w:rPr>
          <w:lang w:val="fr-FR"/>
        </w:rPr>
        <w:t>établissement des rapports que le Royaume de Bahreïn est tenu de présenter conformément aux instruments relatifs aux droits de l</w:t>
      </w:r>
      <w:r w:rsidR="00EE5878">
        <w:rPr>
          <w:lang w:val="fr-FR"/>
        </w:rPr>
        <w:t>’</w:t>
      </w:r>
      <w:r w:rsidRPr="00112FC4">
        <w:rPr>
          <w:lang w:val="fr-FR"/>
        </w:rPr>
        <w:t>homme auxquels il est partie.</w:t>
      </w:r>
    </w:p>
    <w:p w14:paraId="0AA089F2" w14:textId="77777777" w:rsidR="00C730E0" w:rsidRPr="00112FC4" w:rsidRDefault="00C730E0" w:rsidP="00A20C6E">
      <w:pPr>
        <w:pStyle w:val="Bullet1G"/>
        <w:rPr>
          <w:lang w:val="fr-FR"/>
        </w:rPr>
      </w:pPr>
      <w:r w:rsidRPr="00112FC4">
        <w:rPr>
          <w:lang w:val="fr-FR"/>
        </w:rPr>
        <w:t>Le Bureau du médiateur, qui relève du Ministère de l</w:t>
      </w:r>
      <w:r w:rsidR="00EE5878">
        <w:rPr>
          <w:lang w:val="fr-FR"/>
        </w:rPr>
        <w:t>’</w:t>
      </w:r>
      <w:r w:rsidRPr="00112FC4">
        <w:rPr>
          <w:lang w:val="fr-FR"/>
        </w:rPr>
        <w:t>intérieur mais en est indépendant sur les plans financier et administratif, veille au respect des lois du Royaume, des normes de déontologie encadrant les activités policières, établies dans le code de conduite des policiers, ainsi que des règlements administratifs régissant le travail des fonctionnaires civils du Ministère de l</w:t>
      </w:r>
      <w:r w:rsidR="00EE5878">
        <w:rPr>
          <w:lang w:val="fr-FR"/>
        </w:rPr>
        <w:t>’</w:t>
      </w:r>
      <w:r w:rsidRPr="00112FC4">
        <w:rPr>
          <w:lang w:val="fr-FR"/>
        </w:rPr>
        <w:t>intérieur, afin d</w:t>
      </w:r>
      <w:r w:rsidR="00EE5878">
        <w:rPr>
          <w:lang w:val="fr-FR"/>
        </w:rPr>
        <w:t>’</w:t>
      </w:r>
      <w:r w:rsidRPr="00112FC4">
        <w:rPr>
          <w:lang w:val="fr-FR"/>
        </w:rPr>
        <w:t>assurer le respect des droits de l</w:t>
      </w:r>
      <w:r w:rsidR="00EE5878">
        <w:rPr>
          <w:lang w:val="fr-FR"/>
        </w:rPr>
        <w:t>’</w:t>
      </w:r>
      <w:r w:rsidRPr="00112FC4">
        <w:rPr>
          <w:lang w:val="fr-FR"/>
        </w:rPr>
        <w:t>homme, la promotion de la justice et la primauté du droit et de gagner la confiance du public.</w:t>
      </w:r>
    </w:p>
    <w:p w14:paraId="4BD8C289" w14:textId="77777777" w:rsidR="00C730E0" w:rsidRPr="00112FC4" w:rsidRDefault="00C730E0" w:rsidP="00A20C6E">
      <w:pPr>
        <w:pStyle w:val="Bullet1G"/>
        <w:rPr>
          <w:lang w:val="fr-FR"/>
        </w:rPr>
      </w:pPr>
      <w:r w:rsidRPr="00112FC4">
        <w:rPr>
          <w:lang w:val="fr-FR"/>
        </w:rPr>
        <w:t>L</w:t>
      </w:r>
      <w:r w:rsidR="00EE5878">
        <w:rPr>
          <w:lang w:val="fr-FR"/>
        </w:rPr>
        <w:t>’</w:t>
      </w:r>
      <w:r w:rsidRPr="00112FC4">
        <w:rPr>
          <w:lang w:val="fr-FR"/>
        </w:rPr>
        <w:t>Unité spéciale d</w:t>
      </w:r>
      <w:r w:rsidR="00EE5878">
        <w:rPr>
          <w:lang w:val="fr-FR"/>
        </w:rPr>
        <w:t>’</w:t>
      </w:r>
      <w:r w:rsidRPr="00112FC4">
        <w:rPr>
          <w:lang w:val="fr-FR"/>
        </w:rPr>
        <w:t xml:space="preserve">enquête du Ministère Public a été mise en place par la décision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8 de 2012 du Procureur général. L</w:t>
      </w:r>
      <w:r w:rsidR="00EE5878">
        <w:rPr>
          <w:lang w:val="fr-FR"/>
        </w:rPr>
        <w:t>’</w:t>
      </w:r>
      <w:r w:rsidRPr="00112FC4">
        <w:rPr>
          <w:lang w:val="fr-FR"/>
        </w:rPr>
        <w:t>Unité a pour mission de déterminer la responsabilité pénale des agents de l</w:t>
      </w:r>
      <w:r w:rsidR="00EE5878">
        <w:rPr>
          <w:lang w:val="fr-FR"/>
        </w:rPr>
        <w:t>’</w:t>
      </w:r>
      <w:r w:rsidRPr="00112FC4">
        <w:rPr>
          <w:lang w:val="fr-FR"/>
        </w:rPr>
        <w:t xml:space="preserve">État, parmi lesquels ceux exerçant des </w:t>
      </w:r>
      <w:r w:rsidRPr="00112FC4">
        <w:rPr>
          <w:lang w:val="fr-FR"/>
        </w:rPr>
        <w:lastRenderedPageBreak/>
        <w:t>fonctions de commandement conformément au principe de responsabilité du supérieur hiérarchique, auxquels ont été imputées des violations de la loi ayant entraîné des homicides, de actes de torture, des sévices ou des mauvais traitements. Lorsque l</w:t>
      </w:r>
      <w:r w:rsidR="00EE5878">
        <w:rPr>
          <w:lang w:val="fr-FR"/>
        </w:rPr>
        <w:t>’</w:t>
      </w:r>
      <w:r w:rsidRPr="00112FC4">
        <w:rPr>
          <w:lang w:val="fr-FR"/>
        </w:rPr>
        <w:t>Unité conclut qu</w:t>
      </w:r>
      <w:r w:rsidR="00EE5878">
        <w:rPr>
          <w:lang w:val="fr-FR"/>
        </w:rPr>
        <w:t>’</w:t>
      </w:r>
      <w:r w:rsidRPr="00112FC4">
        <w:rPr>
          <w:lang w:val="fr-FR"/>
        </w:rPr>
        <w:t>un autre type de responsabilité peut s</w:t>
      </w:r>
      <w:r w:rsidR="00EE5878">
        <w:rPr>
          <w:lang w:val="fr-FR"/>
        </w:rPr>
        <w:t>’</w:t>
      </w:r>
      <w:r w:rsidRPr="00112FC4">
        <w:rPr>
          <w:lang w:val="fr-FR"/>
        </w:rPr>
        <w:t>appliquer, l</w:t>
      </w:r>
      <w:r w:rsidR="00EE5878">
        <w:rPr>
          <w:lang w:val="fr-FR"/>
        </w:rPr>
        <w:t>’</w:t>
      </w:r>
      <w:r w:rsidRPr="00112FC4">
        <w:rPr>
          <w:lang w:val="fr-FR"/>
        </w:rPr>
        <w:t>affaire est déférée à la direction ou à l</w:t>
      </w:r>
      <w:r w:rsidR="00EE5878">
        <w:rPr>
          <w:lang w:val="fr-FR"/>
        </w:rPr>
        <w:t>’</w:t>
      </w:r>
      <w:r w:rsidRPr="00112FC4">
        <w:rPr>
          <w:lang w:val="fr-FR"/>
        </w:rPr>
        <w:t>autorité gouvernementale compétente qui doit, dans le cadre de ses attributions, imposer des mesures disciplinaires ou d</w:t>
      </w:r>
      <w:r w:rsidR="00EE5878">
        <w:rPr>
          <w:lang w:val="fr-FR"/>
        </w:rPr>
        <w:t>’</w:t>
      </w:r>
      <w:r w:rsidRPr="00112FC4">
        <w:rPr>
          <w:lang w:val="fr-FR"/>
        </w:rPr>
        <w:t>autres mesures juridiques. En outre, l</w:t>
      </w:r>
      <w:r w:rsidR="00EE5878">
        <w:rPr>
          <w:lang w:val="fr-FR"/>
        </w:rPr>
        <w:t>’</w:t>
      </w:r>
      <w:r w:rsidRPr="00112FC4">
        <w:rPr>
          <w:lang w:val="fr-FR"/>
        </w:rPr>
        <w:t>Unité spéciale d</w:t>
      </w:r>
      <w:r w:rsidR="00EE5878">
        <w:rPr>
          <w:lang w:val="fr-FR"/>
        </w:rPr>
        <w:t>’</w:t>
      </w:r>
      <w:r w:rsidRPr="00112FC4">
        <w:rPr>
          <w:lang w:val="fr-FR"/>
        </w:rPr>
        <w:t>enquête est chargée d</w:t>
      </w:r>
      <w:r w:rsidR="00EE5878">
        <w:rPr>
          <w:lang w:val="fr-FR"/>
        </w:rPr>
        <w:t>’</w:t>
      </w:r>
      <w:r w:rsidRPr="00112FC4">
        <w:rPr>
          <w:lang w:val="fr-FR"/>
        </w:rPr>
        <w:t>enquêter sur toutes les affaires qui lui sont transmises par le Procureur général, conformément aux dispositions des articles 4 et 5 de la décision susmentionnée.</w:t>
      </w:r>
    </w:p>
    <w:p w14:paraId="55ABCF65" w14:textId="77777777" w:rsidR="00C730E0" w:rsidRPr="00112FC4" w:rsidRDefault="00C730E0" w:rsidP="00A20C6E">
      <w:pPr>
        <w:pStyle w:val="Bullet1G"/>
        <w:rPr>
          <w:lang w:val="fr-FR"/>
        </w:rPr>
      </w:pPr>
      <w:r w:rsidRPr="00112FC4">
        <w:rPr>
          <w:lang w:val="fr-FR"/>
        </w:rPr>
        <w:t xml:space="preserve">La Commission des droits des prisonniers et des détenus a été créée par le décret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61 de 2013. Sa mission consiste à surveiller les conditions des détenus et le traitement qui leur est réservé dans les prisons, les centres de détention, les centres de protection et de redressement des mineurs et tous autres lieux dans lesquels des personnes peuvent être privées de leur liberté, comme les hôpitaux et les asiles psychiatriques, l</w:t>
      </w:r>
      <w:r w:rsidR="00EE5878">
        <w:rPr>
          <w:lang w:val="fr-FR"/>
        </w:rPr>
        <w:t>’</w:t>
      </w:r>
      <w:r w:rsidRPr="00112FC4">
        <w:rPr>
          <w:lang w:val="fr-FR"/>
        </w:rPr>
        <w:t>objectif étant de garantir leur protection contre les actes de torture et les traitements inhumains et dégradants. Certaines des compétences qui sont conférées à ladite Commission sont fixées par l</w:t>
      </w:r>
      <w:r w:rsidR="00EE5878">
        <w:rPr>
          <w:lang w:val="fr-FR"/>
        </w:rPr>
        <w:t>’</w:t>
      </w:r>
      <w:r w:rsidRPr="00112FC4">
        <w:rPr>
          <w:lang w:val="fr-FR"/>
        </w:rPr>
        <w:t>article 3 du décret portant sa création.</w:t>
      </w:r>
    </w:p>
    <w:p w14:paraId="3B40366D" w14:textId="77777777" w:rsidR="00C730E0" w:rsidRPr="00112FC4" w:rsidRDefault="00C730E0" w:rsidP="00A20C6E">
      <w:pPr>
        <w:pStyle w:val="Bullet1G"/>
        <w:rPr>
          <w:lang w:val="fr-FR"/>
        </w:rPr>
      </w:pPr>
      <w:r w:rsidRPr="00112FC4">
        <w:rPr>
          <w:lang w:val="fr-FR"/>
        </w:rPr>
        <w:t>L</w:t>
      </w:r>
      <w:r w:rsidR="00EE5878">
        <w:rPr>
          <w:lang w:val="fr-FR"/>
        </w:rPr>
        <w:t>’</w:t>
      </w:r>
      <w:r w:rsidRPr="00112FC4">
        <w:rPr>
          <w:lang w:val="fr-FR"/>
        </w:rPr>
        <w:t>Institution nationale des droits de l</w:t>
      </w:r>
      <w:r w:rsidR="00EE5878">
        <w:rPr>
          <w:lang w:val="fr-FR"/>
        </w:rPr>
        <w:t>’</w:t>
      </w:r>
      <w:r w:rsidRPr="00112FC4">
        <w:rPr>
          <w:lang w:val="fr-FR"/>
        </w:rPr>
        <w:t xml:space="preserve">homme a été créée par la loi </w:t>
      </w:r>
      <w:r w:rsidR="00A20C6E" w:rsidRPr="00A20C6E">
        <w:rPr>
          <w:rFonts w:eastAsia="MS Mincho"/>
          <w:szCs w:val="22"/>
          <w:lang w:val="fr-FR"/>
        </w:rPr>
        <w:t>n</w:t>
      </w:r>
      <w:r w:rsidR="00A20C6E" w:rsidRPr="00A20C6E">
        <w:rPr>
          <w:rFonts w:eastAsia="MS Mincho"/>
          <w:szCs w:val="22"/>
          <w:vertAlign w:val="superscript"/>
          <w:lang w:val="fr-FR"/>
        </w:rPr>
        <w:t>o</w:t>
      </w:r>
      <w:r w:rsidR="00A20C6E">
        <w:rPr>
          <w:lang w:val="fr-FR"/>
        </w:rPr>
        <w:t> </w:t>
      </w:r>
      <w:r w:rsidRPr="00112FC4">
        <w:rPr>
          <w:lang w:val="fr-FR"/>
        </w:rPr>
        <w:t>26 de 2014 et a pour vocation de promouvoir et de protéger les droits de l</w:t>
      </w:r>
      <w:r w:rsidR="00EE5878">
        <w:rPr>
          <w:lang w:val="fr-FR"/>
        </w:rPr>
        <w:t>’</w:t>
      </w:r>
      <w:r w:rsidRPr="00112FC4">
        <w:rPr>
          <w:lang w:val="fr-FR"/>
        </w:rPr>
        <w:t>homme, de renforcer les valeurs y relatives, de sensibiliser la société à leur importance et de contribuer à garantir leur exercice. L</w:t>
      </w:r>
      <w:r w:rsidR="00EE5878">
        <w:rPr>
          <w:lang w:val="fr-FR"/>
        </w:rPr>
        <w:t>’</w:t>
      </w:r>
      <w:r w:rsidRPr="00112FC4">
        <w:rPr>
          <w:lang w:val="fr-FR"/>
        </w:rPr>
        <w:t>article 13 attribue des compétences à cette institution.</w:t>
      </w:r>
    </w:p>
    <w:p w14:paraId="2974BA2F" w14:textId="77777777" w:rsidR="00C730E0" w:rsidRPr="00112FC4" w:rsidRDefault="00C730E0" w:rsidP="00A20C6E">
      <w:pPr>
        <w:pStyle w:val="H23G"/>
        <w:rPr>
          <w:lang w:val="fr-FR"/>
        </w:rPr>
      </w:pPr>
      <w:r w:rsidRPr="00112FC4">
        <w:rPr>
          <w:lang w:val="fr-FR"/>
        </w:rPr>
        <w:tab/>
      </w:r>
      <w:r w:rsidRPr="00112FC4">
        <w:rPr>
          <w:lang w:val="fr-FR"/>
        </w:rPr>
        <w:tab/>
        <w:t>Les droits énoncés dans les divers instruments relatifs aux droits de l</w:t>
      </w:r>
      <w:r w:rsidR="00EE5878">
        <w:rPr>
          <w:lang w:val="fr-FR"/>
        </w:rPr>
        <w:t>’</w:t>
      </w:r>
      <w:r w:rsidRPr="00112FC4">
        <w:rPr>
          <w:lang w:val="fr-FR"/>
        </w:rPr>
        <w:t xml:space="preserve">homme </w:t>
      </w:r>
      <w:r w:rsidR="00A20C6E">
        <w:rPr>
          <w:lang w:val="fr-FR"/>
        </w:rPr>
        <w:br/>
      </w:r>
      <w:r w:rsidRPr="00112FC4">
        <w:rPr>
          <w:lang w:val="fr-FR"/>
        </w:rPr>
        <w:t>et le niveau de protection qui leur est accordé par la Constitution</w:t>
      </w:r>
    </w:p>
    <w:p w14:paraId="7E175498" w14:textId="77777777" w:rsidR="00C730E0" w:rsidRPr="00112FC4" w:rsidRDefault="00C730E0" w:rsidP="00832CB3">
      <w:pPr>
        <w:pStyle w:val="SingleTxtG"/>
        <w:rPr>
          <w:lang w:val="fr-FR"/>
        </w:rPr>
      </w:pPr>
      <w:r w:rsidRPr="00112FC4">
        <w:rPr>
          <w:lang w:val="fr-FR"/>
        </w:rPr>
        <w:t>89.</w:t>
      </w:r>
      <w:r w:rsidRPr="00112FC4">
        <w:rPr>
          <w:lang w:val="fr-FR"/>
        </w:rPr>
        <w:tab/>
        <w:t>La Constitution du Royaume de Bahreïn comprend tous les droits consacrés par la Déclaration française des droits de l</w:t>
      </w:r>
      <w:r w:rsidR="00EE5878">
        <w:rPr>
          <w:lang w:val="fr-FR"/>
        </w:rPr>
        <w:t>’</w:t>
      </w:r>
      <w:r w:rsidRPr="00112FC4">
        <w:rPr>
          <w:lang w:val="fr-FR"/>
        </w:rPr>
        <w:t>homme et du citoyen de 1789, ainsi que tous les droits énoncés dans la Déclaration universelle des droits de l</w:t>
      </w:r>
      <w:r w:rsidR="00EE5878">
        <w:rPr>
          <w:lang w:val="fr-FR"/>
        </w:rPr>
        <w:t>’</w:t>
      </w:r>
      <w:r w:rsidRPr="00112FC4">
        <w:rPr>
          <w:lang w:val="fr-FR"/>
        </w:rPr>
        <w:t>homme de 1948, cette dernière ayant été l</w:t>
      </w:r>
      <w:r w:rsidR="00EE5878">
        <w:rPr>
          <w:lang w:val="fr-FR"/>
        </w:rPr>
        <w:t>’</w:t>
      </w:r>
      <w:r w:rsidRPr="00112FC4">
        <w:rPr>
          <w:lang w:val="fr-FR"/>
        </w:rPr>
        <w:t>un des documents sur lesquels le Gouvernement s</w:t>
      </w:r>
      <w:r w:rsidR="00EE5878">
        <w:rPr>
          <w:lang w:val="fr-FR"/>
        </w:rPr>
        <w:t>’</w:t>
      </w:r>
      <w:r w:rsidRPr="00112FC4">
        <w:rPr>
          <w:lang w:val="fr-FR"/>
        </w:rPr>
        <w:t>est fondé dans les débats de l</w:t>
      </w:r>
      <w:r w:rsidR="00EE5878">
        <w:rPr>
          <w:lang w:val="fr-FR"/>
        </w:rPr>
        <w:t>’</w:t>
      </w:r>
      <w:r w:rsidRPr="00112FC4">
        <w:rPr>
          <w:lang w:val="fr-FR"/>
        </w:rPr>
        <w:t>Assemblée constituante visant à élaborer la Constitution en 1973. Les différentes révisions constitutionnelles intervenues depuis lors ont fait en sorte que la Constitution bahreïnienne prévoit de nombreux droits et libertés publiques, notamment les droits de la troisième génération tels que le droit à l</w:t>
      </w:r>
      <w:r w:rsidR="00EE5878">
        <w:rPr>
          <w:lang w:val="fr-FR"/>
        </w:rPr>
        <w:t>’</w:t>
      </w:r>
      <w:r w:rsidRPr="00112FC4">
        <w:rPr>
          <w:lang w:val="fr-FR"/>
        </w:rPr>
        <w:t>environnement ; autrement dit la Constitution, suite aux amendements qui y ont été apportés, comporte les droits des première, deuxième et troisième générations.</w:t>
      </w:r>
    </w:p>
    <w:p w14:paraId="60153BE9" w14:textId="77777777" w:rsidR="00C730E0" w:rsidRDefault="00C730E0" w:rsidP="00832CB3">
      <w:pPr>
        <w:pStyle w:val="SingleTxtG"/>
        <w:rPr>
          <w:lang w:val="fr-FR"/>
        </w:rPr>
      </w:pPr>
      <w:r w:rsidRPr="00112FC4">
        <w:rPr>
          <w:lang w:val="fr-FR"/>
        </w:rPr>
        <w:t>90.</w:t>
      </w:r>
      <w:r w:rsidRPr="00112FC4">
        <w:rPr>
          <w:lang w:val="fr-FR"/>
        </w:rPr>
        <w:tab/>
        <w:t xml:space="preserve">Certains droits et libertés consacrés par la Constitution </w:t>
      </w:r>
      <w:r>
        <w:rPr>
          <w:lang w:val="fr-FR"/>
        </w:rPr>
        <w:t>sont</w:t>
      </w:r>
      <w:r w:rsidRPr="00112FC4">
        <w:rPr>
          <w:lang w:val="fr-FR"/>
        </w:rPr>
        <w:t xml:space="preserve"> autonome</w:t>
      </w:r>
      <w:r>
        <w:rPr>
          <w:lang w:val="fr-FR"/>
        </w:rPr>
        <w:t>s</w:t>
      </w:r>
      <w:r w:rsidRPr="00112FC4">
        <w:rPr>
          <w:lang w:val="fr-FR"/>
        </w:rPr>
        <w:t>, tandis que d</w:t>
      </w:r>
      <w:r w:rsidR="00EE5878">
        <w:rPr>
          <w:lang w:val="fr-FR"/>
        </w:rPr>
        <w:t>’</w:t>
      </w:r>
      <w:r w:rsidRPr="00112FC4">
        <w:rPr>
          <w:lang w:val="fr-FR"/>
        </w:rPr>
        <w:t xml:space="preserve">autres sont </w:t>
      </w:r>
      <w:r>
        <w:rPr>
          <w:lang w:val="fr-FR"/>
        </w:rPr>
        <w:t>interdépendants</w:t>
      </w:r>
      <w:r w:rsidRPr="00112FC4">
        <w:rPr>
          <w:lang w:val="fr-FR"/>
        </w:rPr>
        <w:t xml:space="preserve"> </w:t>
      </w:r>
      <w:r>
        <w:rPr>
          <w:lang w:val="fr-FR"/>
        </w:rPr>
        <w:t>et se renforcent les uns les autres</w:t>
      </w:r>
      <w:r w:rsidRPr="00112FC4">
        <w:rPr>
          <w:lang w:val="fr-FR"/>
        </w:rPr>
        <w:t>. Les droits et libertés prévus dans la Constitution sont au nombre de 90, dont 30 dans la partie intitulée «</w:t>
      </w:r>
      <w:r w:rsidR="00832CB3">
        <w:rPr>
          <w:lang w:val="fr-FR"/>
        </w:rPr>
        <w:t> </w:t>
      </w:r>
      <w:r w:rsidRPr="00112FC4">
        <w:rPr>
          <w:lang w:val="fr-FR"/>
        </w:rPr>
        <w:t>Droits et libertés</w:t>
      </w:r>
      <w:r w:rsidR="00832CB3">
        <w:rPr>
          <w:lang w:val="fr-FR"/>
        </w:rPr>
        <w:t> </w:t>
      </w:r>
      <w:r w:rsidRPr="00112FC4">
        <w:rPr>
          <w:lang w:val="fr-FR"/>
        </w:rPr>
        <w:t>». Les autres droits et libertés sont énoncés dans les autres parties de la Constitution. Nous notons que certains de ces droits sont également inscrits dans la Charte d</w:t>
      </w:r>
      <w:r w:rsidR="00EE5878">
        <w:rPr>
          <w:lang w:val="fr-FR"/>
        </w:rPr>
        <w:t>’</w:t>
      </w:r>
      <w:r w:rsidRPr="00112FC4">
        <w:rPr>
          <w:lang w:val="fr-FR"/>
        </w:rPr>
        <w:t>action nationale, comme indiqué dans le tableau ci-après</w:t>
      </w:r>
      <w:r w:rsidR="00231317">
        <w:rPr>
          <w:lang w:val="fr-FR"/>
        </w:rPr>
        <w:t>.</w:t>
      </w:r>
    </w:p>
    <w:p w14:paraId="29A83AAE" w14:textId="77777777" w:rsidR="00832CB3" w:rsidRDefault="00832CB3" w:rsidP="00832CB3">
      <w:pPr>
        <w:pStyle w:val="H23G"/>
        <w:rPr>
          <w:lang w:val="fr-FR"/>
        </w:rPr>
      </w:pPr>
      <w:r>
        <w:rPr>
          <w:lang w:val="fr-FR"/>
        </w:rPr>
        <w:tab/>
      </w:r>
      <w:r>
        <w:rPr>
          <w:lang w:val="fr-FR"/>
        </w:rPr>
        <w:tab/>
      </w:r>
      <w:r w:rsidRPr="00112FC4">
        <w:rPr>
          <w:lang w:val="fr-FR"/>
        </w:rPr>
        <w:t>Droit de participer aux affaires publiques et d</w:t>
      </w:r>
      <w:r w:rsidR="00EE5878">
        <w:rPr>
          <w:lang w:val="fr-FR"/>
        </w:rPr>
        <w:t>’</w:t>
      </w:r>
      <w:r w:rsidRPr="00112FC4">
        <w:rPr>
          <w:lang w:val="fr-FR"/>
        </w:rPr>
        <w:t>exercer les droits politiques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51"/>
        <w:gridCol w:w="2693"/>
        <w:gridCol w:w="1559"/>
        <w:gridCol w:w="1559"/>
      </w:tblGrid>
      <w:tr w:rsidR="00832CB3" w:rsidRPr="005937B5" w14:paraId="1E48DE2F" w14:textId="77777777" w:rsidTr="00AC1A3B">
        <w:trPr>
          <w:tblHeader/>
        </w:trPr>
        <w:tc>
          <w:tcPr>
            <w:tcW w:w="1843" w:type="dxa"/>
            <w:tcBorders>
              <w:top w:val="single" w:sz="4" w:space="0" w:color="auto"/>
              <w:bottom w:val="single" w:sz="12" w:space="0" w:color="auto"/>
            </w:tcBorders>
            <w:shd w:val="clear" w:color="auto" w:fill="auto"/>
            <w:vAlign w:val="bottom"/>
          </w:tcPr>
          <w:p w14:paraId="35DFE14E" w14:textId="77777777" w:rsidR="00832CB3" w:rsidRPr="005937B5" w:rsidRDefault="00E83E84" w:rsidP="00AC1A3B">
            <w:pPr>
              <w:suppressAutoHyphens w:val="0"/>
              <w:spacing w:before="80" w:after="80" w:line="200" w:lineRule="exact"/>
              <w:ind w:right="113"/>
              <w:rPr>
                <w:i/>
                <w:sz w:val="16"/>
              </w:rPr>
            </w:pPr>
            <w:r>
              <w:rPr>
                <w:i/>
                <w:sz w:val="16"/>
              </w:rPr>
              <w:t>Droits pertinents</w:t>
            </w:r>
          </w:p>
        </w:tc>
        <w:tc>
          <w:tcPr>
            <w:tcW w:w="851" w:type="dxa"/>
            <w:tcBorders>
              <w:top w:val="single" w:sz="4" w:space="0" w:color="auto"/>
              <w:bottom w:val="single" w:sz="12" w:space="0" w:color="auto"/>
            </w:tcBorders>
            <w:shd w:val="clear" w:color="auto" w:fill="auto"/>
            <w:vAlign w:val="bottom"/>
          </w:tcPr>
          <w:p w14:paraId="68D33ABC" w14:textId="77777777" w:rsidR="00832CB3" w:rsidRPr="005937B5" w:rsidRDefault="00832CB3" w:rsidP="001A1220">
            <w:pPr>
              <w:suppressAutoHyphens w:val="0"/>
              <w:spacing w:before="80" w:after="80" w:line="200" w:lineRule="exact"/>
              <w:ind w:right="57"/>
              <w:rPr>
                <w:i/>
                <w:sz w:val="16"/>
              </w:rPr>
            </w:pPr>
            <w:r w:rsidRPr="005937B5">
              <w:rPr>
                <w:i/>
                <w:sz w:val="16"/>
              </w:rPr>
              <w:t>Constitution</w:t>
            </w:r>
          </w:p>
        </w:tc>
        <w:tc>
          <w:tcPr>
            <w:tcW w:w="2693" w:type="dxa"/>
            <w:tcBorders>
              <w:top w:val="single" w:sz="4" w:space="0" w:color="auto"/>
              <w:bottom w:val="single" w:sz="12" w:space="0" w:color="auto"/>
            </w:tcBorders>
            <w:shd w:val="clear" w:color="auto" w:fill="auto"/>
            <w:vAlign w:val="bottom"/>
          </w:tcPr>
          <w:p w14:paraId="0A81307E" w14:textId="77777777" w:rsidR="00832CB3" w:rsidRPr="005937B5" w:rsidRDefault="00832CB3" w:rsidP="00E83E84">
            <w:pPr>
              <w:suppressAutoHyphens w:val="0"/>
              <w:spacing w:before="80" w:after="80" w:line="200" w:lineRule="exact"/>
              <w:ind w:left="28" w:right="113"/>
              <w:rPr>
                <w:i/>
                <w:sz w:val="16"/>
              </w:rPr>
            </w:pPr>
            <w:r w:rsidRPr="00832CB3">
              <w:rPr>
                <w:i/>
                <w:iCs/>
                <w:sz w:val="16"/>
                <w:lang w:val="fr-FR"/>
              </w:rPr>
              <w:t>Protection et règles</w:t>
            </w:r>
          </w:p>
        </w:tc>
        <w:tc>
          <w:tcPr>
            <w:tcW w:w="1559" w:type="dxa"/>
            <w:tcBorders>
              <w:top w:val="single" w:sz="4" w:space="0" w:color="auto"/>
              <w:bottom w:val="single" w:sz="12" w:space="0" w:color="auto"/>
            </w:tcBorders>
            <w:shd w:val="clear" w:color="auto" w:fill="auto"/>
            <w:vAlign w:val="bottom"/>
          </w:tcPr>
          <w:p w14:paraId="192DFE5C" w14:textId="77777777" w:rsidR="00832CB3" w:rsidRPr="005937B5" w:rsidRDefault="00832CB3" w:rsidP="00AC1A3B">
            <w:pPr>
              <w:suppressAutoHyphens w:val="0"/>
              <w:spacing w:before="80" w:after="80" w:line="200" w:lineRule="exact"/>
              <w:ind w:left="28" w:right="113"/>
              <w:rPr>
                <w:i/>
                <w:sz w:val="16"/>
              </w:rPr>
            </w:pPr>
            <w:r w:rsidRPr="00832CB3">
              <w:rPr>
                <w:i/>
                <w:iCs/>
                <w:sz w:val="16"/>
                <w:lang w:val="fr-FR"/>
              </w:rPr>
              <w:t>Charte</w:t>
            </w:r>
          </w:p>
        </w:tc>
        <w:tc>
          <w:tcPr>
            <w:tcW w:w="1559" w:type="dxa"/>
            <w:tcBorders>
              <w:top w:val="single" w:sz="4" w:space="0" w:color="auto"/>
              <w:bottom w:val="single" w:sz="12" w:space="0" w:color="auto"/>
            </w:tcBorders>
            <w:shd w:val="clear" w:color="auto" w:fill="auto"/>
            <w:vAlign w:val="bottom"/>
          </w:tcPr>
          <w:p w14:paraId="1483C5D3" w14:textId="77777777" w:rsidR="00832CB3" w:rsidRPr="005937B5" w:rsidRDefault="00832CB3" w:rsidP="001A1220">
            <w:pPr>
              <w:suppressAutoHyphens w:val="0"/>
              <w:spacing w:before="80" w:after="80" w:line="200" w:lineRule="exact"/>
              <w:ind w:right="113"/>
              <w:rPr>
                <w:i/>
                <w:sz w:val="16"/>
              </w:rPr>
            </w:pPr>
            <w:r w:rsidRPr="00832CB3">
              <w:rPr>
                <w:i/>
                <w:iCs/>
                <w:sz w:val="16"/>
                <w:lang w:val="fr-FR"/>
              </w:rPr>
              <w:t>Protection et règles</w:t>
            </w:r>
          </w:p>
        </w:tc>
      </w:tr>
      <w:tr w:rsidR="00832CB3" w:rsidRPr="005937B5" w14:paraId="6D93CC79" w14:textId="77777777" w:rsidTr="009B56AF">
        <w:trPr>
          <w:trHeight w:hRule="exact" w:val="113"/>
          <w:tblHeader/>
        </w:trPr>
        <w:tc>
          <w:tcPr>
            <w:tcW w:w="1843" w:type="dxa"/>
            <w:tcBorders>
              <w:top w:val="single" w:sz="12" w:space="0" w:color="auto"/>
              <w:bottom w:val="nil"/>
            </w:tcBorders>
            <w:shd w:val="clear" w:color="auto" w:fill="auto"/>
            <w:vAlign w:val="bottom"/>
          </w:tcPr>
          <w:p w14:paraId="6C808331" w14:textId="77777777" w:rsidR="00832CB3" w:rsidRPr="005937B5" w:rsidRDefault="00832CB3" w:rsidP="00AC1A3B">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14:paraId="1935F201" w14:textId="77777777" w:rsidR="00832CB3" w:rsidRPr="005937B5" w:rsidRDefault="00832CB3" w:rsidP="001A1220">
            <w:pPr>
              <w:suppressAutoHyphens w:val="0"/>
              <w:spacing w:before="80" w:after="80" w:line="200" w:lineRule="exact"/>
              <w:ind w:right="57"/>
              <w:rPr>
                <w:i/>
                <w:sz w:val="16"/>
              </w:rPr>
            </w:pPr>
          </w:p>
        </w:tc>
        <w:tc>
          <w:tcPr>
            <w:tcW w:w="2693" w:type="dxa"/>
            <w:tcBorders>
              <w:top w:val="single" w:sz="12" w:space="0" w:color="auto"/>
              <w:bottom w:val="nil"/>
            </w:tcBorders>
            <w:shd w:val="clear" w:color="auto" w:fill="auto"/>
            <w:vAlign w:val="bottom"/>
          </w:tcPr>
          <w:p w14:paraId="4591C5F0" w14:textId="77777777" w:rsidR="00832CB3" w:rsidRPr="005937B5" w:rsidRDefault="00832CB3" w:rsidP="00E83E84">
            <w:pPr>
              <w:suppressAutoHyphens w:val="0"/>
              <w:spacing w:before="80" w:after="80" w:line="200" w:lineRule="exact"/>
              <w:ind w:left="28" w:right="113"/>
              <w:rPr>
                <w:i/>
                <w:sz w:val="16"/>
              </w:rPr>
            </w:pPr>
          </w:p>
        </w:tc>
        <w:tc>
          <w:tcPr>
            <w:tcW w:w="1559" w:type="dxa"/>
            <w:tcBorders>
              <w:top w:val="single" w:sz="12" w:space="0" w:color="auto"/>
              <w:bottom w:val="nil"/>
            </w:tcBorders>
            <w:shd w:val="clear" w:color="auto" w:fill="auto"/>
            <w:vAlign w:val="bottom"/>
          </w:tcPr>
          <w:p w14:paraId="04635D29" w14:textId="77777777" w:rsidR="00832CB3" w:rsidRPr="005937B5" w:rsidRDefault="00832CB3" w:rsidP="00AC1A3B">
            <w:pPr>
              <w:suppressAutoHyphens w:val="0"/>
              <w:spacing w:before="80" w:after="80" w:line="200" w:lineRule="exact"/>
              <w:ind w:left="28" w:right="113"/>
              <w:rPr>
                <w:i/>
                <w:sz w:val="16"/>
              </w:rPr>
            </w:pPr>
          </w:p>
        </w:tc>
        <w:tc>
          <w:tcPr>
            <w:tcW w:w="1559" w:type="dxa"/>
            <w:tcBorders>
              <w:top w:val="single" w:sz="12" w:space="0" w:color="auto"/>
              <w:bottom w:val="nil"/>
            </w:tcBorders>
            <w:shd w:val="clear" w:color="auto" w:fill="auto"/>
            <w:vAlign w:val="bottom"/>
          </w:tcPr>
          <w:p w14:paraId="72F9A09E" w14:textId="77777777" w:rsidR="00832CB3" w:rsidRPr="005937B5" w:rsidRDefault="00832CB3" w:rsidP="001A1220">
            <w:pPr>
              <w:suppressAutoHyphens w:val="0"/>
              <w:spacing w:before="80" w:after="80" w:line="200" w:lineRule="exact"/>
              <w:ind w:right="113"/>
              <w:rPr>
                <w:i/>
                <w:sz w:val="16"/>
              </w:rPr>
            </w:pPr>
          </w:p>
        </w:tc>
      </w:tr>
      <w:tr w:rsidR="00832CB3" w:rsidRPr="00962733" w14:paraId="555EDF54" w14:textId="77777777" w:rsidTr="009B56AF">
        <w:tc>
          <w:tcPr>
            <w:tcW w:w="1843" w:type="dxa"/>
            <w:tcBorders>
              <w:top w:val="nil"/>
              <w:bottom w:val="nil"/>
            </w:tcBorders>
            <w:shd w:val="clear" w:color="auto" w:fill="auto"/>
          </w:tcPr>
          <w:p w14:paraId="5A18408E" w14:textId="77777777" w:rsidR="00832CB3" w:rsidRPr="00962733" w:rsidRDefault="00832CB3" w:rsidP="00AC1A3B">
            <w:pPr>
              <w:suppressAutoHyphens w:val="0"/>
              <w:spacing w:before="40" w:after="120" w:line="220" w:lineRule="exact"/>
              <w:ind w:right="113"/>
              <w:rPr>
                <w:sz w:val="18"/>
                <w:szCs w:val="18"/>
              </w:rPr>
            </w:pPr>
            <w:r w:rsidRPr="00962733">
              <w:rPr>
                <w:sz w:val="18"/>
                <w:szCs w:val="18"/>
                <w:lang w:val="fr-FR"/>
              </w:rPr>
              <w:t>Droit de participer aux affaires publiques et de jouir des droits politiques</w:t>
            </w:r>
          </w:p>
        </w:tc>
        <w:tc>
          <w:tcPr>
            <w:tcW w:w="851" w:type="dxa"/>
            <w:tcBorders>
              <w:top w:val="nil"/>
              <w:bottom w:val="nil"/>
            </w:tcBorders>
            <w:shd w:val="clear" w:color="auto" w:fill="auto"/>
          </w:tcPr>
          <w:p w14:paraId="6F717880" w14:textId="77777777" w:rsidR="00832CB3" w:rsidRPr="00962733" w:rsidRDefault="00832CB3" w:rsidP="00962733">
            <w:pPr>
              <w:suppressAutoHyphens w:val="0"/>
              <w:spacing w:before="40" w:after="120" w:line="220" w:lineRule="exact"/>
              <w:ind w:right="113"/>
              <w:rPr>
                <w:sz w:val="18"/>
                <w:szCs w:val="18"/>
              </w:rPr>
            </w:pPr>
            <w:r w:rsidRPr="00962733">
              <w:rPr>
                <w:sz w:val="18"/>
                <w:szCs w:val="18"/>
                <w:lang w:val="fr-FR"/>
              </w:rPr>
              <w:t>Al</w:t>
            </w:r>
            <w:r w:rsidR="00282BA1" w:rsidRPr="00962733">
              <w:rPr>
                <w:sz w:val="18"/>
                <w:szCs w:val="18"/>
                <w:lang w:val="fr-FR"/>
              </w:rPr>
              <w:t>. </w:t>
            </w:r>
            <w:r w:rsidRPr="00962733">
              <w:rPr>
                <w:sz w:val="18"/>
                <w:szCs w:val="18"/>
                <w:lang w:val="fr-FR"/>
              </w:rPr>
              <w:t>e) de l</w:t>
            </w:r>
            <w:r w:rsidR="00EE5878" w:rsidRPr="00962733">
              <w:rPr>
                <w:sz w:val="18"/>
                <w:szCs w:val="18"/>
                <w:lang w:val="fr-FR"/>
              </w:rPr>
              <w:t>’</w:t>
            </w:r>
            <w:r w:rsidRPr="00962733">
              <w:rPr>
                <w:sz w:val="18"/>
                <w:szCs w:val="18"/>
                <w:lang w:val="fr-FR"/>
              </w:rPr>
              <w:t>article premier</w:t>
            </w:r>
          </w:p>
        </w:tc>
        <w:tc>
          <w:tcPr>
            <w:tcW w:w="2693" w:type="dxa"/>
            <w:tcBorders>
              <w:top w:val="nil"/>
              <w:bottom w:val="nil"/>
            </w:tcBorders>
            <w:shd w:val="clear" w:color="auto" w:fill="auto"/>
          </w:tcPr>
          <w:p w14:paraId="6F28BC6F" w14:textId="77777777" w:rsidR="00832CB3"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E83E84">
              <w:rPr>
                <w:sz w:val="18"/>
                <w:szCs w:val="18"/>
                <w:lang w:val="fr-FR"/>
              </w:rPr>
              <w:tab/>
            </w:r>
            <w:r w:rsidR="00832CB3" w:rsidRPr="00962733">
              <w:rPr>
                <w:sz w:val="18"/>
                <w:szCs w:val="18"/>
                <w:lang w:val="fr-FR"/>
              </w:rPr>
              <w:t>Les citoyens, hommes et femmes conformément à la présente Constitution et suivant les conditions et modalités prévues par la loi.</w:t>
            </w:r>
          </w:p>
          <w:p w14:paraId="08D1EAEF" w14:textId="77777777" w:rsidR="00832CB3" w:rsidRPr="00962733" w:rsidRDefault="00282BA1" w:rsidP="00231317">
            <w:pPr>
              <w:tabs>
                <w:tab w:val="left" w:pos="286"/>
              </w:tabs>
              <w:suppressAutoHyphens w:val="0"/>
              <w:spacing w:before="40" w:line="220" w:lineRule="exact"/>
              <w:ind w:left="141" w:right="113" w:hanging="113"/>
              <w:rPr>
                <w:sz w:val="18"/>
                <w:szCs w:val="18"/>
                <w:lang w:val="fr-FR"/>
              </w:rPr>
            </w:pPr>
            <w:r w:rsidRPr="00962733">
              <w:rPr>
                <w:sz w:val="18"/>
                <w:szCs w:val="18"/>
                <w:lang w:val="fr-FR"/>
              </w:rPr>
              <w:t>-</w:t>
            </w:r>
            <w:r w:rsidR="00E83E84">
              <w:rPr>
                <w:sz w:val="18"/>
                <w:szCs w:val="18"/>
                <w:lang w:val="fr-FR"/>
              </w:rPr>
              <w:tab/>
            </w:r>
            <w:r w:rsidR="00832CB3" w:rsidRPr="00962733">
              <w:rPr>
                <w:sz w:val="18"/>
                <w:szCs w:val="18"/>
                <w:lang w:val="fr-FR"/>
              </w:rPr>
              <w:t>Aucun citoyen ne peut être déchu du droit de vote ou d</w:t>
            </w:r>
            <w:r w:rsidR="00EE5878" w:rsidRPr="00962733">
              <w:rPr>
                <w:sz w:val="18"/>
                <w:szCs w:val="18"/>
                <w:lang w:val="fr-FR"/>
              </w:rPr>
              <w:t>’</w:t>
            </w:r>
            <w:r w:rsidR="00832CB3" w:rsidRPr="00962733">
              <w:rPr>
                <w:sz w:val="18"/>
                <w:szCs w:val="18"/>
                <w:lang w:val="fr-FR"/>
              </w:rPr>
              <w:t>éligibilité que conformément à la loi.</w:t>
            </w:r>
          </w:p>
          <w:p w14:paraId="782E88FF" w14:textId="77777777" w:rsidR="00282BA1" w:rsidRPr="00962733" w:rsidRDefault="00282BA1" w:rsidP="00E83E84">
            <w:pPr>
              <w:suppressAutoHyphens w:val="0"/>
              <w:spacing w:before="40" w:after="120" w:line="220" w:lineRule="exact"/>
              <w:ind w:left="28" w:right="113"/>
              <w:rPr>
                <w:sz w:val="18"/>
                <w:szCs w:val="18"/>
                <w:lang w:val="fr-FR"/>
              </w:rPr>
            </w:pPr>
            <w:r w:rsidRPr="00962733">
              <w:rPr>
                <w:sz w:val="18"/>
                <w:szCs w:val="18"/>
                <w:lang w:val="fr-FR"/>
              </w:rPr>
              <w:t>+</w:t>
            </w:r>
          </w:p>
          <w:p w14:paraId="2C4A84FE" w14:textId="77777777" w:rsidR="00832CB3" w:rsidRPr="00962733" w:rsidRDefault="00282BA1" w:rsidP="00472C19">
            <w:pPr>
              <w:tabs>
                <w:tab w:val="left" w:pos="286"/>
              </w:tabs>
              <w:suppressAutoHyphens w:val="0"/>
              <w:spacing w:before="40" w:after="120" w:line="220" w:lineRule="exact"/>
              <w:ind w:left="144" w:right="113" w:hanging="116"/>
              <w:rPr>
                <w:sz w:val="18"/>
                <w:szCs w:val="18"/>
              </w:rPr>
            </w:pPr>
            <w:r w:rsidRPr="00962733">
              <w:rPr>
                <w:sz w:val="18"/>
                <w:szCs w:val="18"/>
                <w:lang w:val="fr-FR"/>
              </w:rPr>
              <w:t>-</w:t>
            </w:r>
            <w:r w:rsidR="00E83E84">
              <w:rPr>
                <w:sz w:val="18"/>
                <w:szCs w:val="18"/>
                <w:lang w:val="fr-FR"/>
              </w:rPr>
              <w:tab/>
            </w:r>
            <w:r w:rsidR="00832CB3" w:rsidRPr="00962733">
              <w:rPr>
                <w:sz w:val="18"/>
                <w:szCs w:val="18"/>
                <w:lang w:val="fr-FR"/>
              </w:rPr>
              <w:t xml:space="preserve">Les sessions du Conseil consultatif et de la Chambre des </w:t>
            </w:r>
            <w:r w:rsidR="00832CB3" w:rsidRPr="00962733">
              <w:rPr>
                <w:sz w:val="18"/>
                <w:szCs w:val="18"/>
                <w:lang w:val="fr-FR"/>
              </w:rPr>
              <w:lastRenderedPageBreak/>
              <w:t>députés ne peuvent nullement être suspendues, ni l</w:t>
            </w:r>
            <w:r w:rsidR="00EE5878" w:rsidRPr="00962733">
              <w:rPr>
                <w:sz w:val="18"/>
                <w:szCs w:val="18"/>
                <w:lang w:val="fr-FR"/>
              </w:rPr>
              <w:t>’</w:t>
            </w:r>
            <w:r w:rsidR="00832CB3" w:rsidRPr="00962733">
              <w:rPr>
                <w:sz w:val="18"/>
                <w:szCs w:val="18"/>
                <w:lang w:val="fr-FR"/>
              </w:rPr>
              <w:t>immunité de leurs membres affectée, en cas de proclamation de la loi martiale ou de l</w:t>
            </w:r>
            <w:r w:rsidR="00EE5878" w:rsidRPr="00962733">
              <w:rPr>
                <w:sz w:val="18"/>
                <w:szCs w:val="18"/>
                <w:lang w:val="fr-FR"/>
              </w:rPr>
              <w:t>’</w:t>
            </w:r>
            <w:r w:rsidR="00832CB3" w:rsidRPr="00962733">
              <w:rPr>
                <w:sz w:val="18"/>
                <w:szCs w:val="18"/>
                <w:lang w:val="fr-FR"/>
              </w:rPr>
              <w:t xml:space="preserve">état de sûreté nationale. </w:t>
            </w:r>
            <w:r w:rsidR="00231317">
              <w:rPr>
                <w:sz w:val="18"/>
                <w:szCs w:val="18"/>
                <w:lang w:val="fr-FR"/>
              </w:rPr>
              <w:t>(</w:t>
            </w:r>
            <w:r w:rsidR="00832CB3" w:rsidRPr="00962733">
              <w:rPr>
                <w:sz w:val="18"/>
                <w:szCs w:val="18"/>
                <w:lang w:val="fr-FR"/>
              </w:rPr>
              <w:t>Art</w:t>
            </w:r>
            <w:r w:rsidR="00231317">
              <w:rPr>
                <w:sz w:val="18"/>
                <w:szCs w:val="18"/>
                <w:lang w:val="fr-FR"/>
              </w:rPr>
              <w:t>. </w:t>
            </w:r>
            <w:r w:rsidR="00832CB3" w:rsidRPr="00962733">
              <w:rPr>
                <w:sz w:val="18"/>
                <w:szCs w:val="18"/>
                <w:lang w:val="fr-FR"/>
              </w:rPr>
              <w:t>123</w:t>
            </w:r>
            <w:r w:rsidR="00231317">
              <w:rPr>
                <w:sz w:val="18"/>
                <w:szCs w:val="18"/>
                <w:lang w:val="fr-FR"/>
              </w:rPr>
              <w:t>)</w:t>
            </w:r>
          </w:p>
        </w:tc>
        <w:tc>
          <w:tcPr>
            <w:tcW w:w="1559" w:type="dxa"/>
            <w:tcBorders>
              <w:top w:val="nil"/>
              <w:bottom w:val="nil"/>
            </w:tcBorders>
            <w:shd w:val="clear" w:color="auto" w:fill="auto"/>
          </w:tcPr>
          <w:p w14:paraId="41DCBC8B" w14:textId="77777777" w:rsidR="00832CB3" w:rsidRPr="00962733" w:rsidRDefault="00282BA1" w:rsidP="00472C19">
            <w:pPr>
              <w:tabs>
                <w:tab w:val="left" w:pos="147"/>
              </w:tabs>
              <w:suppressAutoHyphens w:val="0"/>
              <w:spacing w:before="40" w:after="120" w:line="220" w:lineRule="exact"/>
              <w:ind w:left="138" w:right="113" w:hanging="110"/>
              <w:rPr>
                <w:sz w:val="18"/>
                <w:szCs w:val="18"/>
                <w:lang w:val="fr-FR"/>
              </w:rPr>
            </w:pPr>
            <w:r w:rsidRPr="00962733">
              <w:rPr>
                <w:sz w:val="18"/>
                <w:szCs w:val="18"/>
                <w:lang w:val="fr-FR"/>
              </w:rPr>
              <w:lastRenderedPageBreak/>
              <w:t>-</w:t>
            </w:r>
            <w:r w:rsidR="00E83E84">
              <w:rPr>
                <w:sz w:val="18"/>
                <w:szCs w:val="18"/>
                <w:lang w:val="fr-FR"/>
              </w:rPr>
              <w:tab/>
            </w:r>
            <w:r w:rsidR="00832CB3" w:rsidRPr="00962733">
              <w:rPr>
                <w:sz w:val="18"/>
                <w:szCs w:val="18"/>
                <w:lang w:val="fr-FR"/>
              </w:rPr>
              <w:t>Renforcer la participation du peuple à l</w:t>
            </w:r>
            <w:r w:rsidR="00EE5878" w:rsidRPr="00962733">
              <w:rPr>
                <w:sz w:val="18"/>
                <w:szCs w:val="18"/>
                <w:lang w:val="fr-FR"/>
              </w:rPr>
              <w:t>’</w:t>
            </w:r>
            <w:r w:rsidR="00832CB3" w:rsidRPr="00962733">
              <w:rPr>
                <w:sz w:val="18"/>
                <w:szCs w:val="18"/>
                <w:lang w:val="fr-FR"/>
              </w:rPr>
              <w:t>exercice du pouvoir et à l</w:t>
            </w:r>
            <w:r w:rsidR="00EE5878" w:rsidRPr="00962733">
              <w:rPr>
                <w:sz w:val="18"/>
                <w:szCs w:val="18"/>
                <w:lang w:val="fr-FR"/>
              </w:rPr>
              <w:t>’</w:t>
            </w:r>
            <w:r w:rsidR="00832CB3" w:rsidRPr="00962733">
              <w:rPr>
                <w:sz w:val="18"/>
                <w:szCs w:val="18"/>
                <w:lang w:val="fr-FR"/>
              </w:rPr>
              <w:t>administration du pays.</w:t>
            </w:r>
          </w:p>
          <w:p w14:paraId="4C3A0A25" w14:textId="77777777" w:rsidR="00832CB3" w:rsidRPr="00962733" w:rsidRDefault="00282BA1" w:rsidP="00472C19">
            <w:pPr>
              <w:tabs>
                <w:tab w:val="left" w:pos="147"/>
              </w:tabs>
              <w:suppressAutoHyphens w:val="0"/>
              <w:spacing w:before="40" w:after="120" w:line="220" w:lineRule="exact"/>
              <w:ind w:left="138" w:right="113" w:hanging="110"/>
              <w:rPr>
                <w:sz w:val="18"/>
                <w:szCs w:val="18"/>
              </w:rPr>
            </w:pPr>
            <w:r w:rsidRPr="00962733">
              <w:rPr>
                <w:sz w:val="18"/>
                <w:szCs w:val="18"/>
                <w:lang w:val="fr-FR"/>
              </w:rPr>
              <w:t>-</w:t>
            </w:r>
            <w:r w:rsidR="00AC1A3B">
              <w:rPr>
                <w:sz w:val="18"/>
                <w:szCs w:val="18"/>
                <w:lang w:val="fr-FR"/>
              </w:rPr>
              <w:tab/>
            </w:r>
            <w:r w:rsidR="00832CB3" w:rsidRPr="00962733">
              <w:rPr>
                <w:sz w:val="18"/>
                <w:szCs w:val="18"/>
                <w:lang w:val="fr-FR"/>
              </w:rPr>
              <w:t xml:space="preserve">[...] Le peuple aspire, avec confiance et détermination, à un avenir radieux </w:t>
            </w:r>
            <w:r w:rsidR="00832CB3" w:rsidRPr="00962733">
              <w:rPr>
                <w:sz w:val="18"/>
                <w:szCs w:val="18"/>
                <w:lang w:val="fr-FR"/>
              </w:rPr>
              <w:lastRenderedPageBreak/>
              <w:t>[...] et le fondement en est la participation de toutes les composantes du peuple à la gouvernance.</w:t>
            </w:r>
          </w:p>
        </w:tc>
        <w:tc>
          <w:tcPr>
            <w:tcW w:w="1559" w:type="dxa"/>
            <w:tcBorders>
              <w:top w:val="nil"/>
              <w:bottom w:val="nil"/>
            </w:tcBorders>
            <w:shd w:val="clear" w:color="auto" w:fill="auto"/>
          </w:tcPr>
          <w:p w14:paraId="69A40BA0" w14:textId="77777777" w:rsidR="00832CB3" w:rsidRPr="00962733" w:rsidRDefault="00832CB3" w:rsidP="00962733">
            <w:pPr>
              <w:suppressAutoHyphens w:val="0"/>
              <w:spacing w:before="40" w:after="120" w:line="220" w:lineRule="exact"/>
              <w:ind w:right="113"/>
              <w:rPr>
                <w:sz w:val="18"/>
                <w:szCs w:val="18"/>
              </w:rPr>
            </w:pPr>
            <w:r w:rsidRPr="00962733">
              <w:rPr>
                <w:sz w:val="18"/>
                <w:szCs w:val="18"/>
                <w:lang w:val="fr-FR"/>
              </w:rPr>
              <w:lastRenderedPageBreak/>
              <w:t>Les citoyens (hommes et femmes) ont le droit de participer aux affaires publiques et d</w:t>
            </w:r>
            <w:r w:rsidR="00EE5878" w:rsidRPr="00962733">
              <w:rPr>
                <w:sz w:val="18"/>
                <w:szCs w:val="18"/>
                <w:lang w:val="fr-FR"/>
              </w:rPr>
              <w:t>’</w:t>
            </w:r>
            <w:r w:rsidRPr="00962733">
              <w:rPr>
                <w:sz w:val="18"/>
                <w:szCs w:val="18"/>
                <w:lang w:val="fr-FR"/>
              </w:rPr>
              <w:t>exercer leurs droits politiques dans le pays, notamment le droit de vote et le droit d</w:t>
            </w:r>
            <w:r w:rsidR="00EE5878" w:rsidRPr="00962733">
              <w:rPr>
                <w:sz w:val="18"/>
                <w:szCs w:val="18"/>
                <w:lang w:val="fr-FR"/>
              </w:rPr>
              <w:t>’</w:t>
            </w:r>
            <w:r w:rsidRPr="00962733">
              <w:rPr>
                <w:sz w:val="18"/>
                <w:szCs w:val="18"/>
                <w:lang w:val="fr-FR"/>
              </w:rPr>
              <w:t xml:space="preserve">éligibilité, </w:t>
            </w:r>
            <w:r w:rsidRPr="00962733">
              <w:rPr>
                <w:sz w:val="18"/>
                <w:szCs w:val="18"/>
                <w:lang w:val="fr-FR"/>
              </w:rPr>
              <w:lastRenderedPageBreak/>
              <w:t>conformément aux dispositions pertinentes de la loi.</w:t>
            </w:r>
          </w:p>
        </w:tc>
      </w:tr>
      <w:tr w:rsidR="00832CB3" w:rsidRPr="00962733" w14:paraId="726B2D3C" w14:textId="77777777" w:rsidTr="009B56AF">
        <w:tc>
          <w:tcPr>
            <w:tcW w:w="1843" w:type="dxa"/>
            <w:tcBorders>
              <w:top w:val="nil"/>
              <w:bottom w:val="nil"/>
            </w:tcBorders>
            <w:shd w:val="clear" w:color="auto" w:fill="auto"/>
          </w:tcPr>
          <w:p w14:paraId="33AA6A11" w14:textId="77777777" w:rsidR="00832CB3" w:rsidRPr="00962733" w:rsidRDefault="00832CB3" w:rsidP="00AC1A3B">
            <w:pPr>
              <w:suppressAutoHyphens w:val="0"/>
              <w:spacing w:before="40" w:after="120" w:line="220" w:lineRule="exact"/>
              <w:ind w:right="113"/>
              <w:rPr>
                <w:sz w:val="18"/>
                <w:szCs w:val="18"/>
              </w:rPr>
            </w:pPr>
            <w:r w:rsidRPr="00962733">
              <w:rPr>
                <w:sz w:val="18"/>
                <w:szCs w:val="18"/>
                <w:lang w:val="fr-FR"/>
              </w:rPr>
              <w:lastRenderedPageBreak/>
              <w:t>La souveraineté appartient au peuple</w:t>
            </w:r>
          </w:p>
        </w:tc>
        <w:tc>
          <w:tcPr>
            <w:tcW w:w="851" w:type="dxa"/>
            <w:tcBorders>
              <w:top w:val="nil"/>
              <w:bottom w:val="nil"/>
            </w:tcBorders>
            <w:shd w:val="clear" w:color="auto" w:fill="auto"/>
          </w:tcPr>
          <w:p w14:paraId="2BB3CBC5" w14:textId="77777777" w:rsidR="00832CB3" w:rsidRPr="00962733" w:rsidRDefault="00832CB3" w:rsidP="00AC1A3B">
            <w:pPr>
              <w:suppressAutoHyphens w:val="0"/>
              <w:spacing w:before="40" w:after="120" w:line="220" w:lineRule="exact"/>
              <w:ind w:right="113"/>
              <w:rPr>
                <w:sz w:val="18"/>
                <w:szCs w:val="18"/>
              </w:rPr>
            </w:pPr>
            <w:r w:rsidRPr="00962733">
              <w:rPr>
                <w:sz w:val="18"/>
                <w:szCs w:val="18"/>
                <w:lang w:val="fr-FR"/>
              </w:rPr>
              <w:t>Al</w:t>
            </w:r>
            <w:r w:rsidR="00001BA9" w:rsidRPr="00962733">
              <w:rPr>
                <w:sz w:val="18"/>
                <w:szCs w:val="18"/>
                <w:lang w:val="fr-FR"/>
              </w:rPr>
              <w:t>. </w:t>
            </w:r>
            <w:r w:rsidRPr="00962733">
              <w:rPr>
                <w:sz w:val="18"/>
                <w:szCs w:val="18"/>
                <w:lang w:val="fr-FR"/>
              </w:rPr>
              <w:t>d) de l</w:t>
            </w:r>
            <w:r w:rsidR="00EE5878" w:rsidRPr="00962733">
              <w:rPr>
                <w:sz w:val="18"/>
                <w:szCs w:val="18"/>
                <w:lang w:val="fr-FR"/>
              </w:rPr>
              <w:t>’</w:t>
            </w:r>
            <w:r w:rsidRPr="00962733">
              <w:rPr>
                <w:sz w:val="18"/>
                <w:szCs w:val="18"/>
                <w:lang w:val="fr-FR"/>
              </w:rPr>
              <w:t>article premier</w:t>
            </w:r>
          </w:p>
        </w:tc>
        <w:tc>
          <w:tcPr>
            <w:tcW w:w="2693" w:type="dxa"/>
            <w:tcBorders>
              <w:top w:val="nil"/>
              <w:bottom w:val="nil"/>
            </w:tcBorders>
            <w:shd w:val="clear" w:color="auto" w:fill="auto"/>
          </w:tcPr>
          <w:p w14:paraId="2B9D03E2" w14:textId="77777777" w:rsidR="00832CB3"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AC1A3B">
              <w:rPr>
                <w:sz w:val="18"/>
                <w:szCs w:val="18"/>
                <w:lang w:val="fr-FR"/>
              </w:rPr>
              <w:tab/>
            </w:r>
            <w:r w:rsidR="00832CB3" w:rsidRPr="00962733">
              <w:rPr>
                <w:sz w:val="18"/>
                <w:szCs w:val="18"/>
                <w:lang w:val="fr-FR"/>
              </w:rPr>
              <w:t>et s</w:t>
            </w:r>
            <w:r w:rsidR="00EE5878" w:rsidRPr="00962733">
              <w:rPr>
                <w:sz w:val="18"/>
                <w:szCs w:val="18"/>
                <w:lang w:val="fr-FR"/>
              </w:rPr>
              <w:t>’</w:t>
            </w:r>
            <w:r w:rsidR="00832CB3" w:rsidRPr="00962733">
              <w:rPr>
                <w:sz w:val="18"/>
                <w:szCs w:val="18"/>
                <w:lang w:val="fr-FR"/>
              </w:rPr>
              <w:t>exerce dans le respect de la Constitution.</w:t>
            </w:r>
          </w:p>
          <w:p w14:paraId="41AABB3C" w14:textId="77777777" w:rsidR="00832CB3" w:rsidRPr="00962733" w:rsidRDefault="00282BA1" w:rsidP="00231317">
            <w:pPr>
              <w:tabs>
                <w:tab w:val="left" w:pos="147"/>
              </w:tabs>
              <w:suppressAutoHyphens w:val="0"/>
              <w:spacing w:before="40" w:line="220" w:lineRule="exact"/>
              <w:ind w:left="28" w:right="113"/>
              <w:rPr>
                <w:sz w:val="18"/>
                <w:szCs w:val="18"/>
                <w:u w:color="000000"/>
                <w:lang w:val="fr-FR"/>
              </w:rPr>
            </w:pPr>
            <w:r w:rsidRPr="00962733">
              <w:rPr>
                <w:sz w:val="18"/>
                <w:szCs w:val="18"/>
                <w:lang w:val="fr-FR"/>
              </w:rPr>
              <w:t>-</w:t>
            </w:r>
            <w:r w:rsidR="00AC1A3B">
              <w:rPr>
                <w:sz w:val="18"/>
                <w:szCs w:val="18"/>
                <w:lang w:val="fr-FR"/>
              </w:rPr>
              <w:tab/>
            </w:r>
            <w:r w:rsidR="00832CB3" w:rsidRPr="00962733">
              <w:rPr>
                <w:sz w:val="18"/>
                <w:szCs w:val="18"/>
                <w:lang w:val="fr-FR"/>
              </w:rPr>
              <w:t>source de tous les pouvoirs</w:t>
            </w:r>
          </w:p>
          <w:p w14:paraId="4DDDC73C" w14:textId="77777777" w:rsidR="00832CB3" w:rsidRPr="00962733" w:rsidRDefault="00832CB3" w:rsidP="00E83E84">
            <w:pPr>
              <w:spacing w:before="40" w:after="40" w:line="220" w:lineRule="exact"/>
              <w:ind w:left="28"/>
              <w:contextualSpacing/>
              <w:rPr>
                <w:sz w:val="18"/>
                <w:szCs w:val="18"/>
                <w:u w:color="000000"/>
                <w:lang w:val="fr-FR"/>
              </w:rPr>
            </w:pPr>
            <w:r w:rsidRPr="00962733">
              <w:rPr>
                <w:sz w:val="18"/>
                <w:szCs w:val="18"/>
                <w:lang w:val="fr-FR"/>
              </w:rPr>
              <w:t>+</w:t>
            </w:r>
          </w:p>
          <w:p w14:paraId="50312BDA" w14:textId="77777777" w:rsidR="00832CB3"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AC1A3B">
              <w:rPr>
                <w:sz w:val="18"/>
                <w:szCs w:val="18"/>
                <w:lang w:val="fr-FR"/>
              </w:rPr>
              <w:tab/>
            </w:r>
            <w:r w:rsidR="00832CB3" w:rsidRPr="00962733">
              <w:rPr>
                <w:sz w:val="18"/>
                <w:szCs w:val="18"/>
                <w:lang w:val="fr-FR"/>
              </w:rPr>
              <w:t>Le Bahreïn est [...] indépendant et souverain [...] Sa souveraineté ne peut être cédée.</w:t>
            </w:r>
          </w:p>
          <w:p w14:paraId="096C28FC" w14:textId="77777777" w:rsidR="00832CB3" w:rsidRPr="00962733" w:rsidRDefault="00231317" w:rsidP="00E83E84">
            <w:pPr>
              <w:spacing w:before="40" w:after="40" w:line="220" w:lineRule="exact"/>
              <w:ind w:left="28"/>
              <w:contextualSpacing/>
              <w:rPr>
                <w:sz w:val="18"/>
                <w:szCs w:val="18"/>
                <w:u w:color="000000"/>
                <w:lang w:val="fr-FR"/>
              </w:rPr>
            </w:pPr>
            <w:r>
              <w:rPr>
                <w:sz w:val="18"/>
                <w:szCs w:val="18"/>
                <w:lang w:val="fr-FR"/>
              </w:rPr>
              <w:t>(</w:t>
            </w:r>
            <w:r w:rsidR="00832CB3" w:rsidRPr="00962733">
              <w:rPr>
                <w:sz w:val="18"/>
                <w:szCs w:val="18"/>
                <w:lang w:val="fr-FR"/>
              </w:rPr>
              <w:t>Al</w:t>
            </w:r>
            <w:r>
              <w:rPr>
                <w:sz w:val="18"/>
                <w:szCs w:val="18"/>
                <w:lang w:val="fr-FR"/>
              </w:rPr>
              <w:t>. </w:t>
            </w:r>
            <w:r w:rsidR="00832CB3" w:rsidRPr="00962733">
              <w:rPr>
                <w:sz w:val="18"/>
                <w:szCs w:val="18"/>
                <w:lang w:val="fr-FR"/>
              </w:rPr>
              <w:t>a) de l</w:t>
            </w:r>
            <w:r w:rsidR="00EE5878" w:rsidRPr="00962733">
              <w:rPr>
                <w:sz w:val="18"/>
                <w:szCs w:val="18"/>
                <w:lang w:val="fr-FR"/>
              </w:rPr>
              <w:t>’</w:t>
            </w:r>
            <w:r w:rsidR="00832CB3" w:rsidRPr="00962733">
              <w:rPr>
                <w:sz w:val="18"/>
                <w:szCs w:val="18"/>
                <w:lang w:val="fr-FR"/>
              </w:rPr>
              <w:t>article 1</w:t>
            </w:r>
            <w:r>
              <w:rPr>
                <w:sz w:val="18"/>
                <w:szCs w:val="18"/>
                <w:lang w:val="fr-FR"/>
              </w:rPr>
              <w:t>)</w:t>
            </w:r>
          </w:p>
          <w:p w14:paraId="156CF669" w14:textId="77777777" w:rsidR="00832CB3" w:rsidRPr="00962733" w:rsidRDefault="00832CB3" w:rsidP="00E83E84">
            <w:pPr>
              <w:spacing w:before="40" w:after="40" w:line="220" w:lineRule="exact"/>
              <w:ind w:left="28"/>
              <w:contextualSpacing/>
              <w:rPr>
                <w:sz w:val="18"/>
                <w:szCs w:val="18"/>
                <w:u w:color="000000"/>
                <w:lang w:val="fr-FR"/>
              </w:rPr>
            </w:pPr>
            <w:r w:rsidRPr="00962733">
              <w:rPr>
                <w:sz w:val="18"/>
                <w:szCs w:val="18"/>
                <w:lang w:val="fr-FR"/>
              </w:rPr>
              <w:t>+</w:t>
            </w:r>
          </w:p>
          <w:p w14:paraId="1035C9BA" w14:textId="77777777" w:rsidR="00832CB3" w:rsidRPr="00962733" w:rsidRDefault="00282BA1" w:rsidP="00472C19">
            <w:pPr>
              <w:tabs>
                <w:tab w:val="left" w:pos="286"/>
              </w:tabs>
              <w:suppressAutoHyphens w:val="0"/>
              <w:spacing w:before="40" w:after="120" w:line="220" w:lineRule="exact"/>
              <w:ind w:left="144" w:right="113" w:hanging="116"/>
              <w:rPr>
                <w:sz w:val="18"/>
                <w:szCs w:val="18"/>
              </w:rPr>
            </w:pPr>
            <w:r w:rsidRPr="00962733">
              <w:rPr>
                <w:sz w:val="18"/>
                <w:szCs w:val="18"/>
                <w:lang w:val="fr-FR"/>
              </w:rPr>
              <w:t>-</w:t>
            </w:r>
            <w:r w:rsidR="00AC1A3B">
              <w:rPr>
                <w:sz w:val="18"/>
                <w:szCs w:val="18"/>
                <w:lang w:val="fr-FR"/>
              </w:rPr>
              <w:tab/>
            </w:r>
            <w:r w:rsidR="00832CB3" w:rsidRPr="00962733">
              <w:rPr>
                <w:sz w:val="18"/>
                <w:szCs w:val="18"/>
                <w:lang w:val="fr-FR"/>
              </w:rPr>
              <w:t>les traités de paix et d</w:t>
            </w:r>
            <w:r w:rsidR="00EE5878" w:rsidRPr="00962733">
              <w:rPr>
                <w:sz w:val="18"/>
                <w:szCs w:val="18"/>
                <w:lang w:val="fr-FR"/>
              </w:rPr>
              <w:t>’</w:t>
            </w:r>
            <w:r w:rsidR="00832CB3" w:rsidRPr="00962733">
              <w:rPr>
                <w:sz w:val="18"/>
                <w:szCs w:val="18"/>
                <w:lang w:val="fr-FR"/>
              </w:rPr>
              <w:t>alliance, les traités relatifs au [...] ou aux droits souverains [...] n</w:t>
            </w:r>
            <w:r w:rsidR="00EE5878" w:rsidRPr="00962733">
              <w:rPr>
                <w:sz w:val="18"/>
                <w:szCs w:val="18"/>
                <w:lang w:val="fr-FR"/>
              </w:rPr>
              <w:t>’</w:t>
            </w:r>
            <w:r w:rsidR="00832CB3" w:rsidRPr="00962733">
              <w:rPr>
                <w:sz w:val="18"/>
                <w:szCs w:val="18"/>
                <w:lang w:val="fr-FR"/>
              </w:rPr>
              <w:t>ont force de loi que s</w:t>
            </w:r>
            <w:r w:rsidR="00EE5878" w:rsidRPr="00962733">
              <w:rPr>
                <w:sz w:val="18"/>
                <w:szCs w:val="18"/>
                <w:lang w:val="fr-FR"/>
              </w:rPr>
              <w:t>’</w:t>
            </w:r>
            <w:r w:rsidR="00832CB3" w:rsidRPr="00962733">
              <w:rPr>
                <w:sz w:val="18"/>
                <w:szCs w:val="18"/>
                <w:lang w:val="fr-FR"/>
              </w:rPr>
              <w:t xml:space="preserve">ils sont adoptés par voie législative. </w:t>
            </w:r>
            <w:r w:rsidR="00231317">
              <w:rPr>
                <w:sz w:val="18"/>
                <w:szCs w:val="18"/>
                <w:lang w:val="fr-FR"/>
              </w:rPr>
              <w:t>(</w:t>
            </w:r>
            <w:r w:rsidR="00832CB3" w:rsidRPr="00962733">
              <w:rPr>
                <w:sz w:val="18"/>
                <w:szCs w:val="18"/>
                <w:lang w:val="fr-FR"/>
              </w:rPr>
              <w:t>Art</w:t>
            </w:r>
            <w:r w:rsidR="00231317">
              <w:rPr>
                <w:sz w:val="18"/>
                <w:szCs w:val="18"/>
                <w:lang w:val="fr-FR"/>
              </w:rPr>
              <w:t>. </w:t>
            </w:r>
            <w:r w:rsidR="00832CB3" w:rsidRPr="00962733">
              <w:rPr>
                <w:sz w:val="18"/>
                <w:szCs w:val="18"/>
                <w:lang w:val="fr-FR"/>
              </w:rPr>
              <w:t>37</w:t>
            </w:r>
            <w:r w:rsidR="00231317">
              <w:rPr>
                <w:sz w:val="18"/>
                <w:szCs w:val="18"/>
                <w:lang w:val="fr-FR"/>
              </w:rPr>
              <w:t>)</w:t>
            </w:r>
          </w:p>
        </w:tc>
        <w:tc>
          <w:tcPr>
            <w:tcW w:w="1559" w:type="dxa"/>
            <w:tcBorders>
              <w:top w:val="nil"/>
              <w:bottom w:val="nil"/>
            </w:tcBorders>
            <w:shd w:val="clear" w:color="auto" w:fill="auto"/>
          </w:tcPr>
          <w:p w14:paraId="7A88A528" w14:textId="77777777" w:rsidR="00832CB3" w:rsidRPr="00962733" w:rsidRDefault="00832CB3" w:rsidP="00AC1A3B">
            <w:pPr>
              <w:suppressAutoHyphens w:val="0"/>
              <w:spacing w:before="40" w:after="120" w:line="220" w:lineRule="exact"/>
              <w:ind w:left="28" w:right="113"/>
              <w:rPr>
                <w:sz w:val="18"/>
                <w:szCs w:val="18"/>
              </w:rPr>
            </w:pPr>
          </w:p>
        </w:tc>
        <w:tc>
          <w:tcPr>
            <w:tcW w:w="1559" w:type="dxa"/>
            <w:tcBorders>
              <w:top w:val="nil"/>
              <w:bottom w:val="nil"/>
            </w:tcBorders>
            <w:shd w:val="clear" w:color="auto" w:fill="auto"/>
          </w:tcPr>
          <w:p w14:paraId="6734DF66" w14:textId="77777777" w:rsidR="00832CB3" w:rsidRPr="00962733" w:rsidRDefault="00832CB3" w:rsidP="00962733">
            <w:pPr>
              <w:suppressAutoHyphens w:val="0"/>
              <w:spacing w:before="40" w:after="120" w:line="220" w:lineRule="exact"/>
              <w:ind w:right="113"/>
              <w:rPr>
                <w:sz w:val="18"/>
                <w:szCs w:val="18"/>
              </w:rPr>
            </w:pPr>
          </w:p>
        </w:tc>
      </w:tr>
      <w:tr w:rsidR="00832CB3" w:rsidRPr="00962733" w14:paraId="632F4254" w14:textId="77777777" w:rsidTr="00AC1A3B">
        <w:tc>
          <w:tcPr>
            <w:tcW w:w="1843" w:type="dxa"/>
            <w:tcBorders>
              <w:top w:val="nil"/>
              <w:bottom w:val="nil"/>
            </w:tcBorders>
            <w:shd w:val="clear" w:color="auto" w:fill="auto"/>
          </w:tcPr>
          <w:p w14:paraId="14B34731" w14:textId="77777777" w:rsidR="00832CB3" w:rsidRPr="00962733" w:rsidRDefault="00832CB3" w:rsidP="00AC1A3B">
            <w:pPr>
              <w:suppressAutoHyphens w:val="0"/>
              <w:spacing w:before="40" w:after="120" w:line="220" w:lineRule="exact"/>
              <w:ind w:right="113"/>
              <w:rPr>
                <w:sz w:val="18"/>
                <w:szCs w:val="18"/>
              </w:rPr>
            </w:pPr>
            <w:r w:rsidRPr="00962733">
              <w:rPr>
                <w:sz w:val="18"/>
                <w:szCs w:val="18"/>
              </w:rPr>
              <w:t>Droit de vote</w:t>
            </w:r>
          </w:p>
        </w:tc>
        <w:tc>
          <w:tcPr>
            <w:tcW w:w="851" w:type="dxa"/>
            <w:tcBorders>
              <w:top w:val="nil"/>
              <w:bottom w:val="nil"/>
            </w:tcBorders>
            <w:shd w:val="clear" w:color="auto" w:fill="auto"/>
          </w:tcPr>
          <w:p w14:paraId="3CBEE7F6" w14:textId="77777777" w:rsidR="00832CB3" w:rsidRPr="00962733" w:rsidRDefault="00832CB3" w:rsidP="00962733">
            <w:pPr>
              <w:suppressAutoHyphens w:val="0"/>
              <w:spacing w:before="40" w:after="120" w:line="220" w:lineRule="exact"/>
              <w:ind w:right="113"/>
              <w:rPr>
                <w:sz w:val="18"/>
                <w:szCs w:val="18"/>
              </w:rPr>
            </w:pPr>
            <w:r w:rsidRPr="00962733">
              <w:rPr>
                <w:sz w:val="18"/>
                <w:szCs w:val="18"/>
                <w:lang w:val="fr-FR"/>
              </w:rPr>
              <w:t>Al</w:t>
            </w:r>
            <w:r w:rsidR="00001BA9" w:rsidRPr="00962733">
              <w:rPr>
                <w:sz w:val="18"/>
                <w:szCs w:val="18"/>
                <w:lang w:val="fr-FR"/>
              </w:rPr>
              <w:t>. </w:t>
            </w:r>
            <w:r w:rsidRPr="00962733">
              <w:rPr>
                <w:sz w:val="18"/>
                <w:szCs w:val="18"/>
                <w:lang w:val="fr-FR"/>
              </w:rPr>
              <w:t>e) de l</w:t>
            </w:r>
            <w:r w:rsidR="00EE5878" w:rsidRPr="00962733">
              <w:rPr>
                <w:sz w:val="18"/>
                <w:szCs w:val="18"/>
                <w:lang w:val="fr-FR"/>
              </w:rPr>
              <w:t>’</w:t>
            </w:r>
            <w:r w:rsidRPr="00962733">
              <w:rPr>
                <w:sz w:val="18"/>
                <w:szCs w:val="18"/>
                <w:lang w:val="fr-FR"/>
              </w:rPr>
              <w:t>article premier</w:t>
            </w:r>
          </w:p>
        </w:tc>
        <w:tc>
          <w:tcPr>
            <w:tcW w:w="2693" w:type="dxa"/>
            <w:tcBorders>
              <w:top w:val="nil"/>
              <w:bottom w:val="nil"/>
            </w:tcBorders>
            <w:shd w:val="clear" w:color="auto" w:fill="auto"/>
          </w:tcPr>
          <w:p w14:paraId="02D594F3" w14:textId="77777777" w:rsidR="00832CB3"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rPr>
              <w:t>-</w:t>
            </w:r>
            <w:r w:rsidR="00B84825" w:rsidRPr="00962733">
              <w:rPr>
                <w:sz w:val="18"/>
                <w:szCs w:val="18"/>
              </w:rPr>
              <w:tab/>
            </w:r>
            <w:r w:rsidR="00832CB3" w:rsidRPr="00962733">
              <w:rPr>
                <w:sz w:val="18"/>
                <w:szCs w:val="18"/>
                <w:lang w:val="fr-FR"/>
              </w:rPr>
              <w:t xml:space="preserve">conformément à la présente Constitution et suivant les conditions et modalités prévues par la loi. </w:t>
            </w:r>
          </w:p>
          <w:p w14:paraId="56BFD3D1" w14:textId="77777777" w:rsidR="00832CB3"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B84825" w:rsidRPr="00962733">
              <w:rPr>
                <w:sz w:val="18"/>
                <w:szCs w:val="18"/>
                <w:lang w:val="fr-FR"/>
              </w:rPr>
              <w:tab/>
            </w:r>
            <w:r w:rsidR="00832CB3" w:rsidRPr="00962733">
              <w:rPr>
                <w:sz w:val="18"/>
                <w:szCs w:val="18"/>
                <w:lang w:val="fr-FR"/>
              </w:rPr>
              <w:t>Aucun citoyen ne peut être déchu du droit de vote ou d</w:t>
            </w:r>
            <w:r w:rsidR="00EE5878" w:rsidRPr="00962733">
              <w:rPr>
                <w:sz w:val="18"/>
                <w:szCs w:val="18"/>
                <w:lang w:val="fr-FR"/>
              </w:rPr>
              <w:t>’</w:t>
            </w:r>
            <w:r w:rsidR="00832CB3" w:rsidRPr="00962733">
              <w:rPr>
                <w:sz w:val="18"/>
                <w:szCs w:val="18"/>
                <w:lang w:val="fr-FR"/>
              </w:rPr>
              <w:t>éligibilité que conformément à la loi.</w:t>
            </w:r>
          </w:p>
          <w:p w14:paraId="182DD2D8" w14:textId="77777777" w:rsidR="00832CB3" w:rsidRPr="00962733" w:rsidRDefault="00832CB3" w:rsidP="00E83E84">
            <w:pPr>
              <w:spacing w:before="40" w:after="40" w:line="220" w:lineRule="exact"/>
              <w:ind w:left="28"/>
              <w:contextualSpacing/>
              <w:rPr>
                <w:sz w:val="18"/>
                <w:szCs w:val="18"/>
                <w:u w:color="000000"/>
                <w:lang w:val="fr-FR"/>
              </w:rPr>
            </w:pPr>
            <w:r w:rsidRPr="00962733">
              <w:rPr>
                <w:sz w:val="18"/>
                <w:szCs w:val="18"/>
                <w:lang w:val="fr-FR"/>
              </w:rPr>
              <w:t>+</w:t>
            </w:r>
          </w:p>
          <w:p w14:paraId="30FE71C0" w14:textId="77777777" w:rsidR="00832CB3" w:rsidRPr="00962733" w:rsidRDefault="00282BA1" w:rsidP="00472C19">
            <w:pPr>
              <w:tabs>
                <w:tab w:val="left" w:pos="286"/>
              </w:tabs>
              <w:suppressAutoHyphens w:val="0"/>
              <w:spacing w:before="40" w:after="120" w:line="220" w:lineRule="exact"/>
              <w:ind w:left="144" w:right="113" w:hanging="116"/>
              <w:rPr>
                <w:sz w:val="18"/>
                <w:szCs w:val="18"/>
              </w:rPr>
            </w:pPr>
            <w:r w:rsidRPr="00962733">
              <w:rPr>
                <w:sz w:val="18"/>
                <w:szCs w:val="18"/>
                <w:lang w:val="fr-FR"/>
              </w:rPr>
              <w:t>-</w:t>
            </w:r>
            <w:r w:rsidR="00B84825" w:rsidRPr="00962733">
              <w:rPr>
                <w:sz w:val="18"/>
                <w:szCs w:val="18"/>
                <w:lang w:val="fr-FR"/>
              </w:rPr>
              <w:tab/>
            </w:r>
            <w:r w:rsidR="00832CB3" w:rsidRPr="00962733">
              <w:rPr>
                <w:sz w:val="18"/>
                <w:szCs w:val="18"/>
                <w:lang w:val="fr-FR"/>
              </w:rPr>
              <w:t>La Chambre des députés compte 40 membres élus au suffrage universel direct et secret, conformément aux dispositions de la loi</w:t>
            </w:r>
            <w:r w:rsidR="007278FD">
              <w:rPr>
                <w:sz w:val="18"/>
                <w:szCs w:val="18"/>
                <w:lang w:val="fr-FR"/>
              </w:rPr>
              <w:t xml:space="preserve">. </w:t>
            </w:r>
            <w:r w:rsidR="00832CB3" w:rsidRPr="00962733">
              <w:rPr>
                <w:sz w:val="18"/>
                <w:szCs w:val="18"/>
                <w:lang w:val="fr-FR"/>
              </w:rPr>
              <w:t>(</w:t>
            </w:r>
            <w:r w:rsidR="007278FD">
              <w:rPr>
                <w:sz w:val="18"/>
                <w:szCs w:val="18"/>
                <w:lang w:val="fr-FR"/>
              </w:rPr>
              <w:t>A</w:t>
            </w:r>
            <w:r w:rsidR="00832CB3" w:rsidRPr="00962733">
              <w:rPr>
                <w:sz w:val="18"/>
                <w:szCs w:val="18"/>
                <w:lang w:val="fr-FR"/>
              </w:rPr>
              <w:t>rt</w:t>
            </w:r>
            <w:r w:rsidR="00231317">
              <w:rPr>
                <w:sz w:val="18"/>
                <w:szCs w:val="18"/>
                <w:lang w:val="fr-FR"/>
              </w:rPr>
              <w:t>. </w:t>
            </w:r>
            <w:r w:rsidR="00832CB3" w:rsidRPr="00962733">
              <w:rPr>
                <w:sz w:val="18"/>
                <w:szCs w:val="18"/>
                <w:lang w:val="fr-FR"/>
              </w:rPr>
              <w:t>56).</w:t>
            </w:r>
          </w:p>
        </w:tc>
        <w:tc>
          <w:tcPr>
            <w:tcW w:w="1559" w:type="dxa"/>
            <w:tcBorders>
              <w:top w:val="nil"/>
              <w:bottom w:val="nil"/>
            </w:tcBorders>
            <w:shd w:val="clear" w:color="auto" w:fill="auto"/>
          </w:tcPr>
          <w:p w14:paraId="2C5E9EF4" w14:textId="77777777" w:rsidR="00832CB3" w:rsidRPr="00962733" w:rsidRDefault="00832CB3" w:rsidP="00AC1A3B">
            <w:pPr>
              <w:suppressAutoHyphens w:val="0"/>
              <w:spacing w:before="40" w:after="120" w:line="220" w:lineRule="exact"/>
              <w:ind w:left="28" w:right="113"/>
              <w:rPr>
                <w:sz w:val="18"/>
                <w:szCs w:val="18"/>
              </w:rPr>
            </w:pPr>
            <w:r w:rsidRPr="00962733">
              <w:rPr>
                <w:sz w:val="18"/>
                <w:szCs w:val="18"/>
                <w:lang w:val="fr-FR"/>
              </w:rPr>
              <w:t>Disposition déjà prévue</w:t>
            </w:r>
          </w:p>
        </w:tc>
        <w:tc>
          <w:tcPr>
            <w:tcW w:w="1559" w:type="dxa"/>
            <w:tcBorders>
              <w:top w:val="nil"/>
              <w:bottom w:val="nil"/>
            </w:tcBorders>
            <w:shd w:val="clear" w:color="auto" w:fill="auto"/>
          </w:tcPr>
          <w:p w14:paraId="4504C611" w14:textId="77777777" w:rsidR="00832CB3" w:rsidRPr="00962733" w:rsidRDefault="00832CB3" w:rsidP="00962733">
            <w:pPr>
              <w:suppressAutoHyphens w:val="0"/>
              <w:spacing w:before="40" w:after="120" w:line="220" w:lineRule="exact"/>
              <w:ind w:right="113"/>
              <w:rPr>
                <w:sz w:val="18"/>
                <w:szCs w:val="18"/>
              </w:rPr>
            </w:pPr>
            <w:r w:rsidRPr="00962733">
              <w:rPr>
                <w:sz w:val="18"/>
                <w:szCs w:val="18"/>
                <w:lang w:val="fr-FR"/>
              </w:rPr>
              <w:t>Certaines règles sont identiques</w:t>
            </w:r>
          </w:p>
        </w:tc>
      </w:tr>
      <w:tr w:rsidR="00832CB3" w:rsidRPr="00962733" w14:paraId="5A24FD07" w14:textId="77777777" w:rsidTr="00AC1A3B">
        <w:trPr>
          <w:trHeight w:val="1124"/>
        </w:trPr>
        <w:tc>
          <w:tcPr>
            <w:tcW w:w="1843" w:type="dxa"/>
            <w:tcBorders>
              <w:top w:val="nil"/>
              <w:bottom w:val="nil"/>
            </w:tcBorders>
            <w:shd w:val="clear" w:color="auto" w:fill="auto"/>
          </w:tcPr>
          <w:p w14:paraId="27108DA6" w14:textId="77777777" w:rsidR="00832CB3" w:rsidRPr="00962733" w:rsidRDefault="00832CB3" w:rsidP="00AC1A3B">
            <w:pPr>
              <w:suppressAutoHyphens w:val="0"/>
              <w:spacing w:before="40" w:after="120" w:line="220" w:lineRule="exact"/>
              <w:ind w:right="113"/>
              <w:rPr>
                <w:sz w:val="18"/>
                <w:szCs w:val="18"/>
                <w:lang w:val="en-CA"/>
              </w:rPr>
            </w:pPr>
            <w:r w:rsidRPr="00962733">
              <w:rPr>
                <w:sz w:val="18"/>
                <w:szCs w:val="18"/>
                <w:lang w:val="fr-FR"/>
              </w:rPr>
              <w:t>Droit d</w:t>
            </w:r>
            <w:r w:rsidR="00EE5878" w:rsidRPr="00962733">
              <w:rPr>
                <w:sz w:val="18"/>
                <w:szCs w:val="18"/>
                <w:lang w:val="fr-FR"/>
              </w:rPr>
              <w:t>’</w:t>
            </w:r>
            <w:r w:rsidRPr="00962733">
              <w:rPr>
                <w:sz w:val="18"/>
                <w:szCs w:val="18"/>
                <w:lang w:val="fr-FR"/>
              </w:rPr>
              <w:t>éligibilité</w:t>
            </w:r>
          </w:p>
        </w:tc>
        <w:tc>
          <w:tcPr>
            <w:tcW w:w="851" w:type="dxa"/>
            <w:tcBorders>
              <w:top w:val="nil"/>
              <w:bottom w:val="nil"/>
            </w:tcBorders>
            <w:shd w:val="clear" w:color="auto" w:fill="auto"/>
          </w:tcPr>
          <w:p w14:paraId="4116D9D1" w14:textId="77777777" w:rsidR="00832CB3" w:rsidRPr="00962733" w:rsidRDefault="00832CB3" w:rsidP="00962733">
            <w:pPr>
              <w:suppressAutoHyphens w:val="0"/>
              <w:spacing w:before="40" w:after="120" w:line="220" w:lineRule="exact"/>
              <w:ind w:right="113"/>
              <w:rPr>
                <w:sz w:val="18"/>
                <w:szCs w:val="18"/>
              </w:rPr>
            </w:pPr>
            <w:r w:rsidRPr="00962733">
              <w:rPr>
                <w:sz w:val="18"/>
                <w:szCs w:val="18"/>
                <w:lang w:val="fr-FR"/>
              </w:rPr>
              <w:t>Al</w:t>
            </w:r>
            <w:r w:rsidR="00282BA1" w:rsidRPr="00962733">
              <w:rPr>
                <w:sz w:val="18"/>
                <w:szCs w:val="18"/>
                <w:lang w:val="fr-FR"/>
              </w:rPr>
              <w:t>. </w:t>
            </w:r>
            <w:r w:rsidRPr="00962733">
              <w:rPr>
                <w:sz w:val="18"/>
                <w:szCs w:val="18"/>
                <w:lang w:val="fr-FR"/>
              </w:rPr>
              <w:t>e) de l</w:t>
            </w:r>
            <w:r w:rsidR="00EE5878" w:rsidRPr="00962733">
              <w:rPr>
                <w:sz w:val="18"/>
                <w:szCs w:val="18"/>
                <w:lang w:val="fr-FR"/>
              </w:rPr>
              <w:t>’</w:t>
            </w:r>
            <w:r w:rsidRPr="00962733">
              <w:rPr>
                <w:sz w:val="18"/>
                <w:szCs w:val="18"/>
                <w:lang w:val="fr-FR"/>
              </w:rPr>
              <w:t>article premier</w:t>
            </w:r>
          </w:p>
        </w:tc>
        <w:tc>
          <w:tcPr>
            <w:tcW w:w="2693" w:type="dxa"/>
            <w:tcBorders>
              <w:top w:val="nil"/>
              <w:bottom w:val="nil"/>
            </w:tcBorders>
            <w:shd w:val="clear" w:color="auto" w:fill="auto"/>
          </w:tcPr>
          <w:p w14:paraId="24AF0FD4" w14:textId="77777777" w:rsidR="00E77EA8"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B84825" w:rsidRPr="00962733">
              <w:rPr>
                <w:sz w:val="18"/>
                <w:szCs w:val="18"/>
                <w:lang w:val="fr-FR"/>
              </w:rPr>
              <w:tab/>
            </w:r>
            <w:r w:rsidR="00E77EA8" w:rsidRPr="00962733">
              <w:rPr>
                <w:sz w:val="18"/>
                <w:szCs w:val="18"/>
                <w:lang w:val="fr-FR"/>
              </w:rPr>
              <w:t xml:space="preserve">conformément à la présente Constitution et suivant les conditions et modalités prévues par la loi. </w:t>
            </w:r>
          </w:p>
          <w:p w14:paraId="6AFEF6E1" w14:textId="77777777" w:rsidR="00E77EA8" w:rsidRPr="00962733" w:rsidRDefault="00282BA1"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B84825" w:rsidRPr="00962733">
              <w:rPr>
                <w:sz w:val="18"/>
                <w:szCs w:val="18"/>
                <w:lang w:val="fr-FR"/>
              </w:rPr>
              <w:tab/>
            </w:r>
            <w:r w:rsidR="00E77EA8" w:rsidRPr="00962733">
              <w:rPr>
                <w:sz w:val="18"/>
                <w:szCs w:val="18"/>
                <w:lang w:val="fr-FR"/>
              </w:rPr>
              <w:t>Aucun citoyen ne peut être déchu du droit de vote ou d</w:t>
            </w:r>
            <w:r w:rsidR="00EE5878" w:rsidRPr="00962733">
              <w:rPr>
                <w:sz w:val="18"/>
                <w:szCs w:val="18"/>
                <w:lang w:val="fr-FR"/>
              </w:rPr>
              <w:t>’</w:t>
            </w:r>
            <w:r w:rsidR="00E77EA8" w:rsidRPr="00962733">
              <w:rPr>
                <w:sz w:val="18"/>
                <w:szCs w:val="18"/>
                <w:lang w:val="fr-FR"/>
              </w:rPr>
              <w:t>éligibilité que conformément à la loi.</w:t>
            </w:r>
          </w:p>
          <w:p w14:paraId="5251FEC9" w14:textId="77777777" w:rsidR="00E77EA8" w:rsidRPr="00962733" w:rsidRDefault="00E77EA8" w:rsidP="00E83E84">
            <w:pPr>
              <w:spacing w:before="40" w:after="40" w:line="220" w:lineRule="exact"/>
              <w:ind w:left="28"/>
              <w:contextualSpacing/>
              <w:rPr>
                <w:sz w:val="18"/>
                <w:szCs w:val="18"/>
                <w:u w:color="000000"/>
                <w:lang w:val="fr-FR"/>
              </w:rPr>
            </w:pPr>
            <w:r w:rsidRPr="00962733">
              <w:rPr>
                <w:sz w:val="18"/>
                <w:szCs w:val="18"/>
                <w:lang w:val="fr-FR"/>
              </w:rPr>
              <w:t>+</w:t>
            </w:r>
          </w:p>
          <w:p w14:paraId="2EA85856" w14:textId="77777777" w:rsidR="00E77EA8" w:rsidRPr="00962733" w:rsidRDefault="00E77EA8" w:rsidP="00472C19">
            <w:pPr>
              <w:tabs>
                <w:tab w:val="left" w:pos="286"/>
              </w:tabs>
              <w:suppressAutoHyphens w:val="0"/>
              <w:spacing w:before="40" w:after="120" w:line="220" w:lineRule="exact"/>
              <w:ind w:left="144" w:right="113" w:hanging="116"/>
              <w:rPr>
                <w:sz w:val="18"/>
                <w:szCs w:val="18"/>
                <w:u w:color="000000"/>
                <w:lang w:val="fr-FR"/>
              </w:rPr>
            </w:pPr>
            <w:r w:rsidRPr="00962733">
              <w:rPr>
                <w:sz w:val="18"/>
                <w:szCs w:val="18"/>
                <w:lang w:val="fr-FR"/>
              </w:rPr>
              <w:t>-</w:t>
            </w:r>
            <w:r w:rsidR="00B84825" w:rsidRPr="00962733">
              <w:rPr>
                <w:sz w:val="18"/>
                <w:szCs w:val="18"/>
                <w:lang w:val="fr-FR"/>
              </w:rPr>
              <w:tab/>
            </w:r>
            <w:r w:rsidRPr="00962733">
              <w:rPr>
                <w:sz w:val="18"/>
                <w:szCs w:val="18"/>
                <w:lang w:val="fr-FR"/>
              </w:rPr>
              <w:t>Les conditions pour siéger à la Chambre des députés sont les suivantes</w:t>
            </w:r>
            <w:r w:rsidR="008E290B" w:rsidRPr="00962733">
              <w:rPr>
                <w:sz w:val="18"/>
                <w:szCs w:val="18"/>
                <w:lang w:val="fr-FR"/>
              </w:rPr>
              <w:t> </w:t>
            </w:r>
            <w:r w:rsidRPr="00962733">
              <w:rPr>
                <w:sz w:val="18"/>
                <w:szCs w:val="18"/>
                <w:lang w:val="fr-FR"/>
              </w:rPr>
              <w:t>:</w:t>
            </w:r>
          </w:p>
          <w:p w14:paraId="0B51A3A0" w14:textId="77777777" w:rsidR="00E77EA8" w:rsidRPr="00962733" w:rsidRDefault="008D7905" w:rsidP="00472C19">
            <w:pPr>
              <w:tabs>
                <w:tab w:val="left" w:pos="286"/>
              </w:tabs>
              <w:suppressAutoHyphens w:val="0"/>
              <w:spacing w:before="40" w:after="120" w:line="220" w:lineRule="exact"/>
              <w:ind w:left="144" w:right="113" w:hanging="116"/>
              <w:rPr>
                <w:sz w:val="18"/>
                <w:szCs w:val="18"/>
                <w:u w:color="000000"/>
                <w:lang w:val="fr-FR"/>
              </w:rPr>
            </w:pPr>
            <w:r w:rsidRPr="00231317">
              <w:rPr>
                <w:position w:val="-2"/>
                <w:sz w:val="18"/>
                <w:szCs w:val="18"/>
              </w:rPr>
              <w:t>•</w:t>
            </w:r>
            <w:r w:rsidR="00B84825" w:rsidRPr="00231317">
              <w:rPr>
                <w:position w:val="-2"/>
                <w:sz w:val="18"/>
                <w:szCs w:val="18"/>
                <w:lang w:val="fr-FR"/>
              </w:rPr>
              <w:tab/>
            </w:r>
            <w:r w:rsidR="00E77EA8" w:rsidRPr="00962733">
              <w:rPr>
                <w:sz w:val="18"/>
                <w:szCs w:val="18"/>
                <w:lang w:val="fr-FR"/>
              </w:rPr>
              <w:t>être bahreïnien</w:t>
            </w:r>
          </w:p>
          <w:p w14:paraId="55FEF66F" w14:textId="77777777" w:rsidR="00E77EA8" w:rsidRPr="00962733" w:rsidRDefault="00231317" w:rsidP="00472C19">
            <w:pPr>
              <w:tabs>
                <w:tab w:val="left" w:pos="286"/>
              </w:tabs>
              <w:suppressAutoHyphens w:val="0"/>
              <w:spacing w:before="40" w:after="120" w:line="220" w:lineRule="exact"/>
              <w:ind w:left="144" w:right="113" w:hanging="116"/>
              <w:rPr>
                <w:sz w:val="18"/>
                <w:szCs w:val="18"/>
                <w:u w:color="000000"/>
                <w:lang w:val="fr-FR"/>
              </w:rPr>
            </w:pPr>
            <w:r w:rsidRPr="00231317">
              <w:rPr>
                <w:position w:val="-2"/>
                <w:sz w:val="18"/>
                <w:szCs w:val="18"/>
              </w:rPr>
              <w:t>•</w:t>
            </w:r>
            <w:r w:rsidRPr="00231317">
              <w:rPr>
                <w:position w:val="-2"/>
                <w:sz w:val="18"/>
                <w:szCs w:val="18"/>
                <w:lang w:val="fr-FR"/>
              </w:rPr>
              <w:tab/>
            </w:r>
            <w:r w:rsidR="00E77EA8" w:rsidRPr="00962733">
              <w:rPr>
                <w:sz w:val="18"/>
                <w:szCs w:val="18"/>
                <w:lang w:val="fr-FR"/>
              </w:rPr>
              <w:t xml:space="preserve">avoir </w:t>
            </w:r>
            <w:r w:rsidR="00E77EA8" w:rsidRPr="00472C19">
              <w:rPr>
                <w:sz w:val="18"/>
                <w:szCs w:val="18"/>
                <w:lang w:val="fr-FR"/>
              </w:rPr>
              <w:t>été</w:t>
            </w:r>
            <w:r w:rsidR="00E77EA8" w:rsidRPr="00962733">
              <w:rPr>
                <w:sz w:val="18"/>
                <w:szCs w:val="18"/>
                <w:lang w:val="fr-FR"/>
              </w:rPr>
              <w:t xml:space="preserve"> naturalisé depuis au moins dix ans</w:t>
            </w:r>
          </w:p>
          <w:p w14:paraId="3140DAD7" w14:textId="77777777" w:rsidR="00E77EA8" w:rsidRPr="00962733" w:rsidRDefault="00231317" w:rsidP="00472C19">
            <w:pPr>
              <w:tabs>
                <w:tab w:val="left" w:pos="286"/>
              </w:tabs>
              <w:suppressAutoHyphens w:val="0"/>
              <w:spacing w:before="40" w:after="120" w:line="220" w:lineRule="exact"/>
              <w:ind w:left="144" w:right="113" w:hanging="116"/>
              <w:rPr>
                <w:sz w:val="18"/>
                <w:szCs w:val="18"/>
                <w:u w:color="000000"/>
                <w:lang w:val="fr-FR"/>
              </w:rPr>
            </w:pPr>
            <w:r w:rsidRPr="00231317">
              <w:rPr>
                <w:position w:val="-2"/>
                <w:sz w:val="18"/>
                <w:szCs w:val="18"/>
              </w:rPr>
              <w:t>•</w:t>
            </w:r>
            <w:r w:rsidRPr="00231317">
              <w:rPr>
                <w:position w:val="-2"/>
                <w:sz w:val="18"/>
                <w:szCs w:val="18"/>
                <w:lang w:val="fr-FR"/>
              </w:rPr>
              <w:tab/>
            </w:r>
            <w:r w:rsidR="00E77EA8" w:rsidRPr="00962733">
              <w:rPr>
                <w:sz w:val="18"/>
                <w:szCs w:val="18"/>
                <w:lang w:val="fr-FR"/>
              </w:rPr>
              <w:t>et n</w:t>
            </w:r>
            <w:r w:rsidR="00EE5878" w:rsidRPr="00962733">
              <w:rPr>
                <w:sz w:val="18"/>
                <w:szCs w:val="18"/>
                <w:lang w:val="fr-FR"/>
              </w:rPr>
              <w:t>’</w:t>
            </w:r>
            <w:r w:rsidR="00E77EA8" w:rsidRPr="00962733">
              <w:rPr>
                <w:sz w:val="18"/>
                <w:szCs w:val="18"/>
                <w:lang w:val="fr-FR"/>
              </w:rPr>
              <w:t>avoir d</w:t>
            </w:r>
            <w:r w:rsidR="00EE5878" w:rsidRPr="00962733">
              <w:rPr>
                <w:sz w:val="18"/>
                <w:szCs w:val="18"/>
                <w:lang w:val="fr-FR"/>
              </w:rPr>
              <w:t>’</w:t>
            </w:r>
            <w:r w:rsidR="00E77EA8" w:rsidRPr="00962733">
              <w:rPr>
                <w:sz w:val="18"/>
                <w:szCs w:val="18"/>
                <w:lang w:val="fr-FR"/>
              </w:rPr>
              <w:t>autre nationalité que celle d</w:t>
            </w:r>
            <w:r w:rsidR="00EE5878" w:rsidRPr="00962733">
              <w:rPr>
                <w:sz w:val="18"/>
                <w:szCs w:val="18"/>
                <w:lang w:val="fr-FR"/>
              </w:rPr>
              <w:t>’</w:t>
            </w:r>
            <w:r w:rsidR="00E77EA8" w:rsidRPr="00962733">
              <w:rPr>
                <w:sz w:val="18"/>
                <w:szCs w:val="18"/>
                <w:lang w:val="fr-FR"/>
              </w:rPr>
              <w:t>un État membre du Conseil de coopération des États arabes du Golfe, à condition que la nationalité bahreïnienne soit celle d</w:t>
            </w:r>
            <w:r w:rsidR="00EE5878" w:rsidRPr="00962733">
              <w:rPr>
                <w:sz w:val="18"/>
                <w:szCs w:val="18"/>
                <w:lang w:val="fr-FR"/>
              </w:rPr>
              <w:t>’</w:t>
            </w:r>
            <w:r w:rsidR="00E77EA8" w:rsidRPr="00962733">
              <w:rPr>
                <w:sz w:val="18"/>
                <w:szCs w:val="18"/>
                <w:lang w:val="fr-FR"/>
              </w:rPr>
              <w:t>origine, jouir de tous ses droits civils et politiques</w:t>
            </w:r>
          </w:p>
          <w:p w14:paraId="20182DC5" w14:textId="77777777" w:rsidR="00E77EA8" w:rsidRPr="00962733" w:rsidRDefault="00231317" w:rsidP="00472C19">
            <w:pPr>
              <w:tabs>
                <w:tab w:val="left" w:pos="286"/>
              </w:tabs>
              <w:suppressAutoHyphens w:val="0"/>
              <w:spacing w:before="40" w:after="120" w:line="220" w:lineRule="exact"/>
              <w:ind w:left="144" w:right="113" w:hanging="116"/>
              <w:rPr>
                <w:sz w:val="18"/>
                <w:szCs w:val="18"/>
                <w:u w:color="000000"/>
                <w:lang w:val="fr-FR"/>
              </w:rPr>
            </w:pPr>
            <w:r w:rsidRPr="00231317">
              <w:rPr>
                <w:position w:val="-2"/>
                <w:sz w:val="18"/>
                <w:szCs w:val="18"/>
              </w:rPr>
              <w:lastRenderedPageBreak/>
              <w:t>•</w:t>
            </w:r>
            <w:r w:rsidRPr="00231317">
              <w:rPr>
                <w:position w:val="-2"/>
                <w:sz w:val="18"/>
                <w:szCs w:val="18"/>
                <w:lang w:val="fr-FR"/>
              </w:rPr>
              <w:tab/>
            </w:r>
            <w:r w:rsidR="00E77EA8" w:rsidRPr="00962733">
              <w:rPr>
                <w:sz w:val="18"/>
                <w:szCs w:val="18"/>
                <w:lang w:val="fr-FR"/>
              </w:rPr>
              <w:t>et être inscrit sur les listes électorales</w:t>
            </w:r>
            <w:r w:rsidR="008E290B" w:rsidRPr="00962733">
              <w:rPr>
                <w:sz w:val="18"/>
                <w:szCs w:val="18"/>
                <w:lang w:val="fr-FR"/>
              </w:rPr>
              <w:t> </w:t>
            </w:r>
            <w:r w:rsidR="00E77EA8" w:rsidRPr="00962733">
              <w:rPr>
                <w:sz w:val="18"/>
                <w:szCs w:val="18"/>
                <w:lang w:val="fr-FR"/>
              </w:rPr>
              <w:t>;</w:t>
            </w:r>
          </w:p>
          <w:p w14:paraId="5AA092DD" w14:textId="77777777" w:rsidR="00E77EA8" w:rsidRPr="00962733" w:rsidRDefault="00231317" w:rsidP="00472C19">
            <w:pPr>
              <w:tabs>
                <w:tab w:val="left" w:pos="286"/>
              </w:tabs>
              <w:suppressAutoHyphens w:val="0"/>
              <w:spacing w:before="40" w:after="120" w:line="220" w:lineRule="exact"/>
              <w:ind w:left="144" w:right="113" w:hanging="116"/>
              <w:rPr>
                <w:sz w:val="18"/>
                <w:szCs w:val="18"/>
                <w:u w:color="000000"/>
                <w:lang w:val="fr-FR"/>
              </w:rPr>
            </w:pPr>
            <w:r w:rsidRPr="00231317">
              <w:rPr>
                <w:position w:val="-2"/>
                <w:sz w:val="18"/>
                <w:szCs w:val="18"/>
              </w:rPr>
              <w:t>•</w:t>
            </w:r>
            <w:r w:rsidRPr="00231317">
              <w:rPr>
                <w:position w:val="-2"/>
                <w:sz w:val="18"/>
                <w:szCs w:val="18"/>
                <w:lang w:val="fr-FR"/>
              </w:rPr>
              <w:tab/>
            </w:r>
            <w:r w:rsidR="00E77EA8" w:rsidRPr="00962733">
              <w:rPr>
                <w:sz w:val="18"/>
                <w:szCs w:val="18"/>
                <w:lang w:val="fr-FR"/>
              </w:rPr>
              <w:t>avoir 3</w:t>
            </w:r>
            <w:r>
              <w:rPr>
                <w:sz w:val="18"/>
                <w:szCs w:val="18"/>
                <w:lang w:val="fr-FR"/>
              </w:rPr>
              <w:t>0</w:t>
            </w:r>
            <w:r w:rsidR="007278FD">
              <w:rPr>
                <w:sz w:val="18"/>
                <w:szCs w:val="18"/>
                <w:lang w:val="fr-FR"/>
              </w:rPr>
              <w:t> </w:t>
            </w:r>
            <w:r w:rsidR="00E77EA8" w:rsidRPr="00962733">
              <w:rPr>
                <w:sz w:val="18"/>
                <w:szCs w:val="18"/>
                <w:lang w:val="fr-FR"/>
              </w:rPr>
              <w:t>ans révolus le jour de l</w:t>
            </w:r>
            <w:r w:rsidR="00EE5878" w:rsidRPr="00962733">
              <w:rPr>
                <w:sz w:val="18"/>
                <w:szCs w:val="18"/>
                <w:lang w:val="fr-FR"/>
              </w:rPr>
              <w:t>’</w:t>
            </w:r>
            <w:r w:rsidR="00E77EA8" w:rsidRPr="00962733">
              <w:rPr>
                <w:sz w:val="18"/>
                <w:szCs w:val="18"/>
                <w:lang w:val="fr-FR"/>
              </w:rPr>
              <w:t>élection</w:t>
            </w:r>
            <w:r w:rsidR="008E290B" w:rsidRPr="00962733">
              <w:rPr>
                <w:sz w:val="18"/>
                <w:szCs w:val="18"/>
                <w:lang w:val="fr-FR"/>
              </w:rPr>
              <w:t> </w:t>
            </w:r>
            <w:r w:rsidR="00E77EA8" w:rsidRPr="00962733">
              <w:rPr>
                <w:sz w:val="18"/>
                <w:szCs w:val="18"/>
                <w:lang w:val="fr-FR"/>
              </w:rPr>
              <w:t>;</w:t>
            </w:r>
          </w:p>
          <w:p w14:paraId="5D2F203E" w14:textId="77777777" w:rsidR="00E77EA8" w:rsidRPr="00962733" w:rsidRDefault="00231317" w:rsidP="00472C19">
            <w:pPr>
              <w:tabs>
                <w:tab w:val="left" w:pos="286"/>
              </w:tabs>
              <w:suppressAutoHyphens w:val="0"/>
              <w:spacing w:before="40" w:after="120" w:line="220" w:lineRule="exact"/>
              <w:ind w:left="144" w:right="113" w:hanging="116"/>
              <w:rPr>
                <w:sz w:val="18"/>
                <w:szCs w:val="18"/>
                <w:u w:color="000000"/>
                <w:lang w:val="fr-FR"/>
              </w:rPr>
            </w:pPr>
            <w:r w:rsidRPr="00231317">
              <w:rPr>
                <w:position w:val="-2"/>
                <w:sz w:val="18"/>
                <w:szCs w:val="18"/>
              </w:rPr>
              <w:t>•</w:t>
            </w:r>
            <w:r w:rsidRPr="00231317">
              <w:rPr>
                <w:position w:val="-2"/>
                <w:sz w:val="18"/>
                <w:szCs w:val="18"/>
                <w:lang w:val="fr-FR"/>
              </w:rPr>
              <w:tab/>
            </w:r>
            <w:r w:rsidR="00E77EA8" w:rsidRPr="00962733">
              <w:rPr>
                <w:sz w:val="18"/>
                <w:szCs w:val="18"/>
                <w:lang w:val="fr-FR"/>
              </w:rPr>
              <w:t>maîtriser la lecture et l</w:t>
            </w:r>
            <w:r w:rsidR="00EE5878" w:rsidRPr="00962733">
              <w:rPr>
                <w:sz w:val="18"/>
                <w:szCs w:val="18"/>
                <w:lang w:val="fr-FR"/>
              </w:rPr>
              <w:t>’</w:t>
            </w:r>
            <w:r w:rsidR="00E77EA8" w:rsidRPr="00962733">
              <w:rPr>
                <w:sz w:val="18"/>
                <w:szCs w:val="18"/>
                <w:lang w:val="fr-FR"/>
              </w:rPr>
              <w:t>écriture de la langue arabe</w:t>
            </w:r>
            <w:r w:rsidR="008E290B" w:rsidRPr="00962733">
              <w:rPr>
                <w:sz w:val="18"/>
                <w:szCs w:val="18"/>
                <w:lang w:val="fr-FR"/>
              </w:rPr>
              <w:t> </w:t>
            </w:r>
            <w:r w:rsidR="00E77EA8" w:rsidRPr="00962733">
              <w:rPr>
                <w:sz w:val="18"/>
                <w:szCs w:val="18"/>
                <w:lang w:val="fr-FR"/>
              </w:rPr>
              <w:t>;</w:t>
            </w:r>
          </w:p>
          <w:p w14:paraId="73F4E34E" w14:textId="77777777" w:rsidR="00832CB3" w:rsidRPr="00962733" w:rsidRDefault="00231317" w:rsidP="00472C19">
            <w:pPr>
              <w:tabs>
                <w:tab w:val="left" w:pos="286"/>
              </w:tabs>
              <w:suppressAutoHyphens w:val="0"/>
              <w:spacing w:before="40" w:after="120" w:line="220" w:lineRule="exact"/>
              <w:ind w:left="144" w:right="113" w:hanging="116"/>
              <w:rPr>
                <w:sz w:val="18"/>
                <w:szCs w:val="18"/>
              </w:rPr>
            </w:pPr>
            <w:r w:rsidRPr="00231317">
              <w:rPr>
                <w:position w:val="-2"/>
                <w:sz w:val="18"/>
                <w:szCs w:val="18"/>
              </w:rPr>
              <w:t>•</w:t>
            </w:r>
            <w:r w:rsidRPr="00231317">
              <w:rPr>
                <w:position w:val="-2"/>
                <w:sz w:val="18"/>
                <w:szCs w:val="18"/>
                <w:lang w:val="fr-FR"/>
              </w:rPr>
              <w:tab/>
            </w:r>
            <w:r w:rsidR="00E77EA8" w:rsidRPr="00962733">
              <w:rPr>
                <w:sz w:val="18"/>
                <w:szCs w:val="18"/>
                <w:lang w:val="fr-FR"/>
              </w:rPr>
              <w:t>ne pas avoir fait l</w:t>
            </w:r>
            <w:r w:rsidR="00EE5878" w:rsidRPr="00962733">
              <w:rPr>
                <w:sz w:val="18"/>
                <w:szCs w:val="18"/>
                <w:lang w:val="fr-FR"/>
              </w:rPr>
              <w:t>’</w:t>
            </w:r>
            <w:r w:rsidR="00E77EA8" w:rsidRPr="00962733">
              <w:rPr>
                <w:sz w:val="18"/>
                <w:szCs w:val="18"/>
                <w:lang w:val="fr-FR"/>
              </w:rPr>
              <w:t>objet d</w:t>
            </w:r>
            <w:r w:rsidR="00EE5878" w:rsidRPr="00962733">
              <w:rPr>
                <w:sz w:val="18"/>
                <w:szCs w:val="18"/>
                <w:lang w:val="fr-FR"/>
              </w:rPr>
              <w:t>’</w:t>
            </w:r>
            <w:r w:rsidR="00E77EA8" w:rsidRPr="00962733">
              <w:rPr>
                <w:sz w:val="18"/>
                <w:szCs w:val="18"/>
                <w:lang w:val="fr-FR"/>
              </w:rPr>
              <w:t>une une décision du Conseil consultatif ou de la Chambre des députés entraînant la déchéance du mandat parlementaire pour perte de confiance et de crédibilité ou pour manquement aux devoirs de sa charge</w:t>
            </w:r>
            <w:r w:rsidR="008E290B" w:rsidRPr="00962733">
              <w:rPr>
                <w:sz w:val="18"/>
                <w:szCs w:val="18"/>
                <w:lang w:val="fr-FR"/>
              </w:rPr>
              <w:t> </w:t>
            </w:r>
            <w:r w:rsidR="00E77EA8" w:rsidRPr="00962733">
              <w:rPr>
                <w:sz w:val="18"/>
                <w:szCs w:val="18"/>
                <w:lang w:val="fr-FR"/>
              </w:rPr>
              <w:t xml:space="preserve">; </w:t>
            </w:r>
            <w:r>
              <w:rPr>
                <w:sz w:val="18"/>
                <w:szCs w:val="18"/>
                <w:lang w:val="fr-FR"/>
              </w:rPr>
              <w:t>t</w:t>
            </w:r>
            <w:r w:rsidR="00E77EA8" w:rsidRPr="00962733">
              <w:rPr>
                <w:sz w:val="18"/>
                <w:szCs w:val="18"/>
                <w:lang w:val="fr-FR"/>
              </w:rPr>
              <w:t>outefois, un parlementaire déchu de son mandat peut se porter candidat si la législature au cours de laquelle la décision de déchéance a été prise prend fin, ou si la chambre dont il était député prend la décision d</w:t>
            </w:r>
            <w:r w:rsidR="00EE5878" w:rsidRPr="00962733">
              <w:rPr>
                <w:sz w:val="18"/>
                <w:szCs w:val="18"/>
                <w:lang w:val="fr-FR"/>
              </w:rPr>
              <w:t>’</w:t>
            </w:r>
            <w:r w:rsidR="00E77EA8" w:rsidRPr="00962733">
              <w:rPr>
                <w:sz w:val="18"/>
                <w:szCs w:val="18"/>
                <w:lang w:val="fr-FR"/>
              </w:rPr>
              <w:t>annuler l</w:t>
            </w:r>
            <w:r w:rsidR="00EE5878" w:rsidRPr="00962733">
              <w:rPr>
                <w:sz w:val="18"/>
                <w:szCs w:val="18"/>
                <w:lang w:val="fr-FR"/>
              </w:rPr>
              <w:t>’</w:t>
            </w:r>
            <w:r w:rsidR="00E77EA8" w:rsidRPr="00962733">
              <w:rPr>
                <w:sz w:val="18"/>
                <w:szCs w:val="18"/>
                <w:lang w:val="fr-FR"/>
              </w:rPr>
              <w:t>empêchement à la candidature entraîné par la déchéance, à l</w:t>
            </w:r>
            <w:r w:rsidR="00EE5878" w:rsidRPr="00962733">
              <w:rPr>
                <w:sz w:val="18"/>
                <w:szCs w:val="18"/>
                <w:lang w:val="fr-FR"/>
              </w:rPr>
              <w:t>’</w:t>
            </w:r>
            <w:r w:rsidR="00E77EA8" w:rsidRPr="00962733">
              <w:rPr>
                <w:sz w:val="18"/>
                <w:szCs w:val="18"/>
                <w:lang w:val="fr-FR"/>
              </w:rPr>
              <w:t xml:space="preserve">expiration de la session au cours de laquelle la décision de déchéance a été prise. </w:t>
            </w:r>
            <w:r>
              <w:rPr>
                <w:sz w:val="18"/>
                <w:szCs w:val="18"/>
                <w:lang w:val="fr-FR"/>
              </w:rPr>
              <w:t>(</w:t>
            </w:r>
            <w:r w:rsidR="00E77EA8" w:rsidRPr="00962733">
              <w:rPr>
                <w:sz w:val="18"/>
                <w:szCs w:val="18"/>
              </w:rPr>
              <w:t>Art</w:t>
            </w:r>
            <w:r>
              <w:rPr>
                <w:sz w:val="18"/>
                <w:szCs w:val="18"/>
              </w:rPr>
              <w:t>. </w:t>
            </w:r>
            <w:r w:rsidR="00E77EA8" w:rsidRPr="00962733">
              <w:rPr>
                <w:sz w:val="18"/>
                <w:szCs w:val="18"/>
              </w:rPr>
              <w:t>57</w:t>
            </w:r>
            <w:r>
              <w:rPr>
                <w:sz w:val="18"/>
                <w:szCs w:val="18"/>
              </w:rPr>
              <w:t>)</w:t>
            </w:r>
          </w:p>
        </w:tc>
        <w:tc>
          <w:tcPr>
            <w:tcW w:w="1559" w:type="dxa"/>
            <w:tcBorders>
              <w:top w:val="nil"/>
              <w:bottom w:val="nil"/>
            </w:tcBorders>
            <w:shd w:val="clear" w:color="auto" w:fill="auto"/>
          </w:tcPr>
          <w:p w14:paraId="14C1200C" w14:textId="77777777" w:rsidR="00832CB3" w:rsidRPr="00962733" w:rsidRDefault="00C42660" w:rsidP="00AC1A3B">
            <w:pPr>
              <w:suppressAutoHyphens w:val="0"/>
              <w:spacing w:before="40" w:after="120" w:line="220" w:lineRule="exact"/>
              <w:ind w:left="28" w:right="113"/>
              <w:rPr>
                <w:sz w:val="18"/>
                <w:szCs w:val="18"/>
              </w:rPr>
            </w:pPr>
            <w:r w:rsidRPr="00962733">
              <w:rPr>
                <w:sz w:val="18"/>
                <w:szCs w:val="18"/>
              </w:rPr>
              <w:lastRenderedPageBreak/>
              <w:t>Disposition déjà prévue</w:t>
            </w:r>
          </w:p>
        </w:tc>
        <w:tc>
          <w:tcPr>
            <w:tcW w:w="1559" w:type="dxa"/>
            <w:tcBorders>
              <w:top w:val="nil"/>
              <w:bottom w:val="nil"/>
            </w:tcBorders>
            <w:shd w:val="clear" w:color="auto" w:fill="auto"/>
          </w:tcPr>
          <w:p w14:paraId="4FF737D0" w14:textId="77777777" w:rsidR="00832CB3" w:rsidRPr="00962733" w:rsidRDefault="00C42660" w:rsidP="00962733">
            <w:pPr>
              <w:suppressAutoHyphens w:val="0"/>
              <w:spacing w:before="40" w:after="120" w:line="220" w:lineRule="exact"/>
              <w:ind w:right="113"/>
              <w:rPr>
                <w:sz w:val="18"/>
                <w:szCs w:val="18"/>
              </w:rPr>
            </w:pPr>
            <w:r w:rsidRPr="00962733">
              <w:rPr>
                <w:sz w:val="18"/>
                <w:szCs w:val="18"/>
              </w:rPr>
              <w:t>Certaines sont identiques</w:t>
            </w:r>
          </w:p>
        </w:tc>
      </w:tr>
      <w:tr w:rsidR="00832CB3" w:rsidRPr="00962733" w14:paraId="2AD79951" w14:textId="77777777" w:rsidTr="000D01FA">
        <w:tc>
          <w:tcPr>
            <w:tcW w:w="1843" w:type="dxa"/>
            <w:tcBorders>
              <w:top w:val="nil"/>
              <w:bottom w:val="nil"/>
            </w:tcBorders>
            <w:shd w:val="clear" w:color="auto" w:fill="auto"/>
          </w:tcPr>
          <w:p w14:paraId="580BE6E9" w14:textId="77777777" w:rsidR="00832CB3" w:rsidRPr="00962733" w:rsidRDefault="00E77EA8" w:rsidP="00AC1A3B">
            <w:pPr>
              <w:suppressAutoHyphens w:val="0"/>
              <w:spacing w:before="40" w:after="120" w:line="220" w:lineRule="exact"/>
              <w:ind w:right="113"/>
              <w:rPr>
                <w:sz w:val="18"/>
                <w:szCs w:val="18"/>
                <w:lang w:val="fr-FR"/>
              </w:rPr>
            </w:pPr>
            <w:r w:rsidRPr="00962733">
              <w:rPr>
                <w:sz w:val="18"/>
                <w:szCs w:val="18"/>
                <w:lang w:val="fr-FR"/>
              </w:rPr>
              <w:t>Le Roi a le loisir, lorsqu</w:t>
            </w:r>
            <w:r w:rsidR="00EE5878" w:rsidRPr="00962733">
              <w:rPr>
                <w:sz w:val="18"/>
                <w:szCs w:val="18"/>
                <w:lang w:val="fr-FR"/>
              </w:rPr>
              <w:t>’</w:t>
            </w:r>
            <w:r w:rsidRPr="00962733">
              <w:rPr>
                <w:sz w:val="18"/>
                <w:szCs w:val="18"/>
                <w:lang w:val="fr-FR"/>
              </w:rPr>
              <w:t>il y a lieu, de soumettre des lois et des questions importantes ayant trait à l</w:t>
            </w:r>
            <w:r w:rsidR="00EE5878" w:rsidRPr="00962733">
              <w:rPr>
                <w:sz w:val="18"/>
                <w:szCs w:val="18"/>
                <w:lang w:val="fr-FR"/>
              </w:rPr>
              <w:t>’</w:t>
            </w:r>
            <w:r w:rsidRPr="00962733">
              <w:rPr>
                <w:sz w:val="18"/>
                <w:szCs w:val="18"/>
                <w:lang w:val="fr-FR"/>
              </w:rPr>
              <w:t xml:space="preserve">intérêt supérieur du pays à un </w:t>
            </w:r>
            <w:proofErr w:type="spellStart"/>
            <w:r w:rsidRPr="00962733">
              <w:rPr>
                <w:sz w:val="18"/>
                <w:szCs w:val="18"/>
                <w:lang w:val="fr-FR"/>
              </w:rPr>
              <w:t>référendum</w:t>
            </w:r>
            <w:proofErr w:type="spellEnd"/>
            <w:r w:rsidRPr="00962733">
              <w:rPr>
                <w:sz w:val="18"/>
                <w:szCs w:val="18"/>
                <w:lang w:val="fr-FR"/>
              </w:rPr>
              <w:t xml:space="preserve"> populaire</w:t>
            </w:r>
          </w:p>
        </w:tc>
        <w:tc>
          <w:tcPr>
            <w:tcW w:w="851" w:type="dxa"/>
            <w:tcBorders>
              <w:top w:val="nil"/>
              <w:bottom w:val="nil"/>
            </w:tcBorders>
            <w:shd w:val="clear" w:color="auto" w:fill="auto"/>
          </w:tcPr>
          <w:p w14:paraId="5BA64BAA" w14:textId="77777777" w:rsidR="00832CB3" w:rsidRPr="00962733" w:rsidRDefault="00E77EA8" w:rsidP="00962733">
            <w:pPr>
              <w:suppressAutoHyphens w:val="0"/>
              <w:spacing w:before="40" w:after="120" w:line="220" w:lineRule="exact"/>
              <w:ind w:right="113"/>
              <w:rPr>
                <w:sz w:val="18"/>
                <w:szCs w:val="18"/>
              </w:rPr>
            </w:pPr>
            <w:r w:rsidRPr="00962733">
              <w:rPr>
                <w:sz w:val="18"/>
                <w:szCs w:val="18"/>
                <w:lang w:val="fr-FR"/>
              </w:rPr>
              <w:t>Art</w:t>
            </w:r>
            <w:r w:rsidR="00256A78" w:rsidRPr="00962733">
              <w:rPr>
                <w:sz w:val="18"/>
                <w:szCs w:val="18"/>
                <w:lang w:val="fr-FR"/>
              </w:rPr>
              <w:t>. </w:t>
            </w:r>
            <w:r w:rsidRPr="00962733">
              <w:rPr>
                <w:sz w:val="18"/>
                <w:szCs w:val="18"/>
                <w:lang w:val="fr-FR"/>
              </w:rPr>
              <w:t>43</w:t>
            </w:r>
          </w:p>
        </w:tc>
        <w:tc>
          <w:tcPr>
            <w:tcW w:w="2693" w:type="dxa"/>
            <w:tcBorders>
              <w:top w:val="nil"/>
              <w:bottom w:val="nil"/>
            </w:tcBorders>
            <w:shd w:val="clear" w:color="auto" w:fill="auto"/>
          </w:tcPr>
          <w:p w14:paraId="15B19C7E" w14:textId="77777777" w:rsidR="00E77EA8" w:rsidRPr="00962733" w:rsidRDefault="00B84825" w:rsidP="00E83E84">
            <w:pPr>
              <w:tabs>
                <w:tab w:val="left" w:pos="147"/>
              </w:tabs>
              <w:suppressAutoHyphens w:val="0"/>
              <w:spacing w:before="40" w:after="120" w:line="220" w:lineRule="exact"/>
              <w:ind w:left="28" w:right="113"/>
              <w:rPr>
                <w:sz w:val="18"/>
                <w:szCs w:val="18"/>
                <w:u w:color="000000"/>
                <w:lang w:val="fr-FR"/>
              </w:rPr>
            </w:pPr>
            <w:r w:rsidRPr="00962733">
              <w:rPr>
                <w:sz w:val="18"/>
                <w:szCs w:val="18"/>
              </w:rPr>
              <w:t>-</w:t>
            </w:r>
            <w:r w:rsidRPr="00962733">
              <w:rPr>
                <w:sz w:val="18"/>
                <w:szCs w:val="18"/>
              </w:rPr>
              <w:tab/>
            </w:r>
            <w:r w:rsidR="00E77EA8" w:rsidRPr="00962733">
              <w:rPr>
                <w:sz w:val="18"/>
                <w:szCs w:val="18"/>
                <w:lang w:val="fr-FR"/>
              </w:rPr>
              <w:t xml:space="preserve">La question sur laquelle le </w:t>
            </w:r>
            <w:proofErr w:type="spellStart"/>
            <w:r w:rsidR="00E77EA8" w:rsidRPr="00962733">
              <w:rPr>
                <w:sz w:val="18"/>
                <w:szCs w:val="18"/>
                <w:lang w:val="fr-FR"/>
              </w:rPr>
              <w:t>référendum</w:t>
            </w:r>
            <w:proofErr w:type="spellEnd"/>
            <w:r w:rsidR="00E77EA8" w:rsidRPr="00962733">
              <w:rPr>
                <w:sz w:val="18"/>
                <w:szCs w:val="18"/>
                <w:lang w:val="fr-FR"/>
              </w:rPr>
              <w:t xml:space="preserve"> est tenu est considérée comme adoptée si elle est approuvée par la majorité des électeurs.</w:t>
            </w:r>
          </w:p>
          <w:p w14:paraId="59CD382E" w14:textId="77777777" w:rsidR="00832CB3" w:rsidRPr="00962733" w:rsidRDefault="00B84825" w:rsidP="00472C19">
            <w:pPr>
              <w:tabs>
                <w:tab w:val="left" w:pos="286"/>
              </w:tabs>
              <w:suppressAutoHyphens w:val="0"/>
              <w:spacing w:before="40" w:after="120" w:line="220" w:lineRule="exact"/>
              <w:ind w:left="144" w:right="113" w:hanging="116"/>
              <w:rPr>
                <w:sz w:val="18"/>
                <w:szCs w:val="18"/>
              </w:rPr>
            </w:pPr>
            <w:r w:rsidRPr="00962733">
              <w:rPr>
                <w:sz w:val="18"/>
                <w:szCs w:val="18"/>
                <w:lang w:val="fr-FR"/>
              </w:rPr>
              <w:t>-</w:t>
            </w:r>
            <w:r w:rsidRPr="00962733">
              <w:rPr>
                <w:sz w:val="18"/>
                <w:szCs w:val="18"/>
                <w:lang w:val="fr-FR"/>
              </w:rPr>
              <w:tab/>
            </w:r>
            <w:r w:rsidR="00E77EA8" w:rsidRPr="00962733">
              <w:rPr>
                <w:sz w:val="18"/>
                <w:szCs w:val="18"/>
                <w:lang w:val="fr-FR"/>
              </w:rPr>
              <w:t xml:space="preserve">Le résultat du </w:t>
            </w:r>
            <w:proofErr w:type="spellStart"/>
            <w:r w:rsidR="00E77EA8" w:rsidRPr="00962733">
              <w:rPr>
                <w:sz w:val="18"/>
                <w:szCs w:val="18"/>
                <w:lang w:val="fr-FR"/>
              </w:rPr>
              <w:t>référendum</w:t>
            </w:r>
            <w:proofErr w:type="spellEnd"/>
            <w:r w:rsidR="00E77EA8" w:rsidRPr="00962733">
              <w:rPr>
                <w:sz w:val="18"/>
                <w:szCs w:val="18"/>
                <w:lang w:val="fr-FR"/>
              </w:rPr>
              <w:t xml:space="preserve"> est contraignant et il prend effet à la date à laquelle il est déclaré</w:t>
            </w:r>
            <w:r w:rsidR="00AC1A3B">
              <w:rPr>
                <w:sz w:val="18"/>
                <w:szCs w:val="18"/>
                <w:lang w:val="fr-FR"/>
              </w:rPr>
              <w:t> </w:t>
            </w:r>
            <w:r w:rsidR="00E77EA8" w:rsidRPr="00962733">
              <w:rPr>
                <w:sz w:val="18"/>
                <w:szCs w:val="18"/>
                <w:lang w:val="fr-FR"/>
              </w:rPr>
              <w:t>; il est publié au Journal officiel.</w:t>
            </w:r>
          </w:p>
        </w:tc>
        <w:tc>
          <w:tcPr>
            <w:tcW w:w="1559" w:type="dxa"/>
            <w:tcBorders>
              <w:top w:val="nil"/>
              <w:bottom w:val="nil"/>
            </w:tcBorders>
            <w:shd w:val="clear" w:color="auto" w:fill="auto"/>
          </w:tcPr>
          <w:p w14:paraId="30F13592" w14:textId="77777777" w:rsidR="00832CB3" w:rsidRPr="00962733" w:rsidRDefault="00E77EA8" w:rsidP="00AC1A3B">
            <w:pPr>
              <w:suppressAutoHyphens w:val="0"/>
              <w:spacing w:before="40" w:after="120" w:line="220" w:lineRule="exact"/>
              <w:ind w:left="28" w:right="113"/>
              <w:rPr>
                <w:sz w:val="18"/>
                <w:szCs w:val="18"/>
              </w:rPr>
            </w:pPr>
            <w:r w:rsidRPr="00962733">
              <w:rPr>
                <w:sz w:val="18"/>
                <w:szCs w:val="18"/>
                <w:lang w:val="fr-FR"/>
              </w:rPr>
              <w:t>Disposition non prévue</w:t>
            </w:r>
          </w:p>
        </w:tc>
        <w:tc>
          <w:tcPr>
            <w:tcW w:w="1559" w:type="dxa"/>
            <w:tcBorders>
              <w:top w:val="nil"/>
              <w:bottom w:val="nil"/>
            </w:tcBorders>
            <w:shd w:val="clear" w:color="auto" w:fill="auto"/>
          </w:tcPr>
          <w:p w14:paraId="30A0FB5B" w14:textId="77777777" w:rsidR="00832CB3" w:rsidRPr="00962733" w:rsidRDefault="00832CB3" w:rsidP="00962733">
            <w:pPr>
              <w:suppressAutoHyphens w:val="0"/>
              <w:spacing w:before="40" w:after="120" w:line="220" w:lineRule="exact"/>
              <w:ind w:right="113"/>
              <w:rPr>
                <w:sz w:val="18"/>
                <w:szCs w:val="18"/>
              </w:rPr>
            </w:pPr>
          </w:p>
        </w:tc>
      </w:tr>
      <w:tr w:rsidR="00832CB3" w:rsidRPr="00962733" w14:paraId="70F46B58" w14:textId="77777777" w:rsidTr="000D01FA">
        <w:tc>
          <w:tcPr>
            <w:tcW w:w="1843" w:type="dxa"/>
            <w:tcBorders>
              <w:top w:val="nil"/>
              <w:bottom w:val="single" w:sz="12" w:space="0" w:color="auto"/>
            </w:tcBorders>
            <w:shd w:val="clear" w:color="auto" w:fill="auto"/>
          </w:tcPr>
          <w:p w14:paraId="2C21884D" w14:textId="77777777" w:rsidR="00832CB3" w:rsidRPr="00962733" w:rsidRDefault="00E77EA8" w:rsidP="00AC1A3B">
            <w:pPr>
              <w:suppressAutoHyphens w:val="0"/>
              <w:spacing w:before="40" w:after="120" w:line="220" w:lineRule="exact"/>
              <w:ind w:right="113"/>
              <w:rPr>
                <w:sz w:val="18"/>
                <w:szCs w:val="18"/>
                <w:lang w:val="fr-FR"/>
              </w:rPr>
            </w:pPr>
            <w:r w:rsidRPr="00962733">
              <w:rPr>
                <w:sz w:val="18"/>
                <w:szCs w:val="18"/>
                <w:lang w:val="fr-FR"/>
              </w:rPr>
              <w:t>Chacun a le droit de s</w:t>
            </w:r>
            <w:r w:rsidR="00EE5878" w:rsidRPr="00962733">
              <w:rPr>
                <w:sz w:val="18"/>
                <w:szCs w:val="18"/>
                <w:lang w:val="fr-FR"/>
              </w:rPr>
              <w:t>’</w:t>
            </w:r>
            <w:r w:rsidRPr="00962733">
              <w:rPr>
                <w:sz w:val="18"/>
                <w:szCs w:val="18"/>
                <w:lang w:val="fr-FR"/>
              </w:rPr>
              <w:t>adresser aux autorités publiques par écrit et sous sa propre signature (droit de plainte)</w:t>
            </w:r>
          </w:p>
        </w:tc>
        <w:tc>
          <w:tcPr>
            <w:tcW w:w="851" w:type="dxa"/>
            <w:tcBorders>
              <w:top w:val="nil"/>
              <w:bottom w:val="single" w:sz="12" w:space="0" w:color="auto"/>
            </w:tcBorders>
            <w:shd w:val="clear" w:color="auto" w:fill="auto"/>
          </w:tcPr>
          <w:p w14:paraId="1D76BD94" w14:textId="77777777" w:rsidR="00832CB3" w:rsidRPr="00962733" w:rsidRDefault="00E77EA8" w:rsidP="00962733">
            <w:pPr>
              <w:suppressAutoHyphens w:val="0"/>
              <w:spacing w:before="40" w:after="120" w:line="220" w:lineRule="exact"/>
              <w:ind w:right="113"/>
              <w:rPr>
                <w:sz w:val="18"/>
                <w:szCs w:val="18"/>
              </w:rPr>
            </w:pPr>
            <w:r w:rsidRPr="00962733">
              <w:rPr>
                <w:sz w:val="18"/>
                <w:szCs w:val="18"/>
                <w:lang w:val="fr-FR"/>
              </w:rPr>
              <w:t>Art</w:t>
            </w:r>
            <w:r w:rsidR="00B84825" w:rsidRPr="00962733">
              <w:rPr>
                <w:sz w:val="18"/>
                <w:szCs w:val="18"/>
                <w:lang w:val="fr-FR"/>
              </w:rPr>
              <w:t>. </w:t>
            </w:r>
            <w:r w:rsidRPr="00962733">
              <w:rPr>
                <w:sz w:val="18"/>
                <w:szCs w:val="18"/>
                <w:lang w:val="fr-FR"/>
              </w:rPr>
              <w:t>29</w:t>
            </w:r>
          </w:p>
        </w:tc>
        <w:tc>
          <w:tcPr>
            <w:tcW w:w="2693" w:type="dxa"/>
            <w:tcBorders>
              <w:top w:val="nil"/>
              <w:bottom w:val="single" w:sz="12" w:space="0" w:color="auto"/>
            </w:tcBorders>
            <w:shd w:val="clear" w:color="auto" w:fill="auto"/>
          </w:tcPr>
          <w:p w14:paraId="6F5394CE" w14:textId="77777777" w:rsidR="00832CB3" w:rsidRPr="00962733" w:rsidRDefault="00E77EA8" w:rsidP="00E83E84">
            <w:pPr>
              <w:suppressAutoHyphens w:val="0"/>
              <w:spacing w:before="40" w:after="120" w:line="220" w:lineRule="exact"/>
              <w:ind w:left="28" w:right="113"/>
              <w:rPr>
                <w:sz w:val="18"/>
                <w:szCs w:val="18"/>
              </w:rPr>
            </w:pPr>
            <w:r w:rsidRPr="00962733">
              <w:rPr>
                <w:sz w:val="18"/>
                <w:szCs w:val="18"/>
                <w:lang w:val="fr-FR"/>
              </w:rPr>
              <w:t>Seules les organisations dûment constituées et les personnes morales peuvent s</w:t>
            </w:r>
            <w:r w:rsidR="00EE5878" w:rsidRPr="00962733">
              <w:rPr>
                <w:sz w:val="18"/>
                <w:szCs w:val="18"/>
                <w:lang w:val="fr-FR"/>
              </w:rPr>
              <w:t>’</w:t>
            </w:r>
            <w:r w:rsidRPr="00962733">
              <w:rPr>
                <w:sz w:val="18"/>
                <w:szCs w:val="18"/>
                <w:lang w:val="fr-FR"/>
              </w:rPr>
              <w:t>adresser aux autorités collectivement</w:t>
            </w:r>
          </w:p>
        </w:tc>
        <w:tc>
          <w:tcPr>
            <w:tcW w:w="1559" w:type="dxa"/>
            <w:tcBorders>
              <w:top w:val="nil"/>
              <w:bottom w:val="single" w:sz="12" w:space="0" w:color="auto"/>
            </w:tcBorders>
            <w:shd w:val="clear" w:color="auto" w:fill="auto"/>
          </w:tcPr>
          <w:p w14:paraId="74808BF5" w14:textId="77777777" w:rsidR="00832CB3" w:rsidRPr="00962733" w:rsidRDefault="00832CB3" w:rsidP="00AC1A3B">
            <w:pPr>
              <w:suppressAutoHyphens w:val="0"/>
              <w:spacing w:before="40" w:after="120" w:line="220" w:lineRule="exact"/>
              <w:ind w:left="28" w:right="113"/>
              <w:rPr>
                <w:sz w:val="18"/>
                <w:szCs w:val="18"/>
              </w:rPr>
            </w:pPr>
          </w:p>
        </w:tc>
        <w:tc>
          <w:tcPr>
            <w:tcW w:w="1559" w:type="dxa"/>
            <w:tcBorders>
              <w:top w:val="nil"/>
              <w:bottom w:val="single" w:sz="12" w:space="0" w:color="auto"/>
            </w:tcBorders>
            <w:shd w:val="clear" w:color="auto" w:fill="auto"/>
          </w:tcPr>
          <w:p w14:paraId="02863037" w14:textId="77777777" w:rsidR="00832CB3" w:rsidRPr="00962733" w:rsidRDefault="00832CB3" w:rsidP="00962733">
            <w:pPr>
              <w:suppressAutoHyphens w:val="0"/>
              <w:spacing w:before="40" w:after="120" w:line="220" w:lineRule="exact"/>
              <w:ind w:right="113"/>
              <w:rPr>
                <w:sz w:val="18"/>
                <w:szCs w:val="18"/>
              </w:rPr>
            </w:pPr>
          </w:p>
        </w:tc>
      </w:tr>
    </w:tbl>
    <w:p w14:paraId="6BC7061B" w14:textId="77777777" w:rsidR="00832CB3" w:rsidRDefault="00E77EA8" w:rsidP="00FD33C3">
      <w:pPr>
        <w:pStyle w:val="H23G"/>
        <w:keepNext w:val="0"/>
        <w:rPr>
          <w:lang w:val="fr-FR"/>
        </w:rPr>
      </w:pPr>
      <w:r>
        <w:rPr>
          <w:lang w:val="fr-FR"/>
        </w:rPr>
        <w:tab/>
      </w:r>
      <w:r>
        <w:rPr>
          <w:lang w:val="fr-FR"/>
        </w:rPr>
        <w:tab/>
      </w:r>
      <w:r w:rsidRPr="00112FC4">
        <w:rPr>
          <w:lang w:val="fr-FR"/>
        </w:rPr>
        <w:t>Égalité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59"/>
        <w:gridCol w:w="2685"/>
        <w:gridCol w:w="1570"/>
        <w:gridCol w:w="1548"/>
      </w:tblGrid>
      <w:tr w:rsidR="002B62E0" w:rsidRPr="002E39B3" w14:paraId="554DC768" w14:textId="77777777" w:rsidTr="00FD33C3">
        <w:tc>
          <w:tcPr>
            <w:tcW w:w="1843" w:type="dxa"/>
            <w:tcBorders>
              <w:top w:val="single" w:sz="4" w:space="0" w:color="auto"/>
              <w:bottom w:val="single" w:sz="12" w:space="0" w:color="auto"/>
            </w:tcBorders>
            <w:shd w:val="clear" w:color="auto" w:fill="auto"/>
            <w:vAlign w:val="bottom"/>
          </w:tcPr>
          <w:p w14:paraId="4D422362" w14:textId="77777777" w:rsidR="002B62E0" w:rsidRPr="002E39B3" w:rsidRDefault="002B62E0" w:rsidP="00414D1D">
            <w:pPr>
              <w:keepNext/>
              <w:suppressAutoHyphens w:val="0"/>
              <w:spacing w:before="80" w:after="80" w:line="200" w:lineRule="exact"/>
              <w:ind w:right="113"/>
              <w:rPr>
                <w:i/>
                <w:sz w:val="16"/>
              </w:rPr>
            </w:pPr>
            <w:r w:rsidRPr="00493A4A">
              <w:rPr>
                <w:i/>
                <w:sz w:val="16"/>
                <w:lang w:val="fr-FR"/>
              </w:rPr>
              <w:t>Droits pertinents</w:t>
            </w:r>
          </w:p>
        </w:tc>
        <w:tc>
          <w:tcPr>
            <w:tcW w:w="859" w:type="dxa"/>
            <w:tcBorders>
              <w:top w:val="single" w:sz="4" w:space="0" w:color="auto"/>
              <w:bottom w:val="single" w:sz="12" w:space="0" w:color="auto"/>
            </w:tcBorders>
            <w:shd w:val="clear" w:color="auto" w:fill="auto"/>
            <w:vAlign w:val="bottom"/>
          </w:tcPr>
          <w:p w14:paraId="7D543DE4" w14:textId="77777777" w:rsidR="002B62E0" w:rsidRPr="00AC1A3B" w:rsidRDefault="002B62E0" w:rsidP="00414D1D">
            <w:pPr>
              <w:keepNext/>
              <w:suppressAutoHyphens w:val="0"/>
              <w:spacing w:before="80" w:after="80" w:line="200" w:lineRule="exact"/>
              <w:ind w:right="57"/>
              <w:rPr>
                <w:i/>
                <w:sz w:val="16"/>
                <w:szCs w:val="16"/>
              </w:rPr>
            </w:pPr>
            <w:r w:rsidRPr="00AC1A3B">
              <w:rPr>
                <w:i/>
                <w:sz w:val="16"/>
              </w:rPr>
              <w:t>Constitution</w:t>
            </w:r>
          </w:p>
        </w:tc>
        <w:tc>
          <w:tcPr>
            <w:tcW w:w="2685" w:type="dxa"/>
            <w:tcBorders>
              <w:top w:val="single" w:sz="4" w:space="0" w:color="auto"/>
              <w:bottom w:val="single" w:sz="12" w:space="0" w:color="auto"/>
            </w:tcBorders>
            <w:shd w:val="clear" w:color="auto" w:fill="auto"/>
            <w:vAlign w:val="bottom"/>
          </w:tcPr>
          <w:p w14:paraId="23D7451F" w14:textId="77777777" w:rsidR="002B62E0" w:rsidRPr="002E39B3" w:rsidRDefault="002B62E0" w:rsidP="00414D1D">
            <w:pPr>
              <w:keepNext/>
              <w:suppressAutoHyphens w:val="0"/>
              <w:spacing w:before="80" w:after="80" w:line="200" w:lineRule="exact"/>
              <w:ind w:left="28" w:right="113"/>
              <w:rPr>
                <w:i/>
                <w:sz w:val="16"/>
              </w:rPr>
            </w:pPr>
            <w:r w:rsidRPr="00493A4A">
              <w:rPr>
                <w:i/>
                <w:iCs/>
                <w:sz w:val="16"/>
                <w:lang w:val="fr-FR"/>
              </w:rPr>
              <w:t>Protection et règles</w:t>
            </w:r>
          </w:p>
        </w:tc>
        <w:tc>
          <w:tcPr>
            <w:tcW w:w="1570" w:type="dxa"/>
            <w:tcBorders>
              <w:top w:val="single" w:sz="4" w:space="0" w:color="auto"/>
              <w:bottom w:val="single" w:sz="12" w:space="0" w:color="auto"/>
            </w:tcBorders>
            <w:shd w:val="clear" w:color="auto" w:fill="auto"/>
            <w:vAlign w:val="bottom"/>
          </w:tcPr>
          <w:p w14:paraId="14838251" w14:textId="77777777" w:rsidR="002B62E0" w:rsidRPr="002E39B3" w:rsidRDefault="002B62E0" w:rsidP="00414D1D">
            <w:pPr>
              <w:keepNext/>
              <w:suppressAutoHyphens w:val="0"/>
              <w:spacing w:before="80" w:after="80" w:line="200" w:lineRule="exact"/>
              <w:ind w:right="113"/>
              <w:rPr>
                <w:i/>
                <w:sz w:val="16"/>
              </w:rPr>
            </w:pPr>
            <w:r w:rsidRPr="002E39B3">
              <w:rPr>
                <w:i/>
                <w:sz w:val="16"/>
              </w:rPr>
              <w:t>Charte</w:t>
            </w:r>
          </w:p>
        </w:tc>
        <w:tc>
          <w:tcPr>
            <w:tcW w:w="1548" w:type="dxa"/>
            <w:tcBorders>
              <w:top w:val="single" w:sz="4" w:space="0" w:color="auto"/>
              <w:bottom w:val="single" w:sz="12" w:space="0" w:color="auto"/>
            </w:tcBorders>
            <w:shd w:val="clear" w:color="auto" w:fill="auto"/>
            <w:vAlign w:val="bottom"/>
          </w:tcPr>
          <w:p w14:paraId="142B1EEB" w14:textId="77777777" w:rsidR="002B62E0" w:rsidRPr="002E39B3" w:rsidRDefault="002B62E0" w:rsidP="00414D1D">
            <w:pPr>
              <w:keepNext/>
              <w:suppressAutoHyphens w:val="0"/>
              <w:spacing w:before="80" w:after="80" w:line="200" w:lineRule="exact"/>
              <w:ind w:right="113"/>
              <w:rPr>
                <w:i/>
                <w:sz w:val="16"/>
              </w:rPr>
            </w:pPr>
            <w:r w:rsidRPr="00493A4A">
              <w:rPr>
                <w:i/>
                <w:iCs/>
                <w:sz w:val="16"/>
                <w:lang w:val="fr-FR"/>
              </w:rPr>
              <w:t>Protection et règles</w:t>
            </w:r>
          </w:p>
        </w:tc>
      </w:tr>
      <w:tr w:rsidR="002B62E0" w:rsidRPr="005937B5" w14:paraId="12A609D9" w14:textId="77777777" w:rsidTr="00FD33C3">
        <w:trPr>
          <w:trHeight w:hRule="exact" w:val="113"/>
        </w:trPr>
        <w:tc>
          <w:tcPr>
            <w:tcW w:w="1843" w:type="dxa"/>
            <w:tcBorders>
              <w:top w:val="single" w:sz="12" w:space="0" w:color="auto"/>
              <w:bottom w:val="nil"/>
            </w:tcBorders>
            <w:shd w:val="clear" w:color="auto" w:fill="auto"/>
            <w:vAlign w:val="bottom"/>
          </w:tcPr>
          <w:p w14:paraId="23E7B6CD" w14:textId="77777777" w:rsidR="002B62E0" w:rsidRPr="005937B5" w:rsidRDefault="002B62E0" w:rsidP="00414D1D">
            <w:pPr>
              <w:keepNext/>
              <w:suppressAutoHyphens w:val="0"/>
              <w:spacing w:before="80" w:after="80" w:line="200" w:lineRule="exact"/>
              <w:ind w:right="113"/>
              <w:rPr>
                <w:i/>
                <w:sz w:val="16"/>
              </w:rPr>
            </w:pPr>
          </w:p>
        </w:tc>
        <w:tc>
          <w:tcPr>
            <w:tcW w:w="859" w:type="dxa"/>
            <w:tcBorders>
              <w:top w:val="single" w:sz="12" w:space="0" w:color="auto"/>
              <w:bottom w:val="nil"/>
            </w:tcBorders>
            <w:shd w:val="clear" w:color="auto" w:fill="auto"/>
            <w:vAlign w:val="bottom"/>
          </w:tcPr>
          <w:p w14:paraId="0B5C9E08" w14:textId="77777777" w:rsidR="002B62E0" w:rsidRPr="005937B5" w:rsidRDefault="002B62E0" w:rsidP="00414D1D">
            <w:pPr>
              <w:keepNext/>
              <w:suppressAutoHyphens w:val="0"/>
              <w:spacing w:before="80" w:after="80" w:line="200" w:lineRule="exact"/>
              <w:ind w:right="57"/>
              <w:rPr>
                <w:i/>
                <w:sz w:val="16"/>
              </w:rPr>
            </w:pPr>
          </w:p>
        </w:tc>
        <w:tc>
          <w:tcPr>
            <w:tcW w:w="2685" w:type="dxa"/>
            <w:tcBorders>
              <w:top w:val="single" w:sz="12" w:space="0" w:color="auto"/>
              <w:bottom w:val="nil"/>
            </w:tcBorders>
            <w:shd w:val="clear" w:color="auto" w:fill="auto"/>
            <w:vAlign w:val="bottom"/>
          </w:tcPr>
          <w:p w14:paraId="7B275E49" w14:textId="77777777" w:rsidR="002B62E0" w:rsidRPr="005937B5" w:rsidRDefault="002B62E0" w:rsidP="00414D1D">
            <w:pPr>
              <w:keepNext/>
              <w:suppressAutoHyphens w:val="0"/>
              <w:spacing w:before="80" w:after="80" w:line="200" w:lineRule="exact"/>
              <w:ind w:left="28" w:right="113"/>
              <w:rPr>
                <w:i/>
                <w:sz w:val="16"/>
              </w:rPr>
            </w:pPr>
          </w:p>
        </w:tc>
        <w:tc>
          <w:tcPr>
            <w:tcW w:w="1570" w:type="dxa"/>
            <w:tcBorders>
              <w:top w:val="single" w:sz="12" w:space="0" w:color="auto"/>
              <w:bottom w:val="nil"/>
            </w:tcBorders>
            <w:shd w:val="clear" w:color="auto" w:fill="auto"/>
            <w:vAlign w:val="bottom"/>
          </w:tcPr>
          <w:p w14:paraId="30591E5E" w14:textId="77777777" w:rsidR="002B62E0" w:rsidRPr="005937B5" w:rsidRDefault="002B62E0" w:rsidP="00414D1D">
            <w:pPr>
              <w:keepNext/>
              <w:suppressAutoHyphens w:val="0"/>
              <w:spacing w:before="80" w:after="80" w:line="200" w:lineRule="exact"/>
              <w:ind w:right="113"/>
              <w:rPr>
                <w:i/>
                <w:sz w:val="16"/>
              </w:rPr>
            </w:pPr>
          </w:p>
        </w:tc>
        <w:tc>
          <w:tcPr>
            <w:tcW w:w="1548" w:type="dxa"/>
            <w:tcBorders>
              <w:top w:val="single" w:sz="12" w:space="0" w:color="auto"/>
              <w:bottom w:val="nil"/>
            </w:tcBorders>
            <w:shd w:val="clear" w:color="auto" w:fill="auto"/>
            <w:vAlign w:val="bottom"/>
          </w:tcPr>
          <w:p w14:paraId="65EEBBC3" w14:textId="77777777" w:rsidR="002B62E0" w:rsidRPr="005937B5" w:rsidRDefault="002B62E0" w:rsidP="00414D1D">
            <w:pPr>
              <w:keepNext/>
              <w:suppressAutoHyphens w:val="0"/>
              <w:spacing w:before="80" w:after="80" w:line="200" w:lineRule="exact"/>
              <w:ind w:right="113"/>
              <w:rPr>
                <w:i/>
                <w:sz w:val="16"/>
              </w:rPr>
            </w:pPr>
          </w:p>
        </w:tc>
      </w:tr>
      <w:tr w:rsidR="002B62E0" w:rsidRPr="009B56AF" w14:paraId="4EA26313" w14:textId="77777777" w:rsidTr="00FD33C3">
        <w:tc>
          <w:tcPr>
            <w:tcW w:w="1843" w:type="dxa"/>
            <w:tcBorders>
              <w:top w:val="nil"/>
              <w:bottom w:val="nil"/>
            </w:tcBorders>
            <w:shd w:val="clear" w:color="auto" w:fill="auto"/>
          </w:tcPr>
          <w:p w14:paraId="06D493CA" w14:textId="77777777" w:rsidR="002B62E0" w:rsidRPr="009B56AF" w:rsidRDefault="002B62E0" w:rsidP="009B56AF">
            <w:pPr>
              <w:suppressAutoHyphens w:val="0"/>
              <w:spacing w:before="40" w:after="120" w:line="220" w:lineRule="exact"/>
              <w:ind w:right="113"/>
              <w:rPr>
                <w:sz w:val="18"/>
                <w:szCs w:val="18"/>
                <w:lang w:val="fr-FR"/>
              </w:rPr>
            </w:pPr>
            <w:r w:rsidRPr="002B62E0">
              <w:rPr>
                <w:sz w:val="18"/>
                <w:szCs w:val="18"/>
                <w:lang w:val="fr-FR"/>
              </w:rPr>
              <w:t>Égalité</w:t>
            </w:r>
          </w:p>
        </w:tc>
        <w:tc>
          <w:tcPr>
            <w:tcW w:w="859" w:type="dxa"/>
            <w:tcBorders>
              <w:top w:val="nil"/>
              <w:bottom w:val="nil"/>
            </w:tcBorders>
            <w:shd w:val="clear" w:color="auto" w:fill="auto"/>
          </w:tcPr>
          <w:p w14:paraId="24366A93" w14:textId="77777777" w:rsidR="002B62E0" w:rsidRPr="009B56AF" w:rsidRDefault="002B62E0" w:rsidP="009B56AF">
            <w:pPr>
              <w:suppressAutoHyphens w:val="0"/>
              <w:spacing w:before="40" w:after="120" w:line="220" w:lineRule="exact"/>
              <w:ind w:right="113"/>
              <w:rPr>
                <w:sz w:val="18"/>
                <w:szCs w:val="18"/>
                <w:lang w:val="fr-FR"/>
              </w:rPr>
            </w:pPr>
            <w:r w:rsidRPr="002B62E0">
              <w:rPr>
                <w:sz w:val="18"/>
                <w:szCs w:val="18"/>
                <w:lang w:val="fr-FR"/>
              </w:rPr>
              <w:t>Art. 4</w:t>
            </w:r>
          </w:p>
        </w:tc>
        <w:tc>
          <w:tcPr>
            <w:tcW w:w="2685" w:type="dxa"/>
            <w:tcBorders>
              <w:top w:val="nil"/>
              <w:bottom w:val="nil"/>
            </w:tcBorders>
            <w:shd w:val="clear" w:color="auto" w:fill="auto"/>
          </w:tcPr>
          <w:p w14:paraId="56A35A19" w14:textId="77777777" w:rsidR="002B62E0" w:rsidRPr="009B56AF" w:rsidRDefault="00414D1D" w:rsidP="009B56AF">
            <w:pPr>
              <w:suppressAutoHyphens w:val="0"/>
              <w:spacing w:before="40" w:after="120" w:line="220" w:lineRule="exact"/>
              <w:ind w:right="113"/>
              <w:rPr>
                <w:sz w:val="18"/>
                <w:szCs w:val="18"/>
                <w:lang w:val="fr-FR"/>
              </w:rPr>
            </w:pPr>
            <w:r>
              <w:rPr>
                <w:sz w:val="18"/>
                <w:szCs w:val="18"/>
                <w:lang w:val="fr-FR"/>
              </w:rPr>
              <w:t>P</w:t>
            </w:r>
            <w:r w:rsidR="002B62E0" w:rsidRPr="002B62E0">
              <w:rPr>
                <w:sz w:val="18"/>
                <w:szCs w:val="18"/>
                <w:lang w:val="fr-FR"/>
              </w:rPr>
              <w:t>ilier de la société, garanti par l’État</w:t>
            </w:r>
          </w:p>
        </w:tc>
        <w:tc>
          <w:tcPr>
            <w:tcW w:w="1570" w:type="dxa"/>
            <w:tcBorders>
              <w:top w:val="nil"/>
              <w:bottom w:val="nil"/>
            </w:tcBorders>
            <w:shd w:val="clear" w:color="auto" w:fill="auto"/>
          </w:tcPr>
          <w:p w14:paraId="53C462F9" w14:textId="77777777" w:rsidR="002B62E0" w:rsidRPr="009B56AF" w:rsidRDefault="002B62E0" w:rsidP="009B56AF">
            <w:pPr>
              <w:suppressAutoHyphens w:val="0"/>
              <w:spacing w:before="40" w:after="120" w:line="220" w:lineRule="exact"/>
              <w:ind w:right="113"/>
              <w:rPr>
                <w:sz w:val="18"/>
                <w:szCs w:val="18"/>
                <w:lang w:val="fr-FR"/>
              </w:rPr>
            </w:pPr>
            <w:r w:rsidRPr="002B62E0">
              <w:rPr>
                <w:sz w:val="18"/>
                <w:szCs w:val="18"/>
                <w:lang w:val="fr-FR"/>
              </w:rPr>
              <w:t>Principe énoncé à plusieurs reprises</w:t>
            </w:r>
          </w:p>
        </w:tc>
        <w:tc>
          <w:tcPr>
            <w:tcW w:w="1548" w:type="dxa"/>
            <w:tcBorders>
              <w:top w:val="nil"/>
              <w:bottom w:val="nil"/>
            </w:tcBorders>
            <w:shd w:val="clear" w:color="auto" w:fill="auto"/>
          </w:tcPr>
          <w:p w14:paraId="3015C7E5" w14:textId="77777777" w:rsidR="002B62E0" w:rsidRPr="009B56AF" w:rsidRDefault="002B62E0" w:rsidP="009B56AF">
            <w:pPr>
              <w:suppressAutoHyphens w:val="0"/>
              <w:spacing w:before="40" w:after="120" w:line="220" w:lineRule="exact"/>
              <w:ind w:right="113"/>
              <w:rPr>
                <w:sz w:val="18"/>
                <w:szCs w:val="18"/>
                <w:rtl/>
                <w:lang w:val="fr-FR"/>
              </w:rPr>
            </w:pPr>
          </w:p>
        </w:tc>
      </w:tr>
      <w:tr w:rsidR="002B62E0" w:rsidRPr="009B56AF" w14:paraId="683D27F2" w14:textId="77777777" w:rsidTr="00FD33C3">
        <w:tc>
          <w:tcPr>
            <w:tcW w:w="1843" w:type="dxa"/>
            <w:tcBorders>
              <w:top w:val="nil"/>
              <w:bottom w:val="nil"/>
            </w:tcBorders>
            <w:shd w:val="clear" w:color="auto" w:fill="auto"/>
          </w:tcPr>
          <w:p w14:paraId="46BFA34C" w14:textId="77777777" w:rsidR="002B62E0" w:rsidRPr="009B56AF" w:rsidRDefault="002B62E0" w:rsidP="009B56AF">
            <w:pPr>
              <w:suppressAutoHyphens w:val="0"/>
              <w:spacing w:before="40" w:after="120" w:line="220" w:lineRule="exact"/>
              <w:ind w:right="113"/>
              <w:rPr>
                <w:sz w:val="18"/>
                <w:szCs w:val="18"/>
                <w:lang w:val="fr-FR"/>
              </w:rPr>
            </w:pPr>
            <w:r w:rsidRPr="002B62E0">
              <w:rPr>
                <w:sz w:val="18"/>
                <w:szCs w:val="18"/>
                <w:lang w:val="fr-FR"/>
              </w:rPr>
              <w:t>Égalité des chances entre tous les citoyens</w:t>
            </w:r>
          </w:p>
        </w:tc>
        <w:tc>
          <w:tcPr>
            <w:tcW w:w="859" w:type="dxa"/>
            <w:tcBorders>
              <w:top w:val="nil"/>
              <w:bottom w:val="nil"/>
            </w:tcBorders>
            <w:shd w:val="clear" w:color="auto" w:fill="auto"/>
          </w:tcPr>
          <w:p w14:paraId="40E87AD1" w14:textId="77777777" w:rsidR="002B62E0" w:rsidRPr="009B56AF" w:rsidRDefault="002B62E0" w:rsidP="009B56AF">
            <w:pPr>
              <w:suppressAutoHyphens w:val="0"/>
              <w:spacing w:before="40" w:after="120" w:line="220" w:lineRule="exact"/>
              <w:ind w:right="113"/>
              <w:rPr>
                <w:sz w:val="18"/>
                <w:szCs w:val="18"/>
                <w:lang w:val="fr-FR"/>
              </w:rPr>
            </w:pPr>
            <w:r w:rsidRPr="002B62E0">
              <w:rPr>
                <w:sz w:val="18"/>
                <w:szCs w:val="18"/>
                <w:lang w:val="fr-FR"/>
              </w:rPr>
              <w:t>Art. 4</w:t>
            </w:r>
          </w:p>
        </w:tc>
        <w:tc>
          <w:tcPr>
            <w:tcW w:w="2685" w:type="dxa"/>
            <w:tcBorders>
              <w:top w:val="nil"/>
              <w:bottom w:val="nil"/>
            </w:tcBorders>
            <w:shd w:val="clear" w:color="auto" w:fill="auto"/>
          </w:tcPr>
          <w:p w14:paraId="31BC8675" w14:textId="77777777" w:rsidR="002B62E0" w:rsidRPr="009B56AF" w:rsidRDefault="00414D1D" w:rsidP="009B56AF">
            <w:pPr>
              <w:suppressAutoHyphens w:val="0"/>
              <w:spacing w:before="40" w:after="120" w:line="220" w:lineRule="exact"/>
              <w:ind w:right="113"/>
              <w:rPr>
                <w:sz w:val="18"/>
                <w:szCs w:val="18"/>
                <w:lang w:val="fr-FR"/>
              </w:rPr>
            </w:pPr>
            <w:r>
              <w:rPr>
                <w:sz w:val="18"/>
                <w:szCs w:val="18"/>
                <w:lang w:val="fr-FR"/>
              </w:rPr>
              <w:t>P</w:t>
            </w:r>
            <w:r w:rsidR="002B62E0" w:rsidRPr="002B62E0">
              <w:rPr>
                <w:sz w:val="18"/>
                <w:szCs w:val="18"/>
                <w:lang w:val="fr-FR"/>
              </w:rPr>
              <w:t>ilier de la société, garanti par l’État</w:t>
            </w:r>
          </w:p>
        </w:tc>
        <w:tc>
          <w:tcPr>
            <w:tcW w:w="1570" w:type="dxa"/>
            <w:tcBorders>
              <w:top w:val="nil"/>
              <w:bottom w:val="nil"/>
            </w:tcBorders>
            <w:shd w:val="clear" w:color="auto" w:fill="auto"/>
          </w:tcPr>
          <w:p w14:paraId="287F0AE0" w14:textId="77777777" w:rsidR="002B62E0" w:rsidRPr="009B56AF" w:rsidRDefault="002B62E0" w:rsidP="009B56AF">
            <w:pPr>
              <w:suppressAutoHyphens w:val="0"/>
              <w:spacing w:before="40" w:after="120" w:line="220" w:lineRule="exact"/>
              <w:ind w:right="113"/>
              <w:rPr>
                <w:sz w:val="18"/>
                <w:szCs w:val="18"/>
                <w:lang w:val="fr-FR"/>
              </w:rPr>
            </w:pPr>
            <w:r w:rsidRPr="002B62E0">
              <w:rPr>
                <w:sz w:val="18"/>
                <w:szCs w:val="18"/>
                <w:lang w:val="fr-FR"/>
              </w:rPr>
              <w:t>Libellé identique</w:t>
            </w:r>
          </w:p>
        </w:tc>
        <w:tc>
          <w:tcPr>
            <w:tcW w:w="1548" w:type="dxa"/>
            <w:tcBorders>
              <w:top w:val="nil"/>
              <w:bottom w:val="nil"/>
            </w:tcBorders>
            <w:shd w:val="clear" w:color="auto" w:fill="auto"/>
          </w:tcPr>
          <w:p w14:paraId="2CD0FB15" w14:textId="77777777" w:rsidR="002B62E0" w:rsidRPr="009B56AF" w:rsidRDefault="002B62E0" w:rsidP="009B56AF">
            <w:pPr>
              <w:suppressAutoHyphens w:val="0"/>
              <w:spacing w:before="40" w:after="120" w:line="220" w:lineRule="exact"/>
              <w:ind w:right="113"/>
              <w:rPr>
                <w:sz w:val="18"/>
                <w:szCs w:val="18"/>
                <w:lang w:val="fr-FR"/>
              </w:rPr>
            </w:pPr>
          </w:p>
        </w:tc>
      </w:tr>
      <w:tr w:rsidR="000D01FA" w:rsidRPr="009B56AF" w14:paraId="490DA7C7" w14:textId="77777777" w:rsidTr="00FD33C3">
        <w:tc>
          <w:tcPr>
            <w:tcW w:w="1843" w:type="dxa"/>
            <w:tcBorders>
              <w:bottom w:val="nil"/>
            </w:tcBorders>
            <w:shd w:val="clear" w:color="auto" w:fill="auto"/>
          </w:tcPr>
          <w:p w14:paraId="0D326E85" w14:textId="77777777" w:rsidR="000D01FA" w:rsidRPr="009B56AF" w:rsidRDefault="000D01FA" w:rsidP="009B56AF">
            <w:pPr>
              <w:suppressAutoHyphens w:val="0"/>
              <w:spacing w:before="40" w:after="120" w:line="220" w:lineRule="exact"/>
              <w:ind w:right="113"/>
              <w:rPr>
                <w:sz w:val="18"/>
                <w:szCs w:val="18"/>
                <w:lang w:val="fr-FR"/>
              </w:rPr>
            </w:pPr>
            <w:r w:rsidRPr="002B62E0">
              <w:rPr>
                <w:sz w:val="18"/>
                <w:szCs w:val="18"/>
                <w:lang w:val="fr-FR"/>
              </w:rPr>
              <w:t>Les citoyens accèdent à la fonction publique dans des conditions d’égalité</w:t>
            </w:r>
          </w:p>
        </w:tc>
        <w:tc>
          <w:tcPr>
            <w:tcW w:w="859" w:type="dxa"/>
            <w:tcBorders>
              <w:bottom w:val="nil"/>
            </w:tcBorders>
            <w:shd w:val="clear" w:color="auto" w:fill="auto"/>
          </w:tcPr>
          <w:p w14:paraId="62C6A49A" w14:textId="77777777" w:rsidR="000D01FA" w:rsidRPr="009B56AF" w:rsidRDefault="000D01FA" w:rsidP="009B56AF">
            <w:pPr>
              <w:suppressAutoHyphens w:val="0"/>
              <w:spacing w:before="40" w:after="120" w:line="220" w:lineRule="exact"/>
              <w:ind w:right="113"/>
              <w:rPr>
                <w:sz w:val="18"/>
                <w:szCs w:val="18"/>
                <w:lang w:val="fr-FR"/>
              </w:rPr>
            </w:pPr>
            <w:r w:rsidRPr="002B62E0">
              <w:rPr>
                <w:sz w:val="18"/>
                <w:szCs w:val="18"/>
                <w:lang w:val="fr-FR"/>
              </w:rPr>
              <w:t>Al. b) de l’article 16</w:t>
            </w:r>
          </w:p>
        </w:tc>
        <w:tc>
          <w:tcPr>
            <w:tcW w:w="2685" w:type="dxa"/>
            <w:tcBorders>
              <w:bottom w:val="nil"/>
            </w:tcBorders>
            <w:shd w:val="clear" w:color="auto" w:fill="auto"/>
          </w:tcPr>
          <w:p w14:paraId="79A5A24D" w14:textId="77777777" w:rsidR="000D01FA" w:rsidRPr="009B56AF" w:rsidRDefault="000D01FA" w:rsidP="009B56AF">
            <w:pPr>
              <w:suppressAutoHyphens w:val="0"/>
              <w:spacing w:before="40" w:after="120" w:line="220" w:lineRule="exact"/>
              <w:ind w:right="113"/>
              <w:rPr>
                <w:sz w:val="18"/>
                <w:szCs w:val="18"/>
                <w:lang w:val="fr-FR"/>
              </w:rPr>
            </w:pPr>
            <w:r w:rsidRPr="002B62E0">
              <w:rPr>
                <w:sz w:val="18"/>
                <w:szCs w:val="18"/>
                <w:lang w:val="fr-FR"/>
              </w:rPr>
              <w:t>conformément aux conditions fixées par la loi</w:t>
            </w:r>
          </w:p>
          <w:p w14:paraId="62505590" w14:textId="77777777" w:rsidR="000D01FA" w:rsidRPr="009B56AF" w:rsidRDefault="000D01FA" w:rsidP="009B56AF">
            <w:pPr>
              <w:suppressAutoHyphens w:val="0"/>
              <w:spacing w:before="40" w:after="120" w:line="220" w:lineRule="exact"/>
              <w:ind w:right="113"/>
              <w:rPr>
                <w:sz w:val="18"/>
                <w:szCs w:val="18"/>
                <w:lang w:val="fr-FR"/>
              </w:rPr>
            </w:pPr>
            <w:r w:rsidRPr="002B62E0">
              <w:rPr>
                <w:sz w:val="18"/>
                <w:szCs w:val="18"/>
                <w:lang w:val="fr-FR"/>
              </w:rPr>
              <w:t>+</w:t>
            </w:r>
          </w:p>
          <w:p w14:paraId="3EEF5D3D" w14:textId="77777777" w:rsidR="000D01FA" w:rsidRPr="009B56AF" w:rsidRDefault="000D01FA" w:rsidP="009B56AF">
            <w:pPr>
              <w:suppressAutoHyphens w:val="0"/>
              <w:spacing w:before="40" w:after="120" w:line="220" w:lineRule="exact"/>
              <w:ind w:right="113"/>
              <w:rPr>
                <w:sz w:val="18"/>
                <w:szCs w:val="18"/>
                <w:lang w:val="fr-FR"/>
              </w:rPr>
            </w:pPr>
            <w:r w:rsidRPr="002B62E0">
              <w:rPr>
                <w:sz w:val="18"/>
                <w:szCs w:val="18"/>
                <w:lang w:val="fr-FR"/>
              </w:rPr>
              <w:t>-</w:t>
            </w:r>
            <w:r w:rsidR="009B56AF">
              <w:rPr>
                <w:sz w:val="18"/>
                <w:szCs w:val="18"/>
                <w:lang w:val="fr-FR"/>
              </w:rPr>
              <w:t xml:space="preserve"> </w:t>
            </w:r>
            <w:r w:rsidRPr="002B62E0">
              <w:rPr>
                <w:sz w:val="18"/>
                <w:szCs w:val="18"/>
                <w:lang w:val="fr-FR"/>
              </w:rPr>
              <w:t xml:space="preserve">Les étrangers ne peuvent accéder à la fonction publique que dans les </w:t>
            </w:r>
            <w:r w:rsidRPr="002B62E0">
              <w:rPr>
                <w:sz w:val="18"/>
                <w:szCs w:val="18"/>
                <w:lang w:val="fr-FR"/>
              </w:rPr>
              <w:lastRenderedPageBreak/>
              <w:t>cas prévus par la loi</w:t>
            </w:r>
          </w:p>
          <w:p w14:paraId="7FD8C486" w14:textId="77777777" w:rsidR="000D01FA" w:rsidRPr="009B56AF" w:rsidRDefault="000D01FA" w:rsidP="009B56AF">
            <w:pPr>
              <w:suppressAutoHyphens w:val="0"/>
              <w:spacing w:before="40" w:after="120" w:line="220" w:lineRule="exact"/>
              <w:ind w:right="113"/>
              <w:rPr>
                <w:sz w:val="18"/>
                <w:szCs w:val="18"/>
                <w:lang w:val="fr-FR"/>
              </w:rPr>
            </w:pPr>
            <w:r>
              <w:rPr>
                <w:sz w:val="18"/>
                <w:szCs w:val="18"/>
                <w:lang w:val="fr-FR"/>
              </w:rPr>
              <w:t>(</w:t>
            </w:r>
            <w:r w:rsidRPr="002B62E0">
              <w:rPr>
                <w:sz w:val="18"/>
                <w:szCs w:val="18"/>
                <w:lang w:val="fr-FR"/>
              </w:rPr>
              <w:t>Al</w:t>
            </w:r>
            <w:r>
              <w:rPr>
                <w:sz w:val="18"/>
                <w:szCs w:val="18"/>
                <w:lang w:val="fr-FR"/>
              </w:rPr>
              <w:t>. </w:t>
            </w:r>
            <w:r w:rsidRPr="002B62E0">
              <w:rPr>
                <w:sz w:val="18"/>
                <w:szCs w:val="18"/>
                <w:lang w:val="fr-FR"/>
              </w:rPr>
              <w:t>a) de l’article 16</w:t>
            </w:r>
            <w:r>
              <w:rPr>
                <w:sz w:val="18"/>
                <w:szCs w:val="18"/>
                <w:lang w:val="fr-FR"/>
              </w:rPr>
              <w:t>)</w:t>
            </w:r>
          </w:p>
        </w:tc>
        <w:tc>
          <w:tcPr>
            <w:tcW w:w="1570" w:type="dxa"/>
            <w:tcBorders>
              <w:bottom w:val="nil"/>
            </w:tcBorders>
            <w:shd w:val="clear" w:color="auto" w:fill="auto"/>
          </w:tcPr>
          <w:p w14:paraId="39F840F1" w14:textId="77777777" w:rsidR="000D01FA" w:rsidRPr="009B56AF" w:rsidRDefault="000D01FA" w:rsidP="009B56AF">
            <w:pPr>
              <w:suppressAutoHyphens w:val="0"/>
              <w:spacing w:before="40" w:after="120" w:line="220" w:lineRule="exact"/>
              <w:ind w:right="113"/>
              <w:rPr>
                <w:sz w:val="18"/>
                <w:szCs w:val="18"/>
                <w:lang w:val="fr-FR"/>
              </w:rPr>
            </w:pPr>
            <w:r w:rsidRPr="002B62E0">
              <w:rPr>
                <w:sz w:val="18"/>
                <w:szCs w:val="18"/>
                <w:lang w:val="fr-FR"/>
              </w:rPr>
              <w:lastRenderedPageBreak/>
              <w:t>Disposition non prévue</w:t>
            </w:r>
          </w:p>
        </w:tc>
        <w:tc>
          <w:tcPr>
            <w:tcW w:w="1548" w:type="dxa"/>
            <w:tcBorders>
              <w:bottom w:val="nil"/>
            </w:tcBorders>
            <w:shd w:val="clear" w:color="auto" w:fill="auto"/>
          </w:tcPr>
          <w:p w14:paraId="03E02590" w14:textId="77777777" w:rsidR="000D01FA" w:rsidRPr="009B56AF" w:rsidRDefault="000D01FA" w:rsidP="009B56AF">
            <w:pPr>
              <w:suppressAutoHyphens w:val="0"/>
              <w:spacing w:before="40" w:after="120" w:line="220" w:lineRule="exact"/>
              <w:ind w:right="113"/>
              <w:rPr>
                <w:sz w:val="18"/>
                <w:szCs w:val="18"/>
                <w:lang w:val="fr-FR"/>
              </w:rPr>
            </w:pPr>
          </w:p>
        </w:tc>
      </w:tr>
      <w:tr w:rsidR="002B62E0" w:rsidRPr="002B62E0" w14:paraId="4430566F" w14:textId="77777777" w:rsidTr="00FD33C3">
        <w:tc>
          <w:tcPr>
            <w:tcW w:w="1843" w:type="dxa"/>
            <w:tcBorders>
              <w:bottom w:val="nil"/>
            </w:tcBorders>
            <w:shd w:val="clear" w:color="auto" w:fill="auto"/>
          </w:tcPr>
          <w:p w14:paraId="2BEA6C6A" w14:textId="77777777" w:rsidR="002B62E0" w:rsidRPr="002B62E0" w:rsidRDefault="002B62E0" w:rsidP="00FA7C8F">
            <w:pPr>
              <w:keepNext/>
              <w:suppressAutoHyphens w:val="0"/>
              <w:spacing w:before="40" w:after="120" w:line="220" w:lineRule="exact"/>
              <w:ind w:right="113"/>
              <w:rPr>
                <w:sz w:val="18"/>
                <w:szCs w:val="18"/>
              </w:rPr>
            </w:pPr>
            <w:r w:rsidRPr="002B62E0">
              <w:rPr>
                <w:sz w:val="18"/>
                <w:szCs w:val="18"/>
                <w:lang w:val="fr-FR"/>
              </w:rPr>
              <w:t>Tous les êtres humains sont égaux en dignité</w:t>
            </w:r>
          </w:p>
        </w:tc>
        <w:tc>
          <w:tcPr>
            <w:tcW w:w="859" w:type="dxa"/>
            <w:tcBorders>
              <w:bottom w:val="nil"/>
            </w:tcBorders>
            <w:shd w:val="clear" w:color="auto" w:fill="auto"/>
          </w:tcPr>
          <w:p w14:paraId="5B4DE04B" w14:textId="77777777" w:rsidR="002B62E0" w:rsidRPr="002B62E0" w:rsidRDefault="002B62E0" w:rsidP="00FA7C8F">
            <w:pPr>
              <w:keepNext/>
              <w:suppressAutoHyphens w:val="0"/>
              <w:spacing w:before="40" w:after="120" w:line="220" w:lineRule="exact"/>
              <w:ind w:right="113"/>
              <w:rPr>
                <w:sz w:val="18"/>
                <w:szCs w:val="18"/>
              </w:rPr>
            </w:pPr>
            <w:r w:rsidRPr="002B62E0">
              <w:rPr>
                <w:sz w:val="18"/>
                <w:szCs w:val="18"/>
                <w:lang w:val="fr-FR"/>
              </w:rPr>
              <w:t>Art. 18</w:t>
            </w:r>
          </w:p>
        </w:tc>
        <w:tc>
          <w:tcPr>
            <w:tcW w:w="2685" w:type="dxa"/>
            <w:tcBorders>
              <w:bottom w:val="nil"/>
            </w:tcBorders>
            <w:shd w:val="clear" w:color="auto" w:fill="auto"/>
          </w:tcPr>
          <w:p w14:paraId="55A28984" w14:textId="77777777" w:rsidR="002B62E0" w:rsidRPr="002B62E0" w:rsidRDefault="002B62E0" w:rsidP="00472C19">
            <w:pPr>
              <w:tabs>
                <w:tab w:val="left" w:pos="286"/>
              </w:tabs>
              <w:suppressAutoHyphens w:val="0"/>
              <w:spacing w:before="40" w:after="120" w:line="220" w:lineRule="exact"/>
              <w:ind w:left="144" w:right="113" w:hanging="116"/>
              <w:rPr>
                <w:sz w:val="18"/>
                <w:szCs w:val="18"/>
                <w:u w:color="000000"/>
                <w:lang w:val="fr-FR"/>
              </w:rPr>
            </w:pPr>
            <w:r w:rsidRPr="002B62E0">
              <w:rPr>
                <w:sz w:val="18"/>
                <w:szCs w:val="18"/>
                <w:lang w:val="fr-FR"/>
              </w:rPr>
              <w:t>-</w:t>
            </w:r>
            <w:r w:rsidRPr="002B62E0">
              <w:rPr>
                <w:sz w:val="18"/>
                <w:szCs w:val="18"/>
                <w:lang w:val="fr-FR"/>
              </w:rPr>
              <w:tab/>
              <w:t>[L]es citoyens sont égaux devant la loi, sans distinction de sexe, d’origine, de langue, de religion ou de conviction.</w:t>
            </w:r>
          </w:p>
          <w:p w14:paraId="578278D9" w14:textId="77777777" w:rsidR="002B62E0" w:rsidRPr="002B62E0" w:rsidRDefault="002B62E0" w:rsidP="00E83E84">
            <w:pPr>
              <w:keepNext/>
              <w:suppressAutoHyphens w:val="0"/>
              <w:spacing w:before="40" w:after="120" w:line="220" w:lineRule="exact"/>
              <w:ind w:left="28" w:right="113"/>
              <w:rPr>
                <w:sz w:val="18"/>
                <w:szCs w:val="18"/>
              </w:rPr>
            </w:pPr>
            <w:r w:rsidRPr="002B62E0">
              <w:rPr>
                <w:sz w:val="18"/>
                <w:szCs w:val="18"/>
                <w:lang w:val="fr-FR"/>
              </w:rPr>
              <w:t>(cette protection et ces règles s’appliquent à toutes les questions exigeant l’égalité)</w:t>
            </w:r>
          </w:p>
        </w:tc>
        <w:tc>
          <w:tcPr>
            <w:tcW w:w="1570" w:type="dxa"/>
            <w:tcBorders>
              <w:bottom w:val="nil"/>
            </w:tcBorders>
            <w:shd w:val="clear" w:color="auto" w:fill="auto"/>
          </w:tcPr>
          <w:p w14:paraId="43630C40" w14:textId="77777777" w:rsidR="002B62E0" w:rsidRPr="002B62E0" w:rsidRDefault="002B62E0" w:rsidP="00FA7C8F">
            <w:pPr>
              <w:keepNext/>
              <w:suppressAutoHyphens w:val="0"/>
              <w:spacing w:before="40" w:after="120" w:line="220" w:lineRule="exact"/>
              <w:ind w:right="113"/>
              <w:rPr>
                <w:sz w:val="18"/>
                <w:szCs w:val="18"/>
              </w:rPr>
            </w:pPr>
            <w:r w:rsidRPr="002B62E0">
              <w:rPr>
                <w:sz w:val="18"/>
                <w:szCs w:val="18"/>
                <w:lang w:val="fr-FR"/>
              </w:rPr>
              <w:t>Libellés identiques</w:t>
            </w:r>
          </w:p>
        </w:tc>
        <w:tc>
          <w:tcPr>
            <w:tcW w:w="1548" w:type="dxa"/>
            <w:tcBorders>
              <w:bottom w:val="nil"/>
            </w:tcBorders>
            <w:shd w:val="clear" w:color="auto" w:fill="auto"/>
          </w:tcPr>
          <w:p w14:paraId="49D9D0E9" w14:textId="77777777" w:rsidR="002B62E0" w:rsidRPr="002B62E0" w:rsidRDefault="002B62E0" w:rsidP="00FA7C8F">
            <w:pPr>
              <w:keepNext/>
              <w:suppressAutoHyphens w:val="0"/>
              <w:spacing w:before="40" w:after="120" w:line="220" w:lineRule="exact"/>
              <w:ind w:right="113"/>
              <w:rPr>
                <w:sz w:val="18"/>
                <w:szCs w:val="18"/>
              </w:rPr>
            </w:pPr>
          </w:p>
        </w:tc>
      </w:tr>
      <w:tr w:rsidR="00E77EA8" w:rsidRPr="002B62E0" w14:paraId="4DB78C5F" w14:textId="77777777" w:rsidTr="00FD33C3">
        <w:tc>
          <w:tcPr>
            <w:tcW w:w="1843" w:type="dxa"/>
            <w:tcBorders>
              <w:top w:val="nil"/>
              <w:bottom w:val="nil"/>
            </w:tcBorders>
            <w:shd w:val="clear" w:color="auto" w:fill="auto"/>
          </w:tcPr>
          <w:p w14:paraId="0D70A75C" w14:textId="77777777" w:rsidR="00E77EA8" w:rsidRPr="002B62E0" w:rsidRDefault="002B62E0" w:rsidP="002B62E0">
            <w:pPr>
              <w:suppressAutoHyphens w:val="0"/>
              <w:spacing w:before="40" w:after="120" w:line="220" w:lineRule="exact"/>
              <w:ind w:right="113"/>
              <w:rPr>
                <w:sz w:val="18"/>
                <w:szCs w:val="18"/>
              </w:rPr>
            </w:pPr>
            <w:r w:rsidRPr="002B62E0">
              <w:rPr>
                <w:sz w:val="18"/>
                <w:szCs w:val="18"/>
                <w:lang w:val="fr-FR"/>
              </w:rPr>
              <w:t xml:space="preserve"> </w:t>
            </w:r>
            <w:r w:rsidR="00493A4A" w:rsidRPr="002B62E0">
              <w:rPr>
                <w:sz w:val="18"/>
                <w:szCs w:val="18"/>
                <w:lang w:val="fr-FR"/>
              </w:rPr>
              <w:t>[L]es citoyens sont égaux en droits et en devoirs publics devant la loi</w:t>
            </w:r>
          </w:p>
        </w:tc>
        <w:tc>
          <w:tcPr>
            <w:tcW w:w="859" w:type="dxa"/>
            <w:tcBorders>
              <w:top w:val="nil"/>
              <w:bottom w:val="nil"/>
            </w:tcBorders>
            <w:shd w:val="clear" w:color="auto" w:fill="auto"/>
          </w:tcPr>
          <w:p w14:paraId="35D12F64" w14:textId="77777777" w:rsidR="00E77EA8" w:rsidRPr="002B62E0" w:rsidRDefault="00493A4A" w:rsidP="002B62E0">
            <w:pPr>
              <w:suppressAutoHyphens w:val="0"/>
              <w:spacing w:before="40" w:after="120" w:line="220" w:lineRule="exact"/>
              <w:ind w:right="113"/>
              <w:rPr>
                <w:sz w:val="18"/>
                <w:szCs w:val="18"/>
              </w:rPr>
            </w:pPr>
            <w:r w:rsidRPr="002B62E0">
              <w:rPr>
                <w:sz w:val="18"/>
                <w:szCs w:val="18"/>
                <w:lang w:val="fr-FR"/>
              </w:rPr>
              <w:t>Art</w:t>
            </w:r>
            <w:r w:rsidR="00B84825" w:rsidRPr="002B62E0">
              <w:rPr>
                <w:sz w:val="18"/>
                <w:szCs w:val="18"/>
                <w:lang w:val="fr-FR"/>
              </w:rPr>
              <w:t>. </w:t>
            </w:r>
            <w:r w:rsidRPr="002B62E0">
              <w:rPr>
                <w:sz w:val="18"/>
                <w:szCs w:val="18"/>
                <w:lang w:val="fr-FR"/>
              </w:rPr>
              <w:t>18</w:t>
            </w:r>
          </w:p>
        </w:tc>
        <w:tc>
          <w:tcPr>
            <w:tcW w:w="2685" w:type="dxa"/>
            <w:tcBorders>
              <w:top w:val="nil"/>
              <w:bottom w:val="nil"/>
            </w:tcBorders>
            <w:shd w:val="clear" w:color="auto" w:fill="auto"/>
          </w:tcPr>
          <w:p w14:paraId="3513E74C" w14:textId="77777777" w:rsidR="00E77EA8" w:rsidRPr="002B62E0" w:rsidRDefault="00E77EA8" w:rsidP="00E83E84">
            <w:pPr>
              <w:suppressAutoHyphens w:val="0"/>
              <w:spacing w:before="40" w:after="120" w:line="220" w:lineRule="exact"/>
              <w:ind w:left="28" w:right="113"/>
              <w:rPr>
                <w:sz w:val="18"/>
                <w:szCs w:val="18"/>
              </w:rPr>
            </w:pPr>
          </w:p>
        </w:tc>
        <w:tc>
          <w:tcPr>
            <w:tcW w:w="1570" w:type="dxa"/>
            <w:tcBorders>
              <w:top w:val="nil"/>
              <w:bottom w:val="nil"/>
            </w:tcBorders>
            <w:shd w:val="clear" w:color="auto" w:fill="auto"/>
          </w:tcPr>
          <w:p w14:paraId="579D0B86" w14:textId="77777777" w:rsidR="00E77EA8" w:rsidRPr="002B62E0" w:rsidRDefault="00493A4A" w:rsidP="002B62E0">
            <w:pPr>
              <w:suppressAutoHyphens w:val="0"/>
              <w:spacing w:before="40" w:after="120" w:line="220" w:lineRule="exact"/>
              <w:ind w:right="113"/>
              <w:rPr>
                <w:sz w:val="18"/>
                <w:szCs w:val="18"/>
              </w:rPr>
            </w:pPr>
            <w:r w:rsidRPr="002B62E0">
              <w:rPr>
                <w:sz w:val="18"/>
                <w:szCs w:val="18"/>
                <w:lang w:val="fr-FR"/>
              </w:rPr>
              <w:t>Libellé identique</w:t>
            </w:r>
          </w:p>
        </w:tc>
        <w:tc>
          <w:tcPr>
            <w:tcW w:w="1548" w:type="dxa"/>
            <w:tcBorders>
              <w:top w:val="nil"/>
              <w:bottom w:val="nil"/>
            </w:tcBorders>
            <w:shd w:val="clear" w:color="auto" w:fill="auto"/>
          </w:tcPr>
          <w:p w14:paraId="3ED0075F" w14:textId="77777777" w:rsidR="00E77EA8" w:rsidRPr="002B62E0" w:rsidRDefault="00E77EA8" w:rsidP="002B62E0">
            <w:pPr>
              <w:suppressAutoHyphens w:val="0"/>
              <w:spacing w:before="40" w:after="120" w:line="220" w:lineRule="exact"/>
              <w:ind w:right="113"/>
              <w:rPr>
                <w:sz w:val="18"/>
                <w:szCs w:val="18"/>
              </w:rPr>
            </w:pPr>
          </w:p>
        </w:tc>
      </w:tr>
      <w:tr w:rsidR="00D107A2" w:rsidRPr="002B62E0" w14:paraId="754C7014" w14:textId="77777777" w:rsidTr="00FD33C3">
        <w:tc>
          <w:tcPr>
            <w:tcW w:w="1843" w:type="dxa"/>
            <w:tcBorders>
              <w:top w:val="nil"/>
              <w:bottom w:val="single" w:sz="12" w:space="0" w:color="auto"/>
            </w:tcBorders>
            <w:shd w:val="clear" w:color="auto" w:fill="auto"/>
          </w:tcPr>
          <w:p w14:paraId="1590EF95" w14:textId="77777777" w:rsidR="00D107A2" w:rsidRPr="002B62E0" w:rsidRDefault="00D107A2" w:rsidP="002B62E0">
            <w:pPr>
              <w:suppressAutoHyphens w:val="0"/>
              <w:spacing w:before="40" w:after="120" w:line="220" w:lineRule="exact"/>
              <w:ind w:right="113"/>
              <w:rPr>
                <w:sz w:val="18"/>
                <w:szCs w:val="18"/>
                <w:lang w:val="fr-FR"/>
              </w:rPr>
            </w:pPr>
            <w:r w:rsidRPr="002B62E0">
              <w:rPr>
                <w:sz w:val="18"/>
                <w:szCs w:val="18"/>
                <w:lang w:val="fr-FR"/>
              </w:rPr>
              <w:t>L’accomplissement du service militaire est un honneur pour les citoyens</w:t>
            </w:r>
          </w:p>
        </w:tc>
        <w:tc>
          <w:tcPr>
            <w:tcW w:w="859" w:type="dxa"/>
            <w:tcBorders>
              <w:top w:val="nil"/>
              <w:bottom w:val="single" w:sz="12" w:space="0" w:color="auto"/>
            </w:tcBorders>
            <w:shd w:val="clear" w:color="auto" w:fill="auto"/>
          </w:tcPr>
          <w:p w14:paraId="7443DD26" w14:textId="77777777" w:rsidR="00D107A2" w:rsidRPr="002B62E0" w:rsidRDefault="00D107A2" w:rsidP="002B62E0">
            <w:pPr>
              <w:suppressAutoHyphens w:val="0"/>
              <w:spacing w:before="40" w:after="120" w:line="220" w:lineRule="exact"/>
              <w:ind w:right="113"/>
              <w:rPr>
                <w:sz w:val="18"/>
                <w:szCs w:val="18"/>
                <w:lang w:val="fr-FR"/>
              </w:rPr>
            </w:pPr>
            <w:r w:rsidRPr="002B62E0">
              <w:rPr>
                <w:sz w:val="18"/>
                <w:szCs w:val="18"/>
                <w:lang w:val="fr-FR"/>
              </w:rPr>
              <w:t>Al. a) de l’article 30</w:t>
            </w:r>
          </w:p>
        </w:tc>
        <w:tc>
          <w:tcPr>
            <w:tcW w:w="2685" w:type="dxa"/>
            <w:tcBorders>
              <w:top w:val="nil"/>
              <w:bottom w:val="single" w:sz="12" w:space="0" w:color="auto"/>
            </w:tcBorders>
            <w:shd w:val="clear" w:color="auto" w:fill="auto"/>
          </w:tcPr>
          <w:p w14:paraId="6A87F995" w14:textId="77777777" w:rsidR="00D107A2" w:rsidRDefault="00D107A2" w:rsidP="00E83E84">
            <w:pPr>
              <w:suppressAutoHyphens w:val="0"/>
              <w:spacing w:before="40" w:after="120" w:line="220" w:lineRule="exact"/>
              <w:ind w:left="28" w:right="113"/>
              <w:rPr>
                <w:sz w:val="18"/>
                <w:szCs w:val="18"/>
              </w:rPr>
            </w:pPr>
            <w:r w:rsidRPr="002B62E0">
              <w:rPr>
                <w:sz w:val="18"/>
                <w:szCs w:val="18"/>
                <w:lang w:val="fr-FR"/>
              </w:rPr>
              <w:t>et est régie par la loi</w:t>
            </w:r>
          </w:p>
          <w:p w14:paraId="7D7EAFDA" w14:textId="77777777" w:rsidR="00D107A2" w:rsidRDefault="00D107A2" w:rsidP="00E83E84">
            <w:pPr>
              <w:suppressAutoHyphens w:val="0"/>
              <w:spacing w:before="40" w:after="120" w:line="220" w:lineRule="exact"/>
              <w:ind w:left="28" w:right="113"/>
              <w:rPr>
                <w:sz w:val="18"/>
                <w:szCs w:val="18"/>
              </w:rPr>
            </w:pPr>
            <w:r w:rsidRPr="002B62E0">
              <w:rPr>
                <w:sz w:val="18"/>
                <w:szCs w:val="18"/>
                <w:lang w:val="fr-FR"/>
              </w:rPr>
              <w:t>+</w:t>
            </w:r>
          </w:p>
          <w:p w14:paraId="002D3F87" w14:textId="77777777" w:rsidR="00D107A2" w:rsidRDefault="00D107A2" w:rsidP="00E83E84">
            <w:pPr>
              <w:suppressAutoHyphens w:val="0"/>
              <w:spacing w:before="40" w:after="120" w:line="220" w:lineRule="exact"/>
              <w:ind w:left="28" w:right="113"/>
              <w:rPr>
                <w:sz w:val="18"/>
                <w:szCs w:val="18"/>
              </w:rPr>
            </w:pPr>
            <w:r w:rsidRPr="002B62E0">
              <w:rPr>
                <w:sz w:val="18"/>
                <w:szCs w:val="18"/>
                <w:lang w:val="fr-FR"/>
              </w:rPr>
              <w:t>Les non-citoyens ne se voient confier ces tâches qu’en cas de nécessité absolue et de la manière prescrite par la loi.</w:t>
            </w:r>
          </w:p>
          <w:p w14:paraId="62EABEEF" w14:textId="77777777" w:rsidR="00D107A2" w:rsidRPr="002B62E0" w:rsidRDefault="00FD33C3" w:rsidP="00E83E84">
            <w:pPr>
              <w:suppressAutoHyphens w:val="0"/>
              <w:spacing w:before="40" w:after="120" w:line="220" w:lineRule="exact"/>
              <w:ind w:left="28" w:right="113"/>
              <w:rPr>
                <w:sz w:val="18"/>
                <w:szCs w:val="18"/>
              </w:rPr>
            </w:pPr>
            <w:r>
              <w:rPr>
                <w:sz w:val="18"/>
                <w:szCs w:val="18"/>
                <w:lang w:val="fr-FR"/>
              </w:rPr>
              <w:t>(</w:t>
            </w:r>
            <w:r w:rsidR="00D107A2" w:rsidRPr="002B62E0">
              <w:rPr>
                <w:sz w:val="18"/>
                <w:szCs w:val="18"/>
                <w:lang w:val="fr-FR"/>
              </w:rPr>
              <w:t>Al</w:t>
            </w:r>
            <w:r>
              <w:rPr>
                <w:sz w:val="18"/>
                <w:szCs w:val="18"/>
                <w:lang w:val="fr-FR"/>
              </w:rPr>
              <w:t>. </w:t>
            </w:r>
            <w:r w:rsidR="00D107A2" w:rsidRPr="002B62E0">
              <w:rPr>
                <w:sz w:val="18"/>
                <w:szCs w:val="18"/>
                <w:lang w:val="fr-FR"/>
              </w:rPr>
              <w:t>b) de l’article 30</w:t>
            </w:r>
            <w:r>
              <w:rPr>
                <w:sz w:val="18"/>
                <w:szCs w:val="18"/>
                <w:lang w:val="fr-FR"/>
              </w:rPr>
              <w:t>)</w:t>
            </w:r>
          </w:p>
        </w:tc>
        <w:tc>
          <w:tcPr>
            <w:tcW w:w="1570" w:type="dxa"/>
            <w:tcBorders>
              <w:top w:val="nil"/>
              <w:bottom w:val="single" w:sz="12" w:space="0" w:color="auto"/>
            </w:tcBorders>
            <w:shd w:val="clear" w:color="auto" w:fill="auto"/>
          </w:tcPr>
          <w:p w14:paraId="62ABCD10" w14:textId="77777777" w:rsidR="00D107A2" w:rsidRPr="002B62E0" w:rsidRDefault="00D107A2" w:rsidP="002B62E0">
            <w:pPr>
              <w:suppressAutoHyphens w:val="0"/>
              <w:spacing w:before="40" w:after="120" w:line="220" w:lineRule="exact"/>
              <w:ind w:right="113"/>
              <w:rPr>
                <w:sz w:val="18"/>
                <w:szCs w:val="18"/>
                <w:lang w:val="fr-FR"/>
              </w:rPr>
            </w:pPr>
            <w:r w:rsidRPr="002B62E0">
              <w:rPr>
                <w:sz w:val="18"/>
                <w:szCs w:val="18"/>
                <w:lang w:val="fr-FR"/>
              </w:rPr>
              <w:t>Faire partie des forces de sécurité nationale est un devoir et un honneur pour chaque citoyen</w:t>
            </w:r>
          </w:p>
        </w:tc>
        <w:tc>
          <w:tcPr>
            <w:tcW w:w="1548" w:type="dxa"/>
            <w:tcBorders>
              <w:top w:val="nil"/>
              <w:bottom w:val="single" w:sz="12" w:space="0" w:color="auto"/>
            </w:tcBorders>
            <w:shd w:val="clear" w:color="auto" w:fill="auto"/>
          </w:tcPr>
          <w:p w14:paraId="73E6B8CC" w14:textId="77777777" w:rsidR="00D107A2" w:rsidRPr="002B62E0" w:rsidRDefault="00D107A2" w:rsidP="002B62E0">
            <w:pPr>
              <w:suppressAutoHyphens w:val="0"/>
              <w:spacing w:before="40" w:after="120" w:line="220" w:lineRule="exact"/>
              <w:ind w:right="113"/>
              <w:rPr>
                <w:sz w:val="18"/>
                <w:szCs w:val="18"/>
              </w:rPr>
            </w:pPr>
          </w:p>
        </w:tc>
      </w:tr>
    </w:tbl>
    <w:p w14:paraId="1074A6C8" w14:textId="77777777" w:rsidR="00C730E0" w:rsidRDefault="00C42660" w:rsidP="00C42660">
      <w:pPr>
        <w:pStyle w:val="H23G"/>
        <w:rPr>
          <w:lang w:val="fr-FR"/>
        </w:rPr>
      </w:pPr>
      <w:r>
        <w:rPr>
          <w:lang w:val="fr-FR"/>
        </w:rPr>
        <w:tab/>
      </w:r>
      <w:r>
        <w:rPr>
          <w:lang w:val="fr-FR"/>
        </w:rPr>
        <w:tab/>
        <w:t>L</w:t>
      </w:r>
      <w:r w:rsidRPr="00112FC4">
        <w:rPr>
          <w:lang w:val="fr-FR"/>
        </w:rPr>
        <w:t>a sécurité et la quiétude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60"/>
        <w:gridCol w:w="2695"/>
        <w:gridCol w:w="1568"/>
        <w:gridCol w:w="1548"/>
      </w:tblGrid>
      <w:tr w:rsidR="008975CF" w:rsidRPr="00BF1C1F" w14:paraId="6220E791" w14:textId="77777777" w:rsidTr="00FD33C3">
        <w:trPr>
          <w:tblHeader/>
        </w:trPr>
        <w:tc>
          <w:tcPr>
            <w:tcW w:w="1834" w:type="dxa"/>
            <w:tcBorders>
              <w:top w:val="single" w:sz="4" w:space="0" w:color="auto"/>
              <w:bottom w:val="single" w:sz="12" w:space="0" w:color="auto"/>
            </w:tcBorders>
            <w:shd w:val="clear" w:color="auto" w:fill="auto"/>
            <w:vAlign w:val="bottom"/>
          </w:tcPr>
          <w:p w14:paraId="662EEF57" w14:textId="77777777" w:rsidR="008975CF" w:rsidRPr="00BF1C1F" w:rsidRDefault="00B16608" w:rsidP="008C06D9">
            <w:pPr>
              <w:keepNext/>
              <w:keepLines/>
              <w:suppressAutoHyphens w:val="0"/>
              <w:spacing w:before="80" w:after="80" w:line="200" w:lineRule="exact"/>
              <w:ind w:right="113"/>
              <w:rPr>
                <w:i/>
                <w:sz w:val="16"/>
              </w:rPr>
            </w:pPr>
            <w:r>
              <w:rPr>
                <w:i/>
                <w:sz w:val="16"/>
              </w:rPr>
              <w:t>Droits pertinents</w:t>
            </w:r>
          </w:p>
        </w:tc>
        <w:tc>
          <w:tcPr>
            <w:tcW w:w="860" w:type="dxa"/>
            <w:tcBorders>
              <w:top w:val="single" w:sz="4" w:space="0" w:color="auto"/>
              <w:bottom w:val="single" w:sz="12" w:space="0" w:color="auto"/>
            </w:tcBorders>
            <w:shd w:val="clear" w:color="auto" w:fill="auto"/>
            <w:vAlign w:val="bottom"/>
          </w:tcPr>
          <w:p w14:paraId="31A0CEA6" w14:textId="77777777" w:rsidR="008975CF" w:rsidRPr="00BF1C1F" w:rsidRDefault="008975CF" w:rsidP="008C06D9">
            <w:pPr>
              <w:keepNext/>
              <w:keepLines/>
              <w:suppressAutoHyphens w:val="0"/>
              <w:spacing w:before="80" w:after="80" w:line="200" w:lineRule="exact"/>
              <w:ind w:right="57"/>
              <w:rPr>
                <w:i/>
                <w:sz w:val="16"/>
              </w:rPr>
            </w:pPr>
            <w:r w:rsidRPr="00BF1C1F">
              <w:rPr>
                <w:i/>
                <w:sz w:val="16"/>
              </w:rPr>
              <w:t>Constitution</w:t>
            </w:r>
          </w:p>
        </w:tc>
        <w:tc>
          <w:tcPr>
            <w:tcW w:w="2695" w:type="dxa"/>
            <w:tcBorders>
              <w:top w:val="single" w:sz="4" w:space="0" w:color="auto"/>
              <w:bottom w:val="single" w:sz="12" w:space="0" w:color="auto"/>
            </w:tcBorders>
            <w:shd w:val="clear" w:color="auto" w:fill="auto"/>
            <w:vAlign w:val="bottom"/>
          </w:tcPr>
          <w:p w14:paraId="01247B51" w14:textId="77777777" w:rsidR="008975CF" w:rsidRPr="00BF1C1F" w:rsidRDefault="008975CF" w:rsidP="00E83E84">
            <w:pPr>
              <w:keepNext/>
              <w:keepLines/>
              <w:suppressAutoHyphens w:val="0"/>
              <w:spacing w:before="80" w:after="80" w:line="200" w:lineRule="exact"/>
              <w:ind w:left="28" w:right="113"/>
              <w:rPr>
                <w:i/>
                <w:sz w:val="16"/>
              </w:rPr>
            </w:pPr>
            <w:r w:rsidRPr="00BF1C1F">
              <w:rPr>
                <w:i/>
                <w:sz w:val="16"/>
              </w:rPr>
              <w:t>Protection</w:t>
            </w:r>
            <w:r w:rsidR="00B16608">
              <w:rPr>
                <w:i/>
                <w:sz w:val="16"/>
              </w:rPr>
              <w:t xml:space="preserve"> et règles</w:t>
            </w:r>
          </w:p>
        </w:tc>
        <w:tc>
          <w:tcPr>
            <w:tcW w:w="1568" w:type="dxa"/>
            <w:tcBorders>
              <w:top w:val="single" w:sz="4" w:space="0" w:color="auto"/>
              <w:bottom w:val="single" w:sz="12" w:space="0" w:color="auto"/>
            </w:tcBorders>
            <w:shd w:val="clear" w:color="auto" w:fill="auto"/>
            <w:vAlign w:val="bottom"/>
          </w:tcPr>
          <w:p w14:paraId="6F9B9110" w14:textId="77777777" w:rsidR="008975CF" w:rsidRPr="00BF1C1F" w:rsidRDefault="008975CF" w:rsidP="008975CF">
            <w:pPr>
              <w:keepNext/>
              <w:keepLines/>
              <w:suppressAutoHyphens w:val="0"/>
              <w:spacing w:before="80" w:after="80" w:line="200" w:lineRule="exact"/>
              <w:ind w:right="113"/>
              <w:rPr>
                <w:i/>
                <w:sz w:val="16"/>
              </w:rPr>
            </w:pPr>
            <w:r w:rsidRPr="00BF1C1F">
              <w:rPr>
                <w:i/>
                <w:sz w:val="16"/>
              </w:rPr>
              <w:t>Charte</w:t>
            </w:r>
          </w:p>
        </w:tc>
        <w:tc>
          <w:tcPr>
            <w:tcW w:w="1548" w:type="dxa"/>
            <w:tcBorders>
              <w:top w:val="single" w:sz="4" w:space="0" w:color="auto"/>
              <w:bottom w:val="single" w:sz="12" w:space="0" w:color="auto"/>
            </w:tcBorders>
            <w:shd w:val="clear" w:color="auto" w:fill="auto"/>
            <w:vAlign w:val="bottom"/>
          </w:tcPr>
          <w:p w14:paraId="3E190D52" w14:textId="77777777" w:rsidR="008975CF" w:rsidRPr="00BF1C1F" w:rsidRDefault="008975CF" w:rsidP="008C06D9">
            <w:pPr>
              <w:keepNext/>
              <w:keepLines/>
              <w:suppressAutoHyphens w:val="0"/>
              <w:spacing w:before="80" w:after="80" w:line="200" w:lineRule="exact"/>
              <w:ind w:right="113"/>
              <w:rPr>
                <w:i/>
                <w:sz w:val="16"/>
              </w:rPr>
            </w:pPr>
            <w:r w:rsidRPr="00BF1C1F">
              <w:rPr>
                <w:i/>
                <w:sz w:val="16"/>
              </w:rPr>
              <w:t xml:space="preserve">Protection </w:t>
            </w:r>
            <w:r w:rsidR="00B16608">
              <w:rPr>
                <w:i/>
                <w:sz w:val="16"/>
              </w:rPr>
              <w:t>et</w:t>
            </w:r>
            <w:r w:rsidRPr="00BF1C1F">
              <w:rPr>
                <w:i/>
                <w:sz w:val="16"/>
              </w:rPr>
              <w:t xml:space="preserve"> </w:t>
            </w:r>
            <w:r w:rsidR="00B16608">
              <w:rPr>
                <w:i/>
                <w:sz w:val="16"/>
              </w:rPr>
              <w:t>règles</w:t>
            </w:r>
          </w:p>
        </w:tc>
      </w:tr>
      <w:tr w:rsidR="008975CF" w:rsidRPr="00BF1C1F" w14:paraId="11C5FA86" w14:textId="77777777" w:rsidTr="00FD33C3">
        <w:trPr>
          <w:trHeight w:hRule="exact" w:val="113"/>
          <w:tblHeader/>
        </w:trPr>
        <w:tc>
          <w:tcPr>
            <w:tcW w:w="1834" w:type="dxa"/>
            <w:tcBorders>
              <w:top w:val="single" w:sz="4" w:space="0" w:color="auto"/>
              <w:bottom w:val="nil"/>
            </w:tcBorders>
            <w:shd w:val="clear" w:color="auto" w:fill="auto"/>
            <w:vAlign w:val="bottom"/>
          </w:tcPr>
          <w:p w14:paraId="23608B48" w14:textId="77777777" w:rsidR="008975CF" w:rsidRPr="00BF1C1F" w:rsidRDefault="008975CF" w:rsidP="008C06D9">
            <w:pPr>
              <w:keepNext/>
              <w:keepLines/>
              <w:suppressAutoHyphens w:val="0"/>
              <w:spacing w:before="80" w:after="80" w:line="200" w:lineRule="exact"/>
              <w:ind w:right="113"/>
              <w:rPr>
                <w:i/>
                <w:sz w:val="16"/>
              </w:rPr>
            </w:pPr>
          </w:p>
        </w:tc>
        <w:tc>
          <w:tcPr>
            <w:tcW w:w="860" w:type="dxa"/>
            <w:tcBorders>
              <w:top w:val="single" w:sz="4" w:space="0" w:color="auto"/>
              <w:bottom w:val="nil"/>
            </w:tcBorders>
            <w:shd w:val="clear" w:color="auto" w:fill="auto"/>
            <w:vAlign w:val="bottom"/>
          </w:tcPr>
          <w:p w14:paraId="49CC0852" w14:textId="77777777" w:rsidR="008975CF" w:rsidRPr="00BF1C1F" w:rsidRDefault="008975CF" w:rsidP="008C06D9">
            <w:pPr>
              <w:keepNext/>
              <w:keepLines/>
              <w:suppressAutoHyphens w:val="0"/>
              <w:spacing w:before="80" w:after="80" w:line="200" w:lineRule="exact"/>
              <w:ind w:right="57"/>
              <w:rPr>
                <w:i/>
                <w:sz w:val="16"/>
              </w:rPr>
            </w:pPr>
          </w:p>
        </w:tc>
        <w:tc>
          <w:tcPr>
            <w:tcW w:w="2695" w:type="dxa"/>
            <w:tcBorders>
              <w:top w:val="single" w:sz="4" w:space="0" w:color="auto"/>
              <w:bottom w:val="nil"/>
            </w:tcBorders>
            <w:shd w:val="clear" w:color="auto" w:fill="auto"/>
            <w:vAlign w:val="bottom"/>
          </w:tcPr>
          <w:p w14:paraId="3368105A" w14:textId="77777777" w:rsidR="008975CF" w:rsidRPr="00BF1C1F" w:rsidRDefault="008975CF" w:rsidP="00E83E84">
            <w:pPr>
              <w:keepNext/>
              <w:keepLines/>
              <w:suppressAutoHyphens w:val="0"/>
              <w:spacing w:before="80" w:after="80" w:line="200" w:lineRule="exact"/>
              <w:ind w:left="28" w:right="113"/>
              <w:rPr>
                <w:i/>
                <w:sz w:val="16"/>
              </w:rPr>
            </w:pPr>
          </w:p>
        </w:tc>
        <w:tc>
          <w:tcPr>
            <w:tcW w:w="1568" w:type="dxa"/>
            <w:tcBorders>
              <w:top w:val="single" w:sz="4" w:space="0" w:color="auto"/>
              <w:bottom w:val="nil"/>
            </w:tcBorders>
            <w:shd w:val="clear" w:color="auto" w:fill="auto"/>
            <w:vAlign w:val="bottom"/>
          </w:tcPr>
          <w:p w14:paraId="3A480903" w14:textId="77777777" w:rsidR="008975CF" w:rsidRPr="00BF1C1F" w:rsidRDefault="008975CF" w:rsidP="008975CF">
            <w:pPr>
              <w:keepNext/>
              <w:keepLines/>
              <w:suppressAutoHyphens w:val="0"/>
              <w:spacing w:before="80" w:after="80" w:line="200" w:lineRule="exact"/>
              <w:ind w:right="113"/>
              <w:rPr>
                <w:i/>
                <w:sz w:val="16"/>
              </w:rPr>
            </w:pPr>
          </w:p>
        </w:tc>
        <w:tc>
          <w:tcPr>
            <w:tcW w:w="1548" w:type="dxa"/>
            <w:tcBorders>
              <w:top w:val="single" w:sz="4" w:space="0" w:color="auto"/>
              <w:bottom w:val="nil"/>
            </w:tcBorders>
            <w:shd w:val="clear" w:color="auto" w:fill="auto"/>
            <w:vAlign w:val="bottom"/>
          </w:tcPr>
          <w:p w14:paraId="788E9A65" w14:textId="77777777" w:rsidR="008975CF" w:rsidRPr="00BF1C1F" w:rsidRDefault="008975CF" w:rsidP="008C06D9">
            <w:pPr>
              <w:keepNext/>
              <w:keepLines/>
              <w:suppressAutoHyphens w:val="0"/>
              <w:spacing w:before="80" w:after="80" w:line="200" w:lineRule="exact"/>
              <w:ind w:right="113"/>
              <w:rPr>
                <w:i/>
                <w:sz w:val="16"/>
              </w:rPr>
            </w:pPr>
          </w:p>
        </w:tc>
      </w:tr>
      <w:tr w:rsidR="008975CF" w:rsidRPr="009B56AF" w14:paraId="218A60D1" w14:textId="77777777" w:rsidTr="009B56AF">
        <w:trPr>
          <w:tblHeader/>
        </w:trPr>
        <w:tc>
          <w:tcPr>
            <w:tcW w:w="1834" w:type="dxa"/>
            <w:tcBorders>
              <w:top w:val="nil"/>
              <w:bottom w:val="nil"/>
            </w:tcBorders>
            <w:shd w:val="clear" w:color="auto" w:fill="auto"/>
          </w:tcPr>
          <w:p w14:paraId="73289475" w14:textId="77777777" w:rsidR="008975CF" w:rsidRPr="009B56AF" w:rsidRDefault="00B16608" w:rsidP="00FD33C3">
            <w:pPr>
              <w:suppressAutoHyphens w:val="0"/>
              <w:spacing w:before="40" w:after="120" w:line="220" w:lineRule="exact"/>
              <w:ind w:right="113"/>
              <w:rPr>
                <w:sz w:val="18"/>
                <w:szCs w:val="18"/>
                <w:lang w:val="fr-FR"/>
              </w:rPr>
            </w:pPr>
            <w:r w:rsidRPr="002B62E0">
              <w:rPr>
                <w:sz w:val="18"/>
                <w:szCs w:val="18"/>
                <w:lang w:val="fr-FR"/>
              </w:rPr>
              <w:t>La sécurité et la quiétude</w:t>
            </w:r>
          </w:p>
        </w:tc>
        <w:tc>
          <w:tcPr>
            <w:tcW w:w="860" w:type="dxa"/>
            <w:tcBorders>
              <w:top w:val="nil"/>
              <w:bottom w:val="nil"/>
            </w:tcBorders>
            <w:shd w:val="clear" w:color="auto" w:fill="auto"/>
          </w:tcPr>
          <w:p w14:paraId="76D44C07" w14:textId="77777777" w:rsidR="008975CF" w:rsidRPr="009B56AF" w:rsidRDefault="008975CF" w:rsidP="00FD33C3">
            <w:pPr>
              <w:suppressAutoHyphens w:val="0"/>
              <w:spacing w:before="40" w:after="120" w:line="220" w:lineRule="exact"/>
              <w:ind w:right="113"/>
              <w:rPr>
                <w:sz w:val="18"/>
                <w:szCs w:val="18"/>
                <w:lang w:val="fr-FR"/>
              </w:rPr>
            </w:pPr>
            <w:r w:rsidRPr="009B56AF">
              <w:rPr>
                <w:sz w:val="18"/>
                <w:szCs w:val="18"/>
                <w:lang w:val="fr-FR"/>
              </w:rPr>
              <w:t>Art.</w:t>
            </w:r>
            <w:r w:rsidR="00B16608" w:rsidRPr="009B56AF">
              <w:rPr>
                <w:sz w:val="18"/>
                <w:szCs w:val="18"/>
                <w:lang w:val="fr-FR"/>
              </w:rPr>
              <w:t> </w:t>
            </w:r>
            <w:r w:rsidRPr="009B56AF">
              <w:rPr>
                <w:sz w:val="18"/>
                <w:szCs w:val="18"/>
                <w:lang w:val="fr-FR"/>
              </w:rPr>
              <w:t>4</w:t>
            </w:r>
          </w:p>
        </w:tc>
        <w:tc>
          <w:tcPr>
            <w:tcW w:w="2695" w:type="dxa"/>
            <w:tcBorders>
              <w:top w:val="nil"/>
              <w:bottom w:val="nil"/>
            </w:tcBorders>
            <w:shd w:val="clear" w:color="auto" w:fill="auto"/>
          </w:tcPr>
          <w:p w14:paraId="4975AEBD" w14:textId="77777777" w:rsidR="00B16608" w:rsidRPr="002B62E0" w:rsidRDefault="00B16608" w:rsidP="0041459D">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9B56AF">
              <w:rPr>
                <w:sz w:val="18"/>
                <w:szCs w:val="18"/>
                <w:lang w:val="fr-FR"/>
              </w:rPr>
              <w:t xml:space="preserve"> P</w:t>
            </w:r>
            <w:r w:rsidRPr="002B62E0">
              <w:rPr>
                <w:sz w:val="18"/>
                <w:szCs w:val="18"/>
                <w:lang w:val="fr-FR"/>
              </w:rPr>
              <w:t>iliers de la société, garantis par l’État</w:t>
            </w:r>
          </w:p>
          <w:p w14:paraId="42BD6ECA" w14:textId="77777777" w:rsidR="00B16608" w:rsidRPr="002B62E0" w:rsidRDefault="00B16608" w:rsidP="009B56AF">
            <w:pPr>
              <w:suppressAutoHyphens w:val="0"/>
              <w:spacing w:before="40" w:after="120" w:line="220" w:lineRule="exact"/>
              <w:ind w:right="113"/>
              <w:rPr>
                <w:sz w:val="18"/>
                <w:szCs w:val="18"/>
                <w:lang w:val="fr-FR"/>
              </w:rPr>
            </w:pPr>
            <w:r w:rsidRPr="002B62E0">
              <w:rPr>
                <w:sz w:val="18"/>
                <w:szCs w:val="18"/>
                <w:lang w:val="fr-FR"/>
              </w:rPr>
              <w:t>+</w:t>
            </w:r>
          </w:p>
          <w:p w14:paraId="785004F6" w14:textId="77777777" w:rsidR="00B16608" w:rsidRPr="002B62E0" w:rsidRDefault="00B16608" w:rsidP="0041459D">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9B56AF">
              <w:rPr>
                <w:sz w:val="18"/>
                <w:szCs w:val="18"/>
                <w:lang w:val="fr-FR"/>
              </w:rPr>
              <w:t xml:space="preserve"> </w:t>
            </w:r>
            <w:r w:rsidRPr="002B62E0">
              <w:rPr>
                <w:sz w:val="18"/>
                <w:szCs w:val="18"/>
                <w:lang w:val="fr-FR"/>
              </w:rPr>
              <w:t>s’emploie à les libérer du joug de</w:t>
            </w:r>
            <w:r w:rsidR="00FD33C3">
              <w:rPr>
                <w:sz w:val="18"/>
                <w:szCs w:val="18"/>
                <w:lang w:val="fr-FR"/>
              </w:rPr>
              <w:t> </w:t>
            </w:r>
            <w:r w:rsidRPr="002B62E0">
              <w:rPr>
                <w:sz w:val="18"/>
                <w:szCs w:val="18"/>
                <w:lang w:val="fr-FR"/>
              </w:rPr>
              <w:t>la peur</w:t>
            </w:r>
          </w:p>
          <w:p w14:paraId="30DB3972" w14:textId="77777777" w:rsidR="008975CF" w:rsidRPr="009B56AF" w:rsidRDefault="000D01FA" w:rsidP="009B56AF">
            <w:pPr>
              <w:suppressAutoHyphens w:val="0"/>
              <w:spacing w:before="40" w:after="120" w:line="220" w:lineRule="exact"/>
              <w:ind w:right="113"/>
              <w:rPr>
                <w:sz w:val="18"/>
                <w:szCs w:val="18"/>
                <w:lang w:val="fr-FR"/>
              </w:rPr>
            </w:pPr>
            <w:r>
              <w:rPr>
                <w:sz w:val="18"/>
                <w:szCs w:val="18"/>
                <w:lang w:val="fr-FR"/>
              </w:rPr>
              <w:t>(</w:t>
            </w:r>
            <w:r w:rsidR="00B16608" w:rsidRPr="002B62E0">
              <w:rPr>
                <w:sz w:val="18"/>
                <w:szCs w:val="18"/>
                <w:lang w:val="fr-FR"/>
              </w:rPr>
              <w:t>Al</w:t>
            </w:r>
            <w:r>
              <w:rPr>
                <w:sz w:val="18"/>
                <w:szCs w:val="18"/>
                <w:lang w:val="fr-FR"/>
              </w:rPr>
              <w:t>. </w:t>
            </w:r>
            <w:r w:rsidR="00B16608" w:rsidRPr="002B62E0">
              <w:rPr>
                <w:sz w:val="18"/>
                <w:szCs w:val="18"/>
                <w:lang w:val="fr-FR"/>
              </w:rPr>
              <w:t>c) de l’article 5</w:t>
            </w:r>
            <w:r>
              <w:rPr>
                <w:sz w:val="18"/>
                <w:szCs w:val="18"/>
                <w:lang w:val="fr-FR"/>
              </w:rPr>
              <w:t>)</w:t>
            </w:r>
          </w:p>
        </w:tc>
        <w:tc>
          <w:tcPr>
            <w:tcW w:w="1568" w:type="dxa"/>
            <w:tcBorders>
              <w:top w:val="nil"/>
              <w:bottom w:val="nil"/>
            </w:tcBorders>
            <w:shd w:val="clear" w:color="auto" w:fill="auto"/>
          </w:tcPr>
          <w:p w14:paraId="6537896D" w14:textId="77777777" w:rsidR="00B16608" w:rsidRPr="002B62E0" w:rsidRDefault="00B16608" w:rsidP="00FD33C3">
            <w:pPr>
              <w:suppressAutoHyphens w:val="0"/>
              <w:spacing w:before="40" w:after="120" w:line="220" w:lineRule="exact"/>
              <w:ind w:right="113"/>
              <w:rPr>
                <w:sz w:val="18"/>
                <w:szCs w:val="18"/>
                <w:lang w:val="fr-FR"/>
              </w:rPr>
            </w:pPr>
            <w:r w:rsidRPr="002B62E0">
              <w:rPr>
                <w:sz w:val="18"/>
                <w:szCs w:val="18"/>
                <w:lang w:val="fr-FR"/>
              </w:rPr>
              <w:t>Libellé identique</w:t>
            </w:r>
          </w:p>
          <w:p w14:paraId="1EA01196" w14:textId="77777777" w:rsidR="00B16608" w:rsidRPr="002B62E0" w:rsidRDefault="00B16608" w:rsidP="00FD33C3">
            <w:pPr>
              <w:suppressAutoHyphens w:val="0"/>
              <w:spacing w:before="40" w:after="120" w:line="220" w:lineRule="exact"/>
              <w:ind w:right="113"/>
              <w:rPr>
                <w:sz w:val="18"/>
                <w:szCs w:val="18"/>
                <w:lang w:val="fr-FR"/>
              </w:rPr>
            </w:pPr>
            <w:r w:rsidRPr="002B62E0">
              <w:rPr>
                <w:sz w:val="18"/>
                <w:szCs w:val="18"/>
                <w:lang w:val="fr-FR"/>
              </w:rPr>
              <w:t>+</w:t>
            </w:r>
          </w:p>
          <w:p w14:paraId="7DCF6C0C" w14:textId="77777777" w:rsidR="008975CF" w:rsidRPr="009B56AF" w:rsidRDefault="00B16608" w:rsidP="00FD33C3">
            <w:pPr>
              <w:suppressAutoHyphens w:val="0"/>
              <w:spacing w:before="40" w:after="120" w:line="220" w:lineRule="exact"/>
              <w:ind w:right="113"/>
              <w:rPr>
                <w:sz w:val="18"/>
                <w:szCs w:val="18"/>
                <w:lang w:val="fr-FR"/>
              </w:rPr>
            </w:pPr>
            <w:r w:rsidRPr="002B62E0">
              <w:rPr>
                <w:sz w:val="18"/>
                <w:szCs w:val="18"/>
                <w:lang w:val="fr-FR"/>
              </w:rPr>
              <w:t>La sécurité nationale est le rempart protecteur du pays, de son intégrité territoriale et de ses acquis économiques, sociaux et politiques. Elle soutient les efforts de développement globaux, en particulier en ces temps marqués par des mutations profondes aux niveaux régional et international</w:t>
            </w:r>
          </w:p>
        </w:tc>
        <w:tc>
          <w:tcPr>
            <w:tcW w:w="1548" w:type="dxa"/>
            <w:tcBorders>
              <w:top w:val="nil"/>
              <w:bottom w:val="nil"/>
            </w:tcBorders>
            <w:shd w:val="clear" w:color="auto" w:fill="auto"/>
          </w:tcPr>
          <w:p w14:paraId="19711048" w14:textId="77777777" w:rsidR="008975CF" w:rsidRPr="009B56AF" w:rsidRDefault="00B16608" w:rsidP="00FD33C3">
            <w:pPr>
              <w:suppressAutoHyphens w:val="0"/>
              <w:spacing w:before="40" w:after="120" w:line="220" w:lineRule="exact"/>
              <w:ind w:right="113"/>
              <w:rPr>
                <w:sz w:val="18"/>
                <w:szCs w:val="18"/>
                <w:lang w:val="fr-FR"/>
              </w:rPr>
            </w:pPr>
            <w:r w:rsidRPr="002B62E0">
              <w:rPr>
                <w:sz w:val="18"/>
                <w:szCs w:val="18"/>
                <w:lang w:val="fr-FR"/>
              </w:rPr>
              <w:t>Protection identique</w:t>
            </w:r>
          </w:p>
        </w:tc>
      </w:tr>
      <w:tr w:rsidR="008975CF" w:rsidRPr="009B56AF" w14:paraId="47C7B41B" w14:textId="77777777" w:rsidTr="009B56AF">
        <w:trPr>
          <w:tblHeader/>
        </w:trPr>
        <w:tc>
          <w:tcPr>
            <w:tcW w:w="1834" w:type="dxa"/>
            <w:tcBorders>
              <w:top w:val="nil"/>
              <w:bottom w:val="nil"/>
            </w:tcBorders>
            <w:shd w:val="clear" w:color="auto" w:fill="auto"/>
          </w:tcPr>
          <w:p w14:paraId="54B0F06A" w14:textId="77777777" w:rsidR="008975CF" w:rsidRPr="009B56AF" w:rsidRDefault="00B16608" w:rsidP="009B56AF">
            <w:pPr>
              <w:suppressAutoHyphens w:val="0"/>
              <w:spacing w:before="40" w:after="120" w:line="220" w:lineRule="exact"/>
              <w:ind w:right="113"/>
              <w:rPr>
                <w:sz w:val="18"/>
                <w:szCs w:val="18"/>
                <w:lang w:val="fr-FR"/>
              </w:rPr>
            </w:pPr>
            <w:r w:rsidRPr="002B62E0">
              <w:rPr>
                <w:sz w:val="18"/>
                <w:szCs w:val="18"/>
                <w:lang w:val="fr-FR"/>
              </w:rPr>
              <w:t>Il n’y a d’infraction et de peine qu’en vertu d’une loi (principe de la légalité des délits et des peines)</w:t>
            </w:r>
          </w:p>
        </w:tc>
        <w:tc>
          <w:tcPr>
            <w:tcW w:w="860" w:type="dxa"/>
            <w:tcBorders>
              <w:top w:val="nil"/>
              <w:bottom w:val="nil"/>
            </w:tcBorders>
            <w:shd w:val="clear" w:color="auto" w:fill="auto"/>
          </w:tcPr>
          <w:p w14:paraId="2303FF15" w14:textId="77777777" w:rsidR="008975CF" w:rsidRPr="009B56AF" w:rsidRDefault="008975CF" w:rsidP="009B56AF">
            <w:pPr>
              <w:suppressAutoHyphens w:val="0"/>
              <w:spacing w:before="40" w:after="120" w:line="220" w:lineRule="exact"/>
              <w:ind w:right="113"/>
              <w:rPr>
                <w:sz w:val="18"/>
                <w:szCs w:val="18"/>
                <w:lang w:val="fr-FR"/>
              </w:rPr>
            </w:pPr>
            <w:r w:rsidRPr="009B56AF">
              <w:rPr>
                <w:sz w:val="18"/>
                <w:szCs w:val="18"/>
                <w:lang w:val="fr-FR"/>
              </w:rPr>
              <w:t>Art. 20</w:t>
            </w:r>
            <w:r w:rsidR="00D107A2" w:rsidRPr="009B56AF">
              <w:rPr>
                <w:sz w:val="18"/>
                <w:szCs w:val="18"/>
                <w:lang w:val="fr-FR"/>
              </w:rPr>
              <w:t xml:space="preserve"> </w:t>
            </w:r>
            <w:r w:rsidRPr="009B56AF">
              <w:rPr>
                <w:sz w:val="18"/>
                <w:szCs w:val="18"/>
                <w:lang w:val="fr-FR"/>
              </w:rPr>
              <w:t>a)</w:t>
            </w:r>
          </w:p>
        </w:tc>
        <w:tc>
          <w:tcPr>
            <w:tcW w:w="2695" w:type="dxa"/>
            <w:tcBorders>
              <w:top w:val="nil"/>
              <w:bottom w:val="nil"/>
            </w:tcBorders>
            <w:shd w:val="clear" w:color="auto" w:fill="auto"/>
          </w:tcPr>
          <w:p w14:paraId="6B5D83AC" w14:textId="77777777" w:rsidR="008975CF" w:rsidRPr="009B56AF" w:rsidRDefault="00B16608" w:rsidP="009B56AF">
            <w:pPr>
              <w:suppressAutoHyphens w:val="0"/>
              <w:spacing w:before="40" w:after="120" w:line="220" w:lineRule="exact"/>
              <w:ind w:right="113"/>
              <w:rPr>
                <w:sz w:val="18"/>
                <w:szCs w:val="18"/>
                <w:lang w:val="fr-FR"/>
              </w:rPr>
            </w:pPr>
            <w:r w:rsidRPr="002B62E0">
              <w:rPr>
                <w:sz w:val="18"/>
                <w:szCs w:val="18"/>
                <w:lang w:val="fr-FR"/>
              </w:rPr>
              <w:t>qu’en vertu d’une loi</w:t>
            </w:r>
          </w:p>
        </w:tc>
        <w:tc>
          <w:tcPr>
            <w:tcW w:w="3116" w:type="dxa"/>
            <w:gridSpan w:val="2"/>
            <w:tcBorders>
              <w:top w:val="nil"/>
              <w:bottom w:val="nil"/>
            </w:tcBorders>
            <w:shd w:val="clear" w:color="auto" w:fill="auto"/>
          </w:tcPr>
          <w:p w14:paraId="7D913C6A" w14:textId="77777777" w:rsidR="008975CF" w:rsidRPr="009B56AF" w:rsidRDefault="00B16608" w:rsidP="009B56AF">
            <w:pPr>
              <w:suppressAutoHyphens w:val="0"/>
              <w:spacing w:before="40" w:after="120" w:line="220" w:lineRule="exact"/>
              <w:ind w:right="113"/>
              <w:rPr>
                <w:sz w:val="18"/>
                <w:szCs w:val="18"/>
                <w:lang w:val="fr-FR"/>
              </w:rPr>
            </w:pPr>
            <w:r w:rsidRPr="002B62E0">
              <w:rPr>
                <w:sz w:val="18"/>
                <w:szCs w:val="18"/>
                <w:lang w:val="fr-FR"/>
              </w:rPr>
              <w:t>Libellé et règles identiques</w:t>
            </w:r>
          </w:p>
        </w:tc>
      </w:tr>
      <w:tr w:rsidR="008975CF" w:rsidRPr="009B56AF" w14:paraId="4E9E0421" w14:textId="77777777" w:rsidTr="009B56AF">
        <w:trPr>
          <w:tblHeader/>
        </w:trPr>
        <w:tc>
          <w:tcPr>
            <w:tcW w:w="1834" w:type="dxa"/>
            <w:tcBorders>
              <w:top w:val="nil"/>
            </w:tcBorders>
            <w:shd w:val="clear" w:color="auto" w:fill="auto"/>
          </w:tcPr>
          <w:p w14:paraId="5355448D" w14:textId="77777777" w:rsidR="008975CF" w:rsidRPr="009B56AF" w:rsidRDefault="00373AE7" w:rsidP="009B56AF">
            <w:pPr>
              <w:suppressAutoHyphens w:val="0"/>
              <w:spacing w:before="40" w:after="120" w:line="220" w:lineRule="exact"/>
              <w:ind w:right="113"/>
              <w:rPr>
                <w:sz w:val="18"/>
                <w:szCs w:val="18"/>
                <w:lang w:val="fr-FR"/>
              </w:rPr>
            </w:pPr>
            <w:r w:rsidRPr="002B62E0">
              <w:rPr>
                <w:sz w:val="18"/>
                <w:szCs w:val="18"/>
                <w:lang w:val="fr-FR"/>
              </w:rPr>
              <w:lastRenderedPageBreak/>
              <w:t>Une peine n’est applicable qu’à des faits survenus après l’entrée en vigueur de la loi les sanctionnant (principe de non-rétroactivité de la loi pénale)</w:t>
            </w:r>
          </w:p>
        </w:tc>
        <w:tc>
          <w:tcPr>
            <w:tcW w:w="860" w:type="dxa"/>
            <w:tcBorders>
              <w:top w:val="nil"/>
            </w:tcBorders>
            <w:shd w:val="clear" w:color="auto" w:fill="auto"/>
          </w:tcPr>
          <w:p w14:paraId="0933BFC6" w14:textId="77777777" w:rsidR="008975CF" w:rsidRPr="009B56AF" w:rsidRDefault="008975CF" w:rsidP="009B56AF">
            <w:pPr>
              <w:suppressAutoHyphens w:val="0"/>
              <w:spacing w:before="40" w:after="120" w:line="220" w:lineRule="exact"/>
              <w:ind w:right="113"/>
              <w:rPr>
                <w:sz w:val="18"/>
                <w:szCs w:val="18"/>
                <w:lang w:val="fr-FR"/>
              </w:rPr>
            </w:pPr>
            <w:r w:rsidRPr="009B56AF">
              <w:rPr>
                <w:sz w:val="18"/>
                <w:szCs w:val="18"/>
                <w:lang w:val="fr-FR"/>
              </w:rPr>
              <w:t>Art. 20</w:t>
            </w:r>
            <w:r w:rsidR="00D107A2" w:rsidRPr="009B56AF">
              <w:rPr>
                <w:sz w:val="18"/>
                <w:szCs w:val="18"/>
                <w:lang w:val="fr-FR"/>
              </w:rPr>
              <w:t xml:space="preserve"> </w:t>
            </w:r>
            <w:r w:rsidRPr="009B56AF">
              <w:rPr>
                <w:sz w:val="18"/>
                <w:szCs w:val="18"/>
                <w:lang w:val="fr-FR"/>
              </w:rPr>
              <w:t>a)</w:t>
            </w:r>
          </w:p>
        </w:tc>
        <w:tc>
          <w:tcPr>
            <w:tcW w:w="2695" w:type="dxa"/>
            <w:tcBorders>
              <w:top w:val="nil"/>
            </w:tcBorders>
            <w:shd w:val="clear" w:color="auto" w:fill="auto"/>
          </w:tcPr>
          <w:p w14:paraId="2150CDA6" w14:textId="77777777" w:rsidR="008975CF" w:rsidRPr="009B56AF" w:rsidRDefault="00373AE7" w:rsidP="009B56AF">
            <w:pPr>
              <w:suppressAutoHyphens w:val="0"/>
              <w:spacing w:before="40" w:after="120" w:line="220" w:lineRule="exact"/>
              <w:ind w:right="113"/>
              <w:rPr>
                <w:sz w:val="18"/>
                <w:szCs w:val="18"/>
                <w:lang w:val="fr-FR"/>
              </w:rPr>
            </w:pPr>
            <w:r w:rsidRPr="002B62E0">
              <w:rPr>
                <w:sz w:val="18"/>
                <w:szCs w:val="18"/>
                <w:lang w:val="fr-FR"/>
              </w:rPr>
              <w:t>qu’en vertu d’une loi</w:t>
            </w:r>
          </w:p>
        </w:tc>
        <w:tc>
          <w:tcPr>
            <w:tcW w:w="3116" w:type="dxa"/>
            <w:gridSpan w:val="2"/>
            <w:tcBorders>
              <w:top w:val="nil"/>
            </w:tcBorders>
            <w:shd w:val="clear" w:color="auto" w:fill="auto"/>
          </w:tcPr>
          <w:p w14:paraId="33EE0E0E" w14:textId="77777777" w:rsidR="008975CF" w:rsidRPr="009B56AF" w:rsidRDefault="00373AE7" w:rsidP="009B56AF">
            <w:pPr>
              <w:suppressAutoHyphens w:val="0"/>
              <w:spacing w:before="40" w:after="120" w:line="220" w:lineRule="exact"/>
              <w:ind w:right="113"/>
              <w:rPr>
                <w:sz w:val="18"/>
                <w:szCs w:val="18"/>
                <w:lang w:val="fr-FR"/>
              </w:rPr>
            </w:pPr>
            <w:r w:rsidRPr="002B62E0">
              <w:rPr>
                <w:sz w:val="18"/>
                <w:szCs w:val="18"/>
                <w:lang w:val="fr-FR"/>
              </w:rPr>
              <w:t>Libellé et règles identiques</w:t>
            </w:r>
          </w:p>
        </w:tc>
      </w:tr>
      <w:tr w:rsidR="008975CF" w:rsidRPr="009B56AF" w14:paraId="7A764D5F" w14:textId="77777777" w:rsidTr="00FD33C3">
        <w:trPr>
          <w:tblHeader/>
        </w:trPr>
        <w:tc>
          <w:tcPr>
            <w:tcW w:w="1834" w:type="dxa"/>
            <w:tcBorders>
              <w:bottom w:val="nil"/>
            </w:tcBorders>
            <w:shd w:val="clear" w:color="auto" w:fill="auto"/>
          </w:tcPr>
          <w:p w14:paraId="1F11460C" w14:textId="77777777" w:rsidR="008975CF" w:rsidRPr="009B56AF" w:rsidRDefault="00373AE7" w:rsidP="002B62E0">
            <w:pPr>
              <w:suppressAutoHyphens w:val="0"/>
              <w:spacing w:before="40" w:after="120" w:line="220" w:lineRule="exact"/>
              <w:ind w:right="113"/>
              <w:rPr>
                <w:sz w:val="18"/>
                <w:szCs w:val="18"/>
                <w:lang w:val="fr-FR"/>
              </w:rPr>
            </w:pPr>
            <w:r w:rsidRPr="002B62E0">
              <w:rPr>
                <w:sz w:val="18"/>
                <w:szCs w:val="18"/>
                <w:lang w:val="fr-FR"/>
              </w:rPr>
              <w:t>Toute peine est individuelle</w:t>
            </w:r>
          </w:p>
        </w:tc>
        <w:tc>
          <w:tcPr>
            <w:tcW w:w="860" w:type="dxa"/>
            <w:tcBorders>
              <w:bottom w:val="nil"/>
            </w:tcBorders>
            <w:shd w:val="clear" w:color="auto" w:fill="auto"/>
          </w:tcPr>
          <w:p w14:paraId="74B90EF3" w14:textId="77777777" w:rsidR="008975CF" w:rsidRPr="009B56AF" w:rsidRDefault="008975CF" w:rsidP="009B56AF">
            <w:pPr>
              <w:suppressAutoHyphens w:val="0"/>
              <w:spacing w:before="40" w:after="120" w:line="220" w:lineRule="exact"/>
              <w:ind w:right="113"/>
              <w:rPr>
                <w:sz w:val="18"/>
                <w:szCs w:val="18"/>
                <w:lang w:val="fr-FR"/>
              </w:rPr>
            </w:pPr>
            <w:r w:rsidRPr="009B56AF">
              <w:rPr>
                <w:sz w:val="18"/>
                <w:szCs w:val="18"/>
                <w:lang w:val="fr-FR"/>
              </w:rPr>
              <w:t>Art. 20</w:t>
            </w:r>
            <w:r w:rsidR="00373AE7" w:rsidRPr="009B56AF">
              <w:rPr>
                <w:sz w:val="18"/>
                <w:szCs w:val="18"/>
                <w:lang w:val="fr-FR"/>
              </w:rPr>
              <w:t xml:space="preserve"> </w:t>
            </w:r>
            <w:r w:rsidRPr="009B56AF">
              <w:rPr>
                <w:sz w:val="18"/>
                <w:szCs w:val="18"/>
                <w:lang w:val="fr-FR"/>
              </w:rPr>
              <w:t>b)</w:t>
            </w:r>
          </w:p>
        </w:tc>
        <w:tc>
          <w:tcPr>
            <w:tcW w:w="2695" w:type="dxa"/>
            <w:tcBorders>
              <w:bottom w:val="nil"/>
            </w:tcBorders>
            <w:shd w:val="clear" w:color="auto" w:fill="auto"/>
          </w:tcPr>
          <w:p w14:paraId="7A7F8340" w14:textId="77777777" w:rsidR="008975CF" w:rsidRPr="009B56AF" w:rsidRDefault="008975CF" w:rsidP="009B56AF">
            <w:pPr>
              <w:suppressAutoHyphens w:val="0"/>
              <w:spacing w:before="40" w:after="120" w:line="220" w:lineRule="exact"/>
              <w:ind w:right="113"/>
              <w:rPr>
                <w:sz w:val="18"/>
                <w:szCs w:val="18"/>
                <w:lang w:val="fr-FR"/>
              </w:rPr>
            </w:pPr>
          </w:p>
        </w:tc>
        <w:tc>
          <w:tcPr>
            <w:tcW w:w="1568" w:type="dxa"/>
            <w:tcBorders>
              <w:bottom w:val="nil"/>
            </w:tcBorders>
            <w:shd w:val="clear" w:color="auto" w:fill="auto"/>
          </w:tcPr>
          <w:p w14:paraId="08DB1B93" w14:textId="77777777" w:rsidR="008975CF" w:rsidRPr="009B56AF" w:rsidRDefault="00373AE7" w:rsidP="002B62E0">
            <w:pPr>
              <w:suppressAutoHyphens w:val="0"/>
              <w:spacing w:before="40" w:after="120" w:line="220" w:lineRule="exact"/>
              <w:ind w:right="113"/>
              <w:rPr>
                <w:sz w:val="18"/>
                <w:szCs w:val="18"/>
                <w:lang w:val="fr-FR"/>
              </w:rPr>
            </w:pPr>
            <w:r w:rsidRPr="002B62E0">
              <w:rPr>
                <w:sz w:val="18"/>
                <w:szCs w:val="18"/>
                <w:lang w:val="fr-FR"/>
              </w:rPr>
              <w:t>Libellé identique</w:t>
            </w:r>
          </w:p>
        </w:tc>
        <w:tc>
          <w:tcPr>
            <w:tcW w:w="1548" w:type="dxa"/>
            <w:tcBorders>
              <w:bottom w:val="nil"/>
            </w:tcBorders>
            <w:shd w:val="clear" w:color="auto" w:fill="auto"/>
          </w:tcPr>
          <w:p w14:paraId="58BD8A7A" w14:textId="77777777" w:rsidR="008975CF" w:rsidRPr="009B56AF" w:rsidRDefault="008975CF" w:rsidP="002B62E0">
            <w:pPr>
              <w:suppressAutoHyphens w:val="0"/>
              <w:spacing w:before="40" w:after="120" w:line="220" w:lineRule="exact"/>
              <w:ind w:right="113"/>
              <w:rPr>
                <w:sz w:val="18"/>
                <w:szCs w:val="18"/>
                <w:lang w:val="fr-FR"/>
              </w:rPr>
            </w:pPr>
          </w:p>
        </w:tc>
      </w:tr>
      <w:tr w:rsidR="008975CF" w:rsidRPr="002B62E0" w14:paraId="14E66380" w14:textId="77777777" w:rsidTr="00FD33C3">
        <w:trPr>
          <w:tblHeader/>
        </w:trPr>
        <w:tc>
          <w:tcPr>
            <w:tcW w:w="1834" w:type="dxa"/>
            <w:tcBorders>
              <w:top w:val="nil"/>
              <w:bottom w:val="nil"/>
            </w:tcBorders>
            <w:shd w:val="clear" w:color="auto" w:fill="auto"/>
          </w:tcPr>
          <w:p w14:paraId="27833AA9" w14:textId="77777777" w:rsidR="008975CF" w:rsidRPr="002B62E0" w:rsidRDefault="00373AE7" w:rsidP="002B62E0">
            <w:pPr>
              <w:suppressAutoHyphens w:val="0"/>
              <w:spacing w:before="40" w:after="120" w:line="220" w:lineRule="exact"/>
              <w:ind w:right="113"/>
              <w:rPr>
                <w:sz w:val="18"/>
                <w:szCs w:val="18"/>
              </w:rPr>
            </w:pPr>
            <w:r w:rsidRPr="002B62E0">
              <w:rPr>
                <w:sz w:val="18"/>
                <w:szCs w:val="18"/>
                <w:lang w:val="fr-FR"/>
              </w:rPr>
              <w:t>L’accusé est présumé innocent aussi longtemps que sa culpabilité n’a pas été établie</w:t>
            </w:r>
          </w:p>
        </w:tc>
        <w:tc>
          <w:tcPr>
            <w:tcW w:w="860" w:type="dxa"/>
            <w:tcBorders>
              <w:top w:val="nil"/>
              <w:bottom w:val="nil"/>
            </w:tcBorders>
            <w:shd w:val="clear" w:color="auto" w:fill="auto"/>
          </w:tcPr>
          <w:p w14:paraId="706E36B0" w14:textId="77777777" w:rsidR="008975CF" w:rsidRPr="002B62E0" w:rsidRDefault="008975CF" w:rsidP="002B62E0">
            <w:pPr>
              <w:suppressAutoHyphens w:val="0"/>
              <w:spacing w:before="40" w:after="120" w:line="220" w:lineRule="exact"/>
              <w:rPr>
                <w:sz w:val="18"/>
                <w:szCs w:val="18"/>
              </w:rPr>
            </w:pPr>
            <w:r w:rsidRPr="002B62E0">
              <w:rPr>
                <w:sz w:val="18"/>
                <w:szCs w:val="18"/>
              </w:rPr>
              <w:t>Art. 20</w:t>
            </w:r>
            <w:r w:rsidR="00373AE7" w:rsidRPr="002B62E0">
              <w:rPr>
                <w:sz w:val="18"/>
                <w:szCs w:val="18"/>
              </w:rPr>
              <w:t xml:space="preserve"> </w:t>
            </w:r>
            <w:r w:rsidRPr="002B62E0">
              <w:rPr>
                <w:sz w:val="18"/>
                <w:szCs w:val="18"/>
              </w:rPr>
              <w:t>c)</w:t>
            </w:r>
          </w:p>
        </w:tc>
        <w:tc>
          <w:tcPr>
            <w:tcW w:w="2695" w:type="dxa"/>
            <w:tcBorders>
              <w:top w:val="nil"/>
              <w:bottom w:val="nil"/>
            </w:tcBorders>
            <w:shd w:val="clear" w:color="auto" w:fill="auto"/>
          </w:tcPr>
          <w:p w14:paraId="4F350136" w14:textId="77777777" w:rsidR="00373AE7" w:rsidRPr="002B62E0" w:rsidRDefault="00373AE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 xml:space="preserve">à l’issue d’un procès </w:t>
            </w:r>
          </w:p>
          <w:p w14:paraId="3F7C5773" w14:textId="77777777" w:rsidR="00373AE7" w:rsidRPr="002B62E0" w:rsidRDefault="00373AE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 xml:space="preserve">dans le cadre duquel il bénéficie de toutes les garanties lui permettant d’exercer les droits de la défense à tous les stades de l’instruction et du procès </w:t>
            </w:r>
          </w:p>
          <w:p w14:paraId="2033A0A9" w14:textId="77777777" w:rsidR="008975CF" w:rsidRPr="002B62E0" w:rsidRDefault="00373AE7" w:rsidP="00472C19">
            <w:pPr>
              <w:tabs>
                <w:tab w:val="left" w:pos="286"/>
              </w:tabs>
              <w:suppressAutoHyphens w:val="0"/>
              <w:spacing w:before="40" w:after="120" w:line="220" w:lineRule="exact"/>
              <w:ind w:left="144" w:right="113" w:hanging="116"/>
              <w:rPr>
                <w:sz w:val="18"/>
                <w:szCs w:val="18"/>
                <w:lang w:val="en-CA"/>
              </w:rPr>
            </w:pPr>
            <w:r w:rsidRPr="002B62E0">
              <w:rPr>
                <w:sz w:val="18"/>
                <w:szCs w:val="18"/>
                <w:lang w:val="fr-FR"/>
              </w:rPr>
              <w:t>-</w:t>
            </w:r>
            <w:r w:rsidR="00C325E7">
              <w:rPr>
                <w:sz w:val="18"/>
                <w:szCs w:val="18"/>
                <w:lang w:val="fr-FR"/>
              </w:rPr>
              <w:tab/>
            </w:r>
            <w:r w:rsidRPr="002B62E0">
              <w:rPr>
                <w:sz w:val="18"/>
                <w:szCs w:val="18"/>
                <w:lang w:val="fr-FR"/>
              </w:rPr>
              <w:t>conformément à la loi</w:t>
            </w:r>
          </w:p>
        </w:tc>
        <w:tc>
          <w:tcPr>
            <w:tcW w:w="1568" w:type="dxa"/>
            <w:tcBorders>
              <w:top w:val="nil"/>
              <w:bottom w:val="nil"/>
            </w:tcBorders>
            <w:shd w:val="clear" w:color="auto" w:fill="auto"/>
          </w:tcPr>
          <w:p w14:paraId="77A72A9D" w14:textId="77777777" w:rsidR="008975CF" w:rsidRPr="002B62E0" w:rsidRDefault="008975CF" w:rsidP="002B62E0">
            <w:pPr>
              <w:suppressAutoHyphens w:val="0"/>
              <w:spacing w:before="40" w:after="120" w:line="220" w:lineRule="exact"/>
              <w:ind w:right="113"/>
              <w:rPr>
                <w:sz w:val="18"/>
                <w:szCs w:val="18"/>
                <w:lang w:val="en-CA"/>
              </w:rPr>
            </w:pPr>
          </w:p>
        </w:tc>
        <w:tc>
          <w:tcPr>
            <w:tcW w:w="1548" w:type="dxa"/>
            <w:tcBorders>
              <w:top w:val="nil"/>
              <w:bottom w:val="nil"/>
            </w:tcBorders>
            <w:shd w:val="clear" w:color="auto" w:fill="auto"/>
          </w:tcPr>
          <w:p w14:paraId="631AC437" w14:textId="77777777" w:rsidR="008975CF" w:rsidRPr="002B62E0" w:rsidRDefault="008975CF" w:rsidP="002B62E0">
            <w:pPr>
              <w:suppressAutoHyphens w:val="0"/>
              <w:spacing w:before="40" w:after="120" w:line="220" w:lineRule="exact"/>
              <w:ind w:right="113"/>
              <w:rPr>
                <w:sz w:val="18"/>
                <w:szCs w:val="18"/>
                <w:lang w:val="en-CA"/>
              </w:rPr>
            </w:pPr>
          </w:p>
        </w:tc>
      </w:tr>
      <w:tr w:rsidR="002577CB" w:rsidRPr="002577CB" w14:paraId="7DA2408F" w14:textId="77777777" w:rsidTr="00FD33C3">
        <w:trPr>
          <w:tblHeader/>
        </w:trPr>
        <w:tc>
          <w:tcPr>
            <w:tcW w:w="1834" w:type="dxa"/>
            <w:tcBorders>
              <w:top w:val="nil"/>
              <w:bottom w:val="nil"/>
            </w:tcBorders>
            <w:shd w:val="clear" w:color="auto" w:fill="auto"/>
          </w:tcPr>
          <w:p w14:paraId="6583E018" w14:textId="77777777" w:rsidR="002577CB" w:rsidRPr="002B62E0" w:rsidRDefault="002577CB" w:rsidP="002B62E0">
            <w:pPr>
              <w:suppressAutoHyphens w:val="0"/>
              <w:spacing w:before="40" w:after="120" w:line="220" w:lineRule="exact"/>
              <w:ind w:right="113"/>
              <w:rPr>
                <w:sz w:val="18"/>
                <w:szCs w:val="18"/>
                <w:lang w:val="fr-FR"/>
              </w:rPr>
            </w:pPr>
            <w:r w:rsidRPr="002B62E0">
              <w:rPr>
                <w:sz w:val="18"/>
                <w:szCs w:val="18"/>
                <w:lang w:val="fr-FR"/>
              </w:rPr>
              <w:t>Les lois sont publiées au Journal officiel dans un délai de deux semaines à compter du jour de leur promulgation</w:t>
            </w:r>
          </w:p>
        </w:tc>
        <w:tc>
          <w:tcPr>
            <w:tcW w:w="860" w:type="dxa"/>
            <w:tcBorders>
              <w:top w:val="nil"/>
              <w:bottom w:val="nil"/>
            </w:tcBorders>
            <w:shd w:val="clear" w:color="auto" w:fill="auto"/>
          </w:tcPr>
          <w:p w14:paraId="0F38D436" w14:textId="77777777" w:rsidR="002577CB" w:rsidRPr="002B62E0" w:rsidRDefault="002577CB" w:rsidP="002B62E0">
            <w:pPr>
              <w:suppressAutoHyphens w:val="0"/>
              <w:spacing w:before="40" w:after="120" w:line="220" w:lineRule="exact"/>
              <w:rPr>
                <w:sz w:val="18"/>
                <w:szCs w:val="18"/>
              </w:rPr>
            </w:pPr>
            <w:r w:rsidRPr="002B62E0">
              <w:rPr>
                <w:sz w:val="18"/>
                <w:szCs w:val="18"/>
              </w:rPr>
              <w:t>Art. 122</w:t>
            </w:r>
          </w:p>
        </w:tc>
        <w:tc>
          <w:tcPr>
            <w:tcW w:w="2695" w:type="dxa"/>
            <w:tcBorders>
              <w:top w:val="nil"/>
              <w:bottom w:val="nil"/>
            </w:tcBorders>
            <w:shd w:val="clear" w:color="auto" w:fill="auto"/>
          </w:tcPr>
          <w:p w14:paraId="1231C6C7" w14:textId="77777777" w:rsidR="002577CB" w:rsidRPr="002B62E0" w:rsidRDefault="002577CB" w:rsidP="002577CB">
            <w:pPr>
              <w:suppressAutoHyphens w:val="0"/>
              <w:spacing w:before="40" w:after="120" w:line="220" w:lineRule="exact"/>
              <w:ind w:left="28" w:right="113"/>
              <w:rPr>
                <w:sz w:val="18"/>
                <w:szCs w:val="18"/>
                <w:lang w:val="fr-FR"/>
              </w:rPr>
            </w:pPr>
            <w:r w:rsidRPr="002B62E0">
              <w:rPr>
                <w:sz w:val="18"/>
                <w:szCs w:val="18"/>
                <w:lang w:val="fr-FR"/>
              </w:rPr>
              <w:t>et entrent en vigueur un mois après la date de leur parution. Ce délai peut toutefois être écourté ou prolongé par application d’une disposition spécifique de la loi</w:t>
            </w:r>
          </w:p>
        </w:tc>
        <w:tc>
          <w:tcPr>
            <w:tcW w:w="1568" w:type="dxa"/>
            <w:tcBorders>
              <w:top w:val="nil"/>
              <w:bottom w:val="nil"/>
            </w:tcBorders>
            <w:shd w:val="clear" w:color="auto" w:fill="auto"/>
          </w:tcPr>
          <w:p w14:paraId="1AA38BC0" w14:textId="77777777" w:rsidR="002577CB" w:rsidRPr="002577CB" w:rsidRDefault="002577CB" w:rsidP="002B62E0">
            <w:pPr>
              <w:suppressAutoHyphens w:val="0"/>
              <w:spacing w:before="40" w:after="120" w:line="220" w:lineRule="exact"/>
              <w:ind w:right="113"/>
              <w:rPr>
                <w:sz w:val="18"/>
                <w:szCs w:val="18"/>
              </w:rPr>
            </w:pPr>
          </w:p>
        </w:tc>
        <w:tc>
          <w:tcPr>
            <w:tcW w:w="1548" w:type="dxa"/>
            <w:tcBorders>
              <w:top w:val="nil"/>
              <w:bottom w:val="nil"/>
            </w:tcBorders>
            <w:shd w:val="clear" w:color="auto" w:fill="auto"/>
          </w:tcPr>
          <w:p w14:paraId="0F34F4DB" w14:textId="77777777" w:rsidR="002577CB" w:rsidRPr="002577CB" w:rsidRDefault="002577CB" w:rsidP="002B62E0">
            <w:pPr>
              <w:suppressAutoHyphens w:val="0"/>
              <w:spacing w:before="40" w:after="120" w:line="220" w:lineRule="exact"/>
              <w:ind w:right="113"/>
              <w:rPr>
                <w:sz w:val="18"/>
                <w:szCs w:val="18"/>
              </w:rPr>
            </w:pPr>
          </w:p>
        </w:tc>
      </w:tr>
      <w:tr w:rsidR="008975CF" w:rsidRPr="002B62E0" w14:paraId="27210AA0" w14:textId="77777777" w:rsidTr="00FD33C3">
        <w:trPr>
          <w:tblHeader/>
        </w:trPr>
        <w:tc>
          <w:tcPr>
            <w:tcW w:w="1834" w:type="dxa"/>
            <w:tcBorders>
              <w:top w:val="nil"/>
              <w:bottom w:val="nil"/>
            </w:tcBorders>
            <w:shd w:val="clear" w:color="auto" w:fill="auto"/>
          </w:tcPr>
          <w:p w14:paraId="5493A755" w14:textId="77777777" w:rsidR="008975CF" w:rsidRPr="002B62E0" w:rsidRDefault="00373AE7" w:rsidP="002B62E0">
            <w:pPr>
              <w:keepNext/>
              <w:keepLines/>
              <w:suppressAutoHyphens w:val="0"/>
              <w:spacing w:before="40" w:after="120" w:line="220" w:lineRule="exact"/>
              <w:ind w:right="113"/>
              <w:rPr>
                <w:sz w:val="18"/>
                <w:szCs w:val="18"/>
              </w:rPr>
            </w:pPr>
            <w:r w:rsidRPr="002B62E0">
              <w:rPr>
                <w:sz w:val="18"/>
                <w:szCs w:val="18"/>
                <w:lang w:val="fr-FR"/>
              </w:rPr>
              <w:t>Les dispositions des lois ne sont applicables qu’aux faits qui surviennent après la date de leur entrée en vigueur et sont donc sans effet lorsqu’il s’agit de faits préexistants (principe de non-rétroactivité)</w:t>
            </w:r>
          </w:p>
        </w:tc>
        <w:tc>
          <w:tcPr>
            <w:tcW w:w="860" w:type="dxa"/>
            <w:tcBorders>
              <w:top w:val="nil"/>
              <w:bottom w:val="nil"/>
            </w:tcBorders>
            <w:shd w:val="clear" w:color="auto" w:fill="auto"/>
          </w:tcPr>
          <w:p w14:paraId="3F874B9C" w14:textId="77777777" w:rsidR="008975CF" w:rsidRPr="002B62E0" w:rsidRDefault="008975CF" w:rsidP="002B62E0">
            <w:pPr>
              <w:keepNext/>
              <w:keepLines/>
              <w:suppressAutoHyphens w:val="0"/>
              <w:spacing w:before="40" w:after="120" w:line="220" w:lineRule="exact"/>
              <w:ind w:right="113"/>
              <w:rPr>
                <w:sz w:val="18"/>
                <w:szCs w:val="18"/>
              </w:rPr>
            </w:pPr>
            <w:r w:rsidRPr="002B62E0">
              <w:rPr>
                <w:sz w:val="18"/>
                <w:szCs w:val="18"/>
              </w:rPr>
              <w:t>Art. 124</w:t>
            </w:r>
          </w:p>
        </w:tc>
        <w:tc>
          <w:tcPr>
            <w:tcW w:w="2695" w:type="dxa"/>
            <w:tcBorders>
              <w:top w:val="nil"/>
              <w:bottom w:val="nil"/>
            </w:tcBorders>
            <w:shd w:val="clear" w:color="auto" w:fill="auto"/>
          </w:tcPr>
          <w:p w14:paraId="446C7072" w14:textId="77777777" w:rsidR="008975CF" w:rsidRPr="002B62E0" w:rsidRDefault="00373AE7" w:rsidP="002577CB">
            <w:pPr>
              <w:suppressAutoHyphens w:val="0"/>
              <w:spacing w:before="40" w:after="120" w:line="220" w:lineRule="exact"/>
              <w:ind w:left="28" w:right="113"/>
              <w:rPr>
                <w:sz w:val="18"/>
                <w:szCs w:val="18"/>
              </w:rPr>
            </w:pPr>
            <w:r w:rsidRPr="002B62E0">
              <w:rPr>
                <w:sz w:val="18"/>
                <w:szCs w:val="18"/>
                <w:lang w:val="fr-FR"/>
              </w:rPr>
              <w:t>Toutefois, dans les affaires autres que pénales, la loi peut prévoir que ses dispositions s’appliquent avec effet rétroactif, sous réserve de l’approbation à la majorité des voix des membres du Conseil consultatif et de la Chambre des députés ou de ceux de l’Assemblée nationale, selon le cas.</w:t>
            </w:r>
          </w:p>
        </w:tc>
        <w:tc>
          <w:tcPr>
            <w:tcW w:w="1568" w:type="dxa"/>
            <w:tcBorders>
              <w:top w:val="nil"/>
              <w:bottom w:val="nil"/>
            </w:tcBorders>
            <w:shd w:val="clear" w:color="auto" w:fill="auto"/>
          </w:tcPr>
          <w:p w14:paraId="0F2297EA" w14:textId="77777777" w:rsidR="008975CF" w:rsidRPr="002B62E0" w:rsidRDefault="008975CF" w:rsidP="002B62E0">
            <w:pPr>
              <w:keepNext/>
              <w:keepLines/>
              <w:suppressAutoHyphens w:val="0"/>
              <w:spacing w:before="40" w:after="120" w:line="220" w:lineRule="exact"/>
              <w:ind w:right="113"/>
              <w:rPr>
                <w:sz w:val="18"/>
                <w:szCs w:val="18"/>
              </w:rPr>
            </w:pPr>
          </w:p>
        </w:tc>
        <w:tc>
          <w:tcPr>
            <w:tcW w:w="1548" w:type="dxa"/>
            <w:tcBorders>
              <w:top w:val="nil"/>
              <w:bottom w:val="nil"/>
            </w:tcBorders>
            <w:shd w:val="clear" w:color="auto" w:fill="auto"/>
          </w:tcPr>
          <w:p w14:paraId="3D2A9EF6" w14:textId="77777777" w:rsidR="008975CF" w:rsidRPr="002B62E0" w:rsidRDefault="008975CF" w:rsidP="002B62E0">
            <w:pPr>
              <w:keepNext/>
              <w:keepLines/>
              <w:suppressAutoHyphens w:val="0"/>
              <w:spacing w:before="40" w:after="120" w:line="220" w:lineRule="exact"/>
              <w:ind w:right="113"/>
              <w:rPr>
                <w:sz w:val="18"/>
                <w:szCs w:val="18"/>
              </w:rPr>
            </w:pPr>
          </w:p>
        </w:tc>
      </w:tr>
    </w:tbl>
    <w:p w14:paraId="39A16C00" w14:textId="77777777" w:rsidR="001A1220" w:rsidRDefault="001A1220" w:rsidP="00373AE7">
      <w:pPr>
        <w:pStyle w:val="H23G"/>
      </w:pPr>
      <w:r w:rsidRPr="00373AE7">
        <w:tab/>
      </w:r>
      <w:r w:rsidRPr="00373AE7">
        <w:tab/>
      </w:r>
      <w:r w:rsidR="00373AE7" w:rsidRPr="00112FC4">
        <w:rPr>
          <w:lang w:val="fr-FR"/>
        </w:rPr>
        <w:t>Éducation et culture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701"/>
        <w:gridCol w:w="1568"/>
        <w:gridCol w:w="1548"/>
      </w:tblGrid>
      <w:tr w:rsidR="001A1220" w:rsidRPr="00A351D9" w14:paraId="1010B219" w14:textId="77777777" w:rsidTr="002577CB">
        <w:trPr>
          <w:tblHeader/>
        </w:trPr>
        <w:tc>
          <w:tcPr>
            <w:tcW w:w="1834" w:type="dxa"/>
            <w:tcBorders>
              <w:top w:val="single" w:sz="4" w:space="0" w:color="auto"/>
              <w:bottom w:val="single" w:sz="12" w:space="0" w:color="auto"/>
            </w:tcBorders>
            <w:shd w:val="clear" w:color="auto" w:fill="auto"/>
            <w:vAlign w:val="bottom"/>
          </w:tcPr>
          <w:p w14:paraId="00B9079B" w14:textId="77777777" w:rsidR="001A1220" w:rsidRPr="00A351D9" w:rsidRDefault="00373AE7" w:rsidP="001A1220">
            <w:pPr>
              <w:suppressAutoHyphens w:val="0"/>
              <w:spacing w:before="80" w:after="80" w:line="200" w:lineRule="exact"/>
              <w:ind w:right="113"/>
              <w:rPr>
                <w:i/>
                <w:sz w:val="16"/>
              </w:rPr>
            </w:pPr>
            <w:r>
              <w:rPr>
                <w:i/>
                <w:sz w:val="16"/>
              </w:rPr>
              <w:t>Droits pertinents</w:t>
            </w:r>
          </w:p>
        </w:tc>
        <w:tc>
          <w:tcPr>
            <w:tcW w:w="854" w:type="dxa"/>
            <w:tcBorders>
              <w:top w:val="single" w:sz="4" w:space="0" w:color="auto"/>
              <w:bottom w:val="single" w:sz="12" w:space="0" w:color="auto"/>
            </w:tcBorders>
            <w:shd w:val="clear" w:color="auto" w:fill="auto"/>
            <w:vAlign w:val="bottom"/>
          </w:tcPr>
          <w:p w14:paraId="55658359" w14:textId="77777777" w:rsidR="001A1220" w:rsidRPr="00A351D9" w:rsidRDefault="001A1220" w:rsidP="001A1220">
            <w:pPr>
              <w:suppressAutoHyphens w:val="0"/>
              <w:spacing w:before="80" w:after="80" w:line="200" w:lineRule="exact"/>
              <w:rPr>
                <w:i/>
                <w:sz w:val="16"/>
              </w:rPr>
            </w:pPr>
            <w:r w:rsidRPr="00A351D9">
              <w:rPr>
                <w:i/>
                <w:sz w:val="16"/>
              </w:rPr>
              <w:t>Constitution</w:t>
            </w:r>
          </w:p>
        </w:tc>
        <w:tc>
          <w:tcPr>
            <w:tcW w:w="2701" w:type="dxa"/>
            <w:tcBorders>
              <w:top w:val="single" w:sz="4" w:space="0" w:color="auto"/>
              <w:bottom w:val="single" w:sz="12" w:space="0" w:color="auto"/>
            </w:tcBorders>
            <w:shd w:val="clear" w:color="auto" w:fill="auto"/>
            <w:vAlign w:val="bottom"/>
          </w:tcPr>
          <w:p w14:paraId="326CD675" w14:textId="77777777" w:rsidR="001A1220" w:rsidRPr="00A351D9" w:rsidRDefault="001A1220" w:rsidP="001A1220">
            <w:pPr>
              <w:suppressAutoHyphens w:val="0"/>
              <w:spacing w:before="80" w:after="80" w:line="200" w:lineRule="exact"/>
              <w:ind w:right="113"/>
              <w:rPr>
                <w:i/>
                <w:sz w:val="16"/>
              </w:rPr>
            </w:pPr>
            <w:r w:rsidRPr="00A351D9">
              <w:rPr>
                <w:i/>
                <w:sz w:val="16"/>
              </w:rPr>
              <w:t xml:space="preserve">Protection </w:t>
            </w:r>
            <w:r w:rsidR="00373AE7">
              <w:rPr>
                <w:i/>
                <w:sz w:val="16"/>
              </w:rPr>
              <w:t>et règles</w:t>
            </w:r>
          </w:p>
        </w:tc>
        <w:tc>
          <w:tcPr>
            <w:tcW w:w="1568" w:type="dxa"/>
            <w:tcBorders>
              <w:top w:val="single" w:sz="4" w:space="0" w:color="auto"/>
              <w:bottom w:val="single" w:sz="12" w:space="0" w:color="auto"/>
            </w:tcBorders>
            <w:shd w:val="clear" w:color="auto" w:fill="auto"/>
            <w:vAlign w:val="bottom"/>
          </w:tcPr>
          <w:p w14:paraId="146C25BE" w14:textId="77777777" w:rsidR="001A1220" w:rsidRPr="00A351D9" w:rsidRDefault="001A1220" w:rsidP="001A1220">
            <w:pPr>
              <w:suppressAutoHyphens w:val="0"/>
              <w:spacing w:before="80" w:after="80" w:line="200" w:lineRule="exact"/>
              <w:ind w:right="113"/>
              <w:rPr>
                <w:i/>
                <w:sz w:val="16"/>
              </w:rPr>
            </w:pPr>
            <w:r w:rsidRPr="00A351D9">
              <w:rPr>
                <w:i/>
                <w:sz w:val="16"/>
              </w:rPr>
              <w:t>Charte</w:t>
            </w:r>
          </w:p>
        </w:tc>
        <w:tc>
          <w:tcPr>
            <w:tcW w:w="1548" w:type="dxa"/>
            <w:tcBorders>
              <w:top w:val="single" w:sz="4" w:space="0" w:color="auto"/>
              <w:bottom w:val="single" w:sz="12" w:space="0" w:color="auto"/>
            </w:tcBorders>
            <w:shd w:val="clear" w:color="auto" w:fill="auto"/>
            <w:vAlign w:val="bottom"/>
          </w:tcPr>
          <w:p w14:paraId="13F09855" w14:textId="77777777" w:rsidR="001A1220" w:rsidRPr="00A351D9" w:rsidRDefault="001A1220" w:rsidP="001A1220">
            <w:pPr>
              <w:suppressAutoHyphens w:val="0"/>
              <w:spacing w:before="80" w:after="80" w:line="200" w:lineRule="exact"/>
              <w:ind w:right="113"/>
              <w:rPr>
                <w:i/>
                <w:sz w:val="16"/>
              </w:rPr>
            </w:pPr>
            <w:r w:rsidRPr="00A351D9">
              <w:rPr>
                <w:i/>
                <w:sz w:val="16"/>
              </w:rPr>
              <w:t xml:space="preserve">Protection </w:t>
            </w:r>
            <w:r w:rsidR="00373AE7">
              <w:rPr>
                <w:i/>
                <w:sz w:val="16"/>
              </w:rPr>
              <w:t>et règles</w:t>
            </w:r>
          </w:p>
        </w:tc>
      </w:tr>
      <w:tr w:rsidR="001A1220" w:rsidRPr="005937B5" w14:paraId="455A4D6A" w14:textId="77777777" w:rsidTr="002577CB">
        <w:trPr>
          <w:trHeight w:hRule="exact" w:val="113"/>
          <w:tblHeader/>
        </w:trPr>
        <w:tc>
          <w:tcPr>
            <w:tcW w:w="1834" w:type="dxa"/>
            <w:tcBorders>
              <w:top w:val="single" w:sz="12" w:space="0" w:color="auto"/>
              <w:bottom w:val="nil"/>
            </w:tcBorders>
            <w:shd w:val="clear" w:color="auto" w:fill="auto"/>
            <w:vAlign w:val="bottom"/>
          </w:tcPr>
          <w:p w14:paraId="6B8D2BEA" w14:textId="77777777" w:rsidR="001A1220" w:rsidRPr="005937B5" w:rsidRDefault="001A1220" w:rsidP="001A1220">
            <w:pPr>
              <w:suppressAutoHyphens w:val="0"/>
              <w:spacing w:before="80" w:after="80" w:line="200" w:lineRule="exact"/>
              <w:ind w:right="113"/>
              <w:rPr>
                <w:i/>
                <w:sz w:val="16"/>
              </w:rPr>
            </w:pPr>
          </w:p>
        </w:tc>
        <w:tc>
          <w:tcPr>
            <w:tcW w:w="854" w:type="dxa"/>
            <w:tcBorders>
              <w:top w:val="single" w:sz="12" w:space="0" w:color="auto"/>
              <w:bottom w:val="nil"/>
            </w:tcBorders>
            <w:shd w:val="clear" w:color="auto" w:fill="auto"/>
            <w:vAlign w:val="bottom"/>
          </w:tcPr>
          <w:p w14:paraId="21DAB11D" w14:textId="77777777" w:rsidR="001A1220" w:rsidRPr="005937B5" w:rsidRDefault="001A1220" w:rsidP="001A1220">
            <w:pPr>
              <w:suppressAutoHyphens w:val="0"/>
              <w:spacing w:before="80" w:after="80" w:line="200" w:lineRule="exact"/>
              <w:ind w:right="57"/>
              <w:rPr>
                <w:i/>
                <w:sz w:val="16"/>
              </w:rPr>
            </w:pPr>
          </w:p>
        </w:tc>
        <w:tc>
          <w:tcPr>
            <w:tcW w:w="2701" w:type="dxa"/>
            <w:tcBorders>
              <w:top w:val="single" w:sz="12" w:space="0" w:color="auto"/>
              <w:bottom w:val="nil"/>
            </w:tcBorders>
            <w:shd w:val="clear" w:color="auto" w:fill="auto"/>
            <w:vAlign w:val="bottom"/>
          </w:tcPr>
          <w:p w14:paraId="5DC957D0" w14:textId="77777777" w:rsidR="001A1220" w:rsidRPr="005937B5" w:rsidRDefault="001A1220" w:rsidP="001A1220">
            <w:pPr>
              <w:suppressAutoHyphens w:val="0"/>
              <w:spacing w:before="80" w:after="80" w:line="200" w:lineRule="exact"/>
              <w:ind w:right="113"/>
              <w:rPr>
                <w:i/>
                <w:sz w:val="16"/>
              </w:rPr>
            </w:pPr>
          </w:p>
        </w:tc>
        <w:tc>
          <w:tcPr>
            <w:tcW w:w="1568" w:type="dxa"/>
            <w:tcBorders>
              <w:top w:val="single" w:sz="12" w:space="0" w:color="auto"/>
              <w:bottom w:val="nil"/>
            </w:tcBorders>
            <w:shd w:val="clear" w:color="auto" w:fill="auto"/>
            <w:vAlign w:val="bottom"/>
          </w:tcPr>
          <w:p w14:paraId="103A9BD6" w14:textId="77777777" w:rsidR="001A1220" w:rsidRPr="005937B5" w:rsidRDefault="001A1220" w:rsidP="001A1220">
            <w:pPr>
              <w:suppressAutoHyphens w:val="0"/>
              <w:spacing w:before="80" w:after="80" w:line="200" w:lineRule="exact"/>
              <w:ind w:right="113"/>
              <w:rPr>
                <w:i/>
                <w:sz w:val="16"/>
              </w:rPr>
            </w:pPr>
          </w:p>
        </w:tc>
        <w:tc>
          <w:tcPr>
            <w:tcW w:w="1548" w:type="dxa"/>
            <w:tcBorders>
              <w:top w:val="single" w:sz="12" w:space="0" w:color="auto"/>
              <w:bottom w:val="nil"/>
            </w:tcBorders>
            <w:shd w:val="clear" w:color="auto" w:fill="auto"/>
            <w:vAlign w:val="bottom"/>
          </w:tcPr>
          <w:p w14:paraId="337908FB" w14:textId="77777777" w:rsidR="001A1220" w:rsidRPr="005937B5" w:rsidRDefault="001A1220" w:rsidP="001A1220">
            <w:pPr>
              <w:suppressAutoHyphens w:val="0"/>
              <w:spacing w:before="80" w:after="80" w:line="200" w:lineRule="exact"/>
              <w:ind w:right="113"/>
              <w:rPr>
                <w:i/>
                <w:sz w:val="16"/>
              </w:rPr>
            </w:pPr>
          </w:p>
        </w:tc>
      </w:tr>
      <w:tr w:rsidR="001A1220" w:rsidRPr="002B62E0" w14:paraId="20230E9A" w14:textId="77777777" w:rsidTr="002577CB">
        <w:tc>
          <w:tcPr>
            <w:tcW w:w="1834" w:type="dxa"/>
            <w:tcBorders>
              <w:top w:val="nil"/>
              <w:bottom w:val="nil"/>
            </w:tcBorders>
            <w:shd w:val="clear" w:color="auto" w:fill="auto"/>
          </w:tcPr>
          <w:p w14:paraId="3458B93F" w14:textId="77777777" w:rsidR="001A1220" w:rsidRPr="002B62E0" w:rsidRDefault="00461E5D" w:rsidP="002B62E0">
            <w:pPr>
              <w:suppressAutoHyphens w:val="0"/>
              <w:spacing w:before="40" w:after="120" w:line="220" w:lineRule="exact"/>
              <w:ind w:right="113"/>
              <w:rPr>
                <w:sz w:val="18"/>
                <w:szCs w:val="18"/>
              </w:rPr>
            </w:pPr>
            <w:r w:rsidRPr="002B62E0">
              <w:rPr>
                <w:sz w:val="18"/>
                <w:szCs w:val="18"/>
              </w:rPr>
              <w:t>Science</w:t>
            </w:r>
          </w:p>
        </w:tc>
        <w:tc>
          <w:tcPr>
            <w:tcW w:w="854" w:type="dxa"/>
            <w:tcBorders>
              <w:top w:val="nil"/>
              <w:bottom w:val="nil"/>
            </w:tcBorders>
            <w:shd w:val="clear" w:color="auto" w:fill="auto"/>
          </w:tcPr>
          <w:p w14:paraId="4AC76247"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4</w:t>
            </w:r>
          </w:p>
        </w:tc>
        <w:tc>
          <w:tcPr>
            <w:tcW w:w="2701" w:type="dxa"/>
            <w:tcBorders>
              <w:top w:val="nil"/>
              <w:bottom w:val="nil"/>
            </w:tcBorders>
            <w:shd w:val="clear" w:color="auto" w:fill="auto"/>
          </w:tcPr>
          <w:p w14:paraId="5E122711" w14:textId="77777777" w:rsidR="00461E5D" w:rsidRPr="002B62E0" w:rsidRDefault="00461E5D" w:rsidP="0099663F">
            <w:pPr>
              <w:tabs>
                <w:tab w:val="left" w:pos="286"/>
              </w:tabs>
              <w:suppressAutoHyphens w:val="0"/>
              <w:spacing w:before="40" w:line="220" w:lineRule="exact"/>
              <w:ind w:left="141" w:right="113" w:hanging="113"/>
              <w:rPr>
                <w:sz w:val="18"/>
                <w:szCs w:val="18"/>
                <w:lang w:val="fr-FR"/>
              </w:rPr>
            </w:pPr>
            <w:r w:rsidRPr="002B62E0">
              <w:rPr>
                <w:sz w:val="18"/>
                <w:szCs w:val="18"/>
                <w:lang w:val="fr-FR"/>
              </w:rPr>
              <w:t>-</w:t>
            </w:r>
            <w:r w:rsidR="002577CB">
              <w:rPr>
                <w:sz w:val="18"/>
                <w:szCs w:val="18"/>
                <w:lang w:val="fr-FR"/>
              </w:rPr>
              <w:tab/>
            </w:r>
            <w:r w:rsidR="009B56AF">
              <w:rPr>
                <w:sz w:val="18"/>
                <w:szCs w:val="18"/>
                <w:lang w:val="fr-FR"/>
              </w:rPr>
              <w:t>P</w:t>
            </w:r>
            <w:r w:rsidRPr="002B62E0">
              <w:rPr>
                <w:sz w:val="18"/>
                <w:szCs w:val="18"/>
                <w:lang w:val="fr-FR"/>
              </w:rPr>
              <w:t>iliers de la société, garantis par l’État</w:t>
            </w:r>
          </w:p>
          <w:p w14:paraId="797198E1" w14:textId="77777777" w:rsidR="00461E5D" w:rsidRPr="002B62E0" w:rsidRDefault="00461E5D" w:rsidP="002B62E0">
            <w:pPr>
              <w:suppressAutoHyphens w:val="0"/>
              <w:spacing w:before="40" w:after="120" w:line="220" w:lineRule="exact"/>
              <w:ind w:right="113"/>
              <w:rPr>
                <w:sz w:val="18"/>
                <w:szCs w:val="18"/>
                <w:lang w:val="fr-FR"/>
              </w:rPr>
            </w:pPr>
            <w:r w:rsidRPr="002B62E0">
              <w:rPr>
                <w:sz w:val="18"/>
                <w:szCs w:val="18"/>
                <w:lang w:val="fr-FR"/>
              </w:rPr>
              <w:t>+</w:t>
            </w:r>
          </w:p>
          <w:p w14:paraId="1602EA8C" w14:textId="77777777" w:rsidR="00461E5D" w:rsidRPr="002B62E0" w:rsidRDefault="00461E5D"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Pr="002B62E0">
              <w:rPr>
                <w:sz w:val="18"/>
                <w:szCs w:val="18"/>
                <w:lang w:val="fr-FR"/>
              </w:rPr>
              <w:t>s’emploie à les libérer du joug de</w:t>
            </w:r>
            <w:r w:rsidR="00FD33C3">
              <w:rPr>
                <w:sz w:val="18"/>
                <w:szCs w:val="18"/>
                <w:lang w:val="fr-FR"/>
              </w:rPr>
              <w:t> </w:t>
            </w:r>
            <w:r w:rsidRPr="002B62E0">
              <w:rPr>
                <w:sz w:val="18"/>
                <w:szCs w:val="18"/>
                <w:lang w:val="fr-FR"/>
              </w:rPr>
              <w:t>l’ignorance</w:t>
            </w:r>
          </w:p>
          <w:p w14:paraId="08ECCB9D" w14:textId="77777777" w:rsidR="001A1220" w:rsidRPr="002B62E0" w:rsidRDefault="00FD33C3" w:rsidP="002577CB">
            <w:pPr>
              <w:suppressAutoHyphens w:val="0"/>
              <w:spacing w:before="40" w:after="120" w:line="220" w:lineRule="exact"/>
              <w:ind w:left="28" w:right="113"/>
              <w:rPr>
                <w:sz w:val="18"/>
                <w:szCs w:val="18"/>
                <w:lang w:val="en-CA"/>
              </w:rPr>
            </w:pPr>
            <w:r>
              <w:rPr>
                <w:sz w:val="18"/>
                <w:szCs w:val="18"/>
                <w:lang w:val="fr-FR"/>
              </w:rPr>
              <w:t>(</w:t>
            </w:r>
            <w:r w:rsidR="00461E5D" w:rsidRPr="002B62E0">
              <w:rPr>
                <w:sz w:val="18"/>
                <w:szCs w:val="18"/>
                <w:lang w:val="fr-FR"/>
              </w:rPr>
              <w:t>Al</w:t>
            </w:r>
            <w:r>
              <w:rPr>
                <w:sz w:val="18"/>
                <w:szCs w:val="18"/>
                <w:lang w:val="fr-FR"/>
              </w:rPr>
              <w:t>. </w:t>
            </w:r>
            <w:r w:rsidR="00461E5D" w:rsidRPr="002B62E0">
              <w:rPr>
                <w:sz w:val="18"/>
                <w:szCs w:val="18"/>
                <w:lang w:val="fr-FR"/>
              </w:rPr>
              <w:t>c) de l’article 5</w:t>
            </w:r>
          </w:p>
        </w:tc>
        <w:tc>
          <w:tcPr>
            <w:tcW w:w="3116" w:type="dxa"/>
            <w:gridSpan w:val="2"/>
            <w:tcBorders>
              <w:top w:val="nil"/>
              <w:bottom w:val="nil"/>
            </w:tcBorders>
            <w:shd w:val="clear" w:color="auto" w:fill="auto"/>
          </w:tcPr>
          <w:p w14:paraId="7F4BF5D6"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641152D1" w14:textId="77777777" w:rsidTr="002577CB">
        <w:tc>
          <w:tcPr>
            <w:tcW w:w="1834" w:type="dxa"/>
            <w:tcBorders>
              <w:top w:val="nil"/>
              <w:bottom w:val="nil"/>
            </w:tcBorders>
            <w:shd w:val="clear" w:color="auto" w:fill="auto"/>
          </w:tcPr>
          <w:p w14:paraId="7BF3E729"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L’État parraine les sciences, les lettres et les arts</w:t>
            </w:r>
          </w:p>
        </w:tc>
        <w:tc>
          <w:tcPr>
            <w:tcW w:w="854" w:type="dxa"/>
            <w:tcBorders>
              <w:top w:val="nil"/>
              <w:bottom w:val="nil"/>
            </w:tcBorders>
            <w:shd w:val="clear" w:color="auto" w:fill="auto"/>
          </w:tcPr>
          <w:p w14:paraId="56F7F918"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FD33C3">
              <w:rPr>
                <w:sz w:val="18"/>
                <w:szCs w:val="18"/>
              </w:rPr>
              <w:t> </w:t>
            </w:r>
            <w:r w:rsidRPr="002B62E0">
              <w:rPr>
                <w:sz w:val="18"/>
                <w:szCs w:val="18"/>
              </w:rPr>
              <w:t>7</w:t>
            </w:r>
            <w:r w:rsidR="00461E5D" w:rsidRPr="002B62E0">
              <w:rPr>
                <w:sz w:val="18"/>
                <w:szCs w:val="18"/>
              </w:rPr>
              <w:t xml:space="preserve"> </w:t>
            </w:r>
            <w:r w:rsidRPr="002B62E0">
              <w:rPr>
                <w:sz w:val="18"/>
                <w:szCs w:val="18"/>
              </w:rPr>
              <w:t>a)</w:t>
            </w:r>
          </w:p>
        </w:tc>
        <w:tc>
          <w:tcPr>
            <w:tcW w:w="2701" w:type="dxa"/>
            <w:tcBorders>
              <w:top w:val="nil"/>
              <w:bottom w:val="nil"/>
            </w:tcBorders>
            <w:shd w:val="clear" w:color="auto" w:fill="auto"/>
          </w:tcPr>
          <w:p w14:paraId="021BE876" w14:textId="77777777" w:rsidR="001A1220" w:rsidRPr="002B62E0" w:rsidRDefault="001A1220" w:rsidP="002B62E0">
            <w:pPr>
              <w:suppressAutoHyphens w:val="0"/>
              <w:spacing w:before="40" w:after="120" w:line="220" w:lineRule="exact"/>
              <w:ind w:right="113"/>
              <w:rPr>
                <w:sz w:val="18"/>
                <w:szCs w:val="18"/>
              </w:rPr>
            </w:pPr>
          </w:p>
        </w:tc>
        <w:tc>
          <w:tcPr>
            <w:tcW w:w="1568" w:type="dxa"/>
            <w:tcBorders>
              <w:top w:val="nil"/>
              <w:bottom w:val="nil"/>
            </w:tcBorders>
            <w:shd w:val="clear" w:color="auto" w:fill="auto"/>
          </w:tcPr>
          <w:p w14:paraId="03B1A913"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Libellé identique</w:t>
            </w:r>
          </w:p>
        </w:tc>
        <w:tc>
          <w:tcPr>
            <w:tcW w:w="1548" w:type="dxa"/>
            <w:tcBorders>
              <w:top w:val="nil"/>
              <w:bottom w:val="nil"/>
            </w:tcBorders>
            <w:shd w:val="clear" w:color="auto" w:fill="auto"/>
          </w:tcPr>
          <w:p w14:paraId="51AFE5D7"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1D315A4D" w14:textId="77777777" w:rsidTr="002577CB">
        <w:tc>
          <w:tcPr>
            <w:tcW w:w="1834" w:type="dxa"/>
            <w:tcBorders>
              <w:top w:val="nil"/>
              <w:bottom w:val="nil"/>
            </w:tcBorders>
            <w:shd w:val="clear" w:color="auto" w:fill="auto"/>
          </w:tcPr>
          <w:p w14:paraId="07A31829"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et garantit les services éducatifs et culturels aux citoyens,</w:t>
            </w:r>
          </w:p>
        </w:tc>
        <w:tc>
          <w:tcPr>
            <w:tcW w:w="854" w:type="dxa"/>
            <w:tcBorders>
              <w:top w:val="nil"/>
              <w:bottom w:val="nil"/>
            </w:tcBorders>
            <w:shd w:val="clear" w:color="auto" w:fill="auto"/>
          </w:tcPr>
          <w:p w14:paraId="16E29684"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FD33C3">
              <w:rPr>
                <w:sz w:val="18"/>
                <w:szCs w:val="18"/>
              </w:rPr>
              <w:t> </w:t>
            </w:r>
            <w:r w:rsidRPr="002B62E0">
              <w:rPr>
                <w:sz w:val="18"/>
                <w:szCs w:val="18"/>
              </w:rPr>
              <w:t>7</w:t>
            </w:r>
            <w:r w:rsidR="00461E5D" w:rsidRPr="002B62E0">
              <w:rPr>
                <w:sz w:val="18"/>
                <w:szCs w:val="18"/>
              </w:rPr>
              <w:t xml:space="preserve"> </w:t>
            </w:r>
            <w:r w:rsidRPr="002B62E0">
              <w:rPr>
                <w:sz w:val="18"/>
                <w:szCs w:val="18"/>
              </w:rPr>
              <w:t>a)</w:t>
            </w:r>
          </w:p>
        </w:tc>
        <w:tc>
          <w:tcPr>
            <w:tcW w:w="2701" w:type="dxa"/>
            <w:tcBorders>
              <w:top w:val="nil"/>
              <w:bottom w:val="nil"/>
            </w:tcBorders>
            <w:shd w:val="clear" w:color="auto" w:fill="auto"/>
          </w:tcPr>
          <w:p w14:paraId="0DB51395" w14:textId="77777777" w:rsidR="00461E5D" w:rsidRPr="002B62E0" w:rsidRDefault="00461E5D"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Pr="002B62E0">
              <w:rPr>
                <w:sz w:val="18"/>
                <w:szCs w:val="18"/>
                <w:lang w:val="fr-FR"/>
              </w:rPr>
              <w:t>L’enseignement est obligatoire et gratuit aux étapes initiales,</w:t>
            </w:r>
          </w:p>
          <w:p w14:paraId="76BCF57F" w14:textId="77777777" w:rsidR="00461E5D" w:rsidRPr="002B62E0" w:rsidRDefault="00461E5D" w:rsidP="0099663F">
            <w:pPr>
              <w:tabs>
                <w:tab w:val="left" w:pos="286"/>
              </w:tabs>
              <w:suppressAutoHyphens w:val="0"/>
              <w:spacing w:before="40" w:line="220" w:lineRule="exact"/>
              <w:ind w:left="141" w:right="113" w:hanging="113"/>
              <w:rPr>
                <w:sz w:val="18"/>
                <w:szCs w:val="18"/>
                <w:lang w:val="fr-FR"/>
              </w:rPr>
            </w:pPr>
            <w:r w:rsidRPr="002B62E0">
              <w:rPr>
                <w:sz w:val="18"/>
                <w:szCs w:val="18"/>
                <w:lang w:val="fr-FR"/>
              </w:rPr>
              <w:t>-</w:t>
            </w:r>
            <w:r w:rsidR="002577CB">
              <w:rPr>
                <w:sz w:val="18"/>
                <w:szCs w:val="18"/>
                <w:lang w:val="fr-FR"/>
              </w:rPr>
              <w:tab/>
            </w:r>
            <w:r w:rsidRPr="002B62E0">
              <w:rPr>
                <w:sz w:val="18"/>
                <w:szCs w:val="18"/>
                <w:lang w:val="fr-FR"/>
              </w:rPr>
              <w:t>tel que précisé et prévu par la loi</w:t>
            </w:r>
          </w:p>
          <w:p w14:paraId="4A22F615" w14:textId="77777777" w:rsidR="00461E5D" w:rsidRPr="002B62E0" w:rsidRDefault="00461E5D" w:rsidP="002B62E0">
            <w:pPr>
              <w:suppressAutoHyphens w:val="0"/>
              <w:spacing w:before="40" w:after="120" w:line="220" w:lineRule="exact"/>
              <w:ind w:right="113"/>
              <w:rPr>
                <w:sz w:val="18"/>
                <w:szCs w:val="18"/>
                <w:lang w:val="fr-FR"/>
              </w:rPr>
            </w:pPr>
            <w:r w:rsidRPr="002B62E0">
              <w:rPr>
                <w:sz w:val="18"/>
                <w:szCs w:val="18"/>
                <w:lang w:val="fr-FR"/>
              </w:rPr>
              <w:t>+</w:t>
            </w:r>
          </w:p>
          <w:p w14:paraId="3A4761AA" w14:textId="77777777" w:rsidR="00461E5D" w:rsidRPr="002B62E0" w:rsidRDefault="00461E5D"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Pr="002B62E0">
              <w:rPr>
                <w:sz w:val="18"/>
                <w:szCs w:val="18"/>
                <w:lang w:val="fr-FR"/>
              </w:rPr>
              <w:t xml:space="preserve">La loi réglemente la prise en charge, à tous les niveaux d’enseignement et sous toutes ses formes, de l’éducation religieuse et civique qui vise à développer </w:t>
            </w:r>
            <w:r w:rsidRPr="002B62E0">
              <w:rPr>
                <w:sz w:val="18"/>
                <w:szCs w:val="18"/>
                <w:lang w:val="fr-FR"/>
              </w:rPr>
              <w:lastRenderedPageBreak/>
              <w:t>la personnalité du citoyen et son attachement à son arabité</w:t>
            </w:r>
          </w:p>
          <w:p w14:paraId="5F7A8F06" w14:textId="77777777" w:rsidR="001A1220" w:rsidRPr="002B62E0" w:rsidRDefault="009B56AF" w:rsidP="002577CB">
            <w:pPr>
              <w:suppressAutoHyphens w:val="0"/>
              <w:spacing w:before="40" w:after="120" w:line="220" w:lineRule="exact"/>
              <w:ind w:left="28" w:right="113"/>
              <w:rPr>
                <w:sz w:val="18"/>
                <w:szCs w:val="18"/>
                <w:lang w:val="en-CA"/>
              </w:rPr>
            </w:pPr>
            <w:r>
              <w:rPr>
                <w:sz w:val="18"/>
                <w:szCs w:val="18"/>
                <w:lang w:val="fr-FR"/>
              </w:rPr>
              <w:t>(</w:t>
            </w:r>
            <w:r w:rsidR="00461E5D" w:rsidRPr="002B62E0">
              <w:rPr>
                <w:sz w:val="18"/>
                <w:szCs w:val="18"/>
                <w:lang w:val="fr-FR"/>
              </w:rPr>
              <w:t>Al</w:t>
            </w:r>
            <w:r>
              <w:rPr>
                <w:sz w:val="18"/>
                <w:szCs w:val="18"/>
                <w:lang w:val="fr-FR"/>
              </w:rPr>
              <w:t>. </w:t>
            </w:r>
            <w:r w:rsidR="00461E5D" w:rsidRPr="002B62E0">
              <w:rPr>
                <w:sz w:val="18"/>
                <w:szCs w:val="18"/>
                <w:lang w:val="fr-FR"/>
              </w:rPr>
              <w:t>b) de l’article 7</w:t>
            </w:r>
            <w:r>
              <w:rPr>
                <w:sz w:val="18"/>
                <w:szCs w:val="18"/>
                <w:lang w:val="fr-FR"/>
              </w:rPr>
              <w:t>)</w:t>
            </w:r>
          </w:p>
        </w:tc>
        <w:tc>
          <w:tcPr>
            <w:tcW w:w="3116" w:type="dxa"/>
            <w:gridSpan w:val="2"/>
            <w:tcBorders>
              <w:top w:val="nil"/>
              <w:bottom w:val="nil"/>
            </w:tcBorders>
            <w:shd w:val="clear" w:color="auto" w:fill="auto"/>
          </w:tcPr>
          <w:p w14:paraId="7BCDB1F7"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lastRenderedPageBreak/>
              <w:t>Libellé et règles identiques</w:t>
            </w:r>
          </w:p>
        </w:tc>
      </w:tr>
      <w:tr w:rsidR="001A1220" w:rsidRPr="002B62E0" w14:paraId="26D41193" w14:textId="77777777" w:rsidTr="002577CB">
        <w:tc>
          <w:tcPr>
            <w:tcW w:w="1834" w:type="dxa"/>
            <w:tcBorders>
              <w:top w:val="nil"/>
            </w:tcBorders>
            <w:shd w:val="clear" w:color="auto" w:fill="auto"/>
          </w:tcPr>
          <w:p w14:paraId="09620255" w14:textId="77777777" w:rsidR="001A1220" w:rsidRPr="002B62E0" w:rsidRDefault="00461E5D" w:rsidP="002B62E0">
            <w:pPr>
              <w:keepNext/>
              <w:keepLines/>
              <w:suppressAutoHyphens w:val="0"/>
              <w:spacing w:before="40" w:after="120" w:line="220" w:lineRule="exact"/>
              <w:ind w:right="113"/>
              <w:rPr>
                <w:sz w:val="18"/>
                <w:szCs w:val="18"/>
              </w:rPr>
            </w:pPr>
            <w:r w:rsidRPr="002B62E0">
              <w:rPr>
                <w:sz w:val="18"/>
                <w:szCs w:val="18"/>
                <w:lang w:val="fr-FR"/>
              </w:rPr>
              <w:t>Éradication de l’analphabétisme</w:t>
            </w:r>
          </w:p>
        </w:tc>
        <w:tc>
          <w:tcPr>
            <w:tcW w:w="854" w:type="dxa"/>
            <w:tcBorders>
              <w:top w:val="nil"/>
            </w:tcBorders>
            <w:shd w:val="clear" w:color="auto" w:fill="auto"/>
          </w:tcPr>
          <w:p w14:paraId="10003FDD" w14:textId="77777777" w:rsidR="001A1220" w:rsidRPr="002B62E0" w:rsidRDefault="001A1220" w:rsidP="002B62E0">
            <w:pPr>
              <w:keepNext/>
              <w:keepLines/>
              <w:suppressAutoHyphens w:val="0"/>
              <w:spacing w:before="40" w:after="120" w:line="220" w:lineRule="exact"/>
              <w:ind w:right="113"/>
              <w:rPr>
                <w:sz w:val="18"/>
                <w:szCs w:val="18"/>
              </w:rPr>
            </w:pPr>
            <w:r w:rsidRPr="002B62E0">
              <w:rPr>
                <w:sz w:val="18"/>
                <w:szCs w:val="18"/>
              </w:rPr>
              <w:t>Art.</w:t>
            </w:r>
            <w:r w:rsidR="00FD33C3">
              <w:rPr>
                <w:sz w:val="18"/>
                <w:szCs w:val="18"/>
              </w:rPr>
              <w:t> </w:t>
            </w:r>
            <w:r w:rsidRPr="002B62E0">
              <w:rPr>
                <w:sz w:val="18"/>
                <w:szCs w:val="18"/>
              </w:rPr>
              <w:t>7</w:t>
            </w:r>
            <w:r w:rsidR="00461E5D" w:rsidRPr="002B62E0">
              <w:rPr>
                <w:sz w:val="18"/>
                <w:szCs w:val="18"/>
              </w:rPr>
              <w:t xml:space="preserve"> </w:t>
            </w:r>
            <w:r w:rsidRPr="002B62E0">
              <w:rPr>
                <w:sz w:val="18"/>
                <w:szCs w:val="18"/>
              </w:rPr>
              <w:t>a)</w:t>
            </w:r>
          </w:p>
        </w:tc>
        <w:tc>
          <w:tcPr>
            <w:tcW w:w="2701" w:type="dxa"/>
            <w:tcBorders>
              <w:top w:val="nil"/>
            </w:tcBorders>
            <w:shd w:val="clear" w:color="auto" w:fill="auto"/>
          </w:tcPr>
          <w:p w14:paraId="749EB19C" w14:textId="77777777" w:rsidR="001A1220" w:rsidRPr="002B62E0" w:rsidRDefault="00461E5D" w:rsidP="002577CB">
            <w:pPr>
              <w:suppressAutoHyphens w:val="0"/>
              <w:spacing w:before="40" w:after="120" w:line="220" w:lineRule="exact"/>
              <w:ind w:left="28" w:right="113"/>
              <w:rPr>
                <w:sz w:val="18"/>
                <w:szCs w:val="18"/>
              </w:rPr>
            </w:pPr>
            <w:r w:rsidRPr="002B62E0">
              <w:rPr>
                <w:sz w:val="18"/>
                <w:szCs w:val="18"/>
                <w:lang w:val="fr-FR"/>
              </w:rPr>
              <w:t>La loi établit le plan nécessaire</w:t>
            </w:r>
          </w:p>
        </w:tc>
        <w:tc>
          <w:tcPr>
            <w:tcW w:w="3116" w:type="dxa"/>
            <w:gridSpan w:val="2"/>
            <w:tcBorders>
              <w:top w:val="nil"/>
            </w:tcBorders>
            <w:shd w:val="clear" w:color="auto" w:fill="auto"/>
          </w:tcPr>
          <w:p w14:paraId="0710B3F2" w14:textId="77777777" w:rsidR="001A1220" w:rsidRPr="002B62E0" w:rsidRDefault="00461E5D" w:rsidP="002B62E0">
            <w:pPr>
              <w:keepNext/>
              <w:keepLines/>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23EC478E" w14:textId="77777777" w:rsidTr="002577CB">
        <w:tc>
          <w:tcPr>
            <w:tcW w:w="1834" w:type="dxa"/>
            <w:tcBorders>
              <w:bottom w:val="nil"/>
            </w:tcBorders>
            <w:shd w:val="clear" w:color="auto" w:fill="auto"/>
          </w:tcPr>
          <w:p w14:paraId="30B2F2E5"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encourage la recherche scientifique</w:t>
            </w:r>
          </w:p>
        </w:tc>
        <w:tc>
          <w:tcPr>
            <w:tcW w:w="854" w:type="dxa"/>
            <w:tcBorders>
              <w:bottom w:val="nil"/>
            </w:tcBorders>
            <w:shd w:val="clear" w:color="auto" w:fill="auto"/>
          </w:tcPr>
          <w:p w14:paraId="5C1D0166"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FD33C3">
              <w:rPr>
                <w:sz w:val="18"/>
                <w:szCs w:val="18"/>
              </w:rPr>
              <w:t> </w:t>
            </w:r>
            <w:r w:rsidRPr="002B62E0">
              <w:rPr>
                <w:sz w:val="18"/>
                <w:szCs w:val="18"/>
              </w:rPr>
              <w:t>7</w:t>
            </w:r>
            <w:r w:rsidR="00461E5D" w:rsidRPr="002B62E0">
              <w:rPr>
                <w:sz w:val="18"/>
                <w:szCs w:val="18"/>
              </w:rPr>
              <w:t xml:space="preserve"> </w:t>
            </w:r>
            <w:r w:rsidRPr="002B62E0">
              <w:rPr>
                <w:sz w:val="18"/>
                <w:szCs w:val="18"/>
              </w:rPr>
              <w:t>a)</w:t>
            </w:r>
          </w:p>
        </w:tc>
        <w:tc>
          <w:tcPr>
            <w:tcW w:w="2701" w:type="dxa"/>
            <w:tcBorders>
              <w:bottom w:val="nil"/>
            </w:tcBorders>
            <w:shd w:val="clear" w:color="auto" w:fill="auto"/>
          </w:tcPr>
          <w:p w14:paraId="5FCB8776" w14:textId="77777777" w:rsidR="001A1220" w:rsidRPr="002B62E0" w:rsidRDefault="001A1220" w:rsidP="002B62E0">
            <w:pPr>
              <w:suppressAutoHyphens w:val="0"/>
              <w:spacing w:before="40" w:after="120" w:line="220" w:lineRule="exact"/>
              <w:ind w:right="113"/>
              <w:rPr>
                <w:sz w:val="18"/>
                <w:szCs w:val="18"/>
              </w:rPr>
            </w:pPr>
          </w:p>
        </w:tc>
        <w:tc>
          <w:tcPr>
            <w:tcW w:w="1568" w:type="dxa"/>
            <w:tcBorders>
              <w:bottom w:val="nil"/>
            </w:tcBorders>
            <w:shd w:val="clear" w:color="auto" w:fill="auto"/>
          </w:tcPr>
          <w:p w14:paraId="1E1898CE" w14:textId="77777777" w:rsidR="001A1220" w:rsidRPr="002B62E0" w:rsidRDefault="00FD33C3" w:rsidP="002B62E0">
            <w:pPr>
              <w:suppressAutoHyphens w:val="0"/>
              <w:spacing w:before="40" w:after="120" w:line="220" w:lineRule="exact"/>
              <w:ind w:right="113"/>
              <w:rPr>
                <w:sz w:val="18"/>
                <w:szCs w:val="18"/>
              </w:rPr>
            </w:pPr>
            <w:r w:rsidRPr="002B62E0">
              <w:rPr>
                <w:sz w:val="18"/>
                <w:szCs w:val="18"/>
                <w:lang w:val="fr-FR"/>
              </w:rPr>
              <w:t>Libellé identique</w:t>
            </w:r>
          </w:p>
        </w:tc>
        <w:tc>
          <w:tcPr>
            <w:tcW w:w="1548" w:type="dxa"/>
            <w:tcBorders>
              <w:bottom w:val="nil"/>
            </w:tcBorders>
            <w:shd w:val="clear" w:color="auto" w:fill="auto"/>
          </w:tcPr>
          <w:p w14:paraId="30AACFA2"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559F2E4F" w14:textId="77777777" w:rsidTr="002577CB">
        <w:tc>
          <w:tcPr>
            <w:tcW w:w="1834" w:type="dxa"/>
            <w:tcBorders>
              <w:top w:val="nil"/>
              <w:bottom w:val="nil"/>
            </w:tcBorders>
            <w:shd w:val="clear" w:color="auto" w:fill="auto"/>
          </w:tcPr>
          <w:p w14:paraId="3A81D3ED"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créer des écoles et des universités privées</w:t>
            </w:r>
          </w:p>
        </w:tc>
        <w:tc>
          <w:tcPr>
            <w:tcW w:w="854" w:type="dxa"/>
            <w:tcBorders>
              <w:top w:val="nil"/>
              <w:bottom w:val="nil"/>
            </w:tcBorders>
            <w:shd w:val="clear" w:color="auto" w:fill="auto"/>
          </w:tcPr>
          <w:p w14:paraId="21ABED90"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461E5D" w:rsidRPr="002B62E0">
              <w:rPr>
                <w:sz w:val="18"/>
                <w:szCs w:val="18"/>
              </w:rPr>
              <w:t> </w:t>
            </w:r>
            <w:r w:rsidRPr="002B62E0">
              <w:rPr>
                <w:sz w:val="18"/>
                <w:szCs w:val="18"/>
              </w:rPr>
              <w:t>7</w:t>
            </w:r>
            <w:r w:rsidR="00461E5D" w:rsidRPr="002B62E0">
              <w:rPr>
                <w:sz w:val="18"/>
                <w:szCs w:val="18"/>
              </w:rPr>
              <w:t> </w:t>
            </w:r>
            <w:r w:rsidRPr="002B62E0">
              <w:rPr>
                <w:sz w:val="18"/>
                <w:szCs w:val="18"/>
              </w:rPr>
              <w:t>c)</w:t>
            </w:r>
          </w:p>
        </w:tc>
        <w:tc>
          <w:tcPr>
            <w:tcW w:w="2701" w:type="dxa"/>
            <w:tcBorders>
              <w:top w:val="nil"/>
              <w:bottom w:val="nil"/>
            </w:tcBorders>
            <w:shd w:val="clear" w:color="auto" w:fill="auto"/>
          </w:tcPr>
          <w:p w14:paraId="5BC56535" w14:textId="77777777" w:rsidR="00461E5D" w:rsidRPr="002B62E0" w:rsidRDefault="00461E5D"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Pr="002B62E0">
              <w:rPr>
                <w:sz w:val="18"/>
                <w:szCs w:val="18"/>
                <w:lang w:val="fr-FR"/>
              </w:rPr>
              <w:t>Les particuliers et les organismes peuvent</w:t>
            </w:r>
          </w:p>
          <w:p w14:paraId="3EC88F6D" w14:textId="77777777" w:rsidR="00461E5D" w:rsidRPr="002B62E0" w:rsidRDefault="00461E5D"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Pr="002B62E0">
              <w:rPr>
                <w:sz w:val="18"/>
                <w:szCs w:val="18"/>
                <w:lang w:val="fr-FR"/>
              </w:rPr>
              <w:t>sous le contrôle de l’État</w:t>
            </w:r>
          </w:p>
          <w:p w14:paraId="2F331507" w14:textId="77777777" w:rsidR="001A1220" w:rsidRPr="002B62E0" w:rsidRDefault="00461E5D"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2577CB">
              <w:rPr>
                <w:sz w:val="18"/>
                <w:szCs w:val="18"/>
                <w:lang w:val="fr-FR"/>
              </w:rPr>
              <w:tab/>
            </w:r>
            <w:r w:rsidRPr="002B62E0">
              <w:rPr>
                <w:sz w:val="18"/>
                <w:szCs w:val="18"/>
                <w:lang w:val="fr-FR"/>
              </w:rPr>
              <w:t>et conformément à la loi</w:t>
            </w:r>
          </w:p>
        </w:tc>
        <w:tc>
          <w:tcPr>
            <w:tcW w:w="1568" w:type="dxa"/>
            <w:tcBorders>
              <w:top w:val="nil"/>
              <w:bottom w:val="nil"/>
            </w:tcBorders>
            <w:shd w:val="clear" w:color="auto" w:fill="auto"/>
          </w:tcPr>
          <w:p w14:paraId="55BA6B82"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Libellé identique</w:t>
            </w:r>
          </w:p>
        </w:tc>
        <w:tc>
          <w:tcPr>
            <w:tcW w:w="1548" w:type="dxa"/>
            <w:tcBorders>
              <w:top w:val="nil"/>
              <w:bottom w:val="nil"/>
            </w:tcBorders>
            <w:shd w:val="clear" w:color="auto" w:fill="auto"/>
          </w:tcPr>
          <w:p w14:paraId="6BBB3C61" w14:textId="77777777" w:rsidR="00461E5D" w:rsidRPr="002B62E0" w:rsidRDefault="00461E5D" w:rsidP="00FD33C3">
            <w:pPr>
              <w:suppressAutoHyphens w:val="0"/>
              <w:spacing w:before="40" w:after="120" w:line="220" w:lineRule="exact"/>
              <w:ind w:left="137" w:right="113" w:hanging="137"/>
              <w:rPr>
                <w:sz w:val="18"/>
                <w:szCs w:val="18"/>
                <w:lang w:val="fr-FR"/>
              </w:rPr>
            </w:pPr>
            <w:r w:rsidRPr="002B62E0">
              <w:rPr>
                <w:sz w:val="18"/>
                <w:szCs w:val="18"/>
                <w:lang w:val="fr-FR"/>
              </w:rPr>
              <w:t>-</w:t>
            </w:r>
            <w:r w:rsidR="002577CB">
              <w:rPr>
                <w:sz w:val="18"/>
                <w:szCs w:val="18"/>
                <w:lang w:val="fr-FR"/>
              </w:rPr>
              <w:tab/>
            </w:r>
            <w:r w:rsidRPr="002B62E0">
              <w:rPr>
                <w:sz w:val="18"/>
                <w:szCs w:val="18"/>
                <w:lang w:val="fr-FR"/>
              </w:rPr>
              <w:t>L’État s’emploie à promouvoir l’enseignement privé et à construire des universités et des instituts privés,</w:t>
            </w:r>
          </w:p>
          <w:p w14:paraId="0908537F" w14:textId="77777777" w:rsidR="00461E5D" w:rsidRPr="002B62E0" w:rsidRDefault="00461E5D" w:rsidP="00FD33C3">
            <w:pPr>
              <w:suppressAutoHyphens w:val="0"/>
              <w:spacing w:before="40" w:after="120" w:line="220" w:lineRule="exact"/>
              <w:ind w:left="137" w:right="113" w:hanging="137"/>
              <w:rPr>
                <w:sz w:val="18"/>
                <w:szCs w:val="18"/>
                <w:lang w:val="fr-FR"/>
              </w:rPr>
            </w:pPr>
            <w:r w:rsidRPr="002B62E0">
              <w:rPr>
                <w:sz w:val="18"/>
                <w:szCs w:val="18"/>
                <w:lang w:val="fr-FR"/>
              </w:rPr>
              <w:t>-</w:t>
            </w:r>
            <w:r w:rsidR="002577CB">
              <w:rPr>
                <w:sz w:val="18"/>
                <w:szCs w:val="18"/>
                <w:lang w:val="fr-FR"/>
              </w:rPr>
              <w:tab/>
            </w:r>
            <w:r w:rsidRPr="002B62E0">
              <w:rPr>
                <w:sz w:val="18"/>
                <w:szCs w:val="18"/>
                <w:lang w:val="fr-FR"/>
              </w:rPr>
              <w:t xml:space="preserve">à appuyer les établissements de recherche scientifique et technique </w:t>
            </w:r>
          </w:p>
          <w:p w14:paraId="1F77E52A" w14:textId="77777777" w:rsidR="001A1220" w:rsidRPr="002B62E0" w:rsidRDefault="00461E5D" w:rsidP="00FD33C3">
            <w:pPr>
              <w:suppressAutoHyphens w:val="0"/>
              <w:spacing w:before="40" w:after="120" w:line="220" w:lineRule="exact"/>
              <w:ind w:left="137" w:right="113" w:hanging="137"/>
              <w:rPr>
                <w:sz w:val="18"/>
                <w:szCs w:val="18"/>
              </w:rPr>
            </w:pPr>
            <w:r w:rsidRPr="002B62E0">
              <w:rPr>
                <w:sz w:val="18"/>
                <w:szCs w:val="18"/>
                <w:lang w:val="fr-FR"/>
              </w:rPr>
              <w:t>-</w:t>
            </w:r>
            <w:r w:rsidR="002577CB">
              <w:rPr>
                <w:sz w:val="18"/>
                <w:szCs w:val="18"/>
                <w:lang w:val="fr-FR"/>
              </w:rPr>
              <w:tab/>
            </w:r>
            <w:r w:rsidRPr="002B62E0">
              <w:rPr>
                <w:sz w:val="18"/>
                <w:szCs w:val="18"/>
                <w:lang w:val="fr-FR"/>
              </w:rPr>
              <w:t>à relier le système éducatif au marché du travail afin de répondre aux besoins actuels et futurs du pays en matière de main-d’œuvre qualifiée.</w:t>
            </w:r>
          </w:p>
        </w:tc>
      </w:tr>
      <w:tr w:rsidR="001A1220" w:rsidRPr="002B62E0" w14:paraId="59492EAB" w14:textId="77777777" w:rsidTr="002577CB">
        <w:tc>
          <w:tcPr>
            <w:tcW w:w="1834" w:type="dxa"/>
            <w:tcBorders>
              <w:top w:val="nil"/>
            </w:tcBorders>
            <w:shd w:val="clear" w:color="auto" w:fill="auto"/>
          </w:tcPr>
          <w:p w14:paraId="56C0736D" w14:textId="77777777" w:rsidR="001A1220" w:rsidRPr="002B62E0" w:rsidRDefault="00461E5D" w:rsidP="002B62E0">
            <w:pPr>
              <w:suppressAutoHyphens w:val="0"/>
              <w:spacing w:before="40" w:after="120" w:line="220" w:lineRule="exact"/>
              <w:ind w:right="113"/>
              <w:rPr>
                <w:sz w:val="18"/>
                <w:szCs w:val="18"/>
              </w:rPr>
            </w:pPr>
            <w:r w:rsidRPr="002B62E0">
              <w:rPr>
                <w:sz w:val="18"/>
                <w:szCs w:val="18"/>
                <w:lang w:val="fr-FR"/>
              </w:rPr>
              <w:t>L’État garantit l’inviolabilité des établissements d’enseignement</w:t>
            </w:r>
          </w:p>
        </w:tc>
        <w:tc>
          <w:tcPr>
            <w:tcW w:w="854" w:type="dxa"/>
            <w:tcBorders>
              <w:top w:val="nil"/>
            </w:tcBorders>
            <w:shd w:val="clear" w:color="auto" w:fill="auto"/>
          </w:tcPr>
          <w:p w14:paraId="3018F790"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461E5D" w:rsidRPr="002B62E0">
              <w:rPr>
                <w:sz w:val="18"/>
                <w:szCs w:val="18"/>
              </w:rPr>
              <w:t> </w:t>
            </w:r>
            <w:r w:rsidRPr="002B62E0">
              <w:rPr>
                <w:sz w:val="18"/>
                <w:szCs w:val="18"/>
              </w:rPr>
              <w:t>7</w:t>
            </w:r>
            <w:r w:rsidR="00461E5D" w:rsidRPr="002B62E0">
              <w:rPr>
                <w:sz w:val="18"/>
                <w:szCs w:val="18"/>
              </w:rPr>
              <w:t> </w:t>
            </w:r>
            <w:r w:rsidRPr="002B62E0">
              <w:rPr>
                <w:sz w:val="18"/>
                <w:szCs w:val="18"/>
              </w:rPr>
              <w:t>d)</w:t>
            </w:r>
          </w:p>
        </w:tc>
        <w:tc>
          <w:tcPr>
            <w:tcW w:w="2701" w:type="dxa"/>
            <w:tcBorders>
              <w:top w:val="nil"/>
            </w:tcBorders>
            <w:shd w:val="clear" w:color="auto" w:fill="auto"/>
          </w:tcPr>
          <w:p w14:paraId="48DE166B" w14:textId="77777777" w:rsidR="001A1220" w:rsidRPr="002B62E0" w:rsidRDefault="001A1220" w:rsidP="002B62E0">
            <w:pPr>
              <w:suppressAutoHyphens w:val="0"/>
              <w:spacing w:before="40" w:after="120" w:line="220" w:lineRule="exact"/>
              <w:ind w:right="113"/>
              <w:rPr>
                <w:sz w:val="18"/>
                <w:szCs w:val="18"/>
              </w:rPr>
            </w:pPr>
          </w:p>
        </w:tc>
        <w:tc>
          <w:tcPr>
            <w:tcW w:w="1568" w:type="dxa"/>
            <w:tcBorders>
              <w:top w:val="nil"/>
            </w:tcBorders>
            <w:shd w:val="clear" w:color="auto" w:fill="auto"/>
          </w:tcPr>
          <w:p w14:paraId="0B0EEF2D"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tcBorders>
            <w:shd w:val="clear" w:color="auto" w:fill="auto"/>
          </w:tcPr>
          <w:p w14:paraId="56FA3ED4" w14:textId="77777777" w:rsidR="001A1220" w:rsidRPr="002B62E0" w:rsidRDefault="001A1220" w:rsidP="002B62E0">
            <w:pPr>
              <w:suppressAutoHyphens w:val="0"/>
              <w:spacing w:before="40" w:after="120" w:line="220" w:lineRule="exact"/>
              <w:ind w:right="113"/>
              <w:rPr>
                <w:sz w:val="18"/>
                <w:szCs w:val="18"/>
              </w:rPr>
            </w:pPr>
          </w:p>
        </w:tc>
      </w:tr>
    </w:tbl>
    <w:p w14:paraId="67904649" w14:textId="77777777" w:rsidR="001A1220" w:rsidRDefault="001A1220" w:rsidP="001A1220">
      <w:pPr>
        <w:pStyle w:val="H23G"/>
      </w:pPr>
      <w:r>
        <w:tab/>
      </w:r>
      <w:r>
        <w:tab/>
      </w:r>
      <w:r w:rsidRPr="00A351D9">
        <w:t>Justice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558"/>
        <w:gridCol w:w="293"/>
        <w:gridCol w:w="561"/>
        <w:gridCol w:w="2274"/>
        <w:gridCol w:w="427"/>
        <w:gridCol w:w="1568"/>
        <w:gridCol w:w="1548"/>
      </w:tblGrid>
      <w:tr w:rsidR="001A1220" w:rsidRPr="00B07E3A" w14:paraId="28D5454D" w14:textId="77777777" w:rsidTr="002577CB">
        <w:trPr>
          <w:tblHeader/>
        </w:trPr>
        <w:tc>
          <w:tcPr>
            <w:tcW w:w="1834" w:type="dxa"/>
            <w:gridSpan w:val="2"/>
            <w:tcBorders>
              <w:top w:val="single" w:sz="4" w:space="0" w:color="auto"/>
              <w:bottom w:val="single" w:sz="12" w:space="0" w:color="auto"/>
            </w:tcBorders>
            <w:shd w:val="clear" w:color="auto" w:fill="auto"/>
            <w:vAlign w:val="bottom"/>
          </w:tcPr>
          <w:p w14:paraId="24E55B80" w14:textId="77777777" w:rsidR="001A1220" w:rsidRPr="00B07E3A" w:rsidRDefault="00014266" w:rsidP="001A1220">
            <w:pPr>
              <w:suppressAutoHyphens w:val="0"/>
              <w:spacing w:before="80" w:after="80" w:line="200" w:lineRule="exact"/>
              <w:ind w:right="113"/>
              <w:rPr>
                <w:i/>
                <w:sz w:val="16"/>
              </w:rPr>
            </w:pPr>
            <w:r>
              <w:rPr>
                <w:i/>
                <w:sz w:val="16"/>
              </w:rPr>
              <w:t>Droits pertinents</w:t>
            </w:r>
          </w:p>
        </w:tc>
        <w:tc>
          <w:tcPr>
            <w:tcW w:w="854" w:type="dxa"/>
            <w:gridSpan w:val="2"/>
            <w:tcBorders>
              <w:top w:val="single" w:sz="4" w:space="0" w:color="auto"/>
              <w:bottom w:val="single" w:sz="12" w:space="0" w:color="auto"/>
            </w:tcBorders>
            <w:shd w:val="clear" w:color="auto" w:fill="auto"/>
            <w:vAlign w:val="bottom"/>
          </w:tcPr>
          <w:p w14:paraId="0DF41671" w14:textId="77777777" w:rsidR="001A1220" w:rsidRPr="00B07E3A" w:rsidRDefault="001A1220" w:rsidP="001A1220">
            <w:pPr>
              <w:suppressAutoHyphens w:val="0"/>
              <w:spacing w:before="80" w:after="80" w:line="200" w:lineRule="exact"/>
              <w:rPr>
                <w:i/>
                <w:sz w:val="16"/>
              </w:rPr>
            </w:pPr>
            <w:r w:rsidRPr="00B07E3A">
              <w:rPr>
                <w:i/>
                <w:sz w:val="16"/>
              </w:rPr>
              <w:t>Constitution</w:t>
            </w:r>
          </w:p>
        </w:tc>
        <w:tc>
          <w:tcPr>
            <w:tcW w:w="2701" w:type="dxa"/>
            <w:gridSpan w:val="2"/>
            <w:tcBorders>
              <w:top w:val="single" w:sz="4" w:space="0" w:color="auto"/>
              <w:bottom w:val="single" w:sz="12" w:space="0" w:color="auto"/>
            </w:tcBorders>
            <w:shd w:val="clear" w:color="auto" w:fill="auto"/>
            <w:vAlign w:val="bottom"/>
          </w:tcPr>
          <w:p w14:paraId="680DB7D4" w14:textId="77777777" w:rsidR="001A1220" w:rsidRPr="00B07E3A" w:rsidRDefault="001A1220" w:rsidP="001A1220">
            <w:pPr>
              <w:suppressAutoHyphens w:val="0"/>
              <w:spacing w:before="80" w:after="80" w:line="200" w:lineRule="exact"/>
              <w:ind w:right="113"/>
              <w:rPr>
                <w:i/>
                <w:sz w:val="16"/>
              </w:rPr>
            </w:pPr>
            <w:r w:rsidRPr="00B07E3A">
              <w:rPr>
                <w:i/>
                <w:sz w:val="16"/>
              </w:rPr>
              <w:t xml:space="preserve">Protection </w:t>
            </w:r>
            <w:r w:rsidR="00014266">
              <w:rPr>
                <w:i/>
                <w:sz w:val="16"/>
              </w:rPr>
              <w:t>et règles</w:t>
            </w:r>
          </w:p>
        </w:tc>
        <w:tc>
          <w:tcPr>
            <w:tcW w:w="1568" w:type="dxa"/>
            <w:tcBorders>
              <w:top w:val="single" w:sz="4" w:space="0" w:color="auto"/>
              <w:bottom w:val="single" w:sz="12" w:space="0" w:color="auto"/>
            </w:tcBorders>
            <w:shd w:val="clear" w:color="auto" w:fill="auto"/>
            <w:vAlign w:val="bottom"/>
          </w:tcPr>
          <w:p w14:paraId="7152247E" w14:textId="77777777" w:rsidR="001A1220" w:rsidRPr="00B07E3A" w:rsidRDefault="001A1220" w:rsidP="001A1220">
            <w:pPr>
              <w:suppressAutoHyphens w:val="0"/>
              <w:spacing w:before="80" w:after="80" w:line="200" w:lineRule="exact"/>
              <w:ind w:right="113"/>
              <w:rPr>
                <w:i/>
                <w:sz w:val="16"/>
              </w:rPr>
            </w:pPr>
            <w:r w:rsidRPr="00B07E3A">
              <w:rPr>
                <w:i/>
                <w:sz w:val="16"/>
              </w:rPr>
              <w:t>Charte</w:t>
            </w:r>
          </w:p>
        </w:tc>
        <w:tc>
          <w:tcPr>
            <w:tcW w:w="1548" w:type="dxa"/>
            <w:tcBorders>
              <w:top w:val="single" w:sz="4" w:space="0" w:color="auto"/>
              <w:bottom w:val="single" w:sz="12" w:space="0" w:color="auto"/>
            </w:tcBorders>
            <w:shd w:val="clear" w:color="auto" w:fill="auto"/>
            <w:vAlign w:val="bottom"/>
          </w:tcPr>
          <w:p w14:paraId="774EE5DD" w14:textId="77777777" w:rsidR="001A1220" w:rsidRPr="00B07E3A" w:rsidRDefault="001A1220" w:rsidP="001A1220">
            <w:pPr>
              <w:suppressAutoHyphens w:val="0"/>
              <w:spacing w:before="80" w:after="80" w:line="200" w:lineRule="exact"/>
              <w:ind w:right="113"/>
              <w:rPr>
                <w:i/>
                <w:sz w:val="16"/>
              </w:rPr>
            </w:pPr>
            <w:r w:rsidRPr="00B07E3A">
              <w:rPr>
                <w:i/>
                <w:sz w:val="16"/>
              </w:rPr>
              <w:t xml:space="preserve">Protection </w:t>
            </w:r>
            <w:r w:rsidR="00D97709">
              <w:rPr>
                <w:i/>
                <w:sz w:val="16"/>
              </w:rPr>
              <w:t>et règles</w:t>
            </w:r>
          </w:p>
        </w:tc>
      </w:tr>
      <w:tr w:rsidR="001A1220" w:rsidRPr="005937B5" w14:paraId="468E895A" w14:textId="77777777" w:rsidTr="002577CB">
        <w:trPr>
          <w:trHeight w:hRule="exact" w:val="113"/>
          <w:tblHeader/>
        </w:trPr>
        <w:tc>
          <w:tcPr>
            <w:tcW w:w="1276" w:type="dxa"/>
            <w:tcBorders>
              <w:top w:val="single" w:sz="12" w:space="0" w:color="auto"/>
              <w:bottom w:val="nil"/>
            </w:tcBorders>
            <w:shd w:val="clear" w:color="auto" w:fill="auto"/>
            <w:vAlign w:val="bottom"/>
          </w:tcPr>
          <w:p w14:paraId="18D051BF" w14:textId="77777777" w:rsidR="001A1220" w:rsidRPr="005937B5" w:rsidRDefault="001A1220" w:rsidP="001A1220">
            <w:pPr>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14:paraId="0ADCDDC3" w14:textId="77777777" w:rsidR="001A1220" w:rsidRPr="005937B5" w:rsidRDefault="001A1220" w:rsidP="001A1220">
            <w:pPr>
              <w:suppressAutoHyphens w:val="0"/>
              <w:spacing w:before="80" w:after="80" w:line="200" w:lineRule="exact"/>
              <w:ind w:right="57"/>
              <w:rPr>
                <w:i/>
                <w:sz w:val="16"/>
              </w:rPr>
            </w:pPr>
          </w:p>
        </w:tc>
        <w:tc>
          <w:tcPr>
            <w:tcW w:w="2835" w:type="dxa"/>
            <w:gridSpan w:val="2"/>
            <w:tcBorders>
              <w:top w:val="single" w:sz="12" w:space="0" w:color="auto"/>
              <w:bottom w:val="nil"/>
            </w:tcBorders>
            <w:shd w:val="clear" w:color="auto" w:fill="auto"/>
            <w:vAlign w:val="bottom"/>
          </w:tcPr>
          <w:p w14:paraId="56343F5B" w14:textId="77777777" w:rsidR="001A1220" w:rsidRPr="005937B5" w:rsidRDefault="001A1220" w:rsidP="001A1220">
            <w:pPr>
              <w:suppressAutoHyphens w:val="0"/>
              <w:spacing w:before="80" w:after="80" w:line="200" w:lineRule="exact"/>
              <w:ind w:right="113"/>
              <w:rPr>
                <w:i/>
                <w:sz w:val="16"/>
              </w:rPr>
            </w:pPr>
          </w:p>
        </w:tc>
        <w:tc>
          <w:tcPr>
            <w:tcW w:w="1995" w:type="dxa"/>
            <w:gridSpan w:val="2"/>
            <w:tcBorders>
              <w:top w:val="single" w:sz="12" w:space="0" w:color="auto"/>
              <w:bottom w:val="nil"/>
            </w:tcBorders>
            <w:shd w:val="clear" w:color="auto" w:fill="auto"/>
            <w:vAlign w:val="bottom"/>
          </w:tcPr>
          <w:p w14:paraId="2D6F64C5" w14:textId="77777777" w:rsidR="001A1220" w:rsidRPr="005937B5" w:rsidRDefault="001A1220" w:rsidP="001A1220">
            <w:pPr>
              <w:suppressAutoHyphens w:val="0"/>
              <w:spacing w:before="80" w:after="80" w:line="200" w:lineRule="exact"/>
              <w:ind w:right="113"/>
              <w:rPr>
                <w:i/>
                <w:sz w:val="16"/>
              </w:rPr>
            </w:pPr>
          </w:p>
        </w:tc>
        <w:tc>
          <w:tcPr>
            <w:tcW w:w="1548" w:type="dxa"/>
            <w:tcBorders>
              <w:top w:val="single" w:sz="12" w:space="0" w:color="auto"/>
              <w:bottom w:val="nil"/>
            </w:tcBorders>
            <w:shd w:val="clear" w:color="auto" w:fill="auto"/>
            <w:vAlign w:val="bottom"/>
          </w:tcPr>
          <w:p w14:paraId="2579A3D3" w14:textId="77777777" w:rsidR="001A1220" w:rsidRPr="005937B5" w:rsidRDefault="001A1220" w:rsidP="001A1220">
            <w:pPr>
              <w:suppressAutoHyphens w:val="0"/>
              <w:spacing w:before="80" w:after="80" w:line="200" w:lineRule="exact"/>
              <w:ind w:right="113"/>
              <w:rPr>
                <w:i/>
                <w:sz w:val="16"/>
              </w:rPr>
            </w:pPr>
          </w:p>
        </w:tc>
      </w:tr>
      <w:tr w:rsidR="001A1220" w:rsidRPr="002B62E0" w14:paraId="5AA482C0" w14:textId="77777777" w:rsidTr="002577CB">
        <w:tc>
          <w:tcPr>
            <w:tcW w:w="1834" w:type="dxa"/>
            <w:gridSpan w:val="2"/>
            <w:tcBorders>
              <w:top w:val="nil"/>
              <w:bottom w:val="nil"/>
            </w:tcBorders>
            <w:shd w:val="clear" w:color="auto" w:fill="auto"/>
          </w:tcPr>
          <w:p w14:paraId="65382845"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Sécurité sociale</w:t>
            </w:r>
          </w:p>
        </w:tc>
        <w:tc>
          <w:tcPr>
            <w:tcW w:w="854" w:type="dxa"/>
            <w:gridSpan w:val="2"/>
            <w:tcBorders>
              <w:top w:val="nil"/>
              <w:bottom w:val="nil"/>
            </w:tcBorders>
            <w:shd w:val="clear" w:color="auto" w:fill="auto"/>
          </w:tcPr>
          <w:p w14:paraId="366DD275"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D97709" w:rsidRPr="002B62E0">
              <w:rPr>
                <w:sz w:val="18"/>
                <w:szCs w:val="18"/>
              </w:rPr>
              <w:t> </w:t>
            </w:r>
            <w:r w:rsidRPr="002B62E0">
              <w:rPr>
                <w:sz w:val="18"/>
                <w:szCs w:val="18"/>
              </w:rPr>
              <w:t>4</w:t>
            </w:r>
          </w:p>
        </w:tc>
        <w:tc>
          <w:tcPr>
            <w:tcW w:w="2701" w:type="dxa"/>
            <w:gridSpan w:val="2"/>
            <w:tcBorders>
              <w:top w:val="nil"/>
              <w:bottom w:val="nil"/>
            </w:tcBorders>
            <w:shd w:val="clear" w:color="auto" w:fill="auto"/>
          </w:tcPr>
          <w:p w14:paraId="2E2FA1DB"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009B56AF">
              <w:rPr>
                <w:sz w:val="18"/>
                <w:szCs w:val="18"/>
                <w:lang w:val="fr-FR"/>
              </w:rPr>
              <w:t>P</w:t>
            </w:r>
            <w:r w:rsidRPr="002B62E0">
              <w:rPr>
                <w:sz w:val="18"/>
                <w:szCs w:val="18"/>
                <w:lang w:val="fr-FR"/>
              </w:rPr>
              <w:t>ilier</w:t>
            </w:r>
            <w:r w:rsidR="009B56AF">
              <w:rPr>
                <w:sz w:val="18"/>
                <w:szCs w:val="18"/>
                <w:lang w:val="fr-FR"/>
              </w:rPr>
              <w:t xml:space="preserve"> </w:t>
            </w:r>
            <w:r w:rsidRPr="002B62E0">
              <w:rPr>
                <w:sz w:val="18"/>
                <w:szCs w:val="18"/>
                <w:lang w:val="fr-FR"/>
              </w:rPr>
              <w:t>de la société, garanti</w:t>
            </w:r>
            <w:r w:rsidR="009B56AF">
              <w:rPr>
                <w:sz w:val="18"/>
                <w:szCs w:val="18"/>
                <w:lang w:val="fr-FR"/>
              </w:rPr>
              <w:t>e</w:t>
            </w:r>
            <w:r w:rsidRPr="002B62E0">
              <w:rPr>
                <w:sz w:val="18"/>
                <w:szCs w:val="18"/>
                <w:lang w:val="fr-FR"/>
              </w:rPr>
              <w:t xml:space="preserve"> par l’État</w:t>
            </w:r>
          </w:p>
          <w:p w14:paraId="74610FBE"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2577CB">
              <w:rPr>
                <w:sz w:val="18"/>
                <w:szCs w:val="18"/>
                <w:lang w:val="fr-FR"/>
              </w:rPr>
              <w:tab/>
            </w:r>
            <w:r w:rsidRPr="002B62E0">
              <w:rPr>
                <w:sz w:val="18"/>
                <w:szCs w:val="18"/>
                <w:lang w:val="fr-FR"/>
              </w:rPr>
              <w:t>Protection contre le dénuement</w:t>
            </w:r>
          </w:p>
          <w:p w14:paraId="4AA5ED46" w14:textId="77777777" w:rsidR="001A1220" w:rsidRPr="002B62E0" w:rsidRDefault="009B56AF" w:rsidP="00C325E7">
            <w:pPr>
              <w:suppressAutoHyphens w:val="0"/>
              <w:spacing w:before="40" w:after="120" w:line="220" w:lineRule="exact"/>
              <w:ind w:left="28" w:right="113"/>
              <w:rPr>
                <w:sz w:val="18"/>
                <w:szCs w:val="18"/>
              </w:rPr>
            </w:pPr>
            <w:r>
              <w:rPr>
                <w:sz w:val="18"/>
                <w:szCs w:val="18"/>
                <w:lang w:val="fr-FR"/>
              </w:rPr>
              <w:t>(</w:t>
            </w:r>
            <w:r w:rsidR="00D97709" w:rsidRPr="002B62E0">
              <w:rPr>
                <w:sz w:val="18"/>
                <w:szCs w:val="18"/>
                <w:lang w:val="fr-FR"/>
              </w:rPr>
              <w:t>Al</w:t>
            </w:r>
            <w:r>
              <w:rPr>
                <w:sz w:val="18"/>
                <w:szCs w:val="18"/>
                <w:lang w:val="fr-FR"/>
              </w:rPr>
              <w:t>. </w:t>
            </w:r>
            <w:r w:rsidR="00D97709" w:rsidRPr="002B62E0">
              <w:rPr>
                <w:sz w:val="18"/>
                <w:szCs w:val="18"/>
                <w:lang w:val="fr-FR"/>
              </w:rPr>
              <w:t>c) de l’article 5</w:t>
            </w:r>
            <w:r>
              <w:rPr>
                <w:sz w:val="18"/>
                <w:szCs w:val="18"/>
                <w:lang w:val="fr-FR"/>
              </w:rPr>
              <w:t>)</w:t>
            </w:r>
          </w:p>
        </w:tc>
        <w:tc>
          <w:tcPr>
            <w:tcW w:w="3116" w:type="dxa"/>
            <w:gridSpan w:val="2"/>
            <w:tcBorders>
              <w:top w:val="nil"/>
              <w:bottom w:val="nil"/>
            </w:tcBorders>
            <w:shd w:val="clear" w:color="auto" w:fill="auto"/>
          </w:tcPr>
          <w:p w14:paraId="5A8C7D01"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06EF7D07" w14:textId="77777777" w:rsidTr="002577CB">
        <w:tc>
          <w:tcPr>
            <w:tcW w:w="1834" w:type="dxa"/>
            <w:gridSpan w:val="2"/>
            <w:tcBorders>
              <w:top w:val="nil"/>
            </w:tcBorders>
            <w:shd w:val="clear" w:color="auto" w:fill="auto"/>
          </w:tcPr>
          <w:p w14:paraId="7438F576" w14:textId="77777777" w:rsidR="001A1220" w:rsidRPr="002B62E0" w:rsidRDefault="009B56AF" w:rsidP="002B62E0">
            <w:pPr>
              <w:suppressAutoHyphens w:val="0"/>
              <w:spacing w:before="40" w:after="120" w:line="220" w:lineRule="exact"/>
              <w:ind w:right="57"/>
              <w:rPr>
                <w:sz w:val="18"/>
                <w:szCs w:val="18"/>
              </w:rPr>
            </w:pPr>
            <w:r>
              <w:rPr>
                <w:sz w:val="18"/>
                <w:szCs w:val="18"/>
                <w:lang w:val="fr-FR"/>
              </w:rPr>
              <w:t>L</w:t>
            </w:r>
            <w:r w:rsidR="00D97709" w:rsidRPr="002B62E0">
              <w:rPr>
                <w:sz w:val="18"/>
                <w:szCs w:val="18"/>
                <w:lang w:val="fr-FR"/>
              </w:rPr>
              <w:t>a sécurité sociale aux personnes âgées, aux malades, aux invalides, aux orphelins, aux veuves, et aux chômeurs</w:t>
            </w:r>
          </w:p>
        </w:tc>
        <w:tc>
          <w:tcPr>
            <w:tcW w:w="854" w:type="dxa"/>
            <w:gridSpan w:val="2"/>
            <w:tcBorders>
              <w:top w:val="nil"/>
            </w:tcBorders>
            <w:shd w:val="clear" w:color="auto" w:fill="auto"/>
          </w:tcPr>
          <w:p w14:paraId="482D976B" w14:textId="77777777" w:rsidR="001A1220" w:rsidRPr="002B62E0" w:rsidRDefault="001A1220" w:rsidP="002B62E0">
            <w:pPr>
              <w:suppressAutoHyphens w:val="0"/>
              <w:spacing w:before="40" w:after="120" w:line="220" w:lineRule="exact"/>
              <w:rPr>
                <w:sz w:val="18"/>
                <w:szCs w:val="18"/>
              </w:rPr>
            </w:pPr>
            <w:r w:rsidRPr="002B62E0">
              <w:rPr>
                <w:sz w:val="18"/>
                <w:szCs w:val="18"/>
              </w:rPr>
              <w:t>Art. 5</w:t>
            </w:r>
            <w:r w:rsidR="009B56AF">
              <w:rPr>
                <w:sz w:val="18"/>
                <w:szCs w:val="18"/>
              </w:rPr>
              <w:t xml:space="preserve"> </w:t>
            </w:r>
            <w:r w:rsidRPr="002B62E0">
              <w:rPr>
                <w:sz w:val="18"/>
                <w:szCs w:val="18"/>
              </w:rPr>
              <w:t>c)</w:t>
            </w:r>
          </w:p>
        </w:tc>
        <w:tc>
          <w:tcPr>
            <w:tcW w:w="2701" w:type="dxa"/>
            <w:gridSpan w:val="2"/>
            <w:tcBorders>
              <w:top w:val="nil"/>
            </w:tcBorders>
            <w:shd w:val="clear" w:color="auto" w:fill="auto"/>
          </w:tcPr>
          <w:p w14:paraId="1816BEE9" w14:textId="77777777" w:rsidR="001A1220" w:rsidRPr="002B62E0" w:rsidRDefault="009B56AF" w:rsidP="00C325E7">
            <w:pPr>
              <w:suppressAutoHyphens w:val="0"/>
              <w:spacing w:before="40" w:after="120" w:line="220" w:lineRule="exact"/>
              <w:ind w:left="28" w:right="113"/>
              <w:rPr>
                <w:sz w:val="18"/>
                <w:szCs w:val="18"/>
              </w:rPr>
            </w:pPr>
            <w:r>
              <w:rPr>
                <w:sz w:val="18"/>
                <w:szCs w:val="18"/>
                <w:lang w:val="fr-FR"/>
              </w:rPr>
              <w:t>G</w:t>
            </w:r>
            <w:r w:rsidR="00D97709" w:rsidRPr="002B62E0">
              <w:rPr>
                <w:sz w:val="18"/>
                <w:szCs w:val="18"/>
                <w:lang w:val="fr-FR"/>
              </w:rPr>
              <w:t>aranti</w:t>
            </w:r>
            <w:r>
              <w:rPr>
                <w:sz w:val="18"/>
                <w:szCs w:val="18"/>
                <w:lang w:val="fr-FR"/>
              </w:rPr>
              <w:t>e par l’État</w:t>
            </w:r>
          </w:p>
        </w:tc>
        <w:tc>
          <w:tcPr>
            <w:tcW w:w="3116" w:type="dxa"/>
            <w:gridSpan w:val="2"/>
            <w:tcBorders>
              <w:top w:val="nil"/>
            </w:tcBorders>
            <w:shd w:val="clear" w:color="auto" w:fill="auto"/>
          </w:tcPr>
          <w:p w14:paraId="3BA6BEB8"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0A5975DA" w14:textId="77777777" w:rsidTr="002577CB">
        <w:tc>
          <w:tcPr>
            <w:tcW w:w="1834" w:type="dxa"/>
            <w:gridSpan w:val="2"/>
            <w:shd w:val="clear" w:color="auto" w:fill="auto"/>
          </w:tcPr>
          <w:p w14:paraId="2C9C2367" w14:textId="77777777" w:rsidR="001A1220" w:rsidRPr="002B62E0" w:rsidRDefault="009B56AF" w:rsidP="002B62E0">
            <w:pPr>
              <w:suppressAutoHyphens w:val="0"/>
              <w:spacing w:before="40" w:after="120" w:line="220" w:lineRule="exact"/>
              <w:ind w:right="113"/>
              <w:rPr>
                <w:sz w:val="18"/>
                <w:szCs w:val="18"/>
              </w:rPr>
            </w:pPr>
            <w:r>
              <w:rPr>
                <w:sz w:val="18"/>
                <w:szCs w:val="18"/>
                <w:lang w:val="fr-FR"/>
              </w:rPr>
              <w:t>L</w:t>
            </w:r>
            <w:r w:rsidR="00D97709" w:rsidRPr="002B62E0">
              <w:rPr>
                <w:sz w:val="18"/>
                <w:szCs w:val="18"/>
                <w:lang w:val="fr-FR"/>
              </w:rPr>
              <w:t>es services de sécurité sociale</w:t>
            </w:r>
          </w:p>
        </w:tc>
        <w:tc>
          <w:tcPr>
            <w:tcW w:w="854" w:type="dxa"/>
            <w:gridSpan w:val="2"/>
            <w:shd w:val="clear" w:color="auto" w:fill="auto"/>
          </w:tcPr>
          <w:p w14:paraId="7D06E02F"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D97709" w:rsidRPr="002B62E0">
              <w:rPr>
                <w:sz w:val="18"/>
                <w:szCs w:val="18"/>
              </w:rPr>
              <w:t> </w:t>
            </w:r>
            <w:r w:rsidRPr="002B62E0">
              <w:rPr>
                <w:sz w:val="18"/>
                <w:szCs w:val="18"/>
              </w:rPr>
              <w:t>5</w:t>
            </w:r>
            <w:r w:rsidR="00D97709" w:rsidRPr="002B62E0">
              <w:rPr>
                <w:sz w:val="18"/>
                <w:szCs w:val="18"/>
              </w:rPr>
              <w:t> </w:t>
            </w:r>
            <w:r w:rsidRPr="002B62E0">
              <w:rPr>
                <w:sz w:val="18"/>
                <w:szCs w:val="18"/>
              </w:rPr>
              <w:t>c)</w:t>
            </w:r>
          </w:p>
        </w:tc>
        <w:tc>
          <w:tcPr>
            <w:tcW w:w="2701" w:type="dxa"/>
            <w:gridSpan w:val="2"/>
            <w:shd w:val="clear" w:color="auto" w:fill="auto"/>
          </w:tcPr>
          <w:p w14:paraId="0BD36D01" w14:textId="77777777" w:rsidR="001A1220" w:rsidRPr="002B62E0" w:rsidRDefault="009B56AF" w:rsidP="00C325E7">
            <w:pPr>
              <w:suppressAutoHyphens w:val="0"/>
              <w:spacing w:before="40" w:after="120" w:line="220" w:lineRule="exact"/>
              <w:ind w:left="28" w:right="113"/>
              <w:rPr>
                <w:sz w:val="18"/>
                <w:szCs w:val="18"/>
              </w:rPr>
            </w:pPr>
            <w:r>
              <w:rPr>
                <w:sz w:val="18"/>
                <w:szCs w:val="18"/>
                <w:lang w:val="fr-FR"/>
              </w:rPr>
              <w:t>A</w:t>
            </w:r>
            <w:r w:rsidR="00D97709" w:rsidRPr="002B62E0">
              <w:rPr>
                <w:sz w:val="18"/>
                <w:szCs w:val="18"/>
                <w:lang w:val="fr-FR"/>
              </w:rPr>
              <w:t>ssur</w:t>
            </w:r>
            <w:r>
              <w:rPr>
                <w:sz w:val="18"/>
                <w:szCs w:val="18"/>
                <w:lang w:val="fr-FR"/>
              </w:rPr>
              <w:t>és par l’État</w:t>
            </w:r>
          </w:p>
        </w:tc>
        <w:tc>
          <w:tcPr>
            <w:tcW w:w="3116" w:type="dxa"/>
            <w:gridSpan w:val="2"/>
            <w:shd w:val="clear" w:color="auto" w:fill="auto"/>
          </w:tcPr>
          <w:p w14:paraId="490971A4"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4774ECC5" w14:textId="77777777" w:rsidTr="002577CB">
        <w:tc>
          <w:tcPr>
            <w:tcW w:w="1834" w:type="dxa"/>
            <w:gridSpan w:val="2"/>
            <w:tcBorders>
              <w:bottom w:val="nil"/>
            </w:tcBorders>
            <w:shd w:val="clear" w:color="auto" w:fill="auto"/>
          </w:tcPr>
          <w:p w14:paraId="250AD46F" w14:textId="77777777" w:rsidR="001A1220" w:rsidRPr="002B62E0" w:rsidRDefault="009B56AF" w:rsidP="002B62E0">
            <w:pPr>
              <w:suppressAutoHyphens w:val="0"/>
              <w:spacing w:before="40" w:after="120" w:line="220" w:lineRule="exact"/>
              <w:ind w:right="113"/>
              <w:rPr>
                <w:sz w:val="18"/>
                <w:szCs w:val="18"/>
              </w:rPr>
            </w:pPr>
            <w:r>
              <w:rPr>
                <w:sz w:val="18"/>
                <w:szCs w:val="18"/>
                <w:lang w:val="fr-FR"/>
              </w:rPr>
              <w:t>L</w:t>
            </w:r>
            <w:r w:rsidR="00D97709" w:rsidRPr="002B62E0">
              <w:rPr>
                <w:sz w:val="18"/>
                <w:szCs w:val="18"/>
                <w:lang w:val="fr-FR"/>
              </w:rPr>
              <w:t>a solidarité sociale en cas de catastrophes et d’épreuves qui frappent le pays</w:t>
            </w:r>
          </w:p>
        </w:tc>
        <w:tc>
          <w:tcPr>
            <w:tcW w:w="854" w:type="dxa"/>
            <w:gridSpan w:val="2"/>
            <w:tcBorders>
              <w:bottom w:val="nil"/>
            </w:tcBorders>
            <w:shd w:val="clear" w:color="auto" w:fill="auto"/>
          </w:tcPr>
          <w:p w14:paraId="2B846E8F"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D97709" w:rsidRPr="002B62E0">
              <w:rPr>
                <w:sz w:val="18"/>
                <w:szCs w:val="18"/>
              </w:rPr>
              <w:t> </w:t>
            </w:r>
            <w:r w:rsidRPr="002B62E0">
              <w:rPr>
                <w:sz w:val="18"/>
                <w:szCs w:val="18"/>
              </w:rPr>
              <w:t>12</w:t>
            </w:r>
          </w:p>
        </w:tc>
        <w:tc>
          <w:tcPr>
            <w:tcW w:w="2701" w:type="dxa"/>
            <w:gridSpan w:val="2"/>
            <w:tcBorders>
              <w:bottom w:val="nil"/>
            </w:tcBorders>
            <w:shd w:val="clear" w:color="auto" w:fill="auto"/>
          </w:tcPr>
          <w:p w14:paraId="12921B53" w14:textId="77777777" w:rsidR="001A1220" w:rsidRPr="002B62E0" w:rsidRDefault="0099663F" w:rsidP="00472C19">
            <w:pPr>
              <w:tabs>
                <w:tab w:val="left" w:pos="286"/>
              </w:tabs>
              <w:suppressAutoHyphens w:val="0"/>
              <w:spacing w:before="40" w:after="120" w:line="220" w:lineRule="exact"/>
              <w:ind w:left="144" w:right="113" w:hanging="116"/>
              <w:rPr>
                <w:sz w:val="18"/>
                <w:szCs w:val="18"/>
              </w:rPr>
            </w:pPr>
            <w:r>
              <w:rPr>
                <w:sz w:val="18"/>
                <w:szCs w:val="18"/>
                <w:lang w:val="fr-FR"/>
              </w:rPr>
              <w:t>G</w:t>
            </w:r>
            <w:r w:rsidR="00D97709" w:rsidRPr="002B62E0">
              <w:rPr>
                <w:sz w:val="18"/>
                <w:szCs w:val="18"/>
                <w:lang w:val="fr-FR"/>
              </w:rPr>
              <w:t>arant</w:t>
            </w:r>
            <w:r>
              <w:rPr>
                <w:sz w:val="18"/>
                <w:szCs w:val="18"/>
                <w:lang w:val="fr-FR"/>
              </w:rPr>
              <w:t>ie par l’État</w:t>
            </w:r>
          </w:p>
        </w:tc>
        <w:tc>
          <w:tcPr>
            <w:tcW w:w="3116" w:type="dxa"/>
            <w:gridSpan w:val="2"/>
            <w:tcBorders>
              <w:bottom w:val="nil"/>
            </w:tcBorders>
            <w:shd w:val="clear" w:color="auto" w:fill="auto"/>
          </w:tcPr>
          <w:p w14:paraId="0A2EFB8C"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4E1C463D" w14:textId="77777777" w:rsidTr="002577CB">
        <w:tc>
          <w:tcPr>
            <w:tcW w:w="1834" w:type="dxa"/>
            <w:gridSpan w:val="2"/>
            <w:tcBorders>
              <w:top w:val="nil"/>
              <w:bottom w:val="nil"/>
            </w:tcBorders>
            <w:shd w:val="clear" w:color="auto" w:fill="auto"/>
          </w:tcPr>
          <w:p w14:paraId="6BAC2345"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lastRenderedPageBreak/>
              <w:t>l’indemnisation de ceux qui ont subi des dommages corporels ou matériels du fait de la guerre ou durant le service militaire</w:t>
            </w:r>
          </w:p>
        </w:tc>
        <w:tc>
          <w:tcPr>
            <w:tcW w:w="854" w:type="dxa"/>
            <w:gridSpan w:val="2"/>
            <w:tcBorders>
              <w:top w:val="nil"/>
              <w:bottom w:val="nil"/>
            </w:tcBorders>
            <w:shd w:val="clear" w:color="auto" w:fill="auto"/>
          </w:tcPr>
          <w:p w14:paraId="45D208E0"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D97709" w:rsidRPr="002B62E0">
              <w:rPr>
                <w:sz w:val="18"/>
                <w:szCs w:val="18"/>
              </w:rPr>
              <w:t> </w:t>
            </w:r>
            <w:r w:rsidRPr="002B62E0">
              <w:rPr>
                <w:sz w:val="18"/>
                <w:szCs w:val="18"/>
              </w:rPr>
              <w:t>12</w:t>
            </w:r>
          </w:p>
        </w:tc>
        <w:tc>
          <w:tcPr>
            <w:tcW w:w="2701" w:type="dxa"/>
            <w:gridSpan w:val="2"/>
            <w:tcBorders>
              <w:top w:val="nil"/>
              <w:bottom w:val="nil"/>
            </w:tcBorders>
            <w:shd w:val="clear" w:color="auto" w:fill="auto"/>
          </w:tcPr>
          <w:p w14:paraId="25AB4820" w14:textId="77777777" w:rsidR="001A1220" w:rsidRPr="002B62E0" w:rsidRDefault="00D97709"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007278FD">
              <w:rPr>
                <w:sz w:val="18"/>
                <w:szCs w:val="18"/>
                <w:lang w:val="fr-FR"/>
              </w:rPr>
              <w:t>G</w:t>
            </w:r>
            <w:r w:rsidRPr="002B62E0">
              <w:rPr>
                <w:sz w:val="18"/>
                <w:szCs w:val="18"/>
                <w:lang w:val="fr-FR"/>
              </w:rPr>
              <w:t>aranti</w:t>
            </w:r>
            <w:r w:rsidR="007278FD">
              <w:rPr>
                <w:sz w:val="18"/>
                <w:szCs w:val="18"/>
                <w:lang w:val="fr-FR"/>
              </w:rPr>
              <w:t>e par</w:t>
            </w:r>
            <w:r w:rsidR="007278FD" w:rsidRPr="002B62E0">
              <w:rPr>
                <w:sz w:val="18"/>
                <w:szCs w:val="18"/>
                <w:lang w:val="fr-FR"/>
              </w:rPr>
              <w:t xml:space="preserve"> </w:t>
            </w:r>
            <w:r w:rsidR="007278FD">
              <w:rPr>
                <w:sz w:val="18"/>
                <w:szCs w:val="18"/>
                <w:lang w:val="fr-FR"/>
              </w:rPr>
              <w:t>l</w:t>
            </w:r>
            <w:r w:rsidR="007278FD" w:rsidRPr="002B62E0">
              <w:rPr>
                <w:sz w:val="18"/>
                <w:szCs w:val="18"/>
                <w:lang w:val="fr-FR"/>
              </w:rPr>
              <w:t>’État</w:t>
            </w:r>
          </w:p>
        </w:tc>
        <w:tc>
          <w:tcPr>
            <w:tcW w:w="3116" w:type="dxa"/>
            <w:gridSpan w:val="2"/>
            <w:tcBorders>
              <w:top w:val="nil"/>
              <w:bottom w:val="nil"/>
            </w:tcBorders>
            <w:shd w:val="clear" w:color="auto" w:fill="auto"/>
          </w:tcPr>
          <w:p w14:paraId="36FAC9CB"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Libellé et règle identiques</w:t>
            </w:r>
          </w:p>
        </w:tc>
      </w:tr>
      <w:tr w:rsidR="001A1220" w:rsidRPr="002B62E0" w14:paraId="2E6AA7F0" w14:textId="77777777" w:rsidTr="002577CB">
        <w:tc>
          <w:tcPr>
            <w:tcW w:w="1834" w:type="dxa"/>
            <w:gridSpan w:val="2"/>
            <w:tcBorders>
              <w:top w:val="nil"/>
              <w:bottom w:val="nil"/>
            </w:tcBorders>
            <w:shd w:val="clear" w:color="auto" w:fill="auto"/>
          </w:tcPr>
          <w:p w14:paraId="2DBF75AB" w14:textId="77777777" w:rsidR="001A1220" w:rsidRPr="002B62E0" w:rsidRDefault="00D97709" w:rsidP="002B62E0">
            <w:pPr>
              <w:keepNext/>
              <w:keepLines/>
              <w:suppressAutoHyphens w:val="0"/>
              <w:spacing w:before="40" w:after="120" w:line="220" w:lineRule="exact"/>
              <w:ind w:right="113"/>
              <w:rPr>
                <w:sz w:val="18"/>
                <w:szCs w:val="18"/>
              </w:rPr>
            </w:pPr>
            <w:r w:rsidRPr="002B62E0">
              <w:rPr>
                <w:sz w:val="18"/>
                <w:szCs w:val="18"/>
                <w:lang w:val="fr-FR"/>
              </w:rPr>
              <w:t>L’économie nationale repose sur la justice sociale</w:t>
            </w:r>
          </w:p>
        </w:tc>
        <w:tc>
          <w:tcPr>
            <w:tcW w:w="854" w:type="dxa"/>
            <w:gridSpan w:val="2"/>
            <w:tcBorders>
              <w:top w:val="nil"/>
              <w:bottom w:val="nil"/>
            </w:tcBorders>
            <w:shd w:val="clear" w:color="auto" w:fill="auto"/>
          </w:tcPr>
          <w:p w14:paraId="2511DCFE" w14:textId="77777777" w:rsidR="001A1220" w:rsidRPr="002B62E0" w:rsidRDefault="001A1220" w:rsidP="002B62E0">
            <w:pPr>
              <w:keepNext/>
              <w:keepLines/>
              <w:suppressAutoHyphens w:val="0"/>
              <w:spacing w:before="40" w:after="120" w:line="220" w:lineRule="exact"/>
              <w:rPr>
                <w:sz w:val="18"/>
                <w:szCs w:val="18"/>
              </w:rPr>
            </w:pPr>
            <w:r w:rsidRPr="002B62E0">
              <w:rPr>
                <w:sz w:val="18"/>
                <w:szCs w:val="18"/>
              </w:rPr>
              <w:t>Art.</w:t>
            </w:r>
            <w:r w:rsidR="00D97709" w:rsidRPr="002B62E0">
              <w:rPr>
                <w:sz w:val="18"/>
                <w:szCs w:val="18"/>
              </w:rPr>
              <w:t> </w:t>
            </w:r>
            <w:r w:rsidRPr="002B62E0">
              <w:rPr>
                <w:sz w:val="18"/>
                <w:szCs w:val="18"/>
              </w:rPr>
              <w:t>10</w:t>
            </w:r>
            <w:r w:rsidR="00D97709" w:rsidRPr="002B62E0">
              <w:rPr>
                <w:sz w:val="18"/>
                <w:szCs w:val="18"/>
              </w:rPr>
              <w:t xml:space="preserve"> </w:t>
            </w:r>
            <w:r w:rsidRPr="002B62E0">
              <w:rPr>
                <w:sz w:val="18"/>
                <w:szCs w:val="18"/>
              </w:rPr>
              <w:t>a)</w:t>
            </w:r>
          </w:p>
        </w:tc>
        <w:tc>
          <w:tcPr>
            <w:tcW w:w="2701" w:type="dxa"/>
            <w:gridSpan w:val="2"/>
            <w:tcBorders>
              <w:top w:val="nil"/>
              <w:bottom w:val="nil"/>
            </w:tcBorders>
            <w:shd w:val="clear" w:color="auto" w:fill="auto"/>
          </w:tcPr>
          <w:p w14:paraId="3957B4C5" w14:textId="77777777" w:rsidR="001A1220" w:rsidRPr="002B62E0" w:rsidRDefault="00D97709" w:rsidP="00C325E7">
            <w:pPr>
              <w:suppressAutoHyphens w:val="0"/>
              <w:spacing w:before="40" w:after="120" w:line="220" w:lineRule="exact"/>
              <w:ind w:left="28" w:right="113"/>
              <w:rPr>
                <w:sz w:val="18"/>
                <w:szCs w:val="18"/>
              </w:rPr>
            </w:pPr>
            <w:r w:rsidRPr="002B62E0">
              <w:rPr>
                <w:sz w:val="18"/>
                <w:szCs w:val="18"/>
                <w:lang w:val="fr-FR"/>
              </w:rPr>
              <w:t>Dans les limites prévues par la loi</w:t>
            </w:r>
          </w:p>
        </w:tc>
        <w:tc>
          <w:tcPr>
            <w:tcW w:w="1568" w:type="dxa"/>
            <w:tcBorders>
              <w:top w:val="nil"/>
              <w:bottom w:val="nil"/>
            </w:tcBorders>
            <w:shd w:val="clear" w:color="auto" w:fill="auto"/>
          </w:tcPr>
          <w:p w14:paraId="74BEC1C1" w14:textId="77777777" w:rsidR="001A1220" w:rsidRPr="002B62E0" w:rsidRDefault="00D97709" w:rsidP="002B62E0">
            <w:pPr>
              <w:keepNext/>
              <w:keepLines/>
              <w:suppressAutoHyphens w:val="0"/>
              <w:spacing w:before="40" w:after="120" w:line="220" w:lineRule="exact"/>
              <w:ind w:right="113"/>
              <w:rPr>
                <w:sz w:val="18"/>
                <w:szCs w:val="18"/>
              </w:rPr>
            </w:pPr>
            <w:r w:rsidRPr="002B62E0">
              <w:rPr>
                <w:sz w:val="18"/>
                <w:szCs w:val="18"/>
                <w:lang w:val="fr-FR"/>
              </w:rPr>
              <w:t>Sens identique</w:t>
            </w:r>
          </w:p>
        </w:tc>
        <w:tc>
          <w:tcPr>
            <w:tcW w:w="1548" w:type="dxa"/>
            <w:tcBorders>
              <w:top w:val="nil"/>
              <w:bottom w:val="nil"/>
            </w:tcBorders>
            <w:shd w:val="clear" w:color="auto" w:fill="auto"/>
          </w:tcPr>
          <w:p w14:paraId="551C014C" w14:textId="77777777" w:rsidR="001A1220" w:rsidRPr="002B62E0" w:rsidRDefault="001A1220" w:rsidP="002B62E0">
            <w:pPr>
              <w:keepNext/>
              <w:keepLines/>
              <w:suppressAutoHyphens w:val="0"/>
              <w:spacing w:before="40" w:after="120" w:line="220" w:lineRule="exact"/>
              <w:ind w:right="113"/>
              <w:rPr>
                <w:sz w:val="18"/>
                <w:szCs w:val="18"/>
              </w:rPr>
            </w:pPr>
          </w:p>
        </w:tc>
      </w:tr>
      <w:tr w:rsidR="001A1220" w:rsidRPr="002B62E0" w14:paraId="3E0FA947" w14:textId="77777777" w:rsidTr="002577CB">
        <w:tc>
          <w:tcPr>
            <w:tcW w:w="1834" w:type="dxa"/>
            <w:gridSpan w:val="2"/>
            <w:tcBorders>
              <w:top w:val="nil"/>
              <w:bottom w:val="nil"/>
            </w:tcBorders>
            <w:shd w:val="clear" w:color="auto" w:fill="auto"/>
          </w:tcPr>
          <w:p w14:paraId="4CB9682C"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L’État veille à fournir un logement aux citoyens à faible revenu</w:t>
            </w:r>
          </w:p>
        </w:tc>
        <w:tc>
          <w:tcPr>
            <w:tcW w:w="854" w:type="dxa"/>
            <w:gridSpan w:val="2"/>
            <w:tcBorders>
              <w:top w:val="nil"/>
              <w:bottom w:val="nil"/>
            </w:tcBorders>
            <w:shd w:val="clear" w:color="auto" w:fill="auto"/>
          </w:tcPr>
          <w:p w14:paraId="7FDE2C7C"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D97709" w:rsidRPr="002B62E0">
              <w:rPr>
                <w:sz w:val="18"/>
                <w:szCs w:val="18"/>
              </w:rPr>
              <w:t> </w:t>
            </w:r>
            <w:r w:rsidRPr="002B62E0">
              <w:rPr>
                <w:sz w:val="18"/>
                <w:szCs w:val="18"/>
              </w:rPr>
              <w:t>9</w:t>
            </w:r>
            <w:r w:rsidR="00D97709" w:rsidRPr="002B62E0">
              <w:rPr>
                <w:sz w:val="18"/>
                <w:szCs w:val="18"/>
              </w:rPr>
              <w:t> </w:t>
            </w:r>
            <w:r w:rsidRPr="002B62E0">
              <w:rPr>
                <w:sz w:val="18"/>
                <w:szCs w:val="18"/>
              </w:rPr>
              <w:t>f)</w:t>
            </w:r>
          </w:p>
        </w:tc>
        <w:tc>
          <w:tcPr>
            <w:tcW w:w="2701" w:type="dxa"/>
            <w:gridSpan w:val="2"/>
            <w:tcBorders>
              <w:top w:val="nil"/>
              <w:bottom w:val="nil"/>
            </w:tcBorders>
            <w:shd w:val="clear" w:color="auto" w:fill="auto"/>
          </w:tcPr>
          <w:p w14:paraId="095D7C59" w14:textId="77777777" w:rsidR="001A1220" w:rsidRPr="002B62E0" w:rsidRDefault="00D97709"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0099663F">
              <w:rPr>
                <w:sz w:val="18"/>
                <w:szCs w:val="18"/>
                <w:lang w:val="fr-FR"/>
              </w:rPr>
              <w:t xml:space="preserve">Action de l’État en </w:t>
            </w:r>
            <w:proofErr w:type="spellStart"/>
            <w:r w:rsidR="0099663F">
              <w:rPr>
                <w:sz w:val="18"/>
                <w:szCs w:val="18"/>
                <w:lang w:val="fr-FR"/>
              </w:rPr>
              <w:t>vu</w:t>
            </w:r>
            <w:proofErr w:type="spellEnd"/>
            <w:r w:rsidR="0099663F">
              <w:rPr>
                <w:sz w:val="18"/>
                <w:szCs w:val="18"/>
                <w:lang w:val="fr-FR"/>
              </w:rPr>
              <w:t xml:space="preserve"> de </w:t>
            </w:r>
            <w:r w:rsidR="0099663F" w:rsidRPr="002B62E0">
              <w:rPr>
                <w:sz w:val="18"/>
                <w:szCs w:val="18"/>
                <w:lang w:val="fr-FR"/>
              </w:rPr>
              <w:t>fournir un logement aux citoyens à faible revenu</w:t>
            </w:r>
          </w:p>
        </w:tc>
        <w:tc>
          <w:tcPr>
            <w:tcW w:w="1568" w:type="dxa"/>
            <w:tcBorders>
              <w:top w:val="nil"/>
              <w:bottom w:val="nil"/>
            </w:tcBorders>
            <w:shd w:val="clear" w:color="auto" w:fill="auto"/>
          </w:tcPr>
          <w:p w14:paraId="62781A01"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bottom w:val="nil"/>
            </w:tcBorders>
            <w:shd w:val="clear" w:color="auto" w:fill="auto"/>
          </w:tcPr>
          <w:p w14:paraId="348A70A1"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078DE129" w14:textId="77777777" w:rsidTr="002577CB">
        <w:tc>
          <w:tcPr>
            <w:tcW w:w="1834" w:type="dxa"/>
            <w:gridSpan w:val="2"/>
            <w:tcBorders>
              <w:top w:val="nil"/>
            </w:tcBorders>
            <w:shd w:val="clear" w:color="auto" w:fill="auto"/>
          </w:tcPr>
          <w:p w14:paraId="79DDEBFF"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Les impôts et les taxes sont basés sur la justice sociale</w:t>
            </w:r>
          </w:p>
        </w:tc>
        <w:tc>
          <w:tcPr>
            <w:tcW w:w="854" w:type="dxa"/>
            <w:gridSpan w:val="2"/>
            <w:tcBorders>
              <w:top w:val="nil"/>
            </w:tcBorders>
            <w:shd w:val="clear" w:color="auto" w:fill="auto"/>
          </w:tcPr>
          <w:p w14:paraId="51B3825B" w14:textId="77777777" w:rsidR="001A1220" w:rsidRPr="002B62E0" w:rsidRDefault="001A1220" w:rsidP="002B62E0">
            <w:pPr>
              <w:suppressAutoHyphens w:val="0"/>
              <w:spacing w:before="40" w:after="120" w:line="220" w:lineRule="exact"/>
              <w:rPr>
                <w:sz w:val="18"/>
                <w:szCs w:val="18"/>
              </w:rPr>
            </w:pPr>
            <w:r w:rsidRPr="002B62E0">
              <w:rPr>
                <w:sz w:val="18"/>
                <w:szCs w:val="18"/>
              </w:rPr>
              <w:t>Art. 15</w:t>
            </w:r>
            <w:r w:rsidR="0099663F">
              <w:rPr>
                <w:sz w:val="18"/>
                <w:szCs w:val="18"/>
              </w:rPr>
              <w:t xml:space="preserve"> </w:t>
            </w:r>
            <w:r w:rsidRPr="002B62E0">
              <w:rPr>
                <w:sz w:val="18"/>
                <w:szCs w:val="18"/>
              </w:rPr>
              <w:t>a)</w:t>
            </w:r>
          </w:p>
        </w:tc>
        <w:tc>
          <w:tcPr>
            <w:tcW w:w="2701" w:type="dxa"/>
            <w:gridSpan w:val="2"/>
            <w:tcBorders>
              <w:top w:val="nil"/>
            </w:tcBorders>
            <w:shd w:val="clear" w:color="auto" w:fill="auto"/>
          </w:tcPr>
          <w:p w14:paraId="6E9CCC79"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 xml:space="preserve">S’en acquitter est un devoir </w:t>
            </w:r>
            <w:r w:rsidR="0099663F">
              <w:rPr>
                <w:sz w:val="18"/>
                <w:szCs w:val="18"/>
                <w:lang w:val="fr-FR"/>
              </w:rPr>
              <w:t>c</w:t>
            </w:r>
            <w:r w:rsidRPr="002B62E0">
              <w:rPr>
                <w:sz w:val="18"/>
                <w:szCs w:val="18"/>
                <w:lang w:val="fr-FR"/>
              </w:rPr>
              <w:t>onformément à la loi</w:t>
            </w:r>
          </w:p>
          <w:p w14:paraId="105D41FC"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Les impôts ne peuvent être établis, modifiés ou abolis qu’en vertu d’une loi</w:t>
            </w:r>
          </w:p>
          <w:p w14:paraId="64B9161E"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Nul ne peut être exempté</w:t>
            </w:r>
            <w:r w:rsidR="0099663F">
              <w:rPr>
                <w:sz w:val="18"/>
                <w:szCs w:val="18"/>
                <w:lang w:val="fr-FR"/>
              </w:rPr>
              <w:t xml:space="preserve"> du paiement des impôts, s</w:t>
            </w:r>
            <w:r w:rsidRPr="002B62E0">
              <w:rPr>
                <w:sz w:val="18"/>
                <w:szCs w:val="18"/>
                <w:lang w:val="fr-FR"/>
              </w:rPr>
              <w:t>auf dans les cas fixés par la loi.</w:t>
            </w:r>
          </w:p>
          <w:p w14:paraId="2B92783B"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 xml:space="preserve">Nul ne peut être tenu de payer </w:t>
            </w:r>
            <w:r w:rsidR="0099663F">
              <w:rPr>
                <w:sz w:val="18"/>
                <w:szCs w:val="18"/>
                <w:lang w:val="fr-FR"/>
              </w:rPr>
              <w:t>d’</w:t>
            </w:r>
            <w:r w:rsidRPr="002B62E0">
              <w:rPr>
                <w:sz w:val="18"/>
                <w:szCs w:val="18"/>
                <w:lang w:val="fr-FR"/>
              </w:rPr>
              <w:t>autre</w:t>
            </w:r>
            <w:r w:rsidR="0099663F">
              <w:rPr>
                <w:sz w:val="18"/>
                <w:szCs w:val="18"/>
                <w:lang w:val="fr-FR"/>
              </w:rPr>
              <w:t>s</w:t>
            </w:r>
            <w:r w:rsidRPr="002B62E0">
              <w:rPr>
                <w:sz w:val="18"/>
                <w:szCs w:val="18"/>
                <w:lang w:val="fr-FR"/>
              </w:rPr>
              <w:t xml:space="preserve"> impôt</w:t>
            </w:r>
            <w:r w:rsidR="0099663F">
              <w:rPr>
                <w:sz w:val="18"/>
                <w:szCs w:val="18"/>
                <w:lang w:val="fr-FR"/>
              </w:rPr>
              <w:t>s</w:t>
            </w:r>
            <w:r w:rsidRPr="002B62E0">
              <w:rPr>
                <w:sz w:val="18"/>
                <w:szCs w:val="18"/>
                <w:lang w:val="fr-FR"/>
              </w:rPr>
              <w:t xml:space="preserve">, redevance ou taxe, sauf </w:t>
            </w:r>
            <w:r w:rsidR="0099663F">
              <w:rPr>
                <w:sz w:val="18"/>
                <w:szCs w:val="18"/>
                <w:lang w:val="fr-FR"/>
              </w:rPr>
              <w:t>ceux définis</w:t>
            </w:r>
            <w:r w:rsidRPr="002B62E0">
              <w:rPr>
                <w:sz w:val="18"/>
                <w:szCs w:val="18"/>
                <w:lang w:val="fr-FR"/>
              </w:rPr>
              <w:t xml:space="preserve"> par la loi.</w:t>
            </w:r>
          </w:p>
          <w:p w14:paraId="2D1B4886" w14:textId="77777777" w:rsidR="00D97709" w:rsidRPr="002B62E0" w:rsidRDefault="00D97709"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La loi énonce les dispositions relatives à la perception des impôts, des redevances et autres sources de recettes publiques, ainsi que les procédures régissant les dépenses y afférentes.</w:t>
            </w:r>
          </w:p>
          <w:p w14:paraId="0ABA1566" w14:textId="77777777" w:rsidR="001A1220" w:rsidRPr="002B62E0" w:rsidRDefault="0099663F" w:rsidP="00C325E7">
            <w:pPr>
              <w:suppressAutoHyphens w:val="0"/>
              <w:spacing w:before="40" w:after="120" w:line="220" w:lineRule="exact"/>
              <w:ind w:left="28" w:right="113"/>
              <w:rPr>
                <w:sz w:val="18"/>
                <w:szCs w:val="18"/>
              </w:rPr>
            </w:pPr>
            <w:r>
              <w:rPr>
                <w:sz w:val="18"/>
                <w:szCs w:val="18"/>
                <w:lang w:val="fr-FR"/>
              </w:rPr>
              <w:t>(</w:t>
            </w:r>
            <w:r w:rsidR="00D97709" w:rsidRPr="002B62E0">
              <w:rPr>
                <w:sz w:val="18"/>
                <w:szCs w:val="18"/>
                <w:lang w:val="fr-FR"/>
              </w:rPr>
              <w:t>Al</w:t>
            </w:r>
            <w:r>
              <w:rPr>
                <w:sz w:val="18"/>
                <w:szCs w:val="18"/>
                <w:lang w:val="fr-FR"/>
              </w:rPr>
              <w:t>. </w:t>
            </w:r>
            <w:r w:rsidR="00D97709" w:rsidRPr="002B62E0">
              <w:rPr>
                <w:sz w:val="18"/>
                <w:szCs w:val="18"/>
                <w:lang w:val="fr-FR"/>
              </w:rPr>
              <w:t>a) et b) de l’article 107</w:t>
            </w:r>
            <w:r>
              <w:rPr>
                <w:sz w:val="18"/>
                <w:szCs w:val="18"/>
                <w:lang w:val="fr-FR"/>
              </w:rPr>
              <w:t>)</w:t>
            </w:r>
          </w:p>
        </w:tc>
        <w:tc>
          <w:tcPr>
            <w:tcW w:w="1568" w:type="dxa"/>
            <w:tcBorders>
              <w:top w:val="nil"/>
            </w:tcBorders>
            <w:shd w:val="clear" w:color="auto" w:fill="auto"/>
          </w:tcPr>
          <w:p w14:paraId="1FD39FEE"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tcBorders>
            <w:shd w:val="clear" w:color="auto" w:fill="auto"/>
          </w:tcPr>
          <w:p w14:paraId="14AB37F1"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46F0507C" w14:textId="77777777" w:rsidTr="002577CB">
        <w:tc>
          <w:tcPr>
            <w:tcW w:w="1834" w:type="dxa"/>
            <w:gridSpan w:val="2"/>
            <w:shd w:val="clear" w:color="auto" w:fill="auto"/>
          </w:tcPr>
          <w:p w14:paraId="690395BE" w14:textId="77777777" w:rsidR="001A1220" w:rsidRPr="002B62E0" w:rsidRDefault="0099663F" w:rsidP="002B62E0">
            <w:pPr>
              <w:suppressAutoHyphens w:val="0"/>
              <w:spacing w:before="40" w:after="120" w:line="220" w:lineRule="exact"/>
              <w:ind w:right="113"/>
              <w:rPr>
                <w:sz w:val="18"/>
                <w:szCs w:val="18"/>
              </w:rPr>
            </w:pPr>
            <w:r>
              <w:rPr>
                <w:sz w:val="18"/>
                <w:szCs w:val="18"/>
                <w:lang w:val="fr-FR"/>
              </w:rPr>
              <w:t>L</w:t>
            </w:r>
            <w:r w:rsidR="00D97709" w:rsidRPr="002B62E0">
              <w:rPr>
                <w:sz w:val="18"/>
                <w:szCs w:val="18"/>
                <w:lang w:val="fr-FR"/>
              </w:rPr>
              <w:t>’exonération d’impôt sur les revenus modestes</w:t>
            </w:r>
          </w:p>
        </w:tc>
        <w:tc>
          <w:tcPr>
            <w:tcW w:w="854" w:type="dxa"/>
            <w:gridSpan w:val="2"/>
            <w:shd w:val="clear" w:color="auto" w:fill="auto"/>
          </w:tcPr>
          <w:p w14:paraId="49948E89" w14:textId="77777777" w:rsidR="001A1220" w:rsidRPr="002B62E0" w:rsidRDefault="001A1220" w:rsidP="002B62E0">
            <w:pPr>
              <w:suppressAutoHyphens w:val="0"/>
              <w:spacing w:before="40" w:after="120" w:line="220" w:lineRule="exact"/>
              <w:rPr>
                <w:sz w:val="18"/>
                <w:szCs w:val="18"/>
              </w:rPr>
            </w:pPr>
            <w:r w:rsidRPr="002B62E0">
              <w:rPr>
                <w:sz w:val="18"/>
                <w:szCs w:val="18"/>
              </w:rPr>
              <w:t>Art. 15</w:t>
            </w:r>
            <w:r w:rsidR="0099663F">
              <w:rPr>
                <w:sz w:val="18"/>
                <w:szCs w:val="18"/>
              </w:rPr>
              <w:t xml:space="preserve"> </w:t>
            </w:r>
            <w:r w:rsidRPr="002B62E0">
              <w:rPr>
                <w:sz w:val="18"/>
                <w:szCs w:val="18"/>
              </w:rPr>
              <w:t>b)</w:t>
            </w:r>
          </w:p>
        </w:tc>
        <w:tc>
          <w:tcPr>
            <w:tcW w:w="2701" w:type="dxa"/>
            <w:gridSpan w:val="2"/>
            <w:shd w:val="clear" w:color="auto" w:fill="auto"/>
          </w:tcPr>
          <w:p w14:paraId="632D08EA" w14:textId="77777777" w:rsidR="001A1220" w:rsidRPr="002B62E0" w:rsidRDefault="00D97709" w:rsidP="0099663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La loi régit</w:t>
            </w:r>
            <w:r w:rsidR="0099663F">
              <w:rPr>
                <w:sz w:val="18"/>
                <w:szCs w:val="18"/>
                <w:lang w:val="fr-FR"/>
              </w:rPr>
              <w:t xml:space="preserve"> cette exonération, </w:t>
            </w:r>
            <w:r w:rsidRPr="002B62E0">
              <w:rPr>
                <w:sz w:val="18"/>
                <w:szCs w:val="18"/>
                <w:lang w:val="fr-FR"/>
              </w:rPr>
              <w:t>de sorte à ne pas porter atteinte au minimum vital</w:t>
            </w:r>
          </w:p>
        </w:tc>
        <w:tc>
          <w:tcPr>
            <w:tcW w:w="1568" w:type="dxa"/>
            <w:shd w:val="clear" w:color="auto" w:fill="auto"/>
          </w:tcPr>
          <w:p w14:paraId="51BBEF78" w14:textId="77777777" w:rsidR="001A1220" w:rsidRPr="002B62E0" w:rsidRDefault="001A1220" w:rsidP="002B62E0">
            <w:pPr>
              <w:suppressAutoHyphens w:val="0"/>
              <w:spacing w:before="40" w:after="120" w:line="220" w:lineRule="exact"/>
              <w:ind w:right="113"/>
              <w:rPr>
                <w:sz w:val="18"/>
                <w:szCs w:val="18"/>
              </w:rPr>
            </w:pPr>
          </w:p>
        </w:tc>
        <w:tc>
          <w:tcPr>
            <w:tcW w:w="1548" w:type="dxa"/>
            <w:shd w:val="clear" w:color="auto" w:fill="auto"/>
          </w:tcPr>
          <w:p w14:paraId="31DEAF1A" w14:textId="77777777" w:rsidR="001A1220" w:rsidRPr="002B62E0" w:rsidRDefault="001A1220" w:rsidP="002B62E0">
            <w:pPr>
              <w:suppressAutoHyphens w:val="0"/>
              <w:spacing w:before="40" w:after="120" w:line="220" w:lineRule="exact"/>
              <w:ind w:right="113"/>
              <w:rPr>
                <w:sz w:val="18"/>
                <w:szCs w:val="18"/>
              </w:rPr>
            </w:pPr>
          </w:p>
        </w:tc>
      </w:tr>
    </w:tbl>
    <w:p w14:paraId="0C4C8F4C" w14:textId="77777777" w:rsidR="001A1220" w:rsidRPr="00D97709" w:rsidRDefault="001A1220" w:rsidP="00D97709">
      <w:pPr>
        <w:pStyle w:val="H23G"/>
      </w:pPr>
      <w:r w:rsidRPr="00D97709">
        <w:tab/>
      </w:r>
      <w:r w:rsidRPr="00D97709">
        <w:tab/>
      </w:r>
      <w:r w:rsidR="00D97709" w:rsidRPr="00112FC4">
        <w:rPr>
          <w:lang w:val="fr-FR"/>
        </w:rPr>
        <w:t>Famille (droits des enfants, des adolescents et des jeunes)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51"/>
        <w:gridCol w:w="2693"/>
        <w:gridCol w:w="1570"/>
        <w:gridCol w:w="1548"/>
      </w:tblGrid>
      <w:tr w:rsidR="001A1220" w:rsidRPr="007411DE" w14:paraId="21133E3E" w14:textId="77777777" w:rsidTr="00C325E7">
        <w:trPr>
          <w:tblHeader/>
        </w:trPr>
        <w:tc>
          <w:tcPr>
            <w:tcW w:w="1843" w:type="dxa"/>
            <w:tcBorders>
              <w:top w:val="single" w:sz="4" w:space="0" w:color="auto"/>
              <w:bottom w:val="single" w:sz="12" w:space="0" w:color="auto"/>
            </w:tcBorders>
            <w:shd w:val="clear" w:color="auto" w:fill="auto"/>
            <w:vAlign w:val="bottom"/>
          </w:tcPr>
          <w:p w14:paraId="70221FD0" w14:textId="77777777" w:rsidR="001A1220" w:rsidRPr="007411DE" w:rsidRDefault="00D97709" w:rsidP="001A1220">
            <w:pPr>
              <w:suppressAutoHyphens w:val="0"/>
              <w:spacing w:before="80" w:after="80" w:line="200" w:lineRule="exact"/>
              <w:ind w:right="113"/>
              <w:rPr>
                <w:i/>
                <w:sz w:val="16"/>
              </w:rPr>
            </w:pPr>
            <w:r w:rsidRPr="00D97709">
              <w:rPr>
                <w:i/>
                <w:sz w:val="16"/>
                <w:lang w:val="fr-FR"/>
              </w:rPr>
              <w:t>Droits pertinents</w:t>
            </w:r>
          </w:p>
        </w:tc>
        <w:tc>
          <w:tcPr>
            <w:tcW w:w="851" w:type="dxa"/>
            <w:tcBorders>
              <w:top w:val="single" w:sz="4" w:space="0" w:color="auto"/>
              <w:bottom w:val="single" w:sz="12" w:space="0" w:color="auto"/>
            </w:tcBorders>
            <w:shd w:val="clear" w:color="auto" w:fill="auto"/>
            <w:vAlign w:val="bottom"/>
          </w:tcPr>
          <w:p w14:paraId="682B5A28" w14:textId="77777777" w:rsidR="001A1220" w:rsidRPr="007411DE" w:rsidRDefault="001A1220" w:rsidP="001A1220">
            <w:pPr>
              <w:suppressAutoHyphens w:val="0"/>
              <w:spacing w:before="80" w:after="80" w:line="200" w:lineRule="exact"/>
              <w:rPr>
                <w:i/>
                <w:sz w:val="16"/>
              </w:rPr>
            </w:pPr>
            <w:r w:rsidRPr="007411DE">
              <w:rPr>
                <w:i/>
                <w:sz w:val="16"/>
              </w:rPr>
              <w:t>Constitution</w:t>
            </w:r>
          </w:p>
        </w:tc>
        <w:tc>
          <w:tcPr>
            <w:tcW w:w="2693" w:type="dxa"/>
            <w:tcBorders>
              <w:top w:val="single" w:sz="4" w:space="0" w:color="auto"/>
              <w:bottom w:val="single" w:sz="12" w:space="0" w:color="auto"/>
            </w:tcBorders>
            <w:shd w:val="clear" w:color="auto" w:fill="auto"/>
            <w:vAlign w:val="bottom"/>
          </w:tcPr>
          <w:p w14:paraId="622EAA70" w14:textId="77777777" w:rsidR="001A1220" w:rsidRPr="00D97709" w:rsidRDefault="00D97709" w:rsidP="001A1220">
            <w:pPr>
              <w:suppressAutoHyphens w:val="0"/>
              <w:spacing w:before="80" w:after="80" w:line="200" w:lineRule="exact"/>
              <w:ind w:right="113"/>
              <w:rPr>
                <w:i/>
                <w:sz w:val="16"/>
              </w:rPr>
            </w:pPr>
            <w:r w:rsidRPr="00D97709">
              <w:rPr>
                <w:bCs/>
                <w:i/>
                <w:iCs/>
                <w:sz w:val="16"/>
                <w:lang w:val="fr-FR"/>
              </w:rPr>
              <w:t>Protection et règles</w:t>
            </w:r>
          </w:p>
        </w:tc>
        <w:tc>
          <w:tcPr>
            <w:tcW w:w="1570" w:type="dxa"/>
            <w:tcBorders>
              <w:top w:val="single" w:sz="4" w:space="0" w:color="auto"/>
              <w:bottom w:val="single" w:sz="12" w:space="0" w:color="auto"/>
            </w:tcBorders>
            <w:shd w:val="clear" w:color="auto" w:fill="auto"/>
            <w:vAlign w:val="bottom"/>
          </w:tcPr>
          <w:p w14:paraId="334D78D5" w14:textId="77777777" w:rsidR="001A1220" w:rsidRPr="00D97709" w:rsidRDefault="001A1220" w:rsidP="001A1220">
            <w:pPr>
              <w:suppressAutoHyphens w:val="0"/>
              <w:spacing w:before="80" w:after="80" w:line="200" w:lineRule="exact"/>
              <w:ind w:right="113"/>
              <w:rPr>
                <w:i/>
                <w:sz w:val="16"/>
              </w:rPr>
            </w:pPr>
            <w:r w:rsidRPr="00D97709">
              <w:rPr>
                <w:i/>
                <w:sz w:val="16"/>
              </w:rPr>
              <w:t>Charte</w:t>
            </w:r>
          </w:p>
        </w:tc>
        <w:tc>
          <w:tcPr>
            <w:tcW w:w="1548" w:type="dxa"/>
            <w:tcBorders>
              <w:top w:val="single" w:sz="4" w:space="0" w:color="auto"/>
              <w:bottom w:val="single" w:sz="12" w:space="0" w:color="auto"/>
            </w:tcBorders>
            <w:shd w:val="clear" w:color="auto" w:fill="auto"/>
            <w:vAlign w:val="bottom"/>
          </w:tcPr>
          <w:p w14:paraId="3E215DAB" w14:textId="77777777" w:rsidR="001A1220" w:rsidRPr="00D97709" w:rsidRDefault="00D97709" w:rsidP="001A1220">
            <w:pPr>
              <w:suppressAutoHyphens w:val="0"/>
              <w:spacing w:before="80" w:after="80" w:line="200" w:lineRule="exact"/>
              <w:ind w:right="113"/>
              <w:rPr>
                <w:i/>
                <w:sz w:val="16"/>
              </w:rPr>
            </w:pPr>
            <w:r w:rsidRPr="00D97709">
              <w:rPr>
                <w:bCs/>
                <w:i/>
                <w:iCs/>
                <w:sz w:val="16"/>
                <w:lang w:val="fr-FR"/>
              </w:rPr>
              <w:t>Protection et règles</w:t>
            </w:r>
          </w:p>
        </w:tc>
      </w:tr>
      <w:tr w:rsidR="001A1220" w:rsidRPr="005937B5" w14:paraId="1B6D88B0" w14:textId="77777777" w:rsidTr="00C325E7">
        <w:trPr>
          <w:trHeight w:hRule="exact" w:val="113"/>
          <w:tblHeader/>
        </w:trPr>
        <w:tc>
          <w:tcPr>
            <w:tcW w:w="1843" w:type="dxa"/>
            <w:tcBorders>
              <w:top w:val="single" w:sz="12" w:space="0" w:color="auto"/>
              <w:bottom w:val="nil"/>
            </w:tcBorders>
            <w:shd w:val="clear" w:color="auto" w:fill="auto"/>
            <w:vAlign w:val="bottom"/>
          </w:tcPr>
          <w:p w14:paraId="7A47912F" w14:textId="77777777" w:rsidR="001A1220" w:rsidRPr="005937B5" w:rsidRDefault="001A1220" w:rsidP="001A1220">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14:paraId="2699AEEA" w14:textId="77777777" w:rsidR="001A1220" w:rsidRPr="005937B5" w:rsidRDefault="001A1220" w:rsidP="001A1220">
            <w:pPr>
              <w:suppressAutoHyphens w:val="0"/>
              <w:spacing w:before="80" w:after="80" w:line="200" w:lineRule="exact"/>
              <w:ind w:right="57"/>
              <w:rPr>
                <w:i/>
                <w:sz w:val="16"/>
              </w:rPr>
            </w:pPr>
          </w:p>
        </w:tc>
        <w:tc>
          <w:tcPr>
            <w:tcW w:w="2693" w:type="dxa"/>
            <w:tcBorders>
              <w:top w:val="single" w:sz="12" w:space="0" w:color="auto"/>
              <w:bottom w:val="nil"/>
            </w:tcBorders>
            <w:shd w:val="clear" w:color="auto" w:fill="auto"/>
            <w:vAlign w:val="bottom"/>
          </w:tcPr>
          <w:p w14:paraId="70D7FDC7" w14:textId="77777777" w:rsidR="001A1220" w:rsidRPr="005937B5" w:rsidRDefault="001A1220" w:rsidP="001A1220">
            <w:pPr>
              <w:suppressAutoHyphens w:val="0"/>
              <w:spacing w:before="80" w:after="80" w:line="200" w:lineRule="exact"/>
              <w:ind w:right="113"/>
              <w:rPr>
                <w:i/>
                <w:sz w:val="16"/>
              </w:rPr>
            </w:pPr>
          </w:p>
        </w:tc>
        <w:tc>
          <w:tcPr>
            <w:tcW w:w="1570" w:type="dxa"/>
            <w:tcBorders>
              <w:top w:val="single" w:sz="12" w:space="0" w:color="auto"/>
              <w:bottom w:val="nil"/>
            </w:tcBorders>
            <w:shd w:val="clear" w:color="auto" w:fill="auto"/>
            <w:vAlign w:val="bottom"/>
          </w:tcPr>
          <w:p w14:paraId="292FB308" w14:textId="77777777" w:rsidR="001A1220" w:rsidRPr="005937B5" w:rsidRDefault="001A1220" w:rsidP="001A1220">
            <w:pPr>
              <w:suppressAutoHyphens w:val="0"/>
              <w:spacing w:before="80" w:after="80" w:line="200" w:lineRule="exact"/>
              <w:ind w:right="113"/>
              <w:rPr>
                <w:i/>
                <w:sz w:val="16"/>
              </w:rPr>
            </w:pPr>
          </w:p>
        </w:tc>
        <w:tc>
          <w:tcPr>
            <w:tcW w:w="1548" w:type="dxa"/>
            <w:tcBorders>
              <w:top w:val="single" w:sz="12" w:space="0" w:color="auto"/>
              <w:bottom w:val="nil"/>
            </w:tcBorders>
            <w:shd w:val="clear" w:color="auto" w:fill="auto"/>
            <w:vAlign w:val="bottom"/>
          </w:tcPr>
          <w:p w14:paraId="25F3F793" w14:textId="77777777" w:rsidR="001A1220" w:rsidRPr="005937B5" w:rsidRDefault="001A1220" w:rsidP="001A1220">
            <w:pPr>
              <w:suppressAutoHyphens w:val="0"/>
              <w:spacing w:before="80" w:after="80" w:line="200" w:lineRule="exact"/>
              <w:ind w:right="113"/>
              <w:rPr>
                <w:i/>
                <w:sz w:val="16"/>
              </w:rPr>
            </w:pPr>
          </w:p>
        </w:tc>
      </w:tr>
      <w:tr w:rsidR="001A1220" w:rsidRPr="002B62E0" w14:paraId="26A60E30" w14:textId="77777777" w:rsidTr="00C325E7">
        <w:tc>
          <w:tcPr>
            <w:tcW w:w="1843" w:type="dxa"/>
            <w:tcBorders>
              <w:top w:val="nil"/>
              <w:bottom w:val="nil"/>
            </w:tcBorders>
            <w:shd w:val="clear" w:color="auto" w:fill="auto"/>
          </w:tcPr>
          <w:p w14:paraId="542189F3" w14:textId="77777777" w:rsidR="001A1220" w:rsidRPr="002B62E0" w:rsidRDefault="00D97709" w:rsidP="002B62E0">
            <w:pPr>
              <w:suppressAutoHyphens w:val="0"/>
              <w:spacing w:before="40" w:after="120" w:line="220" w:lineRule="exact"/>
              <w:ind w:right="113"/>
              <w:rPr>
                <w:sz w:val="18"/>
                <w:szCs w:val="18"/>
              </w:rPr>
            </w:pPr>
            <w:r w:rsidRPr="002B62E0">
              <w:rPr>
                <w:sz w:val="18"/>
                <w:szCs w:val="18"/>
                <w:lang w:val="fr-FR"/>
              </w:rPr>
              <w:t>La famille</w:t>
            </w:r>
          </w:p>
        </w:tc>
        <w:tc>
          <w:tcPr>
            <w:tcW w:w="851" w:type="dxa"/>
            <w:tcBorders>
              <w:top w:val="nil"/>
              <w:bottom w:val="nil"/>
            </w:tcBorders>
            <w:shd w:val="clear" w:color="auto" w:fill="auto"/>
          </w:tcPr>
          <w:p w14:paraId="25B60A18"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5</w:t>
            </w:r>
            <w:r w:rsidR="00D97709" w:rsidRPr="002B62E0">
              <w:rPr>
                <w:sz w:val="18"/>
                <w:szCs w:val="18"/>
              </w:rPr>
              <w:t xml:space="preserve"> </w:t>
            </w:r>
            <w:r w:rsidRPr="002B62E0">
              <w:rPr>
                <w:sz w:val="18"/>
                <w:szCs w:val="18"/>
              </w:rPr>
              <w:t>a)</w:t>
            </w:r>
          </w:p>
        </w:tc>
        <w:tc>
          <w:tcPr>
            <w:tcW w:w="2693" w:type="dxa"/>
            <w:tcBorders>
              <w:top w:val="nil"/>
              <w:bottom w:val="nil"/>
            </w:tcBorders>
            <w:shd w:val="clear" w:color="auto" w:fill="auto"/>
          </w:tcPr>
          <w:p w14:paraId="53ADF3E3" w14:textId="77777777" w:rsidR="000A03FB" w:rsidRPr="002B62E0" w:rsidRDefault="000A03FB"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est le fondement de la société</w:t>
            </w:r>
          </w:p>
          <w:p w14:paraId="53723C02" w14:textId="77777777" w:rsidR="001A1220" w:rsidRPr="002B62E0" w:rsidRDefault="000A03FB"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la loi préserve son existence légale, renforce ses liens et ses valeurs</w:t>
            </w:r>
          </w:p>
        </w:tc>
        <w:tc>
          <w:tcPr>
            <w:tcW w:w="3118" w:type="dxa"/>
            <w:gridSpan w:val="2"/>
            <w:tcBorders>
              <w:top w:val="nil"/>
              <w:bottom w:val="nil"/>
            </w:tcBorders>
            <w:shd w:val="clear" w:color="auto" w:fill="auto"/>
          </w:tcPr>
          <w:p w14:paraId="6074EBD2" w14:textId="77777777" w:rsidR="000A03FB" w:rsidRPr="002B62E0" w:rsidRDefault="000A03FB" w:rsidP="002B62E0">
            <w:pPr>
              <w:suppressAutoHyphens w:val="0"/>
              <w:spacing w:before="40" w:after="120" w:line="220" w:lineRule="exact"/>
              <w:ind w:right="113"/>
              <w:rPr>
                <w:sz w:val="18"/>
                <w:szCs w:val="18"/>
                <w:u w:color="000000"/>
                <w:lang w:val="fr-FR"/>
              </w:rPr>
            </w:pPr>
            <w:r w:rsidRPr="002B62E0">
              <w:rPr>
                <w:sz w:val="18"/>
                <w:szCs w:val="18"/>
                <w:lang w:val="fr-FR"/>
              </w:rPr>
              <w:t xml:space="preserve">Libellé </w:t>
            </w:r>
            <w:r w:rsidRPr="002B62E0">
              <w:rPr>
                <w:sz w:val="18"/>
                <w:szCs w:val="18"/>
              </w:rPr>
              <w:t>et</w:t>
            </w:r>
            <w:r w:rsidRPr="002B62E0">
              <w:rPr>
                <w:sz w:val="18"/>
                <w:szCs w:val="18"/>
                <w:lang w:val="fr-FR"/>
              </w:rPr>
              <w:t xml:space="preserve"> règles identiques</w:t>
            </w:r>
          </w:p>
          <w:p w14:paraId="0087C1FE" w14:textId="77777777" w:rsidR="000A03FB" w:rsidRPr="002B62E0" w:rsidRDefault="000A03FB" w:rsidP="002B62E0">
            <w:pPr>
              <w:suppressAutoHyphens w:val="0"/>
              <w:spacing w:before="40" w:after="120" w:line="220" w:lineRule="exact"/>
              <w:ind w:right="113"/>
              <w:rPr>
                <w:sz w:val="18"/>
                <w:szCs w:val="18"/>
                <w:u w:color="000000"/>
                <w:lang w:val="fr-FR"/>
              </w:rPr>
            </w:pPr>
            <w:r w:rsidRPr="002B62E0">
              <w:rPr>
                <w:sz w:val="18"/>
                <w:szCs w:val="18"/>
                <w:lang w:val="fr-FR"/>
              </w:rPr>
              <w:t>+</w:t>
            </w:r>
          </w:p>
          <w:p w14:paraId="7329D38F" w14:textId="77777777" w:rsidR="001A1220" w:rsidRPr="002B62E0" w:rsidRDefault="000A03FB" w:rsidP="002B62E0">
            <w:pPr>
              <w:suppressAutoHyphens w:val="0"/>
              <w:spacing w:before="40" w:after="120" w:line="220" w:lineRule="exact"/>
              <w:ind w:right="113"/>
              <w:rPr>
                <w:sz w:val="18"/>
                <w:szCs w:val="18"/>
              </w:rPr>
            </w:pPr>
            <w:r w:rsidRPr="002B62E0">
              <w:rPr>
                <w:sz w:val="18"/>
                <w:szCs w:val="18"/>
              </w:rPr>
              <w:t>Promulgation</w:t>
            </w:r>
            <w:r w:rsidRPr="002B62E0">
              <w:rPr>
                <w:sz w:val="18"/>
                <w:szCs w:val="18"/>
                <w:lang w:val="fr-FR"/>
              </w:rPr>
              <w:t xml:space="preserve"> des lois relatives à la </w:t>
            </w:r>
            <w:r w:rsidRPr="002B62E0">
              <w:rPr>
                <w:sz w:val="18"/>
                <w:szCs w:val="18"/>
              </w:rPr>
              <w:t>protection</w:t>
            </w:r>
            <w:r w:rsidRPr="002B62E0">
              <w:rPr>
                <w:sz w:val="18"/>
                <w:szCs w:val="18"/>
                <w:lang w:val="fr-FR"/>
              </w:rPr>
              <w:t xml:space="preserve"> de la famille et de ses membres</w:t>
            </w:r>
          </w:p>
        </w:tc>
      </w:tr>
      <w:tr w:rsidR="001A1220" w:rsidRPr="002B62E0" w14:paraId="5E639869" w14:textId="77777777" w:rsidTr="00C325E7">
        <w:tc>
          <w:tcPr>
            <w:tcW w:w="1843" w:type="dxa"/>
            <w:tcBorders>
              <w:top w:val="nil"/>
              <w:bottom w:val="nil"/>
            </w:tcBorders>
            <w:shd w:val="clear" w:color="auto" w:fill="auto"/>
          </w:tcPr>
          <w:p w14:paraId="4B7B0268" w14:textId="77777777" w:rsidR="001A1220" w:rsidRPr="002B62E0" w:rsidRDefault="005B5185" w:rsidP="002B62E0">
            <w:pPr>
              <w:suppressAutoHyphens w:val="0"/>
              <w:spacing w:before="40" w:after="120" w:line="220" w:lineRule="exact"/>
              <w:ind w:right="113"/>
              <w:rPr>
                <w:sz w:val="18"/>
                <w:szCs w:val="18"/>
              </w:rPr>
            </w:pPr>
            <w:r w:rsidRPr="002B62E0">
              <w:rPr>
                <w:sz w:val="18"/>
                <w:szCs w:val="18"/>
                <w:lang w:val="fr-FR"/>
              </w:rPr>
              <w:t>aux mères et aux enfants</w:t>
            </w:r>
          </w:p>
        </w:tc>
        <w:tc>
          <w:tcPr>
            <w:tcW w:w="851" w:type="dxa"/>
            <w:tcBorders>
              <w:top w:val="nil"/>
              <w:bottom w:val="nil"/>
            </w:tcBorders>
            <w:shd w:val="clear" w:color="auto" w:fill="auto"/>
          </w:tcPr>
          <w:p w14:paraId="491827BF"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5</w:t>
            </w:r>
            <w:r w:rsidR="0099663F">
              <w:rPr>
                <w:sz w:val="18"/>
                <w:szCs w:val="18"/>
              </w:rPr>
              <w:t xml:space="preserve"> </w:t>
            </w:r>
            <w:r w:rsidRPr="002B62E0">
              <w:rPr>
                <w:sz w:val="18"/>
                <w:szCs w:val="18"/>
              </w:rPr>
              <w:t>a)</w:t>
            </w:r>
          </w:p>
        </w:tc>
        <w:tc>
          <w:tcPr>
            <w:tcW w:w="2693" w:type="dxa"/>
            <w:tcBorders>
              <w:top w:val="nil"/>
              <w:bottom w:val="nil"/>
            </w:tcBorders>
            <w:shd w:val="clear" w:color="auto" w:fill="auto"/>
          </w:tcPr>
          <w:p w14:paraId="3EB9ADAB" w14:textId="77777777" w:rsidR="001A1220" w:rsidRPr="002B62E0" w:rsidRDefault="00452BC1"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(la loi) étend sa protection (de la famille)</w:t>
            </w:r>
          </w:p>
        </w:tc>
        <w:tc>
          <w:tcPr>
            <w:tcW w:w="3118" w:type="dxa"/>
            <w:gridSpan w:val="2"/>
            <w:tcBorders>
              <w:top w:val="nil"/>
              <w:bottom w:val="nil"/>
            </w:tcBorders>
            <w:shd w:val="clear" w:color="auto" w:fill="auto"/>
          </w:tcPr>
          <w:p w14:paraId="74484672"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Libellé et règles identiques</w:t>
            </w:r>
          </w:p>
          <w:p w14:paraId="13C36EA4"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w:t>
            </w:r>
          </w:p>
          <w:p w14:paraId="4B783A5B" w14:textId="77777777" w:rsidR="001A1220" w:rsidRPr="002B62E0" w:rsidRDefault="00452BC1" w:rsidP="002B62E0">
            <w:pPr>
              <w:suppressAutoHyphens w:val="0"/>
              <w:spacing w:before="40" w:after="120" w:line="220" w:lineRule="exact"/>
              <w:ind w:right="113"/>
              <w:rPr>
                <w:sz w:val="18"/>
                <w:szCs w:val="18"/>
              </w:rPr>
            </w:pPr>
            <w:r w:rsidRPr="002B62E0">
              <w:rPr>
                <w:sz w:val="18"/>
                <w:szCs w:val="18"/>
                <w:lang w:val="fr-FR"/>
              </w:rPr>
              <w:t>Promulgation des lois relatives à la protection de la famille et de ses membres</w:t>
            </w:r>
          </w:p>
        </w:tc>
      </w:tr>
      <w:tr w:rsidR="00452BC1" w:rsidRPr="002B62E0" w14:paraId="492660F4" w14:textId="77777777" w:rsidTr="00C325E7">
        <w:tc>
          <w:tcPr>
            <w:tcW w:w="1843" w:type="dxa"/>
            <w:tcBorders>
              <w:top w:val="nil"/>
              <w:bottom w:val="nil"/>
            </w:tcBorders>
            <w:shd w:val="clear" w:color="auto" w:fill="auto"/>
          </w:tcPr>
          <w:p w14:paraId="2DDAEECE"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Protection des adolescents</w:t>
            </w:r>
          </w:p>
        </w:tc>
        <w:tc>
          <w:tcPr>
            <w:tcW w:w="851" w:type="dxa"/>
            <w:tcBorders>
              <w:top w:val="nil"/>
              <w:bottom w:val="nil"/>
            </w:tcBorders>
            <w:shd w:val="clear" w:color="auto" w:fill="auto"/>
          </w:tcPr>
          <w:p w14:paraId="43081593" w14:textId="77777777" w:rsidR="00452BC1" w:rsidRPr="002B62E0" w:rsidRDefault="00452BC1" w:rsidP="002B62E0">
            <w:pPr>
              <w:suppressAutoHyphens w:val="0"/>
              <w:spacing w:before="40" w:after="120" w:line="220" w:lineRule="exact"/>
              <w:ind w:right="113"/>
              <w:rPr>
                <w:sz w:val="18"/>
                <w:szCs w:val="18"/>
              </w:rPr>
            </w:pPr>
            <w:r w:rsidRPr="002B62E0">
              <w:rPr>
                <w:sz w:val="18"/>
                <w:szCs w:val="18"/>
              </w:rPr>
              <w:t>Art</w:t>
            </w:r>
            <w:r w:rsidR="0099663F">
              <w:rPr>
                <w:sz w:val="18"/>
                <w:szCs w:val="18"/>
              </w:rPr>
              <w:t xml:space="preserve">. </w:t>
            </w:r>
            <w:r w:rsidRPr="002B62E0">
              <w:rPr>
                <w:sz w:val="18"/>
                <w:szCs w:val="18"/>
              </w:rPr>
              <w:t>5 a)</w:t>
            </w:r>
          </w:p>
        </w:tc>
        <w:tc>
          <w:tcPr>
            <w:tcW w:w="2693" w:type="dxa"/>
            <w:tcBorders>
              <w:top w:val="nil"/>
              <w:bottom w:val="nil"/>
            </w:tcBorders>
            <w:shd w:val="clear" w:color="auto" w:fill="auto"/>
          </w:tcPr>
          <w:p w14:paraId="28307FD8"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guide les jeunes,</w:t>
            </w:r>
          </w:p>
          <w:p w14:paraId="67A55A55"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qu’elle protège de l’exploitation</w:t>
            </w:r>
          </w:p>
          <w:p w14:paraId="4D87590D"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 xml:space="preserve">et de l’abandon moral, physique </w:t>
            </w:r>
            <w:r w:rsidRPr="002B62E0">
              <w:rPr>
                <w:sz w:val="18"/>
                <w:szCs w:val="18"/>
                <w:lang w:val="fr-FR"/>
              </w:rPr>
              <w:lastRenderedPageBreak/>
              <w:t>et spirituel</w:t>
            </w:r>
          </w:p>
          <w:p w14:paraId="5C703052"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Instrument de droit</w:t>
            </w:r>
          </w:p>
        </w:tc>
        <w:tc>
          <w:tcPr>
            <w:tcW w:w="3118" w:type="dxa"/>
            <w:gridSpan w:val="2"/>
            <w:tcBorders>
              <w:top w:val="nil"/>
              <w:bottom w:val="nil"/>
            </w:tcBorders>
            <w:shd w:val="clear" w:color="auto" w:fill="auto"/>
          </w:tcPr>
          <w:p w14:paraId="56FAA982"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lastRenderedPageBreak/>
              <w:t>Libellé et règles identiques</w:t>
            </w:r>
          </w:p>
          <w:p w14:paraId="6945B365"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w:t>
            </w:r>
          </w:p>
          <w:p w14:paraId="32001B5C"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 xml:space="preserve">Promulgation des lois relatives à la </w:t>
            </w:r>
            <w:r w:rsidRPr="002B62E0">
              <w:rPr>
                <w:sz w:val="18"/>
                <w:szCs w:val="18"/>
                <w:lang w:val="fr-FR"/>
              </w:rPr>
              <w:lastRenderedPageBreak/>
              <w:t>protection de la famille et de ses membres</w:t>
            </w:r>
          </w:p>
        </w:tc>
      </w:tr>
      <w:tr w:rsidR="001A1220" w:rsidRPr="002B62E0" w14:paraId="58B530AA" w14:textId="77777777" w:rsidTr="00C325E7">
        <w:tc>
          <w:tcPr>
            <w:tcW w:w="1843" w:type="dxa"/>
            <w:tcBorders>
              <w:top w:val="nil"/>
            </w:tcBorders>
            <w:shd w:val="clear" w:color="auto" w:fill="auto"/>
          </w:tcPr>
          <w:p w14:paraId="606243E2" w14:textId="77777777" w:rsidR="001A1220" w:rsidRPr="002B62E0" w:rsidRDefault="00452BC1" w:rsidP="002B62E0">
            <w:pPr>
              <w:keepNext/>
              <w:keepLines/>
              <w:suppressAutoHyphens w:val="0"/>
              <w:spacing w:before="40" w:after="120" w:line="220" w:lineRule="exact"/>
              <w:ind w:right="113"/>
              <w:rPr>
                <w:sz w:val="18"/>
                <w:szCs w:val="18"/>
              </w:rPr>
            </w:pPr>
            <w:r w:rsidRPr="002B62E0">
              <w:rPr>
                <w:sz w:val="18"/>
                <w:szCs w:val="18"/>
                <w:lang w:val="fr-FR"/>
              </w:rPr>
              <w:lastRenderedPageBreak/>
              <w:t>Jeunes</w:t>
            </w:r>
          </w:p>
        </w:tc>
        <w:tc>
          <w:tcPr>
            <w:tcW w:w="851" w:type="dxa"/>
            <w:tcBorders>
              <w:top w:val="nil"/>
            </w:tcBorders>
            <w:shd w:val="clear" w:color="auto" w:fill="auto"/>
          </w:tcPr>
          <w:p w14:paraId="34D32DBD" w14:textId="77777777" w:rsidR="001A1220" w:rsidRPr="002B62E0" w:rsidRDefault="001A1220" w:rsidP="002B62E0">
            <w:pPr>
              <w:keepNext/>
              <w:keepLines/>
              <w:suppressAutoHyphens w:val="0"/>
              <w:spacing w:before="40" w:after="120" w:line="220" w:lineRule="exact"/>
              <w:ind w:right="113"/>
              <w:rPr>
                <w:sz w:val="18"/>
                <w:szCs w:val="18"/>
              </w:rPr>
            </w:pPr>
            <w:r w:rsidRPr="002B62E0">
              <w:rPr>
                <w:sz w:val="18"/>
                <w:szCs w:val="18"/>
              </w:rPr>
              <w:t>Art</w:t>
            </w:r>
            <w:r w:rsidR="0099663F">
              <w:rPr>
                <w:sz w:val="18"/>
                <w:szCs w:val="18"/>
              </w:rPr>
              <w:t xml:space="preserve">. </w:t>
            </w:r>
            <w:r w:rsidRPr="002B62E0">
              <w:rPr>
                <w:sz w:val="18"/>
                <w:szCs w:val="18"/>
              </w:rPr>
              <w:t>5</w:t>
            </w:r>
            <w:r w:rsidR="00452BC1" w:rsidRPr="002B62E0">
              <w:rPr>
                <w:sz w:val="18"/>
                <w:szCs w:val="18"/>
              </w:rPr>
              <w:t> </w:t>
            </w:r>
            <w:r w:rsidRPr="002B62E0">
              <w:rPr>
                <w:sz w:val="18"/>
                <w:szCs w:val="18"/>
              </w:rPr>
              <w:t>a)</w:t>
            </w:r>
          </w:p>
        </w:tc>
        <w:tc>
          <w:tcPr>
            <w:tcW w:w="2693" w:type="dxa"/>
            <w:tcBorders>
              <w:top w:val="nil"/>
            </w:tcBorders>
            <w:shd w:val="clear" w:color="auto" w:fill="auto"/>
          </w:tcPr>
          <w:p w14:paraId="248E7012" w14:textId="77777777" w:rsidR="001A1220" w:rsidRPr="002B62E0" w:rsidRDefault="00452BC1"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L’État se préoccupe en particulier du développement physique, moral et intellectuel des jeunes</w:t>
            </w:r>
          </w:p>
        </w:tc>
        <w:tc>
          <w:tcPr>
            <w:tcW w:w="3118" w:type="dxa"/>
            <w:gridSpan w:val="2"/>
            <w:tcBorders>
              <w:top w:val="nil"/>
            </w:tcBorders>
            <w:shd w:val="clear" w:color="auto" w:fill="auto"/>
          </w:tcPr>
          <w:p w14:paraId="076E362A" w14:textId="77777777" w:rsidR="00452BC1" w:rsidRPr="002B62E0" w:rsidRDefault="00452BC1" w:rsidP="002B62E0">
            <w:pPr>
              <w:keepNext/>
              <w:keepLines/>
              <w:suppressAutoHyphens w:val="0"/>
              <w:spacing w:before="40" w:after="120" w:line="220" w:lineRule="exact"/>
              <w:ind w:right="113"/>
              <w:rPr>
                <w:sz w:val="18"/>
                <w:szCs w:val="18"/>
                <w:lang w:val="fr-FR"/>
              </w:rPr>
            </w:pPr>
            <w:r w:rsidRPr="002B62E0">
              <w:rPr>
                <w:sz w:val="18"/>
                <w:szCs w:val="18"/>
                <w:lang w:val="fr-FR"/>
              </w:rPr>
              <w:t>Libellé et règles identiques</w:t>
            </w:r>
          </w:p>
          <w:p w14:paraId="2A2091A5" w14:textId="77777777" w:rsidR="00452BC1" w:rsidRPr="002B62E0" w:rsidRDefault="00452BC1" w:rsidP="002B62E0">
            <w:pPr>
              <w:keepNext/>
              <w:keepLines/>
              <w:suppressAutoHyphens w:val="0"/>
              <w:spacing w:before="40" w:after="120" w:line="220" w:lineRule="exact"/>
              <w:ind w:right="113"/>
              <w:rPr>
                <w:sz w:val="18"/>
                <w:szCs w:val="18"/>
                <w:lang w:val="fr-FR"/>
              </w:rPr>
            </w:pPr>
            <w:r w:rsidRPr="002B62E0">
              <w:rPr>
                <w:sz w:val="18"/>
                <w:szCs w:val="18"/>
                <w:lang w:val="fr-FR"/>
              </w:rPr>
              <w:t>+</w:t>
            </w:r>
          </w:p>
          <w:p w14:paraId="3E803D1C" w14:textId="77777777" w:rsidR="001A1220" w:rsidRPr="002B62E0" w:rsidRDefault="00452BC1" w:rsidP="002B62E0">
            <w:pPr>
              <w:keepNext/>
              <w:keepLines/>
              <w:suppressAutoHyphens w:val="0"/>
              <w:spacing w:before="40" w:after="120" w:line="220" w:lineRule="exact"/>
              <w:ind w:right="113"/>
              <w:rPr>
                <w:sz w:val="18"/>
                <w:szCs w:val="18"/>
              </w:rPr>
            </w:pPr>
            <w:r w:rsidRPr="002B62E0">
              <w:rPr>
                <w:sz w:val="18"/>
                <w:szCs w:val="18"/>
                <w:lang w:val="fr-FR"/>
              </w:rPr>
              <w:t>Promulgation des lois relatives à la protection de la famille et de ses membres</w:t>
            </w:r>
          </w:p>
        </w:tc>
      </w:tr>
      <w:tr w:rsidR="001A1220" w:rsidRPr="002B62E0" w14:paraId="5723343A" w14:textId="77777777" w:rsidTr="00C325E7">
        <w:tc>
          <w:tcPr>
            <w:tcW w:w="1843" w:type="dxa"/>
            <w:tcBorders>
              <w:top w:val="nil"/>
              <w:bottom w:val="nil"/>
            </w:tcBorders>
            <w:shd w:val="clear" w:color="auto" w:fill="auto"/>
          </w:tcPr>
          <w:p w14:paraId="3A18CD43" w14:textId="77777777" w:rsidR="001A1220" w:rsidRPr="002B62E0" w:rsidRDefault="00452BC1" w:rsidP="002B62E0">
            <w:pPr>
              <w:suppressAutoHyphens w:val="0"/>
              <w:spacing w:before="40" w:after="120" w:line="220" w:lineRule="exact"/>
              <w:ind w:right="113"/>
              <w:rPr>
                <w:sz w:val="18"/>
                <w:szCs w:val="18"/>
              </w:rPr>
            </w:pPr>
            <w:r w:rsidRPr="002B62E0">
              <w:rPr>
                <w:sz w:val="18"/>
                <w:szCs w:val="18"/>
                <w:lang w:val="fr-FR"/>
              </w:rPr>
              <w:t>Inviolabilité du domicile</w:t>
            </w:r>
          </w:p>
        </w:tc>
        <w:tc>
          <w:tcPr>
            <w:tcW w:w="851" w:type="dxa"/>
            <w:tcBorders>
              <w:top w:val="nil"/>
              <w:bottom w:val="nil"/>
            </w:tcBorders>
            <w:shd w:val="clear" w:color="auto" w:fill="auto"/>
          </w:tcPr>
          <w:p w14:paraId="64876592"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25</w:t>
            </w:r>
          </w:p>
        </w:tc>
        <w:tc>
          <w:tcPr>
            <w:tcW w:w="2693" w:type="dxa"/>
            <w:tcBorders>
              <w:top w:val="nil"/>
              <w:bottom w:val="nil"/>
            </w:tcBorders>
            <w:shd w:val="clear" w:color="auto" w:fill="auto"/>
          </w:tcPr>
          <w:p w14:paraId="395070E6"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Nul ne peut y entrer ou le perquisitionner</w:t>
            </w:r>
          </w:p>
          <w:p w14:paraId="5E07FFBE"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sans l’accord de ses occupants,</w:t>
            </w:r>
          </w:p>
          <w:p w14:paraId="73EB1435"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sauf dans les cas de nécessité extrême</w:t>
            </w:r>
          </w:p>
          <w:p w14:paraId="1C731C95" w14:textId="77777777" w:rsidR="00452BC1" w:rsidRPr="002B62E0" w:rsidRDefault="00452BC1"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définis par la loi</w:t>
            </w:r>
          </w:p>
          <w:p w14:paraId="071C4631" w14:textId="77777777" w:rsidR="001A1220" w:rsidRPr="002B62E0" w:rsidRDefault="00452BC1"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et selon les modalités fixées par la loi</w:t>
            </w:r>
          </w:p>
        </w:tc>
        <w:tc>
          <w:tcPr>
            <w:tcW w:w="1570" w:type="dxa"/>
            <w:tcBorders>
              <w:top w:val="nil"/>
              <w:bottom w:val="nil"/>
            </w:tcBorders>
            <w:shd w:val="clear" w:color="auto" w:fill="auto"/>
          </w:tcPr>
          <w:p w14:paraId="62BD72E8" w14:textId="77777777" w:rsidR="001A1220" w:rsidRPr="002B62E0" w:rsidRDefault="00452BC1" w:rsidP="002B62E0">
            <w:pPr>
              <w:suppressAutoHyphens w:val="0"/>
              <w:spacing w:before="40" w:after="120" w:line="220" w:lineRule="exact"/>
              <w:ind w:right="113"/>
              <w:rPr>
                <w:sz w:val="18"/>
                <w:szCs w:val="18"/>
              </w:rPr>
            </w:pPr>
            <w:r w:rsidRPr="002B62E0">
              <w:rPr>
                <w:sz w:val="18"/>
                <w:szCs w:val="18"/>
                <w:lang w:val="fr-FR"/>
              </w:rPr>
              <w:t>Libellé identique</w:t>
            </w:r>
          </w:p>
        </w:tc>
        <w:tc>
          <w:tcPr>
            <w:tcW w:w="1548" w:type="dxa"/>
            <w:tcBorders>
              <w:top w:val="nil"/>
              <w:bottom w:val="nil"/>
            </w:tcBorders>
            <w:shd w:val="clear" w:color="auto" w:fill="auto"/>
          </w:tcPr>
          <w:p w14:paraId="18EE1576"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 Règles identiques</w:t>
            </w:r>
          </w:p>
          <w:p w14:paraId="00BA07EB" w14:textId="77777777" w:rsidR="00452BC1" w:rsidRPr="002B62E0" w:rsidRDefault="00452BC1" w:rsidP="002B62E0">
            <w:pPr>
              <w:suppressAutoHyphens w:val="0"/>
              <w:spacing w:before="40" w:after="120" w:line="220" w:lineRule="exact"/>
              <w:ind w:right="113"/>
              <w:rPr>
                <w:sz w:val="18"/>
                <w:szCs w:val="18"/>
                <w:lang w:val="fr-FR"/>
              </w:rPr>
            </w:pPr>
            <w:r w:rsidRPr="002B62E0">
              <w:rPr>
                <w:sz w:val="18"/>
                <w:szCs w:val="18"/>
                <w:lang w:val="fr-FR"/>
              </w:rPr>
              <w:t>+</w:t>
            </w:r>
          </w:p>
          <w:p w14:paraId="7BCE70C0" w14:textId="77777777" w:rsidR="00452BC1" w:rsidRPr="002B62E0" w:rsidRDefault="00452BC1" w:rsidP="002B62E0">
            <w:pPr>
              <w:suppressAutoHyphens w:val="0"/>
              <w:spacing w:before="40" w:after="120" w:line="220" w:lineRule="exact"/>
              <w:ind w:right="113"/>
              <w:rPr>
                <w:bCs/>
                <w:sz w:val="18"/>
                <w:szCs w:val="18"/>
                <w:lang w:val="fr-FR"/>
              </w:rPr>
            </w:pPr>
            <w:r w:rsidRPr="002B62E0">
              <w:rPr>
                <w:bCs/>
                <w:sz w:val="18"/>
                <w:szCs w:val="18"/>
                <w:lang w:val="fr-FR"/>
              </w:rPr>
              <w:t>Nouvelle règle :</w:t>
            </w:r>
          </w:p>
          <w:p w14:paraId="39C8604D" w14:textId="77777777" w:rsidR="001A1220" w:rsidRPr="002B62E0" w:rsidRDefault="00452BC1" w:rsidP="002B62E0">
            <w:pPr>
              <w:suppressAutoHyphens w:val="0"/>
              <w:spacing w:before="40" w:after="120" w:line="220" w:lineRule="exact"/>
              <w:ind w:right="113"/>
              <w:rPr>
                <w:sz w:val="18"/>
                <w:szCs w:val="18"/>
              </w:rPr>
            </w:pPr>
            <w:r w:rsidRPr="002B62E0">
              <w:rPr>
                <w:sz w:val="18"/>
                <w:szCs w:val="18"/>
                <w:lang w:val="fr-FR"/>
              </w:rPr>
              <w:t>sous le contrôle de l’autorité judiciaire</w:t>
            </w:r>
          </w:p>
        </w:tc>
      </w:tr>
      <w:tr w:rsidR="001A1220" w:rsidRPr="002B62E0" w14:paraId="23A924C8" w14:textId="77777777" w:rsidTr="00C325E7">
        <w:tc>
          <w:tcPr>
            <w:tcW w:w="1843" w:type="dxa"/>
            <w:tcBorders>
              <w:top w:val="nil"/>
            </w:tcBorders>
            <w:shd w:val="clear" w:color="auto" w:fill="auto"/>
          </w:tcPr>
          <w:p w14:paraId="7C976F21" w14:textId="77777777" w:rsidR="001A1220" w:rsidRPr="002B62E0" w:rsidRDefault="00452BC1" w:rsidP="002B62E0">
            <w:pPr>
              <w:suppressAutoHyphens w:val="0"/>
              <w:spacing w:before="40" w:after="120" w:line="220" w:lineRule="exact"/>
              <w:ind w:right="113"/>
              <w:rPr>
                <w:sz w:val="18"/>
                <w:szCs w:val="18"/>
              </w:rPr>
            </w:pPr>
            <w:r w:rsidRPr="002B62E0">
              <w:rPr>
                <w:sz w:val="18"/>
                <w:szCs w:val="18"/>
                <w:lang w:val="fr-FR"/>
              </w:rPr>
              <w:t>Le droit d’hériter</w:t>
            </w:r>
          </w:p>
        </w:tc>
        <w:tc>
          <w:tcPr>
            <w:tcW w:w="851" w:type="dxa"/>
            <w:tcBorders>
              <w:top w:val="nil"/>
            </w:tcBorders>
            <w:shd w:val="clear" w:color="auto" w:fill="auto"/>
          </w:tcPr>
          <w:p w14:paraId="588F51ED"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5</w:t>
            </w:r>
            <w:r w:rsidR="00452BC1" w:rsidRPr="002B62E0">
              <w:rPr>
                <w:sz w:val="18"/>
                <w:szCs w:val="18"/>
              </w:rPr>
              <w:t xml:space="preserve"> </w:t>
            </w:r>
            <w:r w:rsidRPr="002B62E0">
              <w:rPr>
                <w:sz w:val="18"/>
                <w:szCs w:val="18"/>
              </w:rPr>
              <w:t>d)</w:t>
            </w:r>
          </w:p>
        </w:tc>
        <w:tc>
          <w:tcPr>
            <w:tcW w:w="2693" w:type="dxa"/>
            <w:tcBorders>
              <w:top w:val="nil"/>
            </w:tcBorders>
            <w:shd w:val="clear" w:color="auto" w:fill="auto"/>
          </w:tcPr>
          <w:p w14:paraId="0D46E491"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est un droit garanti</w:t>
            </w:r>
          </w:p>
          <w:p w14:paraId="73BB3EA1" w14:textId="77777777" w:rsidR="001A1220" w:rsidRPr="002B62E0" w:rsidRDefault="005603C7"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qui est régi par la charia</w:t>
            </w:r>
          </w:p>
        </w:tc>
        <w:tc>
          <w:tcPr>
            <w:tcW w:w="1570" w:type="dxa"/>
            <w:tcBorders>
              <w:top w:val="nil"/>
            </w:tcBorders>
            <w:shd w:val="clear" w:color="auto" w:fill="auto"/>
          </w:tcPr>
          <w:p w14:paraId="715E89EA"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tcBorders>
            <w:shd w:val="clear" w:color="auto" w:fill="auto"/>
          </w:tcPr>
          <w:p w14:paraId="52DDD7B5" w14:textId="77777777" w:rsidR="001A1220" w:rsidRPr="002B62E0" w:rsidRDefault="001A1220" w:rsidP="002B62E0">
            <w:pPr>
              <w:suppressAutoHyphens w:val="0"/>
              <w:spacing w:before="40" w:after="120" w:line="220" w:lineRule="exact"/>
              <w:ind w:right="113"/>
              <w:rPr>
                <w:sz w:val="18"/>
                <w:szCs w:val="18"/>
              </w:rPr>
            </w:pPr>
          </w:p>
        </w:tc>
      </w:tr>
    </w:tbl>
    <w:p w14:paraId="2AF4C0F5" w14:textId="77777777" w:rsidR="001A1220" w:rsidRDefault="001A1220" w:rsidP="005603C7">
      <w:pPr>
        <w:pStyle w:val="H23G"/>
      </w:pPr>
      <w:r w:rsidRPr="005603C7">
        <w:tab/>
      </w:r>
      <w:r w:rsidRPr="005603C7">
        <w:tab/>
      </w:r>
      <w:r w:rsidR="005603C7" w:rsidRPr="00112FC4">
        <w:rPr>
          <w:lang w:val="fr-FR"/>
        </w:rPr>
        <w:t>Droits des femmes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51"/>
        <w:gridCol w:w="2695"/>
        <w:gridCol w:w="1568"/>
        <w:gridCol w:w="1548"/>
      </w:tblGrid>
      <w:tr w:rsidR="001A1220" w:rsidRPr="00E712C3" w14:paraId="70D9056E" w14:textId="77777777" w:rsidTr="00C325E7">
        <w:trPr>
          <w:tblHeader/>
        </w:trPr>
        <w:tc>
          <w:tcPr>
            <w:tcW w:w="1843" w:type="dxa"/>
            <w:tcBorders>
              <w:top w:val="single" w:sz="4" w:space="0" w:color="auto"/>
              <w:bottom w:val="single" w:sz="12" w:space="0" w:color="auto"/>
            </w:tcBorders>
            <w:shd w:val="clear" w:color="auto" w:fill="auto"/>
            <w:vAlign w:val="bottom"/>
          </w:tcPr>
          <w:p w14:paraId="0A9B489B" w14:textId="77777777" w:rsidR="001A1220" w:rsidRPr="00E712C3" w:rsidRDefault="005603C7" w:rsidP="001A1220">
            <w:pPr>
              <w:suppressAutoHyphens w:val="0"/>
              <w:spacing w:before="80" w:after="80" w:line="200" w:lineRule="exact"/>
              <w:ind w:right="113"/>
              <w:rPr>
                <w:i/>
                <w:sz w:val="16"/>
              </w:rPr>
            </w:pPr>
            <w:r w:rsidRPr="005603C7">
              <w:rPr>
                <w:i/>
                <w:sz w:val="16"/>
                <w:lang w:val="fr-FR"/>
              </w:rPr>
              <w:t>Droits pertinents</w:t>
            </w:r>
          </w:p>
        </w:tc>
        <w:tc>
          <w:tcPr>
            <w:tcW w:w="851" w:type="dxa"/>
            <w:tcBorders>
              <w:top w:val="single" w:sz="4" w:space="0" w:color="auto"/>
              <w:bottom w:val="single" w:sz="12" w:space="0" w:color="auto"/>
            </w:tcBorders>
            <w:shd w:val="clear" w:color="auto" w:fill="auto"/>
            <w:vAlign w:val="bottom"/>
          </w:tcPr>
          <w:p w14:paraId="023D0E5F" w14:textId="77777777" w:rsidR="001A1220" w:rsidRPr="00E712C3" w:rsidRDefault="001A1220" w:rsidP="001A1220">
            <w:pPr>
              <w:suppressAutoHyphens w:val="0"/>
              <w:spacing w:before="80" w:after="80" w:line="200" w:lineRule="exact"/>
              <w:rPr>
                <w:i/>
                <w:sz w:val="16"/>
              </w:rPr>
            </w:pPr>
            <w:r w:rsidRPr="00E712C3">
              <w:rPr>
                <w:i/>
                <w:sz w:val="16"/>
              </w:rPr>
              <w:t>Constitution</w:t>
            </w:r>
          </w:p>
        </w:tc>
        <w:tc>
          <w:tcPr>
            <w:tcW w:w="2695" w:type="dxa"/>
            <w:tcBorders>
              <w:top w:val="single" w:sz="4" w:space="0" w:color="auto"/>
              <w:bottom w:val="single" w:sz="12" w:space="0" w:color="auto"/>
            </w:tcBorders>
            <w:shd w:val="clear" w:color="auto" w:fill="auto"/>
            <w:vAlign w:val="bottom"/>
          </w:tcPr>
          <w:p w14:paraId="7B5CFE7E" w14:textId="77777777" w:rsidR="001A1220" w:rsidRPr="00E712C3" w:rsidRDefault="001A1220" w:rsidP="001A1220">
            <w:pPr>
              <w:suppressAutoHyphens w:val="0"/>
              <w:spacing w:before="80" w:after="80" w:line="200" w:lineRule="exact"/>
              <w:ind w:right="113"/>
              <w:rPr>
                <w:i/>
                <w:sz w:val="16"/>
              </w:rPr>
            </w:pPr>
            <w:r w:rsidRPr="00E712C3">
              <w:rPr>
                <w:i/>
                <w:sz w:val="16"/>
              </w:rPr>
              <w:t xml:space="preserve">Protection </w:t>
            </w:r>
            <w:r w:rsidR="005603C7">
              <w:rPr>
                <w:i/>
                <w:sz w:val="16"/>
              </w:rPr>
              <w:t>et règles</w:t>
            </w:r>
          </w:p>
        </w:tc>
        <w:tc>
          <w:tcPr>
            <w:tcW w:w="1568" w:type="dxa"/>
            <w:tcBorders>
              <w:top w:val="single" w:sz="4" w:space="0" w:color="auto"/>
              <w:bottom w:val="single" w:sz="12" w:space="0" w:color="auto"/>
            </w:tcBorders>
            <w:shd w:val="clear" w:color="auto" w:fill="auto"/>
            <w:vAlign w:val="bottom"/>
          </w:tcPr>
          <w:p w14:paraId="399C1985" w14:textId="77777777" w:rsidR="001A1220" w:rsidRPr="00E712C3" w:rsidRDefault="001A1220" w:rsidP="001A1220">
            <w:pPr>
              <w:suppressAutoHyphens w:val="0"/>
              <w:spacing w:before="80" w:after="80" w:line="200" w:lineRule="exact"/>
              <w:ind w:right="113"/>
              <w:rPr>
                <w:i/>
                <w:sz w:val="16"/>
              </w:rPr>
            </w:pPr>
            <w:r w:rsidRPr="00E712C3">
              <w:rPr>
                <w:i/>
                <w:sz w:val="16"/>
              </w:rPr>
              <w:t>Charte</w:t>
            </w:r>
          </w:p>
        </w:tc>
        <w:tc>
          <w:tcPr>
            <w:tcW w:w="1548" w:type="dxa"/>
            <w:tcBorders>
              <w:top w:val="single" w:sz="4" w:space="0" w:color="auto"/>
              <w:bottom w:val="single" w:sz="12" w:space="0" w:color="auto"/>
            </w:tcBorders>
            <w:shd w:val="clear" w:color="auto" w:fill="auto"/>
            <w:vAlign w:val="bottom"/>
          </w:tcPr>
          <w:p w14:paraId="348BC388" w14:textId="77777777" w:rsidR="001A1220" w:rsidRPr="00E712C3" w:rsidRDefault="001A1220" w:rsidP="001A1220">
            <w:pPr>
              <w:suppressAutoHyphens w:val="0"/>
              <w:spacing w:before="80" w:after="80" w:line="200" w:lineRule="exact"/>
              <w:ind w:right="113"/>
              <w:rPr>
                <w:i/>
                <w:sz w:val="16"/>
              </w:rPr>
            </w:pPr>
            <w:r w:rsidRPr="00E712C3">
              <w:rPr>
                <w:i/>
                <w:sz w:val="16"/>
              </w:rPr>
              <w:t xml:space="preserve">Protection </w:t>
            </w:r>
            <w:r w:rsidR="005603C7">
              <w:rPr>
                <w:i/>
                <w:sz w:val="16"/>
              </w:rPr>
              <w:t>et règles</w:t>
            </w:r>
          </w:p>
        </w:tc>
      </w:tr>
      <w:tr w:rsidR="001A1220" w:rsidRPr="002B62E0" w14:paraId="7978E54B" w14:textId="77777777" w:rsidTr="00C325E7">
        <w:tc>
          <w:tcPr>
            <w:tcW w:w="1843" w:type="dxa"/>
            <w:tcBorders>
              <w:top w:val="single" w:sz="12" w:space="0" w:color="auto"/>
            </w:tcBorders>
            <w:shd w:val="clear" w:color="auto" w:fill="auto"/>
          </w:tcPr>
          <w:p w14:paraId="50B242AC" w14:textId="77777777" w:rsidR="001A1220" w:rsidRPr="002B62E0" w:rsidRDefault="0099663F" w:rsidP="002B62E0">
            <w:pPr>
              <w:suppressAutoHyphens w:val="0"/>
              <w:spacing w:before="40" w:after="120" w:line="220" w:lineRule="exact"/>
              <w:rPr>
                <w:sz w:val="18"/>
                <w:szCs w:val="18"/>
              </w:rPr>
            </w:pPr>
            <w:r>
              <w:rPr>
                <w:sz w:val="18"/>
                <w:szCs w:val="18"/>
                <w:lang w:val="fr-FR"/>
              </w:rPr>
              <w:t>Conciliation entre les obligations familiales et la vie professionnelle des femmes</w:t>
            </w:r>
          </w:p>
        </w:tc>
        <w:tc>
          <w:tcPr>
            <w:tcW w:w="851" w:type="dxa"/>
            <w:tcBorders>
              <w:top w:val="single" w:sz="12" w:space="0" w:color="auto"/>
            </w:tcBorders>
            <w:shd w:val="clear" w:color="auto" w:fill="auto"/>
          </w:tcPr>
          <w:p w14:paraId="61B4A81C"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5603C7" w:rsidRPr="002B62E0">
              <w:rPr>
                <w:sz w:val="18"/>
                <w:szCs w:val="18"/>
              </w:rPr>
              <w:t> </w:t>
            </w:r>
            <w:r w:rsidRPr="002B62E0">
              <w:rPr>
                <w:sz w:val="18"/>
                <w:szCs w:val="18"/>
              </w:rPr>
              <w:t>5</w:t>
            </w:r>
            <w:r w:rsidR="005603C7" w:rsidRPr="002B62E0">
              <w:rPr>
                <w:sz w:val="18"/>
                <w:szCs w:val="18"/>
              </w:rPr>
              <w:t xml:space="preserve"> </w:t>
            </w:r>
            <w:r w:rsidRPr="002B62E0">
              <w:rPr>
                <w:sz w:val="18"/>
                <w:szCs w:val="18"/>
              </w:rPr>
              <w:t>b)</w:t>
            </w:r>
          </w:p>
        </w:tc>
        <w:tc>
          <w:tcPr>
            <w:tcW w:w="2695" w:type="dxa"/>
            <w:tcBorders>
              <w:top w:val="single" w:sz="12" w:space="0" w:color="auto"/>
            </w:tcBorders>
            <w:shd w:val="clear" w:color="auto" w:fill="auto"/>
          </w:tcPr>
          <w:p w14:paraId="6AA21C07"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0099663F">
              <w:rPr>
                <w:sz w:val="18"/>
                <w:szCs w:val="18"/>
                <w:lang w:val="fr-FR"/>
              </w:rPr>
              <w:t>A</w:t>
            </w:r>
            <w:r w:rsidRPr="002B62E0">
              <w:rPr>
                <w:sz w:val="18"/>
                <w:szCs w:val="18"/>
                <w:lang w:val="fr-FR"/>
              </w:rPr>
              <w:t>ssur</w:t>
            </w:r>
            <w:r w:rsidR="0099663F">
              <w:rPr>
                <w:sz w:val="18"/>
                <w:szCs w:val="18"/>
                <w:lang w:val="fr-FR"/>
              </w:rPr>
              <w:t>é</w:t>
            </w:r>
            <w:r w:rsidR="007278FD">
              <w:rPr>
                <w:sz w:val="18"/>
                <w:szCs w:val="18"/>
                <w:lang w:val="fr-FR"/>
              </w:rPr>
              <w:t>e</w:t>
            </w:r>
            <w:r w:rsidR="0099663F">
              <w:rPr>
                <w:sz w:val="18"/>
                <w:szCs w:val="18"/>
                <w:lang w:val="fr-FR"/>
              </w:rPr>
              <w:t xml:space="preserve"> par</w:t>
            </w:r>
            <w:r w:rsidR="0099663F" w:rsidRPr="002B62E0">
              <w:rPr>
                <w:sz w:val="18"/>
                <w:szCs w:val="18"/>
                <w:lang w:val="fr-FR"/>
              </w:rPr>
              <w:t xml:space="preserve"> </w:t>
            </w:r>
            <w:r w:rsidR="0099663F">
              <w:rPr>
                <w:sz w:val="18"/>
                <w:szCs w:val="18"/>
                <w:lang w:val="fr-FR"/>
              </w:rPr>
              <w:t>l</w:t>
            </w:r>
            <w:r w:rsidR="0099663F" w:rsidRPr="002B62E0">
              <w:rPr>
                <w:sz w:val="18"/>
                <w:szCs w:val="18"/>
                <w:lang w:val="fr-FR"/>
              </w:rPr>
              <w:t>’État</w:t>
            </w:r>
          </w:p>
          <w:p w14:paraId="681A1AEC"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C325E7">
              <w:rPr>
                <w:sz w:val="18"/>
                <w:szCs w:val="18"/>
                <w:lang w:val="fr-FR"/>
              </w:rPr>
              <w:tab/>
            </w:r>
            <w:r w:rsidRPr="002B62E0">
              <w:rPr>
                <w:sz w:val="18"/>
                <w:szCs w:val="18"/>
                <w:lang w:val="fr-FR"/>
              </w:rPr>
              <w:t>sans préjudice des dispositions de la charia islamique</w:t>
            </w:r>
          </w:p>
          <w:p w14:paraId="4C87BC88"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0E587D5C" w14:textId="77777777" w:rsidR="005603C7" w:rsidRPr="002B62E0" w:rsidRDefault="005603C7" w:rsidP="00472C19">
            <w:pPr>
              <w:suppressAutoHyphens w:val="0"/>
              <w:spacing w:before="40" w:after="120" w:line="220" w:lineRule="exact"/>
              <w:ind w:left="28" w:right="113"/>
              <w:rPr>
                <w:sz w:val="18"/>
                <w:szCs w:val="18"/>
                <w:lang w:val="fr-FR"/>
              </w:rPr>
            </w:pPr>
            <w:r w:rsidRPr="002B62E0">
              <w:rPr>
                <w:sz w:val="18"/>
                <w:szCs w:val="18"/>
                <w:lang w:val="fr-FR"/>
              </w:rPr>
              <w:t>Exposé des motifs de la Constitution du Royaume de Bahreïn révisée en 2002 :</w:t>
            </w:r>
          </w:p>
          <w:p w14:paraId="73CDDEA0" w14:textId="77777777" w:rsidR="001A1220" w:rsidRPr="002B62E0" w:rsidRDefault="005603C7" w:rsidP="00472C19">
            <w:pPr>
              <w:suppressAutoHyphens w:val="0"/>
              <w:spacing w:before="40" w:after="120" w:line="220" w:lineRule="exact"/>
              <w:ind w:left="28" w:right="113"/>
              <w:rPr>
                <w:sz w:val="18"/>
                <w:szCs w:val="18"/>
              </w:rPr>
            </w:pPr>
            <w:r w:rsidRPr="002B62E0">
              <w:rPr>
                <w:sz w:val="18"/>
                <w:szCs w:val="18"/>
                <w:lang w:val="fr-FR"/>
              </w:rPr>
              <w:t>Faire en sorte que les femmes puissent concilier responsabilités familiales et vie professionnelle, dans le respect de la charia.</w:t>
            </w:r>
          </w:p>
        </w:tc>
        <w:tc>
          <w:tcPr>
            <w:tcW w:w="3116" w:type="dxa"/>
            <w:gridSpan w:val="2"/>
            <w:vMerge w:val="restart"/>
            <w:tcBorders>
              <w:top w:val="single" w:sz="12" w:space="0" w:color="auto"/>
            </w:tcBorders>
            <w:shd w:val="clear" w:color="auto" w:fill="auto"/>
          </w:tcPr>
          <w:p w14:paraId="3BE2A6C6" w14:textId="77777777" w:rsidR="005603C7" w:rsidRPr="002B62E0" w:rsidRDefault="005603C7" w:rsidP="00472C19">
            <w:pPr>
              <w:suppressAutoHyphens w:val="0"/>
              <w:spacing w:before="40" w:after="120" w:line="220" w:lineRule="exact"/>
              <w:ind w:left="138" w:right="113" w:hanging="138"/>
              <w:rPr>
                <w:sz w:val="18"/>
                <w:szCs w:val="18"/>
                <w:lang w:val="fr-FR"/>
              </w:rPr>
            </w:pPr>
            <w:r w:rsidRPr="002B62E0">
              <w:rPr>
                <w:sz w:val="18"/>
                <w:szCs w:val="18"/>
                <w:lang w:val="fr-FR"/>
              </w:rPr>
              <w:t>-</w:t>
            </w:r>
            <w:r w:rsidR="00C325E7">
              <w:rPr>
                <w:sz w:val="18"/>
                <w:szCs w:val="18"/>
                <w:lang w:val="fr-FR"/>
              </w:rPr>
              <w:tab/>
            </w:r>
            <w:r w:rsidRPr="002B62E0">
              <w:rPr>
                <w:sz w:val="18"/>
                <w:szCs w:val="18"/>
                <w:lang w:val="fr-FR"/>
              </w:rPr>
              <w:t>L’État s’emploie à protéger les droits des femmes (mention explicite des droits des femmes).</w:t>
            </w:r>
          </w:p>
          <w:p w14:paraId="0124BD25" w14:textId="77777777" w:rsidR="001A1220" w:rsidRPr="002B62E0" w:rsidRDefault="005603C7" w:rsidP="00472C19">
            <w:pPr>
              <w:suppressAutoHyphens w:val="0"/>
              <w:spacing w:before="40" w:after="120" w:line="220" w:lineRule="exact"/>
              <w:ind w:left="138" w:right="113" w:hanging="138"/>
              <w:rPr>
                <w:sz w:val="18"/>
                <w:szCs w:val="18"/>
              </w:rPr>
            </w:pPr>
            <w:r w:rsidRPr="002B62E0">
              <w:rPr>
                <w:sz w:val="18"/>
                <w:szCs w:val="18"/>
                <w:lang w:val="fr-FR"/>
              </w:rPr>
              <w:t>-</w:t>
            </w:r>
            <w:r w:rsidR="00C325E7">
              <w:rPr>
                <w:sz w:val="18"/>
                <w:szCs w:val="18"/>
                <w:lang w:val="fr-FR"/>
              </w:rPr>
              <w:tab/>
            </w:r>
            <w:r w:rsidRPr="002B62E0">
              <w:rPr>
                <w:sz w:val="18"/>
                <w:szCs w:val="18"/>
                <w:lang w:val="fr-FR"/>
              </w:rPr>
              <w:t>Promulgation des lois relatives à la protection de la famille et de ses membres</w:t>
            </w:r>
          </w:p>
        </w:tc>
      </w:tr>
      <w:tr w:rsidR="001A1220" w:rsidRPr="002B62E0" w14:paraId="35B3BEFC" w14:textId="77777777" w:rsidTr="00C325E7">
        <w:tc>
          <w:tcPr>
            <w:tcW w:w="1843" w:type="dxa"/>
            <w:shd w:val="clear" w:color="auto" w:fill="auto"/>
          </w:tcPr>
          <w:p w14:paraId="2E015892" w14:textId="77777777" w:rsidR="001A1220" w:rsidRPr="002B62E0" w:rsidRDefault="0099663F" w:rsidP="002B62E0">
            <w:pPr>
              <w:suppressAutoHyphens w:val="0"/>
              <w:spacing w:before="40" w:after="120" w:line="220" w:lineRule="exact"/>
              <w:ind w:right="113"/>
              <w:rPr>
                <w:sz w:val="18"/>
                <w:szCs w:val="18"/>
              </w:rPr>
            </w:pPr>
            <w:r>
              <w:rPr>
                <w:sz w:val="18"/>
                <w:szCs w:val="18"/>
                <w:lang w:val="fr-FR"/>
              </w:rPr>
              <w:t>É</w:t>
            </w:r>
            <w:r w:rsidR="005603C7" w:rsidRPr="002B62E0">
              <w:rPr>
                <w:sz w:val="18"/>
                <w:szCs w:val="18"/>
                <w:lang w:val="fr-FR"/>
              </w:rPr>
              <w:t>galité entre hommes et femmes dans les domaines politique, social, culturel et économique,</w:t>
            </w:r>
          </w:p>
        </w:tc>
        <w:tc>
          <w:tcPr>
            <w:tcW w:w="851" w:type="dxa"/>
            <w:shd w:val="clear" w:color="auto" w:fill="auto"/>
          </w:tcPr>
          <w:p w14:paraId="04AFB4D5"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w:t>
            </w:r>
            <w:r w:rsidR="005603C7" w:rsidRPr="002B62E0">
              <w:rPr>
                <w:sz w:val="18"/>
                <w:szCs w:val="18"/>
              </w:rPr>
              <w:t> </w:t>
            </w:r>
            <w:r w:rsidRPr="002B62E0">
              <w:rPr>
                <w:sz w:val="18"/>
                <w:szCs w:val="18"/>
              </w:rPr>
              <w:t>5</w:t>
            </w:r>
            <w:r w:rsidR="005603C7" w:rsidRPr="002B62E0">
              <w:rPr>
                <w:sz w:val="18"/>
                <w:szCs w:val="18"/>
              </w:rPr>
              <w:t> </w:t>
            </w:r>
            <w:r w:rsidRPr="002B62E0">
              <w:rPr>
                <w:sz w:val="18"/>
                <w:szCs w:val="18"/>
              </w:rPr>
              <w:t>b)</w:t>
            </w:r>
          </w:p>
        </w:tc>
        <w:tc>
          <w:tcPr>
            <w:tcW w:w="2695" w:type="dxa"/>
            <w:shd w:val="clear" w:color="auto" w:fill="auto"/>
          </w:tcPr>
          <w:p w14:paraId="63B8F00C" w14:textId="77777777" w:rsidR="005603C7" w:rsidRPr="002B62E0" w:rsidRDefault="005603C7" w:rsidP="00C325E7">
            <w:pPr>
              <w:tabs>
                <w:tab w:val="left" w:pos="147"/>
              </w:tabs>
              <w:suppressAutoHyphens w:val="0"/>
              <w:spacing w:before="40" w:after="120" w:line="220" w:lineRule="exact"/>
              <w:ind w:left="28" w:right="113"/>
              <w:rPr>
                <w:sz w:val="18"/>
                <w:szCs w:val="18"/>
                <w:lang w:val="fr-FR"/>
              </w:rPr>
            </w:pPr>
            <w:r w:rsidRPr="002B62E0">
              <w:rPr>
                <w:sz w:val="18"/>
                <w:szCs w:val="18"/>
                <w:lang w:val="fr-FR"/>
              </w:rPr>
              <w:t>-</w:t>
            </w:r>
            <w:r w:rsidR="00C325E7">
              <w:rPr>
                <w:sz w:val="18"/>
                <w:szCs w:val="18"/>
                <w:lang w:val="fr-FR"/>
              </w:rPr>
              <w:tab/>
            </w:r>
            <w:r w:rsidR="00D859D2">
              <w:rPr>
                <w:sz w:val="18"/>
                <w:szCs w:val="18"/>
                <w:lang w:val="fr-FR"/>
              </w:rPr>
              <w:t>G</w:t>
            </w:r>
            <w:r w:rsidRPr="002B62E0">
              <w:rPr>
                <w:sz w:val="18"/>
                <w:szCs w:val="18"/>
                <w:lang w:val="fr-FR"/>
              </w:rPr>
              <w:t>aranti</w:t>
            </w:r>
            <w:r w:rsidR="00D859D2">
              <w:rPr>
                <w:sz w:val="18"/>
                <w:szCs w:val="18"/>
                <w:lang w:val="fr-FR"/>
              </w:rPr>
              <w:t>e</w:t>
            </w:r>
            <w:r w:rsidR="00D859D2" w:rsidRPr="002B62E0">
              <w:rPr>
                <w:sz w:val="18"/>
                <w:szCs w:val="18"/>
                <w:lang w:val="fr-FR"/>
              </w:rPr>
              <w:t xml:space="preserve"> </w:t>
            </w:r>
            <w:r w:rsidR="00D859D2">
              <w:rPr>
                <w:sz w:val="18"/>
                <w:szCs w:val="18"/>
                <w:lang w:val="fr-FR"/>
              </w:rPr>
              <w:t>par l</w:t>
            </w:r>
            <w:r w:rsidR="00D859D2" w:rsidRPr="002B62E0">
              <w:rPr>
                <w:sz w:val="18"/>
                <w:szCs w:val="18"/>
                <w:lang w:val="fr-FR"/>
              </w:rPr>
              <w:t>’État</w:t>
            </w:r>
          </w:p>
          <w:p w14:paraId="48DDDDB1" w14:textId="77777777" w:rsidR="001A1220" w:rsidRPr="002B62E0" w:rsidRDefault="005603C7" w:rsidP="00D859D2">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C325E7">
              <w:rPr>
                <w:sz w:val="18"/>
                <w:szCs w:val="18"/>
                <w:lang w:val="fr-FR"/>
              </w:rPr>
              <w:tab/>
            </w:r>
            <w:r w:rsidRPr="002B62E0">
              <w:rPr>
                <w:sz w:val="18"/>
                <w:szCs w:val="18"/>
                <w:lang w:val="fr-FR"/>
              </w:rPr>
              <w:t>sans préjudice des dispositions de la charia islamique</w:t>
            </w:r>
          </w:p>
        </w:tc>
        <w:tc>
          <w:tcPr>
            <w:tcW w:w="3116" w:type="dxa"/>
            <w:gridSpan w:val="2"/>
            <w:vMerge/>
            <w:shd w:val="clear" w:color="auto" w:fill="auto"/>
          </w:tcPr>
          <w:p w14:paraId="028EA745" w14:textId="77777777" w:rsidR="001A1220" w:rsidRPr="002B62E0" w:rsidRDefault="001A1220" w:rsidP="002B62E0">
            <w:pPr>
              <w:suppressAutoHyphens w:val="0"/>
              <w:spacing w:before="40" w:after="120" w:line="220" w:lineRule="exact"/>
              <w:ind w:right="113"/>
              <w:rPr>
                <w:sz w:val="18"/>
                <w:szCs w:val="18"/>
              </w:rPr>
            </w:pPr>
          </w:p>
        </w:tc>
      </w:tr>
    </w:tbl>
    <w:p w14:paraId="4BB296E0" w14:textId="77777777" w:rsidR="001A1220" w:rsidRDefault="001A1220" w:rsidP="001A1220">
      <w:pPr>
        <w:pStyle w:val="H23G"/>
      </w:pPr>
      <w:r w:rsidRPr="005603C7">
        <w:tab/>
      </w:r>
      <w:r w:rsidRPr="005603C7">
        <w:tab/>
      </w:r>
      <w:r w:rsidR="005603C7">
        <w:t>Santé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699"/>
        <w:gridCol w:w="1570"/>
        <w:gridCol w:w="1548"/>
      </w:tblGrid>
      <w:tr w:rsidR="001A1220" w:rsidRPr="00887A1E" w14:paraId="038D4F67" w14:textId="77777777" w:rsidTr="00867DB0">
        <w:trPr>
          <w:tblHeader/>
        </w:trPr>
        <w:tc>
          <w:tcPr>
            <w:tcW w:w="1834" w:type="dxa"/>
            <w:tcBorders>
              <w:top w:val="single" w:sz="4" w:space="0" w:color="auto"/>
              <w:bottom w:val="single" w:sz="12" w:space="0" w:color="auto"/>
            </w:tcBorders>
            <w:shd w:val="clear" w:color="auto" w:fill="auto"/>
            <w:vAlign w:val="bottom"/>
          </w:tcPr>
          <w:p w14:paraId="1D52EB3D" w14:textId="77777777" w:rsidR="001A1220" w:rsidRPr="00887A1E" w:rsidRDefault="005603C7" w:rsidP="001A1220">
            <w:pPr>
              <w:suppressAutoHyphens w:val="0"/>
              <w:spacing w:before="80" w:after="80" w:line="200" w:lineRule="exact"/>
              <w:ind w:right="113"/>
              <w:rPr>
                <w:i/>
                <w:sz w:val="16"/>
              </w:rPr>
            </w:pPr>
            <w:r w:rsidRPr="005603C7">
              <w:rPr>
                <w:i/>
                <w:sz w:val="16"/>
                <w:lang w:val="fr-FR"/>
              </w:rPr>
              <w:t>Droits pertinents</w:t>
            </w:r>
          </w:p>
        </w:tc>
        <w:tc>
          <w:tcPr>
            <w:tcW w:w="854" w:type="dxa"/>
            <w:tcBorders>
              <w:top w:val="single" w:sz="4" w:space="0" w:color="auto"/>
              <w:bottom w:val="single" w:sz="12" w:space="0" w:color="auto"/>
            </w:tcBorders>
            <w:shd w:val="clear" w:color="auto" w:fill="auto"/>
            <w:vAlign w:val="bottom"/>
          </w:tcPr>
          <w:p w14:paraId="1117512A" w14:textId="77777777" w:rsidR="001A1220" w:rsidRPr="005603C7" w:rsidRDefault="001A1220" w:rsidP="001A1220">
            <w:pPr>
              <w:suppressAutoHyphens w:val="0"/>
              <w:spacing w:before="80" w:after="80" w:line="200" w:lineRule="exact"/>
              <w:rPr>
                <w:i/>
                <w:sz w:val="16"/>
              </w:rPr>
            </w:pPr>
            <w:r w:rsidRPr="005603C7">
              <w:rPr>
                <w:i/>
                <w:sz w:val="16"/>
              </w:rPr>
              <w:t>Constitution</w:t>
            </w:r>
          </w:p>
        </w:tc>
        <w:tc>
          <w:tcPr>
            <w:tcW w:w="2699" w:type="dxa"/>
            <w:tcBorders>
              <w:top w:val="single" w:sz="4" w:space="0" w:color="auto"/>
              <w:bottom w:val="single" w:sz="12" w:space="0" w:color="auto"/>
            </w:tcBorders>
            <w:shd w:val="clear" w:color="auto" w:fill="auto"/>
            <w:vAlign w:val="bottom"/>
          </w:tcPr>
          <w:p w14:paraId="46916F1B" w14:textId="77777777" w:rsidR="001A1220" w:rsidRPr="005603C7" w:rsidRDefault="005603C7" w:rsidP="001A1220">
            <w:pPr>
              <w:suppressAutoHyphens w:val="0"/>
              <w:spacing w:before="80" w:after="80" w:line="200" w:lineRule="exact"/>
              <w:ind w:right="113"/>
              <w:rPr>
                <w:i/>
                <w:sz w:val="16"/>
              </w:rPr>
            </w:pPr>
            <w:r w:rsidRPr="005603C7">
              <w:rPr>
                <w:bCs/>
                <w:i/>
                <w:iCs/>
                <w:sz w:val="16"/>
                <w:lang w:val="fr-FR"/>
              </w:rPr>
              <w:t>Protection et règles</w:t>
            </w:r>
          </w:p>
        </w:tc>
        <w:tc>
          <w:tcPr>
            <w:tcW w:w="1570" w:type="dxa"/>
            <w:tcBorders>
              <w:top w:val="single" w:sz="4" w:space="0" w:color="auto"/>
              <w:bottom w:val="single" w:sz="12" w:space="0" w:color="auto"/>
            </w:tcBorders>
            <w:shd w:val="clear" w:color="auto" w:fill="auto"/>
            <w:vAlign w:val="bottom"/>
          </w:tcPr>
          <w:p w14:paraId="54603726" w14:textId="77777777" w:rsidR="001A1220" w:rsidRPr="00887A1E" w:rsidRDefault="001A1220" w:rsidP="001A1220">
            <w:pPr>
              <w:suppressAutoHyphens w:val="0"/>
              <w:spacing w:before="80" w:after="80" w:line="200" w:lineRule="exact"/>
              <w:ind w:right="113"/>
              <w:rPr>
                <w:i/>
                <w:sz w:val="16"/>
              </w:rPr>
            </w:pPr>
            <w:r w:rsidRPr="00887A1E">
              <w:rPr>
                <w:i/>
                <w:sz w:val="16"/>
              </w:rPr>
              <w:t>Charte</w:t>
            </w:r>
          </w:p>
        </w:tc>
        <w:tc>
          <w:tcPr>
            <w:tcW w:w="1548" w:type="dxa"/>
            <w:tcBorders>
              <w:top w:val="single" w:sz="4" w:space="0" w:color="auto"/>
              <w:bottom w:val="single" w:sz="12" w:space="0" w:color="auto"/>
            </w:tcBorders>
            <w:shd w:val="clear" w:color="auto" w:fill="auto"/>
            <w:vAlign w:val="bottom"/>
          </w:tcPr>
          <w:p w14:paraId="0A308C91" w14:textId="77777777" w:rsidR="001A1220" w:rsidRPr="00887A1E" w:rsidRDefault="001A1220" w:rsidP="001A1220">
            <w:pPr>
              <w:suppressAutoHyphens w:val="0"/>
              <w:spacing w:before="80" w:after="80" w:line="200" w:lineRule="exact"/>
              <w:ind w:right="113"/>
              <w:rPr>
                <w:i/>
                <w:sz w:val="16"/>
              </w:rPr>
            </w:pPr>
            <w:r w:rsidRPr="00887A1E">
              <w:rPr>
                <w:i/>
                <w:sz w:val="16"/>
              </w:rPr>
              <w:t xml:space="preserve">Protection </w:t>
            </w:r>
            <w:r w:rsidR="005603C7">
              <w:rPr>
                <w:i/>
                <w:sz w:val="16"/>
              </w:rPr>
              <w:t>et règles</w:t>
            </w:r>
          </w:p>
        </w:tc>
      </w:tr>
      <w:tr w:rsidR="001A1220" w:rsidRPr="002B62E0" w14:paraId="1732943A" w14:textId="77777777" w:rsidTr="00867DB0">
        <w:tc>
          <w:tcPr>
            <w:tcW w:w="1834" w:type="dxa"/>
            <w:tcBorders>
              <w:top w:val="single" w:sz="12" w:space="0" w:color="auto"/>
            </w:tcBorders>
            <w:shd w:val="clear" w:color="auto" w:fill="auto"/>
          </w:tcPr>
          <w:p w14:paraId="5F2BC2C9" w14:textId="77777777" w:rsidR="001A1220" w:rsidRPr="002B62E0" w:rsidRDefault="005603C7" w:rsidP="002B62E0">
            <w:pPr>
              <w:suppressAutoHyphens w:val="0"/>
              <w:spacing w:before="40" w:after="120" w:line="220" w:lineRule="exact"/>
              <w:ind w:right="113"/>
              <w:rPr>
                <w:sz w:val="18"/>
                <w:szCs w:val="18"/>
              </w:rPr>
            </w:pPr>
            <w:r w:rsidRPr="002B62E0">
              <w:rPr>
                <w:sz w:val="18"/>
                <w:szCs w:val="18"/>
                <w:lang w:val="fr-FR"/>
              </w:rPr>
              <w:t>Soins de santé</w:t>
            </w:r>
          </w:p>
        </w:tc>
        <w:tc>
          <w:tcPr>
            <w:tcW w:w="854" w:type="dxa"/>
            <w:tcBorders>
              <w:top w:val="single" w:sz="12" w:space="0" w:color="auto"/>
            </w:tcBorders>
            <w:shd w:val="clear" w:color="auto" w:fill="auto"/>
          </w:tcPr>
          <w:p w14:paraId="2CDC84D8"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5</w:t>
            </w:r>
            <w:r w:rsidR="00D859D2">
              <w:rPr>
                <w:sz w:val="18"/>
                <w:szCs w:val="18"/>
              </w:rPr>
              <w:t xml:space="preserve"> </w:t>
            </w:r>
            <w:r w:rsidRPr="002B62E0">
              <w:rPr>
                <w:sz w:val="18"/>
                <w:szCs w:val="18"/>
              </w:rPr>
              <w:t>c)</w:t>
            </w:r>
          </w:p>
        </w:tc>
        <w:tc>
          <w:tcPr>
            <w:tcW w:w="2699" w:type="dxa"/>
            <w:tcBorders>
              <w:top w:val="single" w:sz="12" w:space="0" w:color="auto"/>
            </w:tcBorders>
            <w:shd w:val="clear" w:color="auto" w:fill="auto"/>
          </w:tcPr>
          <w:p w14:paraId="22E1148F"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L’État garantit les services de santé</w:t>
            </w:r>
          </w:p>
          <w:p w14:paraId="2FDE6D5E" w14:textId="77777777" w:rsidR="005603C7" w:rsidRPr="002B62E0" w:rsidRDefault="005603C7" w:rsidP="00867DB0">
            <w:pPr>
              <w:tabs>
                <w:tab w:val="left" w:pos="147"/>
              </w:tabs>
              <w:suppressAutoHyphens w:val="0"/>
              <w:spacing w:before="40" w:after="120" w:line="220" w:lineRule="exact"/>
              <w:ind w:left="28" w:right="113"/>
              <w:rPr>
                <w:sz w:val="18"/>
                <w:szCs w:val="18"/>
                <w:lang w:val="fr-FR"/>
              </w:rPr>
            </w:pPr>
            <w:r w:rsidRPr="002B62E0">
              <w:rPr>
                <w:sz w:val="18"/>
                <w:szCs w:val="18"/>
                <w:lang w:val="fr-FR"/>
              </w:rPr>
              <w:t>+</w:t>
            </w:r>
          </w:p>
          <w:p w14:paraId="03168A91" w14:textId="77777777" w:rsidR="001A1220" w:rsidRPr="002B62E0" w:rsidRDefault="005603C7"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Tout citoyen a droit aux soins de santé</w:t>
            </w:r>
          </w:p>
        </w:tc>
        <w:tc>
          <w:tcPr>
            <w:tcW w:w="3118" w:type="dxa"/>
            <w:gridSpan w:val="2"/>
            <w:tcBorders>
              <w:top w:val="single" w:sz="12" w:space="0" w:color="auto"/>
            </w:tcBorders>
            <w:shd w:val="clear" w:color="auto" w:fill="auto"/>
          </w:tcPr>
          <w:p w14:paraId="12CE80DF" w14:textId="77777777" w:rsidR="001A1220" w:rsidRPr="002B62E0" w:rsidRDefault="005603C7" w:rsidP="002B62E0">
            <w:pPr>
              <w:suppressAutoHyphens w:val="0"/>
              <w:spacing w:before="40" w:after="120" w:line="220" w:lineRule="exact"/>
              <w:ind w:right="113"/>
              <w:rPr>
                <w:sz w:val="18"/>
                <w:szCs w:val="18"/>
              </w:rPr>
            </w:pPr>
            <w:r w:rsidRPr="002B62E0">
              <w:rPr>
                <w:sz w:val="18"/>
                <w:szCs w:val="18"/>
                <w:lang w:val="fr-FR"/>
              </w:rPr>
              <w:t>Libellé identique</w:t>
            </w:r>
          </w:p>
        </w:tc>
      </w:tr>
      <w:tr w:rsidR="001A1220" w:rsidRPr="002B62E0" w14:paraId="11FEA59E" w14:textId="77777777" w:rsidTr="00867DB0">
        <w:tc>
          <w:tcPr>
            <w:tcW w:w="1834" w:type="dxa"/>
            <w:tcBorders>
              <w:bottom w:val="nil"/>
            </w:tcBorders>
            <w:shd w:val="clear" w:color="auto" w:fill="auto"/>
          </w:tcPr>
          <w:p w14:paraId="0A6D3BCE" w14:textId="77777777" w:rsidR="001A1220" w:rsidRPr="002B62E0" w:rsidRDefault="00D859D2" w:rsidP="002B62E0">
            <w:pPr>
              <w:suppressAutoHyphens w:val="0"/>
              <w:spacing w:before="40" w:after="120" w:line="220" w:lineRule="exact"/>
              <w:ind w:right="113"/>
              <w:rPr>
                <w:sz w:val="18"/>
                <w:szCs w:val="18"/>
              </w:rPr>
            </w:pPr>
            <w:r>
              <w:rPr>
                <w:sz w:val="18"/>
                <w:szCs w:val="18"/>
                <w:lang w:val="fr-FR"/>
              </w:rPr>
              <w:t>P</w:t>
            </w:r>
            <w:r w:rsidR="005603C7" w:rsidRPr="002B62E0">
              <w:rPr>
                <w:sz w:val="18"/>
                <w:szCs w:val="18"/>
                <w:lang w:val="fr-FR"/>
              </w:rPr>
              <w:t>révention et traitement</w:t>
            </w:r>
          </w:p>
        </w:tc>
        <w:tc>
          <w:tcPr>
            <w:tcW w:w="854" w:type="dxa"/>
            <w:tcBorders>
              <w:bottom w:val="nil"/>
            </w:tcBorders>
            <w:shd w:val="clear" w:color="auto" w:fill="auto"/>
          </w:tcPr>
          <w:p w14:paraId="1B9C134C"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8</w:t>
            </w:r>
            <w:r w:rsidR="005603C7" w:rsidRPr="002B62E0">
              <w:rPr>
                <w:sz w:val="18"/>
                <w:szCs w:val="18"/>
              </w:rPr>
              <w:t xml:space="preserve"> </w:t>
            </w:r>
            <w:r w:rsidRPr="002B62E0">
              <w:rPr>
                <w:sz w:val="18"/>
                <w:szCs w:val="18"/>
              </w:rPr>
              <w:t>a)</w:t>
            </w:r>
          </w:p>
        </w:tc>
        <w:tc>
          <w:tcPr>
            <w:tcW w:w="2699" w:type="dxa"/>
            <w:tcBorders>
              <w:bottom w:val="nil"/>
            </w:tcBorders>
            <w:shd w:val="clear" w:color="auto" w:fill="auto"/>
          </w:tcPr>
          <w:p w14:paraId="4D9D0CB2" w14:textId="77777777" w:rsidR="005603C7" w:rsidRPr="002B62E0" w:rsidRDefault="005603C7" w:rsidP="00472C19">
            <w:pPr>
              <w:tabs>
                <w:tab w:val="left" w:pos="286"/>
              </w:tabs>
              <w:suppressAutoHyphens w:val="0"/>
              <w:spacing w:before="40" w:after="120" w:line="220" w:lineRule="exact"/>
              <w:ind w:left="144" w:right="113" w:hanging="116"/>
              <w:rPr>
                <w:b/>
                <w:bCs/>
                <w:sz w:val="18"/>
                <w:szCs w:val="18"/>
                <w:lang w:val="fr-FR"/>
              </w:rPr>
            </w:pPr>
            <w:r w:rsidRPr="002B62E0">
              <w:rPr>
                <w:sz w:val="18"/>
                <w:szCs w:val="18"/>
                <w:lang w:val="fr-FR"/>
              </w:rPr>
              <w:t>-</w:t>
            </w:r>
            <w:r w:rsidR="00867DB0">
              <w:rPr>
                <w:sz w:val="18"/>
                <w:szCs w:val="18"/>
                <w:lang w:val="fr-FR"/>
              </w:rPr>
              <w:tab/>
            </w:r>
            <w:r w:rsidRPr="002B62E0">
              <w:rPr>
                <w:sz w:val="18"/>
                <w:szCs w:val="18"/>
                <w:lang w:val="fr-FR"/>
              </w:rPr>
              <w:t>L’État assure l’accès</w:t>
            </w:r>
            <w:r w:rsidR="00D859D2">
              <w:rPr>
                <w:sz w:val="18"/>
                <w:szCs w:val="18"/>
                <w:lang w:val="fr-FR"/>
              </w:rPr>
              <w:t xml:space="preserve"> aux moyens de prévention et de traitement</w:t>
            </w:r>
          </w:p>
          <w:p w14:paraId="1CFCEA73" w14:textId="77777777" w:rsidR="001A1220" w:rsidRPr="002B62E0" w:rsidRDefault="005603C7"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lastRenderedPageBreak/>
              <w:t>-</w:t>
            </w:r>
            <w:r w:rsidR="00867DB0">
              <w:rPr>
                <w:sz w:val="18"/>
                <w:szCs w:val="18"/>
                <w:lang w:val="fr-FR"/>
              </w:rPr>
              <w:tab/>
            </w:r>
            <w:r w:rsidRPr="002B62E0">
              <w:rPr>
                <w:sz w:val="18"/>
                <w:szCs w:val="18"/>
                <w:lang w:val="fr-FR"/>
              </w:rPr>
              <w:t>en créant différents types d’hôpitaux et de centres de santé</w:t>
            </w:r>
          </w:p>
        </w:tc>
        <w:tc>
          <w:tcPr>
            <w:tcW w:w="1570" w:type="dxa"/>
            <w:tcBorders>
              <w:bottom w:val="nil"/>
            </w:tcBorders>
            <w:shd w:val="clear" w:color="auto" w:fill="auto"/>
          </w:tcPr>
          <w:p w14:paraId="2DBAF2D4" w14:textId="77777777" w:rsidR="001A1220" w:rsidRPr="002B62E0" w:rsidRDefault="001A1220" w:rsidP="002B62E0">
            <w:pPr>
              <w:suppressAutoHyphens w:val="0"/>
              <w:spacing w:before="40" w:after="120" w:line="220" w:lineRule="exact"/>
              <w:ind w:right="113"/>
              <w:rPr>
                <w:sz w:val="18"/>
                <w:szCs w:val="18"/>
              </w:rPr>
            </w:pPr>
          </w:p>
        </w:tc>
        <w:tc>
          <w:tcPr>
            <w:tcW w:w="1548" w:type="dxa"/>
            <w:tcBorders>
              <w:bottom w:val="nil"/>
            </w:tcBorders>
            <w:shd w:val="clear" w:color="auto" w:fill="auto"/>
          </w:tcPr>
          <w:p w14:paraId="78027991"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3DA2AE72" w14:textId="77777777" w:rsidTr="00867DB0">
        <w:tc>
          <w:tcPr>
            <w:tcW w:w="1834" w:type="dxa"/>
            <w:tcBorders>
              <w:top w:val="nil"/>
              <w:bottom w:val="nil"/>
            </w:tcBorders>
            <w:shd w:val="clear" w:color="auto" w:fill="auto"/>
          </w:tcPr>
          <w:p w14:paraId="71244E46" w14:textId="77777777" w:rsidR="001A1220" w:rsidRPr="002B62E0" w:rsidRDefault="005603C7" w:rsidP="002B62E0">
            <w:pPr>
              <w:suppressAutoHyphens w:val="0"/>
              <w:spacing w:before="40" w:after="120" w:line="220" w:lineRule="exact"/>
              <w:ind w:right="113"/>
              <w:rPr>
                <w:sz w:val="18"/>
                <w:szCs w:val="18"/>
              </w:rPr>
            </w:pPr>
            <w:r w:rsidRPr="002B62E0">
              <w:rPr>
                <w:sz w:val="18"/>
                <w:szCs w:val="18"/>
                <w:lang w:val="fr-FR"/>
              </w:rPr>
              <w:t>Santé publique</w:t>
            </w:r>
          </w:p>
        </w:tc>
        <w:tc>
          <w:tcPr>
            <w:tcW w:w="854" w:type="dxa"/>
            <w:tcBorders>
              <w:top w:val="nil"/>
              <w:bottom w:val="nil"/>
            </w:tcBorders>
            <w:shd w:val="clear" w:color="auto" w:fill="auto"/>
          </w:tcPr>
          <w:p w14:paraId="18DBD642"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8</w:t>
            </w:r>
            <w:r w:rsidR="005603C7" w:rsidRPr="002B62E0">
              <w:rPr>
                <w:sz w:val="18"/>
                <w:szCs w:val="18"/>
              </w:rPr>
              <w:t xml:space="preserve"> </w:t>
            </w:r>
            <w:r w:rsidRPr="002B62E0">
              <w:rPr>
                <w:sz w:val="18"/>
                <w:szCs w:val="18"/>
              </w:rPr>
              <w:t>a)</w:t>
            </w:r>
          </w:p>
        </w:tc>
        <w:tc>
          <w:tcPr>
            <w:tcW w:w="2699" w:type="dxa"/>
            <w:tcBorders>
              <w:top w:val="nil"/>
              <w:bottom w:val="nil"/>
            </w:tcBorders>
            <w:shd w:val="clear" w:color="auto" w:fill="auto"/>
          </w:tcPr>
          <w:p w14:paraId="44B75B26" w14:textId="77777777" w:rsidR="001A1220" w:rsidRPr="002B62E0" w:rsidRDefault="005603C7"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 xml:space="preserve">L’État </w:t>
            </w:r>
            <w:r w:rsidR="00D859D2">
              <w:rPr>
                <w:sz w:val="18"/>
                <w:szCs w:val="18"/>
                <w:lang w:val="fr-FR"/>
              </w:rPr>
              <w:t>veille à assurer la santé publique</w:t>
            </w:r>
          </w:p>
        </w:tc>
        <w:tc>
          <w:tcPr>
            <w:tcW w:w="3118" w:type="dxa"/>
            <w:gridSpan w:val="2"/>
            <w:tcBorders>
              <w:top w:val="nil"/>
              <w:bottom w:val="nil"/>
            </w:tcBorders>
            <w:shd w:val="clear" w:color="auto" w:fill="auto"/>
          </w:tcPr>
          <w:p w14:paraId="49308AFC" w14:textId="77777777" w:rsidR="005603C7" w:rsidRPr="002B62E0" w:rsidRDefault="005603C7" w:rsidP="002B62E0">
            <w:pPr>
              <w:suppressAutoHyphens w:val="0"/>
              <w:spacing w:before="40" w:after="120" w:line="220" w:lineRule="exact"/>
              <w:ind w:right="113"/>
              <w:rPr>
                <w:sz w:val="18"/>
                <w:szCs w:val="18"/>
                <w:lang w:val="fr-FR"/>
              </w:rPr>
            </w:pPr>
            <w:r w:rsidRPr="002B62E0">
              <w:rPr>
                <w:sz w:val="18"/>
                <w:szCs w:val="18"/>
                <w:lang w:val="fr-FR"/>
              </w:rPr>
              <w:t>Libellé identique</w:t>
            </w:r>
          </w:p>
          <w:p w14:paraId="6650B8A4" w14:textId="77777777" w:rsidR="005603C7" w:rsidRPr="002B62E0" w:rsidRDefault="005603C7" w:rsidP="002B62E0">
            <w:pPr>
              <w:suppressAutoHyphens w:val="0"/>
              <w:spacing w:before="40" w:after="120" w:line="220" w:lineRule="exact"/>
              <w:ind w:right="113"/>
              <w:rPr>
                <w:sz w:val="18"/>
                <w:szCs w:val="18"/>
                <w:lang w:val="fr-FR"/>
              </w:rPr>
            </w:pPr>
            <w:r w:rsidRPr="002B62E0">
              <w:rPr>
                <w:sz w:val="18"/>
                <w:szCs w:val="18"/>
                <w:lang w:val="fr-FR"/>
              </w:rPr>
              <w:t>+</w:t>
            </w:r>
          </w:p>
          <w:p w14:paraId="41C85647" w14:textId="77777777" w:rsidR="001A1220" w:rsidRPr="002B62E0" w:rsidRDefault="00D859D2" w:rsidP="002B62E0">
            <w:pPr>
              <w:suppressAutoHyphens w:val="0"/>
              <w:spacing w:before="40" w:after="120" w:line="220" w:lineRule="exact"/>
              <w:ind w:right="113"/>
              <w:rPr>
                <w:sz w:val="18"/>
                <w:szCs w:val="18"/>
              </w:rPr>
            </w:pPr>
            <w:r>
              <w:rPr>
                <w:sz w:val="18"/>
                <w:szCs w:val="18"/>
                <w:lang w:val="fr-FR"/>
              </w:rPr>
              <w:t xml:space="preserve">L’État </w:t>
            </w:r>
            <w:r w:rsidR="005603C7" w:rsidRPr="002B62E0">
              <w:rPr>
                <w:sz w:val="18"/>
                <w:szCs w:val="18"/>
                <w:lang w:val="fr-FR"/>
              </w:rPr>
              <w:t xml:space="preserve">élabore </w:t>
            </w:r>
            <w:r>
              <w:rPr>
                <w:sz w:val="18"/>
                <w:szCs w:val="18"/>
                <w:lang w:val="fr-FR"/>
              </w:rPr>
              <w:t>l</w:t>
            </w:r>
            <w:r w:rsidR="005603C7" w:rsidRPr="002B62E0">
              <w:rPr>
                <w:sz w:val="18"/>
                <w:szCs w:val="18"/>
                <w:lang w:val="fr-FR"/>
              </w:rPr>
              <w:t>es politiques de santé visant à promouvoir les objectifs de la santé pour tous</w:t>
            </w:r>
          </w:p>
        </w:tc>
      </w:tr>
      <w:tr w:rsidR="001A1220" w:rsidRPr="002B62E0" w14:paraId="192778E4" w14:textId="77777777" w:rsidTr="00867DB0">
        <w:tc>
          <w:tcPr>
            <w:tcW w:w="1834" w:type="dxa"/>
            <w:tcBorders>
              <w:top w:val="nil"/>
            </w:tcBorders>
            <w:shd w:val="clear" w:color="auto" w:fill="auto"/>
          </w:tcPr>
          <w:p w14:paraId="250B1E49" w14:textId="77777777" w:rsidR="001A1220" w:rsidRPr="002B62E0" w:rsidRDefault="00D859D2" w:rsidP="002B62E0">
            <w:pPr>
              <w:suppressAutoHyphens w:val="0"/>
              <w:spacing w:before="40" w:after="120" w:line="220" w:lineRule="exact"/>
              <w:ind w:right="113"/>
              <w:rPr>
                <w:sz w:val="18"/>
                <w:szCs w:val="18"/>
              </w:rPr>
            </w:pPr>
            <w:r>
              <w:rPr>
                <w:sz w:val="18"/>
                <w:szCs w:val="18"/>
                <w:lang w:val="fr-FR"/>
              </w:rPr>
              <w:t>C</w:t>
            </w:r>
            <w:r w:rsidR="005603C7" w:rsidRPr="002B62E0">
              <w:rPr>
                <w:sz w:val="18"/>
                <w:szCs w:val="18"/>
                <w:lang w:val="fr-FR"/>
              </w:rPr>
              <w:t>ré</w:t>
            </w:r>
            <w:r>
              <w:rPr>
                <w:sz w:val="18"/>
                <w:szCs w:val="18"/>
                <w:lang w:val="fr-FR"/>
              </w:rPr>
              <w:t>ation</w:t>
            </w:r>
            <w:r w:rsidR="005603C7" w:rsidRPr="002B62E0">
              <w:rPr>
                <w:sz w:val="18"/>
                <w:szCs w:val="18"/>
                <w:lang w:val="fr-FR"/>
              </w:rPr>
              <w:t xml:space="preserve"> des hôpitaux, dispensaires ou centres de santé</w:t>
            </w:r>
          </w:p>
        </w:tc>
        <w:tc>
          <w:tcPr>
            <w:tcW w:w="854" w:type="dxa"/>
            <w:tcBorders>
              <w:top w:val="nil"/>
            </w:tcBorders>
            <w:shd w:val="clear" w:color="auto" w:fill="auto"/>
          </w:tcPr>
          <w:p w14:paraId="3695AC50"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8</w:t>
            </w:r>
            <w:r w:rsidR="005603C7" w:rsidRPr="002B62E0">
              <w:rPr>
                <w:sz w:val="18"/>
                <w:szCs w:val="18"/>
              </w:rPr>
              <w:t xml:space="preserve"> </w:t>
            </w:r>
            <w:r w:rsidRPr="002B62E0">
              <w:rPr>
                <w:sz w:val="18"/>
                <w:szCs w:val="18"/>
              </w:rPr>
              <w:t>b)</w:t>
            </w:r>
          </w:p>
        </w:tc>
        <w:tc>
          <w:tcPr>
            <w:tcW w:w="2699" w:type="dxa"/>
            <w:tcBorders>
              <w:top w:val="nil"/>
            </w:tcBorders>
            <w:shd w:val="clear" w:color="auto" w:fill="auto"/>
          </w:tcPr>
          <w:p w14:paraId="27005214"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Les particuliers et les organismes peuvent</w:t>
            </w:r>
            <w:r w:rsidR="00D859D2">
              <w:rPr>
                <w:sz w:val="18"/>
                <w:szCs w:val="18"/>
                <w:lang w:val="fr-FR"/>
              </w:rPr>
              <w:t xml:space="preserve"> créer </w:t>
            </w:r>
            <w:r w:rsidR="00D859D2" w:rsidRPr="002B62E0">
              <w:rPr>
                <w:sz w:val="18"/>
                <w:szCs w:val="18"/>
                <w:lang w:val="fr-FR"/>
              </w:rPr>
              <w:t>des hôpitaux, dispensaires ou centres de santé</w:t>
            </w:r>
          </w:p>
          <w:p w14:paraId="52599B03" w14:textId="77777777" w:rsidR="005603C7" w:rsidRPr="002B62E0" w:rsidRDefault="005603C7"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sous le contrôle de l’État</w:t>
            </w:r>
          </w:p>
          <w:p w14:paraId="529CA272" w14:textId="77777777" w:rsidR="001A1220" w:rsidRPr="002B62E0" w:rsidRDefault="005603C7"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et conformément à la loi</w:t>
            </w:r>
          </w:p>
        </w:tc>
        <w:tc>
          <w:tcPr>
            <w:tcW w:w="1570" w:type="dxa"/>
            <w:tcBorders>
              <w:top w:val="nil"/>
            </w:tcBorders>
            <w:shd w:val="clear" w:color="auto" w:fill="auto"/>
          </w:tcPr>
          <w:p w14:paraId="5E10DFE1"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tcBorders>
            <w:shd w:val="clear" w:color="auto" w:fill="auto"/>
          </w:tcPr>
          <w:p w14:paraId="4869AD3B" w14:textId="77777777" w:rsidR="001A1220" w:rsidRPr="002B62E0" w:rsidRDefault="001A1220" w:rsidP="002B62E0">
            <w:pPr>
              <w:suppressAutoHyphens w:val="0"/>
              <w:spacing w:before="40" w:after="120" w:line="220" w:lineRule="exact"/>
              <w:ind w:right="113"/>
              <w:rPr>
                <w:sz w:val="18"/>
                <w:szCs w:val="18"/>
              </w:rPr>
            </w:pPr>
          </w:p>
        </w:tc>
      </w:tr>
    </w:tbl>
    <w:p w14:paraId="1A558F1C" w14:textId="77777777" w:rsidR="001A1220" w:rsidRDefault="001A1220" w:rsidP="008C06D9">
      <w:pPr>
        <w:pStyle w:val="H23G"/>
      </w:pPr>
      <w:r w:rsidRPr="005603C7">
        <w:tab/>
      </w:r>
      <w:r w:rsidRPr="005603C7">
        <w:tab/>
      </w:r>
      <w:r w:rsidR="008C06D9" w:rsidRPr="00112FC4">
        <w:rPr>
          <w:lang w:val="fr-FR"/>
        </w:rPr>
        <w:t>Justice économique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45"/>
        <w:gridCol w:w="2701"/>
        <w:gridCol w:w="1568"/>
        <w:gridCol w:w="1548"/>
      </w:tblGrid>
      <w:tr w:rsidR="001A1220" w:rsidRPr="000E4DB3" w14:paraId="5EEBD2E1" w14:textId="77777777" w:rsidTr="00867DB0">
        <w:trPr>
          <w:tblHeader/>
        </w:trPr>
        <w:tc>
          <w:tcPr>
            <w:tcW w:w="1843" w:type="dxa"/>
            <w:tcBorders>
              <w:top w:val="single" w:sz="4" w:space="0" w:color="auto"/>
              <w:bottom w:val="single" w:sz="12" w:space="0" w:color="auto"/>
            </w:tcBorders>
            <w:shd w:val="clear" w:color="auto" w:fill="auto"/>
            <w:vAlign w:val="bottom"/>
          </w:tcPr>
          <w:p w14:paraId="5F5FD533" w14:textId="77777777" w:rsidR="001A1220" w:rsidRPr="000E4DB3" w:rsidRDefault="008C06D9" w:rsidP="001A1220">
            <w:pPr>
              <w:suppressAutoHyphens w:val="0"/>
              <w:spacing w:before="80" w:after="80" w:line="200" w:lineRule="exact"/>
              <w:ind w:right="113"/>
              <w:rPr>
                <w:i/>
                <w:sz w:val="16"/>
              </w:rPr>
            </w:pPr>
            <w:r w:rsidRPr="008C06D9">
              <w:rPr>
                <w:i/>
                <w:sz w:val="16"/>
                <w:lang w:val="fr-FR"/>
              </w:rPr>
              <w:t>Droits pertinents</w:t>
            </w:r>
          </w:p>
        </w:tc>
        <w:tc>
          <w:tcPr>
            <w:tcW w:w="845" w:type="dxa"/>
            <w:tcBorders>
              <w:top w:val="single" w:sz="4" w:space="0" w:color="auto"/>
              <w:bottom w:val="single" w:sz="12" w:space="0" w:color="auto"/>
            </w:tcBorders>
            <w:shd w:val="clear" w:color="auto" w:fill="auto"/>
            <w:vAlign w:val="bottom"/>
          </w:tcPr>
          <w:p w14:paraId="7A82EFEC" w14:textId="77777777" w:rsidR="001A1220" w:rsidRPr="000E4DB3" w:rsidRDefault="001A1220" w:rsidP="001A1220">
            <w:pPr>
              <w:suppressAutoHyphens w:val="0"/>
              <w:spacing w:before="80" w:after="80" w:line="200" w:lineRule="exact"/>
              <w:rPr>
                <w:i/>
                <w:sz w:val="16"/>
              </w:rPr>
            </w:pPr>
            <w:r w:rsidRPr="000E4DB3">
              <w:rPr>
                <w:i/>
                <w:sz w:val="16"/>
              </w:rPr>
              <w:t>Constitution</w:t>
            </w:r>
          </w:p>
        </w:tc>
        <w:tc>
          <w:tcPr>
            <w:tcW w:w="2701" w:type="dxa"/>
            <w:tcBorders>
              <w:top w:val="single" w:sz="4" w:space="0" w:color="auto"/>
              <w:bottom w:val="single" w:sz="12" w:space="0" w:color="auto"/>
            </w:tcBorders>
            <w:shd w:val="clear" w:color="auto" w:fill="auto"/>
            <w:vAlign w:val="bottom"/>
          </w:tcPr>
          <w:p w14:paraId="0C3B2E3E" w14:textId="77777777" w:rsidR="001A1220" w:rsidRPr="000E4DB3" w:rsidRDefault="00627C7E" w:rsidP="001A1220">
            <w:pPr>
              <w:suppressAutoHyphens w:val="0"/>
              <w:spacing w:before="80" w:after="80" w:line="200" w:lineRule="exact"/>
              <w:ind w:right="113"/>
              <w:rPr>
                <w:i/>
                <w:sz w:val="16"/>
              </w:rPr>
            </w:pPr>
            <w:r w:rsidRPr="00627C7E">
              <w:rPr>
                <w:i/>
                <w:iCs/>
                <w:sz w:val="16"/>
                <w:lang w:val="fr-FR"/>
              </w:rPr>
              <w:t>Protection et règles</w:t>
            </w:r>
          </w:p>
        </w:tc>
        <w:tc>
          <w:tcPr>
            <w:tcW w:w="1568" w:type="dxa"/>
            <w:tcBorders>
              <w:top w:val="single" w:sz="4" w:space="0" w:color="auto"/>
              <w:bottom w:val="single" w:sz="12" w:space="0" w:color="auto"/>
            </w:tcBorders>
            <w:shd w:val="clear" w:color="auto" w:fill="auto"/>
            <w:vAlign w:val="bottom"/>
          </w:tcPr>
          <w:p w14:paraId="5569BD97" w14:textId="77777777" w:rsidR="001A1220" w:rsidRPr="000E4DB3" w:rsidRDefault="001A1220" w:rsidP="001A1220">
            <w:pPr>
              <w:suppressAutoHyphens w:val="0"/>
              <w:spacing w:before="80" w:after="80" w:line="200" w:lineRule="exact"/>
              <w:ind w:right="113"/>
              <w:rPr>
                <w:i/>
                <w:sz w:val="16"/>
              </w:rPr>
            </w:pPr>
            <w:r w:rsidRPr="000E4DB3">
              <w:rPr>
                <w:i/>
                <w:sz w:val="16"/>
              </w:rPr>
              <w:t>Charte</w:t>
            </w:r>
          </w:p>
        </w:tc>
        <w:tc>
          <w:tcPr>
            <w:tcW w:w="1548" w:type="dxa"/>
            <w:tcBorders>
              <w:top w:val="single" w:sz="4" w:space="0" w:color="auto"/>
              <w:bottom w:val="single" w:sz="12" w:space="0" w:color="auto"/>
            </w:tcBorders>
            <w:shd w:val="clear" w:color="auto" w:fill="auto"/>
            <w:vAlign w:val="bottom"/>
          </w:tcPr>
          <w:p w14:paraId="549B251E" w14:textId="77777777" w:rsidR="001A1220" w:rsidRPr="000E4DB3" w:rsidRDefault="00627C7E" w:rsidP="001A1220">
            <w:pPr>
              <w:suppressAutoHyphens w:val="0"/>
              <w:spacing w:before="80" w:after="80" w:line="200" w:lineRule="exact"/>
              <w:ind w:right="113"/>
              <w:rPr>
                <w:i/>
                <w:sz w:val="16"/>
              </w:rPr>
            </w:pPr>
            <w:r w:rsidRPr="00627C7E">
              <w:rPr>
                <w:i/>
                <w:iCs/>
                <w:sz w:val="16"/>
                <w:lang w:val="fr-FR"/>
              </w:rPr>
              <w:t>Protection et règles</w:t>
            </w:r>
          </w:p>
        </w:tc>
      </w:tr>
      <w:tr w:rsidR="001A1220" w:rsidRPr="005937B5" w14:paraId="17D7DE8D" w14:textId="77777777" w:rsidTr="00867DB0">
        <w:trPr>
          <w:trHeight w:hRule="exact" w:val="113"/>
          <w:tblHeader/>
        </w:trPr>
        <w:tc>
          <w:tcPr>
            <w:tcW w:w="1843" w:type="dxa"/>
            <w:tcBorders>
              <w:top w:val="single" w:sz="12" w:space="0" w:color="auto"/>
              <w:bottom w:val="nil"/>
            </w:tcBorders>
            <w:shd w:val="clear" w:color="auto" w:fill="auto"/>
            <w:vAlign w:val="bottom"/>
          </w:tcPr>
          <w:p w14:paraId="1805D98F" w14:textId="77777777" w:rsidR="001A1220" w:rsidRPr="005937B5" w:rsidRDefault="001A1220" w:rsidP="001A1220">
            <w:pPr>
              <w:suppressAutoHyphens w:val="0"/>
              <w:spacing w:before="80" w:after="80" w:line="200" w:lineRule="exact"/>
              <w:ind w:right="113"/>
              <w:rPr>
                <w:i/>
                <w:sz w:val="16"/>
              </w:rPr>
            </w:pPr>
          </w:p>
        </w:tc>
        <w:tc>
          <w:tcPr>
            <w:tcW w:w="845" w:type="dxa"/>
            <w:tcBorders>
              <w:top w:val="single" w:sz="12" w:space="0" w:color="auto"/>
              <w:bottom w:val="nil"/>
            </w:tcBorders>
            <w:shd w:val="clear" w:color="auto" w:fill="auto"/>
            <w:vAlign w:val="bottom"/>
          </w:tcPr>
          <w:p w14:paraId="3377F1EE" w14:textId="77777777" w:rsidR="001A1220" w:rsidRPr="005937B5" w:rsidRDefault="001A1220" w:rsidP="001A1220">
            <w:pPr>
              <w:suppressAutoHyphens w:val="0"/>
              <w:spacing w:before="80" w:after="80" w:line="200" w:lineRule="exact"/>
              <w:ind w:right="57"/>
              <w:rPr>
                <w:i/>
                <w:sz w:val="16"/>
              </w:rPr>
            </w:pPr>
          </w:p>
        </w:tc>
        <w:tc>
          <w:tcPr>
            <w:tcW w:w="2701" w:type="dxa"/>
            <w:tcBorders>
              <w:top w:val="single" w:sz="12" w:space="0" w:color="auto"/>
              <w:bottom w:val="nil"/>
            </w:tcBorders>
            <w:shd w:val="clear" w:color="auto" w:fill="auto"/>
            <w:vAlign w:val="bottom"/>
          </w:tcPr>
          <w:p w14:paraId="1B890D08" w14:textId="77777777" w:rsidR="001A1220" w:rsidRPr="005937B5" w:rsidRDefault="001A1220" w:rsidP="001A1220">
            <w:pPr>
              <w:suppressAutoHyphens w:val="0"/>
              <w:spacing w:before="80" w:after="80" w:line="200" w:lineRule="exact"/>
              <w:ind w:right="113"/>
              <w:rPr>
                <w:i/>
                <w:sz w:val="16"/>
              </w:rPr>
            </w:pPr>
          </w:p>
        </w:tc>
        <w:tc>
          <w:tcPr>
            <w:tcW w:w="1568" w:type="dxa"/>
            <w:tcBorders>
              <w:top w:val="single" w:sz="12" w:space="0" w:color="auto"/>
              <w:bottom w:val="nil"/>
            </w:tcBorders>
            <w:shd w:val="clear" w:color="auto" w:fill="auto"/>
            <w:vAlign w:val="bottom"/>
          </w:tcPr>
          <w:p w14:paraId="73C5B003" w14:textId="77777777" w:rsidR="001A1220" w:rsidRPr="005937B5" w:rsidRDefault="001A1220" w:rsidP="001A1220">
            <w:pPr>
              <w:suppressAutoHyphens w:val="0"/>
              <w:spacing w:before="80" w:after="80" w:line="200" w:lineRule="exact"/>
              <w:ind w:right="113"/>
              <w:rPr>
                <w:i/>
                <w:sz w:val="16"/>
              </w:rPr>
            </w:pPr>
          </w:p>
        </w:tc>
        <w:tc>
          <w:tcPr>
            <w:tcW w:w="1548" w:type="dxa"/>
            <w:tcBorders>
              <w:top w:val="single" w:sz="12" w:space="0" w:color="auto"/>
              <w:bottom w:val="nil"/>
            </w:tcBorders>
            <w:shd w:val="clear" w:color="auto" w:fill="auto"/>
            <w:vAlign w:val="bottom"/>
          </w:tcPr>
          <w:p w14:paraId="01FE6791" w14:textId="77777777" w:rsidR="001A1220" w:rsidRPr="005937B5" w:rsidRDefault="001A1220" w:rsidP="001A1220">
            <w:pPr>
              <w:suppressAutoHyphens w:val="0"/>
              <w:spacing w:before="80" w:after="80" w:line="200" w:lineRule="exact"/>
              <w:ind w:right="113"/>
              <w:rPr>
                <w:i/>
                <w:sz w:val="16"/>
              </w:rPr>
            </w:pPr>
          </w:p>
        </w:tc>
      </w:tr>
      <w:tr w:rsidR="001A1220" w:rsidRPr="002B62E0" w14:paraId="27F7B08B" w14:textId="77777777" w:rsidTr="00867DB0">
        <w:tc>
          <w:tcPr>
            <w:tcW w:w="1843" w:type="dxa"/>
            <w:tcBorders>
              <w:top w:val="nil"/>
              <w:bottom w:val="nil"/>
            </w:tcBorders>
            <w:shd w:val="clear" w:color="auto" w:fill="auto"/>
          </w:tcPr>
          <w:p w14:paraId="4F817588" w14:textId="77777777" w:rsidR="001A1220" w:rsidRPr="002B62E0" w:rsidRDefault="00627C7E" w:rsidP="002B62E0">
            <w:pPr>
              <w:suppressAutoHyphens w:val="0"/>
              <w:spacing w:before="40" w:after="120" w:line="220" w:lineRule="exact"/>
              <w:ind w:right="113"/>
              <w:rPr>
                <w:sz w:val="18"/>
                <w:szCs w:val="18"/>
              </w:rPr>
            </w:pPr>
            <w:r w:rsidRPr="002B62E0">
              <w:rPr>
                <w:sz w:val="18"/>
                <w:szCs w:val="18"/>
                <w:lang w:val="fr-FR"/>
              </w:rPr>
              <w:t>Propriété et capital</w:t>
            </w:r>
          </w:p>
        </w:tc>
        <w:tc>
          <w:tcPr>
            <w:tcW w:w="845" w:type="dxa"/>
            <w:tcBorders>
              <w:top w:val="nil"/>
              <w:bottom w:val="nil"/>
            </w:tcBorders>
            <w:shd w:val="clear" w:color="auto" w:fill="auto"/>
          </w:tcPr>
          <w:p w14:paraId="3486B6A0"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627C7E" w:rsidRPr="002B62E0">
              <w:rPr>
                <w:sz w:val="18"/>
                <w:szCs w:val="18"/>
              </w:rPr>
              <w:t xml:space="preserve"> </w:t>
            </w:r>
            <w:r w:rsidRPr="002B62E0">
              <w:rPr>
                <w:sz w:val="18"/>
                <w:szCs w:val="18"/>
              </w:rPr>
              <w:t>a)</w:t>
            </w:r>
          </w:p>
        </w:tc>
        <w:tc>
          <w:tcPr>
            <w:tcW w:w="2701" w:type="dxa"/>
            <w:tcBorders>
              <w:top w:val="nil"/>
              <w:bottom w:val="nil"/>
            </w:tcBorders>
            <w:shd w:val="clear" w:color="auto" w:fill="auto"/>
          </w:tcPr>
          <w:p w14:paraId="2F18F842" w14:textId="77777777" w:rsidR="00627C7E" w:rsidRPr="002B62E0" w:rsidRDefault="00627C7E"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Conformément aux principes islamiques de justice</w:t>
            </w:r>
          </w:p>
          <w:p w14:paraId="6BF8D789" w14:textId="77777777" w:rsidR="00627C7E" w:rsidRPr="002B62E0" w:rsidRDefault="00627C7E"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fondements de la structure sociale de l’État et de la richesse nationale.</w:t>
            </w:r>
          </w:p>
          <w:p w14:paraId="4471A1A0" w14:textId="77777777" w:rsidR="00627C7E" w:rsidRPr="002B62E0" w:rsidRDefault="00627C7E"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 xml:space="preserve">droits individuels avec une fonction sociale </w:t>
            </w:r>
          </w:p>
          <w:p w14:paraId="56523E88" w14:textId="77777777" w:rsidR="001A1220" w:rsidRPr="002B62E0" w:rsidRDefault="00627C7E" w:rsidP="00472C19">
            <w:pPr>
              <w:tabs>
                <w:tab w:val="left" w:pos="286"/>
              </w:tabs>
              <w:suppressAutoHyphens w:val="0"/>
              <w:spacing w:before="40" w:after="120" w:line="220" w:lineRule="exact"/>
              <w:ind w:left="144" w:right="113" w:hanging="116"/>
              <w:rPr>
                <w:sz w:val="18"/>
                <w:szCs w:val="18"/>
                <w:lang w:val="en-CA"/>
              </w:rPr>
            </w:pPr>
            <w:r w:rsidRPr="002B62E0">
              <w:rPr>
                <w:sz w:val="18"/>
                <w:szCs w:val="18"/>
                <w:lang w:val="fr-FR"/>
              </w:rPr>
              <w:t>-</w:t>
            </w:r>
            <w:r w:rsidR="00867DB0">
              <w:rPr>
                <w:sz w:val="18"/>
                <w:szCs w:val="18"/>
                <w:lang w:val="fr-FR"/>
              </w:rPr>
              <w:tab/>
            </w:r>
            <w:r w:rsidRPr="002B62E0">
              <w:rPr>
                <w:sz w:val="18"/>
                <w:szCs w:val="18"/>
                <w:lang w:val="fr-FR"/>
              </w:rPr>
              <w:t>régie par la loi.</w:t>
            </w:r>
          </w:p>
        </w:tc>
        <w:tc>
          <w:tcPr>
            <w:tcW w:w="3116" w:type="dxa"/>
            <w:gridSpan w:val="2"/>
            <w:tcBorders>
              <w:top w:val="nil"/>
              <w:bottom w:val="nil"/>
            </w:tcBorders>
            <w:shd w:val="clear" w:color="auto" w:fill="auto"/>
          </w:tcPr>
          <w:p w14:paraId="2C35C538" w14:textId="77777777" w:rsidR="00627C7E" w:rsidRDefault="00627C7E" w:rsidP="00867DB0">
            <w:pPr>
              <w:tabs>
                <w:tab w:val="left" w:pos="138"/>
              </w:tabs>
              <w:suppressAutoHyphens w:val="0"/>
              <w:spacing w:before="40" w:after="120" w:line="220" w:lineRule="exact"/>
              <w:ind w:right="113"/>
              <w:rPr>
                <w:sz w:val="18"/>
                <w:szCs w:val="18"/>
                <w:lang w:val="fr-FR"/>
              </w:rPr>
            </w:pPr>
            <w:r w:rsidRPr="002B62E0">
              <w:rPr>
                <w:sz w:val="18"/>
                <w:szCs w:val="18"/>
                <w:lang w:val="fr-FR"/>
              </w:rPr>
              <w:t>-</w:t>
            </w:r>
            <w:r w:rsidR="00867DB0">
              <w:rPr>
                <w:sz w:val="18"/>
                <w:szCs w:val="18"/>
                <w:lang w:val="fr-FR"/>
              </w:rPr>
              <w:tab/>
            </w:r>
            <w:r w:rsidRPr="002B62E0">
              <w:rPr>
                <w:sz w:val="18"/>
                <w:szCs w:val="18"/>
                <w:lang w:val="fr-FR"/>
              </w:rPr>
              <w:t>propriété et capital</w:t>
            </w:r>
          </w:p>
          <w:p w14:paraId="25DBB8B5" w14:textId="77777777" w:rsidR="00D859D2" w:rsidRPr="002B62E0" w:rsidRDefault="00D859D2" w:rsidP="00867DB0">
            <w:pPr>
              <w:tabs>
                <w:tab w:val="left" w:pos="138"/>
              </w:tabs>
              <w:suppressAutoHyphens w:val="0"/>
              <w:spacing w:before="40" w:after="120" w:line="220" w:lineRule="exact"/>
              <w:ind w:right="113"/>
              <w:rPr>
                <w:sz w:val="18"/>
                <w:szCs w:val="18"/>
                <w:lang w:val="fr-FR"/>
              </w:rPr>
            </w:pPr>
            <w:r w:rsidRPr="002B62E0">
              <w:rPr>
                <w:sz w:val="18"/>
                <w:szCs w:val="18"/>
                <w:lang w:val="fr-FR"/>
              </w:rPr>
              <w:t>Libellé et règles identiques</w:t>
            </w:r>
          </w:p>
          <w:p w14:paraId="7949B68A" w14:textId="77777777" w:rsidR="00627C7E" w:rsidRPr="002B62E0" w:rsidRDefault="00627C7E" w:rsidP="002B62E0">
            <w:pPr>
              <w:suppressAutoHyphens w:val="0"/>
              <w:spacing w:before="40" w:after="120" w:line="220" w:lineRule="exact"/>
              <w:ind w:right="113"/>
              <w:rPr>
                <w:sz w:val="18"/>
                <w:szCs w:val="18"/>
                <w:lang w:val="fr-FR"/>
              </w:rPr>
            </w:pPr>
            <w:r w:rsidRPr="002B62E0">
              <w:rPr>
                <w:sz w:val="18"/>
                <w:szCs w:val="18"/>
                <w:lang w:val="fr-FR"/>
              </w:rPr>
              <w:t>+</w:t>
            </w:r>
          </w:p>
          <w:p w14:paraId="1BECD494" w14:textId="77777777" w:rsidR="00627C7E" w:rsidRPr="002B62E0" w:rsidRDefault="00627C7E" w:rsidP="002B62E0">
            <w:pPr>
              <w:suppressAutoHyphens w:val="0"/>
              <w:spacing w:before="40" w:after="120" w:line="220" w:lineRule="exact"/>
              <w:ind w:right="113"/>
              <w:rPr>
                <w:sz w:val="18"/>
                <w:szCs w:val="18"/>
                <w:lang w:val="fr-FR"/>
              </w:rPr>
            </w:pPr>
            <w:r w:rsidRPr="002B62E0">
              <w:rPr>
                <w:bCs/>
                <w:sz w:val="18"/>
                <w:szCs w:val="18"/>
                <w:lang w:val="fr-FR"/>
              </w:rPr>
              <w:t xml:space="preserve">Nouvelles dispositions sur la propriété et le capital introduites dans </w:t>
            </w:r>
            <w:r w:rsidR="00D859D2">
              <w:rPr>
                <w:bCs/>
                <w:sz w:val="18"/>
                <w:szCs w:val="18"/>
                <w:lang w:val="fr-FR"/>
              </w:rPr>
              <w:t xml:space="preserve">la </w:t>
            </w:r>
            <w:r w:rsidRPr="002B62E0">
              <w:rPr>
                <w:bCs/>
                <w:sz w:val="18"/>
                <w:szCs w:val="18"/>
                <w:lang w:val="fr-FR"/>
              </w:rPr>
              <w:t>Charte :</w:t>
            </w:r>
          </w:p>
          <w:p w14:paraId="67A402C3" w14:textId="77777777" w:rsidR="00627C7E"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627C7E" w:rsidRPr="002B62E0">
              <w:rPr>
                <w:sz w:val="18"/>
                <w:szCs w:val="18"/>
                <w:lang w:val="fr-FR"/>
              </w:rPr>
              <w:t>La loi fixe les règles qui garantissent l’équilibre entre les acteurs économiques et dans les relations contractuelles.</w:t>
            </w:r>
          </w:p>
          <w:p w14:paraId="1A0ADA3E" w14:textId="77777777" w:rsidR="00627C7E"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627C7E" w:rsidRPr="002B62E0">
              <w:rPr>
                <w:sz w:val="18"/>
                <w:szCs w:val="18"/>
                <w:lang w:val="fr-FR"/>
              </w:rPr>
              <w:t xml:space="preserve">sur la base des principes économiques </w:t>
            </w:r>
          </w:p>
          <w:p w14:paraId="2D63497A" w14:textId="77777777" w:rsidR="00627C7E"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627C7E" w:rsidRPr="002B62E0">
              <w:rPr>
                <w:sz w:val="18"/>
                <w:szCs w:val="18"/>
                <w:lang w:val="fr-FR"/>
              </w:rPr>
              <w:t>et compte dûment tenu des exigences de justice sociale</w:t>
            </w:r>
          </w:p>
          <w:p w14:paraId="550695B3" w14:textId="77777777" w:rsidR="00627C7E"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627C7E" w:rsidRPr="002B62E0">
              <w:rPr>
                <w:sz w:val="18"/>
                <w:szCs w:val="18"/>
                <w:lang w:val="fr-FR"/>
              </w:rPr>
              <w:t>dont la jouissance et l’exercice sont régis par la loi</w:t>
            </w:r>
          </w:p>
          <w:p w14:paraId="78A9DFB2" w14:textId="77777777" w:rsidR="001A1220" w:rsidRPr="002B62E0" w:rsidRDefault="00627C7E" w:rsidP="00472C19">
            <w:pPr>
              <w:suppressAutoHyphens w:val="0"/>
              <w:spacing w:before="40" w:after="120" w:line="220" w:lineRule="exact"/>
              <w:ind w:right="113"/>
              <w:rPr>
                <w:sz w:val="18"/>
                <w:szCs w:val="18"/>
              </w:rPr>
            </w:pPr>
            <w:r w:rsidRPr="002B62E0">
              <w:rPr>
                <w:bCs/>
                <w:sz w:val="18"/>
                <w:szCs w:val="18"/>
                <w:lang w:val="fr-FR"/>
              </w:rPr>
              <w:t xml:space="preserve">Liberté de circulation des capitaux en matière </w:t>
            </w:r>
            <w:r w:rsidRPr="00472C19">
              <w:rPr>
                <w:sz w:val="18"/>
                <w:szCs w:val="18"/>
                <w:lang w:val="fr-FR"/>
              </w:rPr>
              <w:t>d’investissement</w:t>
            </w:r>
            <w:r w:rsidRPr="002B62E0">
              <w:rPr>
                <w:bCs/>
                <w:sz w:val="18"/>
                <w:szCs w:val="18"/>
                <w:lang w:val="fr-FR"/>
              </w:rPr>
              <w:t xml:space="preserve"> (seulement dans la Charte).</w:t>
            </w:r>
          </w:p>
        </w:tc>
      </w:tr>
      <w:tr w:rsidR="001A1220" w:rsidRPr="002B62E0" w14:paraId="600B0F5D" w14:textId="77777777" w:rsidTr="005177EE">
        <w:tc>
          <w:tcPr>
            <w:tcW w:w="1843" w:type="dxa"/>
            <w:tcBorders>
              <w:bottom w:val="nil"/>
            </w:tcBorders>
            <w:shd w:val="clear" w:color="auto" w:fill="auto"/>
          </w:tcPr>
          <w:p w14:paraId="643C8828" w14:textId="77777777" w:rsidR="001A1220" w:rsidRPr="002B62E0" w:rsidRDefault="00627C7E" w:rsidP="002B62E0">
            <w:pPr>
              <w:suppressAutoHyphens w:val="0"/>
              <w:spacing w:before="40" w:after="120" w:line="220" w:lineRule="exact"/>
              <w:ind w:right="113"/>
              <w:rPr>
                <w:sz w:val="18"/>
                <w:szCs w:val="18"/>
              </w:rPr>
            </w:pPr>
            <w:r w:rsidRPr="002B62E0">
              <w:rPr>
                <w:sz w:val="18"/>
                <w:szCs w:val="18"/>
                <w:lang w:val="fr-FR"/>
              </w:rPr>
              <w:t>Les fonds publics sont inviolables</w:t>
            </w:r>
          </w:p>
        </w:tc>
        <w:tc>
          <w:tcPr>
            <w:tcW w:w="845" w:type="dxa"/>
            <w:tcBorders>
              <w:bottom w:val="nil"/>
            </w:tcBorders>
            <w:shd w:val="clear" w:color="auto" w:fill="auto"/>
          </w:tcPr>
          <w:p w14:paraId="01404133"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627C7E" w:rsidRPr="002B62E0">
              <w:rPr>
                <w:sz w:val="18"/>
                <w:szCs w:val="18"/>
              </w:rPr>
              <w:t> </w:t>
            </w:r>
            <w:r w:rsidRPr="002B62E0">
              <w:rPr>
                <w:sz w:val="18"/>
                <w:szCs w:val="18"/>
              </w:rPr>
              <w:t>b)</w:t>
            </w:r>
          </w:p>
        </w:tc>
        <w:tc>
          <w:tcPr>
            <w:tcW w:w="2701" w:type="dxa"/>
            <w:tcBorders>
              <w:bottom w:val="nil"/>
            </w:tcBorders>
            <w:shd w:val="clear" w:color="auto" w:fill="auto"/>
          </w:tcPr>
          <w:p w14:paraId="1911ECC4" w14:textId="77777777" w:rsidR="00627C7E" w:rsidRPr="002B62E0" w:rsidRDefault="00627C7E" w:rsidP="00472C19">
            <w:pPr>
              <w:tabs>
                <w:tab w:val="left" w:pos="286"/>
              </w:tabs>
              <w:suppressAutoHyphens w:val="0"/>
              <w:spacing w:before="40" w:after="120" w:line="220" w:lineRule="exact"/>
              <w:ind w:left="144" w:right="113" w:hanging="116"/>
              <w:rPr>
                <w:sz w:val="18"/>
                <w:szCs w:val="18"/>
                <w:u w:color="000000"/>
                <w:lang w:val="fr-FR"/>
              </w:rPr>
            </w:pPr>
            <w:r w:rsidRPr="002B62E0">
              <w:rPr>
                <w:sz w:val="18"/>
                <w:szCs w:val="18"/>
                <w:lang w:val="fr-FR"/>
              </w:rPr>
              <w:t>-</w:t>
            </w:r>
            <w:r w:rsidR="00867DB0">
              <w:rPr>
                <w:sz w:val="18"/>
                <w:szCs w:val="18"/>
                <w:lang w:val="fr-FR"/>
              </w:rPr>
              <w:tab/>
            </w:r>
            <w:r w:rsidRPr="002B62E0">
              <w:rPr>
                <w:sz w:val="18"/>
                <w:szCs w:val="18"/>
                <w:lang w:val="fr-FR"/>
              </w:rPr>
              <w:t>inviolables</w:t>
            </w:r>
          </w:p>
          <w:p w14:paraId="5FB4C743" w14:textId="77777777" w:rsidR="001A1220" w:rsidRPr="002B62E0" w:rsidRDefault="00627C7E"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et il est du devoir de chacun d’en assurer la protection.</w:t>
            </w:r>
          </w:p>
        </w:tc>
        <w:tc>
          <w:tcPr>
            <w:tcW w:w="3116" w:type="dxa"/>
            <w:gridSpan w:val="2"/>
            <w:tcBorders>
              <w:bottom w:val="nil"/>
            </w:tcBorders>
            <w:shd w:val="clear" w:color="auto" w:fill="auto"/>
          </w:tcPr>
          <w:p w14:paraId="354D3330" w14:textId="77777777" w:rsidR="00627C7E" w:rsidRPr="002B62E0" w:rsidRDefault="00627C7E" w:rsidP="002B62E0">
            <w:pPr>
              <w:suppressAutoHyphens w:val="0"/>
              <w:spacing w:before="40" w:after="120" w:line="220" w:lineRule="exact"/>
              <w:ind w:right="113"/>
              <w:rPr>
                <w:sz w:val="18"/>
                <w:szCs w:val="18"/>
                <w:lang w:val="fr-FR"/>
              </w:rPr>
            </w:pPr>
            <w:r w:rsidRPr="002B62E0">
              <w:rPr>
                <w:sz w:val="18"/>
                <w:szCs w:val="18"/>
                <w:lang w:val="fr-FR"/>
              </w:rPr>
              <w:t>Libellé identique</w:t>
            </w:r>
          </w:p>
          <w:p w14:paraId="6DB19280" w14:textId="77777777" w:rsidR="00627C7E" w:rsidRPr="002B62E0" w:rsidRDefault="00627C7E" w:rsidP="002B62E0">
            <w:pPr>
              <w:suppressAutoHyphens w:val="0"/>
              <w:spacing w:before="40" w:after="120" w:line="220" w:lineRule="exact"/>
              <w:ind w:right="113"/>
              <w:rPr>
                <w:sz w:val="18"/>
                <w:szCs w:val="18"/>
                <w:lang w:val="fr-FR"/>
              </w:rPr>
            </w:pPr>
            <w:r w:rsidRPr="002B62E0">
              <w:rPr>
                <w:sz w:val="18"/>
                <w:szCs w:val="18"/>
                <w:lang w:val="fr-FR"/>
              </w:rPr>
              <w:t>+</w:t>
            </w:r>
          </w:p>
          <w:p w14:paraId="504E1F13" w14:textId="77777777" w:rsidR="001A1220" w:rsidRPr="002B62E0" w:rsidRDefault="00627C7E" w:rsidP="002B62E0">
            <w:pPr>
              <w:suppressAutoHyphens w:val="0"/>
              <w:spacing w:before="40" w:after="120" w:line="220" w:lineRule="exact"/>
              <w:ind w:right="113"/>
              <w:rPr>
                <w:sz w:val="18"/>
                <w:szCs w:val="18"/>
              </w:rPr>
            </w:pPr>
            <w:r w:rsidRPr="002B62E0">
              <w:rPr>
                <w:bCs/>
                <w:sz w:val="18"/>
                <w:szCs w:val="18"/>
                <w:lang w:val="fr-FR"/>
              </w:rPr>
              <w:t>Nouvelle règle :</w:t>
            </w:r>
            <w:r w:rsidRPr="002B62E0">
              <w:rPr>
                <w:sz w:val="18"/>
                <w:szCs w:val="18"/>
                <w:lang w:val="fr-FR"/>
              </w:rPr>
              <w:t xml:space="preserve"> Les pouvoirs publics sont tenus de tout mettre en œuvre pour en assurer l’entretien</w:t>
            </w:r>
          </w:p>
        </w:tc>
      </w:tr>
      <w:tr w:rsidR="001A1220" w:rsidRPr="002B62E0" w14:paraId="309CFBB2" w14:textId="77777777" w:rsidTr="005177EE">
        <w:tc>
          <w:tcPr>
            <w:tcW w:w="1843" w:type="dxa"/>
            <w:tcBorders>
              <w:top w:val="nil"/>
              <w:bottom w:val="nil"/>
            </w:tcBorders>
            <w:shd w:val="clear" w:color="auto" w:fill="auto"/>
          </w:tcPr>
          <w:p w14:paraId="23595F78" w14:textId="77777777" w:rsidR="001A1220" w:rsidRPr="002B62E0" w:rsidRDefault="00291A00" w:rsidP="002B62E0">
            <w:pPr>
              <w:suppressAutoHyphens w:val="0"/>
              <w:spacing w:before="40" w:after="120" w:line="220" w:lineRule="exact"/>
              <w:ind w:right="113"/>
              <w:rPr>
                <w:sz w:val="18"/>
                <w:szCs w:val="18"/>
              </w:rPr>
            </w:pPr>
            <w:r w:rsidRPr="002B62E0">
              <w:rPr>
                <w:sz w:val="18"/>
                <w:szCs w:val="18"/>
                <w:lang w:val="fr-FR"/>
              </w:rPr>
              <w:t>La propriété privée est garantie</w:t>
            </w:r>
          </w:p>
        </w:tc>
        <w:tc>
          <w:tcPr>
            <w:tcW w:w="845" w:type="dxa"/>
            <w:tcBorders>
              <w:top w:val="nil"/>
              <w:bottom w:val="nil"/>
            </w:tcBorders>
            <w:shd w:val="clear" w:color="auto" w:fill="auto"/>
          </w:tcPr>
          <w:p w14:paraId="36B03BA9"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291A00" w:rsidRPr="002B62E0">
              <w:rPr>
                <w:sz w:val="18"/>
                <w:szCs w:val="18"/>
              </w:rPr>
              <w:t xml:space="preserve"> </w:t>
            </w:r>
            <w:r w:rsidRPr="002B62E0">
              <w:rPr>
                <w:sz w:val="18"/>
                <w:szCs w:val="18"/>
              </w:rPr>
              <w:t>c)</w:t>
            </w:r>
          </w:p>
        </w:tc>
        <w:tc>
          <w:tcPr>
            <w:tcW w:w="2701" w:type="dxa"/>
            <w:tcBorders>
              <w:top w:val="nil"/>
              <w:bottom w:val="nil"/>
            </w:tcBorders>
            <w:shd w:val="clear" w:color="auto" w:fill="auto"/>
          </w:tcPr>
          <w:p w14:paraId="21ED9DA9" w14:textId="77777777" w:rsidR="00291A00" w:rsidRPr="002B62E0" w:rsidRDefault="00291A0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garantie</w:t>
            </w:r>
          </w:p>
          <w:p w14:paraId="33C61903" w14:textId="77777777" w:rsidR="00291A00" w:rsidRPr="002B62E0" w:rsidRDefault="00291A0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Nul ne peut être empêché d’utiliser librement ses biens dans les limites de la loi</w:t>
            </w:r>
          </w:p>
          <w:p w14:paraId="51BA5FE8" w14:textId="77777777" w:rsidR="001A1220" w:rsidRPr="002B62E0" w:rsidRDefault="00291A00"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ni être privé de ses biens, sauf dans l’intérêt public, dans les cas fixés par la loi, conformément aux dispositions de celle-ci, et à condition que la personne dépossédée de ses biens reçoive une juste indemnisation.</w:t>
            </w:r>
          </w:p>
        </w:tc>
        <w:tc>
          <w:tcPr>
            <w:tcW w:w="3116" w:type="dxa"/>
            <w:gridSpan w:val="2"/>
            <w:tcBorders>
              <w:top w:val="nil"/>
              <w:bottom w:val="nil"/>
            </w:tcBorders>
            <w:shd w:val="clear" w:color="auto" w:fill="auto"/>
          </w:tcPr>
          <w:p w14:paraId="75FE1C9F" w14:textId="77777777" w:rsidR="001A1220" w:rsidRPr="002B62E0" w:rsidRDefault="00291A00" w:rsidP="002B62E0">
            <w:pPr>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13FA655D" w14:textId="77777777" w:rsidTr="005177EE">
        <w:tc>
          <w:tcPr>
            <w:tcW w:w="1843" w:type="dxa"/>
            <w:tcBorders>
              <w:top w:val="nil"/>
            </w:tcBorders>
            <w:shd w:val="clear" w:color="auto" w:fill="auto"/>
          </w:tcPr>
          <w:p w14:paraId="11709FED" w14:textId="77777777" w:rsidR="001A1220" w:rsidRPr="002B62E0" w:rsidRDefault="00291A00" w:rsidP="002B62E0">
            <w:pPr>
              <w:suppressAutoHyphens w:val="0"/>
              <w:spacing w:before="40" w:after="120" w:line="220" w:lineRule="exact"/>
              <w:ind w:right="113"/>
              <w:rPr>
                <w:sz w:val="18"/>
                <w:szCs w:val="18"/>
              </w:rPr>
            </w:pPr>
            <w:r w:rsidRPr="002B62E0">
              <w:rPr>
                <w:sz w:val="18"/>
                <w:szCs w:val="18"/>
                <w:lang w:val="fr-FR"/>
              </w:rPr>
              <w:lastRenderedPageBreak/>
              <w:t>La réquisition des biens est interdite</w:t>
            </w:r>
          </w:p>
        </w:tc>
        <w:tc>
          <w:tcPr>
            <w:tcW w:w="845" w:type="dxa"/>
            <w:tcBorders>
              <w:top w:val="nil"/>
            </w:tcBorders>
            <w:shd w:val="clear" w:color="auto" w:fill="auto"/>
          </w:tcPr>
          <w:p w14:paraId="28B40CC8"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291A00" w:rsidRPr="002B62E0">
              <w:rPr>
                <w:sz w:val="18"/>
                <w:szCs w:val="18"/>
              </w:rPr>
              <w:t xml:space="preserve"> </w:t>
            </w:r>
            <w:r w:rsidRPr="002B62E0">
              <w:rPr>
                <w:sz w:val="18"/>
                <w:szCs w:val="18"/>
              </w:rPr>
              <w:t>d)</w:t>
            </w:r>
          </w:p>
        </w:tc>
        <w:tc>
          <w:tcPr>
            <w:tcW w:w="2701" w:type="dxa"/>
            <w:tcBorders>
              <w:top w:val="nil"/>
            </w:tcBorders>
            <w:shd w:val="clear" w:color="auto" w:fill="auto"/>
          </w:tcPr>
          <w:p w14:paraId="1E5B2BA6" w14:textId="77777777" w:rsidR="00291A00" w:rsidRPr="002B62E0" w:rsidRDefault="00291A0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interdite</w:t>
            </w:r>
          </w:p>
          <w:p w14:paraId="2AA654B9" w14:textId="77777777" w:rsidR="00291A00" w:rsidRPr="002B62E0" w:rsidRDefault="00291A0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 xml:space="preserve">sauf dans des cas précis, sur décision de justice </w:t>
            </w:r>
          </w:p>
          <w:p w14:paraId="4A0D19BE" w14:textId="77777777" w:rsidR="001A1220" w:rsidRPr="002B62E0" w:rsidRDefault="00291A00"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et dans les conditions fixées par la loi</w:t>
            </w:r>
          </w:p>
        </w:tc>
        <w:tc>
          <w:tcPr>
            <w:tcW w:w="3116" w:type="dxa"/>
            <w:gridSpan w:val="2"/>
            <w:tcBorders>
              <w:top w:val="nil"/>
            </w:tcBorders>
            <w:shd w:val="clear" w:color="auto" w:fill="auto"/>
          </w:tcPr>
          <w:p w14:paraId="73A1745F"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3A4A53E7" w14:textId="77777777" w:rsidTr="00867DB0">
        <w:tc>
          <w:tcPr>
            <w:tcW w:w="1843" w:type="dxa"/>
            <w:tcBorders>
              <w:bottom w:val="nil"/>
            </w:tcBorders>
            <w:shd w:val="clear" w:color="auto" w:fill="auto"/>
          </w:tcPr>
          <w:p w14:paraId="080F5636" w14:textId="77777777" w:rsidR="001A1220" w:rsidRPr="002B62E0" w:rsidRDefault="00D859D2" w:rsidP="002B62E0">
            <w:pPr>
              <w:suppressAutoHyphens w:val="0"/>
              <w:spacing w:before="40" w:after="120" w:line="220" w:lineRule="exact"/>
              <w:ind w:right="113"/>
              <w:rPr>
                <w:sz w:val="18"/>
                <w:szCs w:val="18"/>
              </w:rPr>
            </w:pPr>
            <w:r>
              <w:rPr>
                <w:sz w:val="18"/>
                <w:szCs w:val="18"/>
                <w:lang w:val="fr-FR"/>
              </w:rPr>
              <w:t>R</w:t>
            </w:r>
            <w:r w:rsidR="00291A00" w:rsidRPr="002B62E0">
              <w:rPr>
                <w:sz w:val="18"/>
                <w:szCs w:val="18"/>
                <w:lang w:val="fr-FR"/>
              </w:rPr>
              <w:t>elations entre les bailleurs et les preneurs de terres ou de biens immeubles</w:t>
            </w:r>
          </w:p>
        </w:tc>
        <w:tc>
          <w:tcPr>
            <w:tcW w:w="845" w:type="dxa"/>
            <w:tcBorders>
              <w:bottom w:val="nil"/>
            </w:tcBorders>
            <w:shd w:val="clear" w:color="auto" w:fill="auto"/>
          </w:tcPr>
          <w:p w14:paraId="4F6B1CA6"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291A00" w:rsidRPr="002B62E0">
              <w:rPr>
                <w:sz w:val="18"/>
                <w:szCs w:val="18"/>
              </w:rPr>
              <w:t> </w:t>
            </w:r>
            <w:r w:rsidRPr="002B62E0">
              <w:rPr>
                <w:sz w:val="18"/>
                <w:szCs w:val="18"/>
              </w:rPr>
              <w:t>e)</w:t>
            </w:r>
          </w:p>
        </w:tc>
        <w:tc>
          <w:tcPr>
            <w:tcW w:w="2701" w:type="dxa"/>
            <w:tcBorders>
              <w:bottom w:val="nil"/>
            </w:tcBorders>
            <w:shd w:val="clear" w:color="auto" w:fill="auto"/>
          </w:tcPr>
          <w:p w14:paraId="5B36EDA3" w14:textId="77777777" w:rsidR="00291A00" w:rsidRPr="002B62E0" w:rsidRDefault="00291A00" w:rsidP="00867DB0">
            <w:pPr>
              <w:tabs>
                <w:tab w:val="left" w:pos="147"/>
              </w:tabs>
              <w:suppressAutoHyphens w:val="0"/>
              <w:spacing w:before="40" w:after="120" w:line="220" w:lineRule="exact"/>
              <w:ind w:left="28" w:right="113"/>
              <w:rPr>
                <w:sz w:val="18"/>
                <w:szCs w:val="18"/>
                <w:lang w:val="fr-FR"/>
              </w:rPr>
            </w:pPr>
            <w:r w:rsidRPr="002B62E0">
              <w:rPr>
                <w:sz w:val="18"/>
                <w:szCs w:val="18"/>
                <w:lang w:val="fr-FR"/>
              </w:rPr>
              <w:t>La loi réglemente</w:t>
            </w:r>
          </w:p>
          <w:p w14:paraId="65475E2E" w14:textId="77777777" w:rsidR="00291A00" w:rsidRPr="002B62E0" w:rsidRDefault="00291A0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sur la base des principes économiques</w:t>
            </w:r>
          </w:p>
          <w:p w14:paraId="7DF4EDFD" w14:textId="77777777" w:rsidR="001A1220" w:rsidRPr="002B62E0" w:rsidRDefault="00291A00"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et compte dûment tenu des exigences de justice sociale</w:t>
            </w:r>
            <w:r w:rsidR="001A1220" w:rsidRPr="002B62E0">
              <w:rPr>
                <w:sz w:val="18"/>
                <w:szCs w:val="18"/>
              </w:rPr>
              <w:t>.</w:t>
            </w:r>
          </w:p>
        </w:tc>
        <w:tc>
          <w:tcPr>
            <w:tcW w:w="1568" w:type="dxa"/>
            <w:tcBorders>
              <w:bottom w:val="nil"/>
            </w:tcBorders>
            <w:shd w:val="clear" w:color="auto" w:fill="auto"/>
          </w:tcPr>
          <w:p w14:paraId="385AF69A" w14:textId="77777777" w:rsidR="001A1220" w:rsidRPr="002B62E0" w:rsidRDefault="001A1220" w:rsidP="002B62E0">
            <w:pPr>
              <w:suppressAutoHyphens w:val="0"/>
              <w:spacing w:before="40" w:after="120" w:line="220" w:lineRule="exact"/>
              <w:ind w:right="113"/>
              <w:rPr>
                <w:sz w:val="18"/>
                <w:szCs w:val="18"/>
              </w:rPr>
            </w:pPr>
          </w:p>
        </w:tc>
        <w:tc>
          <w:tcPr>
            <w:tcW w:w="1548" w:type="dxa"/>
            <w:tcBorders>
              <w:bottom w:val="nil"/>
            </w:tcBorders>
            <w:shd w:val="clear" w:color="auto" w:fill="auto"/>
          </w:tcPr>
          <w:p w14:paraId="14B336CF"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4504AE71" w14:textId="77777777" w:rsidTr="00867DB0">
        <w:tc>
          <w:tcPr>
            <w:tcW w:w="1843" w:type="dxa"/>
            <w:tcBorders>
              <w:top w:val="nil"/>
              <w:bottom w:val="nil"/>
            </w:tcBorders>
            <w:shd w:val="clear" w:color="auto" w:fill="auto"/>
          </w:tcPr>
          <w:p w14:paraId="5081A14E" w14:textId="77777777" w:rsidR="001A1220" w:rsidRPr="002B62E0" w:rsidRDefault="00D859D2" w:rsidP="002B62E0">
            <w:pPr>
              <w:suppressAutoHyphens w:val="0"/>
              <w:spacing w:before="40" w:after="120" w:line="220" w:lineRule="exact"/>
              <w:ind w:right="113"/>
              <w:rPr>
                <w:sz w:val="18"/>
                <w:szCs w:val="18"/>
              </w:rPr>
            </w:pPr>
            <w:r>
              <w:rPr>
                <w:sz w:val="18"/>
                <w:szCs w:val="18"/>
                <w:lang w:val="fr-FR"/>
              </w:rPr>
              <w:t>E</w:t>
            </w:r>
            <w:r w:rsidR="00291A00" w:rsidRPr="002B62E0">
              <w:rPr>
                <w:sz w:val="18"/>
                <w:szCs w:val="18"/>
                <w:lang w:val="fr-FR"/>
              </w:rPr>
              <w:t>xploitation des terres arables de manière productive</w:t>
            </w:r>
          </w:p>
        </w:tc>
        <w:tc>
          <w:tcPr>
            <w:tcW w:w="845" w:type="dxa"/>
            <w:tcBorders>
              <w:top w:val="nil"/>
              <w:bottom w:val="nil"/>
            </w:tcBorders>
            <w:shd w:val="clear" w:color="auto" w:fill="auto"/>
          </w:tcPr>
          <w:p w14:paraId="181605C1"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291A00" w:rsidRPr="002B62E0">
              <w:rPr>
                <w:sz w:val="18"/>
                <w:szCs w:val="18"/>
              </w:rPr>
              <w:t xml:space="preserve"> </w:t>
            </w:r>
            <w:r w:rsidRPr="002B62E0">
              <w:rPr>
                <w:sz w:val="18"/>
                <w:szCs w:val="18"/>
              </w:rPr>
              <w:t>g)</w:t>
            </w:r>
          </w:p>
        </w:tc>
        <w:tc>
          <w:tcPr>
            <w:tcW w:w="2701" w:type="dxa"/>
            <w:tcBorders>
              <w:top w:val="nil"/>
              <w:bottom w:val="nil"/>
            </w:tcBorders>
            <w:shd w:val="clear" w:color="auto" w:fill="auto"/>
          </w:tcPr>
          <w:p w14:paraId="1FE77D7B"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 xml:space="preserve">L’État prend les dispositions nécessaires </w:t>
            </w:r>
            <w:r w:rsidR="00D859D2">
              <w:rPr>
                <w:sz w:val="18"/>
                <w:szCs w:val="18"/>
                <w:lang w:val="fr-FR"/>
              </w:rPr>
              <w:t>à cette fin</w:t>
            </w:r>
          </w:p>
          <w:p w14:paraId="0EC58C49" w14:textId="77777777" w:rsidR="001A1220" w:rsidRPr="002B62E0" w:rsidRDefault="00B237BC"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00D859D2" w:rsidRPr="002B62E0">
              <w:rPr>
                <w:sz w:val="18"/>
                <w:szCs w:val="18"/>
                <w:lang w:val="fr-FR"/>
              </w:rPr>
              <w:t xml:space="preserve">L’État </w:t>
            </w:r>
            <w:r w:rsidRPr="002B62E0">
              <w:rPr>
                <w:sz w:val="18"/>
                <w:szCs w:val="18"/>
                <w:lang w:val="fr-FR"/>
              </w:rPr>
              <w:t>en assure la conservation et la bonne exploitation,</w:t>
            </w:r>
          </w:p>
        </w:tc>
        <w:tc>
          <w:tcPr>
            <w:tcW w:w="1568" w:type="dxa"/>
            <w:tcBorders>
              <w:top w:val="nil"/>
              <w:bottom w:val="nil"/>
            </w:tcBorders>
            <w:shd w:val="clear" w:color="auto" w:fill="auto"/>
          </w:tcPr>
          <w:p w14:paraId="4BA393A0"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bottom w:val="nil"/>
            </w:tcBorders>
            <w:shd w:val="clear" w:color="auto" w:fill="auto"/>
          </w:tcPr>
          <w:p w14:paraId="5D63496C"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2A1B80BF" w14:textId="77777777" w:rsidTr="00867DB0">
        <w:tc>
          <w:tcPr>
            <w:tcW w:w="1843" w:type="dxa"/>
            <w:tcBorders>
              <w:top w:val="nil"/>
            </w:tcBorders>
            <w:shd w:val="clear" w:color="auto" w:fill="auto"/>
          </w:tcPr>
          <w:p w14:paraId="5FA508B4" w14:textId="77777777" w:rsidR="001A1220" w:rsidRPr="002B62E0" w:rsidRDefault="00D859D2" w:rsidP="002B62E0">
            <w:pPr>
              <w:suppressAutoHyphens w:val="0"/>
              <w:spacing w:before="40" w:after="120" w:line="220" w:lineRule="exact"/>
              <w:ind w:right="113"/>
              <w:rPr>
                <w:sz w:val="18"/>
                <w:szCs w:val="18"/>
              </w:rPr>
            </w:pPr>
            <w:r>
              <w:rPr>
                <w:sz w:val="18"/>
                <w:szCs w:val="18"/>
                <w:lang w:val="fr-FR"/>
              </w:rPr>
              <w:t>Amélioration du</w:t>
            </w:r>
            <w:r w:rsidR="00B237BC" w:rsidRPr="002B62E0">
              <w:rPr>
                <w:sz w:val="18"/>
                <w:szCs w:val="18"/>
                <w:lang w:val="fr-FR"/>
              </w:rPr>
              <w:t xml:space="preserve"> niveau de vie des agriculteurs</w:t>
            </w:r>
          </w:p>
        </w:tc>
        <w:tc>
          <w:tcPr>
            <w:tcW w:w="845" w:type="dxa"/>
            <w:tcBorders>
              <w:top w:val="nil"/>
            </w:tcBorders>
            <w:shd w:val="clear" w:color="auto" w:fill="auto"/>
          </w:tcPr>
          <w:p w14:paraId="594BD18F"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9</w:t>
            </w:r>
            <w:r w:rsidR="00B237BC" w:rsidRPr="002B62E0">
              <w:rPr>
                <w:sz w:val="18"/>
                <w:szCs w:val="18"/>
              </w:rPr>
              <w:t xml:space="preserve"> </w:t>
            </w:r>
            <w:r w:rsidRPr="002B62E0">
              <w:rPr>
                <w:sz w:val="18"/>
                <w:szCs w:val="18"/>
              </w:rPr>
              <w:t>g)</w:t>
            </w:r>
          </w:p>
        </w:tc>
        <w:tc>
          <w:tcPr>
            <w:tcW w:w="2701" w:type="dxa"/>
            <w:tcBorders>
              <w:top w:val="nil"/>
            </w:tcBorders>
            <w:shd w:val="clear" w:color="auto" w:fill="auto"/>
          </w:tcPr>
          <w:p w14:paraId="4CB33191"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L’État prend les dispositions nécessaires</w:t>
            </w:r>
            <w:r w:rsidR="00D859D2">
              <w:rPr>
                <w:sz w:val="18"/>
                <w:szCs w:val="18"/>
                <w:lang w:val="fr-FR"/>
              </w:rPr>
              <w:t xml:space="preserve"> à cette fin</w:t>
            </w:r>
          </w:p>
          <w:p w14:paraId="1181609E" w14:textId="77777777" w:rsidR="001A1220" w:rsidRPr="002B62E0" w:rsidRDefault="00B237BC"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La loi définit les moyens par lesquels les petits exploitants agricoles sont aidés et deviennent propriétaires des terres qu’ils exploitent.</w:t>
            </w:r>
          </w:p>
        </w:tc>
        <w:tc>
          <w:tcPr>
            <w:tcW w:w="1568" w:type="dxa"/>
            <w:tcBorders>
              <w:top w:val="nil"/>
            </w:tcBorders>
            <w:shd w:val="clear" w:color="auto" w:fill="auto"/>
          </w:tcPr>
          <w:p w14:paraId="2B64582E" w14:textId="77777777" w:rsidR="001A1220" w:rsidRPr="002B62E0" w:rsidRDefault="001A1220" w:rsidP="002B62E0">
            <w:pPr>
              <w:suppressAutoHyphens w:val="0"/>
              <w:spacing w:before="40" w:after="120" w:line="220" w:lineRule="exact"/>
              <w:ind w:right="113"/>
              <w:rPr>
                <w:sz w:val="18"/>
                <w:szCs w:val="18"/>
              </w:rPr>
            </w:pPr>
          </w:p>
        </w:tc>
        <w:tc>
          <w:tcPr>
            <w:tcW w:w="1548" w:type="dxa"/>
            <w:tcBorders>
              <w:top w:val="nil"/>
            </w:tcBorders>
            <w:shd w:val="clear" w:color="auto" w:fill="auto"/>
          </w:tcPr>
          <w:p w14:paraId="43979AD4"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56BBD255" w14:textId="77777777" w:rsidTr="00867DB0">
        <w:tc>
          <w:tcPr>
            <w:tcW w:w="1843" w:type="dxa"/>
            <w:shd w:val="clear" w:color="auto" w:fill="auto"/>
          </w:tcPr>
          <w:p w14:paraId="7C26EF08" w14:textId="77777777" w:rsidR="001A1220" w:rsidRPr="002B62E0" w:rsidRDefault="00B237BC" w:rsidP="002B62E0">
            <w:pPr>
              <w:suppressAutoHyphens w:val="0"/>
              <w:spacing w:before="40" w:after="120" w:line="220" w:lineRule="exact"/>
              <w:ind w:right="113"/>
              <w:rPr>
                <w:sz w:val="18"/>
                <w:szCs w:val="18"/>
              </w:rPr>
            </w:pPr>
            <w:r w:rsidRPr="002B62E0">
              <w:rPr>
                <w:sz w:val="18"/>
                <w:szCs w:val="18"/>
                <w:lang w:val="fr-FR"/>
              </w:rPr>
              <w:t>Les richesses et les ressources naturelles sont toutes la propriété de l’État</w:t>
            </w:r>
          </w:p>
        </w:tc>
        <w:tc>
          <w:tcPr>
            <w:tcW w:w="845" w:type="dxa"/>
            <w:shd w:val="clear" w:color="auto" w:fill="auto"/>
          </w:tcPr>
          <w:p w14:paraId="7CAD0954"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11</w:t>
            </w:r>
          </w:p>
        </w:tc>
        <w:tc>
          <w:tcPr>
            <w:tcW w:w="2701" w:type="dxa"/>
            <w:shd w:val="clear" w:color="auto" w:fill="auto"/>
          </w:tcPr>
          <w:p w14:paraId="154BCC6F"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Pr="002B62E0">
              <w:rPr>
                <w:sz w:val="18"/>
                <w:szCs w:val="18"/>
                <w:lang w:val="fr-FR"/>
              </w:rPr>
              <w:tab/>
              <w:t>compte dûment tenu des exigences liées à la sûreté de l’État et des besoins de l’économie nationale.</w:t>
            </w:r>
          </w:p>
          <w:p w14:paraId="17EE8DFA" w14:textId="77777777" w:rsidR="00B237BC" w:rsidRPr="002B62E0" w:rsidRDefault="00B237BC" w:rsidP="00867DB0">
            <w:pPr>
              <w:tabs>
                <w:tab w:val="left" w:pos="147"/>
              </w:tabs>
              <w:suppressAutoHyphens w:val="0"/>
              <w:spacing w:before="40" w:after="120" w:line="220" w:lineRule="exact"/>
              <w:ind w:left="28" w:right="113"/>
              <w:rPr>
                <w:sz w:val="18"/>
                <w:szCs w:val="18"/>
                <w:lang w:val="fr-FR"/>
              </w:rPr>
            </w:pPr>
            <w:r w:rsidRPr="002B62E0">
              <w:rPr>
                <w:sz w:val="18"/>
                <w:szCs w:val="18"/>
                <w:lang w:val="fr-FR"/>
              </w:rPr>
              <w:t>+</w:t>
            </w:r>
          </w:p>
          <w:p w14:paraId="35C96685"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Pr="002B62E0">
              <w:rPr>
                <w:sz w:val="18"/>
                <w:szCs w:val="18"/>
                <w:lang w:val="fr-FR"/>
              </w:rPr>
              <w:tab/>
              <w:t xml:space="preserve">Tout marché portant sur le développement d’une ressource naturelle ou d’un service public ne peut être conclu que selon les voies légales et pour une durée déterminée. </w:t>
            </w:r>
          </w:p>
          <w:p w14:paraId="0A6EC6B9"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Pr="002B62E0">
              <w:rPr>
                <w:sz w:val="18"/>
                <w:szCs w:val="18"/>
                <w:lang w:val="fr-FR"/>
              </w:rPr>
              <w:tab/>
              <w:t>Des procédures préliminaires prévoyant un appel d’offres général donnent le droit de mener des opérations de recherche et de prospection.</w:t>
            </w:r>
          </w:p>
          <w:p w14:paraId="56CA68D8"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Pr="002B62E0">
              <w:rPr>
                <w:sz w:val="18"/>
                <w:szCs w:val="18"/>
                <w:lang w:val="fr-FR"/>
              </w:rPr>
              <w:tab/>
              <w:t>Tout monopole ne peut être accordé que par voie légale et pour une durée déterminée.</w:t>
            </w:r>
          </w:p>
          <w:p w14:paraId="2E2504CE" w14:textId="77777777" w:rsidR="001A1220" w:rsidRPr="002B62E0" w:rsidRDefault="00453607" w:rsidP="00867DB0">
            <w:pPr>
              <w:tabs>
                <w:tab w:val="left" w:pos="147"/>
              </w:tabs>
              <w:suppressAutoHyphens w:val="0"/>
              <w:spacing w:before="40" w:after="120" w:line="220" w:lineRule="exact"/>
              <w:ind w:left="28" w:right="113"/>
              <w:rPr>
                <w:sz w:val="18"/>
                <w:szCs w:val="18"/>
                <w:lang w:val="en-CA"/>
              </w:rPr>
            </w:pPr>
            <w:r>
              <w:rPr>
                <w:sz w:val="18"/>
                <w:szCs w:val="18"/>
                <w:lang w:val="fr-FR"/>
              </w:rPr>
              <w:t>(</w:t>
            </w:r>
            <w:r w:rsidR="00B237BC" w:rsidRPr="002B62E0">
              <w:rPr>
                <w:sz w:val="18"/>
                <w:szCs w:val="18"/>
                <w:lang w:val="fr-FR"/>
              </w:rPr>
              <w:t>Art</w:t>
            </w:r>
            <w:r>
              <w:rPr>
                <w:sz w:val="18"/>
                <w:szCs w:val="18"/>
                <w:lang w:val="fr-FR"/>
              </w:rPr>
              <w:t>. </w:t>
            </w:r>
            <w:r w:rsidR="00B237BC" w:rsidRPr="002B62E0">
              <w:rPr>
                <w:sz w:val="18"/>
                <w:szCs w:val="18"/>
                <w:lang w:val="fr-FR"/>
              </w:rPr>
              <w:t>117</w:t>
            </w:r>
            <w:r>
              <w:rPr>
                <w:sz w:val="18"/>
                <w:szCs w:val="18"/>
                <w:lang w:val="fr-FR"/>
              </w:rPr>
              <w:t>)</w:t>
            </w:r>
          </w:p>
        </w:tc>
        <w:tc>
          <w:tcPr>
            <w:tcW w:w="3116" w:type="dxa"/>
            <w:gridSpan w:val="2"/>
            <w:shd w:val="clear" w:color="auto" w:fill="auto"/>
          </w:tcPr>
          <w:p w14:paraId="5D36209C" w14:textId="77777777" w:rsidR="00B237BC" w:rsidRPr="002B62E0" w:rsidRDefault="00B237BC" w:rsidP="00867DB0">
            <w:pPr>
              <w:tabs>
                <w:tab w:val="left" w:pos="138"/>
              </w:tabs>
              <w:suppressAutoHyphens w:val="0"/>
              <w:spacing w:before="40" w:after="120" w:line="220" w:lineRule="exact"/>
              <w:ind w:right="113"/>
              <w:rPr>
                <w:sz w:val="18"/>
                <w:szCs w:val="18"/>
                <w:lang w:val="fr-FR"/>
              </w:rPr>
            </w:pPr>
            <w:r w:rsidRPr="002B62E0">
              <w:rPr>
                <w:sz w:val="18"/>
                <w:szCs w:val="18"/>
                <w:lang w:val="fr-FR"/>
              </w:rPr>
              <w:t>Libellé identique</w:t>
            </w:r>
          </w:p>
          <w:p w14:paraId="008DEF58" w14:textId="77777777" w:rsidR="00B237BC" w:rsidRPr="002B62E0" w:rsidRDefault="00B237BC" w:rsidP="00867DB0">
            <w:pPr>
              <w:tabs>
                <w:tab w:val="left" w:pos="138"/>
              </w:tabs>
              <w:suppressAutoHyphens w:val="0"/>
              <w:spacing w:before="40" w:after="120" w:line="220" w:lineRule="exact"/>
              <w:ind w:right="113"/>
              <w:rPr>
                <w:sz w:val="18"/>
                <w:szCs w:val="18"/>
                <w:lang w:val="fr-FR"/>
              </w:rPr>
            </w:pPr>
            <w:r w:rsidRPr="002B62E0">
              <w:rPr>
                <w:sz w:val="18"/>
                <w:szCs w:val="18"/>
                <w:lang w:val="fr-FR"/>
              </w:rPr>
              <w:t>+</w:t>
            </w:r>
          </w:p>
          <w:p w14:paraId="6023C14F" w14:textId="77777777" w:rsidR="001A1220" w:rsidRPr="002B62E0" w:rsidRDefault="00B237BC" w:rsidP="00867DB0">
            <w:pPr>
              <w:tabs>
                <w:tab w:val="left" w:pos="138"/>
              </w:tabs>
              <w:suppressAutoHyphens w:val="0"/>
              <w:spacing w:before="40" w:after="120" w:line="220" w:lineRule="exact"/>
              <w:ind w:right="113"/>
              <w:rPr>
                <w:sz w:val="18"/>
                <w:szCs w:val="18"/>
              </w:rPr>
            </w:pPr>
            <w:r w:rsidRPr="00D859D2">
              <w:rPr>
                <w:bCs/>
                <w:sz w:val="18"/>
                <w:szCs w:val="18"/>
                <w:lang w:val="fr-FR"/>
              </w:rPr>
              <w:t>Nouvelle règle inscrite à la Charte :</w:t>
            </w:r>
            <w:r w:rsidRPr="002B62E0">
              <w:rPr>
                <w:sz w:val="18"/>
                <w:szCs w:val="18"/>
                <w:lang w:val="fr-FR"/>
              </w:rPr>
              <w:t xml:space="preserve"> L’État les protège et les exploite correctement.</w:t>
            </w:r>
          </w:p>
        </w:tc>
      </w:tr>
    </w:tbl>
    <w:p w14:paraId="7E80FBFD" w14:textId="77777777" w:rsidR="001A1220" w:rsidRDefault="001A1220" w:rsidP="00B237BC">
      <w:pPr>
        <w:pStyle w:val="H23G"/>
      </w:pPr>
      <w:r w:rsidRPr="00B237BC">
        <w:tab/>
      </w:r>
      <w:r w:rsidRPr="00B237BC">
        <w:tab/>
      </w:r>
      <w:r w:rsidR="00B237BC" w:rsidRPr="00112FC4">
        <w:rPr>
          <w:lang w:val="fr-FR"/>
        </w:rPr>
        <w:t>Travail</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699"/>
        <w:gridCol w:w="1570"/>
        <w:gridCol w:w="1548"/>
      </w:tblGrid>
      <w:tr w:rsidR="001A1220" w:rsidRPr="00CE7E5C" w14:paraId="2B59612D" w14:textId="77777777" w:rsidTr="00453607">
        <w:trPr>
          <w:tblHeader/>
        </w:trPr>
        <w:tc>
          <w:tcPr>
            <w:tcW w:w="1834" w:type="dxa"/>
            <w:tcBorders>
              <w:top w:val="single" w:sz="4" w:space="0" w:color="auto"/>
              <w:bottom w:val="single" w:sz="12" w:space="0" w:color="auto"/>
            </w:tcBorders>
            <w:shd w:val="clear" w:color="auto" w:fill="auto"/>
            <w:vAlign w:val="bottom"/>
          </w:tcPr>
          <w:p w14:paraId="35501571" w14:textId="77777777" w:rsidR="001A1220" w:rsidRPr="00CE7E5C" w:rsidRDefault="00B237BC" w:rsidP="001A1220">
            <w:pPr>
              <w:keepNext/>
              <w:keepLines/>
              <w:suppressAutoHyphens w:val="0"/>
              <w:spacing w:before="80" w:after="80" w:line="200" w:lineRule="exact"/>
              <w:ind w:right="113"/>
              <w:rPr>
                <w:i/>
                <w:sz w:val="16"/>
              </w:rPr>
            </w:pPr>
            <w:r w:rsidRPr="00B237BC">
              <w:rPr>
                <w:i/>
                <w:sz w:val="16"/>
                <w:lang w:val="fr-FR"/>
              </w:rPr>
              <w:t>Droits pertinents</w:t>
            </w:r>
          </w:p>
        </w:tc>
        <w:tc>
          <w:tcPr>
            <w:tcW w:w="854" w:type="dxa"/>
            <w:tcBorders>
              <w:top w:val="single" w:sz="4" w:space="0" w:color="auto"/>
              <w:bottom w:val="single" w:sz="12" w:space="0" w:color="auto"/>
            </w:tcBorders>
            <w:shd w:val="clear" w:color="auto" w:fill="auto"/>
            <w:vAlign w:val="bottom"/>
          </w:tcPr>
          <w:p w14:paraId="5C5365B1" w14:textId="77777777" w:rsidR="001A1220" w:rsidRPr="00CE7E5C" w:rsidRDefault="001A1220" w:rsidP="001A1220">
            <w:pPr>
              <w:keepNext/>
              <w:keepLines/>
              <w:suppressAutoHyphens w:val="0"/>
              <w:spacing w:before="80" w:after="80" w:line="200" w:lineRule="exact"/>
              <w:rPr>
                <w:i/>
                <w:sz w:val="16"/>
              </w:rPr>
            </w:pPr>
            <w:r w:rsidRPr="00CE7E5C">
              <w:rPr>
                <w:i/>
                <w:sz w:val="16"/>
              </w:rPr>
              <w:t>Constitution</w:t>
            </w:r>
          </w:p>
        </w:tc>
        <w:tc>
          <w:tcPr>
            <w:tcW w:w="2699" w:type="dxa"/>
            <w:tcBorders>
              <w:top w:val="single" w:sz="4" w:space="0" w:color="auto"/>
              <w:bottom w:val="single" w:sz="12" w:space="0" w:color="auto"/>
            </w:tcBorders>
            <w:shd w:val="clear" w:color="auto" w:fill="auto"/>
            <w:vAlign w:val="bottom"/>
          </w:tcPr>
          <w:p w14:paraId="067128BF" w14:textId="77777777" w:rsidR="001A1220" w:rsidRPr="00CE7E5C" w:rsidRDefault="00B237BC" w:rsidP="001A1220">
            <w:pPr>
              <w:keepNext/>
              <w:keepLines/>
              <w:suppressAutoHyphens w:val="0"/>
              <w:spacing w:before="80" w:after="80" w:line="200" w:lineRule="exact"/>
              <w:ind w:right="113"/>
              <w:rPr>
                <w:i/>
                <w:sz w:val="16"/>
              </w:rPr>
            </w:pPr>
            <w:r w:rsidRPr="00B237BC">
              <w:rPr>
                <w:i/>
                <w:sz w:val="16"/>
                <w:lang w:val="fr-FR"/>
              </w:rPr>
              <w:t>Protection et règles</w:t>
            </w:r>
          </w:p>
        </w:tc>
        <w:tc>
          <w:tcPr>
            <w:tcW w:w="1570" w:type="dxa"/>
            <w:tcBorders>
              <w:top w:val="single" w:sz="4" w:space="0" w:color="auto"/>
              <w:bottom w:val="single" w:sz="12" w:space="0" w:color="auto"/>
            </w:tcBorders>
            <w:shd w:val="clear" w:color="auto" w:fill="auto"/>
            <w:vAlign w:val="bottom"/>
          </w:tcPr>
          <w:p w14:paraId="3E34DB03" w14:textId="77777777" w:rsidR="001A1220" w:rsidRPr="00CE7E5C" w:rsidRDefault="001A1220" w:rsidP="001A1220">
            <w:pPr>
              <w:keepNext/>
              <w:keepLines/>
              <w:suppressAutoHyphens w:val="0"/>
              <w:spacing w:before="80" w:after="80" w:line="200" w:lineRule="exact"/>
              <w:ind w:right="113"/>
              <w:rPr>
                <w:i/>
                <w:sz w:val="16"/>
              </w:rPr>
            </w:pPr>
            <w:r w:rsidRPr="00CE7E5C">
              <w:rPr>
                <w:i/>
                <w:sz w:val="16"/>
              </w:rPr>
              <w:t>Charte</w:t>
            </w:r>
          </w:p>
        </w:tc>
        <w:tc>
          <w:tcPr>
            <w:tcW w:w="1548" w:type="dxa"/>
            <w:tcBorders>
              <w:top w:val="single" w:sz="4" w:space="0" w:color="auto"/>
              <w:bottom w:val="single" w:sz="12" w:space="0" w:color="auto"/>
            </w:tcBorders>
            <w:shd w:val="clear" w:color="auto" w:fill="auto"/>
            <w:vAlign w:val="bottom"/>
          </w:tcPr>
          <w:p w14:paraId="0CC2E1B4" w14:textId="77777777" w:rsidR="001A1220" w:rsidRPr="00CE7E5C" w:rsidRDefault="00B237BC" w:rsidP="001A1220">
            <w:pPr>
              <w:keepNext/>
              <w:keepLines/>
              <w:suppressAutoHyphens w:val="0"/>
              <w:spacing w:before="80" w:after="80" w:line="200" w:lineRule="exact"/>
              <w:ind w:right="113"/>
              <w:rPr>
                <w:i/>
                <w:sz w:val="16"/>
              </w:rPr>
            </w:pPr>
            <w:r w:rsidRPr="00B237BC">
              <w:rPr>
                <w:i/>
                <w:sz w:val="16"/>
                <w:lang w:val="fr-FR"/>
              </w:rPr>
              <w:t>Protection et règles</w:t>
            </w:r>
          </w:p>
        </w:tc>
      </w:tr>
      <w:tr w:rsidR="001A1220" w:rsidRPr="002B62E0" w14:paraId="79ECD0B8" w14:textId="77777777" w:rsidTr="00453607">
        <w:tc>
          <w:tcPr>
            <w:tcW w:w="1834" w:type="dxa"/>
            <w:tcBorders>
              <w:top w:val="single" w:sz="12" w:space="0" w:color="auto"/>
              <w:bottom w:val="nil"/>
            </w:tcBorders>
            <w:shd w:val="clear" w:color="auto" w:fill="auto"/>
          </w:tcPr>
          <w:p w14:paraId="1EF1CA53" w14:textId="77777777" w:rsidR="001A1220" w:rsidRPr="002B62E0" w:rsidRDefault="00B237BC" w:rsidP="002B62E0">
            <w:pPr>
              <w:suppressAutoHyphens w:val="0"/>
              <w:spacing w:before="40" w:after="120" w:line="220" w:lineRule="exact"/>
              <w:ind w:right="113"/>
              <w:rPr>
                <w:sz w:val="18"/>
                <w:szCs w:val="18"/>
              </w:rPr>
            </w:pPr>
            <w:r w:rsidRPr="002B62E0">
              <w:rPr>
                <w:sz w:val="18"/>
                <w:szCs w:val="18"/>
                <w:lang w:val="fr-FR"/>
              </w:rPr>
              <w:t>Le travail</w:t>
            </w:r>
          </w:p>
        </w:tc>
        <w:tc>
          <w:tcPr>
            <w:tcW w:w="854" w:type="dxa"/>
            <w:tcBorders>
              <w:top w:val="single" w:sz="12" w:space="0" w:color="auto"/>
              <w:bottom w:val="nil"/>
            </w:tcBorders>
            <w:shd w:val="clear" w:color="auto" w:fill="auto"/>
          </w:tcPr>
          <w:p w14:paraId="3CEB96DD"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B237BC" w:rsidRPr="002B62E0">
              <w:rPr>
                <w:sz w:val="18"/>
                <w:szCs w:val="18"/>
              </w:rPr>
              <w:t> </w:t>
            </w:r>
            <w:r w:rsidRPr="002B62E0">
              <w:rPr>
                <w:sz w:val="18"/>
                <w:szCs w:val="18"/>
              </w:rPr>
              <w:t>9</w:t>
            </w:r>
            <w:r w:rsidR="00B237BC" w:rsidRPr="002B62E0">
              <w:rPr>
                <w:sz w:val="18"/>
                <w:szCs w:val="18"/>
              </w:rPr>
              <w:t> </w:t>
            </w:r>
            <w:r w:rsidRPr="002B62E0">
              <w:rPr>
                <w:sz w:val="18"/>
                <w:szCs w:val="18"/>
              </w:rPr>
              <w:t>a)</w:t>
            </w:r>
          </w:p>
        </w:tc>
        <w:tc>
          <w:tcPr>
            <w:tcW w:w="2699" w:type="dxa"/>
            <w:tcBorders>
              <w:top w:val="single" w:sz="12" w:space="0" w:color="auto"/>
              <w:bottom w:val="nil"/>
            </w:tcBorders>
            <w:shd w:val="clear" w:color="auto" w:fill="auto"/>
          </w:tcPr>
          <w:p w14:paraId="3507656B"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00D859D2">
              <w:rPr>
                <w:sz w:val="18"/>
                <w:szCs w:val="18"/>
                <w:lang w:val="fr-FR"/>
              </w:rPr>
              <w:t>Droit exercé c</w:t>
            </w:r>
            <w:r w:rsidRPr="002B62E0">
              <w:rPr>
                <w:sz w:val="18"/>
                <w:szCs w:val="18"/>
                <w:lang w:val="fr-FR"/>
              </w:rPr>
              <w:t>onformément aux principes islamiques de justice</w:t>
            </w:r>
          </w:p>
          <w:p w14:paraId="77CA7822"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00D859D2">
              <w:rPr>
                <w:sz w:val="18"/>
                <w:szCs w:val="18"/>
                <w:lang w:val="fr-FR"/>
              </w:rPr>
              <w:t xml:space="preserve">Le travail constitue </w:t>
            </w:r>
            <w:r w:rsidRPr="002B62E0">
              <w:rPr>
                <w:sz w:val="18"/>
                <w:szCs w:val="18"/>
                <w:lang w:val="fr-FR"/>
              </w:rPr>
              <w:t>les fondements de la structure sociale de l’État et de la richesse nationale</w:t>
            </w:r>
          </w:p>
          <w:p w14:paraId="2D6FAE62"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lastRenderedPageBreak/>
              <w:t>-</w:t>
            </w:r>
            <w:r w:rsidR="00867DB0">
              <w:rPr>
                <w:sz w:val="18"/>
                <w:szCs w:val="18"/>
                <w:lang w:val="fr-FR"/>
              </w:rPr>
              <w:tab/>
            </w:r>
            <w:r w:rsidR="00453607">
              <w:rPr>
                <w:sz w:val="18"/>
                <w:szCs w:val="18"/>
                <w:lang w:val="fr-FR"/>
              </w:rPr>
              <w:t xml:space="preserve">Le droit au travail est un </w:t>
            </w:r>
            <w:r w:rsidRPr="002B62E0">
              <w:rPr>
                <w:sz w:val="18"/>
                <w:szCs w:val="18"/>
                <w:lang w:val="fr-FR"/>
              </w:rPr>
              <w:t>droit individuel avec une fonction sociale</w:t>
            </w:r>
          </w:p>
          <w:p w14:paraId="3081AD29"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00453607">
              <w:rPr>
                <w:sz w:val="18"/>
                <w:szCs w:val="18"/>
                <w:lang w:val="fr-FR"/>
              </w:rPr>
              <w:t xml:space="preserve">Il est </w:t>
            </w:r>
            <w:r w:rsidRPr="002B62E0">
              <w:rPr>
                <w:sz w:val="18"/>
                <w:szCs w:val="18"/>
                <w:lang w:val="fr-FR"/>
              </w:rPr>
              <w:t>régi par la loi.</w:t>
            </w:r>
          </w:p>
          <w:p w14:paraId="79DCC346" w14:textId="77777777" w:rsidR="00B237BC" w:rsidRPr="002B62E0" w:rsidRDefault="00B237BC" w:rsidP="00867DB0">
            <w:pPr>
              <w:tabs>
                <w:tab w:val="left" w:pos="147"/>
              </w:tabs>
              <w:suppressAutoHyphens w:val="0"/>
              <w:spacing w:before="40" w:after="120" w:line="220" w:lineRule="exact"/>
              <w:ind w:left="28" w:right="113"/>
              <w:rPr>
                <w:sz w:val="18"/>
                <w:szCs w:val="18"/>
                <w:lang w:val="fr-FR"/>
              </w:rPr>
            </w:pPr>
            <w:r w:rsidRPr="002B62E0">
              <w:rPr>
                <w:sz w:val="18"/>
                <w:szCs w:val="18"/>
                <w:lang w:val="fr-FR"/>
              </w:rPr>
              <w:t>+</w:t>
            </w:r>
          </w:p>
          <w:p w14:paraId="253C5C47"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00453607">
              <w:rPr>
                <w:sz w:val="18"/>
                <w:szCs w:val="18"/>
                <w:lang w:val="fr-FR"/>
              </w:rPr>
              <w:t xml:space="preserve">Le droit au travail est aussi </w:t>
            </w:r>
            <w:r w:rsidR="00453607" w:rsidRPr="002B62E0">
              <w:rPr>
                <w:sz w:val="18"/>
                <w:szCs w:val="18"/>
                <w:lang w:val="fr-FR"/>
              </w:rPr>
              <w:t xml:space="preserve">un devoir </w:t>
            </w:r>
            <w:r w:rsidRPr="002B62E0">
              <w:rPr>
                <w:sz w:val="18"/>
                <w:szCs w:val="18"/>
                <w:lang w:val="fr-FR"/>
              </w:rPr>
              <w:t>pour chaque citoyen</w:t>
            </w:r>
          </w:p>
          <w:p w14:paraId="17ACCF69"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requis pour des considérations de dignité personnelle et par le souci du bien commun</w:t>
            </w:r>
          </w:p>
          <w:p w14:paraId="5B9DAAC9" w14:textId="77777777" w:rsidR="00B237BC" w:rsidRPr="002B62E0" w:rsidRDefault="00B237BC"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dans le respect de l’ordre public et des bonnes mœurs</w:t>
            </w:r>
          </w:p>
          <w:p w14:paraId="4AADD156" w14:textId="77777777" w:rsidR="001A1220" w:rsidRPr="002B62E0" w:rsidRDefault="00453607" w:rsidP="00867DB0">
            <w:pPr>
              <w:tabs>
                <w:tab w:val="left" w:pos="147"/>
              </w:tabs>
              <w:suppressAutoHyphens w:val="0"/>
              <w:spacing w:before="40" w:after="120" w:line="220" w:lineRule="exact"/>
              <w:ind w:left="28" w:right="113"/>
              <w:rPr>
                <w:sz w:val="18"/>
                <w:szCs w:val="18"/>
                <w:lang w:val="en-CA"/>
              </w:rPr>
            </w:pPr>
            <w:r>
              <w:rPr>
                <w:sz w:val="18"/>
                <w:szCs w:val="18"/>
                <w:lang w:val="fr-FR"/>
              </w:rPr>
              <w:t>(</w:t>
            </w:r>
            <w:r w:rsidR="00B237BC" w:rsidRPr="002B62E0">
              <w:rPr>
                <w:sz w:val="18"/>
                <w:szCs w:val="18"/>
                <w:lang w:val="fr-FR"/>
              </w:rPr>
              <w:t>Al</w:t>
            </w:r>
            <w:r>
              <w:rPr>
                <w:sz w:val="18"/>
                <w:szCs w:val="18"/>
                <w:lang w:val="fr-FR"/>
              </w:rPr>
              <w:t>. </w:t>
            </w:r>
            <w:r w:rsidR="00B237BC" w:rsidRPr="002B62E0">
              <w:rPr>
                <w:sz w:val="18"/>
                <w:szCs w:val="18"/>
                <w:lang w:val="fr-FR"/>
              </w:rPr>
              <w:t>a) de l’article 13</w:t>
            </w:r>
            <w:r>
              <w:rPr>
                <w:sz w:val="18"/>
                <w:szCs w:val="18"/>
                <w:lang w:val="fr-FR"/>
              </w:rPr>
              <w:t>)</w:t>
            </w:r>
          </w:p>
        </w:tc>
        <w:tc>
          <w:tcPr>
            <w:tcW w:w="3118" w:type="dxa"/>
            <w:gridSpan w:val="2"/>
            <w:tcBorders>
              <w:top w:val="single" w:sz="12" w:space="0" w:color="auto"/>
              <w:bottom w:val="nil"/>
            </w:tcBorders>
            <w:shd w:val="clear" w:color="auto" w:fill="auto"/>
          </w:tcPr>
          <w:p w14:paraId="0944B4CD" w14:textId="77777777" w:rsidR="00B237BC" w:rsidRPr="002B62E0" w:rsidRDefault="00B237BC" w:rsidP="002B62E0">
            <w:pPr>
              <w:suppressAutoHyphens w:val="0"/>
              <w:spacing w:before="40" w:after="120" w:line="220" w:lineRule="exact"/>
              <w:ind w:right="113"/>
              <w:rPr>
                <w:sz w:val="18"/>
                <w:szCs w:val="18"/>
                <w:lang w:val="fr-FR"/>
              </w:rPr>
            </w:pPr>
            <w:r w:rsidRPr="002B62E0">
              <w:rPr>
                <w:sz w:val="18"/>
                <w:szCs w:val="18"/>
                <w:lang w:val="fr-FR"/>
              </w:rPr>
              <w:lastRenderedPageBreak/>
              <w:t>Libellés similaires</w:t>
            </w:r>
          </w:p>
          <w:p w14:paraId="2BD8C6CF" w14:textId="77777777" w:rsidR="00B237BC" w:rsidRPr="002B62E0" w:rsidRDefault="00B237BC" w:rsidP="002B62E0">
            <w:pPr>
              <w:suppressAutoHyphens w:val="0"/>
              <w:spacing w:before="40" w:after="120" w:line="220" w:lineRule="exact"/>
              <w:ind w:right="113"/>
              <w:rPr>
                <w:sz w:val="18"/>
                <w:szCs w:val="18"/>
                <w:lang w:val="fr-FR"/>
              </w:rPr>
            </w:pPr>
            <w:r w:rsidRPr="002B62E0">
              <w:rPr>
                <w:sz w:val="18"/>
                <w:szCs w:val="18"/>
                <w:lang w:val="fr-FR"/>
              </w:rPr>
              <w:t>+</w:t>
            </w:r>
          </w:p>
          <w:p w14:paraId="364FBEBA" w14:textId="77777777" w:rsidR="00B237BC" w:rsidRPr="002B62E0" w:rsidRDefault="00B237BC" w:rsidP="002B62E0">
            <w:pPr>
              <w:suppressAutoHyphens w:val="0"/>
              <w:spacing w:before="40" w:after="120" w:line="220" w:lineRule="exact"/>
              <w:ind w:right="113"/>
              <w:rPr>
                <w:sz w:val="18"/>
                <w:szCs w:val="18"/>
                <w:lang w:val="fr-FR"/>
              </w:rPr>
            </w:pPr>
            <w:r w:rsidRPr="002B62E0">
              <w:rPr>
                <w:sz w:val="18"/>
                <w:szCs w:val="18"/>
                <w:lang w:val="fr-FR"/>
              </w:rPr>
              <w:t xml:space="preserve">Nouvelles règles inscrites </w:t>
            </w:r>
            <w:r w:rsidR="00453607">
              <w:rPr>
                <w:sz w:val="18"/>
                <w:szCs w:val="18"/>
                <w:lang w:val="fr-FR"/>
              </w:rPr>
              <w:t>dans</w:t>
            </w:r>
            <w:r w:rsidRPr="002B62E0">
              <w:rPr>
                <w:sz w:val="18"/>
                <w:szCs w:val="18"/>
                <w:lang w:val="fr-FR"/>
              </w:rPr>
              <w:t xml:space="preserve"> la Charte :</w:t>
            </w:r>
          </w:p>
          <w:p w14:paraId="2C54C302" w14:textId="77777777" w:rsidR="00B237BC"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B237BC" w:rsidRPr="002B62E0">
              <w:rPr>
                <w:sz w:val="18"/>
                <w:szCs w:val="18"/>
                <w:lang w:val="fr-FR"/>
              </w:rPr>
              <w:t xml:space="preserve">Appuyer les citoyens par le biais de la </w:t>
            </w:r>
            <w:r w:rsidR="00B237BC" w:rsidRPr="002B62E0">
              <w:rPr>
                <w:sz w:val="18"/>
                <w:szCs w:val="18"/>
                <w:lang w:val="fr-FR"/>
              </w:rPr>
              <w:lastRenderedPageBreak/>
              <w:t>formation continue et d</w:t>
            </w:r>
            <w:r w:rsidR="00453607">
              <w:rPr>
                <w:sz w:val="18"/>
                <w:szCs w:val="18"/>
                <w:lang w:val="fr-FR"/>
              </w:rPr>
              <w:t>u recyclage</w:t>
            </w:r>
            <w:r w:rsidR="00B237BC" w:rsidRPr="002B62E0">
              <w:rPr>
                <w:sz w:val="18"/>
                <w:szCs w:val="18"/>
                <w:lang w:val="fr-FR"/>
              </w:rPr>
              <w:t>, ce qui permettrait d’apporter du sang neuf et des expériences renouvelées sur le marché du travail.</w:t>
            </w:r>
          </w:p>
          <w:p w14:paraId="4AC9EA9C" w14:textId="77777777" w:rsidR="00B237BC"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B237BC" w:rsidRPr="002B62E0">
              <w:rPr>
                <w:sz w:val="18"/>
                <w:szCs w:val="18"/>
                <w:lang w:val="fr-FR"/>
              </w:rPr>
              <w:t xml:space="preserve">jouissance et exercice </w:t>
            </w:r>
            <w:r w:rsidR="00453607">
              <w:rPr>
                <w:sz w:val="18"/>
                <w:szCs w:val="18"/>
                <w:lang w:val="fr-FR"/>
              </w:rPr>
              <w:t xml:space="preserve">du droit au travail </w:t>
            </w:r>
            <w:r w:rsidR="00B237BC" w:rsidRPr="002B62E0">
              <w:rPr>
                <w:sz w:val="18"/>
                <w:szCs w:val="18"/>
                <w:lang w:val="fr-FR"/>
              </w:rPr>
              <w:t>régis par la loi</w:t>
            </w:r>
          </w:p>
          <w:p w14:paraId="3F3A3611" w14:textId="77777777" w:rsidR="00B237BC"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B237BC" w:rsidRPr="002B62E0">
              <w:rPr>
                <w:sz w:val="18"/>
                <w:szCs w:val="18"/>
                <w:lang w:val="fr-FR"/>
              </w:rPr>
              <w:t xml:space="preserve">sur la base des principes économiques </w:t>
            </w:r>
          </w:p>
          <w:p w14:paraId="37390A62" w14:textId="77777777" w:rsidR="00B237BC" w:rsidRPr="002B62E0" w:rsidRDefault="00231317" w:rsidP="00472C19">
            <w:pPr>
              <w:suppressAutoHyphens w:val="0"/>
              <w:spacing w:before="40" w:after="120" w:line="220" w:lineRule="exact"/>
              <w:ind w:left="138" w:right="113" w:hanging="138"/>
              <w:rPr>
                <w:sz w:val="18"/>
                <w:szCs w:val="18"/>
                <w:lang w:val="fr-FR"/>
              </w:rPr>
            </w:pPr>
            <w:r w:rsidRPr="00231317">
              <w:rPr>
                <w:position w:val="-2"/>
                <w:sz w:val="18"/>
                <w:szCs w:val="18"/>
              </w:rPr>
              <w:t>•</w:t>
            </w:r>
            <w:r w:rsidRPr="00231317">
              <w:rPr>
                <w:position w:val="-2"/>
                <w:sz w:val="18"/>
                <w:szCs w:val="18"/>
                <w:lang w:val="fr-FR"/>
              </w:rPr>
              <w:tab/>
            </w:r>
            <w:r w:rsidR="00B237BC" w:rsidRPr="002B62E0">
              <w:rPr>
                <w:sz w:val="18"/>
                <w:szCs w:val="18"/>
                <w:lang w:val="fr-FR"/>
              </w:rPr>
              <w:t>et compte dûment tenu des exigences de justice sociale</w:t>
            </w:r>
          </w:p>
          <w:p w14:paraId="22503422" w14:textId="77777777" w:rsidR="001A1220" w:rsidRPr="002B62E0" w:rsidRDefault="00231317" w:rsidP="00472C19">
            <w:pPr>
              <w:suppressAutoHyphens w:val="0"/>
              <w:spacing w:before="40" w:after="120" w:line="220" w:lineRule="exact"/>
              <w:ind w:left="138" w:right="113" w:hanging="138"/>
              <w:rPr>
                <w:sz w:val="18"/>
                <w:szCs w:val="18"/>
              </w:rPr>
            </w:pPr>
            <w:r w:rsidRPr="00231317">
              <w:rPr>
                <w:position w:val="-2"/>
                <w:sz w:val="18"/>
                <w:szCs w:val="18"/>
              </w:rPr>
              <w:t>•</w:t>
            </w:r>
            <w:r w:rsidRPr="00231317">
              <w:rPr>
                <w:position w:val="-2"/>
                <w:sz w:val="18"/>
                <w:szCs w:val="18"/>
                <w:lang w:val="fr-FR"/>
              </w:rPr>
              <w:tab/>
            </w:r>
            <w:r w:rsidR="00B237BC" w:rsidRPr="002B62E0">
              <w:rPr>
                <w:sz w:val="18"/>
                <w:szCs w:val="18"/>
                <w:lang w:val="fr-FR"/>
              </w:rPr>
              <w:t>La loi fixe les règles qui garantissent l’équilibre entre les acteurs économiques</w:t>
            </w:r>
          </w:p>
        </w:tc>
      </w:tr>
      <w:tr w:rsidR="001A1220" w:rsidRPr="002B62E0" w14:paraId="0F5B7867" w14:textId="77777777" w:rsidTr="00453607">
        <w:tc>
          <w:tcPr>
            <w:tcW w:w="1834" w:type="dxa"/>
            <w:tcBorders>
              <w:top w:val="nil"/>
            </w:tcBorders>
            <w:shd w:val="clear" w:color="auto" w:fill="auto"/>
          </w:tcPr>
          <w:p w14:paraId="0D1010EB" w14:textId="77777777" w:rsidR="001A1220" w:rsidRPr="002B62E0" w:rsidRDefault="00775936" w:rsidP="002B62E0">
            <w:pPr>
              <w:suppressAutoHyphens w:val="0"/>
              <w:spacing w:before="40" w:after="120" w:line="220" w:lineRule="exact"/>
              <w:ind w:right="113"/>
              <w:rPr>
                <w:sz w:val="18"/>
                <w:szCs w:val="18"/>
              </w:rPr>
            </w:pPr>
            <w:r w:rsidRPr="002B62E0">
              <w:rPr>
                <w:sz w:val="18"/>
                <w:szCs w:val="18"/>
                <w:lang w:val="fr-FR"/>
              </w:rPr>
              <w:lastRenderedPageBreak/>
              <w:t>Le travail est un droit pour chaque citoyen qui est habilité à choisir l’emploi qui lui convient</w:t>
            </w:r>
          </w:p>
        </w:tc>
        <w:tc>
          <w:tcPr>
            <w:tcW w:w="854" w:type="dxa"/>
            <w:tcBorders>
              <w:top w:val="nil"/>
            </w:tcBorders>
            <w:shd w:val="clear" w:color="auto" w:fill="auto"/>
          </w:tcPr>
          <w:p w14:paraId="3C65B467" w14:textId="77777777" w:rsidR="001A1220" w:rsidRPr="002B62E0" w:rsidRDefault="001A1220" w:rsidP="002B62E0">
            <w:pPr>
              <w:suppressAutoHyphens w:val="0"/>
              <w:spacing w:before="40" w:after="120" w:line="220" w:lineRule="exact"/>
              <w:rPr>
                <w:sz w:val="18"/>
                <w:szCs w:val="18"/>
              </w:rPr>
            </w:pPr>
            <w:r w:rsidRPr="002B62E0">
              <w:rPr>
                <w:sz w:val="18"/>
                <w:szCs w:val="18"/>
              </w:rPr>
              <w:t>Art. 13</w:t>
            </w:r>
            <w:r w:rsidR="004E2C72" w:rsidRPr="002B62E0">
              <w:rPr>
                <w:sz w:val="18"/>
                <w:szCs w:val="18"/>
              </w:rPr>
              <w:t xml:space="preserve"> </w:t>
            </w:r>
            <w:r w:rsidRPr="002B62E0">
              <w:rPr>
                <w:sz w:val="18"/>
                <w:szCs w:val="18"/>
              </w:rPr>
              <w:t>a)</w:t>
            </w:r>
          </w:p>
        </w:tc>
        <w:tc>
          <w:tcPr>
            <w:tcW w:w="2699" w:type="dxa"/>
            <w:tcBorders>
              <w:top w:val="nil"/>
            </w:tcBorders>
            <w:shd w:val="clear" w:color="auto" w:fill="auto"/>
          </w:tcPr>
          <w:p w14:paraId="24C6B3A1" w14:textId="77777777" w:rsidR="001A1220" w:rsidRPr="002B62E0" w:rsidRDefault="004E2C72" w:rsidP="00867DB0">
            <w:pPr>
              <w:tabs>
                <w:tab w:val="left" w:pos="147"/>
              </w:tabs>
              <w:suppressAutoHyphens w:val="0"/>
              <w:spacing w:before="40" w:after="120" w:line="220" w:lineRule="exact"/>
              <w:ind w:left="28" w:right="113"/>
              <w:rPr>
                <w:sz w:val="18"/>
                <w:szCs w:val="18"/>
              </w:rPr>
            </w:pPr>
            <w:r w:rsidRPr="002B62E0">
              <w:rPr>
                <w:sz w:val="18"/>
                <w:szCs w:val="18"/>
                <w:lang w:val="fr-FR"/>
              </w:rPr>
              <w:t>dans le respect de l’ordre public et des bonnes mœurs</w:t>
            </w:r>
          </w:p>
        </w:tc>
        <w:tc>
          <w:tcPr>
            <w:tcW w:w="3118" w:type="dxa"/>
            <w:gridSpan w:val="2"/>
            <w:tcBorders>
              <w:top w:val="nil"/>
            </w:tcBorders>
            <w:shd w:val="clear" w:color="auto" w:fill="auto"/>
          </w:tcPr>
          <w:p w14:paraId="75E5E3A7" w14:textId="77777777" w:rsidR="001A1220" w:rsidRPr="002B62E0" w:rsidRDefault="004E2C72" w:rsidP="00867DB0">
            <w:pPr>
              <w:tabs>
                <w:tab w:val="left" w:pos="138"/>
              </w:tabs>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12C43D90" w14:textId="77777777" w:rsidTr="00867DB0">
        <w:tc>
          <w:tcPr>
            <w:tcW w:w="1834" w:type="dxa"/>
            <w:shd w:val="clear" w:color="auto" w:fill="auto"/>
          </w:tcPr>
          <w:p w14:paraId="4326CF46" w14:textId="77777777" w:rsidR="001A1220" w:rsidRPr="002B62E0" w:rsidRDefault="00453607" w:rsidP="002B62E0">
            <w:pPr>
              <w:suppressAutoHyphens w:val="0"/>
              <w:spacing w:before="40" w:after="120" w:line="220" w:lineRule="exact"/>
              <w:ind w:right="113"/>
              <w:rPr>
                <w:sz w:val="18"/>
                <w:szCs w:val="18"/>
              </w:rPr>
            </w:pPr>
            <w:r>
              <w:rPr>
                <w:sz w:val="18"/>
                <w:szCs w:val="18"/>
                <w:lang w:val="fr-FR"/>
              </w:rPr>
              <w:t>A</w:t>
            </w:r>
            <w:r w:rsidR="004E2C72" w:rsidRPr="002B62E0">
              <w:rPr>
                <w:sz w:val="18"/>
                <w:szCs w:val="18"/>
                <w:lang w:val="fr-FR"/>
              </w:rPr>
              <w:t xml:space="preserve">ccès </w:t>
            </w:r>
            <w:r>
              <w:rPr>
                <w:sz w:val="18"/>
                <w:szCs w:val="18"/>
                <w:lang w:val="fr-FR"/>
              </w:rPr>
              <w:t>d</w:t>
            </w:r>
            <w:r w:rsidRPr="002B62E0">
              <w:rPr>
                <w:sz w:val="18"/>
                <w:szCs w:val="18"/>
                <w:lang w:val="fr-FR"/>
              </w:rPr>
              <w:t xml:space="preserve">es citoyens </w:t>
            </w:r>
            <w:r w:rsidR="007726BE">
              <w:rPr>
                <w:sz w:val="18"/>
                <w:szCs w:val="18"/>
                <w:lang w:val="fr-FR"/>
              </w:rPr>
              <w:t>aux</w:t>
            </w:r>
            <w:r w:rsidR="004E2C72" w:rsidRPr="002B62E0">
              <w:rPr>
                <w:sz w:val="18"/>
                <w:szCs w:val="18"/>
                <w:lang w:val="fr-FR"/>
              </w:rPr>
              <w:t xml:space="preserve"> possibilités d’emploi</w:t>
            </w:r>
          </w:p>
        </w:tc>
        <w:tc>
          <w:tcPr>
            <w:tcW w:w="854" w:type="dxa"/>
            <w:shd w:val="clear" w:color="auto" w:fill="auto"/>
          </w:tcPr>
          <w:p w14:paraId="42EA91B0" w14:textId="77777777" w:rsidR="001A1220" w:rsidRPr="002B62E0" w:rsidRDefault="001A1220" w:rsidP="002B62E0">
            <w:pPr>
              <w:suppressAutoHyphens w:val="0"/>
              <w:spacing w:before="40" w:after="120" w:line="220" w:lineRule="exact"/>
              <w:rPr>
                <w:sz w:val="18"/>
                <w:szCs w:val="18"/>
              </w:rPr>
            </w:pPr>
            <w:r w:rsidRPr="002B62E0">
              <w:rPr>
                <w:sz w:val="18"/>
                <w:szCs w:val="18"/>
              </w:rPr>
              <w:t>Art. 13</w:t>
            </w:r>
            <w:r w:rsidR="004E2C72" w:rsidRPr="002B62E0">
              <w:rPr>
                <w:sz w:val="18"/>
                <w:szCs w:val="18"/>
              </w:rPr>
              <w:t> </w:t>
            </w:r>
            <w:r w:rsidRPr="002B62E0">
              <w:rPr>
                <w:sz w:val="18"/>
                <w:szCs w:val="18"/>
              </w:rPr>
              <w:t>b)</w:t>
            </w:r>
          </w:p>
        </w:tc>
        <w:tc>
          <w:tcPr>
            <w:tcW w:w="2699" w:type="dxa"/>
            <w:shd w:val="clear" w:color="auto" w:fill="auto"/>
          </w:tcPr>
          <w:p w14:paraId="3BE3DDF0" w14:textId="77777777" w:rsidR="004E2C72" w:rsidRPr="002B62E0" w:rsidRDefault="004E2C7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L’État veille à ce que</w:t>
            </w:r>
            <w:r w:rsidR="00453607">
              <w:rPr>
                <w:sz w:val="18"/>
                <w:szCs w:val="18"/>
                <w:lang w:val="fr-FR"/>
              </w:rPr>
              <w:t xml:space="preserve"> chacun ait accès aux possibilités d’emploi</w:t>
            </w:r>
          </w:p>
          <w:p w14:paraId="2FC6013A" w14:textId="77777777" w:rsidR="001A1220" w:rsidRPr="002B62E0" w:rsidRDefault="004E2C72"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à des conditions équitables</w:t>
            </w:r>
          </w:p>
        </w:tc>
        <w:tc>
          <w:tcPr>
            <w:tcW w:w="3118" w:type="dxa"/>
            <w:gridSpan w:val="2"/>
            <w:shd w:val="clear" w:color="auto" w:fill="auto"/>
          </w:tcPr>
          <w:p w14:paraId="5A29DB05" w14:textId="77777777" w:rsidR="001A1220" w:rsidRPr="002B62E0" w:rsidRDefault="004E2C72" w:rsidP="00867DB0">
            <w:pPr>
              <w:tabs>
                <w:tab w:val="left" w:pos="138"/>
              </w:tabs>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5335A4AA" w14:textId="77777777" w:rsidTr="00867DB0">
        <w:tc>
          <w:tcPr>
            <w:tcW w:w="1834" w:type="dxa"/>
            <w:shd w:val="clear" w:color="auto" w:fill="auto"/>
          </w:tcPr>
          <w:p w14:paraId="0D7A82A0" w14:textId="77777777" w:rsidR="001A1220" w:rsidRPr="002B62E0" w:rsidRDefault="004E2C72" w:rsidP="002B62E0">
            <w:pPr>
              <w:suppressAutoHyphens w:val="0"/>
              <w:spacing w:before="40" w:after="120" w:line="220" w:lineRule="exact"/>
              <w:ind w:right="113"/>
              <w:rPr>
                <w:sz w:val="18"/>
                <w:szCs w:val="18"/>
              </w:rPr>
            </w:pPr>
            <w:r w:rsidRPr="002B62E0">
              <w:rPr>
                <w:sz w:val="18"/>
                <w:szCs w:val="18"/>
                <w:lang w:val="fr-FR"/>
              </w:rPr>
              <w:t>Nul ne peut être astreint à un travail forcé</w:t>
            </w:r>
          </w:p>
        </w:tc>
        <w:tc>
          <w:tcPr>
            <w:tcW w:w="854" w:type="dxa"/>
            <w:shd w:val="clear" w:color="auto" w:fill="auto"/>
          </w:tcPr>
          <w:p w14:paraId="2FF1E847" w14:textId="77777777" w:rsidR="001A1220" w:rsidRPr="002B62E0" w:rsidRDefault="001A1220" w:rsidP="002B62E0">
            <w:pPr>
              <w:suppressAutoHyphens w:val="0"/>
              <w:spacing w:before="40" w:after="120" w:line="220" w:lineRule="exact"/>
              <w:rPr>
                <w:sz w:val="18"/>
                <w:szCs w:val="18"/>
              </w:rPr>
            </w:pPr>
            <w:r w:rsidRPr="002B62E0">
              <w:rPr>
                <w:sz w:val="18"/>
                <w:szCs w:val="18"/>
              </w:rPr>
              <w:t>Art. 13</w:t>
            </w:r>
            <w:r w:rsidR="004E2C72" w:rsidRPr="002B62E0">
              <w:rPr>
                <w:sz w:val="18"/>
                <w:szCs w:val="18"/>
              </w:rPr>
              <w:t> </w:t>
            </w:r>
            <w:r w:rsidRPr="002B62E0">
              <w:rPr>
                <w:sz w:val="18"/>
                <w:szCs w:val="18"/>
              </w:rPr>
              <w:t>c)</w:t>
            </w:r>
          </w:p>
        </w:tc>
        <w:tc>
          <w:tcPr>
            <w:tcW w:w="2699" w:type="dxa"/>
            <w:shd w:val="clear" w:color="auto" w:fill="auto"/>
          </w:tcPr>
          <w:p w14:paraId="6E68AF73" w14:textId="77777777" w:rsidR="004E2C72" w:rsidRPr="002B62E0" w:rsidRDefault="004E2C7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sauf dans les cas prévus par la loi</w:t>
            </w:r>
            <w:r w:rsidR="007726BE">
              <w:rPr>
                <w:sz w:val="18"/>
                <w:szCs w:val="18"/>
                <w:lang w:val="fr-FR"/>
              </w:rPr>
              <w:t xml:space="preserve"> en cas de situation d’urgence</w:t>
            </w:r>
          </w:p>
          <w:p w14:paraId="411FCFCE" w14:textId="77777777" w:rsidR="004E2C72" w:rsidRPr="002B62E0" w:rsidRDefault="004E2C7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et moyennant une juste rémunération</w:t>
            </w:r>
            <w:r w:rsidR="007726BE">
              <w:rPr>
                <w:sz w:val="18"/>
                <w:szCs w:val="18"/>
                <w:lang w:val="fr-FR"/>
              </w:rPr>
              <w:t xml:space="preserve"> </w:t>
            </w:r>
          </w:p>
          <w:p w14:paraId="7C73E394" w14:textId="77777777" w:rsidR="001A1220" w:rsidRPr="002B62E0" w:rsidRDefault="004E2C72"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ou en vertu d’une décision de justice</w:t>
            </w:r>
          </w:p>
        </w:tc>
        <w:tc>
          <w:tcPr>
            <w:tcW w:w="3118" w:type="dxa"/>
            <w:gridSpan w:val="2"/>
            <w:shd w:val="clear" w:color="auto" w:fill="auto"/>
          </w:tcPr>
          <w:p w14:paraId="04EEAB7E" w14:textId="77777777" w:rsidR="001A1220" w:rsidRPr="002B62E0" w:rsidRDefault="004E2C72" w:rsidP="00867DB0">
            <w:pPr>
              <w:tabs>
                <w:tab w:val="left" w:pos="138"/>
              </w:tabs>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714C568B" w14:textId="77777777" w:rsidTr="00867DB0">
        <w:tc>
          <w:tcPr>
            <w:tcW w:w="1834" w:type="dxa"/>
            <w:shd w:val="clear" w:color="auto" w:fill="auto"/>
          </w:tcPr>
          <w:p w14:paraId="4BFAE7D2" w14:textId="77777777" w:rsidR="001A1220" w:rsidRPr="002B62E0" w:rsidRDefault="007726BE" w:rsidP="002B62E0">
            <w:pPr>
              <w:suppressAutoHyphens w:val="0"/>
              <w:spacing w:before="40" w:after="120" w:line="220" w:lineRule="exact"/>
              <w:ind w:right="113"/>
              <w:rPr>
                <w:sz w:val="18"/>
                <w:szCs w:val="18"/>
              </w:rPr>
            </w:pPr>
            <w:r>
              <w:rPr>
                <w:sz w:val="18"/>
                <w:szCs w:val="18"/>
                <w:lang w:val="fr-FR"/>
              </w:rPr>
              <w:t>R</w:t>
            </w:r>
            <w:r w:rsidR="004E2C72" w:rsidRPr="002B62E0">
              <w:rPr>
                <w:sz w:val="18"/>
                <w:szCs w:val="18"/>
                <w:lang w:val="fr-FR"/>
              </w:rPr>
              <w:t xml:space="preserve">elations </w:t>
            </w:r>
            <w:r>
              <w:rPr>
                <w:sz w:val="18"/>
                <w:szCs w:val="18"/>
                <w:lang w:val="fr-FR"/>
              </w:rPr>
              <w:t xml:space="preserve">de travail </w:t>
            </w:r>
            <w:r w:rsidR="004E2C72" w:rsidRPr="002B62E0">
              <w:rPr>
                <w:sz w:val="18"/>
                <w:szCs w:val="18"/>
                <w:lang w:val="fr-FR"/>
              </w:rPr>
              <w:t>entre les travailleurs et les employeurs</w:t>
            </w:r>
          </w:p>
        </w:tc>
        <w:tc>
          <w:tcPr>
            <w:tcW w:w="854" w:type="dxa"/>
            <w:shd w:val="clear" w:color="auto" w:fill="auto"/>
          </w:tcPr>
          <w:p w14:paraId="739C49DD" w14:textId="77777777" w:rsidR="001A1220" w:rsidRPr="002B62E0" w:rsidRDefault="001A1220" w:rsidP="002B62E0">
            <w:pPr>
              <w:suppressAutoHyphens w:val="0"/>
              <w:spacing w:before="40" w:after="120" w:line="220" w:lineRule="exact"/>
              <w:rPr>
                <w:sz w:val="18"/>
                <w:szCs w:val="18"/>
              </w:rPr>
            </w:pPr>
            <w:r w:rsidRPr="002B62E0">
              <w:rPr>
                <w:sz w:val="18"/>
                <w:szCs w:val="18"/>
              </w:rPr>
              <w:t>Art. 13</w:t>
            </w:r>
            <w:r w:rsidR="004E2C72" w:rsidRPr="002B62E0">
              <w:rPr>
                <w:sz w:val="18"/>
                <w:szCs w:val="18"/>
              </w:rPr>
              <w:t> </w:t>
            </w:r>
            <w:r w:rsidRPr="002B62E0">
              <w:rPr>
                <w:sz w:val="18"/>
                <w:szCs w:val="18"/>
              </w:rPr>
              <w:t>d)</w:t>
            </w:r>
          </w:p>
        </w:tc>
        <w:tc>
          <w:tcPr>
            <w:tcW w:w="2699" w:type="dxa"/>
            <w:shd w:val="clear" w:color="auto" w:fill="auto"/>
          </w:tcPr>
          <w:p w14:paraId="4DCA96AD" w14:textId="77777777" w:rsidR="004E2C72" w:rsidRPr="002B62E0" w:rsidRDefault="004E2C72" w:rsidP="007726BE">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La loi réglemente</w:t>
            </w:r>
            <w:r w:rsidR="007726BE">
              <w:rPr>
                <w:sz w:val="18"/>
                <w:szCs w:val="18"/>
                <w:lang w:val="fr-FR"/>
              </w:rPr>
              <w:t xml:space="preserve"> </w:t>
            </w:r>
            <w:r w:rsidR="007726BE" w:rsidRPr="002B62E0">
              <w:rPr>
                <w:sz w:val="18"/>
                <w:szCs w:val="18"/>
                <w:lang w:val="fr-FR"/>
              </w:rPr>
              <w:t>les relations entre les travailleurs et les employeurs</w:t>
            </w:r>
          </w:p>
          <w:p w14:paraId="70033A32" w14:textId="77777777" w:rsidR="004E2C72" w:rsidRPr="002B62E0" w:rsidRDefault="004E2C7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867DB0">
              <w:rPr>
                <w:sz w:val="18"/>
                <w:szCs w:val="18"/>
                <w:lang w:val="fr-FR"/>
              </w:rPr>
              <w:tab/>
            </w:r>
            <w:r w:rsidRPr="002B62E0">
              <w:rPr>
                <w:sz w:val="18"/>
                <w:szCs w:val="18"/>
                <w:lang w:val="fr-FR"/>
              </w:rPr>
              <w:t xml:space="preserve">sur la base des principes économiques </w:t>
            </w:r>
          </w:p>
          <w:p w14:paraId="46DC77B7" w14:textId="77777777" w:rsidR="001A1220" w:rsidRPr="002B62E0" w:rsidRDefault="004E2C72"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67DB0">
              <w:rPr>
                <w:sz w:val="18"/>
                <w:szCs w:val="18"/>
                <w:lang w:val="fr-FR"/>
              </w:rPr>
              <w:tab/>
            </w:r>
            <w:r w:rsidRPr="002B62E0">
              <w:rPr>
                <w:sz w:val="18"/>
                <w:szCs w:val="18"/>
                <w:lang w:val="fr-FR"/>
              </w:rPr>
              <w:t>et compte dûment tenu des exigences de justice sociale</w:t>
            </w:r>
          </w:p>
        </w:tc>
        <w:tc>
          <w:tcPr>
            <w:tcW w:w="3118" w:type="dxa"/>
            <w:gridSpan w:val="2"/>
            <w:shd w:val="clear" w:color="auto" w:fill="auto"/>
          </w:tcPr>
          <w:p w14:paraId="12E98285" w14:textId="77777777" w:rsidR="004E2C72" w:rsidRPr="002B62E0" w:rsidRDefault="004E2C72" w:rsidP="002B62E0">
            <w:pPr>
              <w:suppressAutoHyphens w:val="0"/>
              <w:spacing w:before="40" w:after="120" w:line="220" w:lineRule="exact"/>
              <w:ind w:right="113"/>
              <w:rPr>
                <w:sz w:val="18"/>
                <w:szCs w:val="18"/>
                <w:lang w:val="fr-FR"/>
              </w:rPr>
            </w:pPr>
            <w:r w:rsidRPr="002B62E0">
              <w:rPr>
                <w:sz w:val="18"/>
                <w:szCs w:val="18"/>
                <w:lang w:val="fr-FR"/>
              </w:rPr>
              <w:t>Libellé identique</w:t>
            </w:r>
          </w:p>
          <w:p w14:paraId="2340F665" w14:textId="77777777" w:rsidR="004E2C72" w:rsidRPr="002B62E0" w:rsidRDefault="004E2C72" w:rsidP="002B62E0">
            <w:pPr>
              <w:suppressAutoHyphens w:val="0"/>
              <w:spacing w:before="40" w:after="120" w:line="220" w:lineRule="exact"/>
              <w:ind w:right="113"/>
              <w:rPr>
                <w:sz w:val="18"/>
                <w:szCs w:val="18"/>
                <w:lang w:val="fr-FR"/>
              </w:rPr>
            </w:pPr>
            <w:r w:rsidRPr="002B62E0">
              <w:rPr>
                <w:sz w:val="18"/>
                <w:szCs w:val="18"/>
                <w:lang w:val="fr-FR"/>
              </w:rPr>
              <w:t>+</w:t>
            </w:r>
          </w:p>
          <w:p w14:paraId="0E393E83" w14:textId="77777777" w:rsidR="004E2C72" w:rsidRPr="002B62E0" w:rsidRDefault="004E2C72" w:rsidP="002B62E0">
            <w:pPr>
              <w:suppressAutoHyphens w:val="0"/>
              <w:spacing w:before="40" w:after="120" w:line="220" w:lineRule="exact"/>
              <w:ind w:right="113"/>
              <w:rPr>
                <w:sz w:val="18"/>
                <w:szCs w:val="18"/>
                <w:lang w:val="fr-FR"/>
              </w:rPr>
            </w:pPr>
            <w:r w:rsidRPr="002B62E0">
              <w:rPr>
                <w:sz w:val="18"/>
                <w:szCs w:val="18"/>
                <w:lang w:val="fr-FR"/>
              </w:rPr>
              <w:t xml:space="preserve">Nouvelle règle inscrite </w:t>
            </w:r>
            <w:r w:rsidR="007726BE">
              <w:rPr>
                <w:sz w:val="18"/>
                <w:szCs w:val="18"/>
                <w:lang w:val="fr-FR"/>
              </w:rPr>
              <w:t>dans</w:t>
            </w:r>
            <w:r w:rsidRPr="002B62E0">
              <w:rPr>
                <w:sz w:val="18"/>
                <w:szCs w:val="18"/>
                <w:lang w:val="fr-FR"/>
              </w:rPr>
              <w:t xml:space="preserve"> la Charte</w:t>
            </w:r>
            <w:r w:rsidR="00200C33">
              <w:rPr>
                <w:sz w:val="18"/>
                <w:szCs w:val="18"/>
                <w:lang w:val="fr-FR"/>
              </w:rPr>
              <w:t> </w:t>
            </w:r>
            <w:r w:rsidRPr="002B62E0">
              <w:rPr>
                <w:sz w:val="18"/>
                <w:szCs w:val="18"/>
                <w:lang w:val="fr-FR"/>
              </w:rPr>
              <w:t>:</w:t>
            </w:r>
          </w:p>
          <w:p w14:paraId="451FD572" w14:textId="77777777" w:rsidR="001A1220" w:rsidRPr="002B62E0" w:rsidRDefault="00414D1D" w:rsidP="00472C19">
            <w:pPr>
              <w:suppressAutoHyphens w:val="0"/>
              <w:spacing w:before="40" w:after="120" w:line="220" w:lineRule="exact"/>
              <w:ind w:left="138" w:right="113" w:hanging="138"/>
              <w:rPr>
                <w:sz w:val="18"/>
                <w:szCs w:val="18"/>
              </w:rPr>
            </w:pPr>
            <w:r w:rsidRPr="00231317">
              <w:rPr>
                <w:position w:val="-2"/>
                <w:sz w:val="18"/>
                <w:szCs w:val="18"/>
              </w:rPr>
              <w:t>•</w:t>
            </w:r>
            <w:r w:rsidRPr="00231317">
              <w:rPr>
                <w:position w:val="-2"/>
                <w:sz w:val="18"/>
                <w:szCs w:val="18"/>
                <w:lang w:val="fr-FR"/>
              </w:rPr>
              <w:tab/>
            </w:r>
            <w:r w:rsidR="004E2C72" w:rsidRPr="002B62E0">
              <w:rPr>
                <w:sz w:val="18"/>
                <w:szCs w:val="18"/>
              </w:rPr>
              <w:t>La</w:t>
            </w:r>
            <w:r w:rsidR="004E2C72" w:rsidRPr="002B62E0">
              <w:rPr>
                <w:sz w:val="18"/>
                <w:szCs w:val="18"/>
                <w:lang w:val="fr-FR"/>
              </w:rPr>
              <w:t xml:space="preserve"> loi fixe les règles qui </w:t>
            </w:r>
            <w:r w:rsidR="004E2C72" w:rsidRPr="00867DB0">
              <w:rPr>
                <w:sz w:val="18"/>
                <w:szCs w:val="18"/>
                <w:lang w:val="fr-FR"/>
              </w:rPr>
              <w:t>garantissent</w:t>
            </w:r>
            <w:r w:rsidR="004E2C72" w:rsidRPr="002B62E0">
              <w:rPr>
                <w:sz w:val="18"/>
                <w:szCs w:val="18"/>
                <w:lang w:val="fr-FR"/>
              </w:rPr>
              <w:t xml:space="preserve"> l’équilibre entre les acteurs économiques</w:t>
            </w:r>
          </w:p>
        </w:tc>
      </w:tr>
    </w:tbl>
    <w:p w14:paraId="18A1146D" w14:textId="77777777" w:rsidR="001A1220" w:rsidRDefault="001A1220" w:rsidP="004E2C72">
      <w:pPr>
        <w:pStyle w:val="H23G"/>
      </w:pPr>
      <w:r w:rsidRPr="004E2C72">
        <w:tab/>
      </w:r>
      <w:r w:rsidRPr="004E2C72">
        <w:tab/>
      </w:r>
      <w:r w:rsidRPr="00CE7E5C">
        <w:t>Environ</w:t>
      </w:r>
      <w:r w:rsidR="004E2C72">
        <w:t>ne</w:t>
      </w:r>
      <w:r w:rsidRPr="00CE7E5C">
        <w:t>ment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701"/>
        <w:gridCol w:w="1557"/>
        <w:gridCol w:w="1559"/>
      </w:tblGrid>
      <w:tr w:rsidR="001A1220" w:rsidRPr="00DC2A54" w14:paraId="62471F63" w14:textId="77777777" w:rsidTr="00867DB0">
        <w:trPr>
          <w:tblHeader/>
        </w:trPr>
        <w:tc>
          <w:tcPr>
            <w:tcW w:w="1834" w:type="dxa"/>
            <w:tcBorders>
              <w:top w:val="single" w:sz="4" w:space="0" w:color="auto"/>
              <w:bottom w:val="single" w:sz="12" w:space="0" w:color="auto"/>
            </w:tcBorders>
            <w:shd w:val="clear" w:color="auto" w:fill="auto"/>
            <w:vAlign w:val="bottom"/>
          </w:tcPr>
          <w:p w14:paraId="76994BDF" w14:textId="77777777" w:rsidR="001A1220" w:rsidRPr="00DC2A54" w:rsidRDefault="004E2C72" w:rsidP="001A1220">
            <w:pPr>
              <w:suppressAutoHyphens w:val="0"/>
              <w:spacing w:before="80" w:after="80" w:line="200" w:lineRule="exact"/>
              <w:ind w:right="113"/>
              <w:rPr>
                <w:i/>
                <w:sz w:val="16"/>
              </w:rPr>
            </w:pPr>
            <w:r>
              <w:rPr>
                <w:i/>
                <w:sz w:val="16"/>
              </w:rPr>
              <w:t>Droits pertinents</w:t>
            </w:r>
          </w:p>
        </w:tc>
        <w:tc>
          <w:tcPr>
            <w:tcW w:w="854" w:type="dxa"/>
            <w:tcBorders>
              <w:top w:val="single" w:sz="4" w:space="0" w:color="auto"/>
              <w:bottom w:val="single" w:sz="12" w:space="0" w:color="auto"/>
            </w:tcBorders>
            <w:shd w:val="clear" w:color="auto" w:fill="auto"/>
            <w:vAlign w:val="bottom"/>
          </w:tcPr>
          <w:p w14:paraId="7200A5A4" w14:textId="77777777" w:rsidR="001A1220" w:rsidRPr="00DC2A54" w:rsidRDefault="001A1220" w:rsidP="001A1220">
            <w:pPr>
              <w:suppressAutoHyphens w:val="0"/>
              <w:spacing w:before="80" w:after="80" w:line="200" w:lineRule="exact"/>
              <w:rPr>
                <w:i/>
                <w:sz w:val="16"/>
              </w:rPr>
            </w:pPr>
            <w:r w:rsidRPr="00DC2A54">
              <w:rPr>
                <w:i/>
                <w:sz w:val="16"/>
              </w:rPr>
              <w:t>Constitution</w:t>
            </w:r>
          </w:p>
        </w:tc>
        <w:tc>
          <w:tcPr>
            <w:tcW w:w="2701" w:type="dxa"/>
            <w:tcBorders>
              <w:top w:val="single" w:sz="4" w:space="0" w:color="auto"/>
              <w:bottom w:val="single" w:sz="12" w:space="0" w:color="auto"/>
            </w:tcBorders>
            <w:shd w:val="clear" w:color="auto" w:fill="auto"/>
            <w:vAlign w:val="bottom"/>
          </w:tcPr>
          <w:p w14:paraId="1DDF79B2" w14:textId="77777777" w:rsidR="001A1220" w:rsidRPr="00DC2A54" w:rsidRDefault="001A1220" w:rsidP="001A1220">
            <w:pPr>
              <w:suppressAutoHyphens w:val="0"/>
              <w:spacing w:before="80" w:after="80" w:line="200" w:lineRule="exact"/>
              <w:ind w:right="113"/>
              <w:rPr>
                <w:i/>
                <w:sz w:val="16"/>
              </w:rPr>
            </w:pPr>
            <w:r w:rsidRPr="00DC2A54">
              <w:rPr>
                <w:i/>
                <w:sz w:val="16"/>
              </w:rPr>
              <w:t xml:space="preserve">Protection </w:t>
            </w:r>
            <w:r w:rsidR="004E2C72">
              <w:rPr>
                <w:i/>
                <w:sz w:val="16"/>
              </w:rPr>
              <w:t>et règles</w:t>
            </w:r>
          </w:p>
        </w:tc>
        <w:tc>
          <w:tcPr>
            <w:tcW w:w="1557" w:type="dxa"/>
            <w:tcBorders>
              <w:top w:val="single" w:sz="4" w:space="0" w:color="auto"/>
              <w:bottom w:val="single" w:sz="12" w:space="0" w:color="auto"/>
            </w:tcBorders>
            <w:shd w:val="clear" w:color="auto" w:fill="auto"/>
            <w:vAlign w:val="bottom"/>
          </w:tcPr>
          <w:p w14:paraId="214C518C" w14:textId="77777777" w:rsidR="001A1220" w:rsidRPr="00DC2A54" w:rsidRDefault="001A1220" w:rsidP="001A1220">
            <w:pPr>
              <w:suppressAutoHyphens w:val="0"/>
              <w:spacing w:before="80" w:after="80" w:line="200" w:lineRule="exact"/>
              <w:ind w:right="113"/>
              <w:rPr>
                <w:i/>
                <w:sz w:val="16"/>
              </w:rPr>
            </w:pPr>
            <w:r w:rsidRPr="00DC2A54">
              <w:rPr>
                <w:i/>
                <w:sz w:val="16"/>
              </w:rPr>
              <w:t>Charte</w:t>
            </w:r>
          </w:p>
        </w:tc>
        <w:tc>
          <w:tcPr>
            <w:tcW w:w="1559" w:type="dxa"/>
            <w:tcBorders>
              <w:top w:val="single" w:sz="4" w:space="0" w:color="auto"/>
              <w:bottom w:val="single" w:sz="12" w:space="0" w:color="auto"/>
            </w:tcBorders>
            <w:shd w:val="clear" w:color="auto" w:fill="auto"/>
            <w:vAlign w:val="bottom"/>
          </w:tcPr>
          <w:p w14:paraId="07E11DF6" w14:textId="77777777" w:rsidR="001A1220" w:rsidRPr="00DC2A54" w:rsidRDefault="004E2C72" w:rsidP="001A1220">
            <w:pPr>
              <w:suppressAutoHyphens w:val="0"/>
              <w:spacing w:before="80" w:after="80" w:line="200" w:lineRule="exact"/>
              <w:ind w:right="113"/>
              <w:rPr>
                <w:i/>
                <w:sz w:val="16"/>
              </w:rPr>
            </w:pPr>
            <w:r w:rsidRPr="00DC2A54">
              <w:rPr>
                <w:i/>
                <w:sz w:val="16"/>
              </w:rPr>
              <w:t xml:space="preserve">Protection </w:t>
            </w:r>
            <w:r>
              <w:rPr>
                <w:i/>
                <w:sz w:val="16"/>
              </w:rPr>
              <w:t>et règles</w:t>
            </w:r>
          </w:p>
        </w:tc>
      </w:tr>
      <w:tr w:rsidR="001A1220" w:rsidRPr="005937B5" w14:paraId="2AFB99C5" w14:textId="77777777" w:rsidTr="007726BE">
        <w:trPr>
          <w:trHeight w:hRule="exact" w:val="113"/>
          <w:tblHeader/>
        </w:trPr>
        <w:tc>
          <w:tcPr>
            <w:tcW w:w="1834" w:type="dxa"/>
            <w:tcBorders>
              <w:top w:val="single" w:sz="12" w:space="0" w:color="auto"/>
              <w:bottom w:val="nil"/>
            </w:tcBorders>
            <w:shd w:val="clear" w:color="auto" w:fill="auto"/>
            <w:vAlign w:val="bottom"/>
          </w:tcPr>
          <w:p w14:paraId="5D8BFB92" w14:textId="77777777" w:rsidR="001A1220" w:rsidRPr="005937B5" w:rsidRDefault="001A1220" w:rsidP="001A1220">
            <w:pPr>
              <w:suppressAutoHyphens w:val="0"/>
              <w:spacing w:before="80" w:after="80" w:line="200" w:lineRule="exact"/>
              <w:ind w:right="113"/>
              <w:rPr>
                <w:i/>
                <w:sz w:val="16"/>
              </w:rPr>
            </w:pPr>
          </w:p>
        </w:tc>
        <w:tc>
          <w:tcPr>
            <w:tcW w:w="854" w:type="dxa"/>
            <w:tcBorders>
              <w:top w:val="single" w:sz="12" w:space="0" w:color="auto"/>
              <w:bottom w:val="nil"/>
            </w:tcBorders>
            <w:shd w:val="clear" w:color="auto" w:fill="auto"/>
            <w:vAlign w:val="bottom"/>
          </w:tcPr>
          <w:p w14:paraId="5E3EEB60" w14:textId="77777777" w:rsidR="001A1220" w:rsidRPr="005937B5" w:rsidRDefault="001A1220" w:rsidP="001A1220">
            <w:pPr>
              <w:suppressAutoHyphens w:val="0"/>
              <w:spacing w:before="80" w:after="80" w:line="200" w:lineRule="exact"/>
              <w:ind w:right="57"/>
              <w:rPr>
                <w:i/>
                <w:sz w:val="16"/>
              </w:rPr>
            </w:pPr>
          </w:p>
        </w:tc>
        <w:tc>
          <w:tcPr>
            <w:tcW w:w="2701" w:type="dxa"/>
            <w:tcBorders>
              <w:top w:val="single" w:sz="12" w:space="0" w:color="auto"/>
              <w:bottom w:val="nil"/>
            </w:tcBorders>
            <w:shd w:val="clear" w:color="auto" w:fill="auto"/>
            <w:vAlign w:val="bottom"/>
          </w:tcPr>
          <w:p w14:paraId="2ED8ABD3" w14:textId="77777777" w:rsidR="001A1220" w:rsidRPr="005937B5" w:rsidRDefault="001A1220" w:rsidP="001A1220">
            <w:pPr>
              <w:suppressAutoHyphens w:val="0"/>
              <w:spacing w:before="80" w:after="80" w:line="200" w:lineRule="exact"/>
              <w:ind w:right="113"/>
              <w:rPr>
                <w:i/>
                <w:sz w:val="16"/>
              </w:rPr>
            </w:pPr>
          </w:p>
        </w:tc>
        <w:tc>
          <w:tcPr>
            <w:tcW w:w="1557" w:type="dxa"/>
            <w:tcBorders>
              <w:top w:val="single" w:sz="12" w:space="0" w:color="auto"/>
              <w:bottom w:val="nil"/>
            </w:tcBorders>
            <w:shd w:val="clear" w:color="auto" w:fill="auto"/>
            <w:vAlign w:val="bottom"/>
          </w:tcPr>
          <w:p w14:paraId="49449159" w14:textId="77777777" w:rsidR="001A1220" w:rsidRPr="005937B5" w:rsidRDefault="001A1220" w:rsidP="001A1220">
            <w:pPr>
              <w:suppressAutoHyphens w:val="0"/>
              <w:spacing w:before="80" w:after="80" w:line="200" w:lineRule="exact"/>
              <w:ind w:right="113"/>
              <w:rPr>
                <w:i/>
                <w:sz w:val="16"/>
              </w:rPr>
            </w:pPr>
          </w:p>
        </w:tc>
        <w:tc>
          <w:tcPr>
            <w:tcW w:w="1559" w:type="dxa"/>
            <w:tcBorders>
              <w:top w:val="single" w:sz="12" w:space="0" w:color="auto"/>
              <w:bottom w:val="nil"/>
            </w:tcBorders>
            <w:shd w:val="clear" w:color="auto" w:fill="auto"/>
            <w:vAlign w:val="bottom"/>
          </w:tcPr>
          <w:p w14:paraId="6688D90C" w14:textId="77777777" w:rsidR="001A1220" w:rsidRPr="005937B5" w:rsidRDefault="001A1220" w:rsidP="001A1220">
            <w:pPr>
              <w:suppressAutoHyphens w:val="0"/>
              <w:spacing w:before="80" w:after="80" w:line="200" w:lineRule="exact"/>
              <w:ind w:right="113"/>
              <w:rPr>
                <w:i/>
                <w:sz w:val="16"/>
              </w:rPr>
            </w:pPr>
          </w:p>
        </w:tc>
      </w:tr>
      <w:tr w:rsidR="007726BE" w:rsidRPr="002B62E0" w14:paraId="7BEF8503" w14:textId="77777777" w:rsidTr="007726BE">
        <w:tc>
          <w:tcPr>
            <w:tcW w:w="1834" w:type="dxa"/>
            <w:tcBorders>
              <w:top w:val="nil"/>
              <w:bottom w:val="nil"/>
            </w:tcBorders>
            <w:shd w:val="clear" w:color="auto" w:fill="auto"/>
          </w:tcPr>
          <w:p w14:paraId="1146F070" w14:textId="77777777" w:rsidR="007726BE" w:rsidRPr="002B62E0" w:rsidRDefault="00B7582B" w:rsidP="002B62E0">
            <w:pPr>
              <w:suppressAutoHyphens w:val="0"/>
              <w:spacing w:before="40" w:after="120" w:line="220" w:lineRule="exact"/>
              <w:ind w:right="113"/>
              <w:rPr>
                <w:sz w:val="18"/>
                <w:szCs w:val="18"/>
                <w:lang w:val="fr-FR"/>
              </w:rPr>
            </w:pPr>
            <w:r w:rsidRPr="002B62E0">
              <w:rPr>
                <w:sz w:val="18"/>
                <w:szCs w:val="18"/>
                <w:lang w:val="fr-FR"/>
              </w:rPr>
              <w:t>Environnement et vie sauvage</w:t>
            </w:r>
          </w:p>
        </w:tc>
        <w:tc>
          <w:tcPr>
            <w:tcW w:w="854" w:type="dxa"/>
            <w:tcBorders>
              <w:top w:val="nil"/>
              <w:bottom w:val="nil"/>
            </w:tcBorders>
            <w:shd w:val="clear" w:color="auto" w:fill="auto"/>
          </w:tcPr>
          <w:p w14:paraId="6982B24E" w14:textId="77777777" w:rsidR="007726BE" w:rsidRPr="002B62E0" w:rsidRDefault="00B7582B" w:rsidP="002B62E0">
            <w:pPr>
              <w:suppressAutoHyphens w:val="0"/>
              <w:spacing w:before="40" w:after="120" w:line="220" w:lineRule="exact"/>
              <w:ind w:right="113"/>
              <w:rPr>
                <w:sz w:val="18"/>
                <w:szCs w:val="18"/>
              </w:rPr>
            </w:pPr>
            <w:r w:rsidRPr="002B62E0">
              <w:rPr>
                <w:sz w:val="18"/>
                <w:szCs w:val="18"/>
              </w:rPr>
              <w:t>Art. 9 h)</w:t>
            </w:r>
          </w:p>
        </w:tc>
        <w:tc>
          <w:tcPr>
            <w:tcW w:w="2701" w:type="dxa"/>
            <w:tcBorders>
              <w:top w:val="nil"/>
              <w:bottom w:val="nil"/>
            </w:tcBorders>
            <w:shd w:val="clear" w:color="auto" w:fill="auto"/>
          </w:tcPr>
          <w:p w14:paraId="55FF4E53" w14:textId="77777777" w:rsidR="007726BE" w:rsidRPr="002B62E0" w:rsidRDefault="00B7582B"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 L’État prend les mesures nécessaires pour protéger l’environnement et préserver la vie sauvage</w:t>
            </w:r>
          </w:p>
        </w:tc>
        <w:tc>
          <w:tcPr>
            <w:tcW w:w="3116" w:type="dxa"/>
            <w:gridSpan w:val="2"/>
            <w:tcBorders>
              <w:top w:val="nil"/>
              <w:bottom w:val="nil"/>
            </w:tcBorders>
            <w:shd w:val="clear" w:color="auto" w:fill="auto"/>
          </w:tcPr>
          <w:p w14:paraId="3E6CA6E3" w14:textId="77777777" w:rsidR="00B7582B" w:rsidRPr="007726BE" w:rsidRDefault="00B7582B" w:rsidP="00765AFF">
            <w:pPr>
              <w:suppressAutoHyphens w:val="0"/>
              <w:spacing w:before="40" w:after="120" w:line="220" w:lineRule="exact"/>
              <w:ind w:right="113"/>
              <w:rPr>
                <w:sz w:val="18"/>
                <w:szCs w:val="18"/>
                <w:u w:color="000000"/>
                <w:lang w:val="fr-FR"/>
              </w:rPr>
            </w:pPr>
            <w:r w:rsidRPr="007726BE">
              <w:rPr>
                <w:bCs/>
                <w:sz w:val="18"/>
                <w:szCs w:val="18"/>
                <w:lang w:val="fr-FR"/>
              </w:rPr>
              <w:t xml:space="preserve">Nouvelles règles </w:t>
            </w:r>
            <w:r w:rsidRPr="00765AFF">
              <w:rPr>
                <w:sz w:val="18"/>
                <w:szCs w:val="18"/>
                <w:lang w:val="fr-FR"/>
              </w:rPr>
              <w:t>inscrites</w:t>
            </w:r>
            <w:r w:rsidRPr="007726BE">
              <w:rPr>
                <w:bCs/>
                <w:sz w:val="18"/>
                <w:szCs w:val="18"/>
                <w:lang w:val="fr-FR"/>
              </w:rPr>
              <w:t xml:space="preserve"> à la Charte</w:t>
            </w:r>
            <w:r w:rsidR="00765AFF">
              <w:rPr>
                <w:bCs/>
                <w:sz w:val="18"/>
                <w:szCs w:val="18"/>
                <w:lang w:val="fr-FR"/>
              </w:rPr>
              <w:t> </w:t>
            </w:r>
            <w:r w:rsidRPr="007726BE">
              <w:rPr>
                <w:bCs/>
                <w:sz w:val="18"/>
                <w:szCs w:val="18"/>
                <w:lang w:val="fr-FR"/>
              </w:rPr>
              <w:t>:</w:t>
            </w:r>
          </w:p>
          <w:p w14:paraId="694B190C" w14:textId="77777777" w:rsidR="00B7582B" w:rsidRPr="002B62E0" w:rsidRDefault="00B7582B" w:rsidP="00B7582B">
            <w:pPr>
              <w:suppressAutoHyphens w:val="0"/>
              <w:spacing w:before="40" w:after="120" w:line="220" w:lineRule="exact"/>
              <w:ind w:left="138" w:right="113" w:hanging="138"/>
              <w:rPr>
                <w:sz w:val="18"/>
                <w:szCs w:val="18"/>
                <w:u w:color="000000"/>
                <w:lang w:val="fr-FR"/>
              </w:rPr>
            </w:pPr>
            <w:r>
              <w:rPr>
                <w:position w:val="-2"/>
                <w:sz w:val="18"/>
                <w:szCs w:val="18"/>
                <w:lang w:val="fr-FR"/>
              </w:rPr>
              <w:t>-</w:t>
            </w:r>
            <w:r>
              <w:rPr>
                <w:position w:val="-2"/>
                <w:sz w:val="18"/>
                <w:szCs w:val="18"/>
                <w:lang w:val="fr-FR"/>
              </w:rPr>
              <w:tab/>
            </w:r>
            <w:r w:rsidRPr="007726BE">
              <w:rPr>
                <w:sz w:val="18"/>
                <w:szCs w:val="18"/>
                <w:lang w:val="fr-FR"/>
              </w:rPr>
              <w:t>L’État s’emploie à rationaliser</w:t>
            </w:r>
            <w:r w:rsidRPr="002B62E0">
              <w:rPr>
                <w:sz w:val="18"/>
                <w:szCs w:val="18"/>
                <w:lang w:val="fr-FR"/>
              </w:rPr>
              <w:t xml:space="preserve"> </w:t>
            </w:r>
            <w:r w:rsidRPr="00867DB0">
              <w:rPr>
                <w:sz w:val="18"/>
                <w:szCs w:val="18"/>
                <w:lang w:val="fr-FR"/>
              </w:rPr>
              <w:t>l’utilisation</w:t>
            </w:r>
            <w:r w:rsidRPr="002B62E0">
              <w:rPr>
                <w:sz w:val="18"/>
                <w:szCs w:val="18"/>
                <w:lang w:val="fr-FR"/>
              </w:rPr>
              <w:t xml:space="preserve"> des ressources naturelles, à </w:t>
            </w:r>
            <w:proofErr w:type="spellStart"/>
            <w:r w:rsidRPr="002B62E0">
              <w:rPr>
                <w:sz w:val="18"/>
                <w:szCs w:val="18"/>
                <w:lang w:val="fr-FR"/>
              </w:rPr>
              <w:t>asssurer</w:t>
            </w:r>
            <w:proofErr w:type="spellEnd"/>
            <w:r w:rsidRPr="002B62E0">
              <w:rPr>
                <w:sz w:val="18"/>
                <w:szCs w:val="18"/>
                <w:lang w:val="fr-FR"/>
              </w:rPr>
              <w:t xml:space="preserve"> un développement respectueux de l’environnement et sans danger pour la santé des citoyens</w:t>
            </w:r>
          </w:p>
          <w:p w14:paraId="010CBF40" w14:textId="77777777" w:rsidR="007726BE" w:rsidRDefault="00B7582B" w:rsidP="00B7582B">
            <w:pPr>
              <w:suppressAutoHyphens w:val="0"/>
              <w:spacing w:before="40" w:after="120" w:line="220" w:lineRule="exact"/>
              <w:ind w:left="138" w:right="113" w:hanging="138"/>
              <w:rPr>
                <w:sz w:val="18"/>
                <w:szCs w:val="18"/>
                <w:lang w:val="fr-FR"/>
              </w:rPr>
            </w:pPr>
            <w:r>
              <w:rPr>
                <w:position w:val="-2"/>
                <w:sz w:val="18"/>
                <w:szCs w:val="18"/>
                <w:lang w:val="fr-FR"/>
              </w:rPr>
              <w:t xml:space="preserve">- </w:t>
            </w:r>
            <w:r w:rsidRPr="002B62E0">
              <w:rPr>
                <w:sz w:val="18"/>
                <w:szCs w:val="18"/>
                <w:lang w:val="fr-FR"/>
              </w:rPr>
              <w:t>Élaborer une stratégie nationale de protection de l’environnement</w:t>
            </w:r>
          </w:p>
          <w:p w14:paraId="61119E37" w14:textId="77777777" w:rsidR="00B7582B" w:rsidRPr="007726BE" w:rsidRDefault="00B7582B" w:rsidP="00B7582B">
            <w:pPr>
              <w:suppressAutoHyphens w:val="0"/>
              <w:spacing w:before="40" w:after="120" w:line="220" w:lineRule="exact"/>
              <w:ind w:left="138" w:right="113" w:hanging="138"/>
              <w:rPr>
                <w:bCs/>
                <w:sz w:val="18"/>
                <w:szCs w:val="18"/>
                <w:lang w:val="fr-FR"/>
              </w:rPr>
            </w:pPr>
            <w:r>
              <w:rPr>
                <w:position w:val="-2"/>
                <w:sz w:val="18"/>
                <w:szCs w:val="18"/>
                <w:lang w:val="fr-FR"/>
              </w:rPr>
              <w:tab/>
            </w:r>
            <w:r w:rsidRPr="002B62E0">
              <w:rPr>
                <w:sz w:val="18"/>
                <w:szCs w:val="18"/>
                <w:lang w:val="fr-FR"/>
              </w:rPr>
              <w:t xml:space="preserve">Prendre </w:t>
            </w:r>
            <w:r w:rsidRPr="002B62E0">
              <w:rPr>
                <w:sz w:val="18"/>
                <w:szCs w:val="18"/>
              </w:rPr>
              <w:t>toutes</w:t>
            </w:r>
            <w:r w:rsidRPr="002B62E0">
              <w:rPr>
                <w:sz w:val="18"/>
                <w:szCs w:val="18"/>
                <w:lang w:val="fr-FR"/>
              </w:rPr>
              <w:t xml:space="preserve"> les mesures législatives appropriées pour réduire la pollution provenant de sources diverses</w:t>
            </w:r>
          </w:p>
        </w:tc>
      </w:tr>
      <w:tr w:rsidR="00B7582B" w:rsidRPr="002B62E0" w14:paraId="70FBC718" w14:textId="77777777" w:rsidTr="00B7582B">
        <w:trPr>
          <w:trHeight w:hRule="exact" w:val="28"/>
        </w:trPr>
        <w:tc>
          <w:tcPr>
            <w:tcW w:w="1834" w:type="dxa"/>
            <w:tcBorders>
              <w:top w:val="nil"/>
              <w:bottom w:val="nil"/>
            </w:tcBorders>
            <w:shd w:val="clear" w:color="auto" w:fill="auto"/>
          </w:tcPr>
          <w:p w14:paraId="2ECEB203" w14:textId="77777777" w:rsidR="00B7582B" w:rsidRPr="002B62E0" w:rsidRDefault="00B7582B" w:rsidP="002B62E0">
            <w:pPr>
              <w:suppressAutoHyphens w:val="0"/>
              <w:spacing w:before="40" w:after="120" w:line="220" w:lineRule="exact"/>
              <w:ind w:right="113"/>
              <w:rPr>
                <w:sz w:val="18"/>
                <w:szCs w:val="18"/>
              </w:rPr>
            </w:pPr>
          </w:p>
        </w:tc>
        <w:tc>
          <w:tcPr>
            <w:tcW w:w="854" w:type="dxa"/>
            <w:tcBorders>
              <w:top w:val="nil"/>
              <w:bottom w:val="nil"/>
            </w:tcBorders>
            <w:shd w:val="clear" w:color="auto" w:fill="auto"/>
          </w:tcPr>
          <w:p w14:paraId="4A8FE28C" w14:textId="77777777" w:rsidR="00B7582B" w:rsidRPr="002B62E0" w:rsidRDefault="00B7582B" w:rsidP="002B62E0">
            <w:pPr>
              <w:suppressAutoHyphens w:val="0"/>
              <w:spacing w:before="40" w:after="120" w:line="220" w:lineRule="exact"/>
              <w:ind w:right="113"/>
              <w:rPr>
                <w:sz w:val="18"/>
                <w:szCs w:val="18"/>
              </w:rPr>
            </w:pPr>
          </w:p>
        </w:tc>
        <w:tc>
          <w:tcPr>
            <w:tcW w:w="2701" w:type="dxa"/>
            <w:tcBorders>
              <w:top w:val="nil"/>
              <w:bottom w:val="nil"/>
            </w:tcBorders>
            <w:shd w:val="clear" w:color="auto" w:fill="auto"/>
          </w:tcPr>
          <w:p w14:paraId="0CF2FD50" w14:textId="77777777" w:rsidR="00B7582B" w:rsidRPr="002B62E0" w:rsidRDefault="00B7582B" w:rsidP="00472C19">
            <w:pPr>
              <w:tabs>
                <w:tab w:val="left" w:pos="286"/>
              </w:tabs>
              <w:suppressAutoHyphens w:val="0"/>
              <w:spacing w:before="40" w:after="120" w:line="220" w:lineRule="exact"/>
              <w:ind w:left="144" w:right="113" w:hanging="116"/>
              <w:rPr>
                <w:sz w:val="18"/>
                <w:szCs w:val="18"/>
              </w:rPr>
            </w:pPr>
          </w:p>
        </w:tc>
        <w:tc>
          <w:tcPr>
            <w:tcW w:w="3116" w:type="dxa"/>
            <w:gridSpan w:val="2"/>
            <w:tcBorders>
              <w:top w:val="nil"/>
              <w:bottom w:val="nil"/>
            </w:tcBorders>
            <w:shd w:val="clear" w:color="auto" w:fill="auto"/>
          </w:tcPr>
          <w:p w14:paraId="60ECA17B" w14:textId="77777777" w:rsidR="00B7582B" w:rsidRDefault="00B7582B" w:rsidP="00B7582B">
            <w:pPr>
              <w:keepNext/>
              <w:suppressAutoHyphens w:val="0"/>
              <w:spacing w:before="40" w:after="120" w:line="220" w:lineRule="exact"/>
              <w:ind w:left="138" w:right="113" w:hanging="138"/>
              <w:rPr>
                <w:position w:val="-2"/>
                <w:sz w:val="18"/>
                <w:szCs w:val="18"/>
                <w:lang w:val="fr-FR"/>
              </w:rPr>
            </w:pPr>
          </w:p>
        </w:tc>
      </w:tr>
      <w:tr w:rsidR="001A1220" w:rsidRPr="002B62E0" w14:paraId="00D3CE19" w14:textId="77777777" w:rsidTr="00B7582B">
        <w:trPr>
          <w:trHeight w:val="80"/>
        </w:trPr>
        <w:tc>
          <w:tcPr>
            <w:tcW w:w="1834" w:type="dxa"/>
            <w:tcBorders>
              <w:top w:val="nil"/>
              <w:bottom w:val="nil"/>
            </w:tcBorders>
            <w:shd w:val="clear" w:color="auto" w:fill="auto"/>
          </w:tcPr>
          <w:p w14:paraId="0611D4A4" w14:textId="77777777" w:rsidR="001A1220" w:rsidRPr="002B62E0" w:rsidRDefault="001A1220" w:rsidP="00B7582B">
            <w:pPr>
              <w:keepNext/>
              <w:suppressAutoHyphens w:val="0"/>
              <w:spacing w:before="40" w:after="120" w:line="220" w:lineRule="exact"/>
              <w:ind w:right="113"/>
              <w:rPr>
                <w:sz w:val="18"/>
                <w:szCs w:val="18"/>
              </w:rPr>
            </w:pPr>
          </w:p>
        </w:tc>
        <w:tc>
          <w:tcPr>
            <w:tcW w:w="854" w:type="dxa"/>
            <w:tcBorders>
              <w:top w:val="nil"/>
              <w:bottom w:val="nil"/>
            </w:tcBorders>
            <w:shd w:val="clear" w:color="auto" w:fill="auto"/>
          </w:tcPr>
          <w:p w14:paraId="751740DC" w14:textId="77777777" w:rsidR="001A1220" w:rsidRPr="002B62E0" w:rsidRDefault="001A1220" w:rsidP="00B7582B">
            <w:pPr>
              <w:keepNext/>
              <w:suppressAutoHyphens w:val="0"/>
              <w:spacing w:before="40" w:after="120" w:line="220" w:lineRule="exact"/>
              <w:ind w:right="113"/>
              <w:rPr>
                <w:sz w:val="18"/>
                <w:szCs w:val="18"/>
              </w:rPr>
            </w:pPr>
          </w:p>
        </w:tc>
        <w:tc>
          <w:tcPr>
            <w:tcW w:w="2701" w:type="dxa"/>
            <w:tcBorders>
              <w:top w:val="nil"/>
              <w:bottom w:val="nil"/>
            </w:tcBorders>
            <w:shd w:val="clear" w:color="auto" w:fill="auto"/>
          </w:tcPr>
          <w:p w14:paraId="18203B59" w14:textId="77777777" w:rsidR="001A1220" w:rsidRPr="002B62E0" w:rsidRDefault="001A1220" w:rsidP="00B7582B">
            <w:pPr>
              <w:keepNext/>
              <w:tabs>
                <w:tab w:val="left" w:pos="286"/>
              </w:tabs>
              <w:suppressAutoHyphens w:val="0"/>
              <w:spacing w:before="40" w:after="120" w:line="220" w:lineRule="exact"/>
              <w:ind w:left="144" w:right="113" w:hanging="116"/>
              <w:rPr>
                <w:sz w:val="18"/>
                <w:szCs w:val="18"/>
              </w:rPr>
            </w:pPr>
          </w:p>
        </w:tc>
        <w:tc>
          <w:tcPr>
            <w:tcW w:w="3116" w:type="dxa"/>
            <w:gridSpan w:val="2"/>
            <w:tcBorders>
              <w:top w:val="nil"/>
              <w:bottom w:val="nil"/>
            </w:tcBorders>
            <w:shd w:val="clear" w:color="auto" w:fill="auto"/>
          </w:tcPr>
          <w:p w14:paraId="27918FE3" w14:textId="77777777" w:rsidR="00FA7740" w:rsidRPr="002B62E0" w:rsidRDefault="007726BE" w:rsidP="00B7582B">
            <w:pPr>
              <w:keepNext/>
              <w:suppressAutoHyphens w:val="0"/>
              <w:spacing w:before="40" w:after="120" w:line="220" w:lineRule="exact"/>
              <w:ind w:left="138" w:right="113" w:hanging="138"/>
              <w:rPr>
                <w:sz w:val="18"/>
                <w:szCs w:val="18"/>
                <w:u w:color="000000"/>
                <w:lang w:val="fr-FR"/>
              </w:rPr>
            </w:pPr>
            <w:r>
              <w:rPr>
                <w:position w:val="-2"/>
                <w:sz w:val="18"/>
                <w:szCs w:val="18"/>
                <w:lang w:val="fr-FR"/>
              </w:rPr>
              <w:t>-</w:t>
            </w:r>
            <w:r>
              <w:rPr>
                <w:position w:val="-2"/>
                <w:sz w:val="18"/>
                <w:szCs w:val="18"/>
                <w:lang w:val="fr-FR"/>
              </w:rPr>
              <w:tab/>
            </w:r>
            <w:r w:rsidR="00FA7740" w:rsidRPr="002B62E0">
              <w:rPr>
                <w:sz w:val="18"/>
                <w:szCs w:val="18"/>
                <w:lang w:val="fr-FR"/>
              </w:rPr>
              <w:t xml:space="preserve">Fournir aux entreprises industrielles des </w:t>
            </w:r>
            <w:r w:rsidR="00FA7740" w:rsidRPr="002B62E0">
              <w:rPr>
                <w:sz w:val="18"/>
                <w:szCs w:val="18"/>
              </w:rPr>
              <w:t>installations</w:t>
            </w:r>
            <w:r w:rsidR="00FA7740" w:rsidRPr="002B62E0">
              <w:rPr>
                <w:sz w:val="18"/>
                <w:szCs w:val="18"/>
                <w:lang w:val="fr-FR"/>
              </w:rPr>
              <w:t xml:space="preserve"> leur permettant de passer à une production propre</w:t>
            </w:r>
          </w:p>
          <w:p w14:paraId="1649C70B" w14:textId="77777777" w:rsidR="00FA7740" w:rsidRPr="002B62E0" w:rsidRDefault="007726BE" w:rsidP="00B7582B">
            <w:pPr>
              <w:keepNext/>
              <w:suppressAutoHyphens w:val="0"/>
              <w:spacing w:before="40" w:after="120" w:line="220" w:lineRule="exact"/>
              <w:ind w:left="138" w:right="113" w:hanging="138"/>
              <w:rPr>
                <w:sz w:val="18"/>
                <w:szCs w:val="18"/>
                <w:u w:color="000000"/>
                <w:lang w:val="fr-FR"/>
              </w:rPr>
            </w:pPr>
            <w:r>
              <w:rPr>
                <w:position w:val="-2"/>
                <w:sz w:val="18"/>
                <w:szCs w:val="18"/>
                <w:lang w:val="fr-FR"/>
              </w:rPr>
              <w:t>-</w:t>
            </w:r>
            <w:r>
              <w:rPr>
                <w:position w:val="-2"/>
                <w:sz w:val="18"/>
                <w:szCs w:val="18"/>
                <w:lang w:val="fr-FR"/>
              </w:rPr>
              <w:tab/>
            </w:r>
            <w:r w:rsidR="00FA7740" w:rsidRPr="002B62E0">
              <w:rPr>
                <w:sz w:val="18"/>
                <w:szCs w:val="18"/>
                <w:lang w:val="fr-FR"/>
              </w:rPr>
              <w:t xml:space="preserve">Exiger que des études d’impact sur </w:t>
            </w:r>
            <w:r w:rsidR="00FA7740" w:rsidRPr="00867DB0">
              <w:rPr>
                <w:sz w:val="18"/>
                <w:szCs w:val="18"/>
                <w:lang w:val="fr-FR"/>
              </w:rPr>
              <w:t>l’environnement</w:t>
            </w:r>
            <w:r w:rsidR="00FA7740" w:rsidRPr="002B62E0">
              <w:rPr>
                <w:sz w:val="18"/>
                <w:szCs w:val="18"/>
                <w:lang w:val="fr-FR"/>
              </w:rPr>
              <w:t xml:space="preserve"> (EIE) soient menées avant le lancement des projets.</w:t>
            </w:r>
          </w:p>
          <w:p w14:paraId="2765A0BA" w14:textId="77777777" w:rsidR="001A1220" w:rsidRPr="002B62E0" w:rsidRDefault="007726BE" w:rsidP="00B7582B">
            <w:pPr>
              <w:keepNext/>
              <w:suppressAutoHyphens w:val="0"/>
              <w:spacing w:before="40" w:after="120" w:line="220" w:lineRule="exact"/>
              <w:ind w:left="138" w:right="113" w:hanging="138"/>
              <w:rPr>
                <w:sz w:val="18"/>
                <w:szCs w:val="18"/>
              </w:rPr>
            </w:pPr>
            <w:r>
              <w:rPr>
                <w:position w:val="-2"/>
                <w:sz w:val="18"/>
                <w:szCs w:val="18"/>
                <w:lang w:val="fr-FR"/>
              </w:rPr>
              <w:t>-</w:t>
            </w:r>
            <w:r>
              <w:rPr>
                <w:position w:val="-2"/>
                <w:sz w:val="18"/>
                <w:szCs w:val="18"/>
                <w:lang w:val="fr-FR"/>
              </w:rPr>
              <w:tab/>
            </w:r>
            <w:r w:rsidR="00FA7740" w:rsidRPr="002B62E0">
              <w:rPr>
                <w:sz w:val="18"/>
                <w:szCs w:val="18"/>
                <w:lang w:val="fr-FR"/>
              </w:rPr>
              <w:t xml:space="preserve">L’État s’emploie à préserver la vie sauvage, en particulier les différents </w:t>
            </w:r>
            <w:r w:rsidR="00FA7740" w:rsidRPr="002B62E0">
              <w:rPr>
                <w:sz w:val="18"/>
                <w:szCs w:val="18"/>
              </w:rPr>
              <w:t>milieux</w:t>
            </w:r>
            <w:r w:rsidR="00FA7740" w:rsidRPr="002B62E0">
              <w:rPr>
                <w:sz w:val="18"/>
                <w:szCs w:val="18"/>
                <w:lang w:val="fr-FR"/>
              </w:rPr>
              <w:t xml:space="preserve"> naturels qui caractérisent le </w:t>
            </w:r>
            <w:r w:rsidR="00FA7740" w:rsidRPr="002B62E0">
              <w:rPr>
                <w:sz w:val="18"/>
                <w:szCs w:val="18"/>
              </w:rPr>
              <w:t>Bahreïn</w:t>
            </w:r>
            <w:r w:rsidR="00FA7740" w:rsidRPr="002B62E0">
              <w:rPr>
                <w:sz w:val="18"/>
                <w:szCs w:val="18"/>
                <w:lang w:val="fr-FR"/>
              </w:rPr>
              <w:t>, notamment la faune et la flore qui y vivent. Cela se fait par l’élaboration de plans appropriés d’utilisation des sols et de gestion des zones côtières et la création de réserves naturelles telles que la réserve naturelle d’Al-</w:t>
            </w:r>
            <w:proofErr w:type="spellStart"/>
            <w:r w:rsidR="00FA7740" w:rsidRPr="002B62E0">
              <w:rPr>
                <w:sz w:val="18"/>
                <w:szCs w:val="18"/>
                <w:lang w:val="fr-FR"/>
              </w:rPr>
              <w:t>Areen</w:t>
            </w:r>
            <w:proofErr w:type="spellEnd"/>
            <w:r w:rsidR="00FA7740" w:rsidRPr="002B62E0">
              <w:rPr>
                <w:sz w:val="18"/>
                <w:szCs w:val="18"/>
                <w:lang w:val="fr-FR"/>
              </w:rPr>
              <w:t xml:space="preserve"> et celle des îles </w:t>
            </w:r>
            <w:proofErr w:type="spellStart"/>
            <w:r w:rsidR="00FA7740" w:rsidRPr="002B62E0">
              <w:rPr>
                <w:sz w:val="18"/>
                <w:szCs w:val="18"/>
                <w:lang w:val="fr-FR"/>
              </w:rPr>
              <w:t>Hawar</w:t>
            </w:r>
            <w:proofErr w:type="spellEnd"/>
            <w:r w:rsidR="00FA7740" w:rsidRPr="002B62E0">
              <w:rPr>
                <w:sz w:val="18"/>
                <w:szCs w:val="18"/>
                <w:lang w:val="fr-FR"/>
              </w:rPr>
              <w:t>, ces derniers jouissant d’une renommée mondiale pour les espèces rares d’animaux et d’oiseaux qu’elles abritent.</w:t>
            </w:r>
          </w:p>
        </w:tc>
      </w:tr>
    </w:tbl>
    <w:p w14:paraId="58965658" w14:textId="77777777" w:rsidR="001A1220" w:rsidRDefault="001A1220" w:rsidP="00FA7740">
      <w:pPr>
        <w:pStyle w:val="H23G"/>
      </w:pPr>
      <w:r w:rsidRPr="00380D85">
        <w:tab/>
      </w:r>
      <w:r w:rsidRPr="00380D85">
        <w:tab/>
      </w:r>
      <w:r w:rsidR="00FA7740" w:rsidRPr="00112FC4">
        <w:rPr>
          <w:lang w:val="fr-FR"/>
        </w:rPr>
        <w:t>Nationalité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45"/>
        <w:gridCol w:w="6"/>
        <w:gridCol w:w="2693"/>
        <w:gridCol w:w="1276"/>
        <w:gridCol w:w="1842"/>
      </w:tblGrid>
      <w:tr w:rsidR="001A1220" w:rsidRPr="00FD6076" w14:paraId="00CA2217" w14:textId="77777777" w:rsidTr="00472C19">
        <w:trPr>
          <w:tblHeader/>
        </w:trPr>
        <w:tc>
          <w:tcPr>
            <w:tcW w:w="1843" w:type="dxa"/>
            <w:tcBorders>
              <w:top w:val="single" w:sz="4" w:space="0" w:color="auto"/>
              <w:bottom w:val="single" w:sz="12" w:space="0" w:color="auto"/>
            </w:tcBorders>
            <w:shd w:val="clear" w:color="auto" w:fill="auto"/>
            <w:vAlign w:val="bottom"/>
          </w:tcPr>
          <w:p w14:paraId="1A7B4FD4" w14:textId="77777777" w:rsidR="001A1220" w:rsidRPr="00FD6076" w:rsidRDefault="00FA7740" w:rsidP="001A1220">
            <w:pPr>
              <w:suppressAutoHyphens w:val="0"/>
              <w:spacing w:before="80" w:after="80" w:line="200" w:lineRule="exact"/>
              <w:ind w:right="113"/>
              <w:rPr>
                <w:i/>
                <w:sz w:val="16"/>
              </w:rPr>
            </w:pPr>
            <w:r>
              <w:rPr>
                <w:i/>
                <w:sz w:val="16"/>
              </w:rPr>
              <w:t>Droits pertinents</w:t>
            </w:r>
          </w:p>
        </w:tc>
        <w:tc>
          <w:tcPr>
            <w:tcW w:w="845" w:type="dxa"/>
            <w:tcBorders>
              <w:top w:val="single" w:sz="4" w:space="0" w:color="auto"/>
              <w:bottom w:val="single" w:sz="12" w:space="0" w:color="auto"/>
            </w:tcBorders>
            <w:shd w:val="clear" w:color="auto" w:fill="auto"/>
            <w:vAlign w:val="bottom"/>
          </w:tcPr>
          <w:p w14:paraId="07B23F80" w14:textId="77777777" w:rsidR="001A1220" w:rsidRPr="00FD6076" w:rsidRDefault="001A1220" w:rsidP="001A1220">
            <w:pPr>
              <w:suppressAutoHyphens w:val="0"/>
              <w:spacing w:before="80" w:after="80" w:line="200" w:lineRule="exact"/>
              <w:rPr>
                <w:i/>
                <w:sz w:val="16"/>
              </w:rPr>
            </w:pPr>
            <w:r w:rsidRPr="00FD6076">
              <w:rPr>
                <w:i/>
                <w:sz w:val="16"/>
              </w:rPr>
              <w:t>Constitution</w:t>
            </w:r>
          </w:p>
        </w:tc>
        <w:tc>
          <w:tcPr>
            <w:tcW w:w="2699" w:type="dxa"/>
            <w:gridSpan w:val="2"/>
            <w:tcBorders>
              <w:top w:val="single" w:sz="4" w:space="0" w:color="auto"/>
              <w:bottom w:val="single" w:sz="12" w:space="0" w:color="auto"/>
            </w:tcBorders>
            <w:shd w:val="clear" w:color="auto" w:fill="auto"/>
            <w:vAlign w:val="bottom"/>
          </w:tcPr>
          <w:p w14:paraId="5C3ACFEA" w14:textId="77777777" w:rsidR="001A1220" w:rsidRPr="00FD6076" w:rsidRDefault="001A1220" w:rsidP="001A1220">
            <w:pPr>
              <w:suppressAutoHyphens w:val="0"/>
              <w:spacing w:before="80" w:after="80" w:line="200" w:lineRule="exact"/>
              <w:ind w:right="113"/>
              <w:rPr>
                <w:i/>
                <w:sz w:val="16"/>
              </w:rPr>
            </w:pPr>
            <w:r w:rsidRPr="00FD6076">
              <w:rPr>
                <w:i/>
                <w:sz w:val="16"/>
              </w:rPr>
              <w:t xml:space="preserve">Protection </w:t>
            </w:r>
            <w:r w:rsidR="00FA7740">
              <w:rPr>
                <w:i/>
                <w:sz w:val="16"/>
              </w:rPr>
              <w:t>et règles</w:t>
            </w:r>
          </w:p>
        </w:tc>
        <w:tc>
          <w:tcPr>
            <w:tcW w:w="1276" w:type="dxa"/>
            <w:tcBorders>
              <w:top w:val="single" w:sz="4" w:space="0" w:color="auto"/>
              <w:bottom w:val="single" w:sz="12" w:space="0" w:color="auto"/>
            </w:tcBorders>
            <w:shd w:val="clear" w:color="auto" w:fill="auto"/>
            <w:vAlign w:val="bottom"/>
          </w:tcPr>
          <w:p w14:paraId="5747299C" w14:textId="77777777" w:rsidR="001A1220" w:rsidRPr="00FD6076" w:rsidRDefault="001A1220" w:rsidP="001A1220">
            <w:pPr>
              <w:suppressAutoHyphens w:val="0"/>
              <w:spacing w:before="80" w:after="80" w:line="200" w:lineRule="exact"/>
              <w:ind w:right="113"/>
              <w:rPr>
                <w:i/>
                <w:sz w:val="16"/>
              </w:rPr>
            </w:pPr>
            <w:r w:rsidRPr="00FD6076">
              <w:rPr>
                <w:i/>
                <w:sz w:val="16"/>
              </w:rPr>
              <w:t>Charte</w:t>
            </w:r>
          </w:p>
        </w:tc>
        <w:tc>
          <w:tcPr>
            <w:tcW w:w="1842" w:type="dxa"/>
            <w:tcBorders>
              <w:top w:val="single" w:sz="4" w:space="0" w:color="auto"/>
              <w:bottom w:val="single" w:sz="12" w:space="0" w:color="auto"/>
            </w:tcBorders>
            <w:shd w:val="clear" w:color="auto" w:fill="auto"/>
            <w:vAlign w:val="bottom"/>
          </w:tcPr>
          <w:p w14:paraId="60142B33" w14:textId="77777777" w:rsidR="001A1220" w:rsidRPr="00FD6076" w:rsidRDefault="00FA7740" w:rsidP="001A1220">
            <w:pPr>
              <w:suppressAutoHyphens w:val="0"/>
              <w:spacing w:before="80" w:after="80" w:line="200" w:lineRule="exact"/>
              <w:ind w:right="113"/>
              <w:rPr>
                <w:i/>
                <w:sz w:val="16"/>
              </w:rPr>
            </w:pPr>
            <w:r w:rsidRPr="00FD6076">
              <w:rPr>
                <w:i/>
                <w:sz w:val="16"/>
              </w:rPr>
              <w:t xml:space="preserve">Protection </w:t>
            </w:r>
            <w:r>
              <w:rPr>
                <w:i/>
                <w:sz w:val="16"/>
              </w:rPr>
              <w:t>et règles</w:t>
            </w:r>
          </w:p>
        </w:tc>
      </w:tr>
      <w:tr w:rsidR="00B7582B" w:rsidRPr="005937B5" w14:paraId="63F97F2D" w14:textId="77777777" w:rsidTr="00B7582B">
        <w:trPr>
          <w:trHeight w:hRule="exact" w:val="113"/>
          <w:tblHeader/>
        </w:trPr>
        <w:tc>
          <w:tcPr>
            <w:tcW w:w="1843" w:type="dxa"/>
            <w:tcBorders>
              <w:top w:val="single" w:sz="12" w:space="0" w:color="auto"/>
              <w:bottom w:val="nil"/>
            </w:tcBorders>
            <w:shd w:val="clear" w:color="auto" w:fill="auto"/>
            <w:vAlign w:val="bottom"/>
          </w:tcPr>
          <w:p w14:paraId="658A88AC" w14:textId="77777777" w:rsidR="00B7582B" w:rsidRPr="005937B5" w:rsidRDefault="00B7582B" w:rsidP="00E67C3C">
            <w:pPr>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14:paraId="0EAA10CB" w14:textId="77777777" w:rsidR="00B7582B" w:rsidRPr="005937B5" w:rsidRDefault="00B7582B" w:rsidP="00E67C3C">
            <w:pPr>
              <w:suppressAutoHyphens w:val="0"/>
              <w:spacing w:before="80" w:after="80" w:line="200" w:lineRule="exact"/>
              <w:ind w:right="57"/>
              <w:rPr>
                <w:i/>
                <w:sz w:val="16"/>
              </w:rPr>
            </w:pPr>
          </w:p>
        </w:tc>
        <w:tc>
          <w:tcPr>
            <w:tcW w:w="2693" w:type="dxa"/>
            <w:tcBorders>
              <w:top w:val="single" w:sz="12" w:space="0" w:color="auto"/>
              <w:bottom w:val="nil"/>
            </w:tcBorders>
            <w:shd w:val="clear" w:color="auto" w:fill="auto"/>
            <w:vAlign w:val="bottom"/>
          </w:tcPr>
          <w:p w14:paraId="2D5306AD" w14:textId="77777777" w:rsidR="00B7582B" w:rsidRPr="005937B5" w:rsidRDefault="00B7582B" w:rsidP="00E67C3C">
            <w:pPr>
              <w:suppressAutoHyphens w:val="0"/>
              <w:spacing w:before="80" w:after="80" w:line="200" w:lineRule="exact"/>
              <w:ind w:right="113"/>
              <w:rPr>
                <w:i/>
                <w:sz w:val="16"/>
              </w:rPr>
            </w:pPr>
          </w:p>
        </w:tc>
        <w:tc>
          <w:tcPr>
            <w:tcW w:w="1276" w:type="dxa"/>
            <w:tcBorders>
              <w:top w:val="single" w:sz="12" w:space="0" w:color="auto"/>
              <w:bottom w:val="nil"/>
            </w:tcBorders>
            <w:shd w:val="clear" w:color="auto" w:fill="auto"/>
            <w:vAlign w:val="bottom"/>
          </w:tcPr>
          <w:p w14:paraId="6533E6E6" w14:textId="77777777" w:rsidR="00B7582B" w:rsidRPr="005937B5" w:rsidRDefault="00B7582B" w:rsidP="00E67C3C">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14:paraId="132DED69" w14:textId="77777777" w:rsidR="00B7582B" w:rsidRPr="005937B5" w:rsidRDefault="00B7582B" w:rsidP="00E67C3C">
            <w:pPr>
              <w:suppressAutoHyphens w:val="0"/>
              <w:spacing w:before="80" w:after="80" w:line="200" w:lineRule="exact"/>
              <w:ind w:right="113"/>
              <w:rPr>
                <w:i/>
                <w:sz w:val="16"/>
              </w:rPr>
            </w:pPr>
          </w:p>
        </w:tc>
      </w:tr>
      <w:tr w:rsidR="001A1220" w:rsidRPr="002B62E0" w14:paraId="3A0F8E91" w14:textId="77777777" w:rsidTr="00B7582B">
        <w:tc>
          <w:tcPr>
            <w:tcW w:w="1843" w:type="dxa"/>
            <w:tcBorders>
              <w:top w:val="nil"/>
              <w:bottom w:val="nil"/>
            </w:tcBorders>
            <w:shd w:val="clear" w:color="auto" w:fill="auto"/>
          </w:tcPr>
          <w:p w14:paraId="7590DDBA" w14:textId="77777777" w:rsidR="001A1220" w:rsidRPr="002B62E0" w:rsidRDefault="00FA7740" w:rsidP="002B62E0">
            <w:pPr>
              <w:suppressAutoHyphens w:val="0"/>
              <w:spacing w:before="40" w:after="120" w:line="220" w:lineRule="exact"/>
              <w:ind w:right="113"/>
              <w:rPr>
                <w:sz w:val="18"/>
                <w:szCs w:val="18"/>
              </w:rPr>
            </w:pPr>
            <w:r w:rsidRPr="002B62E0">
              <w:rPr>
                <w:sz w:val="18"/>
                <w:szCs w:val="18"/>
                <w:lang w:val="fr-FR"/>
              </w:rPr>
              <w:t>La nationalité bahreïnienne</w:t>
            </w:r>
          </w:p>
        </w:tc>
        <w:tc>
          <w:tcPr>
            <w:tcW w:w="845" w:type="dxa"/>
            <w:tcBorders>
              <w:top w:val="nil"/>
              <w:bottom w:val="nil"/>
            </w:tcBorders>
            <w:shd w:val="clear" w:color="auto" w:fill="auto"/>
          </w:tcPr>
          <w:p w14:paraId="5197167D" w14:textId="77777777" w:rsidR="001A1220" w:rsidRPr="002B62E0" w:rsidRDefault="001A1220" w:rsidP="002B62E0">
            <w:pPr>
              <w:suppressAutoHyphens w:val="0"/>
              <w:spacing w:before="40" w:after="120" w:line="220" w:lineRule="exact"/>
              <w:rPr>
                <w:sz w:val="18"/>
                <w:szCs w:val="18"/>
              </w:rPr>
            </w:pPr>
            <w:r w:rsidRPr="002B62E0">
              <w:rPr>
                <w:sz w:val="18"/>
                <w:szCs w:val="18"/>
              </w:rPr>
              <w:t>Art.</w:t>
            </w:r>
            <w:r w:rsidR="00FA7740" w:rsidRPr="002B62E0">
              <w:rPr>
                <w:sz w:val="18"/>
                <w:szCs w:val="18"/>
              </w:rPr>
              <w:t> </w:t>
            </w:r>
            <w:r w:rsidRPr="002B62E0">
              <w:rPr>
                <w:sz w:val="18"/>
                <w:szCs w:val="18"/>
              </w:rPr>
              <w:t>17</w:t>
            </w:r>
            <w:r w:rsidR="00FA7740" w:rsidRPr="002B62E0">
              <w:rPr>
                <w:sz w:val="18"/>
                <w:szCs w:val="18"/>
              </w:rPr>
              <w:t> </w:t>
            </w:r>
            <w:r w:rsidRPr="002B62E0">
              <w:rPr>
                <w:sz w:val="18"/>
                <w:szCs w:val="18"/>
              </w:rPr>
              <w:t>a)</w:t>
            </w:r>
          </w:p>
        </w:tc>
        <w:tc>
          <w:tcPr>
            <w:tcW w:w="2699" w:type="dxa"/>
            <w:gridSpan w:val="2"/>
            <w:tcBorders>
              <w:top w:val="nil"/>
              <w:bottom w:val="nil"/>
            </w:tcBorders>
            <w:shd w:val="clear" w:color="auto" w:fill="auto"/>
          </w:tcPr>
          <w:p w14:paraId="2C46A53C"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 xml:space="preserve">est définie par la loi </w:t>
            </w:r>
          </w:p>
          <w:p w14:paraId="2D3DB0E3"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 xml:space="preserve">Nul ne peut en être déchu </w:t>
            </w:r>
          </w:p>
          <w:p w14:paraId="32B7AFE2"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sauf en cas de haute trahison</w:t>
            </w:r>
          </w:p>
          <w:p w14:paraId="4BE34C84" w14:textId="77777777" w:rsidR="001A1220" w:rsidRPr="002B62E0" w:rsidRDefault="00FA7740"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472C19">
              <w:rPr>
                <w:sz w:val="18"/>
                <w:szCs w:val="18"/>
                <w:lang w:val="fr-FR"/>
              </w:rPr>
              <w:tab/>
            </w:r>
            <w:r w:rsidRPr="002B62E0">
              <w:rPr>
                <w:sz w:val="18"/>
                <w:szCs w:val="18"/>
                <w:lang w:val="fr-FR"/>
              </w:rPr>
              <w:t>ou dans les autres cas prévus par la loi</w:t>
            </w:r>
          </w:p>
        </w:tc>
        <w:tc>
          <w:tcPr>
            <w:tcW w:w="1276" w:type="dxa"/>
            <w:tcBorders>
              <w:top w:val="nil"/>
              <w:bottom w:val="nil"/>
            </w:tcBorders>
            <w:shd w:val="clear" w:color="auto" w:fill="auto"/>
          </w:tcPr>
          <w:p w14:paraId="69FB2E81" w14:textId="77777777" w:rsidR="001A1220" w:rsidRPr="002B62E0" w:rsidRDefault="001A1220" w:rsidP="002B62E0">
            <w:pPr>
              <w:suppressAutoHyphens w:val="0"/>
              <w:spacing w:before="40" w:after="120" w:line="220" w:lineRule="exact"/>
              <w:ind w:right="113"/>
              <w:rPr>
                <w:sz w:val="18"/>
                <w:szCs w:val="18"/>
              </w:rPr>
            </w:pPr>
          </w:p>
        </w:tc>
        <w:tc>
          <w:tcPr>
            <w:tcW w:w="1842" w:type="dxa"/>
            <w:tcBorders>
              <w:top w:val="nil"/>
              <w:bottom w:val="nil"/>
            </w:tcBorders>
            <w:shd w:val="clear" w:color="auto" w:fill="auto"/>
          </w:tcPr>
          <w:p w14:paraId="643400CC"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762CC6D7" w14:textId="77777777" w:rsidTr="00B7582B">
        <w:tc>
          <w:tcPr>
            <w:tcW w:w="1843" w:type="dxa"/>
            <w:tcBorders>
              <w:top w:val="nil"/>
            </w:tcBorders>
            <w:shd w:val="clear" w:color="auto" w:fill="auto"/>
          </w:tcPr>
          <w:p w14:paraId="01DD1F34" w14:textId="77777777" w:rsidR="001A1220" w:rsidRPr="002B62E0" w:rsidRDefault="00B7582B" w:rsidP="002B62E0">
            <w:pPr>
              <w:suppressAutoHyphens w:val="0"/>
              <w:spacing w:before="40" w:after="120" w:line="220" w:lineRule="exact"/>
              <w:ind w:right="113"/>
              <w:rPr>
                <w:sz w:val="18"/>
                <w:szCs w:val="18"/>
              </w:rPr>
            </w:pPr>
            <w:r w:rsidRPr="002B62E0">
              <w:rPr>
                <w:sz w:val="18"/>
                <w:szCs w:val="18"/>
                <w:lang w:val="fr-FR"/>
              </w:rPr>
              <w:t>Expuls</w:t>
            </w:r>
            <w:r>
              <w:rPr>
                <w:sz w:val="18"/>
                <w:szCs w:val="18"/>
                <w:lang w:val="fr-FR"/>
              </w:rPr>
              <w:t>ion</w:t>
            </w:r>
            <w:r w:rsidRPr="002B62E0">
              <w:rPr>
                <w:sz w:val="18"/>
                <w:szCs w:val="18"/>
                <w:lang w:val="fr-FR"/>
              </w:rPr>
              <w:t xml:space="preserve"> </w:t>
            </w:r>
            <w:r w:rsidR="00FA7740" w:rsidRPr="002B62E0">
              <w:rPr>
                <w:sz w:val="18"/>
                <w:szCs w:val="18"/>
                <w:lang w:val="fr-FR"/>
              </w:rPr>
              <w:t xml:space="preserve">de Bahreïn ou </w:t>
            </w:r>
            <w:r>
              <w:rPr>
                <w:sz w:val="18"/>
                <w:szCs w:val="18"/>
                <w:lang w:val="fr-FR"/>
              </w:rPr>
              <w:t>interdiction</w:t>
            </w:r>
            <w:r w:rsidR="00FA7740" w:rsidRPr="002B62E0">
              <w:rPr>
                <w:sz w:val="18"/>
                <w:szCs w:val="18"/>
                <w:lang w:val="fr-FR"/>
              </w:rPr>
              <w:t xml:space="preserve"> d’y</w:t>
            </w:r>
            <w:r>
              <w:rPr>
                <w:sz w:val="18"/>
                <w:szCs w:val="18"/>
                <w:lang w:val="fr-FR"/>
              </w:rPr>
              <w:t> </w:t>
            </w:r>
            <w:r w:rsidR="00FA7740" w:rsidRPr="002B62E0">
              <w:rPr>
                <w:sz w:val="18"/>
                <w:szCs w:val="18"/>
                <w:lang w:val="fr-FR"/>
              </w:rPr>
              <w:t xml:space="preserve"> revenir</w:t>
            </w:r>
          </w:p>
        </w:tc>
        <w:tc>
          <w:tcPr>
            <w:tcW w:w="845" w:type="dxa"/>
            <w:tcBorders>
              <w:top w:val="nil"/>
            </w:tcBorders>
            <w:shd w:val="clear" w:color="auto" w:fill="auto"/>
          </w:tcPr>
          <w:p w14:paraId="1B02CF28" w14:textId="77777777" w:rsidR="001A1220" w:rsidRPr="002B62E0" w:rsidRDefault="001A1220" w:rsidP="002B62E0">
            <w:pPr>
              <w:suppressAutoHyphens w:val="0"/>
              <w:spacing w:before="40" w:after="120" w:line="220" w:lineRule="exact"/>
              <w:rPr>
                <w:sz w:val="18"/>
                <w:szCs w:val="18"/>
              </w:rPr>
            </w:pPr>
            <w:r w:rsidRPr="002B62E0">
              <w:rPr>
                <w:sz w:val="18"/>
                <w:szCs w:val="18"/>
              </w:rPr>
              <w:t>Art. 17</w:t>
            </w:r>
            <w:r w:rsidR="00FA7740" w:rsidRPr="002B62E0">
              <w:rPr>
                <w:sz w:val="18"/>
                <w:szCs w:val="18"/>
              </w:rPr>
              <w:t xml:space="preserve"> </w:t>
            </w:r>
            <w:r w:rsidRPr="002B62E0">
              <w:rPr>
                <w:sz w:val="18"/>
                <w:szCs w:val="18"/>
              </w:rPr>
              <w:t>b)</w:t>
            </w:r>
          </w:p>
        </w:tc>
        <w:tc>
          <w:tcPr>
            <w:tcW w:w="2699" w:type="dxa"/>
            <w:gridSpan w:val="2"/>
            <w:tcBorders>
              <w:top w:val="nil"/>
            </w:tcBorders>
            <w:shd w:val="clear" w:color="auto" w:fill="auto"/>
          </w:tcPr>
          <w:p w14:paraId="55D1ED07" w14:textId="77777777" w:rsidR="001A1220" w:rsidRPr="002B62E0" w:rsidRDefault="00B7582B" w:rsidP="002B62E0">
            <w:pPr>
              <w:suppressAutoHyphens w:val="0"/>
              <w:spacing w:before="40" w:after="120" w:line="220" w:lineRule="exact"/>
              <w:ind w:right="113"/>
              <w:rPr>
                <w:sz w:val="18"/>
                <w:szCs w:val="18"/>
              </w:rPr>
            </w:pPr>
            <w:r>
              <w:rPr>
                <w:sz w:val="18"/>
                <w:szCs w:val="18"/>
                <w:lang w:val="fr-FR"/>
              </w:rPr>
              <w:t>Aucun citoyen</w:t>
            </w:r>
            <w:r w:rsidR="00FA7740" w:rsidRPr="002B62E0">
              <w:rPr>
                <w:sz w:val="18"/>
                <w:szCs w:val="18"/>
                <w:lang w:val="fr-FR"/>
              </w:rPr>
              <w:t xml:space="preserve"> ne peut être</w:t>
            </w:r>
            <w:r>
              <w:rPr>
                <w:sz w:val="18"/>
                <w:szCs w:val="18"/>
                <w:lang w:val="fr-FR"/>
              </w:rPr>
              <w:t xml:space="preserve"> </w:t>
            </w:r>
            <w:r w:rsidRPr="002B62E0">
              <w:rPr>
                <w:sz w:val="18"/>
                <w:szCs w:val="18"/>
                <w:lang w:val="fr-FR"/>
              </w:rPr>
              <w:t>expulsé de Bahreïn ou empêché d’y revenir</w:t>
            </w:r>
          </w:p>
        </w:tc>
        <w:tc>
          <w:tcPr>
            <w:tcW w:w="1276" w:type="dxa"/>
            <w:tcBorders>
              <w:top w:val="nil"/>
            </w:tcBorders>
            <w:shd w:val="clear" w:color="auto" w:fill="auto"/>
          </w:tcPr>
          <w:p w14:paraId="717EF890" w14:textId="77777777" w:rsidR="001A1220" w:rsidRPr="002B62E0" w:rsidRDefault="001A1220" w:rsidP="002B62E0">
            <w:pPr>
              <w:suppressAutoHyphens w:val="0"/>
              <w:spacing w:before="40" w:after="120" w:line="220" w:lineRule="exact"/>
              <w:ind w:right="113"/>
              <w:rPr>
                <w:sz w:val="18"/>
                <w:szCs w:val="18"/>
              </w:rPr>
            </w:pPr>
          </w:p>
        </w:tc>
        <w:tc>
          <w:tcPr>
            <w:tcW w:w="1842" w:type="dxa"/>
            <w:tcBorders>
              <w:top w:val="nil"/>
            </w:tcBorders>
            <w:shd w:val="clear" w:color="auto" w:fill="auto"/>
          </w:tcPr>
          <w:p w14:paraId="2F12900B" w14:textId="77777777" w:rsidR="001A1220" w:rsidRPr="002B62E0" w:rsidRDefault="001A1220" w:rsidP="002B62E0">
            <w:pPr>
              <w:suppressAutoHyphens w:val="0"/>
              <w:spacing w:before="40" w:after="120" w:line="220" w:lineRule="exact"/>
              <w:ind w:right="113"/>
              <w:rPr>
                <w:sz w:val="18"/>
                <w:szCs w:val="18"/>
              </w:rPr>
            </w:pPr>
          </w:p>
        </w:tc>
      </w:tr>
    </w:tbl>
    <w:p w14:paraId="2ED525EF" w14:textId="77777777" w:rsidR="001A1220" w:rsidRDefault="001A1220" w:rsidP="001A1220">
      <w:pPr>
        <w:pStyle w:val="H23G"/>
      </w:pPr>
      <w:r>
        <w:tab/>
      </w:r>
      <w:r>
        <w:tab/>
      </w:r>
      <w:r w:rsidRPr="00FD6076">
        <w:t>Libert</w:t>
      </w:r>
      <w:r w:rsidR="00FA7740">
        <w:t>é</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851"/>
        <w:gridCol w:w="2693"/>
        <w:gridCol w:w="1276"/>
        <w:gridCol w:w="1842"/>
      </w:tblGrid>
      <w:tr w:rsidR="001A1220" w:rsidRPr="00FE362D" w14:paraId="607A24E4" w14:textId="77777777" w:rsidTr="00472C19">
        <w:trPr>
          <w:tblHeader/>
        </w:trPr>
        <w:tc>
          <w:tcPr>
            <w:tcW w:w="1843" w:type="dxa"/>
            <w:tcBorders>
              <w:top w:val="single" w:sz="4" w:space="0" w:color="auto"/>
              <w:bottom w:val="single" w:sz="12" w:space="0" w:color="auto"/>
            </w:tcBorders>
            <w:shd w:val="clear" w:color="auto" w:fill="auto"/>
            <w:vAlign w:val="bottom"/>
          </w:tcPr>
          <w:p w14:paraId="421D172B" w14:textId="77777777" w:rsidR="001A1220" w:rsidRPr="00FE362D" w:rsidRDefault="00FA7740" w:rsidP="001A1220">
            <w:pPr>
              <w:suppressAutoHyphens w:val="0"/>
              <w:spacing w:before="80" w:after="80" w:line="200" w:lineRule="exact"/>
              <w:ind w:right="113"/>
              <w:rPr>
                <w:i/>
                <w:sz w:val="16"/>
              </w:rPr>
            </w:pPr>
            <w:r w:rsidRPr="00FA7740">
              <w:rPr>
                <w:i/>
                <w:sz w:val="16"/>
                <w:lang w:val="fr-FR"/>
              </w:rPr>
              <w:t>Droits pertinents</w:t>
            </w:r>
          </w:p>
        </w:tc>
        <w:tc>
          <w:tcPr>
            <w:tcW w:w="851" w:type="dxa"/>
            <w:tcBorders>
              <w:top w:val="single" w:sz="4" w:space="0" w:color="auto"/>
              <w:bottom w:val="single" w:sz="12" w:space="0" w:color="auto"/>
            </w:tcBorders>
            <w:shd w:val="clear" w:color="auto" w:fill="auto"/>
            <w:vAlign w:val="bottom"/>
          </w:tcPr>
          <w:p w14:paraId="710EA230" w14:textId="77777777" w:rsidR="001A1220" w:rsidRPr="00FE362D" w:rsidRDefault="001A1220" w:rsidP="001A1220">
            <w:pPr>
              <w:suppressAutoHyphens w:val="0"/>
              <w:spacing w:before="80" w:after="80" w:line="200" w:lineRule="exact"/>
              <w:rPr>
                <w:i/>
                <w:sz w:val="16"/>
              </w:rPr>
            </w:pPr>
            <w:r w:rsidRPr="00FE362D">
              <w:rPr>
                <w:i/>
                <w:sz w:val="16"/>
              </w:rPr>
              <w:t>Constitution</w:t>
            </w:r>
          </w:p>
        </w:tc>
        <w:tc>
          <w:tcPr>
            <w:tcW w:w="2693" w:type="dxa"/>
            <w:tcBorders>
              <w:top w:val="single" w:sz="4" w:space="0" w:color="auto"/>
              <w:bottom w:val="single" w:sz="12" w:space="0" w:color="auto"/>
            </w:tcBorders>
            <w:shd w:val="clear" w:color="auto" w:fill="auto"/>
            <w:vAlign w:val="bottom"/>
          </w:tcPr>
          <w:p w14:paraId="5970F5E9" w14:textId="77777777" w:rsidR="001A1220" w:rsidRPr="00FE362D" w:rsidRDefault="001A1220" w:rsidP="001A1220">
            <w:pPr>
              <w:suppressAutoHyphens w:val="0"/>
              <w:spacing w:before="80" w:after="80" w:line="200" w:lineRule="exact"/>
              <w:ind w:right="113"/>
              <w:rPr>
                <w:i/>
                <w:sz w:val="16"/>
              </w:rPr>
            </w:pPr>
            <w:r w:rsidRPr="00FE362D">
              <w:rPr>
                <w:i/>
                <w:sz w:val="16"/>
              </w:rPr>
              <w:t xml:space="preserve">Protection </w:t>
            </w:r>
            <w:r w:rsidR="00FA7740">
              <w:rPr>
                <w:i/>
                <w:sz w:val="16"/>
              </w:rPr>
              <w:t>et règles</w:t>
            </w:r>
          </w:p>
        </w:tc>
        <w:tc>
          <w:tcPr>
            <w:tcW w:w="1276" w:type="dxa"/>
            <w:tcBorders>
              <w:top w:val="single" w:sz="4" w:space="0" w:color="auto"/>
              <w:bottom w:val="single" w:sz="12" w:space="0" w:color="auto"/>
            </w:tcBorders>
            <w:shd w:val="clear" w:color="auto" w:fill="auto"/>
            <w:vAlign w:val="bottom"/>
          </w:tcPr>
          <w:p w14:paraId="5D96C9D4" w14:textId="77777777" w:rsidR="001A1220" w:rsidRPr="00FE362D" w:rsidRDefault="001A1220" w:rsidP="001A1220">
            <w:pPr>
              <w:suppressAutoHyphens w:val="0"/>
              <w:spacing w:before="80" w:after="80" w:line="200" w:lineRule="exact"/>
              <w:ind w:right="113"/>
              <w:rPr>
                <w:i/>
                <w:sz w:val="16"/>
              </w:rPr>
            </w:pPr>
            <w:r w:rsidRPr="00FE362D">
              <w:rPr>
                <w:i/>
                <w:sz w:val="16"/>
              </w:rPr>
              <w:t>Charte</w:t>
            </w:r>
          </w:p>
        </w:tc>
        <w:tc>
          <w:tcPr>
            <w:tcW w:w="1842" w:type="dxa"/>
            <w:tcBorders>
              <w:top w:val="single" w:sz="4" w:space="0" w:color="auto"/>
              <w:bottom w:val="single" w:sz="12" w:space="0" w:color="auto"/>
            </w:tcBorders>
            <w:shd w:val="clear" w:color="auto" w:fill="auto"/>
            <w:vAlign w:val="bottom"/>
          </w:tcPr>
          <w:p w14:paraId="7CC9B037" w14:textId="77777777" w:rsidR="001A1220" w:rsidRPr="00FE362D" w:rsidRDefault="00FA7740" w:rsidP="001A1220">
            <w:pPr>
              <w:suppressAutoHyphens w:val="0"/>
              <w:spacing w:before="80" w:after="80" w:line="200" w:lineRule="exact"/>
              <w:ind w:right="113"/>
              <w:rPr>
                <w:i/>
                <w:sz w:val="16"/>
              </w:rPr>
            </w:pPr>
            <w:r w:rsidRPr="00FE362D">
              <w:rPr>
                <w:i/>
                <w:sz w:val="16"/>
              </w:rPr>
              <w:t xml:space="preserve">Protection </w:t>
            </w:r>
            <w:r>
              <w:rPr>
                <w:i/>
                <w:sz w:val="16"/>
              </w:rPr>
              <w:t>et règles</w:t>
            </w:r>
          </w:p>
        </w:tc>
      </w:tr>
      <w:tr w:rsidR="001A1220" w:rsidRPr="005937B5" w14:paraId="7A0BEA96" w14:textId="77777777" w:rsidTr="00472C19">
        <w:trPr>
          <w:trHeight w:hRule="exact" w:val="113"/>
          <w:tblHeader/>
        </w:trPr>
        <w:tc>
          <w:tcPr>
            <w:tcW w:w="1843" w:type="dxa"/>
            <w:tcBorders>
              <w:top w:val="single" w:sz="12" w:space="0" w:color="auto"/>
              <w:bottom w:val="nil"/>
            </w:tcBorders>
            <w:shd w:val="clear" w:color="auto" w:fill="auto"/>
            <w:vAlign w:val="bottom"/>
          </w:tcPr>
          <w:p w14:paraId="48E622DB" w14:textId="77777777" w:rsidR="001A1220" w:rsidRPr="005937B5" w:rsidRDefault="001A1220" w:rsidP="001A1220">
            <w:pPr>
              <w:suppressAutoHyphens w:val="0"/>
              <w:spacing w:before="80" w:after="80" w:line="200" w:lineRule="exact"/>
              <w:ind w:right="113"/>
              <w:rPr>
                <w:i/>
                <w:sz w:val="16"/>
              </w:rPr>
            </w:pPr>
          </w:p>
        </w:tc>
        <w:tc>
          <w:tcPr>
            <w:tcW w:w="851" w:type="dxa"/>
            <w:tcBorders>
              <w:top w:val="single" w:sz="12" w:space="0" w:color="auto"/>
              <w:bottom w:val="nil"/>
            </w:tcBorders>
            <w:shd w:val="clear" w:color="auto" w:fill="auto"/>
            <w:vAlign w:val="bottom"/>
          </w:tcPr>
          <w:p w14:paraId="3FD41834" w14:textId="77777777" w:rsidR="001A1220" w:rsidRPr="005937B5" w:rsidRDefault="001A1220" w:rsidP="001A1220">
            <w:pPr>
              <w:suppressAutoHyphens w:val="0"/>
              <w:spacing w:before="80" w:after="80" w:line="200" w:lineRule="exact"/>
              <w:ind w:right="57"/>
              <w:rPr>
                <w:i/>
                <w:sz w:val="16"/>
              </w:rPr>
            </w:pPr>
          </w:p>
        </w:tc>
        <w:tc>
          <w:tcPr>
            <w:tcW w:w="2693" w:type="dxa"/>
            <w:tcBorders>
              <w:top w:val="single" w:sz="12" w:space="0" w:color="auto"/>
              <w:bottom w:val="nil"/>
            </w:tcBorders>
            <w:shd w:val="clear" w:color="auto" w:fill="auto"/>
            <w:vAlign w:val="bottom"/>
          </w:tcPr>
          <w:p w14:paraId="46B16B44" w14:textId="77777777" w:rsidR="001A1220" w:rsidRPr="005937B5" w:rsidRDefault="001A1220" w:rsidP="001A1220">
            <w:pPr>
              <w:suppressAutoHyphens w:val="0"/>
              <w:spacing w:before="80" w:after="80" w:line="200" w:lineRule="exact"/>
              <w:ind w:right="113"/>
              <w:rPr>
                <w:i/>
                <w:sz w:val="16"/>
              </w:rPr>
            </w:pPr>
          </w:p>
        </w:tc>
        <w:tc>
          <w:tcPr>
            <w:tcW w:w="1276" w:type="dxa"/>
            <w:tcBorders>
              <w:top w:val="single" w:sz="12" w:space="0" w:color="auto"/>
              <w:bottom w:val="nil"/>
            </w:tcBorders>
            <w:shd w:val="clear" w:color="auto" w:fill="auto"/>
            <w:vAlign w:val="bottom"/>
          </w:tcPr>
          <w:p w14:paraId="1F6CEA85" w14:textId="77777777" w:rsidR="001A1220" w:rsidRPr="005937B5" w:rsidRDefault="001A1220" w:rsidP="001A1220">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14:paraId="306DA97D" w14:textId="77777777" w:rsidR="001A1220" w:rsidRPr="005937B5" w:rsidRDefault="001A1220" w:rsidP="001A1220">
            <w:pPr>
              <w:suppressAutoHyphens w:val="0"/>
              <w:spacing w:before="80" w:after="80" w:line="200" w:lineRule="exact"/>
              <w:ind w:right="113"/>
              <w:rPr>
                <w:i/>
                <w:sz w:val="16"/>
              </w:rPr>
            </w:pPr>
          </w:p>
        </w:tc>
      </w:tr>
      <w:tr w:rsidR="001A1220" w:rsidRPr="002B62E0" w14:paraId="565C4012" w14:textId="77777777" w:rsidTr="00472C19">
        <w:tc>
          <w:tcPr>
            <w:tcW w:w="1843" w:type="dxa"/>
            <w:tcBorders>
              <w:top w:val="nil"/>
              <w:bottom w:val="nil"/>
            </w:tcBorders>
            <w:shd w:val="clear" w:color="auto" w:fill="auto"/>
          </w:tcPr>
          <w:p w14:paraId="363375F4" w14:textId="77777777" w:rsidR="001A1220" w:rsidRPr="002B62E0" w:rsidRDefault="00B7582B" w:rsidP="002B62E0">
            <w:pPr>
              <w:suppressAutoHyphens w:val="0"/>
              <w:spacing w:before="40" w:after="120" w:line="220" w:lineRule="exact"/>
              <w:ind w:right="113"/>
              <w:rPr>
                <w:sz w:val="18"/>
                <w:szCs w:val="18"/>
              </w:rPr>
            </w:pPr>
            <w:r w:rsidRPr="002B62E0">
              <w:rPr>
                <w:sz w:val="18"/>
                <w:szCs w:val="18"/>
              </w:rPr>
              <w:t>Liberté</w:t>
            </w:r>
          </w:p>
        </w:tc>
        <w:tc>
          <w:tcPr>
            <w:tcW w:w="851" w:type="dxa"/>
            <w:tcBorders>
              <w:top w:val="nil"/>
              <w:bottom w:val="nil"/>
            </w:tcBorders>
            <w:shd w:val="clear" w:color="auto" w:fill="auto"/>
          </w:tcPr>
          <w:p w14:paraId="6F40D60C" w14:textId="77777777" w:rsidR="001A1220" w:rsidRPr="002B62E0" w:rsidRDefault="001A1220" w:rsidP="002B62E0">
            <w:pPr>
              <w:suppressAutoHyphens w:val="0"/>
              <w:spacing w:before="40" w:after="120" w:line="220" w:lineRule="exact"/>
              <w:rPr>
                <w:sz w:val="18"/>
                <w:szCs w:val="18"/>
              </w:rPr>
            </w:pPr>
            <w:r w:rsidRPr="002B62E0">
              <w:rPr>
                <w:sz w:val="18"/>
                <w:szCs w:val="18"/>
              </w:rPr>
              <w:t>Art. 4</w:t>
            </w:r>
          </w:p>
        </w:tc>
        <w:tc>
          <w:tcPr>
            <w:tcW w:w="2693" w:type="dxa"/>
            <w:tcBorders>
              <w:top w:val="nil"/>
              <w:bottom w:val="nil"/>
            </w:tcBorders>
            <w:shd w:val="clear" w:color="auto" w:fill="auto"/>
          </w:tcPr>
          <w:p w14:paraId="25608458"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00B7582B">
              <w:rPr>
                <w:sz w:val="18"/>
                <w:szCs w:val="18"/>
                <w:lang w:val="fr-FR"/>
              </w:rPr>
              <w:t>P</w:t>
            </w:r>
            <w:r w:rsidRPr="002B62E0">
              <w:rPr>
                <w:sz w:val="18"/>
                <w:szCs w:val="18"/>
                <w:lang w:val="fr-FR"/>
              </w:rPr>
              <w:t>ilier de la société, garanti par l’État</w:t>
            </w:r>
          </w:p>
          <w:p w14:paraId="02C1F2B9"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65895302"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est garantie</w:t>
            </w:r>
          </w:p>
          <w:p w14:paraId="60426F95"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par la loi</w:t>
            </w:r>
          </w:p>
          <w:p w14:paraId="6FBFA1A2" w14:textId="77777777" w:rsidR="001A1220" w:rsidRPr="002B62E0" w:rsidRDefault="00FA7740"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Alinéa a) de l’article 19</w:t>
            </w:r>
          </w:p>
        </w:tc>
        <w:tc>
          <w:tcPr>
            <w:tcW w:w="3118" w:type="dxa"/>
            <w:gridSpan w:val="2"/>
            <w:tcBorders>
              <w:top w:val="nil"/>
              <w:bottom w:val="nil"/>
            </w:tcBorders>
            <w:shd w:val="clear" w:color="auto" w:fill="auto"/>
          </w:tcPr>
          <w:p w14:paraId="25A8C362" w14:textId="77777777" w:rsidR="001A1220" w:rsidRPr="002B62E0" w:rsidRDefault="00FA7740" w:rsidP="002B62E0">
            <w:pPr>
              <w:suppressAutoHyphens w:val="0"/>
              <w:spacing w:before="40" w:after="120" w:line="220" w:lineRule="exact"/>
              <w:ind w:right="113"/>
              <w:rPr>
                <w:sz w:val="18"/>
                <w:szCs w:val="18"/>
              </w:rPr>
            </w:pPr>
            <w:r w:rsidRPr="002B62E0">
              <w:rPr>
                <w:sz w:val="18"/>
                <w:szCs w:val="18"/>
                <w:lang w:val="fr-FR"/>
              </w:rPr>
              <w:t>Libellés et règles identiques</w:t>
            </w:r>
          </w:p>
        </w:tc>
      </w:tr>
      <w:tr w:rsidR="001A1220" w:rsidRPr="002B62E0" w14:paraId="1CE500B5" w14:textId="77777777" w:rsidTr="00472C19">
        <w:tc>
          <w:tcPr>
            <w:tcW w:w="1843" w:type="dxa"/>
            <w:tcBorders>
              <w:top w:val="nil"/>
            </w:tcBorders>
            <w:shd w:val="clear" w:color="auto" w:fill="auto"/>
          </w:tcPr>
          <w:p w14:paraId="2C12D898" w14:textId="77777777" w:rsidR="001A1220" w:rsidRPr="002B62E0" w:rsidRDefault="00FA7740" w:rsidP="002B62E0">
            <w:pPr>
              <w:suppressAutoHyphens w:val="0"/>
              <w:spacing w:before="40" w:after="120" w:line="220" w:lineRule="exact"/>
              <w:ind w:right="113"/>
              <w:rPr>
                <w:sz w:val="18"/>
                <w:szCs w:val="18"/>
              </w:rPr>
            </w:pPr>
            <w:r w:rsidRPr="002B62E0">
              <w:rPr>
                <w:sz w:val="18"/>
                <w:szCs w:val="18"/>
                <w:lang w:val="fr-FR"/>
              </w:rPr>
              <w:t>Nul ne peut être arrêté, détenu, emprisonné ou fouillé</w:t>
            </w:r>
          </w:p>
        </w:tc>
        <w:tc>
          <w:tcPr>
            <w:tcW w:w="851" w:type="dxa"/>
            <w:tcBorders>
              <w:top w:val="nil"/>
            </w:tcBorders>
            <w:shd w:val="clear" w:color="auto" w:fill="auto"/>
          </w:tcPr>
          <w:p w14:paraId="6A0C01D4" w14:textId="77777777" w:rsidR="001A1220" w:rsidRPr="002B62E0" w:rsidRDefault="001A1220" w:rsidP="002B62E0">
            <w:pPr>
              <w:suppressAutoHyphens w:val="0"/>
              <w:spacing w:before="40" w:after="120" w:line="220" w:lineRule="exact"/>
              <w:rPr>
                <w:sz w:val="18"/>
                <w:szCs w:val="18"/>
              </w:rPr>
            </w:pPr>
            <w:r w:rsidRPr="002B62E0">
              <w:rPr>
                <w:sz w:val="18"/>
                <w:szCs w:val="18"/>
              </w:rPr>
              <w:t>Art. 19</w:t>
            </w:r>
            <w:r w:rsidR="00FA7740" w:rsidRPr="002B62E0">
              <w:rPr>
                <w:sz w:val="18"/>
                <w:szCs w:val="18"/>
              </w:rPr>
              <w:t xml:space="preserve"> </w:t>
            </w:r>
            <w:r w:rsidRPr="002B62E0">
              <w:rPr>
                <w:sz w:val="18"/>
                <w:szCs w:val="18"/>
              </w:rPr>
              <w:t>b)</w:t>
            </w:r>
          </w:p>
        </w:tc>
        <w:tc>
          <w:tcPr>
            <w:tcW w:w="2693" w:type="dxa"/>
            <w:tcBorders>
              <w:top w:val="nil"/>
            </w:tcBorders>
            <w:shd w:val="clear" w:color="auto" w:fill="auto"/>
          </w:tcPr>
          <w:p w14:paraId="69AF0E36" w14:textId="77777777" w:rsidR="00FA7740" w:rsidRPr="002B62E0" w:rsidRDefault="00FA7740"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00B7582B">
              <w:rPr>
                <w:sz w:val="18"/>
                <w:szCs w:val="18"/>
                <w:lang w:val="fr-FR"/>
              </w:rPr>
              <w:t>que dans le</w:t>
            </w:r>
            <w:r w:rsidRPr="002B62E0">
              <w:rPr>
                <w:sz w:val="18"/>
                <w:szCs w:val="18"/>
                <w:lang w:val="fr-FR"/>
              </w:rPr>
              <w:t>s cas prévus par la loi</w:t>
            </w:r>
          </w:p>
          <w:p w14:paraId="7BC1128B" w14:textId="77777777" w:rsidR="001A1220" w:rsidRPr="002B62E0" w:rsidRDefault="00FA7740"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472C19">
              <w:rPr>
                <w:sz w:val="18"/>
                <w:szCs w:val="18"/>
                <w:lang w:val="fr-FR"/>
              </w:rPr>
              <w:tab/>
            </w:r>
            <w:r w:rsidRPr="002B62E0">
              <w:rPr>
                <w:sz w:val="18"/>
                <w:szCs w:val="18"/>
                <w:lang w:val="fr-FR"/>
              </w:rPr>
              <w:t>et sous le contrôle des autorités judiciaires</w:t>
            </w:r>
          </w:p>
        </w:tc>
        <w:tc>
          <w:tcPr>
            <w:tcW w:w="3118" w:type="dxa"/>
            <w:gridSpan w:val="2"/>
            <w:tcBorders>
              <w:top w:val="nil"/>
            </w:tcBorders>
            <w:shd w:val="clear" w:color="auto" w:fill="auto"/>
          </w:tcPr>
          <w:p w14:paraId="38F15209" w14:textId="77777777" w:rsidR="001A1220" w:rsidRPr="002B62E0" w:rsidRDefault="00462A82" w:rsidP="002B62E0">
            <w:pPr>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6F468764" w14:textId="77777777" w:rsidTr="00472C19">
        <w:trPr>
          <w:trHeight w:val="286"/>
        </w:trPr>
        <w:tc>
          <w:tcPr>
            <w:tcW w:w="1843" w:type="dxa"/>
            <w:tcBorders>
              <w:bottom w:val="nil"/>
            </w:tcBorders>
            <w:shd w:val="clear" w:color="auto" w:fill="auto"/>
          </w:tcPr>
          <w:p w14:paraId="1858E6A4" w14:textId="77777777" w:rsidR="001A1220" w:rsidRPr="002B62E0" w:rsidRDefault="00462A82" w:rsidP="002B62E0">
            <w:pPr>
              <w:suppressAutoHyphens w:val="0"/>
              <w:spacing w:before="40" w:after="120" w:line="220" w:lineRule="exact"/>
              <w:ind w:right="113"/>
              <w:rPr>
                <w:sz w:val="18"/>
                <w:szCs w:val="18"/>
              </w:rPr>
            </w:pPr>
            <w:r w:rsidRPr="002B62E0">
              <w:rPr>
                <w:sz w:val="18"/>
                <w:szCs w:val="18"/>
                <w:lang w:val="fr-FR"/>
              </w:rPr>
              <w:t>Nul ne peut être assigné à résidence ou voir sa liberté de résidence restreinte (liberté de résidence)</w:t>
            </w:r>
          </w:p>
        </w:tc>
        <w:tc>
          <w:tcPr>
            <w:tcW w:w="851" w:type="dxa"/>
            <w:tcBorders>
              <w:bottom w:val="nil"/>
            </w:tcBorders>
            <w:shd w:val="clear" w:color="auto" w:fill="auto"/>
          </w:tcPr>
          <w:p w14:paraId="2594CE9D" w14:textId="77777777" w:rsidR="001A1220" w:rsidRPr="002B62E0" w:rsidRDefault="001A1220" w:rsidP="002B62E0">
            <w:pPr>
              <w:suppressAutoHyphens w:val="0"/>
              <w:spacing w:before="40" w:after="120" w:line="220" w:lineRule="exact"/>
              <w:rPr>
                <w:sz w:val="18"/>
                <w:szCs w:val="18"/>
              </w:rPr>
            </w:pPr>
            <w:r w:rsidRPr="002B62E0">
              <w:rPr>
                <w:sz w:val="18"/>
                <w:szCs w:val="18"/>
              </w:rPr>
              <w:t>Art. 19</w:t>
            </w:r>
            <w:r w:rsidR="00462A82" w:rsidRPr="002B62E0">
              <w:rPr>
                <w:sz w:val="18"/>
                <w:szCs w:val="18"/>
              </w:rPr>
              <w:t xml:space="preserve"> </w:t>
            </w:r>
            <w:r w:rsidRPr="002B62E0">
              <w:rPr>
                <w:sz w:val="18"/>
                <w:szCs w:val="18"/>
              </w:rPr>
              <w:t>b)</w:t>
            </w:r>
          </w:p>
        </w:tc>
        <w:tc>
          <w:tcPr>
            <w:tcW w:w="2693" w:type="dxa"/>
            <w:tcBorders>
              <w:bottom w:val="nil"/>
            </w:tcBorders>
            <w:shd w:val="clear" w:color="auto" w:fill="auto"/>
          </w:tcPr>
          <w:p w14:paraId="58C716E1" w14:textId="77777777" w:rsidR="00462A82" w:rsidRPr="002B62E0" w:rsidRDefault="00462A8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00B7582B">
              <w:rPr>
                <w:sz w:val="18"/>
                <w:szCs w:val="18"/>
                <w:lang w:val="fr-FR"/>
              </w:rPr>
              <w:t>que dans l</w:t>
            </w:r>
            <w:r w:rsidRPr="002B62E0">
              <w:rPr>
                <w:sz w:val="18"/>
                <w:szCs w:val="18"/>
                <w:lang w:val="fr-FR"/>
              </w:rPr>
              <w:t>es cas prévus par la loi</w:t>
            </w:r>
          </w:p>
          <w:p w14:paraId="68C59844" w14:textId="77777777" w:rsidR="001A1220" w:rsidRPr="002B62E0" w:rsidRDefault="00462A82"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472C19">
              <w:rPr>
                <w:sz w:val="18"/>
                <w:szCs w:val="18"/>
                <w:lang w:val="fr-FR"/>
              </w:rPr>
              <w:tab/>
            </w:r>
            <w:r w:rsidRPr="002B62E0">
              <w:rPr>
                <w:sz w:val="18"/>
                <w:szCs w:val="18"/>
                <w:lang w:val="fr-FR"/>
              </w:rPr>
              <w:t>et sous le contrôle des autorités judiciaires</w:t>
            </w:r>
          </w:p>
        </w:tc>
        <w:tc>
          <w:tcPr>
            <w:tcW w:w="3118" w:type="dxa"/>
            <w:gridSpan w:val="2"/>
            <w:tcBorders>
              <w:bottom w:val="nil"/>
            </w:tcBorders>
            <w:shd w:val="clear" w:color="auto" w:fill="auto"/>
          </w:tcPr>
          <w:p w14:paraId="7F6F636F" w14:textId="77777777" w:rsidR="001A1220" w:rsidRPr="002B62E0" w:rsidRDefault="00462A82" w:rsidP="002B62E0">
            <w:pPr>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364E7B88" w14:textId="77777777" w:rsidTr="00472C19">
        <w:trPr>
          <w:trHeight w:val="296"/>
        </w:trPr>
        <w:tc>
          <w:tcPr>
            <w:tcW w:w="1843" w:type="dxa"/>
            <w:tcBorders>
              <w:top w:val="nil"/>
              <w:bottom w:val="nil"/>
            </w:tcBorders>
            <w:shd w:val="clear" w:color="auto" w:fill="auto"/>
          </w:tcPr>
          <w:p w14:paraId="7FC50115" w14:textId="77777777" w:rsidR="001A1220" w:rsidRPr="002B62E0" w:rsidRDefault="00462A82" w:rsidP="002B62E0">
            <w:pPr>
              <w:keepNext/>
              <w:keepLines/>
              <w:suppressAutoHyphens w:val="0"/>
              <w:spacing w:before="40" w:after="120" w:line="220" w:lineRule="exact"/>
              <w:ind w:right="113"/>
              <w:rPr>
                <w:sz w:val="18"/>
                <w:szCs w:val="18"/>
              </w:rPr>
            </w:pPr>
            <w:r w:rsidRPr="002B62E0">
              <w:rPr>
                <w:sz w:val="18"/>
                <w:szCs w:val="18"/>
                <w:lang w:val="fr-FR"/>
              </w:rPr>
              <w:lastRenderedPageBreak/>
              <w:t>Nul ne peut voir sa liberté de circulation restreinte (liberté de circulation)</w:t>
            </w:r>
          </w:p>
        </w:tc>
        <w:tc>
          <w:tcPr>
            <w:tcW w:w="851" w:type="dxa"/>
            <w:tcBorders>
              <w:top w:val="nil"/>
              <w:bottom w:val="nil"/>
            </w:tcBorders>
            <w:shd w:val="clear" w:color="auto" w:fill="auto"/>
          </w:tcPr>
          <w:p w14:paraId="43C78946" w14:textId="77777777" w:rsidR="001A1220" w:rsidRPr="002B62E0" w:rsidRDefault="001A1220" w:rsidP="002B62E0">
            <w:pPr>
              <w:keepNext/>
              <w:keepLines/>
              <w:suppressAutoHyphens w:val="0"/>
              <w:spacing w:before="40" w:after="120" w:line="220" w:lineRule="exact"/>
              <w:rPr>
                <w:sz w:val="18"/>
                <w:szCs w:val="18"/>
              </w:rPr>
            </w:pPr>
            <w:r w:rsidRPr="002B62E0">
              <w:rPr>
                <w:sz w:val="18"/>
                <w:szCs w:val="18"/>
              </w:rPr>
              <w:t>Art. 19</w:t>
            </w:r>
            <w:r w:rsidR="00462A82" w:rsidRPr="002B62E0">
              <w:rPr>
                <w:sz w:val="18"/>
                <w:szCs w:val="18"/>
              </w:rPr>
              <w:t xml:space="preserve"> </w:t>
            </w:r>
            <w:r w:rsidRPr="002B62E0">
              <w:rPr>
                <w:sz w:val="18"/>
                <w:szCs w:val="18"/>
              </w:rPr>
              <w:t>b)</w:t>
            </w:r>
          </w:p>
        </w:tc>
        <w:tc>
          <w:tcPr>
            <w:tcW w:w="2693" w:type="dxa"/>
            <w:tcBorders>
              <w:top w:val="nil"/>
              <w:bottom w:val="nil"/>
            </w:tcBorders>
            <w:shd w:val="clear" w:color="auto" w:fill="auto"/>
          </w:tcPr>
          <w:p w14:paraId="58EA2C01" w14:textId="77777777" w:rsidR="00462A82" w:rsidRPr="002B62E0" w:rsidRDefault="00462A8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00B7582B">
              <w:rPr>
                <w:sz w:val="18"/>
                <w:szCs w:val="18"/>
                <w:lang w:val="fr-FR"/>
              </w:rPr>
              <w:t>que dans l</w:t>
            </w:r>
            <w:r w:rsidRPr="002B62E0">
              <w:rPr>
                <w:sz w:val="18"/>
                <w:szCs w:val="18"/>
                <w:lang w:val="fr-FR"/>
              </w:rPr>
              <w:t>es cas prévus par la loi</w:t>
            </w:r>
          </w:p>
          <w:p w14:paraId="2AA6F995" w14:textId="77777777" w:rsidR="001A1220" w:rsidRPr="002B62E0" w:rsidRDefault="00462A82"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472C19">
              <w:rPr>
                <w:sz w:val="18"/>
                <w:szCs w:val="18"/>
                <w:lang w:val="fr-FR"/>
              </w:rPr>
              <w:tab/>
            </w:r>
            <w:r w:rsidRPr="002B62E0">
              <w:rPr>
                <w:sz w:val="18"/>
                <w:szCs w:val="18"/>
                <w:lang w:val="fr-FR"/>
              </w:rPr>
              <w:t>et sous le contrôle des autorités judiciaires</w:t>
            </w:r>
          </w:p>
        </w:tc>
        <w:tc>
          <w:tcPr>
            <w:tcW w:w="3118" w:type="dxa"/>
            <w:gridSpan w:val="2"/>
            <w:tcBorders>
              <w:top w:val="nil"/>
              <w:bottom w:val="nil"/>
            </w:tcBorders>
            <w:shd w:val="clear" w:color="auto" w:fill="auto"/>
          </w:tcPr>
          <w:p w14:paraId="62C18D16" w14:textId="77777777" w:rsidR="001A1220" w:rsidRPr="002B62E0" w:rsidRDefault="00462A82" w:rsidP="002B62E0">
            <w:pPr>
              <w:keepNext/>
              <w:keepLines/>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006F04C4" w14:textId="77777777" w:rsidTr="00472C19">
        <w:tc>
          <w:tcPr>
            <w:tcW w:w="1843" w:type="dxa"/>
            <w:tcBorders>
              <w:top w:val="nil"/>
            </w:tcBorders>
            <w:shd w:val="clear" w:color="auto" w:fill="auto"/>
          </w:tcPr>
          <w:p w14:paraId="7BE5D184" w14:textId="77777777" w:rsidR="001A1220" w:rsidRPr="002B62E0" w:rsidRDefault="00462A82" w:rsidP="002B62E0">
            <w:pPr>
              <w:suppressAutoHyphens w:val="0"/>
              <w:spacing w:before="40" w:after="120" w:line="220" w:lineRule="exact"/>
              <w:rPr>
                <w:sz w:val="18"/>
                <w:szCs w:val="18"/>
              </w:rPr>
            </w:pPr>
            <w:r w:rsidRPr="002B62E0">
              <w:rPr>
                <w:sz w:val="18"/>
                <w:szCs w:val="18"/>
                <w:lang w:val="fr-FR"/>
              </w:rPr>
              <w:t>La liberté de communication postale, télégraphique, téléphonique et électronique</w:t>
            </w:r>
          </w:p>
        </w:tc>
        <w:tc>
          <w:tcPr>
            <w:tcW w:w="851" w:type="dxa"/>
            <w:tcBorders>
              <w:top w:val="nil"/>
            </w:tcBorders>
            <w:shd w:val="clear" w:color="auto" w:fill="auto"/>
          </w:tcPr>
          <w:p w14:paraId="3AA3AF3D" w14:textId="77777777" w:rsidR="001A1220" w:rsidRPr="002B62E0" w:rsidRDefault="001A1220" w:rsidP="002B62E0">
            <w:pPr>
              <w:suppressAutoHyphens w:val="0"/>
              <w:spacing w:before="40" w:after="120" w:line="220" w:lineRule="exact"/>
              <w:rPr>
                <w:sz w:val="18"/>
                <w:szCs w:val="18"/>
              </w:rPr>
            </w:pPr>
            <w:r w:rsidRPr="002B62E0">
              <w:rPr>
                <w:sz w:val="18"/>
                <w:szCs w:val="18"/>
              </w:rPr>
              <w:t>Art. 26</w:t>
            </w:r>
          </w:p>
        </w:tc>
        <w:tc>
          <w:tcPr>
            <w:tcW w:w="2693" w:type="dxa"/>
            <w:tcBorders>
              <w:top w:val="nil"/>
            </w:tcBorders>
            <w:shd w:val="clear" w:color="auto" w:fill="auto"/>
          </w:tcPr>
          <w:p w14:paraId="34867B6C" w14:textId="77777777" w:rsidR="00462A82" w:rsidRPr="002B62E0" w:rsidRDefault="00462A8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est garantie</w:t>
            </w:r>
          </w:p>
          <w:p w14:paraId="2639A3EB" w14:textId="77777777" w:rsidR="00462A82" w:rsidRPr="002B62E0" w:rsidRDefault="00462A8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tout comme leur confidentialité</w:t>
            </w:r>
          </w:p>
          <w:p w14:paraId="0C52455E" w14:textId="77777777" w:rsidR="00462A82" w:rsidRPr="002B62E0" w:rsidRDefault="00462A8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Les communications ne peuvent être censurées et leur secret ne peut être divulgué</w:t>
            </w:r>
          </w:p>
          <w:p w14:paraId="4B3BD634" w14:textId="77777777" w:rsidR="00462A82" w:rsidRPr="002B62E0" w:rsidRDefault="00462A82" w:rsidP="00472C19">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472C19">
              <w:rPr>
                <w:sz w:val="18"/>
                <w:szCs w:val="18"/>
                <w:lang w:val="fr-FR"/>
              </w:rPr>
              <w:tab/>
            </w:r>
            <w:r w:rsidRPr="002B62E0">
              <w:rPr>
                <w:sz w:val="18"/>
                <w:szCs w:val="18"/>
                <w:lang w:val="fr-FR"/>
              </w:rPr>
              <w:t>sauf dans les cas de nécessité prévus par la loi</w:t>
            </w:r>
          </w:p>
          <w:p w14:paraId="5195656D" w14:textId="77777777" w:rsidR="001A1220" w:rsidRPr="002B62E0" w:rsidRDefault="00462A82"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472C19">
              <w:rPr>
                <w:sz w:val="18"/>
                <w:szCs w:val="18"/>
                <w:lang w:val="fr-FR"/>
              </w:rPr>
              <w:tab/>
            </w:r>
            <w:r w:rsidRPr="002B62E0">
              <w:rPr>
                <w:sz w:val="18"/>
                <w:szCs w:val="18"/>
                <w:lang w:val="fr-FR"/>
              </w:rPr>
              <w:t>et conformément aux procédures et garanties qu’elle prévoit</w:t>
            </w:r>
          </w:p>
        </w:tc>
        <w:tc>
          <w:tcPr>
            <w:tcW w:w="3118" w:type="dxa"/>
            <w:gridSpan w:val="2"/>
            <w:tcBorders>
              <w:top w:val="nil"/>
            </w:tcBorders>
            <w:shd w:val="clear" w:color="auto" w:fill="auto"/>
          </w:tcPr>
          <w:p w14:paraId="6B60ECF3"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7018F2E4" w14:textId="77777777" w:rsidTr="00472C19">
        <w:tc>
          <w:tcPr>
            <w:tcW w:w="1843" w:type="dxa"/>
            <w:shd w:val="clear" w:color="auto" w:fill="auto"/>
          </w:tcPr>
          <w:p w14:paraId="3E1688A1" w14:textId="77777777" w:rsidR="001A1220" w:rsidRPr="002B62E0" w:rsidRDefault="00462A82" w:rsidP="002B62E0">
            <w:pPr>
              <w:suppressAutoHyphens w:val="0"/>
              <w:spacing w:before="40" w:after="120" w:line="220" w:lineRule="exact"/>
              <w:ind w:right="113"/>
              <w:rPr>
                <w:sz w:val="18"/>
                <w:szCs w:val="18"/>
              </w:rPr>
            </w:pPr>
            <w:r w:rsidRPr="002B62E0">
              <w:rPr>
                <w:sz w:val="18"/>
                <w:szCs w:val="18"/>
                <w:lang w:val="fr-FR"/>
              </w:rPr>
              <w:t>L’extradition de réfugiés politiques</w:t>
            </w:r>
          </w:p>
        </w:tc>
        <w:tc>
          <w:tcPr>
            <w:tcW w:w="851" w:type="dxa"/>
            <w:shd w:val="clear" w:color="auto" w:fill="auto"/>
          </w:tcPr>
          <w:p w14:paraId="01844F87" w14:textId="77777777" w:rsidR="001A1220" w:rsidRPr="002B62E0" w:rsidRDefault="001A1220" w:rsidP="002B62E0">
            <w:pPr>
              <w:suppressAutoHyphens w:val="0"/>
              <w:spacing w:before="40" w:after="120" w:line="220" w:lineRule="exact"/>
              <w:rPr>
                <w:sz w:val="18"/>
                <w:szCs w:val="18"/>
              </w:rPr>
            </w:pPr>
            <w:r w:rsidRPr="002B62E0">
              <w:rPr>
                <w:sz w:val="18"/>
                <w:szCs w:val="18"/>
              </w:rPr>
              <w:t>Art. 21</w:t>
            </w:r>
          </w:p>
        </w:tc>
        <w:tc>
          <w:tcPr>
            <w:tcW w:w="2693" w:type="dxa"/>
            <w:shd w:val="clear" w:color="auto" w:fill="auto"/>
          </w:tcPr>
          <w:p w14:paraId="4BEB8E1D" w14:textId="77777777" w:rsidR="001A1220" w:rsidRPr="002B62E0" w:rsidRDefault="00462A82" w:rsidP="00472C19">
            <w:pPr>
              <w:tabs>
                <w:tab w:val="left" w:pos="286"/>
              </w:tabs>
              <w:suppressAutoHyphens w:val="0"/>
              <w:spacing w:before="40" w:after="120" w:line="220" w:lineRule="exact"/>
              <w:ind w:left="144" w:right="113" w:hanging="116"/>
              <w:rPr>
                <w:sz w:val="18"/>
                <w:szCs w:val="18"/>
              </w:rPr>
            </w:pPr>
            <w:r w:rsidRPr="002B62E0">
              <w:rPr>
                <w:sz w:val="18"/>
                <w:szCs w:val="18"/>
              </w:rPr>
              <w:t xml:space="preserve">est </w:t>
            </w:r>
            <w:r w:rsidRPr="00472C19">
              <w:rPr>
                <w:sz w:val="18"/>
                <w:szCs w:val="18"/>
                <w:lang w:val="fr-FR"/>
              </w:rPr>
              <w:t>interdite</w:t>
            </w:r>
          </w:p>
        </w:tc>
        <w:tc>
          <w:tcPr>
            <w:tcW w:w="1276" w:type="dxa"/>
            <w:shd w:val="clear" w:color="auto" w:fill="auto"/>
          </w:tcPr>
          <w:p w14:paraId="26B7BE7D" w14:textId="77777777" w:rsidR="001A1220" w:rsidRPr="002B62E0" w:rsidRDefault="001A1220" w:rsidP="002B62E0">
            <w:pPr>
              <w:suppressAutoHyphens w:val="0"/>
              <w:spacing w:before="40" w:after="120" w:line="220" w:lineRule="exact"/>
              <w:ind w:right="113"/>
              <w:rPr>
                <w:sz w:val="18"/>
                <w:szCs w:val="18"/>
              </w:rPr>
            </w:pPr>
          </w:p>
        </w:tc>
        <w:tc>
          <w:tcPr>
            <w:tcW w:w="1842" w:type="dxa"/>
            <w:shd w:val="clear" w:color="auto" w:fill="auto"/>
          </w:tcPr>
          <w:p w14:paraId="72137914" w14:textId="77777777" w:rsidR="001A1220" w:rsidRPr="002B62E0" w:rsidRDefault="001A1220" w:rsidP="002B62E0">
            <w:pPr>
              <w:suppressAutoHyphens w:val="0"/>
              <w:spacing w:before="40" w:after="120" w:line="220" w:lineRule="exact"/>
              <w:ind w:right="113"/>
              <w:rPr>
                <w:sz w:val="18"/>
                <w:szCs w:val="18"/>
              </w:rPr>
            </w:pPr>
          </w:p>
        </w:tc>
      </w:tr>
    </w:tbl>
    <w:p w14:paraId="082B1423" w14:textId="77777777" w:rsidR="00462A82" w:rsidRPr="00462A82" w:rsidRDefault="00462A82" w:rsidP="00462A82">
      <w:pPr>
        <w:pStyle w:val="H23G"/>
      </w:pPr>
      <w:r>
        <w:rPr>
          <w:lang w:val="fr-FR"/>
        </w:rPr>
        <w:tab/>
      </w:r>
      <w:r>
        <w:rPr>
          <w:lang w:val="fr-FR"/>
        </w:rPr>
        <w:tab/>
      </w:r>
      <w:r w:rsidRPr="00112FC4">
        <w:rPr>
          <w:lang w:val="fr-FR"/>
        </w:rPr>
        <w:t>Droits des prisonniers et des détenus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
        <w:gridCol w:w="852"/>
        <w:gridCol w:w="2693"/>
        <w:gridCol w:w="1276"/>
        <w:gridCol w:w="1842"/>
      </w:tblGrid>
      <w:tr w:rsidR="00462A82" w:rsidRPr="00451ED5" w14:paraId="504C777C" w14:textId="77777777" w:rsidTr="00472C19">
        <w:trPr>
          <w:tblHeader/>
        </w:trPr>
        <w:tc>
          <w:tcPr>
            <w:tcW w:w="1834" w:type="dxa"/>
            <w:tcBorders>
              <w:top w:val="single" w:sz="4" w:space="0" w:color="auto"/>
              <w:bottom w:val="single" w:sz="12" w:space="0" w:color="auto"/>
            </w:tcBorders>
            <w:shd w:val="clear" w:color="auto" w:fill="auto"/>
            <w:vAlign w:val="bottom"/>
          </w:tcPr>
          <w:p w14:paraId="77B02734" w14:textId="77777777" w:rsidR="00462A82" w:rsidRPr="00451ED5" w:rsidRDefault="00B7582B" w:rsidP="0002737C">
            <w:pPr>
              <w:suppressAutoHyphens w:val="0"/>
              <w:spacing w:before="80" w:after="80" w:line="200" w:lineRule="exact"/>
              <w:ind w:right="113"/>
              <w:rPr>
                <w:i/>
                <w:sz w:val="16"/>
              </w:rPr>
            </w:pPr>
            <w:r>
              <w:rPr>
                <w:i/>
                <w:sz w:val="16"/>
              </w:rPr>
              <w:t>Droits pertinents</w:t>
            </w:r>
          </w:p>
        </w:tc>
        <w:tc>
          <w:tcPr>
            <w:tcW w:w="860" w:type="dxa"/>
            <w:gridSpan w:val="2"/>
            <w:tcBorders>
              <w:top w:val="single" w:sz="4" w:space="0" w:color="auto"/>
              <w:bottom w:val="single" w:sz="12" w:space="0" w:color="auto"/>
            </w:tcBorders>
            <w:shd w:val="clear" w:color="auto" w:fill="auto"/>
            <w:vAlign w:val="bottom"/>
          </w:tcPr>
          <w:p w14:paraId="3BDCE157" w14:textId="77777777" w:rsidR="00462A82" w:rsidRPr="00451ED5" w:rsidRDefault="00462A82" w:rsidP="0002737C">
            <w:pPr>
              <w:suppressAutoHyphens w:val="0"/>
              <w:spacing w:before="80" w:after="80" w:line="200" w:lineRule="exact"/>
              <w:rPr>
                <w:i/>
                <w:sz w:val="16"/>
              </w:rPr>
            </w:pPr>
            <w:r w:rsidRPr="00451ED5">
              <w:rPr>
                <w:i/>
                <w:sz w:val="16"/>
              </w:rPr>
              <w:t>Constitution</w:t>
            </w:r>
          </w:p>
        </w:tc>
        <w:tc>
          <w:tcPr>
            <w:tcW w:w="2693" w:type="dxa"/>
            <w:tcBorders>
              <w:top w:val="single" w:sz="4" w:space="0" w:color="auto"/>
              <w:bottom w:val="single" w:sz="12" w:space="0" w:color="auto"/>
            </w:tcBorders>
            <w:shd w:val="clear" w:color="auto" w:fill="auto"/>
            <w:vAlign w:val="bottom"/>
          </w:tcPr>
          <w:p w14:paraId="23BD8C5E" w14:textId="77777777" w:rsidR="00462A82" w:rsidRPr="00451ED5" w:rsidRDefault="00462A82" w:rsidP="00472C19">
            <w:pPr>
              <w:suppressAutoHyphens w:val="0"/>
              <w:spacing w:before="80" w:after="80" w:line="200" w:lineRule="exact"/>
              <w:ind w:left="28" w:right="113"/>
              <w:rPr>
                <w:i/>
                <w:sz w:val="16"/>
              </w:rPr>
            </w:pPr>
            <w:r w:rsidRPr="00451ED5">
              <w:rPr>
                <w:i/>
                <w:sz w:val="16"/>
              </w:rPr>
              <w:t xml:space="preserve">Protection </w:t>
            </w:r>
            <w:r w:rsidR="00D05FA5">
              <w:rPr>
                <w:i/>
                <w:sz w:val="16"/>
              </w:rPr>
              <w:t>et règles</w:t>
            </w:r>
          </w:p>
        </w:tc>
        <w:tc>
          <w:tcPr>
            <w:tcW w:w="1276" w:type="dxa"/>
            <w:tcBorders>
              <w:top w:val="single" w:sz="4" w:space="0" w:color="auto"/>
              <w:bottom w:val="single" w:sz="12" w:space="0" w:color="auto"/>
            </w:tcBorders>
            <w:shd w:val="clear" w:color="auto" w:fill="auto"/>
            <w:vAlign w:val="bottom"/>
          </w:tcPr>
          <w:p w14:paraId="39BEA9BF" w14:textId="77777777" w:rsidR="00462A82" w:rsidRPr="00451ED5" w:rsidRDefault="00462A82" w:rsidP="0002737C">
            <w:pPr>
              <w:suppressAutoHyphens w:val="0"/>
              <w:spacing w:before="80" w:after="80" w:line="200" w:lineRule="exact"/>
              <w:ind w:right="113"/>
              <w:rPr>
                <w:i/>
                <w:sz w:val="16"/>
              </w:rPr>
            </w:pPr>
            <w:r w:rsidRPr="00451ED5">
              <w:rPr>
                <w:i/>
                <w:sz w:val="16"/>
              </w:rPr>
              <w:t>Charte</w:t>
            </w:r>
          </w:p>
        </w:tc>
        <w:tc>
          <w:tcPr>
            <w:tcW w:w="1842" w:type="dxa"/>
            <w:tcBorders>
              <w:top w:val="single" w:sz="4" w:space="0" w:color="auto"/>
              <w:bottom w:val="single" w:sz="12" w:space="0" w:color="auto"/>
            </w:tcBorders>
            <w:shd w:val="clear" w:color="auto" w:fill="auto"/>
            <w:vAlign w:val="bottom"/>
          </w:tcPr>
          <w:p w14:paraId="6282D5AF" w14:textId="77777777" w:rsidR="00462A82" w:rsidRPr="00451ED5" w:rsidRDefault="00462A82" w:rsidP="0002737C">
            <w:pPr>
              <w:suppressAutoHyphens w:val="0"/>
              <w:spacing w:before="80" w:after="80" w:line="200" w:lineRule="exact"/>
              <w:ind w:right="113"/>
              <w:rPr>
                <w:i/>
                <w:sz w:val="16"/>
              </w:rPr>
            </w:pPr>
            <w:r w:rsidRPr="00451ED5">
              <w:rPr>
                <w:i/>
                <w:sz w:val="16"/>
              </w:rPr>
              <w:t xml:space="preserve">Protection </w:t>
            </w:r>
            <w:r w:rsidR="00D05FA5">
              <w:rPr>
                <w:i/>
                <w:sz w:val="16"/>
              </w:rPr>
              <w:t>et règles</w:t>
            </w:r>
          </w:p>
        </w:tc>
      </w:tr>
      <w:tr w:rsidR="00462A82" w:rsidRPr="002B62E0" w14:paraId="3CA52219" w14:textId="77777777" w:rsidTr="00472C19">
        <w:tc>
          <w:tcPr>
            <w:tcW w:w="1842" w:type="dxa"/>
            <w:gridSpan w:val="2"/>
            <w:shd w:val="clear" w:color="auto" w:fill="auto"/>
          </w:tcPr>
          <w:p w14:paraId="2090B2E1" w14:textId="77777777" w:rsidR="00462A82" w:rsidRPr="003468A8" w:rsidRDefault="003468A8" w:rsidP="002B62E0">
            <w:pPr>
              <w:suppressAutoHyphens w:val="0"/>
              <w:spacing w:before="40" w:after="120" w:line="220" w:lineRule="exact"/>
              <w:ind w:right="113"/>
              <w:rPr>
                <w:sz w:val="18"/>
                <w:szCs w:val="18"/>
              </w:rPr>
            </w:pPr>
            <w:r w:rsidRPr="003468A8">
              <w:rPr>
                <w:sz w:val="18"/>
                <w:szCs w:val="18"/>
              </w:rPr>
              <w:t>Nul ne peut être d</w:t>
            </w:r>
            <w:r>
              <w:rPr>
                <w:sz w:val="18"/>
                <w:szCs w:val="18"/>
              </w:rPr>
              <w:t>étenu ou emprisonné dans des lieux autres que ceux prévus à cet effet</w:t>
            </w:r>
          </w:p>
        </w:tc>
        <w:tc>
          <w:tcPr>
            <w:tcW w:w="852" w:type="dxa"/>
            <w:shd w:val="clear" w:color="auto" w:fill="auto"/>
          </w:tcPr>
          <w:p w14:paraId="6A2B2B9E" w14:textId="77777777" w:rsidR="00462A82" w:rsidRPr="002B62E0" w:rsidRDefault="00462A82" w:rsidP="002B62E0">
            <w:pPr>
              <w:suppressAutoHyphens w:val="0"/>
              <w:spacing w:before="40" w:after="120" w:line="220" w:lineRule="exact"/>
              <w:rPr>
                <w:sz w:val="18"/>
                <w:szCs w:val="18"/>
              </w:rPr>
            </w:pPr>
            <w:r w:rsidRPr="002B62E0">
              <w:rPr>
                <w:sz w:val="18"/>
                <w:szCs w:val="18"/>
              </w:rPr>
              <w:t>Art. 19</w:t>
            </w:r>
            <w:r w:rsidR="003468A8">
              <w:rPr>
                <w:sz w:val="18"/>
                <w:szCs w:val="18"/>
              </w:rPr>
              <w:t xml:space="preserve"> </w:t>
            </w:r>
            <w:r w:rsidRPr="002B62E0">
              <w:rPr>
                <w:sz w:val="18"/>
                <w:szCs w:val="18"/>
              </w:rPr>
              <w:t>c)</w:t>
            </w:r>
          </w:p>
        </w:tc>
        <w:tc>
          <w:tcPr>
            <w:tcW w:w="2693" w:type="dxa"/>
            <w:shd w:val="clear" w:color="auto" w:fill="auto"/>
          </w:tcPr>
          <w:p w14:paraId="153529FD" w14:textId="77777777" w:rsidR="00D05FA5" w:rsidRPr="002B62E0" w:rsidRDefault="00D05FA5" w:rsidP="00472C19">
            <w:pPr>
              <w:tabs>
                <w:tab w:val="left" w:pos="286"/>
              </w:tabs>
              <w:suppressAutoHyphens w:val="0"/>
              <w:spacing w:before="40" w:after="120" w:line="220" w:lineRule="exact"/>
              <w:ind w:left="144" w:right="113" w:hanging="116"/>
              <w:rPr>
                <w:sz w:val="18"/>
                <w:szCs w:val="18"/>
                <w:u w:color="000000"/>
                <w:lang w:val="fr-FR"/>
              </w:rPr>
            </w:pPr>
            <w:r w:rsidRPr="002B62E0">
              <w:rPr>
                <w:sz w:val="18"/>
                <w:szCs w:val="18"/>
                <w:lang w:val="fr-FR"/>
              </w:rPr>
              <w:t>-</w:t>
            </w:r>
            <w:r w:rsidR="00472C19">
              <w:rPr>
                <w:sz w:val="18"/>
                <w:szCs w:val="18"/>
                <w:lang w:val="fr-FR"/>
              </w:rPr>
              <w:tab/>
            </w:r>
            <w:r w:rsidRPr="002B62E0">
              <w:rPr>
                <w:sz w:val="18"/>
                <w:szCs w:val="18"/>
                <w:lang w:val="fr-FR"/>
              </w:rPr>
              <w:t>dans la législation pénitentiaire</w:t>
            </w:r>
            <w:r w:rsidR="003468A8">
              <w:rPr>
                <w:sz w:val="18"/>
                <w:szCs w:val="18"/>
                <w:lang w:val="fr-FR"/>
              </w:rPr>
              <w:t xml:space="preserve"> où la </w:t>
            </w:r>
            <w:r w:rsidRPr="002B62E0">
              <w:rPr>
                <w:sz w:val="18"/>
                <w:szCs w:val="18"/>
                <w:lang w:val="fr-FR"/>
              </w:rPr>
              <w:t xml:space="preserve">protection sanitaire et sociale est assurée </w:t>
            </w:r>
          </w:p>
          <w:p w14:paraId="33987D5E" w14:textId="77777777" w:rsidR="00462A82" w:rsidRPr="002B62E0" w:rsidRDefault="00D05FA5" w:rsidP="00472C19">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472C19">
              <w:rPr>
                <w:sz w:val="18"/>
                <w:szCs w:val="18"/>
                <w:lang w:val="fr-FR"/>
              </w:rPr>
              <w:tab/>
            </w:r>
            <w:r w:rsidRPr="002B62E0">
              <w:rPr>
                <w:sz w:val="18"/>
                <w:szCs w:val="18"/>
                <w:lang w:val="fr-FR"/>
              </w:rPr>
              <w:t>et qui sont placés sous le contrôle des autorités judiciaires</w:t>
            </w:r>
          </w:p>
        </w:tc>
        <w:tc>
          <w:tcPr>
            <w:tcW w:w="1276" w:type="dxa"/>
            <w:shd w:val="clear" w:color="auto" w:fill="auto"/>
          </w:tcPr>
          <w:p w14:paraId="7C0E4A4C" w14:textId="77777777" w:rsidR="00462A82" w:rsidRPr="002B62E0" w:rsidRDefault="00462A82" w:rsidP="002B62E0">
            <w:pPr>
              <w:suppressAutoHyphens w:val="0"/>
              <w:spacing w:before="40" w:after="120" w:line="220" w:lineRule="exact"/>
              <w:ind w:right="113"/>
              <w:rPr>
                <w:sz w:val="18"/>
                <w:szCs w:val="18"/>
              </w:rPr>
            </w:pPr>
          </w:p>
        </w:tc>
        <w:tc>
          <w:tcPr>
            <w:tcW w:w="1842" w:type="dxa"/>
            <w:shd w:val="clear" w:color="auto" w:fill="auto"/>
          </w:tcPr>
          <w:p w14:paraId="4B454CEE" w14:textId="77777777" w:rsidR="00462A82" w:rsidRPr="002B62E0" w:rsidRDefault="00462A82" w:rsidP="002B62E0">
            <w:pPr>
              <w:suppressAutoHyphens w:val="0"/>
              <w:spacing w:before="40" w:after="120" w:line="220" w:lineRule="exact"/>
              <w:ind w:right="113"/>
              <w:rPr>
                <w:sz w:val="18"/>
                <w:szCs w:val="18"/>
              </w:rPr>
            </w:pPr>
          </w:p>
        </w:tc>
      </w:tr>
    </w:tbl>
    <w:p w14:paraId="2619F88B" w14:textId="77777777" w:rsidR="001A1220" w:rsidRDefault="001A1220" w:rsidP="00D05FA5">
      <w:pPr>
        <w:pStyle w:val="H23G"/>
      </w:pPr>
      <w:r w:rsidRPr="00D05FA5">
        <w:tab/>
      </w:r>
      <w:r w:rsidRPr="00D05FA5">
        <w:tab/>
      </w:r>
      <w:r w:rsidR="00D05FA5" w:rsidRPr="00112FC4">
        <w:rPr>
          <w:lang w:val="fr-FR"/>
        </w:rPr>
        <w:t>Droit à l'intégrité physique de la personne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699"/>
        <w:gridCol w:w="1290"/>
        <w:gridCol w:w="1828"/>
      </w:tblGrid>
      <w:tr w:rsidR="001A1220" w:rsidRPr="00451ED5" w14:paraId="4D6BCCE0" w14:textId="77777777" w:rsidTr="00472C19">
        <w:trPr>
          <w:tblHeader/>
        </w:trPr>
        <w:tc>
          <w:tcPr>
            <w:tcW w:w="1834" w:type="dxa"/>
            <w:tcBorders>
              <w:top w:val="single" w:sz="4" w:space="0" w:color="auto"/>
              <w:bottom w:val="single" w:sz="12" w:space="0" w:color="auto"/>
            </w:tcBorders>
            <w:shd w:val="clear" w:color="auto" w:fill="auto"/>
            <w:vAlign w:val="bottom"/>
          </w:tcPr>
          <w:p w14:paraId="4D60AFB5" w14:textId="77777777" w:rsidR="001A1220" w:rsidRPr="00451ED5" w:rsidRDefault="00462A82" w:rsidP="00D05FA5">
            <w:pPr>
              <w:keepNext/>
              <w:suppressAutoHyphens w:val="0"/>
              <w:spacing w:before="80" w:after="80" w:line="200" w:lineRule="exact"/>
              <w:ind w:right="113"/>
              <w:rPr>
                <w:i/>
                <w:sz w:val="16"/>
              </w:rPr>
            </w:pPr>
            <w:r w:rsidRPr="00462A82">
              <w:rPr>
                <w:i/>
                <w:iCs/>
                <w:sz w:val="16"/>
                <w:lang w:val="fr-FR"/>
              </w:rPr>
              <w:t>Droits pertinents</w:t>
            </w:r>
          </w:p>
        </w:tc>
        <w:tc>
          <w:tcPr>
            <w:tcW w:w="854" w:type="dxa"/>
            <w:tcBorders>
              <w:top w:val="single" w:sz="4" w:space="0" w:color="auto"/>
              <w:bottom w:val="single" w:sz="12" w:space="0" w:color="auto"/>
            </w:tcBorders>
            <w:shd w:val="clear" w:color="auto" w:fill="auto"/>
            <w:vAlign w:val="bottom"/>
          </w:tcPr>
          <w:p w14:paraId="114189F9" w14:textId="77777777" w:rsidR="001A1220" w:rsidRPr="00451ED5" w:rsidRDefault="001A1220" w:rsidP="00D05FA5">
            <w:pPr>
              <w:keepNext/>
              <w:suppressAutoHyphens w:val="0"/>
              <w:spacing w:before="80" w:after="80" w:line="200" w:lineRule="exact"/>
              <w:rPr>
                <w:i/>
                <w:sz w:val="16"/>
              </w:rPr>
            </w:pPr>
            <w:r w:rsidRPr="00451ED5">
              <w:rPr>
                <w:i/>
                <w:sz w:val="16"/>
              </w:rPr>
              <w:t>Constitution</w:t>
            </w:r>
          </w:p>
        </w:tc>
        <w:tc>
          <w:tcPr>
            <w:tcW w:w="2699" w:type="dxa"/>
            <w:tcBorders>
              <w:top w:val="single" w:sz="4" w:space="0" w:color="auto"/>
              <w:bottom w:val="single" w:sz="12" w:space="0" w:color="auto"/>
            </w:tcBorders>
            <w:shd w:val="clear" w:color="auto" w:fill="auto"/>
            <w:vAlign w:val="bottom"/>
          </w:tcPr>
          <w:p w14:paraId="1A56D96B" w14:textId="77777777" w:rsidR="001A1220" w:rsidRPr="00451ED5" w:rsidRDefault="001A1220" w:rsidP="00FA7C8F">
            <w:pPr>
              <w:suppressAutoHyphens w:val="0"/>
              <w:spacing w:before="80" w:after="80" w:line="200" w:lineRule="exact"/>
              <w:ind w:left="28" w:right="113"/>
              <w:rPr>
                <w:i/>
                <w:sz w:val="16"/>
              </w:rPr>
            </w:pPr>
            <w:r w:rsidRPr="00451ED5">
              <w:rPr>
                <w:i/>
                <w:sz w:val="16"/>
              </w:rPr>
              <w:t xml:space="preserve">Protection </w:t>
            </w:r>
            <w:r w:rsidR="00462A82">
              <w:rPr>
                <w:i/>
                <w:sz w:val="16"/>
              </w:rPr>
              <w:t>et règles</w:t>
            </w:r>
          </w:p>
        </w:tc>
        <w:tc>
          <w:tcPr>
            <w:tcW w:w="1290" w:type="dxa"/>
            <w:tcBorders>
              <w:top w:val="single" w:sz="4" w:space="0" w:color="auto"/>
              <w:bottom w:val="single" w:sz="12" w:space="0" w:color="auto"/>
            </w:tcBorders>
            <w:shd w:val="clear" w:color="auto" w:fill="auto"/>
            <w:vAlign w:val="bottom"/>
          </w:tcPr>
          <w:p w14:paraId="10DFAE0C" w14:textId="77777777" w:rsidR="001A1220" w:rsidRPr="00451ED5" w:rsidRDefault="001A1220" w:rsidP="00D05FA5">
            <w:pPr>
              <w:keepNext/>
              <w:suppressAutoHyphens w:val="0"/>
              <w:spacing w:before="80" w:after="80" w:line="200" w:lineRule="exact"/>
              <w:ind w:right="113"/>
              <w:rPr>
                <w:i/>
                <w:sz w:val="16"/>
              </w:rPr>
            </w:pPr>
            <w:r w:rsidRPr="00451ED5">
              <w:rPr>
                <w:i/>
                <w:sz w:val="16"/>
              </w:rPr>
              <w:t>Chart</w:t>
            </w:r>
            <w:r w:rsidR="00462A82">
              <w:rPr>
                <w:i/>
                <w:sz w:val="16"/>
              </w:rPr>
              <w:t>e</w:t>
            </w:r>
          </w:p>
        </w:tc>
        <w:tc>
          <w:tcPr>
            <w:tcW w:w="1828" w:type="dxa"/>
            <w:tcBorders>
              <w:top w:val="single" w:sz="4" w:space="0" w:color="auto"/>
              <w:bottom w:val="single" w:sz="12" w:space="0" w:color="auto"/>
            </w:tcBorders>
            <w:shd w:val="clear" w:color="auto" w:fill="auto"/>
            <w:vAlign w:val="bottom"/>
          </w:tcPr>
          <w:p w14:paraId="7024C378" w14:textId="77777777" w:rsidR="001A1220" w:rsidRPr="00451ED5" w:rsidRDefault="00462A82" w:rsidP="00D05FA5">
            <w:pPr>
              <w:keepNext/>
              <w:suppressAutoHyphens w:val="0"/>
              <w:spacing w:before="80" w:after="80" w:line="200" w:lineRule="exact"/>
              <w:ind w:right="113"/>
              <w:rPr>
                <w:i/>
                <w:sz w:val="16"/>
              </w:rPr>
            </w:pPr>
            <w:r w:rsidRPr="00451ED5">
              <w:rPr>
                <w:i/>
                <w:sz w:val="16"/>
              </w:rPr>
              <w:t xml:space="preserve">Protection </w:t>
            </w:r>
            <w:r>
              <w:rPr>
                <w:i/>
                <w:sz w:val="16"/>
              </w:rPr>
              <w:t>et règles</w:t>
            </w:r>
          </w:p>
        </w:tc>
      </w:tr>
      <w:tr w:rsidR="001A1220" w:rsidRPr="002B62E0" w14:paraId="179B43EF" w14:textId="77777777" w:rsidTr="00472C19">
        <w:tc>
          <w:tcPr>
            <w:tcW w:w="1834" w:type="dxa"/>
            <w:tcBorders>
              <w:top w:val="single" w:sz="12" w:space="0" w:color="auto"/>
              <w:bottom w:val="nil"/>
            </w:tcBorders>
            <w:shd w:val="clear" w:color="auto" w:fill="auto"/>
          </w:tcPr>
          <w:p w14:paraId="3B9F9800" w14:textId="77777777" w:rsidR="001A1220" w:rsidRPr="002B62E0" w:rsidRDefault="00D05FA5" w:rsidP="002B62E0">
            <w:pPr>
              <w:keepNext/>
              <w:suppressAutoHyphens w:val="0"/>
              <w:spacing w:before="40" w:after="120" w:line="220" w:lineRule="exact"/>
              <w:ind w:right="113"/>
              <w:rPr>
                <w:sz w:val="18"/>
                <w:szCs w:val="18"/>
              </w:rPr>
            </w:pPr>
            <w:r w:rsidRPr="002B62E0">
              <w:rPr>
                <w:sz w:val="18"/>
                <w:szCs w:val="18"/>
                <w:lang w:val="fr-FR"/>
              </w:rPr>
              <w:t>Nul ne peut être soumis à la torture physique ou mentale, à l’intimidation ou à des traitements dégradants</w:t>
            </w:r>
          </w:p>
        </w:tc>
        <w:tc>
          <w:tcPr>
            <w:tcW w:w="854" w:type="dxa"/>
            <w:tcBorders>
              <w:top w:val="single" w:sz="12" w:space="0" w:color="auto"/>
              <w:bottom w:val="nil"/>
            </w:tcBorders>
            <w:shd w:val="clear" w:color="auto" w:fill="auto"/>
          </w:tcPr>
          <w:p w14:paraId="7496FDAE" w14:textId="77777777" w:rsidR="001A1220" w:rsidRPr="002B62E0" w:rsidRDefault="001A1220" w:rsidP="002B62E0">
            <w:pPr>
              <w:keepNext/>
              <w:suppressAutoHyphens w:val="0"/>
              <w:spacing w:before="40" w:after="120" w:line="220" w:lineRule="exact"/>
              <w:rPr>
                <w:sz w:val="18"/>
                <w:szCs w:val="18"/>
              </w:rPr>
            </w:pPr>
            <w:r w:rsidRPr="002B62E0">
              <w:rPr>
                <w:sz w:val="18"/>
                <w:szCs w:val="18"/>
              </w:rPr>
              <w:t>Art. 19</w:t>
            </w:r>
            <w:r w:rsidR="00D05FA5" w:rsidRPr="002B62E0">
              <w:rPr>
                <w:sz w:val="18"/>
                <w:szCs w:val="18"/>
              </w:rPr>
              <w:t xml:space="preserve"> </w:t>
            </w:r>
            <w:r w:rsidRPr="002B62E0">
              <w:rPr>
                <w:sz w:val="18"/>
                <w:szCs w:val="18"/>
              </w:rPr>
              <w:t>d)</w:t>
            </w:r>
          </w:p>
        </w:tc>
        <w:tc>
          <w:tcPr>
            <w:tcW w:w="2699" w:type="dxa"/>
            <w:tcBorders>
              <w:top w:val="single" w:sz="12" w:space="0" w:color="auto"/>
              <w:bottom w:val="nil"/>
            </w:tcBorders>
            <w:shd w:val="clear" w:color="auto" w:fill="auto"/>
          </w:tcPr>
          <w:p w14:paraId="5F8EF990" w14:textId="77777777" w:rsidR="00D05FA5" w:rsidRPr="003468A8" w:rsidRDefault="00D05FA5" w:rsidP="00FA7C8F">
            <w:pPr>
              <w:tabs>
                <w:tab w:val="left" w:pos="286"/>
              </w:tabs>
              <w:suppressAutoHyphens w:val="0"/>
              <w:spacing w:before="40" w:after="120" w:line="220" w:lineRule="exact"/>
              <w:ind w:left="144" w:right="113" w:hanging="116"/>
              <w:rPr>
                <w:bCs/>
                <w:sz w:val="18"/>
                <w:szCs w:val="18"/>
                <w:lang w:val="fr-FR"/>
              </w:rPr>
            </w:pPr>
            <w:r w:rsidRPr="002B62E0">
              <w:rPr>
                <w:sz w:val="18"/>
                <w:szCs w:val="18"/>
                <w:lang w:val="fr-FR"/>
              </w:rPr>
              <w:t>-</w:t>
            </w:r>
            <w:r w:rsidR="00FA7C8F">
              <w:rPr>
                <w:sz w:val="18"/>
                <w:szCs w:val="18"/>
                <w:lang w:val="fr-FR"/>
              </w:rPr>
              <w:tab/>
            </w:r>
            <w:r w:rsidRPr="003468A8">
              <w:rPr>
                <w:bCs/>
                <w:sz w:val="18"/>
                <w:szCs w:val="18"/>
                <w:lang w:val="fr-FR"/>
              </w:rPr>
              <w:t>La loi définit les sanctions encourues par quiconque se rend coupable de tels actes</w:t>
            </w:r>
          </w:p>
          <w:p w14:paraId="0B09052C" w14:textId="77777777" w:rsidR="001A1220" w:rsidRPr="002B62E0" w:rsidRDefault="00D05FA5" w:rsidP="00FA7C8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Les déclarations ou les aveux dont il est établi qu’ils ont été obtenus par la torture, l’intimidation ou des traitements dégradants, ou sous la menace d’y recourir, sont nuls et non avenus</w:t>
            </w:r>
          </w:p>
        </w:tc>
        <w:tc>
          <w:tcPr>
            <w:tcW w:w="3118" w:type="dxa"/>
            <w:gridSpan w:val="2"/>
            <w:tcBorders>
              <w:top w:val="single" w:sz="12" w:space="0" w:color="auto"/>
              <w:bottom w:val="nil"/>
            </w:tcBorders>
            <w:shd w:val="clear" w:color="auto" w:fill="auto"/>
          </w:tcPr>
          <w:p w14:paraId="7418261F" w14:textId="77777777" w:rsidR="00D05FA5" w:rsidRPr="002B62E0" w:rsidRDefault="00D05FA5" w:rsidP="002B62E0">
            <w:pPr>
              <w:keepNext/>
              <w:suppressAutoHyphens w:val="0"/>
              <w:spacing w:before="40" w:after="120" w:line="220" w:lineRule="exact"/>
              <w:ind w:right="113"/>
              <w:rPr>
                <w:sz w:val="18"/>
                <w:szCs w:val="18"/>
                <w:lang w:val="fr-FR"/>
              </w:rPr>
            </w:pPr>
            <w:r w:rsidRPr="002B62E0">
              <w:rPr>
                <w:sz w:val="18"/>
                <w:szCs w:val="18"/>
                <w:lang w:val="fr-FR"/>
              </w:rPr>
              <w:t>Libellé et règles identiques</w:t>
            </w:r>
          </w:p>
          <w:p w14:paraId="5D7B7BDB" w14:textId="77777777" w:rsidR="00D05FA5" w:rsidRPr="002B62E0" w:rsidRDefault="00D05FA5" w:rsidP="002B62E0">
            <w:pPr>
              <w:keepNext/>
              <w:suppressAutoHyphens w:val="0"/>
              <w:spacing w:before="40" w:after="120" w:line="220" w:lineRule="exact"/>
              <w:ind w:right="113"/>
              <w:rPr>
                <w:sz w:val="18"/>
                <w:szCs w:val="18"/>
                <w:lang w:val="fr-FR"/>
              </w:rPr>
            </w:pPr>
            <w:r w:rsidRPr="002B62E0">
              <w:rPr>
                <w:sz w:val="18"/>
                <w:szCs w:val="18"/>
                <w:lang w:val="fr-FR"/>
              </w:rPr>
              <w:t>Nouveau droit :</w:t>
            </w:r>
          </w:p>
          <w:p w14:paraId="654B5F7E" w14:textId="77777777" w:rsidR="001A1220" w:rsidRPr="002B62E0" w:rsidRDefault="00D05FA5" w:rsidP="002B62E0">
            <w:pPr>
              <w:keepNext/>
              <w:suppressAutoHyphens w:val="0"/>
              <w:spacing w:before="40" w:after="120" w:line="220" w:lineRule="exact"/>
              <w:ind w:right="113"/>
              <w:rPr>
                <w:sz w:val="18"/>
                <w:szCs w:val="18"/>
              </w:rPr>
            </w:pPr>
            <w:r w:rsidRPr="002B62E0">
              <w:rPr>
                <w:sz w:val="18"/>
                <w:szCs w:val="18"/>
                <w:lang w:val="fr-FR"/>
              </w:rPr>
              <w:t>La loi punit quiconque commet l’infraction de torture ou porte atteinte à l’intégrité physique ou morale d’autrui.</w:t>
            </w:r>
          </w:p>
        </w:tc>
      </w:tr>
      <w:tr w:rsidR="001A1220" w:rsidRPr="002B62E0" w14:paraId="3A22C6DC" w14:textId="77777777" w:rsidTr="00472C19">
        <w:tc>
          <w:tcPr>
            <w:tcW w:w="1834" w:type="dxa"/>
            <w:tcBorders>
              <w:top w:val="nil"/>
            </w:tcBorders>
            <w:shd w:val="clear" w:color="auto" w:fill="auto"/>
          </w:tcPr>
          <w:p w14:paraId="3A89F587" w14:textId="77777777" w:rsidR="001A1220" w:rsidRPr="002B62E0" w:rsidRDefault="003468A8" w:rsidP="002B62E0">
            <w:pPr>
              <w:keepNext/>
              <w:keepLines/>
              <w:suppressAutoHyphens w:val="0"/>
              <w:spacing w:before="40" w:after="120" w:line="220" w:lineRule="exact"/>
              <w:ind w:right="113"/>
              <w:rPr>
                <w:sz w:val="18"/>
                <w:szCs w:val="18"/>
              </w:rPr>
            </w:pPr>
            <w:r>
              <w:rPr>
                <w:sz w:val="18"/>
                <w:szCs w:val="18"/>
                <w:lang w:val="fr-FR"/>
              </w:rPr>
              <w:t>A</w:t>
            </w:r>
            <w:r w:rsidR="00D05FA5" w:rsidRPr="002B62E0">
              <w:rPr>
                <w:sz w:val="18"/>
                <w:szCs w:val="18"/>
                <w:lang w:val="fr-FR"/>
              </w:rPr>
              <w:t>tteinte à l’intégrité physique ou morale de l’accusé</w:t>
            </w:r>
          </w:p>
        </w:tc>
        <w:tc>
          <w:tcPr>
            <w:tcW w:w="854" w:type="dxa"/>
            <w:tcBorders>
              <w:top w:val="nil"/>
            </w:tcBorders>
            <w:shd w:val="clear" w:color="auto" w:fill="auto"/>
          </w:tcPr>
          <w:p w14:paraId="599CFD61" w14:textId="77777777" w:rsidR="001A1220" w:rsidRPr="002B62E0" w:rsidRDefault="001A1220" w:rsidP="002B62E0">
            <w:pPr>
              <w:keepNext/>
              <w:keepLines/>
              <w:suppressAutoHyphens w:val="0"/>
              <w:spacing w:before="40" w:after="120" w:line="220" w:lineRule="exact"/>
              <w:rPr>
                <w:sz w:val="18"/>
                <w:szCs w:val="18"/>
              </w:rPr>
            </w:pPr>
            <w:r w:rsidRPr="002B62E0">
              <w:rPr>
                <w:sz w:val="18"/>
                <w:szCs w:val="18"/>
              </w:rPr>
              <w:t>Art</w:t>
            </w:r>
            <w:r w:rsidR="00FA7C8F">
              <w:rPr>
                <w:sz w:val="18"/>
                <w:szCs w:val="18"/>
              </w:rPr>
              <w:t>.</w:t>
            </w:r>
            <w:r w:rsidRPr="002B62E0">
              <w:rPr>
                <w:sz w:val="18"/>
                <w:szCs w:val="18"/>
              </w:rPr>
              <w:t xml:space="preserve"> 20</w:t>
            </w:r>
            <w:r w:rsidR="00D05FA5" w:rsidRPr="002B62E0">
              <w:rPr>
                <w:sz w:val="18"/>
                <w:szCs w:val="18"/>
              </w:rPr>
              <w:t xml:space="preserve"> </w:t>
            </w:r>
            <w:r w:rsidRPr="002B62E0">
              <w:rPr>
                <w:sz w:val="18"/>
                <w:szCs w:val="18"/>
              </w:rPr>
              <w:t>d)</w:t>
            </w:r>
          </w:p>
        </w:tc>
        <w:tc>
          <w:tcPr>
            <w:tcW w:w="2699" w:type="dxa"/>
            <w:tcBorders>
              <w:top w:val="nil"/>
            </w:tcBorders>
            <w:shd w:val="clear" w:color="auto" w:fill="auto"/>
          </w:tcPr>
          <w:p w14:paraId="76B15B0F" w14:textId="77777777" w:rsidR="001A1220" w:rsidRPr="002B62E0" w:rsidRDefault="00D05FA5" w:rsidP="00FA7C8F">
            <w:pPr>
              <w:suppressAutoHyphens w:val="0"/>
              <w:spacing w:before="80" w:after="80" w:line="200" w:lineRule="exact"/>
              <w:ind w:left="28" w:right="113"/>
              <w:rPr>
                <w:sz w:val="18"/>
                <w:szCs w:val="18"/>
              </w:rPr>
            </w:pPr>
            <w:r w:rsidRPr="003468A8">
              <w:rPr>
                <w:bCs/>
                <w:sz w:val="18"/>
                <w:szCs w:val="18"/>
                <w:lang w:val="fr-FR"/>
              </w:rPr>
              <w:t xml:space="preserve">Il est </w:t>
            </w:r>
            <w:r w:rsidRPr="003468A8">
              <w:rPr>
                <w:sz w:val="18"/>
                <w:szCs w:val="18"/>
              </w:rPr>
              <w:t>interdit</w:t>
            </w:r>
            <w:r w:rsidRPr="003468A8">
              <w:rPr>
                <w:bCs/>
                <w:sz w:val="18"/>
                <w:szCs w:val="18"/>
                <w:lang w:val="fr-FR"/>
              </w:rPr>
              <w:t xml:space="preserve"> de</w:t>
            </w:r>
            <w:r w:rsidR="003468A8" w:rsidRPr="003468A8">
              <w:rPr>
                <w:bCs/>
                <w:sz w:val="18"/>
                <w:szCs w:val="18"/>
                <w:lang w:val="fr-FR"/>
              </w:rPr>
              <w:t xml:space="preserve"> </w:t>
            </w:r>
            <w:r w:rsidR="003468A8" w:rsidRPr="003468A8">
              <w:rPr>
                <w:sz w:val="18"/>
                <w:szCs w:val="18"/>
                <w:lang w:val="fr-FR"/>
              </w:rPr>
              <w:t>porter</w:t>
            </w:r>
            <w:r w:rsidR="003468A8" w:rsidRPr="002B62E0">
              <w:rPr>
                <w:sz w:val="18"/>
                <w:szCs w:val="18"/>
                <w:lang w:val="fr-FR"/>
              </w:rPr>
              <w:t xml:space="preserve"> atteinte à l’intégrité physique ou morale de l’accusé</w:t>
            </w:r>
          </w:p>
        </w:tc>
        <w:tc>
          <w:tcPr>
            <w:tcW w:w="3118" w:type="dxa"/>
            <w:gridSpan w:val="2"/>
            <w:tcBorders>
              <w:top w:val="nil"/>
            </w:tcBorders>
            <w:shd w:val="clear" w:color="auto" w:fill="auto"/>
          </w:tcPr>
          <w:p w14:paraId="0CFF5313" w14:textId="77777777" w:rsidR="001A1220" w:rsidRPr="002B62E0" w:rsidRDefault="00D05FA5" w:rsidP="002B62E0">
            <w:pPr>
              <w:keepNext/>
              <w:keepLines/>
              <w:suppressAutoHyphens w:val="0"/>
              <w:spacing w:before="40" w:after="120" w:line="220" w:lineRule="exact"/>
              <w:ind w:right="113"/>
              <w:rPr>
                <w:sz w:val="18"/>
                <w:szCs w:val="18"/>
              </w:rPr>
            </w:pPr>
            <w:r w:rsidRPr="002B62E0">
              <w:rPr>
                <w:sz w:val="18"/>
                <w:szCs w:val="18"/>
                <w:lang w:val="fr-FR"/>
              </w:rPr>
              <w:t>Libellé et règle identiques</w:t>
            </w:r>
          </w:p>
        </w:tc>
      </w:tr>
    </w:tbl>
    <w:p w14:paraId="6333C049" w14:textId="77777777" w:rsidR="001A1220" w:rsidRDefault="001A1220" w:rsidP="00D05FA5">
      <w:pPr>
        <w:pStyle w:val="H23G"/>
      </w:pPr>
      <w:r>
        <w:tab/>
      </w:r>
      <w:r>
        <w:tab/>
      </w:r>
      <w:r w:rsidR="00D05FA5" w:rsidRPr="00112FC4">
        <w:rPr>
          <w:lang w:val="fr-FR"/>
        </w:rPr>
        <w:t>Ester en justice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567"/>
        <w:gridCol w:w="284"/>
        <w:gridCol w:w="567"/>
        <w:gridCol w:w="2693"/>
        <w:gridCol w:w="1276"/>
        <w:gridCol w:w="1842"/>
      </w:tblGrid>
      <w:tr w:rsidR="001A1220" w:rsidRPr="00103C5D" w14:paraId="4995331C" w14:textId="77777777" w:rsidTr="003458EF">
        <w:trPr>
          <w:tblHeader/>
        </w:trPr>
        <w:tc>
          <w:tcPr>
            <w:tcW w:w="1843" w:type="dxa"/>
            <w:gridSpan w:val="2"/>
            <w:tcBorders>
              <w:top w:val="single" w:sz="4" w:space="0" w:color="auto"/>
              <w:bottom w:val="single" w:sz="12" w:space="0" w:color="auto"/>
            </w:tcBorders>
            <w:shd w:val="clear" w:color="auto" w:fill="auto"/>
            <w:vAlign w:val="bottom"/>
          </w:tcPr>
          <w:p w14:paraId="53648C9B" w14:textId="77777777" w:rsidR="001A1220" w:rsidRPr="00103C5D" w:rsidRDefault="00D05FA5" w:rsidP="001A1220">
            <w:pPr>
              <w:suppressAutoHyphens w:val="0"/>
              <w:spacing w:before="80" w:after="80" w:line="200" w:lineRule="exact"/>
              <w:ind w:right="113"/>
              <w:rPr>
                <w:i/>
                <w:sz w:val="16"/>
              </w:rPr>
            </w:pPr>
            <w:r w:rsidRPr="00D05FA5">
              <w:rPr>
                <w:i/>
                <w:sz w:val="16"/>
                <w:lang w:val="fr-FR"/>
              </w:rPr>
              <w:t>Droits pertinents</w:t>
            </w:r>
          </w:p>
        </w:tc>
        <w:tc>
          <w:tcPr>
            <w:tcW w:w="851" w:type="dxa"/>
            <w:gridSpan w:val="2"/>
            <w:tcBorders>
              <w:top w:val="single" w:sz="4" w:space="0" w:color="auto"/>
              <w:bottom w:val="single" w:sz="12" w:space="0" w:color="auto"/>
            </w:tcBorders>
            <w:shd w:val="clear" w:color="auto" w:fill="auto"/>
            <w:vAlign w:val="bottom"/>
          </w:tcPr>
          <w:p w14:paraId="5372F937" w14:textId="77777777" w:rsidR="001A1220" w:rsidRPr="00103C5D" w:rsidRDefault="001A1220" w:rsidP="001A1220">
            <w:pPr>
              <w:suppressAutoHyphens w:val="0"/>
              <w:spacing w:before="80" w:after="80" w:line="200" w:lineRule="exact"/>
              <w:rPr>
                <w:i/>
                <w:sz w:val="16"/>
              </w:rPr>
            </w:pPr>
            <w:r w:rsidRPr="00103C5D">
              <w:rPr>
                <w:i/>
                <w:sz w:val="16"/>
              </w:rPr>
              <w:t>Constitution</w:t>
            </w:r>
          </w:p>
        </w:tc>
        <w:tc>
          <w:tcPr>
            <w:tcW w:w="2693" w:type="dxa"/>
            <w:tcBorders>
              <w:top w:val="single" w:sz="4" w:space="0" w:color="auto"/>
              <w:bottom w:val="single" w:sz="12" w:space="0" w:color="auto"/>
            </w:tcBorders>
            <w:shd w:val="clear" w:color="auto" w:fill="auto"/>
            <w:vAlign w:val="bottom"/>
          </w:tcPr>
          <w:p w14:paraId="7CCF83D3" w14:textId="77777777" w:rsidR="001A1220" w:rsidRPr="00103C5D" w:rsidRDefault="001A1220" w:rsidP="00FA7C8F">
            <w:pPr>
              <w:suppressAutoHyphens w:val="0"/>
              <w:spacing w:before="80" w:after="80" w:line="200" w:lineRule="exact"/>
              <w:ind w:left="28" w:right="113"/>
              <w:rPr>
                <w:i/>
                <w:sz w:val="16"/>
              </w:rPr>
            </w:pPr>
            <w:r w:rsidRPr="00103C5D">
              <w:rPr>
                <w:i/>
                <w:sz w:val="16"/>
              </w:rPr>
              <w:t xml:space="preserve">Protection </w:t>
            </w:r>
            <w:r w:rsidR="00D05FA5">
              <w:rPr>
                <w:i/>
                <w:sz w:val="16"/>
              </w:rPr>
              <w:t>et règles</w:t>
            </w:r>
          </w:p>
        </w:tc>
        <w:tc>
          <w:tcPr>
            <w:tcW w:w="1276" w:type="dxa"/>
            <w:tcBorders>
              <w:top w:val="single" w:sz="4" w:space="0" w:color="auto"/>
              <w:bottom w:val="single" w:sz="12" w:space="0" w:color="auto"/>
            </w:tcBorders>
            <w:shd w:val="clear" w:color="auto" w:fill="auto"/>
            <w:vAlign w:val="bottom"/>
          </w:tcPr>
          <w:p w14:paraId="4001357B" w14:textId="77777777" w:rsidR="001A1220" w:rsidRPr="00103C5D" w:rsidRDefault="001A1220" w:rsidP="001A1220">
            <w:pPr>
              <w:suppressAutoHyphens w:val="0"/>
              <w:spacing w:before="80" w:after="80" w:line="200" w:lineRule="exact"/>
              <w:ind w:right="113"/>
              <w:rPr>
                <w:i/>
                <w:sz w:val="16"/>
              </w:rPr>
            </w:pPr>
            <w:r w:rsidRPr="00103C5D">
              <w:rPr>
                <w:i/>
                <w:sz w:val="16"/>
              </w:rPr>
              <w:t>Charte</w:t>
            </w:r>
          </w:p>
        </w:tc>
        <w:tc>
          <w:tcPr>
            <w:tcW w:w="1842" w:type="dxa"/>
            <w:tcBorders>
              <w:top w:val="single" w:sz="4" w:space="0" w:color="auto"/>
              <w:bottom w:val="single" w:sz="12" w:space="0" w:color="auto"/>
            </w:tcBorders>
            <w:shd w:val="clear" w:color="auto" w:fill="auto"/>
            <w:vAlign w:val="bottom"/>
          </w:tcPr>
          <w:p w14:paraId="096D8508" w14:textId="77777777" w:rsidR="001A1220" w:rsidRPr="00103C5D" w:rsidRDefault="001A1220" w:rsidP="001A1220">
            <w:pPr>
              <w:suppressAutoHyphens w:val="0"/>
              <w:spacing w:before="80" w:after="80" w:line="200" w:lineRule="exact"/>
              <w:ind w:right="113"/>
              <w:rPr>
                <w:i/>
                <w:sz w:val="16"/>
              </w:rPr>
            </w:pPr>
            <w:r w:rsidRPr="00103C5D">
              <w:rPr>
                <w:i/>
                <w:sz w:val="16"/>
              </w:rPr>
              <w:t xml:space="preserve">Protection </w:t>
            </w:r>
            <w:r w:rsidR="00D05FA5">
              <w:rPr>
                <w:i/>
                <w:sz w:val="16"/>
              </w:rPr>
              <w:t>et règles</w:t>
            </w:r>
          </w:p>
        </w:tc>
      </w:tr>
      <w:tr w:rsidR="001A1220" w:rsidRPr="005937B5" w14:paraId="7CF6B1E6" w14:textId="77777777" w:rsidTr="003458EF">
        <w:trPr>
          <w:trHeight w:hRule="exact" w:val="113"/>
          <w:tblHeader/>
        </w:trPr>
        <w:tc>
          <w:tcPr>
            <w:tcW w:w="1276" w:type="dxa"/>
            <w:tcBorders>
              <w:top w:val="single" w:sz="12" w:space="0" w:color="auto"/>
              <w:bottom w:val="nil"/>
            </w:tcBorders>
            <w:shd w:val="clear" w:color="auto" w:fill="auto"/>
            <w:vAlign w:val="bottom"/>
          </w:tcPr>
          <w:p w14:paraId="7BD6A3A4" w14:textId="77777777" w:rsidR="001A1220" w:rsidRPr="005937B5" w:rsidRDefault="001A1220" w:rsidP="001A1220">
            <w:pPr>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14:paraId="7450CF0C" w14:textId="77777777" w:rsidR="001A1220" w:rsidRPr="005937B5" w:rsidRDefault="001A1220" w:rsidP="001A1220">
            <w:pPr>
              <w:suppressAutoHyphens w:val="0"/>
              <w:spacing w:before="80" w:after="80" w:line="200" w:lineRule="exact"/>
              <w:ind w:right="57"/>
              <w:rPr>
                <w:i/>
                <w:sz w:val="16"/>
              </w:rPr>
            </w:pPr>
          </w:p>
        </w:tc>
        <w:tc>
          <w:tcPr>
            <w:tcW w:w="3260" w:type="dxa"/>
            <w:gridSpan w:val="2"/>
            <w:tcBorders>
              <w:top w:val="single" w:sz="12" w:space="0" w:color="auto"/>
              <w:bottom w:val="nil"/>
            </w:tcBorders>
            <w:shd w:val="clear" w:color="auto" w:fill="auto"/>
            <w:vAlign w:val="bottom"/>
          </w:tcPr>
          <w:p w14:paraId="5B2404F5" w14:textId="77777777" w:rsidR="001A1220" w:rsidRPr="005937B5" w:rsidRDefault="001A1220" w:rsidP="001A1220">
            <w:pPr>
              <w:suppressAutoHyphens w:val="0"/>
              <w:spacing w:before="80" w:after="80" w:line="200" w:lineRule="exact"/>
              <w:ind w:right="113"/>
              <w:rPr>
                <w:i/>
                <w:sz w:val="16"/>
              </w:rPr>
            </w:pPr>
          </w:p>
        </w:tc>
        <w:tc>
          <w:tcPr>
            <w:tcW w:w="1276" w:type="dxa"/>
            <w:tcBorders>
              <w:top w:val="single" w:sz="12" w:space="0" w:color="auto"/>
              <w:bottom w:val="nil"/>
            </w:tcBorders>
            <w:shd w:val="clear" w:color="auto" w:fill="auto"/>
            <w:vAlign w:val="bottom"/>
          </w:tcPr>
          <w:p w14:paraId="0FDEFFC0" w14:textId="77777777" w:rsidR="001A1220" w:rsidRPr="005937B5" w:rsidRDefault="001A1220" w:rsidP="001A1220">
            <w:pPr>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14:paraId="79062CEE" w14:textId="77777777" w:rsidR="001A1220" w:rsidRPr="005937B5" w:rsidRDefault="001A1220" w:rsidP="001A1220">
            <w:pPr>
              <w:suppressAutoHyphens w:val="0"/>
              <w:spacing w:before="80" w:after="80" w:line="200" w:lineRule="exact"/>
              <w:ind w:right="113"/>
              <w:rPr>
                <w:i/>
                <w:sz w:val="16"/>
              </w:rPr>
            </w:pPr>
          </w:p>
        </w:tc>
      </w:tr>
      <w:tr w:rsidR="001A1220" w:rsidRPr="002B62E0" w14:paraId="11BD9429" w14:textId="77777777" w:rsidTr="00FA7C8F">
        <w:tc>
          <w:tcPr>
            <w:tcW w:w="1843" w:type="dxa"/>
            <w:gridSpan w:val="2"/>
            <w:tcBorders>
              <w:top w:val="nil"/>
              <w:bottom w:val="nil"/>
            </w:tcBorders>
            <w:shd w:val="clear" w:color="auto" w:fill="auto"/>
          </w:tcPr>
          <w:p w14:paraId="1F13C61C" w14:textId="77777777" w:rsidR="001A1220" w:rsidRPr="002B62E0" w:rsidRDefault="00D05FA5" w:rsidP="002B62E0">
            <w:pPr>
              <w:suppressAutoHyphens w:val="0"/>
              <w:spacing w:before="40" w:after="120" w:line="220" w:lineRule="exact"/>
              <w:ind w:right="113"/>
              <w:rPr>
                <w:sz w:val="18"/>
                <w:szCs w:val="18"/>
              </w:rPr>
            </w:pPr>
            <w:r w:rsidRPr="002B62E0">
              <w:rPr>
                <w:sz w:val="18"/>
                <w:szCs w:val="18"/>
                <w:lang w:val="fr-FR"/>
              </w:rPr>
              <w:t>Le droit d’ester en justice</w:t>
            </w:r>
          </w:p>
        </w:tc>
        <w:tc>
          <w:tcPr>
            <w:tcW w:w="851" w:type="dxa"/>
            <w:gridSpan w:val="2"/>
            <w:tcBorders>
              <w:top w:val="nil"/>
              <w:bottom w:val="nil"/>
            </w:tcBorders>
            <w:shd w:val="clear" w:color="auto" w:fill="auto"/>
          </w:tcPr>
          <w:p w14:paraId="54A3D5E5" w14:textId="77777777" w:rsidR="001A1220" w:rsidRPr="002B62E0" w:rsidRDefault="001A1220" w:rsidP="002B62E0">
            <w:pPr>
              <w:suppressAutoHyphens w:val="0"/>
              <w:spacing w:before="40" w:after="120" w:line="220" w:lineRule="exact"/>
              <w:rPr>
                <w:sz w:val="18"/>
                <w:szCs w:val="18"/>
              </w:rPr>
            </w:pPr>
            <w:r w:rsidRPr="002B62E0">
              <w:rPr>
                <w:sz w:val="18"/>
                <w:szCs w:val="18"/>
              </w:rPr>
              <w:t>Art. 20</w:t>
            </w:r>
            <w:r w:rsidR="00D05FA5" w:rsidRPr="002B62E0">
              <w:rPr>
                <w:sz w:val="18"/>
                <w:szCs w:val="18"/>
              </w:rPr>
              <w:t xml:space="preserve"> </w:t>
            </w:r>
            <w:r w:rsidRPr="002B62E0">
              <w:rPr>
                <w:sz w:val="18"/>
                <w:szCs w:val="18"/>
              </w:rPr>
              <w:t>f)</w:t>
            </w:r>
          </w:p>
        </w:tc>
        <w:tc>
          <w:tcPr>
            <w:tcW w:w="2693" w:type="dxa"/>
            <w:tcBorders>
              <w:top w:val="nil"/>
              <w:bottom w:val="nil"/>
            </w:tcBorders>
            <w:shd w:val="clear" w:color="auto" w:fill="auto"/>
          </w:tcPr>
          <w:p w14:paraId="2C519519"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est garanti</w:t>
            </w:r>
          </w:p>
          <w:p w14:paraId="50D1B0EE"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par la loi</w:t>
            </w:r>
          </w:p>
          <w:p w14:paraId="177D73EE"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42D5204B"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 xml:space="preserve">à l’issue d’un procès </w:t>
            </w:r>
          </w:p>
          <w:p w14:paraId="0544A4E2" w14:textId="77777777" w:rsidR="00D05FA5" w:rsidRPr="002B62E0" w:rsidRDefault="00D05FA5" w:rsidP="003458EF">
            <w:pPr>
              <w:keepNext/>
              <w:keepLines/>
              <w:tabs>
                <w:tab w:val="left" w:pos="286"/>
              </w:tabs>
              <w:suppressAutoHyphens w:val="0"/>
              <w:spacing w:before="40" w:after="120" w:line="220" w:lineRule="exact"/>
              <w:ind w:left="141" w:right="113" w:hanging="113"/>
              <w:rPr>
                <w:sz w:val="18"/>
                <w:szCs w:val="18"/>
                <w:lang w:val="fr-FR"/>
              </w:rPr>
            </w:pPr>
            <w:r w:rsidRPr="002B62E0">
              <w:rPr>
                <w:sz w:val="18"/>
                <w:szCs w:val="18"/>
                <w:lang w:val="fr-FR"/>
              </w:rPr>
              <w:t>-</w:t>
            </w:r>
            <w:r w:rsidR="00FA7C8F">
              <w:rPr>
                <w:sz w:val="18"/>
                <w:szCs w:val="18"/>
                <w:lang w:val="fr-FR"/>
              </w:rPr>
              <w:tab/>
            </w:r>
            <w:r w:rsidRPr="002B62E0">
              <w:rPr>
                <w:sz w:val="18"/>
                <w:szCs w:val="18"/>
                <w:lang w:val="fr-FR"/>
              </w:rPr>
              <w:t xml:space="preserve">dans le cadre duquel il bénéficie </w:t>
            </w:r>
            <w:r w:rsidRPr="002B62E0">
              <w:rPr>
                <w:sz w:val="18"/>
                <w:szCs w:val="18"/>
                <w:lang w:val="fr-FR"/>
              </w:rPr>
              <w:lastRenderedPageBreak/>
              <w:t xml:space="preserve">de toutes les garanties lui permettant d’exercer les droits de la défense à tous les stades de l’instruction et du procès </w:t>
            </w:r>
          </w:p>
          <w:p w14:paraId="35761817"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conformément à la loi</w:t>
            </w:r>
          </w:p>
          <w:p w14:paraId="0E8707B8" w14:textId="77777777" w:rsidR="00D05FA5" w:rsidRPr="002B62E0" w:rsidRDefault="003468A8" w:rsidP="00FA7C8F">
            <w:pPr>
              <w:tabs>
                <w:tab w:val="left" w:pos="286"/>
              </w:tabs>
              <w:suppressAutoHyphens w:val="0"/>
              <w:spacing w:before="40" w:after="120" w:line="220" w:lineRule="exact"/>
              <w:ind w:left="144" w:right="113" w:hanging="116"/>
              <w:rPr>
                <w:sz w:val="18"/>
                <w:szCs w:val="18"/>
                <w:lang w:val="fr-FR"/>
              </w:rPr>
            </w:pPr>
            <w:r>
              <w:rPr>
                <w:sz w:val="18"/>
                <w:szCs w:val="18"/>
                <w:lang w:val="fr-FR"/>
              </w:rPr>
              <w:t>(</w:t>
            </w:r>
            <w:r w:rsidR="00D05FA5" w:rsidRPr="002B62E0">
              <w:rPr>
                <w:sz w:val="18"/>
                <w:szCs w:val="18"/>
                <w:lang w:val="fr-FR"/>
              </w:rPr>
              <w:t>Al</w:t>
            </w:r>
            <w:r>
              <w:rPr>
                <w:sz w:val="18"/>
                <w:szCs w:val="18"/>
                <w:lang w:val="fr-FR"/>
              </w:rPr>
              <w:t>. </w:t>
            </w:r>
            <w:r w:rsidR="00D05FA5" w:rsidRPr="002B62E0">
              <w:rPr>
                <w:sz w:val="18"/>
                <w:szCs w:val="18"/>
                <w:lang w:val="fr-FR"/>
              </w:rPr>
              <w:t>c) de l’article 20</w:t>
            </w:r>
            <w:r>
              <w:rPr>
                <w:sz w:val="18"/>
                <w:szCs w:val="18"/>
                <w:lang w:val="fr-FR"/>
              </w:rPr>
              <w:t>)</w:t>
            </w:r>
          </w:p>
          <w:p w14:paraId="6D3FDDC1"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462B32FE"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Les juges ne sont soumis à aucune autorité dans l’exercice de leurs fonctions</w:t>
            </w:r>
          </w:p>
          <w:p w14:paraId="02501A1C"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Nul ne peut intervenir sous quelque forme que ce soit dans le cours de la justice</w:t>
            </w:r>
          </w:p>
          <w:p w14:paraId="560663DC"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La loi garantit l’indépendance du pouvoir judiciaire</w:t>
            </w:r>
          </w:p>
          <w:p w14:paraId="4E31D7E6" w14:textId="77777777" w:rsidR="00D05FA5" w:rsidRPr="002B62E0" w:rsidRDefault="003468A8" w:rsidP="00FA7C8F">
            <w:pPr>
              <w:tabs>
                <w:tab w:val="left" w:pos="286"/>
              </w:tabs>
              <w:suppressAutoHyphens w:val="0"/>
              <w:spacing w:before="40" w:after="120" w:line="220" w:lineRule="exact"/>
              <w:ind w:left="144" w:right="113" w:hanging="116"/>
              <w:rPr>
                <w:sz w:val="18"/>
                <w:szCs w:val="18"/>
                <w:lang w:val="fr-FR"/>
              </w:rPr>
            </w:pPr>
            <w:r>
              <w:rPr>
                <w:sz w:val="18"/>
                <w:szCs w:val="18"/>
                <w:lang w:val="fr-FR"/>
              </w:rPr>
              <w:t>(</w:t>
            </w:r>
            <w:r w:rsidR="00D05FA5" w:rsidRPr="002B62E0">
              <w:rPr>
                <w:sz w:val="18"/>
                <w:szCs w:val="18"/>
                <w:lang w:val="fr-FR"/>
              </w:rPr>
              <w:t>Al</w:t>
            </w:r>
            <w:r>
              <w:rPr>
                <w:sz w:val="18"/>
                <w:szCs w:val="18"/>
                <w:lang w:val="fr-FR"/>
              </w:rPr>
              <w:t>. </w:t>
            </w:r>
            <w:r w:rsidR="00D05FA5" w:rsidRPr="002B62E0">
              <w:rPr>
                <w:sz w:val="18"/>
                <w:szCs w:val="18"/>
                <w:lang w:val="fr-FR"/>
              </w:rPr>
              <w:t>b) de l’article 104</w:t>
            </w:r>
            <w:r>
              <w:rPr>
                <w:sz w:val="18"/>
                <w:szCs w:val="18"/>
                <w:lang w:val="fr-FR"/>
              </w:rPr>
              <w:t>)</w:t>
            </w:r>
          </w:p>
          <w:p w14:paraId="69346F63"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1BA22B31"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Les audiences sont publiques</w:t>
            </w:r>
          </w:p>
          <w:p w14:paraId="375FC4CD"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sauf dans les cas exceptionnels</w:t>
            </w:r>
          </w:p>
          <w:p w14:paraId="700DC9AE" w14:textId="77777777" w:rsidR="00D05FA5" w:rsidRPr="002B62E0" w:rsidRDefault="00D05FA5"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prévus par la loi</w:t>
            </w:r>
          </w:p>
          <w:p w14:paraId="5BFF16EA" w14:textId="77777777" w:rsidR="001A1220" w:rsidRPr="002B62E0" w:rsidRDefault="003468A8" w:rsidP="00FA7C8F">
            <w:pPr>
              <w:tabs>
                <w:tab w:val="left" w:pos="286"/>
              </w:tabs>
              <w:suppressAutoHyphens w:val="0"/>
              <w:spacing w:before="40" w:after="120" w:line="220" w:lineRule="exact"/>
              <w:ind w:left="144" w:right="113" w:hanging="116"/>
              <w:rPr>
                <w:sz w:val="18"/>
                <w:szCs w:val="18"/>
                <w:lang w:val="en-CA"/>
              </w:rPr>
            </w:pPr>
            <w:r>
              <w:rPr>
                <w:sz w:val="18"/>
                <w:szCs w:val="18"/>
                <w:lang w:val="fr-FR"/>
              </w:rPr>
              <w:t>(</w:t>
            </w:r>
            <w:r w:rsidR="00D05FA5" w:rsidRPr="002B62E0">
              <w:rPr>
                <w:sz w:val="18"/>
                <w:szCs w:val="18"/>
                <w:lang w:val="fr-FR"/>
              </w:rPr>
              <w:t>Al</w:t>
            </w:r>
            <w:r>
              <w:rPr>
                <w:sz w:val="18"/>
                <w:szCs w:val="18"/>
                <w:lang w:val="fr-FR"/>
              </w:rPr>
              <w:t>. </w:t>
            </w:r>
            <w:r w:rsidR="00D05FA5" w:rsidRPr="002B62E0">
              <w:rPr>
                <w:sz w:val="18"/>
                <w:szCs w:val="18"/>
                <w:lang w:val="fr-FR"/>
              </w:rPr>
              <w:t>c) de l’article 105</w:t>
            </w:r>
            <w:r>
              <w:rPr>
                <w:sz w:val="18"/>
                <w:szCs w:val="18"/>
                <w:lang w:val="fr-FR"/>
              </w:rPr>
              <w:t>)</w:t>
            </w:r>
          </w:p>
        </w:tc>
        <w:tc>
          <w:tcPr>
            <w:tcW w:w="3118" w:type="dxa"/>
            <w:gridSpan w:val="2"/>
            <w:tcBorders>
              <w:top w:val="nil"/>
              <w:bottom w:val="nil"/>
            </w:tcBorders>
            <w:shd w:val="clear" w:color="auto" w:fill="auto"/>
          </w:tcPr>
          <w:p w14:paraId="641EEED7" w14:textId="77777777" w:rsidR="001A1220" w:rsidRPr="002B62E0" w:rsidRDefault="00D05FA5" w:rsidP="002B62E0">
            <w:pPr>
              <w:suppressAutoHyphens w:val="0"/>
              <w:spacing w:before="40" w:after="120" w:line="220" w:lineRule="exact"/>
              <w:ind w:right="113"/>
              <w:rPr>
                <w:sz w:val="18"/>
                <w:szCs w:val="18"/>
              </w:rPr>
            </w:pPr>
            <w:r w:rsidRPr="002B62E0">
              <w:rPr>
                <w:sz w:val="18"/>
                <w:szCs w:val="18"/>
                <w:lang w:val="fr-FR"/>
              </w:rPr>
              <w:lastRenderedPageBreak/>
              <w:t>Libellé et règles identiques</w:t>
            </w:r>
          </w:p>
        </w:tc>
      </w:tr>
      <w:tr w:rsidR="001A1220" w:rsidRPr="002B62E0" w14:paraId="3CBA480E" w14:textId="77777777" w:rsidTr="00FA7C8F">
        <w:tc>
          <w:tcPr>
            <w:tcW w:w="1843" w:type="dxa"/>
            <w:gridSpan w:val="2"/>
            <w:tcBorders>
              <w:top w:val="nil"/>
              <w:bottom w:val="nil"/>
            </w:tcBorders>
            <w:shd w:val="clear" w:color="auto" w:fill="auto"/>
          </w:tcPr>
          <w:p w14:paraId="30E9AB82" w14:textId="77777777" w:rsidR="001A1220" w:rsidRPr="002B62E0" w:rsidRDefault="002F256B" w:rsidP="002B62E0">
            <w:pPr>
              <w:keepNext/>
              <w:keepLines/>
              <w:suppressAutoHyphens w:val="0"/>
              <w:spacing w:before="40" w:after="120" w:line="220" w:lineRule="exact"/>
              <w:ind w:right="113"/>
              <w:rPr>
                <w:sz w:val="18"/>
                <w:szCs w:val="18"/>
              </w:rPr>
            </w:pPr>
            <w:r w:rsidRPr="002B62E0">
              <w:rPr>
                <w:sz w:val="18"/>
                <w:szCs w:val="18"/>
                <w:lang w:val="fr-FR"/>
              </w:rPr>
              <w:t>Toute personne accusée de crime est représentée par un avocat pour assurer sa défense</w:t>
            </w:r>
          </w:p>
        </w:tc>
        <w:tc>
          <w:tcPr>
            <w:tcW w:w="851" w:type="dxa"/>
            <w:gridSpan w:val="2"/>
            <w:tcBorders>
              <w:top w:val="nil"/>
              <w:bottom w:val="nil"/>
            </w:tcBorders>
            <w:shd w:val="clear" w:color="auto" w:fill="auto"/>
          </w:tcPr>
          <w:p w14:paraId="0F656010" w14:textId="77777777" w:rsidR="001A1220" w:rsidRPr="002B62E0" w:rsidRDefault="001A1220" w:rsidP="002B62E0">
            <w:pPr>
              <w:keepNext/>
              <w:keepLines/>
              <w:suppressAutoHyphens w:val="0"/>
              <w:spacing w:before="40" w:after="120" w:line="220" w:lineRule="exact"/>
              <w:rPr>
                <w:sz w:val="18"/>
                <w:szCs w:val="18"/>
              </w:rPr>
            </w:pPr>
            <w:r w:rsidRPr="002B62E0">
              <w:rPr>
                <w:sz w:val="18"/>
                <w:szCs w:val="18"/>
              </w:rPr>
              <w:t>Art. 20</w:t>
            </w:r>
            <w:r w:rsidR="002F256B" w:rsidRPr="002B62E0">
              <w:rPr>
                <w:sz w:val="18"/>
                <w:szCs w:val="18"/>
              </w:rPr>
              <w:t xml:space="preserve"> </w:t>
            </w:r>
            <w:r w:rsidRPr="002B62E0">
              <w:rPr>
                <w:sz w:val="18"/>
                <w:szCs w:val="18"/>
              </w:rPr>
              <w:t xml:space="preserve">e) </w:t>
            </w:r>
          </w:p>
        </w:tc>
        <w:tc>
          <w:tcPr>
            <w:tcW w:w="2693" w:type="dxa"/>
            <w:tcBorders>
              <w:top w:val="nil"/>
              <w:bottom w:val="nil"/>
            </w:tcBorders>
            <w:shd w:val="clear" w:color="auto" w:fill="auto"/>
          </w:tcPr>
          <w:p w14:paraId="3F230461" w14:textId="77777777" w:rsidR="002F256B" w:rsidRPr="002B62E0" w:rsidRDefault="002F256B" w:rsidP="00FA7C8F">
            <w:pPr>
              <w:tabs>
                <w:tab w:val="left" w:pos="286"/>
              </w:tabs>
              <w:suppressAutoHyphens w:val="0"/>
              <w:spacing w:before="40" w:after="120" w:line="220" w:lineRule="exact"/>
              <w:ind w:left="144" w:right="113" w:hanging="116"/>
              <w:rPr>
                <w:sz w:val="18"/>
                <w:szCs w:val="18"/>
                <w:u w:color="000000"/>
                <w:lang w:val="fr-FR"/>
              </w:rPr>
            </w:pPr>
            <w:r w:rsidRPr="002B62E0">
              <w:rPr>
                <w:sz w:val="18"/>
                <w:szCs w:val="18"/>
                <w:lang w:val="fr-FR"/>
              </w:rPr>
              <w:t>-</w:t>
            </w:r>
            <w:r w:rsidR="00FA7C8F">
              <w:rPr>
                <w:sz w:val="18"/>
                <w:szCs w:val="18"/>
                <w:lang w:val="fr-FR"/>
              </w:rPr>
              <w:tab/>
            </w:r>
            <w:r w:rsidRPr="002B62E0">
              <w:rPr>
                <w:sz w:val="18"/>
                <w:szCs w:val="18"/>
                <w:lang w:val="fr-FR"/>
              </w:rPr>
              <w:t>doit être assistée</w:t>
            </w:r>
          </w:p>
          <w:p w14:paraId="3D6BCA6A" w14:textId="77777777" w:rsidR="001A1220" w:rsidRPr="002B62E0" w:rsidRDefault="002F256B" w:rsidP="00FA7C8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avec son accord</w:t>
            </w:r>
          </w:p>
        </w:tc>
        <w:tc>
          <w:tcPr>
            <w:tcW w:w="3118" w:type="dxa"/>
            <w:gridSpan w:val="2"/>
            <w:tcBorders>
              <w:top w:val="nil"/>
              <w:bottom w:val="nil"/>
            </w:tcBorders>
            <w:shd w:val="clear" w:color="auto" w:fill="auto"/>
          </w:tcPr>
          <w:p w14:paraId="6B4121CB" w14:textId="77777777" w:rsidR="001A1220" w:rsidRPr="002B62E0" w:rsidRDefault="002F256B" w:rsidP="002B62E0">
            <w:pPr>
              <w:keepNext/>
              <w:keepLines/>
              <w:suppressAutoHyphens w:val="0"/>
              <w:spacing w:before="40" w:after="120" w:line="220" w:lineRule="exact"/>
              <w:ind w:right="113"/>
              <w:rPr>
                <w:sz w:val="18"/>
                <w:szCs w:val="18"/>
              </w:rPr>
            </w:pPr>
            <w:r w:rsidRPr="002B62E0">
              <w:rPr>
                <w:sz w:val="18"/>
                <w:szCs w:val="18"/>
                <w:lang w:val="fr-FR"/>
              </w:rPr>
              <w:t>Libellé et règles identiques</w:t>
            </w:r>
          </w:p>
        </w:tc>
      </w:tr>
      <w:tr w:rsidR="002628F1" w:rsidRPr="002B62E0" w14:paraId="6611DBED" w14:textId="77777777" w:rsidTr="00FA7C8F">
        <w:tc>
          <w:tcPr>
            <w:tcW w:w="1843" w:type="dxa"/>
            <w:gridSpan w:val="2"/>
            <w:tcBorders>
              <w:top w:val="nil"/>
              <w:bottom w:val="nil"/>
            </w:tcBorders>
            <w:shd w:val="clear" w:color="auto" w:fill="auto"/>
          </w:tcPr>
          <w:p w14:paraId="516B1CB9" w14:textId="77777777" w:rsidR="002628F1" w:rsidRPr="002B62E0" w:rsidRDefault="002628F1" w:rsidP="002B62E0">
            <w:pPr>
              <w:keepNext/>
              <w:keepLines/>
              <w:suppressAutoHyphens w:val="0"/>
              <w:spacing w:before="40" w:after="120" w:line="220" w:lineRule="exact"/>
              <w:ind w:right="113"/>
              <w:rPr>
                <w:sz w:val="18"/>
                <w:szCs w:val="18"/>
                <w:lang w:val="fr-FR"/>
              </w:rPr>
            </w:pPr>
            <w:r>
              <w:rPr>
                <w:sz w:val="18"/>
                <w:szCs w:val="18"/>
                <w:lang w:val="fr-FR"/>
              </w:rPr>
              <w:t>J</w:t>
            </w:r>
            <w:r w:rsidRPr="002B62E0">
              <w:rPr>
                <w:sz w:val="18"/>
                <w:szCs w:val="18"/>
                <w:lang w:val="fr-FR"/>
              </w:rPr>
              <w:t>uridiction</w:t>
            </w:r>
            <w:r w:rsidRPr="002B62E0">
              <w:rPr>
                <w:sz w:val="18"/>
                <w:szCs w:val="18"/>
              </w:rPr>
              <w:t>s</w:t>
            </w:r>
          </w:p>
        </w:tc>
        <w:tc>
          <w:tcPr>
            <w:tcW w:w="851" w:type="dxa"/>
            <w:gridSpan w:val="2"/>
            <w:tcBorders>
              <w:top w:val="nil"/>
              <w:bottom w:val="nil"/>
            </w:tcBorders>
            <w:shd w:val="clear" w:color="auto" w:fill="auto"/>
          </w:tcPr>
          <w:p w14:paraId="1539C4AB" w14:textId="77777777" w:rsidR="002628F1" w:rsidRPr="002B62E0" w:rsidRDefault="002628F1" w:rsidP="002B62E0">
            <w:pPr>
              <w:keepNext/>
              <w:keepLines/>
              <w:suppressAutoHyphens w:val="0"/>
              <w:spacing w:before="40" w:after="120" w:line="220" w:lineRule="exact"/>
              <w:rPr>
                <w:sz w:val="18"/>
                <w:szCs w:val="18"/>
              </w:rPr>
            </w:pPr>
            <w:r w:rsidRPr="002628F1">
              <w:rPr>
                <w:sz w:val="18"/>
                <w:szCs w:val="18"/>
              </w:rPr>
              <w:t>Art. 105 a)</w:t>
            </w:r>
          </w:p>
        </w:tc>
        <w:tc>
          <w:tcPr>
            <w:tcW w:w="2693" w:type="dxa"/>
            <w:tcBorders>
              <w:top w:val="nil"/>
              <w:bottom w:val="nil"/>
            </w:tcBorders>
            <w:shd w:val="clear" w:color="auto" w:fill="auto"/>
          </w:tcPr>
          <w:p w14:paraId="643A9754"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La loi fixe</w:t>
            </w:r>
          </w:p>
          <w:p w14:paraId="36CC6F19"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les différents types</w:t>
            </w:r>
          </w:p>
          <w:p w14:paraId="5BCED60A"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et degrés de</w:t>
            </w:r>
            <w:r>
              <w:rPr>
                <w:sz w:val="18"/>
                <w:szCs w:val="18"/>
                <w:lang w:val="fr-FR"/>
              </w:rPr>
              <w:t xml:space="preserve"> juridiction</w:t>
            </w:r>
          </w:p>
          <w:p w14:paraId="28F6342C"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et définit leurs fonctions et leurs compétences.</w:t>
            </w:r>
          </w:p>
          <w:p w14:paraId="083C3D1A"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0A00BC01"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dans le cadre d</w:t>
            </w:r>
            <w:r>
              <w:rPr>
                <w:sz w:val="18"/>
                <w:szCs w:val="18"/>
                <w:lang w:val="fr-FR"/>
              </w:rPr>
              <w:t>e procédure l’accusé</w:t>
            </w:r>
            <w:r w:rsidRPr="002B62E0">
              <w:rPr>
                <w:sz w:val="18"/>
                <w:szCs w:val="18"/>
                <w:lang w:val="fr-FR"/>
              </w:rPr>
              <w:t xml:space="preserve"> bénéficie de toutes les garanties lui permettant d’exercer les droits de la défense à tous les stades de l’instruction et du procès</w:t>
            </w:r>
          </w:p>
          <w:p w14:paraId="5939369F"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conformément à la loi</w:t>
            </w:r>
          </w:p>
          <w:p w14:paraId="02F15DD0"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Pr>
                <w:sz w:val="18"/>
                <w:szCs w:val="18"/>
                <w:lang w:val="fr-FR"/>
              </w:rPr>
              <w:t>(</w:t>
            </w:r>
            <w:r w:rsidRPr="002B62E0">
              <w:rPr>
                <w:sz w:val="18"/>
                <w:szCs w:val="18"/>
                <w:lang w:val="fr-FR"/>
              </w:rPr>
              <w:t>Al</w:t>
            </w:r>
            <w:r>
              <w:rPr>
                <w:sz w:val="18"/>
                <w:szCs w:val="18"/>
                <w:lang w:val="fr-FR"/>
              </w:rPr>
              <w:t>. </w:t>
            </w:r>
            <w:r w:rsidRPr="002B62E0">
              <w:rPr>
                <w:sz w:val="18"/>
                <w:szCs w:val="18"/>
                <w:lang w:val="fr-FR"/>
              </w:rPr>
              <w:t>c) de l’article 20</w:t>
            </w:r>
            <w:r>
              <w:rPr>
                <w:sz w:val="18"/>
                <w:szCs w:val="18"/>
                <w:lang w:val="fr-FR"/>
              </w:rPr>
              <w:t>)</w:t>
            </w:r>
          </w:p>
          <w:p w14:paraId="00A8A532"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60D61E38"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 xml:space="preserve">Les juges ne sont soumis à </w:t>
            </w:r>
            <w:r w:rsidR="00765AFF">
              <w:rPr>
                <w:sz w:val="18"/>
                <w:szCs w:val="18"/>
                <w:lang w:val="fr-FR"/>
              </w:rPr>
              <w:t xml:space="preserve">aucune </w:t>
            </w:r>
            <w:r w:rsidRPr="002B62E0">
              <w:rPr>
                <w:sz w:val="18"/>
                <w:szCs w:val="18"/>
                <w:lang w:val="fr-FR"/>
              </w:rPr>
              <w:t>au</w:t>
            </w:r>
            <w:r>
              <w:rPr>
                <w:sz w:val="18"/>
                <w:szCs w:val="18"/>
                <w:lang w:val="fr-FR"/>
              </w:rPr>
              <w:t>tr</w:t>
            </w:r>
            <w:r w:rsidRPr="002B62E0">
              <w:rPr>
                <w:sz w:val="18"/>
                <w:szCs w:val="18"/>
                <w:lang w:val="fr-FR"/>
              </w:rPr>
              <w:t xml:space="preserve">e autorité </w:t>
            </w:r>
            <w:r>
              <w:rPr>
                <w:sz w:val="18"/>
                <w:szCs w:val="18"/>
                <w:lang w:val="fr-FR"/>
              </w:rPr>
              <w:t xml:space="preserve">que la loi </w:t>
            </w:r>
            <w:r w:rsidRPr="002B62E0">
              <w:rPr>
                <w:sz w:val="18"/>
                <w:szCs w:val="18"/>
                <w:lang w:val="fr-FR"/>
              </w:rPr>
              <w:t>dans l’exercice de leurs fonctions</w:t>
            </w:r>
          </w:p>
          <w:p w14:paraId="11523DE1" w14:textId="77777777" w:rsidR="002628F1"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Nul ne peut intervenir sous quelque forme que ce soit dans le cours de la justice</w:t>
            </w:r>
          </w:p>
          <w:p w14:paraId="1B1CAAEB"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p>
        </w:tc>
        <w:tc>
          <w:tcPr>
            <w:tcW w:w="3118" w:type="dxa"/>
            <w:gridSpan w:val="2"/>
            <w:tcBorders>
              <w:top w:val="nil"/>
              <w:bottom w:val="nil"/>
            </w:tcBorders>
            <w:shd w:val="clear" w:color="auto" w:fill="auto"/>
          </w:tcPr>
          <w:p w14:paraId="35D5CC78" w14:textId="77777777" w:rsidR="002628F1" w:rsidRPr="002B62E0" w:rsidRDefault="002628F1" w:rsidP="002B62E0">
            <w:pPr>
              <w:keepNext/>
              <w:keepLines/>
              <w:suppressAutoHyphens w:val="0"/>
              <w:spacing w:before="40" w:after="120" w:line="220" w:lineRule="exact"/>
              <w:ind w:right="113"/>
              <w:rPr>
                <w:sz w:val="18"/>
                <w:szCs w:val="18"/>
                <w:lang w:val="fr-FR"/>
              </w:rPr>
            </w:pPr>
            <w:r w:rsidRPr="002B62E0">
              <w:rPr>
                <w:sz w:val="18"/>
                <w:szCs w:val="18"/>
                <w:lang w:val="fr-FR"/>
              </w:rPr>
              <w:t>Libellés et règles identiques</w:t>
            </w:r>
          </w:p>
        </w:tc>
      </w:tr>
      <w:tr w:rsidR="001A1220" w:rsidRPr="002B62E0" w14:paraId="72AF1B56" w14:textId="77777777" w:rsidTr="00FA7C8F">
        <w:tc>
          <w:tcPr>
            <w:tcW w:w="1843" w:type="dxa"/>
            <w:gridSpan w:val="2"/>
            <w:tcBorders>
              <w:top w:val="nil"/>
              <w:bottom w:val="nil"/>
            </w:tcBorders>
            <w:shd w:val="clear" w:color="auto" w:fill="auto"/>
          </w:tcPr>
          <w:p w14:paraId="562F061D" w14:textId="77777777" w:rsidR="001A1220" w:rsidRPr="002B62E0" w:rsidRDefault="001A1220" w:rsidP="002B62E0">
            <w:pPr>
              <w:suppressAutoHyphens w:val="0"/>
              <w:spacing w:before="40" w:after="120" w:line="220" w:lineRule="exact"/>
              <w:ind w:right="113"/>
              <w:rPr>
                <w:sz w:val="18"/>
                <w:szCs w:val="18"/>
              </w:rPr>
            </w:pPr>
          </w:p>
        </w:tc>
        <w:tc>
          <w:tcPr>
            <w:tcW w:w="851" w:type="dxa"/>
            <w:gridSpan w:val="2"/>
            <w:tcBorders>
              <w:top w:val="nil"/>
              <w:bottom w:val="nil"/>
            </w:tcBorders>
            <w:shd w:val="clear" w:color="auto" w:fill="auto"/>
          </w:tcPr>
          <w:p w14:paraId="650A5967" w14:textId="77777777" w:rsidR="001A1220" w:rsidRPr="002B62E0" w:rsidRDefault="001A1220" w:rsidP="002B62E0">
            <w:pPr>
              <w:suppressAutoHyphens w:val="0"/>
              <w:spacing w:before="40" w:after="120" w:line="220" w:lineRule="exact"/>
              <w:rPr>
                <w:sz w:val="18"/>
                <w:szCs w:val="18"/>
              </w:rPr>
            </w:pPr>
          </w:p>
        </w:tc>
        <w:tc>
          <w:tcPr>
            <w:tcW w:w="2693" w:type="dxa"/>
            <w:tcBorders>
              <w:top w:val="nil"/>
              <w:bottom w:val="nil"/>
            </w:tcBorders>
            <w:shd w:val="clear" w:color="auto" w:fill="auto"/>
          </w:tcPr>
          <w:p w14:paraId="5914C093"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La loi garantit l’indépendance du pouvoir judiciaire</w:t>
            </w:r>
          </w:p>
          <w:p w14:paraId="0C2CA06C" w14:textId="77777777" w:rsidR="002F256B" w:rsidRPr="002B62E0" w:rsidRDefault="003468A8" w:rsidP="00FA7C8F">
            <w:pPr>
              <w:tabs>
                <w:tab w:val="left" w:pos="286"/>
              </w:tabs>
              <w:suppressAutoHyphens w:val="0"/>
              <w:spacing w:before="40" w:after="120" w:line="220" w:lineRule="exact"/>
              <w:ind w:left="144" w:right="113" w:hanging="116"/>
              <w:rPr>
                <w:sz w:val="18"/>
                <w:szCs w:val="18"/>
                <w:lang w:val="fr-FR"/>
              </w:rPr>
            </w:pPr>
            <w:r>
              <w:rPr>
                <w:sz w:val="18"/>
                <w:szCs w:val="18"/>
                <w:lang w:val="fr-FR"/>
              </w:rPr>
              <w:t>(</w:t>
            </w:r>
            <w:r w:rsidR="002F256B" w:rsidRPr="002B62E0">
              <w:rPr>
                <w:sz w:val="18"/>
                <w:szCs w:val="18"/>
                <w:lang w:val="fr-FR"/>
              </w:rPr>
              <w:t>Al</w:t>
            </w:r>
            <w:r>
              <w:rPr>
                <w:sz w:val="18"/>
                <w:szCs w:val="18"/>
                <w:lang w:val="fr-FR"/>
              </w:rPr>
              <w:t>. </w:t>
            </w:r>
            <w:r w:rsidR="002F256B" w:rsidRPr="002B62E0">
              <w:rPr>
                <w:sz w:val="18"/>
                <w:szCs w:val="18"/>
                <w:lang w:val="fr-FR"/>
              </w:rPr>
              <w:t>b) de l’article 104</w:t>
            </w:r>
            <w:r>
              <w:rPr>
                <w:sz w:val="18"/>
                <w:szCs w:val="18"/>
                <w:lang w:val="fr-FR"/>
              </w:rPr>
              <w:t>)</w:t>
            </w:r>
          </w:p>
          <w:p w14:paraId="2712FA9F"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1E255FC2"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Les audiences sont publiques</w:t>
            </w:r>
          </w:p>
          <w:p w14:paraId="1AD75F95"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sauf dans les cas exceptionnels</w:t>
            </w:r>
          </w:p>
          <w:p w14:paraId="537AA341"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prévus par la loi</w:t>
            </w:r>
          </w:p>
          <w:p w14:paraId="22D5E36F" w14:textId="77777777" w:rsidR="001A1220" w:rsidRPr="00FA7C8F" w:rsidRDefault="002628F1" w:rsidP="00FA7C8F">
            <w:pPr>
              <w:tabs>
                <w:tab w:val="left" w:pos="286"/>
              </w:tabs>
              <w:suppressAutoHyphens w:val="0"/>
              <w:spacing w:before="40" w:after="120" w:line="220" w:lineRule="exact"/>
              <w:ind w:left="144" w:right="113" w:hanging="116"/>
              <w:rPr>
                <w:sz w:val="18"/>
                <w:szCs w:val="18"/>
              </w:rPr>
            </w:pPr>
            <w:r>
              <w:rPr>
                <w:sz w:val="18"/>
                <w:szCs w:val="18"/>
                <w:lang w:val="fr-FR"/>
              </w:rPr>
              <w:t>(</w:t>
            </w:r>
            <w:r w:rsidR="002F256B" w:rsidRPr="002B62E0">
              <w:rPr>
                <w:sz w:val="18"/>
                <w:szCs w:val="18"/>
                <w:lang w:val="fr-FR"/>
              </w:rPr>
              <w:t>Al</w:t>
            </w:r>
            <w:r>
              <w:rPr>
                <w:sz w:val="18"/>
                <w:szCs w:val="18"/>
                <w:lang w:val="fr-FR"/>
              </w:rPr>
              <w:t>. </w:t>
            </w:r>
            <w:r w:rsidR="002F256B" w:rsidRPr="002B62E0">
              <w:rPr>
                <w:sz w:val="18"/>
                <w:szCs w:val="18"/>
                <w:lang w:val="fr-FR"/>
              </w:rPr>
              <w:t>c) de l’article 105</w:t>
            </w:r>
            <w:r>
              <w:rPr>
                <w:sz w:val="18"/>
                <w:szCs w:val="18"/>
                <w:lang w:val="fr-FR"/>
              </w:rPr>
              <w:t>)</w:t>
            </w:r>
          </w:p>
        </w:tc>
        <w:tc>
          <w:tcPr>
            <w:tcW w:w="3118" w:type="dxa"/>
            <w:gridSpan w:val="2"/>
            <w:tcBorders>
              <w:top w:val="nil"/>
              <w:bottom w:val="nil"/>
            </w:tcBorders>
            <w:shd w:val="clear" w:color="auto" w:fill="auto"/>
          </w:tcPr>
          <w:p w14:paraId="0282E59B"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0F4D9DB6" w14:textId="77777777" w:rsidTr="003458EF">
        <w:tc>
          <w:tcPr>
            <w:tcW w:w="1843" w:type="dxa"/>
            <w:gridSpan w:val="2"/>
            <w:tcBorders>
              <w:top w:val="nil"/>
              <w:bottom w:val="nil"/>
            </w:tcBorders>
            <w:shd w:val="clear" w:color="auto" w:fill="auto"/>
          </w:tcPr>
          <w:p w14:paraId="42B89CA5" w14:textId="77777777" w:rsidR="001A1220" w:rsidRPr="002B62E0" w:rsidRDefault="002F256B" w:rsidP="002B62E0">
            <w:pPr>
              <w:suppressAutoHyphens w:val="0"/>
              <w:spacing w:before="40" w:after="120" w:line="220" w:lineRule="exact"/>
              <w:ind w:right="113"/>
              <w:rPr>
                <w:sz w:val="18"/>
                <w:szCs w:val="18"/>
              </w:rPr>
            </w:pPr>
            <w:r w:rsidRPr="002B62E0">
              <w:rPr>
                <w:sz w:val="18"/>
                <w:szCs w:val="18"/>
                <w:lang w:val="fr-FR"/>
              </w:rPr>
              <w:t>Un conseil supérieur de</w:t>
            </w:r>
            <w:r w:rsidR="003468A8">
              <w:rPr>
                <w:sz w:val="18"/>
                <w:szCs w:val="18"/>
                <w:lang w:val="fr-FR"/>
              </w:rPr>
              <w:t> </w:t>
            </w:r>
            <w:r w:rsidRPr="002B62E0">
              <w:rPr>
                <w:sz w:val="18"/>
                <w:szCs w:val="18"/>
                <w:lang w:val="fr-FR"/>
              </w:rPr>
              <w:t>la magistrature</w:t>
            </w:r>
          </w:p>
        </w:tc>
        <w:tc>
          <w:tcPr>
            <w:tcW w:w="851" w:type="dxa"/>
            <w:gridSpan w:val="2"/>
            <w:tcBorders>
              <w:top w:val="nil"/>
              <w:bottom w:val="nil"/>
            </w:tcBorders>
            <w:shd w:val="clear" w:color="auto" w:fill="auto"/>
          </w:tcPr>
          <w:p w14:paraId="3F5E2DCC" w14:textId="77777777" w:rsidR="001A1220" w:rsidRPr="002B62E0" w:rsidRDefault="001A1220" w:rsidP="002B62E0">
            <w:pPr>
              <w:suppressAutoHyphens w:val="0"/>
              <w:spacing w:before="40" w:after="120" w:line="220" w:lineRule="exact"/>
              <w:rPr>
                <w:sz w:val="18"/>
                <w:szCs w:val="18"/>
              </w:rPr>
            </w:pPr>
            <w:r w:rsidRPr="002B62E0">
              <w:rPr>
                <w:sz w:val="18"/>
                <w:szCs w:val="18"/>
              </w:rPr>
              <w:t>Art. 105</w:t>
            </w:r>
            <w:r w:rsidR="002F256B" w:rsidRPr="002B62E0">
              <w:rPr>
                <w:sz w:val="18"/>
                <w:szCs w:val="18"/>
              </w:rPr>
              <w:t xml:space="preserve"> </w:t>
            </w:r>
            <w:r w:rsidRPr="002B62E0">
              <w:rPr>
                <w:sz w:val="18"/>
                <w:szCs w:val="18"/>
              </w:rPr>
              <w:t>d)</w:t>
            </w:r>
          </w:p>
        </w:tc>
        <w:tc>
          <w:tcPr>
            <w:tcW w:w="2693" w:type="dxa"/>
            <w:tcBorders>
              <w:top w:val="nil"/>
              <w:bottom w:val="nil"/>
            </w:tcBorders>
            <w:shd w:val="clear" w:color="auto" w:fill="auto"/>
          </w:tcPr>
          <w:p w14:paraId="1B0FCC5E"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003458EF">
              <w:rPr>
                <w:sz w:val="18"/>
                <w:szCs w:val="18"/>
                <w:lang w:val="fr-FR"/>
              </w:rPr>
              <w:t xml:space="preserve">qui </w:t>
            </w:r>
            <w:r w:rsidRPr="002B62E0">
              <w:rPr>
                <w:sz w:val="18"/>
                <w:szCs w:val="18"/>
                <w:lang w:val="fr-FR"/>
              </w:rPr>
              <w:t>supervise le bon déroulement des procédures au sein des tribunaux et des organes auxiliaires</w:t>
            </w:r>
          </w:p>
          <w:p w14:paraId="48200325"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qui est créé par une loi</w:t>
            </w:r>
          </w:p>
          <w:p w14:paraId="0F2589D9" w14:textId="77777777" w:rsidR="001A1220" w:rsidRPr="002B62E0" w:rsidRDefault="002F256B" w:rsidP="00FA7C8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La loi définit ses compétences vis-à-vis des magistrats du siège et du ministère public</w:t>
            </w:r>
          </w:p>
        </w:tc>
        <w:tc>
          <w:tcPr>
            <w:tcW w:w="1276" w:type="dxa"/>
            <w:tcBorders>
              <w:top w:val="nil"/>
              <w:bottom w:val="nil"/>
            </w:tcBorders>
            <w:shd w:val="clear" w:color="auto" w:fill="auto"/>
          </w:tcPr>
          <w:p w14:paraId="2E25F06C" w14:textId="77777777" w:rsidR="001A1220" w:rsidRPr="002B62E0" w:rsidRDefault="001A1220" w:rsidP="002B62E0">
            <w:pPr>
              <w:suppressAutoHyphens w:val="0"/>
              <w:spacing w:before="40" w:after="120" w:line="220" w:lineRule="exact"/>
              <w:ind w:right="113"/>
              <w:rPr>
                <w:sz w:val="18"/>
                <w:szCs w:val="18"/>
              </w:rPr>
            </w:pPr>
          </w:p>
        </w:tc>
        <w:tc>
          <w:tcPr>
            <w:tcW w:w="1842" w:type="dxa"/>
            <w:tcBorders>
              <w:top w:val="nil"/>
              <w:bottom w:val="nil"/>
            </w:tcBorders>
            <w:shd w:val="clear" w:color="auto" w:fill="auto"/>
          </w:tcPr>
          <w:p w14:paraId="0085279F"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07044415" w14:textId="77777777" w:rsidTr="003458EF">
        <w:tc>
          <w:tcPr>
            <w:tcW w:w="1843" w:type="dxa"/>
            <w:gridSpan w:val="2"/>
            <w:tcBorders>
              <w:top w:val="nil"/>
              <w:bottom w:val="nil"/>
            </w:tcBorders>
            <w:shd w:val="clear" w:color="auto" w:fill="auto"/>
          </w:tcPr>
          <w:p w14:paraId="2FA80345" w14:textId="77777777" w:rsidR="001A1220" w:rsidRPr="002B62E0" w:rsidRDefault="002F256B" w:rsidP="002B62E0">
            <w:pPr>
              <w:suppressAutoHyphens w:val="0"/>
              <w:spacing w:before="40" w:after="120" w:line="220" w:lineRule="exact"/>
              <w:ind w:right="113"/>
              <w:rPr>
                <w:sz w:val="18"/>
                <w:szCs w:val="18"/>
              </w:rPr>
            </w:pPr>
            <w:r w:rsidRPr="002B62E0">
              <w:rPr>
                <w:sz w:val="18"/>
                <w:szCs w:val="18"/>
                <w:lang w:val="fr-FR"/>
              </w:rPr>
              <w:t>Ministère public</w:t>
            </w:r>
          </w:p>
        </w:tc>
        <w:tc>
          <w:tcPr>
            <w:tcW w:w="851" w:type="dxa"/>
            <w:gridSpan w:val="2"/>
            <w:tcBorders>
              <w:top w:val="nil"/>
              <w:bottom w:val="nil"/>
            </w:tcBorders>
            <w:shd w:val="clear" w:color="auto" w:fill="auto"/>
          </w:tcPr>
          <w:p w14:paraId="5B923D3A" w14:textId="77777777" w:rsidR="001A1220" w:rsidRPr="002B62E0" w:rsidRDefault="001A1220" w:rsidP="002B62E0">
            <w:pPr>
              <w:suppressAutoHyphens w:val="0"/>
              <w:spacing w:before="40" w:after="120" w:line="220" w:lineRule="exact"/>
              <w:rPr>
                <w:sz w:val="18"/>
                <w:szCs w:val="18"/>
              </w:rPr>
            </w:pPr>
            <w:r w:rsidRPr="002B62E0">
              <w:rPr>
                <w:sz w:val="18"/>
                <w:szCs w:val="18"/>
              </w:rPr>
              <w:t>Art. 104</w:t>
            </w:r>
            <w:r w:rsidR="003458EF">
              <w:rPr>
                <w:sz w:val="18"/>
                <w:szCs w:val="18"/>
              </w:rPr>
              <w:t xml:space="preserve"> </w:t>
            </w:r>
            <w:r w:rsidRPr="002B62E0">
              <w:rPr>
                <w:sz w:val="18"/>
                <w:szCs w:val="18"/>
              </w:rPr>
              <w:t>c)</w:t>
            </w:r>
          </w:p>
        </w:tc>
        <w:tc>
          <w:tcPr>
            <w:tcW w:w="2693" w:type="dxa"/>
            <w:tcBorders>
              <w:top w:val="nil"/>
              <w:bottom w:val="nil"/>
            </w:tcBorders>
            <w:shd w:val="clear" w:color="auto" w:fill="auto"/>
          </w:tcPr>
          <w:p w14:paraId="1443C363" w14:textId="77777777" w:rsidR="001A1220" w:rsidRPr="002B62E0" w:rsidRDefault="002F256B" w:rsidP="00FA7C8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La loi régit l’organisation du</w:t>
            </w:r>
            <w:r w:rsidR="003458EF">
              <w:rPr>
                <w:sz w:val="18"/>
                <w:szCs w:val="18"/>
                <w:lang w:val="fr-FR"/>
              </w:rPr>
              <w:t xml:space="preserve"> ministère public</w:t>
            </w:r>
          </w:p>
        </w:tc>
        <w:tc>
          <w:tcPr>
            <w:tcW w:w="1276" w:type="dxa"/>
            <w:tcBorders>
              <w:top w:val="nil"/>
              <w:bottom w:val="nil"/>
            </w:tcBorders>
            <w:shd w:val="clear" w:color="auto" w:fill="auto"/>
          </w:tcPr>
          <w:p w14:paraId="06AB5894" w14:textId="77777777" w:rsidR="001A1220" w:rsidRPr="002B62E0" w:rsidRDefault="002F256B" w:rsidP="002B62E0">
            <w:pPr>
              <w:suppressAutoHyphens w:val="0"/>
              <w:spacing w:before="40" w:after="120" w:line="220" w:lineRule="exact"/>
              <w:ind w:right="113"/>
              <w:rPr>
                <w:sz w:val="18"/>
                <w:szCs w:val="18"/>
              </w:rPr>
            </w:pPr>
            <w:r w:rsidRPr="002B62E0">
              <w:rPr>
                <w:sz w:val="18"/>
                <w:szCs w:val="18"/>
                <w:lang w:val="fr-FR"/>
              </w:rPr>
              <w:t>Disposition déjà prévue</w:t>
            </w:r>
          </w:p>
        </w:tc>
        <w:tc>
          <w:tcPr>
            <w:tcW w:w="1842" w:type="dxa"/>
            <w:tcBorders>
              <w:top w:val="nil"/>
              <w:bottom w:val="nil"/>
            </w:tcBorders>
            <w:shd w:val="clear" w:color="auto" w:fill="auto"/>
          </w:tcPr>
          <w:p w14:paraId="7671CE4D"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1E83A5F0" w14:textId="77777777" w:rsidTr="003458EF">
        <w:tc>
          <w:tcPr>
            <w:tcW w:w="1843" w:type="dxa"/>
            <w:gridSpan w:val="2"/>
            <w:tcBorders>
              <w:top w:val="nil"/>
            </w:tcBorders>
            <w:shd w:val="clear" w:color="auto" w:fill="auto"/>
          </w:tcPr>
          <w:p w14:paraId="49B48084" w14:textId="77777777" w:rsidR="001A1220" w:rsidRPr="002B62E0" w:rsidRDefault="003458EF" w:rsidP="002B62E0">
            <w:pPr>
              <w:keepNext/>
              <w:keepLines/>
              <w:suppressAutoHyphens w:val="0"/>
              <w:spacing w:before="40" w:after="120" w:line="220" w:lineRule="exact"/>
              <w:rPr>
                <w:sz w:val="18"/>
                <w:szCs w:val="18"/>
              </w:rPr>
            </w:pPr>
            <w:r>
              <w:rPr>
                <w:sz w:val="18"/>
                <w:szCs w:val="18"/>
                <w:lang w:val="fr-FR"/>
              </w:rPr>
              <w:t>C</w:t>
            </w:r>
            <w:r w:rsidR="002F256B" w:rsidRPr="002B62E0">
              <w:rPr>
                <w:sz w:val="18"/>
                <w:szCs w:val="18"/>
                <w:lang w:val="fr-FR"/>
              </w:rPr>
              <w:t>onseil constitutionnel compéten</w:t>
            </w:r>
            <w:r>
              <w:rPr>
                <w:sz w:val="18"/>
                <w:szCs w:val="18"/>
                <w:lang w:val="fr-FR"/>
              </w:rPr>
              <w:t>t</w:t>
            </w:r>
            <w:r w:rsidR="002F256B" w:rsidRPr="002B62E0">
              <w:rPr>
                <w:sz w:val="18"/>
                <w:szCs w:val="18"/>
                <w:lang w:val="fr-FR"/>
              </w:rPr>
              <w:t xml:space="preserve"> </w:t>
            </w:r>
            <w:r>
              <w:rPr>
                <w:sz w:val="18"/>
                <w:szCs w:val="18"/>
                <w:lang w:val="fr-FR"/>
              </w:rPr>
              <w:t>pour</w:t>
            </w:r>
            <w:r w:rsidR="002F256B" w:rsidRPr="002B62E0">
              <w:rPr>
                <w:sz w:val="18"/>
                <w:szCs w:val="18"/>
                <w:lang w:val="fr-FR"/>
              </w:rPr>
              <w:t xml:space="preserve"> contrôler la constitutionnalité des lois et des règlements</w:t>
            </w:r>
          </w:p>
        </w:tc>
        <w:tc>
          <w:tcPr>
            <w:tcW w:w="851" w:type="dxa"/>
            <w:gridSpan w:val="2"/>
            <w:tcBorders>
              <w:top w:val="nil"/>
            </w:tcBorders>
            <w:shd w:val="clear" w:color="auto" w:fill="auto"/>
          </w:tcPr>
          <w:p w14:paraId="2CB32C35" w14:textId="77777777" w:rsidR="001A1220" w:rsidRPr="002B62E0" w:rsidRDefault="001A1220" w:rsidP="002B62E0">
            <w:pPr>
              <w:keepNext/>
              <w:keepLines/>
              <w:suppressAutoHyphens w:val="0"/>
              <w:spacing w:before="40" w:after="120" w:line="220" w:lineRule="exact"/>
              <w:ind w:right="113"/>
              <w:rPr>
                <w:sz w:val="18"/>
                <w:szCs w:val="18"/>
              </w:rPr>
            </w:pPr>
            <w:r w:rsidRPr="002B62E0">
              <w:rPr>
                <w:sz w:val="18"/>
                <w:szCs w:val="18"/>
              </w:rPr>
              <w:t>Art. 106</w:t>
            </w:r>
          </w:p>
        </w:tc>
        <w:tc>
          <w:tcPr>
            <w:tcW w:w="2693" w:type="dxa"/>
            <w:tcBorders>
              <w:top w:val="nil"/>
            </w:tcBorders>
            <w:shd w:val="clear" w:color="auto" w:fill="auto"/>
          </w:tcPr>
          <w:p w14:paraId="70B3C870" w14:textId="77777777" w:rsidR="002F256B" w:rsidRPr="002B62E0" w:rsidRDefault="002F256B"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La loi établit</w:t>
            </w:r>
            <w:r w:rsidR="003458EF">
              <w:rPr>
                <w:sz w:val="18"/>
                <w:szCs w:val="18"/>
                <w:lang w:val="fr-FR"/>
              </w:rPr>
              <w:t xml:space="preserve"> le</w:t>
            </w:r>
            <w:r w:rsidR="003458EF" w:rsidRPr="002B62E0">
              <w:rPr>
                <w:sz w:val="18"/>
                <w:szCs w:val="18"/>
                <w:lang w:val="fr-FR"/>
              </w:rPr>
              <w:t xml:space="preserve"> conseil constitutionnel</w:t>
            </w:r>
          </w:p>
          <w:p w14:paraId="3C1D7310" w14:textId="77777777" w:rsidR="001A1220" w:rsidRPr="002B62E0" w:rsidRDefault="002F256B" w:rsidP="003458E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La loi garantit au Gouvernement, au Conseil consultatif, à la Chambre des députés, aux citoyens concernés et à d’autres le droit de contester la constitutionnalité des lois et des règlements devant le Conseil constitutionnel.</w:t>
            </w:r>
          </w:p>
        </w:tc>
        <w:tc>
          <w:tcPr>
            <w:tcW w:w="1276" w:type="dxa"/>
            <w:tcBorders>
              <w:top w:val="nil"/>
            </w:tcBorders>
            <w:shd w:val="clear" w:color="auto" w:fill="auto"/>
          </w:tcPr>
          <w:p w14:paraId="50D408C0" w14:textId="77777777" w:rsidR="001A1220" w:rsidRPr="002B62E0" w:rsidRDefault="001A1220" w:rsidP="002B62E0">
            <w:pPr>
              <w:keepNext/>
              <w:keepLines/>
              <w:suppressAutoHyphens w:val="0"/>
              <w:spacing w:before="40" w:after="120" w:line="220" w:lineRule="exact"/>
              <w:ind w:right="113"/>
              <w:rPr>
                <w:sz w:val="18"/>
                <w:szCs w:val="18"/>
              </w:rPr>
            </w:pPr>
          </w:p>
        </w:tc>
        <w:tc>
          <w:tcPr>
            <w:tcW w:w="1842" w:type="dxa"/>
            <w:tcBorders>
              <w:top w:val="nil"/>
            </w:tcBorders>
            <w:shd w:val="clear" w:color="auto" w:fill="auto"/>
          </w:tcPr>
          <w:p w14:paraId="716082B7" w14:textId="77777777" w:rsidR="001A1220" w:rsidRPr="002B62E0" w:rsidRDefault="001A1220" w:rsidP="002B62E0">
            <w:pPr>
              <w:keepNext/>
              <w:keepLines/>
              <w:suppressAutoHyphens w:val="0"/>
              <w:spacing w:before="40" w:after="120" w:line="220" w:lineRule="exact"/>
              <w:ind w:right="113"/>
              <w:rPr>
                <w:sz w:val="18"/>
                <w:szCs w:val="18"/>
              </w:rPr>
            </w:pPr>
          </w:p>
        </w:tc>
      </w:tr>
    </w:tbl>
    <w:p w14:paraId="3B819A9D" w14:textId="77777777" w:rsidR="001A1220" w:rsidRDefault="001A1220" w:rsidP="002F256B">
      <w:pPr>
        <w:pStyle w:val="H23G"/>
      </w:pPr>
      <w:r w:rsidRPr="002F256B">
        <w:tab/>
      </w:r>
      <w:r w:rsidRPr="002F256B">
        <w:tab/>
      </w:r>
      <w:r w:rsidR="002F256B" w:rsidRPr="00112FC4">
        <w:rPr>
          <w:lang w:val="fr-FR"/>
        </w:rPr>
        <w:t>Liberté de religion et de conviction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701"/>
        <w:gridCol w:w="1274"/>
        <w:gridCol w:w="1842"/>
      </w:tblGrid>
      <w:tr w:rsidR="001A1220" w:rsidRPr="006B795D" w14:paraId="697129E3" w14:textId="77777777" w:rsidTr="00FA7C8F">
        <w:trPr>
          <w:tblHeader/>
        </w:trPr>
        <w:tc>
          <w:tcPr>
            <w:tcW w:w="1834" w:type="dxa"/>
            <w:tcBorders>
              <w:top w:val="single" w:sz="4" w:space="0" w:color="auto"/>
              <w:bottom w:val="single" w:sz="12" w:space="0" w:color="auto"/>
            </w:tcBorders>
            <w:shd w:val="clear" w:color="auto" w:fill="auto"/>
            <w:vAlign w:val="bottom"/>
          </w:tcPr>
          <w:p w14:paraId="76155C3D" w14:textId="77777777" w:rsidR="001A1220" w:rsidRPr="006B795D" w:rsidRDefault="00495A2C" w:rsidP="001A1220">
            <w:pPr>
              <w:keepNext/>
              <w:keepLines/>
              <w:suppressAutoHyphens w:val="0"/>
              <w:spacing w:before="80" w:after="80" w:line="200" w:lineRule="exact"/>
              <w:ind w:right="113"/>
              <w:rPr>
                <w:i/>
                <w:sz w:val="16"/>
              </w:rPr>
            </w:pPr>
            <w:r w:rsidRPr="00495A2C">
              <w:rPr>
                <w:i/>
                <w:sz w:val="16"/>
                <w:lang w:val="fr-FR"/>
              </w:rPr>
              <w:t>Droits pertinents</w:t>
            </w:r>
          </w:p>
        </w:tc>
        <w:tc>
          <w:tcPr>
            <w:tcW w:w="854" w:type="dxa"/>
            <w:tcBorders>
              <w:top w:val="single" w:sz="4" w:space="0" w:color="auto"/>
              <w:bottom w:val="single" w:sz="12" w:space="0" w:color="auto"/>
            </w:tcBorders>
            <w:shd w:val="clear" w:color="auto" w:fill="auto"/>
            <w:vAlign w:val="bottom"/>
          </w:tcPr>
          <w:p w14:paraId="2C807CE2" w14:textId="77777777" w:rsidR="001A1220" w:rsidRPr="006B795D" w:rsidRDefault="001A1220" w:rsidP="001A1220">
            <w:pPr>
              <w:keepNext/>
              <w:keepLines/>
              <w:suppressAutoHyphens w:val="0"/>
              <w:spacing w:before="80" w:after="80" w:line="200" w:lineRule="exact"/>
              <w:rPr>
                <w:i/>
                <w:sz w:val="16"/>
              </w:rPr>
            </w:pPr>
            <w:r w:rsidRPr="006B795D">
              <w:rPr>
                <w:i/>
                <w:sz w:val="16"/>
              </w:rPr>
              <w:t>Constitution</w:t>
            </w:r>
          </w:p>
        </w:tc>
        <w:tc>
          <w:tcPr>
            <w:tcW w:w="2701" w:type="dxa"/>
            <w:tcBorders>
              <w:top w:val="single" w:sz="4" w:space="0" w:color="auto"/>
              <w:bottom w:val="single" w:sz="12" w:space="0" w:color="auto"/>
            </w:tcBorders>
            <w:shd w:val="clear" w:color="auto" w:fill="auto"/>
            <w:vAlign w:val="bottom"/>
          </w:tcPr>
          <w:p w14:paraId="5843B328" w14:textId="77777777" w:rsidR="001A1220" w:rsidRPr="006B795D" w:rsidRDefault="001A1220" w:rsidP="001A1220">
            <w:pPr>
              <w:keepNext/>
              <w:keepLines/>
              <w:suppressAutoHyphens w:val="0"/>
              <w:spacing w:before="80" w:after="80" w:line="200" w:lineRule="exact"/>
              <w:ind w:right="113"/>
              <w:rPr>
                <w:i/>
                <w:sz w:val="16"/>
              </w:rPr>
            </w:pPr>
            <w:r w:rsidRPr="006B795D">
              <w:rPr>
                <w:i/>
                <w:sz w:val="16"/>
              </w:rPr>
              <w:t xml:space="preserve">Protection </w:t>
            </w:r>
            <w:r w:rsidR="0086588C">
              <w:rPr>
                <w:i/>
                <w:sz w:val="16"/>
              </w:rPr>
              <w:t>et règles</w:t>
            </w:r>
          </w:p>
        </w:tc>
        <w:tc>
          <w:tcPr>
            <w:tcW w:w="1274" w:type="dxa"/>
            <w:tcBorders>
              <w:top w:val="single" w:sz="4" w:space="0" w:color="auto"/>
              <w:bottom w:val="single" w:sz="12" w:space="0" w:color="auto"/>
            </w:tcBorders>
            <w:shd w:val="clear" w:color="auto" w:fill="auto"/>
            <w:vAlign w:val="bottom"/>
          </w:tcPr>
          <w:p w14:paraId="383CE331" w14:textId="77777777" w:rsidR="001A1220" w:rsidRPr="006B795D" w:rsidRDefault="001A1220" w:rsidP="001A1220">
            <w:pPr>
              <w:keepNext/>
              <w:keepLines/>
              <w:suppressAutoHyphens w:val="0"/>
              <w:spacing w:before="80" w:after="80" w:line="200" w:lineRule="exact"/>
              <w:ind w:right="113"/>
              <w:rPr>
                <w:i/>
                <w:sz w:val="16"/>
              </w:rPr>
            </w:pPr>
            <w:r w:rsidRPr="006B795D">
              <w:rPr>
                <w:i/>
                <w:sz w:val="16"/>
              </w:rPr>
              <w:t>Charte</w:t>
            </w:r>
          </w:p>
        </w:tc>
        <w:tc>
          <w:tcPr>
            <w:tcW w:w="1842" w:type="dxa"/>
            <w:tcBorders>
              <w:top w:val="single" w:sz="4" w:space="0" w:color="auto"/>
              <w:bottom w:val="single" w:sz="12" w:space="0" w:color="auto"/>
            </w:tcBorders>
            <w:shd w:val="clear" w:color="auto" w:fill="auto"/>
            <w:vAlign w:val="bottom"/>
          </w:tcPr>
          <w:p w14:paraId="12E4AA97" w14:textId="77777777" w:rsidR="001A1220" w:rsidRPr="006B795D" w:rsidRDefault="0086588C" w:rsidP="001A1220">
            <w:pPr>
              <w:keepNext/>
              <w:keepLines/>
              <w:suppressAutoHyphens w:val="0"/>
              <w:spacing w:before="80" w:after="80" w:line="200" w:lineRule="exact"/>
              <w:ind w:right="113"/>
              <w:rPr>
                <w:i/>
                <w:sz w:val="16"/>
              </w:rPr>
            </w:pPr>
            <w:r w:rsidRPr="006B795D">
              <w:rPr>
                <w:i/>
                <w:sz w:val="16"/>
              </w:rPr>
              <w:t xml:space="preserve">Protection </w:t>
            </w:r>
            <w:r>
              <w:rPr>
                <w:i/>
                <w:sz w:val="16"/>
              </w:rPr>
              <w:t>et règles</w:t>
            </w:r>
          </w:p>
        </w:tc>
      </w:tr>
      <w:tr w:rsidR="001A1220" w:rsidRPr="002B62E0" w14:paraId="2C542EDC" w14:textId="77777777" w:rsidTr="00FA7C8F">
        <w:tc>
          <w:tcPr>
            <w:tcW w:w="1834" w:type="dxa"/>
            <w:tcBorders>
              <w:top w:val="single" w:sz="12" w:space="0" w:color="auto"/>
            </w:tcBorders>
            <w:shd w:val="clear" w:color="auto" w:fill="auto"/>
          </w:tcPr>
          <w:p w14:paraId="3560CACC" w14:textId="77777777" w:rsidR="001A1220" w:rsidRPr="002B62E0" w:rsidRDefault="00737E3E" w:rsidP="002B62E0">
            <w:pPr>
              <w:keepNext/>
              <w:keepLines/>
              <w:suppressAutoHyphens w:val="0"/>
              <w:spacing w:before="40" w:after="120" w:line="220" w:lineRule="exact"/>
              <w:ind w:right="113"/>
              <w:rPr>
                <w:sz w:val="18"/>
                <w:szCs w:val="18"/>
              </w:rPr>
            </w:pPr>
            <w:r>
              <w:rPr>
                <w:sz w:val="18"/>
                <w:szCs w:val="18"/>
                <w:lang w:val="fr-FR"/>
              </w:rPr>
              <w:t>La l</w:t>
            </w:r>
            <w:r w:rsidR="0086588C" w:rsidRPr="002B62E0">
              <w:rPr>
                <w:sz w:val="18"/>
                <w:szCs w:val="18"/>
                <w:lang w:val="fr-FR"/>
              </w:rPr>
              <w:t>iberté de conscience</w:t>
            </w:r>
          </w:p>
        </w:tc>
        <w:tc>
          <w:tcPr>
            <w:tcW w:w="854" w:type="dxa"/>
            <w:tcBorders>
              <w:top w:val="single" w:sz="12" w:space="0" w:color="auto"/>
            </w:tcBorders>
            <w:shd w:val="clear" w:color="auto" w:fill="auto"/>
          </w:tcPr>
          <w:p w14:paraId="5D50CC13" w14:textId="77777777" w:rsidR="001A1220" w:rsidRPr="002B62E0" w:rsidRDefault="001A1220" w:rsidP="002B62E0">
            <w:pPr>
              <w:keepNext/>
              <w:keepLines/>
              <w:suppressAutoHyphens w:val="0"/>
              <w:spacing w:before="40" w:after="120" w:line="220" w:lineRule="exact"/>
              <w:ind w:right="113"/>
              <w:rPr>
                <w:sz w:val="18"/>
                <w:szCs w:val="18"/>
              </w:rPr>
            </w:pPr>
            <w:r w:rsidRPr="002B62E0">
              <w:rPr>
                <w:sz w:val="18"/>
                <w:szCs w:val="18"/>
              </w:rPr>
              <w:t>Art. 22</w:t>
            </w:r>
          </w:p>
        </w:tc>
        <w:tc>
          <w:tcPr>
            <w:tcW w:w="2701" w:type="dxa"/>
            <w:tcBorders>
              <w:top w:val="single" w:sz="12" w:space="0" w:color="auto"/>
            </w:tcBorders>
            <w:shd w:val="clear" w:color="auto" w:fill="auto"/>
          </w:tcPr>
          <w:p w14:paraId="7FB1D82E" w14:textId="77777777" w:rsidR="001A1220" w:rsidRPr="002B62E0" w:rsidRDefault="0086588C" w:rsidP="00FA7C8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est absolue</w:t>
            </w:r>
          </w:p>
        </w:tc>
        <w:tc>
          <w:tcPr>
            <w:tcW w:w="3116" w:type="dxa"/>
            <w:gridSpan w:val="2"/>
            <w:tcBorders>
              <w:top w:val="single" w:sz="12" w:space="0" w:color="auto"/>
            </w:tcBorders>
            <w:shd w:val="clear" w:color="auto" w:fill="auto"/>
          </w:tcPr>
          <w:p w14:paraId="64BF5066" w14:textId="77777777" w:rsidR="0086588C" w:rsidRPr="002B62E0" w:rsidRDefault="0086588C" w:rsidP="002B62E0">
            <w:pPr>
              <w:keepNext/>
              <w:keepLines/>
              <w:suppressAutoHyphens w:val="0"/>
              <w:spacing w:before="40" w:after="120" w:line="220" w:lineRule="exact"/>
              <w:ind w:right="113"/>
              <w:rPr>
                <w:sz w:val="18"/>
                <w:szCs w:val="18"/>
                <w:lang w:val="fr-FR"/>
              </w:rPr>
            </w:pPr>
            <w:r w:rsidRPr="002B62E0">
              <w:rPr>
                <w:sz w:val="18"/>
                <w:szCs w:val="18"/>
                <w:lang w:val="fr-FR"/>
              </w:rPr>
              <w:t>Nouveau droit inscrit à la Charte :</w:t>
            </w:r>
          </w:p>
          <w:p w14:paraId="1A7C4448" w14:textId="77777777" w:rsidR="001A1220" w:rsidRPr="002B62E0" w:rsidRDefault="0086588C" w:rsidP="002B62E0">
            <w:pPr>
              <w:keepNext/>
              <w:keepLines/>
              <w:suppressAutoHyphens w:val="0"/>
              <w:spacing w:before="40" w:after="120" w:line="220" w:lineRule="exact"/>
              <w:ind w:right="113"/>
              <w:rPr>
                <w:sz w:val="18"/>
                <w:szCs w:val="18"/>
              </w:rPr>
            </w:pPr>
            <w:r w:rsidRPr="002B62E0">
              <w:rPr>
                <w:sz w:val="18"/>
                <w:szCs w:val="18"/>
                <w:lang w:val="fr-FR"/>
              </w:rPr>
              <w:t>L’État garantit la liberté de conviction</w:t>
            </w:r>
          </w:p>
        </w:tc>
      </w:tr>
      <w:tr w:rsidR="001A1220" w:rsidRPr="002B62E0" w14:paraId="7F89C6F6" w14:textId="77777777" w:rsidTr="00FA7C8F">
        <w:tc>
          <w:tcPr>
            <w:tcW w:w="1834" w:type="dxa"/>
            <w:shd w:val="clear" w:color="auto" w:fill="auto"/>
          </w:tcPr>
          <w:p w14:paraId="34968A4F" w14:textId="77777777" w:rsidR="001A1220" w:rsidRPr="002B62E0" w:rsidRDefault="0086588C" w:rsidP="002B62E0">
            <w:pPr>
              <w:suppressAutoHyphens w:val="0"/>
              <w:spacing w:before="40" w:after="120" w:line="220" w:lineRule="exact"/>
              <w:ind w:right="113"/>
              <w:rPr>
                <w:sz w:val="18"/>
                <w:szCs w:val="18"/>
              </w:rPr>
            </w:pPr>
            <w:r w:rsidRPr="002B62E0">
              <w:rPr>
                <w:sz w:val="18"/>
                <w:szCs w:val="18"/>
                <w:lang w:val="fr-FR"/>
              </w:rPr>
              <w:t>Lieux de culte</w:t>
            </w:r>
          </w:p>
        </w:tc>
        <w:tc>
          <w:tcPr>
            <w:tcW w:w="854" w:type="dxa"/>
            <w:shd w:val="clear" w:color="auto" w:fill="auto"/>
          </w:tcPr>
          <w:p w14:paraId="0E44D11E"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22</w:t>
            </w:r>
          </w:p>
        </w:tc>
        <w:tc>
          <w:tcPr>
            <w:tcW w:w="2701" w:type="dxa"/>
            <w:shd w:val="clear" w:color="auto" w:fill="auto"/>
          </w:tcPr>
          <w:p w14:paraId="01172C44" w14:textId="77777777" w:rsidR="0086588C" w:rsidRPr="002B62E0" w:rsidRDefault="0086588C" w:rsidP="00FA7C8F">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sidR="00FA7C8F">
              <w:rPr>
                <w:sz w:val="18"/>
                <w:szCs w:val="18"/>
                <w:lang w:val="fr-FR"/>
              </w:rPr>
              <w:tab/>
            </w:r>
            <w:r w:rsidRPr="002B62E0">
              <w:rPr>
                <w:sz w:val="18"/>
                <w:szCs w:val="18"/>
                <w:lang w:val="fr-FR"/>
              </w:rPr>
              <w:t>L’État garantit</w:t>
            </w:r>
          </w:p>
          <w:p w14:paraId="7109E14D" w14:textId="77777777" w:rsidR="001A1220" w:rsidRPr="002B62E0" w:rsidRDefault="0086588C" w:rsidP="00FA7C8F">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FA7C8F">
              <w:rPr>
                <w:sz w:val="18"/>
                <w:szCs w:val="18"/>
                <w:lang w:val="fr-FR"/>
              </w:rPr>
              <w:tab/>
            </w:r>
            <w:r w:rsidRPr="002B62E0">
              <w:rPr>
                <w:sz w:val="18"/>
                <w:szCs w:val="18"/>
                <w:lang w:val="fr-FR"/>
              </w:rPr>
              <w:t>l’inviolabilité des lieux de culte</w:t>
            </w:r>
          </w:p>
        </w:tc>
        <w:tc>
          <w:tcPr>
            <w:tcW w:w="3116" w:type="dxa"/>
            <w:gridSpan w:val="2"/>
            <w:shd w:val="clear" w:color="auto" w:fill="auto"/>
          </w:tcPr>
          <w:p w14:paraId="23153472" w14:textId="77777777" w:rsidR="001A1220" w:rsidRPr="002B62E0" w:rsidRDefault="0086588C" w:rsidP="002B62E0">
            <w:pPr>
              <w:suppressAutoHyphens w:val="0"/>
              <w:spacing w:before="40" w:after="120" w:line="220" w:lineRule="exact"/>
              <w:ind w:right="113"/>
              <w:rPr>
                <w:sz w:val="18"/>
                <w:szCs w:val="18"/>
              </w:rPr>
            </w:pPr>
            <w:r w:rsidRPr="002B62E0">
              <w:rPr>
                <w:sz w:val="18"/>
                <w:szCs w:val="18"/>
                <w:lang w:val="fr-FR"/>
              </w:rPr>
              <w:t>L’État garantit l’inviolabilité des lieux de</w:t>
            </w:r>
            <w:r w:rsidR="003458EF">
              <w:rPr>
                <w:sz w:val="18"/>
                <w:szCs w:val="18"/>
                <w:lang w:val="fr-FR"/>
              </w:rPr>
              <w:t> </w:t>
            </w:r>
            <w:r w:rsidRPr="002B62E0">
              <w:rPr>
                <w:sz w:val="18"/>
                <w:szCs w:val="18"/>
                <w:lang w:val="fr-FR"/>
              </w:rPr>
              <w:t>culte</w:t>
            </w:r>
            <w:r w:rsidR="001A1220" w:rsidRPr="002B62E0">
              <w:rPr>
                <w:sz w:val="18"/>
                <w:szCs w:val="18"/>
              </w:rPr>
              <w:t>.</w:t>
            </w:r>
          </w:p>
        </w:tc>
      </w:tr>
      <w:tr w:rsidR="001A1220" w:rsidRPr="002B62E0" w14:paraId="6361C7AB" w14:textId="77777777" w:rsidTr="00FA7C8F">
        <w:tc>
          <w:tcPr>
            <w:tcW w:w="1834" w:type="dxa"/>
            <w:shd w:val="clear" w:color="auto" w:fill="auto"/>
          </w:tcPr>
          <w:p w14:paraId="63A2CB7E" w14:textId="77777777" w:rsidR="001A1220" w:rsidRPr="002B62E0" w:rsidRDefault="003458EF" w:rsidP="002B62E0">
            <w:pPr>
              <w:suppressAutoHyphens w:val="0"/>
              <w:spacing w:before="40" w:after="120" w:line="220" w:lineRule="exact"/>
              <w:ind w:right="113"/>
              <w:rPr>
                <w:sz w:val="18"/>
                <w:szCs w:val="18"/>
              </w:rPr>
            </w:pPr>
            <w:r>
              <w:rPr>
                <w:sz w:val="18"/>
                <w:szCs w:val="18"/>
              </w:rPr>
              <w:t>L</w:t>
            </w:r>
            <w:proofErr w:type="spellStart"/>
            <w:r w:rsidR="00737E3E" w:rsidRPr="002B62E0">
              <w:rPr>
                <w:sz w:val="18"/>
                <w:szCs w:val="18"/>
                <w:lang w:val="fr-FR"/>
              </w:rPr>
              <w:t>iberté</w:t>
            </w:r>
            <w:proofErr w:type="spellEnd"/>
            <w:r w:rsidR="0086588C" w:rsidRPr="002B62E0">
              <w:rPr>
                <w:sz w:val="18"/>
                <w:szCs w:val="18"/>
                <w:lang w:val="fr-FR"/>
              </w:rPr>
              <w:t xml:space="preserve"> de pratiquer les rites religieux et d</w:t>
            </w:r>
            <w:r>
              <w:rPr>
                <w:sz w:val="18"/>
                <w:szCs w:val="18"/>
                <w:lang w:val="fr-FR"/>
              </w:rPr>
              <w:t>’organiser</w:t>
            </w:r>
            <w:r w:rsidR="0086588C" w:rsidRPr="002B62E0">
              <w:rPr>
                <w:sz w:val="18"/>
                <w:szCs w:val="18"/>
                <w:lang w:val="fr-FR"/>
              </w:rPr>
              <w:t xml:space="preserve"> des processions et des rassemblements religieux</w:t>
            </w:r>
          </w:p>
        </w:tc>
        <w:tc>
          <w:tcPr>
            <w:tcW w:w="854" w:type="dxa"/>
            <w:shd w:val="clear" w:color="auto" w:fill="auto"/>
          </w:tcPr>
          <w:p w14:paraId="776591FD"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22</w:t>
            </w:r>
          </w:p>
        </w:tc>
        <w:tc>
          <w:tcPr>
            <w:tcW w:w="2701" w:type="dxa"/>
            <w:shd w:val="clear" w:color="auto" w:fill="auto"/>
          </w:tcPr>
          <w:p w14:paraId="0E9E825C" w14:textId="77777777" w:rsidR="001A1220" w:rsidRPr="002B62E0" w:rsidRDefault="0086588C" w:rsidP="002B62E0">
            <w:pPr>
              <w:suppressAutoHyphens w:val="0"/>
              <w:spacing w:before="40" w:after="120" w:line="220" w:lineRule="exact"/>
              <w:ind w:right="113"/>
              <w:rPr>
                <w:sz w:val="18"/>
                <w:szCs w:val="18"/>
              </w:rPr>
            </w:pPr>
            <w:r w:rsidRPr="002B62E0">
              <w:rPr>
                <w:sz w:val="18"/>
                <w:szCs w:val="18"/>
                <w:lang w:val="fr-FR"/>
              </w:rPr>
              <w:t>conformément aux coutumes observées dans le pays</w:t>
            </w:r>
          </w:p>
        </w:tc>
        <w:tc>
          <w:tcPr>
            <w:tcW w:w="3116" w:type="dxa"/>
            <w:gridSpan w:val="2"/>
            <w:shd w:val="clear" w:color="auto" w:fill="auto"/>
          </w:tcPr>
          <w:p w14:paraId="71FBC92D" w14:textId="77777777" w:rsidR="001A1220" w:rsidRPr="002B62E0" w:rsidRDefault="003458EF" w:rsidP="002B62E0">
            <w:pPr>
              <w:suppressAutoHyphens w:val="0"/>
              <w:spacing w:before="40" w:after="120" w:line="220" w:lineRule="exact"/>
              <w:ind w:right="113"/>
              <w:rPr>
                <w:sz w:val="18"/>
                <w:szCs w:val="18"/>
              </w:rPr>
            </w:pPr>
            <w:r w:rsidRPr="002B62E0">
              <w:rPr>
                <w:sz w:val="18"/>
                <w:szCs w:val="18"/>
                <w:lang w:val="fr-FR"/>
              </w:rPr>
              <w:t xml:space="preserve">L’État </w:t>
            </w:r>
            <w:r w:rsidR="0086588C" w:rsidRPr="002B62E0">
              <w:rPr>
                <w:sz w:val="18"/>
                <w:szCs w:val="18"/>
                <w:lang w:val="fr-FR"/>
              </w:rPr>
              <w:t>garantit la liberté de pratiquer les</w:t>
            </w:r>
            <w:r>
              <w:rPr>
                <w:sz w:val="18"/>
                <w:szCs w:val="18"/>
                <w:lang w:val="fr-FR"/>
              </w:rPr>
              <w:t> </w:t>
            </w:r>
            <w:r w:rsidR="0086588C" w:rsidRPr="002B62E0">
              <w:rPr>
                <w:sz w:val="18"/>
                <w:szCs w:val="18"/>
                <w:lang w:val="fr-FR"/>
              </w:rPr>
              <w:t>rites religieux conformément aux coutumes du pays</w:t>
            </w:r>
          </w:p>
        </w:tc>
      </w:tr>
    </w:tbl>
    <w:p w14:paraId="3935E2EF" w14:textId="77777777" w:rsidR="001A1220" w:rsidRPr="0086588C" w:rsidRDefault="001A1220" w:rsidP="003458EF">
      <w:pPr>
        <w:pStyle w:val="H23G"/>
      </w:pPr>
      <w:r w:rsidRPr="0086588C">
        <w:lastRenderedPageBreak/>
        <w:tab/>
      </w:r>
      <w:r w:rsidRPr="0086588C">
        <w:tab/>
      </w:r>
      <w:r w:rsidR="0086588C" w:rsidRPr="00112FC4">
        <w:rPr>
          <w:lang w:val="fr-FR"/>
        </w:rPr>
        <w:t>Liberté d’opinion, de presse, de diffusion de l’information et de recherche scientifique</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567"/>
        <w:gridCol w:w="284"/>
        <w:gridCol w:w="561"/>
        <w:gridCol w:w="2715"/>
        <w:gridCol w:w="1260"/>
        <w:gridCol w:w="1842"/>
      </w:tblGrid>
      <w:tr w:rsidR="001A1220" w:rsidRPr="00512BB2" w14:paraId="21C7DA6D" w14:textId="77777777" w:rsidTr="00FA7C8F">
        <w:trPr>
          <w:tblHeader/>
        </w:trPr>
        <w:tc>
          <w:tcPr>
            <w:tcW w:w="1843" w:type="dxa"/>
            <w:gridSpan w:val="2"/>
            <w:tcBorders>
              <w:top w:val="single" w:sz="4" w:space="0" w:color="auto"/>
              <w:bottom w:val="single" w:sz="12" w:space="0" w:color="auto"/>
            </w:tcBorders>
            <w:shd w:val="clear" w:color="auto" w:fill="auto"/>
            <w:vAlign w:val="bottom"/>
          </w:tcPr>
          <w:p w14:paraId="634FAF4F" w14:textId="77777777" w:rsidR="001A1220" w:rsidRPr="00512BB2" w:rsidRDefault="0086588C" w:rsidP="003458EF">
            <w:pPr>
              <w:keepNext/>
              <w:suppressAutoHyphens w:val="0"/>
              <w:spacing w:before="80" w:after="80" w:line="200" w:lineRule="exact"/>
              <w:ind w:right="113"/>
              <w:rPr>
                <w:i/>
                <w:sz w:val="16"/>
              </w:rPr>
            </w:pPr>
            <w:r w:rsidRPr="0086588C">
              <w:rPr>
                <w:i/>
                <w:sz w:val="16"/>
                <w:lang w:val="fr-FR"/>
              </w:rPr>
              <w:t>Droits pertinents</w:t>
            </w:r>
          </w:p>
        </w:tc>
        <w:tc>
          <w:tcPr>
            <w:tcW w:w="845" w:type="dxa"/>
            <w:gridSpan w:val="2"/>
            <w:tcBorders>
              <w:top w:val="single" w:sz="4" w:space="0" w:color="auto"/>
              <w:bottom w:val="single" w:sz="12" w:space="0" w:color="auto"/>
            </w:tcBorders>
            <w:shd w:val="clear" w:color="auto" w:fill="auto"/>
            <w:vAlign w:val="bottom"/>
          </w:tcPr>
          <w:p w14:paraId="0305444B" w14:textId="77777777" w:rsidR="001A1220" w:rsidRPr="00512BB2" w:rsidRDefault="001A1220" w:rsidP="003458EF">
            <w:pPr>
              <w:keepNext/>
              <w:keepLines/>
              <w:suppressAutoHyphens w:val="0"/>
              <w:spacing w:before="80" w:after="80" w:line="200" w:lineRule="exact"/>
              <w:rPr>
                <w:i/>
                <w:sz w:val="16"/>
              </w:rPr>
            </w:pPr>
            <w:r w:rsidRPr="00512BB2">
              <w:rPr>
                <w:i/>
                <w:sz w:val="16"/>
              </w:rPr>
              <w:t>Constitution</w:t>
            </w:r>
          </w:p>
        </w:tc>
        <w:tc>
          <w:tcPr>
            <w:tcW w:w="2715" w:type="dxa"/>
            <w:tcBorders>
              <w:top w:val="single" w:sz="4" w:space="0" w:color="auto"/>
              <w:bottom w:val="single" w:sz="12" w:space="0" w:color="auto"/>
            </w:tcBorders>
            <w:shd w:val="clear" w:color="auto" w:fill="auto"/>
            <w:vAlign w:val="bottom"/>
          </w:tcPr>
          <w:p w14:paraId="7C199582" w14:textId="77777777" w:rsidR="001A1220" w:rsidRPr="00512BB2" w:rsidRDefault="001A1220" w:rsidP="003458EF">
            <w:pPr>
              <w:keepNext/>
              <w:suppressAutoHyphens w:val="0"/>
              <w:spacing w:before="80" w:after="80" w:line="200" w:lineRule="exact"/>
              <w:ind w:right="113"/>
              <w:rPr>
                <w:i/>
                <w:sz w:val="16"/>
              </w:rPr>
            </w:pPr>
            <w:r w:rsidRPr="00512BB2">
              <w:rPr>
                <w:i/>
                <w:sz w:val="16"/>
              </w:rPr>
              <w:t xml:space="preserve">Protection </w:t>
            </w:r>
            <w:r w:rsidR="0086588C" w:rsidRPr="0086588C">
              <w:rPr>
                <w:i/>
                <w:iCs/>
                <w:sz w:val="16"/>
                <w:lang w:val="fr-FR"/>
              </w:rPr>
              <w:t>et règles</w:t>
            </w:r>
          </w:p>
        </w:tc>
        <w:tc>
          <w:tcPr>
            <w:tcW w:w="1260" w:type="dxa"/>
            <w:tcBorders>
              <w:top w:val="single" w:sz="4" w:space="0" w:color="auto"/>
              <w:bottom w:val="single" w:sz="12" w:space="0" w:color="auto"/>
            </w:tcBorders>
            <w:shd w:val="clear" w:color="auto" w:fill="auto"/>
            <w:vAlign w:val="bottom"/>
          </w:tcPr>
          <w:p w14:paraId="7C899922" w14:textId="77777777" w:rsidR="001A1220" w:rsidRPr="00512BB2" w:rsidRDefault="001A1220" w:rsidP="003458EF">
            <w:pPr>
              <w:keepNext/>
              <w:suppressAutoHyphens w:val="0"/>
              <w:spacing w:before="80" w:after="80" w:line="200" w:lineRule="exact"/>
              <w:ind w:right="113"/>
              <w:rPr>
                <w:i/>
                <w:sz w:val="16"/>
              </w:rPr>
            </w:pPr>
            <w:r w:rsidRPr="00512BB2">
              <w:rPr>
                <w:i/>
                <w:sz w:val="16"/>
              </w:rPr>
              <w:t>Charte</w:t>
            </w:r>
          </w:p>
        </w:tc>
        <w:tc>
          <w:tcPr>
            <w:tcW w:w="1842" w:type="dxa"/>
            <w:tcBorders>
              <w:top w:val="single" w:sz="4" w:space="0" w:color="auto"/>
              <w:bottom w:val="single" w:sz="12" w:space="0" w:color="auto"/>
            </w:tcBorders>
            <w:shd w:val="clear" w:color="auto" w:fill="auto"/>
            <w:vAlign w:val="bottom"/>
          </w:tcPr>
          <w:p w14:paraId="45C49653" w14:textId="77777777" w:rsidR="001A1220" w:rsidRPr="00512BB2" w:rsidRDefault="0086588C" w:rsidP="003458EF">
            <w:pPr>
              <w:keepNext/>
              <w:suppressAutoHyphens w:val="0"/>
              <w:spacing w:before="80" w:after="80" w:line="200" w:lineRule="exact"/>
              <w:ind w:right="113"/>
              <w:rPr>
                <w:i/>
                <w:sz w:val="16"/>
              </w:rPr>
            </w:pPr>
            <w:r w:rsidRPr="00512BB2">
              <w:rPr>
                <w:i/>
                <w:sz w:val="16"/>
              </w:rPr>
              <w:t xml:space="preserve">Protection </w:t>
            </w:r>
            <w:r w:rsidRPr="0086588C">
              <w:rPr>
                <w:i/>
                <w:iCs/>
                <w:sz w:val="16"/>
                <w:lang w:val="fr-FR"/>
              </w:rPr>
              <w:t>et règles</w:t>
            </w:r>
          </w:p>
        </w:tc>
      </w:tr>
      <w:tr w:rsidR="001A1220" w:rsidRPr="005937B5" w14:paraId="3C4A49B3" w14:textId="77777777" w:rsidTr="00FA7C8F">
        <w:trPr>
          <w:trHeight w:hRule="exact" w:val="113"/>
          <w:tblHeader/>
        </w:trPr>
        <w:tc>
          <w:tcPr>
            <w:tcW w:w="1276" w:type="dxa"/>
            <w:tcBorders>
              <w:top w:val="single" w:sz="12" w:space="0" w:color="auto"/>
              <w:bottom w:val="nil"/>
            </w:tcBorders>
            <w:shd w:val="clear" w:color="auto" w:fill="auto"/>
            <w:vAlign w:val="bottom"/>
          </w:tcPr>
          <w:p w14:paraId="0B134D22" w14:textId="77777777" w:rsidR="001A1220" w:rsidRPr="005937B5" w:rsidRDefault="001A1220" w:rsidP="003458EF">
            <w:pPr>
              <w:keepNext/>
              <w:suppressAutoHyphens w:val="0"/>
              <w:spacing w:before="80" w:after="80" w:line="200" w:lineRule="exact"/>
              <w:ind w:right="113"/>
              <w:rPr>
                <w:i/>
                <w:sz w:val="16"/>
              </w:rPr>
            </w:pPr>
          </w:p>
        </w:tc>
        <w:tc>
          <w:tcPr>
            <w:tcW w:w="851" w:type="dxa"/>
            <w:gridSpan w:val="2"/>
            <w:tcBorders>
              <w:top w:val="single" w:sz="12" w:space="0" w:color="auto"/>
              <w:bottom w:val="nil"/>
            </w:tcBorders>
            <w:shd w:val="clear" w:color="auto" w:fill="auto"/>
            <w:vAlign w:val="bottom"/>
          </w:tcPr>
          <w:p w14:paraId="7E82DA67" w14:textId="77777777" w:rsidR="001A1220" w:rsidRPr="005937B5" w:rsidRDefault="001A1220" w:rsidP="003458EF">
            <w:pPr>
              <w:keepNext/>
              <w:suppressAutoHyphens w:val="0"/>
              <w:spacing w:before="80" w:after="80" w:line="200" w:lineRule="exact"/>
              <w:ind w:right="57"/>
              <w:rPr>
                <w:i/>
                <w:sz w:val="16"/>
              </w:rPr>
            </w:pPr>
          </w:p>
        </w:tc>
        <w:tc>
          <w:tcPr>
            <w:tcW w:w="3276" w:type="dxa"/>
            <w:gridSpan w:val="2"/>
            <w:tcBorders>
              <w:top w:val="single" w:sz="12" w:space="0" w:color="auto"/>
              <w:bottom w:val="nil"/>
            </w:tcBorders>
            <w:shd w:val="clear" w:color="auto" w:fill="auto"/>
            <w:vAlign w:val="bottom"/>
          </w:tcPr>
          <w:p w14:paraId="7D01A570" w14:textId="77777777" w:rsidR="001A1220" w:rsidRPr="005937B5" w:rsidRDefault="001A1220" w:rsidP="003458EF">
            <w:pPr>
              <w:keepNext/>
              <w:suppressAutoHyphens w:val="0"/>
              <w:spacing w:before="80" w:after="80" w:line="200" w:lineRule="exact"/>
              <w:ind w:right="113"/>
              <w:rPr>
                <w:i/>
                <w:sz w:val="16"/>
              </w:rPr>
            </w:pPr>
          </w:p>
        </w:tc>
        <w:tc>
          <w:tcPr>
            <w:tcW w:w="1260" w:type="dxa"/>
            <w:tcBorders>
              <w:top w:val="single" w:sz="12" w:space="0" w:color="auto"/>
              <w:bottom w:val="nil"/>
            </w:tcBorders>
            <w:shd w:val="clear" w:color="auto" w:fill="auto"/>
            <w:vAlign w:val="bottom"/>
          </w:tcPr>
          <w:p w14:paraId="4334BBFD" w14:textId="77777777" w:rsidR="001A1220" w:rsidRPr="005937B5" w:rsidRDefault="001A1220" w:rsidP="003458EF">
            <w:pPr>
              <w:keepNext/>
              <w:suppressAutoHyphens w:val="0"/>
              <w:spacing w:before="80" w:after="80" w:line="200" w:lineRule="exact"/>
              <w:ind w:right="113"/>
              <w:rPr>
                <w:i/>
                <w:sz w:val="16"/>
              </w:rPr>
            </w:pPr>
          </w:p>
        </w:tc>
        <w:tc>
          <w:tcPr>
            <w:tcW w:w="1842" w:type="dxa"/>
            <w:tcBorders>
              <w:top w:val="single" w:sz="12" w:space="0" w:color="auto"/>
              <w:bottom w:val="nil"/>
            </w:tcBorders>
            <w:shd w:val="clear" w:color="auto" w:fill="auto"/>
            <w:vAlign w:val="bottom"/>
          </w:tcPr>
          <w:p w14:paraId="591CADF4" w14:textId="77777777" w:rsidR="001A1220" w:rsidRPr="005937B5" w:rsidRDefault="001A1220" w:rsidP="003458EF">
            <w:pPr>
              <w:keepNext/>
              <w:suppressAutoHyphens w:val="0"/>
              <w:spacing w:before="80" w:after="80" w:line="200" w:lineRule="exact"/>
              <w:ind w:right="113"/>
              <w:rPr>
                <w:i/>
                <w:sz w:val="16"/>
              </w:rPr>
            </w:pPr>
          </w:p>
        </w:tc>
      </w:tr>
      <w:tr w:rsidR="002628F1" w:rsidRPr="002B62E0" w14:paraId="39002A05" w14:textId="77777777" w:rsidTr="00FA7C8F">
        <w:tc>
          <w:tcPr>
            <w:tcW w:w="1843" w:type="dxa"/>
            <w:gridSpan w:val="2"/>
            <w:tcBorders>
              <w:top w:val="nil"/>
              <w:bottom w:val="nil"/>
            </w:tcBorders>
            <w:shd w:val="clear" w:color="auto" w:fill="auto"/>
          </w:tcPr>
          <w:p w14:paraId="08FA2CA0" w14:textId="77777777" w:rsidR="002628F1" w:rsidRPr="002B62E0" w:rsidRDefault="002628F1" w:rsidP="002628F1">
            <w:pPr>
              <w:keepNext/>
              <w:suppressAutoHyphens w:val="0"/>
              <w:spacing w:before="40" w:after="120" w:line="220" w:lineRule="exact"/>
              <w:ind w:right="113"/>
              <w:rPr>
                <w:sz w:val="18"/>
                <w:szCs w:val="18"/>
                <w:lang w:val="fr-FR"/>
              </w:rPr>
            </w:pPr>
            <w:r w:rsidRPr="002B62E0">
              <w:rPr>
                <w:sz w:val="18"/>
                <w:szCs w:val="18"/>
                <w:lang w:val="fr-FR"/>
              </w:rPr>
              <w:t>Liberté d’opinion</w:t>
            </w:r>
          </w:p>
        </w:tc>
        <w:tc>
          <w:tcPr>
            <w:tcW w:w="845" w:type="dxa"/>
            <w:gridSpan w:val="2"/>
            <w:tcBorders>
              <w:top w:val="nil"/>
              <w:bottom w:val="nil"/>
            </w:tcBorders>
            <w:shd w:val="clear" w:color="auto" w:fill="auto"/>
          </w:tcPr>
          <w:p w14:paraId="008EAC61" w14:textId="77777777" w:rsidR="002628F1" w:rsidRPr="002B62E0" w:rsidRDefault="002628F1" w:rsidP="002628F1">
            <w:pPr>
              <w:keepNext/>
              <w:suppressAutoHyphens w:val="0"/>
              <w:spacing w:before="40" w:after="120" w:line="220" w:lineRule="exact"/>
              <w:ind w:right="113"/>
              <w:rPr>
                <w:sz w:val="18"/>
                <w:szCs w:val="18"/>
              </w:rPr>
            </w:pPr>
            <w:r w:rsidRPr="002B62E0">
              <w:rPr>
                <w:sz w:val="18"/>
                <w:szCs w:val="18"/>
              </w:rPr>
              <w:t>Art. 23</w:t>
            </w:r>
          </w:p>
        </w:tc>
        <w:tc>
          <w:tcPr>
            <w:tcW w:w="2715" w:type="dxa"/>
            <w:tcBorders>
              <w:top w:val="nil"/>
              <w:bottom w:val="nil"/>
            </w:tcBorders>
            <w:shd w:val="clear" w:color="auto" w:fill="auto"/>
          </w:tcPr>
          <w:p w14:paraId="7C77A5D4" w14:textId="77777777" w:rsidR="002628F1" w:rsidRPr="002B62E0" w:rsidRDefault="002628F1" w:rsidP="002628F1">
            <w:pPr>
              <w:keepNext/>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Chacun a le droit d’exprimer son opinion</w:t>
            </w:r>
          </w:p>
          <w:p w14:paraId="1521B6BF" w14:textId="77777777" w:rsidR="002628F1" w:rsidRPr="002B62E0" w:rsidRDefault="002628F1" w:rsidP="002628F1">
            <w:pPr>
              <w:keepNext/>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et de la diffuser oralement, par écrit ou par tout autre moyen,</w:t>
            </w:r>
          </w:p>
          <w:p w14:paraId="496C7EA6" w14:textId="77777777" w:rsidR="002628F1" w:rsidRPr="002B62E0" w:rsidRDefault="002628F1" w:rsidP="002628F1">
            <w:pPr>
              <w:keepNext/>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La liberté d’opinion est garantie</w:t>
            </w:r>
          </w:p>
        </w:tc>
        <w:tc>
          <w:tcPr>
            <w:tcW w:w="3102" w:type="dxa"/>
            <w:gridSpan w:val="2"/>
            <w:tcBorders>
              <w:top w:val="nil"/>
              <w:bottom w:val="nil"/>
            </w:tcBorders>
            <w:shd w:val="clear" w:color="auto" w:fill="auto"/>
          </w:tcPr>
          <w:p w14:paraId="62438829" w14:textId="77777777" w:rsidR="002628F1" w:rsidRPr="002B62E0" w:rsidRDefault="002628F1" w:rsidP="002628F1">
            <w:pPr>
              <w:keepNext/>
              <w:suppressAutoHyphens w:val="0"/>
              <w:spacing w:before="40" w:after="120" w:line="220" w:lineRule="exact"/>
              <w:ind w:right="113"/>
              <w:rPr>
                <w:sz w:val="18"/>
                <w:szCs w:val="18"/>
                <w:lang w:val="fr-FR"/>
              </w:rPr>
            </w:pPr>
            <w:r w:rsidRPr="002B62E0">
              <w:rPr>
                <w:sz w:val="18"/>
                <w:szCs w:val="18"/>
                <w:lang w:val="fr-FR"/>
              </w:rPr>
              <w:t xml:space="preserve">- Libellé identique </w:t>
            </w:r>
          </w:p>
          <w:p w14:paraId="53CB6F46" w14:textId="77777777" w:rsidR="002628F1" w:rsidRPr="002B62E0" w:rsidRDefault="002628F1" w:rsidP="002628F1">
            <w:pPr>
              <w:keepNext/>
              <w:suppressAutoHyphens w:val="0"/>
              <w:spacing w:before="40" w:after="120" w:line="220" w:lineRule="exact"/>
              <w:ind w:right="113"/>
              <w:rPr>
                <w:sz w:val="18"/>
                <w:szCs w:val="18"/>
                <w:lang w:val="fr-FR"/>
              </w:rPr>
            </w:pPr>
            <w:r w:rsidRPr="002B62E0">
              <w:rPr>
                <w:sz w:val="18"/>
                <w:szCs w:val="18"/>
                <w:lang w:val="fr-FR"/>
              </w:rPr>
              <w:t>+</w:t>
            </w:r>
          </w:p>
          <w:p w14:paraId="3E78BD3A" w14:textId="77777777" w:rsidR="002628F1" w:rsidRPr="002B62E0" w:rsidRDefault="002628F1" w:rsidP="002628F1">
            <w:pPr>
              <w:suppressAutoHyphens w:val="0"/>
              <w:spacing w:before="40" w:after="120" w:line="220" w:lineRule="exact"/>
              <w:ind w:left="138" w:right="113" w:hanging="138"/>
              <w:rPr>
                <w:sz w:val="18"/>
                <w:szCs w:val="18"/>
                <w:lang w:val="fr-FR"/>
              </w:rPr>
            </w:pPr>
            <w:r w:rsidRPr="00231317">
              <w:rPr>
                <w:position w:val="-2"/>
                <w:sz w:val="18"/>
                <w:szCs w:val="18"/>
              </w:rPr>
              <w:t>•</w:t>
            </w:r>
            <w:r>
              <w:rPr>
                <w:position w:val="-2"/>
                <w:sz w:val="18"/>
                <w:szCs w:val="18"/>
                <w:lang w:val="fr-FR"/>
              </w:rPr>
              <w:tab/>
            </w:r>
            <w:r w:rsidRPr="002B62E0">
              <w:rPr>
                <w:sz w:val="18"/>
                <w:szCs w:val="18"/>
                <w:lang w:val="fr-FR"/>
              </w:rPr>
              <w:t>ou par tout autre moyen d’expression de l’opinion ou de la créativité personnelle</w:t>
            </w:r>
          </w:p>
        </w:tc>
      </w:tr>
      <w:tr w:rsidR="002628F1" w:rsidRPr="002B62E0" w14:paraId="28642CAC" w14:textId="77777777" w:rsidTr="00E05444">
        <w:trPr>
          <w:trHeight w:val="2338"/>
        </w:trPr>
        <w:tc>
          <w:tcPr>
            <w:tcW w:w="1843" w:type="dxa"/>
            <w:gridSpan w:val="2"/>
            <w:tcBorders>
              <w:top w:val="nil"/>
              <w:bottom w:val="nil"/>
            </w:tcBorders>
            <w:shd w:val="clear" w:color="auto" w:fill="auto"/>
          </w:tcPr>
          <w:p w14:paraId="5658D463" w14:textId="77777777" w:rsidR="002628F1" w:rsidRPr="002B62E0" w:rsidRDefault="002628F1" w:rsidP="002628F1">
            <w:pPr>
              <w:keepNext/>
              <w:suppressAutoHyphens w:val="0"/>
              <w:spacing w:before="40" w:after="120" w:line="220" w:lineRule="exact"/>
              <w:ind w:right="113"/>
              <w:rPr>
                <w:sz w:val="18"/>
                <w:szCs w:val="18"/>
              </w:rPr>
            </w:pPr>
          </w:p>
        </w:tc>
        <w:tc>
          <w:tcPr>
            <w:tcW w:w="845" w:type="dxa"/>
            <w:gridSpan w:val="2"/>
            <w:tcBorders>
              <w:top w:val="nil"/>
              <w:bottom w:val="nil"/>
            </w:tcBorders>
            <w:shd w:val="clear" w:color="auto" w:fill="auto"/>
          </w:tcPr>
          <w:p w14:paraId="28D8BA40" w14:textId="77777777" w:rsidR="002628F1" w:rsidRPr="002B62E0" w:rsidRDefault="002628F1" w:rsidP="002628F1">
            <w:pPr>
              <w:keepNext/>
              <w:suppressAutoHyphens w:val="0"/>
              <w:spacing w:before="40" w:after="120" w:line="220" w:lineRule="exact"/>
              <w:ind w:right="113"/>
              <w:rPr>
                <w:sz w:val="18"/>
                <w:szCs w:val="18"/>
              </w:rPr>
            </w:pPr>
          </w:p>
        </w:tc>
        <w:tc>
          <w:tcPr>
            <w:tcW w:w="2715" w:type="dxa"/>
            <w:tcBorders>
              <w:top w:val="nil"/>
              <w:bottom w:val="nil"/>
            </w:tcBorders>
            <w:shd w:val="clear" w:color="auto" w:fill="auto"/>
          </w:tcPr>
          <w:p w14:paraId="1D6DEC63" w14:textId="77777777" w:rsidR="002628F1" w:rsidRDefault="002628F1" w:rsidP="002628F1">
            <w:pPr>
              <w:keepNext/>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selon les conditions et procédures prévues par la loi</w:t>
            </w:r>
          </w:p>
          <w:p w14:paraId="1D126237" w14:textId="77777777" w:rsidR="002628F1" w:rsidRPr="002B62E0" w:rsidRDefault="002628F1" w:rsidP="002628F1">
            <w:pPr>
              <w:keepNext/>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pour autant qu</w:t>
            </w:r>
            <w:r w:rsidR="00E05444">
              <w:rPr>
                <w:sz w:val="18"/>
                <w:szCs w:val="18"/>
                <w:lang w:val="fr-FR"/>
              </w:rPr>
              <w:t xml:space="preserve">e son exercice </w:t>
            </w:r>
            <w:r w:rsidRPr="002B62E0">
              <w:rPr>
                <w:sz w:val="18"/>
                <w:szCs w:val="18"/>
                <w:lang w:val="fr-FR"/>
              </w:rPr>
              <w:t>ne porte pas atteinte aux fond</w:t>
            </w:r>
            <w:r w:rsidR="00E05444">
              <w:rPr>
                <w:sz w:val="18"/>
                <w:szCs w:val="18"/>
                <w:lang w:val="fr-FR"/>
              </w:rPr>
              <w:t>e</w:t>
            </w:r>
            <w:r w:rsidRPr="002B62E0">
              <w:rPr>
                <w:sz w:val="18"/>
                <w:szCs w:val="18"/>
                <w:lang w:val="fr-FR"/>
              </w:rPr>
              <w:t>ment</w:t>
            </w:r>
            <w:r w:rsidR="00E05444">
              <w:rPr>
                <w:sz w:val="18"/>
                <w:szCs w:val="18"/>
                <w:lang w:val="fr-FR"/>
              </w:rPr>
              <w:t>s</w:t>
            </w:r>
            <w:r w:rsidRPr="002B62E0">
              <w:rPr>
                <w:sz w:val="18"/>
                <w:szCs w:val="18"/>
                <w:lang w:val="fr-FR"/>
              </w:rPr>
              <w:t xml:space="preserve"> de la foi musulmane et à l’unité du peuple,</w:t>
            </w:r>
          </w:p>
          <w:p w14:paraId="654EA00F" w14:textId="77777777" w:rsidR="002628F1" w:rsidRPr="002B62E0" w:rsidRDefault="002628F1" w:rsidP="002628F1">
            <w:pPr>
              <w:keepNext/>
              <w:tabs>
                <w:tab w:val="left" w:pos="286"/>
              </w:tabs>
              <w:suppressAutoHyphens w:val="0"/>
              <w:spacing w:before="40" w:after="120" w:line="220" w:lineRule="exact"/>
              <w:ind w:left="144" w:right="113" w:hanging="116"/>
              <w:rPr>
                <w:sz w:val="18"/>
                <w:szCs w:val="18"/>
              </w:rPr>
            </w:pPr>
            <w:r w:rsidRPr="002B62E0">
              <w:rPr>
                <w:sz w:val="18"/>
                <w:szCs w:val="18"/>
                <w:lang w:val="fr-FR"/>
              </w:rPr>
              <w:t>-</w:t>
            </w:r>
            <w:r>
              <w:rPr>
                <w:sz w:val="18"/>
                <w:szCs w:val="18"/>
                <w:lang w:val="fr-FR"/>
              </w:rPr>
              <w:tab/>
            </w:r>
            <w:r w:rsidRPr="002B62E0">
              <w:rPr>
                <w:sz w:val="18"/>
                <w:szCs w:val="18"/>
                <w:lang w:val="fr-FR"/>
              </w:rPr>
              <w:t>ne sème pas la discorde et ne crée pas de tensions interconfessionnelles</w:t>
            </w:r>
          </w:p>
        </w:tc>
        <w:tc>
          <w:tcPr>
            <w:tcW w:w="3102" w:type="dxa"/>
            <w:gridSpan w:val="2"/>
            <w:tcBorders>
              <w:top w:val="nil"/>
              <w:bottom w:val="nil"/>
            </w:tcBorders>
            <w:shd w:val="clear" w:color="auto" w:fill="auto"/>
          </w:tcPr>
          <w:p w14:paraId="145F559D" w14:textId="77777777" w:rsidR="002628F1" w:rsidRPr="002B62E0" w:rsidRDefault="002628F1" w:rsidP="002628F1">
            <w:pPr>
              <w:pStyle w:val="Bullet1G"/>
              <w:keepNext/>
              <w:numPr>
                <w:ilvl w:val="0"/>
                <w:numId w:val="0"/>
              </w:numPr>
              <w:tabs>
                <w:tab w:val="left" w:pos="283"/>
              </w:tabs>
              <w:spacing w:line="220" w:lineRule="exact"/>
              <w:ind w:left="283" w:right="282" w:hanging="142"/>
              <w:jc w:val="left"/>
              <w:rPr>
                <w:sz w:val="18"/>
                <w:szCs w:val="18"/>
              </w:rPr>
            </w:pPr>
          </w:p>
        </w:tc>
      </w:tr>
      <w:tr w:rsidR="002628F1" w:rsidRPr="002B62E0" w14:paraId="61073088" w14:textId="77777777" w:rsidTr="00FA7C8F">
        <w:tc>
          <w:tcPr>
            <w:tcW w:w="1843" w:type="dxa"/>
            <w:gridSpan w:val="2"/>
            <w:tcBorders>
              <w:top w:val="nil"/>
              <w:bottom w:val="nil"/>
            </w:tcBorders>
            <w:shd w:val="clear" w:color="auto" w:fill="auto"/>
          </w:tcPr>
          <w:p w14:paraId="261284A6" w14:textId="77777777" w:rsidR="002628F1" w:rsidRPr="002B62E0" w:rsidRDefault="002628F1" w:rsidP="002628F1">
            <w:pPr>
              <w:suppressAutoHyphens w:val="0"/>
              <w:spacing w:before="40" w:after="120" w:line="220" w:lineRule="exact"/>
              <w:ind w:right="113"/>
              <w:rPr>
                <w:sz w:val="18"/>
                <w:szCs w:val="18"/>
              </w:rPr>
            </w:pPr>
            <w:r w:rsidRPr="002B62E0">
              <w:rPr>
                <w:sz w:val="18"/>
                <w:szCs w:val="18"/>
                <w:lang w:val="fr-FR"/>
              </w:rPr>
              <w:t>Liberté de recherche scientifique</w:t>
            </w:r>
          </w:p>
        </w:tc>
        <w:tc>
          <w:tcPr>
            <w:tcW w:w="845" w:type="dxa"/>
            <w:gridSpan w:val="2"/>
            <w:tcBorders>
              <w:top w:val="nil"/>
              <w:bottom w:val="nil"/>
            </w:tcBorders>
            <w:shd w:val="clear" w:color="auto" w:fill="auto"/>
          </w:tcPr>
          <w:p w14:paraId="2F7796B1" w14:textId="77777777" w:rsidR="002628F1" w:rsidRPr="002B62E0" w:rsidRDefault="002628F1" w:rsidP="002628F1">
            <w:pPr>
              <w:suppressAutoHyphens w:val="0"/>
              <w:spacing w:before="40" w:after="120" w:line="220" w:lineRule="exact"/>
              <w:ind w:right="113"/>
              <w:rPr>
                <w:sz w:val="18"/>
                <w:szCs w:val="18"/>
              </w:rPr>
            </w:pPr>
            <w:r w:rsidRPr="002B62E0">
              <w:rPr>
                <w:sz w:val="18"/>
                <w:szCs w:val="18"/>
              </w:rPr>
              <w:t>Art. 23</w:t>
            </w:r>
          </w:p>
        </w:tc>
        <w:tc>
          <w:tcPr>
            <w:tcW w:w="2715" w:type="dxa"/>
            <w:tcBorders>
              <w:top w:val="nil"/>
              <w:bottom w:val="nil"/>
            </w:tcBorders>
            <w:shd w:val="clear" w:color="auto" w:fill="auto"/>
          </w:tcPr>
          <w:p w14:paraId="19DCDB98"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Chacun a le droit d’exprimer son opinion</w:t>
            </w:r>
          </w:p>
          <w:p w14:paraId="48E12126"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et de la diffuser oralement, par écrit ou par tout autre moyen,</w:t>
            </w:r>
          </w:p>
          <w:p w14:paraId="7FC17ADA"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00E05444">
              <w:rPr>
                <w:sz w:val="18"/>
                <w:szCs w:val="18"/>
                <w:lang w:val="fr-FR"/>
              </w:rPr>
              <w:t>La l</w:t>
            </w:r>
            <w:r w:rsidR="00E05444" w:rsidRPr="002B62E0">
              <w:rPr>
                <w:sz w:val="18"/>
                <w:szCs w:val="18"/>
                <w:lang w:val="fr-FR"/>
              </w:rPr>
              <w:t xml:space="preserve">iberté de recherche scientifique </w:t>
            </w:r>
            <w:r w:rsidRPr="002B62E0">
              <w:rPr>
                <w:sz w:val="18"/>
                <w:szCs w:val="18"/>
                <w:lang w:val="fr-FR"/>
              </w:rPr>
              <w:t>est garantie</w:t>
            </w:r>
          </w:p>
          <w:p w14:paraId="3C930B69"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selon les conditions et procédures prévues par la loi</w:t>
            </w:r>
          </w:p>
          <w:p w14:paraId="70298BB1"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pour autant qu’elle ne porte pas atteinte aux fond</w:t>
            </w:r>
            <w:r w:rsidR="00E05444">
              <w:rPr>
                <w:sz w:val="18"/>
                <w:szCs w:val="18"/>
                <w:lang w:val="fr-FR"/>
              </w:rPr>
              <w:t>e</w:t>
            </w:r>
            <w:r w:rsidRPr="002B62E0">
              <w:rPr>
                <w:sz w:val="18"/>
                <w:szCs w:val="18"/>
                <w:lang w:val="fr-FR"/>
              </w:rPr>
              <w:t>ment</w:t>
            </w:r>
            <w:r w:rsidR="00E05444">
              <w:rPr>
                <w:sz w:val="18"/>
                <w:szCs w:val="18"/>
                <w:lang w:val="fr-FR"/>
              </w:rPr>
              <w:t>s</w:t>
            </w:r>
            <w:r w:rsidRPr="002B62E0">
              <w:rPr>
                <w:sz w:val="18"/>
                <w:szCs w:val="18"/>
                <w:lang w:val="fr-FR"/>
              </w:rPr>
              <w:t xml:space="preserve"> de la foi musulmane et à l’unité du peuple,</w:t>
            </w:r>
          </w:p>
          <w:p w14:paraId="04E0E942"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ne sème pas la discorde et ne crée pas de tensions interconfessionnelles</w:t>
            </w:r>
          </w:p>
          <w:p w14:paraId="43614871"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0624EB20"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(L’État) encourage la recherche scientifique</w:t>
            </w:r>
          </w:p>
          <w:p w14:paraId="515CD675" w14:textId="77777777" w:rsidR="002628F1" w:rsidRPr="002B62E0" w:rsidRDefault="002628F1" w:rsidP="002628F1">
            <w:pPr>
              <w:tabs>
                <w:tab w:val="left" w:pos="286"/>
              </w:tabs>
              <w:suppressAutoHyphens w:val="0"/>
              <w:spacing w:before="40" w:after="120" w:line="220" w:lineRule="exact"/>
              <w:ind w:left="144" w:right="113" w:hanging="116"/>
              <w:rPr>
                <w:sz w:val="18"/>
                <w:szCs w:val="18"/>
              </w:rPr>
            </w:pPr>
            <w:r>
              <w:rPr>
                <w:sz w:val="18"/>
                <w:szCs w:val="18"/>
                <w:lang w:val="fr-FR"/>
              </w:rPr>
              <w:t>(</w:t>
            </w:r>
            <w:r w:rsidRPr="002B62E0">
              <w:rPr>
                <w:sz w:val="18"/>
                <w:szCs w:val="18"/>
                <w:lang w:val="fr-FR"/>
              </w:rPr>
              <w:t>Al</w:t>
            </w:r>
            <w:r>
              <w:rPr>
                <w:sz w:val="18"/>
                <w:szCs w:val="18"/>
                <w:lang w:val="fr-FR"/>
              </w:rPr>
              <w:t>. </w:t>
            </w:r>
            <w:r w:rsidRPr="002B62E0">
              <w:rPr>
                <w:sz w:val="18"/>
                <w:szCs w:val="18"/>
                <w:lang w:val="fr-FR"/>
              </w:rPr>
              <w:t>a) de l’article 7</w:t>
            </w:r>
            <w:r>
              <w:rPr>
                <w:sz w:val="18"/>
                <w:szCs w:val="18"/>
                <w:lang w:val="fr-FR"/>
              </w:rPr>
              <w:t>)</w:t>
            </w:r>
          </w:p>
        </w:tc>
        <w:tc>
          <w:tcPr>
            <w:tcW w:w="3102" w:type="dxa"/>
            <w:gridSpan w:val="2"/>
            <w:tcBorders>
              <w:top w:val="nil"/>
              <w:bottom w:val="nil"/>
            </w:tcBorders>
            <w:shd w:val="clear" w:color="auto" w:fill="auto"/>
          </w:tcPr>
          <w:p w14:paraId="719C2A4E" w14:textId="77777777" w:rsidR="002628F1" w:rsidRPr="002B62E0" w:rsidRDefault="002628F1" w:rsidP="002628F1">
            <w:pPr>
              <w:spacing w:before="40" w:after="40" w:line="220" w:lineRule="exact"/>
              <w:ind w:left="341" w:hanging="341"/>
              <w:contextualSpacing/>
              <w:rPr>
                <w:sz w:val="18"/>
                <w:szCs w:val="18"/>
                <w:u w:color="000000"/>
                <w:lang w:val="fr-FR"/>
              </w:rPr>
            </w:pPr>
            <w:r w:rsidRPr="002B62E0">
              <w:rPr>
                <w:sz w:val="18"/>
                <w:szCs w:val="18"/>
                <w:lang w:val="fr-FR"/>
              </w:rPr>
              <w:t>-</w:t>
            </w:r>
            <w:r>
              <w:rPr>
                <w:sz w:val="18"/>
                <w:szCs w:val="18"/>
                <w:lang w:val="fr-FR"/>
              </w:rPr>
              <w:t xml:space="preserve"> </w:t>
            </w:r>
            <w:r w:rsidRPr="002B62E0">
              <w:rPr>
                <w:sz w:val="18"/>
                <w:szCs w:val="18"/>
                <w:lang w:val="fr-FR"/>
              </w:rPr>
              <w:t xml:space="preserve">Libellé identique </w:t>
            </w:r>
          </w:p>
          <w:p w14:paraId="0F0FF072" w14:textId="77777777" w:rsidR="002628F1" w:rsidRPr="002B62E0" w:rsidRDefault="002628F1" w:rsidP="002628F1">
            <w:pPr>
              <w:spacing w:before="40" w:after="40" w:line="220" w:lineRule="exact"/>
              <w:contextualSpacing/>
              <w:rPr>
                <w:sz w:val="18"/>
                <w:szCs w:val="18"/>
                <w:u w:color="000000"/>
                <w:lang w:val="fr-FR"/>
              </w:rPr>
            </w:pPr>
            <w:r w:rsidRPr="002B62E0">
              <w:rPr>
                <w:sz w:val="18"/>
                <w:szCs w:val="18"/>
                <w:lang w:val="fr-FR"/>
              </w:rPr>
              <w:t>+</w:t>
            </w:r>
          </w:p>
          <w:p w14:paraId="7187ED7F" w14:textId="77777777" w:rsidR="002628F1" w:rsidRPr="002B62E0" w:rsidRDefault="002628F1" w:rsidP="002628F1">
            <w:pPr>
              <w:suppressAutoHyphens w:val="0"/>
              <w:spacing w:before="40" w:after="120" w:line="220" w:lineRule="exact"/>
              <w:ind w:left="138" w:right="113" w:hanging="138"/>
              <w:rPr>
                <w:sz w:val="18"/>
                <w:szCs w:val="18"/>
                <w:u w:color="000000"/>
                <w:lang w:val="fr-FR"/>
              </w:rPr>
            </w:pPr>
            <w:r w:rsidRPr="00231317">
              <w:rPr>
                <w:position w:val="-2"/>
                <w:sz w:val="18"/>
                <w:szCs w:val="18"/>
              </w:rPr>
              <w:t>•</w:t>
            </w:r>
            <w:r w:rsidRPr="00231317">
              <w:rPr>
                <w:position w:val="-2"/>
                <w:sz w:val="18"/>
                <w:szCs w:val="18"/>
                <w:lang w:val="fr-FR"/>
              </w:rPr>
              <w:tab/>
            </w:r>
            <w:r w:rsidRPr="002B62E0">
              <w:rPr>
                <w:sz w:val="18"/>
                <w:szCs w:val="18"/>
                <w:lang w:val="fr-FR"/>
              </w:rPr>
              <w:t>ou par tout autre moyen d’expression de l’opinion ou de la créativité personnelle</w:t>
            </w:r>
          </w:p>
          <w:p w14:paraId="06AF2829" w14:textId="77777777" w:rsidR="002628F1" w:rsidRPr="002B62E0" w:rsidRDefault="002628F1" w:rsidP="002628F1">
            <w:pPr>
              <w:pStyle w:val="Bullet1G"/>
              <w:numPr>
                <w:ilvl w:val="0"/>
                <w:numId w:val="0"/>
              </w:numPr>
              <w:tabs>
                <w:tab w:val="left" w:pos="283"/>
              </w:tabs>
              <w:spacing w:line="220" w:lineRule="exact"/>
              <w:ind w:left="283" w:right="282" w:hanging="142"/>
              <w:jc w:val="left"/>
              <w:rPr>
                <w:sz w:val="18"/>
                <w:szCs w:val="18"/>
                <w:u w:color="000000"/>
                <w:lang w:val="fr-FR"/>
              </w:rPr>
            </w:pPr>
            <w:r w:rsidRPr="002B62E0">
              <w:rPr>
                <w:sz w:val="18"/>
                <w:szCs w:val="18"/>
                <w:lang w:val="fr-FR"/>
              </w:rPr>
              <w:t>+</w:t>
            </w:r>
          </w:p>
          <w:p w14:paraId="08A46CAA" w14:textId="77777777" w:rsidR="002628F1" w:rsidRPr="002B62E0" w:rsidRDefault="002628F1" w:rsidP="002628F1">
            <w:pPr>
              <w:spacing w:before="40" w:after="40" w:line="220" w:lineRule="exact"/>
              <w:contextualSpacing/>
              <w:rPr>
                <w:sz w:val="18"/>
                <w:szCs w:val="18"/>
                <w:u w:color="000000"/>
                <w:lang w:val="fr-FR"/>
              </w:rPr>
            </w:pPr>
            <w:r w:rsidRPr="002B62E0">
              <w:rPr>
                <w:sz w:val="18"/>
                <w:szCs w:val="18"/>
                <w:lang w:val="fr-FR"/>
              </w:rPr>
              <w:t>Nouvelle règle :</w:t>
            </w:r>
          </w:p>
          <w:p w14:paraId="26E958FA" w14:textId="77777777" w:rsidR="002628F1" w:rsidRPr="002B62E0" w:rsidRDefault="002628F1" w:rsidP="002628F1">
            <w:pPr>
              <w:suppressAutoHyphens w:val="0"/>
              <w:spacing w:before="40" w:after="120" w:line="220" w:lineRule="exact"/>
              <w:ind w:right="113"/>
              <w:rPr>
                <w:sz w:val="18"/>
                <w:szCs w:val="18"/>
              </w:rPr>
            </w:pPr>
            <w:r w:rsidRPr="002B62E0">
              <w:rPr>
                <w:sz w:val="18"/>
                <w:szCs w:val="18"/>
                <w:lang w:val="fr-FR"/>
              </w:rPr>
              <w:t>dans les limites fixées par la loi</w:t>
            </w:r>
          </w:p>
        </w:tc>
      </w:tr>
      <w:tr w:rsidR="002628F1" w:rsidRPr="002B62E0" w14:paraId="6DE26BDC" w14:textId="77777777" w:rsidTr="00FA7C8F">
        <w:tc>
          <w:tcPr>
            <w:tcW w:w="1843" w:type="dxa"/>
            <w:gridSpan w:val="2"/>
            <w:tcBorders>
              <w:top w:val="nil"/>
              <w:bottom w:val="nil"/>
            </w:tcBorders>
            <w:shd w:val="clear" w:color="auto" w:fill="auto"/>
          </w:tcPr>
          <w:p w14:paraId="6BDDB6B5" w14:textId="77777777" w:rsidR="002628F1" w:rsidRPr="002B62E0" w:rsidRDefault="002628F1" w:rsidP="002628F1">
            <w:pPr>
              <w:keepNext/>
              <w:suppressAutoHyphens w:val="0"/>
              <w:spacing w:before="40" w:after="120" w:line="220" w:lineRule="exact"/>
              <w:ind w:right="113"/>
              <w:rPr>
                <w:sz w:val="18"/>
                <w:szCs w:val="18"/>
              </w:rPr>
            </w:pPr>
            <w:r w:rsidRPr="002B62E0">
              <w:rPr>
                <w:sz w:val="18"/>
                <w:szCs w:val="18"/>
                <w:lang w:val="fr-FR"/>
              </w:rPr>
              <w:t>Liberté de presse</w:t>
            </w:r>
          </w:p>
        </w:tc>
        <w:tc>
          <w:tcPr>
            <w:tcW w:w="845" w:type="dxa"/>
            <w:gridSpan w:val="2"/>
            <w:tcBorders>
              <w:top w:val="nil"/>
              <w:bottom w:val="nil"/>
            </w:tcBorders>
            <w:shd w:val="clear" w:color="auto" w:fill="auto"/>
          </w:tcPr>
          <w:p w14:paraId="33B72DC6" w14:textId="77777777" w:rsidR="002628F1" w:rsidRPr="002B62E0" w:rsidRDefault="002628F1" w:rsidP="002628F1">
            <w:pPr>
              <w:keepNext/>
              <w:suppressAutoHyphens w:val="0"/>
              <w:spacing w:before="40" w:after="120" w:line="220" w:lineRule="exact"/>
              <w:ind w:right="113"/>
              <w:rPr>
                <w:sz w:val="18"/>
                <w:szCs w:val="18"/>
              </w:rPr>
            </w:pPr>
            <w:r w:rsidRPr="002B62E0">
              <w:rPr>
                <w:sz w:val="18"/>
                <w:szCs w:val="18"/>
              </w:rPr>
              <w:t>Art. 24</w:t>
            </w:r>
          </w:p>
        </w:tc>
        <w:tc>
          <w:tcPr>
            <w:tcW w:w="2715" w:type="dxa"/>
            <w:tcBorders>
              <w:top w:val="nil"/>
              <w:bottom w:val="nil"/>
            </w:tcBorders>
            <w:shd w:val="clear" w:color="auto" w:fill="auto"/>
          </w:tcPr>
          <w:p w14:paraId="1563CDB0"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00E05444">
              <w:rPr>
                <w:sz w:val="18"/>
                <w:szCs w:val="18"/>
                <w:lang w:val="fr-FR"/>
              </w:rPr>
              <w:t>La l</w:t>
            </w:r>
            <w:r w:rsidR="00E05444" w:rsidRPr="002B62E0">
              <w:rPr>
                <w:sz w:val="18"/>
                <w:szCs w:val="18"/>
                <w:lang w:val="fr-FR"/>
              </w:rPr>
              <w:t xml:space="preserve">iberté de presse </w:t>
            </w:r>
            <w:r w:rsidR="00E05444">
              <w:rPr>
                <w:sz w:val="18"/>
                <w:szCs w:val="18"/>
                <w:lang w:val="fr-FR"/>
              </w:rPr>
              <w:t xml:space="preserve">est </w:t>
            </w:r>
            <w:r w:rsidRPr="002B62E0">
              <w:rPr>
                <w:sz w:val="18"/>
                <w:szCs w:val="18"/>
                <w:lang w:val="fr-FR"/>
              </w:rPr>
              <w:t xml:space="preserve">garantie </w:t>
            </w:r>
          </w:p>
          <w:p w14:paraId="30D69ABA"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selon les conditions et procédures prévues par la loi</w:t>
            </w:r>
          </w:p>
          <w:p w14:paraId="33FA977B"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p>
          <w:p w14:paraId="2F920F38"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pour autant qu’elle ne porte pas atteinte aux fond</w:t>
            </w:r>
            <w:r w:rsidR="00E05444">
              <w:rPr>
                <w:sz w:val="18"/>
                <w:szCs w:val="18"/>
                <w:lang w:val="fr-FR"/>
              </w:rPr>
              <w:t>e</w:t>
            </w:r>
            <w:r w:rsidRPr="002B62E0">
              <w:rPr>
                <w:sz w:val="18"/>
                <w:szCs w:val="18"/>
                <w:lang w:val="fr-FR"/>
              </w:rPr>
              <w:t>ment</w:t>
            </w:r>
            <w:r w:rsidR="00E05444">
              <w:rPr>
                <w:sz w:val="18"/>
                <w:szCs w:val="18"/>
                <w:lang w:val="fr-FR"/>
              </w:rPr>
              <w:t>s</w:t>
            </w:r>
            <w:r w:rsidRPr="002B62E0">
              <w:rPr>
                <w:sz w:val="18"/>
                <w:szCs w:val="18"/>
                <w:lang w:val="fr-FR"/>
              </w:rPr>
              <w:t xml:space="preserve"> de la foi musulmane et à l’unité du peuple, ne sème pas la discorde et ne crée pas de tensions interconfessionnelles</w:t>
            </w:r>
          </w:p>
          <w:p w14:paraId="115EA067" w14:textId="77777777" w:rsidR="002628F1" w:rsidRPr="002B62E0" w:rsidRDefault="00E05444" w:rsidP="002628F1">
            <w:pPr>
              <w:tabs>
                <w:tab w:val="left" w:pos="286"/>
              </w:tabs>
              <w:suppressAutoHyphens w:val="0"/>
              <w:spacing w:before="40" w:after="120" w:line="220" w:lineRule="exact"/>
              <w:ind w:left="144" w:right="113" w:hanging="116"/>
              <w:rPr>
                <w:sz w:val="18"/>
                <w:szCs w:val="18"/>
                <w:lang w:val="en-CA"/>
              </w:rPr>
            </w:pPr>
            <w:r>
              <w:rPr>
                <w:sz w:val="18"/>
                <w:szCs w:val="18"/>
                <w:lang w:val="fr-FR"/>
              </w:rPr>
              <w:t>(</w:t>
            </w:r>
            <w:r w:rsidR="002628F1" w:rsidRPr="002B62E0">
              <w:rPr>
                <w:sz w:val="18"/>
                <w:szCs w:val="18"/>
                <w:lang w:val="fr-FR"/>
              </w:rPr>
              <w:t>Art</w:t>
            </w:r>
            <w:r>
              <w:rPr>
                <w:sz w:val="18"/>
                <w:szCs w:val="18"/>
                <w:lang w:val="fr-FR"/>
              </w:rPr>
              <w:t>. </w:t>
            </w:r>
            <w:r w:rsidR="002628F1" w:rsidRPr="002B62E0">
              <w:rPr>
                <w:sz w:val="18"/>
                <w:szCs w:val="18"/>
                <w:lang w:val="fr-FR"/>
              </w:rPr>
              <w:t>23</w:t>
            </w:r>
            <w:r>
              <w:rPr>
                <w:sz w:val="18"/>
                <w:szCs w:val="18"/>
                <w:lang w:val="fr-FR"/>
              </w:rPr>
              <w:t>)</w:t>
            </w:r>
          </w:p>
        </w:tc>
        <w:tc>
          <w:tcPr>
            <w:tcW w:w="3102" w:type="dxa"/>
            <w:gridSpan w:val="2"/>
            <w:tcBorders>
              <w:top w:val="nil"/>
              <w:bottom w:val="nil"/>
            </w:tcBorders>
            <w:shd w:val="clear" w:color="auto" w:fill="auto"/>
          </w:tcPr>
          <w:p w14:paraId="763C46B6" w14:textId="77777777" w:rsidR="002628F1" w:rsidRPr="002B62E0" w:rsidRDefault="002628F1" w:rsidP="002628F1">
            <w:pPr>
              <w:keepNext/>
              <w:suppressAutoHyphens w:val="0"/>
              <w:spacing w:before="40" w:after="120" w:line="220" w:lineRule="exact"/>
              <w:ind w:right="113"/>
              <w:rPr>
                <w:sz w:val="18"/>
                <w:szCs w:val="18"/>
                <w:lang w:val="fr-FR"/>
              </w:rPr>
            </w:pPr>
            <w:r w:rsidRPr="002B62E0">
              <w:rPr>
                <w:sz w:val="18"/>
                <w:szCs w:val="18"/>
                <w:lang w:val="fr-FR"/>
              </w:rPr>
              <w:t>Libellé et règles identiques</w:t>
            </w:r>
          </w:p>
          <w:p w14:paraId="0171B646" w14:textId="77777777" w:rsidR="002628F1" w:rsidRPr="002B62E0" w:rsidRDefault="002628F1" w:rsidP="002628F1">
            <w:pPr>
              <w:keepNext/>
              <w:suppressAutoHyphens w:val="0"/>
              <w:spacing w:before="40" w:after="120" w:line="220" w:lineRule="exact"/>
              <w:ind w:right="113"/>
              <w:rPr>
                <w:sz w:val="18"/>
                <w:szCs w:val="18"/>
                <w:lang w:val="fr-FR"/>
              </w:rPr>
            </w:pPr>
            <w:r w:rsidRPr="002B62E0">
              <w:rPr>
                <w:sz w:val="18"/>
                <w:szCs w:val="18"/>
                <w:lang w:val="fr-FR"/>
              </w:rPr>
              <w:t>+</w:t>
            </w:r>
          </w:p>
          <w:p w14:paraId="026A3C2D" w14:textId="77777777" w:rsidR="002628F1" w:rsidRPr="002B62E0" w:rsidRDefault="002628F1" w:rsidP="002628F1">
            <w:pPr>
              <w:keepNext/>
              <w:suppressAutoHyphens w:val="0"/>
              <w:spacing w:before="40" w:after="120" w:line="220" w:lineRule="exact"/>
              <w:ind w:right="113"/>
              <w:rPr>
                <w:sz w:val="18"/>
                <w:szCs w:val="18"/>
                <w:lang w:val="fr-FR"/>
              </w:rPr>
            </w:pPr>
            <w:r w:rsidRPr="002B62E0">
              <w:rPr>
                <w:sz w:val="18"/>
                <w:szCs w:val="18"/>
                <w:lang w:val="fr-FR"/>
              </w:rPr>
              <w:t>Nouvelle règle :</w:t>
            </w:r>
          </w:p>
          <w:p w14:paraId="40934C49" w14:textId="77777777" w:rsidR="002628F1" w:rsidRPr="002B62E0" w:rsidRDefault="002628F1" w:rsidP="002628F1">
            <w:pPr>
              <w:keepNext/>
              <w:suppressAutoHyphens w:val="0"/>
              <w:spacing w:before="40" w:after="120" w:line="220" w:lineRule="exact"/>
              <w:ind w:right="113"/>
              <w:rPr>
                <w:sz w:val="18"/>
                <w:szCs w:val="18"/>
              </w:rPr>
            </w:pPr>
            <w:r w:rsidRPr="002B62E0">
              <w:rPr>
                <w:sz w:val="18"/>
                <w:szCs w:val="18"/>
                <w:lang w:val="fr-FR"/>
              </w:rPr>
              <w:t>dans les limites fixées par la loi</w:t>
            </w:r>
          </w:p>
        </w:tc>
      </w:tr>
      <w:tr w:rsidR="002628F1" w:rsidRPr="002B62E0" w14:paraId="7ADDA78E" w14:textId="77777777" w:rsidTr="00FA7C8F">
        <w:tc>
          <w:tcPr>
            <w:tcW w:w="1843" w:type="dxa"/>
            <w:gridSpan w:val="2"/>
            <w:tcBorders>
              <w:top w:val="nil"/>
              <w:bottom w:val="nil"/>
            </w:tcBorders>
            <w:shd w:val="clear" w:color="auto" w:fill="auto"/>
          </w:tcPr>
          <w:p w14:paraId="2250D8A0" w14:textId="77777777" w:rsidR="002628F1" w:rsidRPr="002B62E0" w:rsidRDefault="00E05444" w:rsidP="002628F1">
            <w:pPr>
              <w:suppressAutoHyphens w:val="0"/>
              <w:spacing w:before="40" w:after="120" w:line="220" w:lineRule="exact"/>
              <w:ind w:right="113"/>
              <w:rPr>
                <w:sz w:val="18"/>
                <w:szCs w:val="18"/>
                <w:lang w:val="fr-FR"/>
              </w:rPr>
            </w:pPr>
            <w:r>
              <w:rPr>
                <w:sz w:val="18"/>
                <w:szCs w:val="18"/>
                <w:lang w:val="fr-FR"/>
              </w:rPr>
              <w:t>L</w:t>
            </w:r>
            <w:r w:rsidR="002628F1" w:rsidRPr="002B62E0">
              <w:rPr>
                <w:sz w:val="18"/>
                <w:szCs w:val="18"/>
                <w:lang w:val="fr-FR"/>
              </w:rPr>
              <w:t>iberté d’impression et de publication</w:t>
            </w:r>
          </w:p>
        </w:tc>
        <w:tc>
          <w:tcPr>
            <w:tcW w:w="845" w:type="dxa"/>
            <w:gridSpan w:val="2"/>
            <w:tcBorders>
              <w:top w:val="nil"/>
              <w:bottom w:val="nil"/>
            </w:tcBorders>
            <w:shd w:val="clear" w:color="auto" w:fill="auto"/>
          </w:tcPr>
          <w:p w14:paraId="129335CA" w14:textId="77777777" w:rsidR="002628F1" w:rsidRPr="002B62E0" w:rsidRDefault="002628F1" w:rsidP="002628F1">
            <w:pPr>
              <w:suppressAutoHyphens w:val="0"/>
              <w:spacing w:before="40" w:after="120" w:line="220" w:lineRule="exact"/>
              <w:ind w:right="113"/>
              <w:rPr>
                <w:sz w:val="18"/>
                <w:szCs w:val="18"/>
              </w:rPr>
            </w:pPr>
            <w:r w:rsidRPr="002B62E0">
              <w:rPr>
                <w:sz w:val="18"/>
                <w:szCs w:val="18"/>
              </w:rPr>
              <w:t>Art. 24</w:t>
            </w:r>
          </w:p>
        </w:tc>
        <w:tc>
          <w:tcPr>
            <w:tcW w:w="2715" w:type="dxa"/>
            <w:tcBorders>
              <w:top w:val="nil"/>
              <w:bottom w:val="nil"/>
            </w:tcBorders>
            <w:shd w:val="clear" w:color="auto" w:fill="auto"/>
          </w:tcPr>
          <w:p w14:paraId="34833AAF"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00E05444">
              <w:rPr>
                <w:sz w:val="18"/>
                <w:szCs w:val="18"/>
                <w:lang w:val="fr-FR"/>
              </w:rPr>
              <w:t>La l</w:t>
            </w:r>
            <w:r w:rsidR="00E05444" w:rsidRPr="002B62E0">
              <w:rPr>
                <w:sz w:val="18"/>
                <w:szCs w:val="18"/>
                <w:lang w:val="fr-FR"/>
              </w:rPr>
              <w:t xml:space="preserve">iberté d’impression et de publication </w:t>
            </w:r>
            <w:r w:rsidRPr="002B62E0">
              <w:rPr>
                <w:sz w:val="18"/>
                <w:szCs w:val="18"/>
                <w:lang w:val="fr-FR"/>
              </w:rPr>
              <w:t xml:space="preserve">est garantie </w:t>
            </w:r>
          </w:p>
          <w:p w14:paraId="296F1D2C"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selon les conditions et procédures prévues par la loi</w:t>
            </w:r>
          </w:p>
          <w:p w14:paraId="26BEF368" w14:textId="77777777" w:rsidR="002628F1" w:rsidRPr="002B62E0" w:rsidRDefault="002628F1" w:rsidP="002628F1">
            <w:pPr>
              <w:keepNext/>
              <w:keepLines/>
              <w:suppressAutoHyphens w:val="0"/>
              <w:spacing w:before="40" w:after="120" w:line="220" w:lineRule="exact"/>
              <w:ind w:right="113"/>
              <w:rPr>
                <w:sz w:val="18"/>
                <w:szCs w:val="18"/>
                <w:lang w:val="fr-FR"/>
              </w:rPr>
            </w:pPr>
            <w:r w:rsidRPr="002B62E0">
              <w:rPr>
                <w:sz w:val="18"/>
                <w:szCs w:val="18"/>
                <w:lang w:val="fr-FR"/>
              </w:rPr>
              <w:lastRenderedPageBreak/>
              <w:t>+</w:t>
            </w:r>
          </w:p>
          <w:p w14:paraId="068CAF22" w14:textId="77777777" w:rsidR="002628F1" w:rsidRPr="002B62E0" w:rsidRDefault="002628F1" w:rsidP="002628F1">
            <w:pPr>
              <w:tabs>
                <w:tab w:val="left" w:pos="286"/>
              </w:tabs>
              <w:suppressAutoHyphens w:val="0"/>
              <w:spacing w:before="40" w:after="120" w:line="220" w:lineRule="exact"/>
              <w:ind w:left="144" w:right="113" w:hanging="116"/>
              <w:rPr>
                <w:sz w:val="18"/>
                <w:szCs w:val="18"/>
                <w:lang w:val="fr-FR"/>
              </w:rPr>
            </w:pPr>
            <w:r w:rsidRPr="002B62E0">
              <w:rPr>
                <w:sz w:val="18"/>
                <w:szCs w:val="18"/>
                <w:lang w:val="fr-FR"/>
              </w:rPr>
              <w:t>-</w:t>
            </w:r>
            <w:r>
              <w:rPr>
                <w:sz w:val="18"/>
                <w:szCs w:val="18"/>
                <w:lang w:val="fr-FR"/>
              </w:rPr>
              <w:tab/>
            </w:r>
            <w:r w:rsidRPr="002B62E0">
              <w:rPr>
                <w:sz w:val="18"/>
                <w:szCs w:val="18"/>
                <w:lang w:val="fr-FR"/>
              </w:rPr>
              <w:t>pour autant qu’elle ne porte pas atteinte aux fond</w:t>
            </w:r>
            <w:r w:rsidR="00E05444">
              <w:rPr>
                <w:sz w:val="18"/>
                <w:szCs w:val="18"/>
                <w:lang w:val="fr-FR"/>
              </w:rPr>
              <w:t>e</w:t>
            </w:r>
            <w:r w:rsidRPr="002B62E0">
              <w:rPr>
                <w:sz w:val="18"/>
                <w:szCs w:val="18"/>
                <w:lang w:val="fr-FR"/>
              </w:rPr>
              <w:t>ment</w:t>
            </w:r>
            <w:r w:rsidR="00E05444">
              <w:rPr>
                <w:sz w:val="18"/>
                <w:szCs w:val="18"/>
                <w:lang w:val="fr-FR"/>
              </w:rPr>
              <w:t>s</w:t>
            </w:r>
            <w:r w:rsidRPr="002B62E0">
              <w:rPr>
                <w:sz w:val="18"/>
                <w:szCs w:val="18"/>
                <w:lang w:val="fr-FR"/>
              </w:rPr>
              <w:t xml:space="preserve"> de la foi musulmane et à l’unité du peuple, ne sème pas la discorde et ne crée pas de tensions interconfessionnelles</w:t>
            </w:r>
          </w:p>
        </w:tc>
        <w:tc>
          <w:tcPr>
            <w:tcW w:w="3102" w:type="dxa"/>
            <w:gridSpan w:val="2"/>
            <w:tcBorders>
              <w:top w:val="nil"/>
              <w:bottom w:val="nil"/>
            </w:tcBorders>
            <w:shd w:val="clear" w:color="auto" w:fill="auto"/>
          </w:tcPr>
          <w:p w14:paraId="5E27505D" w14:textId="77777777" w:rsidR="002628F1" w:rsidRPr="002B62E0" w:rsidRDefault="002628F1" w:rsidP="002628F1">
            <w:pPr>
              <w:keepNext/>
              <w:keepLines/>
              <w:suppressAutoHyphens w:val="0"/>
              <w:spacing w:before="40" w:after="120" w:line="220" w:lineRule="exact"/>
              <w:ind w:right="113"/>
              <w:rPr>
                <w:sz w:val="18"/>
                <w:szCs w:val="18"/>
                <w:lang w:val="fr-FR"/>
              </w:rPr>
            </w:pPr>
            <w:r w:rsidRPr="002B62E0">
              <w:rPr>
                <w:sz w:val="18"/>
                <w:szCs w:val="18"/>
                <w:lang w:val="fr-FR"/>
              </w:rPr>
              <w:lastRenderedPageBreak/>
              <w:t>Libellé et règles identiques</w:t>
            </w:r>
          </w:p>
          <w:p w14:paraId="2542F5A6" w14:textId="77777777" w:rsidR="002628F1" w:rsidRPr="002B62E0" w:rsidRDefault="002628F1" w:rsidP="002628F1">
            <w:pPr>
              <w:keepNext/>
              <w:keepLines/>
              <w:suppressAutoHyphens w:val="0"/>
              <w:spacing w:before="40" w:after="120" w:line="220" w:lineRule="exact"/>
              <w:ind w:right="113"/>
              <w:rPr>
                <w:sz w:val="18"/>
                <w:szCs w:val="18"/>
                <w:lang w:val="fr-FR"/>
              </w:rPr>
            </w:pPr>
            <w:r w:rsidRPr="002B62E0">
              <w:rPr>
                <w:sz w:val="18"/>
                <w:szCs w:val="18"/>
                <w:lang w:val="fr-FR"/>
              </w:rPr>
              <w:t>+</w:t>
            </w:r>
          </w:p>
          <w:p w14:paraId="14D6B06F" w14:textId="77777777" w:rsidR="002628F1" w:rsidRPr="002B62E0" w:rsidRDefault="002628F1" w:rsidP="002628F1">
            <w:pPr>
              <w:keepNext/>
              <w:keepLines/>
              <w:suppressAutoHyphens w:val="0"/>
              <w:spacing w:before="40" w:after="120" w:line="220" w:lineRule="exact"/>
              <w:ind w:right="113"/>
              <w:rPr>
                <w:sz w:val="18"/>
                <w:szCs w:val="18"/>
                <w:lang w:val="fr-FR"/>
              </w:rPr>
            </w:pPr>
            <w:r w:rsidRPr="002B62E0">
              <w:rPr>
                <w:sz w:val="18"/>
                <w:szCs w:val="18"/>
                <w:lang w:val="fr-FR"/>
              </w:rPr>
              <w:t>Nouvelle règle :</w:t>
            </w:r>
          </w:p>
          <w:p w14:paraId="0B3B3E9C" w14:textId="77777777" w:rsidR="002628F1" w:rsidRPr="002B62E0" w:rsidRDefault="002628F1" w:rsidP="002628F1">
            <w:pPr>
              <w:spacing w:before="40" w:after="40" w:line="220" w:lineRule="exact"/>
              <w:ind w:left="341" w:hanging="341"/>
              <w:contextualSpacing/>
              <w:rPr>
                <w:sz w:val="18"/>
                <w:szCs w:val="18"/>
                <w:lang w:val="fr-FR"/>
              </w:rPr>
            </w:pPr>
            <w:r w:rsidRPr="002B62E0">
              <w:rPr>
                <w:sz w:val="18"/>
                <w:szCs w:val="18"/>
                <w:lang w:val="fr-FR"/>
              </w:rPr>
              <w:t>dans les limites fixées par la loi</w:t>
            </w:r>
          </w:p>
        </w:tc>
      </w:tr>
      <w:tr w:rsidR="002628F1" w:rsidRPr="002B62E0" w14:paraId="6858AAA4" w14:textId="77777777" w:rsidTr="00FA7C8F">
        <w:tc>
          <w:tcPr>
            <w:tcW w:w="1843" w:type="dxa"/>
            <w:gridSpan w:val="2"/>
            <w:tcBorders>
              <w:top w:val="nil"/>
            </w:tcBorders>
            <w:shd w:val="clear" w:color="auto" w:fill="auto"/>
          </w:tcPr>
          <w:p w14:paraId="2471FE54" w14:textId="77777777" w:rsidR="002628F1" w:rsidRPr="002B62E0" w:rsidRDefault="002628F1" w:rsidP="002628F1">
            <w:pPr>
              <w:keepNext/>
              <w:keepLines/>
              <w:suppressAutoHyphens w:val="0"/>
              <w:spacing w:before="40" w:after="120" w:line="220" w:lineRule="exact"/>
              <w:ind w:right="113"/>
              <w:rPr>
                <w:sz w:val="18"/>
                <w:szCs w:val="18"/>
              </w:rPr>
            </w:pPr>
          </w:p>
        </w:tc>
        <w:tc>
          <w:tcPr>
            <w:tcW w:w="845" w:type="dxa"/>
            <w:gridSpan w:val="2"/>
            <w:tcBorders>
              <w:top w:val="nil"/>
            </w:tcBorders>
            <w:shd w:val="clear" w:color="auto" w:fill="auto"/>
          </w:tcPr>
          <w:p w14:paraId="4436AD37" w14:textId="77777777" w:rsidR="002628F1" w:rsidRPr="002B62E0" w:rsidRDefault="002628F1" w:rsidP="002628F1">
            <w:pPr>
              <w:keepNext/>
              <w:keepLines/>
              <w:suppressAutoHyphens w:val="0"/>
              <w:spacing w:before="40" w:after="120" w:line="220" w:lineRule="exact"/>
              <w:ind w:right="113"/>
              <w:rPr>
                <w:sz w:val="18"/>
                <w:szCs w:val="18"/>
              </w:rPr>
            </w:pPr>
          </w:p>
        </w:tc>
        <w:tc>
          <w:tcPr>
            <w:tcW w:w="2715" w:type="dxa"/>
            <w:tcBorders>
              <w:top w:val="nil"/>
            </w:tcBorders>
            <w:shd w:val="clear" w:color="auto" w:fill="auto"/>
          </w:tcPr>
          <w:p w14:paraId="009FE283" w14:textId="77777777" w:rsidR="002628F1" w:rsidRPr="002B62E0" w:rsidRDefault="002628F1" w:rsidP="002628F1">
            <w:pPr>
              <w:tabs>
                <w:tab w:val="left" w:pos="286"/>
              </w:tabs>
              <w:suppressAutoHyphens w:val="0"/>
              <w:spacing w:before="40" w:after="120" w:line="220" w:lineRule="exact"/>
              <w:ind w:left="144" w:right="113" w:hanging="116"/>
              <w:rPr>
                <w:sz w:val="18"/>
                <w:szCs w:val="18"/>
              </w:rPr>
            </w:pPr>
            <w:r w:rsidRPr="002B62E0">
              <w:rPr>
                <w:sz w:val="18"/>
                <w:szCs w:val="18"/>
                <w:lang w:val="fr-FR"/>
              </w:rPr>
              <w:t>Article 23</w:t>
            </w:r>
          </w:p>
        </w:tc>
        <w:tc>
          <w:tcPr>
            <w:tcW w:w="3102" w:type="dxa"/>
            <w:gridSpan w:val="2"/>
            <w:tcBorders>
              <w:top w:val="nil"/>
            </w:tcBorders>
            <w:shd w:val="clear" w:color="auto" w:fill="auto"/>
          </w:tcPr>
          <w:p w14:paraId="10C172AA" w14:textId="77777777" w:rsidR="002628F1" w:rsidRPr="002B62E0" w:rsidRDefault="002628F1" w:rsidP="002628F1">
            <w:pPr>
              <w:keepNext/>
              <w:keepLines/>
              <w:suppressAutoHyphens w:val="0"/>
              <w:spacing w:before="40" w:after="120" w:line="220" w:lineRule="exact"/>
              <w:ind w:right="113"/>
              <w:rPr>
                <w:sz w:val="18"/>
                <w:szCs w:val="18"/>
              </w:rPr>
            </w:pPr>
          </w:p>
        </w:tc>
      </w:tr>
    </w:tbl>
    <w:p w14:paraId="2C97347A" w14:textId="77777777" w:rsidR="001A1220" w:rsidRPr="00E54477" w:rsidRDefault="001A1220" w:rsidP="00E54477">
      <w:pPr>
        <w:pStyle w:val="H23G"/>
      </w:pPr>
      <w:r w:rsidRPr="0002737C">
        <w:tab/>
      </w:r>
      <w:r w:rsidRPr="0002737C">
        <w:tab/>
      </w:r>
      <w:r w:rsidR="00E54477" w:rsidRPr="00112FC4">
        <w:rPr>
          <w:lang w:val="fr-FR"/>
        </w:rPr>
        <w:t>Liberté d’association et syndicale et liberté de réunion</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34"/>
        <w:gridCol w:w="854"/>
        <w:gridCol w:w="2715"/>
        <w:gridCol w:w="1260"/>
        <w:gridCol w:w="1842"/>
      </w:tblGrid>
      <w:tr w:rsidR="001A1220" w:rsidRPr="006B33DA" w14:paraId="5F52DDDF" w14:textId="77777777" w:rsidTr="00FA7C8F">
        <w:trPr>
          <w:tblHeader/>
        </w:trPr>
        <w:tc>
          <w:tcPr>
            <w:tcW w:w="1834" w:type="dxa"/>
            <w:tcBorders>
              <w:top w:val="single" w:sz="4" w:space="0" w:color="auto"/>
              <w:bottom w:val="single" w:sz="12" w:space="0" w:color="auto"/>
            </w:tcBorders>
            <w:shd w:val="clear" w:color="auto" w:fill="auto"/>
            <w:vAlign w:val="bottom"/>
          </w:tcPr>
          <w:p w14:paraId="3FC4F4DA" w14:textId="77777777" w:rsidR="001A1220" w:rsidRPr="006B33DA" w:rsidRDefault="00E54477" w:rsidP="001A1220">
            <w:pPr>
              <w:suppressAutoHyphens w:val="0"/>
              <w:spacing w:before="80" w:after="80" w:line="200" w:lineRule="exact"/>
              <w:ind w:right="113"/>
              <w:rPr>
                <w:i/>
                <w:sz w:val="16"/>
              </w:rPr>
            </w:pPr>
            <w:r w:rsidRPr="00E54477">
              <w:rPr>
                <w:i/>
                <w:sz w:val="16"/>
                <w:lang w:val="fr-FR"/>
              </w:rPr>
              <w:t>Droits pertinents</w:t>
            </w:r>
          </w:p>
        </w:tc>
        <w:tc>
          <w:tcPr>
            <w:tcW w:w="854" w:type="dxa"/>
            <w:tcBorders>
              <w:top w:val="single" w:sz="4" w:space="0" w:color="auto"/>
              <w:bottom w:val="single" w:sz="12" w:space="0" w:color="auto"/>
            </w:tcBorders>
            <w:shd w:val="clear" w:color="auto" w:fill="auto"/>
            <w:vAlign w:val="bottom"/>
          </w:tcPr>
          <w:p w14:paraId="01F22272" w14:textId="77777777" w:rsidR="001A1220" w:rsidRPr="00887A45" w:rsidRDefault="001A1220" w:rsidP="00887A45">
            <w:pPr>
              <w:keepNext/>
              <w:keepLines/>
              <w:suppressAutoHyphens w:val="0"/>
              <w:spacing w:before="80" w:after="80" w:line="200" w:lineRule="exact"/>
              <w:rPr>
                <w:i/>
                <w:sz w:val="16"/>
                <w:szCs w:val="16"/>
              </w:rPr>
            </w:pPr>
            <w:r w:rsidRPr="00887A45">
              <w:rPr>
                <w:i/>
                <w:sz w:val="16"/>
              </w:rPr>
              <w:t>Constitution</w:t>
            </w:r>
          </w:p>
        </w:tc>
        <w:tc>
          <w:tcPr>
            <w:tcW w:w="2715" w:type="dxa"/>
            <w:tcBorders>
              <w:top w:val="single" w:sz="4" w:space="0" w:color="auto"/>
              <w:bottom w:val="single" w:sz="12" w:space="0" w:color="auto"/>
            </w:tcBorders>
            <w:shd w:val="clear" w:color="auto" w:fill="auto"/>
            <w:vAlign w:val="bottom"/>
          </w:tcPr>
          <w:p w14:paraId="41201B53" w14:textId="77777777" w:rsidR="001A1220" w:rsidRPr="006B33DA" w:rsidRDefault="001A1220" w:rsidP="001A1220">
            <w:pPr>
              <w:suppressAutoHyphens w:val="0"/>
              <w:spacing w:before="80" w:after="80" w:line="200" w:lineRule="exact"/>
              <w:ind w:right="113"/>
              <w:rPr>
                <w:i/>
                <w:sz w:val="16"/>
              </w:rPr>
            </w:pPr>
            <w:r w:rsidRPr="006B33DA">
              <w:rPr>
                <w:i/>
                <w:sz w:val="16"/>
              </w:rPr>
              <w:t xml:space="preserve">Protection </w:t>
            </w:r>
            <w:r w:rsidR="00E54477">
              <w:rPr>
                <w:i/>
                <w:sz w:val="16"/>
              </w:rPr>
              <w:t>règles</w:t>
            </w:r>
          </w:p>
        </w:tc>
        <w:tc>
          <w:tcPr>
            <w:tcW w:w="1260" w:type="dxa"/>
            <w:tcBorders>
              <w:top w:val="single" w:sz="4" w:space="0" w:color="auto"/>
              <w:bottom w:val="single" w:sz="12" w:space="0" w:color="auto"/>
            </w:tcBorders>
            <w:shd w:val="clear" w:color="auto" w:fill="auto"/>
            <w:vAlign w:val="bottom"/>
          </w:tcPr>
          <w:p w14:paraId="07C50391" w14:textId="77777777" w:rsidR="001A1220" w:rsidRPr="006B33DA" w:rsidRDefault="001A1220" w:rsidP="001A1220">
            <w:pPr>
              <w:suppressAutoHyphens w:val="0"/>
              <w:spacing w:before="80" w:after="80" w:line="200" w:lineRule="exact"/>
              <w:ind w:right="113"/>
              <w:rPr>
                <w:i/>
                <w:sz w:val="16"/>
              </w:rPr>
            </w:pPr>
            <w:r w:rsidRPr="006B33DA">
              <w:rPr>
                <w:i/>
                <w:sz w:val="16"/>
              </w:rPr>
              <w:t>Charte</w:t>
            </w:r>
          </w:p>
        </w:tc>
        <w:tc>
          <w:tcPr>
            <w:tcW w:w="1842" w:type="dxa"/>
            <w:tcBorders>
              <w:top w:val="single" w:sz="4" w:space="0" w:color="auto"/>
              <w:bottom w:val="single" w:sz="12" w:space="0" w:color="auto"/>
            </w:tcBorders>
            <w:shd w:val="clear" w:color="auto" w:fill="auto"/>
            <w:vAlign w:val="bottom"/>
          </w:tcPr>
          <w:p w14:paraId="2C2695F0" w14:textId="77777777" w:rsidR="001A1220" w:rsidRPr="006B33DA" w:rsidRDefault="001A1220" w:rsidP="001A1220">
            <w:pPr>
              <w:suppressAutoHyphens w:val="0"/>
              <w:spacing w:before="80" w:after="80" w:line="200" w:lineRule="exact"/>
              <w:ind w:right="113"/>
              <w:rPr>
                <w:i/>
                <w:sz w:val="16"/>
              </w:rPr>
            </w:pPr>
            <w:r w:rsidRPr="006B33DA">
              <w:rPr>
                <w:i/>
                <w:sz w:val="16"/>
              </w:rPr>
              <w:t xml:space="preserve">Protection </w:t>
            </w:r>
            <w:r w:rsidR="00E54477">
              <w:rPr>
                <w:i/>
                <w:sz w:val="16"/>
              </w:rPr>
              <w:t>et règles</w:t>
            </w:r>
          </w:p>
        </w:tc>
      </w:tr>
      <w:tr w:rsidR="001A1220" w:rsidRPr="002B62E0" w14:paraId="3D5A3105" w14:textId="77777777" w:rsidTr="00FA7C8F">
        <w:tc>
          <w:tcPr>
            <w:tcW w:w="1834" w:type="dxa"/>
            <w:tcBorders>
              <w:top w:val="single" w:sz="12" w:space="0" w:color="auto"/>
              <w:bottom w:val="nil"/>
            </w:tcBorders>
            <w:shd w:val="clear" w:color="auto" w:fill="auto"/>
          </w:tcPr>
          <w:p w14:paraId="09168B02" w14:textId="77777777" w:rsidR="001A1220" w:rsidRPr="002B62E0" w:rsidRDefault="00E54477" w:rsidP="002B62E0">
            <w:pPr>
              <w:suppressAutoHyphens w:val="0"/>
              <w:spacing w:before="40" w:after="120" w:line="220" w:lineRule="exact"/>
              <w:ind w:right="113"/>
              <w:rPr>
                <w:sz w:val="18"/>
                <w:szCs w:val="18"/>
              </w:rPr>
            </w:pPr>
            <w:r w:rsidRPr="002B62E0">
              <w:rPr>
                <w:sz w:val="18"/>
                <w:szCs w:val="18"/>
                <w:lang w:val="fr-FR"/>
              </w:rPr>
              <w:t>Liberté d’association et syndicale</w:t>
            </w:r>
          </w:p>
        </w:tc>
        <w:tc>
          <w:tcPr>
            <w:tcW w:w="854" w:type="dxa"/>
            <w:tcBorders>
              <w:top w:val="single" w:sz="12" w:space="0" w:color="auto"/>
              <w:bottom w:val="nil"/>
            </w:tcBorders>
            <w:shd w:val="clear" w:color="auto" w:fill="auto"/>
          </w:tcPr>
          <w:p w14:paraId="40DF7AC8"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27</w:t>
            </w:r>
          </w:p>
        </w:tc>
        <w:tc>
          <w:tcPr>
            <w:tcW w:w="2715" w:type="dxa"/>
            <w:tcBorders>
              <w:top w:val="single" w:sz="12" w:space="0" w:color="auto"/>
              <w:bottom w:val="nil"/>
            </w:tcBorders>
            <w:shd w:val="clear" w:color="auto" w:fill="auto"/>
          </w:tcPr>
          <w:p w14:paraId="58762731"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00E05444">
              <w:rPr>
                <w:sz w:val="18"/>
                <w:szCs w:val="18"/>
                <w:lang w:val="fr-FR"/>
              </w:rPr>
              <w:t xml:space="preserve">Elle </w:t>
            </w:r>
            <w:r w:rsidRPr="00E54477">
              <w:rPr>
                <w:sz w:val="18"/>
                <w:szCs w:val="18"/>
                <w:lang w:val="fr-FR"/>
              </w:rPr>
              <w:t>repos</w:t>
            </w:r>
            <w:r w:rsidR="00E05444">
              <w:rPr>
                <w:sz w:val="18"/>
                <w:szCs w:val="18"/>
                <w:lang w:val="fr-FR"/>
              </w:rPr>
              <w:t>e</w:t>
            </w:r>
            <w:r w:rsidRPr="00E54477">
              <w:rPr>
                <w:sz w:val="18"/>
                <w:szCs w:val="18"/>
                <w:lang w:val="fr-FR"/>
              </w:rPr>
              <w:t xml:space="preserve"> sur des principes nationaux, </w:t>
            </w:r>
          </w:p>
          <w:p w14:paraId="47CA6927"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00E05444">
              <w:rPr>
                <w:sz w:val="18"/>
                <w:szCs w:val="18"/>
                <w:lang w:val="fr-FR"/>
              </w:rPr>
              <w:t xml:space="preserve">Elle est exercée </w:t>
            </w:r>
            <w:r w:rsidRPr="00E54477">
              <w:rPr>
                <w:sz w:val="18"/>
                <w:szCs w:val="18"/>
                <w:lang w:val="fr-FR"/>
              </w:rPr>
              <w:t xml:space="preserve">à des fins légitimes </w:t>
            </w:r>
          </w:p>
          <w:p w14:paraId="3B30DBA7"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Pr="00E54477">
              <w:rPr>
                <w:sz w:val="18"/>
                <w:szCs w:val="18"/>
                <w:lang w:val="fr-FR"/>
              </w:rPr>
              <w:t>par des moyens pacifiques</w:t>
            </w:r>
          </w:p>
          <w:p w14:paraId="5C677161"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00E05444">
              <w:rPr>
                <w:sz w:val="18"/>
                <w:szCs w:val="18"/>
                <w:lang w:val="fr-FR"/>
              </w:rPr>
              <w:t>Elle est</w:t>
            </w:r>
            <w:r w:rsidRPr="00E54477">
              <w:rPr>
                <w:sz w:val="18"/>
                <w:szCs w:val="18"/>
                <w:lang w:val="fr-FR"/>
              </w:rPr>
              <w:t xml:space="preserve"> garantie</w:t>
            </w:r>
          </w:p>
          <w:p w14:paraId="07757CAB"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Pr="00E54477">
              <w:rPr>
                <w:sz w:val="18"/>
                <w:szCs w:val="18"/>
                <w:lang w:val="fr-FR"/>
              </w:rPr>
              <w:t>selon les conditions et procédures prévues par la loi</w:t>
            </w:r>
          </w:p>
          <w:p w14:paraId="413C6B36"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Pr="00E54477">
              <w:rPr>
                <w:sz w:val="18"/>
                <w:szCs w:val="18"/>
                <w:lang w:val="fr-FR"/>
              </w:rPr>
              <w:t>sans préjudice des principes fondamentaux de la religion et sous réserve de ne pas troubler l’ordre public</w:t>
            </w:r>
          </w:p>
          <w:p w14:paraId="45E9CE35" w14:textId="77777777" w:rsidR="001A1220" w:rsidRPr="002B62E0" w:rsidRDefault="00E54477" w:rsidP="00887A45">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87A45">
              <w:rPr>
                <w:sz w:val="18"/>
                <w:szCs w:val="18"/>
                <w:lang w:val="fr-FR"/>
              </w:rPr>
              <w:tab/>
            </w:r>
            <w:r w:rsidRPr="002B62E0">
              <w:rPr>
                <w:sz w:val="18"/>
                <w:szCs w:val="18"/>
                <w:lang w:val="fr-FR"/>
              </w:rPr>
              <w:t>Nul ne peut être contraint de s’affilier à une association ou à un syndicat ou de continuer à y</w:t>
            </w:r>
            <w:r w:rsidR="00E05444">
              <w:rPr>
                <w:sz w:val="18"/>
                <w:szCs w:val="18"/>
                <w:lang w:val="fr-FR"/>
              </w:rPr>
              <w:t> </w:t>
            </w:r>
            <w:r w:rsidRPr="002B62E0">
              <w:rPr>
                <w:sz w:val="18"/>
                <w:szCs w:val="18"/>
                <w:lang w:val="fr-FR"/>
              </w:rPr>
              <w:t>adhérer.</w:t>
            </w:r>
          </w:p>
        </w:tc>
        <w:tc>
          <w:tcPr>
            <w:tcW w:w="3102" w:type="dxa"/>
            <w:gridSpan w:val="2"/>
            <w:tcBorders>
              <w:top w:val="single" w:sz="12" w:space="0" w:color="auto"/>
              <w:bottom w:val="nil"/>
            </w:tcBorders>
            <w:shd w:val="clear" w:color="auto" w:fill="auto"/>
          </w:tcPr>
          <w:p w14:paraId="3598AE0E" w14:textId="77777777" w:rsidR="001A1220" w:rsidRPr="002B62E0" w:rsidRDefault="00E54477" w:rsidP="002B62E0">
            <w:pPr>
              <w:suppressAutoHyphens w:val="0"/>
              <w:spacing w:before="40" w:after="120" w:line="220" w:lineRule="exact"/>
              <w:ind w:right="113"/>
              <w:rPr>
                <w:sz w:val="18"/>
                <w:szCs w:val="18"/>
              </w:rPr>
            </w:pPr>
            <w:r w:rsidRPr="002B62E0">
              <w:rPr>
                <w:sz w:val="18"/>
                <w:szCs w:val="18"/>
                <w:lang w:val="fr-FR"/>
              </w:rPr>
              <w:t>Libellé et règles identiques</w:t>
            </w:r>
          </w:p>
        </w:tc>
      </w:tr>
      <w:tr w:rsidR="001A1220" w:rsidRPr="002B62E0" w14:paraId="4ADC6BA4" w14:textId="77777777" w:rsidTr="00FA7C8F">
        <w:tc>
          <w:tcPr>
            <w:tcW w:w="1834" w:type="dxa"/>
            <w:tcBorders>
              <w:top w:val="nil"/>
              <w:bottom w:val="nil"/>
            </w:tcBorders>
            <w:shd w:val="clear" w:color="auto" w:fill="auto"/>
          </w:tcPr>
          <w:p w14:paraId="48174FCD" w14:textId="77777777" w:rsidR="001A1220" w:rsidRPr="002B62E0" w:rsidRDefault="00E54477" w:rsidP="002B62E0">
            <w:pPr>
              <w:suppressAutoHyphens w:val="0"/>
              <w:spacing w:before="40" w:after="120" w:line="220" w:lineRule="exact"/>
              <w:ind w:right="113"/>
              <w:rPr>
                <w:sz w:val="18"/>
                <w:szCs w:val="18"/>
              </w:rPr>
            </w:pPr>
            <w:r w:rsidRPr="002B62E0">
              <w:rPr>
                <w:sz w:val="18"/>
                <w:szCs w:val="18"/>
                <w:lang w:val="fr-FR"/>
              </w:rPr>
              <w:t>Liberté de réunion des particuliers</w:t>
            </w:r>
          </w:p>
        </w:tc>
        <w:tc>
          <w:tcPr>
            <w:tcW w:w="854" w:type="dxa"/>
            <w:tcBorders>
              <w:top w:val="nil"/>
              <w:bottom w:val="nil"/>
            </w:tcBorders>
            <w:shd w:val="clear" w:color="auto" w:fill="auto"/>
          </w:tcPr>
          <w:p w14:paraId="415D5426"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28</w:t>
            </w:r>
            <w:r w:rsidR="00E54477" w:rsidRPr="002B62E0">
              <w:rPr>
                <w:sz w:val="18"/>
                <w:szCs w:val="18"/>
              </w:rPr>
              <w:t xml:space="preserve"> </w:t>
            </w:r>
            <w:r w:rsidRPr="002B62E0">
              <w:rPr>
                <w:sz w:val="18"/>
                <w:szCs w:val="18"/>
              </w:rPr>
              <w:t>a)</w:t>
            </w:r>
          </w:p>
        </w:tc>
        <w:tc>
          <w:tcPr>
            <w:tcW w:w="2715" w:type="dxa"/>
            <w:tcBorders>
              <w:top w:val="nil"/>
              <w:bottom w:val="nil"/>
            </w:tcBorders>
            <w:shd w:val="clear" w:color="auto" w:fill="auto"/>
          </w:tcPr>
          <w:p w14:paraId="34720621"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Pr="00E54477">
              <w:rPr>
                <w:sz w:val="18"/>
                <w:szCs w:val="18"/>
                <w:lang w:val="fr-FR"/>
              </w:rPr>
              <w:t>Les particuliers ont le droit de se réunir</w:t>
            </w:r>
          </w:p>
          <w:p w14:paraId="1561EF0A"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Pr="00E54477">
              <w:rPr>
                <w:sz w:val="18"/>
                <w:szCs w:val="18"/>
                <w:lang w:val="fr-FR"/>
              </w:rPr>
              <w:t>sans autorisation ni notification préalables</w:t>
            </w:r>
          </w:p>
          <w:p w14:paraId="691C1E4F" w14:textId="77777777" w:rsidR="001A1220" w:rsidRPr="002B62E0" w:rsidRDefault="00E54477" w:rsidP="00887A45">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87A45">
              <w:rPr>
                <w:sz w:val="18"/>
                <w:szCs w:val="18"/>
                <w:lang w:val="fr-FR"/>
              </w:rPr>
              <w:tab/>
            </w:r>
            <w:r w:rsidRPr="002B62E0">
              <w:rPr>
                <w:sz w:val="18"/>
                <w:szCs w:val="18"/>
                <w:lang w:val="fr-FR"/>
              </w:rPr>
              <w:t xml:space="preserve">Aucun agent des forces de l’ordre n’est autorisé à </w:t>
            </w:r>
            <w:r w:rsidR="00E67C3C">
              <w:rPr>
                <w:sz w:val="18"/>
                <w:szCs w:val="18"/>
                <w:lang w:val="fr-FR"/>
              </w:rPr>
              <w:t>assiste</w:t>
            </w:r>
            <w:r w:rsidRPr="002B62E0">
              <w:rPr>
                <w:sz w:val="18"/>
                <w:szCs w:val="18"/>
                <w:lang w:val="fr-FR"/>
              </w:rPr>
              <w:t>r à de telles réunions privées.</w:t>
            </w:r>
          </w:p>
        </w:tc>
        <w:tc>
          <w:tcPr>
            <w:tcW w:w="1260" w:type="dxa"/>
            <w:tcBorders>
              <w:top w:val="nil"/>
              <w:bottom w:val="nil"/>
            </w:tcBorders>
            <w:shd w:val="clear" w:color="auto" w:fill="auto"/>
          </w:tcPr>
          <w:p w14:paraId="76C3A812" w14:textId="77777777" w:rsidR="001A1220" w:rsidRPr="002B62E0" w:rsidRDefault="001A1220" w:rsidP="002B62E0">
            <w:pPr>
              <w:suppressAutoHyphens w:val="0"/>
              <w:spacing w:before="40" w:after="120" w:line="220" w:lineRule="exact"/>
              <w:ind w:right="113"/>
              <w:rPr>
                <w:sz w:val="18"/>
                <w:szCs w:val="18"/>
              </w:rPr>
            </w:pPr>
          </w:p>
        </w:tc>
        <w:tc>
          <w:tcPr>
            <w:tcW w:w="1842" w:type="dxa"/>
            <w:tcBorders>
              <w:top w:val="nil"/>
              <w:bottom w:val="nil"/>
            </w:tcBorders>
            <w:shd w:val="clear" w:color="auto" w:fill="auto"/>
          </w:tcPr>
          <w:p w14:paraId="4B139F8B" w14:textId="77777777" w:rsidR="001A1220" w:rsidRPr="002B62E0" w:rsidRDefault="001A1220" w:rsidP="002B62E0">
            <w:pPr>
              <w:suppressAutoHyphens w:val="0"/>
              <w:spacing w:before="40" w:after="120" w:line="220" w:lineRule="exact"/>
              <w:ind w:right="113"/>
              <w:rPr>
                <w:sz w:val="18"/>
                <w:szCs w:val="18"/>
              </w:rPr>
            </w:pPr>
          </w:p>
        </w:tc>
      </w:tr>
      <w:tr w:rsidR="001A1220" w:rsidRPr="002B62E0" w14:paraId="1AF272E6" w14:textId="77777777" w:rsidTr="00FA7C8F">
        <w:tc>
          <w:tcPr>
            <w:tcW w:w="1834" w:type="dxa"/>
            <w:tcBorders>
              <w:top w:val="nil"/>
            </w:tcBorders>
            <w:shd w:val="clear" w:color="auto" w:fill="auto"/>
          </w:tcPr>
          <w:p w14:paraId="051A4BBF" w14:textId="77777777" w:rsidR="001A1220" w:rsidRPr="002B62E0" w:rsidRDefault="00E05444" w:rsidP="002B62E0">
            <w:pPr>
              <w:suppressAutoHyphens w:val="0"/>
              <w:spacing w:before="40" w:after="120" w:line="220" w:lineRule="exact"/>
              <w:ind w:right="113"/>
              <w:rPr>
                <w:sz w:val="18"/>
                <w:szCs w:val="18"/>
              </w:rPr>
            </w:pPr>
            <w:r>
              <w:rPr>
                <w:sz w:val="18"/>
                <w:szCs w:val="18"/>
                <w:lang w:val="fr-FR"/>
              </w:rPr>
              <w:t>R</w:t>
            </w:r>
            <w:r w:rsidR="00E54477" w:rsidRPr="002B62E0">
              <w:rPr>
                <w:sz w:val="18"/>
                <w:szCs w:val="18"/>
                <w:lang w:val="fr-FR"/>
              </w:rPr>
              <w:t>éunions, processions et rassemblements publics (liberté de réunion publique)</w:t>
            </w:r>
          </w:p>
        </w:tc>
        <w:tc>
          <w:tcPr>
            <w:tcW w:w="854" w:type="dxa"/>
            <w:tcBorders>
              <w:top w:val="nil"/>
            </w:tcBorders>
            <w:shd w:val="clear" w:color="auto" w:fill="auto"/>
          </w:tcPr>
          <w:p w14:paraId="5CD897B5" w14:textId="77777777" w:rsidR="001A1220" w:rsidRPr="002B62E0" w:rsidRDefault="001A1220" w:rsidP="002B62E0">
            <w:pPr>
              <w:suppressAutoHyphens w:val="0"/>
              <w:spacing w:before="40" w:after="120" w:line="220" w:lineRule="exact"/>
              <w:ind w:right="113"/>
              <w:rPr>
                <w:sz w:val="18"/>
                <w:szCs w:val="18"/>
              </w:rPr>
            </w:pPr>
            <w:r w:rsidRPr="002B62E0">
              <w:rPr>
                <w:sz w:val="18"/>
                <w:szCs w:val="18"/>
              </w:rPr>
              <w:t>Art. 28</w:t>
            </w:r>
            <w:r w:rsidR="00E54477" w:rsidRPr="002B62E0">
              <w:rPr>
                <w:sz w:val="18"/>
                <w:szCs w:val="18"/>
              </w:rPr>
              <w:t xml:space="preserve"> </w:t>
            </w:r>
            <w:r w:rsidRPr="002B62E0">
              <w:rPr>
                <w:sz w:val="18"/>
                <w:szCs w:val="18"/>
              </w:rPr>
              <w:t>b)</w:t>
            </w:r>
          </w:p>
        </w:tc>
        <w:tc>
          <w:tcPr>
            <w:tcW w:w="2715" w:type="dxa"/>
            <w:tcBorders>
              <w:top w:val="nil"/>
            </w:tcBorders>
            <w:shd w:val="clear" w:color="auto" w:fill="auto"/>
          </w:tcPr>
          <w:p w14:paraId="7C40D2DE" w14:textId="566ADD08"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41459D">
              <w:rPr>
                <w:sz w:val="18"/>
                <w:szCs w:val="18"/>
                <w:lang w:val="fr-FR"/>
              </w:rPr>
              <w:tab/>
            </w:r>
            <w:r w:rsidR="00E05444">
              <w:rPr>
                <w:sz w:val="18"/>
                <w:szCs w:val="18"/>
                <w:lang w:val="fr-FR"/>
              </w:rPr>
              <w:t xml:space="preserve">Ils </w:t>
            </w:r>
            <w:r w:rsidRPr="00E54477">
              <w:rPr>
                <w:sz w:val="18"/>
                <w:szCs w:val="18"/>
                <w:lang w:val="fr-FR"/>
              </w:rPr>
              <w:t>sont autorisés</w:t>
            </w:r>
          </w:p>
          <w:p w14:paraId="5DE67FDD" w14:textId="77777777" w:rsidR="00E54477" w:rsidRPr="00E54477" w:rsidRDefault="00E54477" w:rsidP="00887A45">
            <w:pPr>
              <w:tabs>
                <w:tab w:val="left" w:pos="286"/>
              </w:tabs>
              <w:suppressAutoHyphens w:val="0"/>
              <w:spacing w:before="40" w:after="120" w:line="220" w:lineRule="exact"/>
              <w:ind w:left="144" w:right="113" w:hanging="116"/>
              <w:rPr>
                <w:sz w:val="18"/>
                <w:szCs w:val="18"/>
                <w:lang w:val="fr-FR"/>
              </w:rPr>
            </w:pPr>
            <w:r w:rsidRPr="00E54477">
              <w:rPr>
                <w:sz w:val="18"/>
                <w:szCs w:val="18"/>
                <w:lang w:val="fr-FR"/>
              </w:rPr>
              <w:t>-</w:t>
            </w:r>
            <w:r w:rsidR="00887A45">
              <w:rPr>
                <w:sz w:val="18"/>
                <w:szCs w:val="18"/>
                <w:lang w:val="fr-FR"/>
              </w:rPr>
              <w:tab/>
            </w:r>
            <w:r w:rsidRPr="00E54477">
              <w:rPr>
                <w:sz w:val="18"/>
                <w:szCs w:val="18"/>
                <w:lang w:val="fr-FR"/>
              </w:rPr>
              <w:t>selon les conditions et procédures prévues par la loi</w:t>
            </w:r>
          </w:p>
          <w:p w14:paraId="6EC42CCE" w14:textId="77777777" w:rsidR="001A1220" w:rsidRPr="002B62E0" w:rsidRDefault="00E54477" w:rsidP="00887A45">
            <w:pPr>
              <w:tabs>
                <w:tab w:val="left" w:pos="286"/>
              </w:tabs>
              <w:suppressAutoHyphens w:val="0"/>
              <w:spacing w:before="40" w:after="120" w:line="220" w:lineRule="exact"/>
              <w:ind w:left="144" w:right="113" w:hanging="116"/>
              <w:rPr>
                <w:sz w:val="18"/>
                <w:szCs w:val="18"/>
              </w:rPr>
            </w:pPr>
            <w:r w:rsidRPr="002B62E0">
              <w:rPr>
                <w:sz w:val="18"/>
                <w:szCs w:val="18"/>
                <w:lang w:val="fr-FR"/>
              </w:rPr>
              <w:t>-</w:t>
            </w:r>
            <w:r w:rsidR="00887A45">
              <w:rPr>
                <w:sz w:val="18"/>
                <w:szCs w:val="18"/>
                <w:lang w:val="fr-FR"/>
              </w:rPr>
              <w:tab/>
            </w:r>
            <w:r w:rsidRPr="002B62E0">
              <w:rPr>
                <w:sz w:val="18"/>
                <w:szCs w:val="18"/>
                <w:lang w:val="fr-FR"/>
              </w:rPr>
              <w:t>étant entendu que les objectifs et les moyens mis en œuvre doivent être pacifiques et conformes aux bonnes mœurs</w:t>
            </w:r>
          </w:p>
        </w:tc>
        <w:tc>
          <w:tcPr>
            <w:tcW w:w="1260" w:type="dxa"/>
            <w:tcBorders>
              <w:top w:val="nil"/>
            </w:tcBorders>
            <w:shd w:val="clear" w:color="auto" w:fill="auto"/>
          </w:tcPr>
          <w:p w14:paraId="76F7CDC6" w14:textId="77777777" w:rsidR="001A1220" w:rsidRPr="002B62E0" w:rsidRDefault="001A1220" w:rsidP="002B62E0">
            <w:pPr>
              <w:suppressAutoHyphens w:val="0"/>
              <w:spacing w:before="40" w:after="120" w:line="220" w:lineRule="exact"/>
              <w:ind w:right="113"/>
              <w:rPr>
                <w:sz w:val="18"/>
                <w:szCs w:val="18"/>
              </w:rPr>
            </w:pPr>
          </w:p>
        </w:tc>
        <w:tc>
          <w:tcPr>
            <w:tcW w:w="1842" w:type="dxa"/>
            <w:tcBorders>
              <w:top w:val="nil"/>
            </w:tcBorders>
            <w:shd w:val="clear" w:color="auto" w:fill="auto"/>
          </w:tcPr>
          <w:p w14:paraId="1B9E1759" w14:textId="77777777" w:rsidR="001A1220" w:rsidRPr="002B62E0" w:rsidRDefault="001A1220" w:rsidP="002B62E0">
            <w:pPr>
              <w:suppressAutoHyphens w:val="0"/>
              <w:spacing w:before="40" w:after="120" w:line="220" w:lineRule="exact"/>
              <w:ind w:right="113"/>
              <w:rPr>
                <w:sz w:val="18"/>
                <w:szCs w:val="18"/>
              </w:rPr>
            </w:pPr>
          </w:p>
        </w:tc>
      </w:tr>
    </w:tbl>
    <w:p w14:paraId="622E928E" w14:textId="77777777" w:rsidR="00C730E0" w:rsidRPr="00112FC4" w:rsidRDefault="00C730E0" w:rsidP="00EE5878">
      <w:pPr>
        <w:pStyle w:val="H1G"/>
        <w:rPr>
          <w:lang w:val="fr-FR"/>
        </w:rPr>
      </w:pPr>
      <w:bookmarkStart w:id="1" w:name="_Hlk25846599"/>
      <w:r w:rsidRPr="00E54477">
        <w:tab/>
      </w:r>
      <w:r w:rsidRPr="00112FC4">
        <w:rPr>
          <w:lang w:val="fr-FR"/>
        </w:rPr>
        <w:t>E.</w:t>
      </w:r>
      <w:r w:rsidRPr="00112FC4">
        <w:rPr>
          <w:lang w:val="fr-FR"/>
        </w:rPr>
        <w:tab/>
        <w:t>Cadre de la promotion des droits de l</w:t>
      </w:r>
      <w:r w:rsidR="00EE5878">
        <w:rPr>
          <w:lang w:val="fr-FR"/>
        </w:rPr>
        <w:t>’</w:t>
      </w:r>
      <w:r w:rsidRPr="00112FC4">
        <w:rPr>
          <w:lang w:val="fr-FR"/>
        </w:rPr>
        <w:t>homme à l</w:t>
      </w:r>
      <w:r w:rsidR="00EE5878">
        <w:rPr>
          <w:lang w:val="fr-FR"/>
        </w:rPr>
        <w:t>’</w:t>
      </w:r>
      <w:r w:rsidRPr="00112FC4">
        <w:rPr>
          <w:lang w:val="fr-FR"/>
        </w:rPr>
        <w:t>échelon national</w:t>
      </w:r>
    </w:p>
    <w:p w14:paraId="2FB949D9" w14:textId="77777777" w:rsidR="00C730E0" w:rsidRPr="00112FC4" w:rsidRDefault="00C730E0" w:rsidP="00EE5878">
      <w:pPr>
        <w:pStyle w:val="H23G"/>
        <w:rPr>
          <w:lang w:val="fr-FR"/>
        </w:rPr>
      </w:pPr>
      <w:r w:rsidRPr="00112FC4">
        <w:rPr>
          <w:lang w:val="fr-FR"/>
        </w:rPr>
        <w:tab/>
      </w:r>
      <w:r w:rsidRPr="00112FC4">
        <w:rPr>
          <w:lang w:val="fr-FR"/>
        </w:rPr>
        <w:tab/>
        <w:t>Le rôle du pouvoir législatif dans la promotion et la protection des droits de l</w:t>
      </w:r>
      <w:r w:rsidR="00EE5878">
        <w:rPr>
          <w:lang w:val="fr-FR"/>
        </w:rPr>
        <w:t>’</w:t>
      </w:r>
      <w:r w:rsidRPr="00112FC4">
        <w:rPr>
          <w:lang w:val="fr-FR"/>
        </w:rPr>
        <w:t xml:space="preserve">homme </w:t>
      </w:r>
    </w:p>
    <w:p w14:paraId="7252D1C3" w14:textId="77777777" w:rsidR="00C730E0" w:rsidRPr="00112FC4" w:rsidRDefault="00C730E0" w:rsidP="00EE5878">
      <w:pPr>
        <w:pStyle w:val="SingleTxtG"/>
        <w:rPr>
          <w:rFonts w:eastAsia="Arial Unicode MS"/>
          <w:lang w:val="fr-FR"/>
        </w:rPr>
      </w:pPr>
      <w:r w:rsidRPr="00112FC4">
        <w:rPr>
          <w:lang w:val="fr-FR"/>
        </w:rPr>
        <w:t>91.</w:t>
      </w:r>
      <w:r w:rsidRPr="00112FC4">
        <w:rPr>
          <w:lang w:val="fr-FR"/>
        </w:rPr>
        <w:tab/>
        <w:t>Le pouvoir législatif a, par le biais de ses fonctions législative et de contrôle, contribué à renforcer le rôle et le statut des droits de l</w:t>
      </w:r>
      <w:r w:rsidR="00EE5878">
        <w:rPr>
          <w:lang w:val="fr-FR"/>
        </w:rPr>
        <w:t>’</w:t>
      </w:r>
      <w:r w:rsidRPr="00112FC4">
        <w:rPr>
          <w:lang w:val="fr-FR"/>
        </w:rPr>
        <w:t>homme dans le cadre du projet de réforme. Il s</w:t>
      </w:r>
      <w:r w:rsidR="00EE5878">
        <w:rPr>
          <w:lang w:val="fr-FR"/>
        </w:rPr>
        <w:t>’</w:t>
      </w:r>
      <w:r w:rsidRPr="00112FC4">
        <w:rPr>
          <w:lang w:val="fr-FR"/>
        </w:rPr>
        <w:t>est également soucié d</w:t>
      </w:r>
      <w:r w:rsidR="00EE5878">
        <w:rPr>
          <w:lang w:val="fr-FR"/>
        </w:rPr>
        <w:t>’</w:t>
      </w:r>
      <w:r>
        <w:rPr>
          <w:lang w:val="fr-FR"/>
        </w:rPr>
        <w:t xml:space="preserve">assurer </w:t>
      </w:r>
      <w:r w:rsidRPr="00112FC4">
        <w:rPr>
          <w:lang w:val="fr-FR"/>
        </w:rPr>
        <w:t>des progrès continus en matière de droits de l</w:t>
      </w:r>
      <w:r w:rsidR="00EE5878">
        <w:rPr>
          <w:lang w:val="fr-FR"/>
        </w:rPr>
        <w:t>’</w:t>
      </w:r>
      <w:r w:rsidRPr="00112FC4">
        <w:rPr>
          <w:lang w:val="fr-FR"/>
        </w:rPr>
        <w:t xml:space="preserve">homme en procédant à la révision constitutionnelle de mai 2012, comme cela a été décidé </w:t>
      </w:r>
      <w:r w:rsidRPr="00112FC4">
        <w:rPr>
          <w:lang w:val="fr-FR"/>
        </w:rPr>
        <w:lastRenderedPageBreak/>
        <w:t>lors du Dialogue pour un consensus national et compte tenu des aspirations de divers secteurs de l</w:t>
      </w:r>
      <w:r w:rsidR="00EE5878">
        <w:rPr>
          <w:lang w:val="fr-FR"/>
        </w:rPr>
        <w:t>’</w:t>
      </w:r>
      <w:r w:rsidRPr="00112FC4">
        <w:rPr>
          <w:lang w:val="fr-FR"/>
        </w:rPr>
        <w:t>État à se développer davantage dans ce domaine. Cette révision a abouti à la promulgation de nombreuses lois qui ont contribué de manière significative à la sauvegarde et à la protection des droits de l</w:t>
      </w:r>
      <w:r w:rsidR="00EE5878">
        <w:rPr>
          <w:lang w:val="fr-FR"/>
        </w:rPr>
        <w:t>’</w:t>
      </w:r>
      <w:r w:rsidRPr="00112FC4">
        <w:rPr>
          <w:lang w:val="fr-FR"/>
        </w:rPr>
        <w:t xml:space="preserve">homme dans le Royaume de Bahreïn. </w:t>
      </w:r>
    </w:p>
    <w:p w14:paraId="6E460E10" w14:textId="77777777" w:rsidR="00C730E0" w:rsidRPr="00112FC4" w:rsidRDefault="00C730E0" w:rsidP="00EE5878">
      <w:pPr>
        <w:pStyle w:val="SingleTxtG"/>
        <w:rPr>
          <w:rFonts w:eastAsia="Arial"/>
          <w:color w:val="000000"/>
          <w:u w:color="000000"/>
          <w:lang w:val="fr-FR"/>
        </w:rPr>
      </w:pPr>
      <w:r w:rsidRPr="00112FC4">
        <w:rPr>
          <w:lang w:val="fr-FR"/>
        </w:rPr>
        <w:t>92.</w:t>
      </w:r>
      <w:r w:rsidRPr="00112FC4">
        <w:rPr>
          <w:lang w:val="fr-FR"/>
        </w:rPr>
        <w:tab/>
        <w:t>Le pouvoir législatif exerce une fonction importante de contrôle sur l</w:t>
      </w:r>
      <w:r w:rsidR="00EE5878">
        <w:rPr>
          <w:lang w:val="fr-FR"/>
        </w:rPr>
        <w:t>’</w:t>
      </w:r>
      <w:r w:rsidRPr="00112FC4">
        <w:rPr>
          <w:lang w:val="fr-FR"/>
        </w:rPr>
        <w:t>action du pouvoir exécutif concernant les questions des droits de l</w:t>
      </w:r>
      <w:r w:rsidR="00EE5878">
        <w:rPr>
          <w:lang w:val="fr-FR"/>
        </w:rPr>
        <w:t>’</w:t>
      </w:r>
      <w:r w:rsidRPr="00112FC4">
        <w:rPr>
          <w:lang w:val="fr-FR"/>
        </w:rPr>
        <w:t>homme. Cette fonction s</w:t>
      </w:r>
      <w:r w:rsidR="00EE5878">
        <w:rPr>
          <w:lang w:val="fr-FR"/>
        </w:rPr>
        <w:t>’</w:t>
      </w:r>
      <w:r w:rsidRPr="00112FC4">
        <w:rPr>
          <w:lang w:val="fr-FR"/>
        </w:rPr>
        <w:t xml:space="preserve">exerce directement par les questions </w:t>
      </w:r>
      <w:r>
        <w:rPr>
          <w:lang w:val="fr-FR"/>
        </w:rPr>
        <w:t xml:space="preserve">posées par les </w:t>
      </w:r>
      <w:r w:rsidRPr="00112FC4">
        <w:rPr>
          <w:lang w:val="fr-FR"/>
        </w:rPr>
        <w:t>parlementaires ou indirectement par le biais de propositions ou encore par un débat sur le programme du Gouvernement, suivi de réponses. Compte tenu de l</w:t>
      </w:r>
      <w:r w:rsidR="00EE5878">
        <w:rPr>
          <w:lang w:val="fr-FR"/>
        </w:rPr>
        <w:t>’</w:t>
      </w:r>
      <w:r w:rsidRPr="00112FC4">
        <w:rPr>
          <w:lang w:val="fr-FR"/>
        </w:rPr>
        <w:t>importance accordée aux droits de l</w:t>
      </w:r>
      <w:r w:rsidR="00EE5878">
        <w:rPr>
          <w:lang w:val="fr-FR"/>
        </w:rPr>
        <w:t>’</w:t>
      </w:r>
      <w:r w:rsidRPr="00112FC4">
        <w:rPr>
          <w:lang w:val="fr-FR"/>
        </w:rPr>
        <w:t>homme, la Chambre des députés et le Conseil consultatif forment, lors de chaque session et au niveau de chacun de ces deux organes, un comité ad hoc des droits de l</w:t>
      </w:r>
      <w:r w:rsidR="00EE5878">
        <w:rPr>
          <w:lang w:val="fr-FR"/>
        </w:rPr>
        <w:t>’</w:t>
      </w:r>
      <w:r w:rsidRPr="00112FC4">
        <w:rPr>
          <w:lang w:val="fr-FR"/>
        </w:rPr>
        <w:t>homme chargé d</w:t>
      </w:r>
      <w:r w:rsidR="00EE5878">
        <w:rPr>
          <w:lang w:val="fr-FR"/>
        </w:rPr>
        <w:t>’</w:t>
      </w:r>
      <w:r w:rsidRPr="00112FC4">
        <w:rPr>
          <w:lang w:val="fr-FR"/>
        </w:rPr>
        <w:t>examiner toutes les questions relatives aux droits de l</w:t>
      </w:r>
      <w:r w:rsidR="00EE5878">
        <w:rPr>
          <w:lang w:val="fr-FR"/>
        </w:rPr>
        <w:t>’</w:t>
      </w:r>
      <w:r w:rsidRPr="00112FC4">
        <w:rPr>
          <w:lang w:val="fr-FR"/>
        </w:rPr>
        <w:t>homme et de renforcer les libertés publiques et les droits de l</w:t>
      </w:r>
      <w:r w:rsidR="00EE5878">
        <w:rPr>
          <w:lang w:val="fr-FR"/>
        </w:rPr>
        <w:t>’</w:t>
      </w:r>
      <w:r w:rsidRPr="00112FC4">
        <w:rPr>
          <w:lang w:val="fr-FR"/>
        </w:rPr>
        <w:t>homme dans le Royaume de Bahreïn. Ces deux comités ont contribué à la promulgation de nombreuses lois dans le cadre de la protection et de la promotion des droits de l</w:t>
      </w:r>
      <w:r w:rsidR="00EE5878">
        <w:rPr>
          <w:lang w:val="fr-FR"/>
        </w:rPr>
        <w:t>’</w:t>
      </w:r>
      <w:r w:rsidRPr="00112FC4">
        <w:rPr>
          <w:lang w:val="fr-FR"/>
        </w:rPr>
        <w:t xml:space="preserve">homme dans le Royaume de Bahreïn, notamment le décret-loi </w:t>
      </w:r>
      <w:r w:rsidR="00E67C3C" w:rsidRPr="00E67C3C">
        <w:rPr>
          <w:rFonts w:eastAsia="MS Mincho"/>
          <w:szCs w:val="22"/>
          <w:lang w:val="fr-FR"/>
        </w:rPr>
        <w:t>n</w:t>
      </w:r>
      <w:r w:rsidR="00E67C3C" w:rsidRPr="00E67C3C">
        <w:rPr>
          <w:rFonts w:eastAsia="MS Mincho"/>
          <w:szCs w:val="22"/>
          <w:vertAlign w:val="superscript"/>
          <w:lang w:val="fr-FR"/>
        </w:rPr>
        <w:t>o</w:t>
      </w:r>
      <w:r w:rsidR="00E67C3C">
        <w:rPr>
          <w:lang w:val="fr-FR"/>
        </w:rPr>
        <w:t> </w:t>
      </w:r>
      <w:r w:rsidRPr="00112FC4">
        <w:rPr>
          <w:lang w:val="fr-FR"/>
        </w:rPr>
        <w:t xml:space="preserve">70 de 2014 portant modification de certaines dispositions du décret-loi </w:t>
      </w:r>
      <w:r w:rsidR="00E67C3C" w:rsidRPr="00E67C3C">
        <w:rPr>
          <w:rFonts w:eastAsia="MS Mincho"/>
          <w:szCs w:val="22"/>
          <w:lang w:val="fr-FR"/>
        </w:rPr>
        <w:t>n</w:t>
      </w:r>
      <w:r w:rsidR="00E67C3C" w:rsidRPr="00E67C3C">
        <w:rPr>
          <w:rFonts w:eastAsia="MS Mincho"/>
          <w:szCs w:val="22"/>
          <w:vertAlign w:val="superscript"/>
          <w:lang w:val="fr-FR"/>
        </w:rPr>
        <w:t>o</w:t>
      </w:r>
      <w:r w:rsidR="00E67C3C">
        <w:rPr>
          <w:lang w:val="fr-FR"/>
        </w:rPr>
        <w:t> </w:t>
      </w:r>
      <w:r w:rsidRPr="00112FC4">
        <w:rPr>
          <w:lang w:val="fr-FR"/>
        </w:rPr>
        <w:t>5 de 2002 approuvant l</w:t>
      </w:r>
      <w:r w:rsidR="00EE5878">
        <w:rPr>
          <w:lang w:val="fr-FR"/>
        </w:rPr>
        <w:t>’</w:t>
      </w:r>
      <w:r w:rsidRPr="00112FC4">
        <w:rPr>
          <w:lang w:val="fr-FR"/>
        </w:rPr>
        <w:t>adhésion à la Convention sur l</w:t>
      </w:r>
      <w:r w:rsidR="00EE5878">
        <w:rPr>
          <w:lang w:val="fr-FR"/>
        </w:rPr>
        <w:t>’</w:t>
      </w:r>
      <w:r w:rsidRPr="00112FC4">
        <w:rPr>
          <w:lang w:val="fr-FR"/>
        </w:rPr>
        <w:t>élimination de toutes les formes de discrimination à l</w:t>
      </w:r>
      <w:r w:rsidR="00EE5878">
        <w:rPr>
          <w:lang w:val="fr-FR"/>
        </w:rPr>
        <w:t>’</w:t>
      </w:r>
      <w:r w:rsidRPr="00112FC4">
        <w:rPr>
          <w:lang w:val="fr-FR"/>
        </w:rPr>
        <w:t xml:space="preserve">égard des femmes, la loi </w:t>
      </w:r>
      <w:r w:rsidR="00E67C3C" w:rsidRPr="00E67C3C">
        <w:rPr>
          <w:rFonts w:eastAsia="MS Mincho"/>
          <w:szCs w:val="22"/>
          <w:lang w:val="fr-FR"/>
        </w:rPr>
        <w:t>n</w:t>
      </w:r>
      <w:r w:rsidR="00E67C3C" w:rsidRPr="00E67C3C">
        <w:rPr>
          <w:rFonts w:eastAsia="MS Mincho"/>
          <w:szCs w:val="22"/>
          <w:vertAlign w:val="superscript"/>
          <w:lang w:val="fr-FR"/>
        </w:rPr>
        <w:t>o</w:t>
      </w:r>
      <w:r w:rsidR="00E67C3C">
        <w:rPr>
          <w:lang w:val="fr-FR"/>
        </w:rPr>
        <w:t> </w:t>
      </w:r>
      <w:r w:rsidRPr="00112FC4">
        <w:rPr>
          <w:lang w:val="fr-FR"/>
        </w:rPr>
        <w:t>26 de 2014 portant création de l</w:t>
      </w:r>
      <w:r w:rsidR="00EE5878">
        <w:rPr>
          <w:lang w:val="fr-FR"/>
        </w:rPr>
        <w:t>’</w:t>
      </w:r>
      <w:r w:rsidRPr="00112FC4">
        <w:rPr>
          <w:lang w:val="fr-FR"/>
        </w:rPr>
        <w:t>Institution nationale des droits de l</w:t>
      </w:r>
      <w:r w:rsidR="00EE5878">
        <w:rPr>
          <w:lang w:val="fr-FR"/>
        </w:rPr>
        <w:t>’</w:t>
      </w:r>
      <w:r w:rsidRPr="00112FC4">
        <w:rPr>
          <w:lang w:val="fr-FR"/>
        </w:rPr>
        <w:t xml:space="preserve">homme, la loi </w:t>
      </w:r>
      <w:r w:rsidR="00E67C3C" w:rsidRPr="00E67C3C">
        <w:rPr>
          <w:rFonts w:eastAsia="MS Mincho"/>
          <w:szCs w:val="22"/>
          <w:lang w:val="fr-FR"/>
        </w:rPr>
        <w:t>n</w:t>
      </w:r>
      <w:r w:rsidR="00E67C3C" w:rsidRPr="00E67C3C">
        <w:rPr>
          <w:rFonts w:eastAsia="MS Mincho"/>
          <w:szCs w:val="22"/>
          <w:vertAlign w:val="superscript"/>
          <w:lang w:val="fr-FR"/>
        </w:rPr>
        <w:t>o</w:t>
      </w:r>
      <w:r w:rsidR="00E67C3C">
        <w:rPr>
          <w:lang w:val="fr-FR"/>
        </w:rPr>
        <w:t> </w:t>
      </w:r>
      <w:r w:rsidRPr="00112FC4">
        <w:rPr>
          <w:lang w:val="fr-FR"/>
        </w:rPr>
        <w:t>22 de 2011 portant ratification de la Convention relative aux droits des personnes handicapées et, en coopération avec le Comité des affaires étrangères, de la défense et de la sécurité nationale, la loi</w:t>
      </w:r>
      <w:r w:rsidRPr="00057A60">
        <w:rPr>
          <w:lang w:val="fr-FR"/>
        </w:rPr>
        <w:t xml:space="preserve"> </w:t>
      </w:r>
      <w:r w:rsidR="00E67C3C" w:rsidRPr="00E67C3C">
        <w:rPr>
          <w:rFonts w:eastAsia="MS Mincho"/>
          <w:szCs w:val="22"/>
          <w:lang w:val="fr-FR"/>
        </w:rPr>
        <w:t>n</w:t>
      </w:r>
      <w:r w:rsidR="00E67C3C" w:rsidRPr="00E67C3C">
        <w:rPr>
          <w:rFonts w:eastAsia="MS Mincho"/>
          <w:szCs w:val="22"/>
          <w:vertAlign w:val="superscript"/>
          <w:lang w:val="fr-FR"/>
        </w:rPr>
        <w:t>o</w:t>
      </w:r>
      <w:r w:rsidR="00E67C3C">
        <w:rPr>
          <w:lang w:val="fr-FR"/>
        </w:rPr>
        <w:t> </w:t>
      </w:r>
      <w:r w:rsidRPr="00112FC4">
        <w:rPr>
          <w:lang w:val="fr-FR"/>
        </w:rPr>
        <w:t>18 de 2017 sur les peines et les mesures de substitution et d</w:t>
      </w:r>
      <w:r w:rsidR="00EE5878">
        <w:rPr>
          <w:lang w:val="fr-FR"/>
        </w:rPr>
        <w:t>’</w:t>
      </w:r>
      <w:r w:rsidRPr="00112FC4">
        <w:rPr>
          <w:lang w:val="fr-FR"/>
        </w:rPr>
        <w:t>autres lois et règlements ayant contribué au renforcement de la législation en matière de droits de l</w:t>
      </w:r>
      <w:r w:rsidR="00EE5878">
        <w:rPr>
          <w:lang w:val="fr-FR"/>
        </w:rPr>
        <w:t>’</w:t>
      </w:r>
      <w:r w:rsidRPr="00112FC4">
        <w:rPr>
          <w:lang w:val="fr-FR"/>
        </w:rPr>
        <w:t>homme.</w:t>
      </w:r>
    </w:p>
    <w:p w14:paraId="10966F21" w14:textId="77777777" w:rsidR="00C730E0" w:rsidRPr="00112FC4" w:rsidRDefault="00C730E0" w:rsidP="00EE5878">
      <w:pPr>
        <w:pStyle w:val="H23G"/>
        <w:rPr>
          <w:rFonts w:eastAsia="Calibri"/>
          <w:u w:color="000000"/>
          <w:lang w:val="fr-FR"/>
        </w:rPr>
      </w:pPr>
      <w:r w:rsidRPr="00112FC4">
        <w:rPr>
          <w:lang w:val="fr-FR"/>
        </w:rPr>
        <w:tab/>
      </w:r>
      <w:r w:rsidRPr="00112FC4">
        <w:rPr>
          <w:lang w:val="fr-FR"/>
        </w:rPr>
        <w:tab/>
        <w:t>Autorité de régulation du marché du travail</w:t>
      </w:r>
    </w:p>
    <w:p w14:paraId="76320D71" w14:textId="77777777" w:rsidR="00C730E0" w:rsidRPr="00112FC4" w:rsidRDefault="00C730E0" w:rsidP="00EE5878">
      <w:pPr>
        <w:pStyle w:val="SingleTxtG"/>
        <w:rPr>
          <w:rFonts w:eastAsia="Calibri"/>
          <w:u w:color="000000"/>
          <w:lang w:val="fr-FR"/>
        </w:rPr>
      </w:pPr>
      <w:r w:rsidRPr="00112FC4">
        <w:rPr>
          <w:lang w:val="fr-FR"/>
        </w:rPr>
        <w:t>93.</w:t>
      </w:r>
      <w:r w:rsidRPr="00112FC4">
        <w:rPr>
          <w:lang w:val="fr-FR"/>
        </w:rPr>
        <w:tab/>
        <w:t>L</w:t>
      </w:r>
      <w:r w:rsidR="00EE5878">
        <w:rPr>
          <w:lang w:val="fr-FR"/>
        </w:rPr>
        <w:t>’</w:t>
      </w:r>
      <w:r w:rsidRPr="00112FC4">
        <w:rPr>
          <w:lang w:val="fr-FR"/>
        </w:rPr>
        <w:t>Autorité de régulation du marché du travail a été créé</w:t>
      </w:r>
      <w:r>
        <w:rPr>
          <w:lang w:val="fr-FR"/>
        </w:rPr>
        <w:t>e</w:t>
      </w:r>
      <w:r w:rsidRPr="00112FC4">
        <w:rPr>
          <w:lang w:val="fr-FR"/>
        </w:rPr>
        <w:t xml:space="preserve"> en mai 2006 pour exercer l</w:t>
      </w:r>
      <w:r w:rsidR="00EE5878">
        <w:rPr>
          <w:lang w:val="fr-FR"/>
        </w:rPr>
        <w:t>’</w:t>
      </w:r>
      <w:r w:rsidRPr="00112FC4">
        <w:rPr>
          <w:lang w:val="fr-FR"/>
        </w:rPr>
        <w:t>ensemble des fonctions et pouvoirs relatifs à la régulation du marché du travail dans le Royaume. Elle est chargée d</w:t>
      </w:r>
      <w:r w:rsidR="00EE5878">
        <w:rPr>
          <w:lang w:val="fr-FR"/>
        </w:rPr>
        <w:t>’</w:t>
      </w:r>
      <w:r w:rsidRPr="00112FC4">
        <w:rPr>
          <w:lang w:val="fr-FR"/>
        </w:rPr>
        <w:t>administrer les procédures de demande et d</w:t>
      </w:r>
      <w:r w:rsidR="00EE5878">
        <w:rPr>
          <w:lang w:val="fr-FR"/>
        </w:rPr>
        <w:t>’</w:t>
      </w:r>
      <w:r w:rsidRPr="00112FC4">
        <w:rPr>
          <w:lang w:val="fr-FR"/>
        </w:rPr>
        <w:t xml:space="preserve">octroi de permis de travail aux travailleurs étrangers, de licences aux agences de recrutement </w:t>
      </w:r>
      <w:r>
        <w:rPr>
          <w:lang w:val="fr-FR"/>
        </w:rPr>
        <w:t>de</w:t>
      </w:r>
      <w:r w:rsidRPr="00057A60">
        <w:rPr>
          <w:lang w:val="fr-FR"/>
        </w:rPr>
        <w:t xml:space="preserve"> </w:t>
      </w:r>
      <w:r w:rsidRPr="00112FC4">
        <w:rPr>
          <w:lang w:val="fr-FR"/>
        </w:rPr>
        <w:t>travailleurs</w:t>
      </w:r>
      <w:r>
        <w:rPr>
          <w:lang w:val="fr-FR"/>
        </w:rPr>
        <w:t xml:space="preserve"> </w:t>
      </w:r>
      <w:r w:rsidRPr="00112FC4">
        <w:rPr>
          <w:lang w:val="fr-FR"/>
        </w:rPr>
        <w:t>et d</w:t>
      </w:r>
      <w:r w:rsidR="00EE5878">
        <w:rPr>
          <w:lang w:val="fr-FR"/>
        </w:rPr>
        <w:t>’</w:t>
      </w:r>
      <w:r w:rsidRPr="00112FC4">
        <w:rPr>
          <w:lang w:val="fr-FR"/>
        </w:rPr>
        <w:t xml:space="preserve">importation de </w:t>
      </w:r>
      <w:r>
        <w:rPr>
          <w:lang w:val="fr-FR"/>
        </w:rPr>
        <w:t>main-d</w:t>
      </w:r>
      <w:r w:rsidR="00EE5878">
        <w:rPr>
          <w:lang w:val="fr-FR"/>
        </w:rPr>
        <w:t>’</w:t>
      </w:r>
      <w:r>
        <w:rPr>
          <w:lang w:val="fr-FR"/>
        </w:rPr>
        <w:t xml:space="preserve">œuvre </w:t>
      </w:r>
      <w:r w:rsidRPr="00112FC4">
        <w:rPr>
          <w:lang w:val="fr-FR"/>
        </w:rPr>
        <w:t>et aux bureaux de placement ainsi que d</w:t>
      </w:r>
      <w:r w:rsidR="00EE5878">
        <w:rPr>
          <w:lang w:val="fr-FR"/>
        </w:rPr>
        <w:t>’</w:t>
      </w:r>
      <w:r w:rsidRPr="00112FC4">
        <w:rPr>
          <w:lang w:val="fr-FR"/>
        </w:rPr>
        <w:t>autorisations aux employeurs étrangers. L</w:t>
      </w:r>
      <w:r w:rsidR="00EE5878">
        <w:rPr>
          <w:lang w:val="fr-FR"/>
        </w:rPr>
        <w:t>’</w:t>
      </w:r>
      <w:r w:rsidRPr="00112FC4">
        <w:rPr>
          <w:lang w:val="fr-FR"/>
        </w:rPr>
        <w:t>Autorité exerce son action dans le respect des droits sociaux et des droits de l</w:t>
      </w:r>
      <w:r w:rsidR="00EE5878">
        <w:rPr>
          <w:lang w:val="fr-FR"/>
        </w:rPr>
        <w:t>’</w:t>
      </w:r>
      <w:r w:rsidRPr="00112FC4">
        <w:rPr>
          <w:lang w:val="fr-FR"/>
        </w:rPr>
        <w:t>homme et en coordination avec les ministères et les institutions du Royaume de Bahreïn, afin de fournir</w:t>
      </w:r>
      <w:r>
        <w:rPr>
          <w:lang w:val="fr-FR"/>
        </w:rPr>
        <w:t xml:space="preserve"> des services de qualité propres à contribuer </w:t>
      </w:r>
      <w:r w:rsidRPr="00112FC4">
        <w:rPr>
          <w:lang w:val="fr-FR"/>
        </w:rPr>
        <w:t>directement à la croissance de l</w:t>
      </w:r>
      <w:r w:rsidR="00EE5878">
        <w:rPr>
          <w:lang w:val="fr-FR"/>
        </w:rPr>
        <w:t>’</w:t>
      </w:r>
      <w:r w:rsidRPr="00112FC4">
        <w:rPr>
          <w:lang w:val="fr-FR"/>
        </w:rPr>
        <w:t>économie nationale et d</w:t>
      </w:r>
      <w:r w:rsidR="00EE5878">
        <w:rPr>
          <w:lang w:val="fr-FR"/>
        </w:rPr>
        <w:t>’</w:t>
      </w:r>
      <w:r w:rsidRPr="00112FC4">
        <w:rPr>
          <w:lang w:val="fr-FR"/>
        </w:rPr>
        <w:t>assurer une gestion efficace et humaine du suivi des affaires des expatriés et du respect de leurs droits</w:t>
      </w:r>
      <w:r w:rsidRPr="00EE5878">
        <w:rPr>
          <w:rStyle w:val="Appelnotedebasdep"/>
        </w:rPr>
        <w:footnoteReference w:id="22"/>
      </w:r>
      <w:r w:rsidRPr="00112FC4">
        <w:rPr>
          <w:lang w:val="fr-FR"/>
        </w:rPr>
        <w:t>. L</w:t>
      </w:r>
      <w:r w:rsidR="00EE5878">
        <w:rPr>
          <w:lang w:val="fr-FR"/>
        </w:rPr>
        <w:t>’</w:t>
      </w:r>
      <w:r w:rsidRPr="00112FC4">
        <w:rPr>
          <w:lang w:val="fr-FR"/>
        </w:rPr>
        <w:t>un des principaux projets stratégiques mis en place par l</w:t>
      </w:r>
      <w:r w:rsidR="00EE5878">
        <w:rPr>
          <w:lang w:val="fr-FR"/>
        </w:rPr>
        <w:t>’</w:t>
      </w:r>
      <w:r w:rsidRPr="00112FC4">
        <w:rPr>
          <w:lang w:val="fr-FR"/>
        </w:rPr>
        <w:t>Autorité de régulation du marché du travail a été l</w:t>
      </w:r>
      <w:r w:rsidR="00EE5878">
        <w:rPr>
          <w:lang w:val="fr-FR"/>
        </w:rPr>
        <w:t>’</w:t>
      </w:r>
      <w:r w:rsidRPr="00112FC4">
        <w:rPr>
          <w:lang w:val="fr-FR"/>
        </w:rPr>
        <w:t>introduction en 2017 du permis de travail flexible, qui apporte une solution innovante globale au problème du travail clandestin et informel dans le Royaume. Ce projet a reçu le soutien de la communauté internationale et celui de l</w:t>
      </w:r>
      <w:r w:rsidR="00EE5878">
        <w:rPr>
          <w:lang w:val="fr-FR"/>
        </w:rPr>
        <w:t>’</w:t>
      </w:r>
      <w:r w:rsidRPr="00112FC4">
        <w:rPr>
          <w:lang w:val="fr-FR"/>
        </w:rPr>
        <w:t>Organisation des Nations Unies, qui l</w:t>
      </w:r>
      <w:r w:rsidR="00EE5878">
        <w:rPr>
          <w:lang w:val="fr-FR"/>
        </w:rPr>
        <w:t>’</w:t>
      </w:r>
      <w:r w:rsidRPr="00112FC4">
        <w:rPr>
          <w:lang w:val="fr-FR"/>
        </w:rPr>
        <w:t>a reconnu comme étant l</w:t>
      </w:r>
      <w:r w:rsidR="00EE5878">
        <w:rPr>
          <w:lang w:val="fr-FR"/>
        </w:rPr>
        <w:t>’</w:t>
      </w:r>
      <w:r w:rsidRPr="00112FC4">
        <w:rPr>
          <w:lang w:val="fr-FR"/>
        </w:rPr>
        <w:t>une des meilleures pratiques internationales en la matière.</w:t>
      </w:r>
    </w:p>
    <w:p w14:paraId="793A9AB0" w14:textId="77777777" w:rsidR="00C730E0" w:rsidRPr="00112FC4" w:rsidRDefault="00C730E0" w:rsidP="00EE5878">
      <w:pPr>
        <w:pStyle w:val="H23G"/>
        <w:rPr>
          <w:rFonts w:eastAsia="Calibri"/>
          <w:u w:color="000000"/>
          <w:lang w:val="fr-FR"/>
        </w:rPr>
      </w:pPr>
      <w:r w:rsidRPr="00112FC4">
        <w:rPr>
          <w:lang w:val="fr-FR"/>
        </w:rPr>
        <w:tab/>
      </w:r>
      <w:r w:rsidRPr="00112FC4">
        <w:rPr>
          <w:lang w:val="fr-FR"/>
        </w:rPr>
        <w:tab/>
        <w:t>Haut Comité de coordination pour les droits de l</w:t>
      </w:r>
      <w:r w:rsidR="00EE5878">
        <w:rPr>
          <w:lang w:val="fr-FR"/>
        </w:rPr>
        <w:t>’</w:t>
      </w:r>
      <w:r w:rsidRPr="00112FC4">
        <w:rPr>
          <w:lang w:val="fr-FR"/>
        </w:rPr>
        <w:t xml:space="preserve">homme </w:t>
      </w:r>
    </w:p>
    <w:p w14:paraId="584D4ED8" w14:textId="77777777" w:rsidR="00C730E0" w:rsidRPr="00112FC4" w:rsidRDefault="00C730E0" w:rsidP="00EE5878">
      <w:pPr>
        <w:pStyle w:val="SingleTxtG"/>
        <w:rPr>
          <w:rFonts w:eastAsia="Calibri"/>
          <w:u w:color="000000"/>
          <w:lang w:val="fr-FR"/>
        </w:rPr>
      </w:pPr>
      <w:r w:rsidRPr="00112FC4">
        <w:rPr>
          <w:lang w:val="fr-FR"/>
        </w:rPr>
        <w:t>94.</w:t>
      </w:r>
      <w:r w:rsidRPr="00112FC4">
        <w:rPr>
          <w:lang w:val="fr-FR"/>
        </w:rPr>
        <w:tab/>
        <w:t>Le Haut Comité de coordination pour les droits de l</w:t>
      </w:r>
      <w:r w:rsidR="00EE5878">
        <w:rPr>
          <w:lang w:val="fr-FR"/>
        </w:rPr>
        <w:t>’</w:t>
      </w:r>
      <w:r w:rsidRPr="00112FC4">
        <w:rPr>
          <w:lang w:val="fr-FR"/>
        </w:rPr>
        <w:t>homme, qui est présidé par le Ministre des affaires étrangères et composé de représentants des Ministères des affaires étrangères, de l</w:t>
      </w:r>
      <w:r w:rsidR="00EE5878">
        <w:rPr>
          <w:lang w:val="fr-FR"/>
        </w:rPr>
        <w:t>’</w:t>
      </w:r>
      <w:r w:rsidRPr="00112FC4">
        <w:rPr>
          <w:lang w:val="fr-FR"/>
        </w:rPr>
        <w:t xml:space="preserve">intérieur, de la justice, des affaires islamiques et des </w:t>
      </w:r>
      <w:proofErr w:type="spellStart"/>
      <w:r w:rsidRPr="00112FC4">
        <w:rPr>
          <w:lang w:val="fr-FR"/>
        </w:rPr>
        <w:t>awqaf</w:t>
      </w:r>
      <w:proofErr w:type="spellEnd"/>
      <w:r w:rsidRPr="00112FC4">
        <w:rPr>
          <w:lang w:val="fr-FR"/>
        </w:rPr>
        <w:t>, du travail et du développement social, de l</w:t>
      </w:r>
      <w:r w:rsidR="00EE5878">
        <w:rPr>
          <w:lang w:val="fr-FR"/>
        </w:rPr>
        <w:t>’</w:t>
      </w:r>
      <w:r w:rsidRPr="00112FC4">
        <w:rPr>
          <w:lang w:val="fr-FR"/>
        </w:rPr>
        <w:t>éducation, de la santé, de l</w:t>
      </w:r>
      <w:r w:rsidR="00EE5878">
        <w:rPr>
          <w:lang w:val="fr-FR"/>
        </w:rPr>
        <w:t>’</w:t>
      </w:r>
      <w:r w:rsidRPr="00112FC4">
        <w:rPr>
          <w:lang w:val="fr-FR"/>
        </w:rPr>
        <w:t>information, ainsi que du Conseil supérieur de la femme, du ministère public, de la Commission législative et juridique, du Service national de sécurité, du Bureau du médiateur et de l</w:t>
      </w:r>
      <w:r w:rsidR="00EE5878">
        <w:rPr>
          <w:lang w:val="fr-FR"/>
        </w:rPr>
        <w:t>’</w:t>
      </w:r>
      <w:r w:rsidRPr="00112FC4">
        <w:rPr>
          <w:lang w:val="fr-FR"/>
        </w:rPr>
        <w:t>Unité spéciale d</w:t>
      </w:r>
      <w:r w:rsidR="00EE5878">
        <w:rPr>
          <w:lang w:val="fr-FR"/>
        </w:rPr>
        <w:t>’</w:t>
      </w:r>
      <w:r w:rsidRPr="00112FC4">
        <w:rPr>
          <w:lang w:val="fr-FR"/>
        </w:rPr>
        <w:t>enquête, a été créé par décret n</w:t>
      </w:r>
      <w:r w:rsidRPr="00112FC4">
        <w:rPr>
          <w:vertAlign w:val="superscript"/>
          <w:lang w:val="fr-FR"/>
        </w:rPr>
        <w:t>o</w:t>
      </w:r>
      <w:r w:rsidR="00EE5878">
        <w:rPr>
          <w:lang w:val="fr-FR"/>
        </w:rPr>
        <w:t> </w:t>
      </w:r>
      <w:r w:rsidRPr="00112FC4">
        <w:rPr>
          <w:lang w:val="fr-FR"/>
        </w:rPr>
        <w:t>50 de 2012</w:t>
      </w:r>
      <w:r w:rsidRPr="00EE5878">
        <w:rPr>
          <w:rStyle w:val="Appelnotedebasdep"/>
        </w:rPr>
        <w:footnoteReference w:id="23"/>
      </w:r>
      <w:r w:rsidRPr="00112FC4">
        <w:rPr>
          <w:lang w:val="fr-FR"/>
        </w:rPr>
        <w:t xml:space="preserve"> et réorganisé en application du décret n</w:t>
      </w:r>
      <w:r w:rsidRPr="00112FC4">
        <w:rPr>
          <w:vertAlign w:val="superscript"/>
          <w:lang w:val="fr-FR"/>
        </w:rPr>
        <w:t>o</w:t>
      </w:r>
      <w:r w:rsidR="00EE5878">
        <w:rPr>
          <w:lang w:val="fr-FR"/>
        </w:rPr>
        <w:t> </w:t>
      </w:r>
      <w:r w:rsidRPr="00112FC4">
        <w:rPr>
          <w:lang w:val="fr-FR"/>
        </w:rPr>
        <w:t>31 de 2017</w:t>
      </w:r>
      <w:r w:rsidRPr="00EE5878">
        <w:rPr>
          <w:rStyle w:val="Appelnotedebasdep"/>
        </w:rPr>
        <w:footnoteReference w:id="24"/>
      </w:r>
      <w:r w:rsidRPr="00112FC4">
        <w:rPr>
          <w:lang w:val="fr-FR"/>
        </w:rPr>
        <w:t>. Le Haut Comité est chargé d</w:t>
      </w:r>
      <w:r w:rsidR="00EE5878">
        <w:rPr>
          <w:lang w:val="fr-FR"/>
        </w:rPr>
        <w:t>’</w:t>
      </w:r>
      <w:r w:rsidRPr="00112FC4">
        <w:rPr>
          <w:lang w:val="fr-FR"/>
        </w:rPr>
        <w:t>assurer la coordination avec lesdits organismes publics, selon leurs compétences respectives, en ce qui concerne l</w:t>
      </w:r>
      <w:r w:rsidR="00EE5878">
        <w:rPr>
          <w:lang w:val="fr-FR"/>
        </w:rPr>
        <w:t>’</w:t>
      </w:r>
      <w:r w:rsidRPr="00112FC4">
        <w:rPr>
          <w:lang w:val="fr-FR"/>
        </w:rPr>
        <w:t>ensemble des questions relatives aux droits de l</w:t>
      </w:r>
      <w:r w:rsidR="00EE5878">
        <w:rPr>
          <w:lang w:val="fr-FR"/>
        </w:rPr>
        <w:t>’</w:t>
      </w:r>
      <w:r w:rsidRPr="00112FC4">
        <w:rPr>
          <w:lang w:val="fr-FR"/>
        </w:rPr>
        <w:t>homme. Il est notamment investi de ce qui suit : l</w:t>
      </w:r>
      <w:r w:rsidR="00EE5878">
        <w:rPr>
          <w:lang w:val="fr-FR"/>
        </w:rPr>
        <w:t>’</w:t>
      </w:r>
      <w:r w:rsidRPr="00112FC4">
        <w:rPr>
          <w:lang w:val="fr-FR"/>
        </w:rPr>
        <w:t>élaboration d</w:t>
      </w:r>
      <w:r w:rsidR="00EE5878">
        <w:rPr>
          <w:lang w:val="fr-FR"/>
        </w:rPr>
        <w:t>’</w:t>
      </w:r>
      <w:r w:rsidRPr="00112FC4">
        <w:rPr>
          <w:lang w:val="fr-FR"/>
        </w:rPr>
        <w:t xml:space="preserve">un plan national </w:t>
      </w:r>
      <w:r w:rsidRPr="00112FC4">
        <w:rPr>
          <w:lang w:val="fr-FR"/>
        </w:rPr>
        <w:lastRenderedPageBreak/>
        <w:t>pour les droits de l</w:t>
      </w:r>
      <w:r w:rsidR="00EE5878">
        <w:rPr>
          <w:lang w:val="fr-FR"/>
        </w:rPr>
        <w:t>’</w:t>
      </w:r>
      <w:r w:rsidRPr="00112FC4">
        <w:rPr>
          <w:lang w:val="fr-FR"/>
        </w:rPr>
        <w:t>homme, l</w:t>
      </w:r>
      <w:r w:rsidR="00EE5878">
        <w:rPr>
          <w:lang w:val="fr-FR"/>
        </w:rPr>
        <w:t>’</w:t>
      </w:r>
      <w:r w:rsidRPr="00112FC4">
        <w:rPr>
          <w:lang w:val="fr-FR"/>
        </w:rPr>
        <w:t>établissement des rapports du Royaume de Bahreïn destinés aux organismes des Nations Unies et la coopération avec les organisations internationales de défense des droits de l</w:t>
      </w:r>
      <w:r w:rsidR="00EE5878">
        <w:rPr>
          <w:lang w:val="fr-FR"/>
        </w:rPr>
        <w:t>’</w:t>
      </w:r>
      <w:r w:rsidRPr="00112FC4">
        <w:rPr>
          <w:lang w:val="fr-FR"/>
        </w:rPr>
        <w:t>homme.</w:t>
      </w:r>
    </w:p>
    <w:p w14:paraId="28D68684" w14:textId="77777777" w:rsidR="00C730E0" w:rsidRPr="00112FC4" w:rsidRDefault="00C730E0" w:rsidP="00A91BC2">
      <w:pPr>
        <w:pStyle w:val="SingleTxtG"/>
        <w:rPr>
          <w:rFonts w:eastAsia="Calibri"/>
          <w:u w:color="000000"/>
          <w:lang w:val="fr-FR"/>
        </w:rPr>
      </w:pPr>
      <w:r w:rsidRPr="00112FC4">
        <w:rPr>
          <w:lang w:val="fr-FR"/>
        </w:rPr>
        <w:t>95.</w:t>
      </w:r>
      <w:r w:rsidRPr="00112FC4">
        <w:rPr>
          <w:lang w:val="fr-FR"/>
        </w:rPr>
        <w:tab/>
        <w:t>Ce décret reflète l</w:t>
      </w:r>
      <w:r w:rsidR="00EE5878">
        <w:rPr>
          <w:lang w:val="fr-FR"/>
        </w:rPr>
        <w:t>’</w:t>
      </w:r>
      <w:r w:rsidRPr="00112FC4">
        <w:rPr>
          <w:lang w:val="fr-FR"/>
        </w:rPr>
        <w:t>intérêt du Royaume de Bahreïn pour les principes des droits de l</w:t>
      </w:r>
      <w:r w:rsidR="00EE5878">
        <w:rPr>
          <w:lang w:val="fr-FR"/>
        </w:rPr>
        <w:t>’</w:t>
      </w:r>
      <w:r w:rsidRPr="00112FC4">
        <w:rPr>
          <w:lang w:val="fr-FR"/>
        </w:rPr>
        <w:t>homme et confirme sa volonté de mettre en œuvre ses obligations et engagements internationaux en matière de droits de l</w:t>
      </w:r>
      <w:r w:rsidR="00EE5878">
        <w:rPr>
          <w:lang w:val="fr-FR"/>
        </w:rPr>
        <w:t>’</w:t>
      </w:r>
      <w:r w:rsidRPr="00112FC4">
        <w:rPr>
          <w:lang w:val="fr-FR"/>
        </w:rPr>
        <w:t>homme. Il s</w:t>
      </w:r>
      <w:r w:rsidR="00EE5878">
        <w:rPr>
          <w:lang w:val="fr-FR"/>
        </w:rPr>
        <w:t>’</w:t>
      </w:r>
      <w:r w:rsidRPr="00112FC4">
        <w:rPr>
          <w:lang w:val="fr-FR"/>
        </w:rPr>
        <w:t>agit de divers engagements et obligations auxquels l</w:t>
      </w:r>
      <w:r w:rsidR="00EE5878">
        <w:rPr>
          <w:lang w:val="fr-FR"/>
        </w:rPr>
        <w:t>’</w:t>
      </w:r>
      <w:r w:rsidRPr="00112FC4">
        <w:rPr>
          <w:lang w:val="fr-FR"/>
        </w:rPr>
        <w:t>État accorde une attention particulière par le biais de lois adoptées par le pouvoir législatif, de règlements, procédures et réglementations édictées par le pouvoir exécutif, voire de mesures prises par le pouvoir judiciaire pour s</w:t>
      </w:r>
      <w:r w:rsidR="00EE5878">
        <w:rPr>
          <w:lang w:val="fr-FR"/>
        </w:rPr>
        <w:t>’</w:t>
      </w:r>
      <w:r w:rsidRPr="00112FC4">
        <w:rPr>
          <w:lang w:val="fr-FR"/>
        </w:rPr>
        <w:t>assurer que les systèmes de justice soient bien conformes aux normes internationales relatives aux droits de l</w:t>
      </w:r>
      <w:r w:rsidR="00EE5878">
        <w:rPr>
          <w:lang w:val="fr-FR"/>
        </w:rPr>
        <w:t>’</w:t>
      </w:r>
      <w:r w:rsidRPr="00112FC4">
        <w:rPr>
          <w:lang w:val="fr-FR"/>
        </w:rPr>
        <w:t>homme, d</w:t>
      </w:r>
      <w:r w:rsidR="00EE5878">
        <w:rPr>
          <w:lang w:val="fr-FR"/>
        </w:rPr>
        <w:t>’</w:t>
      </w:r>
      <w:r w:rsidRPr="00112FC4">
        <w:rPr>
          <w:lang w:val="fr-FR"/>
        </w:rPr>
        <w:t>autant plus que la Constitution du Royaume et la Charte d</w:t>
      </w:r>
      <w:r w:rsidR="00EE5878">
        <w:rPr>
          <w:lang w:val="fr-FR"/>
        </w:rPr>
        <w:t>’</w:t>
      </w:r>
      <w:r w:rsidRPr="00112FC4">
        <w:rPr>
          <w:lang w:val="fr-FR"/>
        </w:rPr>
        <w:t>action nationale garantissent les principes des droits de l</w:t>
      </w:r>
      <w:r w:rsidR="00EE5878">
        <w:rPr>
          <w:lang w:val="fr-FR"/>
        </w:rPr>
        <w:t>’</w:t>
      </w:r>
      <w:r w:rsidRPr="00112FC4">
        <w:rPr>
          <w:lang w:val="fr-FR"/>
        </w:rPr>
        <w:t>homme.</w:t>
      </w:r>
    </w:p>
    <w:p w14:paraId="48F34BD2" w14:textId="77777777" w:rsidR="00C730E0" w:rsidRPr="00112FC4" w:rsidRDefault="00C730E0" w:rsidP="00EE5878">
      <w:pPr>
        <w:pStyle w:val="SingleTxtG"/>
        <w:rPr>
          <w:rFonts w:eastAsia="Calibri"/>
          <w:u w:color="000000"/>
          <w:lang w:val="fr-FR"/>
        </w:rPr>
      </w:pPr>
      <w:r w:rsidRPr="00112FC4">
        <w:rPr>
          <w:lang w:val="fr-FR"/>
        </w:rPr>
        <w:t>96.</w:t>
      </w:r>
      <w:r w:rsidRPr="00112FC4">
        <w:rPr>
          <w:lang w:val="fr-FR"/>
        </w:rPr>
        <w:tab/>
        <w:t>Le Bahreïn a signé plusieurs conventions et traités internationaux relatifs aux droits de l</w:t>
      </w:r>
      <w:r w:rsidR="00EE5878">
        <w:rPr>
          <w:lang w:val="fr-FR"/>
        </w:rPr>
        <w:t>’</w:t>
      </w:r>
      <w:r w:rsidRPr="00112FC4">
        <w:rPr>
          <w:lang w:val="fr-FR"/>
        </w:rPr>
        <w:t>homme, en particulier ceux relevant du système des Nations Unies. Au cours de la période écoulée, l</w:t>
      </w:r>
      <w:r w:rsidR="00EE5878">
        <w:rPr>
          <w:lang w:val="fr-FR"/>
        </w:rPr>
        <w:t>’</w:t>
      </w:r>
      <w:r w:rsidRPr="00112FC4">
        <w:rPr>
          <w:lang w:val="fr-FR"/>
        </w:rPr>
        <w:t>État a mis en place plusieurs institutions officielles s</w:t>
      </w:r>
      <w:r w:rsidR="00EE5878">
        <w:rPr>
          <w:lang w:val="fr-FR"/>
        </w:rPr>
        <w:t>’</w:t>
      </w:r>
      <w:r w:rsidRPr="00112FC4">
        <w:rPr>
          <w:lang w:val="fr-FR"/>
        </w:rPr>
        <w:t>occupant de questions relatives aux droits de l</w:t>
      </w:r>
      <w:r w:rsidR="00EE5878">
        <w:rPr>
          <w:lang w:val="fr-FR"/>
        </w:rPr>
        <w:t>’</w:t>
      </w:r>
      <w:r w:rsidRPr="00112FC4">
        <w:rPr>
          <w:lang w:val="fr-FR"/>
        </w:rPr>
        <w:t>homme, telles que l</w:t>
      </w:r>
      <w:r w:rsidR="00EE5878">
        <w:rPr>
          <w:lang w:val="fr-FR"/>
        </w:rPr>
        <w:t>’</w:t>
      </w:r>
      <w:r w:rsidRPr="00112FC4">
        <w:rPr>
          <w:lang w:val="fr-FR"/>
        </w:rPr>
        <w:t>Institution nationale des droits de l</w:t>
      </w:r>
      <w:r w:rsidR="00EE5878">
        <w:rPr>
          <w:lang w:val="fr-FR"/>
        </w:rPr>
        <w:t>’</w:t>
      </w:r>
      <w:r w:rsidRPr="00112FC4">
        <w:rPr>
          <w:lang w:val="fr-FR"/>
        </w:rPr>
        <w:t>homme, le Ministère d</w:t>
      </w:r>
      <w:r w:rsidR="00EE5878">
        <w:rPr>
          <w:lang w:val="fr-FR"/>
        </w:rPr>
        <w:t>’</w:t>
      </w:r>
      <w:r w:rsidRPr="00112FC4">
        <w:rPr>
          <w:lang w:val="fr-FR"/>
        </w:rPr>
        <w:t>État aux droits de l</w:t>
      </w:r>
      <w:r w:rsidR="00EE5878">
        <w:rPr>
          <w:lang w:val="fr-FR"/>
        </w:rPr>
        <w:t>’</w:t>
      </w:r>
      <w:r w:rsidRPr="00112FC4">
        <w:rPr>
          <w:lang w:val="fr-FR"/>
        </w:rPr>
        <w:t>homme et enfin le Haut Comité de coordination pour les droits de l</w:t>
      </w:r>
      <w:r w:rsidR="00EE5878">
        <w:rPr>
          <w:lang w:val="fr-FR"/>
        </w:rPr>
        <w:t>’</w:t>
      </w:r>
      <w:r w:rsidRPr="00112FC4">
        <w:rPr>
          <w:lang w:val="fr-FR"/>
        </w:rPr>
        <w:t>homme.</w:t>
      </w:r>
    </w:p>
    <w:p w14:paraId="38B09746" w14:textId="77777777" w:rsidR="00C730E0" w:rsidRPr="00112FC4" w:rsidRDefault="00C730E0" w:rsidP="00EE5878">
      <w:pPr>
        <w:pStyle w:val="SingleTxtG"/>
        <w:rPr>
          <w:rFonts w:eastAsia="Calibri"/>
          <w:u w:color="000000"/>
          <w:lang w:val="fr-FR"/>
        </w:rPr>
      </w:pPr>
      <w:r w:rsidRPr="00112FC4">
        <w:rPr>
          <w:lang w:val="fr-FR"/>
        </w:rPr>
        <w:t>97.</w:t>
      </w:r>
      <w:r w:rsidRPr="00112FC4">
        <w:rPr>
          <w:lang w:val="fr-FR"/>
        </w:rPr>
        <w:tab/>
        <w:t>Ce système œuvre aux côtés d</w:t>
      </w:r>
      <w:r w:rsidR="00EE5878">
        <w:rPr>
          <w:lang w:val="fr-FR"/>
        </w:rPr>
        <w:t>’</w:t>
      </w:r>
      <w:r w:rsidRPr="00112FC4">
        <w:rPr>
          <w:lang w:val="fr-FR"/>
        </w:rPr>
        <w:t>un vaste réseau d</w:t>
      </w:r>
      <w:r w:rsidR="00EE5878">
        <w:rPr>
          <w:lang w:val="fr-FR"/>
        </w:rPr>
        <w:t>’</w:t>
      </w:r>
      <w:r w:rsidRPr="00112FC4">
        <w:rPr>
          <w:lang w:val="fr-FR"/>
        </w:rPr>
        <w:t>organisations de la société civile concernées par les droits de l</w:t>
      </w:r>
      <w:r w:rsidR="00EE5878">
        <w:rPr>
          <w:lang w:val="fr-FR"/>
        </w:rPr>
        <w:t>’</w:t>
      </w:r>
      <w:r w:rsidRPr="00112FC4">
        <w:rPr>
          <w:lang w:val="fr-FR"/>
        </w:rPr>
        <w:t>homme. Celles-ci sont actives et jouent un rôle important qui reflète la vitalité de la collectivité, l</w:t>
      </w:r>
      <w:r w:rsidR="00EE5878">
        <w:rPr>
          <w:lang w:val="fr-FR"/>
        </w:rPr>
        <w:t>’</w:t>
      </w:r>
      <w:r w:rsidRPr="00112FC4">
        <w:rPr>
          <w:lang w:val="fr-FR"/>
        </w:rPr>
        <w:t>intérêt qu</w:t>
      </w:r>
      <w:r w:rsidR="00EE5878">
        <w:rPr>
          <w:lang w:val="fr-FR"/>
        </w:rPr>
        <w:t>’</w:t>
      </w:r>
      <w:r w:rsidRPr="00112FC4">
        <w:rPr>
          <w:lang w:val="fr-FR"/>
        </w:rPr>
        <w:t>elle porte aux droits de l</w:t>
      </w:r>
      <w:r w:rsidR="00EE5878">
        <w:rPr>
          <w:lang w:val="fr-FR"/>
        </w:rPr>
        <w:t>’</w:t>
      </w:r>
      <w:r w:rsidRPr="00112FC4">
        <w:rPr>
          <w:lang w:val="fr-FR"/>
        </w:rPr>
        <w:t>homme et sa prise de conscience dans ce domaine.</w:t>
      </w:r>
    </w:p>
    <w:p w14:paraId="69A8260E" w14:textId="77777777" w:rsidR="00C730E0" w:rsidRPr="00112FC4" w:rsidRDefault="00C730E0" w:rsidP="00EE5878">
      <w:pPr>
        <w:pStyle w:val="SingleTxtG"/>
        <w:rPr>
          <w:rFonts w:eastAsia="Calibri"/>
          <w:u w:color="000000"/>
          <w:lang w:val="fr-FR"/>
        </w:rPr>
      </w:pPr>
      <w:r w:rsidRPr="00112FC4">
        <w:rPr>
          <w:lang w:val="fr-FR"/>
        </w:rPr>
        <w:t>98.</w:t>
      </w:r>
      <w:r w:rsidRPr="00112FC4">
        <w:rPr>
          <w:lang w:val="fr-FR"/>
        </w:rPr>
        <w:tab/>
        <w:t>Le Haut Comité de coordination pour les droits de l</w:t>
      </w:r>
      <w:r w:rsidR="00EE5878">
        <w:rPr>
          <w:lang w:val="fr-FR"/>
        </w:rPr>
        <w:t>’</w:t>
      </w:r>
      <w:r w:rsidRPr="00112FC4">
        <w:rPr>
          <w:lang w:val="fr-FR"/>
        </w:rPr>
        <w:t>homme est chargé d</w:t>
      </w:r>
      <w:r w:rsidR="00EE5878">
        <w:rPr>
          <w:lang w:val="fr-FR"/>
        </w:rPr>
        <w:t>’</w:t>
      </w:r>
      <w:r w:rsidRPr="00112FC4">
        <w:rPr>
          <w:lang w:val="fr-FR"/>
        </w:rPr>
        <w:t>assurer la coordination avec les institutions gouvernementales, selon leurs compétences respectives, en ce qui concerne l</w:t>
      </w:r>
      <w:r w:rsidR="00EE5878">
        <w:rPr>
          <w:lang w:val="fr-FR"/>
        </w:rPr>
        <w:t>’</w:t>
      </w:r>
      <w:r w:rsidRPr="00112FC4">
        <w:rPr>
          <w:lang w:val="fr-FR"/>
        </w:rPr>
        <w:t>ensemble des questions relatives aux droits de l</w:t>
      </w:r>
      <w:r w:rsidR="00EE5878">
        <w:rPr>
          <w:lang w:val="fr-FR"/>
        </w:rPr>
        <w:t>’</w:t>
      </w:r>
      <w:r w:rsidRPr="00112FC4">
        <w:rPr>
          <w:lang w:val="fr-FR"/>
        </w:rPr>
        <w:t>homme. Une attention particulière doit être portée à l</w:t>
      </w:r>
      <w:r w:rsidR="00EE5878">
        <w:rPr>
          <w:lang w:val="fr-FR"/>
        </w:rPr>
        <w:t>’</w:t>
      </w:r>
      <w:r w:rsidRPr="00112FC4">
        <w:rPr>
          <w:lang w:val="fr-FR"/>
        </w:rPr>
        <w:t>organisation des mesures</w:t>
      </w:r>
      <w:r>
        <w:rPr>
          <w:lang w:val="fr-FR"/>
        </w:rPr>
        <w:t xml:space="preserve"> de plus en plus nombreuse</w:t>
      </w:r>
      <w:r w:rsidR="00E67C3C">
        <w:rPr>
          <w:lang w:val="fr-FR"/>
        </w:rPr>
        <w:t>s</w:t>
      </w:r>
      <w:r>
        <w:rPr>
          <w:lang w:val="fr-FR"/>
        </w:rPr>
        <w:t xml:space="preserve"> </w:t>
      </w:r>
      <w:r w:rsidRPr="00112FC4">
        <w:rPr>
          <w:lang w:val="fr-FR"/>
        </w:rPr>
        <w:t>prises par le Gouvernement en matière de droits de l</w:t>
      </w:r>
      <w:r w:rsidR="00EE5878">
        <w:rPr>
          <w:lang w:val="fr-FR"/>
        </w:rPr>
        <w:t>’</w:t>
      </w:r>
      <w:r w:rsidRPr="00112FC4">
        <w:rPr>
          <w:lang w:val="fr-FR"/>
        </w:rPr>
        <w:t>homme afin d</w:t>
      </w:r>
      <w:r w:rsidR="00EE5878">
        <w:rPr>
          <w:lang w:val="fr-FR"/>
        </w:rPr>
        <w:t>’</w:t>
      </w:r>
      <w:r w:rsidRPr="00112FC4">
        <w:rPr>
          <w:lang w:val="fr-FR"/>
        </w:rPr>
        <w:t>en</w:t>
      </w:r>
      <w:r>
        <w:rPr>
          <w:lang w:val="fr-FR"/>
        </w:rPr>
        <w:t xml:space="preserve"> rehausser la </w:t>
      </w:r>
      <w:r w:rsidRPr="00112FC4">
        <w:rPr>
          <w:lang w:val="fr-FR"/>
        </w:rPr>
        <w:t>coordination et de contribuer à la réalisation des objectifs relatifs aux droits de l</w:t>
      </w:r>
      <w:r w:rsidR="00EE5878">
        <w:rPr>
          <w:lang w:val="fr-FR"/>
        </w:rPr>
        <w:t>’</w:t>
      </w:r>
      <w:r w:rsidRPr="00112FC4">
        <w:rPr>
          <w:lang w:val="fr-FR"/>
        </w:rPr>
        <w:t>homme sur lesquels toutes les institutions gouvernementales travaillent.</w:t>
      </w:r>
    </w:p>
    <w:p w14:paraId="72C8C7D1" w14:textId="77777777" w:rsidR="00C730E0" w:rsidRPr="00112FC4" w:rsidRDefault="00C730E0" w:rsidP="00EE5878">
      <w:pPr>
        <w:pStyle w:val="SingleTxtG"/>
        <w:rPr>
          <w:rFonts w:eastAsia="Calibri"/>
          <w:u w:color="000000"/>
          <w:lang w:val="fr-FR"/>
        </w:rPr>
      </w:pPr>
      <w:r w:rsidRPr="00112FC4">
        <w:rPr>
          <w:lang w:val="fr-FR"/>
        </w:rPr>
        <w:t>99.</w:t>
      </w:r>
      <w:r w:rsidRPr="00112FC4">
        <w:rPr>
          <w:lang w:val="fr-FR"/>
        </w:rPr>
        <w:tab/>
        <w:t>Le Haut Comité de coordination pour les droits de l</w:t>
      </w:r>
      <w:r w:rsidR="00EE5878">
        <w:rPr>
          <w:lang w:val="fr-FR"/>
        </w:rPr>
        <w:t>’</w:t>
      </w:r>
      <w:r w:rsidRPr="00112FC4">
        <w:rPr>
          <w:lang w:val="fr-FR"/>
        </w:rPr>
        <w:t>homme a également été doté des compétences suivantes qui lui permettent de jouer pleinement son rôle</w:t>
      </w:r>
      <w:r w:rsidR="00EE5878">
        <w:rPr>
          <w:lang w:val="fr-FR"/>
        </w:rPr>
        <w:t> </w:t>
      </w:r>
      <w:r w:rsidRPr="00112FC4">
        <w:rPr>
          <w:lang w:val="fr-FR"/>
        </w:rPr>
        <w:t>:</w:t>
      </w:r>
    </w:p>
    <w:p w14:paraId="1BA689E0" w14:textId="77777777" w:rsidR="00C730E0" w:rsidRPr="00112FC4" w:rsidRDefault="00C730E0" w:rsidP="00EE5878">
      <w:pPr>
        <w:pStyle w:val="SingleTxtG"/>
        <w:ind w:left="1701"/>
        <w:rPr>
          <w:lang w:val="fr-FR"/>
        </w:rPr>
      </w:pPr>
      <w:r w:rsidRPr="00112FC4">
        <w:rPr>
          <w:lang w:val="fr-FR"/>
        </w:rPr>
        <w:t>1)</w:t>
      </w:r>
      <w:r w:rsidRPr="00112FC4">
        <w:rPr>
          <w:lang w:val="fr-FR"/>
        </w:rPr>
        <w:tab/>
      </w:r>
      <w:r w:rsidR="00EE5878" w:rsidRPr="00112FC4">
        <w:rPr>
          <w:lang w:val="fr-FR"/>
        </w:rPr>
        <w:t xml:space="preserve">Mettre </w:t>
      </w:r>
      <w:r w:rsidRPr="00112FC4">
        <w:rPr>
          <w:lang w:val="fr-FR"/>
        </w:rPr>
        <w:t>en place un mécanisme de coordination permettant de définir les meilleures politiques à suivre pour traiter des questions relatives aux droits de l</w:t>
      </w:r>
      <w:r w:rsidR="00EE5878">
        <w:rPr>
          <w:lang w:val="fr-FR"/>
        </w:rPr>
        <w:t>’</w:t>
      </w:r>
      <w:r w:rsidRPr="00112FC4">
        <w:rPr>
          <w:lang w:val="fr-FR"/>
        </w:rPr>
        <w:t>homme</w:t>
      </w:r>
      <w:r w:rsidR="00EE5878">
        <w:rPr>
          <w:lang w:val="fr-FR"/>
        </w:rPr>
        <w:t> </w:t>
      </w:r>
      <w:r w:rsidRPr="00112FC4">
        <w:rPr>
          <w:lang w:val="fr-FR"/>
        </w:rPr>
        <w:t>;</w:t>
      </w:r>
    </w:p>
    <w:p w14:paraId="5F040E0C" w14:textId="77777777" w:rsidR="00C730E0" w:rsidRPr="00112FC4" w:rsidRDefault="00C730E0" w:rsidP="00EE5878">
      <w:pPr>
        <w:pStyle w:val="SingleTxtG"/>
        <w:ind w:left="1701"/>
        <w:rPr>
          <w:lang w:val="fr-FR"/>
        </w:rPr>
      </w:pPr>
      <w:r w:rsidRPr="00112FC4">
        <w:rPr>
          <w:lang w:val="fr-FR"/>
        </w:rPr>
        <w:t>2)</w:t>
      </w:r>
      <w:r w:rsidRPr="00112FC4">
        <w:rPr>
          <w:lang w:val="fr-FR"/>
        </w:rPr>
        <w:tab/>
      </w:r>
      <w:r w:rsidR="00EE5878" w:rsidRPr="00112FC4">
        <w:rPr>
          <w:lang w:val="fr-FR"/>
        </w:rPr>
        <w:t xml:space="preserve">Élaborer </w:t>
      </w:r>
      <w:r w:rsidRPr="00112FC4">
        <w:rPr>
          <w:lang w:val="fr-FR"/>
        </w:rPr>
        <w:t>un plan national en faveur des droits de l</w:t>
      </w:r>
      <w:r w:rsidR="00EE5878">
        <w:rPr>
          <w:lang w:val="fr-FR"/>
        </w:rPr>
        <w:t>’</w:t>
      </w:r>
      <w:r w:rsidRPr="00112FC4">
        <w:rPr>
          <w:lang w:val="fr-FR"/>
        </w:rPr>
        <w:t>homme</w:t>
      </w:r>
      <w:r>
        <w:rPr>
          <w:lang w:val="fr-FR"/>
        </w:rPr>
        <w:t xml:space="preserve"> au niveau gouvernemental </w:t>
      </w:r>
      <w:r w:rsidRPr="00112FC4">
        <w:rPr>
          <w:lang w:val="fr-FR"/>
        </w:rPr>
        <w:t>et le soumettre au Conseil des ministres pour approbation</w:t>
      </w:r>
      <w:r w:rsidR="00EE5878">
        <w:rPr>
          <w:lang w:val="fr-FR"/>
        </w:rPr>
        <w:t> ;</w:t>
      </w:r>
    </w:p>
    <w:p w14:paraId="399BBAA0" w14:textId="77777777" w:rsidR="00C730E0" w:rsidRPr="00112FC4" w:rsidRDefault="00C730E0" w:rsidP="00EE5878">
      <w:pPr>
        <w:pStyle w:val="SingleTxtG"/>
        <w:ind w:left="1701"/>
        <w:rPr>
          <w:lang w:val="fr-FR"/>
        </w:rPr>
      </w:pPr>
      <w:r w:rsidRPr="00112FC4">
        <w:rPr>
          <w:lang w:val="fr-FR"/>
        </w:rPr>
        <w:t>3)</w:t>
      </w:r>
      <w:r w:rsidRPr="00112FC4">
        <w:rPr>
          <w:lang w:val="fr-FR"/>
        </w:rPr>
        <w:tab/>
      </w:r>
      <w:r w:rsidR="00EE5878" w:rsidRPr="00112FC4">
        <w:rPr>
          <w:lang w:val="fr-FR"/>
        </w:rPr>
        <w:t xml:space="preserve">Préparer </w:t>
      </w:r>
      <w:r w:rsidRPr="00112FC4">
        <w:rPr>
          <w:lang w:val="fr-FR"/>
        </w:rPr>
        <w:t>les réponses aux déclarations et questions sur les droits de l</w:t>
      </w:r>
      <w:r w:rsidR="00EE5878">
        <w:rPr>
          <w:lang w:val="fr-FR"/>
        </w:rPr>
        <w:t>’</w:t>
      </w:r>
      <w:r w:rsidRPr="00112FC4">
        <w:rPr>
          <w:lang w:val="fr-FR"/>
        </w:rPr>
        <w:t>homme soumises par des organisations et des associations dans le Royaume et à l</w:t>
      </w:r>
      <w:r w:rsidR="00EE5878">
        <w:rPr>
          <w:lang w:val="fr-FR"/>
        </w:rPr>
        <w:t>’</w:t>
      </w:r>
      <w:r w:rsidRPr="00112FC4">
        <w:rPr>
          <w:lang w:val="fr-FR"/>
        </w:rPr>
        <w:t>étranger</w:t>
      </w:r>
      <w:r w:rsidR="00EE5878">
        <w:rPr>
          <w:lang w:val="fr-FR"/>
        </w:rPr>
        <w:t> </w:t>
      </w:r>
      <w:r w:rsidRPr="00112FC4">
        <w:rPr>
          <w:lang w:val="fr-FR"/>
        </w:rPr>
        <w:t>;</w:t>
      </w:r>
    </w:p>
    <w:p w14:paraId="265364EB" w14:textId="77777777" w:rsidR="00C730E0" w:rsidRPr="00112FC4" w:rsidRDefault="00C730E0" w:rsidP="00EE5878">
      <w:pPr>
        <w:pStyle w:val="SingleTxtG"/>
        <w:ind w:left="1701"/>
        <w:rPr>
          <w:lang w:val="fr-FR"/>
        </w:rPr>
      </w:pPr>
      <w:r w:rsidRPr="00112FC4">
        <w:rPr>
          <w:lang w:val="fr-FR"/>
        </w:rPr>
        <w:t>4)</w:t>
      </w:r>
      <w:r w:rsidRPr="00112FC4">
        <w:rPr>
          <w:lang w:val="fr-FR"/>
        </w:rPr>
        <w:tab/>
      </w:r>
      <w:r w:rsidR="00EE5878" w:rsidRPr="00112FC4">
        <w:rPr>
          <w:lang w:val="fr-FR"/>
        </w:rPr>
        <w:t xml:space="preserve">Assurer </w:t>
      </w:r>
      <w:r w:rsidRPr="00112FC4">
        <w:rPr>
          <w:lang w:val="fr-FR"/>
        </w:rPr>
        <w:t>la coordination</w:t>
      </w:r>
      <w:r>
        <w:rPr>
          <w:lang w:val="fr-FR"/>
        </w:rPr>
        <w:t xml:space="preserve"> du processus d</w:t>
      </w:r>
      <w:r w:rsidR="00EE5878">
        <w:rPr>
          <w:lang w:val="fr-FR"/>
        </w:rPr>
        <w:t>’</w:t>
      </w:r>
      <w:r>
        <w:rPr>
          <w:lang w:val="fr-FR"/>
        </w:rPr>
        <w:t xml:space="preserve">élaboration </w:t>
      </w:r>
      <w:r w:rsidRPr="00112FC4">
        <w:rPr>
          <w:lang w:val="fr-FR"/>
        </w:rPr>
        <w:t>des rapports que le Royaume de Bahreïn est tenu de présenter conformément aux instruments relatifs aux droits de l</w:t>
      </w:r>
      <w:r w:rsidR="00EE5878">
        <w:rPr>
          <w:lang w:val="fr-FR"/>
        </w:rPr>
        <w:t>’</w:t>
      </w:r>
      <w:r w:rsidRPr="00112FC4">
        <w:rPr>
          <w:lang w:val="fr-FR"/>
        </w:rPr>
        <w:t>homme auxquels il est partie</w:t>
      </w:r>
      <w:r w:rsidR="00EE5878">
        <w:rPr>
          <w:lang w:val="fr-FR"/>
        </w:rPr>
        <w:t> </w:t>
      </w:r>
      <w:r w:rsidRPr="00112FC4">
        <w:rPr>
          <w:lang w:val="fr-FR"/>
        </w:rPr>
        <w:t>;</w:t>
      </w:r>
    </w:p>
    <w:p w14:paraId="68534836" w14:textId="77777777" w:rsidR="00C730E0" w:rsidRPr="00112FC4" w:rsidRDefault="00C730E0" w:rsidP="00EE5878">
      <w:pPr>
        <w:pStyle w:val="SingleTxtG"/>
        <w:ind w:left="1701"/>
        <w:rPr>
          <w:lang w:val="fr-FR"/>
        </w:rPr>
      </w:pPr>
      <w:r w:rsidRPr="00112FC4">
        <w:rPr>
          <w:lang w:val="fr-FR"/>
        </w:rPr>
        <w:t>5)</w:t>
      </w:r>
      <w:r w:rsidRPr="00112FC4">
        <w:rPr>
          <w:lang w:val="fr-FR"/>
        </w:rPr>
        <w:tab/>
      </w:r>
      <w:r w:rsidR="00EE5878" w:rsidRPr="00112FC4">
        <w:rPr>
          <w:lang w:val="fr-FR"/>
        </w:rPr>
        <w:t xml:space="preserve">Examiner </w:t>
      </w:r>
      <w:r w:rsidRPr="00112FC4">
        <w:rPr>
          <w:lang w:val="fr-FR"/>
        </w:rPr>
        <w:t>les demandes des organisations internationales de défense des droits de l</w:t>
      </w:r>
      <w:r w:rsidR="00EE5878">
        <w:rPr>
          <w:lang w:val="fr-FR"/>
        </w:rPr>
        <w:t>’</w:t>
      </w:r>
      <w:r w:rsidRPr="00112FC4">
        <w:rPr>
          <w:lang w:val="fr-FR"/>
        </w:rPr>
        <w:t>homme souhaitant envoyer un représentant au Royaume de Bahreïn</w:t>
      </w:r>
      <w:r w:rsidR="00EE5878">
        <w:rPr>
          <w:lang w:val="fr-FR"/>
        </w:rPr>
        <w:t> </w:t>
      </w:r>
      <w:r w:rsidRPr="00112FC4">
        <w:rPr>
          <w:lang w:val="fr-FR"/>
        </w:rPr>
        <w:t>;</w:t>
      </w:r>
    </w:p>
    <w:p w14:paraId="5E062C56" w14:textId="77777777" w:rsidR="00C730E0" w:rsidRPr="00112FC4" w:rsidRDefault="00C730E0" w:rsidP="00EE5878">
      <w:pPr>
        <w:pStyle w:val="SingleTxtG"/>
        <w:ind w:left="1701"/>
        <w:rPr>
          <w:lang w:val="fr-FR"/>
        </w:rPr>
      </w:pPr>
      <w:r w:rsidRPr="00112FC4">
        <w:rPr>
          <w:lang w:val="fr-FR"/>
        </w:rPr>
        <w:t>6)</w:t>
      </w:r>
      <w:r w:rsidRPr="00112FC4">
        <w:rPr>
          <w:lang w:val="fr-FR"/>
        </w:rPr>
        <w:tab/>
      </w:r>
      <w:r w:rsidR="00EE5878" w:rsidRPr="00112FC4">
        <w:rPr>
          <w:lang w:val="fr-FR"/>
        </w:rPr>
        <w:t xml:space="preserve">Assurer </w:t>
      </w:r>
      <w:r w:rsidRPr="00112FC4">
        <w:rPr>
          <w:lang w:val="fr-FR"/>
        </w:rPr>
        <w:t>le suivi de la mise en œuvre des recommandations relatives aux droits de l</w:t>
      </w:r>
      <w:r w:rsidR="00EE5878">
        <w:rPr>
          <w:lang w:val="fr-FR"/>
        </w:rPr>
        <w:t>’</w:t>
      </w:r>
      <w:r w:rsidRPr="00112FC4">
        <w:rPr>
          <w:lang w:val="fr-FR"/>
        </w:rPr>
        <w:t>homme et soumettre des rapports périodiques à ce sujet au Conseil des ministres</w:t>
      </w:r>
      <w:r w:rsidR="00EE5878">
        <w:rPr>
          <w:lang w:val="fr-FR"/>
        </w:rPr>
        <w:t> </w:t>
      </w:r>
      <w:r w:rsidRPr="00112FC4">
        <w:rPr>
          <w:lang w:val="fr-FR"/>
        </w:rPr>
        <w:t>;</w:t>
      </w:r>
    </w:p>
    <w:p w14:paraId="2DDFCE96" w14:textId="77777777" w:rsidR="00C730E0" w:rsidRPr="00112FC4" w:rsidRDefault="00C730E0" w:rsidP="00EE5878">
      <w:pPr>
        <w:pStyle w:val="SingleTxtG"/>
        <w:ind w:left="1701"/>
        <w:rPr>
          <w:lang w:val="fr-FR"/>
        </w:rPr>
      </w:pPr>
      <w:r w:rsidRPr="00112FC4">
        <w:rPr>
          <w:lang w:val="fr-FR"/>
        </w:rPr>
        <w:t>7)</w:t>
      </w:r>
      <w:r w:rsidRPr="00112FC4">
        <w:rPr>
          <w:lang w:val="fr-FR"/>
        </w:rPr>
        <w:tab/>
      </w:r>
      <w:r w:rsidR="00EE5878" w:rsidRPr="00112FC4">
        <w:rPr>
          <w:lang w:val="fr-FR"/>
        </w:rPr>
        <w:t xml:space="preserve">Élaborer </w:t>
      </w:r>
      <w:r w:rsidRPr="00112FC4">
        <w:rPr>
          <w:lang w:val="fr-FR"/>
        </w:rPr>
        <w:t>un plan annuel de formation aux droits de l</w:t>
      </w:r>
      <w:r w:rsidR="00EE5878">
        <w:rPr>
          <w:lang w:val="fr-FR"/>
        </w:rPr>
        <w:t>’</w:t>
      </w:r>
      <w:r w:rsidRPr="00112FC4">
        <w:rPr>
          <w:lang w:val="fr-FR"/>
        </w:rPr>
        <w:t>homme</w:t>
      </w:r>
      <w:r w:rsidR="00EE5878">
        <w:rPr>
          <w:lang w:val="fr-FR"/>
        </w:rPr>
        <w:t> </w:t>
      </w:r>
      <w:r w:rsidRPr="00112FC4">
        <w:rPr>
          <w:lang w:val="fr-FR"/>
        </w:rPr>
        <w:t>;</w:t>
      </w:r>
    </w:p>
    <w:p w14:paraId="7E05272E" w14:textId="77777777" w:rsidR="00C730E0" w:rsidRPr="00112FC4" w:rsidRDefault="00C730E0" w:rsidP="00EE5878">
      <w:pPr>
        <w:pStyle w:val="SingleTxtG"/>
        <w:ind w:left="1701"/>
        <w:rPr>
          <w:lang w:val="fr-FR"/>
        </w:rPr>
      </w:pPr>
      <w:r w:rsidRPr="00112FC4">
        <w:rPr>
          <w:lang w:val="fr-FR"/>
        </w:rPr>
        <w:t>8)</w:t>
      </w:r>
      <w:r w:rsidRPr="00112FC4">
        <w:rPr>
          <w:lang w:val="fr-FR"/>
        </w:rPr>
        <w:tab/>
      </w:r>
      <w:r w:rsidR="00EE5878" w:rsidRPr="00112FC4">
        <w:rPr>
          <w:lang w:val="fr-FR"/>
        </w:rPr>
        <w:t xml:space="preserve">Étudier </w:t>
      </w:r>
      <w:r w:rsidRPr="00112FC4">
        <w:rPr>
          <w:lang w:val="fr-FR"/>
        </w:rPr>
        <w:t>dans quelle mesure les lois nationales sont conformes aux instruments relatifs aux droits de l</w:t>
      </w:r>
      <w:r w:rsidR="00EE5878">
        <w:rPr>
          <w:lang w:val="fr-FR"/>
        </w:rPr>
        <w:t>’</w:t>
      </w:r>
      <w:r w:rsidRPr="00112FC4">
        <w:rPr>
          <w:lang w:val="fr-FR"/>
        </w:rPr>
        <w:t>homme auxquels le Royaume de Bahreïn est partie</w:t>
      </w:r>
      <w:r w:rsidR="00EE5878">
        <w:rPr>
          <w:lang w:val="fr-FR"/>
        </w:rPr>
        <w:t> </w:t>
      </w:r>
      <w:r w:rsidRPr="00112FC4">
        <w:rPr>
          <w:lang w:val="fr-FR"/>
        </w:rPr>
        <w:t>; et</w:t>
      </w:r>
    </w:p>
    <w:p w14:paraId="26BD15FC" w14:textId="77777777" w:rsidR="00C730E0" w:rsidRPr="00112FC4" w:rsidRDefault="00C730E0" w:rsidP="00EE5878">
      <w:pPr>
        <w:pStyle w:val="SingleTxtG"/>
        <w:ind w:left="1701"/>
        <w:rPr>
          <w:lang w:val="fr-FR"/>
        </w:rPr>
      </w:pPr>
      <w:r w:rsidRPr="00112FC4">
        <w:rPr>
          <w:lang w:val="fr-FR"/>
        </w:rPr>
        <w:t>9)</w:t>
      </w:r>
      <w:r w:rsidRPr="00112FC4">
        <w:rPr>
          <w:lang w:val="fr-FR"/>
        </w:rPr>
        <w:tab/>
      </w:r>
      <w:r w:rsidR="00EE5878" w:rsidRPr="00112FC4">
        <w:rPr>
          <w:lang w:val="fr-FR"/>
        </w:rPr>
        <w:t xml:space="preserve">Faire </w:t>
      </w:r>
      <w:r w:rsidRPr="00112FC4">
        <w:rPr>
          <w:lang w:val="fr-FR"/>
        </w:rPr>
        <w:t>part de ses recommandations ou points de vue sur les questions relatives aux droits de l</w:t>
      </w:r>
      <w:r w:rsidR="00EE5878">
        <w:rPr>
          <w:lang w:val="fr-FR"/>
        </w:rPr>
        <w:t>’</w:t>
      </w:r>
      <w:r w:rsidRPr="00112FC4">
        <w:rPr>
          <w:lang w:val="fr-FR"/>
        </w:rPr>
        <w:t>homme au Conseil des ministres.</w:t>
      </w:r>
    </w:p>
    <w:p w14:paraId="3F012B34" w14:textId="77777777" w:rsidR="00C730E0" w:rsidRPr="00112FC4" w:rsidRDefault="00C730E0" w:rsidP="00A91BC2">
      <w:pPr>
        <w:pStyle w:val="SingleTxtG"/>
        <w:rPr>
          <w:rFonts w:eastAsia="Calibri"/>
          <w:u w:color="000000"/>
          <w:lang w:val="fr-FR"/>
        </w:rPr>
      </w:pPr>
      <w:r w:rsidRPr="00112FC4">
        <w:rPr>
          <w:lang w:val="fr-FR"/>
        </w:rPr>
        <w:lastRenderedPageBreak/>
        <w:t>100.</w:t>
      </w:r>
      <w:r w:rsidRPr="00112FC4">
        <w:rPr>
          <w:lang w:val="fr-FR"/>
        </w:rPr>
        <w:tab/>
        <w:t>Si l</w:t>
      </w:r>
      <w:r w:rsidR="00EE5878">
        <w:rPr>
          <w:lang w:val="fr-FR"/>
        </w:rPr>
        <w:t>’</w:t>
      </w:r>
      <w:r w:rsidRPr="00112FC4">
        <w:rPr>
          <w:lang w:val="fr-FR"/>
        </w:rPr>
        <w:t>on examine de près le rôle fondamental et les compétences principales du Haut Comité de coordination pour les droits de l</w:t>
      </w:r>
      <w:r w:rsidR="00EE5878">
        <w:rPr>
          <w:lang w:val="fr-FR"/>
        </w:rPr>
        <w:t>’</w:t>
      </w:r>
      <w:r w:rsidRPr="00112FC4">
        <w:rPr>
          <w:lang w:val="fr-FR"/>
        </w:rPr>
        <w:t>homme, on constate</w:t>
      </w:r>
      <w:r>
        <w:rPr>
          <w:lang w:val="fr-FR"/>
        </w:rPr>
        <w:t xml:space="preserve"> qu</w:t>
      </w:r>
      <w:r w:rsidR="00EE5878">
        <w:rPr>
          <w:lang w:val="fr-FR"/>
        </w:rPr>
        <w:t>’</w:t>
      </w:r>
      <w:r>
        <w:rPr>
          <w:lang w:val="fr-FR"/>
        </w:rPr>
        <w:t xml:space="preserve">il </w:t>
      </w:r>
      <w:r w:rsidRPr="00112FC4">
        <w:rPr>
          <w:lang w:val="fr-FR"/>
        </w:rPr>
        <w:t>apporte une contribution majeure à toutes les activités relatives aux droits de l</w:t>
      </w:r>
      <w:r w:rsidR="00EE5878">
        <w:rPr>
          <w:lang w:val="fr-FR"/>
        </w:rPr>
        <w:t>’</w:t>
      </w:r>
      <w:r w:rsidRPr="00112FC4">
        <w:rPr>
          <w:lang w:val="fr-FR"/>
        </w:rPr>
        <w:t>homme, notamment par la mise en place d</w:t>
      </w:r>
      <w:r w:rsidR="00EE5878">
        <w:rPr>
          <w:lang w:val="fr-FR"/>
        </w:rPr>
        <w:t>’</w:t>
      </w:r>
      <w:r w:rsidRPr="00112FC4">
        <w:rPr>
          <w:lang w:val="fr-FR"/>
        </w:rPr>
        <w:t>un mécanisme de coordination entre les instances gouvernementales en matière de droits de l</w:t>
      </w:r>
      <w:r w:rsidR="00EE5878">
        <w:rPr>
          <w:lang w:val="fr-FR"/>
        </w:rPr>
        <w:t>’</w:t>
      </w:r>
      <w:r w:rsidRPr="00112FC4">
        <w:rPr>
          <w:lang w:val="fr-FR"/>
        </w:rPr>
        <w:t>homme et l</w:t>
      </w:r>
      <w:r w:rsidR="00EE5878">
        <w:rPr>
          <w:lang w:val="fr-FR"/>
        </w:rPr>
        <w:t>’</w:t>
      </w:r>
      <w:r w:rsidRPr="00112FC4">
        <w:rPr>
          <w:lang w:val="fr-FR"/>
        </w:rPr>
        <w:t>élaboration du Plan national pour les droits de l</w:t>
      </w:r>
      <w:r w:rsidR="00EE5878">
        <w:rPr>
          <w:lang w:val="fr-FR"/>
        </w:rPr>
        <w:t>’</w:t>
      </w:r>
      <w:r w:rsidRPr="00112FC4">
        <w:rPr>
          <w:lang w:val="fr-FR"/>
        </w:rPr>
        <w:t>homme à l</w:t>
      </w:r>
      <w:r w:rsidR="00EE5878">
        <w:rPr>
          <w:lang w:val="fr-FR"/>
        </w:rPr>
        <w:t>’</w:t>
      </w:r>
      <w:r w:rsidRPr="00112FC4">
        <w:rPr>
          <w:lang w:val="fr-FR"/>
        </w:rPr>
        <w:t>échelon national. Le Haut Comité lui-même est également le principal organe de</w:t>
      </w:r>
      <w:r>
        <w:rPr>
          <w:lang w:val="fr-FR"/>
        </w:rPr>
        <w:t xml:space="preserve"> liaison </w:t>
      </w:r>
      <w:r w:rsidRPr="00112FC4">
        <w:rPr>
          <w:lang w:val="fr-FR"/>
        </w:rPr>
        <w:t>entre le Gouvernement de Bahreïn et les organisations internationales de défense des droits de l</w:t>
      </w:r>
      <w:r w:rsidR="00EE5878">
        <w:rPr>
          <w:lang w:val="fr-FR"/>
        </w:rPr>
        <w:t>’</w:t>
      </w:r>
      <w:r w:rsidRPr="00112FC4">
        <w:rPr>
          <w:lang w:val="fr-FR"/>
        </w:rPr>
        <w:t>homme. L</w:t>
      </w:r>
      <w:r w:rsidR="00EE5878">
        <w:rPr>
          <w:lang w:val="fr-FR"/>
        </w:rPr>
        <w:t>’</w:t>
      </w:r>
      <w:r w:rsidRPr="00112FC4">
        <w:rPr>
          <w:lang w:val="fr-FR"/>
        </w:rPr>
        <w:t>une de ses principales fonctions consiste à soumettre les rapports</w:t>
      </w:r>
      <w:r>
        <w:rPr>
          <w:lang w:val="fr-FR"/>
        </w:rPr>
        <w:t xml:space="preserve"> pour </w:t>
      </w:r>
      <w:r w:rsidR="00E67C3C">
        <w:rPr>
          <w:lang w:val="fr-FR"/>
        </w:rPr>
        <w:t>l’E</w:t>
      </w:r>
      <w:r w:rsidR="00E67C3C" w:rsidRPr="00112FC4">
        <w:rPr>
          <w:lang w:val="fr-FR"/>
        </w:rPr>
        <w:t xml:space="preserve">xamen </w:t>
      </w:r>
      <w:r w:rsidRPr="00112FC4">
        <w:rPr>
          <w:lang w:val="fr-FR"/>
        </w:rPr>
        <w:t>périodique universel au Conseil des droits de l</w:t>
      </w:r>
      <w:r w:rsidR="00EE5878">
        <w:rPr>
          <w:lang w:val="fr-FR"/>
        </w:rPr>
        <w:t>’</w:t>
      </w:r>
      <w:r w:rsidRPr="00112FC4">
        <w:rPr>
          <w:lang w:val="fr-FR"/>
        </w:rPr>
        <w:t>homme de l</w:t>
      </w:r>
      <w:r w:rsidR="00EE5878">
        <w:rPr>
          <w:lang w:val="fr-FR"/>
        </w:rPr>
        <w:t>’</w:t>
      </w:r>
      <w:r w:rsidRPr="00112FC4">
        <w:rPr>
          <w:lang w:val="fr-FR"/>
        </w:rPr>
        <w:t>Organisation des Nations Unies.</w:t>
      </w:r>
    </w:p>
    <w:p w14:paraId="2AE34EBF" w14:textId="77777777" w:rsidR="00C730E0" w:rsidRPr="00112FC4" w:rsidRDefault="00C730E0" w:rsidP="00EE5878">
      <w:pPr>
        <w:pStyle w:val="H23G"/>
        <w:rPr>
          <w:lang w:val="fr-FR"/>
        </w:rPr>
      </w:pPr>
      <w:r w:rsidRPr="00112FC4">
        <w:rPr>
          <w:lang w:val="fr-FR"/>
        </w:rPr>
        <w:tab/>
      </w:r>
      <w:r w:rsidRPr="00112FC4">
        <w:rPr>
          <w:lang w:val="fr-FR"/>
        </w:rPr>
        <w:tab/>
        <w:t>Action de sensibilisation aux droits de l</w:t>
      </w:r>
      <w:r w:rsidR="00EE5878">
        <w:rPr>
          <w:lang w:val="fr-FR"/>
        </w:rPr>
        <w:t>’</w:t>
      </w:r>
      <w:r w:rsidRPr="00112FC4">
        <w:rPr>
          <w:lang w:val="fr-FR"/>
        </w:rPr>
        <w:t>homme au moyen de programmes éducatifs</w:t>
      </w:r>
    </w:p>
    <w:p w14:paraId="6D50BB98" w14:textId="77777777" w:rsidR="00C730E0" w:rsidRPr="00112FC4" w:rsidRDefault="00C730E0" w:rsidP="00A91BC2">
      <w:pPr>
        <w:pStyle w:val="SingleTxtG"/>
        <w:rPr>
          <w:rFonts w:eastAsia="Calibri"/>
          <w:u w:color="000000"/>
          <w:lang w:val="fr-FR"/>
        </w:rPr>
      </w:pPr>
      <w:r w:rsidRPr="00112FC4">
        <w:rPr>
          <w:lang w:val="fr-FR"/>
        </w:rPr>
        <w:t>101.</w:t>
      </w:r>
      <w:r w:rsidRPr="00112FC4">
        <w:rPr>
          <w:lang w:val="fr-FR"/>
        </w:rPr>
        <w:tab/>
        <w:t>Le Ministère de l</w:t>
      </w:r>
      <w:r w:rsidR="00EE5878">
        <w:rPr>
          <w:lang w:val="fr-FR"/>
        </w:rPr>
        <w:t>’</w:t>
      </w:r>
      <w:r w:rsidRPr="00112FC4">
        <w:rPr>
          <w:lang w:val="fr-FR"/>
        </w:rPr>
        <w:t>éducation du Royaume de Bahreïn s</w:t>
      </w:r>
      <w:r w:rsidR="00EE5878">
        <w:rPr>
          <w:lang w:val="fr-FR"/>
        </w:rPr>
        <w:t>’</w:t>
      </w:r>
      <w:r w:rsidRPr="00112FC4">
        <w:rPr>
          <w:lang w:val="fr-FR"/>
        </w:rPr>
        <w:t>est employé à diffuser la culture de la citoyenneté et des droits de l</w:t>
      </w:r>
      <w:r w:rsidR="00EE5878">
        <w:rPr>
          <w:lang w:val="fr-FR"/>
        </w:rPr>
        <w:t>’</w:t>
      </w:r>
      <w:r w:rsidRPr="00112FC4">
        <w:rPr>
          <w:lang w:val="fr-FR"/>
        </w:rPr>
        <w:t>homme dans les écoles par le biais de programmes consacrés aux valeurs, concepts et compétences axés notamment sur la liberté, le respect du pluralisme, le vivre ensemble, l</w:t>
      </w:r>
      <w:r w:rsidR="00EE5878">
        <w:rPr>
          <w:lang w:val="fr-FR"/>
        </w:rPr>
        <w:t>’</w:t>
      </w:r>
      <w:r w:rsidRPr="00112FC4">
        <w:rPr>
          <w:lang w:val="fr-FR"/>
        </w:rPr>
        <w:t>acceptation d</w:t>
      </w:r>
      <w:r w:rsidR="00EE5878">
        <w:rPr>
          <w:lang w:val="fr-FR"/>
        </w:rPr>
        <w:t>’</w:t>
      </w:r>
      <w:r w:rsidRPr="00112FC4">
        <w:rPr>
          <w:lang w:val="fr-FR"/>
        </w:rPr>
        <w:t>autrui, la tolérance, les droits et devoirs des citoyens. Des formateurs ont été formés à l</w:t>
      </w:r>
      <w:r w:rsidR="00EE5878">
        <w:rPr>
          <w:lang w:val="fr-FR"/>
        </w:rPr>
        <w:t>’</w:t>
      </w:r>
      <w:r w:rsidRPr="00112FC4">
        <w:rPr>
          <w:lang w:val="fr-FR"/>
        </w:rPr>
        <w:t>intégration des droits de l</w:t>
      </w:r>
      <w:r w:rsidR="00EE5878">
        <w:rPr>
          <w:lang w:val="fr-FR"/>
        </w:rPr>
        <w:t>’</w:t>
      </w:r>
      <w:r w:rsidRPr="00112FC4">
        <w:rPr>
          <w:lang w:val="fr-FR"/>
        </w:rPr>
        <w:t>homme dans les programmes et manuels scolaires. Parmi les principaux thèmes couverts figurent l</w:t>
      </w:r>
      <w:r w:rsidR="00EE5878">
        <w:rPr>
          <w:lang w:val="fr-FR"/>
        </w:rPr>
        <w:t>’</w:t>
      </w:r>
      <w:r w:rsidRPr="00112FC4">
        <w:rPr>
          <w:lang w:val="fr-FR"/>
        </w:rPr>
        <w:t>histoire des droits de l</w:t>
      </w:r>
      <w:r w:rsidR="00EE5878">
        <w:rPr>
          <w:lang w:val="fr-FR"/>
        </w:rPr>
        <w:t>’</w:t>
      </w:r>
      <w:r w:rsidRPr="00112FC4">
        <w:rPr>
          <w:lang w:val="fr-FR"/>
        </w:rPr>
        <w:t>homme, les normes universelles des droits de l</w:t>
      </w:r>
      <w:r w:rsidR="00EE5878">
        <w:rPr>
          <w:lang w:val="fr-FR"/>
        </w:rPr>
        <w:t>’</w:t>
      </w:r>
      <w:r w:rsidRPr="00112FC4">
        <w:rPr>
          <w:lang w:val="fr-FR"/>
        </w:rPr>
        <w:t>homme, l</w:t>
      </w:r>
      <w:r w:rsidR="00EE5878">
        <w:rPr>
          <w:lang w:val="fr-FR"/>
        </w:rPr>
        <w:t>’</w:t>
      </w:r>
      <w:r w:rsidRPr="00112FC4">
        <w:rPr>
          <w:lang w:val="fr-FR"/>
        </w:rPr>
        <w:t>égalité entre les sexes dans les lois et instruments internationaux, la liberté et la responsabilité, la démocratie en tant que mode de vie et modèle de gouvernance, la communication et ses techniques au service des droits de l</w:t>
      </w:r>
      <w:r w:rsidR="00EE5878">
        <w:rPr>
          <w:lang w:val="fr-FR"/>
        </w:rPr>
        <w:t>’</w:t>
      </w:r>
      <w:r w:rsidRPr="00112FC4">
        <w:rPr>
          <w:lang w:val="fr-FR"/>
        </w:rPr>
        <w:t>homme et l</w:t>
      </w:r>
      <w:r w:rsidR="00EE5878">
        <w:rPr>
          <w:lang w:val="fr-FR"/>
        </w:rPr>
        <w:t>’</w:t>
      </w:r>
      <w:r w:rsidRPr="00112FC4">
        <w:rPr>
          <w:lang w:val="fr-FR"/>
        </w:rPr>
        <w:t>éducation à la paix. Par ailleurs, le Ministère a mis en place une stratégie de communication visant à faire connaître la culture de la citoyenneté, des droits de l</w:t>
      </w:r>
      <w:r w:rsidR="00EE5878">
        <w:rPr>
          <w:lang w:val="fr-FR"/>
        </w:rPr>
        <w:t>’</w:t>
      </w:r>
      <w:r w:rsidRPr="00112FC4">
        <w:rPr>
          <w:lang w:val="fr-FR"/>
        </w:rPr>
        <w:t>homme et du vivre ensemble dans les écoles. Il a aussi mis en œuvre de nombreux programmes et activités axés sur cette culture dans les écoles. Depuis 2007, le Ministère de l</w:t>
      </w:r>
      <w:r w:rsidR="00EE5878">
        <w:rPr>
          <w:lang w:val="fr-FR"/>
        </w:rPr>
        <w:t>’</w:t>
      </w:r>
      <w:r w:rsidRPr="00112FC4">
        <w:rPr>
          <w:lang w:val="fr-FR"/>
        </w:rPr>
        <w:t>éducation du Royaume de Bahreïn et l</w:t>
      </w:r>
      <w:r w:rsidR="00EE5878">
        <w:rPr>
          <w:lang w:val="fr-FR"/>
        </w:rPr>
        <w:t>’</w:t>
      </w:r>
      <w:r w:rsidRPr="00112FC4">
        <w:rPr>
          <w:lang w:val="fr-FR"/>
        </w:rPr>
        <w:t>UNESCO exécutent un projet dans le cadre du Système des écoles associées de l</w:t>
      </w:r>
      <w:r w:rsidR="00EE5878">
        <w:rPr>
          <w:lang w:val="fr-FR"/>
        </w:rPr>
        <w:t>’</w:t>
      </w:r>
      <w:r w:rsidRPr="00112FC4">
        <w:rPr>
          <w:lang w:val="fr-FR"/>
        </w:rPr>
        <w:t>UNESCO afin de promouvoir la culture de la paix et des droits de l</w:t>
      </w:r>
      <w:r w:rsidR="00EE5878">
        <w:rPr>
          <w:lang w:val="fr-FR"/>
        </w:rPr>
        <w:t>’</w:t>
      </w:r>
      <w:r w:rsidRPr="00112FC4">
        <w:rPr>
          <w:lang w:val="fr-FR"/>
        </w:rPr>
        <w:t>homme et de renforcer les capacités des élèves à vivre ensemble, à se tolérer et à accepter les autres. Le Ministère de l</w:t>
      </w:r>
      <w:r w:rsidR="00EE5878">
        <w:rPr>
          <w:lang w:val="fr-FR"/>
        </w:rPr>
        <w:t>’</w:t>
      </w:r>
      <w:r w:rsidRPr="00112FC4">
        <w:rPr>
          <w:lang w:val="fr-FR"/>
        </w:rPr>
        <w:t>éducation dispense toujours dans toutes les filières et à tous les niveaux d</w:t>
      </w:r>
      <w:r w:rsidR="00EE5878">
        <w:rPr>
          <w:lang w:val="fr-FR"/>
        </w:rPr>
        <w:t>’</w:t>
      </w:r>
      <w:r w:rsidRPr="00112FC4">
        <w:rPr>
          <w:lang w:val="fr-FR"/>
        </w:rPr>
        <w:t>enseignement le cours de citoyenneté et de droits de l</w:t>
      </w:r>
      <w:r w:rsidR="00EE5878">
        <w:rPr>
          <w:lang w:val="fr-FR"/>
        </w:rPr>
        <w:t>’</w:t>
      </w:r>
      <w:r w:rsidRPr="00112FC4">
        <w:rPr>
          <w:lang w:val="fr-FR"/>
        </w:rPr>
        <w:t>homme en tant que cours obligatoire depuis 2005.</w:t>
      </w:r>
    </w:p>
    <w:p w14:paraId="4D3997A0" w14:textId="77777777" w:rsidR="00C730E0" w:rsidRPr="00112FC4" w:rsidRDefault="00C730E0" w:rsidP="00EE5878">
      <w:pPr>
        <w:pStyle w:val="SingleTxtG"/>
        <w:rPr>
          <w:rFonts w:eastAsia="Calibri"/>
          <w:u w:color="000000"/>
          <w:lang w:val="fr-FR"/>
        </w:rPr>
      </w:pPr>
      <w:r w:rsidRPr="00112FC4">
        <w:rPr>
          <w:lang w:val="fr-FR"/>
        </w:rPr>
        <w:t>102.</w:t>
      </w:r>
      <w:r w:rsidRPr="00112FC4">
        <w:rPr>
          <w:lang w:val="fr-FR"/>
        </w:rPr>
        <w:tab/>
        <w:t>Afin de mettre en œuvre ses programmes, le Ministère de l</w:t>
      </w:r>
      <w:r w:rsidR="00EE5878">
        <w:rPr>
          <w:lang w:val="fr-FR"/>
        </w:rPr>
        <w:t>’</w:t>
      </w:r>
      <w:r w:rsidRPr="00112FC4">
        <w:rPr>
          <w:lang w:val="fr-FR"/>
        </w:rPr>
        <w:t>éducation du Royaume de Bahreïn s</w:t>
      </w:r>
      <w:r w:rsidR="00EE5878">
        <w:rPr>
          <w:lang w:val="fr-FR"/>
        </w:rPr>
        <w:t>’</w:t>
      </w:r>
      <w:r w:rsidRPr="00112FC4">
        <w:rPr>
          <w:lang w:val="fr-FR"/>
        </w:rPr>
        <w:t>est appuyé sur le cadre directeur pour l</w:t>
      </w:r>
      <w:r w:rsidR="00EE5878">
        <w:rPr>
          <w:lang w:val="fr-FR"/>
        </w:rPr>
        <w:t>’</w:t>
      </w:r>
      <w:r w:rsidRPr="00112FC4">
        <w:rPr>
          <w:lang w:val="fr-FR"/>
        </w:rPr>
        <w:t>éducation à la citoyenneté et aux droits de l</w:t>
      </w:r>
      <w:r w:rsidR="00EE5878">
        <w:rPr>
          <w:lang w:val="fr-FR"/>
        </w:rPr>
        <w:t>’</w:t>
      </w:r>
      <w:r w:rsidRPr="00112FC4">
        <w:rPr>
          <w:lang w:val="fr-FR"/>
        </w:rPr>
        <w:t>homme dans toutes les filières et à tous les niveaux d</w:t>
      </w:r>
      <w:r w:rsidR="00EE5878">
        <w:rPr>
          <w:lang w:val="fr-FR"/>
        </w:rPr>
        <w:t>’</w:t>
      </w:r>
      <w:r w:rsidRPr="00112FC4">
        <w:rPr>
          <w:lang w:val="fr-FR"/>
        </w:rPr>
        <w:t>enseignement. Ce cadre comprend un ensemble de valeurs et de principes, à savoir le vivre ensemble, la diversité, la différence, la modération, la tolérance, le consensus et le dialogue, l</w:t>
      </w:r>
      <w:r w:rsidR="00EE5878">
        <w:rPr>
          <w:lang w:val="fr-FR"/>
        </w:rPr>
        <w:t>’</w:t>
      </w:r>
      <w:r w:rsidRPr="00112FC4">
        <w:rPr>
          <w:lang w:val="fr-FR"/>
        </w:rPr>
        <w:t>égalité et le renforcement des chances, la protection des personnes ayant des besoins spécifiques, la lutte contre les stéréotypes, l</w:t>
      </w:r>
      <w:r w:rsidR="00EE5878">
        <w:rPr>
          <w:lang w:val="fr-FR"/>
        </w:rPr>
        <w:t>’</w:t>
      </w:r>
      <w:r w:rsidRPr="00112FC4">
        <w:rPr>
          <w:lang w:val="fr-FR"/>
        </w:rPr>
        <w:t>état de droit et le respect du droit, la suprématie du droit, l</w:t>
      </w:r>
      <w:r w:rsidR="00EE5878">
        <w:rPr>
          <w:lang w:val="fr-FR"/>
        </w:rPr>
        <w:t>’</w:t>
      </w:r>
      <w:r w:rsidRPr="00112FC4">
        <w:rPr>
          <w:lang w:val="fr-FR"/>
        </w:rPr>
        <w:t>égalité devant la loi, l</w:t>
      </w:r>
      <w:r w:rsidR="00EE5878">
        <w:rPr>
          <w:lang w:val="fr-FR"/>
        </w:rPr>
        <w:t>’</w:t>
      </w:r>
      <w:r w:rsidRPr="00112FC4">
        <w:rPr>
          <w:lang w:val="fr-FR"/>
        </w:rPr>
        <w:t>égalité devant la justice, le contrôle, la démocratie et ce qu</w:t>
      </w:r>
      <w:r w:rsidR="00EE5878">
        <w:rPr>
          <w:lang w:val="fr-FR"/>
        </w:rPr>
        <w:t>’</w:t>
      </w:r>
      <w:r w:rsidRPr="00112FC4">
        <w:rPr>
          <w:lang w:val="fr-FR"/>
        </w:rPr>
        <w:t xml:space="preserve">elle implique comme règles pour vivre ensemble, prendre des décisions et gouverner, la paix et </w:t>
      </w:r>
      <w:r w:rsidR="00E67C3C">
        <w:rPr>
          <w:lang w:val="fr-FR"/>
        </w:rPr>
        <w:t xml:space="preserve">la </w:t>
      </w:r>
      <w:r w:rsidRPr="00112FC4">
        <w:rPr>
          <w:lang w:val="fr-FR"/>
        </w:rPr>
        <w:t>sécurité dans le monde et ce qu</w:t>
      </w:r>
      <w:r w:rsidR="00EE5878">
        <w:rPr>
          <w:lang w:val="fr-FR"/>
        </w:rPr>
        <w:t>’</w:t>
      </w:r>
      <w:r w:rsidRPr="00112FC4">
        <w:rPr>
          <w:lang w:val="fr-FR"/>
        </w:rPr>
        <w:t>elles impliquent comme solidarité et coopération internationales et résolution pacifique des conflits.</w:t>
      </w:r>
    </w:p>
    <w:p w14:paraId="357AB40F" w14:textId="77777777" w:rsidR="00C730E0" w:rsidRPr="00112FC4" w:rsidRDefault="00C730E0" w:rsidP="00EE5878">
      <w:pPr>
        <w:pStyle w:val="SingleTxtG"/>
        <w:rPr>
          <w:rFonts w:eastAsia="Calibri"/>
          <w:u w:color="000000"/>
          <w:lang w:val="fr-FR"/>
        </w:rPr>
      </w:pPr>
      <w:r w:rsidRPr="00112FC4">
        <w:rPr>
          <w:lang w:val="fr-FR"/>
        </w:rPr>
        <w:t>103.</w:t>
      </w:r>
      <w:r w:rsidRPr="00112FC4">
        <w:rPr>
          <w:lang w:val="fr-FR"/>
        </w:rPr>
        <w:tab/>
        <w:t>Le Ministère de l</w:t>
      </w:r>
      <w:r w:rsidR="00EE5878">
        <w:rPr>
          <w:lang w:val="fr-FR"/>
        </w:rPr>
        <w:t>’</w:t>
      </w:r>
      <w:r w:rsidRPr="00112FC4">
        <w:rPr>
          <w:lang w:val="fr-FR"/>
        </w:rPr>
        <w:t>éducation a mis au point des outils pédagogiques d</w:t>
      </w:r>
      <w:r w:rsidR="00EE5878">
        <w:rPr>
          <w:lang w:val="fr-FR"/>
        </w:rPr>
        <w:t>’</w:t>
      </w:r>
      <w:r w:rsidRPr="00112FC4">
        <w:rPr>
          <w:lang w:val="fr-FR"/>
        </w:rPr>
        <w:t>enseignement de la citoyenneté et des droits de l</w:t>
      </w:r>
      <w:r w:rsidR="00EE5878">
        <w:rPr>
          <w:lang w:val="fr-FR"/>
        </w:rPr>
        <w:t>’</w:t>
      </w:r>
      <w:r w:rsidRPr="00112FC4">
        <w:rPr>
          <w:lang w:val="fr-FR"/>
        </w:rPr>
        <w:t>homme à l</w:t>
      </w:r>
      <w:r w:rsidR="00EE5878">
        <w:rPr>
          <w:lang w:val="fr-FR"/>
        </w:rPr>
        <w:t>’</w:t>
      </w:r>
      <w:r w:rsidRPr="00112FC4">
        <w:rPr>
          <w:lang w:val="fr-FR"/>
        </w:rPr>
        <w:t>intention des enseignants du primaire. En janvier 2012, le Ministère et le Bureau international d</w:t>
      </w:r>
      <w:r w:rsidR="00EE5878">
        <w:rPr>
          <w:lang w:val="fr-FR"/>
        </w:rPr>
        <w:t>’</w:t>
      </w:r>
      <w:r w:rsidRPr="00112FC4">
        <w:rPr>
          <w:lang w:val="fr-FR"/>
        </w:rPr>
        <w:t>éducation ont signé un mémorandum d</w:t>
      </w:r>
      <w:r w:rsidR="00EE5878">
        <w:rPr>
          <w:lang w:val="fr-FR"/>
        </w:rPr>
        <w:t>’</w:t>
      </w:r>
      <w:r w:rsidRPr="00112FC4">
        <w:rPr>
          <w:lang w:val="fr-FR"/>
        </w:rPr>
        <w:t>accord de coopération de cinq ans afin de procéder à la révision et à la modernisation des programmes scolaires en ce qui concerne les valeurs civiques et citoyennes ainsi que les droits de l</w:t>
      </w:r>
      <w:r w:rsidR="00EE5878">
        <w:rPr>
          <w:lang w:val="fr-FR"/>
        </w:rPr>
        <w:t>’</w:t>
      </w:r>
      <w:r w:rsidRPr="00112FC4">
        <w:rPr>
          <w:lang w:val="fr-FR"/>
        </w:rPr>
        <w:t>homme. En application de ce mémorandum, le Ministère de l</w:t>
      </w:r>
      <w:r w:rsidR="00EE5878">
        <w:rPr>
          <w:lang w:val="fr-FR"/>
        </w:rPr>
        <w:t>’</w:t>
      </w:r>
      <w:r w:rsidRPr="00112FC4">
        <w:rPr>
          <w:lang w:val="fr-FR"/>
        </w:rPr>
        <w:t>éducation a lancé le projet « Une école pour le civisme et les droits de l</w:t>
      </w:r>
      <w:r w:rsidR="00EE5878">
        <w:rPr>
          <w:lang w:val="fr-FR"/>
        </w:rPr>
        <w:t>’</w:t>
      </w:r>
      <w:r w:rsidRPr="00112FC4">
        <w:rPr>
          <w:lang w:val="fr-FR"/>
        </w:rPr>
        <w:t>homme », approuvé par l</w:t>
      </w:r>
      <w:r w:rsidR="00EE5878">
        <w:rPr>
          <w:lang w:val="fr-FR"/>
        </w:rPr>
        <w:t>’</w:t>
      </w:r>
      <w:r w:rsidRPr="00112FC4">
        <w:rPr>
          <w:lang w:val="fr-FR"/>
        </w:rPr>
        <w:t>UNESCO et qui comprend un ensemble intégré d</w:t>
      </w:r>
      <w:r w:rsidR="00EE5878">
        <w:rPr>
          <w:lang w:val="fr-FR"/>
        </w:rPr>
        <w:t>’</w:t>
      </w:r>
      <w:r w:rsidRPr="00112FC4">
        <w:rPr>
          <w:lang w:val="fr-FR"/>
        </w:rPr>
        <w:t>activités scolaires et parascolaires destinées à promouvoir les valeurs, les connaissances, les compétences et les comportements civiques et citoyens ainsi que les droits de l</w:t>
      </w:r>
      <w:r w:rsidR="00EE5878">
        <w:rPr>
          <w:lang w:val="fr-FR"/>
        </w:rPr>
        <w:t>’</w:t>
      </w:r>
      <w:r w:rsidRPr="00112FC4">
        <w:rPr>
          <w:lang w:val="fr-FR"/>
        </w:rPr>
        <w:t>homme auprès des élèves.</w:t>
      </w:r>
    </w:p>
    <w:p w14:paraId="3F5A829C" w14:textId="77777777" w:rsidR="00C730E0" w:rsidRPr="00112FC4" w:rsidRDefault="00C730E0" w:rsidP="00EE5878">
      <w:pPr>
        <w:pStyle w:val="SingleTxtG"/>
        <w:rPr>
          <w:rFonts w:eastAsia="Calibri"/>
          <w:u w:color="000000"/>
          <w:lang w:val="fr-FR"/>
        </w:rPr>
      </w:pPr>
      <w:r w:rsidRPr="00112FC4">
        <w:rPr>
          <w:lang w:val="fr-FR"/>
        </w:rPr>
        <w:t>104.</w:t>
      </w:r>
      <w:r w:rsidRPr="00112FC4">
        <w:rPr>
          <w:lang w:val="fr-FR"/>
        </w:rPr>
        <w:tab/>
        <w:t>Le Ministère de l</w:t>
      </w:r>
      <w:r w:rsidR="00EE5878">
        <w:rPr>
          <w:lang w:val="fr-FR"/>
        </w:rPr>
        <w:t>’</w:t>
      </w:r>
      <w:r w:rsidRPr="00112FC4">
        <w:rPr>
          <w:lang w:val="fr-FR"/>
        </w:rPr>
        <w:t>éducation a intégré la culture des droits de l</w:t>
      </w:r>
      <w:r w:rsidR="00EE5878">
        <w:rPr>
          <w:lang w:val="fr-FR"/>
        </w:rPr>
        <w:t>’</w:t>
      </w:r>
      <w:r w:rsidRPr="00112FC4">
        <w:rPr>
          <w:lang w:val="fr-FR"/>
        </w:rPr>
        <w:t>homme dans les programmes d</w:t>
      </w:r>
      <w:r w:rsidR="00EE5878">
        <w:rPr>
          <w:lang w:val="fr-FR"/>
        </w:rPr>
        <w:t>’</w:t>
      </w:r>
      <w:r w:rsidRPr="00112FC4">
        <w:rPr>
          <w:lang w:val="fr-FR"/>
        </w:rPr>
        <w:t>instruction civique et des droits de l</w:t>
      </w:r>
      <w:r w:rsidR="00EE5878">
        <w:rPr>
          <w:lang w:val="fr-FR"/>
        </w:rPr>
        <w:t>’</w:t>
      </w:r>
      <w:r w:rsidRPr="00112FC4">
        <w:rPr>
          <w:lang w:val="fr-FR"/>
        </w:rPr>
        <w:t>homme à tous les niveaux d</w:t>
      </w:r>
      <w:r w:rsidR="00EE5878">
        <w:rPr>
          <w:lang w:val="fr-FR"/>
        </w:rPr>
        <w:t>’</w:t>
      </w:r>
      <w:r w:rsidRPr="00112FC4">
        <w:rPr>
          <w:lang w:val="fr-FR"/>
        </w:rPr>
        <w:t>enseignement. L</w:t>
      </w:r>
      <w:r w:rsidR="00EE5878">
        <w:rPr>
          <w:lang w:val="fr-FR"/>
        </w:rPr>
        <w:t>’</w:t>
      </w:r>
      <w:r w:rsidRPr="00112FC4">
        <w:rPr>
          <w:lang w:val="fr-FR"/>
        </w:rPr>
        <w:t>enseignement de ces programmes au niveau primaire a pour objectif d</w:t>
      </w:r>
      <w:r w:rsidR="00EE5878">
        <w:rPr>
          <w:lang w:val="fr-FR"/>
        </w:rPr>
        <w:t>’</w:t>
      </w:r>
      <w:r w:rsidRPr="00112FC4">
        <w:rPr>
          <w:lang w:val="fr-FR"/>
        </w:rPr>
        <w:t>apprendre aux élèves les notions de liberté, de justice, de solidarité, de démocratie, de tolérance, d</w:t>
      </w:r>
      <w:r w:rsidR="00EE5878">
        <w:rPr>
          <w:lang w:val="fr-FR"/>
        </w:rPr>
        <w:t>’</w:t>
      </w:r>
      <w:r w:rsidRPr="00112FC4">
        <w:rPr>
          <w:lang w:val="fr-FR"/>
        </w:rPr>
        <w:t>entraide, de dialogue, d</w:t>
      </w:r>
      <w:r w:rsidR="00EE5878">
        <w:rPr>
          <w:lang w:val="fr-FR"/>
        </w:rPr>
        <w:t>’</w:t>
      </w:r>
      <w:r w:rsidRPr="00112FC4">
        <w:rPr>
          <w:lang w:val="fr-FR"/>
        </w:rPr>
        <w:t xml:space="preserve">égalité des chances et de droits et devoirs. Au niveau </w:t>
      </w:r>
      <w:r w:rsidRPr="00112FC4">
        <w:rPr>
          <w:lang w:val="fr-FR"/>
        </w:rPr>
        <w:lastRenderedPageBreak/>
        <w:t>secondaire, l</w:t>
      </w:r>
      <w:r w:rsidR="00EE5878">
        <w:rPr>
          <w:lang w:val="fr-FR"/>
        </w:rPr>
        <w:t>’</w:t>
      </w:r>
      <w:r w:rsidRPr="00112FC4">
        <w:rPr>
          <w:lang w:val="fr-FR"/>
        </w:rPr>
        <w:t>accent est mis sur l</w:t>
      </w:r>
      <w:r w:rsidR="00EE5878">
        <w:rPr>
          <w:lang w:val="fr-FR"/>
        </w:rPr>
        <w:t>’</w:t>
      </w:r>
      <w:r w:rsidRPr="00112FC4">
        <w:rPr>
          <w:lang w:val="fr-FR"/>
        </w:rPr>
        <w:t>éducation politique des élèves et l</w:t>
      </w:r>
      <w:r w:rsidR="00EE5878">
        <w:rPr>
          <w:lang w:val="fr-FR"/>
        </w:rPr>
        <w:t>’</w:t>
      </w:r>
      <w:r w:rsidRPr="00112FC4">
        <w:rPr>
          <w:lang w:val="fr-FR"/>
        </w:rPr>
        <w:t>élargissement de leur culture des droits de l</w:t>
      </w:r>
      <w:r w:rsidR="00EE5878">
        <w:rPr>
          <w:lang w:val="fr-FR"/>
        </w:rPr>
        <w:t>’</w:t>
      </w:r>
      <w:r w:rsidRPr="00112FC4">
        <w:rPr>
          <w:lang w:val="fr-FR"/>
        </w:rPr>
        <w:t>homme.</w:t>
      </w:r>
    </w:p>
    <w:p w14:paraId="0E516860" w14:textId="77777777" w:rsidR="00C730E0" w:rsidRPr="00112FC4" w:rsidRDefault="00C730E0" w:rsidP="00EE5878">
      <w:pPr>
        <w:pStyle w:val="SingleTxtG"/>
        <w:rPr>
          <w:rFonts w:eastAsia="Calibri"/>
          <w:u w:color="000000"/>
          <w:lang w:val="fr-FR"/>
        </w:rPr>
      </w:pPr>
      <w:r w:rsidRPr="00112FC4">
        <w:rPr>
          <w:lang w:val="fr-FR"/>
        </w:rPr>
        <w:t>105.</w:t>
      </w:r>
      <w:r w:rsidRPr="00112FC4">
        <w:rPr>
          <w:lang w:val="fr-FR"/>
        </w:rPr>
        <w:tab/>
        <w:t>Une décision, adoptée en 2013, fait obligation aux établissements d</w:t>
      </w:r>
      <w:r w:rsidR="00EE5878">
        <w:rPr>
          <w:lang w:val="fr-FR"/>
        </w:rPr>
        <w:t>’</w:t>
      </w:r>
      <w:r w:rsidRPr="00112FC4">
        <w:rPr>
          <w:lang w:val="fr-FR"/>
        </w:rPr>
        <w:t>enseignement supérieur d</w:t>
      </w:r>
      <w:r w:rsidR="00EE5878">
        <w:rPr>
          <w:lang w:val="fr-FR"/>
        </w:rPr>
        <w:t>’</w:t>
      </w:r>
      <w:r w:rsidRPr="00112FC4">
        <w:rPr>
          <w:lang w:val="fr-FR"/>
        </w:rPr>
        <w:t>inscrire l</w:t>
      </w:r>
      <w:r w:rsidR="00EE5878">
        <w:rPr>
          <w:lang w:val="fr-FR"/>
        </w:rPr>
        <w:t>’</w:t>
      </w:r>
      <w:r w:rsidRPr="00112FC4">
        <w:rPr>
          <w:lang w:val="fr-FR"/>
        </w:rPr>
        <w:t>enseignement des droits de l</w:t>
      </w:r>
      <w:r w:rsidR="00EE5878">
        <w:rPr>
          <w:lang w:val="fr-FR"/>
        </w:rPr>
        <w:t>’</w:t>
      </w:r>
      <w:r w:rsidRPr="00112FC4">
        <w:rPr>
          <w:lang w:val="fr-FR"/>
        </w:rPr>
        <w:t xml:space="preserve">homme comme module obligatoire dans les programmes de </w:t>
      </w:r>
      <w:proofErr w:type="spellStart"/>
      <w:r w:rsidRPr="00112FC4">
        <w:rPr>
          <w:lang w:val="fr-FR"/>
        </w:rPr>
        <w:t>Bachelor</w:t>
      </w:r>
      <w:proofErr w:type="spellEnd"/>
      <w:r w:rsidRPr="00112FC4">
        <w:rPr>
          <w:lang w:val="fr-FR"/>
        </w:rPr>
        <w:t>.</w:t>
      </w:r>
    </w:p>
    <w:p w14:paraId="641DEC36" w14:textId="77777777" w:rsidR="00C730E0" w:rsidRPr="00112FC4" w:rsidRDefault="00C730E0" w:rsidP="00EE5878">
      <w:pPr>
        <w:pStyle w:val="H23G"/>
        <w:rPr>
          <w:lang w:val="fr-FR"/>
        </w:rPr>
      </w:pPr>
      <w:r w:rsidRPr="00112FC4">
        <w:rPr>
          <w:lang w:val="fr-FR"/>
        </w:rPr>
        <w:tab/>
      </w:r>
      <w:r w:rsidRPr="00112FC4">
        <w:rPr>
          <w:lang w:val="fr-FR"/>
        </w:rPr>
        <w:tab/>
        <w:t>Action de sensibilisation des agents publics et d</w:t>
      </w:r>
      <w:r w:rsidR="00EE5878">
        <w:rPr>
          <w:lang w:val="fr-FR"/>
        </w:rPr>
        <w:t>’</w:t>
      </w:r>
      <w:r w:rsidRPr="00112FC4">
        <w:rPr>
          <w:lang w:val="fr-FR"/>
        </w:rPr>
        <w:t xml:space="preserve">autres professionnels </w:t>
      </w:r>
      <w:r w:rsidR="00EE5878">
        <w:rPr>
          <w:lang w:val="fr-FR"/>
        </w:rPr>
        <w:br/>
      </w:r>
      <w:r w:rsidRPr="00112FC4">
        <w:rPr>
          <w:lang w:val="fr-FR"/>
        </w:rPr>
        <w:t>aux droits de l</w:t>
      </w:r>
      <w:r w:rsidR="00EE5878">
        <w:rPr>
          <w:lang w:val="fr-FR"/>
        </w:rPr>
        <w:t>’</w:t>
      </w:r>
      <w:r w:rsidRPr="00112FC4">
        <w:rPr>
          <w:lang w:val="fr-FR"/>
        </w:rPr>
        <w:t>homme</w:t>
      </w:r>
    </w:p>
    <w:p w14:paraId="6AFBBC71" w14:textId="77777777" w:rsidR="00C730E0" w:rsidRPr="00112FC4" w:rsidRDefault="00C730E0" w:rsidP="00EE5878">
      <w:pPr>
        <w:pStyle w:val="SingleTxtG"/>
        <w:rPr>
          <w:rFonts w:eastAsia="Calibri"/>
          <w:u w:color="000000"/>
          <w:lang w:val="fr-FR"/>
        </w:rPr>
      </w:pPr>
      <w:r w:rsidRPr="00112FC4">
        <w:rPr>
          <w:lang w:val="fr-FR"/>
        </w:rPr>
        <w:t>106.</w:t>
      </w:r>
      <w:r w:rsidRPr="00112FC4">
        <w:rPr>
          <w:lang w:val="fr-FR"/>
        </w:rPr>
        <w:tab/>
        <w:t xml:space="preserve">Le Code de déontologie de la police, institué par le décret ministériel </w:t>
      </w:r>
      <w:r w:rsidR="00EE5878" w:rsidRPr="00EE5878">
        <w:rPr>
          <w:rFonts w:eastAsia="MS Mincho"/>
          <w:szCs w:val="22"/>
          <w:lang w:val="fr-FR"/>
        </w:rPr>
        <w:t>n</w:t>
      </w:r>
      <w:r w:rsidR="00EE5878" w:rsidRPr="00EE5878">
        <w:rPr>
          <w:rFonts w:eastAsia="MS Mincho"/>
          <w:szCs w:val="22"/>
          <w:vertAlign w:val="superscript"/>
          <w:lang w:val="fr-FR"/>
        </w:rPr>
        <w:t>o</w:t>
      </w:r>
      <w:r w:rsidR="00EE5878">
        <w:rPr>
          <w:lang w:val="fr-FR"/>
        </w:rPr>
        <w:t> </w:t>
      </w:r>
      <w:r w:rsidRPr="00112FC4">
        <w:rPr>
          <w:lang w:val="fr-FR"/>
        </w:rPr>
        <w:t>14 de 2012, a été intégré dans les programmes de formation et d</w:t>
      </w:r>
      <w:r w:rsidR="00EE5878">
        <w:rPr>
          <w:lang w:val="fr-FR"/>
        </w:rPr>
        <w:t>’</w:t>
      </w:r>
      <w:r w:rsidRPr="00112FC4">
        <w:rPr>
          <w:lang w:val="fr-FR"/>
        </w:rPr>
        <w:t>enseignement et a été diffusé auprès de tous les services du Ministère de l</w:t>
      </w:r>
      <w:r w:rsidR="00EE5878">
        <w:rPr>
          <w:lang w:val="fr-FR"/>
        </w:rPr>
        <w:t>’</w:t>
      </w:r>
      <w:r w:rsidRPr="00112FC4">
        <w:rPr>
          <w:lang w:val="fr-FR"/>
        </w:rPr>
        <w:t>intérieur en vue de son application. Il convient de noter que le Code a été élaboré conformément au code de conduite approuvé par l</w:t>
      </w:r>
      <w:r w:rsidR="00EE5878">
        <w:rPr>
          <w:lang w:val="fr-FR"/>
        </w:rPr>
        <w:t>’</w:t>
      </w:r>
      <w:r w:rsidRPr="00112FC4">
        <w:rPr>
          <w:lang w:val="fr-FR"/>
        </w:rPr>
        <w:t>Assemblée générale dans sa résolution 34/169.</w:t>
      </w:r>
    </w:p>
    <w:p w14:paraId="5679194F" w14:textId="77777777" w:rsidR="00C730E0" w:rsidRPr="00112FC4" w:rsidRDefault="00C730E0" w:rsidP="00EE5878">
      <w:pPr>
        <w:pStyle w:val="H23G"/>
        <w:rPr>
          <w:lang w:val="fr-FR"/>
        </w:rPr>
      </w:pPr>
      <w:r w:rsidRPr="00112FC4">
        <w:rPr>
          <w:lang w:val="fr-FR"/>
        </w:rPr>
        <w:tab/>
      </w:r>
      <w:r w:rsidRPr="00112FC4">
        <w:rPr>
          <w:lang w:val="fr-FR"/>
        </w:rPr>
        <w:tab/>
        <w:t>Nombre de partis politiques reconnus au niveau national</w:t>
      </w:r>
    </w:p>
    <w:p w14:paraId="7ECCD904" w14:textId="77777777" w:rsidR="00C730E0" w:rsidRPr="00112FC4" w:rsidRDefault="00C730E0" w:rsidP="00EE5878">
      <w:pPr>
        <w:pStyle w:val="SingleTxtG"/>
        <w:rPr>
          <w:rFonts w:eastAsia="Calibri" w:cstheme="majorBidi"/>
          <w:u w:color="000000"/>
          <w:lang w:val="fr-FR"/>
        </w:rPr>
      </w:pPr>
      <w:r w:rsidRPr="00112FC4">
        <w:rPr>
          <w:lang w:val="fr-FR"/>
        </w:rPr>
        <w:t>107.</w:t>
      </w:r>
      <w:r w:rsidRPr="00112FC4">
        <w:rPr>
          <w:lang w:val="fr-FR"/>
        </w:rPr>
        <w:tab/>
        <w:t>Le Royaume de Bahreïn est fier des perspectives larges qu</w:t>
      </w:r>
      <w:r w:rsidR="00EE5878">
        <w:rPr>
          <w:lang w:val="fr-FR"/>
        </w:rPr>
        <w:t>’</w:t>
      </w:r>
      <w:r w:rsidRPr="00112FC4">
        <w:rPr>
          <w:lang w:val="fr-FR"/>
        </w:rPr>
        <w:t>il a ouvertes à la démocratie, au pluralisme et à la participation politique dans le cadre de la Constitution et de la Charte d</w:t>
      </w:r>
      <w:r w:rsidR="00EE5878">
        <w:rPr>
          <w:lang w:val="fr-FR"/>
        </w:rPr>
        <w:t>’</w:t>
      </w:r>
      <w:r w:rsidRPr="00112FC4">
        <w:rPr>
          <w:lang w:val="fr-FR"/>
        </w:rPr>
        <w:t>action nationale. Dans l</w:t>
      </w:r>
      <w:r w:rsidR="00EE5878">
        <w:rPr>
          <w:lang w:val="fr-FR"/>
        </w:rPr>
        <w:t>’</w:t>
      </w:r>
      <w:r w:rsidRPr="00112FC4">
        <w:rPr>
          <w:lang w:val="fr-FR"/>
        </w:rPr>
        <w:t>optique de promouvoir l</w:t>
      </w:r>
      <w:r w:rsidR="00EE5878">
        <w:rPr>
          <w:lang w:val="fr-FR"/>
        </w:rPr>
        <w:t>’</w:t>
      </w:r>
      <w:r w:rsidRPr="00112FC4">
        <w:rPr>
          <w:lang w:val="fr-FR"/>
        </w:rPr>
        <w:t>approche du dialogue entre toutes les composantes politiques de la société bahreïnienne, le droit bahreïnien garantit la formation de partis politiques conformément à la loi sur les partis politiques. Ce vaste espace de liberté et d</w:t>
      </w:r>
      <w:r w:rsidR="00EE5878">
        <w:rPr>
          <w:lang w:val="fr-FR"/>
        </w:rPr>
        <w:t>’</w:t>
      </w:r>
      <w:r w:rsidRPr="00112FC4">
        <w:rPr>
          <w:lang w:val="fr-FR"/>
        </w:rPr>
        <w:t>expression de l</w:t>
      </w:r>
      <w:r w:rsidR="00EE5878">
        <w:rPr>
          <w:lang w:val="fr-FR"/>
        </w:rPr>
        <w:t>’</w:t>
      </w:r>
      <w:r w:rsidRPr="00112FC4">
        <w:rPr>
          <w:lang w:val="fr-FR"/>
        </w:rPr>
        <w:t>opinion regroupe 16 partis politiques autorisés qui fonctionnent conformément aux lois et règlements du Royaume de Bahreïn. À cela s</w:t>
      </w:r>
      <w:r w:rsidR="00EE5878">
        <w:rPr>
          <w:lang w:val="fr-FR"/>
        </w:rPr>
        <w:t>’</w:t>
      </w:r>
      <w:r w:rsidRPr="00112FC4">
        <w:rPr>
          <w:lang w:val="fr-FR"/>
        </w:rPr>
        <w:t xml:space="preserve">ajoute le </w:t>
      </w:r>
      <w:proofErr w:type="spellStart"/>
      <w:r w:rsidRPr="00112FC4">
        <w:rPr>
          <w:lang w:val="fr-FR"/>
        </w:rPr>
        <w:t>Bahrain</w:t>
      </w:r>
      <w:proofErr w:type="spellEnd"/>
      <w:r w:rsidRPr="00112FC4">
        <w:rPr>
          <w:lang w:val="fr-FR"/>
        </w:rPr>
        <w:t xml:space="preserve"> Institute For </w:t>
      </w:r>
      <w:proofErr w:type="spellStart"/>
      <w:r w:rsidRPr="00112FC4">
        <w:rPr>
          <w:lang w:val="fr-FR"/>
        </w:rPr>
        <w:t>Political</w:t>
      </w:r>
      <w:proofErr w:type="spellEnd"/>
      <w:r w:rsidRPr="00112FC4">
        <w:rPr>
          <w:lang w:val="fr-FR"/>
        </w:rPr>
        <w:t xml:space="preserve"> </w:t>
      </w:r>
      <w:proofErr w:type="spellStart"/>
      <w:r w:rsidRPr="00112FC4">
        <w:rPr>
          <w:lang w:val="fr-FR"/>
        </w:rPr>
        <w:t>Development</w:t>
      </w:r>
      <w:proofErr w:type="spellEnd"/>
      <w:r w:rsidRPr="00112FC4">
        <w:rPr>
          <w:lang w:val="fr-FR"/>
        </w:rPr>
        <w:t xml:space="preserve"> (Institut de </w:t>
      </w:r>
      <w:proofErr w:type="spellStart"/>
      <w:r w:rsidRPr="00112FC4">
        <w:rPr>
          <w:lang w:val="fr-FR"/>
        </w:rPr>
        <w:t>Bahrein</w:t>
      </w:r>
      <w:proofErr w:type="spellEnd"/>
      <w:r w:rsidRPr="00112FC4">
        <w:rPr>
          <w:lang w:val="fr-FR"/>
        </w:rPr>
        <w:t xml:space="preserve"> pour le développement politique), qui œuvre à l</w:t>
      </w:r>
      <w:r w:rsidR="00EE5878">
        <w:rPr>
          <w:lang w:val="fr-FR"/>
        </w:rPr>
        <w:t>’</w:t>
      </w:r>
      <w:r w:rsidRPr="00112FC4">
        <w:rPr>
          <w:lang w:val="fr-FR"/>
        </w:rPr>
        <w:t>instauration d</w:t>
      </w:r>
      <w:r w:rsidR="00EE5878">
        <w:rPr>
          <w:lang w:val="fr-FR"/>
        </w:rPr>
        <w:t>’</w:t>
      </w:r>
      <w:r w:rsidRPr="00112FC4">
        <w:rPr>
          <w:lang w:val="fr-FR"/>
        </w:rPr>
        <w:t>une culture politique qui inclut l</w:t>
      </w:r>
      <w:r w:rsidR="00EE5878">
        <w:rPr>
          <w:lang w:val="fr-FR"/>
        </w:rPr>
        <w:t>’</w:t>
      </w:r>
      <w:r w:rsidRPr="00112FC4">
        <w:rPr>
          <w:lang w:val="fr-FR"/>
        </w:rPr>
        <w:t>autre et s</w:t>
      </w:r>
      <w:r w:rsidR="00EE5878">
        <w:rPr>
          <w:lang w:val="fr-FR"/>
        </w:rPr>
        <w:t>’</w:t>
      </w:r>
      <w:r w:rsidRPr="00112FC4">
        <w:rPr>
          <w:lang w:val="fr-FR"/>
        </w:rPr>
        <w:t>ouvre à lui sur la base de l</w:t>
      </w:r>
      <w:r w:rsidR="00EE5878">
        <w:rPr>
          <w:lang w:val="fr-FR"/>
        </w:rPr>
        <w:t>’</w:t>
      </w:r>
      <w:r w:rsidRPr="00112FC4">
        <w:rPr>
          <w:lang w:val="fr-FR"/>
        </w:rPr>
        <w:t>unité nationale en tant que caractéristique de l</w:t>
      </w:r>
      <w:r w:rsidR="00EE5878">
        <w:rPr>
          <w:lang w:val="fr-FR"/>
        </w:rPr>
        <w:t>’</w:t>
      </w:r>
      <w:r w:rsidRPr="00112FC4">
        <w:rPr>
          <w:lang w:val="fr-FR"/>
        </w:rPr>
        <w:t>identité bahreïnienne.</w:t>
      </w:r>
    </w:p>
    <w:p w14:paraId="13AE6F2F" w14:textId="77777777" w:rsidR="00C730E0" w:rsidRPr="00112FC4" w:rsidRDefault="00C730E0" w:rsidP="00EE5878">
      <w:pPr>
        <w:pStyle w:val="SingleTxtG"/>
        <w:rPr>
          <w:rFonts w:eastAsia="Calibri"/>
          <w:u w:color="000000"/>
          <w:lang w:val="fr-FR"/>
        </w:rPr>
      </w:pPr>
      <w:r w:rsidRPr="00112FC4">
        <w:rPr>
          <w:lang w:val="fr-FR"/>
        </w:rPr>
        <w:t>108.</w:t>
      </w:r>
      <w:r w:rsidRPr="00112FC4">
        <w:rPr>
          <w:lang w:val="fr-FR"/>
        </w:rPr>
        <w:tab/>
        <w:t>Le nombre</w:t>
      </w:r>
      <w:r>
        <w:rPr>
          <w:lang w:val="fr-FR"/>
        </w:rPr>
        <w:t xml:space="preserve"> d</w:t>
      </w:r>
      <w:r w:rsidR="00EE5878">
        <w:rPr>
          <w:lang w:val="fr-FR"/>
        </w:rPr>
        <w:t>’</w:t>
      </w:r>
      <w:r>
        <w:rPr>
          <w:lang w:val="fr-FR"/>
        </w:rPr>
        <w:t xml:space="preserve">associations politiques créées </w:t>
      </w:r>
      <w:r w:rsidRPr="00112FC4">
        <w:rPr>
          <w:lang w:val="fr-FR"/>
        </w:rPr>
        <w:t xml:space="preserve">conformément à la loi </w:t>
      </w:r>
      <w:r w:rsidR="00EE5878" w:rsidRPr="00EE5878">
        <w:rPr>
          <w:rFonts w:eastAsia="MS Mincho"/>
          <w:szCs w:val="22"/>
          <w:lang w:val="fr-FR"/>
        </w:rPr>
        <w:t>n</w:t>
      </w:r>
      <w:r w:rsidR="00EE5878" w:rsidRPr="00EE5878">
        <w:rPr>
          <w:rFonts w:eastAsia="MS Mincho"/>
          <w:szCs w:val="22"/>
          <w:vertAlign w:val="superscript"/>
          <w:lang w:val="fr-FR"/>
        </w:rPr>
        <w:t>o</w:t>
      </w:r>
      <w:r w:rsidR="00EE5878">
        <w:rPr>
          <w:lang w:val="fr-FR"/>
        </w:rPr>
        <w:t> </w:t>
      </w:r>
      <w:r w:rsidRPr="00112FC4">
        <w:rPr>
          <w:lang w:val="fr-FR"/>
        </w:rPr>
        <w:t>26 de 2005 sur les</w:t>
      </w:r>
      <w:r>
        <w:rPr>
          <w:lang w:val="fr-FR"/>
        </w:rPr>
        <w:t xml:space="preserve"> associations </w:t>
      </w:r>
      <w:r w:rsidRPr="00112FC4">
        <w:rPr>
          <w:lang w:val="fr-FR"/>
        </w:rPr>
        <w:t>politiques est de 16, ainsi qu</w:t>
      </w:r>
      <w:r w:rsidR="00EE5878">
        <w:rPr>
          <w:lang w:val="fr-FR"/>
        </w:rPr>
        <w:t>’</w:t>
      </w:r>
      <w:r w:rsidRPr="00112FC4">
        <w:rPr>
          <w:lang w:val="fr-FR"/>
        </w:rPr>
        <w:t>il ressort du tableau</w:t>
      </w:r>
      <w:r>
        <w:rPr>
          <w:lang w:val="fr-FR"/>
        </w:rPr>
        <w:t xml:space="preserve"> suivant</w:t>
      </w:r>
      <w:r w:rsidR="00EE5878">
        <w:rPr>
          <w:lang w:val="fr-FR"/>
        </w:rPr>
        <w:t> </w:t>
      </w:r>
      <w:r w:rsidRPr="00112FC4">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5290"/>
        <w:gridCol w:w="2080"/>
      </w:tblGrid>
      <w:tr w:rsidR="00C730E0" w:rsidRPr="00AF1434" w14:paraId="0723AA16" w14:textId="77777777" w:rsidTr="00AF1434">
        <w:trPr>
          <w:tblHeader/>
        </w:trPr>
        <w:tc>
          <w:tcPr>
            <w:tcW w:w="6071" w:type="dxa"/>
            <w:tcBorders>
              <w:top w:val="single" w:sz="4" w:space="0" w:color="auto"/>
              <w:bottom w:val="single" w:sz="12" w:space="0" w:color="auto"/>
            </w:tcBorders>
            <w:shd w:val="clear" w:color="auto" w:fill="auto"/>
            <w:vAlign w:val="bottom"/>
          </w:tcPr>
          <w:p w14:paraId="25EC13F3" w14:textId="77777777" w:rsidR="00C730E0" w:rsidRPr="00AF1434" w:rsidRDefault="00C730E0" w:rsidP="00AF1434">
            <w:pPr>
              <w:suppressAutoHyphens w:val="0"/>
              <w:spacing w:before="80" w:after="80" w:line="200" w:lineRule="exact"/>
              <w:rPr>
                <w:i/>
                <w:sz w:val="16"/>
                <w:u w:color="000000"/>
                <w:lang w:val="fr-FR"/>
              </w:rPr>
            </w:pPr>
            <w:r w:rsidRPr="00AF1434">
              <w:rPr>
                <w:i/>
                <w:sz w:val="16"/>
                <w:lang w:val="fr-FR"/>
              </w:rPr>
              <w:t>Nom de l</w:t>
            </w:r>
            <w:r w:rsidR="00EE5878" w:rsidRPr="00AF1434">
              <w:rPr>
                <w:i/>
                <w:sz w:val="16"/>
                <w:lang w:val="fr-FR"/>
              </w:rPr>
              <w:t>’</w:t>
            </w:r>
            <w:r w:rsidRPr="00AF1434">
              <w:rPr>
                <w:i/>
                <w:sz w:val="16"/>
                <w:lang w:val="fr-FR"/>
              </w:rPr>
              <w:t>association</w:t>
            </w:r>
          </w:p>
        </w:tc>
        <w:tc>
          <w:tcPr>
            <w:tcW w:w="2385" w:type="dxa"/>
            <w:tcBorders>
              <w:top w:val="single" w:sz="4" w:space="0" w:color="auto"/>
              <w:bottom w:val="single" w:sz="12" w:space="0" w:color="auto"/>
            </w:tcBorders>
            <w:shd w:val="clear" w:color="auto" w:fill="auto"/>
            <w:vAlign w:val="bottom"/>
          </w:tcPr>
          <w:p w14:paraId="6CC61BC1" w14:textId="77777777" w:rsidR="00C730E0" w:rsidRPr="00AF1434" w:rsidRDefault="00C730E0" w:rsidP="00AF1434">
            <w:pPr>
              <w:suppressAutoHyphens w:val="0"/>
              <w:spacing w:before="80" w:after="80" w:line="200" w:lineRule="exact"/>
              <w:jc w:val="right"/>
              <w:rPr>
                <w:i/>
                <w:sz w:val="16"/>
                <w:u w:color="000000"/>
                <w:lang w:val="fr-FR"/>
              </w:rPr>
            </w:pPr>
            <w:r w:rsidRPr="00AF1434">
              <w:rPr>
                <w:i/>
                <w:sz w:val="16"/>
                <w:lang w:val="fr-FR"/>
              </w:rPr>
              <w:t>Nombre de membres</w:t>
            </w:r>
          </w:p>
        </w:tc>
      </w:tr>
      <w:tr w:rsidR="00C730E0" w:rsidRPr="00AF1434" w14:paraId="0BB08771" w14:textId="77777777" w:rsidTr="00AF1434">
        <w:tc>
          <w:tcPr>
            <w:tcW w:w="6071" w:type="dxa"/>
            <w:tcBorders>
              <w:top w:val="single" w:sz="12" w:space="0" w:color="auto"/>
            </w:tcBorders>
            <w:shd w:val="clear" w:color="auto" w:fill="auto"/>
          </w:tcPr>
          <w:p w14:paraId="7E40C1EA"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Al </w:t>
            </w:r>
            <w:proofErr w:type="spellStart"/>
            <w:r w:rsidRPr="00AF1434">
              <w:rPr>
                <w:sz w:val="18"/>
                <w:lang w:val="fr-FR"/>
              </w:rPr>
              <w:t>Asalah</w:t>
            </w:r>
            <w:proofErr w:type="spellEnd"/>
            <w:r w:rsidRPr="00AF1434">
              <w:rPr>
                <w:sz w:val="18"/>
                <w:lang w:val="fr-FR"/>
              </w:rPr>
              <w:t xml:space="preserve"> </w:t>
            </w:r>
            <w:proofErr w:type="spellStart"/>
            <w:r w:rsidRPr="00AF1434">
              <w:rPr>
                <w:sz w:val="18"/>
                <w:lang w:val="fr-FR"/>
              </w:rPr>
              <w:t>Islamic</w:t>
            </w:r>
            <w:proofErr w:type="spellEnd"/>
            <w:r w:rsidRPr="00AF1434">
              <w:rPr>
                <w:sz w:val="18"/>
                <w:lang w:val="fr-FR"/>
              </w:rPr>
              <w:t xml:space="preserve"> Society </w:t>
            </w:r>
          </w:p>
        </w:tc>
        <w:tc>
          <w:tcPr>
            <w:tcW w:w="2385" w:type="dxa"/>
            <w:tcBorders>
              <w:top w:val="single" w:sz="12" w:space="0" w:color="auto"/>
            </w:tcBorders>
            <w:shd w:val="clear" w:color="auto" w:fill="auto"/>
            <w:vAlign w:val="bottom"/>
          </w:tcPr>
          <w:p w14:paraId="155C297E"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319</w:t>
            </w:r>
          </w:p>
        </w:tc>
      </w:tr>
      <w:tr w:rsidR="00C730E0" w:rsidRPr="00AF1434" w14:paraId="7758C289" w14:textId="77777777" w:rsidTr="00AF1434">
        <w:tc>
          <w:tcPr>
            <w:tcW w:w="6071" w:type="dxa"/>
            <w:shd w:val="clear" w:color="auto" w:fill="auto"/>
          </w:tcPr>
          <w:p w14:paraId="0E48A42A" w14:textId="77777777" w:rsidR="00C730E0" w:rsidRPr="00AF1434" w:rsidRDefault="00C730E0" w:rsidP="00AF1434">
            <w:pPr>
              <w:suppressAutoHyphens w:val="0"/>
              <w:spacing w:before="40" w:after="40" w:line="220" w:lineRule="exact"/>
              <w:rPr>
                <w:sz w:val="18"/>
                <w:u w:color="000000"/>
                <w:lang w:val="en-CA"/>
              </w:rPr>
            </w:pPr>
            <w:r w:rsidRPr="00AF1434">
              <w:rPr>
                <w:sz w:val="18"/>
                <w:lang w:val="en-CA"/>
              </w:rPr>
              <w:t>Al-</w:t>
            </w:r>
            <w:proofErr w:type="spellStart"/>
            <w:r w:rsidRPr="00AF1434">
              <w:rPr>
                <w:sz w:val="18"/>
                <w:lang w:val="en-CA"/>
              </w:rPr>
              <w:t>Wasat</w:t>
            </w:r>
            <w:proofErr w:type="spellEnd"/>
            <w:r w:rsidRPr="00AF1434">
              <w:rPr>
                <w:sz w:val="18"/>
                <w:lang w:val="en-CA"/>
              </w:rPr>
              <w:t xml:space="preserve"> Arab Islamic Democratic Society</w:t>
            </w:r>
          </w:p>
        </w:tc>
        <w:tc>
          <w:tcPr>
            <w:tcW w:w="2385" w:type="dxa"/>
            <w:shd w:val="clear" w:color="auto" w:fill="auto"/>
            <w:vAlign w:val="bottom"/>
          </w:tcPr>
          <w:p w14:paraId="13CE95E2"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208</w:t>
            </w:r>
          </w:p>
        </w:tc>
      </w:tr>
      <w:tr w:rsidR="00C730E0" w:rsidRPr="00AF1434" w14:paraId="54E9F38D" w14:textId="77777777" w:rsidTr="00AF1434">
        <w:tc>
          <w:tcPr>
            <w:tcW w:w="6071" w:type="dxa"/>
            <w:shd w:val="clear" w:color="auto" w:fill="auto"/>
          </w:tcPr>
          <w:p w14:paraId="232BEDE5"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Al </w:t>
            </w:r>
            <w:proofErr w:type="spellStart"/>
            <w:r w:rsidRPr="00AF1434">
              <w:rPr>
                <w:sz w:val="18"/>
                <w:lang w:val="fr-FR"/>
              </w:rPr>
              <w:t>Shura</w:t>
            </w:r>
            <w:proofErr w:type="spellEnd"/>
            <w:r w:rsidRPr="00AF1434">
              <w:rPr>
                <w:sz w:val="18"/>
                <w:lang w:val="fr-FR"/>
              </w:rPr>
              <w:t xml:space="preserve"> </w:t>
            </w:r>
            <w:proofErr w:type="spellStart"/>
            <w:r w:rsidRPr="00AF1434">
              <w:rPr>
                <w:sz w:val="18"/>
                <w:lang w:val="fr-FR"/>
              </w:rPr>
              <w:t>Islamic</w:t>
            </w:r>
            <w:proofErr w:type="spellEnd"/>
            <w:r w:rsidRPr="00AF1434">
              <w:rPr>
                <w:sz w:val="18"/>
                <w:lang w:val="fr-FR"/>
              </w:rPr>
              <w:t xml:space="preserve"> Society</w:t>
            </w:r>
          </w:p>
        </w:tc>
        <w:tc>
          <w:tcPr>
            <w:tcW w:w="2385" w:type="dxa"/>
            <w:shd w:val="clear" w:color="auto" w:fill="auto"/>
            <w:vAlign w:val="bottom"/>
          </w:tcPr>
          <w:p w14:paraId="675221DC"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132</w:t>
            </w:r>
          </w:p>
        </w:tc>
      </w:tr>
      <w:tr w:rsidR="00C730E0" w:rsidRPr="00AF1434" w14:paraId="0A5D70F8" w14:textId="77777777" w:rsidTr="00AF1434">
        <w:tc>
          <w:tcPr>
            <w:tcW w:w="6071" w:type="dxa"/>
            <w:shd w:val="clear" w:color="auto" w:fill="auto"/>
          </w:tcPr>
          <w:p w14:paraId="2E314104"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National Action Charter Society</w:t>
            </w:r>
          </w:p>
        </w:tc>
        <w:tc>
          <w:tcPr>
            <w:tcW w:w="2385" w:type="dxa"/>
            <w:shd w:val="clear" w:color="auto" w:fill="auto"/>
            <w:vAlign w:val="bottom"/>
          </w:tcPr>
          <w:p w14:paraId="3297F34C"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337</w:t>
            </w:r>
          </w:p>
        </w:tc>
      </w:tr>
      <w:tr w:rsidR="00C730E0" w:rsidRPr="00AF1434" w14:paraId="4EC23520" w14:textId="77777777" w:rsidTr="00AF1434">
        <w:tc>
          <w:tcPr>
            <w:tcW w:w="6071" w:type="dxa"/>
            <w:shd w:val="clear" w:color="auto" w:fill="auto"/>
          </w:tcPr>
          <w:p w14:paraId="3DC3A313"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National Constituent </w:t>
            </w:r>
            <w:proofErr w:type="spellStart"/>
            <w:r w:rsidRPr="00AF1434">
              <w:rPr>
                <w:sz w:val="18"/>
                <w:lang w:val="fr-FR"/>
              </w:rPr>
              <w:t>Assembly</w:t>
            </w:r>
            <w:proofErr w:type="spellEnd"/>
          </w:p>
        </w:tc>
        <w:tc>
          <w:tcPr>
            <w:tcW w:w="2385" w:type="dxa"/>
            <w:shd w:val="clear" w:color="auto" w:fill="auto"/>
            <w:vAlign w:val="bottom"/>
          </w:tcPr>
          <w:p w14:paraId="1553E699"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408</w:t>
            </w:r>
          </w:p>
        </w:tc>
      </w:tr>
      <w:tr w:rsidR="00C730E0" w:rsidRPr="00AF1434" w14:paraId="1D3E3F52" w14:textId="77777777" w:rsidTr="00AF1434">
        <w:tc>
          <w:tcPr>
            <w:tcW w:w="6071" w:type="dxa"/>
            <w:shd w:val="clear" w:color="auto" w:fill="auto"/>
          </w:tcPr>
          <w:p w14:paraId="0B7CF9A6" w14:textId="77777777" w:rsidR="00C730E0" w:rsidRPr="00AF1434" w:rsidRDefault="00C730E0" w:rsidP="00AF1434">
            <w:pPr>
              <w:suppressAutoHyphens w:val="0"/>
              <w:spacing w:before="40" w:after="40" w:line="220" w:lineRule="exact"/>
              <w:rPr>
                <w:sz w:val="18"/>
                <w:u w:color="000000"/>
                <w:lang w:val="fr-FR"/>
              </w:rPr>
            </w:pPr>
            <w:proofErr w:type="spellStart"/>
            <w:r w:rsidRPr="00AF1434">
              <w:rPr>
                <w:sz w:val="18"/>
                <w:lang w:val="fr-FR"/>
              </w:rPr>
              <w:t>Islamic</w:t>
            </w:r>
            <w:proofErr w:type="spellEnd"/>
            <w:r w:rsidRPr="00AF1434">
              <w:rPr>
                <w:sz w:val="18"/>
                <w:lang w:val="fr-FR"/>
              </w:rPr>
              <w:t xml:space="preserve"> National </w:t>
            </w:r>
            <w:proofErr w:type="spellStart"/>
            <w:r w:rsidRPr="00AF1434">
              <w:rPr>
                <w:sz w:val="18"/>
                <w:lang w:val="fr-FR"/>
              </w:rPr>
              <w:t>Menbar</w:t>
            </w:r>
            <w:proofErr w:type="spellEnd"/>
            <w:r w:rsidRPr="00AF1434">
              <w:rPr>
                <w:sz w:val="18"/>
                <w:lang w:val="fr-FR"/>
              </w:rPr>
              <w:t xml:space="preserve"> Society</w:t>
            </w:r>
          </w:p>
        </w:tc>
        <w:tc>
          <w:tcPr>
            <w:tcW w:w="2385" w:type="dxa"/>
            <w:shd w:val="clear" w:color="auto" w:fill="auto"/>
            <w:vAlign w:val="bottom"/>
          </w:tcPr>
          <w:p w14:paraId="548213CB"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359</w:t>
            </w:r>
          </w:p>
        </w:tc>
      </w:tr>
      <w:tr w:rsidR="00C730E0" w:rsidRPr="00AF1434" w14:paraId="7B619D4B" w14:textId="77777777" w:rsidTr="00AF1434">
        <w:tc>
          <w:tcPr>
            <w:tcW w:w="6071" w:type="dxa"/>
            <w:shd w:val="clear" w:color="auto" w:fill="auto"/>
          </w:tcPr>
          <w:p w14:paraId="780FE7D4"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The </w:t>
            </w:r>
            <w:proofErr w:type="spellStart"/>
            <w:r w:rsidRPr="00AF1434">
              <w:rPr>
                <w:sz w:val="18"/>
                <w:lang w:val="fr-FR"/>
              </w:rPr>
              <w:t>Islamic</w:t>
            </w:r>
            <w:proofErr w:type="spellEnd"/>
            <w:r w:rsidRPr="00AF1434">
              <w:rPr>
                <w:sz w:val="18"/>
                <w:lang w:val="fr-FR"/>
              </w:rPr>
              <w:t xml:space="preserve"> Association (Al-</w:t>
            </w:r>
            <w:proofErr w:type="spellStart"/>
            <w:r w:rsidRPr="00AF1434">
              <w:rPr>
                <w:sz w:val="18"/>
                <w:lang w:val="fr-FR"/>
              </w:rPr>
              <w:t>Rabitah</w:t>
            </w:r>
            <w:proofErr w:type="spellEnd"/>
            <w:r w:rsidRPr="00AF1434">
              <w:rPr>
                <w:sz w:val="18"/>
                <w:lang w:val="fr-FR"/>
              </w:rPr>
              <w:t>)</w:t>
            </w:r>
          </w:p>
        </w:tc>
        <w:tc>
          <w:tcPr>
            <w:tcW w:w="2385" w:type="dxa"/>
            <w:shd w:val="clear" w:color="auto" w:fill="auto"/>
            <w:vAlign w:val="bottom"/>
          </w:tcPr>
          <w:p w14:paraId="153DB551"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303</w:t>
            </w:r>
          </w:p>
        </w:tc>
      </w:tr>
      <w:tr w:rsidR="00C730E0" w:rsidRPr="00AF1434" w14:paraId="72A2F986" w14:textId="77777777" w:rsidTr="00AF1434">
        <w:tc>
          <w:tcPr>
            <w:tcW w:w="6071" w:type="dxa"/>
            <w:shd w:val="clear" w:color="auto" w:fill="auto"/>
          </w:tcPr>
          <w:p w14:paraId="6ADC4147"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Free </w:t>
            </w:r>
            <w:proofErr w:type="spellStart"/>
            <w:r w:rsidRPr="00AF1434">
              <w:rPr>
                <w:sz w:val="18"/>
                <w:lang w:val="fr-FR"/>
              </w:rPr>
              <w:t>Thought</w:t>
            </w:r>
            <w:proofErr w:type="spellEnd"/>
            <w:r w:rsidRPr="00AF1434">
              <w:rPr>
                <w:sz w:val="18"/>
                <w:lang w:val="fr-FR"/>
              </w:rPr>
              <w:t xml:space="preserve"> Association</w:t>
            </w:r>
          </w:p>
        </w:tc>
        <w:tc>
          <w:tcPr>
            <w:tcW w:w="2385" w:type="dxa"/>
            <w:shd w:val="clear" w:color="auto" w:fill="auto"/>
            <w:vAlign w:val="bottom"/>
          </w:tcPr>
          <w:p w14:paraId="1EC12486"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122</w:t>
            </w:r>
          </w:p>
        </w:tc>
      </w:tr>
      <w:tr w:rsidR="00C730E0" w:rsidRPr="00AF1434" w14:paraId="313357AF" w14:textId="77777777" w:rsidTr="00AF1434">
        <w:tc>
          <w:tcPr>
            <w:tcW w:w="6071" w:type="dxa"/>
            <w:shd w:val="clear" w:color="auto" w:fill="auto"/>
          </w:tcPr>
          <w:p w14:paraId="714B8981" w14:textId="77777777" w:rsidR="00C730E0" w:rsidRPr="00AF1434" w:rsidRDefault="00C730E0" w:rsidP="00AF1434">
            <w:pPr>
              <w:suppressAutoHyphens w:val="0"/>
              <w:spacing w:before="40" w:after="40" w:line="220" w:lineRule="exact"/>
              <w:rPr>
                <w:sz w:val="18"/>
                <w:u w:color="000000"/>
                <w:lang w:val="fr-FR"/>
              </w:rPr>
            </w:pPr>
            <w:proofErr w:type="spellStart"/>
            <w:r w:rsidRPr="00AF1434">
              <w:rPr>
                <w:sz w:val="18"/>
                <w:lang w:val="fr-FR"/>
              </w:rPr>
              <w:t>Nationalist</w:t>
            </w:r>
            <w:proofErr w:type="spellEnd"/>
            <w:r w:rsidRPr="00AF1434">
              <w:rPr>
                <w:sz w:val="18"/>
                <w:lang w:val="fr-FR"/>
              </w:rPr>
              <w:t xml:space="preserve"> Democratic </w:t>
            </w:r>
            <w:proofErr w:type="spellStart"/>
            <w:r w:rsidRPr="00AF1434">
              <w:rPr>
                <w:sz w:val="18"/>
                <w:lang w:val="fr-FR"/>
              </w:rPr>
              <w:t>Assembly</w:t>
            </w:r>
            <w:proofErr w:type="spellEnd"/>
          </w:p>
        </w:tc>
        <w:tc>
          <w:tcPr>
            <w:tcW w:w="2385" w:type="dxa"/>
            <w:shd w:val="clear" w:color="auto" w:fill="auto"/>
            <w:vAlign w:val="bottom"/>
          </w:tcPr>
          <w:p w14:paraId="79E71591"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325</w:t>
            </w:r>
          </w:p>
        </w:tc>
      </w:tr>
      <w:tr w:rsidR="00C730E0" w:rsidRPr="00AF1434" w14:paraId="67FDAD87" w14:textId="77777777" w:rsidTr="00AF1434">
        <w:tc>
          <w:tcPr>
            <w:tcW w:w="6071" w:type="dxa"/>
            <w:shd w:val="clear" w:color="auto" w:fill="auto"/>
          </w:tcPr>
          <w:p w14:paraId="19B79FBB"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Progressive Democratic Tribune</w:t>
            </w:r>
          </w:p>
        </w:tc>
        <w:tc>
          <w:tcPr>
            <w:tcW w:w="2385" w:type="dxa"/>
            <w:shd w:val="clear" w:color="auto" w:fill="auto"/>
            <w:vAlign w:val="bottom"/>
          </w:tcPr>
          <w:p w14:paraId="34778387"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430</w:t>
            </w:r>
          </w:p>
        </w:tc>
      </w:tr>
      <w:tr w:rsidR="00C730E0" w:rsidRPr="00AF1434" w14:paraId="183F0B7A" w14:textId="77777777" w:rsidTr="00AF1434">
        <w:tc>
          <w:tcPr>
            <w:tcW w:w="6071" w:type="dxa"/>
            <w:shd w:val="clear" w:color="auto" w:fill="auto"/>
          </w:tcPr>
          <w:p w14:paraId="09F70BEF" w14:textId="77777777" w:rsidR="00C730E0" w:rsidRPr="00AF1434" w:rsidRDefault="00C730E0" w:rsidP="00AF1434">
            <w:pPr>
              <w:suppressAutoHyphens w:val="0"/>
              <w:spacing w:before="40" w:after="40" w:line="220" w:lineRule="exact"/>
              <w:rPr>
                <w:sz w:val="18"/>
                <w:u w:color="000000"/>
                <w:lang w:val="fr-FR"/>
              </w:rPr>
            </w:pPr>
            <w:proofErr w:type="spellStart"/>
            <w:r w:rsidRPr="00AF1434">
              <w:rPr>
                <w:sz w:val="18"/>
                <w:lang w:val="fr-FR"/>
              </w:rPr>
              <w:t>Nationalist</w:t>
            </w:r>
            <w:proofErr w:type="spellEnd"/>
            <w:r w:rsidRPr="00AF1434">
              <w:rPr>
                <w:sz w:val="18"/>
                <w:lang w:val="fr-FR"/>
              </w:rPr>
              <w:t xml:space="preserve"> Democratic </w:t>
            </w:r>
            <w:proofErr w:type="spellStart"/>
            <w:r w:rsidRPr="00AF1434">
              <w:rPr>
                <w:sz w:val="18"/>
                <w:lang w:val="fr-FR"/>
              </w:rPr>
              <w:t>Assembly</w:t>
            </w:r>
            <w:proofErr w:type="spellEnd"/>
          </w:p>
        </w:tc>
        <w:tc>
          <w:tcPr>
            <w:tcW w:w="2385" w:type="dxa"/>
            <w:shd w:val="clear" w:color="auto" w:fill="auto"/>
            <w:vAlign w:val="bottom"/>
          </w:tcPr>
          <w:p w14:paraId="659174E9"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114</w:t>
            </w:r>
          </w:p>
        </w:tc>
      </w:tr>
      <w:tr w:rsidR="00C730E0" w:rsidRPr="00AF1434" w14:paraId="6772F4B6" w14:textId="77777777" w:rsidTr="00AF1434">
        <w:tc>
          <w:tcPr>
            <w:tcW w:w="6071" w:type="dxa"/>
            <w:shd w:val="clear" w:color="auto" w:fill="auto"/>
          </w:tcPr>
          <w:p w14:paraId="45A81253"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National Dialogue</w:t>
            </w:r>
          </w:p>
        </w:tc>
        <w:tc>
          <w:tcPr>
            <w:tcW w:w="2385" w:type="dxa"/>
            <w:shd w:val="clear" w:color="auto" w:fill="auto"/>
            <w:vAlign w:val="bottom"/>
          </w:tcPr>
          <w:p w14:paraId="5BD3CD2C"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366</w:t>
            </w:r>
          </w:p>
        </w:tc>
      </w:tr>
      <w:tr w:rsidR="00C730E0" w:rsidRPr="00AF1434" w14:paraId="4623047D" w14:textId="77777777" w:rsidTr="00AF1434">
        <w:tc>
          <w:tcPr>
            <w:tcW w:w="6071" w:type="dxa"/>
            <w:shd w:val="clear" w:color="auto" w:fill="auto"/>
          </w:tcPr>
          <w:p w14:paraId="4022E141"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National Justice </w:t>
            </w:r>
            <w:proofErr w:type="spellStart"/>
            <w:r w:rsidRPr="00AF1434">
              <w:rPr>
                <w:sz w:val="18"/>
                <w:lang w:val="fr-FR"/>
              </w:rPr>
              <w:t>Movement</w:t>
            </w:r>
            <w:proofErr w:type="spellEnd"/>
          </w:p>
        </w:tc>
        <w:tc>
          <w:tcPr>
            <w:tcW w:w="2385" w:type="dxa"/>
            <w:shd w:val="clear" w:color="auto" w:fill="auto"/>
            <w:vAlign w:val="bottom"/>
          </w:tcPr>
          <w:p w14:paraId="15284D1D"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59</w:t>
            </w:r>
          </w:p>
        </w:tc>
      </w:tr>
      <w:tr w:rsidR="00C730E0" w:rsidRPr="00AF1434" w14:paraId="3F297B3D" w14:textId="77777777" w:rsidTr="00AF1434">
        <w:tc>
          <w:tcPr>
            <w:tcW w:w="6071" w:type="dxa"/>
            <w:shd w:val="clear" w:color="auto" w:fill="auto"/>
          </w:tcPr>
          <w:p w14:paraId="486FF6AB" w14:textId="77777777" w:rsidR="00C730E0" w:rsidRPr="00AF1434" w:rsidRDefault="00C730E0" w:rsidP="00AF1434">
            <w:pPr>
              <w:suppressAutoHyphens w:val="0"/>
              <w:spacing w:before="40" w:after="40" w:line="220" w:lineRule="exact"/>
              <w:rPr>
                <w:sz w:val="18"/>
                <w:u w:color="000000"/>
                <w:lang w:val="fr-FR"/>
              </w:rPr>
            </w:pPr>
            <w:proofErr w:type="spellStart"/>
            <w:r w:rsidRPr="00AF1434">
              <w:rPr>
                <w:sz w:val="18"/>
                <w:lang w:val="fr-FR"/>
              </w:rPr>
              <w:t>Islamic</w:t>
            </w:r>
            <w:proofErr w:type="spellEnd"/>
            <w:r w:rsidRPr="00AF1434">
              <w:rPr>
                <w:sz w:val="18"/>
                <w:lang w:val="fr-FR"/>
              </w:rPr>
              <w:t xml:space="preserve"> Al-</w:t>
            </w:r>
            <w:proofErr w:type="spellStart"/>
            <w:r w:rsidRPr="00AF1434">
              <w:rPr>
                <w:sz w:val="18"/>
                <w:lang w:val="fr-FR"/>
              </w:rPr>
              <w:t>Saff</w:t>
            </w:r>
            <w:proofErr w:type="spellEnd"/>
            <w:r w:rsidRPr="00AF1434">
              <w:rPr>
                <w:sz w:val="18"/>
                <w:lang w:val="fr-FR"/>
              </w:rPr>
              <w:t xml:space="preserve"> Society</w:t>
            </w:r>
          </w:p>
        </w:tc>
        <w:tc>
          <w:tcPr>
            <w:tcW w:w="2385" w:type="dxa"/>
            <w:shd w:val="clear" w:color="auto" w:fill="auto"/>
            <w:vAlign w:val="bottom"/>
          </w:tcPr>
          <w:p w14:paraId="0A56CE00"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343</w:t>
            </w:r>
          </w:p>
        </w:tc>
      </w:tr>
      <w:tr w:rsidR="00C730E0" w:rsidRPr="00AF1434" w14:paraId="1A4EB476" w14:textId="77777777" w:rsidTr="00AF1434">
        <w:tc>
          <w:tcPr>
            <w:tcW w:w="6071" w:type="dxa"/>
            <w:shd w:val="clear" w:color="auto" w:fill="auto"/>
          </w:tcPr>
          <w:p w14:paraId="3569B791" w14:textId="77777777" w:rsidR="00C730E0" w:rsidRPr="00AF1434" w:rsidRDefault="00C730E0" w:rsidP="00AF1434">
            <w:pPr>
              <w:suppressAutoHyphens w:val="0"/>
              <w:spacing w:before="40" w:after="40" w:line="220" w:lineRule="exact"/>
              <w:rPr>
                <w:sz w:val="18"/>
                <w:u w:color="000000"/>
                <w:lang w:val="fr-FR"/>
              </w:rPr>
            </w:pPr>
            <w:r w:rsidRPr="00AF1434">
              <w:rPr>
                <w:sz w:val="18"/>
                <w:lang w:val="fr-FR"/>
              </w:rPr>
              <w:t xml:space="preserve">National </w:t>
            </w:r>
            <w:proofErr w:type="spellStart"/>
            <w:r w:rsidRPr="00AF1434">
              <w:rPr>
                <w:sz w:val="18"/>
                <w:lang w:val="fr-FR"/>
              </w:rPr>
              <w:t>Unity</w:t>
            </w:r>
            <w:proofErr w:type="spellEnd"/>
            <w:r w:rsidRPr="00AF1434">
              <w:rPr>
                <w:sz w:val="18"/>
                <w:lang w:val="fr-FR"/>
              </w:rPr>
              <w:t xml:space="preserve"> </w:t>
            </w:r>
            <w:proofErr w:type="spellStart"/>
            <w:r w:rsidRPr="00AF1434">
              <w:rPr>
                <w:sz w:val="18"/>
                <w:lang w:val="fr-FR"/>
              </w:rPr>
              <w:t>Gathering</w:t>
            </w:r>
            <w:proofErr w:type="spellEnd"/>
          </w:p>
        </w:tc>
        <w:tc>
          <w:tcPr>
            <w:tcW w:w="2385" w:type="dxa"/>
            <w:shd w:val="clear" w:color="auto" w:fill="auto"/>
            <w:vAlign w:val="bottom"/>
          </w:tcPr>
          <w:p w14:paraId="33B3F870"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23 519</w:t>
            </w:r>
          </w:p>
        </w:tc>
      </w:tr>
      <w:tr w:rsidR="00C730E0" w:rsidRPr="00AF1434" w14:paraId="618FF7D0" w14:textId="77777777" w:rsidTr="00AF1434">
        <w:tc>
          <w:tcPr>
            <w:tcW w:w="6071" w:type="dxa"/>
            <w:shd w:val="clear" w:color="auto" w:fill="auto"/>
          </w:tcPr>
          <w:p w14:paraId="586DC930" w14:textId="77777777" w:rsidR="00C730E0" w:rsidRPr="00AF1434" w:rsidRDefault="00C730E0" w:rsidP="00AF1434">
            <w:pPr>
              <w:suppressAutoHyphens w:val="0"/>
              <w:spacing w:before="40" w:after="40" w:line="220" w:lineRule="exact"/>
              <w:rPr>
                <w:sz w:val="18"/>
                <w:u w:color="000000"/>
                <w:lang w:val="en-CA"/>
              </w:rPr>
            </w:pPr>
            <w:r w:rsidRPr="00AF1434">
              <w:rPr>
                <w:sz w:val="18"/>
                <w:lang w:val="en-CA"/>
              </w:rPr>
              <w:t>National Will and Change Society</w:t>
            </w:r>
          </w:p>
        </w:tc>
        <w:tc>
          <w:tcPr>
            <w:tcW w:w="2385" w:type="dxa"/>
            <w:shd w:val="clear" w:color="auto" w:fill="auto"/>
            <w:vAlign w:val="bottom"/>
          </w:tcPr>
          <w:p w14:paraId="06CC2ABB" w14:textId="77777777" w:rsidR="00C730E0" w:rsidRPr="00AF1434" w:rsidRDefault="00C730E0" w:rsidP="00AF1434">
            <w:pPr>
              <w:suppressAutoHyphens w:val="0"/>
              <w:spacing w:before="40" w:after="40" w:line="220" w:lineRule="exact"/>
              <w:jc w:val="right"/>
              <w:rPr>
                <w:sz w:val="18"/>
                <w:u w:color="000000"/>
                <w:lang w:val="fr-FR"/>
              </w:rPr>
            </w:pPr>
            <w:r w:rsidRPr="00AF1434">
              <w:rPr>
                <w:sz w:val="18"/>
                <w:lang w:val="fr-FR"/>
              </w:rPr>
              <w:t>301</w:t>
            </w:r>
          </w:p>
        </w:tc>
      </w:tr>
      <w:tr w:rsidR="00EE5878" w:rsidRPr="00AF1434" w14:paraId="3FA322FE" w14:textId="77777777" w:rsidTr="00AF1434">
        <w:tc>
          <w:tcPr>
            <w:tcW w:w="6071" w:type="dxa"/>
            <w:tcBorders>
              <w:bottom w:val="single" w:sz="4" w:space="0" w:color="auto"/>
            </w:tcBorders>
            <w:shd w:val="clear" w:color="auto" w:fill="auto"/>
          </w:tcPr>
          <w:p w14:paraId="6B22C306" w14:textId="77777777" w:rsidR="00EE5878" w:rsidRPr="00AF1434" w:rsidRDefault="00EE5878" w:rsidP="00AF1434">
            <w:pPr>
              <w:suppressAutoHyphens w:val="0"/>
              <w:spacing w:before="40" w:after="40" w:line="220" w:lineRule="exact"/>
              <w:rPr>
                <w:sz w:val="18"/>
                <w:lang w:val="en-CA"/>
              </w:rPr>
            </w:pPr>
            <w:r w:rsidRPr="00AF1434">
              <w:rPr>
                <w:sz w:val="18"/>
                <w:lang w:val="fr-FR"/>
              </w:rPr>
              <w:t>Nombre d’associations</w:t>
            </w:r>
          </w:p>
        </w:tc>
        <w:tc>
          <w:tcPr>
            <w:tcW w:w="2385" w:type="dxa"/>
            <w:tcBorders>
              <w:bottom w:val="single" w:sz="4" w:space="0" w:color="auto"/>
            </w:tcBorders>
            <w:shd w:val="clear" w:color="auto" w:fill="auto"/>
            <w:vAlign w:val="bottom"/>
          </w:tcPr>
          <w:p w14:paraId="2FA09C91" w14:textId="77777777" w:rsidR="00EE5878" w:rsidRPr="00AF1434" w:rsidRDefault="00EE5878" w:rsidP="00AF1434">
            <w:pPr>
              <w:suppressAutoHyphens w:val="0"/>
              <w:spacing w:before="40" w:after="40" w:line="220" w:lineRule="exact"/>
              <w:jc w:val="right"/>
              <w:rPr>
                <w:sz w:val="18"/>
                <w:lang w:val="fr-FR"/>
              </w:rPr>
            </w:pPr>
            <w:r w:rsidRPr="00AF1434">
              <w:rPr>
                <w:sz w:val="18"/>
                <w:lang w:val="fr-FR"/>
              </w:rPr>
              <w:t>16</w:t>
            </w:r>
          </w:p>
        </w:tc>
      </w:tr>
      <w:tr w:rsidR="00EE5878" w:rsidRPr="00AF1434" w14:paraId="681D2E5C" w14:textId="77777777" w:rsidTr="00AF1434">
        <w:tc>
          <w:tcPr>
            <w:tcW w:w="6071" w:type="dxa"/>
            <w:tcBorders>
              <w:top w:val="single" w:sz="4" w:space="0" w:color="auto"/>
              <w:bottom w:val="single" w:sz="12" w:space="0" w:color="auto"/>
            </w:tcBorders>
            <w:shd w:val="clear" w:color="auto" w:fill="auto"/>
          </w:tcPr>
          <w:p w14:paraId="70824C94" w14:textId="77777777" w:rsidR="00EE5878" w:rsidRPr="00AF1434" w:rsidRDefault="00EE5878" w:rsidP="00AF1434">
            <w:pPr>
              <w:suppressAutoHyphens w:val="0"/>
              <w:spacing w:before="80" w:after="80" w:line="220" w:lineRule="exact"/>
              <w:ind w:left="284"/>
              <w:rPr>
                <w:sz w:val="18"/>
                <w:lang w:val="fr-FR"/>
              </w:rPr>
            </w:pPr>
            <w:r w:rsidRPr="00AF1434">
              <w:rPr>
                <w:b/>
                <w:bCs/>
                <w:sz w:val="18"/>
                <w:lang w:val="fr-FR"/>
              </w:rPr>
              <w:t>Nombre total de membres</w:t>
            </w:r>
          </w:p>
        </w:tc>
        <w:tc>
          <w:tcPr>
            <w:tcW w:w="2385" w:type="dxa"/>
            <w:tcBorders>
              <w:top w:val="single" w:sz="4" w:space="0" w:color="auto"/>
              <w:bottom w:val="single" w:sz="12" w:space="0" w:color="auto"/>
            </w:tcBorders>
            <w:shd w:val="clear" w:color="auto" w:fill="auto"/>
            <w:vAlign w:val="bottom"/>
          </w:tcPr>
          <w:p w14:paraId="51C0AF98" w14:textId="77777777" w:rsidR="00EE5878" w:rsidRPr="00AF1434" w:rsidRDefault="00EE5878" w:rsidP="00AF1434">
            <w:pPr>
              <w:suppressAutoHyphens w:val="0"/>
              <w:spacing w:before="80" w:after="80" w:line="220" w:lineRule="exact"/>
              <w:jc w:val="right"/>
              <w:rPr>
                <w:b/>
                <w:sz w:val="18"/>
                <w:u w:color="000000"/>
                <w:lang w:val="fr-FR"/>
              </w:rPr>
            </w:pPr>
            <w:r w:rsidRPr="00AF1434">
              <w:rPr>
                <w:b/>
                <w:sz w:val="18"/>
                <w:lang w:val="fr-FR"/>
              </w:rPr>
              <w:t>27 645</w:t>
            </w:r>
          </w:p>
        </w:tc>
      </w:tr>
    </w:tbl>
    <w:p w14:paraId="42887EF3" w14:textId="77777777" w:rsidR="00C730E0" w:rsidRPr="00112FC4" w:rsidRDefault="00C730E0" w:rsidP="00C730E0">
      <w:pPr>
        <w:spacing w:before="100" w:beforeAutospacing="1" w:after="100" w:afterAutospacing="1" w:line="360" w:lineRule="auto"/>
        <w:contextualSpacing/>
        <w:jc w:val="both"/>
        <w:rPr>
          <w:rFonts w:asciiTheme="majorBidi" w:eastAsia="Calibri" w:hAnsiTheme="majorBidi" w:cstheme="majorBidi"/>
          <w:color w:val="000000"/>
          <w:sz w:val="2"/>
          <w:szCs w:val="2"/>
          <w:u w:color="000000"/>
          <w:lang w:val="fr-FR" w:bidi="ar-BH"/>
        </w:rPr>
      </w:pPr>
    </w:p>
    <w:p w14:paraId="097B0FF7" w14:textId="77777777" w:rsidR="00C730E0" w:rsidRPr="00112FC4" w:rsidRDefault="00C730E0" w:rsidP="00AF1434">
      <w:pPr>
        <w:pStyle w:val="H23G"/>
        <w:rPr>
          <w:lang w:val="fr-FR"/>
        </w:rPr>
      </w:pPr>
      <w:r w:rsidRPr="00112FC4">
        <w:rPr>
          <w:lang w:val="fr-FR"/>
        </w:rPr>
        <w:lastRenderedPageBreak/>
        <w:tab/>
      </w:r>
      <w:r w:rsidRPr="00112FC4">
        <w:rPr>
          <w:lang w:val="fr-FR"/>
        </w:rPr>
        <w:tab/>
        <w:t>Programme de subventions financières à l</w:t>
      </w:r>
      <w:r w:rsidR="00EE5878">
        <w:rPr>
          <w:lang w:val="fr-FR"/>
        </w:rPr>
        <w:t>’</w:t>
      </w:r>
      <w:r w:rsidRPr="00112FC4">
        <w:rPr>
          <w:lang w:val="fr-FR"/>
        </w:rPr>
        <w:t xml:space="preserve">intention des organisations </w:t>
      </w:r>
      <w:r w:rsidR="00AF1434">
        <w:rPr>
          <w:lang w:val="fr-FR"/>
        </w:rPr>
        <w:br/>
      </w:r>
      <w:r w:rsidRPr="00112FC4">
        <w:rPr>
          <w:lang w:val="fr-FR"/>
        </w:rPr>
        <w:t xml:space="preserve">de la société civile </w:t>
      </w:r>
    </w:p>
    <w:p w14:paraId="5120287B" w14:textId="77777777" w:rsidR="00C730E0" w:rsidRPr="00112FC4" w:rsidRDefault="00C730E0" w:rsidP="00AF1434">
      <w:pPr>
        <w:pStyle w:val="SingleTxtG"/>
        <w:rPr>
          <w:rFonts w:eastAsia="Calibri"/>
          <w:u w:color="000000"/>
          <w:lang w:val="fr-FR"/>
        </w:rPr>
      </w:pPr>
      <w:r w:rsidRPr="00112FC4">
        <w:rPr>
          <w:lang w:val="fr-FR"/>
        </w:rPr>
        <w:t>109.</w:t>
      </w:r>
      <w:r w:rsidRPr="00112FC4">
        <w:rPr>
          <w:lang w:val="fr-FR"/>
        </w:rPr>
        <w:tab/>
        <w:t>Le Royaume de Bahreïn compte 631 organisations de la société civile et organisations non gouvernementales. En 2006, le Ministère du travail et du développement social a mis au point une nouvelle méthode d</w:t>
      </w:r>
      <w:r w:rsidR="00EE5878">
        <w:rPr>
          <w:lang w:val="fr-FR"/>
        </w:rPr>
        <w:t>’</w:t>
      </w:r>
      <w:r w:rsidRPr="00112FC4">
        <w:rPr>
          <w:lang w:val="fr-FR"/>
        </w:rPr>
        <w:t>octroi de subventions financières basée principalement sur le soutien financier direct à des projets de développement mis en œuvre ou devant être mis en œuvre par des organisations de la société civile. De cette façon, la politique en matière de subventions financières a cessé de verser de simples subventions et aides financières à ces organisations pour apporter un soutien financier aux projets de développement qui apportent une contribution réelle et tangible aux actifs de la société en matière de développement.</w:t>
      </w:r>
    </w:p>
    <w:p w14:paraId="59BDE7E6" w14:textId="77777777" w:rsidR="00C730E0" w:rsidRPr="00112FC4" w:rsidRDefault="00C730E0" w:rsidP="00AF1434">
      <w:pPr>
        <w:pStyle w:val="SingleTxtG"/>
        <w:rPr>
          <w:rFonts w:eastAsia="Calibri"/>
          <w:u w:color="000000"/>
          <w:lang w:val="fr-FR"/>
        </w:rPr>
      </w:pPr>
      <w:r w:rsidRPr="00112FC4">
        <w:rPr>
          <w:lang w:val="fr-FR"/>
        </w:rPr>
        <w:t>110.</w:t>
      </w:r>
      <w:r w:rsidRPr="00112FC4">
        <w:rPr>
          <w:lang w:val="fr-FR"/>
        </w:rPr>
        <w:tab/>
        <w:t>Le Ministère a créé le Fonds d</w:t>
      </w:r>
      <w:r w:rsidR="00EE5878">
        <w:rPr>
          <w:lang w:val="fr-FR"/>
        </w:rPr>
        <w:t>’</w:t>
      </w:r>
      <w:r w:rsidRPr="00112FC4">
        <w:rPr>
          <w:lang w:val="fr-FR"/>
        </w:rPr>
        <w:t>action civile sociale, qui est chargé de gérer de nombreux programmes, notamment le programme de subventions, sur la base du principe de partenariat social. Il dépend donc de l</w:t>
      </w:r>
      <w:r w:rsidR="00EE5878">
        <w:rPr>
          <w:lang w:val="fr-FR"/>
        </w:rPr>
        <w:t>’</w:t>
      </w:r>
      <w:r w:rsidRPr="00112FC4">
        <w:rPr>
          <w:lang w:val="fr-FR"/>
        </w:rPr>
        <w:t>appui apporté par le troisième partenaire social, c</w:t>
      </w:r>
      <w:r w:rsidR="00EE5878">
        <w:rPr>
          <w:lang w:val="fr-FR"/>
        </w:rPr>
        <w:t>’</w:t>
      </w:r>
      <w:r w:rsidRPr="00112FC4">
        <w:rPr>
          <w:lang w:val="fr-FR"/>
        </w:rPr>
        <w:t xml:space="preserve">est-à-dire le secteur privé, pour financer les projets de développement destinés aux organisations de la société civile. Le Fonds se compose de représentants du Ministère du travail et du développement </w:t>
      </w:r>
      <w:r w:rsidR="00E67C3C">
        <w:rPr>
          <w:lang w:val="fr-FR"/>
        </w:rPr>
        <w:t>s</w:t>
      </w:r>
      <w:r w:rsidRPr="00112FC4">
        <w:rPr>
          <w:lang w:val="fr-FR"/>
        </w:rPr>
        <w:t>ocial, de la Chambre de commerce et d</w:t>
      </w:r>
      <w:r w:rsidR="00EE5878">
        <w:rPr>
          <w:lang w:val="fr-FR"/>
        </w:rPr>
        <w:t>’</w:t>
      </w:r>
      <w:r w:rsidRPr="00112FC4">
        <w:rPr>
          <w:lang w:val="fr-FR"/>
        </w:rPr>
        <w:t xml:space="preserve">industrie de Bahreïn, du Ministère des affaires islamiques, de trois membres des banques nationales et de trois membres des entreprises nationales. Le </w:t>
      </w:r>
      <w:r w:rsidR="00E67C3C">
        <w:rPr>
          <w:lang w:val="fr-FR"/>
        </w:rPr>
        <w:t>C</w:t>
      </w:r>
      <w:r w:rsidRPr="00112FC4">
        <w:rPr>
          <w:lang w:val="fr-FR"/>
        </w:rPr>
        <w:t>onseil d</w:t>
      </w:r>
      <w:r w:rsidR="00EE5878">
        <w:rPr>
          <w:lang w:val="fr-FR"/>
        </w:rPr>
        <w:t>’</w:t>
      </w:r>
      <w:r w:rsidRPr="00112FC4">
        <w:rPr>
          <w:lang w:val="fr-FR"/>
        </w:rPr>
        <w:t>administration du Fonds est chargé de l</w:t>
      </w:r>
      <w:r w:rsidR="00EE5878">
        <w:rPr>
          <w:lang w:val="fr-FR"/>
        </w:rPr>
        <w:t>’</w:t>
      </w:r>
      <w:r w:rsidRPr="00112FC4">
        <w:rPr>
          <w:lang w:val="fr-FR"/>
        </w:rPr>
        <w:t>élaboration de sa politique générale et du suivi de la mise en œuvre du programme de subventions financières. Le Fonds a fonctionné au cours de la période écoulée conformément au principe de partenariat social. Outre la dotation annuelle attribuée par l</w:t>
      </w:r>
      <w:r w:rsidR="00EE5878">
        <w:rPr>
          <w:lang w:val="fr-FR"/>
        </w:rPr>
        <w:t>’</w:t>
      </w:r>
      <w:r w:rsidRPr="00112FC4">
        <w:rPr>
          <w:lang w:val="fr-FR"/>
        </w:rPr>
        <w:t xml:space="preserve">État et estimé à environ </w:t>
      </w:r>
      <w:r w:rsidR="00E67C3C">
        <w:rPr>
          <w:lang w:val="fr-FR"/>
        </w:rPr>
        <w:t>100 000</w:t>
      </w:r>
      <w:r w:rsidRPr="00112FC4">
        <w:rPr>
          <w:lang w:val="fr-FR"/>
        </w:rPr>
        <w:t xml:space="preserve"> dinars bahreïniens, le Fonds est tributaire des dons, subventions et subsides apportés par le troisième partenaire social, à savoir le secteur privé, pour financer les projets de développement destinés aux organisations de la société civile. En conséquence, l</w:t>
      </w:r>
      <w:r w:rsidR="00EE5878">
        <w:rPr>
          <w:lang w:val="fr-FR"/>
        </w:rPr>
        <w:t>’</w:t>
      </w:r>
      <w:r w:rsidRPr="00112FC4">
        <w:rPr>
          <w:lang w:val="fr-FR"/>
        </w:rPr>
        <w:t>organisation souhaitant bénéficier de la subvention doit formuler une demande dans le cadre de l</w:t>
      </w:r>
      <w:r w:rsidR="00EE5878">
        <w:rPr>
          <w:lang w:val="fr-FR"/>
        </w:rPr>
        <w:t>’</w:t>
      </w:r>
      <w:r w:rsidRPr="00112FC4">
        <w:rPr>
          <w:lang w:val="fr-FR"/>
        </w:rPr>
        <w:t>un des projets de développement qu</w:t>
      </w:r>
      <w:r w:rsidR="00EE5878">
        <w:rPr>
          <w:lang w:val="fr-FR"/>
        </w:rPr>
        <w:t>’</w:t>
      </w:r>
      <w:r w:rsidRPr="00112FC4">
        <w:rPr>
          <w:lang w:val="fr-FR"/>
        </w:rPr>
        <w:t>elle gère ou envisager le lancement d</w:t>
      </w:r>
      <w:r w:rsidR="00EE5878">
        <w:rPr>
          <w:lang w:val="fr-FR"/>
        </w:rPr>
        <w:t>’</w:t>
      </w:r>
      <w:r w:rsidRPr="00112FC4">
        <w:rPr>
          <w:lang w:val="fr-FR"/>
        </w:rPr>
        <w:t>un projet de développement répondant aux besoins de la société civile qu</w:t>
      </w:r>
      <w:r w:rsidR="00EE5878">
        <w:rPr>
          <w:lang w:val="fr-FR"/>
        </w:rPr>
        <w:t>’</w:t>
      </w:r>
      <w:r w:rsidRPr="00112FC4">
        <w:rPr>
          <w:lang w:val="fr-FR"/>
        </w:rPr>
        <w:t>elle sert.</w:t>
      </w:r>
    </w:p>
    <w:p w14:paraId="65764E00" w14:textId="77777777" w:rsidR="00C730E0" w:rsidRPr="00112FC4" w:rsidRDefault="00C730E0" w:rsidP="00AF1434">
      <w:pPr>
        <w:pStyle w:val="SingleTxtG"/>
        <w:rPr>
          <w:rFonts w:eastAsia="Calibri"/>
          <w:u w:color="000000"/>
          <w:lang w:val="fr-FR"/>
        </w:rPr>
      </w:pPr>
      <w:r w:rsidRPr="00112FC4">
        <w:rPr>
          <w:lang w:val="fr-FR"/>
        </w:rPr>
        <w:t>111.</w:t>
      </w:r>
      <w:r w:rsidRPr="00112FC4">
        <w:rPr>
          <w:lang w:val="fr-FR"/>
        </w:rPr>
        <w:tab/>
        <w:t>Le Centre national pour le soutien des organisations de la société civile joue un rôle important dans le cadre de ce programme. Ainsi, le Centre a élaboré le Guide des subventions financières, qui comprend une brochure expliquant la procédure de demande de subvention et les conditions y relatives, une fiche de renseignements pour l</w:t>
      </w:r>
      <w:r w:rsidR="00EE5878">
        <w:rPr>
          <w:lang w:val="fr-FR"/>
        </w:rPr>
        <w:t>’</w:t>
      </w:r>
      <w:r w:rsidRPr="00112FC4">
        <w:rPr>
          <w:lang w:val="fr-FR"/>
        </w:rPr>
        <w:t>organisation faisant la demande de subvention et des formulaires relatifs au projet de développement (formulaire à long terme</w:t>
      </w:r>
      <w:r w:rsidR="00E67C3C">
        <w:rPr>
          <w:lang w:val="fr-FR"/>
        </w:rPr>
        <w:t xml:space="preserve"> − </w:t>
      </w:r>
      <w:r w:rsidRPr="00112FC4">
        <w:rPr>
          <w:lang w:val="fr-FR"/>
        </w:rPr>
        <w:t>formulaire à court terme). En outre, le Centre a pour fonctions de publier les annonces relatives aux subventions financières, d</w:t>
      </w:r>
      <w:r w:rsidR="00EE5878">
        <w:rPr>
          <w:lang w:val="fr-FR"/>
        </w:rPr>
        <w:t>’</w:t>
      </w:r>
      <w:r w:rsidRPr="00112FC4">
        <w:rPr>
          <w:lang w:val="fr-FR"/>
        </w:rPr>
        <w:t>encourager les organisations à proposer des projets de développement présentant des avantages sociaux ou économiques pour la société, de former les organisations de manière à leur permettre de concevoir leurs projets et de remplir et réviser les formulaires requis, de sélectionner les projets soumis aux fins d</w:t>
      </w:r>
      <w:r w:rsidR="00EE5878">
        <w:rPr>
          <w:lang w:val="fr-FR"/>
        </w:rPr>
        <w:t>’</w:t>
      </w:r>
      <w:r w:rsidRPr="00112FC4">
        <w:rPr>
          <w:lang w:val="fr-FR"/>
        </w:rPr>
        <w:t>obtention d</w:t>
      </w:r>
      <w:r w:rsidR="00EE5878">
        <w:rPr>
          <w:lang w:val="fr-FR"/>
        </w:rPr>
        <w:t>’</w:t>
      </w:r>
      <w:r w:rsidRPr="00112FC4">
        <w:rPr>
          <w:lang w:val="fr-FR"/>
        </w:rPr>
        <w:t>une subvention et d</w:t>
      </w:r>
      <w:r w:rsidR="00EE5878">
        <w:rPr>
          <w:lang w:val="fr-FR"/>
        </w:rPr>
        <w:t>’</w:t>
      </w:r>
      <w:r w:rsidRPr="00112FC4">
        <w:rPr>
          <w:lang w:val="fr-FR"/>
        </w:rPr>
        <w:t>organiser la cérémonie d</w:t>
      </w:r>
      <w:r w:rsidR="00EE5878">
        <w:rPr>
          <w:lang w:val="fr-FR"/>
        </w:rPr>
        <w:t>’</w:t>
      </w:r>
      <w:r w:rsidRPr="00112FC4">
        <w:rPr>
          <w:lang w:val="fr-FR"/>
        </w:rPr>
        <w:t>octroi de subventions aux organisations lauréates.</w:t>
      </w:r>
    </w:p>
    <w:p w14:paraId="069B41FA" w14:textId="77777777" w:rsidR="00C730E0" w:rsidRPr="00112FC4" w:rsidRDefault="00C730E0" w:rsidP="00AF1434">
      <w:pPr>
        <w:pStyle w:val="H23G"/>
        <w:rPr>
          <w:lang w:val="fr-FR"/>
        </w:rPr>
      </w:pPr>
      <w:r w:rsidRPr="00112FC4">
        <w:rPr>
          <w:lang w:val="fr-FR"/>
        </w:rPr>
        <w:tab/>
      </w:r>
      <w:r w:rsidRPr="00112FC4">
        <w:rPr>
          <w:lang w:val="fr-FR"/>
        </w:rPr>
        <w:tab/>
        <w:t>Programme sur les pratiques efficaces des organisations de la société civile</w:t>
      </w:r>
    </w:p>
    <w:p w14:paraId="0D3EBD7C" w14:textId="77777777" w:rsidR="00C730E0" w:rsidRPr="00112FC4" w:rsidRDefault="00C730E0" w:rsidP="00AF1434">
      <w:pPr>
        <w:pStyle w:val="SingleTxtG"/>
        <w:rPr>
          <w:rFonts w:eastAsia="Calibri"/>
          <w:u w:color="000000"/>
          <w:lang w:val="fr-FR"/>
        </w:rPr>
      </w:pPr>
      <w:r w:rsidRPr="00112FC4">
        <w:rPr>
          <w:lang w:val="fr-FR"/>
        </w:rPr>
        <w:t>112.</w:t>
      </w:r>
      <w:r w:rsidRPr="00112FC4">
        <w:rPr>
          <w:lang w:val="fr-FR"/>
        </w:rPr>
        <w:tab/>
        <w:t>Les programmes mis en œuvre par le Centre national pour le soutien des organisations de la société civile (visites d</w:t>
      </w:r>
      <w:r w:rsidR="00EE5878">
        <w:rPr>
          <w:lang w:val="fr-FR"/>
        </w:rPr>
        <w:t>’</w:t>
      </w:r>
      <w:r w:rsidRPr="00112FC4">
        <w:rPr>
          <w:lang w:val="fr-FR"/>
        </w:rPr>
        <w:t>évaluation institutionnelle, programme de subventions financières, ateliers de formation, etc.), ont permis de faire émerger de nombreuses pratiques qui se sont révélées concluantes pour ces organisations. Ainsi, conscient du rôle fondamental joué par les organisations de la société civile au Bahreïn et convaincu de l</w:t>
      </w:r>
      <w:r w:rsidR="00EE5878">
        <w:rPr>
          <w:lang w:val="fr-FR"/>
        </w:rPr>
        <w:t>’</w:t>
      </w:r>
      <w:r w:rsidRPr="00112FC4">
        <w:rPr>
          <w:lang w:val="fr-FR"/>
        </w:rPr>
        <w:t>importance de diffuser et de documenter ces pratiques, le Centre national a lancé le « Programme de réunions périodiques sur les pratiques efficaces des organisations de la société civile » pour que lesdites organisations échangent leurs expériences.</w:t>
      </w:r>
    </w:p>
    <w:p w14:paraId="3AF7F139" w14:textId="77777777" w:rsidR="00C730E0" w:rsidRPr="00112FC4" w:rsidRDefault="00C730E0" w:rsidP="00AF1434">
      <w:pPr>
        <w:pStyle w:val="SingleTxtG"/>
        <w:rPr>
          <w:rFonts w:eastAsia="Calibri"/>
          <w:u w:color="000000"/>
          <w:lang w:val="fr-FR"/>
        </w:rPr>
      </w:pPr>
      <w:r w:rsidRPr="00112FC4">
        <w:rPr>
          <w:lang w:val="fr-FR"/>
        </w:rPr>
        <w:t>113.</w:t>
      </w:r>
      <w:r w:rsidRPr="00112FC4">
        <w:rPr>
          <w:lang w:val="fr-FR"/>
        </w:rPr>
        <w:tab/>
        <w:t>Les objectifs du programme sont les suivants</w:t>
      </w:r>
      <w:r w:rsidR="00AF1434">
        <w:rPr>
          <w:lang w:val="fr-FR"/>
        </w:rPr>
        <w:t> </w:t>
      </w:r>
      <w:r w:rsidRPr="00112FC4">
        <w:rPr>
          <w:lang w:val="fr-FR"/>
        </w:rPr>
        <w:t>:</w:t>
      </w:r>
    </w:p>
    <w:p w14:paraId="54EDF3DE" w14:textId="77777777" w:rsidR="00C730E0" w:rsidRPr="00112FC4" w:rsidRDefault="00AF1434" w:rsidP="00AF1434">
      <w:pPr>
        <w:pStyle w:val="Bullet1G"/>
        <w:rPr>
          <w:lang w:val="fr-FR"/>
        </w:rPr>
      </w:pPr>
      <w:r w:rsidRPr="00112FC4">
        <w:rPr>
          <w:lang w:val="fr-FR"/>
        </w:rPr>
        <w:t xml:space="preserve">Diffuser </w:t>
      </w:r>
      <w:r w:rsidR="00C730E0" w:rsidRPr="00112FC4">
        <w:rPr>
          <w:lang w:val="fr-FR"/>
        </w:rPr>
        <w:t>les pratiques optimales du secteur non gouvernemental</w:t>
      </w:r>
      <w:r>
        <w:rPr>
          <w:lang w:val="fr-FR"/>
        </w:rPr>
        <w:t> </w:t>
      </w:r>
      <w:r w:rsidR="00C730E0" w:rsidRPr="00112FC4">
        <w:rPr>
          <w:lang w:val="fr-FR"/>
        </w:rPr>
        <w:t>;</w:t>
      </w:r>
    </w:p>
    <w:p w14:paraId="47B17586" w14:textId="77777777" w:rsidR="00C730E0" w:rsidRPr="00112FC4" w:rsidRDefault="00AF1434" w:rsidP="00AF1434">
      <w:pPr>
        <w:pStyle w:val="Bullet1G"/>
        <w:rPr>
          <w:lang w:val="fr-FR"/>
        </w:rPr>
      </w:pPr>
      <w:r w:rsidRPr="00112FC4">
        <w:rPr>
          <w:lang w:val="fr-FR"/>
        </w:rPr>
        <w:t xml:space="preserve">Échanger </w:t>
      </w:r>
      <w:r w:rsidR="00C730E0" w:rsidRPr="00112FC4">
        <w:rPr>
          <w:lang w:val="fr-FR"/>
        </w:rPr>
        <w:t>les données d</w:t>
      </w:r>
      <w:r w:rsidR="00EE5878">
        <w:rPr>
          <w:lang w:val="fr-FR"/>
        </w:rPr>
        <w:t>’</w:t>
      </w:r>
      <w:r w:rsidR="00C730E0" w:rsidRPr="00112FC4">
        <w:rPr>
          <w:lang w:val="fr-FR"/>
        </w:rPr>
        <w:t>expérience entre les organisations de la société civile</w:t>
      </w:r>
      <w:r>
        <w:rPr>
          <w:lang w:val="fr-FR"/>
        </w:rPr>
        <w:t> </w:t>
      </w:r>
      <w:r w:rsidR="00C730E0" w:rsidRPr="00112FC4">
        <w:rPr>
          <w:lang w:val="fr-FR"/>
        </w:rPr>
        <w:t>;</w:t>
      </w:r>
    </w:p>
    <w:p w14:paraId="7DF66267" w14:textId="77777777" w:rsidR="00C730E0" w:rsidRPr="00112FC4" w:rsidRDefault="00AF1434" w:rsidP="00AF1434">
      <w:pPr>
        <w:pStyle w:val="Bullet1G"/>
        <w:rPr>
          <w:lang w:val="fr-FR"/>
        </w:rPr>
      </w:pPr>
      <w:r w:rsidRPr="00112FC4">
        <w:rPr>
          <w:lang w:val="fr-FR"/>
        </w:rPr>
        <w:lastRenderedPageBreak/>
        <w:t xml:space="preserve">Documenter </w:t>
      </w:r>
      <w:r w:rsidR="00C730E0" w:rsidRPr="00112FC4">
        <w:rPr>
          <w:lang w:val="fr-FR"/>
        </w:rPr>
        <w:t>les expériences pilotes et les données d</w:t>
      </w:r>
      <w:r w:rsidR="00EE5878">
        <w:rPr>
          <w:lang w:val="fr-FR"/>
        </w:rPr>
        <w:t>’</w:t>
      </w:r>
      <w:r w:rsidR="00C730E0" w:rsidRPr="00112FC4">
        <w:rPr>
          <w:lang w:val="fr-FR"/>
        </w:rPr>
        <w:t>expérience, au service de la société</w:t>
      </w:r>
      <w:r>
        <w:rPr>
          <w:lang w:val="fr-FR"/>
        </w:rPr>
        <w:t> </w:t>
      </w:r>
      <w:r w:rsidR="00C730E0" w:rsidRPr="00112FC4">
        <w:rPr>
          <w:lang w:val="fr-FR"/>
        </w:rPr>
        <w:t>;</w:t>
      </w:r>
      <w:r w:rsidR="00C730E0">
        <w:rPr>
          <w:lang w:val="fr-FR"/>
        </w:rPr>
        <w:t xml:space="preserve"> et</w:t>
      </w:r>
    </w:p>
    <w:p w14:paraId="702A099E" w14:textId="77777777" w:rsidR="00C730E0" w:rsidRPr="00112FC4" w:rsidRDefault="00AF1434" w:rsidP="00AF1434">
      <w:pPr>
        <w:pStyle w:val="Bullet1G"/>
        <w:rPr>
          <w:lang w:val="fr-FR"/>
        </w:rPr>
      </w:pPr>
      <w:r w:rsidRPr="00112FC4">
        <w:rPr>
          <w:lang w:val="fr-FR"/>
        </w:rPr>
        <w:t xml:space="preserve">Promouvoir </w:t>
      </w:r>
      <w:r w:rsidR="00C730E0" w:rsidRPr="00112FC4">
        <w:rPr>
          <w:lang w:val="fr-FR"/>
        </w:rPr>
        <w:t>les travailleurs du secteur non gouvernemental et mettre en évidence leur rôle au service de la société bahreïnienne.</w:t>
      </w:r>
    </w:p>
    <w:p w14:paraId="17BFEA83" w14:textId="77777777" w:rsidR="00C730E0" w:rsidRPr="00112FC4" w:rsidRDefault="00C730E0" w:rsidP="00AF1434">
      <w:pPr>
        <w:pStyle w:val="SingleTxtG"/>
        <w:rPr>
          <w:rFonts w:eastAsia="Calibri"/>
          <w:u w:color="000000"/>
          <w:lang w:val="fr-FR"/>
        </w:rPr>
      </w:pPr>
      <w:r w:rsidRPr="00112FC4">
        <w:rPr>
          <w:lang w:val="fr-FR"/>
        </w:rPr>
        <w:t>114.</w:t>
      </w:r>
      <w:r w:rsidRPr="00112FC4">
        <w:rPr>
          <w:lang w:val="fr-FR"/>
        </w:rPr>
        <w:tab/>
        <w:t>Le Centre national pour le soutien des organisations de la société civile exerce les fonctions suivantes</w:t>
      </w:r>
      <w:r w:rsidR="00AF1434">
        <w:rPr>
          <w:lang w:val="fr-FR"/>
        </w:rPr>
        <w:t> </w:t>
      </w:r>
      <w:r w:rsidRPr="00112FC4">
        <w:rPr>
          <w:lang w:val="fr-FR"/>
        </w:rPr>
        <w:t>:</w:t>
      </w:r>
    </w:p>
    <w:p w14:paraId="38945DA9" w14:textId="77777777" w:rsidR="00C730E0" w:rsidRPr="00112FC4" w:rsidRDefault="00AF1434" w:rsidP="00AF1434">
      <w:pPr>
        <w:pStyle w:val="Bullet1G"/>
        <w:rPr>
          <w:lang w:val="fr-FR"/>
        </w:rPr>
      </w:pPr>
      <w:r w:rsidRPr="00112FC4">
        <w:rPr>
          <w:lang w:val="fr-FR"/>
        </w:rPr>
        <w:t xml:space="preserve">Sélectionner </w:t>
      </w:r>
      <w:r w:rsidR="00C730E0" w:rsidRPr="00112FC4">
        <w:rPr>
          <w:lang w:val="fr-FR"/>
        </w:rPr>
        <w:t>les organisations souhaitant présenter leurs pratiques</w:t>
      </w:r>
      <w:r w:rsidR="00C730E0">
        <w:rPr>
          <w:lang w:val="fr-FR"/>
        </w:rPr>
        <w:t xml:space="preserve"> couronnées de succès </w:t>
      </w:r>
      <w:r w:rsidR="00C730E0" w:rsidRPr="00112FC4">
        <w:rPr>
          <w:lang w:val="fr-FR"/>
        </w:rPr>
        <w:t>à d</w:t>
      </w:r>
      <w:r w:rsidR="00EE5878">
        <w:rPr>
          <w:lang w:val="fr-FR"/>
        </w:rPr>
        <w:t>’</w:t>
      </w:r>
      <w:r w:rsidR="00C730E0" w:rsidRPr="00112FC4">
        <w:rPr>
          <w:lang w:val="fr-FR"/>
        </w:rPr>
        <w:t>autres organisations de la société civile</w:t>
      </w:r>
      <w:r>
        <w:rPr>
          <w:lang w:val="fr-FR"/>
        </w:rPr>
        <w:t> </w:t>
      </w:r>
      <w:r w:rsidR="00C730E0" w:rsidRPr="00112FC4">
        <w:rPr>
          <w:lang w:val="fr-FR"/>
        </w:rPr>
        <w:t>;</w:t>
      </w:r>
    </w:p>
    <w:p w14:paraId="2ED9ED78" w14:textId="77777777" w:rsidR="00C730E0" w:rsidRPr="00112FC4" w:rsidRDefault="00AF1434" w:rsidP="00AF1434">
      <w:pPr>
        <w:pStyle w:val="Bullet1G"/>
        <w:rPr>
          <w:lang w:val="fr-FR"/>
        </w:rPr>
      </w:pPr>
      <w:r w:rsidRPr="00112FC4">
        <w:rPr>
          <w:lang w:val="fr-FR"/>
        </w:rPr>
        <w:t xml:space="preserve">Convier </w:t>
      </w:r>
      <w:r w:rsidR="00C730E0" w:rsidRPr="00112FC4">
        <w:rPr>
          <w:lang w:val="fr-FR"/>
        </w:rPr>
        <w:t>les organisations candidates à participer</w:t>
      </w:r>
      <w:r>
        <w:rPr>
          <w:lang w:val="fr-FR"/>
        </w:rPr>
        <w:t> </w:t>
      </w:r>
      <w:r w:rsidR="00C730E0" w:rsidRPr="00112FC4">
        <w:rPr>
          <w:lang w:val="fr-FR"/>
        </w:rPr>
        <w:t>;</w:t>
      </w:r>
    </w:p>
    <w:p w14:paraId="7977DC99" w14:textId="77777777" w:rsidR="00C730E0" w:rsidRPr="00112FC4" w:rsidRDefault="00AF1434" w:rsidP="00AF1434">
      <w:pPr>
        <w:pStyle w:val="Bullet1G"/>
        <w:rPr>
          <w:lang w:val="fr-FR"/>
        </w:rPr>
      </w:pPr>
      <w:r w:rsidRPr="00112FC4">
        <w:rPr>
          <w:lang w:val="fr-FR"/>
        </w:rPr>
        <w:t xml:space="preserve">Enregistrer </w:t>
      </w:r>
      <w:r w:rsidR="00C730E0" w:rsidRPr="00112FC4">
        <w:rPr>
          <w:lang w:val="fr-FR"/>
        </w:rPr>
        <w:t>les participants</w:t>
      </w:r>
      <w:r>
        <w:rPr>
          <w:lang w:val="fr-FR"/>
        </w:rPr>
        <w:t> </w:t>
      </w:r>
      <w:r w:rsidR="00C730E0" w:rsidRPr="00112FC4">
        <w:rPr>
          <w:lang w:val="fr-FR"/>
        </w:rPr>
        <w:t>; et</w:t>
      </w:r>
    </w:p>
    <w:p w14:paraId="0656C8C8" w14:textId="77777777" w:rsidR="00C730E0" w:rsidRPr="00112FC4" w:rsidRDefault="00AF1434" w:rsidP="00AF1434">
      <w:pPr>
        <w:pStyle w:val="Bullet1G"/>
        <w:rPr>
          <w:lang w:val="fr-FR"/>
        </w:rPr>
      </w:pPr>
      <w:r w:rsidRPr="00112FC4">
        <w:rPr>
          <w:lang w:val="fr-FR"/>
        </w:rPr>
        <w:t xml:space="preserve">Établir </w:t>
      </w:r>
      <w:r w:rsidR="00C730E0" w:rsidRPr="00112FC4">
        <w:rPr>
          <w:lang w:val="fr-FR"/>
        </w:rPr>
        <w:t xml:space="preserve">un rapport sur les </w:t>
      </w:r>
      <w:r w:rsidR="00C730E0">
        <w:rPr>
          <w:lang w:val="fr-FR"/>
        </w:rPr>
        <w:t>réunions</w:t>
      </w:r>
      <w:r w:rsidR="00C730E0" w:rsidRPr="00112FC4">
        <w:rPr>
          <w:lang w:val="fr-FR"/>
        </w:rPr>
        <w:t>.</w:t>
      </w:r>
    </w:p>
    <w:p w14:paraId="4A61430C" w14:textId="77777777" w:rsidR="00C730E0" w:rsidRPr="00112FC4" w:rsidRDefault="00C730E0" w:rsidP="00AF1434">
      <w:pPr>
        <w:pStyle w:val="SingleTxtG"/>
        <w:rPr>
          <w:rFonts w:eastAsia="Calibri"/>
          <w:u w:color="000000"/>
          <w:lang w:val="fr-FR"/>
        </w:rPr>
      </w:pPr>
      <w:r w:rsidRPr="00112FC4">
        <w:rPr>
          <w:lang w:val="fr-FR"/>
        </w:rPr>
        <w:t>115.</w:t>
      </w:r>
      <w:r w:rsidRPr="00112FC4">
        <w:rPr>
          <w:lang w:val="fr-FR"/>
        </w:rPr>
        <w:tab/>
        <w:t>L</w:t>
      </w:r>
      <w:r w:rsidR="00EE5878">
        <w:rPr>
          <w:lang w:val="fr-FR"/>
        </w:rPr>
        <w:t>’</w:t>
      </w:r>
      <w:r w:rsidRPr="00112FC4">
        <w:rPr>
          <w:lang w:val="fr-FR"/>
        </w:rPr>
        <w:t>organisation de la société civile conviée à présenter</w:t>
      </w:r>
      <w:r>
        <w:rPr>
          <w:lang w:val="fr-FR"/>
        </w:rPr>
        <w:t xml:space="preserve"> une </w:t>
      </w:r>
      <w:r w:rsidRPr="00112FC4">
        <w:rPr>
          <w:lang w:val="fr-FR"/>
        </w:rPr>
        <w:t>pratique</w:t>
      </w:r>
      <w:r>
        <w:rPr>
          <w:lang w:val="fr-FR"/>
        </w:rPr>
        <w:t xml:space="preserve"> exceptionnelle </w:t>
      </w:r>
      <w:r w:rsidRPr="00112FC4">
        <w:rPr>
          <w:lang w:val="fr-FR"/>
        </w:rPr>
        <w:t>ou</w:t>
      </w:r>
      <w:r>
        <w:rPr>
          <w:lang w:val="fr-FR"/>
        </w:rPr>
        <w:t xml:space="preserve"> couronnée de succès se charge de</w:t>
      </w:r>
      <w:r w:rsidR="00AF1434">
        <w:rPr>
          <w:lang w:val="fr-FR"/>
        </w:rPr>
        <w:t> </w:t>
      </w:r>
      <w:r w:rsidRPr="00112FC4">
        <w:rPr>
          <w:lang w:val="fr-FR"/>
        </w:rPr>
        <w:t>:</w:t>
      </w:r>
    </w:p>
    <w:p w14:paraId="10560B83" w14:textId="77777777" w:rsidR="00C730E0" w:rsidRPr="00112FC4" w:rsidRDefault="00AF1434" w:rsidP="00AF1434">
      <w:pPr>
        <w:pStyle w:val="Bullet1G"/>
        <w:rPr>
          <w:lang w:val="fr-FR"/>
        </w:rPr>
      </w:pPr>
      <w:r w:rsidRPr="00112FC4">
        <w:rPr>
          <w:lang w:val="fr-FR"/>
        </w:rPr>
        <w:t xml:space="preserve">Sélectionner </w:t>
      </w:r>
      <w:r w:rsidR="00C730E0" w:rsidRPr="00112FC4">
        <w:rPr>
          <w:lang w:val="fr-FR"/>
        </w:rPr>
        <w:t>la pratique</w:t>
      </w:r>
      <w:r w:rsidR="00C730E0">
        <w:rPr>
          <w:lang w:val="fr-FR"/>
        </w:rPr>
        <w:t xml:space="preserve"> exceptionnelle à présenter </w:t>
      </w:r>
      <w:r w:rsidR="00C730E0" w:rsidRPr="00112FC4">
        <w:rPr>
          <w:lang w:val="fr-FR"/>
        </w:rPr>
        <w:t>et préparer les documents et exposés y afférents</w:t>
      </w:r>
      <w:r>
        <w:rPr>
          <w:lang w:val="fr-FR"/>
        </w:rPr>
        <w:t> </w:t>
      </w:r>
      <w:r w:rsidR="00C730E0" w:rsidRPr="00112FC4">
        <w:rPr>
          <w:lang w:val="fr-FR"/>
        </w:rPr>
        <w:t>;</w:t>
      </w:r>
    </w:p>
    <w:p w14:paraId="5004667F" w14:textId="77777777" w:rsidR="00C730E0" w:rsidRPr="00112FC4" w:rsidRDefault="00AF1434" w:rsidP="00AF1434">
      <w:pPr>
        <w:pStyle w:val="Bullet1G"/>
        <w:rPr>
          <w:lang w:val="fr-FR"/>
        </w:rPr>
      </w:pPr>
      <w:r w:rsidRPr="00112FC4">
        <w:rPr>
          <w:lang w:val="fr-FR"/>
        </w:rPr>
        <w:t xml:space="preserve">Choisir </w:t>
      </w:r>
      <w:r w:rsidR="00C730E0" w:rsidRPr="00112FC4">
        <w:rPr>
          <w:lang w:val="fr-FR"/>
        </w:rPr>
        <w:t>l</w:t>
      </w:r>
      <w:r w:rsidR="00EE5878">
        <w:rPr>
          <w:lang w:val="fr-FR"/>
        </w:rPr>
        <w:t>’</w:t>
      </w:r>
      <w:r w:rsidR="00C730E0" w:rsidRPr="00112FC4">
        <w:rPr>
          <w:lang w:val="fr-FR"/>
        </w:rPr>
        <w:t>intervenant, présenter l</w:t>
      </w:r>
      <w:r w:rsidR="00EE5878">
        <w:rPr>
          <w:lang w:val="fr-FR"/>
        </w:rPr>
        <w:t>’</w:t>
      </w:r>
      <w:r w:rsidR="00C730E0" w:rsidRPr="00112FC4">
        <w:rPr>
          <w:lang w:val="fr-FR"/>
        </w:rPr>
        <w:t xml:space="preserve">exposé et animer </w:t>
      </w:r>
      <w:r w:rsidR="00C730E0">
        <w:rPr>
          <w:lang w:val="fr-FR"/>
        </w:rPr>
        <w:t>la réunion</w:t>
      </w:r>
      <w:r w:rsidR="00C730E0" w:rsidRPr="00112FC4">
        <w:rPr>
          <w:lang w:val="fr-FR"/>
        </w:rPr>
        <w:t>.</w:t>
      </w:r>
    </w:p>
    <w:p w14:paraId="53DD0208" w14:textId="77777777" w:rsidR="00C730E0" w:rsidRDefault="00C730E0" w:rsidP="00AF1434">
      <w:pPr>
        <w:pStyle w:val="SingleTxtG"/>
        <w:rPr>
          <w:lang w:val="fr-FR"/>
        </w:rPr>
      </w:pPr>
      <w:r w:rsidRPr="00112FC4">
        <w:rPr>
          <w:lang w:val="fr-FR"/>
        </w:rPr>
        <w:t>116.</w:t>
      </w:r>
      <w:r w:rsidRPr="00112FC4">
        <w:rPr>
          <w:lang w:val="fr-FR"/>
        </w:rPr>
        <w:tab/>
        <w:t>Les pratiques remarquables ayant fait l</w:t>
      </w:r>
      <w:r w:rsidR="00EE5878">
        <w:rPr>
          <w:lang w:val="fr-FR"/>
        </w:rPr>
        <w:t>’</w:t>
      </w:r>
      <w:r w:rsidRPr="00112FC4">
        <w:rPr>
          <w:lang w:val="fr-FR"/>
        </w:rPr>
        <w:t>objet d</w:t>
      </w:r>
      <w:r w:rsidR="00EE5878">
        <w:rPr>
          <w:lang w:val="fr-FR"/>
        </w:rPr>
        <w:t>’</w:t>
      </w:r>
      <w:r w:rsidRPr="00112FC4">
        <w:rPr>
          <w:lang w:val="fr-FR"/>
        </w:rPr>
        <w:t xml:space="preserve">ateliers organisés entre 2012 et 2016 par le Centre </w:t>
      </w:r>
      <w:r w:rsidR="00E67C3C">
        <w:rPr>
          <w:lang w:val="fr-FR"/>
        </w:rPr>
        <w:t>n</w:t>
      </w:r>
      <w:r w:rsidRPr="00112FC4">
        <w:rPr>
          <w:lang w:val="fr-FR"/>
        </w:rPr>
        <w:t xml:space="preserve">ational </w:t>
      </w:r>
      <w:r>
        <w:rPr>
          <w:lang w:val="fr-FR"/>
        </w:rPr>
        <w:t>afin de soutenir les</w:t>
      </w:r>
      <w:r w:rsidRPr="00112FC4">
        <w:rPr>
          <w:lang w:val="fr-FR"/>
        </w:rPr>
        <w:t xml:space="preserve"> organisations de la société civile sont répertoriées dans le tableau ci-après.</w:t>
      </w:r>
    </w:p>
    <w:tbl>
      <w:tblPr>
        <w:tblW w:w="7370" w:type="dxa"/>
        <w:tblInd w:w="1134" w:type="dxa"/>
        <w:tblLayout w:type="fixed"/>
        <w:tblCellMar>
          <w:left w:w="0" w:type="dxa"/>
          <w:right w:w="0" w:type="dxa"/>
        </w:tblCellMar>
        <w:tblLook w:val="04A0" w:firstRow="1" w:lastRow="0" w:firstColumn="1" w:lastColumn="0" w:noHBand="0" w:noVBand="1"/>
      </w:tblPr>
      <w:tblGrid>
        <w:gridCol w:w="673"/>
        <w:gridCol w:w="3296"/>
        <w:gridCol w:w="3401"/>
      </w:tblGrid>
      <w:tr w:rsidR="00C730E0" w:rsidRPr="00E67C3C" w14:paraId="25EC8FBB" w14:textId="77777777" w:rsidTr="00AF1434">
        <w:trPr>
          <w:tblHeader/>
        </w:trPr>
        <w:tc>
          <w:tcPr>
            <w:tcW w:w="673" w:type="dxa"/>
            <w:tcBorders>
              <w:top w:val="single" w:sz="4" w:space="0" w:color="auto"/>
              <w:bottom w:val="single" w:sz="12" w:space="0" w:color="auto"/>
            </w:tcBorders>
            <w:shd w:val="clear" w:color="auto" w:fill="auto"/>
            <w:vAlign w:val="bottom"/>
            <w:hideMark/>
          </w:tcPr>
          <w:p w14:paraId="60A3DC53" w14:textId="77777777" w:rsidR="00C730E0" w:rsidRPr="00E67C3C" w:rsidRDefault="00C730E0" w:rsidP="003E05BF">
            <w:pPr>
              <w:spacing w:before="40" w:after="120"/>
              <w:ind w:right="113"/>
              <w:rPr>
                <w:bCs/>
                <w:i/>
                <w:sz w:val="16"/>
                <w:u w:color="000000"/>
                <w:lang w:val="fr-FR"/>
              </w:rPr>
            </w:pPr>
            <w:r w:rsidRPr="00E67C3C">
              <w:rPr>
                <w:i/>
                <w:sz w:val="16"/>
                <w:lang w:val="fr-FR"/>
              </w:rPr>
              <w:t>Année</w:t>
            </w:r>
          </w:p>
        </w:tc>
        <w:tc>
          <w:tcPr>
            <w:tcW w:w="3296" w:type="dxa"/>
            <w:tcBorders>
              <w:top w:val="single" w:sz="4" w:space="0" w:color="auto"/>
              <w:bottom w:val="single" w:sz="12" w:space="0" w:color="auto"/>
            </w:tcBorders>
            <w:shd w:val="clear" w:color="auto" w:fill="auto"/>
            <w:vAlign w:val="bottom"/>
            <w:hideMark/>
          </w:tcPr>
          <w:p w14:paraId="094839D1" w14:textId="77777777" w:rsidR="00C730E0" w:rsidRPr="00E67C3C" w:rsidRDefault="00C730E0" w:rsidP="003E05BF">
            <w:pPr>
              <w:spacing w:before="40" w:after="120"/>
              <w:ind w:right="113"/>
              <w:rPr>
                <w:bCs/>
                <w:i/>
                <w:sz w:val="16"/>
                <w:u w:color="000000"/>
                <w:lang w:val="fr-FR"/>
              </w:rPr>
            </w:pPr>
            <w:r w:rsidRPr="00E67C3C">
              <w:rPr>
                <w:i/>
                <w:sz w:val="16"/>
                <w:lang w:val="fr-FR"/>
              </w:rPr>
              <w:t>Nom de l</w:t>
            </w:r>
            <w:r w:rsidR="00EE5878" w:rsidRPr="00E67C3C">
              <w:rPr>
                <w:i/>
                <w:sz w:val="16"/>
                <w:lang w:val="fr-FR"/>
              </w:rPr>
              <w:t>’</w:t>
            </w:r>
            <w:r w:rsidRPr="00E67C3C">
              <w:rPr>
                <w:i/>
                <w:sz w:val="16"/>
                <w:lang w:val="fr-FR"/>
              </w:rPr>
              <w:t>organisation de la société civile</w:t>
            </w:r>
          </w:p>
        </w:tc>
        <w:tc>
          <w:tcPr>
            <w:tcW w:w="3401" w:type="dxa"/>
            <w:tcBorders>
              <w:top w:val="single" w:sz="4" w:space="0" w:color="auto"/>
              <w:bottom w:val="single" w:sz="12" w:space="0" w:color="auto"/>
            </w:tcBorders>
            <w:shd w:val="clear" w:color="auto" w:fill="auto"/>
            <w:vAlign w:val="bottom"/>
            <w:hideMark/>
          </w:tcPr>
          <w:p w14:paraId="32DEBC5A" w14:textId="77777777" w:rsidR="00C730E0" w:rsidRPr="00E67C3C" w:rsidRDefault="00C730E0" w:rsidP="003E05BF">
            <w:pPr>
              <w:spacing w:before="40" w:after="120"/>
              <w:ind w:right="113"/>
              <w:rPr>
                <w:bCs/>
                <w:i/>
                <w:sz w:val="16"/>
                <w:u w:color="000000"/>
                <w:lang w:val="fr-FR"/>
              </w:rPr>
            </w:pPr>
            <w:r w:rsidRPr="00E67C3C">
              <w:rPr>
                <w:i/>
                <w:sz w:val="16"/>
                <w:lang w:val="fr-FR"/>
              </w:rPr>
              <w:t>Domaine d</w:t>
            </w:r>
            <w:r w:rsidR="00EE5878" w:rsidRPr="00E67C3C">
              <w:rPr>
                <w:i/>
                <w:sz w:val="16"/>
                <w:lang w:val="fr-FR"/>
              </w:rPr>
              <w:t>’</w:t>
            </w:r>
            <w:r w:rsidRPr="00E67C3C">
              <w:rPr>
                <w:i/>
                <w:sz w:val="16"/>
                <w:lang w:val="fr-FR"/>
              </w:rPr>
              <w:t>activité</w:t>
            </w:r>
          </w:p>
        </w:tc>
      </w:tr>
      <w:tr w:rsidR="00AF1434" w:rsidRPr="003E05BF" w14:paraId="39DCB5AB" w14:textId="77777777" w:rsidTr="00AF1434">
        <w:trPr>
          <w:trHeight w:hRule="exact" w:val="113"/>
          <w:tblHeader/>
        </w:trPr>
        <w:tc>
          <w:tcPr>
            <w:tcW w:w="673" w:type="dxa"/>
            <w:tcBorders>
              <w:top w:val="single" w:sz="12" w:space="0" w:color="auto"/>
            </w:tcBorders>
            <w:shd w:val="clear" w:color="auto" w:fill="auto"/>
          </w:tcPr>
          <w:p w14:paraId="7F52B3E6" w14:textId="77777777" w:rsidR="00AF1434" w:rsidRPr="003E05BF" w:rsidRDefault="00AF1434" w:rsidP="003E05BF">
            <w:pPr>
              <w:spacing w:before="40" w:after="120"/>
              <w:ind w:right="113"/>
              <w:rPr>
                <w:lang w:val="fr-FR"/>
              </w:rPr>
            </w:pPr>
          </w:p>
        </w:tc>
        <w:tc>
          <w:tcPr>
            <w:tcW w:w="3296" w:type="dxa"/>
            <w:tcBorders>
              <w:top w:val="single" w:sz="12" w:space="0" w:color="auto"/>
            </w:tcBorders>
            <w:shd w:val="clear" w:color="auto" w:fill="auto"/>
          </w:tcPr>
          <w:p w14:paraId="22CC7CE3" w14:textId="77777777" w:rsidR="00AF1434" w:rsidRPr="003E05BF" w:rsidRDefault="00AF1434" w:rsidP="003E05BF">
            <w:pPr>
              <w:spacing w:before="40" w:after="120"/>
              <w:ind w:right="113"/>
              <w:rPr>
                <w:lang w:val="fr-FR"/>
              </w:rPr>
            </w:pPr>
          </w:p>
        </w:tc>
        <w:tc>
          <w:tcPr>
            <w:tcW w:w="3401" w:type="dxa"/>
            <w:tcBorders>
              <w:top w:val="single" w:sz="12" w:space="0" w:color="auto"/>
            </w:tcBorders>
            <w:shd w:val="clear" w:color="auto" w:fill="auto"/>
          </w:tcPr>
          <w:p w14:paraId="19DFCD89" w14:textId="77777777" w:rsidR="00AF1434" w:rsidRPr="003E05BF" w:rsidRDefault="00AF1434" w:rsidP="003E05BF">
            <w:pPr>
              <w:spacing w:before="40" w:after="120"/>
              <w:ind w:right="113"/>
              <w:rPr>
                <w:lang w:val="fr-FR"/>
              </w:rPr>
            </w:pPr>
          </w:p>
        </w:tc>
      </w:tr>
      <w:tr w:rsidR="00C730E0" w:rsidRPr="00AF1434" w14:paraId="3758CB25" w14:textId="77777777" w:rsidTr="00AF1434">
        <w:tc>
          <w:tcPr>
            <w:tcW w:w="673" w:type="dxa"/>
            <w:vMerge w:val="restart"/>
            <w:shd w:val="clear" w:color="auto" w:fill="auto"/>
            <w:hideMark/>
          </w:tcPr>
          <w:p w14:paraId="63324419" w14:textId="77777777" w:rsidR="00C730E0" w:rsidRPr="00AF1434" w:rsidRDefault="00C730E0" w:rsidP="00AF1434">
            <w:pPr>
              <w:spacing w:before="40" w:after="120"/>
              <w:ind w:right="113"/>
              <w:rPr>
                <w:b/>
                <w:bCs/>
                <w:u w:color="000000"/>
                <w:lang w:val="fr-FR"/>
              </w:rPr>
            </w:pPr>
            <w:r w:rsidRPr="00AF1434">
              <w:rPr>
                <w:lang w:val="fr-FR"/>
              </w:rPr>
              <w:t>2012</w:t>
            </w:r>
          </w:p>
        </w:tc>
        <w:tc>
          <w:tcPr>
            <w:tcW w:w="3296" w:type="dxa"/>
            <w:shd w:val="clear" w:color="auto" w:fill="auto"/>
            <w:hideMark/>
          </w:tcPr>
          <w:p w14:paraId="1A6B7144" w14:textId="77777777" w:rsidR="00C730E0" w:rsidRPr="00AF1434" w:rsidRDefault="00C730E0" w:rsidP="00AF1434">
            <w:pPr>
              <w:spacing w:before="40" w:after="120"/>
              <w:ind w:right="113"/>
              <w:rPr>
                <w:u w:color="000000"/>
                <w:lang w:val="fr-FR"/>
              </w:rPr>
            </w:pPr>
            <w:r w:rsidRPr="00AF1434">
              <w:rPr>
                <w:lang w:val="fr-FR"/>
              </w:rPr>
              <w:t>Good Word Society</w:t>
            </w:r>
          </w:p>
        </w:tc>
        <w:tc>
          <w:tcPr>
            <w:tcW w:w="3401" w:type="dxa"/>
            <w:shd w:val="clear" w:color="auto" w:fill="auto"/>
            <w:hideMark/>
          </w:tcPr>
          <w:p w14:paraId="26E4ECAF" w14:textId="77777777" w:rsidR="00C730E0" w:rsidRPr="00AF1434" w:rsidRDefault="00C730E0" w:rsidP="00AF1434">
            <w:pPr>
              <w:spacing w:before="40" w:after="120"/>
              <w:ind w:right="113"/>
              <w:rPr>
                <w:u w:color="000000"/>
                <w:lang w:val="fr-FR"/>
              </w:rPr>
            </w:pPr>
            <w:r w:rsidRPr="00AF1434">
              <w:rPr>
                <w:lang w:val="fr-FR"/>
              </w:rPr>
              <w:t>Diffusion de la culture du bénévolat dans la société</w:t>
            </w:r>
          </w:p>
        </w:tc>
      </w:tr>
      <w:tr w:rsidR="00C730E0" w:rsidRPr="00AF1434" w14:paraId="23B95635" w14:textId="77777777" w:rsidTr="00AF1434">
        <w:tc>
          <w:tcPr>
            <w:tcW w:w="673" w:type="dxa"/>
            <w:vMerge/>
            <w:shd w:val="clear" w:color="auto" w:fill="auto"/>
            <w:hideMark/>
          </w:tcPr>
          <w:p w14:paraId="64760E8D"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20191556" w14:textId="77777777" w:rsidR="00C730E0" w:rsidRPr="00AF1434" w:rsidRDefault="00C730E0" w:rsidP="00AF1434">
            <w:pPr>
              <w:spacing w:before="40" w:after="120"/>
              <w:ind w:right="113"/>
              <w:rPr>
                <w:u w:color="000000"/>
                <w:lang w:val="fr-FR"/>
              </w:rPr>
            </w:pPr>
            <w:proofErr w:type="spellStart"/>
            <w:r w:rsidRPr="00AF1434">
              <w:rPr>
                <w:lang w:val="fr-FR"/>
              </w:rPr>
              <w:t>Samaheej</w:t>
            </w:r>
            <w:proofErr w:type="spellEnd"/>
            <w:r w:rsidRPr="00AF1434">
              <w:rPr>
                <w:lang w:val="fr-FR"/>
              </w:rPr>
              <w:t xml:space="preserve"> </w:t>
            </w:r>
            <w:proofErr w:type="spellStart"/>
            <w:r w:rsidRPr="00AF1434">
              <w:rPr>
                <w:lang w:val="fr-FR"/>
              </w:rPr>
              <w:t>Islamic</w:t>
            </w:r>
            <w:proofErr w:type="spellEnd"/>
            <w:r w:rsidRPr="00AF1434">
              <w:rPr>
                <w:lang w:val="fr-FR"/>
              </w:rPr>
              <w:t xml:space="preserve"> Centre Society</w:t>
            </w:r>
          </w:p>
        </w:tc>
        <w:tc>
          <w:tcPr>
            <w:tcW w:w="3401" w:type="dxa"/>
            <w:shd w:val="clear" w:color="auto" w:fill="auto"/>
            <w:hideMark/>
          </w:tcPr>
          <w:p w14:paraId="7D543D1C" w14:textId="77777777" w:rsidR="00C730E0" w:rsidRPr="00AF1434" w:rsidRDefault="00C730E0" w:rsidP="00AF1434">
            <w:pPr>
              <w:spacing w:before="40" w:after="120"/>
              <w:ind w:right="113"/>
              <w:rPr>
                <w:u w:color="000000"/>
                <w:lang w:val="fr-FR"/>
              </w:rPr>
            </w:pPr>
            <w:r w:rsidRPr="00AF1434">
              <w:rPr>
                <w:lang w:val="fr-FR"/>
              </w:rPr>
              <w:t xml:space="preserve">Documentation électronique pour le village de </w:t>
            </w:r>
            <w:proofErr w:type="spellStart"/>
            <w:r w:rsidRPr="00AF1434">
              <w:rPr>
                <w:lang w:val="fr-FR"/>
              </w:rPr>
              <w:t>Samaheej</w:t>
            </w:r>
            <w:proofErr w:type="spellEnd"/>
          </w:p>
        </w:tc>
      </w:tr>
      <w:tr w:rsidR="00C730E0" w:rsidRPr="00AF1434" w14:paraId="37AA1C05" w14:textId="77777777" w:rsidTr="00AF1434">
        <w:tc>
          <w:tcPr>
            <w:tcW w:w="673" w:type="dxa"/>
            <w:vMerge/>
            <w:shd w:val="clear" w:color="auto" w:fill="auto"/>
            <w:hideMark/>
          </w:tcPr>
          <w:p w14:paraId="182CEC9F"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E7E608A" w14:textId="77777777" w:rsidR="00C730E0" w:rsidRPr="00AF1434" w:rsidRDefault="00C730E0" w:rsidP="00AF1434">
            <w:pPr>
              <w:spacing w:before="40" w:after="120"/>
              <w:ind w:right="113"/>
              <w:rPr>
                <w:u w:color="000000"/>
                <w:lang w:val="fr-FR"/>
              </w:rPr>
            </w:pPr>
            <w:r w:rsidRPr="00AF1434">
              <w:rPr>
                <w:lang w:val="fr-FR"/>
              </w:rPr>
              <w:t xml:space="preserve">Al </w:t>
            </w:r>
            <w:proofErr w:type="spellStart"/>
            <w:r w:rsidRPr="00AF1434">
              <w:rPr>
                <w:lang w:val="fr-FR"/>
              </w:rPr>
              <w:t>Markh</w:t>
            </w:r>
            <w:proofErr w:type="spellEnd"/>
            <w:r w:rsidRPr="00AF1434">
              <w:rPr>
                <w:lang w:val="fr-FR"/>
              </w:rPr>
              <w:t xml:space="preserve"> </w:t>
            </w:r>
            <w:proofErr w:type="spellStart"/>
            <w:r w:rsidRPr="00AF1434">
              <w:rPr>
                <w:lang w:val="fr-FR"/>
              </w:rPr>
              <w:t>Charity</w:t>
            </w:r>
            <w:proofErr w:type="spellEnd"/>
            <w:r w:rsidRPr="00AF1434">
              <w:rPr>
                <w:lang w:val="fr-FR"/>
              </w:rPr>
              <w:t xml:space="preserve"> </w:t>
            </w:r>
            <w:proofErr w:type="spellStart"/>
            <w:r w:rsidRPr="00AF1434">
              <w:rPr>
                <w:lang w:val="fr-FR"/>
              </w:rPr>
              <w:t>Fund</w:t>
            </w:r>
            <w:proofErr w:type="spellEnd"/>
          </w:p>
        </w:tc>
        <w:tc>
          <w:tcPr>
            <w:tcW w:w="3401" w:type="dxa"/>
            <w:shd w:val="clear" w:color="auto" w:fill="auto"/>
            <w:hideMark/>
          </w:tcPr>
          <w:p w14:paraId="214A3A45" w14:textId="77777777" w:rsidR="00C730E0" w:rsidRPr="00AF1434" w:rsidRDefault="00C730E0" w:rsidP="00AF1434">
            <w:pPr>
              <w:spacing w:before="40" w:after="120"/>
              <w:ind w:right="113"/>
              <w:rPr>
                <w:u w:color="000000"/>
                <w:lang w:val="fr-FR"/>
              </w:rPr>
            </w:pPr>
            <w:r w:rsidRPr="00AF1434">
              <w:rPr>
                <w:lang w:val="fr-FR"/>
              </w:rPr>
              <w:t>Émancipation économique des femmes</w:t>
            </w:r>
          </w:p>
        </w:tc>
      </w:tr>
      <w:tr w:rsidR="00C730E0" w:rsidRPr="00AF1434" w14:paraId="342BA599" w14:textId="77777777" w:rsidTr="00AF1434">
        <w:tc>
          <w:tcPr>
            <w:tcW w:w="673" w:type="dxa"/>
            <w:vMerge/>
            <w:shd w:val="clear" w:color="auto" w:fill="auto"/>
            <w:hideMark/>
          </w:tcPr>
          <w:p w14:paraId="1401B314"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203FAFC7" w14:textId="77777777" w:rsidR="00C730E0" w:rsidRPr="00AF1434" w:rsidRDefault="00C730E0" w:rsidP="00AF1434">
            <w:pPr>
              <w:spacing w:before="40" w:after="120"/>
              <w:ind w:right="113"/>
              <w:rPr>
                <w:u w:color="000000"/>
                <w:lang w:val="fr-FR"/>
              </w:rPr>
            </w:pPr>
            <w:r w:rsidRPr="00AF1434">
              <w:rPr>
                <w:lang w:val="fr-FR"/>
              </w:rPr>
              <w:t>Anti-Smoking Society</w:t>
            </w:r>
          </w:p>
        </w:tc>
        <w:tc>
          <w:tcPr>
            <w:tcW w:w="3401" w:type="dxa"/>
            <w:shd w:val="clear" w:color="auto" w:fill="auto"/>
            <w:hideMark/>
          </w:tcPr>
          <w:p w14:paraId="464730E5" w14:textId="77777777" w:rsidR="00C730E0" w:rsidRPr="00AF1434" w:rsidRDefault="00C730E0" w:rsidP="00AF1434">
            <w:pPr>
              <w:spacing w:before="40" w:after="120"/>
              <w:ind w:right="113"/>
              <w:rPr>
                <w:u w:color="000000"/>
                <w:lang w:val="fr-FR"/>
              </w:rPr>
            </w:pPr>
            <w:r w:rsidRPr="00AF1434">
              <w:rPr>
                <w:lang w:val="fr-FR"/>
              </w:rPr>
              <w:t>Programme « Arrête de fumer et gagne une cure gratuite »</w:t>
            </w:r>
          </w:p>
        </w:tc>
      </w:tr>
      <w:tr w:rsidR="00C730E0" w:rsidRPr="00AF1434" w14:paraId="0EE4B743" w14:textId="77777777" w:rsidTr="00AF1434">
        <w:tc>
          <w:tcPr>
            <w:tcW w:w="673" w:type="dxa"/>
            <w:vMerge w:val="restart"/>
            <w:shd w:val="clear" w:color="auto" w:fill="auto"/>
            <w:hideMark/>
          </w:tcPr>
          <w:p w14:paraId="097CA159" w14:textId="77777777" w:rsidR="00C730E0" w:rsidRPr="00AF1434" w:rsidRDefault="00C730E0" w:rsidP="00AF1434">
            <w:pPr>
              <w:spacing w:before="40" w:after="120"/>
              <w:ind w:right="113"/>
              <w:rPr>
                <w:b/>
                <w:bCs/>
                <w:u w:color="000000"/>
                <w:lang w:val="fr-FR"/>
              </w:rPr>
            </w:pPr>
            <w:r w:rsidRPr="00AF1434">
              <w:rPr>
                <w:lang w:val="fr-FR"/>
              </w:rPr>
              <w:t>2013</w:t>
            </w:r>
          </w:p>
        </w:tc>
        <w:tc>
          <w:tcPr>
            <w:tcW w:w="3296" w:type="dxa"/>
            <w:shd w:val="clear" w:color="auto" w:fill="auto"/>
            <w:hideMark/>
          </w:tcPr>
          <w:p w14:paraId="0D4680BE" w14:textId="77777777" w:rsidR="00C730E0" w:rsidRPr="00AF1434" w:rsidRDefault="00C730E0" w:rsidP="00AF1434">
            <w:pPr>
              <w:spacing w:before="40" w:after="120"/>
              <w:ind w:right="113"/>
              <w:rPr>
                <w:u w:color="000000"/>
                <w:lang w:val="fr-FR"/>
              </w:rPr>
            </w:pPr>
            <w:proofErr w:type="spellStart"/>
            <w:r w:rsidRPr="00AF1434">
              <w:rPr>
                <w:lang w:val="fr-FR"/>
              </w:rPr>
              <w:t>Bahrain</w:t>
            </w:r>
            <w:proofErr w:type="spellEnd"/>
            <w:r w:rsidRPr="00AF1434">
              <w:rPr>
                <w:lang w:val="fr-FR"/>
              </w:rPr>
              <w:t xml:space="preserve"> </w:t>
            </w:r>
            <w:proofErr w:type="spellStart"/>
            <w:r w:rsidRPr="00AF1434">
              <w:rPr>
                <w:lang w:val="fr-FR"/>
              </w:rPr>
              <w:t>Diabetic</w:t>
            </w:r>
            <w:proofErr w:type="spellEnd"/>
            <w:r w:rsidRPr="00AF1434">
              <w:rPr>
                <w:lang w:val="fr-FR"/>
              </w:rPr>
              <w:t xml:space="preserve"> Society</w:t>
            </w:r>
          </w:p>
        </w:tc>
        <w:tc>
          <w:tcPr>
            <w:tcW w:w="3401" w:type="dxa"/>
            <w:shd w:val="clear" w:color="auto" w:fill="auto"/>
            <w:hideMark/>
          </w:tcPr>
          <w:p w14:paraId="64C5AF58" w14:textId="77777777" w:rsidR="00C730E0" w:rsidRPr="00AF1434" w:rsidRDefault="00C730E0" w:rsidP="00AF1434">
            <w:pPr>
              <w:spacing w:before="40" w:after="120"/>
              <w:ind w:right="113"/>
              <w:rPr>
                <w:u w:color="000000"/>
                <w:lang w:val="fr-FR"/>
              </w:rPr>
            </w:pPr>
            <w:r w:rsidRPr="00AF1434">
              <w:rPr>
                <w:lang w:val="fr-FR"/>
              </w:rPr>
              <w:t>Programmes de sensibilisation et de formation à l</w:t>
            </w:r>
            <w:r w:rsidR="00EE5878" w:rsidRPr="00AF1434">
              <w:rPr>
                <w:lang w:val="fr-FR"/>
              </w:rPr>
              <w:t>’</w:t>
            </w:r>
            <w:r w:rsidRPr="00AF1434">
              <w:rPr>
                <w:lang w:val="fr-FR"/>
              </w:rPr>
              <w:t>intention des enfants diabétiques</w:t>
            </w:r>
          </w:p>
        </w:tc>
      </w:tr>
      <w:tr w:rsidR="00C730E0" w:rsidRPr="00AF1434" w14:paraId="513E55B1" w14:textId="77777777" w:rsidTr="00AF1434">
        <w:tc>
          <w:tcPr>
            <w:tcW w:w="673" w:type="dxa"/>
            <w:vMerge/>
            <w:shd w:val="clear" w:color="auto" w:fill="auto"/>
            <w:hideMark/>
          </w:tcPr>
          <w:p w14:paraId="77573537"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67A181CE" w14:textId="77777777" w:rsidR="00C730E0" w:rsidRPr="00AF1434" w:rsidRDefault="00C730E0" w:rsidP="00AF1434">
            <w:pPr>
              <w:spacing w:before="40" w:after="120"/>
              <w:ind w:right="113"/>
              <w:rPr>
                <w:u w:color="000000"/>
                <w:lang w:val="fr-FR"/>
              </w:rPr>
            </w:pPr>
            <w:r w:rsidRPr="00AF1434">
              <w:rPr>
                <w:lang w:val="fr-FR"/>
              </w:rPr>
              <w:t xml:space="preserve">Al Noor </w:t>
            </w:r>
            <w:proofErr w:type="spellStart"/>
            <w:r w:rsidRPr="00AF1434">
              <w:rPr>
                <w:lang w:val="fr-FR"/>
              </w:rPr>
              <w:t>Charity</w:t>
            </w:r>
            <w:proofErr w:type="spellEnd"/>
            <w:r w:rsidRPr="00AF1434">
              <w:rPr>
                <w:lang w:val="fr-FR"/>
              </w:rPr>
              <w:t xml:space="preserve"> </w:t>
            </w:r>
            <w:proofErr w:type="spellStart"/>
            <w:r w:rsidRPr="00AF1434">
              <w:rPr>
                <w:lang w:val="fr-FR"/>
              </w:rPr>
              <w:t>Welfare</w:t>
            </w:r>
            <w:proofErr w:type="spellEnd"/>
          </w:p>
        </w:tc>
        <w:tc>
          <w:tcPr>
            <w:tcW w:w="3401" w:type="dxa"/>
            <w:shd w:val="clear" w:color="auto" w:fill="auto"/>
            <w:hideMark/>
          </w:tcPr>
          <w:p w14:paraId="39FD9B5F" w14:textId="77777777" w:rsidR="00C730E0" w:rsidRPr="00AF1434" w:rsidRDefault="00C730E0" w:rsidP="00AF1434">
            <w:pPr>
              <w:spacing w:before="40" w:after="120"/>
              <w:ind w:right="113"/>
              <w:rPr>
                <w:u w:color="000000"/>
                <w:lang w:val="fr-FR"/>
              </w:rPr>
            </w:pPr>
            <w:r w:rsidRPr="00AF1434">
              <w:rPr>
                <w:lang w:val="fr-FR"/>
              </w:rPr>
              <w:t>Textiles faits maison (ta maison pour les produits textiles)</w:t>
            </w:r>
          </w:p>
        </w:tc>
      </w:tr>
      <w:tr w:rsidR="00C730E0" w:rsidRPr="00AF1434" w14:paraId="6DFC6F0D" w14:textId="77777777" w:rsidTr="00AF1434">
        <w:tc>
          <w:tcPr>
            <w:tcW w:w="673" w:type="dxa"/>
            <w:vMerge/>
            <w:shd w:val="clear" w:color="auto" w:fill="auto"/>
            <w:hideMark/>
          </w:tcPr>
          <w:p w14:paraId="5F6A3A65"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94F1F65" w14:textId="77777777" w:rsidR="00C730E0" w:rsidRPr="00AF1434" w:rsidRDefault="00C730E0" w:rsidP="00AF1434">
            <w:pPr>
              <w:spacing w:before="40" w:after="120"/>
              <w:ind w:right="113"/>
              <w:rPr>
                <w:u w:color="000000"/>
                <w:lang w:val="en-CA"/>
              </w:rPr>
            </w:pPr>
            <w:proofErr w:type="spellStart"/>
            <w:r w:rsidRPr="00AF1434">
              <w:rPr>
                <w:lang w:val="en-CA"/>
              </w:rPr>
              <w:t>Karbabad</w:t>
            </w:r>
            <w:proofErr w:type="spellEnd"/>
            <w:r w:rsidRPr="00AF1434">
              <w:rPr>
                <w:lang w:val="en-CA"/>
              </w:rPr>
              <w:t xml:space="preserve"> Charity and Social Society</w:t>
            </w:r>
          </w:p>
        </w:tc>
        <w:tc>
          <w:tcPr>
            <w:tcW w:w="3401" w:type="dxa"/>
            <w:shd w:val="clear" w:color="auto" w:fill="auto"/>
            <w:hideMark/>
          </w:tcPr>
          <w:p w14:paraId="3B740BFB" w14:textId="77777777" w:rsidR="00C730E0" w:rsidRPr="00AF1434" w:rsidRDefault="00C730E0" w:rsidP="00AF1434">
            <w:pPr>
              <w:spacing w:before="40" w:after="120"/>
              <w:ind w:right="113"/>
              <w:rPr>
                <w:u w:color="000000"/>
                <w:lang w:val="fr-FR"/>
              </w:rPr>
            </w:pPr>
            <w:r w:rsidRPr="00AF1434">
              <w:rPr>
                <w:lang w:val="fr-FR"/>
              </w:rPr>
              <w:t>Comment établir le budget des organismes de bienfaisance</w:t>
            </w:r>
          </w:p>
        </w:tc>
      </w:tr>
      <w:tr w:rsidR="00C730E0" w:rsidRPr="00AF1434" w14:paraId="5885402B" w14:textId="77777777" w:rsidTr="00AF1434">
        <w:tc>
          <w:tcPr>
            <w:tcW w:w="673" w:type="dxa"/>
            <w:vMerge/>
            <w:shd w:val="clear" w:color="auto" w:fill="auto"/>
            <w:hideMark/>
          </w:tcPr>
          <w:p w14:paraId="083D41E2"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31152DD4" w14:textId="77777777" w:rsidR="00C730E0" w:rsidRPr="00AF1434" w:rsidRDefault="00C730E0" w:rsidP="00AF1434">
            <w:pPr>
              <w:spacing w:before="40" w:after="120"/>
              <w:ind w:right="113"/>
              <w:rPr>
                <w:u w:color="000000"/>
                <w:lang w:val="en-CA"/>
              </w:rPr>
            </w:pPr>
            <w:r w:rsidRPr="00AF1434">
              <w:rPr>
                <w:lang w:val="en-CA"/>
              </w:rPr>
              <w:t>Bahraini Association for Parents &amp; Friends of Disabled Persons</w:t>
            </w:r>
          </w:p>
        </w:tc>
        <w:tc>
          <w:tcPr>
            <w:tcW w:w="3401" w:type="dxa"/>
            <w:shd w:val="clear" w:color="auto" w:fill="auto"/>
            <w:hideMark/>
          </w:tcPr>
          <w:p w14:paraId="148BF6BC" w14:textId="77777777" w:rsidR="00C730E0" w:rsidRPr="00AF1434" w:rsidRDefault="00C730E0" w:rsidP="00AF1434">
            <w:pPr>
              <w:spacing w:before="40" w:after="120"/>
              <w:ind w:right="113"/>
              <w:rPr>
                <w:u w:color="000000"/>
                <w:lang w:val="fr-FR"/>
              </w:rPr>
            </w:pPr>
            <w:r w:rsidRPr="00AF1434">
              <w:rPr>
                <w:lang w:val="fr-FR"/>
              </w:rPr>
              <w:t>Unité de soins à domicile pour personnes handicapées</w:t>
            </w:r>
          </w:p>
        </w:tc>
      </w:tr>
      <w:tr w:rsidR="00C730E0" w:rsidRPr="00AF1434" w14:paraId="00D15329" w14:textId="77777777" w:rsidTr="00AF1434">
        <w:tc>
          <w:tcPr>
            <w:tcW w:w="673" w:type="dxa"/>
            <w:vMerge w:val="restart"/>
            <w:shd w:val="clear" w:color="auto" w:fill="auto"/>
            <w:hideMark/>
          </w:tcPr>
          <w:p w14:paraId="0AFBA277" w14:textId="77777777" w:rsidR="00C730E0" w:rsidRPr="00AF1434" w:rsidRDefault="00C730E0" w:rsidP="00AF1434">
            <w:pPr>
              <w:spacing w:before="40" w:after="120"/>
              <w:ind w:right="113"/>
              <w:rPr>
                <w:b/>
                <w:bCs/>
                <w:u w:color="000000"/>
                <w:lang w:val="fr-FR"/>
              </w:rPr>
            </w:pPr>
            <w:r w:rsidRPr="00AF1434">
              <w:rPr>
                <w:lang w:val="fr-FR"/>
              </w:rPr>
              <w:t>2014</w:t>
            </w:r>
          </w:p>
        </w:tc>
        <w:tc>
          <w:tcPr>
            <w:tcW w:w="3296" w:type="dxa"/>
            <w:shd w:val="clear" w:color="auto" w:fill="auto"/>
            <w:hideMark/>
          </w:tcPr>
          <w:p w14:paraId="729477D5" w14:textId="77777777" w:rsidR="00C730E0" w:rsidRPr="00AF1434" w:rsidRDefault="00C730E0" w:rsidP="00AF1434">
            <w:pPr>
              <w:spacing w:before="40" w:after="120"/>
              <w:ind w:right="113"/>
              <w:rPr>
                <w:u w:color="000000"/>
                <w:lang w:val="en-CA"/>
              </w:rPr>
            </w:pPr>
            <w:r w:rsidRPr="00AF1434">
              <w:rPr>
                <w:lang w:val="en-CA"/>
              </w:rPr>
              <w:t>Bahrain Business and Professional Women Club</w:t>
            </w:r>
          </w:p>
        </w:tc>
        <w:tc>
          <w:tcPr>
            <w:tcW w:w="3401" w:type="dxa"/>
            <w:shd w:val="clear" w:color="auto" w:fill="auto"/>
            <w:hideMark/>
          </w:tcPr>
          <w:p w14:paraId="44C626F5" w14:textId="77777777" w:rsidR="00C730E0" w:rsidRPr="00AF1434" w:rsidRDefault="00C730E0" w:rsidP="00AF1434">
            <w:pPr>
              <w:spacing w:before="40" w:after="120"/>
              <w:ind w:right="113"/>
              <w:rPr>
                <w:u w:color="000000"/>
                <w:lang w:val="fr-FR"/>
              </w:rPr>
            </w:pPr>
            <w:r w:rsidRPr="00AF1434">
              <w:rPr>
                <w:lang w:val="fr-FR"/>
              </w:rPr>
              <w:t>Pépinières d</w:t>
            </w:r>
            <w:r w:rsidR="00EE5878" w:rsidRPr="00AF1434">
              <w:rPr>
                <w:lang w:val="fr-FR"/>
              </w:rPr>
              <w:t>’</w:t>
            </w:r>
            <w:r w:rsidRPr="00AF1434">
              <w:rPr>
                <w:lang w:val="fr-FR"/>
              </w:rPr>
              <w:t>entreprises</w:t>
            </w:r>
          </w:p>
        </w:tc>
      </w:tr>
      <w:tr w:rsidR="00C730E0" w:rsidRPr="00AF1434" w14:paraId="0725F370" w14:textId="77777777" w:rsidTr="00AF1434">
        <w:tc>
          <w:tcPr>
            <w:tcW w:w="673" w:type="dxa"/>
            <w:vMerge/>
            <w:shd w:val="clear" w:color="auto" w:fill="auto"/>
            <w:hideMark/>
          </w:tcPr>
          <w:p w14:paraId="796FEA50"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557CF586" w14:textId="77777777" w:rsidR="00C730E0" w:rsidRPr="00AF1434" w:rsidRDefault="00C730E0" w:rsidP="00AF1434">
            <w:pPr>
              <w:spacing w:before="40" w:after="120"/>
              <w:ind w:right="113"/>
              <w:rPr>
                <w:u w:color="000000"/>
                <w:lang w:val="fr-FR"/>
              </w:rPr>
            </w:pPr>
            <w:r w:rsidRPr="00AF1434">
              <w:rPr>
                <w:lang w:val="fr-FR"/>
              </w:rPr>
              <w:t xml:space="preserve">Future Society for </w:t>
            </w:r>
            <w:proofErr w:type="spellStart"/>
            <w:r w:rsidRPr="00AF1434">
              <w:rPr>
                <w:lang w:val="fr-FR"/>
              </w:rPr>
              <w:t>Youth</w:t>
            </w:r>
            <w:proofErr w:type="spellEnd"/>
          </w:p>
        </w:tc>
        <w:tc>
          <w:tcPr>
            <w:tcW w:w="3401" w:type="dxa"/>
            <w:shd w:val="clear" w:color="auto" w:fill="auto"/>
            <w:hideMark/>
          </w:tcPr>
          <w:p w14:paraId="35E401CD" w14:textId="77777777" w:rsidR="00C730E0" w:rsidRPr="00AF1434" w:rsidRDefault="00C730E0" w:rsidP="00AF1434">
            <w:pPr>
              <w:spacing w:before="40" w:after="120"/>
              <w:ind w:right="113"/>
              <w:rPr>
                <w:u w:color="000000"/>
                <w:lang w:val="fr-FR"/>
              </w:rPr>
            </w:pPr>
            <w:r w:rsidRPr="00AF1434">
              <w:rPr>
                <w:lang w:val="fr-FR"/>
              </w:rPr>
              <w:t>Initiative «</w:t>
            </w:r>
            <w:r w:rsidR="00AF1434">
              <w:rPr>
                <w:lang w:val="fr-FR"/>
              </w:rPr>
              <w:t> </w:t>
            </w:r>
            <w:r w:rsidRPr="00AF1434">
              <w:rPr>
                <w:lang w:val="fr-FR"/>
              </w:rPr>
              <w:t>Un sourire pour soutenir les enfants atteints d</w:t>
            </w:r>
            <w:r w:rsidR="00EE5878" w:rsidRPr="00AF1434">
              <w:rPr>
                <w:lang w:val="fr-FR"/>
              </w:rPr>
              <w:t>’</w:t>
            </w:r>
            <w:r w:rsidRPr="00AF1434">
              <w:rPr>
                <w:lang w:val="fr-FR"/>
              </w:rPr>
              <w:t>un cancer</w:t>
            </w:r>
            <w:r w:rsidR="00AF1434">
              <w:rPr>
                <w:lang w:val="fr-FR"/>
              </w:rPr>
              <w:t> </w:t>
            </w:r>
            <w:r w:rsidRPr="00AF1434">
              <w:rPr>
                <w:lang w:val="fr-FR"/>
              </w:rPr>
              <w:t>»</w:t>
            </w:r>
          </w:p>
        </w:tc>
      </w:tr>
      <w:tr w:rsidR="00C730E0" w:rsidRPr="00AF1434" w14:paraId="3824244E" w14:textId="77777777" w:rsidTr="00AF1434">
        <w:tc>
          <w:tcPr>
            <w:tcW w:w="673" w:type="dxa"/>
            <w:vMerge/>
            <w:shd w:val="clear" w:color="auto" w:fill="auto"/>
            <w:hideMark/>
          </w:tcPr>
          <w:p w14:paraId="55F8BA9F"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421C42AC" w14:textId="77777777" w:rsidR="00C730E0" w:rsidRPr="00AF1434" w:rsidRDefault="00C730E0" w:rsidP="00AF1434">
            <w:pPr>
              <w:spacing w:before="40" w:after="120"/>
              <w:ind w:right="113"/>
              <w:rPr>
                <w:u w:color="000000"/>
                <w:lang w:val="fr-FR"/>
              </w:rPr>
            </w:pPr>
            <w:r w:rsidRPr="00AF1434">
              <w:rPr>
                <w:lang w:val="fr-FR"/>
              </w:rPr>
              <w:t>Dreams Society</w:t>
            </w:r>
          </w:p>
        </w:tc>
        <w:tc>
          <w:tcPr>
            <w:tcW w:w="3401" w:type="dxa"/>
            <w:shd w:val="clear" w:color="auto" w:fill="auto"/>
            <w:hideMark/>
          </w:tcPr>
          <w:p w14:paraId="5136A350" w14:textId="77777777" w:rsidR="00C730E0" w:rsidRPr="00AF1434" w:rsidRDefault="00C730E0" w:rsidP="00AF1434">
            <w:pPr>
              <w:spacing w:before="40" w:after="120"/>
              <w:ind w:right="113"/>
              <w:rPr>
                <w:u w:color="000000"/>
                <w:lang w:val="fr-FR"/>
              </w:rPr>
            </w:pPr>
            <w:r w:rsidRPr="00AF1434">
              <w:rPr>
                <w:lang w:val="fr-FR"/>
              </w:rPr>
              <w:t>Projet «</w:t>
            </w:r>
            <w:r w:rsidR="00AF1434">
              <w:rPr>
                <w:lang w:val="fr-FR"/>
              </w:rPr>
              <w:t> </w:t>
            </w:r>
            <w:r w:rsidRPr="00AF1434">
              <w:rPr>
                <w:lang w:val="fr-FR"/>
              </w:rPr>
              <w:t>Réalisation des rêves des enfants malades</w:t>
            </w:r>
            <w:r w:rsidR="00AF1434">
              <w:rPr>
                <w:lang w:val="fr-FR"/>
              </w:rPr>
              <w:t> </w:t>
            </w:r>
            <w:r w:rsidRPr="00AF1434">
              <w:rPr>
                <w:lang w:val="fr-FR"/>
              </w:rPr>
              <w:t>»</w:t>
            </w:r>
          </w:p>
        </w:tc>
      </w:tr>
      <w:tr w:rsidR="00C730E0" w:rsidRPr="00AF1434" w14:paraId="0D97249F" w14:textId="77777777" w:rsidTr="00AF1434">
        <w:tc>
          <w:tcPr>
            <w:tcW w:w="673" w:type="dxa"/>
            <w:vMerge w:val="restart"/>
            <w:shd w:val="clear" w:color="auto" w:fill="auto"/>
            <w:hideMark/>
          </w:tcPr>
          <w:p w14:paraId="5D91A1EB" w14:textId="77777777" w:rsidR="00C730E0" w:rsidRPr="00AF1434" w:rsidRDefault="00C730E0" w:rsidP="00AF1434">
            <w:pPr>
              <w:spacing w:before="40" w:after="120"/>
              <w:ind w:right="113"/>
              <w:rPr>
                <w:b/>
                <w:bCs/>
                <w:u w:color="000000"/>
                <w:lang w:val="fr-FR"/>
              </w:rPr>
            </w:pPr>
            <w:r w:rsidRPr="00AF1434">
              <w:rPr>
                <w:lang w:val="fr-FR"/>
              </w:rPr>
              <w:t>2015</w:t>
            </w:r>
          </w:p>
        </w:tc>
        <w:tc>
          <w:tcPr>
            <w:tcW w:w="3296" w:type="dxa"/>
            <w:shd w:val="clear" w:color="auto" w:fill="auto"/>
            <w:hideMark/>
          </w:tcPr>
          <w:p w14:paraId="36FDAF8E" w14:textId="77777777" w:rsidR="00C730E0" w:rsidRPr="00AF1434" w:rsidRDefault="00C730E0" w:rsidP="00AF1434">
            <w:pPr>
              <w:spacing w:before="40" w:after="120"/>
              <w:ind w:right="113"/>
              <w:rPr>
                <w:u w:color="000000"/>
                <w:lang w:val="fr-FR"/>
              </w:rPr>
            </w:pPr>
            <w:proofErr w:type="spellStart"/>
            <w:r w:rsidRPr="00AF1434">
              <w:rPr>
                <w:lang w:val="fr-FR"/>
              </w:rPr>
              <w:t>Youth</w:t>
            </w:r>
            <w:proofErr w:type="spellEnd"/>
            <w:r w:rsidRPr="00AF1434">
              <w:rPr>
                <w:lang w:val="fr-FR"/>
              </w:rPr>
              <w:t xml:space="preserve"> Pioneer Society</w:t>
            </w:r>
          </w:p>
        </w:tc>
        <w:tc>
          <w:tcPr>
            <w:tcW w:w="3401" w:type="dxa"/>
            <w:shd w:val="clear" w:color="auto" w:fill="auto"/>
            <w:hideMark/>
          </w:tcPr>
          <w:p w14:paraId="3D44A5BD" w14:textId="77777777" w:rsidR="00C730E0" w:rsidRPr="00AF1434" w:rsidRDefault="00C730E0" w:rsidP="00AF1434">
            <w:pPr>
              <w:spacing w:before="40" w:after="120"/>
              <w:ind w:right="113"/>
              <w:rPr>
                <w:u w:color="000000"/>
                <w:lang w:val="fr-FR"/>
              </w:rPr>
            </w:pPr>
            <w:r w:rsidRPr="00AF1434">
              <w:rPr>
                <w:lang w:val="fr-FR"/>
              </w:rPr>
              <w:t>Leadership entre théorie et pratique</w:t>
            </w:r>
          </w:p>
        </w:tc>
      </w:tr>
      <w:tr w:rsidR="00C730E0" w:rsidRPr="00AF1434" w14:paraId="6B41D040" w14:textId="77777777" w:rsidTr="00AF1434">
        <w:tc>
          <w:tcPr>
            <w:tcW w:w="673" w:type="dxa"/>
            <w:vMerge/>
            <w:shd w:val="clear" w:color="auto" w:fill="auto"/>
            <w:hideMark/>
          </w:tcPr>
          <w:p w14:paraId="7A649CE2"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0E381FE" w14:textId="77777777" w:rsidR="00C730E0" w:rsidRPr="00AF1434" w:rsidRDefault="00C730E0" w:rsidP="00AF1434">
            <w:pPr>
              <w:spacing w:before="40" w:after="120"/>
              <w:ind w:right="113"/>
              <w:rPr>
                <w:u w:color="000000"/>
                <w:lang w:val="fr-FR"/>
              </w:rPr>
            </w:pPr>
            <w:proofErr w:type="spellStart"/>
            <w:r w:rsidRPr="00AF1434">
              <w:rPr>
                <w:lang w:val="fr-FR"/>
              </w:rPr>
              <w:t>Bahrain</w:t>
            </w:r>
            <w:proofErr w:type="spellEnd"/>
            <w:r w:rsidRPr="00AF1434">
              <w:rPr>
                <w:lang w:val="fr-FR"/>
              </w:rPr>
              <w:t xml:space="preserve"> Young Ladies Association</w:t>
            </w:r>
          </w:p>
        </w:tc>
        <w:tc>
          <w:tcPr>
            <w:tcW w:w="3401" w:type="dxa"/>
            <w:shd w:val="clear" w:color="auto" w:fill="auto"/>
            <w:hideMark/>
          </w:tcPr>
          <w:p w14:paraId="32FE925D" w14:textId="77777777" w:rsidR="00C730E0" w:rsidRPr="00AF1434" w:rsidRDefault="00C730E0" w:rsidP="00AF1434">
            <w:pPr>
              <w:spacing w:before="40" w:after="120"/>
              <w:ind w:right="113"/>
              <w:rPr>
                <w:u w:color="000000"/>
                <w:lang w:val="fr-FR"/>
              </w:rPr>
            </w:pPr>
            <w:r w:rsidRPr="00AF1434">
              <w:rPr>
                <w:lang w:val="fr-FR"/>
              </w:rPr>
              <w:t xml:space="preserve">Bureau de soutien aux femmes à la tête </w:t>
            </w:r>
            <w:r w:rsidRPr="00AF1434">
              <w:rPr>
                <w:lang w:val="fr-FR"/>
              </w:rPr>
              <w:lastRenderedPageBreak/>
              <w:t>d</w:t>
            </w:r>
            <w:r w:rsidR="00EE5878" w:rsidRPr="00AF1434">
              <w:rPr>
                <w:lang w:val="fr-FR"/>
              </w:rPr>
              <w:t>’</w:t>
            </w:r>
            <w:r w:rsidRPr="00AF1434">
              <w:rPr>
                <w:lang w:val="fr-FR"/>
              </w:rPr>
              <w:t>une famille</w:t>
            </w:r>
          </w:p>
        </w:tc>
      </w:tr>
      <w:tr w:rsidR="00C730E0" w:rsidRPr="00AF1434" w14:paraId="269D4EAE" w14:textId="77777777" w:rsidTr="00AF1434">
        <w:tc>
          <w:tcPr>
            <w:tcW w:w="673" w:type="dxa"/>
            <w:vMerge/>
            <w:shd w:val="clear" w:color="auto" w:fill="auto"/>
            <w:hideMark/>
          </w:tcPr>
          <w:p w14:paraId="56DF241E"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497974AE" w14:textId="77777777" w:rsidR="00C730E0" w:rsidRPr="00AF1434" w:rsidRDefault="00C730E0" w:rsidP="00AF1434">
            <w:pPr>
              <w:spacing w:before="40" w:after="120"/>
              <w:ind w:right="113"/>
              <w:rPr>
                <w:u w:color="000000"/>
                <w:lang w:val="fr-FR"/>
              </w:rPr>
            </w:pPr>
            <w:r w:rsidRPr="00AF1434">
              <w:rPr>
                <w:lang w:val="fr-FR"/>
              </w:rPr>
              <w:t>Ayadi Relief</w:t>
            </w:r>
          </w:p>
        </w:tc>
        <w:tc>
          <w:tcPr>
            <w:tcW w:w="3401" w:type="dxa"/>
            <w:shd w:val="clear" w:color="auto" w:fill="auto"/>
            <w:hideMark/>
          </w:tcPr>
          <w:p w14:paraId="537E129F" w14:textId="77777777" w:rsidR="00C730E0" w:rsidRPr="00AF1434" w:rsidRDefault="00C730E0" w:rsidP="00AF1434">
            <w:pPr>
              <w:spacing w:before="40" w:after="120"/>
              <w:ind w:right="113"/>
              <w:rPr>
                <w:u w:color="000000"/>
                <w:lang w:val="fr-FR"/>
              </w:rPr>
            </w:pPr>
            <w:r w:rsidRPr="00AF1434">
              <w:rPr>
                <w:lang w:val="fr-FR"/>
              </w:rPr>
              <w:t>Projet «</w:t>
            </w:r>
            <w:r w:rsidR="00AF1434">
              <w:rPr>
                <w:lang w:val="fr-FR"/>
              </w:rPr>
              <w:t> </w:t>
            </w:r>
            <w:r w:rsidRPr="00AF1434">
              <w:rPr>
                <w:lang w:val="fr-FR"/>
              </w:rPr>
              <w:t>Votre maison est notre maison</w:t>
            </w:r>
            <w:r w:rsidR="00AF1434">
              <w:rPr>
                <w:lang w:val="fr-FR"/>
              </w:rPr>
              <w:t> </w:t>
            </w:r>
            <w:r w:rsidRPr="00AF1434">
              <w:rPr>
                <w:lang w:val="fr-FR"/>
              </w:rPr>
              <w:t>»</w:t>
            </w:r>
          </w:p>
        </w:tc>
      </w:tr>
      <w:tr w:rsidR="00C730E0" w:rsidRPr="00AF1434" w14:paraId="11D3A6F3" w14:textId="77777777" w:rsidTr="00AF1434">
        <w:tc>
          <w:tcPr>
            <w:tcW w:w="673" w:type="dxa"/>
            <w:vMerge/>
            <w:shd w:val="clear" w:color="auto" w:fill="auto"/>
            <w:hideMark/>
          </w:tcPr>
          <w:p w14:paraId="7BE038C8"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63EF4D1C" w14:textId="77777777" w:rsidR="00C730E0" w:rsidRPr="00AF1434" w:rsidRDefault="00C730E0" w:rsidP="00AF1434">
            <w:pPr>
              <w:spacing w:before="40" w:after="120"/>
              <w:ind w:right="113"/>
              <w:rPr>
                <w:u w:color="000000"/>
                <w:lang w:val="fr-FR"/>
              </w:rPr>
            </w:pPr>
            <w:proofErr w:type="spellStart"/>
            <w:r w:rsidRPr="00AF1434">
              <w:rPr>
                <w:lang w:val="fr-FR"/>
              </w:rPr>
              <w:t>Awal</w:t>
            </w:r>
            <w:proofErr w:type="spellEnd"/>
            <w:r w:rsidRPr="00AF1434">
              <w:rPr>
                <w:lang w:val="fr-FR"/>
              </w:rPr>
              <w:t xml:space="preserve"> </w:t>
            </w:r>
            <w:proofErr w:type="spellStart"/>
            <w:r w:rsidRPr="00AF1434">
              <w:rPr>
                <w:lang w:val="fr-FR"/>
              </w:rPr>
              <w:t>Woemen</w:t>
            </w:r>
            <w:proofErr w:type="spellEnd"/>
            <w:r w:rsidRPr="00AF1434">
              <w:rPr>
                <w:lang w:val="fr-FR"/>
              </w:rPr>
              <w:t xml:space="preserve"> Society</w:t>
            </w:r>
          </w:p>
        </w:tc>
        <w:tc>
          <w:tcPr>
            <w:tcW w:w="3401" w:type="dxa"/>
            <w:shd w:val="clear" w:color="auto" w:fill="auto"/>
            <w:hideMark/>
          </w:tcPr>
          <w:p w14:paraId="6E6E2022" w14:textId="77777777" w:rsidR="00C730E0" w:rsidRPr="00AF1434" w:rsidRDefault="00C730E0" w:rsidP="00AF1434">
            <w:pPr>
              <w:spacing w:before="40" w:after="120"/>
              <w:ind w:right="113"/>
              <w:rPr>
                <w:u w:color="000000"/>
                <w:lang w:val="fr-FR"/>
              </w:rPr>
            </w:pPr>
            <w:r w:rsidRPr="00AF1434">
              <w:rPr>
                <w:lang w:val="fr-FR"/>
              </w:rPr>
              <w:t xml:space="preserve">Programme </w:t>
            </w:r>
            <w:proofErr w:type="spellStart"/>
            <w:r w:rsidRPr="00AF1434">
              <w:rPr>
                <w:lang w:val="fr-FR"/>
              </w:rPr>
              <w:t>Microstart</w:t>
            </w:r>
            <w:proofErr w:type="spellEnd"/>
          </w:p>
        </w:tc>
      </w:tr>
      <w:tr w:rsidR="00C730E0" w:rsidRPr="00AF1434" w14:paraId="708F28A7" w14:textId="77777777" w:rsidTr="00AF1434">
        <w:tc>
          <w:tcPr>
            <w:tcW w:w="673" w:type="dxa"/>
            <w:vMerge/>
            <w:shd w:val="clear" w:color="auto" w:fill="auto"/>
            <w:hideMark/>
          </w:tcPr>
          <w:p w14:paraId="7FB86FA5"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61A0160F" w14:textId="77777777" w:rsidR="00C730E0" w:rsidRPr="00AF1434" w:rsidRDefault="00C730E0" w:rsidP="00AF1434">
            <w:pPr>
              <w:spacing w:before="40" w:after="120"/>
              <w:ind w:right="113"/>
              <w:rPr>
                <w:u w:color="000000"/>
                <w:lang w:val="fr-FR"/>
              </w:rPr>
            </w:pPr>
            <w:proofErr w:type="spellStart"/>
            <w:r w:rsidRPr="00AF1434">
              <w:rPr>
                <w:lang w:val="fr-FR"/>
              </w:rPr>
              <w:t>Bahrain</w:t>
            </w:r>
            <w:proofErr w:type="spellEnd"/>
            <w:r w:rsidRPr="00AF1434">
              <w:rPr>
                <w:lang w:val="fr-FR"/>
              </w:rPr>
              <w:t xml:space="preserve"> </w:t>
            </w:r>
            <w:proofErr w:type="spellStart"/>
            <w:r w:rsidRPr="00AF1434">
              <w:rPr>
                <w:lang w:val="fr-FR"/>
              </w:rPr>
              <w:t>Deaf</w:t>
            </w:r>
            <w:proofErr w:type="spellEnd"/>
            <w:r w:rsidRPr="00AF1434">
              <w:rPr>
                <w:lang w:val="fr-FR"/>
              </w:rPr>
              <w:t xml:space="preserve"> Society</w:t>
            </w:r>
          </w:p>
        </w:tc>
        <w:tc>
          <w:tcPr>
            <w:tcW w:w="3401" w:type="dxa"/>
            <w:shd w:val="clear" w:color="auto" w:fill="auto"/>
            <w:hideMark/>
          </w:tcPr>
          <w:p w14:paraId="557B26DF" w14:textId="77777777" w:rsidR="00C730E0" w:rsidRPr="00AF1434" w:rsidRDefault="00C730E0" w:rsidP="00AF1434">
            <w:pPr>
              <w:spacing w:before="40" w:after="120"/>
              <w:ind w:right="113"/>
              <w:rPr>
                <w:u w:color="000000"/>
                <w:lang w:val="fr-FR"/>
              </w:rPr>
            </w:pPr>
            <w:r w:rsidRPr="00AF1434">
              <w:rPr>
                <w:lang w:val="fr-FR"/>
              </w:rPr>
              <w:t>Autonomisation des personnes sourdes pour qu</w:t>
            </w:r>
            <w:r w:rsidR="00EE5878" w:rsidRPr="00AF1434">
              <w:rPr>
                <w:lang w:val="fr-FR"/>
              </w:rPr>
              <w:t>’</w:t>
            </w:r>
            <w:r w:rsidRPr="00AF1434">
              <w:rPr>
                <w:lang w:val="fr-FR"/>
              </w:rPr>
              <w:t>elles acc</w:t>
            </w:r>
            <w:r w:rsidR="00AF1434">
              <w:rPr>
                <w:lang w:val="fr-FR"/>
              </w:rPr>
              <w:t>è</w:t>
            </w:r>
            <w:r w:rsidRPr="00AF1434">
              <w:rPr>
                <w:lang w:val="fr-FR"/>
              </w:rPr>
              <w:t>dent au marché du travail</w:t>
            </w:r>
          </w:p>
        </w:tc>
      </w:tr>
      <w:tr w:rsidR="00C730E0" w:rsidRPr="00AF1434" w14:paraId="4513A2F1" w14:textId="77777777" w:rsidTr="00AF1434">
        <w:tc>
          <w:tcPr>
            <w:tcW w:w="673" w:type="dxa"/>
            <w:vMerge/>
            <w:shd w:val="clear" w:color="auto" w:fill="auto"/>
            <w:hideMark/>
          </w:tcPr>
          <w:p w14:paraId="3F17813C"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3C5AA4D" w14:textId="77777777" w:rsidR="00C730E0" w:rsidRPr="00AF1434" w:rsidRDefault="00C730E0" w:rsidP="00AF1434">
            <w:pPr>
              <w:spacing w:before="40" w:after="120"/>
              <w:ind w:right="113"/>
              <w:rPr>
                <w:u w:color="000000"/>
                <w:lang w:val="fr-FR"/>
              </w:rPr>
            </w:pPr>
            <w:r w:rsidRPr="00AF1434">
              <w:rPr>
                <w:lang w:val="fr-FR"/>
              </w:rPr>
              <w:t xml:space="preserve">The </w:t>
            </w:r>
            <w:proofErr w:type="spellStart"/>
            <w:r w:rsidRPr="00AF1434">
              <w:rPr>
                <w:lang w:val="fr-FR"/>
              </w:rPr>
              <w:t>Islamic</w:t>
            </w:r>
            <w:proofErr w:type="spellEnd"/>
            <w:r w:rsidRPr="00AF1434">
              <w:rPr>
                <w:lang w:val="fr-FR"/>
              </w:rPr>
              <w:t xml:space="preserve"> Association</w:t>
            </w:r>
          </w:p>
        </w:tc>
        <w:tc>
          <w:tcPr>
            <w:tcW w:w="3401" w:type="dxa"/>
            <w:shd w:val="clear" w:color="auto" w:fill="auto"/>
            <w:hideMark/>
          </w:tcPr>
          <w:p w14:paraId="5122F4BC" w14:textId="77777777" w:rsidR="00C730E0" w:rsidRPr="00AF1434" w:rsidRDefault="00C730E0" w:rsidP="00AF1434">
            <w:pPr>
              <w:spacing w:before="40" w:after="120"/>
              <w:ind w:right="113"/>
              <w:rPr>
                <w:u w:color="000000"/>
                <w:lang w:val="fr-FR"/>
              </w:rPr>
            </w:pPr>
            <w:r w:rsidRPr="00AF1434">
              <w:rPr>
                <w:lang w:val="fr-FR"/>
              </w:rPr>
              <w:t>Prise en charge des personnes âgées</w:t>
            </w:r>
          </w:p>
        </w:tc>
      </w:tr>
      <w:tr w:rsidR="00C730E0" w:rsidRPr="00AF1434" w14:paraId="106586DA" w14:textId="77777777" w:rsidTr="00AF1434">
        <w:tc>
          <w:tcPr>
            <w:tcW w:w="673" w:type="dxa"/>
            <w:vMerge/>
            <w:shd w:val="clear" w:color="auto" w:fill="auto"/>
            <w:hideMark/>
          </w:tcPr>
          <w:p w14:paraId="1D5EDECE"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5B9643D9" w14:textId="77777777" w:rsidR="00C730E0" w:rsidRPr="00AF1434" w:rsidRDefault="00C730E0" w:rsidP="00AF1434">
            <w:pPr>
              <w:spacing w:before="40" w:after="120"/>
              <w:ind w:right="113"/>
              <w:rPr>
                <w:u w:color="000000"/>
                <w:lang w:val="en-CA"/>
              </w:rPr>
            </w:pPr>
            <w:r w:rsidRPr="00AF1434">
              <w:rPr>
                <w:lang w:val="en-CA"/>
              </w:rPr>
              <w:t>Bahrain Society for Women Development</w:t>
            </w:r>
          </w:p>
        </w:tc>
        <w:tc>
          <w:tcPr>
            <w:tcW w:w="3401" w:type="dxa"/>
            <w:shd w:val="clear" w:color="auto" w:fill="auto"/>
            <w:hideMark/>
          </w:tcPr>
          <w:p w14:paraId="2EB5D2D2" w14:textId="77777777" w:rsidR="00C730E0" w:rsidRPr="00AF1434" w:rsidRDefault="00C730E0" w:rsidP="003E05BF">
            <w:pPr>
              <w:spacing w:before="40" w:after="120"/>
              <w:ind w:right="113"/>
              <w:rPr>
                <w:u w:color="000000"/>
                <w:lang w:val="fr-FR"/>
              </w:rPr>
            </w:pPr>
            <w:r w:rsidRPr="00AF1434">
              <w:rPr>
                <w:lang w:val="fr-FR"/>
              </w:rPr>
              <w:t>Projet «</w:t>
            </w:r>
            <w:r w:rsidR="00AF1434">
              <w:rPr>
                <w:lang w:val="fr-FR"/>
              </w:rPr>
              <w:t> </w:t>
            </w:r>
            <w:r w:rsidRPr="00AF1434">
              <w:rPr>
                <w:lang w:val="fr-FR"/>
              </w:rPr>
              <w:t xml:space="preserve">Confection </w:t>
            </w:r>
            <w:proofErr w:type="spellStart"/>
            <w:r w:rsidRPr="00AF1434">
              <w:rPr>
                <w:lang w:val="fr-FR"/>
              </w:rPr>
              <w:t>Danat</w:t>
            </w:r>
            <w:proofErr w:type="spellEnd"/>
            <w:r w:rsidR="00AF1434">
              <w:rPr>
                <w:lang w:val="fr-FR"/>
              </w:rPr>
              <w:t> </w:t>
            </w:r>
            <w:r w:rsidRPr="00AF1434">
              <w:rPr>
                <w:lang w:val="fr-FR"/>
              </w:rPr>
              <w:t>»</w:t>
            </w:r>
          </w:p>
        </w:tc>
      </w:tr>
      <w:tr w:rsidR="00C730E0" w:rsidRPr="00AF1434" w14:paraId="374B1FD8" w14:textId="77777777" w:rsidTr="00AF1434">
        <w:tc>
          <w:tcPr>
            <w:tcW w:w="673" w:type="dxa"/>
            <w:vMerge/>
            <w:shd w:val="clear" w:color="auto" w:fill="auto"/>
            <w:hideMark/>
          </w:tcPr>
          <w:p w14:paraId="21F31464"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56206D7" w14:textId="77777777" w:rsidR="00C730E0" w:rsidRPr="00AF1434" w:rsidRDefault="00C730E0" w:rsidP="00AF1434">
            <w:pPr>
              <w:spacing w:before="40" w:after="120"/>
              <w:ind w:right="113"/>
              <w:rPr>
                <w:u w:color="000000"/>
                <w:lang w:val="fr-FR"/>
              </w:rPr>
            </w:pPr>
            <w:proofErr w:type="spellStart"/>
            <w:r w:rsidRPr="00AF1434">
              <w:rPr>
                <w:lang w:val="fr-FR"/>
              </w:rPr>
              <w:t>Bahrain</w:t>
            </w:r>
            <w:proofErr w:type="spellEnd"/>
            <w:r w:rsidRPr="00AF1434">
              <w:rPr>
                <w:lang w:val="fr-FR"/>
              </w:rPr>
              <w:t xml:space="preserve"> </w:t>
            </w:r>
            <w:proofErr w:type="spellStart"/>
            <w:r w:rsidRPr="00AF1434">
              <w:rPr>
                <w:lang w:val="fr-FR"/>
              </w:rPr>
              <w:t>Voluntary</w:t>
            </w:r>
            <w:proofErr w:type="spellEnd"/>
            <w:r w:rsidRPr="00AF1434">
              <w:rPr>
                <w:lang w:val="fr-FR"/>
              </w:rPr>
              <w:t xml:space="preserve"> Society</w:t>
            </w:r>
          </w:p>
        </w:tc>
        <w:tc>
          <w:tcPr>
            <w:tcW w:w="3401" w:type="dxa"/>
            <w:shd w:val="clear" w:color="auto" w:fill="auto"/>
            <w:hideMark/>
          </w:tcPr>
          <w:p w14:paraId="1CAD16A9" w14:textId="77777777" w:rsidR="00C730E0" w:rsidRPr="00AF1434" w:rsidRDefault="00C730E0" w:rsidP="00AF1434">
            <w:pPr>
              <w:spacing w:before="40" w:after="120"/>
              <w:ind w:right="113"/>
              <w:rPr>
                <w:u w:color="000000"/>
                <w:lang w:val="fr-FR"/>
              </w:rPr>
            </w:pPr>
            <w:r w:rsidRPr="00AF1434">
              <w:rPr>
                <w:lang w:val="fr-FR"/>
              </w:rPr>
              <w:t>Projet «</w:t>
            </w:r>
            <w:r w:rsidR="00AF1434">
              <w:rPr>
                <w:lang w:val="fr-FR"/>
              </w:rPr>
              <w:t> </w:t>
            </w:r>
            <w:r w:rsidRPr="00AF1434">
              <w:rPr>
                <w:lang w:val="fr-FR"/>
              </w:rPr>
              <w:t>Bénévole de l</w:t>
            </w:r>
            <w:r w:rsidR="00EE5878" w:rsidRPr="00AF1434">
              <w:rPr>
                <w:lang w:val="fr-FR"/>
              </w:rPr>
              <w:t>’</w:t>
            </w:r>
            <w:r w:rsidRPr="00AF1434">
              <w:rPr>
                <w:lang w:val="fr-FR"/>
              </w:rPr>
              <w:t>avenir</w:t>
            </w:r>
            <w:r w:rsidR="00AF1434">
              <w:rPr>
                <w:lang w:val="fr-FR"/>
              </w:rPr>
              <w:t> </w:t>
            </w:r>
            <w:r w:rsidRPr="00AF1434">
              <w:rPr>
                <w:lang w:val="fr-FR"/>
              </w:rPr>
              <w:t>»</w:t>
            </w:r>
          </w:p>
        </w:tc>
      </w:tr>
      <w:tr w:rsidR="00C730E0" w:rsidRPr="00AF1434" w14:paraId="3917DE98" w14:textId="77777777" w:rsidTr="00AF1434">
        <w:tc>
          <w:tcPr>
            <w:tcW w:w="673" w:type="dxa"/>
            <w:vMerge/>
            <w:shd w:val="clear" w:color="auto" w:fill="auto"/>
            <w:hideMark/>
          </w:tcPr>
          <w:p w14:paraId="58118220"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32B9EB9B" w14:textId="77777777" w:rsidR="00C730E0" w:rsidRPr="00AF1434" w:rsidRDefault="00C730E0" w:rsidP="00AF1434">
            <w:pPr>
              <w:spacing w:before="40" w:after="120"/>
              <w:ind w:right="113"/>
              <w:rPr>
                <w:u w:color="000000"/>
                <w:lang w:val="fr-FR"/>
              </w:rPr>
            </w:pPr>
            <w:proofErr w:type="spellStart"/>
            <w:r w:rsidRPr="00AF1434">
              <w:rPr>
                <w:lang w:val="fr-FR"/>
              </w:rPr>
              <w:t>Bahraini</w:t>
            </w:r>
            <w:proofErr w:type="spellEnd"/>
            <w:r w:rsidRPr="00AF1434">
              <w:rPr>
                <w:lang w:val="fr-FR"/>
              </w:rPr>
              <w:t xml:space="preserve"> </w:t>
            </w:r>
            <w:proofErr w:type="spellStart"/>
            <w:r w:rsidRPr="00AF1434">
              <w:rPr>
                <w:lang w:val="fr-FR"/>
              </w:rPr>
              <w:t>Youth</w:t>
            </w:r>
            <w:proofErr w:type="spellEnd"/>
            <w:r w:rsidRPr="00AF1434">
              <w:rPr>
                <w:lang w:val="fr-FR"/>
              </w:rPr>
              <w:t xml:space="preserve"> Forum Society</w:t>
            </w:r>
          </w:p>
        </w:tc>
        <w:tc>
          <w:tcPr>
            <w:tcW w:w="3401" w:type="dxa"/>
            <w:shd w:val="clear" w:color="auto" w:fill="auto"/>
            <w:hideMark/>
          </w:tcPr>
          <w:p w14:paraId="219054F4" w14:textId="77777777" w:rsidR="00C730E0" w:rsidRPr="00AF1434" w:rsidRDefault="00C730E0" w:rsidP="00AF1434">
            <w:pPr>
              <w:spacing w:before="40" w:after="120"/>
              <w:ind w:right="113"/>
              <w:rPr>
                <w:u w:color="000000"/>
                <w:lang w:val="fr-FR"/>
              </w:rPr>
            </w:pPr>
            <w:r w:rsidRPr="00AF1434">
              <w:rPr>
                <w:lang w:val="fr-FR"/>
              </w:rPr>
              <w:t xml:space="preserve">Initiative </w:t>
            </w:r>
            <w:proofErr w:type="spellStart"/>
            <w:r w:rsidRPr="00AF1434">
              <w:rPr>
                <w:lang w:val="fr-FR"/>
              </w:rPr>
              <w:t>Naseem</w:t>
            </w:r>
            <w:proofErr w:type="spellEnd"/>
          </w:p>
        </w:tc>
      </w:tr>
      <w:tr w:rsidR="00C730E0" w:rsidRPr="00AF1434" w14:paraId="757F23E3" w14:textId="77777777" w:rsidTr="00AF1434">
        <w:tc>
          <w:tcPr>
            <w:tcW w:w="673" w:type="dxa"/>
            <w:vMerge/>
            <w:shd w:val="clear" w:color="auto" w:fill="auto"/>
            <w:hideMark/>
          </w:tcPr>
          <w:p w14:paraId="63C351C5"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5724E9A0" w14:textId="77777777" w:rsidR="00C730E0" w:rsidRPr="00AF1434" w:rsidRDefault="00C730E0" w:rsidP="00AF1434">
            <w:pPr>
              <w:spacing w:before="40" w:after="120"/>
              <w:ind w:right="113"/>
              <w:rPr>
                <w:u w:color="000000"/>
                <w:lang w:val="fr-FR"/>
              </w:rPr>
            </w:pPr>
            <w:proofErr w:type="spellStart"/>
            <w:r w:rsidRPr="00AF1434">
              <w:rPr>
                <w:lang w:val="fr-FR"/>
              </w:rPr>
              <w:t>Contemporary</w:t>
            </w:r>
            <w:proofErr w:type="spellEnd"/>
            <w:r w:rsidRPr="00AF1434">
              <w:rPr>
                <w:lang w:val="fr-FR"/>
              </w:rPr>
              <w:t xml:space="preserve"> </w:t>
            </w:r>
            <w:proofErr w:type="spellStart"/>
            <w:r w:rsidRPr="00AF1434">
              <w:rPr>
                <w:lang w:val="fr-FR"/>
              </w:rPr>
              <w:t>Woman</w:t>
            </w:r>
            <w:proofErr w:type="spellEnd"/>
            <w:r w:rsidRPr="00AF1434">
              <w:rPr>
                <w:lang w:val="fr-FR"/>
              </w:rPr>
              <w:t xml:space="preserve"> Society</w:t>
            </w:r>
          </w:p>
        </w:tc>
        <w:tc>
          <w:tcPr>
            <w:tcW w:w="3401" w:type="dxa"/>
            <w:shd w:val="clear" w:color="auto" w:fill="auto"/>
            <w:hideMark/>
          </w:tcPr>
          <w:p w14:paraId="3E239104" w14:textId="77777777" w:rsidR="00C730E0" w:rsidRPr="00AF1434" w:rsidRDefault="00C730E0" w:rsidP="00AF1434">
            <w:pPr>
              <w:spacing w:before="40" w:after="120"/>
              <w:ind w:right="113"/>
              <w:rPr>
                <w:u w:color="000000"/>
                <w:lang w:val="fr-FR"/>
              </w:rPr>
            </w:pPr>
            <w:r w:rsidRPr="00AF1434">
              <w:rPr>
                <w:lang w:val="fr-FR"/>
              </w:rPr>
              <w:t>Former les filles au bénévolat social</w:t>
            </w:r>
          </w:p>
        </w:tc>
      </w:tr>
      <w:tr w:rsidR="00C730E0" w:rsidRPr="00AF1434" w14:paraId="04B10E6D" w14:textId="77777777" w:rsidTr="00AF1434">
        <w:tc>
          <w:tcPr>
            <w:tcW w:w="673" w:type="dxa"/>
            <w:vMerge/>
            <w:shd w:val="clear" w:color="auto" w:fill="auto"/>
            <w:hideMark/>
          </w:tcPr>
          <w:p w14:paraId="2990A8B6"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2DA521AA" w14:textId="77777777" w:rsidR="00C730E0" w:rsidRPr="00AF1434" w:rsidRDefault="00C730E0" w:rsidP="00AF1434">
            <w:pPr>
              <w:spacing w:before="40" w:after="120"/>
              <w:ind w:right="113"/>
              <w:rPr>
                <w:u w:color="000000"/>
                <w:lang w:val="fr-FR"/>
              </w:rPr>
            </w:pPr>
            <w:proofErr w:type="spellStart"/>
            <w:r w:rsidRPr="00AF1434">
              <w:rPr>
                <w:lang w:val="fr-FR"/>
              </w:rPr>
              <w:t>Bahrain</w:t>
            </w:r>
            <w:proofErr w:type="spellEnd"/>
            <w:r w:rsidRPr="00AF1434">
              <w:rPr>
                <w:lang w:val="fr-FR"/>
              </w:rPr>
              <w:t xml:space="preserve"> Agricultural </w:t>
            </w:r>
            <w:proofErr w:type="spellStart"/>
            <w:r w:rsidRPr="00AF1434">
              <w:rPr>
                <w:lang w:val="fr-FR"/>
              </w:rPr>
              <w:t>Engineers</w:t>
            </w:r>
            <w:proofErr w:type="spellEnd"/>
            <w:r w:rsidRPr="00AF1434">
              <w:rPr>
                <w:lang w:val="fr-FR"/>
              </w:rPr>
              <w:t xml:space="preserve"> Society</w:t>
            </w:r>
          </w:p>
        </w:tc>
        <w:tc>
          <w:tcPr>
            <w:tcW w:w="3401" w:type="dxa"/>
            <w:shd w:val="clear" w:color="auto" w:fill="auto"/>
            <w:hideMark/>
          </w:tcPr>
          <w:p w14:paraId="33093E8A" w14:textId="77777777" w:rsidR="00C730E0" w:rsidRPr="00AF1434" w:rsidRDefault="00C730E0" w:rsidP="00AF1434">
            <w:pPr>
              <w:spacing w:before="40" w:after="120"/>
              <w:ind w:right="113"/>
              <w:rPr>
                <w:u w:color="000000"/>
                <w:lang w:val="fr-FR"/>
              </w:rPr>
            </w:pPr>
            <w:r w:rsidRPr="00AF1434">
              <w:rPr>
                <w:lang w:val="fr-FR"/>
              </w:rPr>
              <w:t>Centre de formation agricole continue</w:t>
            </w:r>
          </w:p>
        </w:tc>
      </w:tr>
      <w:tr w:rsidR="00C730E0" w:rsidRPr="00AF1434" w14:paraId="6CE4F232" w14:textId="77777777" w:rsidTr="00AF1434">
        <w:tc>
          <w:tcPr>
            <w:tcW w:w="673" w:type="dxa"/>
            <w:vMerge w:val="restart"/>
            <w:shd w:val="clear" w:color="auto" w:fill="auto"/>
            <w:hideMark/>
          </w:tcPr>
          <w:p w14:paraId="17831A5B" w14:textId="77777777" w:rsidR="00C730E0" w:rsidRPr="00AF1434" w:rsidRDefault="00C730E0" w:rsidP="00AF1434">
            <w:pPr>
              <w:spacing w:before="40" w:after="120"/>
              <w:ind w:right="113"/>
              <w:rPr>
                <w:b/>
                <w:bCs/>
                <w:u w:color="000000"/>
                <w:lang w:val="fr-FR"/>
              </w:rPr>
            </w:pPr>
            <w:r w:rsidRPr="00AF1434">
              <w:rPr>
                <w:lang w:val="fr-FR"/>
              </w:rPr>
              <w:t>2016</w:t>
            </w:r>
          </w:p>
        </w:tc>
        <w:tc>
          <w:tcPr>
            <w:tcW w:w="3296" w:type="dxa"/>
            <w:shd w:val="clear" w:color="auto" w:fill="auto"/>
            <w:hideMark/>
          </w:tcPr>
          <w:p w14:paraId="1B96D5B9" w14:textId="77777777" w:rsidR="00C730E0" w:rsidRPr="00AF1434" w:rsidRDefault="00C730E0" w:rsidP="00AF1434">
            <w:pPr>
              <w:spacing w:before="40" w:after="120"/>
              <w:ind w:right="113"/>
              <w:rPr>
                <w:u w:color="000000"/>
                <w:lang w:val="fr-FR"/>
              </w:rPr>
            </w:pPr>
            <w:r w:rsidRPr="00AF1434">
              <w:rPr>
                <w:lang w:val="fr-FR"/>
              </w:rPr>
              <w:t xml:space="preserve">Drug </w:t>
            </w:r>
            <w:proofErr w:type="spellStart"/>
            <w:r w:rsidRPr="00AF1434">
              <w:rPr>
                <w:lang w:val="fr-FR"/>
              </w:rPr>
              <w:t>Recovery</w:t>
            </w:r>
            <w:proofErr w:type="spellEnd"/>
            <w:r w:rsidRPr="00AF1434">
              <w:rPr>
                <w:lang w:val="fr-FR"/>
              </w:rPr>
              <w:t xml:space="preserve"> Association</w:t>
            </w:r>
          </w:p>
        </w:tc>
        <w:tc>
          <w:tcPr>
            <w:tcW w:w="3401" w:type="dxa"/>
            <w:shd w:val="clear" w:color="auto" w:fill="auto"/>
            <w:hideMark/>
          </w:tcPr>
          <w:p w14:paraId="0491EAAF" w14:textId="77777777" w:rsidR="00C730E0" w:rsidRPr="00AF1434" w:rsidRDefault="00C730E0" w:rsidP="00AF1434">
            <w:pPr>
              <w:spacing w:before="40" w:after="120"/>
              <w:ind w:right="113"/>
              <w:rPr>
                <w:u w:color="000000"/>
                <w:lang w:val="fr-FR"/>
              </w:rPr>
            </w:pPr>
            <w:r w:rsidRPr="00AF1434">
              <w:rPr>
                <w:lang w:val="fr-FR"/>
              </w:rPr>
              <w:t>Maison de l</w:t>
            </w:r>
            <w:r w:rsidR="00EE5878" w:rsidRPr="00AF1434">
              <w:rPr>
                <w:lang w:val="fr-FR"/>
              </w:rPr>
              <w:t>’</w:t>
            </w:r>
            <w:r w:rsidRPr="00AF1434">
              <w:rPr>
                <w:lang w:val="fr-FR"/>
              </w:rPr>
              <w:t>espoir</w:t>
            </w:r>
          </w:p>
        </w:tc>
      </w:tr>
      <w:tr w:rsidR="00C730E0" w:rsidRPr="00AF1434" w14:paraId="59ED08CF" w14:textId="77777777" w:rsidTr="00AF1434">
        <w:tc>
          <w:tcPr>
            <w:tcW w:w="673" w:type="dxa"/>
            <w:vMerge/>
            <w:shd w:val="clear" w:color="auto" w:fill="auto"/>
            <w:hideMark/>
          </w:tcPr>
          <w:p w14:paraId="262C51F7"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D51367E" w14:textId="77777777" w:rsidR="00C730E0" w:rsidRPr="00AF1434" w:rsidRDefault="00C730E0" w:rsidP="00AF1434">
            <w:pPr>
              <w:spacing w:before="40" w:after="120"/>
              <w:ind w:right="113"/>
              <w:rPr>
                <w:u w:color="000000"/>
                <w:lang w:val="fr-FR"/>
              </w:rPr>
            </w:pPr>
            <w:proofErr w:type="spellStart"/>
            <w:r w:rsidRPr="00AF1434">
              <w:rPr>
                <w:lang w:val="fr-FR"/>
              </w:rPr>
              <w:t>Youth</w:t>
            </w:r>
            <w:proofErr w:type="spellEnd"/>
            <w:r w:rsidRPr="00AF1434">
              <w:rPr>
                <w:lang w:val="fr-FR"/>
              </w:rPr>
              <w:t xml:space="preserve"> and </w:t>
            </w:r>
            <w:proofErr w:type="spellStart"/>
            <w:r w:rsidRPr="00AF1434">
              <w:rPr>
                <w:lang w:val="fr-FR"/>
              </w:rPr>
              <w:t>Technology</w:t>
            </w:r>
            <w:proofErr w:type="spellEnd"/>
            <w:r w:rsidRPr="00AF1434">
              <w:rPr>
                <w:lang w:val="fr-FR"/>
              </w:rPr>
              <w:t xml:space="preserve"> Society</w:t>
            </w:r>
          </w:p>
        </w:tc>
        <w:tc>
          <w:tcPr>
            <w:tcW w:w="3401" w:type="dxa"/>
            <w:shd w:val="clear" w:color="auto" w:fill="auto"/>
            <w:hideMark/>
          </w:tcPr>
          <w:p w14:paraId="7FA4375E" w14:textId="77777777" w:rsidR="00C730E0" w:rsidRPr="00AF1434" w:rsidRDefault="00C730E0" w:rsidP="00AF1434">
            <w:pPr>
              <w:spacing w:before="40" w:after="120"/>
              <w:ind w:right="113"/>
              <w:rPr>
                <w:u w:color="000000"/>
                <w:lang w:val="fr-FR"/>
              </w:rPr>
            </w:pPr>
            <w:r w:rsidRPr="00AF1434">
              <w:rPr>
                <w:lang w:val="fr-FR"/>
              </w:rPr>
              <w:t>Point de ralliement des bénévoles</w:t>
            </w:r>
          </w:p>
        </w:tc>
      </w:tr>
      <w:tr w:rsidR="00C730E0" w:rsidRPr="00AF1434" w14:paraId="44C71750" w14:textId="77777777" w:rsidTr="00AF1434">
        <w:tc>
          <w:tcPr>
            <w:tcW w:w="673" w:type="dxa"/>
            <w:vMerge/>
            <w:shd w:val="clear" w:color="auto" w:fill="auto"/>
            <w:hideMark/>
          </w:tcPr>
          <w:p w14:paraId="7577CA2F"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0F9456E0" w14:textId="77777777" w:rsidR="00C730E0" w:rsidRPr="00AF1434" w:rsidRDefault="00C730E0" w:rsidP="00AF1434">
            <w:pPr>
              <w:spacing w:before="40" w:after="120"/>
              <w:ind w:right="113"/>
              <w:rPr>
                <w:u w:color="000000"/>
                <w:lang w:val="fr-FR"/>
              </w:rPr>
            </w:pPr>
            <w:proofErr w:type="spellStart"/>
            <w:r w:rsidRPr="00AF1434">
              <w:rPr>
                <w:lang w:val="fr-FR"/>
              </w:rPr>
              <w:t>Bahrain</w:t>
            </w:r>
            <w:proofErr w:type="spellEnd"/>
            <w:r w:rsidRPr="00AF1434">
              <w:rPr>
                <w:lang w:val="fr-FR"/>
              </w:rPr>
              <w:t xml:space="preserve"> </w:t>
            </w:r>
            <w:proofErr w:type="spellStart"/>
            <w:r w:rsidRPr="00AF1434">
              <w:rPr>
                <w:lang w:val="fr-FR"/>
              </w:rPr>
              <w:t>Women</w:t>
            </w:r>
            <w:proofErr w:type="spellEnd"/>
            <w:r w:rsidRPr="00AF1434">
              <w:rPr>
                <w:lang w:val="fr-FR"/>
              </w:rPr>
              <w:t xml:space="preserve"> Society</w:t>
            </w:r>
          </w:p>
        </w:tc>
        <w:tc>
          <w:tcPr>
            <w:tcW w:w="3401" w:type="dxa"/>
            <w:shd w:val="clear" w:color="auto" w:fill="auto"/>
            <w:hideMark/>
          </w:tcPr>
          <w:p w14:paraId="48D59522" w14:textId="77777777" w:rsidR="00C730E0" w:rsidRPr="00AF1434" w:rsidRDefault="00C730E0" w:rsidP="00AF1434">
            <w:pPr>
              <w:spacing w:before="40" w:after="120"/>
              <w:ind w:right="113"/>
              <w:rPr>
                <w:u w:color="000000"/>
                <w:lang w:val="fr-FR"/>
              </w:rPr>
            </w:pPr>
            <w:r w:rsidRPr="00AF1434">
              <w:rPr>
                <w:lang w:val="fr-FR"/>
              </w:rPr>
              <w:t>Projet «</w:t>
            </w:r>
            <w:r w:rsidR="00AF1434">
              <w:rPr>
                <w:lang w:val="fr-FR"/>
              </w:rPr>
              <w:t> </w:t>
            </w:r>
            <w:r w:rsidRPr="00AF1434">
              <w:rPr>
                <w:lang w:val="fr-FR"/>
              </w:rPr>
              <w:t>Bien plus malin pour protéger les enfants en ligne</w:t>
            </w:r>
            <w:r w:rsidR="00AF1434">
              <w:rPr>
                <w:lang w:val="fr-FR"/>
              </w:rPr>
              <w:t> </w:t>
            </w:r>
            <w:r w:rsidRPr="00AF1434">
              <w:rPr>
                <w:lang w:val="fr-FR"/>
              </w:rPr>
              <w:t>»</w:t>
            </w:r>
          </w:p>
        </w:tc>
      </w:tr>
      <w:tr w:rsidR="00C730E0" w:rsidRPr="00AF1434" w14:paraId="62C1F5FF" w14:textId="77777777" w:rsidTr="00AF1434">
        <w:tc>
          <w:tcPr>
            <w:tcW w:w="673" w:type="dxa"/>
            <w:vMerge/>
            <w:shd w:val="clear" w:color="auto" w:fill="auto"/>
            <w:hideMark/>
          </w:tcPr>
          <w:p w14:paraId="24D6295D" w14:textId="77777777" w:rsidR="00C730E0" w:rsidRPr="00AF1434" w:rsidRDefault="00C730E0" w:rsidP="00AF1434">
            <w:pPr>
              <w:spacing w:before="40" w:after="120"/>
              <w:ind w:right="113"/>
              <w:rPr>
                <w:b/>
                <w:bCs/>
                <w:szCs w:val="26"/>
                <w:u w:color="000000"/>
                <w:lang w:val="fr-FR" w:bidi="ar-BH"/>
              </w:rPr>
            </w:pPr>
          </w:p>
        </w:tc>
        <w:tc>
          <w:tcPr>
            <w:tcW w:w="3296" w:type="dxa"/>
            <w:shd w:val="clear" w:color="auto" w:fill="auto"/>
            <w:hideMark/>
          </w:tcPr>
          <w:p w14:paraId="46FD8B55" w14:textId="77777777" w:rsidR="00C730E0" w:rsidRPr="00AF1434" w:rsidRDefault="00C730E0" w:rsidP="00AF1434">
            <w:pPr>
              <w:spacing w:before="40" w:after="120"/>
              <w:ind w:right="113"/>
              <w:rPr>
                <w:u w:color="000000"/>
                <w:lang w:val="en-CA"/>
              </w:rPr>
            </w:pPr>
            <w:proofErr w:type="spellStart"/>
            <w:r w:rsidRPr="00AF1434">
              <w:rPr>
                <w:lang w:val="en-CA"/>
              </w:rPr>
              <w:t>Karbabad</w:t>
            </w:r>
            <w:proofErr w:type="spellEnd"/>
            <w:r w:rsidRPr="00AF1434">
              <w:rPr>
                <w:lang w:val="en-CA"/>
              </w:rPr>
              <w:t xml:space="preserve"> Charity and Social Society</w:t>
            </w:r>
          </w:p>
        </w:tc>
        <w:tc>
          <w:tcPr>
            <w:tcW w:w="3401" w:type="dxa"/>
            <w:shd w:val="clear" w:color="auto" w:fill="auto"/>
            <w:hideMark/>
          </w:tcPr>
          <w:p w14:paraId="07D71EB7" w14:textId="77777777" w:rsidR="00C730E0" w:rsidRPr="00AF1434" w:rsidRDefault="00C730E0" w:rsidP="00AF1434">
            <w:pPr>
              <w:spacing w:before="40" w:after="120"/>
              <w:ind w:right="113"/>
              <w:rPr>
                <w:u w:color="000000"/>
                <w:lang w:val="fr-FR"/>
              </w:rPr>
            </w:pPr>
            <w:r w:rsidRPr="00AF1434">
              <w:rPr>
                <w:lang w:val="fr-FR"/>
              </w:rPr>
              <w:t>Programme «</w:t>
            </w:r>
            <w:r w:rsidR="00AF1434">
              <w:rPr>
                <w:lang w:val="fr-FR"/>
              </w:rPr>
              <w:t> </w:t>
            </w:r>
            <w:r w:rsidRPr="00AF1434">
              <w:rPr>
                <w:lang w:val="fr-FR"/>
              </w:rPr>
              <w:t>Passeport de la réussite</w:t>
            </w:r>
            <w:r w:rsidR="00AF1434">
              <w:rPr>
                <w:lang w:val="fr-FR"/>
              </w:rPr>
              <w:t> </w:t>
            </w:r>
            <w:r w:rsidRPr="00AF1434">
              <w:rPr>
                <w:lang w:val="fr-FR"/>
              </w:rPr>
              <w:t>»</w:t>
            </w:r>
          </w:p>
        </w:tc>
      </w:tr>
      <w:tr w:rsidR="00C730E0" w:rsidRPr="00AF1434" w14:paraId="7E6D8D1E" w14:textId="77777777" w:rsidTr="00AF1434">
        <w:tc>
          <w:tcPr>
            <w:tcW w:w="673" w:type="dxa"/>
            <w:vMerge/>
            <w:tcBorders>
              <w:bottom w:val="single" w:sz="12" w:space="0" w:color="auto"/>
            </w:tcBorders>
            <w:shd w:val="clear" w:color="auto" w:fill="auto"/>
            <w:hideMark/>
          </w:tcPr>
          <w:p w14:paraId="46071539" w14:textId="77777777" w:rsidR="00C730E0" w:rsidRPr="00AF1434" w:rsidRDefault="00C730E0" w:rsidP="00AF1434">
            <w:pPr>
              <w:spacing w:before="40" w:after="120"/>
              <w:ind w:right="113"/>
              <w:rPr>
                <w:b/>
                <w:bCs/>
                <w:szCs w:val="26"/>
                <w:u w:color="000000"/>
                <w:lang w:val="fr-FR" w:bidi="ar-BH"/>
              </w:rPr>
            </w:pPr>
          </w:p>
        </w:tc>
        <w:tc>
          <w:tcPr>
            <w:tcW w:w="3296" w:type="dxa"/>
            <w:tcBorders>
              <w:bottom w:val="single" w:sz="12" w:space="0" w:color="auto"/>
            </w:tcBorders>
            <w:shd w:val="clear" w:color="auto" w:fill="auto"/>
            <w:hideMark/>
          </w:tcPr>
          <w:p w14:paraId="18C60087" w14:textId="77777777" w:rsidR="00C730E0" w:rsidRPr="00AF1434" w:rsidRDefault="00C730E0" w:rsidP="00AF1434">
            <w:pPr>
              <w:spacing w:before="40" w:after="120"/>
              <w:ind w:right="113"/>
              <w:rPr>
                <w:u w:color="000000"/>
                <w:lang w:val="en-CA"/>
              </w:rPr>
            </w:pPr>
            <w:proofErr w:type="spellStart"/>
            <w:r w:rsidRPr="00AF1434">
              <w:rPr>
                <w:lang w:val="en-CA"/>
              </w:rPr>
              <w:t>Alkawther</w:t>
            </w:r>
            <w:proofErr w:type="spellEnd"/>
            <w:r w:rsidRPr="00AF1434">
              <w:rPr>
                <w:lang w:val="en-CA"/>
              </w:rPr>
              <w:t xml:space="preserve"> Society for Social Welfare</w:t>
            </w:r>
          </w:p>
        </w:tc>
        <w:tc>
          <w:tcPr>
            <w:tcW w:w="3401" w:type="dxa"/>
            <w:tcBorders>
              <w:bottom w:val="single" w:sz="12" w:space="0" w:color="auto"/>
            </w:tcBorders>
            <w:shd w:val="clear" w:color="auto" w:fill="auto"/>
            <w:hideMark/>
          </w:tcPr>
          <w:p w14:paraId="7F0F0631" w14:textId="77777777" w:rsidR="00C730E0" w:rsidRPr="00AF1434" w:rsidRDefault="00C730E0" w:rsidP="00AF1434">
            <w:pPr>
              <w:spacing w:before="40" w:after="120"/>
              <w:ind w:right="113"/>
              <w:rPr>
                <w:u w:color="000000"/>
                <w:lang w:val="fr-FR"/>
              </w:rPr>
            </w:pPr>
            <w:r w:rsidRPr="00AF1434">
              <w:rPr>
                <w:lang w:val="fr-FR"/>
              </w:rPr>
              <w:t>Gouvernance, système pour la qualité et la gestion des risques</w:t>
            </w:r>
          </w:p>
        </w:tc>
      </w:tr>
    </w:tbl>
    <w:bookmarkEnd w:id="1"/>
    <w:p w14:paraId="4BCBB9E6" w14:textId="77777777" w:rsidR="00C730E0" w:rsidRPr="00112FC4" w:rsidRDefault="00C730E0" w:rsidP="00AF1434">
      <w:pPr>
        <w:pStyle w:val="H1G"/>
        <w:rPr>
          <w:lang w:val="fr-FR"/>
        </w:rPr>
      </w:pPr>
      <w:r w:rsidRPr="00112FC4">
        <w:rPr>
          <w:lang w:val="fr-FR"/>
        </w:rPr>
        <w:tab/>
        <w:t>F.</w:t>
      </w:r>
      <w:r w:rsidRPr="00112FC4">
        <w:rPr>
          <w:lang w:val="fr-FR"/>
        </w:rPr>
        <w:tab/>
        <w:t>Processus d</w:t>
      </w:r>
      <w:r w:rsidR="00EE5878">
        <w:rPr>
          <w:lang w:val="fr-FR"/>
        </w:rPr>
        <w:t>’</w:t>
      </w:r>
      <w:r w:rsidRPr="00112FC4">
        <w:rPr>
          <w:lang w:val="fr-FR"/>
        </w:rPr>
        <w:t>établissement des rapports à l</w:t>
      </w:r>
      <w:r w:rsidR="00EE5878">
        <w:rPr>
          <w:lang w:val="fr-FR"/>
        </w:rPr>
        <w:t>’</w:t>
      </w:r>
      <w:r w:rsidRPr="00112FC4">
        <w:rPr>
          <w:lang w:val="fr-FR"/>
        </w:rPr>
        <w:t>échelon national</w:t>
      </w:r>
    </w:p>
    <w:p w14:paraId="61A78C16" w14:textId="77777777" w:rsidR="00C730E0" w:rsidRPr="00112FC4" w:rsidRDefault="00C730E0" w:rsidP="00AF1434">
      <w:pPr>
        <w:pStyle w:val="SingleTxtG"/>
        <w:rPr>
          <w:rFonts w:eastAsia="Calibri"/>
          <w:u w:color="000000"/>
          <w:lang w:val="fr-FR"/>
        </w:rPr>
      </w:pPr>
      <w:r w:rsidRPr="00112FC4">
        <w:rPr>
          <w:lang w:val="fr-FR"/>
        </w:rPr>
        <w:t>117.</w:t>
      </w:r>
      <w:r w:rsidRPr="00112FC4">
        <w:rPr>
          <w:lang w:val="fr-FR"/>
        </w:rPr>
        <w:tab/>
        <w:t>L</w:t>
      </w:r>
      <w:r w:rsidR="00EE5878">
        <w:rPr>
          <w:lang w:val="fr-FR"/>
        </w:rPr>
        <w:t>’</w:t>
      </w:r>
      <w:r w:rsidRPr="00112FC4">
        <w:rPr>
          <w:lang w:val="fr-FR"/>
        </w:rPr>
        <w:t>établissement des rapports est principalement</w:t>
      </w:r>
      <w:r>
        <w:rPr>
          <w:lang w:val="fr-FR"/>
        </w:rPr>
        <w:t xml:space="preserve"> assuré </w:t>
      </w:r>
      <w:r w:rsidRPr="00112FC4">
        <w:rPr>
          <w:lang w:val="fr-FR"/>
        </w:rPr>
        <w:t>par le Haut Comité de coordination pour les droits de l</w:t>
      </w:r>
      <w:r w:rsidR="00EE5878">
        <w:rPr>
          <w:lang w:val="fr-FR"/>
        </w:rPr>
        <w:t>’</w:t>
      </w:r>
      <w:r w:rsidRPr="00112FC4">
        <w:rPr>
          <w:lang w:val="fr-FR"/>
        </w:rPr>
        <w:t>homme, en coordination avec les diverses parties prenantes et sur la base des rapports nationaux et des données de l</w:t>
      </w:r>
      <w:r w:rsidR="00EE5878">
        <w:rPr>
          <w:lang w:val="fr-FR"/>
        </w:rPr>
        <w:t>’</w:t>
      </w:r>
      <w:r w:rsidRPr="00112FC4">
        <w:rPr>
          <w:lang w:val="fr-FR"/>
        </w:rPr>
        <w:t>Autorité de l</w:t>
      </w:r>
      <w:r w:rsidR="00EE5878">
        <w:rPr>
          <w:lang w:val="fr-FR"/>
        </w:rPr>
        <w:t>’</w:t>
      </w:r>
      <w:r w:rsidRPr="00112FC4">
        <w:rPr>
          <w:lang w:val="fr-FR"/>
        </w:rPr>
        <w:t>information et des services en ligne du Gouvernement bahreïnien (Centre national de statistique). Il convient de souligner que ce Haut Comité, présidé par le Ministre des affaires étrangères et composé de représentants de 15 ministères et autres organismes publics, est chargé d</w:t>
      </w:r>
      <w:r w:rsidR="00EE5878">
        <w:rPr>
          <w:lang w:val="fr-FR"/>
        </w:rPr>
        <w:t>’</w:t>
      </w:r>
      <w:r w:rsidRPr="00112FC4">
        <w:rPr>
          <w:lang w:val="fr-FR"/>
        </w:rPr>
        <w:t>assurer la coordination avec lesdits organismes publics, selon leurs compétences respectives, en ce qui concerne l</w:t>
      </w:r>
      <w:r w:rsidR="00EE5878">
        <w:rPr>
          <w:lang w:val="fr-FR"/>
        </w:rPr>
        <w:t>’</w:t>
      </w:r>
      <w:r w:rsidRPr="00112FC4">
        <w:rPr>
          <w:lang w:val="fr-FR"/>
        </w:rPr>
        <w:t>ensemble des questions relatives aux droits de l</w:t>
      </w:r>
      <w:r w:rsidR="00EE5878">
        <w:rPr>
          <w:lang w:val="fr-FR"/>
        </w:rPr>
        <w:t>’</w:t>
      </w:r>
      <w:r w:rsidRPr="00112FC4">
        <w:rPr>
          <w:lang w:val="fr-FR"/>
        </w:rPr>
        <w:t xml:space="preserve">homme. Le Haut Comité est notamment </w:t>
      </w:r>
      <w:r>
        <w:rPr>
          <w:lang w:val="fr-FR"/>
        </w:rPr>
        <w:t xml:space="preserve">chargé </w:t>
      </w:r>
      <w:r w:rsidRPr="00112FC4">
        <w:rPr>
          <w:lang w:val="fr-FR"/>
        </w:rPr>
        <w:t>de</w:t>
      </w:r>
      <w:r>
        <w:rPr>
          <w:lang w:val="fr-FR"/>
        </w:rPr>
        <w:t xml:space="preserve"> </w:t>
      </w:r>
      <w:r w:rsidRPr="00112FC4">
        <w:rPr>
          <w:lang w:val="fr-FR"/>
        </w:rPr>
        <w:t>l</w:t>
      </w:r>
      <w:r w:rsidR="00EE5878">
        <w:rPr>
          <w:lang w:val="fr-FR"/>
        </w:rPr>
        <w:t>’</w:t>
      </w:r>
      <w:r w:rsidRPr="00112FC4">
        <w:rPr>
          <w:lang w:val="fr-FR"/>
        </w:rPr>
        <w:t>élaboration d</w:t>
      </w:r>
      <w:r w:rsidR="00EE5878">
        <w:rPr>
          <w:lang w:val="fr-FR"/>
        </w:rPr>
        <w:t>’</w:t>
      </w:r>
      <w:r w:rsidRPr="00112FC4">
        <w:rPr>
          <w:lang w:val="fr-FR"/>
        </w:rPr>
        <w:t>un plan national pour les droits de l</w:t>
      </w:r>
      <w:r w:rsidR="00EE5878">
        <w:rPr>
          <w:lang w:val="fr-FR"/>
        </w:rPr>
        <w:t>’</w:t>
      </w:r>
      <w:r w:rsidRPr="00112FC4">
        <w:rPr>
          <w:lang w:val="fr-FR"/>
        </w:rPr>
        <w:t xml:space="preserve">homme, </w:t>
      </w:r>
      <w:r>
        <w:rPr>
          <w:lang w:val="fr-FR"/>
        </w:rPr>
        <w:t xml:space="preserve">de </w:t>
      </w:r>
      <w:r w:rsidRPr="00112FC4">
        <w:rPr>
          <w:lang w:val="fr-FR"/>
        </w:rPr>
        <w:t>l</w:t>
      </w:r>
      <w:r w:rsidR="00EE5878">
        <w:rPr>
          <w:lang w:val="fr-FR"/>
        </w:rPr>
        <w:t>’</w:t>
      </w:r>
      <w:r w:rsidRPr="00112FC4">
        <w:rPr>
          <w:lang w:val="fr-FR"/>
        </w:rPr>
        <w:t xml:space="preserve">établissement des rapports du Royaume de Bahreïn destinés aux organismes des Nations Unies et </w:t>
      </w:r>
      <w:r>
        <w:rPr>
          <w:lang w:val="fr-FR"/>
        </w:rPr>
        <w:t xml:space="preserve">de </w:t>
      </w:r>
      <w:r w:rsidRPr="00112FC4">
        <w:rPr>
          <w:lang w:val="fr-FR"/>
        </w:rPr>
        <w:t>la coopération avec les organisations internationales de défense des droits de l</w:t>
      </w:r>
      <w:r w:rsidR="00EE5878">
        <w:rPr>
          <w:lang w:val="fr-FR"/>
        </w:rPr>
        <w:t>’</w:t>
      </w:r>
      <w:r w:rsidRPr="00112FC4">
        <w:rPr>
          <w:lang w:val="fr-FR"/>
        </w:rPr>
        <w:t>homme.</w:t>
      </w:r>
    </w:p>
    <w:p w14:paraId="73B61888" w14:textId="77777777" w:rsidR="00C730E0" w:rsidRPr="00112FC4" w:rsidRDefault="00C730E0" w:rsidP="00AF1434">
      <w:pPr>
        <w:pStyle w:val="SingleTxtG"/>
        <w:rPr>
          <w:rFonts w:eastAsia="Calibri"/>
          <w:color w:val="000000"/>
          <w:u w:color="000000"/>
          <w:lang w:val="fr-FR"/>
        </w:rPr>
      </w:pPr>
      <w:r w:rsidRPr="00112FC4">
        <w:rPr>
          <w:lang w:val="fr-FR"/>
        </w:rPr>
        <w:t>118.</w:t>
      </w:r>
      <w:r w:rsidRPr="00112FC4">
        <w:rPr>
          <w:lang w:val="fr-FR"/>
        </w:rPr>
        <w:tab/>
        <w:t>Le projet de rapport, après avoir été adopté par le Haut Comité de Coordination pour les droits de l</w:t>
      </w:r>
      <w:r w:rsidR="00EE5878">
        <w:rPr>
          <w:lang w:val="fr-FR"/>
        </w:rPr>
        <w:t>’</w:t>
      </w:r>
      <w:r w:rsidRPr="00112FC4">
        <w:rPr>
          <w:lang w:val="fr-FR"/>
        </w:rPr>
        <w:t>homme, fait l</w:t>
      </w:r>
      <w:r w:rsidR="00EE5878">
        <w:rPr>
          <w:lang w:val="fr-FR"/>
        </w:rPr>
        <w:t>’</w:t>
      </w:r>
      <w:r w:rsidRPr="00112FC4">
        <w:rPr>
          <w:lang w:val="fr-FR"/>
        </w:rPr>
        <w:t>objet d</w:t>
      </w:r>
      <w:r w:rsidR="00EE5878">
        <w:rPr>
          <w:lang w:val="fr-FR"/>
        </w:rPr>
        <w:t>’</w:t>
      </w:r>
      <w:r w:rsidRPr="00112FC4">
        <w:rPr>
          <w:lang w:val="fr-FR"/>
        </w:rPr>
        <w:t>une consultation des parties prenantes, notamment les organisations de la société civile avant d</w:t>
      </w:r>
      <w:r w:rsidR="00EE5878">
        <w:rPr>
          <w:lang w:val="fr-FR"/>
        </w:rPr>
        <w:t>’</w:t>
      </w:r>
      <w:r w:rsidRPr="00112FC4">
        <w:rPr>
          <w:lang w:val="fr-FR"/>
        </w:rPr>
        <w:t>être diffusé dans tout le pays.</w:t>
      </w:r>
    </w:p>
    <w:p w14:paraId="2BD812DE" w14:textId="77777777" w:rsidR="00C730E0" w:rsidRPr="00112FC4" w:rsidRDefault="00C730E0" w:rsidP="00AF1434">
      <w:pPr>
        <w:pStyle w:val="HChG"/>
        <w:rPr>
          <w:lang w:val="fr-FR"/>
        </w:rPr>
      </w:pPr>
      <w:r w:rsidRPr="00112FC4">
        <w:rPr>
          <w:lang w:val="fr-FR"/>
        </w:rPr>
        <w:tab/>
      </w:r>
      <w:r w:rsidR="00AF1434">
        <w:rPr>
          <w:lang w:val="fr-FR"/>
        </w:rPr>
        <w:t>III</w:t>
      </w:r>
      <w:r w:rsidRPr="00112FC4">
        <w:rPr>
          <w:lang w:val="fr-FR"/>
        </w:rPr>
        <w:t>.</w:t>
      </w:r>
      <w:r w:rsidRPr="00112FC4">
        <w:rPr>
          <w:lang w:val="fr-FR"/>
        </w:rPr>
        <w:tab/>
        <w:t>Informations concernant la non-discrimination et l</w:t>
      </w:r>
      <w:r w:rsidR="00EE5878">
        <w:rPr>
          <w:lang w:val="fr-FR"/>
        </w:rPr>
        <w:t>’</w:t>
      </w:r>
      <w:r w:rsidRPr="00112FC4">
        <w:rPr>
          <w:lang w:val="fr-FR"/>
        </w:rPr>
        <w:t xml:space="preserve">égalité </w:t>
      </w:r>
      <w:r w:rsidR="00AF1434">
        <w:rPr>
          <w:lang w:val="fr-FR"/>
        </w:rPr>
        <w:br/>
      </w:r>
      <w:r w:rsidRPr="00112FC4">
        <w:rPr>
          <w:lang w:val="fr-FR"/>
        </w:rPr>
        <w:t>et les recours utiles</w:t>
      </w:r>
    </w:p>
    <w:p w14:paraId="1B58930F" w14:textId="77777777" w:rsidR="00C730E0" w:rsidRPr="00112FC4" w:rsidRDefault="00C730E0" w:rsidP="002B0F07">
      <w:pPr>
        <w:pStyle w:val="SingleTxtG"/>
        <w:rPr>
          <w:lang w:val="fr-FR"/>
        </w:rPr>
      </w:pPr>
      <w:r w:rsidRPr="00112FC4">
        <w:rPr>
          <w:lang w:val="fr-FR"/>
        </w:rPr>
        <w:t>119.</w:t>
      </w:r>
      <w:r w:rsidRPr="00112FC4">
        <w:rPr>
          <w:lang w:val="fr-FR"/>
        </w:rPr>
        <w:tab/>
        <w:t>L</w:t>
      </w:r>
      <w:r w:rsidR="00EE5878">
        <w:rPr>
          <w:lang w:val="fr-FR"/>
        </w:rPr>
        <w:t>’</w:t>
      </w:r>
      <w:r w:rsidRPr="00112FC4">
        <w:rPr>
          <w:lang w:val="fr-FR"/>
        </w:rPr>
        <w:t>article 19 de la Constitution bahreïnienne dispose que tous les êtres humains sont égaux en dignité et que les citoyens sont égaux en droits et en devoirs publics devant la loi, sans distinction de sexe, d</w:t>
      </w:r>
      <w:r w:rsidR="00EE5878">
        <w:rPr>
          <w:lang w:val="fr-FR"/>
        </w:rPr>
        <w:t>’</w:t>
      </w:r>
      <w:r w:rsidRPr="00112FC4">
        <w:rPr>
          <w:lang w:val="fr-FR"/>
        </w:rPr>
        <w:t xml:space="preserve">origine, de langue, de religion ou de conviction. Le Royaume de </w:t>
      </w:r>
      <w:r w:rsidRPr="00112FC4">
        <w:rPr>
          <w:lang w:val="fr-FR"/>
        </w:rPr>
        <w:lastRenderedPageBreak/>
        <w:t>Bahreïn a adhéré à la Convention internationale sur l</w:t>
      </w:r>
      <w:r w:rsidR="00EE5878">
        <w:rPr>
          <w:lang w:val="fr-FR"/>
        </w:rPr>
        <w:t>’</w:t>
      </w:r>
      <w:r w:rsidRPr="00112FC4">
        <w:rPr>
          <w:lang w:val="fr-FR"/>
        </w:rPr>
        <w:t>élimination de toutes les formes de discrimination raciale de 1965 et à la Convention internationale sur l</w:t>
      </w:r>
      <w:r w:rsidR="00EE5878">
        <w:rPr>
          <w:lang w:val="fr-FR"/>
        </w:rPr>
        <w:t>’</w:t>
      </w:r>
      <w:r w:rsidRPr="00112FC4">
        <w:rPr>
          <w:lang w:val="fr-FR"/>
        </w:rPr>
        <w:t>élimination et la répression du crime d</w:t>
      </w:r>
      <w:r w:rsidR="00EE5878">
        <w:rPr>
          <w:lang w:val="fr-FR"/>
        </w:rPr>
        <w:t>’</w:t>
      </w:r>
      <w:r w:rsidRPr="00112FC4">
        <w:rPr>
          <w:lang w:val="fr-FR"/>
        </w:rPr>
        <w:t>apartheid de 1973 en 1990, et à la Convention sur l</w:t>
      </w:r>
      <w:r w:rsidR="00EE5878">
        <w:rPr>
          <w:lang w:val="fr-FR"/>
        </w:rPr>
        <w:t>’</w:t>
      </w:r>
      <w:r w:rsidRPr="00112FC4">
        <w:rPr>
          <w:lang w:val="fr-FR"/>
        </w:rPr>
        <w:t>élimination de toutes les formes de discrimination à l</w:t>
      </w:r>
      <w:r w:rsidR="00EE5878">
        <w:rPr>
          <w:lang w:val="fr-FR"/>
        </w:rPr>
        <w:t>’</w:t>
      </w:r>
      <w:r w:rsidRPr="00112FC4">
        <w:rPr>
          <w:lang w:val="fr-FR"/>
        </w:rPr>
        <w:t>égard des femmes en 2002. Le Royaume de Bahreïn a ratifié ces conventions qui sont devenues partie intégrante du droit interne et dont les dispositions sont appliquées dans le pays, conformément aux décrets approuvant l</w:t>
      </w:r>
      <w:r w:rsidR="00EE5878">
        <w:rPr>
          <w:lang w:val="fr-FR"/>
        </w:rPr>
        <w:t>’</w:t>
      </w:r>
      <w:r w:rsidRPr="00112FC4">
        <w:rPr>
          <w:lang w:val="fr-FR"/>
        </w:rPr>
        <w:t xml:space="preserve">adhésion auxdites conventions. Le décret-loi </w:t>
      </w:r>
      <w:r w:rsidR="00AF1434" w:rsidRPr="00AF1434">
        <w:rPr>
          <w:rFonts w:eastAsia="MS Mincho"/>
          <w:szCs w:val="22"/>
          <w:lang w:val="fr-FR"/>
        </w:rPr>
        <w:t>n</w:t>
      </w:r>
      <w:r w:rsidR="00AF1434" w:rsidRPr="00AF1434">
        <w:rPr>
          <w:rFonts w:eastAsia="MS Mincho"/>
          <w:szCs w:val="22"/>
          <w:vertAlign w:val="superscript"/>
          <w:lang w:val="fr-FR"/>
        </w:rPr>
        <w:t>o</w:t>
      </w:r>
      <w:r w:rsidR="00AF1434">
        <w:rPr>
          <w:lang w:val="fr-FR"/>
        </w:rPr>
        <w:t> </w:t>
      </w:r>
      <w:r w:rsidRPr="00112FC4">
        <w:rPr>
          <w:lang w:val="fr-FR"/>
        </w:rPr>
        <w:t>15 de 1976 portant promulgation du Code pénal et les modifications s</w:t>
      </w:r>
      <w:r w:rsidR="00EE5878">
        <w:rPr>
          <w:lang w:val="fr-FR"/>
        </w:rPr>
        <w:t>’</w:t>
      </w:r>
      <w:r w:rsidRPr="00112FC4">
        <w:rPr>
          <w:lang w:val="fr-FR"/>
        </w:rPr>
        <w:t>y rapportant traite en son article 172 de la question de l</w:t>
      </w:r>
      <w:r w:rsidR="00EE5878">
        <w:rPr>
          <w:lang w:val="fr-FR"/>
        </w:rPr>
        <w:t>’</w:t>
      </w:r>
      <w:r w:rsidRPr="00112FC4">
        <w:rPr>
          <w:lang w:val="fr-FR"/>
        </w:rPr>
        <w:t>incitation à la haine en ces termes</w:t>
      </w:r>
      <w:r w:rsidR="00AF1434">
        <w:rPr>
          <w:lang w:val="fr-FR"/>
        </w:rPr>
        <w:t> </w:t>
      </w:r>
      <w:r w:rsidRPr="00112FC4">
        <w:rPr>
          <w:lang w:val="fr-FR"/>
        </w:rPr>
        <w:t>: «</w:t>
      </w:r>
      <w:r w:rsidR="00AF1434">
        <w:rPr>
          <w:lang w:val="fr-FR"/>
        </w:rPr>
        <w:t> </w:t>
      </w:r>
      <w:r w:rsidRPr="00112FC4">
        <w:rPr>
          <w:lang w:val="fr-FR"/>
        </w:rPr>
        <w:t>Est passible d</w:t>
      </w:r>
      <w:r w:rsidR="00EE5878">
        <w:rPr>
          <w:lang w:val="fr-FR"/>
        </w:rPr>
        <w:t>’</w:t>
      </w:r>
      <w:r w:rsidRPr="00112FC4">
        <w:rPr>
          <w:lang w:val="fr-FR"/>
        </w:rPr>
        <w:t>une peine d</w:t>
      </w:r>
      <w:r w:rsidR="00EE5878">
        <w:rPr>
          <w:lang w:val="fr-FR"/>
        </w:rPr>
        <w:t>’</w:t>
      </w:r>
      <w:r w:rsidRPr="00112FC4">
        <w:rPr>
          <w:lang w:val="fr-FR"/>
        </w:rPr>
        <w:t>emprisonnement pouvant aller jusqu</w:t>
      </w:r>
      <w:r w:rsidR="00EE5878">
        <w:rPr>
          <w:lang w:val="fr-FR"/>
        </w:rPr>
        <w:t>’</w:t>
      </w:r>
      <w:r w:rsidRPr="00112FC4">
        <w:rPr>
          <w:lang w:val="fr-FR"/>
        </w:rPr>
        <w:t>à deux ans et d</w:t>
      </w:r>
      <w:r w:rsidR="00EE5878">
        <w:rPr>
          <w:lang w:val="fr-FR"/>
        </w:rPr>
        <w:t>’</w:t>
      </w:r>
      <w:r w:rsidRPr="00112FC4">
        <w:rPr>
          <w:lang w:val="fr-FR"/>
        </w:rPr>
        <w:t>une amende n</w:t>
      </w:r>
      <w:r w:rsidR="00EE5878">
        <w:rPr>
          <w:lang w:val="fr-FR"/>
        </w:rPr>
        <w:t>’</w:t>
      </w:r>
      <w:r w:rsidRPr="00112FC4">
        <w:rPr>
          <w:lang w:val="fr-FR"/>
        </w:rPr>
        <w:t xml:space="preserve">excédant pas </w:t>
      </w:r>
      <w:r w:rsidR="00E67C3C">
        <w:rPr>
          <w:lang w:val="fr-FR"/>
        </w:rPr>
        <w:t>200 </w:t>
      </w:r>
      <w:r w:rsidRPr="00112FC4">
        <w:rPr>
          <w:lang w:val="fr-FR"/>
        </w:rPr>
        <w:t>dinars, ou de l</w:t>
      </w:r>
      <w:r w:rsidR="00EE5878">
        <w:rPr>
          <w:lang w:val="fr-FR"/>
        </w:rPr>
        <w:t>’</w:t>
      </w:r>
      <w:r w:rsidRPr="00112FC4">
        <w:rPr>
          <w:lang w:val="fr-FR"/>
        </w:rPr>
        <w:t>une de ces deux peines, quiconque incite publiquement, sous quelque forme que ce soit, à la haine ou au mépris envers un groupe de personnes, dès lors qu</w:t>
      </w:r>
      <w:r w:rsidR="00EE5878">
        <w:rPr>
          <w:lang w:val="fr-FR"/>
        </w:rPr>
        <w:t>’</w:t>
      </w:r>
      <w:r w:rsidRPr="00112FC4">
        <w:rPr>
          <w:lang w:val="fr-FR"/>
        </w:rPr>
        <w:t>une telle incitation est susceptible de troubler l</w:t>
      </w:r>
      <w:r w:rsidR="00EE5878">
        <w:rPr>
          <w:lang w:val="fr-FR"/>
        </w:rPr>
        <w:t>’</w:t>
      </w:r>
      <w:r w:rsidRPr="00112FC4">
        <w:rPr>
          <w:lang w:val="fr-FR"/>
        </w:rPr>
        <w:t>ordre public</w:t>
      </w:r>
      <w:r w:rsidR="00AF1434">
        <w:rPr>
          <w:lang w:val="fr-FR"/>
        </w:rPr>
        <w:t> </w:t>
      </w:r>
      <w:r w:rsidRPr="00112FC4">
        <w:rPr>
          <w:lang w:val="fr-FR"/>
        </w:rPr>
        <w:t xml:space="preserve">». Par ailleurs, la loi </w:t>
      </w:r>
      <w:r w:rsidR="00AF1434" w:rsidRPr="00AF1434">
        <w:rPr>
          <w:rFonts w:eastAsia="MS Mincho"/>
          <w:szCs w:val="22"/>
          <w:lang w:val="fr-FR"/>
        </w:rPr>
        <w:t>n</w:t>
      </w:r>
      <w:r w:rsidR="00AF1434" w:rsidRPr="00AF1434">
        <w:rPr>
          <w:rFonts w:eastAsia="MS Mincho"/>
          <w:szCs w:val="22"/>
          <w:vertAlign w:val="superscript"/>
          <w:lang w:val="fr-FR"/>
        </w:rPr>
        <w:t>o</w:t>
      </w:r>
      <w:r w:rsidR="00AF1434">
        <w:rPr>
          <w:lang w:val="fr-FR"/>
        </w:rPr>
        <w:t> </w:t>
      </w:r>
      <w:r w:rsidRPr="00112FC4">
        <w:rPr>
          <w:lang w:val="fr-FR"/>
        </w:rPr>
        <w:t>26 de 2005 sur les associations politiques dispose en son article 4 que la création d</w:t>
      </w:r>
      <w:r w:rsidR="00EE5878">
        <w:rPr>
          <w:lang w:val="fr-FR"/>
        </w:rPr>
        <w:t>’</w:t>
      </w:r>
      <w:r w:rsidRPr="00112FC4">
        <w:rPr>
          <w:lang w:val="fr-FR"/>
        </w:rPr>
        <w:t>une association politique ne doit pas reposer sur des considérations de classe sociale, de confession, de communauté ou d</w:t>
      </w:r>
      <w:r w:rsidR="00EE5878">
        <w:rPr>
          <w:lang w:val="fr-FR"/>
        </w:rPr>
        <w:t>’</w:t>
      </w:r>
      <w:r w:rsidRPr="00112FC4">
        <w:rPr>
          <w:lang w:val="fr-FR"/>
        </w:rPr>
        <w:t>appartenance à une région géographique ou à un groupe professionnel, ou sur une discrimination fondée sur le sexe, l</w:t>
      </w:r>
      <w:r w:rsidR="00EE5878">
        <w:rPr>
          <w:lang w:val="fr-FR"/>
        </w:rPr>
        <w:t>’</w:t>
      </w:r>
      <w:r w:rsidRPr="00112FC4">
        <w:rPr>
          <w:lang w:val="fr-FR"/>
        </w:rPr>
        <w:t>origine, la religion ou la conviction, ni avoir pour objet d</w:t>
      </w:r>
      <w:r w:rsidR="00EE5878">
        <w:rPr>
          <w:lang w:val="fr-FR"/>
        </w:rPr>
        <w:t>’</w:t>
      </w:r>
      <w:r w:rsidRPr="00112FC4">
        <w:rPr>
          <w:lang w:val="fr-FR"/>
        </w:rPr>
        <w:t>encourager l</w:t>
      </w:r>
      <w:r w:rsidR="00EE5878">
        <w:rPr>
          <w:lang w:val="fr-FR"/>
        </w:rPr>
        <w:t>’</w:t>
      </w:r>
      <w:r w:rsidRPr="00112FC4">
        <w:rPr>
          <w:lang w:val="fr-FR"/>
        </w:rPr>
        <w:t>hostilité fondée sur l</w:t>
      </w:r>
      <w:r w:rsidR="00EE5878">
        <w:rPr>
          <w:lang w:val="fr-FR"/>
        </w:rPr>
        <w:t>’</w:t>
      </w:r>
      <w:r w:rsidRPr="00112FC4">
        <w:rPr>
          <w:lang w:val="fr-FR"/>
        </w:rPr>
        <w:t>appartenance raciale, nationale ou religieuse. En 2014, le Royaume de Bahreïn a constitué un comité de lutte contre la haine et le sectarisme chargé de proposer et d</w:t>
      </w:r>
      <w:r w:rsidR="00EE5878">
        <w:rPr>
          <w:lang w:val="fr-FR"/>
        </w:rPr>
        <w:t>’</w:t>
      </w:r>
      <w:r w:rsidRPr="00112FC4">
        <w:rPr>
          <w:lang w:val="fr-FR"/>
        </w:rPr>
        <w:t>adopter des politiques et des stratégies et d</w:t>
      </w:r>
      <w:r w:rsidR="00EE5878">
        <w:rPr>
          <w:lang w:val="fr-FR"/>
        </w:rPr>
        <w:t>’</w:t>
      </w:r>
      <w:r w:rsidRPr="00112FC4">
        <w:rPr>
          <w:lang w:val="fr-FR"/>
        </w:rPr>
        <w:t>élaborer des programmes efficaces pour s</w:t>
      </w:r>
      <w:r w:rsidR="00EE5878">
        <w:rPr>
          <w:lang w:val="fr-FR"/>
        </w:rPr>
        <w:t>’</w:t>
      </w:r>
      <w:r w:rsidRPr="00112FC4">
        <w:rPr>
          <w:lang w:val="fr-FR"/>
        </w:rPr>
        <w:t>attaquer au problème des discours de haine transmis par les prédications, les livres, les moyens d</w:t>
      </w:r>
      <w:r w:rsidR="00EE5878">
        <w:rPr>
          <w:lang w:val="fr-FR"/>
        </w:rPr>
        <w:t>’</w:t>
      </w:r>
      <w:r w:rsidRPr="00112FC4">
        <w:rPr>
          <w:lang w:val="fr-FR"/>
        </w:rPr>
        <w:t>information et de communication, l</w:t>
      </w:r>
      <w:r w:rsidR="00EE5878">
        <w:rPr>
          <w:lang w:val="fr-FR"/>
        </w:rPr>
        <w:t>’</w:t>
      </w:r>
      <w:r w:rsidRPr="00112FC4">
        <w:rPr>
          <w:lang w:val="fr-FR"/>
        </w:rPr>
        <w:t>enseignement ou encore les forces politiques et sociales. Il est également chargé de renforcer l</w:t>
      </w:r>
      <w:r w:rsidR="00EE5878">
        <w:rPr>
          <w:lang w:val="fr-FR"/>
        </w:rPr>
        <w:t>’</w:t>
      </w:r>
      <w:r w:rsidRPr="00112FC4">
        <w:rPr>
          <w:lang w:val="fr-FR"/>
        </w:rPr>
        <w:t>esprit de tolérance, de réconciliation et du vivre ensemble, ainsi que de consolider les facteurs d</w:t>
      </w:r>
      <w:r w:rsidR="00EE5878">
        <w:rPr>
          <w:lang w:val="fr-FR"/>
        </w:rPr>
        <w:t>’</w:t>
      </w:r>
      <w:r w:rsidRPr="00112FC4">
        <w:rPr>
          <w:lang w:val="fr-FR"/>
        </w:rPr>
        <w:t>unité de la société bahreïnienne. En ce qui concerne les plaintes pour actes de discrimination raciale, les statistiques de la Direction des enquêtes internes ne contiennent aucune donnée relative à des plaintes pour discrimination raciale.</w:t>
      </w:r>
    </w:p>
    <w:p w14:paraId="300E7A12" w14:textId="77777777" w:rsidR="00C730E0" w:rsidRPr="00112FC4" w:rsidRDefault="00C730E0" w:rsidP="002B0F07">
      <w:pPr>
        <w:pStyle w:val="SingleTxtG"/>
        <w:rPr>
          <w:lang w:val="fr-FR"/>
        </w:rPr>
      </w:pPr>
      <w:r w:rsidRPr="00112FC4">
        <w:rPr>
          <w:lang w:val="fr-FR"/>
        </w:rPr>
        <w:t>120.</w:t>
      </w:r>
      <w:r w:rsidRPr="00112FC4">
        <w:rPr>
          <w:lang w:val="fr-FR"/>
        </w:rPr>
        <w:tab/>
        <w:t>La société bahreïnienne est composée de citoyens et d</w:t>
      </w:r>
      <w:r w:rsidR="00EE5878">
        <w:rPr>
          <w:lang w:val="fr-FR"/>
        </w:rPr>
        <w:t>’</w:t>
      </w:r>
      <w:r w:rsidRPr="00112FC4">
        <w:rPr>
          <w:lang w:val="fr-FR"/>
        </w:rPr>
        <w:t>étrangers de différentes confessions religieuses. La société bahreïnienne est tolérante, car les membres des différentes religions et confessions peuvent exercer librement leur culte, comme le soulignent les articles 18 et 22 de la Constitution du Royaume de Bahreïn selon lesquels aucune distinction ne peut être faite entre les citoyens en raison du sexe, de l</w:t>
      </w:r>
      <w:r w:rsidR="00EE5878">
        <w:rPr>
          <w:lang w:val="fr-FR"/>
        </w:rPr>
        <w:t>’</w:t>
      </w:r>
      <w:r w:rsidRPr="00112FC4">
        <w:rPr>
          <w:lang w:val="fr-FR"/>
        </w:rPr>
        <w:t>origine, de la langue, de la religion ou de la conviction et l</w:t>
      </w:r>
      <w:r w:rsidR="00EE5878">
        <w:rPr>
          <w:lang w:val="fr-FR"/>
        </w:rPr>
        <w:t>’</w:t>
      </w:r>
      <w:r w:rsidRPr="00112FC4">
        <w:rPr>
          <w:lang w:val="fr-FR"/>
        </w:rPr>
        <w:t>État garantit l</w:t>
      </w:r>
      <w:r w:rsidR="00EE5878">
        <w:rPr>
          <w:lang w:val="fr-FR"/>
        </w:rPr>
        <w:t>’</w:t>
      </w:r>
      <w:r w:rsidRPr="00112FC4">
        <w:rPr>
          <w:lang w:val="fr-FR"/>
        </w:rPr>
        <w:t>inviolabilité des lieux de culte, la liberté de pratiquer les rites religieux et de faire des processions et des rassemblements religieux conformément aux coutumes observées dans le pays.</w:t>
      </w:r>
    </w:p>
    <w:p w14:paraId="366DD34A" w14:textId="77777777" w:rsidR="00C730E0" w:rsidRPr="00112FC4" w:rsidRDefault="00C730E0" w:rsidP="002B0F07">
      <w:pPr>
        <w:pStyle w:val="H23G"/>
        <w:rPr>
          <w:rFonts w:eastAsia="Arial Unicode MS"/>
          <w:lang w:val="fr-FR"/>
        </w:rPr>
      </w:pPr>
      <w:r w:rsidRPr="00112FC4">
        <w:rPr>
          <w:lang w:val="fr-FR"/>
        </w:rPr>
        <w:tab/>
      </w:r>
      <w:r w:rsidRPr="00112FC4">
        <w:rPr>
          <w:lang w:val="fr-FR"/>
        </w:rPr>
        <w:tab/>
        <w:t>Dispositions législatives donnant effet au principe de non-discrimination</w:t>
      </w:r>
    </w:p>
    <w:p w14:paraId="2E4F940D" w14:textId="77777777" w:rsidR="00C730E0" w:rsidRPr="00112FC4" w:rsidRDefault="00C730E0" w:rsidP="002B0F07">
      <w:pPr>
        <w:pStyle w:val="SingleTxtG"/>
        <w:rPr>
          <w:rFonts w:eastAsia="Arial Unicode MS"/>
          <w:lang w:val="fr-FR"/>
        </w:rPr>
      </w:pPr>
      <w:r w:rsidRPr="00112FC4">
        <w:rPr>
          <w:lang w:val="fr-FR"/>
        </w:rPr>
        <w:t>121.</w:t>
      </w:r>
      <w:r w:rsidRPr="00112FC4">
        <w:rPr>
          <w:lang w:val="fr-FR"/>
        </w:rPr>
        <w:tab/>
        <w:t>L</w:t>
      </w:r>
      <w:r w:rsidR="00EE5878">
        <w:rPr>
          <w:lang w:val="fr-FR"/>
        </w:rPr>
        <w:t>’</w:t>
      </w:r>
      <w:r w:rsidRPr="00112FC4">
        <w:rPr>
          <w:lang w:val="fr-FR"/>
        </w:rPr>
        <w:t>article 2 du Code de l</w:t>
      </w:r>
      <w:r w:rsidR="00EE5878">
        <w:rPr>
          <w:lang w:val="fr-FR"/>
        </w:rPr>
        <w:t>’</w:t>
      </w:r>
      <w:r w:rsidRPr="00112FC4">
        <w:rPr>
          <w:lang w:val="fr-FR"/>
        </w:rPr>
        <w:t xml:space="preserve">enfant, promulgué par la loi </w:t>
      </w:r>
      <w:r w:rsidR="002B0F07" w:rsidRPr="002B0F07">
        <w:rPr>
          <w:rFonts w:eastAsia="MS Mincho"/>
          <w:szCs w:val="22"/>
          <w:lang w:val="fr-FR"/>
        </w:rPr>
        <w:t>n</w:t>
      </w:r>
      <w:r w:rsidR="002B0F07" w:rsidRPr="002B0F07">
        <w:rPr>
          <w:rFonts w:eastAsia="MS Mincho"/>
          <w:szCs w:val="22"/>
          <w:vertAlign w:val="superscript"/>
          <w:lang w:val="fr-FR"/>
        </w:rPr>
        <w:t>o</w:t>
      </w:r>
      <w:r w:rsidR="002B0F07">
        <w:rPr>
          <w:lang w:val="fr-FR"/>
        </w:rPr>
        <w:t> </w:t>
      </w:r>
      <w:r w:rsidRPr="00112FC4">
        <w:rPr>
          <w:lang w:val="fr-FR"/>
        </w:rPr>
        <w:t>37 de 2012, qui dispose que «</w:t>
      </w:r>
      <w:r w:rsidR="002B0F07">
        <w:rPr>
          <w:lang w:val="fr-FR"/>
        </w:rPr>
        <w:t> </w:t>
      </w:r>
      <w:r w:rsidRPr="00112FC4">
        <w:rPr>
          <w:lang w:val="fr-FR"/>
        </w:rPr>
        <w:t>[l]</w:t>
      </w:r>
      <w:r w:rsidR="00EE5878">
        <w:rPr>
          <w:lang w:val="fr-FR"/>
        </w:rPr>
        <w:t>’</w:t>
      </w:r>
      <w:r w:rsidRPr="00112FC4">
        <w:rPr>
          <w:lang w:val="fr-FR"/>
        </w:rPr>
        <w:t>État garantit à l</w:t>
      </w:r>
      <w:r w:rsidR="00EE5878">
        <w:rPr>
          <w:lang w:val="fr-FR"/>
        </w:rPr>
        <w:t>’</w:t>
      </w:r>
      <w:r w:rsidRPr="00112FC4">
        <w:rPr>
          <w:lang w:val="fr-FR"/>
        </w:rPr>
        <w:t>enfant la jouissance des droits énoncés dans le présent Code, sans distinction de sexe, d</w:t>
      </w:r>
      <w:r w:rsidR="00EE5878">
        <w:rPr>
          <w:lang w:val="fr-FR"/>
        </w:rPr>
        <w:t>’</w:t>
      </w:r>
      <w:r w:rsidRPr="00112FC4">
        <w:rPr>
          <w:lang w:val="fr-FR"/>
        </w:rPr>
        <w:t>origine, de couleur, de handicap, de langue, de religion ou de conviction, dans le respect des dispositions et privilèges rattachés à l</w:t>
      </w:r>
      <w:r w:rsidR="00EE5878">
        <w:rPr>
          <w:lang w:val="fr-FR"/>
        </w:rPr>
        <w:t>’</w:t>
      </w:r>
      <w:r w:rsidRPr="00112FC4">
        <w:rPr>
          <w:lang w:val="fr-FR"/>
        </w:rPr>
        <w:t>enfant bahreïnien, qui figurent dans les autres lois applicables</w:t>
      </w:r>
      <w:r w:rsidR="002B0F07">
        <w:rPr>
          <w:lang w:val="fr-FR"/>
        </w:rPr>
        <w:t> </w:t>
      </w:r>
      <w:r w:rsidRPr="00112FC4">
        <w:rPr>
          <w:lang w:val="fr-FR"/>
        </w:rPr>
        <w:t>»</w:t>
      </w:r>
      <w:r w:rsidR="00737E3E">
        <w:rPr>
          <w:lang w:val="fr-FR"/>
        </w:rPr>
        <w:t>.</w:t>
      </w:r>
    </w:p>
    <w:p w14:paraId="3DEF8C37" w14:textId="77777777" w:rsidR="00C730E0" w:rsidRPr="00112FC4" w:rsidRDefault="00C730E0" w:rsidP="002B0F07">
      <w:pPr>
        <w:pStyle w:val="SingleTxtG"/>
        <w:rPr>
          <w:rFonts w:eastAsia="Arial Unicode MS"/>
          <w:lang w:val="fr-FR"/>
        </w:rPr>
      </w:pPr>
      <w:r w:rsidRPr="00112FC4">
        <w:rPr>
          <w:lang w:val="fr-FR"/>
        </w:rPr>
        <w:t>122.</w:t>
      </w:r>
      <w:r w:rsidRPr="00112FC4">
        <w:rPr>
          <w:lang w:val="fr-FR"/>
        </w:rPr>
        <w:tab/>
        <w:t>L</w:t>
      </w:r>
      <w:r w:rsidR="00EE5878">
        <w:rPr>
          <w:lang w:val="fr-FR"/>
        </w:rPr>
        <w:t>’</w:t>
      </w:r>
      <w:r w:rsidRPr="00112FC4">
        <w:rPr>
          <w:lang w:val="fr-FR"/>
        </w:rPr>
        <w:t xml:space="preserve">article premier de la loi </w:t>
      </w:r>
      <w:r w:rsidR="002B0F07" w:rsidRPr="002B0F07">
        <w:rPr>
          <w:rFonts w:eastAsia="MS Mincho"/>
          <w:szCs w:val="22"/>
          <w:lang w:val="fr-FR"/>
        </w:rPr>
        <w:t>n</w:t>
      </w:r>
      <w:r w:rsidR="002B0F07" w:rsidRPr="002B0F07">
        <w:rPr>
          <w:rFonts w:eastAsia="MS Mincho"/>
          <w:szCs w:val="22"/>
          <w:vertAlign w:val="superscript"/>
          <w:lang w:val="fr-FR"/>
        </w:rPr>
        <w:t>o</w:t>
      </w:r>
      <w:r w:rsidR="002B0F07">
        <w:rPr>
          <w:lang w:val="fr-FR"/>
        </w:rPr>
        <w:t> </w:t>
      </w:r>
      <w:r w:rsidRPr="00112FC4">
        <w:rPr>
          <w:lang w:val="fr-FR"/>
        </w:rPr>
        <w:t xml:space="preserve">52 de 2012 portant modification de certaines dispositions du Code pénal promulgué par le décret-loi </w:t>
      </w:r>
      <w:r w:rsidR="002B0F07" w:rsidRPr="002B0F07">
        <w:rPr>
          <w:rFonts w:eastAsia="MS Mincho"/>
          <w:szCs w:val="22"/>
          <w:lang w:val="fr-FR"/>
        </w:rPr>
        <w:t>n</w:t>
      </w:r>
      <w:r w:rsidR="002B0F07" w:rsidRPr="002B0F07">
        <w:rPr>
          <w:rFonts w:eastAsia="MS Mincho"/>
          <w:szCs w:val="22"/>
          <w:vertAlign w:val="superscript"/>
          <w:lang w:val="fr-FR"/>
        </w:rPr>
        <w:t>o</w:t>
      </w:r>
      <w:r w:rsidR="002B0F07">
        <w:rPr>
          <w:lang w:val="fr-FR"/>
        </w:rPr>
        <w:t> </w:t>
      </w:r>
      <w:r w:rsidRPr="00112FC4">
        <w:rPr>
          <w:lang w:val="fr-FR"/>
        </w:rPr>
        <w:t>15 de 1976</w:t>
      </w:r>
      <w:r w:rsidR="002B0F07">
        <w:rPr>
          <w:lang w:val="fr-FR"/>
        </w:rPr>
        <w:t> :</w:t>
      </w:r>
    </w:p>
    <w:p w14:paraId="29E2FD7D" w14:textId="77777777" w:rsidR="00C730E0" w:rsidRPr="00112FC4" w:rsidRDefault="002B0F07" w:rsidP="002B0F07">
      <w:pPr>
        <w:pStyle w:val="Bullet1G"/>
        <w:rPr>
          <w:rFonts w:eastAsia="Arial Unicode MS"/>
          <w:lang w:val="fr-FR"/>
        </w:rPr>
      </w:pPr>
      <w:r w:rsidRPr="00112FC4">
        <w:rPr>
          <w:lang w:val="fr-FR"/>
        </w:rPr>
        <w:t xml:space="preserve">Remplace </w:t>
      </w:r>
      <w:r w:rsidR="00C730E0" w:rsidRPr="00112FC4">
        <w:rPr>
          <w:lang w:val="fr-FR"/>
        </w:rPr>
        <w:t xml:space="preserve">comme suit les articles 208 et 232 du Code pénal promulgué par le décret-loi </w:t>
      </w:r>
      <w:r w:rsidRPr="002B0F07">
        <w:rPr>
          <w:rFonts w:eastAsia="MS Mincho"/>
          <w:szCs w:val="22"/>
          <w:lang w:val="fr-FR"/>
        </w:rPr>
        <w:t>n</w:t>
      </w:r>
      <w:r w:rsidRPr="002B0F07">
        <w:rPr>
          <w:rFonts w:eastAsia="MS Mincho"/>
          <w:szCs w:val="22"/>
          <w:vertAlign w:val="superscript"/>
          <w:lang w:val="fr-FR"/>
        </w:rPr>
        <w:t>o</w:t>
      </w:r>
      <w:r>
        <w:rPr>
          <w:lang w:val="fr-FR"/>
        </w:rPr>
        <w:t> </w:t>
      </w:r>
      <w:r w:rsidR="00C730E0" w:rsidRPr="00112FC4">
        <w:rPr>
          <w:lang w:val="fr-FR"/>
        </w:rPr>
        <w:t>15 de 1976</w:t>
      </w:r>
      <w:r>
        <w:rPr>
          <w:lang w:val="fr-FR"/>
        </w:rPr>
        <w:t> </w:t>
      </w:r>
      <w:r w:rsidR="00C730E0" w:rsidRPr="00112FC4">
        <w:rPr>
          <w:lang w:val="fr-FR"/>
        </w:rPr>
        <w:t>:</w:t>
      </w:r>
    </w:p>
    <w:p w14:paraId="04236048" w14:textId="77777777" w:rsidR="00C730E0" w:rsidRPr="00112FC4" w:rsidRDefault="00C730E0" w:rsidP="002B0F07">
      <w:pPr>
        <w:pStyle w:val="Bullet2G"/>
        <w:rPr>
          <w:rFonts w:eastAsia="Arial Unicode MS"/>
          <w:lang w:val="fr-FR"/>
        </w:rPr>
      </w:pPr>
      <w:r w:rsidRPr="00112FC4">
        <w:rPr>
          <w:lang w:val="fr-FR"/>
        </w:rPr>
        <w:t>Article 208</w:t>
      </w:r>
      <w:r w:rsidR="002B0F07">
        <w:rPr>
          <w:lang w:val="fr-FR"/>
        </w:rPr>
        <w:t> </w:t>
      </w:r>
      <w:r w:rsidRPr="00112FC4">
        <w:rPr>
          <w:lang w:val="fr-FR"/>
        </w:rPr>
        <w:t>: Est passible d</w:t>
      </w:r>
      <w:r w:rsidR="00EE5878">
        <w:rPr>
          <w:lang w:val="fr-FR"/>
        </w:rPr>
        <w:t>’</w:t>
      </w:r>
      <w:r w:rsidRPr="00112FC4">
        <w:rPr>
          <w:lang w:val="fr-FR"/>
        </w:rPr>
        <w:t>une peine d</w:t>
      </w:r>
      <w:r w:rsidR="00EE5878">
        <w:rPr>
          <w:lang w:val="fr-FR"/>
        </w:rPr>
        <w:t>’</w:t>
      </w:r>
      <w:r w:rsidRPr="00112FC4">
        <w:rPr>
          <w:lang w:val="fr-FR"/>
        </w:rPr>
        <w:t>emprisonnement tout agent de la fonction publique ou personne investie d</w:t>
      </w:r>
      <w:r w:rsidR="00EE5878">
        <w:rPr>
          <w:lang w:val="fr-FR"/>
        </w:rPr>
        <w:t>’</w:t>
      </w:r>
      <w:r w:rsidRPr="00112FC4">
        <w:rPr>
          <w:lang w:val="fr-FR"/>
        </w:rPr>
        <w:t>une mission de service public qui inflige délibérément une douleur ou des souffrances aiguës, physiques ou mentales, à un prisonnier ou à un détenu, individuellement ou grâce à un tiers, aux fins de lui arracher des renseignements ou des aveux, de le punir d</w:t>
      </w:r>
      <w:r w:rsidR="00EE5878">
        <w:rPr>
          <w:lang w:val="fr-FR"/>
        </w:rPr>
        <w:t>’</w:t>
      </w:r>
      <w:r w:rsidRPr="00112FC4">
        <w:rPr>
          <w:lang w:val="fr-FR"/>
        </w:rPr>
        <w:t>un acte qu</w:t>
      </w:r>
      <w:r w:rsidR="00EE5878">
        <w:rPr>
          <w:lang w:val="fr-FR"/>
        </w:rPr>
        <w:t>’</w:t>
      </w:r>
      <w:r w:rsidRPr="00112FC4">
        <w:rPr>
          <w:lang w:val="fr-FR"/>
        </w:rPr>
        <w:t>il ou une tierce personne a commis ou est soupçonné d</w:t>
      </w:r>
      <w:r w:rsidR="00EE5878">
        <w:rPr>
          <w:lang w:val="fr-FR"/>
        </w:rPr>
        <w:t>’</w:t>
      </w:r>
      <w:r w:rsidRPr="00112FC4">
        <w:rPr>
          <w:lang w:val="fr-FR"/>
        </w:rPr>
        <w:t>avoir commis, de l</w:t>
      </w:r>
      <w:r w:rsidR="00EE5878">
        <w:rPr>
          <w:lang w:val="fr-FR"/>
        </w:rPr>
        <w:t>’</w:t>
      </w:r>
      <w:r w:rsidRPr="00112FC4">
        <w:rPr>
          <w:lang w:val="fr-FR"/>
        </w:rPr>
        <w:t>intimider ou de faire pression sur lui ou d</w:t>
      </w:r>
      <w:r w:rsidR="00EE5878">
        <w:rPr>
          <w:lang w:val="fr-FR"/>
        </w:rPr>
        <w:t>’</w:t>
      </w:r>
      <w:r w:rsidRPr="00112FC4">
        <w:rPr>
          <w:lang w:val="fr-FR"/>
        </w:rPr>
        <w:t>intimider ou de faire pression sur une tierce personne, ou pour tout autre motif fondé sur une forme de discrimination quelle qu</w:t>
      </w:r>
      <w:r w:rsidR="00EE5878">
        <w:rPr>
          <w:lang w:val="fr-FR"/>
        </w:rPr>
        <w:t>’</w:t>
      </w:r>
      <w:r w:rsidRPr="00112FC4">
        <w:rPr>
          <w:lang w:val="fr-FR"/>
        </w:rPr>
        <w:t>elle soit.</w:t>
      </w:r>
    </w:p>
    <w:p w14:paraId="5C3162A7" w14:textId="77777777" w:rsidR="00C730E0" w:rsidRPr="00112FC4" w:rsidRDefault="00C730E0" w:rsidP="002B0F07">
      <w:pPr>
        <w:pStyle w:val="Bullet2G"/>
        <w:rPr>
          <w:rFonts w:eastAsia="Arial Unicode MS"/>
          <w:lang w:val="fr-FR"/>
        </w:rPr>
      </w:pPr>
      <w:r w:rsidRPr="00112FC4">
        <w:rPr>
          <w:lang w:val="fr-FR"/>
        </w:rPr>
        <w:lastRenderedPageBreak/>
        <w:t>De même, est passible d</w:t>
      </w:r>
      <w:r w:rsidR="00EE5878">
        <w:rPr>
          <w:lang w:val="fr-FR"/>
        </w:rPr>
        <w:t>’</w:t>
      </w:r>
      <w:r w:rsidRPr="00112FC4">
        <w:rPr>
          <w:lang w:val="fr-FR"/>
        </w:rPr>
        <w:t>une peine d</w:t>
      </w:r>
      <w:r w:rsidR="00EE5878">
        <w:rPr>
          <w:lang w:val="fr-FR"/>
        </w:rPr>
        <w:t>’</w:t>
      </w:r>
      <w:r w:rsidRPr="00112FC4">
        <w:rPr>
          <w:lang w:val="fr-FR"/>
        </w:rPr>
        <w:t>emprisonnement tout agent de la fonction publique ou personne investie d</w:t>
      </w:r>
      <w:r w:rsidR="00EE5878">
        <w:rPr>
          <w:lang w:val="fr-FR"/>
        </w:rPr>
        <w:t>’</w:t>
      </w:r>
      <w:r w:rsidRPr="00112FC4">
        <w:rPr>
          <w:lang w:val="fr-FR"/>
        </w:rPr>
        <w:t>une mission de service public qui menace un prisonnier ou un détenu de tout acte mentionné à l</w:t>
      </w:r>
      <w:r w:rsidR="00EE5878">
        <w:rPr>
          <w:lang w:val="fr-FR"/>
        </w:rPr>
        <w:t>’</w:t>
      </w:r>
      <w:r w:rsidRPr="00112FC4">
        <w:rPr>
          <w:lang w:val="fr-FR"/>
        </w:rPr>
        <w:t>alinéa 1) de cet article, qui l</w:t>
      </w:r>
      <w:r w:rsidR="00EE5878">
        <w:rPr>
          <w:lang w:val="fr-FR"/>
        </w:rPr>
        <w:t>’</w:t>
      </w:r>
      <w:r w:rsidRPr="00112FC4">
        <w:rPr>
          <w:lang w:val="fr-FR"/>
        </w:rPr>
        <w:t>incite individuellement ou avec l</w:t>
      </w:r>
      <w:r w:rsidR="00EE5878">
        <w:rPr>
          <w:lang w:val="fr-FR"/>
        </w:rPr>
        <w:t>’</w:t>
      </w:r>
      <w:r w:rsidRPr="00112FC4">
        <w:rPr>
          <w:lang w:val="fr-FR"/>
        </w:rPr>
        <w:t>aide d</w:t>
      </w:r>
      <w:r w:rsidR="00EE5878">
        <w:rPr>
          <w:lang w:val="fr-FR"/>
        </w:rPr>
        <w:t>’</w:t>
      </w:r>
      <w:r w:rsidRPr="00112FC4">
        <w:rPr>
          <w:lang w:val="fr-FR"/>
        </w:rPr>
        <w:t>un tiers à procéder à de tels actes ou les approuve.</w:t>
      </w:r>
    </w:p>
    <w:p w14:paraId="6DA278DB" w14:textId="77777777" w:rsidR="00C730E0" w:rsidRPr="00112FC4" w:rsidRDefault="00C730E0" w:rsidP="002B0F07">
      <w:pPr>
        <w:pStyle w:val="Bullet2G"/>
        <w:rPr>
          <w:rFonts w:eastAsia="Arial Unicode MS"/>
          <w:lang w:val="fr-FR"/>
        </w:rPr>
      </w:pPr>
      <w:r w:rsidRPr="00112FC4">
        <w:rPr>
          <w:lang w:val="fr-FR"/>
        </w:rPr>
        <w:t>La sentence est la réclusion à perpétuité si la torture entraîne la mort de la victime.</w:t>
      </w:r>
    </w:p>
    <w:p w14:paraId="0D0361BF" w14:textId="77777777" w:rsidR="00C730E0" w:rsidRPr="00112FC4" w:rsidRDefault="00C730E0" w:rsidP="002B0F07">
      <w:pPr>
        <w:pStyle w:val="Bullet2G"/>
        <w:rPr>
          <w:rFonts w:eastAsia="Arial Unicode MS"/>
          <w:lang w:val="fr-FR"/>
        </w:rPr>
      </w:pPr>
      <w:r w:rsidRPr="00112FC4">
        <w:rPr>
          <w:lang w:val="fr-FR"/>
        </w:rPr>
        <w:t>Le présent article ne s</w:t>
      </w:r>
      <w:r w:rsidR="00EE5878">
        <w:rPr>
          <w:lang w:val="fr-FR"/>
        </w:rPr>
        <w:t>’</w:t>
      </w:r>
      <w:r w:rsidRPr="00112FC4">
        <w:rPr>
          <w:lang w:val="fr-FR"/>
        </w:rPr>
        <w:t>applique pas aux douleurs et aux souffrances découlant de procédures ou sanctions juridiques ou inhérentes à celles-ci.</w:t>
      </w:r>
    </w:p>
    <w:p w14:paraId="55C99D59" w14:textId="77777777" w:rsidR="00C730E0" w:rsidRPr="00112FC4" w:rsidRDefault="00C730E0" w:rsidP="002B0F07">
      <w:pPr>
        <w:pStyle w:val="Bullet2G"/>
        <w:rPr>
          <w:rFonts w:eastAsia="Arial Unicode MS"/>
          <w:lang w:val="fr-FR"/>
        </w:rPr>
      </w:pPr>
      <w:r w:rsidRPr="00112FC4">
        <w:rPr>
          <w:lang w:val="fr-FR"/>
        </w:rPr>
        <w:t>La prescription ne s</w:t>
      </w:r>
      <w:r w:rsidR="00EE5878">
        <w:rPr>
          <w:lang w:val="fr-FR"/>
        </w:rPr>
        <w:t>’</w:t>
      </w:r>
      <w:r w:rsidRPr="00112FC4">
        <w:rPr>
          <w:lang w:val="fr-FR"/>
        </w:rPr>
        <w:t>applique pas aux crimes de torture décrits dans le présent article.</w:t>
      </w:r>
    </w:p>
    <w:p w14:paraId="32A64BAE" w14:textId="77777777" w:rsidR="00C730E0" w:rsidRPr="00112FC4" w:rsidRDefault="00C730E0" w:rsidP="002B0F07">
      <w:pPr>
        <w:pStyle w:val="SingleTxtG"/>
        <w:rPr>
          <w:rFonts w:eastAsia="Arial Unicode MS"/>
          <w:lang w:val="fr-FR"/>
        </w:rPr>
      </w:pPr>
      <w:r w:rsidRPr="00112FC4">
        <w:rPr>
          <w:lang w:val="fr-FR"/>
        </w:rPr>
        <w:t>123.</w:t>
      </w:r>
      <w:r w:rsidRPr="00112FC4">
        <w:rPr>
          <w:lang w:val="fr-FR"/>
        </w:rPr>
        <w:tab/>
        <w:t xml:space="preserve">Les dispositions suivantes du Code du travail dans le secteur privé, promulgué par la loi </w:t>
      </w:r>
      <w:r w:rsidR="002B0F07" w:rsidRPr="002B0F07">
        <w:rPr>
          <w:rFonts w:eastAsia="MS Mincho"/>
          <w:szCs w:val="22"/>
          <w:lang w:val="fr-FR"/>
        </w:rPr>
        <w:t>n</w:t>
      </w:r>
      <w:r w:rsidR="002B0F07" w:rsidRPr="002B0F07">
        <w:rPr>
          <w:rFonts w:eastAsia="MS Mincho"/>
          <w:szCs w:val="22"/>
          <w:vertAlign w:val="superscript"/>
          <w:lang w:val="fr-FR"/>
        </w:rPr>
        <w:t>o</w:t>
      </w:r>
      <w:r w:rsidR="002B0F07">
        <w:rPr>
          <w:lang w:val="fr-FR"/>
        </w:rPr>
        <w:t> </w:t>
      </w:r>
      <w:r w:rsidRPr="00112FC4">
        <w:rPr>
          <w:lang w:val="fr-FR"/>
        </w:rPr>
        <w:t>36 de 2012</w:t>
      </w:r>
      <w:r w:rsidR="002B0F07">
        <w:rPr>
          <w:lang w:val="fr-FR"/>
        </w:rPr>
        <w:t> </w:t>
      </w:r>
      <w:r w:rsidRPr="00112FC4">
        <w:rPr>
          <w:lang w:val="fr-FR"/>
        </w:rPr>
        <w:t>:</w:t>
      </w:r>
    </w:p>
    <w:p w14:paraId="30B21EB7" w14:textId="77777777" w:rsidR="00C730E0" w:rsidRPr="00112FC4" w:rsidRDefault="00C730E0" w:rsidP="002B0F07">
      <w:pPr>
        <w:pStyle w:val="Bullet1G"/>
        <w:rPr>
          <w:rFonts w:eastAsia="Arial Unicode MS"/>
          <w:lang w:val="fr-FR"/>
        </w:rPr>
      </w:pPr>
      <w:r w:rsidRPr="00112FC4">
        <w:rPr>
          <w:lang w:val="fr-FR"/>
        </w:rPr>
        <w:t>Article 29</w:t>
      </w:r>
      <w:r w:rsidR="002B0F07">
        <w:rPr>
          <w:lang w:val="fr-FR"/>
        </w:rPr>
        <w:t> </w:t>
      </w:r>
      <w:r w:rsidRPr="00112FC4">
        <w:rPr>
          <w:lang w:val="fr-FR"/>
        </w:rPr>
        <w:t>: «</w:t>
      </w:r>
      <w:r w:rsidR="002B0F07">
        <w:rPr>
          <w:lang w:val="fr-FR"/>
        </w:rPr>
        <w:t> </w:t>
      </w:r>
      <w:r w:rsidRPr="00112FC4">
        <w:rPr>
          <w:lang w:val="fr-FR"/>
        </w:rPr>
        <w:t>Sous réserve des dispositions du présent chapitre, les travailleuses sont soumises à toutes les dispositions régissant l</w:t>
      </w:r>
      <w:r w:rsidR="00EE5878">
        <w:rPr>
          <w:lang w:val="fr-FR"/>
        </w:rPr>
        <w:t>’</w:t>
      </w:r>
      <w:r w:rsidRPr="00112FC4">
        <w:rPr>
          <w:lang w:val="fr-FR"/>
        </w:rPr>
        <w:t>emploi des travailleurs, sans aucune discrimination, et ce, lorsque leurs conditions de travail sont identiques à celles des hommes</w:t>
      </w:r>
      <w:r w:rsidR="00E67C3C">
        <w:rPr>
          <w:lang w:val="fr-FR"/>
        </w:rPr>
        <w:t>.</w:t>
      </w:r>
      <w:r w:rsidR="002B0F07">
        <w:rPr>
          <w:lang w:val="fr-FR"/>
        </w:rPr>
        <w:t> </w:t>
      </w:r>
      <w:r w:rsidRPr="00112FC4">
        <w:rPr>
          <w:lang w:val="fr-FR"/>
        </w:rPr>
        <w:t>».</w:t>
      </w:r>
    </w:p>
    <w:p w14:paraId="3C51176A" w14:textId="77777777" w:rsidR="00C730E0" w:rsidRPr="00112FC4" w:rsidRDefault="00C730E0" w:rsidP="002B0F07">
      <w:pPr>
        <w:pStyle w:val="Bullet1G"/>
        <w:rPr>
          <w:rFonts w:eastAsia="Arial Unicode MS"/>
          <w:lang w:val="fr-FR"/>
        </w:rPr>
      </w:pPr>
      <w:r w:rsidRPr="00112FC4">
        <w:rPr>
          <w:lang w:val="fr-FR"/>
        </w:rPr>
        <w:t>Article 39</w:t>
      </w:r>
      <w:r w:rsidR="002B0F07">
        <w:rPr>
          <w:lang w:val="fr-FR"/>
        </w:rPr>
        <w:t> </w:t>
      </w:r>
      <w:r w:rsidRPr="00112FC4">
        <w:rPr>
          <w:lang w:val="fr-FR"/>
        </w:rPr>
        <w:t>: «</w:t>
      </w:r>
      <w:r w:rsidR="002B0F07">
        <w:rPr>
          <w:lang w:val="fr-FR"/>
        </w:rPr>
        <w:t> </w:t>
      </w:r>
      <w:r w:rsidRPr="00112FC4">
        <w:rPr>
          <w:lang w:val="fr-FR"/>
        </w:rPr>
        <w:t>Toute discrimination salariale fondée sur le sexe, l</w:t>
      </w:r>
      <w:r w:rsidR="00EE5878">
        <w:rPr>
          <w:lang w:val="fr-FR"/>
        </w:rPr>
        <w:t>’</w:t>
      </w:r>
      <w:r w:rsidRPr="00112FC4">
        <w:rPr>
          <w:lang w:val="fr-FR"/>
        </w:rPr>
        <w:t>origine, la langue, la religion ou la croyance est interdite</w:t>
      </w:r>
      <w:r w:rsidR="00E67C3C">
        <w:rPr>
          <w:lang w:val="fr-FR"/>
        </w:rPr>
        <w:t>.</w:t>
      </w:r>
      <w:r w:rsidR="002B0F07">
        <w:rPr>
          <w:lang w:val="fr-FR"/>
        </w:rPr>
        <w:t> </w:t>
      </w:r>
      <w:r w:rsidRPr="00112FC4">
        <w:rPr>
          <w:lang w:val="fr-FR"/>
        </w:rPr>
        <w:t>».</w:t>
      </w:r>
    </w:p>
    <w:p w14:paraId="0DFC1B8C" w14:textId="77777777" w:rsidR="00C730E0" w:rsidRPr="00112FC4" w:rsidRDefault="00C730E0" w:rsidP="002B0F07">
      <w:pPr>
        <w:pStyle w:val="Bullet1G"/>
        <w:rPr>
          <w:rFonts w:eastAsia="Arial Unicode MS"/>
          <w:lang w:val="fr-FR"/>
        </w:rPr>
      </w:pPr>
      <w:r w:rsidRPr="00112FC4">
        <w:rPr>
          <w:lang w:val="fr-FR"/>
        </w:rPr>
        <w:t>Alinéa a) de l</w:t>
      </w:r>
      <w:r w:rsidR="00EE5878">
        <w:rPr>
          <w:lang w:val="fr-FR"/>
        </w:rPr>
        <w:t>’</w:t>
      </w:r>
      <w:r w:rsidRPr="00112FC4">
        <w:rPr>
          <w:lang w:val="fr-FR"/>
        </w:rPr>
        <w:t>article 104</w:t>
      </w:r>
      <w:r w:rsidR="002B0F07">
        <w:rPr>
          <w:lang w:val="fr-FR"/>
        </w:rPr>
        <w:t> </w:t>
      </w:r>
      <w:r w:rsidRPr="00112FC4">
        <w:rPr>
          <w:lang w:val="fr-FR"/>
        </w:rPr>
        <w:t>: «</w:t>
      </w:r>
      <w:r w:rsidR="002B0F07">
        <w:rPr>
          <w:lang w:val="fr-FR"/>
        </w:rPr>
        <w:t> </w:t>
      </w:r>
      <w:r w:rsidRPr="00112FC4">
        <w:rPr>
          <w:lang w:val="fr-FR"/>
        </w:rPr>
        <w:t>Toute rupture du contrat de travail par l</w:t>
      </w:r>
      <w:r w:rsidR="00EE5878">
        <w:rPr>
          <w:lang w:val="fr-FR"/>
        </w:rPr>
        <w:t>’</w:t>
      </w:r>
      <w:r w:rsidRPr="00112FC4">
        <w:rPr>
          <w:lang w:val="fr-FR"/>
        </w:rPr>
        <w:t>employeur fondée sur le sexe, la couleur, la religion, la croyance, la situation sociale, les responsabilités familiales, la grossesse, l</w:t>
      </w:r>
      <w:r w:rsidR="00EE5878">
        <w:rPr>
          <w:lang w:val="fr-FR"/>
        </w:rPr>
        <w:t>’</w:t>
      </w:r>
      <w:r w:rsidRPr="00112FC4">
        <w:rPr>
          <w:lang w:val="fr-FR"/>
        </w:rPr>
        <w:t>accouchement ou l</w:t>
      </w:r>
      <w:r w:rsidR="00EE5878">
        <w:rPr>
          <w:lang w:val="fr-FR"/>
        </w:rPr>
        <w:t>’</w:t>
      </w:r>
      <w:r w:rsidRPr="00112FC4">
        <w:rPr>
          <w:lang w:val="fr-FR"/>
        </w:rPr>
        <w:t>allaitement est considérée comme un licenciement abusif</w:t>
      </w:r>
      <w:r w:rsidR="00E67C3C">
        <w:rPr>
          <w:lang w:val="fr-FR"/>
        </w:rPr>
        <w:t>.</w:t>
      </w:r>
      <w:r w:rsidR="002B0F07">
        <w:rPr>
          <w:lang w:val="fr-FR"/>
        </w:rPr>
        <w:t> </w:t>
      </w:r>
      <w:r w:rsidRPr="00112FC4">
        <w:rPr>
          <w:lang w:val="fr-FR"/>
        </w:rPr>
        <w:t>».</w:t>
      </w:r>
    </w:p>
    <w:p w14:paraId="1BB97BC4" w14:textId="77777777" w:rsidR="00C730E0" w:rsidRPr="00112FC4" w:rsidRDefault="00C730E0" w:rsidP="002B0F07">
      <w:pPr>
        <w:pStyle w:val="SingleTxtG"/>
        <w:rPr>
          <w:rFonts w:eastAsia="Arial Unicode MS"/>
          <w:lang w:val="fr-FR"/>
        </w:rPr>
      </w:pPr>
      <w:r w:rsidRPr="00112FC4">
        <w:rPr>
          <w:lang w:val="fr-FR"/>
        </w:rPr>
        <w:t>124.</w:t>
      </w:r>
      <w:r w:rsidRPr="00112FC4">
        <w:rPr>
          <w:lang w:val="fr-FR"/>
        </w:rPr>
        <w:tab/>
        <w:t xml:space="preserve">Les dispositions suivantes de la loi </w:t>
      </w:r>
      <w:r w:rsidR="003E05BF" w:rsidRPr="003E05BF">
        <w:rPr>
          <w:rFonts w:eastAsia="MS Mincho"/>
          <w:szCs w:val="22"/>
          <w:lang w:val="fr-FR"/>
        </w:rPr>
        <w:t>n</w:t>
      </w:r>
      <w:r w:rsidR="003E05BF" w:rsidRPr="003E05BF">
        <w:rPr>
          <w:rFonts w:eastAsia="MS Mincho"/>
          <w:szCs w:val="22"/>
          <w:vertAlign w:val="superscript"/>
          <w:lang w:val="fr-FR"/>
        </w:rPr>
        <w:t>o</w:t>
      </w:r>
      <w:r w:rsidR="003E05BF">
        <w:rPr>
          <w:lang w:val="fr-FR"/>
        </w:rPr>
        <w:t> </w:t>
      </w:r>
      <w:r w:rsidRPr="00112FC4">
        <w:rPr>
          <w:lang w:val="fr-FR"/>
        </w:rPr>
        <w:t>58 de 2009 relative aux droits des personnes âgées</w:t>
      </w:r>
      <w:r w:rsidR="002B0F07">
        <w:rPr>
          <w:lang w:val="fr-FR"/>
        </w:rPr>
        <w:t> </w:t>
      </w:r>
      <w:r w:rsidRPr="00112FC4">
        <w:rPr>
          <w:lang w:val="fr-FR"/>
        </w:rPr>
        <w:t>:</w:t>
      </w:r>
    </w:p>
    <w:p w14:paraId="35CDC0A1" w14:textId="77777777" w:rsidR="00C730E0" w:rsidRPr="00112FC4" w:rsidRDefault="00C730E0" w:rsidP="002B0F07">
      <w:pPr>
        <w:pStyle w:val="Bullet1G"/>
        <w:rPr>
          <w:rFonts w:eastAsia="Arial Unicode MS"/>
          <w:lang w:val="fr-FR"/>
        </w:rPr>
      </w:pPr>
      <w:r w:rsidRPr="00112FC4">
        <w:rPr>
          <w:lang w:val="fr-FR"/>
        </w:rPr>
        <w:t>Article 3</w:t>
      </w:r>
      <w:r w:rsidR="002B0F07">
        <w:rPr>
          <w:lang w:val="fr-FR"/>
        </w:rPr>
        <w:t> </w:t>
      </w:r>
      <w:r w:rsidRPr="00112FC4">
        <w:rPr>
          <w:lang w:val="fr-FR"/>
        </w:rPr>
        <w:t>: «</w:t>
      </w:r>
      <w:r w:rsidR="002B0F07">
        <w:rPr>
          <w:lang w:val="fr-FR"/>
        </w:rPr>
        <w:t> </w:t>
      </w:r>
      <w:r w:rsidRPr="00112FC4">
        <w:rPr>
          <w:lang w:val="fr-FR"/>
        </w:rPr>
        <w:t>La protection des personnes âgées repose sur les principes fondamentaux ci-après</w:t>
      </w:r>
      <w:r w:rsidR="00A36E8F">
        <w:rPr>
          <w:lang w:val="fr-FR"/>
        </w:rPr>
        <w:t> </w:t>
      </w:r>
      <w:r w:rsidRPr="00112FC4">
        <w:rPr>
          <w:lang w:val="fr-FR"/>
        </w:rPr>
        <w:t>:</w:t>
      </w:r>
    </w:p>
    <w:p w14:paraId="3163C3B2" w14:textId="77777777" w:rsidR="00C730E0" w:rsidRPr="00112FC4" w:rsidRDefault="00C730E0" w:rsidP="002B0F07">
      <w:pPr>
        <w:pStyle w:val="Bullet1G"/>
        <w:rPr>
          <w:rFonts w:eastAsia="Arial Unicode MS"/>
          <w:lang w:val="fr-FR"/>
        </w:rPr>
      </w:pPr>
      <w:r w:rsidRPr="00112FC4">
        <w:rPr>
          <w:lang w:val="fr-FR"/>
        </w:rPr>
        <w:t>La lutte contre toutes les formes de discrimination et d</w:t>
      </w:r>
      <w:r w:rsidR="00EE5878">
        <w:rPr>
          <w:lang w:val="fr-FR"/>
        </w:rPr>
        <w:t>’</w:t>
      </w:r>
      <w:r w:rsidRPr="00112FC4">
        <w:rPr>
          <w:lang w:val="fr-FR"/>
        </w:rPr>
        <w:t>exclusion auxquelles sont confrontées les personnes âgées dans leur environnement familial et social.</w:t>
      </w:r>
      <w:r w:rsidR="00A36E8F">
        <w:rPr>
          <w:lang w:val="fr-FR"/>
        </w:rPr>
        <w:t> ».</w:t>
      </w:r>
    </w:p>
    <w:p w14:paraId="5B574A05" w14:textId="77777777" w:rsidR="00C730E0" w:rsidRPr="00112FC4" w:rsidRDefault="00C730E0" w:rsidP="002B0F07">
      <w:pPr>
        <w:pStyle w:val="SingleTxtG"/>
        <w:rPr>
          <w:rFonts w:eastAsia="Arial Unicode MS"/>
          <w:lang w:val="fr-FR"/>
        </w:rPr>
      </w:pPr>
      <w:r w:rsidRPr="00112FC4">
        <w:rPr>
          <w:lang w:val="fr-FR"/>
        </w:rPr>
        <w:t>125.</w:t>
      </w:r>
      <w:r w:rsidRPr="00112FC4">
        <w:rPr>
          <w:lang w:val="fr-FR"/>
        </w:rPr>
        <w:tab/>
        <w:t>L</w:t>
      </w:r>
      <w:r w:rsidR="00EE5878">
        <w:rPr>
          <w:lang w:val="fr-FR"/>
        </w:rPr>
        <w:t>’</w:t>
      </w:r>
      <w:r w:rsidRPr="00112FC4">
        <w:rPr>
          <w:lang w:val="fr-FR"/>
        </w:rPr>
        <w:t xml:space="preserve">arrêté du Ministre du développement social </w:t>
      </w:r>
      <w:r w:rsidR="002B0F07" w:rsidRPr="002B0F07">
        <w:rPr>
          <w:rFonts w:eastAsia="MS Mincho"/>
          <w:szCs w:val="22"/>
          <w:lang w:val="fr-FR"/>
        </w:rPr>
        <w:t>n</w:t>
      </w:r>
      <w:r w:rsidR="002B0F07" w:rsidRPr="002B0F07">
        <w:rPr>
          <w:rFonts w:eastAsia="MS Mincho"/>
          <w:szCs w:val="22"/>
          <w:vertAlign w:val="superscript"/>
          <w:lang w:val="fr-FR"/>
        </w:rPr>
        <w:t>o</w:t>
      </w:r>
      <w:r w:rsidR="002B0F07">
        <w:rPr>
          <w:lang w:val="fr-FR"/>
        </w:rPr>
        <w:t> </w:t>
      </w:r>
      <w:r w:rsidRPr="00112FC4">
        <w:rPr>
          <w:lang w:val="fr-FR"/>
        </w:rPr>
        <w:t>1 de 2011 portant règlement d</w:t>
      </w:r>
      <w:r w:rsidR="00EE5878">
        <w:rPr>
          <w:lang w:val="fr-FR"/>
        </w:rPr>
        <w:t>’</w:t>
      </w:r>
      <w:r w:rsidRPr="00112FC4">
        <w:rPr>
          <w:lang w:val="fr-FR"/>
        </w:rPr>
        <w:t xml:space="preserve">application de la loi </w:t>
      </w:r>
      <w:r w:rsidR="002B0F07" w:rsidRPr="002B0F07">
        <w:rPr>
          <w:rFonts w:eastAsia="MS Mincho"/>
          <w:szCs w:val="22"/>
          <w:lang w:val="fr-FR"/>
        </w:rPr>
        <w:t>n</w:t>
      </w:r>
      <w:r w:rsidR="002B0F07" w:rsidRPr="002B0F07">
        <w:rPr>
          <w:rFonts w:eastAsia="MS Mincho"/>
          <w:szCs w:val="22"/>
          <w:vertAlign w:val="superscript"/>
          <w:lang w:val="fr-FR"/>
        </w:rPr>
        <w:t>o</w:t>
      </w:r>
      <w:r w:rsidR="002B0F07">
        <w:rPr>
          <w:lang w:val="fr-FR"/>
        </w:rPr>
        <w:t> </w:t>
      </w:r>
      <w:r w:rsidRPr="00112FC4">
        <w:rPr>
          <w:lang w:val="fr-FR"/>
        </w:rPr>
        <w:t>58 de 2009 relative aux droits des personnes âgées.</w:t>
      </w:r>
    </w:p>
    <w:p w14:paraId="3EBF9129" w14:textId="77777777" w:rsidR="00C730E0" w:rsidRPr="00112FC4" w:rsidRDefault="00C730E0" w:rsidP="002B0F07">
      <w:pPr>
        <w:pStyle w:val="Bullet1G"/>
        <w:rPr>
          <w:rFonts w:eastAsia="Arial Unicode MS"/>
          <w:lang w:val="fr-FR"/>
        </w:rPr>
      </w:pPr>
      <w:r w:rsidRPr="00112FC4">
        <w:rPr>
          <w:lang w:val="fr-FR"/>
        </w:rPr>
        <w:t>Article 2</w:t>
      </w:r>
      <w:r w:rsidR="002B0F07">
        <w:rPr>
          <w:lang w:val="fr-FR"/>
        </w:rPr>
        <w:t> </w:t>
      </w:r>
      <w:r w:rsidRPr="00112FC4">
        <w:rPr>
          <w:lang w:val="fr-FR"/>
        </w:rPr>
        <w:t>: «</w:t>
      </w:r>
      <w:r w:rsidR="002B0F07">
        <w:rPr>
          <w:lang w:val="fr-FR"/>
        </w:rPr>
        <w:t> </w:t>
      </w:r>
      <w:r w:rsidRPr="00112FC4">
        <w:rPr>
          <w:lang w:val="fr-FR"/>
        </w:rPr>
        <w:t>Le Département des soins et de la coordination collabore avec le Comité national des personnes âgées afin d</w:t>
      </w:r>
      <w:r w:rsidR="00EE5878">
        <w:rPr>
          <w:lang w:val="fr-FR"/>
        </w:rPr>
        <w:t>’</w:t>
      </w:r>
      <w:r w:rsidRPr="00112FC4">
        <w:rPr>
          <w:lang w:val="fr-FR"/>
        </w:rPr>
        <w:t>élaborer et de mettre en œuvre des programmes et des projets qui contribuent à la lutte contre toutes les formes de discrimination et d</w:t>
      </w:r>
      <w:r w:rsidR="00EE5878">
        <w:rPr>
          <w:lang w:val="fr-FR"/>
        </w:rPr>
        <w:t>’</w:t>
      </w:r>
      <w:r w:rsidRPr="00112FC4">
        <w:rPr>
          <w:lang w:val="fr-FR"/>
        </w:rPr>
        <w:t>exclusion auxquelles sont confrontées les personnes âgées dans leur environnement familial et social</w:t>
      </w:r>
      <w:r w:rsidR="00A36E8F">
        <w:rPr>
          <w:lang w:val="fr-FR"/>
        </w:rPr>
        <w:t>.</w:t>
      </w:r>
      <w:r w:rsidR="002B0F07">
        <w:rPr>
          <w:lang w:val="fr-FR"/>
        </w:rPr>
        <w:t> </w:t>
      </w:r>
      <w:r w:rsidRPr="00112FC4">
        <w:rPr>
          <w:lang w:val="fr-FR"/>
        </w:rPr>
        <w:t>».</w:t>
      </w:r>
    </w:p>
    <w:p w14:paraId="5630A896" w14:textId="77777777" w:rsidR="00C730E0" w:rsidRPr="00112FC4" w:rsidRDefault="00C730E0" w:rsidP="002B0F07">
      <w:pPr>
        <w:pStyle w:val="SingleTxtG"/>
        <w:rPr>
          <w:rFonts w:eastAsia="Arial Unicode MS"/>
          <w:lang w:val="fr-FR"/>
        </w:rPr>
      </w:pPr>
      <w:r w:rsidRPr="00112FC4">
        <w:rPr>
          <w:lang w:val="fr-FR"/>
        </w:rPr>
        <w:t>126.</w:t>
      </w:r>
      <w:r w:rsidRPr="00112FC4">
        <w:rPr>
          <w:lang w:val="fr-FR"/>
        </w:rPr>
        <w:tab/>
        <w:t>L</w:t>
      </w:r>
      <w:r w:rsidR="00EE5878">
        <w:rPr>
          <w:lang w:val="fr-FR"/>
        </w:rPr>
        <w:t>’</w:t>
      </w:r>
      <w:r w:rsidRPr="00112FC4">
        <w:rPr>
          <w:lang w:val="fr-FR"/>
        </w:rPr>
        <w:t>article 5 de la loi pénitentiaire promulguée par la loi n</w:t>
      </w:r>
      <w:r w:rsidRPr="00112FC4">
        <w:rPr>
          <w:vertAlign w:val="superscript"/>
          <w:lang w:val="fr-FR"/>
        </w:rPr>
        <w:t>o</w:t>
      </w:r>
      <w:r w:rsidR="00A36E8F">
        <w:rPr>
          <w:lang w:val="fr-FR"/>
        </w:rPr>
        <w:t> </w:t>
      </w:r>
      <w:r w:rsidRPr="00112FC4">
        <w:rPr>
          <w:lang w:val="fr-FR"/>
        </w:rPr>
        <w:t>18 de 2014, dont le libellé est le suivant</w:t>
      </w:r>
      <w:r w:rsidR="002B0F07">
        <w:rPr>
          <w:lang w:val="fr-FR"/>
        </w:rPr>
        <w:t> </w:t>
      </w:r>
      <w:r w:rsidRPr="00112FC4">
        <w:rPr>
          <w:lang w:val="fr-FR"/>
        </w:rPr>
        <w:t>:</w:t>
      </w:r>
    </w:p>
    <w:p w14:paraId="23C06267" w14:textId="77777777" w:rsidR="00C730E0" w:rsidRPr="00112FC4" w:rsidRDefault="00C730E0" w:rsidP="002B0F07">
      <w:pPr>
        <w:pStyle w:val="Bullet1G"/>
        <w:rPr>
          <w:rFonts w:eastAsia="Arial Unicode MS"/>
          <w:lang w:val="fr-FR"/>
        </w:rPr>
      </w:pPr>
      <w:r w:rsidRPr="00112FC4">
        <w:rPr>
          <w:lang w:val="fr-FR"/>
        </w:rPr>
        <w:t>«</w:t>
      </w:r>
      <w:r w:rsidR="002B0F07">
        <w:rPr>
          <w:lang w:val="fr-FR"/>
        </w:rPr>
        <w:t> </w:t>
      </w:r>
      <w:r w:rsidRPr="00112FC4">
        <w:rPr>
          <w:lang w:val="fr-FR"/>
        </w:rPr>
        <w:t>Les règles énoncées dans la présente loi s</w:t>
      </w:r>
      <w:r w:rsidR="00EE5878">
        <w:rPr>
          <w:lang w:val="fr-FR"/>
        </w:rPr>
        <w:t>’</w:t>
      </w:r>
      <w:r w:rsidRPr="00112FC4">
        <w:rPr>
          <w:lang w:val="fr-FR"/>
        </w:rPr>
        <w:t>appliquent aux personnes en détention provisoire ou condamnées à une peine privative de liberté, selon les circonstances, sans distinction de sexe, d</w:t>
      </w:r>
      <w:r w:rsidR="00EE5878">
        <w:rPr>
          <w:lang w:val="fr-FR"/>
        </w:rPr>
        <w:t>’</w:t>
      </w:r>
      <w:r w:rsidRPr="00112FC4">
        <w:rPr>
          <w:lang w:val="fr-FR"/>
        </w:rPr>
        <w:t>origine, de langue, de religion ou de conviction</w:t>
      </w:r>
      <w:r w:rsidR="00A36E8F">
        <w:rPr>
          <w:lang w:val="fr-FR"/>
        </w:rPr>
        <w:t>.</w:t>
      </w:r>
      <w:r w:rsidR="002B0F07">
        <w:rPr>
          <w:lang w:val="fr-FR"/>
        </w:rPr>
        <w:t> </w:t>
      </w:r>
      <w:r w:rsidRPr="00112FC4">
        <w:rPr>
          <w:lang w:val="fr-FR"/>
        </w:rPr>
        <w:t>».</w:t>
      </w:r>
    </w:p>
    <w:p w14:paraId="268BD014" w14:textId="77777777" w:rsidR="00C730E0" w:rsidRPr="00112FC4" w:rsidRDefault="00C730E0" w:rsidP="002B0F07">
      <w:pPr>
        <w:pStyle w:val="SingleTxtG"/>
        <w:rPr>
          <w:rFonts w:eastAsia="Arial Unicode MS"/>
          <w:lang w:val="fr-FR"/>
        </w:rPr>
      </w:pPr>
      <w:r w:rsidRPr="00112FC4">
        <w:rPr>
          <w:lang w:val="fr-FR"/>
        </w:rPr>
        <w:t>127.</w:t>
      </w:r>
      <w:r w:rsidRPr="00112FC4">
        <w:rPr>
          <w:lang w:val="fr-FR"/>
        </w:rPr>
        <w:tab/>
        <w:t>L</w:t>
      </w:r>
      <w:r w:rsidR="00EE5878">
        <w:rPr>
          <w:lang w:val="fr-FR"/>
        </w:rPr>
        <w:t>’</w:t>
      </w:r>
      <w:r w:rsidRPr="00112FC4">
        <w:rPr>
          <w:lang w:val="fr-FR"/>
        </w:rPr>
        <w:t xml:space="preserve">arrêté du Premier Ministre </w:t>
      </w:r>
      <w:r w:rsidR="00A36E8F" w:rsidRPr="00A36E8F">
        <w:rPr>
          <w:rFonts w:eastAsia="MS Mincho"/>
          <w:szCs w:val="22"/>
          <w:lang w:val="fr-FR"/>
        </w:rPr>
        <w:t>n</w:t>
      </w:r>
      <w:r w:rsidR="00A36E8F" w:rsidRPr="00A36E8F">
        <w:rPr>
          <w:rFonts w:eastAsia="MS Mincho"/>
          <w:szCs w:val="22"/>
          <w:vertAlign w:val="superscript"/>
          <w:lang w:val="fr-FR"/>
        </w:rPr>
        <w:t>o</w:t>
      </w:r>
      <w:r w:rsidR="00A36E8F">
        <w:rPr>
          <w:lang w:val="fr-FR"/>
        </w:rPr>
        <w:t> </w:t>
      </w:r>
      <w:r w:rsidRPr="00112FC4">
        <w:rPr>
          <w:lang w:val="fr-FR"/>
        </w:rPr>
        <w:t>72 de 2011 instituant le régime commun des examens nationaux</w:t>
      </w:r>
      <w:r w:rsidR="002B0F07">
        <w:rPr>
          <w:lang w:val="fr-FR"/>
        </w:rPr>
        <w:t> :</w:t>
      </w:r>
    </w:p>
    <w:p w14:paraId="5CBA4DC1" w14:textId="77777777" w:rsidR="00C730E0" w:rsidRPr="00112FC4" w:rsidRDefault="00C730E0" w:rsidP="003E05BF">
      <w:pPr>
        <w:pStyle w:val="Bullet1G"/>
        <w:rPr>
          <w:rFonts w:eastAsia="Arial Unicode MS"/>
          <w:lang w:val="fr-FR"/>
        </w:rPr>
      </w:pPr>
      <w:r w:rsidRPr="00112FC4">
        <w:rPr>
          <w:lang w:val="fr-FR"/>
        </w:rPr>
        <w:t xml:space="preserve">dont le point 2 </w:t>
      </w:r>
      <w:r>
        <w:rPr>
          <w:lang w:val="fr-FR"/>
        </w:rPr>
        <w:t>de l</w:t>
      </w:r>
      <w:r w:rsidR="00EE5878">
        <w:rPr>
          <w:lang w:val="fr-FR"/>
        </w:rPr>
        <w:t>’</w:t>
      </w:r>
      <w:r>
        <w:rPr>
          <w:lang w:val="fr-FR"/>
        </w:rPr>
        <w:t>alinéa</w:t>
      </w:r>
      <w:r w:rsidRPr="00112FC4">
        <w:rPr>
          <w:lang w:val="fr-FR"/>
        </w:rPr>
        <w:t xml:space="preserve"> h) de la partie IV dispose ce qui suit : Les examens ne doivent pas présenter des contenus susceptibles de porter atteinte à quelconque communauté ou de heurter sa sensibilité, en tenant compte de la diversité des élèves en termes de sexe, d</w:t>
      </w:r>
      <w:r w:rsidR="00EE5878">
        <w:rPr>
          <w:lang w:val="fr-FR"/>
        </w:rPr>
        <w:t>’</w:t>
      </w:r>
      <w:r w:rsidRPr="00112FC4">
        <w:rPr>
          <w:lang w:val="fr-FR"/>
        </w:rPr>
        <w:t>origine ethnique et de profil religieux.</w:t>
      </w:r>
    </w:p>
    <w:p w14:paraId="7245D1AE" w14:textId="77777777" w:rsidR="00C730E0" w:rsidRPr="00112FC4" w:rsidRDefault="00C730E0" w:rsidP="00A36E8F">
      <w:pPr>
        <w:pStyle w:val="SingleTxtG"/>
        <w:keepNext/>
        <w:rPr>
          <w:rFonts w:eastAsia="Arial Unicode MS"/>
          <w:lang w:val="fr-FR"/>
        </w:rPr>
      </w:pPr>
      <w:r w:rsidRPr="00112FC4">
        <w:rPr>
          <w:lang w:val="fr-FR"/>
        </w:rPr>
        <w:lastRenderedPageBreak/>
        <w:t>128.</w:t>
      </w:r>
      <w:r w:rsidRPr="00112FC4">
        <w:rPr>
          <w:lang w:val="fr-FR"/>
        </w:rPr>
        <w:tab/>
        <w:t>Décision du Ministre de l</w:t>
      </w:r>
      <w:r w:rsidR="00EE5878">
        <w:rPr>
          <w:lang w:val="fr-FR"/>
        </w:rPr>
        <w:t>’</w:t>
      </w:r>
      <w:r w:rsidRPr="00112FC4">
        <w:rPr>
          <w:lang w:val="fr-FR"/>
        </w:rPr>
        <w:t>intérieur n</w:t>
      </w:r>
      <w:r w:rsidRPr="00112FC4">
        <w:rPr>
          <w:vertAlign w:val="superscript"/>
          <w:lang w:val="fr-FR"/>
        </w:rPr>
        <w:t>o</w:t>
      </w:r>
      <w:r w:rsidR="00E67C3C">
        <w:rPr>
          <w:lang w:val="fr-FR"/>
        </w:rPr>
        <w:t> </w:t>
      </w:r>
      <w:r w:rsidRPr="00112FC4">
        <w:rPr>
          <w:lang w:val="fr-FR"/>
        </w:rPr>
        <w:t>14 de 2012 portant code de déontologie de la police</w:t>
      </w:r>
      <w:r w:rsidR="003E05BF">
        <w:rPr>
          <w:lang w:val="fr-FR"/>
        </w:rPr>
        <w:t> </w:t>
      </w:r>
      <w:r w:rsidRPr="00112FC4">
        <w:rPr>
          <w:lang w:val="fr-FR"/>
        </w:rPr>
        <w:t>:</w:t>
      </w:r>
    </w:p>
    <w:p w14:paraId="7B8A07FA" w14:textId="77777777" w:rsidR="00C730E0" w:rsidRPr="00112FC4" w:rsidRDefault="00C730E0" w:rsidP="00A36E8F">
      <w:pPr>
        <w:pStyle w:val="SingleTxtG"/>
        <w:keepNext/>
        <w:ind w:left="1701" w:firstLine="567"/>
        <w:rPr>
          <w:rFonts w:eastAsia="Arial Unicode MS"/>
          <w:bdr w:val="nil"/>
          <w:lang w:val="fr-FR"/>
        </w:rPr>
      </w:pPr>
      <w:r w:rsidRPr="00112FC4">
        <w:rPr>
          <w:lang w:val="fr-FR"/>
        </w:rPr>
        <w:t>Les agents et officiers de police affirment que pour accomplir les fonctions qui leur sont dévolues, ils s</w:t>
      </w:r>
      <w:r w:rsidR="00EE5878">
        <w:rPr>
          <w:lang w:val="fr-FR"/>
        </w:rPr>
        <w:t>’</w:t>
      </w:r>
      <w:r w:rsidRPr="00112FC4">
        <w:rPr>
          <w:lang w:val="fr-FR"/>
        </w:rPr>
        <w:t>engagent à fournir des services de sécurité de haut niveau en suivant une approche méthodique rigoureuse qui permet de garantir la stabilité, dans l</w:t>
      </w:r>
      <w:r w:rsidR="00EE5878">
        <w:rPr>
          <w:lang w:val="fr-FR"/>
        </w:rPr>
        <w:t>’</w:t>
      </w:r>
      <w:r w:rsidRPr="00112FC4">
        <w:rPr>
          <w:lang w:val="fr-FR"/>
        </w:rPr>
        <w:t>intérêt des citoyens et des résidents, et en prenant toutes les mesures nécessaires pour prévenir les infractions et appréhender leurs auteurs, conformément aux principes relatifs aux droits de l</w:t>
      </w:r>
      <w:r w:rsidR="00EE5878">
        <w:rPr>
          <w:lang w:val="fr-FR"/>
        </w:rPr>
        <w:t>’</w:t>
      </w:r>
      <w:r w:rsidRPr="00112FC4">
        <w:rPr>
          <w:lang w:val="fr-FR"/>
        </w:rPr>
        <w:t>homme inscrits dans la Constitution et les lois, ainsi que dans les conventions et traités internationaux pertinents qui garantissent le respect de l</w:t>
      </w:r>
      <w:r w:rsidR="00EE5878">
        <w:rPr>
          <w:lang w:val="fr-FR"/>
        </w:rPr>
        <w:t>’</w:t>
      </w:r>
      <w:r w:rsidRPr="00112FC4">
        <w:rPr>
          <w:lang w:val="fr-FR"/>
        </w:rPr>
        <w:t>être humain, sans distinction de couleur, de sexe, de race ou de conviction. Ils affirment aussi qu</w:t>
      </w:r>
      <w:r w:rsidR="00EE5878">
        <w:rPr>
          <w:lang w:val="fr-FR"/>
        </w:rPr>
        <w:t>’</w:t>
      </w:r>
      <w:r w:rsidRPr="00112FC4">
        <w:rPr>
          <w:lang w:val="fr-FR"/>
        </w:rPr>
        <w:t>ils rempliront les fonctions qui leur sont dévolues par la Constitution et les lois de manière conforme aux normes relatives aux droits de l</w:t>
      </w:r>
      <w:r w:rsidR="00EE5878">
        <w:rPr>
          <w:lang w:val="fr-FR"/>
        </w:rPr>
        <w:t>’</w:t>
      </w:r>
      <w:r w:rsidRPr="00112FC4">
        <w:rPr>
          <w:lang w:val="fr-FR"/>
        </w:rPr>
        <w:t>homme et de façon à traiter les délinquants conformément à la loi, sans porter atteinte à leur dignité.</w:t>
      </w:r>
    </w:p>
    <w:p w14:paraId="7961071D" w14:textId="77777777" w:rsidR="00C730E0" w:rsidRPr="00112FC4" w:rsidRDefault="00C730E0" w:rsidP="003E05BF">
      <w:pPr>
        <w:pStyle w:val="SingleTxtG"/>
        <w:rPr>
          <w:rFonts w:eastAsia="Arial Unicode MS"/>
          <w:lang w:val="fr-FR"/>
        </w:rPr>
      </w:pPr>
      <w:r w:rsidRPr="00112FC4">
        <w:rPr>
          <w:lang w:val="fr-FR"/>
        </w:rPr>
        <w:t>129.</w:t>
      </w:r>
      <w:r w:rsidRPr="00112FC4">
        <w:rPr>
          <w:lang w:val="fr-FR"/>
        </w:rPr>
        <w:tab/>
        <w:t>Décision du Ministre de l</w:t>
      </w:r>
      <w:r w:rsidR="00EE5878">
        <w:rPr>
          <w:lang w:val="fr-FR"/>
        </w:rPr>
        <w:t>’</w:t>
      </w:r>
      <w:r w:rsidRPr="00112FC4">
        <w:rPr>
          <w:lang w:val="fr-FR"/>
        </w:rPr>
        <w:t xml:space="preserve">intérieur </w:t>
      </w:r>
      <w:r w:rsidR="003E05BF" w:rsidRPr="003E05BF">
        <w:rPr>
          <w:rFonts w:eastAsia="MS Mincho"/>
          <w:szCs w:val="22"/>
          <w:lang w:val="fr-FR"/>
        </w:rPr>
        <w:t>n</w:t>
      </w:r>
      <w:r w:rsidR="003E05BF" w:rsidRPr="003E05BF">
        <w:rPr>
          <w:rFonts w:eastAsia="MS Mincho"/>
          <w:szCs w:val="22"/>
          <w:vertAlign w:val="superscript"/>
          <w:lang w:val="fr-FR"/>
        </w:rPr>
        <w:t>o</w:t>
      </w:r>
      <w:r w:rsidR="003E05BF">
        <w:rPr>
          <w:lang w:val="fr-FR"/>
        </w:rPr>
        <w:t> </w:t>
      </w:r>
      <w:r w:rsidRPr="00112FC4">
        <w:rPr>
          <w:lang w:val="fr-FR"/>
        </w:rPr>
        <w:t>31 de 2012 portant code de déontologie des agents du Service national de sécurité.</w:t>
      </w:r>
    </w:p>
    <w:p w14:paraId="1A5AE923" w14:textId="77777777" w:rsidR="00C730E0" w:rsidRPr="00112FC4" w:rsidRDefault="00C730E0" w:rsidP="003E05BF">
      <w:pPr>
        <w:pStyle w:val="H23G"/>
        <w:rPr>
          <w:rFonts w:eastAsia="Arial Unicode MS"/>
          <w:lang w:val="fr-FR"/>
        </w:rPr>
      </w:pPr>
      <w:r w:rsidRPr="00112FC4">
        <w:rPr>
          <w:lang w:val="fr-FR"/>
        </w:rPr>
        <w:tab/>
      </w:r>
      <w:r w:rsidRPr="00112FC4">
        <w:rPr>
          <w:lang w:val="fr-FR"/>
        </w:rPr>
        <w:tab/>
        <w:t>Application judiciaire du principe de non-discrimination sur la base de conventions internationales</w:t>
      </w:r>
    </w:p>
    <w:p w14:paraId="2CAE9219" w14:textId="77777777" w:rsidR="00C730E0" w:rsidRPr="00112FC4" w:rsidRDefault="00C730E0" w:rsidP="003E05BF">
      <w:pPr>
        <w:pStyle w:val="SingleTxtG"/>
        <w:rPr>
          <w:rFonts w:eastAsia="Arial Unicode MS"/>
          <w:bdr w:val="nil"/>
          <w:lang w:val="fr-FR"/>
        </w:rPr>
      </w:pPr>
      <w:r w:rsidRPr="00112FC4">
        <w:rPr>
          <w:lang w:val="fr-FR"/>
        </w:rPr>
        <w:t>130.</w:t>
      </w:r>
      <w:r w:rsidRPr="00112FC4">
        <w:rPr>
          <w:lang w:val="fr-FR"/>
        </w:rPr>
        <w:tab/>
        <w:t>Conformément à la disposition constitutionnelle selon laquelle tous les instruments internationaux ratifiés par le Royaume font partie de l</w:t>
      </w:r>
      <w:r w:rsidR="00EE5878">
        <w:rPr>
          <w:lang w:val="fr-FR"/>
        </w:rPr>
        <w:t>’</w:t>
      </w:r>
      <w:r w:rsidRPr="00112FC4">
        <w:rPr>
          <w:lang w:val="fr-FR"/>
        </w:rPr>
        <w:t>ordre juridique national, de nombreux arrêts judiciaires ont été rendus sur la base d</w:t>
      </w:r>
      <w:r w:rsidR="00EE5878">
        <w:rPr>
          <w:lang w:val="fr-FR"/>
        </w:rPr>
        <w:t>’</w:t>
      </w:r>
      <w:r w:rsidRPr="00112FC4">
        <w:rPr>
          <w:lang w:val="fr-FR"/>
        </w:rPr>
        <w:t>instruments internationaux. Les plus importants sont ceux pris par la Cour constitutionnelle de Bahreïn sur la base du principe de non-discrimination énoncé dans les instruments internationaux auxquels le Royaume de Bahreïn est devenu partie suite à leur ratification et à leur publication au Journal officiel. Il s</w:t>
      </w:r>
      <w:r w:rsidR="00EE5878">
        <w:rPr>
          <w:lang w:val="fr-FR"/>
        </w:rPr>
        <w:t>’</w:t>
      </w:r>
      <w:r w:rsidRPr="00112FC4">
        <w:rPr>
          <w:lang w:val="fr-FR"/>
        </w:rPr>
        <w:t>agit notamment de l</w:t>
      </w:r>
      <w:r w:rsidR="00EE5878">
        <w:rPr>
          <w:lang w:val="fr-FR"/>
        </w:rPr>
        <w:t>’</w:t>
      </w:r>
      <w:r w:rsidRPr="00112FC4">
        <w:rPr>
          <w:lang w:val="fr-FR"/>
        </w:rPr>
        <w:t>arrêt pris suite à la saisine royale inscrite au rôle de la Cour sous la cote AHM/1/2014 pour la douzième année judiciaire et par lequel elle a conclu que l</w:t>
      </w:r>
      <w:r w:rsidR="00EE5878">
        <w:rPr>
          <w:lang w:val="fr-FR"/>
        </w:rPr>
        <w:t>’</w:t>
      </w:r>
      <w:r w:rsidRPr="00112FC4">
        <w:rPr>
          <w:lang w:val="fr-FR"/>
        </w:rPr>
        <w:t>article 20 du projet de loi sur la circulation n</w:t>
      </w:r>
      <w:r w:rsidR="00EE5878">
        <w:rPr>
          <w:lang w:val="fr-FR"/>
        </w:rPr>
        <w:t>’</w:t>
      </w:r>
      <w:r w:rsidRPr="00112FC4">
        <w:rPr>
          <w:lang w:val="fr-FR"/>
        </w:rPr>
        <w:t>est pas conforme à la Constitution, car il a empêché un étranger d</w:t>
      </w:r>
      <w:r w:rsidR="00EE5878">
        <w:rPr>
          <w:lang w:val="fr-FR"/>
        </w:rPr>
        <w:t>’</w:t>
      </w:r>
      <w:r w:rsidRPr="00112FC4">
        <w:rPr>
          <w:lang w:val="fr-FR"/>
        </w:rPr>
        <w:t>obtenir un permis de conduire ou de conduire un véhicule à moteur. La Cour s</w:t>
      </w:r>
      <w:r w:rsidR="00EE5878">
        <w:rPr>
          <w:lang w:val="fr-FR"/>
        </w:rPr>
        <w:t>’</w:t>
      </w:r>
      <w:r w:rsidRPr="00112FC4">
        <w:rPr>
          <w:lang w:val="fr-FR"/>
        </w:rPr>
        <w:t>est appuyée dans son arrêt sur plusieurs bases juridiques, notamment l</w:t>
      </w:r>
      <w:r w:rsidR="00EE5878">
        <w:rPr>
          <w:lang w:val="fr-FR"/>
        </w:rPr>
        <w:t>’</w:t>
      </w:r>
      <w:r w:rsidRPr="00112FC4">
        <w:rPr>
          <w:lang w:val="fr-FR"/>
        </w:rPr>
        <w:t>article 26 du Pacte international relatif aux droits civils et politiques selon lequel «</w:t>
      </w:r>
      <w:r w:rsidR="003E05BF">
        <w:rPr>
          <w:lang w:val="fr-FR"/>
        </w:rPr>
        <w:t> </w:t>
      </w:r>
      <w:r w:rsidRPr="00112FC4">
        <w:rPr>
          <w:lang w:val="fr-FR"/>
        </w:rPr>
        <w:t>[t]</w:t>
      </w:r>
      <w:proofErr w:type="spellStart"/>
      <w:r w:rsidRPr="00112FC4">
        <w:rPr>
          <w:lang w:val="fr-FR"/>
        </w:rPr>
        <w:t>outes</w:t>
      </w:r>
      <w:proofErr w:type="spellEnd"/>
      <w:r w:rsidRPr="00112FC4">
        <w:rPr>
          <w:lang w:val="fr-FR"/>
        </w:rPr>
        <w:t xml:space="preserve"> les personnes sont égales devant la loi et ont droit sans discrimination à une égale protection de la loi. À cet égard, la loi doit interdire toute discrimination et garantir à toutes les personnes une protection égale et efficace contre toute discrimination, notamment de race, de couleur, de sexe, de langue, de religion, d</w:t>
      </w:r>
      <w:r w:rsidR="00EE5878">
        <w:rPr>
          <w:lang w:val="fr-FR"/>
        </w:rPr>
        <w:t>’</w:t>
      </w:r>
      <w:r w:rsidRPr="00112FC4">
        <w:rPr>
          <w:lang w:val="fr-FR"/>
        </w:rPr>
        <w:t>opinion politique et de toute autre opinion, d</w:t>
      </w:r>
      <w:r w:rsidR="00EE5878">
        <w:rPr>
          <w:lang w:val="fr-FR"/>
        </w:rPr>
        <w:t>’</w:t>
      </w:r>
      <w:r w:rsidRPr="00112FC4">
        <w:rPr>
          <w:lang w:val="fr-FR"/>
        </w:rPr>
        <w:t>origine nationale ou sociale, de fortune, de naissance ou de toute autre situation</w:t>
      </w:r>
      <w:r w:rsidR="003E05BF">
        <w:rPr>
          <w:lang w:val="fr-FR"/>
        </w:rPr>
        <w:t> </w:t>
      </w:r>
      <w:r w:rsidRPr="00112FC4">
        <w:rPr>
          <w:lang w:val="fr-FR"/>
        </w:rPr>
        <w:t>».</w:t>
      </w:r>
    </w:p>
    <w:p w14:paraId="40278D44" w14:textId="77777777" w:rsidR="00C730E0" w:rsidRPr="00112FC4" w:rsidRDefault="00C730E0" w:rsidP="003E05BF">
      <w:pPr>
        <w:pStyle w:val="SingleTxtG"/>
        <w:rPr>
          <w:rFonts w:eastAsia="Arial Unicode MS"/>
          <w:bdr w:val="nil"/>
          <w:lang w:val="fr-FR"/>
        </w:rPr>
      </w:pPr>
      <w:r w:rsidRPr="00112FC4">
        <w:rPr>
          <w:lang w:val="fr-FR"/>
        </w:rPr>
        <w:t>131.</w:t>
      </w:r>
      <w:r w:rsidRPr="00112FC4">
        <w:rPr>
          <w:lang w:val="fr-FR"/>
        </w:rPr>
        <w:tab/>
        <w:t>En outre, la Cour constitutionnelle a invoqué le principe de non-discrimination consacré dans le Pacte international relatif aux droits civils et politiques dans l</w:t>
      </w:r>
      <w:r w:rsidR="00EE5878">
        <w:rPr>
          <w:lang w:val="fr-FR"/>
        </w:rPr>
        <w:t>’</w:t>
      </w:r>
      <w:r w:rsidRPr="00112FC4">
        <w:rPr>
          <w:lang w:val="fr-FR"/>
        </w:rPr>
        <w:t>arrêt rendu dans l</w:t>
      </w:r>
      <w:r w:rsidR="00EE5878">
        <w:rPr>
          <w:lang w:val="fr-FR"/>
        </w:rPr>
        <w:t>’</w:t>
      </w:r>
      <w:r w:rsidRPr="00112FC4">
        <w:rPr>
          <w:lang w:val="fr-FR"/>
        </w:rPr>
        <w:t>affaire n</w:t>
      </w:r>
      <w:r w:rsidRPr="00112FC4">
        <w:rPr>
          <w:vertAlign w:val="superscript"/>
          <w:lang w:val="fr-FR"/>
        </w:rPr>
        <w:t>o</w:t>
      </w:r>
      <w:r w:rsidR="003E05BF">
        <w:rPr>
          <w:lang w:val="fr-FR"/>
        </w:rPr>
        <w:t> </w:t>
      </w:r>
      <w:r w:rsidRPr="00112FC4">
        <w:rPr>
          <w:lang w:val="fr-FR"/>
        </w:rPr>
        <w:t>TH/2011/1. Il est mentionné dans les considérants de cet arrêt ce qui suit</w:t>
      </w:r>
      <w:r w:rsidR="00A36E8F">
        <w:rPr>
          <w:lang w:val="fr-FR"/>
        </w:rPr>
        <w:t> </w:t>
      </w:r>
      <w:r w:rsidRPr="00112FC4">
        <w:rPr>
          <w:lang w:val="fr-FR"/>
        </w:rPr>
        <w:t>: «</w:t>
      </w:r>
      <w:r w:rsidR="00A36E8F">
        <w:rPr>
          <w:lang w:val="fr-FR"/>
        </w:rPr>
        <w:t> </w:t>
      </w:r>
      <w:r w:rsidRPr="00112FC4">
        <w:rPr>
          <w:lang w:val="fr-FR"/>
        </w:rPr>
        <w:t>Considérant que le Royaume de Bahreïn a adhéré au Pacte international relatif aux droits civils et politiques et a ratifié son adhésion le 12</w:t>
      </w:r>
      <w:r w:rsidR="003E05BF">
        <w:rPr>
          <w:lang w:val="fr-FR"/>
        </w:rPr>
        <w:t> </w:t>
      </w:r>
      <w:r w:rsidRPr="00112FC4">
        <w:rPr>
          <w:lang w:val="fr-FR"/>
        </w:rPr>
        <w:t>août 2006 et que cette mesure s</w:t>
      </w:r>
      <w:r w:rsidR="00EE5878">
        <w:rPr>
          <w:lang w:val="fr-FR"/>
        </w:rPr>
        <w:t>’</w:t>
      </w:r>
      <w:r w:rsidRPr="00112FC4">
        <w:rPr>
          <w:lang w:val="fr-FR"/>
        </w:rPr>
        <w:t>est traduite par l</w:t>
      </w:r>
      <w:r w:rsidR="00EE5878">
        <w:rPr>
          <w:lang w:val="fr-FR"/>
        </w:rPr>
        <w:t>’</w:t>
      </w:r>
      <w:r w:rsidRPr="00112FC4">
        <w:rPr>
          <w:lang w:val="fr-FR"/>
        </w:rPr>
        <w:t>adoption de la loi n</w:t>
      </w:r>
      <w:r w:rsidRPr="00112FC4">
        <w:rPr>
          <w:vertAlign w:val="superscript"/>
          <w:lang w:val="fr-FR"/>
        </w:rPr>
        <w:t>o</w:t>
      </w:r>
      <w:r w:rsidR="003E05BF">
        <w:rPr>
          <w:lang w:val="fr-FR"/>
        </w:rPr>
        <w:t> </w:t>
      </w:r>
      <w:r w:rsidRPr="00112FC4">
        <w:rPr>
          <w:lang w:val="fr-FR"/>
        </w:rPr>
        <w:t>56 de 2006 et sa publication au Journal officiel n</w:t>
      </w:r>
      <w:r w:rsidRPr="00112FC4">
        <w:rPr>
          <w:vertAlign w:val="superscript"/>
          <w:lang w:val="fr-FR"/>
        </w:rPr>
        <w:t>o</w:t>
      </w:r>
      <w:r w:rsidR="003E05BF">
        <w:rPr>
          <w:lang w:val="fr-FR"/>
        </w:rPr>
        <w:t> </w:t>
      </w:r>
      <w:r w:rsidRPr="00112FC4">
        <w:rPr>
          <w:lang w:val="fr-FR"/>
        </w:rPr>
        <w:t>2752 du 16</w:t>
      </w:r>
      <w:r w:rsidR="003E05BF">
        <w:rPr>
          <w:lang w:val="fr-FR"/>
        </w:rPr>
        <w:t> </w:t>
      </w:r>
      <w:r w:rsidRPr="00112FC4">
        <w:rPr>
          <w:lang w:val="fr-FR"/>
        </w:rPr>
        <w:t xml:space="preserve">août 2006. Étant donné que le paragraphe </w:t>
      </w:r>
      <w:r>
        <w:rPr>
          <w:lang w:val="fr-FR"/>
        </w:rPr>
        <w:t>premier</w:t>
      </w:r>
      <w:r w:rsidRPr="00112FC4">
        <w:rPr>
          <w:lang w:val="fr-FR"/>
        </w:rPr>
        <w:t xml:space="preserve"> de l</w:t>
      </w:r>
      <w:r w:rsidR="00EE5878">
        <w:rPr>
          <w:lang w:val="fr-FR"/>
        </w:rPr>
        <w:t>’</w:t>
      </w:r>
      <w:r w:rsidRPr="00112FC4">
        <w:rPr>
          <w:lang w:val="fr-FR"/>
        </w:rPr>
        <w:t xml:space="preserve">article 4 du Pacte dispose que </w:t>
      </w:r>
      <w:r w:rsidR="00A36E8F">
        <w:rPr>
          <w:lang w:val="fr-FR"/>
        </w:rPr>
        <w:t>“</w:t>
      </w:r>
      <w:r w:rsidRPr="00112FC4">
        <w:rPr>
          <w:lang w:val="fr-FR"/>
        </w:rPr>
        <w:t>[d]ans le cas où un danger public exceptionnel menace l</w:t>
      </w:r>
      <w:r w:rsidR="00EE5878">
        <w:rPr>
          <w:lang w:val="fr-FR"/>
        </w:rPr>
        <w:t>’</w:t>
      </w:r>
      <w:r w:rsidRPr="00112FC4">
        <w:rPr>
          <w:lang w:val="fr-FR"/>
        </w:rPr>
        <w:t>existence de la nation et est proclamé par un acte officiel, les États Parties au présent Pacte peuvent prendre, dans la stricte mesure où la situation l</w:t>
      </w:r>
      <w:r w:rsidR="00EE5878">
        <w:rPr>
          <w:lang w:val="fr-FR"/>
        </w:rPr>
        <w:t>’</w:t>
      </w:r>
      <w:r w:rsidRPr="00112FC4">
        <w:rPr>
          <w:lang w:val="fr-FR"/>
        </w:rPr>
        <w:t>exige, des mesures dérogeant aux obligations prévues dans le présent Pacte, sous réserve que ces mesures ne soient pas incompatibles avec les autres obligations que leur impose le droit international et qu</w:t>
      </w:r>
      <w:r w:rsidR="00EE5878">
        <w:rPr>
          <w:lang w:val="fr-FR"/>
        </w:rPr>
        <w:t>’</w:t>
      </w:r>
      <w:r w:rsidRPr="00112FC4">
        <w:rPr>
          <w:lang w:val="fr-FR"/>
        </w:rPr>
        <w:t>elles n</w:t>
      </w:r>
      <w:r w:rsidR="00EE5878">
        <w:rPr>
          <w:lang w:val="fr-FR"/>
        </w:rPr>
        <w:t>’</w:t>
      </w:r>
      <w:r w:rsidRPr="00112FC4">
        <w:rPr>
          <w:lang w:val="fr-FR"/>
        </w:rPr>
        <w:t>entraînent pas une discrimination fondée uniquement sur la race, la couleur, le sexe, la langue, la religion ou l</w:t>
      </w:r>
      <w:r w:rsidR="00EE5878">
        <w:rPr>
          <w:lang w:val="fr-FR"/>
        </w:rPr>
        <w:t>’</w:t>
      </w:r>
      <w:r w:rsidRPr="00112FC4">
        <w:rPr>
          <w:lang w:val="fr-FR"/>
        </w:rPr>
        <w:t>origine sociale</w:t>
      </w:r>
      <w:r w:rsidR="00A36E8F">
        <w:rPr>
          <w:lang w:val="fr-FR"/>
        </w:rPr>
        <w:t>”</w:t>
      </w:r>
      <w:r w:rsidRPr="00112FC4">
        <w:rPr>
          <w:lang w:val="fr-FR"/>
        </w:rPr>
        <w:t>. Et en se fondant sur le paragraphe 3 dudit article, Bahreïn a pris, le 28</w:t>
      </w:r>
      <w:r w:rsidR="003E05BF">
        <w:rPr>
          <w:lang w:val="fr-FR"/>
        </w:rPr>
        <w:t> </w:t>
      </w:r>
      <w:r w:rsidRPr="00112FC4">
        <w:rPr>
          <w:lang w:val="fr-FR"/>
        </w:rPr>
        <w:t>avril 2011, l</w:t>
      </w:r>
      <w:r w:rsidR="00EE5878">
        <w:rPr>
          <w:lang w:val="fr-FR"/>
        </w:rPr>
        <w:t>’</w:t>
      </w:r>
      <w:r w:rsidRPr="00112FC4">
        <w:rPr>
          <w:lang w:val="fr-FR"/>
        </w:rPr>
        <w:t>initiative de notifier au Secrétaire général de l</w:t>
      </w:r>
      <w:r w:rsidR="00EE5878">
        <w:rPr>
          <w:lang w:val="fr-FR"/>
        </w:rPr>
        <w:t>’</w:t>
      </w:r>
      <w:r w:rsidRPr="00112FC4">
        <w:rPr>
          <w:lang w:val="fr-FR"/>
        </w:rPr>
        <w:t>Organisation des Nations</w:t>
      </w:r>
      <w:r w:rsidR="00A36E8F">
        <w:rPr>
          <w:lang w:val="fr-FR"/>
        </w:rPr>
        <w:t> </w:t>
      </w:r>
      <w:r w:rsidRPr="00112FC4">
        <w:rPr>
          <w:lang w:val="fr-FR"/>
        </w:rPr>
        <w:t>Unies l</w:t>
      </w:r>
      <w:r w:rsidR="00EE5878">
        <w:rPr>
          <w:lang w:val="fr-FR"/>
        </w:rPr>
        <w:t>’</w:t>
      </w:r>
      <w:r w:rsidRPr="00112FC4">
        <w:rPr>
          <w:lang w:val="fr-FR"/>
        </w:rPr>
        <w:t xml:space="preserve">exercice de son droit de dérogation visé au paragraphe </w:t>
      </w:r>
      <w:r>
        <w:rPr>
          <w:lang w:val="fr-FR"/>
        </w:rPr>
        <w:t>premier</w:t>
      </w:r>
      <w:r w:rsidRPr="00112FC4">
        <w:rPr>
          <w:lang w:val="fr-FR"/>
        </w:rPr>
        <w:t>. Le 13</w:t>
      </w:r>
      <w:r w:rsidR="003E05BF">
        <w:rPr>
          <w:lang w:val="fr-FR"/>
        </w:rPr>
        <w:t> </w:t>
      </w:r>
      <w:r w:rsidRPr="00112FC4">
        <w:rPr>
          <w:lang w:val="fr-FR"/>
        </w:rPr>
        <w:t>juin 2011, le Royaume a également informé le Secrétaire général du décret royal n</w:t>
      </w:r>
      <w:r w:rsidRPr="00112FC4">
        <w:rPr>
          <w:vertAlign w:val="superscript"/>
          <w:lang w:val="fr-FR"/>
        </w:rPr>
        <w:t>o</w:t>
      </w:r>
      <w:r w:rsidR="003E05BF">
        <w:rPr>
          <w:lang w:val="fr-FR"/>
        </w:rPr>
        <w:t> </w:t>
      </w:r>
      <w:r w:rsidRPr="00112FC4">
        <w:rPr>
          <w:lang w:val="fr-FR"/>
        </w:rPr>
        <w:t>39 de 2011 relatif à la levée de l</w:t>
      </w:r>
      <w:r w:rsidR="00EE5878">
        <w:rPr>
          <w:lang w:val="fr-FR"/>
        </w:rPr>
        <w:t>’</w:t>
      </w:r>
      <w:r w:rsidRPr="00112FC4">
        <w:rPr>
          <w:lang w:val="fr-FR"/>
        </w:rPr>
        <w:t>état de sûreté nationale</w:t>
      </w:r>
      <w:r w:rsidR="00A36E8F">
        <w:rPr>
          <w:lang w:val="fr-FR"/>
        </w:rPr>
        <w:t>.</w:t>
      </w:r>
      <w:r w:rsidR="003E05BF">
        <w:rPr>
          <w:lang w:val="fr-FR"/>
        </w:rPr>
        <w:t> </w:t>
      </w:r>
      <w:r w:rsidRPr="00112FC4">
        <w:rPr>
          <w:lang w:val="fr-FR"/>
        </w:rPr>
        <w:t>».</w:t>
      </w:r>
    </w:p>
    <w:p w14:paraId="48634EC8" w14:textId="77777777" w:rsidR="00C730E0" w:rsidRPr="00112FC4" w:rsidRDefault="00C730E0" w:rsidP="00A36E8F">
      <w:pPr>
        <w:pStyle w:val="SingleTxtG"/>
        <w:keepNext/>
        <w:keepLines/>
        <w:rPr>
          <w:rFonts w:ascii="Traditional Arabic" w:hAnsi="Traditional Arabic"/>
          <w:lang w:val="fr-FR"/>
        </w:rPr>
      </w:pPr>
      <w:r w:rsidRPr="00112FC4">
        <w:rPr>
          <w:lang w:val="fr-FR"/>
        </w:rPr>
        <w:lastRenderedPageBreak/>
        <w:t>132.</w:t>
      </w:r>
      <w:r w:rsidRPr="00112FC4">
        <w:rPr>
          <w:lang w:val="fr-FR"/>
        </w:rPr>
        <w:tab/>
        <w:t>La société bahreïnienne est composée de citoyens et d</w:t>
      </w:r>
      <w:r w:rsidR="00EE5878">
        <w:rPr>
          <w:lang w:val="fr-FR"/>
        </w:rPr>
        <w:t>’</w:t>
      </w:r>
      <w:r w:rsidRPr="00112FC4">
        <w:rPr>
          <w:lang w:val="fr-FR"/>
        </w:rPr>
        <w:t>étrangers de différentes confessions religieuses. La société bahreïnienne est tolérante, car les membres des différentes religions et confessions peuvent exercer librement leur culte, comme le soulignent les articles 18 et 22 de la Constitution du Royaume de Bahreïn selon lesquels aucune distinction ne peut être faite entre les citoyens en raison du sexe, de l</w:t>
      </w:r>
      <w:r w:rsidR="00EE5878">
        <w:rPr>
          <w:lang w:val="fr-FR"/>
        </w:rPr>
        <w:t>’</w:t>
      </w:r>
      <w:r w:rsidRPr="00112FC4">
        <w:rPr>
          <w:lang w:val="fr-FR"/>
        </w:rPr>
        <w:t>origine, de la langue, de la religion ou de la conviction et l</w:t>
      </w:r>
      <w:r w:rsidR="00EE5878">
        <w:rPr>
          <w:lang w:val="fr-FR"/>
        </w:rPr>
        <w:t>’</w:t>
      </w:r>
      <w:r w:rsidRPr="00112FC4">
        <w:rPr>
          <w:lang w:val="fr-FR"/>
        </w:rPr>
        <w:t>État garantit l</w:t>
      </w:r>
      <w:r w:rsidR="00EE5878">
        <w:rPr>
          <w:lang w:val="fr-FR"/>
        </w:rPr>
        <w:t>’</w:t>
      </w:r>
      <w:r w:rsidRPr="00112FC4">
        <w:rPr>
          <w:lang w:val="fr-FR"/>
        </w:rPr>
        <w:t>inviolabilité des lieux de culte, la liberté de pratiquer les rites religieux et de faire des processions et des rassemblements religieux conformément aux coutumes observées dans le pays. Le Royaume est également attaché aux dispositions pertinentes des conventions relatives aux droits de l</w:t>
      </w:r>
      <w:r w:rsidR="00EE5878">
        <w:rPr>
          <w:lang w:val="fr-FR"/>
        </w:rPr>
        <w:t>’</w:t>
      </w:r>
      <w:r w:rsidRPr="00112FC4">
        <w:rPr>
          <w:lang w:val="fr-FR"/>
        </w:rPr>
        <w:t>homme.</w:t>
      </w:r>
    </w:p>
    <w:p w14:paraId="24D229C5" w14:textId="77777777" w:rsidR="00C730E0" w:rsidRPr="00112FC4" w:rsidRDefault="00C730E0" w:rsidP="003E05BF">
      <w:pPr>
        <w:pStyle w:val="H23G"/>
        <w:rPr>
          <w:rFonts w:eastAsia="Arial Unicode MS"/>
          <w:lang w:val="fr-FR"/>
        </w:rPr>
      </w:pPr>
      <w:r w:rsidRPr="00112FC4">
        <w:rPr>
          <w:lang w:val="fr-FR"/>
        </w:rPr>
        <w:tab/>
      </w:r>
      <w:r w:rsidRPr="00112FC4">
        <w:rPr>
          <w:lang w:val="fr-FR"/>
        </w:rPr>
        <w:tab/>
        <w:t>Voies de recours</w:t>
      </w:r>
    </w:p>
    <w:p w14:paraId="2D993F9D" w14:textId="77777777" w:rsidR="00A60CAB" w:rsidRDefault="00C730E0" w:rsidP="00A91BC2">
      <w:pPr>
        <w:pStyle w:val="SingleTxtG"/>
        <w:rPr>
          <w:lang w:val="fr-FR"/>
        </w:rPr>
      </w:pPr>
      <w:r w:rsidRPr="00112FC4">
        <w:rPr>
          <w:lang w:val="fr-FR"/>
        </w:rPr>
        <w:t>133.</w:t>
      </w:r>
      <w:r w:rsidRPr="00112FC4">
        <w:rPr>
          <w:lang w:val="fr-FR"/>
        </w:rPr>
        <w:tab/>
      </w:r>
      <w:r>
        <w:rPr>
          <w:lang w:val="fr-FR"/>
        </w:rPr>
        <w:t xml:space="preserve">Ainsi </w:t>
      </w:r>
      <w:r w:rsidRPr="00112FC4">
        <w:rPr>
          <w:lang w:val="fr-FR"/>
        </w:rPr>
        <w:t>qu</w:t>
      </w:r>
      <w:r w:rsidR="00EE5878">
        <w:rPr>
          <w:lang w:val="fr-FR"/>
        </w:rPr>
        <w:t>’</w:t>
      </w:r>
      <w:r w:rsidRPr="00112FC4">
        <w:rPr>
          <w:lang w:val="fr-FR"/>
        </w:rPr>
        <w:t>il est mentionné plus haut dans le présent document, il existe de nombreuses voies de recours. Outre</w:t>
      </w:r>
      <w:r w:rsidRPr="00CF113D">
        <w:rPr>
          <w:lang w:val="fr-FR"/>
        </w:rPr>
        <w:t xml:space="preserve"> </w:t>
      </w:r>
      <w:r>
        <w:rPr>
          <w:lang w:val="fr-FR"/>
        </w:rPr>
        <w:t>l</w:t>
      </w:r>
      <w:r w:rsidR="00EE5878">
        <w:rPr>
          <w:lang w:val="fr-FR"/>
        </w:rPr>
        <w:t>’</w:t>
      </w:r>
      <w:r>
        <w:rPr>
          <w:lang w:val="fr-FR"/>
        </w:rPr>
        <w:t xml:space="preserve">exercice du </w:t>
      </w:r>
      <w:r w:rsidRPr="00112FC4">
        <w:rPr>
          <w:lang w:val="fr-FR"/>
        </w:rPr>
        <w:t xml:space="preserve">droit </w:t>
      </w:r>
      <w:r>
        <w:rPr>
          <w:lang w:val="fr-FR"/>
        </w:rPr>
        <w:t>général d</w:t>
      </w:r>
      <w:r w:rsidR="00EE5878">
        <w:rPr>
          <w:lang w:val="fr-FR"/>
        </w:rPr>
        <w:t>’</w:t>
      </w:r>
      <w:r>
        <w:rPr>
          <w:lang w:val="fr-FR"/>
        </w:rPr>
        <w:t>ester en justice, il y a lieu de mentionner les différents organismes auxquels les particuliers qui estiment avoir été lésés peuvent s</w:t>
      </w:r>
      <w:r w:rsidR="00EE5878">
        <w:rPr>
          <w:lang w:val="fr-FR"/>
        </w:rPr>
        <w:t>’</w:t>
      </w:r>
      <w:r>
        <w:rPr>
          <w:lang w:val="fr-FR"/>
        </w:rPr>
        <w:t>adresser pour</w:t>
      </w:r>
      <w:r w:rsidR="003E05BF">
        <w:rPr>
          <w:lang w:val="fr-FR"/>
        </w:rPr>
        <w:t xml:space="preserve"> </w:t>
      </w:r>
      <w:r>
        <w:rPr>
          <w:lang w:val="fr-FR"/>
        </w:rPr>
        <w:t xml:space="preserve">obtenir justice, tels que </w:t>
      </w:r>
      <w:r w:rsidRPr="00112FC4">
        <w:rPr>
          <w:lang w:val="fr-FR"/>
        </w:rPr>
        <w:t>l</w:t>
      </w:r>
      <w:r w:rsidR="00EE5878">
        <w:rPr>
          <w:lang w:val="fr-FR"/>
        </w:rPr>
        <w:t>’</w:t>
      </w:r>
      <w:r w:rsidRPr="00112FC4">
        <w:rPr>
          <w:lang w:val="fr-FR"/>
        </w:rPr>
        <w:t>Unité spéciale d</w:t>
      </w:r>
      <w:r w:rsidR="00EE5878">
        <w:rPr>
          <w:lang w:val="fr-FR"/>
        </w:rPr>
        <w:t>’</w:t>
      </w:r>
      <w:r w:rsidRPr="00112FC4">
        <w:rPr>
          <w:lang w:val="fr-FR"/>
        </w:rPr>
        <w:t>enquête,</w:t>
      </w:r>
      <w:r>
        <w:rPr>
          <w:lang w:val="fr-FR"/>
        </w:rPr>
        <w:t xml:space="preserve"> le </w:t>
      </w:r>
      <w:r w:rsidRPr="00112FC4">
        <w:rPr>
          <w:lang w:val="fr-FR"/>
        </w:rPr>
        <w:t>Bureau du médiateur,</w:t>
      </w:r>
      <w:r>
        <w:rPr>
          <w:lang w:val="fr-FR"/>
        </w:rPr>
        <w:t xml:space="preserve"> </w:t>
      </w:r>
      <w:r w:rsidRPr="00112FC4">
        <w:rPr>
          <w:lang w:val="fr-FR"/>
        </w:rPr>
        <w:t>la Commission des droits des prisonniers et des détenus</w:t>
      </w:r>
      <w:r>
        <w:rPr>
          <w:lang w:val="fr-FR"/>
        </w:rPr>
        <w:t>, sans oublier</w:t>
      </w:r>
      <w:r w:rsidRPr="00CF113D">
        <w:rPr>
          <w:lang w:val="fr-FR"/>
        </w:rPr>
        <w:t xml:space="preserve"> </w:t>
      </w:r>
      <w:r w:rsidRPr="00112FC4">
        <w:rPr>
          <w:lang w:val="fr-FR"/>
        </w:rPr>
        <w:t>l</w:t>
      </w:r>
      <w:r w:rsidR="00EE5878">
        <w:rPr>
          <w:lang w:val="fr-FR"/>
        </w:rPr>
        <w:t>’</w:t>
      </w:r>
      <w:r w:rsidRPr="00112FC4">
        <w:rPr>
          <w:lang w:val="fr-FR"/>
        </w:rPr>
        <w:t>Institution nationale des droits de l</w:t>
      </w:r>
      <w:r w:rsidR="00EE5878">
        <w:rPr>
          <w:lang w:val="fr-FR"/>
        </w:rPr>
        <w:t>’</w:t>
      </w:r>
      <w:r w:rsidRPr="00112FC4">
        <w:rPr>
          <w:lang w:val="fr-FR"/>
        </w:rPr>
        <w:t>homme. Dans les limites de leurs compétences, ces institutions sont habilitées à recevoir les communications et les plaintes et peuvent être facilement contactées de diverses manières.</w:t>
      </w:r>
    </w:p>
    <w:p w14:paraId="6B2A23BA" w14:textId="77777777" w:rsidR="003E05BF" w:rsidRPr="003E05BF" w:rsidRDefault="003E05BF" w:rsidP="003E05BF">
      <w:pPr>
        <w:pStyle w:val="SingleTxtG"/>
        <w:spacing w:before="240" w:after="0"/>
        <w:jc w:val="center"/>
        <w:rPr>
          <w:u w:val="single"/>
        </w:rPr>
      </w:pPr>
      <w:r>
        <w:rPr>
          <w:u w:val="single"/>
        </w:rPr>
        <w:tab/>
      </w:r>
      <w:r>
        <w:rPr>
          <w:u w:val="single"/>
        </w:rPr>
        <w:tab/>
      </w:r>
      <w:r>
        <w:rPr>
          <w:u w:val="single"/>
        </w:rPr>
        <w:tab/>
      </w:r>
    </w:p>
    <w:sectPr w:rsidR="003E05BF" w:rsidRPr="003E05BF" w:rsidSect="00F062F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AE51" w14:textId="77777777" w:rsidR="00E67C3C" w:rsidRDefault="00E67C3C" w:rsidP="00F95C08">
      <w:pPr>
        <w:spacing w:line="240" w:lineRule="auto"/>
      </w:pPr>
    </w:p>
  </w:endnote>
  <w:endnote w:type="continuationSeparator" w:id="0">
    <w:p w14:paraId="30D09A0B" w14:textId="77777777" w:rsidR="00E67C3C" w:rsidRPr="00AC3823" w:rsidRDefault="00E67C3C" w:rsidP="00AC3823"/>
  </w:endnote>
  <w:endnote w:type="continuationNotice" w:id="1">
    <w:p w14:paraId="4FE31487" w14:textId="77777777" w:rsidR="00E67C3C" w:rsidRDefault="00E67C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308A" w14:textId="77777777" w:rsidR="00E67C3C" w:rsidRPr="00F062F5" w:rsidRDefault="00E67C3C" w:rsidP="00F062F5">
    <w:pPr>
      <w:tabs>
        <w:tab w:val="right" w:pos="9638"/>
      </w:tabs>
    </w:pPr>
    <w:r w:rsidRPr="00F062F5">
      <w:rPr>
        <w:b/>
        <w:sz w:val="18"/>
      </w:rPr>
      <w:fldChar w:fldCharType="begin"/>
    </w:r>
    <w:r w:rsidRPr="00F062F5">
      <w:rPr>
        <w:b/>
        <w:sz w:val="18"/>
      </w:rPr>
      <w:instrText xml:space="preserve"> PAGE  \* MERGEFORMAT </w:instrText>
    </w:r>
    <w:r w:rsidRPr="00F062F5">
      <w:rPr>
        <w:b/>
        <w:sz w:val="18"/>
      </w:rPr>
      <w:fldChar w:fldCharType="separate"/>
    </w:r>
    <w:r w:rsidRPr="00F062F5">
      <w:rPr>
        <w:b/>
        <w:noProof/>
        <w:sz w:val="18"/>
      </w:rPr>
      <w:t>2</w:t>
    </w:r>
    <w:r w:rsidRPr="00F062F5">
      <w:rPr>
        <w:b/>
        <w:sz w:val="18"/>
      </w:rPr>
      <w:fldChar w:fldCharType="end"/>
    </w:r>
    <w:r>
      <w:rPr>
        <w:b/>
        <w:sz w:val="18"/>
      </w:rPr>
      <w:tab/>
    </w:r>
    <w:r>
      <w:t>GE.19-11264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7BA6" w14:textId="77777777" w:rsidR="00E67C3C" w:rsidRPr="00F062F5" w:rsidRDefault="00E67C3C" w:rsidP="00F062F5">
    <w:pPr>
      <w:tabs>
        <w:tab w:val="right" w:pos="9638"/>
      </w:tabs>
      <w:rPr>
        <w:b/>
        <w:sz w:val="18"/>
      </w:rPr>
    </w:pPr>
    <w:r>
      <w:t>GE.19-11264</w:t>
    </w:r>
    <w:r>
      <w:tab/>
    </w:r>
    <w:r w:rsidRPr="00F062F5">
      <w:rPr>
        <w:b/>
        <w:sz w:val="18"/>
      </w:rPr>
      <w:fldChar w:fldCharType="begin"/>
    </w:r>
    <w:r w:rsidRPr="00F062F5">
      <w:rPr>
        <w:b/>
        <w:sz w:val="18"/>
      </w:rPr>
      <w:instrText xml:space="preserve"> PAGE  \* MERGEFORMAT </w:instrText>
    </w:r>
    <w:r w:rsidRPr="00F062F5">
      <w:rPr>
        <w:b/>
        <w:sz w:val="18"/>
      </w:rPr>
      <w:fldChar w:fldCharType="separate"/>
    </w:r>
    <w:r w:rsidRPr="00F062F5">
      <w:rPr>
        <w:b/>
        <w:noProof/>
        <w:sz w:val="18"/>
      </w:rPr>
      <w:t>3</w:t>
    </w:r>
    <w:r w:rsidRPr="00F062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AB9D" w14:textId="77777777" w:rsidR="00E67C3C" w:rsidRPr="00F062F5" w:rsidRDefault="00E67C3C" w:rsidP="00F062F5">
    <w:pPr>
      <w:spacing w:before="120"/>
    </w:pPr>
    <w:r>
      <w:t>GE.</w:t>
    </w:r>
    <w:r>
      <w:rPr>
        <w:noProof/>
        <w:lang w:eastAsia="fr-CH"/>
      </w:rPr>
      <w:drawing>
        <wp:anchor distT="0" distB="0" distL="114300" distR="114300" simplePos="0" relativeHeight="251700224" behindDoc="0" locked="0" layoutInCell="1" allowOverlap="0" wp14:anchorId="6A3A6B1C" wp14:editId="5E2BF1F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19-11264  (F)    251119    041219</w:t>
    </w:r>
    <w:r>
      <w:br/>
    </w:r>
    <w:r w:rsidRPr="00F062F5">
      <w:rPr>
        <w:rFonts w:ascii="C39T30Lfz" w:hAnsi="C39T30Lfz"/>
        <w:sz w:val="56"/>
      </w:rPr>
      <w:t></w:t>
    </w:r>
    <w:r w:rsidRPr="00F062F5">
      <w:rPr>
        <w:rFonts w:ascii="C39T30Lfz" w:hAnsi="C39T30Lfz"/>
        <w:sz w:val="56"/>
      </w:rPr>
      <w:t></w:t>
    </w:r>
    <w:r w:rsidRPr="00F062F5">
      <w:rPr>
        <w:rFonts w:ascii="C39T30Lfz" w:hAnsi="C39T30Lfz"/>
        <w:sz w:val="56"/>
      </w:rPr>
      <w:t></w:t>
    </w:r>
    <w:r w:rsidRPr="00F062F5">
      <w:rPr>
        <w:rFonts w:ascii="C39T30Lfz" w:hAnsi="C39T30Lfz"/>
        <w:sz w:val="56"/>
      </w:rPr>
      <w:t></w:t>
    </w:r>
    <w:r w:rsidRPr="00F062F5">
      <w:rPr>
        <w:rFonts w:ascii="C39T30Lfz" w:hAnsi="C39T30Lfz"/>
        <w:sz w:val="56"/>
      </w:rPr>
      <w:t></w:t>
    </w:r>
    <w:r w:rsidRPr="00F062F5">
      <w:rPr>
        <w:rFonts w:ascii="C39T30Lfz" w:hAnsi="C39T30Lfz"/>
        <w:sz w:val="56"/>
      </w:rPr>
      <w:t></w:t>
    </w:r>
    <w:r w:rsidRPr="00F062F5">
      <w:rPr>
        <w:rFonts w:ascii="C39T30Lfz" w:hAnsi="C39T30Lfz"/>
        <w:sz w:val="56"/>
      </w:rPr>
      <w:t></w:t>
    </w:r>
    <w:r w:rsidRPr="00F062F5">
      <w:rPr>
        <w:rFonts w:ascii="C39T30Lfz" w:hAnsi="C39T30Lfz"/>
        <w:sz w:val="56"/>
      </w:rPr>
      <w:t></w:t>
    </w:r>
    <w:r w:rsidRPr="00F062F5">
      <w:rPr>
        <w:rFonts w:ascii="C39T30Lfz" w:hAnsi="C39T30Lfz"/>
        <w:sz w:val="56"/>
      </w:rPr>
      <w:t></w:t>
    </w:r>
    <w:r>
      <w:rPr>
        <w:noProof/>
      </w:rPr>
      <w:drawing>
        <wp:anchor distT="0" distB="0" distL="114300" distR="114300" simplePos="0" relativeHeight="251656192" behindDoc="0" locked="0" layoutInCell="1" allowOverlap="1" wp14:anchorId="56EEF7BC" wp14:editId="28A2C11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BHR/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HR/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FF16" w14:textId="77777777" w:rsidR="00E67C3C" w:rsidRPr="00AC3823" w:rsidRDefault="00E67C3C" w:rsidP="00AC3823">
      <w:pPr>
        <w:tabs>
          <w:tab w:val="right" w:pos="2155"/>
        </w:tabs>
        <w:spacing w:after="80"/>
        <w:ind w:left="680"/>
        <w:rPr>
          <w:u w:val="single"/>
        </w:rPr>
      </w:pPr>
      <w:r>
        <w:rPr>
          <w:u w:val="single"/>
        </w:rPr>
        <w:tab/>
      </w:r>
    </w:p>
  </w:footnote>
  <w:footnote w:type="continuationSeparator" w:id="0">
    <w:p w14:paraId="757DEDC9" w14:textId="77777777" w:rsidR="00E67C3C" w:rsidRPr="00AC3823" w:rsidRDefault="00E67C3C" w:rsidP="00AC3823">
      <w:pPr>
        <w:tabs>
          <w:tab w:val="right" w:pos="2155"/>
        </w:tabs>
        <w:spacing w:after="80"/>
        <w:ind w:left="680"/>
        <w:rPr>
          <w:u w:val="single"/>
        </w:rPr>
      </w:pPr>
      <w:r>
        <w:rPr>
          <w:u w:val="single"/>
        </w:rPr>
        <w:tab/>
      </w:r>
    </w:p>
  </w:footnote>
  <w:footnote w:type="continuationNotice" w:id="1">
    <w:p w14:paraId="6A31E009" w14:textId="77777777" w:rsidR="00E67C3C" w:rsidRPr="00AC3823" w:rsidRDefault="00E67C3C">
      <w:pPr>
        <w:spacing w:line="240" w:lineRule="auto"/>
        <w:rPr>
          <w:sz w:val="2"/>
          <w:szCs w:val="2"/>
        </w:rPr>
      </w:pPr>
    </w:p>
  </w:footnote>
  <w:footnote w:id="2">
    <w:p w14:paraId="06D54D85" w14:textId="77777777" w:rsidR="00E67C3C" w:rsidRPr="00F062F5" w:rsidRDefault="00E67C3C" w:rsidP="00BF275E">
      <w:pPr>
        <w:pStyle w:val="Notedebasdepage"/>
      </w:pPr>
      <w:r>
        <w:tab/>
      </w:r>
      <w:r w:rsidRPr="00F062F5">
        <w:rPr>
          <w:sz w:val="20"/>
        </w:rPr>
        <w:t>*</w:t>
      </w:r>
      <w:r>
        <w:rPr>
          <w:sz w:val="20"/>
        </w:rPr>
        <w:tab/>
      </w:r>
      <w:r w:rsidRPr="00112FC4">
        <w:rPr>
          <w:lang w:val="fr-FR"/>
        </w:rPr>
        <w:t>La version originale du présent document n’a pas été revue par les services d’édition.</w:t>
      </w:r>
    </w:p>
  </w:footnote>
  <w:footnote w:id="3">
    <w:p w14:paraId="400B9E77" w14:textId="77777777" w:rsidR="00E67C3C" w:rsidRPr="00112FC4" w:rsidRDefault="00E67C3C" w:rsidP="009D2230">
      <w:pPr>
        <w:pStyle w:val="Notedebasdepage"/>
        <w:rPr>
          <w:lang w:val="fr-FR"/>
        </w:rPr>
      </w:pPr>
      <w:r>
        <w:rPr>
          <w:lang w:val="fr-FR"/>
        </w:rPr>
        <w:tab/>
      </w:r>
      <w:r w:rsidRPr="009D2230">
        <w:rPr>
          <w:rStyle w:val="Appelnotedebasdep"/>
        </w:rPr>
        <w:footnoteRef/>
      </w:r>
      <w:r w:rsidRPr="00112FC4">
        <w:rPr>
          <w:lang w:val="fr-FR"/>
        </w:rPr>
        <w:tab/>
        <w:t xml:space="preserve">Rapport volontaire du </w:t>
      </w:r>
      <w:r w:rsidRPr="00013A08">
        <w:t>Royaume</w:t>
      </w:r>
      <w:r w:rsidRPr="00112FC4">
        <w:rPr>
          <w:lang w:val="fr-FR"/>
        </w:rPr>
        <w:t xml:space="preserve"> de Bahreïn sur la mise en œuvre des objectifs de développement durable à l’horizon 2030.</w:t>
      </w:r>
    </w:p>
  </w:footnote>
  <w:footnote w:id="4">
    <w:p w14:paraId="18CB0915" w14:textId="77777777" w:rsidR="00E67C3C" w:rsidRPr="00112FC4" w:rsidRDefault="00E67C3C" w:rsidP="00E26C2B">
      <w:pPr>
        <w:pStyle w:val="Notedebasdepage"/>
        <w:rPr>
          <w:lang w:val="fr-FR"/>
        </w:rPr>
      </w:pPr>
      <w:r>
        <w:rPr>
          <w:lang w:val="fr-FR"/>
        </w:rPr>
        <w:tab/>
      </w:r>
      <w:r w:rsidRPr="00E26C2B">
        <w:rPr>
          <w:rStyle w:val="Appelnotedebasdep"/>
        </w:rPr>
        <w:footnoteRef/>
      </w:r>
      <w:r w:rsidRPr="00112FC4">
        <w:rPr>
          <w:lang w:val="fr-FR"/>
        </w:rPr>
        <w:tab/>
        <w:t>Rapport volontaire du Royaume de Bahreïn sur la mise en œuvre des objectifs de développement durable à l’horizon 2030.</w:t>
      </w:r>
    </w:p>
  </w:footnote>
  <w:footnote w:id="5">
    <w:p w14:paraId="402839E7" w14:textId="77777777" w:rsidR="00E67C3C" w:rsidRPr="00112FC4" w:rsidRDefault="00E67C3C" w:rsidP="00151FDF">
      <w:pPr>
        <w:pStyle w:val="Notedebasdepage"/>
        <w:rPr>
          <w:lang w:val="fr-FR"/>
        </w:rPr>
      </w:pPr>
      <w:r>
        <w:rPr>
          <w:lang w:val="fr-FR"/>
        </w:rPr>
        <w:tab/>
      </w:r>
      <w:r w:rsidRPr="00151FDF">
        <w:rPr>
          <w:rStyle w:val="Appelnotedebasdep"/>
        </w:rPr>
        <w:footnoteRef/>
      </w:r>
      <w:r w:rsidRPr="00112FC4">
        <w:rPr>
          <w:lang w:val="fr-FR"/>
        </w:rPr>
        <w:tab/>
        <w:t>Rapport volontaire du Royaume de Bahreïn sur la mise en œuvre des objectifs de développement durable.</w:t>
      </w:r>
    </w:p>
  </w:footnote>
  <w:footnote w:id="6">
    <w:p w14:paraId="62423380" w14:textId="77777777" w:rsidR="00E67C3C" w:rsidRPr="00112FC4" w:rsidRDefault="00E67C3C" w:rsidP="00487B6A">
      <w:pPr>
        <w:pStyle w:val="Notedebasdepage"/>
        <w:rPr>
          <w:lang w:val="fr-FR"/>
        </w:rPr>
      </w:pPr>
      <w:r>
        <w:rPr>
          <w:lang w:val="fr-FR"/>
        </w:rPr>
        <w:tab/>
      </w:r>
      <w:r w:rsidRPr="00112FC4">
        <w:rPr>
          <w:rFonts w:eastAsia="Arial"/>
          <w:vertAlign w:val="superscript"/>
          <w:lang w:val="fr-FR"/>
        </w:rPr>
        <w:footnoteRef/>
      </w:r>
      <w:r w:rsidRPr="00112FC4">
        <w:rPr>
          <w:lang w:val="fr-FR"/>
        </w:rPr>
        <w:tab/>
        <w:t>http://hdr.undp.org/en/2018-update.</w:t>
      </w:r>
    </w:p>
  </w:footnote>
  <w:footnote w:id="7">
    <w:p w14:paraId="20BE9483" w14:textId="77777777" w:rsidR="00E67C3C" w:rsidRPr="00112FC4" w:rsidRDefault="00E67C3C" w:rsidP="00487B6A">
      <w:pPr>
        <w:pStyle w:val="Notedebasdepage"/>
        <w:rPr>
          <w:lang w:val="fr-FR"/>
        </w:rPr>
      </w:pPr>
      <w:r>
        <w:rPr>
          <w:lang w:val="fr-FR"/>
        </w:rPr>
        <w:tab/>
      </w:r>
      <w:r w:rsidRPr="00112FC4">
        <w:rPr>
          <w:rFonts w:eastAsia="Arial"/>
          <w:vertAlign w:val="superscript"/>
          <w:lang w:val="fr-FR"/>
        </w:rPr>
        <w:footnoteRef/>
      </w:r>
      <w:r w:rsidRPr="00112FC4">
        <w:rPr>
          <w:lang w:val="fr-FR"/>
        </w:rPr>
        <w:tab/>
        <w:t xml:space="preserve">Indice de liberté économique de 2015 publié par la </w:t>
      </w:r>
      <w:proofErr w:type="spellStart"/>
      <w:r w:rsidRPr="00112FC4">
        <w:rPr>
          <w:lang w:val="fr-FR"/>
        </w:rPr>
        <w:t>Heritage</w:t>
      </w:r>
      <w:proofErr w:type="spellEnd"/>
      <w:r w:rsidRPr="00112FC4">
        <w:rPr>
          <w:lang w:val="fr-FR"/>
        </w:rPr>
        <w:t xml:space="preserve"> </w:t>
      </w:r>
      <w:proofErr w:type="spellStart"/>
      <w:r w:rsidRPr="00112FC4">
        <w:rPr>
          <w:lang w:val="fr-FR"/>
        </w:rPr>
        <w:t>Foundation</w:t>
      </w:r>
      <w:proofErr w:type="spellEnd"/>
      <w:r>
        <w:rPr>
          <w:lang w:val="fr-FR"/>
        </w:rPr>
        <w:t> </w:t>
      </w:r>
      <w:r w:rsidRPr="00112FC4">
        <w:rPr>
          <w:lang w:val="fr-FR"/>
        </w:rPr>
        <w:t>: http://www.heritage.org/</w:t>
      </w:r>
      <w:r w:rsidRPr="00487B6A">
        <w:t>index</w:t>
      </w:r>
      <w:r w:rsidRPr="00112FC4">
        <w:rPr>
          <w:lang w:val="fr-FR"/>
        </w:rPr>
        <w:t>/country/</w:t>
      </w:r>
      <w:proofErr w:type="spellStart"/>
      <w:r w:rsidRPr="00112FC4">
        <w:rPr>
          <w:lang w:val="fr-FR"/>
        </w:rPr>
        <w:t>bahrain</w:t>
      </w:r>
      <w:proofErr w:type="spellEnd"/>
      <w:r w:rsidRPr="00112FC4">
        <w:rPr>
          <w:lang w:val="fr-FR"/>
        </w:rPr>
        <w:t>.</w:t>
      </w:r>
    </w:p>
  </w:footnote>
  <w:footnote w:id="8">
    <w:p w14:paraId="4A54255B" w14:textId="77777777" w:rsidR="00E67C3C" w:rsidRPr="00112FC4" w:rsidRDefault="00E67C3C" w:rsidP="00487B6A">
      <w:pPr>
        <w:pStyle w:val="Notedebasdepage"/>
        <w:rPr>
          <w:lang w:val="fr-FR"/>
        </w:rPr>
      </w:pPr>
      <w:r>
        <w:rPr>
          <w:lang w:val="fr-FR"/>
        </w:rPr>
        <w:tab/>
      </w:r>
      <w:r w:rsidRPr="00112FC4">
        <w:rPr>
          <w:rFonts w:eastAsia="Arial"/>
          <w:vertAlign w:val="superscript"/>
          <w:lang w:val="fr-FR"/>
        </w:rPr>
        <w:footnoteRef/>
      </w:r>
      <w:r w:rsidRPr="00112FC4">
        <w:rPr>
          <w:lang w:val="fr-FR"/>
        </w:rPr>
        <w:tab/>
        <w:t>Stratégie de développement national 2015-2018 du Conseil de développement économique</w:t>
      </w:r>
      <w:r>
        <w:rPr>
          <w:lang w:val="fr-FR"/>
        </w:rPr>
        <w:t> </w:t>
      </w:r>
      <w:r w:rsidRPr="00112FC4">
        <w:rPr>
          <w:lang w:val="fr-FR"/>
        </w:rPr>
        <w:t>: http://www.bahrainedb.com/ar/about/Pages/</w:t>
      </w:r>
      <w:r w:rsidRPr="00487B6A">
        <w:t>National</w:t>
      </w:r>
      <w:r w:rsidRPr="00112FC4">
        <w:rPr>
          <w:lang w:val="fr-FR"/>
        </w:rPr>
        <w:t>-Development-Strategy.aspx#.WM5L2NJ96pr.</w:t>
      </w:r>
    </w:p>
  </w:footnote>
  <w:footnote w:id="9">
    <w:p w14:paraId="1929DDA4" w14:textId="77777777" w:rsidR="00E67C3C" w:rsidRPr="00112FC4" w:rsidRDefault="00E67C3C" w:rsidP="00487B6A">
      <w:pPr>
        <w:pStyle w:val="Notedebasdepage"/>
        <w:rPr>
          <w:lang w:val="fr-FR"/>
        </w:rPr>
      </w:pPr>
      <w:r>
        <w:rPr>
          <w:lang w:val="fr-FR"/>
        </w:rPr>
        <w:tab/>
      </w:r>
      <w:r w:rsidRPr="00487B6A">
        <w:rPr>
          <w:rStyle w:val="Appelnotedebasdep"/>
        </w:rPr>
        <w:footnoteRef/>
      </w:r>
      <w:r w:rsidRPr="00112FC4">
        <w:rPr>
          <w:lang w:val="fr-FR"/>
        </w:rPr>
        <w:tab/>
        <w:t>Rapport volontaire du Royaume de Bahreïn sur la mise en œuvre des objectifs de développement durable à l’horizon 2030.</w:t>
      </w:r>
      <w:bookmarkStart w:id="0" w:name="OLE_LINK3"/>
      <w:bookmarkEnd w:id="0"/>
    </w:p>
  </w:footnote>
  <w:footnote w:id="10">
    <w:p w14:paraId="76289E4A" w14:textId="77777777" w:rsidR="00E67C3C" w:rsidRPr="00112FC4" w:rsidRDefault="00E67C3C" w:rsidP="00487B6A">
      <w:pPr>
        <w:pStyle w:val="Notedebasdepage"/>
        <w:rPr>
          <w:lang w:val="fr-FR"/>
        </w:rPr>
      </w:pPr>
      <w:r>
        <w:rPr>
          <w:lang w:val="fr-FR"/>
        </w:rPr>
        <w:tab/>
      </w:r>
      <w:r w:rsidRPr="00487B6A">
        <w:rPr>
          <w:rStyle w:val="Appelnotedebasdep"/>
        </w:rPr>
        <w:footnoteRef/>
      </w:r>
      <w:r w:rsidRPr="00112FC4">
        <w:rPr>
          <w:lang w:val="fr-FR"/>
        </w:rPr>
        <w:tab/>
      </w:r>
      <w:proofErr w:type="spellStart"/>
      <w:r w:rsidRPr="00487B6A">
        <w:t>Ibid</w:t>
      </w:r>
      <w:proofErr w:type="spellEnd"/>
      <w:r w:rsidRPr="00112FC4">
        <w:rPr>
          <w:lang w:val="fr-FR"/>
        </w:rPr>
        <w:t>.</w:t>
      </w:r>
    </w:p>
  </w:footnote>
  <w:footnote w:id="11">
    <w:p w14:paraId="0F4D6230" w14:textId="77777777" w:rsidR="00E67C3C" w:rsidRPr="00112FC4" w:rsidRDefault="00E67C3C" w:rsidP="00321B34">
      <w:pPr>
        <w:pStyle w:val="Notedebasdepage"/>
        <w:rPr>
          <w:lang w:val="fr-FR"/>
        </w:rPr>
      </w:pPr>
      <w:r>
        <w:rPr>
          <w:lang w:val="fr-FR"/>
        </w:rPr>
        <w:tab/>
      </w:r>
      <w:r w:rsidRPr="00321B34">
        <w:rPr>
          <w:rStyle w:val="Appelnotedebasdep"/>
        </w:rPr>
        <w:footnoteRef/>
      </w:r>
      <w:r w:rsidRPr="00112FC4">
        <w:rPr>
          <w:lang w:val="fr-FR"/>
        </w:rPr>
        <w:tab/>
        <w:t>Ibid.</w:t>
      </w:r>
    </w:p>
  </w:footnote>
  <w:footnote w:id="12">
    <w:p w14:paraId="26BC9518" w14:textId="77777777" w:rsidR="00E67C3C" w:rsidRPr="00112FC4" w:rsidRDefault="00E67C3C" w:rsidP="00321B34">
      <w:pPr>
        <w:pStyle w:val="Notedebasdepage"/>
        <w:rPr>
          <w:lang w:val="fr-FR"/>
        </w:rPr>
      </w:pPr>
      <w:r>
        <w:rPr>
          <w:lang w:val="fr-FR"/>
        </w:rPr>
        <w:tab/>
      </w:r>
      <w:r w:rsidRPr="00112FC4">
        <w:rPr>
          <w:rStyle w:val="Appelnotedebasdep"/>
          <w:bCs/>
          <w:lang w:val="fr-FR"/>
        </w:rPr>
        <w:footnoteRef/>
      </w:r>
      <w:r w:rsidRPr="00112FC4">
        <w:rPr>
          <w:lang w:val="fr-FR"/>
        </w:rPr>
        <w:tab/>
        <w:t>http://www.albankaldawli.org/ar/</w:t>
      </w:r>
      <w:r w:rsidRPr="00321B34">
        <w:t>publication</w:t>
      </w:r>
      <w:r w:rsidRPr="00112FC4">
        <w:rPr>
          <w:lang w:val="fr-FR"/>
        </w:rPr>
        <w:t>/</w:t>
      </w:r>
      <w:proofErr w:type="spellStart"/>
      <w:r w:rsidRPr="00112FC4">
        <w:rPr>
          <w:lang w:val="fr-FR"/>
        </w:rPr>
        <w:t>human</w:t>
      </w:r>
      <w:proofErr w:type="spellEnd"/>
      <w:r w:rsidRPr="00112FC4">
        <w:rPr>
          <w:lang w:val="fr-FR"/>
        </w:rPr>
        <w:t>-capital.</w:t>
      </w:r>
    </w:p>
  </w:footnote>
  <w:footnote w:id="13">
    <w:p w14:paraId="2BB08267" w14:textId="77777777" w:rsidR="00E67C3C" w:rsidRPr="00112FC4" w:rsidRDefault="00E67C3C" w:rsidP="00321B34">
      <w:pPr>
        <w:pStyle w:val="Notedebasdepage"/>
        <w:rPr>
          <w:lang w:val="fr-FR"/>
        </w:rPr>
      </w:pPr>
      <w:r>
        <w:rPr>
          <w:lang w:val="fr-FR"/>
        </w:rPr>
        <w:tab/>
      </w:r>
      <w:r w:rsidRPr="00112FC4">
        <w:rPr>
          <w:rFonts w:eastAsia="Arial"/>
          <w:vertAlign w:val="superscript"/>
          <w:lang w:val="fr-FR"/>
        </w:rPr>
        <w:footnoteRef/>
      </w:r>
      <w:r w:rsidRPr="00112FC4">
        <w:rPr>
          <w:lang w:val="fr-FR"/>
        </w:rPr>
        <w:tab/>
        <w:t xml:space="preserve">Ces informations peuvent être consultées sur le site Web du </w:t>
      </w:r>
      <w:r w:rsidRPr="00321B34">
        <w:t>Ministère</w:t>
      </w:r>
      <w:r w:rsidRPr="00112FC4">
        <w:rPr>
          <w:lang w:val="fr-FR"/>
        </w:rPr>
        <w:t xml:space="preserve"> du travail et du développement sociale</w:t>
      </w:r>
      <w:r>
        <w:rPr>
          <w:lang w:val="fr-FR"/>
        </w:rPr>
        <w:t> </w:t>
      </w:r>
      <w:r w:rsidRPr="00112FC4">
        <w:rPr>
          <w:lang w:val="fr-FR"/>
        </w:rPr>
        <w:t>: http://www.social.gov.bh/.</w:t>
      </w:r>
    </w:p>
    <w:p w14:paraId="2D87643D" w14:textId="77777777" w:rsidR="00E67C3C" w:rsidRPr="00112FC4" w:rsidRDefault="00E67C3C" w:rsidP="00C57234">
      <w:pPr>
        <w:pStyle w:val="Notedebasdepage"/>
        <w:rPr>
          <w:lang w:val="fr-FR"/>
        </w:rPr>
      </w:pPr>
      <w:r>
        <w:rPr>
          <w:lang w:val="fr-FR"/>
        </w:rPr>
        <w:tab/>
      </w:r>
      <w:r>
        <w:rPr>
          <w:lang w:val="fr-FR"/>
        </w:rPr>
        <w:tab/>
      </w:r>
      <w:r w:rsidRPr="00112FC4">
        <w:rPr>
          <w:lang w:val="fr-FR"/>
        </w:rPr>
        <w:t>Loi n</w:t>
      </w:r>
      <w:r w:rsidRPr="00112FC4">
        <w:rPr>
          <w:vertAlign w:val="superscript"/>
          <w:lang w:val="fr-FR"/>
        </w:rPr>
        <w:t>o</w:t>
      </w:r>
      <w:r>
        <w:rPr>
          <w:lang w:val="fr-FR"/>
        </w:rPr>
        <w:t> </w:t>
      </w:r>
      <w:r w:rsidRPr="00112FC4">
        <w:rPr>
          <w:lang w:val="fr-FR"/>
        </w:rPr>
        <w:t xml:space="preserve">18 de 2006 telle que modifiée par la </w:t>
      </w:r>
      <w:r w:rsidRPr="00C57234">
        <w:t>loi</w:t>
      </w:r>
      <w:r w:rsidRPr="00112FC4">
        <w:rPr>
          <w:lang w:val="fr-FR"/>
        </w:rPr>
        <w:t xml:space="preserve"> n</w:t>
      </w:r>
      <w:r w:rsidRPr="00112FC4">
        <w:rPr>
          <w:vertAlign w:val="superscript"/>
          <w:lang w:val="fr-FR"/>
        </w:rPr>
        <w:t>o</w:t>
      </w:r>
      <w:r>
        <w:rPr>
          <w:lang w:val="fr-FR"/>
        </w:rPr>
        <w:t> 1</w:t>
      </w:r>
      <w:r w:rsidRPr="00112FC4">
        <w:rPr>
          <w:lang w:val="fr-FR"/>
        </w:rPr>
        <w:t>8 de 2013 relative à la sécurité sociale.</w:t>
      </w:r>
    </w:p>
  </w:footnote>
  <w:footnote w:id="14">
    <w:p w14:paraId="3E1D4231" w14:textId="77777777" w:rsidR="00E67C3C" w:rsidRPr="00112FC4" w:rsidRDefault="00E67C3C" w:rsidP="00321B34">
      <w:pPr>
        <w:pStyle w:val="Notedebasdepage"/>
        <w:rPr>
          <w:lang w:val="fr-FR"/>
        </w:rPr>
      </w:pPr>
      <w:r>
        <w:rPr>
          <w:lang w:val="fr-FR"/>
        </w:rPr>
        <w:tab/>
      </w:r>
      <w:r w:rsidRPr="00112FC4">
        <w:rPr>
          <w:rFonts w:eastAsia="Arial"/>
          <w:vertAlign w:val="superscript"/>
          <w:lang w:val="fr-FR"/>
        </w:rPr>
        <w:footnoteRef/>
      </w:r>
      <w:r w:rsidRPr="00112FC4">
        <w:rPr>
          <w:lang w:val="fr-FR"/>
        </w:rPr>
        <w:tab/>
        <w:t>L’ordonnance princière n</w:t>
      </w:r>
      <w:r w:rsidRPr="00112FC4">
        <w:rPr>
          <w:vertAlign w:val="superscript"/>
          <w:lang w:val="fr-FR"/>
        </w:rPr>
        <w:t>o</w:t>
      </w:r>
      <w:r>
        <w:rPr>
          <w:lang w:val="fr-FR"/>
        </w:rPr>
        <w:t> </w:t>
      </w:r>
      <w:r w:rsidRPr="00112FC4">
        <w:rPr>
          <w:lang w:val="fr-FR"/>
        </w:rPr>
        <w:t>36 de 2000 et l’ordonnance princière n</w:t>
      </w:r>
      <w:r w:rsidRPr="00112FC4">
        <w:rPr>
          <w:vertAlign w:val="superscript"/>
          <w:lang w:val="fr-FR"/>
        </w:rPr>
        <w:t>o</w:t>
      </w:r>
      <w:r>
        <w:rPr>
          <w:lang w:val="fr-FR"/>
        </w:rPr>
        <w:t> </w:t>
      </w:r>
      <w:r w:rsidRPr="00112FC4">
        <w:rPr>
          <w:lang w:val="fr-FR"/>
        </w:rPr>
        <w:t>43 de 2000 sont disponibles sur Internet aux adresses respectives suivantes</w:t>
      </w:r>
      <w:r>
        <w:rPr>
          <w:lang w:val="fr-FR"/>
        </w:rPr>
        <w:t> </w:t>
      </w:r>
      <w:r w:rsidRPr="00112FC4">
        <w:rPr>
          <w:lang w:val="fr-FR"/>
        </w:rPr>
        <w:t>: http://www.</w:t>
      </w:r>
      <w:proofErr w:type="spellStart"/>
      <w:r w:rsidRPr="00321B34">
        <w:t>legalaffairs</w:t>
      </w:r>
      <w:proofErr w:type="spellEnd"/>
      <w:r w:rsidRPr="00112FC4">
        <w:rPr>
          <w:lang w:val="fr-FR"/>
        </w:rPr>
        <w:t>.gov.bh/Media/</w:t>
      </w:r>
      <w:r>
        <w:rPr>
          <w:lang w:val="fr-FR"/>
        </w:rPr>
        <w:t xml:space="preserve"> </w:t>
      </w:r>
      <w:proofErr w:type="spellStart"/>
      <w:r w:rsidRPr="00112FC4">
        <w:rPr>
          <w:lang w:val="fr-FR"/>
        </w:rPr>
        <w:t>LegalPDF</w:t>
      </w:r>
      <w:proofErr w:type="spellEnd"/>
      <w:r w:rsidRPr="00112FC4">
        <w:rPr>
          <w:lang w:val="fr-FR"/>
        </w:rPr>
        <w:t xml:space="preserve">/O3600.pdf et http://www.legalaffairs.gov.bh/Media/LegalPDF/O4300.pdf. </w:t>
      </w:r>
    </w:p>
  </w:footnote>
  <w:footnote w:id="15">
    <w:p w14:paraId="038116F7" w14:textId="77777777" w:rsidR="00E67C3C" w:rsidRPr="00112FC4" w:rsidRDefault="00E67C3C" w:rsidP="00321B34">
      <w:pPr>
        <w:pStyle w:val="Notedebasdepage"/>
        <w:rPr>
          <w:lang w:val="fr-FR"/>
        </w:rPr>
      </w:pPr>
      <w:r>
        <w:rPr>
          <w:lang w:val="fr-FR"/>
        </w:rPr>
        <w:tab/>
      </w:r>
      <w:r w:rsidRPr="00112FC4">
        <w:rPr>
          <w:rFonts w:eastAsia="Arial"/>
          <w:vertAlign w:val="superscript"/>
          <w:lang w:val="fr-FR"/>
        </w:rPr>
        <w:footnoteRef/>
      </w:r>
      <w:r w:rsidRPr="00112FC4">
        <w:rPr>
          <w:lang w:val="fr-FR"/>
        </w:rPr>
        <w:tab/>
        <w:t>La Charte nationale d’action peut être consultée à l’adresse suivante</w:t>
      </w:r>
      <w:r>
        <w:rPr>
          <w:lang w:val="fr-FR"/>
        </w:rPr>
        <w:t> </w:t>
      </w:r>
      <w:r w:rsidRPr="00112FC4">
        <w:rPr>
          <w:lang w:val="fr-FR"/>
        </w:rPr>
        <w:t xml:space="preserve">: http://www.nuwab.bh/wp-content/uploads/2016/08/Methaq.pdf. </w:t>
      </w:r>
    </w:p>
  </w:footnote>
  <w:footnote w:id="16">
    <w:p w14:paraId="0A5AA7F3" w14:textId="77777777" w:rsidR="00E67C3C" w:rsidRPr="00112FC4" w:rsidRDefault="00E67C3C" w:rsidP="00321B34">
      <w:pPr>
        <w:pStyle w:val="Notedebasdepage"/>
        <w:rPr>
          <w:lang w:val="fr-FR"/>
        </w:rPr>
      </w:pPr>
      <w:r>
        <w:rPr>
          <w:lang w:val="fr-FR"/>
        </w:rPr>
        <w:tab/>
      </w:r>
      <w:r w:rsidRPr="00112FC4">
        <w:rPr>
          <w:rFonts w:eastAsia="Arial"/>
          <w:vertAlign w:val="superscript"/>
          <w:lang w:val="fr-FR"/>
        </w:rPr>
        <w:footnoteRef/>
      </w:r>
      <w:r w:rsidRPr="00112FC4">
        <w:rPr>
          <w:lang w:val="fr-FR"/>
        </w:rPr>
        <w:tab/>
        <w:t xml:space="preserve">La Constitution modifiée </w:t>
      </w:r>
      <w:r w:rsidRPr="00321B34">
        <w:t>du</w:t>
      </w:r>
      <w:r w:rsidRPr="00112FC4">
        <w:rPr>
          <w:lang w:val="fr-FR"/>
        </w:rPr>
        <w:t xml:space="preserve"> Royaume de Bahreïn (2002) peut être consultée à l’adresse suivante</w:t>
      </w:r>
      <w:r>
        <w:rPr>
          <w:lang w:val="fr-FR"/>
        </w:rPr>
        <w:t> </w:t>
      </w:r>
      <w:r w:rsidRPr="00112FC4">
        <w:rPr>
          <w:lang w:val="fr-FR"/>
        </w:rPr>
        <w:t xml:space="preserve">: http://www.legalaffairs.gov.bh/102.aspx?cms=iQRpheuphYtJ6pyXUGiNqq6h9qKLgVAb. </w:t>
      </w:r>
    </w:p>
  </w:footnote>
  <w:footnote w:id="17">
    <w:p w14:paraId="52E9BAD1" w14:textId="77777777" w:rsidR="00E67C3C" w:rsidRPr="00112FC4" w:rsidRDefault="00E67C3C" w:rsidP="00990296">
      <w:pPr>
        <w:pStyle w:val="Notedebasdepage"/>
        <w:rPr>
          <w:lang w:val="fr-FR"/>
        </w:rPr>
      </w:pPr>
      <w:r>
        <w:rPr>
          <w:lang w:val="fr-FR"/>
        </w:rPr>
        <w:tab/>
      </w:r>
      <w:r w:rsidRPr="0070649C">
        <w:rPr>
          <w:rStyle w:val="Appelnotedebasdep"/>
          <w:lang w:val="fr-FR"/>
        </w:rPr>
        <w:footnoteRef/>
      </w:r>
      <w:r w:rsidRPr="00112FC4">
        <w:rPr>
          <w:lang w:val="fr-FR"/>
        </w:rPr>
        <w:tab/>
        <w:t>Art</w:t>
      </w:r>
      <w:r>
        <w:rPr>
          <w:lang w:val="fr-FR"/>
        </w:rPr>
        <w:t>. </w:t>
      </w:r>
      <w:r w:rsidRPr="00112FC4">
        <w:rPr>
          <w:lang w:val="fr-FR"/>
        </w:rPr>
        <w:t>51 de la Constitution du Royaume de Bahreïn de 2002.</w:t>
      </w:r>
    </w:p>
  </w:footnote>
  <w:footnote w:id="18">
    <w:p w14:paraId="6BB0BDD6" w14:textId="77777777" w:rsidR="00E67C3C" w:rsidRPr="00112FC4" w:rsidRDefault="00E67C3C" w:rsidP="00990296">
      <w:pPr>
        <w:pStyle w:val="Notedebasdepage"/>
        <w:rPr>
          <w:lang w:val="fr-FR"/>
        </w:rPr>
      </w:pPr>
      <w:r>
        <w:rPr>
          <w:lang w:val="fr-FR"/>
        </w:rPr>
        <w:tab/>
      </w:r>
      <w:r w:rsidRPr="0070649C">
        <w:rPr>
          <w:rStyle w:val="Appelnotedebasdep"/>
          <w:lang w:val="fr-FR"/>
        </w:rPr>
        <w:footnoteRef/>
      </w:r>
      <w:r w:rsidRPr="00112FC4">
        <w:rPr>
          <w:lang w:val="fr-FR"/>
        </w:rPr>
        <w:tab/>
        <w:t>Art</w:t>
      </w:r>
      <w:r>
        <w:rPr>
          <w:lang w:val="fr-FR"/>
        </w:rPr>
        <w:t>. </w:t>
      </w:r>
      <w:r w:rsidRPr="00112FC4">
        <w:rPr>
          <w:lang w:val="fr-FR"/>
        </w:rPr>
        <w:t>52 tel que modifié par la révision constitutionnelle de 2012.</w:t>
      </w:r>
    </w:p>
  </w:footnote>
  <w:footnote w:id="19">
    <w:p w14:paraId="766FB9BE" w14:textId="77777777" w:rsidR="00E67C3C" w:rsidRPr="00112FC4" w:rsidRDefault="00E67C3C" w:rsidP="00990296">
      <w:pPr>
        <w:pStyle w:val="Notedebasdepage"/>
        <w:rPr>
          <w:lang w:val="fr-FR"/>
        </w:rPr>
      </w:pPr>
      <w:r>
        <w:rPr>
          <w:lang w:val="fr-FR"/>
        </w:rPr>
        <w:tab/>
      </w:r>
      <w:r w:rsidRPr="0070649C">
        <w:rPr>
          <w:rStyle w:val="Appelnotedebasdep"/>
          <w:lang w:val="fr-FR"/>
        </w:rPr>
        <w:footnoteRef/>
      </w:r>
      <w:r w:rsidRPr="00112FC4">
        <w:rPr>
          <w:lang w:val="fr-FR"/>
        </w:rPr>
        <w:tab/>
        <w:t>Art</w:t>
      </w:r>
      <w:r>
        <w:rPr>
          <w:lang w:val="fr-FR"/>
        </w:rPr>
        <w:t>. </w:t>
      </w:r>
      <w:r w:rsidRPr="00112FC4">
        <w:rPr>
          <w:lang w:val="fr-FR"/>
        </w:rPr>
        <w:t xml:space="preserve">56 de la Constitution du Royaume de </w:t>
      </w:r>
      <w:r w:rsidRPr="00990296">
        <w:t>Bahreïn</w:t>
      </w:r>
      <w:r w:rsidRPr="00112FC4">
        <w:rPr>
          <w:lang w:val="fr-FR"/>
        </w:rPr>
        <w:t xml:space="preserve"> de 2002.</w:t>
      </w:r>
    </w:p>
  </w:footnote>
  <w:footnote w:id="20">
    <w:p w14:paraId="3735A9BB" w14:textId="77777777" w:rsidR="00E67C3C" w:rsidRPr="00112FC4" w:rsidRDefault="00E67C3C" w:rsidP="00990296">
      <w:pPr>
        <w:pStyle w:val="Notedebasdepage"/>
        <w:rPr>
          <w:lang w:val="fr-FR"/>
        </w:rPr>
      </w:pPr>
      <w:r>
        <w:rPr>
          <w:lang w:val="fr-FR"/>
        </w:rPr>
        <w:tab/>
      </w:r>
      <w:r w:rsidRPr="0070649C">
        <w:rPr>
          <w:rStyle w:val="Appelnotedebasdep"/>
          <w:bCs/>
          <w:lang w:val="fr-FR"/>
        </w:rPr>
        <w:footnoteRef/>
      </w:r>
      <w:r w:rsidRPr="00112FC4">
        <w:rPr>
          <w:lang w:val="fr-FR"/>
        </w:rPr>
        <w:tab/>
        <w:t>Art</w:t>
      </w:r>
      <w:r>
        <w:rPr>
          <w:lang w:val="fr-FR"/>
        </w:rPr>
        <w:t>. </w:t>
      </w:r>
      <w:r w:rsidRPr="00112FC4">
        <w:rPr>
          <w:lang w:val="fr-FR"/>
        </w:rPr>
        <w:t xml:space="preserve">70 de la Constitution du Royaume </w:t>
      </w:r>
      <w:r w:rsidRPr="00990296">
        <w:t>de</w:t>
      </w:r>
      <w:r w:rsidRPr="00112FC4">
        <w:rPr>
          <w:lang w:val="fr-FR"/>
        </w:rPr>
        <w:t xml:space="preserve"> Bahreïn de 2002.</w:t>
      </w:r>
    </w:p>
  </w:footnote>
  <w:footnote w:id="21">
    <w:p w14:paraId="20BD4094" w14:textId="77777777" w:rsidR="00E67C3C" w:rsidRPr="00112FC4" w:rsidRDefault="00E67C3C" w:rsidP="00990296">
      <w:pPr>
        <w:pStyle w:val="Notedebasdepage"/>
        <w:rPr>
          <w:lang w:val="fr-FR"/>
        </w:rPr>
      </w:pPr>
      <w:r>
        <w:rPr>
          <w:lang w:val="fr-FR"/>
        </w:rPr>
        <w:tab/>
      </w:r>
      <w:r w:rsidRPr="0070649C">
        <w:rPr>
          <w:bCs/>
          <w:vertAlign w:val="superscript"/>
          <w:lang w:val="fr-FR"/>
        </w:rPr>
        <w:footnoteRef/>
      </w:r>
      <w:r w:rsidRPr="00112FC4">
        <w:rPr>
          <w:lang w:val="fr-FR"/>
        </w:rPr>
        <w:tab/>
        <w:t xml:space="preserve">Décret-loi </w:t>
      </w:r>
      <w:r w:rsidRPr="00990296">
        <w:rPr>
          <w:rFonts w:eastAsia="MS Mincho"/>
          <w:szCs w:val="22"/>
          <w:lang w:val="fr-FR"/>
        </w:rPr>
        <w:t>n</w:t>
      </w:r>
      <w:r w:rsidRPr="00990296">
        <w:rPr>
          <w:rFonts w:eastAsia="MS Mincho"/>
          <w:szCs w:val="22"/>
          <w:vertAlign w:val="superscript"/>
          <w:lang w:val="fr-FR"/>
        </w:rPr>
        <w:t>o</w:t>
      </w:r>
      <w:r>
        <w:rPr>
          <w:lang w:val="fr-FR"/>
        </w:rPr>
        <w:t> </w:t>
      </w:r>
      <w:r w:rsidRPr="00112FC4">
        <w:rPr>
          <w:lang w:val="fr-FR"/>
        </w:rPr>
        <w:t xml:space="preserve">44 de </w:t>
      </w:r>
      <w:r w:rsidRPr="00990296">
        <w:t>2012</w:t>
      </w:r>
      <w:r w:rsidRPr="00112FC4">
        <w:rPr>
          <w:lang w:val="fr-FR"/>
        </w:rPr>
        <w:t xml:space="preserve"> portant modification de certaines dispositions de la loi sur le pouvoir judiciaire promulguée par le décret-loi </w:t>
      </w:r>
      <w:r w:rsidRPr="00990296">
        <w:rPr>
          <w:rFonts w:eastAsia="MS Mincho"/>
          <w:szCs w:val="22"/>
          <w:lang w:val="fr-FR"/>
        </w:rPr>
        <w:t>n</w:t>
      </w:r>
      <w:r w:rsidRPr="00990296">
        <w:rPr>
          <w:rFonts w:eastAsia="MS Mincho"/>
          <w:szCs w:val="22"/>
          <w:vertAlign w:val="superscript"/>
          <w:lang w:val="fr-FR"/>
        </w:rPr>
        <w:t>o</w:t>
      </w:r>
      <w:r>
        <w:rPr>
          <w:lang w:val="fr-FR"/>
        </w:rPr>
        <w:t> </w:t>
      </w:r>
      <w:r w:rsidRPr="00112FC4">
        <w:rPr>
          <w:lang w:val="fr-FR"/>
        </w:rPr>
        <w:t>42 de 2002</w:t>
      </w:r>
      <w:r>
        <w:rPr>
          <w:lang w:val="fr-FR"/>
        </w:rPr>
        <w:t> </w:t>
      </w:r>
      <w:r w:rsidRPr="00112FC4">
        <w:rPr>
          <w:lang w:val="fr-FR"/>
        </w:rPr>
        <w:t xml:space="preserve">: http://www.legalaffairs.gov.bh/Media/LegalPDF/L4412.pdf. </w:t>
      </w:r>
    </w:p>
  </w:footnote>
  <w:footnote w:id="22">
    <w:p w14:paraId="176338D9" w14:textId="77777777" w:rsidR="00E67C3C" w:rsidRPr="00112FC4" w:rsidRDefault="00E67C3C" w:rsidP="00EE5878">
      <w:pPr>
        <w:pStyle w:val="Notedebasdepage"/>
        <w:rPr>
          <w:lang w:val="fr-FR"/>
        </w:rPr>
      </w:pPr>
      <w:r>
        <w:rPr>
          <w:lang w:val="fr-FR"/>
        </w:rPr>
        <w:tab/>
      </w:r>
      <w:r w:rsidRPr="00EE5878">
        <w:rPr>
          <w:rStyle w:val="Appelnotedebasdep"/>
        </w:rPr>
        <w:footnoteRef/>
      </w:r>
      <w:r w:rsidRPr="00112FC4">
        <w:rPr>
          <w:lang w:val="fr-FR"/>
        </w:rPr>
        <w:tab/>
        <w:t xml:space="preserve">Autorité de régulation du </w:t>
      </w:r>
      <w:r w:rsidRPr="00EE5878">
        <w:t>marché</w:t>
      </w:r>
      <w:r w:rsidRPr="00112FC4">
        <w:rPr>
          <w:lang w:val="fr-FR"/>
        </w:rPr>
        <w:t xml:space="preserve"> du travail : http://lmra.bh/portal/ar/page/show/56.</w:t>
      </w:r>
    </w:p>
  </w:footnote>
  <w:footnote w:id="23">
    <w:p w14:paraId="54889075" w14:textId="77777777" w:rsidR="00E67C3C" w:rsidRPr="00112FC4" w:rsidRDefault="00E67C3C" w:rsidP="00A91BC2">
      <w:pPr>
        <w:pStyle w:val="Notedebasdepage"/>
        <w:rPr>
          <w:lang w:val="fr-FR"/>
        </w:rPr>
      </w:pPr>
      <w:r>
        <w:rPr>
          <w:lang w:val="fr-FR"/>
        </w:rPr>
        <w:tab/>
      </w:r>
      <w:r w:rsidRPr="003B19C3">
        <w:rPr>
          <w:rStyle w:val="Appelnotedebasdep"/>
          <w:bCs/>
          <w:lang w:val="fr-FR"/>
        </w:rPr>
        <w:footnoteRef/>
      </w:r>
      <w:r w:rsidRPr="00112FC4">
        <w:rPr>
          <w:lang w:val="fr-FR"/>
        </w:rPr>
        <w:tab/>
        <w:t xml:space="preserve">Décret </w:t>
      </w:r>
      <w:r w:rsidRPr="00EE5878">
        <w:rPr>
          <w:rFonts w:eastAsia="MS Mincho"/>
          <w:szCs w:val="22"/>
          <w:lang w:val="fr-FR"/>
        </w:rPr>
        <w:t>n</w:t>
      </w:r>
      <w:r w:rsidRPr="00EE5878">
        <w:rPr>
          <w:rFonts w:eastAsia="MS Mincho"/>
          <w:szCs w:val="22"/>
          <w:vertAlign w:val="superscript"/>
          <w:lang w:val="fr-FR"/>
        </w:rPr>
        <w:t>o</w:t>
      </w:r>
      <w:r>
        <w:rPr>
          <w:lang w:val="fr-FR"/>
        </w:rPr>
        <w:t> </w:t>
      </w:r>
      <w:r w:rsidRPr="00112FC4">
        <w:rPr>
          <w:lang w:val="fr-FR"/>
        </w:rPr>
        <w:t xml:space="preserve">50 de 2012 portant création du Haut Comité de coordination pour </w:t>
      </w:r>
      <w:r w:rsidRPr="00A91BC2">
        <w:t>les</w:t>
      </w:r>
      <w:r w:rsidRPr="00112FC4">
        <w:rPr>
          <w:lang w:val="fr-FR"/>
        </w:rPr>
        <w:t xml:space="preserve"> droits de l’homme, http://www.legalaffairs.gov.bh/Media/LegalPDF/RCAB5012.</w:t>
      </w:r>
      <w:proofErr w:type="spellStart"/>
      <w:r w:rsidRPr="00A91BC2">
        <w:t>pdf</w:t>
      </w:r>
      <w:proofErr w:type="spellEnd"/>
      <w:r w:rsidRPr="00112FC4">
        <w:rPr>
          <w:lang w:val="fr-FR"/>
        </w:rPr>
        <w:t>.</w:t>
      </w:r>
    </w:p>
  </w:footnote>
  <w:footnote w:id="24">
    <w:p w14:paraId="161AB81E" w14:textId="77777777" w:rsidR="00E67C3C" w:rsidRPr="00112FC4" w:rsidRDefault="00E67C3C" w:rsidP="00A91BC2">
      <w:pPr>
        <w:pStyle w:val="Notedebasdepage"/>
        <w:rPr>
          <w:lang w:val="fr-FR"/>
        </w:rPr>
      </w:pPr>
      <w:r>
        <w:rPr>
          <w:lang w:val="fr-FR"/>
        </w:rPr>
        <w:tab/>
      </w:r>
      <w:r w:rsidRPr="003B19C3">
        <w:rPr>
          <w:rStyle w:val="Appelnotedebasdep"/>
          <w:bCs/>
          <w:lang w:val="fr-FR"/>
        </w:rPr>
        <w:footnoteRef/>
      </w:r>
      <w:r w:rsidRPr="00112FC4">
        <w:rPr>
          <w:lang w:val="fr-FR"/>
        </w:rPr>
        <w:tab/>
        <w:t xml:space="preserve">Décret </w:t>
      </w:r>
      <w:r w:rsidRPr="00EE5878">
        <w:rPr>
          <w:rFonts w:eastAsia="MS Mincho"/>
          <w:szCs w:val="22"/>
          <w:lang w:val="fr-FR"/>
        </w:rPr>
        <w:t>n</w:t>
      </w:r>
      <w:r w:rsidRPr="00EE5878">
        <w:rPr>
          <w:rFonts w:eastAsia="MS Mincho"/>
          <w:szCs w:val="22"/>
          <w:vertAlign w:val="superscript"/>
          <w:lang w:val="fr-FR"/>
        </w:rPr>
        <w:t>o</w:t>
      </w:r>
      <w:r>
        <w:rPr>
          <w:lang w:val="fr-FR"/>
        </w:rPr>
        <w:t> </w:t>
      </w:r>
      <w:r w:rsidRPr="00112FC4">
        <w:rPr>
          <w:lang w:val="fr-FR"/>
        </w:rPr>
        <w:t>31 de 2017 portant réorganisation du Haut Comité de coordination pour les droits de l’homme, http://www.legalaffairs.gov.bh/Media/LegalPDF/RCAB3117.pdf.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6DB9" w14:textId="3EE0F9B4" w:rsidR="00E67C3C" w:rsidRPr="00F062F5" w:rsidRDefault="002F44B5" w:rsidP="009B233F">
    <w:pPr>
      <w:pStyle w:val="En-tte"/>
    </w:pPr>
    <w:r>
      <w:fldChar w:fldCharType="begin"/>
    </w:r>
    <w:r>
      <w:instrText xml:space="preserve"> TITLE  \* MERGEFORMAT </w:instrText>
    </w:r>
    <w:r>
      <w:fldChar w:fldCharType="separate"/>
    </w:r>
    <w:r w:rsidR="0041459D">
      <w:t>HRI/CORE/BHR/2019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1EB1" w14:textId="1FF02A41" w:rsidR="00E67C3C" w:rsidRPr="00F062F5" w:rsidRDefault="002F44B5" w:rsidP="009B233F">
    <w:pPr>
      <w:pStyle w:val="En-tte"/>
      <w:jc w:val="right"/>
    </w:pPr>
    <w:r>
      <w:fldChar w:fldCharType="begin"/>
    </w:r>
    <w:r>
      <w:instrText xml:space="preserve"> TITLE  \* MERGEFORMAT </w:instrText>
    </w:r>
    <w:r>
      <w:fldChar w:fldCharType="separate"/>
    </w:r>
    <w:r w:rsidR="0041459D">
      <w:t>HRI/CORE/</w:t>
    </w:r>
    <w:bookmarkStart w:id="2" w:name="_GoBack"/>
    <w:bookmarkEnd w:id="2"/>
    <w:r w:rsidR="0041459D">
      <w:t>BHR/2019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3E54" w14:textId="77777777" w:rsidR="009B233F" w:rsidRDefault="009B23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1" w15:restartNumberingAfterBreak="0">
    <w:nsid w:val="0B851AF4"/>
    <w:multiLevelType w:val="hybridMultilevel"/>
    <w:tmpl w:val="B89E0A72"/>
    <w:lvl w:ilvl="0" w:tplc="3350D5C8">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lvlOverride w:ilvl="0">
      <w:lvl w:ilvl="0" w:tplc="3350D5C8">
        <w:start w:val="1"/>
        <w:numFmt w:val="bullet"/>
        <w:lvlText w:val=""/>
        <w:lvlJc w:val="left"/>
        <w:pPr>
          <w:tabs>
            <w:tab w:val="num" w:pos="2495"/>
          </w:tabs>
          <w:ind w:left="2495" w:hanging="545"/>
        </w:pPr>
        <w:rPr>
          <w:rFonts w:ascii="Symbol" w:hAnsi="Symbol" w:hint="default"/>
        </w:rPr>
      </w:lvl>
    </w:lvlOverride>
  </w:num>
  <w:num w:numId="2">
    <w:abstractNumId w:val="5"/>
  </w:num>
  <w:num w:numId="3">
    <w:abstractNumId w:val="4"/>
  </w:num>
  <w:num w:numId="4">
    <w:abstractNumId w:val="2"/>
  </w:num>
  <w:num w:numId="5">
    <w:abstractNumId w:val="3"/>
  </w:num>
  <w:num w:numId="6">
    <w:abstractNumId w:val="5"/>
  </w:num>
  <w:num w:numId="7">
    <w:abstractNumId w:val="5"/>
  </w:num>
  <w:num w:numId="8">
    <w:abstractNumId w:val="5"/>
  </w:num>
  <w:num w:numId="9">
    <w:abstractNumId w:val="0"/>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2D3A"/>
    <w:rsid w:val="00001BA9"/>
    <w:rsid w:val="00013A08"/>
    <w:rsid w:val="00014266"/>
    <w:rsid w:val="00017F94"/>
    <w:rsid w:val="00023842"/>
    <w:rsid w:val="00025418"/>
    <w:rsid w:val="0002737C"/>
    <w:rsid w:val="000334F9"/>
    <w:rsid w:val="0007796D"/>
    <w:rsid w:val="00085756"/>
    <w:rsid w:val="00097786"/>
    <w:rsid w:val="000A03FB"/>
    <w:rsid w:val="000A6A94"/>
    <w:rsid w:val="000B7790"/>
    <w:rsid w:val="000C0B96"/>
    <w:rsid w:val="000D01FA"/>
    <w:rsid w:val="000E12E1"/>
    <w:rsid w:val="000E6CCD"/>
    <w:rsid w:val="00111F2F"/>
    <w:rsid w:val="001211FA"/>
    <w:rsid w:val="001241E4"/>
    <w:rsid w:val="00131F9C"/>
    <w:rsid w:val="0014365E"/>
    <w:rsid w:val="00151FDF"/>
    <w:rsid w:val="00156765"/>
    <w:rsid w:val="00160AE5"/>
    <w:rsid w:val="0017066B"/>
    <w:rsid w:val="00176178"/>
    <w:rsid w:val="001A1220"/>
    <w:rsid w:val="001E3F1A"/>
    <w:rsid w:val="001F525A"/>
    <w:rsid w:val="00200C33"/>
    <w:rsid w:val="00223272"/>
    <w:rsid w:val="00231317"/>
    <w:rsid w:val="00234643"/>
    <w:rsid w:val="0024779E"/>
    <w:rsid w:val="00256A78"/>
    <w:rsid w:val="002577CB"/>
    <w:rsid w:val="002628F1"/>
    <w:rsid w:val="0026312F"/>
    <w:rsid w:val="00282BA1"/>
    <w:rsid w:val="002832AC"/>
    <w:rsid w:val="00290CFA"/>
    <w:rsid w:val="0029119B"/>
    <w:rsid w:val="00291A00"/>
    <w:rsid w:val="002B0F07"/>
    <w:rsid w:val="002B62E0"/>
    <w:rsid w:val="002C759A"/>
    <w:rsid w:val="002D43ED"/>
    <w:rsid w:val="002D7C93"/>
    <w:rsid w:val="002F256B"/>
    <w:rsid w:val="00307D56"/>
    <w:rsid w:val="00321B34"/>
    <w:rsid w:val="003458EF"/>
    <w:rsid w:val="003468A8"/>
    <w:rsid w:val="00346BD3"/>
    <w:rsid w:val="00362A54"/>
    <w:rsid w:val="00373AE7"/>
    <w:rsid w:val="00380D85"/>
    <w:rsid w:val="003940FF"/>
    <w:rsid w:val="003E05BF"/>
    <w:rsid w:val="00403F33"/>
    <w:rsid w:val="00410BF0"/>
    <w:rsid w:val="004128FC"/>
    <w:rsid w:val="0041459D"/>
    <w:rsid w:val="00414D1D"/>
    <w:rsid w:val="00441C3B"/>
    <w:rsid w:val="0044533B"/>
    <w:rsid w:val="00446FE5"/>
    <w:rsid w:val="00452396"/>
    <w:rsid w:val="00452BC1"/>
    <w:rsid w:val="00453607"/>
    <w:rsid w:val="00461E5D"/>
    <w:rsid w:val="00462A82"/>
    <w:rsid w:val="00472C19"/>
    <w:rsid w:val="004742E1"/>
    <w:rsid w:val="00487B6A"/>
    <w:rsid w:val="00493A4A"/>
    <w:rsid w:val="00495A2C"/>
    <w:rsid w:val="0049792C"/>
    <w:rsid w:val="004A5CC3"/>
    <w:rsid w:val="004A601B"/>
    <w:rsid w:val="004E2C72"/>
    <w:rsid w:val="004E468C"/>
    <w:rsid w:val="005177EE"/>
    <w:rsid w:val="00531342"/>
    <w:rsid w:val="00534233"/>
    <w:rsid w:val="00534DF9"/>
    <w:rsid w:val="005505B7"/>
    <w:rsid w:val="00556290"/>
    <w:rsid w:val="005603C7"/>
    <w:rsid w:val="00573BE5"/>
    <w:rsid w:val="005806C8"/>
    <w:rsid w:val="0058295E"/>
    <w:rsid w:val="00586ED3"/>
    <w:rsid w:val="005919D7"/>
    <w:rsid w:val="00596AA9"/>
    <w:rsid w:val="005A06C1"/>
    <w:rsid w:val="005B5185"/>
    <w:rsid w:val="005E68C1"/>
    <w:rsid w:val="00627C7E"/>
    <w:rsid w:val="0065086A"/>
    <w:rsid w:val="006A3AF3"/>
    <w:rsid w:val="006D1276"/>
    <w:rsid w:val="006D3240"/>
    <w:rsid w:val="006F4356"/>
    <w:rsid w:val="00702DC1"/>
    <w:rsid w:val="0071601D"/>
    <w:rsid w:val="007278FD"/>
    <w:rsid w:val="00727E42"/>
    <w:rsid w:val="00737E3E"/>
    <w:rsid w:val="00757EA2"/>
    <w:rsid w:val="00765AFF"/>
    <w:rsid w:val="007726BE"/>
    <w:rsid w:val="00775936"/>
    <w:rsid w:val="007A62E6"/>
    <w:rsid w:val="007C3EF4"/>
    <w:rsid w:val="007F7905"/>
    <w:rsid w:val="0080684C"/>
    <w:rsid w:val="008329B3"/>
    <w:rsid w:val="00832CB3"/>
    <w:rsid w:val="00850383"/>
    <w:rsid w:val="0086588C"/>
    <w:rsid w:val="008677C7"/>
    <w:rsid w:val="00867DB0"/>
    <w:rsid w:val="00871C75"/>
    <w:rsid w:val="008776DC"/>
    <w:rsid w:val="00886DE2"/>
    <w:rsid w:val="00887A45"/>
    <w:rsid w:val="008975CF"/>
    <w:rsid w:val="008B5B74"/>
    <w:rsid w:val="008C06D9"/>
    <w:rsid w:val="008D7905"/>
    <w:rsid w:val="008E290B"/>
    <w:rsid w:val="008E7D39"/>
    <w:rsid w:val="00926E60"/>
    <w:rsid w:val="0093371B"/>
    <w:rsid w:val="009509A2"/>
    <w:rsid w:val="00962733"/>
    <w:rsid w:val="00967D37"/>
    <w:rsid w:val="009705C8"/>
    <w:rsid w:val="00990296"/>
    <w:rsid w:val="0099663F"/>
    <w:rsid w:val="009B233F"/>
    <w:rsid w:val="009B56AF"/>
    <w:rsid w:val="009C1CF4"/>
    <w:rsid w:val="009C3792"/>
    <w:rsid w:val="009D2230"/>
    <w:rsid w:val="00A20C6E"/>
    <w:rsid w:val="00A22F7B"/>
    <w:rsid w:val="00A30353"/>
    <w:rsid w:val="00A34431"/>
    <w:rsid w:val="00A36E8F"/>
    <w:rsid w:val="00A60CAB"/>
    <w:rsid w:val="00A73D8F"/>
    <w:rsid w:val="00A91BC2"/>
    <w:rsid w:val="00AB0C23"/>
    <w:rsid w:val="00AB1FED"/>
    <w:rsid w:val="00AB3B79"/>
    <w:rsid w:val="00AC1A3B"/>
    <w:rsid w:val="00AC3823"/>
    <w:rsid w:val="00AE323C"/>
    <w:rsid w:val="00AF1434"/>
    <w:rsid w:val="00B00181"/>
    <w:rsid w:val="00B00B0D"/>
    <w:rsid w:val="00B13818"/>
    <w:rsid w:val="00B16608"/>
    <w:rsid w:val="00B237BC"/>
    <w:rsid w:val="00B71E13"/>
    <w:rsid w:val="00B7582B"/>
    <w:rsid w:val="00B765F7"/>
    <w:rsid w:val="00B82600"/>
    <w:rsid w:val="00B84825"/>
    <w:rsid w:val="00B9154A"/>
    <w:rsid w:val="00BA0CA9"/>
    <w:rsid w:val="00BC0BB2"/>
    <w:rsid w:val="00BE45AD"/>
    <w:rsid w:val="00BF22BB"/>
    <w:rsid w:val="00BF275E"/>
    <w:rsid w:val="00C02897"/>
    <w:rsid w:val="00C325E7"/>
    <w:rsid w:val="00C42660"/>
    <w:rsid w:val="00C564B6"/>
    <w:rsid w:val="00C57234"/>
    <w:rsid w:val="00C730E0"/>
    <w:rsid w:val="00C75EA1"/>
    <w:rsid w:val="00D018B9"/>
    <w:rsid w:val="00D05FA5"/>
    <w:rsid w:val="00D107A2"/>
    <w:rsid w:val="00D31382"/>
    <w:rsid w:val="00D3439C"/>
    <w:rsid w:val="00D36A88"/>
    <w:rsid w:val="00D439A2"/>
    <w:rsid w:val="00D61C07"/>
    <w:rsid w:val="00D84BE0"/>
    <w:rsid w:val="00D859D2"/>
    <w:rsid w:val="00D97709"/>
    <w:rsid w:val="00DB1831"/>
    <w:rsid w:val="00DB2D3A"/>
    <w:rsid w:val="00DD3BFD"/>
    <w:rsid w:val="00DF6678"/>
    <w:rsid w:val="00E05444"/>
    <w:rsid w:val="00E0702C"/>
    <w:rsid w:val="00E26C2B"/>
    <w:rsid w:val="00E404CA"/>
    <w:rsid w:val="00E462D0"/>
    <w:rsid w:val="00E54477"/>
    <w:rsid w:val="00E65AC9"/>
    <w:rsid w:val="00E66B5B"/>
    <w:rsid w:val="00E67C3C"/>
    <w:rsid w:val="00E77EA8"/>
    <w:rsid w:val="00E83E84"/>
    <w:rsid w:val="00E91C97"/>
    <w:rsid w:val="00EE5878"/>
    <w:rsid w:val="00EF2E22"/>
    <w:rsid w:val="00F062F5"/>
    <w:rsid w:val="00F11D29"/>
    <w:rsid w:val="00F42319"/>
    <w:rsid w:val="00F50AFF"/>
    <w:rsid w:val="00F660DF"/>
    <w:rsid w:val="00F86CF8"/>
    <w:rsid w:val="00F95C08"/>
    <w:rsid w:val="00F966A7"/>
    <w:rsid w:val="00FA7740"/>
    <w:rsid w:val="00FA7C8F"/>
    <w:rsid w:val="00FC15BE"/>
    <w:rsid w:val="00FD0BB0"/>
    <w:rsid w:val="00FD33C3"/>
    <w:rsid w:val="00FE1C76"/>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8396EF"/>
  <w15:docId w15:val="{1AA2E28A-98AE-41C5-B263-9C266849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57234"/>
    <w:pPr>
      <w:keepNext/>
      <w:keepLines/>
      <w:spacing w:after="0" w:line="240" w:lineRule="auto"/>
      <w:ind w:right="0"/>
      <w:jc w:val="left"/>
      <w:outlineLvl w:val="0"/>
    </w:pPr>
  </w:style>
  <w:style w:type="paragraph" w:styleId="Titre2">
    <w:name w:val="heading 2"/>
    <w:basedOn w:val="Normal"/>
    <w:next w:val="Normal"/>
    <w:link w:val="Titre2Car"/>
    <w:qFormat/>
    <w:rsid w:val="00C57234"/>
    <w:pPr>
      <w:outlineLvl w:val="1"/>
    </w:pPr>
  </w:style>
  <w:style w:type="paragraph" w:styleId="Titre3">
    <w:name w:val="heading 3"/>
    <w:basedOn w:val="Normal"/>
    <w:next w:val="Normal"/>
    <w:link w:val="Titre3Car"/>
    <w:qFormat/>
    <w:rsid w:val="00C57234"/>
    <w:pPr>
      <w:outlineLvl w:val="2"/>
    </w:pPr>
  </w:style>
  <w:style w:type="paragraph" w:styleId="Titre4">
    <w:name w:val="heading 4"/>
    <w:basedOn w:val="Normal"/>
    <w:next w:val="Normal"/>
    <w:link w:val="Titre4Car"/>
    <w:qFormat/>
    <w:rsid w:val="00C57234"/>
    <w:pPr>
      <w:outlineLvl w:val="3"/>
    </w:pPr>
  </w:style>
  <w:style w:type="paragraph" w:styleId="Titre5">
    <w:name w:val="heading 5"/>
    <w:basedOn w:val="Normal"/>
    <w:next w:val="Normal"/>
    <w:link w:val="Titre5Car"/>
    <w:qFormat/>
    <w:rsid w:val="00C57234"/>
    <w:pPr>
      <w:outlineLvl w:val="4"/>
    </w:pPr>
  </w:style>
  <w:style w:type="paragraph" w:styleId="Titre6">
    <w:name w:val="heading 6"/>
    <w:basedOn w:val="Normal"/>
    <w:next w:val="Normal"/>
    <w:link w:val="Titre6Car"/>
    <w:qFormat/>
    <w:rsid w:val="00C57234"/>
    <w:pPr>
      <w:outlineLvl w:val="5"/>
    </w:pPr>
  </w:style>
  <w:style w:type="paragraph" w:styleId="Titre7">
    <w:name w:val="heading 7"/>
    <w:basedOn w:val="Normal"/>
    <w:next w:val="Normal"/>
    <w:link w:val="Titre7Car"/>
    <w:qFormat/>
    <w:rsid w:val="00C57234"/>
    <w:pPr>
      <w:outlineLvl w:val="6"/>
    </w:pPr>
  </w:style>
  <w:style w:type="paragraph" w:styleId="Titre8">
    <w:name w:val="heading 8"/>
    <w:basedOn w:val="Normal"/>
    <w:next w:val="Normal"/>
    <w:link w:val="Titre8Car"/>
    <w:qFormat/>
    <w:rsid w:val="00C57234"/>
    <w:pPr>
      <w:outlineLvl w:val="7"/>
    </w:pPr>
  </w:style>
  <w:style w:type="paragraph" w:styleId="Titre9">
    <w:name w:val="heading 9"/>
    <w:basedOn w:val="Normal"/>
    <w:next w:val="Normal"/>
    <w:link w:val="Titre9Car"/>
    <w:qFormat/>
    <w:rsid w:val="00C572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57234"/>
    <w:pPr>
      <w:spacing w:after="120"/>
      <w:ind w:left="1134" w:right="1134"/>
      <w:jc w:val="both"/>
    </w:pPr>
  </w:style>
  <w:style w:type="character" w:customStyle="1" w:styleId="Titre1Car">
    <w:name w:val="Titre 1 Car"/>
    <w:aliases w:val="Table_G Car"/>
    <w:basedOn w:val="Policepardfaut"/>
    <w:link w:val="Titre1"/>
    <w:rsid w:val="00C5723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C57234"/>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C57234"/>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C57234"/>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C57234"/>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C57234"/>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C57234"/>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C57234"/>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C57234"/>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C5723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234"/>
    <w:rPr>
      <w:rFonts w:ascii="Segoe UI" w:eastAsiaTheme="minorHAnsi" w:hAnsi="Segoe UI" w:cs="Segoe UI"/>
      <w:sz w:val="18"/>
      <w:szCs w:val="18"/>
      <w:lang w:eastAsia="en-US"/>
    </w:rPr>
  </w:style>
  <w:style w:type="paragraph" w:customStyle="1" w:styleId="HMG">
    <w:name w:val="_ H __M_G"/>
    <w:basedOn w:val="Normal"/>
    <w:next w:val="Normal"/>
    <w:qFormat/>
    <w:rsid w:val="00C5723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5723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5723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572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572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57234"/>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C57234"/>
    <w:pPr>
      <w:keepNext/>
      <w:keepLines/>
      <w:spacing w:before="240" w:after="240" w:line="580" w:lineRule="exact"/>
      <w:ind w:left="1134" w:right="1134"/>
    </w:pPr>
    <w:rPr>
      <w:b/>
      <w:sz w:val="56"/>
    </w:rPr>
  </w:style>
  <w:style w:type="paragraph" w:customStyle="1" w:styleId="SMG">
    <w:name w:val="__S_M_G"/>
    <w:basedOn w:val="Normal"/>
    <w:next w:val="Normal"/>
    <w:rsid w:val="00C57234"/>
    <w:pPr>
      <w:keepNext/>
      <w:keepLines/>
      <w:spacing w:before="240" w:after="240" w:line="420" w:lineRule="exact"/>
      <w:ind w:left="1134" w:right="1134"/>
    </w:pPr>
    <w:rPr>
      <w:b/>
      <w:sz w:val="40"/>
    </w:rPr>
  </w:style>
  <w:style w:type="paragraph" w:customStyle="1" w:styleId="SSG">
    <w:name w:val="__S_S_G"/>
    <w:basedOn w:val="Normal"/>
    <w:next w:val="Normal"/>
    <w:rsid w:val="00C57234"/>
    <w:pPr>
      <w:keepNext/>
      <w:keepLines/>
      <w:spacing w:before="240" w:after="240" w:line="300" w:lineRule="exact"/>
      <w:ind w:left="1134" w:right="1134"/>
    </w:pPr>
    <w:rPr>
      <w:b/>
      <w:sz w:val="28"/>
    </w:rPr>
  </w:style>
  <w:style w:type="paragraph" w:customStyle="1" w:styleId="XLargeG">
    <w:name w:val="__XLarge_G"/>
    <w:basedOn w:val="Normal"/>
    <w:next w:val="Normal"/>
    <w:rsid w:val="00C57234"/>
    <w:pPr>
      <w:keepNext/>
      <w:keepLines/>
      <w:spacing w:before="240" w:after="240" w:line="420" w:lineRule="exact"/>
      <w:ind w:left="1134" w:right="1134"/>
    </w:pPr>
    <w:rPr>
      <w:b/>
      <w:sz w:val="40"/>
    </w:rPr>
  </w:style>
  <w:style w:type="paragraph" w:customStyle="1" w:styleId="Bullet1G">
    <w:name w:val="_Bullet 1_G"/>
    <w:basedOn w:val="Normal"/>
    <w:qFormat/>
    <w:rsid w:val="00256A78"/>
    <w:pPr>
      <w:numPr>
        <w:numId w:val="8"/>
      </w:numPr>
      <w:spacing w:after="120"/>
      <w:ind w:right="1134"/>
      <w:jc w:val="both"/>
    </w:pPr>
  </w:style>
  <w:style w:type="paragraph" w:customStyle="1" w:styleId="Bullet2G">
    <w:name w:val="_Bullet 2_G"/>
    <w:basedOn w:val="Normal"/>
    <w:qFormat/>
    <w:rsid w:val="00C57234"/>
    <w:pPr>
      <w:numPr>
        <w:numId w:val="3"/>
      </w:numPr>
      <w:spacing w:after="120"/>
      <w:ind w:right="1134"/>
      <w:jc w:val="both"/>
    </w:pPr>
  </w:style>
  <w:style w:type="paragraph" w:customStyle="1" w:styleId="ParNoG">
    <w:name w:val="_ParNo_G"/>
    <w:basedOn w:val="Normal"/>
    <w:qFormat/>
    <w:rsid w:val="00C57234"/>
    <w:pPr>
      <w:numPr>
        <w:numId w:val="4"/>
      </w:numPr>
      <w:tabs>
        <w:tab w:val="clear" w:pos="1701"/>
      </w:tabs>
      <w:spacing w:after="120"/>
      <w:ind w:right="1134"/>
      <w:jc w:val="both"/>
    </w:pPr>
  </w:style>
  <w:style w:type="character" w:styleId="Appelnotedebasdep">
    <w:name w:val="footnote reference"/>
    <w:aliases w:val="4_G"/>
    <w:basedOn w:val="Policepardfaut"/>
    <w:qFormat/>
    <w:rsid w:val="00C57234"/>
    <w:rPr>
      <w:rFonts w:ascii="Times New Roman" w:hAnsi="Times New Roman"/>
      <w:sz w:val="18"/>
      <w:vertAlign w:val="superscript"/>
      <w:lang w:val="fr-CH"/>
    </w:rPr>
  </w:style>
  <w:style w:type="character" w:styleId="Appeldenotedefin">
    <w:name w:val="endnote reference"/>
    <w:aliases w:val="1_G"/>
    <w:basedOn w:val="Appelnotedebasdep"/>
    <w:qFormat/>
    <w:rsid w:val="00C57234"/>
    <w:rPr>
      <w:rFonts w:ascii="Times New Roman" w:hAnsi="Times New Roman"/>
      <w:sz w:val="18"/>
      <w:vertAlign w:val="superscript"/>
      <w:lang w:val="fr-CH"/>
    </w:rPr>
  </w:style>
  <w:style w:type="paragraph" w:styleId="En-tte">
    <w:name w:val="header"/>
    <w:aliases w:val="6_G"/>
    <w:basedOn w:val="Normal"/>
    <w:next w:val="Normal"/>
    <w:link w:val="En-tteCar"/>
    <w:qFormat/>
    <w:rsid w:val="00C5723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57234"/>
    <w:rPr>
      <w:rFonts w:ascii="Times New Roman" w:eastAsiaTheme="minorHAnsi" w:hAnsi="Times New Roman" w:cs="Times New Roman"/>
      <w:b/>
      <w:sz w:val="18"/>
      <w:szCs w:val="20"/>
      <w:lang w:eastAsia="en-US"/>
    </w:rPr>
  </w:style>
  <w:style w:type="character" w:styleId="Lienhypertexte">
    <w:name w:val="Hyperlink"/>
    <w:basedOn w:val="Policepardfaut"/>
    <w:unhideWhenUsed/>
    <w:rsid w:val="00C57234"/>
    <w:rPr>
      <w:color w:val="0000FF"/>
      <w:u w:val="none"/>
    </w:rPr>
  </w:style>
  <w:style w:type="paragraph" w:styleId="Notedebasdepage">
    <w:name w:val="footnote text"/>
    <w:aliases w:val="5_G"/>
    <w:basedOn w:val="Normal"/>
    <w:link w:val="NotedebasdepageCar"/>
    <w:qFormat/>
    <w:rsid w:val="00C5723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5723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57234"/>
  </w:style>
  <w:style w:type="character" w:customStyle="1" w:styleId="NotedefinCar">
    <w:name w:val="Note de fin Car"/>
    <w:aliases w:val="2_G Car"/>
    <w:basedOn w:val="Policepardfaut"/>
    <w:link w:val="Notedefin"/>
    <w:rsid w:val="00C5723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57234"/>
    <w:rPr>
      <w:rFonts w:ascii="Times New Roman" w:hAnsi="Times New Roman"/>
      <w:b/>
      <w:sz w:val="18"/>
      <w:lang w:val="fr-CH"/>
    </w:rPr>
  </w:style>
  <w:style w:type="paragraph" w:styleId="Pieddepage">
    <w:name w:val="footer"/>
    <w:aliases w:val="3_G,3_GA"/>
    <w:basedOn w:val="Normal"/>
    <w:next w:val="Normal"/>
    <w:link w:val="PieddepageCar"/>
    <w:uiPriority w:val="99"/>
    <w:qFormat/>
    <w:rsid w:val="00C57234"/>
    <w:pPr>
      <w:spacing w:line="240" w:lineRule="auto"/>
    </w:pPr>
    <w:rPr>
      <w:sz w:val="16"/>
    </w:rPr>
  </w:style>
  <w:style w:type="character" w:customStyle="1" w:styleId="PieddepageCar">
    <w:name w:val="Pied de page Car"/>
    <w:aliases w:val="3_G Car,3_GA Car"/>
    <w:basedOn w:val="Policepardfaut"/>
    <w:link w:val="Pieddepage"/>
    <w:uiPriority w:val="99"/>
    <w:rsid w:val="00C57234"/>
    <w:rPr>
      <w:rFonts w:ascii="Times New Roman" w:eastAsiaTheme="minorHAnsi" w:hAnsi="Times New Roman" w:cs="Times New Roman"/>
      <w:sz w:val="16"/>
      <w:szCs w:val="20"/>
      <w:lang w:eastAsia="en-US"/>
    </w:rPr>
  </w:style>
  <w:style w:type="paragraph" w:styleId="Rvision">
    <w:name w:val="Revision"/>
    <w:hidden/>
    <w:uiPriority w:val="99"/>
    <w:semiHidden/>
    <w:rsid w:val="00A60CAB"/>
    <w:pPr>
      <w:spacing w:after="0" w:line="240" w:lineRule="auto"/>
    </w:pPr>
    <w:rPr>
      <w:rFonts w:eastAsiaTheme="minorHAnsi"/>
      <w:lang w:val="en-US" w:eastAsia="en-US"/>
    </w:rPr>
  </w:style>
  <w:style w:type="character" w:customStyle="1" w:styleId="EndtnoteReference">
    <w:name w:val="Endtnote Reference"/>
    <w:aliases w:val="1_GA"/>
    <w:basedOn w:val="Policepardfaut"/>
    <w:qFormat/>
    <w:rsid w:val="00D439A2"/>
    <w:rPr>
      <w:rFonts w:ascii="Times New Roman" w:hAnsi="Times New Roman" w:cs="Traditional Arabic"/>
      <w:b/>
      <w:kern w:val="0"/>
      <w:sz w:val="18"/>
      <w:szCs w:val="28"/>
      <w:vertAlign w:val="superscript"/>
    </w:rPr>
  </w:style>
  <w:style w:type="paragraph" w:styleId="Titre">
    <w:name w:val="Title"/>
    <w:basedOn w:val="Normal"/>
    <w:next w:val="Normal"/>
    <w:link w:val="TitreCar"/>
    <w:uiPriority w:val="10"/>
    <w:rsid w:val="00D439A2"/>
    <w:pPr>
      <w:pBdr>
        <w:bottom w:val="single" w:sz="8" w:space="4" w:color="4F81BD" w:themeColor="accent1"/>
      </w:pBdr>
      <w:suppressAutoHyphens w:val="0"/>
      <w:kinsoku/>
      <w:overflowPunct/>
      <w:autoSpaceDE/>
      <w:autoSpaceDN/>
      <w:bidi/>
      <w:adjustRightInd/>
      <w:snapToGrid/>
      <w:spacing w:after="300" w:line="240" w:lineRule="auto"/>
      <w:contextualSpacing/>
      <w:jc w:val="lowKashida"/>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D439A2"/>
    <w:rPr>
      <w:rFonts w:asciiTheme="majorHAnsi" w:eastAsiaTheme="majorEastAsia" w:hAnsiTheme="majorHAnsi" w:cstheme="majorBidi"/>
      <w:color w:val="17365D" w:themeColor="text2" w:themeShade="BF"/>
      <w:spacing w:val="5"/>
      <w:kern w:val="28"/>
      <w:sz w:val="52"/>
      <w:szCs w:val="52"/>
      <w:lang w:val="en-US" w:eastAsia="en-US"/>
    </w:rPr>
  </w:style>
  <w:style w:type="character" w:styleId="Accentuationlgre">
    <w:name w:val="Subtle Emphasis"/>
    <w:basedOn w:val="Policepardfaut"/>
    <w:uiPriority w:val="19"/>
    <w:rsid w:val="00D439A2"/>
    <w:rPr>
      <w:i/>
      <w:iCs/>
      <w:color w:val="808080" w:themeColor="text1" w:themeTint="7F"/>
    </w:rPr>
  </w:style>
  <w:style w:type="character" w:styleId="Accentuationintense">
    <w:name w:val="Intense Emphasis"/>
    <w:basedOn w:val="Policepardfaut"/>
    <w:uiPriority w:val="21"/>
    <w:rsid w:val="00D439A2"/>
    <w:rPr>
      <w:b/>
      <w:bCs/>
      <w:i/>
      <w:iCs/>
      <w:color w:val="4F81BD" w:themeColor="accent1"/>
    </w:rPr>
  </w:style>
  <w:style w:type="paragraph" w:styleId="Citation">
    <w:name w:val="Quote"/>
    <w:basedOn w:val="Normal"/>
    <w:next w:val="Normal"/>
    <w:link w:val="CitationCar"/>
    <w:uiPriority w:val="29"/>
    <w:rsid w:val="00D439A2"/>
    <w:pPr>
      <w:suppressAutoHyphens w:val="0"/>
      <w:kinsoku/>
      <w:overflowPunct/>
      <w:autoSpaceDE/>
      <w:autoSpaceDN/>
      <w:bidi/>
      <w:adjustRightInd/>
      <w:snapToGrid/>
      <w:jc w:val="lowKashida"/>
    </w:pPr>
    <w:rPr>
      <w:rFonts w:eastAsia="Times New Roman" w:cs="Traditional Arabic"/>
      <w:i/>
      <w:iCs/>
      <w:color w:val="000000" w:themeColor="text1"/>
      <w:szCs w:val="30"/>
      <w:lang w:val="en-US"/>
    </w:rPr>
  </w:style>
  <w:style w:type="character" w:customStyle="1" w:styleId="CitationCar">
    <w:name w:val="Citation Car"/>
    <w:basedOn w:val="Policepardfaut"/>
    <w:link w:val="Citation"/>
    <w:uiPriority w:val="29"/>
    <w:rsid w:val="00D439A2"/>
    <w:rPr>
      <w:rFonts w:ascii="Times New Roman" w:hAnsi="Times New Roman" w:cs="Traditional Arabic"/>
      <w:i/>
      <w:iCs/>
      <w:color w:val="000000" w:themeColor="text1"/>
      <w:sz w:val="20"/>
      <w:szCs w:val="30"/>
      <w:lang w:val="en-US" w:eastAsia="en-US"/>
    </w:rPr>
  </w:style>
  <w:style w:type="paragraph" w:styleId="Citationintense">
    <w:name w:val="Intense Quote"/>
    <w:basedOn w:val="Normal"/>
    <w:next w:val="Normal"/>
    <w:link w:val="CitationintenseCar"/>
    <w:uiPriority w:val="30"/>
    <w:rsid w:val="00D439A2"/>
    <w:pPr>
      <w:pBdr>
        <w:bottom w:val="single" w:sz="4" w:space="4" w:color="4F81BD" w:themeColor="accent1"/>
      </w:pBdr>
      <w:suppressAutoHyphens w:val="0"/>
      <w:kinsoku/>
      <w:overflowPunct/>
      <w:autoSpaceDE/>
      <w:autoSpaceDN/>
      <w:bidi/>
      <w:adjustRightInd/>
      <w:snapToGrid/>
      <w:spacing w:before="200" w:after="280"/>
      <w:ind w:left="936" w:right="936"/>
      <w:jc w:val="lowKashida"/>
    </w:pPr>
    <w:rPr>
      <w:rFonts w:eastAsia="Times New Roman" w:cs="Traditional Arabic"/>
      <w:b/>
      <w:bCs/>
      <w:i/>
      <w:iCs/>
      <w:color w:val="4F81BD" w:themeColor="accent1"/>
      <w:szCs w:val="30"/>
      <w:lang w:val="en-US"/>
    </w:rPr>
  </w:style>
  <w:style w:type="character" w:customStyle="1" w:styleId="CitationintenseCar">
    <w:name w:val="Citation intense Car"/>
    <w:basedOn w:val="Policepardfaut"/>
    <w:link w:val="Citationintense"/>
    <w:uiPriority w:val="30"/>
    <w:rsid w:val="00D439A2"/>
    <w:rPr>
      <w:rFonts w:ascii="Times New Roman" w:hAnsi="Times New Roman" w:cs="Traditional Arabic"/>
      <w:b/>
      <w:bCs/>
      <w:i/>
      <w:iCs/>
      <w:color w:val="4F81BD" w:themeColor="accent1"/>
      <w:sz w:val="20"/>
      <w:szCs w:val="30"/>
      <w:lang w:val="en-US" w:eastAsia="en-US"/>
    </w:rPr>
  </w:style>
  <w:style w:type="paragraph" w:customStyle="1" w:styleId="Body">
    <w:name w:val="Body"/>
    <w:rsid w:val="00D439A2"/>
    <w:pPr>
      <w:pBdr>
        <w:top w:val="nil"/>
        <w:left w:val="nil"/>
        <w:bottom w:val="nil"/>
        <w:right w:val="nil"/>
        <w:between w:val="nil"/>
        <w:bar w:val="nil"/>
      </w:pBdr>
    </w:pPr>
    <w:rPr>
      <w:rFonts w:ascii="Calibri" w:eastAsia="Calibri" w:hAnsi="Calibri" w:cs="Calibri"/>
      <w:color w:val="000000"/>
      <w:u w:color="000000"/>
      <w:bdr w:val="nil"/>
      <w:lang w:val="ar-SA" w:eastAsia="en-US"/>
    </w:rPr>
  </w:style>
  <w:style w:type="paragraph" w:customStyle="1" w:styleId="Default">
    <w:name w:val="Default"/>
    <w:rsid w:val="00D439A2"/>
    <w:pPr>
      <w:pBdr>
        <w:top w:val="nil"/>
        <w:left w:val="nil"/>
        <w:bottom w:val="nil"/>
        <w:right w:val="nil"/>
        <w:between w:val="nil"/>
        <w:bar w:val="nil"/>
      </w:pBdr>
      <w:spacing w:after="0" w:line="240" w:lineRule="auto"/>
    </w:pPr>
    <w:rPr>
      <w:rFonts w:ascii="Helvetica" w:eastAsia="Helvetica" w:hAnsi="Helvetica" w:cs="Helvetica"/>
      <w:color w:val="000000"/>
      <w:bdr w:val="nil"/>
      <w:lang w:val="en-US" w:eastAsia="en-US"/>
    </w:rPr>
  </w:style>
  <w:style w:type="paragraph" w:styleId="Lgende">
    <w:name w:val="caption"/>
    <w:rsid w:val="00D439A2"/>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ar-SA" w:eastAsia="en-US"/>
    </w:rPr>
  </w:style>
  <w:style w:type="paragraph" w:styleId="Commentaire">
    <w:name w:val="annotation text"/>
    <w:basedOn w:val="Normal"/>
    <w:link w:val="CommentaireCar"/>
    <w:uiPriority w:val="99"/>
    <w:unhideWhenUsed/>
    <w:rsid w:val="00D439A2"/>
    <w:pPr>
      <w:pBdr>
        <w:top w:val="nil"/>
        <w:left w:val="nil"/>
        <w:bottom w:val="nil"/>
        <w:right w:val="nil"/>
        <w:between w:val="nil"/>
        <w:bar w:val="nil"/>
      </w:pBdr>
      <w:suppressAutoHyphens w:val="0"/>
      <w:kinsoku/>
      <w:overflowPunct/>
      <w:autoSpaceDE/>
      <w:autoSpaceDN/>
      <w:adjustRightInd/>
      <w:snapToGrid/>
      <w:spacing w:line="240" w:lineRule="auto"/>
    </w:pPr>
    <w:rPr>
      <w:rFonts w:eastAsia="Arial Unicode MS"/>
      <w:bdr w:val="nil"/>
      <w:lang w:val="en-US"/>
    </w:rPr>
  </w:style>
  <w:style w:type="character" w:customStyle="1" w:styleId="CommentaireCar">
    <w:name w:val="Commentaire Car"/>
    <w:basedOn w:val="Policepardfaut"/>
    <w:link w:val="Commentaire"/>
    <w:uiPriority w:val="99"/>
    <w:rsid w:val="00D439A2"/>
    <w:rPr>
      <w:rFonts w:ascii="Times New Roman" w:eastAsia="Arial Unicode MS" w:hAnsi="Times New Roman" w:cs="Times New Roman"/>
      <w:sz w:val="20"/>
      <w:szCs w:val="20"/>
      <w:bdr w:val="nil"/>
      <w:lang w:val="en-US" w:eastAsia="en-US"/>
    </w:rPr>
  </w:style>
  <w:style w:type="paragraph" w:customStyle="1" w:styleId="H23">
    <w:name w:val="_ H_2/3"/>
    <w:basedOn w:val="Normal"/>
    <w:next w:val="SingleTxt"/>
    <w:rsid w:val="00D439A2"/>
    <w:pPr>
      <w:keepNext/>
      <w:keepLines/>
      <w:kinsoku/>
      <w:overflowPunct/>
      <w:autoSpaceDE/>
      <w:autoSpaceDN/>
      <w:bidi/>
      <w:adjustRightInd/>
      <w:snapToGrid/>
      <w:spacing w:line="400" w:lineRule="exact"/>
      <w:jc w:val="both"/>
      <w:outlineLvl w:val="1"/>
    </w:pPr>
    <w:rPr>
      <w:rFonts w:eastAsia="Times New Roman" w:cs="Traditional Arabic"/>
      <w:b/>
      <w:bCs/>
      <w:spacing w:val="2"/>
      <w:w w:val="103"/>
      <w:kern w:val="14"/>
      <w:szCs w:val="30"/>
      <w:lang w:val="en-US"/>
    </w:rPr>
  </w:style>
  <w:style w:type="paragraph" w:customStyle="1" w:styleId="SingleTxt">
    <w:name w:val="__Single Txt"/>
    <w:basedOn w:val="Normal"/>
    <w:rsid w:val="00D439A2"/>
    <w:pPr>
      <w:tabs>
        <w:tab w:val="left" w:pos="1267"/>
        <w:tab w:val="left" w:pos="1930"/>
        <w:tab w:val="left" w:pos="2592"/>
        <w:tab w:val="left" w:pos="3254"/>
        <w:tab w:val="left" w:pos="3917"/>
        <w:tab w:val="left" w:pos="4579"/>
        <w:tab w:val="left" w:pos="5242"/>
        <w:tab w:val="left" w:pos="5904"/>
        <w:tab w:val="left" w:pos="6566"/>
      </w:tabs>
      <w:suppressAutoHyphens w:val="0"/>
      <w:kinsoku/>
      <w:overflowPunct/>
      <w:autoSpaceDE/>
      <w:autoSpaceDN/>
      <w:bidi/>
      <w:adjustRightInd/>
      <w:snapToGrid/>
      <w:spacing w:after="120" w:line="400" w:lineRule="exact"/>
      <w:ind w:left="1267" w:right="1267"/>
      <w:jc w:val="lowKashida"/>
    </w:pPr>
    <w:rPr>
      <w:rFonts w:eastAsia="Times New Roman" w:cs="Traditional Arabic"/>
      <w:w w:val="103"/>
      <w:kern w:val="14"/>
      <w:szCs w:val="30"/>
      <w:lang w:val="en-US"/>
    </w:rPr>
  </w:style>
  <w:style w:type="paragraph" w:customStyle="1" w:styleId="H1">
    <w:name w:val="_ H_1"/>
    <w:basedOn w:val="Normal"/>
    <w:next w:val="SingleTxt"/>
    <w:rsid w:val="00D439A2"/>
    <w:pPr>
      <w:keepNext/>
      <w:keepLines/>
      <w:kinsoku/>
      <w:overflowPunct/>
      <w:autoSpaceDE/>
      <w:autoSpaceDN/>
      <w:bidi/>
      <w:adjustRightInd/>
      <w:snapToGrid/>
      <w:spacing w:line="400" w:lineRule="exact"/>
      <w:jc w:val="lowKashida"/>
      <w:outlineLvl w:val="0"/>
    </w:pPr>
    <w:rPr>
      <w:rFonts w:eastAsia="Times New Roman" w:cs="Traditional Arabic"/>
      <w:b/>
      <w:bCs/>
      <w:w w:val="103"/>
      <w:kern w:val="14"/>
      <w:sz w:val="24"/>
      <w:szCs w:val="34"/>
      <w:lang w:val="en-US"/>
    </w:rPr>
  </w:style>
  <w:style w:type="character" w:styleId="Lienhypertextesuivivisit">
    <w:name w:val="FollowedHyperlink"/>
    <w:basedOn w:val="Policepardfaut"/>
    <w:unhideWhenUsed/>
    <w:rsid w:val="00E77EA8"/>
    <w:rPr>
      <w:color w:val="0000FF"/>
      <w:u w:val="none"/>
    </w:rPr>
  </w:style>
  <w:style w:type="paragraph" w:styleId="Listenumros3">
    <w:name w:val="List Number 3"/>
    <w:basedOn w:val="Normal"/>
    <w:semiHidden/>
    <w:rsid w:val="001A1220"/>
    <w:pPr>
      <w:numPr>
        <w:numId w:val="9"/>
      </w:numPr>
      <w:kinsoku/>
      <w:overflowPunct/>
      <w:autoSpaceDE/>
      <w:autoSpaceDN/>
      <w:adjustRightInd/>
      <w:snapToGrid/>
    </w:pPr>
    <w:rPr>
      <w:rFonts w:eastAsia="Times New Roman"/>
      <w:lang w:val="en-GB"/>
    </w:rPr>
  </w:style>
  <w:style w:type="table" w:styleId="Grilledutableau">
    <w:name w:val="Table Grid"/>
    <w:basedOn w:val="TableauNormal"/>
    <w:rsid w:val="003E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51</Pages>
  <Words>22281</Words>
  <Characters>122546</Characters>
  <Application>Microsoft Office Word</Application>
  <DocSecurity>0</DocSecurity>
  <Lines>1021</Lines>
  <Paragraphs>289</Paragraphs>
  <ScaleCrop>false</ScaleCrop>
  <HeadingPairs>
    <vt:vector size="2" baseType="variant">
      <vt:variant>
        <vt:lpstr>Titre</vt:lpstr>
      </vt:variant>
      <vt:variant>
        <vt:i4>1</vt:i4>
      </vt:variant>
    </vt:vector>
  </HeadingPairs>
  <TitlesOfParts>
    <vt:vector size="1" baseType="lpstr">
      <vt:lpstr>HRI/CORE/BHR/2019</vt:lpstr>
    </vt:vector>
  </TitlesOfParts>
  <Company>DCM</Company>
  <LinksUpToDate>false</LinksUpToDate>
  <CharactersWithSpaces>144538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HRI/CORE/BHR/2019</dc:title>
  <dc:subject/>
  <dc:creator>Fabienne CRELIER</dc:creator>
  <cp:keywords/>
  <cp:lastModifiedBy>Fabienne CRELIER</cp:lastModifiedBy>
  <cp:revision>2</cp:revision>
  <cp:lastPrinted>2019-12-04T13:42:00Z</cp:lastPrinted>
  <dcterms:created xsi:type="dcterms:W3CDTF">2019-12-04T14:18:00Z</dcterms:created>
  <dcterms:modified xsi:type="dcterms:W3CDTF">2019-12-04T14:18:00Z</dcterms:modified>
</cp:coreProperties>
</file>