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F2830" w:rsidP="005F2830">
            <w:pPr>
              <w:suppressAutoHyphens w:val="0"/>
              <w:spacing w:after="20"/>
              <w:jc w:val="right"/>
            </w:pPr>
            <w:r w:rsidRPr="005F2830">
              <w:rPr>
                <w:sz w:val="40"/>
              </w:rPr>
              <w:t>HRI</w:t>
            </w:r>
            <w:r>
              <w:t>/CORE/BHR/2019</w:t>
            </w:r>
          </w:p>
        </w:tc>
      </w:tr>
      <w:tr w:rsidR="00B56E9C" w:rsidTr="00A864AC">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lang w:val="fr-CH" w:eastAsia="fr-CH"/>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5F2830" w:rsidP="005F2830">
            <w:pPr>
              <w:suppressAutoHyphens w:val="0"/>
              <w:spacing w:before="240"/>
            </w:pPr>
            <w:r>
              <w:t>Distr.: General</w:t>
            </w:r>
          </w:p>
          <w:p w:rsidR="005F2830" w:rsidRDefault="005F2830" w:rsidP="005F2830">
            <w:pPr>
              <w:suppressAutoHyphens w:val="0"/>
            </w:pPr>
            <w:r>
              <w:t>3 July 2019</w:t>
            </w:r>
          </w:p>
          <w:p w:rsidR="005F2830" w:rsidRDefault="005F2830" w:rsidP="005F2830">
            <w:pPr>
              <w:suppressAutoHyphens w:val="0"/>
            </w:pPr>
            <w:r>
              <w:t>English</w:t>
            </w:r>
          </w:p>
          <w:p w:rsidR="005F2830" w:rsidRDefault="005F2830" w:rsidP="005F2830">
            <w:pPr>
              <w:suppressAutoHyphens w:val="0"/>
            </w:pPr>
            <w:r>
              <w:t>Original: Arabic</w:t>
            </w:r>
          </w:p>
        </w:tc>
      </w:tr>
    </w:tbl>
    <w:p w:rsidR="00444A91" w:rsidRPr="00E714F1" w:rsidRDefault="00B54FBC" w:rsidP="00B54FBC">
      <w:pPr>
        <w:pStyle w:val="HMG"/>
      </w:pPr>
      <w:r>
        <w:tab/>
      </w:r>
      <w:r>
        <w:tab/>
      </w:r>
      <w:r w:rsidR="00444A91" w:rsidRPr="00E714F1">
        <w:t>Common core document forming part of the</w:t>
      </w:r>
      <w:r>
        <w:t xml:space="preserve"> </w:t>
      </w:r>
      <w:r w:rsidR="00444A91" w:rsidRPr="00E714F1">
        <w:t>reports of States parties</w:t>
      </w:r>
    </w:p>
    <w:p w:rsidR="00324D05" w:rsidRDefault="00D10532" w:rsidP="00324D05">
      <w:pPr>
        <w:pStyle w:val="HMG"/>
      </w:pPr>
      <w:r>
        <w:tab/>
      </w:r>
      <w:r>
        <w:tab/>
      </w:r>
      <w:r w:rsidR="00444A91" w:rsidRPr="00E714F1">
        <w:t>Bahrain</w:t>
      </w:r>
      <w:r w:rsidR="00324D05" w:rsidRPr="005A57E4">
        <w:rPr>
          <w:rStyle w:val="FootnoteReference"/>
          <w:b w:val="0"/>
          <w:bCs/>
          <w:sz w:val="20"/>
          <w:szCs w:val="22"/>
          <w:vertAlign w:val="baseline"/>
        </w:rPr>
        <w:footnoteReference w:customMarkFollows="1" w:id="2"/>
        <w:t>*</w:t>
      </w:r>
    </w:p>
    <w:p w:rsidR="00444A91" w:rsidRPr="00E714F1" w:rsidRDefault="00444A91" w:rsidP="00324D05">
      <w:pPr>
        <w:pStyle w:val="SingleTxtG"/>
        <w:jc w:val="right"/>
      </w:pPr>
      <w:r w:rsidRPr="00E714F1">
        <w:t>[Date received: 1 May 2019]</w:t>
      </w:r>
    </w:p>
    <w:p w:rsidR="00324D05" w:rsidRDefault="00324D05">
      <w:pPr>
        <w:suppressAutoHyphens w:val="0"/>
        <w:spacing w:line="240" w:lineRule="auto"/>
      </w:pPr>
      <w:r>
        <w:br w:type="page"/>
      </w:r>
    </w:p>
    <w:p w:rsidR="00A16B33" w:rsidRDefault="007F4203" w:rsidP="007F4203">
      <w:pPr>
        <w:pStyle w:val="HChG"/>
      </w:pPr>
      <w:r>
        <w:lastRenderedPageBreak/>
        <w:tab/>
      </w:r>
      <w:r w:rsidR="00444A91" w:rsidRPr="00E714F1">
        <w:t>I.</w:t>
      </w:r>
      <w:r>
        <w:tab/>
      </w:r>
      <w:r w:rsidR="00444A91" w:rsidRPr="00E714F1">
        <w:t>General information</w:t>
      </w:r>
    </w:p>
    <w:p w:rsidR="00A16B33" w:rsidRDefault="004270C5" w:rsidP="004270C5">
      <w:pPr>
        <w:pStyle w:val="H1G"/>
      </w:pPr>
      <w:r>
        <w:tab/>
      </w:r>
      <w:r w:rsidR="00444A91" w:rsidRPr="00E714F1">
        <w:t>A</w:t>
      </w:r>
      <w:r w:rsidR="003F7E8C">
        <w:t>.</w:t>
      </w:r>
      <w:r>
        <w:tab/>
      </w:r>
      <w:r w:rsidR="00444A91" w:rsidRPr="00E714F1">
        <w:t>Demographic, economic, social and cultural characteristics</w:t>
      </w:r>
    </w:p>
    <w:p w:rsidR="00A16B33" w:rsidRDefault="004270C5" w:rsidP="004270C5">
      <w:pPr>
        <w:pStyle w:val="H23G"/>
      </w:pPr>
      <w:r>
        <w:tab/>
      </w:r>
      <w:r>
        <w:tab/>
      </w:r>
      <w:r w:rsidR="00444A91" w:rsidRPr="00E714F1">
        <w:t>Geographic location</w:t>
      </w:r>
    </w:p>
    <w:p w:rsidR="00A16B33" w:rsidRDefault="00444A91" w:rsidP="004F0741">
      <w:pPr>
        <w:pStyle w:val="SingleTxtG"/>
      </w:pPr>
      <w:r w:rsidRPr="00E714F1">
        <w:t>1.</w:t>
      </w:r>
      <w:r w:rsidR="005F1BEC">
        <w:tab/>
      </w:r>
      <w:r w:rsidRPr="00E714F1">
        <w:t>The Kingdom of Bahrain lies in the Arabian Gulf, approximately equidistant between the Straits of Hormuz and the mouth of the Shatt al-Arab.</w:t>
      </w:r>
      <w:r w:rsidR="004270C5">
        <w:t xml:space="preserve"> </w:t>
      </w:r>
      <w:r w:rsidRPr="00E714F1">
        <w:t>Its strategic location has given Bahrain enormous cultural importance throughout history and it has been and continues to be a major international trading centre, a key link in east-west trade and a global communications hub.</w:t>
      </w:r>
    </w:p>
    <w:p w:rsidR="00444A91" w:rsidRPr="00E714F1" w:rsidRDefault="00444A91" w:rsidP="008557FA">
      <w:pPr>
        <w:pStyle w:val="SingleTxtG"/>
        <w:spacing w:after="240"/>
      </w:pPr>
      <w:r w:rsidRPr="00E714F1">
        <w:t>2.</w:t>
      </w:r>
      <w:r w:rsidR="005F1BEC">
        <w:tab/>
      </w:r>
      <w:r w:rsidRPr="00E714F1">
        <w:t>Bahrain is an archipelago consisting of 40 islands located in the Arabian Gulf, between longitudes 50.50 to 51.11 and latitudes 26.06 to 27.18.</w:t>
      </w:r>
      <w:r w:rsidR="004270C5">
        <w:t xml:space="preserve"> </w:t>
      </w:r>
      <w:r w:rsidRPr="00E714F1">
        <w:t>The total area of the country is 8,269 km</w:t>
      </w:r>
      <w:r w:rsidRPr="009F5C17">
        <w:rPr>
          <w:vertAlign w:val="superscript"/>
        </w:rPr>
        <w:t>2</w:t>
      </w:r>
      <w:r w:rsidRPr="00E714F1">
        <w:t>, of which 778 km</w:t>
      </w:r>
      <w:r w:rsidRPr="009F5C17">
        <w:rPr>
          <w:vertAlign w:val="superscript"/>
        </w:rPr>
        <w:t>2</w:t>
      </w:r>
      <w:r w:rsidRPr="00E714F1">
        <w:t xml:space="preserve"> (approximately 9 per cent) is land mass.</w:t>
      </w:r>
      <w:r w:rsidR="004270C5">
        <w:t xml:space="preserve"> </w:t>
      </w:r>
      <w:r w:rsidRPr="00E714F1">
        <w:t>Bahrain Island, where the capital, Manama, is located, is the country</w:t>
      </w:r>
      <w:r w:rsidR="004270C5">
        <w:t>’</w:t>
      </w:r>
      <w:r w:rsidRPr="00E714F1">
        <w:t>s largest island and accounts for about 85 per cent of total land mass.</w:t>
      </w:r>
      <w:r w:rsidR="004270C5">
        <w:t xml:space="preserve"> </w:t>
      </w:r>
      <w:r w:rsidRPr="00E714F1">
        <w:t>Bahrain is connected with Saudi Arabia by the King Fahd Causeway, which opened in 1986.</w:t>
      </w:r>
      <w:r w:rsidR="004270C5">
        <w:t xml:space="preserve"> </w:t>
      </w:r>
      <w:r w:rsidRPr="00E714F1">
        <w:t>Bahrain is generally low-lying, with the highest point of elevation at Jabal al-Dukhan (</w:t>
      </w:r>
      <w:r w:rsidR="004270C5">
        <w:t>“</w:t>
      </w:r>
      <w:r w:rsidRPr="00E714F1">
        <w:t>Mountain of Smoke</w:t>
      </w:r>
      <w:r w:rsidR="004270C5">
        <w:t>”</w:t>
      </w:r>
      <w:r w:rsidRPr="00E714F1">
        <w:t>), 134 meters above sea level.</w:t>
      </w:r>
      <w:r w:rsidR="004270C5">
        <w:t xml:space="preserve"> </w:t>
      </w:r>
      <w:r w:rsidRPr="00E714F1">
        <w:t>Bahrain has a dome-like structure.</w:t>
      </w:r>
      <w:r w:rsidRPr="003F738D">
        <w:rPr>
          <w:rStyle w:val="FootnoteReference"/>
        </w:rPr>
        <w:footnoteReference w:id="3"/>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10"/>
        <w:gridCol w:w="813"/>
        <w:gridCol w:w="927"/>
        <w:gridCol w:w="927"/>
        <w:gridCol w:w="927"/>
        <w:gridCol w:w="696"/>
        <w:gridCol w:w="770"/>
      </w:tblGrid>
      <w:tr w:rsidR="00444A91" w:rsidRPr="004F0741" w:rsidTr="005F1BEC">
        <w:trPr>
          <w:tblHeader/>
        </w:trPr>
        <w:tc>
          <w:tcPr>
            <w:tcW w:w="2310" w:type="dxa"/>
            <w:tcBorders>
              <w:top w:val="single" w:sz="4" w:space="0" w:color="auto"/>
              <w:bottom w:val="single" w:sz="12" w:space="0" w:color="auto"/>
            </w:tcBorders>
            <w:shd w:val="clear" w:color="auto" w:fill="auto"/>
            <w:vAlign w:val="bottom"/>
          </w:tcPr>
          <w:p w:rsidR="00444A91" w:rsidRPr="004F0741" w:rsidRDefault="00444A91" w:rsidP="004F0741">
            <w:pPr>
              <w:suppressAutoHyphens w:val="0"/>
              <w:spacing w:before="80" w:after="80" w:line="200" w:lineRule="exact"/>
              <w:ind w:right="113"/>
              <w:rPr>
                <w:i/>
                <w:sz w:val="16"/>
              </w:rPr>
            </w:pPr>
            <w:r w:rsidRPr="004F0741">
              <w:rPr>
                <w:i/>
                <w:sz w:val="16"/>
              </w:rPr>
              <w:t>Item</w:t>
            </w:r>
          </w:p>
        </w:tc>
        <w:tc>
          <w:tcPr>
            <w:tcW w:w="813" w:type="dxa"/>
            <w:tcBorders>
              <w:top w:val="single" w:sz="4" w:space="0" w:color="auto"/>
              <w:bottom w:val="single" w:sz="12" w:space="0" w:color="auto"/>
            </w:tcBorders>
            <w:shd w:val="clear" w:color="auto" w:fill="auto"/>
            <w:vAlign w:val="bottom"/>
          </w:tcPr>
          <w:p w:rsidR="00444A91" w:rsidRPr="004F0741" w:rsidRDefault="00444A91" w:rsidP="004F0741">
            <w:pPr>
              <w:suppressAutoHyphens w:val="0"/>
              <w:spacing w:before="80" w:after="80" w:line="200" w:lineRule="exact"/>
              <w:ind w:right="113"/>
              <w:jc w:val="right"/>
              <w:rPr>
                <w:i/>
                <w:sz w:val="16"/>
              </w:rPr>
            </w:pPr>
            <w:r w:rsidRPr="004F0741">
              <w:rPr>
                <w:i/>
                <w:sz w:val="16"/>
              </w:rPr>
              <w:t>2012</w:t>
            </w:r>
          </w:p>
        </w:tc>
        <w:tc>
          <w:tcPr>
            <w:tcW w:w="927" w:type="dxa"/>
            <w:tcBorders>
              <w:top w:val="single" w:sz="4" w:space="0" w:color="auto"/>
              <w:bottom w:val="single" w:sz="12" w:space="0" w:color="auto"/>
            </w:tcBorders>
            <w:shd w:val="clear" w:color="auto" w:fill="auto"/>
            <w:vAlign w:val="bottom"/>
          </w:tcPr>
          <w:p w:rsidR="00444A91" w:rsidRPr="004F0741" w:rsidRDefault="00444A91" w:rsidP="004F0741">
            <w:pPr>
              <w:suppressAutoHyphens w:val="0"/>
              <w:spacing w:before="80" w:after="80" w:line="200" w:lineRule="exact"/>
              <w:ind w:right="113"/>
              <w:jc w:val="right"/>
              <w:rPr>
                <w:i/>
                <w:sz w:val="16"/>
              </w:rPr>
            </w:pPr>
            <w:r w:rsidRPr="004F0741">
              <w:rPr>
                <w:i/>
                <w:sz w:val="16"/>
              </w:rPr>
              <w:t>2013</w:t>
            </w:r>
          </w:p>
        </w:tc>
        <w:tc>
          <w:tcPr>
            <w:tcW w:w="927" w:type="dxa"/>
            <w:tcBorders>
              <w:top w:val="single" w:sz="4" w:space="0" w:color="auto"/>
              <w:bottom w:val="single" w:sz="12" w:space="0" w:color="auto"/>
            </w:tcBorders>
            <w:shd w:val="clear" w:color="auto" w:fill="auto"/>
            <w:vAlign w:val="bottom"/>
          </w:tcPr>
          <w:p w:rsidR="00444A91" w:rsidRPr="004F0741" w:rsidRDefault="00444A91" w:rsidP="004F0741">
            <w:pPr>
              <w:suppressAutoHyphens w:val="0"/>
              <w:spacing w:before="80" w:after="80" w:line="200" w:lineRule="exact"/>
              <w:ind w:right="113"/>
              <w:jc w:val="right"/>
              <w:rPr>
                <w:i/>
                <w:sz w:val="16"/>
              </w:rPr>
            </w:pPr>
            <w:r w:rsidRPr="004F0741">
              <w:rPr>
                <w:i/>
                <w:sz w:val="16"/>
              </w:rPr>
              <w:t>2014</w:t>
            </w:r>
          </w:p>
        </w:tc>
        <w:tc>
          <w:tcPr>
            <w:tcW w:w="927" w:type="dxa"/>
            <w:tcBorders>
              <w:top w:val="single" w:sz="4" w:space="0" w:color="auto"/>
              <w:bottom w:val="single" w:sz="12" w:space="0" w:color="auto"/>
            </w:tcBorders>
            <w:shd w:val="clear" w:color="auto" w:fill="auto"/>
            <w:vAlign w:val="bottom"/>
          </w:tcPr>
          <w:p w:rsidR="00444A91" w:rsidRPr="004F0741" w:rsidRDefault="00444A91" w:rsidP="004F0741">
            <w:pPr>
              <w:suppressAutoHyphens w:val="0"/>
              <w:spacing w:before="80" w:after="80" w:line="200" w:lineRule="exact"/>
              <w:ind w:right="113"/>
              <w:jc w:val="right"/>
              <w:rPr>
                <w:i/>
                <w:sz w:val="16"/>
              </w:rPr>
            </w:pPr>
            <w:r w:rsidRPr="004F0741">
              <w:rPr>
                <w:i/>
                <w:sz w:val="16"/>
              </w:rPr>
              <w:t>2015</w:t>
            </w:r>
          </w:p>
        </w:tc>
        <w:tc>
          <w:tcPr>
            <w:tcW w:w="696" w:type="dxa"/>
            <w:tcBorders>
              <w:top w:val="single" w:sz="4" w:space="0" w:color="auto"/>
              <w:bottom w:val="single" w:sz="12" w:space="0" w:color="auto"/>
            </w:tcBorders>
            <w:shd w:val="clear" w:color="auto" w:fill="auto"/>
            <w:vAlign w:val="bottom"/>
          </w:tcPr>
          <w:p w:rsidR="00444A91" w:rsidRPr="004F0741" w:rsidRDefault="00444A91" w:rsidP="004F0741">
            <w:pPr>
              <w:suppressAutoHyphens w:val="0"/>
              <w:spacing w:before="80" w:after="80" w:line="200" w:lineRule="exact"/>
              <w:ind w:right="113"/>
              <w:jc w:val="right"/>
              <w:rPr>
                <w:i/>
                <w:sz w:val="16"/>
              </w:rPr>
            </w:pPr>
            <w:r w:rsidRPr="004F0741">
              <w:rPr>
                <w:i/>
                <w:sz w:val="16"/>
              </w:rPr>
              <w:t>2016</w:t>
            </w:r>
          </w:p>
        </w:tc>
        <w:tc>
          <w:tcPr>
            <w:tcW w:w="770" w:type="dxa"/>
            <w:tcBorders>
              <w:top w:val="single" w:sz="4" w:space="0" w:color="auto"/>
              <w:bottom w:val="single" w:sz="12" w:space="0" w:color="auto"/>
            </w:tcBorders>
            <w:shd w:val="clear" w:color="auto" w:fill="auto"/>
            <w:vAlign w:val="bottom"/>
          </w:tcPr>
          <w:p w:rsidR="00444A91" w:rsidRPr="004F0741" w:rsidRDefault="00444A91" w:rsidP="004F0741">
            <w:pPr>
              <w:suppressAutoHyphens w:val="0"/>
              <w:spacing w:before="80" w:after="80" w:line="200" w:lineRule="exact"/>
              <w:ind w:right="113"/>
              <w:jc w:val="right"/>
              <w:rPr>
                <w:i/>
                <w:sz w:val="16"/>
              </w:rPr>
            </w:pPr>
            <w:r w:rsidRPr="004F0741">
              <w:rPr>
                <w:i/>
                <w:sz w:val="16"/>
              </w:rPr>
              <w:t>2017</w:t>
            </w:r>
          </w:p>
        </w:tc>
      </w:tr>
      <w:tr w:rsidR="00444A91" w:rsidRPr="004F0741" w:rsidTr="005F1BEC">
        <w:tc>
          <w:tcPr>
            <w:tcW w:w="2310" w:type="dxa"/>
            <w:tcBorders>
              <w:top w:val="single" w:sz="12" w:space="0" w:color="auto"/>
            </w:tcBorders>
            <w:shd w:val="clear" w:color="auto" w:fill="auto"/>
          </w:tcPr>
          <w:p w:rsidR="00444A91" w:rsidRPr="004F0741" w:rsidRDefault="00444A91" w:rsidP="004F0741">
            <w:pPr>
              <w:suppressAutoHyphens w:val="0"/>
              <w:spacing w:before="40" w:after="40" w:line="220" w:lineRule="exact"/>
              <w:ind w:right="113"/>
              <w:rPr>
                <w:sz w:val="18"/>
              </w:rPr>
            </w:pPr>
            <w:r w:rsidRPr="004F0741">
              <w:rPr>
                <w:sz w:val="18"/>
              </w:rPr>
              <w:t>Total area</w:t>
            </w:r>
          </w:p>
        </w:tc>
        <w:tc>
          <w:tcPr>
            <w:tcW w:w="813" w:type="dxa"/>
            <w:tcBorders>
              <w:top w:val="single" w:sz="12" w:space="0" w:color="auto"/>
            </w:tcBorders>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8 269</w:t>
            </w:r>
          </w:p>
        </w:tc>
        <w:tc>
          <w:tcPr>
            <w:tcW w:w="927" w:type="dxa"/>
            <w:tcBorders>
              <w:top w:val="single" w:sz="12" w:space="0" w:color="auto"/>
            </w:tcBorders>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8 269</w:t>
            </w:r>
          </w:p>
        </w:tc>
        <w:tc>
          <w:tcPr>
            <w:tcW w:w="927" w:type="dxa"/>
            <w:tcBorders>
              <w:top w:val="single" w:sz="12" w:space="0" w:color="auto"/>
            </w:tcBorders>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8 269</w:t>
            </w:r>
          </w:p>
        </w:tc>
        <w:tc>
          <w:tcPr>
            <w:tcW w:w="927" w:type="dxa"/>
            <w:tcBorders>
              <w:top w:val="single" w:sz="12" w:space="0" w:color="auto"/>
            </w:tcBorders>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8 269</w:t>
            </w:r>
          </w:p>
        </w:tc>
        <w:tc>
          <w:tcPr>
            <w:tcW w:w="696" w:type="dxa"/>
            <w:tcBorders>
              <w:top w:val="single" w:sz="12" w:space="0" w:color="auto"/>
            </w:tcBorders>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8 269</w:t>
            </w:r>
          </w:p>
        </w:tc>
        <w:tc>
          <w:tcPr>
            <w:tcW w:w="770" w:type="dxa"/>
            <w:tcBorders>
              <w:top w:val="single" w:sz="12" w:space="0" w:color="auto"/>
            </w:tcBorders>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8 269</w:t>
            </w:r>
          </w:p>
        </w:tc>
      </w:tr>
      <w:tr w:rsidR="00444A91" w:rsidRPr="004F0741" w:rsidTr="005F1BEC">
        <w:tc>
          <w:tcPr>
            <w:tcW w:w="2310" w:type="dxa"/>
            <w:shd w:val="clear" w:color="auto" w:fill="auto"/>
          </w:tcPr>
          <w:p w:rsidR="00444A91" w:rsidRPr="004F0741" w:rsidRDefault="00444A91" w:rsidP="004F0741">
            <w:pPr>
              <w:suppressAutoHyphens w:val="0"/>
              <w:spacing w:before="40" w:after="40" w:line="220" w:lineRule="exact"/>
              <w:ind w:right="113"/>
              <w:rPr>
                <w:sz w:val="18"/>
              </w:rPr>
            </w:pPr>
            <w:r w:rsidRPr="004F0741">
              <w:rPr>
                <w:sz w:val="18"/>
              </w:rPr>
              <w:t>Land mass</w:t>
            </w:r>
          </w:p>
        </w:tc>
        <w:tc>
          <w:tcPr>
            <w:tcW w:w="813" w:type="dxa"/>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770</w:t>
            </w:r>
          </w:p>
        </w:tc>
        <w:tc>
          <w:tcPr>
            <w:tcW w:w="927" w:type="dxa"/>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770</w:t>
            </w:r>
          </w:p>
        </w:tc>
        <w:tc>
          <w:tcPr>
            <w:tcW w:w="927" w:type="dxa"/>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774</w:t>
            </w:r>
          </w:p>
        </w:tc>
        <w:tc>
          <w:tcPr>
            <w:tcW w:w="927" w:type="dxa"/>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778</w:t>
            </w:r>
          </w:p>
        </w:tc>
        <w:tc>
          <w:tcPr>
            <w:tcW w:w="696" w:type="dxa"/>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779</w:t>
            </w:r>
          </w:p>
        </w:tc>
        <w:tc>
          <w:tcPr>
            <w:tcW w:w="770" w:type="dxa"/>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780</w:t>
            </w:r>
          </w:p>
        </w:tc>
      </w:tr>
      <w:tr w:rsidR="00444A91" w:rsidRPr="004F0741" w:rsidTr="005F1BEC">
        <w:tc>
          <w:tcPr>
            <w:tcW w:w="2310" w:type="dxa"/>
            <w:shd w:val="clear" w:color="auto" w:fill="auto"/>
          </w:tcPr>
          <w:p w:rsidR="00444A91" w:rsidRPr="004F0741" w:rsidRDefault="00444A91" w:rsidP="004F0741">
            <w:pPr>
              <w:suppressAutoHyphens w:val="0"/>
              <w:spacing w:before="40" w:after="40" w:line="220" w:lineRule="exact"/>
              <w:ind w:right="113"/>
              <w:rPr>
                <w:sz w:val="18"/>
              </w:rPr>
            </w:pPr>
            <w:r w:rsidRPr="004F0741">
              <w:rPr>
                <w:sz w:val="18"/>
              </w:rPr>
              <w:t>Territorial waters</w:t>
            </w:r>
          </w:p>
        </w:tc>
        <w:tc>
          <w:tcPr>
            <w:tcW w:w="813" w:type="dxa"/>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7 499</w:t>
            </w:r>
          </w:p>
        </w:tc>
        <w:tc>
          <w:tcPr>
            <w:tcW w:w="927" w:type="dxa"/>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7 499</w:t>
            </w:r>
          </w:p>
        </w:tc>
        <w:tc>
          <w:tcPr>
            <w:tcW w:w="927" w:type="dxa"/>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7 495</w:t>
            </w:r>
          </w:p>
        </w:tc>
        <w:tc>
          <w:tcPr>
            <w:tcW w:w="927" w:type="dxa"/>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7 491</w:t>
            </w:r>
          </w:p>
        </w:tc>
        <w:tc>
          <w:tcPr>
            <w:tcW w:w="696" w:type="dxa"/>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7 490</w:t>
            </w:r>
          </w:p>
        </w:tc>
        <w:tc>
          <w:tcPr>
            <w:tcW w:w="770" w:type="dxa"/>
            <w:shd w:val="clear" w:color="auto" w:fill="auto"/>
            <w:vAlign w:val="bottom"/>
          </w:tcPr>
          <w:p w:rsidR="00444A91" w:rsidRPr="004F0741" w:rsidRDefault="00444A91" w:rsidP="004F0741">
            <w:pPr>
              <w:suppressAutoHyphens w:val="0"/>
              <w:spacing w:before="40" w:after="40" w:line="220" w:lineRule="exact"/>
              <w:ind w:right="113"/>
              <w:jc w:val="right"/>
              <w:rPr>
                <w:sz w:val="18"/>
              </w:rPr>
            </w:pPr>
            <w:r w:rsidRPr="004F0741">
              <w:rPr>
                <w:sz w:val="18"/>
              </w:rPr>
              <w:t>7 489</w:t>
            </w:r>
          </w:p>
        </w:tc>
      </w:tr>
    </w:tbl>
    <w:p w:rsidR="00A16B33" w:rsidRPr="00722247" w:rsidRDefault="00444A91" w:rsidP="00722247">
      <w:pPr>
        <w:spacing w:before="120" w:after="240"/>
        <w:ind w:left="1134" w:right="1134" w:firstLine="170"/>
        <w:rPr>
          <w:sz w:val="18"/>
        </w:rPr>
      </w:pPr>
      <w:r w:rsidRPr="00722247">
        <w:rPr>
          <w:i/>
          <w:iCs/>
          <w:sz w:val="18"/>
        </w:rPr>
        <w:t>Source</w:t>
      </w:r>
      <w:r w:rsidRPr="00722247">
        <w:rPr>
          <w:sz w:val="18"/>
        </w:rPr>
        <w:t xml:space="preserve">: </w:t>
      </w:r>
      <w:r w:rsidR="00722247">
        <w:rPr>
          <w:sz w:val="18"/>
        </w:rPr>
        <w:t xml:space="preserve"> </w:t>
      </w:r>
      <w:r w:rsidRPr="00722247">
        <w:rPr>
          <w:sz w:val="18"/>
        </w:rPr>
        <w:t>Survey and Land Registration Bureau</w:t>
      </w:r>
      <w:r w:rsidR="00722247">
        <w:rPr>
          <w:sz w:val="18"/>
        </w:rPr>
        <w:t>.</w:t>
      </w:r>
    </w:p>
    <w:p w:rsidR="00444A91" w:rsidRPr="00E714F1" w:rsidRDefault="00444A91" w:rsidP="00347C9D">
      <w:pPr>
        <w:pStyle w:val="SingleTxtG"/>
        <w:spacing w:after="240"/>
      </w:pPr>
      <w:r w:rsidRPr="00E714F1">
        <w:t>3.</w:t>
      </w:r>
      <w:r w:rsidR="00482303">
        <w:tab/>
      </w:r>
      <w:r w:rsidRPr="00E714F1">
        <w:t>Other important islands in the archipelago are the Hawar group, lying 25 kilometres south of Bahrain Island and having a land mass of some 52.10 km</w:t>
      </w:r>
      <w:r w:rsidRPr="00482303">
        <w:rPr>
          <w:vertAlign w:val="superscript"/>
        </w:rPr>
        <w:t>2</w:t>
      </w:r>
      <w:r w:rsidRPr="00E714F1">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73"/>
        <w:gridCol w:w="773"/>
        <w:gridCol w:w="773"/>
        <w:gridCol w:w="773"/>
        <w:gridCol w:w="773"/>
        <w:gridCol w:w="774"/>
        <w:gridCol w:w="773"/>
        <w:gridCol w:w="773"/>
        <w:gridCol w:w="773"/>
        <w:gridCol w:w="773"/>
        <w:gridCol w:w="774"/>
      </w:tblGrid>
      <w:tr w:rsidR="00E74F8E" w:rsidRPr="00347C9D" w:rsidTr="00DF6AC8">
        <w:trPr>
          <w:tblHeader/>
        </w:trPr>
        <w:tc>
          <w:tcPr>
            <w:tcW w:w="773" w:type="dxa"/>
            <w:tcBorders>
              <w:top w:val="single" w:sz="4" w:space="0" w:color="auto"/>
              <w:bottom w:val="nil"/>
            </w:tcBorders>
            <w:shd w:val="clear" w:color="auto" w:fill="auto"/>
            <w:hideMark/>
          </w:tcPr>
          <w:p w:rsidR="00E74F8E" w:rsidRPr="00347C9D" w:rsidRDefault="00E74F8E" w:rsidP="00800D00">
            <w:pPr>
              <w:suppressAutoHyphens w:val="0"/>
              <w:spacing w:before="80" w:after="80" w:line="200" w:lineRule="exact"/>
              <w:ind w:right="113"/>
              <w:rPr>
                <w:i/>
                <w:sz w:val="16"/>
              </w:rPr>
            </w:pPr>
            <w:r w:rsidRPr="00347C9D">
              <w:rPr>
                <w:i/>
                <w:sz w:val="16"/>
              </w:rPr>
              <w:t>Area</w:t>
            </w:r>
          </w:p>
        </w:tc>
        <w:tc>
          <w:tcPr>
            <w:tcW w:w="773" w:type="dxa"/>
            <w:tcBorders>
              <w:top w:val="single" w:sz="4" w:space="0" w:color="auto"/>
              <w:bottom w:val="single" w:sz="4" w:space="0" w:color="auto"/>
            </w:tcBorders>
            <w:shd w:val="clear" w:color="auto" w:fill="auto"/>
            <w:noWrap/>
            <w:vAlign w:val="bottom"/>
            <w:hideMark/>
          </w:tcPr>
          <w:p w:rsidR="00E74F8E" w:rsidRPr="00347C9D" w:rsidRDefault="00E74F8E" w:rsidP="00347C9D">
            <w:pPr>
              <w:suppressAutoHyphens w:val="0"/>
              <w:spacing w:before="80" w:after="80" w:line="200" w:lineRule="exact"/>
              <w:ind w:right="113"/>
              <w:jc w:val="right"/>
              <w:rPr>
                <w:i/>
                <w:sz w:val="16"/>
              </w:rPr>
            </w:pPr>
            <w:r w:rsidRPr="00347C9D">
              <w:rPr>
                <w:i/>
                <w:sz w:val="16"/>
              </w:rPr>
              <w:t>Island</w:t>
            </w:r>
          </w:p>
        </w:tc>
        <w:tc>
          <w:tcPr>
            <w:tcW w:w="773" w:type="dxa"/>
            <w:tcBorders>
              <w:top w:val="single" w:sz="4" w:space="0" w:color="auto"/>
              <w:bottom w:val="single" w:sz="4" w:space="0" w:color="auto"/>
            </w:tcBorders>
            <w:shd w:val="clear" w:color="auto" w:fill="auto"/>
            <w:noWrap/>
            <w:vAlign w:val="bottom"/>
            <w:hideMark/>
          </w:tcPr>
          <w:p w:rsidR="00E74F8E" w:rsidRPr="00347C9D" w:rsidRDefault="00E74F8E" w:rsidP="00347C9D">
            <w:pPr>
              <w:suppressAutoHyphens w:val="0"/>
              <w:spacing w:before="80" w:after="80" w:line="200" w:lineRule="exact"/>
              <w:ind w:right="113"/>
              <w:jc w:val="right"/>
              <w:rPr>
                <w:i/>
                <w:sz w:val="16"/>
              </w:rPr>
            </w:pPr>
          </w:p>
        </w:tc>
        <w:tc>
          <w:tcPr>
            <w:tcW w:w="773" w:type="dxa"/>
            <w:tcBorders>
              <w:top w:val="single" w:sz="4" w:space="0" w:color="auto"/>
              <w:bottom w:val="single" w:sz="4" w:space="0" w:color="auto"/>
            </w:tcBorders>
            <w:shd w:val="clear" w:color="auto" w:fill="auto"/>
            <w:vAlign w:val="bottom"/>
          </w:tcPr>
          <w:p w:rsidR="00E74F8E" w:rsidRPr="00347C9D" w:rsidRDefault="00E74F8E" w:rsidP="00347C9D">
            <w:pPr>
              <w:suppressAutoHyphens w:val="0"/>
              <w:spacing w:before="80" w:after="80" w:line="200" w:lineRule="exact"/>
              <w:ind w:right="113"/>
              <w:jc w:val="right"/>
              <w:rPr>
                <w:i/>
                <w:sz w:val="16"/>
              </w:rPr>
            </w:pPr>
          </w:p>
        </w:tc>
        <w:tc>
          <w:tcPr>
            <w:tcW w:w="773" w:type="dxa"/>
            <w:tcBorders>
              <w:top w:val="single" w:sz="4" w:space="0" w:color="auto"/>
              <w:bottom w:val="single" w:sz="4" w:space="0" w:color="auto"/>
            </w:tcBorders>
            <w:shd w:val="clear" w:color="auto" w:fill="auto"/>
            <w:vAlign w:val="bottom"/>
          </w:tcPr>
          <w:p w:rsidR="00E74F8E" w:rsidRPr="00347C9D" w:rsidRDefault="00E74F8E" w:rsidP="00347C9D">
            <w:pPr>
              <w:suppressAutoHyphens w:val="0"/>
              <w:spacing w:before="80" w:after="80" w:line="200" w:lineRule="exact"/>
              <w:ind w:right="113"/>
              <w:jc w:val="right"/>
              <w:rPr>
                <w:i/>
                <w:sz w:val="16"/>
              </w:rPr>
            </w:pPr>
          </w:p>
        </w:tc>
        <w:tc>
          <w:tcPr>
            <w:tcW w:w="774" w:type="dxa"/>
            <w:tcBorders>
              <w:top w:val="single" w:sz="4" w:space="0" w:color="auto"/>
              <w:bottom w:val="single" w:sz="4" w:space="0" w:color="auto"/>
            </w:tcBorders>
            <w:shd w:val="clear" w:color="auto" w:fill="auto"/>
            <w:vAlign w:val="bottom"/>
          </w:tcPr>
          <w:p w:rsidR="00E74F8E" w:rsidRPr="00347C9D" w:rsidRDefault="00E74F8E" w:rsidP="00347C9D">
            <w:pPr>
              <w:suppressAutoHyphens w:val="0"/>
              <w:spacing w:before="80" w:after="80" w:line="200" w:lineRule="exact"/>
              <w:ind w:right="113"/>
              <w:jc w:val="right"/>
              <w:rPr>
                <w:i/>
                <w:sz w:val="16"/>
              </w:rPr>
            </w:pPr>
          </w:p>
        </w:tc>
        <w:tc>
          <w:tcPr>
            <w:tcW w:w="773" w:type="dxa"/>
            <w:tcBorders>
              <w:top w:val="single" w:sz="4" w:space="0" w:color="auto"/>
              <w:bottom w:val="single" w:sz="4" w:space="0" w:color="auto"/>
            </w:tcBorders>
            <w:shd w:val="clear" w:color="auto" w:fill="auto"/>
            <w:vAlign w:val="bottom"/>
          </w:tcPr>
          <w:p w:rsidR="00E74F8E" w:rsidRPr="00347C9D" w:rsidRDefault="00E74F8E" w:rsidP="00347C9D">
            <w:pPr>
              <w:suppressAutoHyphens w:val="0"/>
              <w:spacing w:before="80" w:after="80" w:line="200" w:lineRule="exact"/>
              <w:ind w:right="113"/>
              <w:jc w:val="right"/>
              <w:rPr>
                <w:i/>
                <w:sz w:val="16"/>
              </w:rPr>
            </w:pPr>
          </w:p>
        </w:tc>
        <w:tc>
          <w:tcPr>
            <w:tcW w:w="773" w:type="dxa"/>
            <w:tcBorders>
              <w:top w:val="single" w:sz="4" w:space="0" w:color="auto"/>
              <w:bottom w:val="single" w:sz="4" w:space="0" w:color="auto"/>
            </w:tcBorders>
            <w:shd w:val="clear" w:color="auto" w:fill="auto"/>
            <w:vAlign w:val="bottom"/>
          </w:tcPr>
          <w:p w:rsidR="00E74F8E" w:rsidRPr="00347C9D" w:rsidRDefault="00E74F8E" w:rsidP="00347C9D">
            <w:pPr>
              <w:suppressAutoHyphens w:val="0"/>
              <w:spacing w:before="80" w:after="80" w:line="200" w:lineRule="exact"/>
              <w:ind w:right="113"/>
              <w:jc w:val="right"/>
              <w:rPr>
                <w:i/>
                <w:sz w:val="16"/>
              </w:rPr>
            </w:pPr>
          </w:p>
        </w:tc>
        <w:tc>
          <w:tcPr>
            <w:tcW w:w="773" w:type="dxa"/>
            <w:tcBorders>
              <w:top w:val="single" w:sz="4" w:space="0" w:color="auto"/>
              <w:bottom w:val="single" w:sz="4" w:space="0" w:color="auto"/>
            </w:tcBorders>
            <w:shd w:val="clear" w:color="auto" w:fill="auto"/>
            <w:vAlign w:val="bottom"/>
          </w:tcPr>
          <w:p w:rsidR="00E74F8E" w:rsidRPr="00347C9D" w:rsidRDefault="00E74F8E" w:rsidP="00347C9D">
            <w:pPr>
              <w:suppressAutoHyphens w:val="0"/>
              <w:spacing w:before="80" w:after="80" w:line="200" w:lineRule="exact"/>
              <w:ind w:right="113"/>
              <w:jc w:val="right"/>
              <w:rPr>
                <w:i/>
                <w:sz w:val="16"/>
              </w:rPr>
            </w:pPr>
          </w:p>
        </w:tc>
        <w:tc>
          <w:tcPr>
            <w:tcW w:w="773" w:type="dxa"/>
            <w:tcBorders>
              <w:top w:val="single" w:sz="4" w:space="0" w:color="auto"/>
              <w:bottom w:val="single" w:sz="4" w:space="0" w:color="auto"/>
            </w:tcBorders>
            <w:shd w:val="clear" w:color="auto" w:fill="auto"/>
            <w:noWrap/>
            <w:vAlign w:val="bottom"/>
          </w:tcPr>
          <w:p w:rsidR="00E74F8E" w:rsidRPr="00347C9D" w:rsidRDefault="00E74F8E" w:rsidP="005436F5">
            <w:pPr>
              <w:suppressAutoHyphens w:val="0"/>
              <w:spacing w:before="80" w:after="80" w:line="200" w:lineRule="exact"/>
              <w:ind w:right="113"/>
              <w:jc w:val="center"/>
              <w:rPr>
                <w:i/>
                <w:sz w:val="16"/>
              </w:rPr>
            </w:pPr>
          </w:p>
        </w:tc>
        <w:tc>
          <w:tcPr>
            <w:tcW w:w="774" w:type="dxa"/>
            <w:tcBorders>
              <w:top w:val="single" w:sz="4" w:space="0" w:color="auto"/>
              <w:bottom w:val="single" w:sz="4" w:space="0" w:color="auto"/>
            </w:tcBorders>
            <w:shd w:val="clear" w:color="auto" w:fill="auto"/>
            <w:vAlign w:val="bottom"/>
          </w:tcPr>
          <w:p w:rsidR="00E74F8E" w:rsidRPr="00347C9D" w:rsidRDefault="00E74F8E" w:rsidP="005436F5">
            <w:pPr>
              <w:suppressAutoHyphens w:val="0"/>
              <w:spacing w:before="80" w:after="80" w:line="200" w:lineRule="exact"/>
              <w:ind w:right="113"/>
              <w:jc w:val="center"/>
              <w:rPr>
                <w:i/>
                <w:sz w:val="16"/>
              </w:rPr>
            </w:pPr>
          </w:p>
        </w:tc>
      </w:tr>
      <w:tr w:rsidR="009118DE" w:rsidRPr="00347C9D" w:rsidTr="00DF6AC8">
        <w:trPr>
          <w:tblHeader/>
        </w:trPr>
        <w:tc>
          <w:tcPr>
            <w:tcW w:w="773" w:type="dxa"/>
            <w:tcBorders>
              <w:top w:val="nil"/>
              <w:bottom w:val="single" w:sz="12" w:space="0" w:color="auto"/>
            </w:tcBorders>
            <w:shd w:val="clear" w:color="auto" w:fill="auto"/>
            <w:vAlign w:val="bottom"/>
            <w:hideMark/>
          </w:tcPr>
          <w:p w:rsidR="009118DE" w:rsidRPr="00347C9D" w:rsidRDefault="009118DE" w:rsidP="00347C9D">
            <w:pPr>
              <w:suppressAutoHyphens w:val="0"/>
              <w:spacing w:before="40" w:after="40" w:line="220" w:lineRule="exact"/>
              <w:ind w:right="113"/>
              <w:rPr>
                <w:sz w:val="18"/>
              </w:rPr>
            </w:pPr>
          </w:p>
        </w:tc>
        <w:tc>
          <w:tcPr>
            <w:tcW w:w="773" w:type="dxa"/>
            <w:tcBorders>
              <w:top w:val="single" w:sz="4" w:space="0" w:color="auto"/>
              <w:bottom w:val="single" w:sz="12" w:space="0" w:color="auto"/>
            </w:tcBorders>
            <w:shd w:val="clear" w:color="auto" w:fill="auto"/>
            <w:vAlign w:val="bottom"/>
            <w:hideMark/>
          </w:tcPr>
          <w:p w:rsidR="009118DE" w:rsidRPr="009118DE" w:rsidRDefault="009118DE" w:rsidP="009118DE">
            <w:pPr>
              <w:suppressAutoHyphens w:val="0"/>
              <w:spacing w:before="80" w:after="80" w:line="200" w:lineRule="exact"/>
              <w:ind w:right="113"/>
              <w:jc w:val="right"/>
              <w:rPr>
                <w:i/>
                <w:sz w:val="16"/>
                <w:rtl/>
              </w:rPr>
            </w:pPr>
            <w:r w:rsidRPr="009118DE">
              <w:rPr>
                <w:i/>
                <w:sz w:val="16"/>
              </w:rPr>
              <w:t>Total Area</w:t>
            </w:r>
          </w:p>
        </w:tc>
        <w:tc>
          <w:tcPr>
            <w:tcW w:w="773" w:type="dxa"/>
            <w:tcBorders>
              <w:top w:val="single" w:sz="4" w:space="0" w:color="auto"/>
              <w:bottom w:val="single" w:sz="12" w:space="0" w:color="auto"/>
            </w:tcBorders>
            <w:shd w:val="clear" w:color="auto" w:fill="auto"/>
            <w:vAlign w:val="bottom"/>
            <w:hideMark/>
          </w:tcPr>
          <w:p w:rsidR="009118DE" w:rsidRPr="009118DE" w:rsidRDefault="009118DE" w:rsidP="009118DE">
            <w:pPr>
              <w:suppressAutoHyphens w:val="0"/>
              <w:spacing w:before="80" w:after="80" w:line="200" w:lineRule="exact"/>
              <w:ind w:right="113"/>
              <w:jc w:val="right"/>
              <w:rPr>
                <w:i/>
                <w:sz w:val="16"/>
                <w:rtl/>
              </w:rPr>
            </w:pPr>
            <w:r w:rsidRPr="009118DE">
              <w:rPr>
                <w:i/>
                <w:sz w:val="16"/>
              </w:rPr>
              <w:t>Hawar</w:t>
            </w:r>
          </w:p>
        </w:tc>
        <w:tc>
          <w:tcPr>
            <w:tcW w:w="773" w:type="dxa"/>
            <w:tcBorders>
              <w:top w:val="single" w:sz="4" w:space="0" w:color="auto"/>
              <w:bottom w:val="single" w:sz="12" w:space="0" w:color="auto"/>
            </w:tcBorders>
            <w:shd w:val="clear" w:color="auto" w:fill="auto"/>
            <w:vAlign w:val="bottom"/>
            <w:hideMark/>
          </w:tcPr>
          <w:p w:rsidR="009118DE" w:rsidRPr="009118DE" w:rsidRDefault="009118DE" w:rsidP="009118DE">
            <w:pPr>
              <w:suppressAutoHyphens w:val="0"/>
              <w:spacing w:before="80" w:after="80" w:line="200" w:lineRule="exact"/>
              <w:ind w:right="113"/>
              <w:jc w:val="right"/>
              <w:rPr>
                <w:i/>
                <w:sz w:val="16"/>
                <w:rtl/>
              </w:rPr>
            </w:pPr>
            <w:r w:rsidRPr="009118DE">
              <w:rPr>
                <w:i/>
                <w:sz w:val="16"/>
              </w:rPr>
              <w:t>Umm Nassan</w:t>
            </w:r>
          </w:p>
        </w:tc>
        <w:tc>
          <w:tcPr>
            <w:tcW w:w="773" w:type="dxa"/>
            <w:tcBorders>
              <w:top w:val="single" w:sz="4" w:space="0" w:color="auto"/>
              <w:bottom w:val="single" w:sz="12" w:space="0" w:color="auto"/>
            </w:tcBorders>
            <w:shd w:val="clear" w:color="auto" w:fill="auto"/>
            <w:vAlign w:val="bottom"/>
            <w:hideMark/>
          </w:tcPr>
          <w:p w:rsidR="009118DE" w:rsidRPr="009118DE" w:rsidRDefault="009118DE" w:rsidP="009118DE">
            <w:pPr>
              <w:suppressAutoHyphens w:val="0"/>
              <w:spacing w:before="80" w:after="80" w:line="200" w:lineRule="exact"/>
              <w:ind w:right="113"/>
              <w:jc w:val="right"/>
              <w:rPr>
                <w:i/>
                <w:sz w:val="16"/>
                <w:rtl/>
              </w:rPr>
            </w:pPr>
            <w:r w:rsidRPr="009118DE">
              <w:rPr>
                <w:i/>
                <w:sz w:val="16"/>
              </w:rPr>
              <w:t>Jiddah</w:t>
            </w:r>
          </w:p>
        </w:tc>
        <w:tc>
          <w:tcPr>
            <w:tcW w:w="774" w:type="dxa"/>
            <w:tcBorders>
              <w:top w:val="single" w:sz="4" w:space="0" w:color="auto"/>
              <w:bottom w:val="single" w:sz="12" w:space="0" w:color="auto"/>
            </w:tcBorders>
            <w:shd w:val="clear" w:color="auto" w:fill="auto"/>
            <w:vAlign w:val="bottom"/>
            <w:hideMark/>
          </w:tcPr>
          <w:p w:rsidR="009118DE" w:rsidRPr="009118DE" w:rsidRDefault="009118DE" w:rsidP="009118DE">
            <w:pPr>
              <w:suppressAutoHyphens w:val="0"/>
              <w:spacing w:before="80" w:after="80" w:line="200" w:lineRule="exact"/>
              <w:ind w:right="113"/>
              <w:jc w:val="right"/>
              <w:rPr>
                <w:i/>
                <w:sz w:val="16"/>
                <w:rtl/>
              </w:rPr>
            </w:pPr>
            <w:r w:rsidRPr="009118DE">
              <w:rPr>
                <w:i/>
                <w:sz w:val="16"/>
              </w:rPr>
              <w:t>Umm Sabban</w:t>
            </w:r>
          </w:p>
        </w:tc>
        <w:tc>
          <w:tcPr>
            <w:tcW w:w="773" w:type="dxa"/>
            <w:tcBorders>
              <w:top w:val="single" w:sz="4" w:space="0" w:color="auto"/>
              <w:bottom w:val="single" w:sz="12" w:space="0" w:color="auto"/>
            </w:tcBorders>
            <w:shd w:val="clear" w:color="auto" w:fill="auto"/>
            <w:vAlign w:val="bottom"/>
            <w:hideMark/>
          </w:tcPr>
          <w:p w:rsidR="009118DE" w:rsidRPr="009118DE" w:rsidRDefault="009118DE" w:rsidP="009118DE">
            <w:pPr>
              <w:suppressAutoHyphens w:val="0"/>
              <w:spacing w:before="80" w:after="80" w:line="200" w:lineRule="exact"/>
              <w:ind w:right="113"/>
              <w:jc w:val="right"/>
              <w:rPr>
                <w:i/>
                <w:sz w:val="16"/>
                <w:rtl/>
              </w:rPr>
            </w:pPr>
            <w:r w:rsidRPr="009118DE">
              <w:rPr>
                <w:i/>
                <w:sz w:val="16"/>
              </w:rPr>
              <w:t>Qaser AlQulaya</w:t>
            </w:r>
          </w:p>
        </w:tc>
        <w:tc>
          <w:tcPr>
            <w:tcW w:w="773" w:type="dxa"/>
            <w:tcBorders>
              <w:top w:val="single" w:sz="4" w:space="0" w:color="auto"/>
              <w:bottom w:val="single" w:sz="12" w:space="0" w:color="auto"/>
            </w:tcBorders>
            <w:shd w:val="clear" w:color="auto" w:fill="auto"/>
            <w:vAlign w:val="bottom"/>
            <w:hideMark/>
          </w:tcPr>
          <w:p w:rsidR="009118DE" w:rsidRPr="009118DE" w:rsidRDefault="009118DE" w:rsidP="009118DE">
            <w:pPr>
              <w:suppressAutoHyphens w:val="0"/>
              <w:spacing w:before="80" w:after="80" w:line="200" w:lineRule="exact"/>
              <w:ind w:right="113"/>
              <w:jc w:val="right"/>
              <w:rPr>
                <w:i/>
                <w:sz w:val="16"/>
                <w:rtl/>
              </w:rPr>
            </w:pPr>
            <w:r w:rsidRPr="009118DE">
              <w:rPr>
                <w:i/>
                <w:sz w:val="16"/>
              </w:rPr>
              <w:t>Sitra</w:t>
            </w:r>
          </w:p>
        </w:tc>
        <w:tc>
          <w:tcPr>
            <w:tcW w:w="773" w:type="dxa"/>
            <w:tcBorders>
              <w:top w:val="single" w:sz="4" w:space="0" w:color="auto"/>
              <w:bottom w:val="single" w:sz="12" w:space="0" w:color="auto"/>
            </w:tcBorders>
            <w:shd w:val="clear" w:color="auto" w:fill="auto"/>
            <w:vAlign w:val="bottom"/>
            <w:hideMark/>
          </w:tcPr>
          <w:p w:rsidR="009118DE" w:rsidRPr="009118DE" w:rsidRDefault="009118DE" w:rsidP="009118DE">
            <w:pPr>
              <w:suppressAutoHyphens w:val="0"/>
              <w:spacing w:before="80" w:after="80" w:line="200" w:lineRule="exact"/>
              <w:ind w:right="113"/>
              <w:jc w:val="right"/>
              <w:rPr>
                <w:i/>
                <w:sz w:val="16"/>
                <w:rtl/>
              </w:rPr>
            </w:pPr>
            <w:r w:rsidRPr="009118DE">
              <w:rPr>
                <w:i/>
                <w:sz w:val="16"/>
              </w:rPr>
              <w:t>Nabih Saleh</w:t>
            </w:r>
          </w:p>
        </w:tc>
        <w:tc>
          <w:tcPr>
            <w:tcW w:w="773" w:type="dxa"/>
            <w:tcBorders>
              <w:top w:val="single" w:sz="4" w:space="0" w:color="auto"/>
              <w:bottom w:val="single" w:sz="12" w:space="0" w:color="auto"/>
            </w:tcBorders>
            <w:shd w:val="clear" w:color="auto" w:fill="auto"/>
            <w:vAlign w:val="bottom"/>
            <w:hideMark/>
          </w:tcPr>
          <w:p w:rsidR="009118DE" w:rsidRPr="009118DE" w:rsidRDefault="009118DE" w:rsidP="009118DE">
            <w:pPr>
              <w:suppressAutoHyphens w:val="0"/>
              <w:spacing w:before="80" w:after="80" w:line="200" w:lineRule="exact"/>
              <w:ind w:right="113"/>
              <w:jc w:val="right"/>
              <w:rPr>
                <w:i/>
                <w:sz w:val="16"/>
                <w:rtl/>
              </w:rPr>
            </w:pPr>
            <w:r w:rsidRPr="009118DE">
              <w:rPr>
                <w:i/>
                <w:sz w:val="16"/>
              </w:rPr>
              <w:t>Muarraq + Asry</w:t>
            </w:r>
          </w:p>
        </w:tc>
        <w:tc>
          <w:tcPr>
            <w:tcW w:w="774" w:type="dxa"/>
            <w:tcBorders>
              <w:top w:val="single" w:sz="4" w:space="0" w:color="auto"/>
              <w:bottom w:val="single" w:sz="12" w:space="0" w:color="auto"/>
            </w:tcBorders>
            <w:shd w:val="clear" w:color="auto" w:fill="auto"/>
            <w:vAlign w:val="bottom"/>
            <w:hideMark/>
          </w:tcPr>
          <w:p w:rsidR="009118DE" w:rsidRPr="009118DE" w:rsidRDefault="009118DE" w:rsidP="009118DE">
            <w:pPr>
              <w:suppressAutoHyphens w:val="0"/>
              <w:spacing w:before="80" w:after="80" w:line="200" w:lineRule="exact"/>
              <w:ind w:right="113"/>
              <w:jc w:val="right"/>
              <w:rPr>
                <w:i/>
                <w:sz w:val="16"/>
                <w:rtl/>
              </w:rPr>
            </w:pPr>
            <w:r w:rsidRPr="009118DE">
              <w:rPr>
                <w:i/>
                <w:sz w:val="16"/>
              </w:rPr>
              <w:t>Bahrain</w:t>
            </w:r>
            <w:r w:rsidRPr="009118DE">
              <w:rPr>
                <w:i/>
                <w:sz w:val="16"/>
                <w:rtl/>
              </w:rPr>
              <w:t xml:space="preserve"> </w:t>
            </w:r>
          </w:p>
        </w:tc>
      </w:tr>
      <w:tr w:rsidR="00E74F8E" w:rsidRPr="00347C9D" w:rsidTr="00DF6AC8">
        <w:trPr>
          <w:trHeight w:val="305"/>
        </w:trPr>
        <w:tc>
          <w:tcPr>
            <w:tcW w:w="773" w:type="dxa"/>
            <w:tcBorders>
              <w:top w:val="single" w:sz="12" w:space="0" w:color="auto"/>
            </w:tcBorders>
            <w:shd w:val="clear" w:color="auto" w:fill="auto"/>
            <w:noWrap/>
            <w:hideMark/>
          </w:tcPr>
          <w:p w:rsidR="00E74F8E" w:rsidRPr="00347C9D" w:rsidRDefault="00E74F8E" w:rsidP="00327E6D">
            <w:pPr>
              <w:suppressAutoHyphens w:val="0"/>
              <w:spacing w:before="40" w:after="40" w:line="220" w:lineRule="exact"/>
              <w:ind w:right="57"/>
              <w:rPr>
                <w:sz w:val="18"/>
                <w:rtl/>
              </w:rPr>
            </w:pPr>
            <w:r w:rsidRPr="00347C9D">
              <w:rPr>
                <w:sz w:val="18"/>
              </w:rPr>
              <w:t>2012</w:t>
            </w:r>
          </w:p>
        </w:tc>
        <w:tc>
          <w:tcPr>
            <w:tcW w:w="773" w:type="dxa"/>
            <w:tcBorders>
              <w:top w:val="single" w:sz="12" w:space="0" w:color="auto"/>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tcBorders>
              <w:top w:val="single" w:sz="12" w:space="0" w:color="auto"/>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tcBorders>
              <w:top w:val="single" w:sz="12" w:space="0" w:color="auto"/>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tcBorders>
              <w:top w:val="single" w:sz="12" w:space="0" w:color="auto"/>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4" w:type="dxa"/>
            <w:tcBorders>
              <w:top w:val="single" w:sz="12" w:space="0" w:color="auto"/>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tcBorders>
              <w:top w:val="single" w:sz="12" w:space="0" w:color="auto"/>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tcBorders>
              <w:top w:val="single" w:sz="12" w:space="0" w:color="auto"/>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tcBorders>
              <w:top w:val="single" w:sz="12" w:space="0" w:color="auto"/>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tcBorders>
              <w:top w:val="single" w:sz="12" w:space="0" w:color="auto"/>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4" w:type="dxa"/>
            <w:tcBorders>
              <w:top w:val="single" w:sz="12" w:space="0" w:color="auto"/>
            </w:tcBorders>
            <w:shd w:val="clear" w:color="auto" w:fill="auto"/>
          </w:tcPr>
          <w:p w:rsidR="00E74F8E" w:rsidRPr="00347C9D" w:rsidRDefault="00E74F8E" w:rsidP="00327E6D">
            <w:pPr>
              <w:suppressAutoHyphens w:val="0"/>
              <w:spacing w:before="40" w:after="40" w:line="220" w:lineRule="exact"/>
              <w:ind w:right="57"/>
              <w:rPr>
                <w:sz w:val="18"/>
                <w:rtl/>
              </w:rPr>
            </w:pPr>
          </w:p>
        </w:tc>
      </w:tr>
      <w:tr w:rsidR="009118DE" w:rsidRPr="00347C9D" w:rsidTr="00DF6AC8">
        <w:tc>
          <w:tcPr>
            <w:tcW w:w="773" w:type="dxa"/>
            <w:shd w:val="clear" w:color="auto" w:fill="auto"/>
            <w:noWrap/>
            <w:hideMark/>
          </w:tcPr>
          <w:p w:rsidR="009118DE" w:rsidRPr="00347C9D" w:rsidRDefault="009118DE" w:rsidP="00AB5226">
            <w:pPr>
              <w:suppressAutoHyphens w:val="0"/>
              <w:spacing w:before="40" w:after="40" w:line="220" w:lineRule="exact"/>
              <w:ind w:right="57"/>
              <w:rPr>
                <w:sz w:val="18"/>
              </w:rPr>
            </w:pPr>
            <w:r w:rsidRPr="00347C9D">
              <w:rPr>
                <w:sz w:val="18"/>
              </w:rPr>
              <w:t>Sq. Km</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769.77</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52.10</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20.47</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0.57</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0.18</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0.14</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15.69</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1.25</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63.95</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615.42</w:t>
            </w:r>
          </w:p>
        </w:tc>
      </w:tr>
      <w:tr w:rsidR="009118DE" w:rsidRPr="00347C9D" w:rsidTr="00DF6AC8">
        <w:tc>
          <w:tcPr>
            <w:tcW w:w="773" w:type="dxa"/>
            <w:shd w:val="clear" w:color="auto" w:fill="auto"/>
            <w:noWrap/>
            <w:hideMark/>
          </w:tcPr>
          <w:p w:rsidR="009118DE" w:rsidRPr="00347C9D" w:rsidRDefault="009118DE" w:rsidP="00AB5226">
            <w:pPr>
              <w:suppressAutoHyphens w:val="0"/>
              <w:spacing w:before="40" w:after="40" w:line="220" w:lineRule="exact"/>
              <w:ind w:right="57"/>
              <w:rPr>
                <w:sz w:val="18"/>
                <w:rtl/>
              </w:rPr>
            </w:pPr>
            <w:r w:rsidRPr="00347C9D">
              <w:rPr>
                <w:sz w:val="18"/>
              </w:rPr>
              <w:t>Sq. Miles</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297.21</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20.12</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7.90</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0.22</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0.07</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0.05</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6.06</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0.48</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24.69</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237.61</w:t>
            </w:r>
          </w:p>
        </w:tc>
      </w:tr>
      <w:tr w:rsidR="009118DE" w:rsidRPr="00347C9D" w:rsidTr="00DF6AC8">
        <w:tc>
          <w:tcPr>
            <w:tcW w:w="773" w:type="dxa"/>
            <w:shd w:val="clear" w:color="auto" w:fill="auto"/>
            <w:noWrap/>
            <w:hideMark/>
          </w:tcPr>
          <w:p w:rsidR="009118DE" w:rsidRPr="00347C9D" w:rsidRDefault="009118DE" w:rsidP="00AB5226">
            <w:pPr>
              <w:suppressAutoHyphens w:val="0"/>
              <w:spacing w:before="40" w:after="40" w:line="220" w:lineRule="exact"/>
              <w:ind w:right="57"/>
              <w:rPr>
                <w:sz w:val="18"/>
                <w:rtl/>
              </w:rPr>
            </w:pPr>
            <w:r w:rsidRPr="00347C9D">
              <w:rPr>
                <w:sz w:val="18"/>
              </w:rPr>
              <w:t>%</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100.00</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6.77</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2.66</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0.07</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0.02</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0.02</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2.04</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0.16</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8.31</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79.95</w:t>
            </w:r>
          </w:p>
        </w:tc>
      </w:tr>
      <w:tr w:rsidR="00E74F8E" w:rsidRPr="00347C9D" w:rsidTr="00DF6AC8">
        <w:tc>
          <w:tcPr>
            <w:tcW w:w="773" w:type="dxa"/>
            <w:shd w:val="clear" w:color="auto" w:fill="auto"/>
            <w:noWrap/>
            <w:hideMark/>
          </w:tcPr>
          <w:p w:rsidR="00E74F8E" w:rsidRPr="00347C9D" w:rsidRDefault="00E74F8E" w:rsidP="00327E6D">
            <w:pPr>
              <w:suppressAutoHyphens w:val="0"/>
              <w:spacing w:before="40" w:after="40" w:line="220" w:lineRule="exact"/>
              <w:ind w:right="57"/>
              <w:rPr>
                <w:sz w:val="18"/>
                <w:rtl/>
              </w:rPr>
            </w:pPr>
            <w:r w:rsidRPr="00347C9D">
              <w:rPr>
                <w:sz w:val="18"/>
              </w:rPr>
              <w:t>2013</w:t>
            </w:r>
          </w:p>
        </w:tc>
        <w:tc>
          <w:tcPr>
            <w:tcW w:w="773" w:type="dxa"/>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shd w:val="clear" w:color="auto" w:fill="auto"/>
          </w:tcPr>
          <w:p w:rsidR="00E74F8E" w:rsidRPr="00347C9D" w:rsidRDefault="00E74F8E" w:rsidP="00327E6D">
            <w:pPr>
              <w:suppressAutoHyphens w:val="0"/>
              <w:spacing w:before="40" w:after="40" w:line="220" w:lineRule="exact"/>
              <w:ind w:right="57"/>
              <w:rPr>
                <w:sz w:val="18"/>
                <w:rtl/>
              </w:rPr>
            </w:pPr>
          </w:p>
        </w:tc>
        <w:tc>
          <w:tcPr>
            <w:tcW w:w="774" w:type="dxa"/>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shd w:val="clear" w:color="auto" w:fill="auto"/>
          </w:tcPr>
          <w:p w:rsidR="00E74F8E" w:rsidRPr="00347C9D" w:rsidRDefault="00E74F8E" w:rsidP="00327E6D">
            <w:pPr>
              <w:suppressAutoHyphens w:val="0"/>
              <w:spacing w:before="40" w:after="40" w:line="220" w:lineRule="exact"/>
              <w:ind w:right="57"/>
              <w:rPr>
                <w:sz w:val="18"/>
                <w:rtl/>
              </w:rPr>
            </w:pPr>
          </w:p>
        </w:tc>
        <w:tc>
          <w:tcPr>
            <w:tcW w:w="774" w:type="dxa"/>
            <w:shd w:val="clear" w:color="auto" w:fill="auto"/>
          </w:tcPr>
          <w:p w:rsidR="00E74F8E" w:rsidRPr="00347C9D" w:rsidRDefault="00E74F8E" w:rsidP="00327E6D">
            <w:pPr>
              <w:suppressAutoHyphens w:val="0"/>
              <w:spacing w:before="40" w:after="40" w:line="220" w:lineRule="exact"/>
              <w:ind w:right="57"/>
              <w:rPr>
                <w:sz w:val="18"/>
                <w:rtl/>
              </w:rPr>
            </w:pPr>
          </w:p>
        </w:tc>
      </w:tr>
      <w:tr w:rsidR="009118DE" w:rsidRPr="00347C9D" w:rsidTr="00DF6AC8">
        <w:tc>
          <w:tcPr>
            <w:tcW w:w="773" w:type="dxa"/>
            <w:shd w:val="clear" w:color="auto" w:fill="auto"/>
            <w:noWrap/>
            <w:hideMark/>
          </w:tcPr>
          <w:p w:rsidR="009118DE" w:rsidRPr="00347C9D" w:rsidRDefault="009118DE" w:rsidP="00AB5226">
            <w:pPr>
              <w:suppressAutoHyphens w:val="0"/>
              <w:spacing w:before="40" w:after="40" w:line="220" w:lineRule="exact"/>
              <w:ind w:right="57"/>
              <w:rPr>
                <w:sz w:val="18"/>
              </w:rPr>
            </w:pPr>
            <w:r w:rsidRPr="00347C9D">
              <w:rPr>
                <w:sz w:val="18"/>
              </w:rPr>
              <w:t>Sq. Km</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770.34</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52.10</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20.47</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0.57</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0.18</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0.14</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15.82</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1.28</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64.22</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615.56</w:t>
            </w:r>
          </w:p>
        </w:tc>
      </w:tr>
      <w:tr w:rsidR="009118DE" w:rsidRPr="00347C9D" w:rsidTr="00DF6AC8">
        <w:tc>
          <w:tcPr>
            <w:tcW w:w="773" w:type="dxa"/>
            <w:shd w:val="clear" w:color="auto" w:fill="auto"/>
            <w:noWrap/>
            <w:hideMark/>
          </w:tcPr>
          <w:p w:rsidR="009118DE" w:rsidRPr="00347C9D" w:rsidRDefault="009118DE" w:rsidP="00AB5226">
            <w:pPr>
              <w:suppressAutoHyphens w:val="0"/>
              <w:spacing w:before="40" w:after="40" w:line="220" w:lineRule="exact"/>
              <w:ind w:right="57"/>
              <w:rPr>
                <w:sz w:val="18"/>
                <w:rtl/>
              </w:rPr>
            </w:pPr>
            <w:r w:rsidRPr="00347C9D">
              <w:rPr>
                <w:sz w:val="18"/>
              </w:rPr>
              <w:t>Sq. Miles</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297.43</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20.12</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7.90</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0.22</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0.07</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0.05</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6.11</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0.49</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24.80</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237.67</w:t>
            </w:r>
          </w:p>
        </w:tc>
      </w:tr>
      <w:tr w:rsidR="009118DE" w:rsidRPr="00347C9D" w:rsidTr="00DF6AC8">
        <w:tc>
          <w:tcPr>
            <w:tcW w:w="773" w:type="dxa"/>
            <w:shd w:val="clear" w:color="auto" w:fill="auto"/>
            <w:noWrap/>
            <w:hideMark/>
          </w:tcPr>
          <w:p w:rsidR="009118DE" w:rsidRPr="00347C9D" w:rsidRDefault="009118DE" w:rsidP="00AB5226">
            <w:pPr>
              <w:suppressAutoHyphens w:val="0"/>
              <w:spacing w:before="40" w:after="40" w:line="220" w:lineRule="exact"/>
              <w:ind w:right="57"/>
              <w:rPr>
                <w:sz w:val="18"/>
                <w:rtl/>
              </w:rPr>
            </w:pPr>
            <w:r w:rsidRPr="00347C9D">
              <w:rPr>
                <w:sz w:val="18"/>
              </w:rPr>
              <w:t>%</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100.00</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6.76</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2.66</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0.07</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0.02</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0.02</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2.05</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0.17</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8.34</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79.91</w:t>
            </w:r>
          </w:p>
        </w:tc>
      </w:tr>
      <w:tr w:rsidR="00E74F8E" w:rsidRPr="00347C9D" w:rsidTr="00DF6AC8">
        <w:tc>
          <w:tcPr>
            <w:tcW w:w="773" w:type="dxa"/>
            <w:shd w:val="clear" w:color="auto" w:fill="auto"/>
            <w:noWrap/>
            <w:hideMark/>
          </w:tcPr>
          <w:p w:rsidR="00E74F8E" w:rsidRPr="00347C9D" w:rsidRDefault="00E74F8E" w:rsidP="00327E6D">
            <w:pPr>
              <w:suppressAutoHyphens w:val="0"/>
              <w:spacing w:before="40" w:after="40" w:line="220" w:lineRule="exact"/>
              <w:ind w:right="57"/>
              <w:rPr>
                <w:sz w:val="18"/>
                <w:rtl/>
              </w:rPr>
            </w:pPr>
            <w:r w:rsidRPr="00347C9D">
              <w:rPr>
                <w:sz w:val="18"/>
              </w:rPr>
              <w:t>2014</w:t>
            </w:r>
          </w:p>
        </w:tc>
        <w:tc>
          <w:tcPr>
            <w:tcW w:w="773" w:type="dxa"/>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shd w:val="clear" w:color="auto" w:fill="auto"/>
          </w:tcPr>
          <w:p w:rsidR="00E74F8E" w:rsidRPr="00347C9D" w:rsidRDefault="00E74F8E" w:rsidP="00327E6D">
            <w:pPr>
              <w:suppressAutoHyphens w:val="0"/>
              <w:spacing w:before="40" w:after="40" w:line="220" w:lineRule="exact"/>
              <w:ind w:right="57"/>
              <w:rPr>
                <w:sz w:val="18"/>
                <w:rtl/>
              </w:rPr>
            </w:pPr>
          </w:p>
        </w:tc>
        <w:tc>
          <w:tcPr>
            <w:tcW w:w="774" w:type="dxa"/>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shd w:val="clear" w:color="auto" w:fill="auto"/>
          </w:tcPr>
          <w:p w:rsidR="00E74F8E" w:rsidRPr="00347C9D" w:rsidRDefault="00E74F8E" w:rsidP="00327E6D">
            <w:pPr>
              <w:suppressAutoHyphens w:val="0"/>
              <w:spacing w:before="40" w:after="40" w:line="220" w:lineRule="exact"/>
              <w:ind w:right="57"/>
              <w:rPr>
                <w:sz w:val="18"/>
                <w:rtl/>
              </w:rPr>
            </w:pPr>
          </w:p>
        </w:tc>
        <w:tc>
          <w:tcPr>
            <w:tcW w:w="774" w:type="dxa"/>
            <w:shd w:val="clear" w:color="auto" w:fill="auto"/>
          </w:tcPr>
          <w:p w:rsidR="00E74F8E" w:rsidRPr="00347C9D" w:rsidRDefault="00E74F8E" w:rsidP="00327E6D">
            <w:pPr>
              <w:suppressAutoHyphens w:val="0"/>
              <w:spacing w:before="40" w:after="40" w:line="220" w:lineRule="exact"/>
              <w:ind w:right="57"/>
              <w:rPr>
                <w:sz w:val="18"/>
                <w:rtl/>
              </w:rPr>
            </w:pPr>
          </w:p>
        </w:tc>
      </w:tr>
      <w:tr w:rsidR="009118DE" w:rsidRPr="00347C9D" w:rsidTr="00DF6AC8">
        <w:tc>
          <w:tcPr>
            <w:tcW w:w="773" w:type="dxa"/>
            <w:shd w:val="clear" w:color="auto" w:fill="auto"/>
            <w:noWrap/>
            <w:hideMark/>
          </w:tcPr>
          <w:p w:rsidR="009118DE" w:rsidRPr="00347C9D" w:rsidRDefault="009118DE" w:rsidP="00AB5226">
            <w:pPr>
              <w:suppressAutoHyphens w:val="0"/>
              <w:spacing w:before="40" w:after="40" w:line="220" w:lineRule="exact"/>
              <w:ind w:right="57"/>
              <w:rPr>
                <w:sz w:val="18"/>
              </w:rPr>
            </w:pPr>
            <w:r w:rsidRPr="00347C9D">
              <w:rPr>
                <w:sz w:val="18"/>
              </w:rPr>
              <w:t>Sq. Km</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774.44</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52.10</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20.47</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0.59</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0.18</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0.14</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18.34</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1.29</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65.32</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616.01</w:t>
            </w:r>
          </w:p>
        </w:tc>
      </w:tr>
      <w:tr w:rsidR="009118DE" w:rsidRPr="00347C9D" w:rsidTr="00DF6AC8">
        <w:tc>
          <w:tcPr>
            <w:tcW w:w="773" w:type="dxa"/>
            <w:tcBorders>
              <w:bottom w:val="nil"/>
            </w:tcBorders>
            <w:shd w:val="clear" w:color="auto" w:fill="auto"/>
            <w:noWrap/>
            <w:hideMark/>
          </w:tcPr>
          <w:p w:rsidR="009118DE" w:rsidRPr="00347C9D" w:rsidRDefault="009118DE" w:rsidP="00AB5226">
            <w:pPr>
              <w:suppressAutoHyphens w:val="0"/>
              <w:spacing w:before="40" w:after="40" w:line="220" w:lineRule="exact"/>
              <w:ind w:right="57"/>
              <w:rPr>
                <w:sz w:val="18"/>
                <w:rtl/>
              </w:rPr>
            </w:pPr>
            <w:r w:rsidRPr="00347C9D">
              <w:rPr>
                <w:sz w:val="18"/>
              </w:rPr>
              <w:t>Sq. Miles</w:t>
            </w:r>
          </w:p>
        </w:tc>
        <w:tc>
          <w:tcPr>
            <w:tcW w:w="773"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299.01</w:t>
            </w:r>
          </w:p>
        </w:tc>
        <w:tc>
          <w:tcPr>
            <w:tcW w:w="773"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20.12</w:t>
            </w:r>
          </w:p>
        </w:tc>
        <w:tc>
          <w:tcPr>
            <w:tcW w:w="773"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7.90</w:t>
            </w:r>
          </w:p>
        </w:tc>
        <w:tc>
          <w:tcPr>
            <w:tcW w:w="773"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0.23</w:t>
            </w:r>
          </w:p>
        </w:tc>
        <w:tc>
          <w:tcPr>
            <w:tcW w:w="774"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0.07</w:t>
            </w:r>
          </w:p>
        </w:tc>
        <w:tc>
          <w:tcPr>
            <w:tcW w:w="773"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0.05</w:t>
            </w:r>
          </w:p>
        </w:tc>
        <w:tc>
          <w:tcPr>
            <w:tcW w:w="773"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7.08</w:t>
            </w:r>
          </w:p>
        </w:tc>
        <w:tc>
          <w:tcPr>
            <w:tcW w:w="773"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0.50</w:t>
            </w:r>
          </w:p>
        </w:tc>
        <w:tc>
          <w:tcPr>
            <w:tcW w:w="773"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25.22</w:t>
            </w:r>
          </w:p>
        </w:tc>
        <w:tc>
          <w:tcPr>
            <w:tcW w:w="774"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237.84</w:t>
            </w:r>
          </w:p>
        </w:tc>
      </w:tr>
      <w:tr w:rsidR="009118DE" w:rsidRPr="00347C9D" w:rsidTr="00DF6AC8">
        <w:tc>
          <w:tcPr>
            <w:tcW w:w="773" w:type="dxa"/>
            <w:tcBorders>
              <w:top w:val="nil"/>
              <w:bottom w:val="nil"/>
            </w:tcBorders>
            <w:shd w:val="clear" w:color="auto" w:fill="auto"/>
            <w:noWrap/>
            <w:hideMark/>
          </w:tcPr>
          <w:p w:rsidR="009118DE" w:rsidRPr="00347C9D" w:rsidRDefault="009118DE" w:rsidP="00AB5226">
            <w:pPr>
              <w:suppressAutoHyphens w:val="0"/>
              <w:spacing w:before="40" w:after="40" w:line="220" w:lineRule="exact"/>
              <w:ind w:right="57"/>
              <w:rPr>
                <w:sz w:val="18"/>
                <w:rtl/>
              </w:rPr>
            </w:pPr>
            <w:r w:rsidRPr="00347C9D">
              <w:rPr>
                <w:sz w:val="18"/>
              </w:rPr>
              <w:t>%</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100.00</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6.73</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2.64</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0.08</w:t>
            </w:r>
          </w:p>
        </w:tc>
        <w:tc>
          <w:tcPr>
            <w:tcW w:w="774"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0.02</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0.02</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2.37</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0.17</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8.43</w:t>
            </w:r>
          </w:p>
        </w:tc>
        <w:tc>
          <w:tcPr>
            <w:tcW w:w="774"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79.54</w:t>
            </w:r>
          </w:p>
        </w:tc>
      </w:tr>
      <w:tr w:rsidR="00E74F8E" w:rsidRPr="00347C9D" w:rsidTr="00DF6AC8">
        <w:tc>
          <w:tcPr>
            <w:tcW w:w="773" w:type="dxa"/>
            <w:tcBorders>
              <w:top w:val="nil"/>
            </w:tcBorders>
            <w:shd w:val="clear" w:color="auto" w:fill="auto"/>
            <w:noWrap/>
            <w:hideMark/>
          </w:tcPr>
          <w:p w:rsidR="00E74F8E" w:rsidRPr="00347C9D" w:rsidRDefault="00E74F8E" w:rsidP="00327E6D">
            <w:pPr>
              <w:suppressAutoHyphens w:val="0"/>
              <w:spacing w:before="40" w:after="40" w:line="220" w:lineRule="exact"/>
              <w:ind w:right="57"/>
              <w:rPr>
                <w:sz w:val="18"/>
                <w:rtl/>
              </w:rPr>
            </w:pPr>
            <w:r w:rsidRPr="00347C9D">
              <w:rPr>
                <w:sz w:val="18"/>
              </w:rPr>
              <w:t>2015</w:t>
            </w:r>
          </w:p>
        </w:tc>
        <w:tc>
          <w:tcPr>
            <w:tcW w:w="773" w:type="dxa"/>
            <w:tcBorders>
              <w:top w:val="nil"/>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tcBorders>
              <w:top w:val="nil"/>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tcBorders>
              <w:top w:val="nil"/>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tcBorders>
              <w:top w:val="nil"/>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4" w:type="dxa"/>
            <w:tcBorders>
              <w:top w:val="nil"/>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tcBorders>
              <w:top w:val="nil"/>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tcBorders>
              <w:top w:val="nil"/>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tcBorders>
              <w:top w:val="nil"/>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3" w:type="dxa"/>
            <w:tcBorders>
              <w:top w:val="nil"/>
            </w:tcBorders>
            <w:shd w:val="clear" w:color="auto" w:fill="auto"/>
          </w:tcPr>
          <w:p w:rsidR="00E74F8E" w:rsidRPr="00347C9D" w:rsidRDefault="00E74F8E" w:rsidP="00327E6D">
            <w:pPr>
              <w:suppressAutoHyphens w:val="0"/>
              <w:spacing w:before="40" w:after="40" w:line="220" w:lineRule="exact"/>
              <w:ind w:right="57"/>
              <w:rPr>
                <w:sz w:val="18"/>
                <w:rtl/>
              </w:rPr>
            </w:pPr>
          </w:p>
        </w:tc>
        <w:tc>
          <w:tcPr>
            <w:tcW w:w="774" w:type="dxa"/>
            <w:tcBorders>
              <w:top w:val="nil"/>
            </w:tcBorders>
            <w:shd w:val="clear" w:color="auto" w:fill="auto"/>
          </w:tcPr>
          <w:p w:rsidR="00E74F8E" w:rsidRPr="00347C9D" w:rsidRDefault="00E74F8E" w:rsidP="00327E6D">
            <w:pPr>
              <w:suppressAutoHyphens w:val="0"/>
              <w:spacing w:before="40" w:after="40" w:line="220" w:lineRule="exact"/>
              <w:ind w:right="57"/>
              <w:rPr>
                <w:sz w:val="18"/>
                <w:rtl/>
              </w:rPr>
            </w:pPr>
          </w:p>
        </w:tc>
      </w:tr>
      <w:tr w:rsidR="009118DE" w:rsidRPr="00347C9D" w:rsidTr="00DF6AC8">
        <w:tc>
          <w:tcPr>
            <w:tcW w:w="773" w:type="dxa"/>
            <w:tcBorders>
              <w:bottom w:val="nil"/>
            </w:tcBorders>
            <w:shd w:val="clear" w:color="auto" w:fill="auto"/>
            <w:noWrap/>
            <w:hideMark/>
          </w:tcPr>
          <w:p w:rsidR="009118DE" w:rsidRPr="00347C9D" w:rsidRDefault="009118DE" w:rsidP="00AB5226">
            <w:pPr>
              <w:suppressAutoHyphens w:val="0"/>
              <w:spacing w:before="40" w:after="40" w:line="220" w:lineRule="exact"/>
              <w:ind w:right="57"/>
              <w:rPr>
                <w:sz w:val="18"/>
              </w:rPr>
            </w:pPr>
            <w:r w:rsidRPr="00347C9D">
              <w:rPr>
                <w:sz w:val="18"/>
              </w:rPr>
              <w:t>Sq. Km</w:t>
            </w:r>
          </w:p>
        </w:tc>
        <w:tc>
          <w:tcPr>
            <w:tcW w:w="773"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778.33</w:t>
            </w:r>
          </w:p>
        </w:tc>
        <w:tc>
          <w:tcPr>
            <w:tcW w:w="773"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52.10</w:t>
            </w:r>
          </w:p>
        </w:tc>
        <w:tc>
          <w:tcPr>
            <w:tcW w:w="773"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20.47</w:t>
            </w:r>
          </w:p>
        </w:tc>
        <w:tc>
          <w:tcPr>
            <w:tcW w:w="773"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0.59</w:t>
            </w:r>
          </w:p>
        </w:tc>
        <w:tc>
          <w:tcPr>
            <w:tcW w:w="774"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0.18</w:t>
            </w:r>
          </w:p>
        </w:tc>
        <w:tc>
          <w:tcPr>
            <w:tcW w:w="773"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0.14</w:t>
            </w:r>
          </w:p>
        </w:tc>
        <w:tc>
          <w:tcPr>
            <w:tcW w:w="773"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21.46</w:t>
            </w:r>
          </w:p>
        </w:tc>
        <w:tc>
          <w:tcPr>
            <w:tcW w:w="773"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1.29</w:t>
            </w:r>
          </w:p>
        </w:tc>
        <w:tc>
          <w:tcPr>
            <w:tcW w:w="773"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65.65</w:t>
            </w:r>
          </w:p>
        </w:tc>
        <w:tc>
          <w:tcPr>
            <w:tcW w:w="774" w:type="dxa"/>
            <w:tcBorders>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616.45</w:t>
            </w:r>
          </w:p>
        </w:tc>
      </w:tr>
      <w:tr w:rsidR="009118DE" w:rsidRPr="00347C9D" w:rsidTr="00D63109">
        <w:tc>
          <w:tcPr>
            <w:tcW w:w="773" w:type="dxa"/>
            <w:tcBorders>
              <w:top w:val="nil"/>
              <w:bottom w:val="nil"/>
            </w:tcBorders>
            <w:shd w:val="clear" w:color="auto" w:fill="auto"/>
            <w:noWrap/>
            <w:hideMark/>
          </w:tcPr>
          <w:p w:rsidR="009118DE" w:rsidRPr="00347C9D" w:rsidRDefault="009118DE" w:rsidP="00AB5226">
            <w:pPr>
              <w:suppressAutoHyphens w:val="0"/>
              <w:spacing w:before="40" w:after="40" w:line="220" w:lineRule="exact"/>
              <w:ind w:right="57"/>
              <w:rPr>
                <w:sz w:val="18"/>
                <w:rtl/>
              </w:rPr>
            </w:pPr>
            <w:r w:rsidRPr="00347C9D">
              <w:rPr>
                <w:sz w:val="18"/>
              </w:rPr>
              <w:t>Sq. Miles</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300.52</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20.12</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7.90</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0.23</w:t>
            </w:r>
          </w:p>
        </w:tc>
        <w:tc>
          <w:tcPr>
            <w:tcW w:w="774"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0.07</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0.05</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8.29</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0.50</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25.35</w:t>
            </w:r>
          </w:p>
        </w:tc>
        <w:tc>
          <w:tcPr>
            <w:tcW w:w="774"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238.01</w:t>
            </w:r>
          </w:p>
        </w:tc>
      </w:tr>
      <w:tr w:rsidR="009118DE" w:rsidRPr="00347C9D" w:rsidTr="00D63109">
        <w:tc>
          <w:tcPr>
            <w:tcW w:w="773" w:type="dxa"/>
            <w:tcBorders>
              <w:top w:val="nil"/>
              <w:bottom w:val="nil"/>
            </w:tcBorders>
            <w:shd w:val="clear" w:color="auto" w:fill="auto"/>
            <w:noWrap/>
            <w:hideMark/>
          </w:tcPr>
          <w:p w:rsidR="009118DE" w:rsidRPr="00347C9D" w:rsidRDefault="009118DE" w:rsidP="00AB5226">
            <w:pPr>
              <w:suppressAutoHyphens w:val="0"/>
              <w:spacing w:before="40" w:after="40" w:line="220" w:lineRule="exact"/>
              <w:ind w:right="57"/>
              <w:rPr>
                <w:sz w:val="18"/>
                <w:rtl/>
              </w:rPr>
            </w:pPr>
            <w:r w:rsidRPr="00347C9D">
              <w:rPr>
                <w:sz w:val="18"/>
              </w:rPr>
              <w:t>%</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100.00</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6.69</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2.63</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0.08</w:t>
            </w:r>
          </w:p>
        </w:tc>
        <w:tc>
          <w:tcPr>
            <w:tcW w:w="774"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0.02</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0.02</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2.76</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0.17</w:t>
            </w:r>
          </w:p>
        </w:tc>
        <w:tc>
          <w:tcPr>
            <w:tcW w:w="773"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8.43</w:t>
            </w:r>
          </w:p>
        </w:tc>
        <w:tc>
          <w:tcPr>
            <w:tcW w:w="774" w:type="dxa"/>
            <w:tcBorders>
              <w:top w:val="nil"/>
              <w:bottom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79.20</w:t>
            </w:r>
          </w:p>
        </w:tc>
      </w:tr>
      <w:tr w:rsidR="004001E9" w:rsidRPr="00347C9D" w:rsidTr="00D63109">
        <w:tc>
          <w:tcPr>
            <w:tcW w:w="773" w:type="dxa"/>
            <w:tcBorders>
              <w:top w:val="nil"/>
            </w:tcBorders>
            <w:shd w:val="clear" w:color="auto" w:fill="auto"/>
            <w:noWrap/>
          </w:tcPr>
          <w:p w:rsidR="004001E9" w:rsidRPr="00347C9D" w:rsidRDefault="004001E9" w:rsidP="00AB5226">
            <w:pPr>
              <w:suppressAutoHyphens w:val="0"/>
              <w:spacing w:before="40" w:after="40" w:line="220" w:lineRule="exact"/>
              <w:ind w:right="57"/>
              <w:rPr>
                <w:sz w:val="18"/>
              </w:rPr>
            </w:pPr>
            <w:r>
              <w:rPr>
                <w:sz w:val="18"/>
              </w:rPr>
              <w:lastRenderedPageBreak/>
              <w:t>2016</w:t>
            </w:r>
          </w:p>
        </w:tc>
        <w:tc>
          <w:tcPr>
            <w:tcW w:w="773" w:type="dxa"/>
            <w:tcBorders>
              <w:top w:val="nil"/>
            </w:tcBorders>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3" w:type="dxa"/>
            <w:tcBorders>
              <w:top w:val="nil"/>
            </w:tcBorders>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3" w:type="dxa"/>
            <w:tcBorders>
              <w:top w:val="nil"/>
            </w:tcBorders>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3" w:type="dxa"/>
            <w:tcBorders>
              <w:top w:val="nil"/>
            </w:tcBorders>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4" w:type="dxa"/>
            <w:tcBorders>
              <w:top w:val="nil"/>
            </w:tcBorders>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3" w:type="dxa"/>
            <w:tcBorders>
              <w:top w:val="nil"/>
            </w:tcBorders>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3" w:type="dxa"/>
            <w:tcBorders>
              <w:top w:val="nil"/>
            </w:tcBorders>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3" w:type="dxa"/>
            <w:tcBorders>
              <w:top w:val="nil"/>
            </w:tcBorders>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3" w:type="dxa"/>
            <w:tcBorders>
              <w:top w:val="nil"/>
            </w:tcBorders>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4" w:type="dxa"/>
            <w:tcBorders>
              <w:top w:val="nil"/>
            </w:tcBorders>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r>
      <w:tr w:rsidR="009118DE" w:rsidRPr="00347C9D" w:rsidTr="00D63109">
        <w:tc>
          <w:tcPr>
            <w:tcW w:w="773" w:type="dxa"/>
            <w:tcBorders>
              <w:top w:val="nil"/>
            </w:tcBorders>
            <w:shd w:val="clear" w:color="auto" w:fill="auto"/>
            <w:noWrap/>
            <w:hideMark/>
          </w:tcPr>
          <w:p w:rsidR="009118DE" w:rsidRPr="00347C9D" w:rsidRDefault="009118DE" w:rsidP="00AB5226">
            <w:pPr>
              <w:suppressAutoHyphens w:val="0"/>
              <w:spacing w:before="40" w:after="40" w:line="220" w:lineRule="exact"/>
              <w:ind w:right="57"/>
              <w:rPr>
                <w:sz w:val="18"/>
              </w:rPr>
            </w:pPr>
            <w:r w:rsidRPr="00347C9D">
              <w:rPr>
                <w:sz w:val="18"/>
              </w:rPr>
              <w:t>Sq. Km</w:t>
            </w:r>
          </w:p>
        </w:tc>
        <w:tc>
          <w:tcPr>
            <w:tcW w:w="773" w:type="dxa"/>
            <w:tcBorders>
              <w:top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779.39</w:t>
            </w:r>
          </w:p>
        </w:tc>
        <w:tc>
          <w:tcPr>
            <w:tcW w:w="773" w:type="dxa"/>
            <w:tcBorders>
              <w:top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52.10</w:t>
            </w:r>
          </w:p>
        </w:tc>
        <w:tc>
          <w:tcPr>
            <w:tcW w:w="773" w:type="dxa"/>
            <w:tcBorders>
              <w:top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20.47</w:t>
            </w:r>
          </w:p>
        </w:tc>
        <w:tc>
          <w:tcPr>
            <w:tcW w:w="773" w:type="dxa"/>
            <w:tcBorders>
              <w:top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0.59</w:t>
            </w:r>
          </w:p>
        </w:tc>
        <w:tc>
          <w:tcPr>
            <w:tcW w:w="774" w:type="dxa"/>
            <w:tcBorders>
              <w:top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0.18</w:t>
            </w:r>
          </w:p>
        </w:tc>
        <w:tc>
          <w:tcPr>
            <w:tcW w:w="773" w:type="dxa"/>
            <w:tcBorders>
              <w:top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0.14</w:t>
            </w:r>
          </w:p>
        </w:tc>
        <w:tc>
          <w:tcPr>
            <w:tcW w:w="773" w:type="dxa"/>
            <w:tcBorders>
              <w:top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21.89</w:t>
            </w:r>
          </w:p>
        </w:tc>
        <w:tc>
          <w:tcPr>
            <w:tcW w:w="773" w:type="dxa"/>
            <w:tcBorders>
              <w:top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1.29</w:t>
            </w:r>
          </w:p>
        </w:tc>
        <w:tc>
          <w:tcPr>
            <w:tcW w:w="773" w:type="dxa"/>
            <w:tcBorders>
              <w:top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66.19</w:t>
            </w:r>
          </w:p>
        </w:tc>
        <w:tc>
          <w:tcPr>
            <w:tcW w:w="774" w:type="dxa"/>
            <w:tcBorders>
              <w:top w:val="nil"/>
            </w:tcBorders>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616.54</w:t>
            </w:r>
          </w:p>
        </w:tc>
      </w:tr>
      <w:tr w:rsidR="009118DE" w:rsidRPr="00347C9D" w:rsidTr="00DF6AC8">
        <w:tc>
          <w:tcPr>
            <w:tcW w:w="773" w:type="dxa"/>
            <w:shd w:val="clear" w:color="auto" w:fill="auto"/>
            <w:noWrap/>
            <w:hideMark/>
          </w:tcPr>
          <w:p w:rsidR="009118DE" w:rsidRPr="00347C9D" w:rsidRDefault="009118DE" w:rsidP="00AB5226">
            <w:pPr>
              <w:suppressAutoHyphens w:val="0"/>
              <w:spacing w:before="40" w:after="40" w:line="220" w:lineRule="exact"/>
              <w:ind w:right="57"/>
              <w:rPr>
                <w:sz w:val="18"/>
                <w:rtl/>
              </w:rPr>
            </w:pPr>
            <w:r w:rsidRPr="00347C9D">
              <w:rPr>
                <w:sz w:val="18"/>
              </w:rPr>
              <w:t>Sq. Miles</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300.92</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20.12</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7.90</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0.23</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0.07</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0.05</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8.45</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0.50</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25.55</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238.05</w:t>
            </w:r>
          </w:p>
        </w:tc>
      </w:tr>
      <w:tr w:rsidR="009118DE" w:rsidRPr="00347C9D" w:rsidTr="00DF6AC8">
        <w:tc>
          <w:tcPr>
            <w:tcW w:w="773" w:type="dxa"/>
            <w:shd w:val="clear" w:color="auto" w:fill="auto"/>
            <w:noWrap/>
            <w:hideMark/>
          </w:tcPr>
          <w:p w:rsidR="009118DE" w:rsidRPr="00347C9D" w:rsidRDefault="009118DE" w:rsidP="00AB5226">
            <w:pPr>
              <w:suppressAutoHyphens w:val="0"/>
              <w:spacing w:before="40" w:after="40" w:line="220" w:lineRule="exact"/>
              <w:ind w:right="57"/>
              <w:rPr>
                <w:sz w:val="18"/>
                <w:rtl/>
              </w:rPr>
            </w:pPr>
            <w:r w:rsidRPr="00347C9D">
              <w:rPr>
                <w:sz w:val="18"/>
              </w:rPr>
              <w:t>%</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100.00</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6.68</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2.63</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0.08</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0.02</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0.02</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2.81</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0.16</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8.49</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79.11</w:t>
            </w:r>
          </w:p>
        </w:tc>
      </w:tr>
      <w:tr w:rsidR="004001E9" w:rsidRPr="00347C9D" w:rsidTr="00DF6AC8">
        <w:tc>
          <w:tcPr>
            <w:tcW w:w="773" w:type="dxa"/>
            <w:shd w:val="clear" w:color="auto" w:fill="auto"/>
            <w:noWrap/>
          </w:tcPr>
          <w:p w:rsidR="004001E9" w:rsidRPr="00347C9D" w:rsidRDefault="004001E9" w:rsidP="00AB5226">
            <w:pPr>
              <w:suppressAutoHyphens w:val="0"/>
              <w:spacing w:before="40" w:after="40" w:line="220" w:lineRule="exact"/>
              <w:ind w:right="57"/>
              <w:rPr>
                <w:sz w:val="18"/>
              </w:rPr>
            </w:pPr>
            <w:r>
              <w:rPr>
                <w:sz w:val="18"/>
              </w:rPr>
              <w:t>2017</w:t>
            </w:r>
          </w:p>
        </w:tc>
        <w:tc>
          <w:tcPr>
            <w:tcW w:w="773" w:type="dxa"/>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3" w:type="dxa"/>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3" w:type="dxa"/>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3" w:type="dxa"/>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4" w:type="dxa"/>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3" w:type="dxa"/>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3" w:type="dxa"/>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3" w:type="dxa"/>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3" w:type="dxa"/>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c>
          <w:tcPr>
            <w:tcW w:w="774" w:type="dxa"/>
            <w:shd w:val="clear" w:color="auto" w:fill="auto"/>
            <w:noWrap/>
            <w:vAlign w:val="bottom"/>
          </w:tcPr>
          <w:p w:rsidR="004001E9" w:rsidRPr="00347C9D" w:rsidRDefault="004001E9" w:rsidP="00327E6D">
            <w:pPr>
              <w:suppressAutoHyphens w:val="0"/>
              <w:spacing w:before="40" w:after="40" w:line="220" w:lineRule="exact"/>
              <w:ind w:right="57"/>
              <w:jc w:val="right"/>
              <w:rPr>
                <w:sz w:val="18"/>
              </w:rPr>
            </w:pPr>
          </w:p>
        </w:tc>
      </w:tr>
      <w:tr w:rsidR="009118DE" w:rsidRPr="00347C9D" w:rsidTr="00DF6AC8">
        <w:tc>
          <w:tcPr>
            <w:tcW w:w="773" w:type="dxa"/>
            <w:shd w:val="clear" w:color="auto" w:fill="auto"/>
            <w:noWrap/>
            <w:hideMark/>
          </w:tcPr>
          <w:p w:rsidR="009118DE" w:rsidRPr="00347C9D" w:rsidRDefault="009118DE" w:rsidP="00AB5226">
            <w:pPr>
              <w:suppressAutoHyphens w:val="0"/>
              <w:spacing w:before="40" w:after="40" w:line="220" w:lineRule="exact"/>
              <w:ind w:right="57"/>
              <w:rPr>
                <w:sz w:val="18"/>
                <w:rtl/>
              </w:rPr>
            </w:pPr>
            <w:r w:rsidRPr="00347C9D">
              <w:rPr>
                <w:sz w:val="18"/>
              </w:rPr>
              <w:t>Sq. Km</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779.95</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52.10</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20.63</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0.59</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0.18</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0.13</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21.91</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1.30</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66.48</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616.63</w:t>
            </w:r>
          </w:p>
        </w:tc>
      </w:tr>
      <w:tr w:rsidR="009118DE" w:rsidRPr="00347C9D" w:rsidTr="00DF6AC8">
        <w:tc>
          <w:tcPr>
            <w:tcW w:w="773" w:type="dxa"/>
            <w:shd w:val="clear" w:color="auto" w:fill="auto"/>
            <w:noWrap/>
            <w:hideMark/>
          </w:tcPr>
          <w:p w:rsidR="009118DE" w:rsidRPr="00347C9D" w:rsidRDefault="009118DE" w:rsidP="00AB5226">
            <w:pPr>
              <w:suppressAutoHyphens w:val="0"/>
              <w:spacing w:before="40" w:after="40" w:line="220" w:lineRule="exact"/>
              <w:ind w:right="57"/>
              <w:rPr>
                <w:sz w:val="18"/>
                <w:rtl/>
              </w:rPr>
            </w:pPr>
            <w:r w:rsidRPr="00347C9D">
              <w:rPr>
                <w:sz w:val="18"/>
              </w:rPr>
              <w:t>Sq. Miles</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301.14</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20.12</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7.96</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0.23</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0.07</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0.05</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8.46</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0.50</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25.67</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238.08</w:t>
            </w:r>
          </w:p>
        </w:tc>
      </w:tr>
      <w:tr w:rsidR="009118DE" w:rsidRPr="00347C9D" w:rsidTr="00DF6AC8">
        <w:tc>
          <w:tcPr>
            <w:tcW w:w="773" w:type="dxa"/>
            <w:shd w:val="clear" w:color="auto" w:fill="auto"/>
            <w:noWrap/>
            <w:hideMark/>
          </w:tcPr>
          <w:p w:rsidR="009118DE" w:rsidRPr="00347C9D" w:rsidRDefault="009118DE" w:rsidP="00AB5226">
            <w:pPr>
              <w:suppressAutoHyphens w:val="0"/>
              <w:spacing w:before="40" w:after="40" w:line="220" w:lineRule="exact"/>
              <w:ind w:right="57"/>
              <w:rPr>
                <w:sz w:val="18"/>
                <w:rtl/>
              </w:rPr>
            </w:pPr>
            <w:r w:rsidRPr="00347C9D">
              <w:rPr>
                <w:sz w:val="18"/>
              </w:rPr>
              <w:t>%</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100.00</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6.68</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2.64</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0.08</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0.02</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0.02</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2.81</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0.17</w:t>
            </w:r>
          </w:p>
        </w:tc>
        <w:tc>
          <w:tcPr>
            <w:tcW w:w="773"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8.52</w:t>
            </w:r>
          </w:p>
        </w:tc>
        <w:tc>
          <w:tcPr>
            <w:tcW w:w="774" w:type="dxa"/>
            <w:shd w:val="clear" w:color="auto" w:fill="auto"/>
            <w:noWrap/>
            <w:vAlign w:val="bottom"/>
            <w:hideMark/>
          </w:tcPr>
          <w:p w:rsidR="009118DE" w:rsidRPr="00347C9D" w:rsidRDefault="009118DE" w:rsidP="00327E6D">
            <w:pPr>
              <w:suppressAutoHyphens w:val="0"/>
              <w:spacing w:before="40" w:after="40" w:line="220" w:lineRule="exact"/>
              <w:ind w:right="57"/>
              <w:jc w:val="right"/>
              <w:rPr>
                <w:sz w:val="18"/>
              </w:rPr>
            </w:pPr>
            <w:r w:rsidRPr="00347C9D">
              <w:rPr>
                <w:sz w:val="18"/>
              </w:rPr>
              <w:t>79.06</w:t>
            </w:r>
          </w:p>
        </w:tc>
      </w:tr>
    </w:tbl>
    <w:p w:rsidR="00A16B33" w:rsidRPr="001E6934" w:rsidRDefault="00444A91" w:rsidP="001E6934">
      <w:pPr>
        <w:spacing w:before="120" w:after="240"/>
        <w:ind w:left="1134" w:right="1134" w:firstLine="170"/>
        <w:rPr>
          <w:sz w:val="18"/>
        </w:rPr>
      </w:pPr>
      <w:r w:rsidRPr="001E6934">
        <w:rPr>
          <w:i/>
          <w:iCs/>
          <w:sz w:val="18"/>
        </w:rPr>
        <w:t>Source:</w:t>
      </w:r>
      <w:r w:rsidRPr="001E6934">
        <w:rPr>
          <w:sz w:val="18"/>
        </w:rPr>
        <w:t xml:space="preserve"> Survey and Land Registration Bureau</w:t>
      </w:r>
      <w:r w:rsidR="001E6934">
        <w:rPr>
          <w:sz w:val="18"/>
        </w:rPr>
        <w:t>.</w:t>
      </w:r>
    </w:p>
    <w:p w:rsidR="00A16B33" w:rsidRDefault="001E6934" w:rsidP="001E6934">
      <w:pPr>
        <w:pStyle w:val="H23G"/>
      </w:pPr>
      <w:r>
        <w:tab/>
      </w:r>
      <w:r>
        <w:tab/>
      </w:r>
      <w:r w:rsidR="00444A91" w:rsidRPr="00E714F1">
        <w:t>Population</w:t>
      </w:r>
    </w:p>
    <w:p w:rsidR="00A16B33" w:rsidRDefault="00444A91" w:rsidP="000D795F">
      <w:pPr>
        <w:pStyle w:val="SingleTxtG"/>
      </w:pPr>
      <w:r w:rsidRPr="00E714F1">
        <w:t>4.</w:t>
      </w:r>
      <w:r w:rsidR="000D795F">
        <w:tab/>
      </w:r>
      <w:r w:rsidRPr="00E714F1">
        <w:t>The country</w:t>
      </w:r>
      <w:r w:rsidR="004270C5">
        <w:t>’</w:t>
      </w:r>
      <w:r w:rsidRPr="00E714F1">
        <w:t>s geographical situation is reflected in the nature of the Bahraini people, who enjoy distinctive and authentic characteristics that give expatriates and visitors a sense of security and stability, while at the same time serving the spirit of enterprise which prevails across the wider region.</w:t>
      </w:r>
    </w:p>
    <w:p w:rsidR="00A16B33" w:rsidRDefault="00444A91" w:rsidP="000D795F">
      <w:pPr>
        <w:pStyle w:val="SingleTxtG"/>
      </w:pPr>
      <w:r w:rsidRPr="00E714F1">
        <w:t>5.</w:t>
      </w:r>
      <w:r w:rsidR="000D795F">
        <w:tab/>
      </w:r>
      <w:r w:rsidRPr="00E714F1">
        <w:t>The Bahraini people are characterized by tolerance, close-knit family ties, bonds of human fellowship and trustworthiness in business dealings, with an aversion to all forms of intolerance, bigotry and discrimination.</w:t>
      </w:r>
      <w:r w:rsidR="004270C5">
        <w:t xml:space="preserve"> </w:t>
      </w:r>
      <w:r w:rsidRPr="00E714F1">
        <w:t>This has led to migrants from neighbouring countries making Bahrain their home, attracted by its atmosphere of tranquillity and calm.</w:t>
      </w:r>
      <w:r w:rsidR="004270C5">
        <w:t xml:space="preserve"> </w:t>
      </w:r>
      <w:r w:rsidRPr="00E714F1">
        <w:t>The country</w:t>
      </w:r>
      <w:r w:rsidR="004270C5">
        <w:t>’</w:t>
      </w:r>
      <w:r w:rsidRPr="00E714F1">
        <w:t>s embrace of Islam and adoption of its revealed truth have helped to reinforce these qualities.</w:t>
      </w:r>
    </w:p>
    <w:p w:rsidR="00A16B33" w:rsidRDefault="00444A91" w:rsidP="000D795F">
      <w:pPr>
        <w:pStyle w:val="SingleTxtG"/>
      </w:pPr>
      <w:r w:rsidRPr="00E714F1">
        <w:t>6.</w:t>
      </w:r>
      <w:r w:rsidR="000D795F">
        <w:tab/>
      </w:r>
      <w:r w:rsidRPr="00E714F1">
        <w:t>The overwhelming majority of Bahrainis are of Arab origin, the product of successive waves of tribal immigration from the Arabian Peninsula in pre-Islamic times.</w:t>
      </w:r>
      <w:r w:rsidR="004270C5">
        <w:t xml:space="preserve"> </w:t>
      </w:r>
      <w:r w:rsidRPr="00E714F1">
        <w:t>Their historical roots can be traced back to the pre-Christian Dilmun civilization and later civilizations, such as those of Tylos, Arados and Awal.</w:t>
      </w:r>
      <w:r w:rsidR="004270C5">
        <w:t xml:space="preserve"> </w:t>
      </w:r>
      <w:r w:rsidRPr="00E714F1">
        <w:t>The modern history of Bahrain began in 1783.</w:t>
      </w:r>
    </w:p>
    <w:p w:rsidR="001E398D" w:rsidRDefault="00444A91" w:rsidP="001E398D">
      <w:pPr>
        <w:pStyle w:val="SingleTxtG"/>
      </w:pPr>
      <w:r w:rsidRPr="00E714F1">
        <w:t>7.</w:t>
      </w:r>
      <w:r w:rsidR="000D795F">
        <w:tab/>
      </w:r>
      <w:r w:rsidRPr="00E714F1">
        <w:t>Approximately 80 per cent of the population are concentrated in Bahrain Island, particularly the northern half, where government offices and business incubators are located.</w:t>
      </w:r>
      <w:r w:rsidR="004270C5">
        <w:t xml:space="preserve"> </w:t>
      </w:r>
      <w:r w:rsidRPr="00E714F1">
        <w:t>In certain parts of the country, the population density exceeds 1,800/km</w:t>
      </w:r>
      <w:r w:rsidRPr="00C50DFC">
        <w:rPr>
          <w:vertAlign w:val="superscript"/>
        </w:rPr>
        <w:t>2</w:t>
      </w:r>
      <w:r w:rsidRPr="00E714F1">
        <w:t>.</w:t>
      </w:r>
      <w:r w:rsidR="004270C5">
        <w:t xml:space="preserve"> </w:t>
      </w:r>
      <w:r w:rsidRPr="00E714F1">
        <w:t>In 2017, the total population stood at around 1,500,000, of whom some 45 per cent were Bahraini nationals.</w:t>
      </w:r>
      <w:r w:rsidR="004270C5">
        <w:t xml:space="preserve"> </w:t>
      </w:r>
      <w:r w:rsidRPr="00E714F1">
        <w:t>Of these, 64 per cent were of working age (i.e. aged between 15 and 64).</w:t>
      </w:r>
      <w:r w:rsidR="004270C5">
        <w:t xml:space="preserve"> </w:t>
      </w:r>
      <w:r w:rsidRPr="00E714F1">
        <w:t>Young people in the 15</w:t>
      </w:r>
      <w:r w:rsidR="001242E9">
        <w:t>–</w:t>
      </w:r>
      <w:r w:rsidRPr="00E714F1">
        <w:t>24 age group made up around 12 per cent of the population, while dependents (i.e. those aged under 15 and over 64) made up 31 per cent (25 per cent children and 6 per cent the elderly).</w:t>
      </w:r>
      <w:r w:rsidR="004270C5">
        <w:t xml:space="preserve"> </w:t>
      </w:r>
      <w:r w:rsidRPr="00E714F1">
        <w:t>Around 46 per cent of the population was under the age of 30 (58 per cent Bahraini and 36 per cent non-Bahraini).</w:t>
      </w:r>
      <w:r w:rsidR="004270C5">
        <w:t xml:space="preserve"> </w:t>
      </w:r>
      <w:r w:rsidRPr="00E714F1">
        <w:t>The average life expectancy of Bahrainis was 76.7 years, meaning that Bahrain may, in principle, benefit from the demographic dividend.</w:t>
      </w:r>
      <w:r w:rsidRPr="003F738D">
        <w:rPr>
          <w:rStyle w:val="FootnoteReference"/>
        </w:rPr>
        <w:footnoteReference w:id="4"/>
      </w:r>
      <w:r w:rsidR="004270C5">
        <w:t xml:space="preserve"> </w:t>
      </w:r>
      <w:r w:rsidRPr="00E714F1">
        <w:t>The following table shows the gender distribution of the population:</w:t>
      </w:r>
      <w:r w:rsidR="001E398D">
        <w:br w:type="page"/>
      </w:r>
    </w:p>
    <w:p w:rsidR="00444A91" w:rsidRPr="00E714F1" w:rsidRDefault="00AC5B09" w:rsidP="00AC5B09">
      <w:pPr>
        <w:pStyle w:val="H23G"/>
      </w:pPr>
      <w:r>
        <w:lastRenderedPageBreak/>
        <w:tab/>
      </w:r>
      <w:r>
        <w:tab/>
      </w:r>
      <w:r w:rsidR="00444A91" w:rsidRPr="00E714F1">
        <w:t>Population by nationality and gender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45"/>
        <w:gridCol w:w="702"/>
        <w:gridCol w:w="670"/>
        <w:gridCol w:w="777"/>
        <w:gridCol w:w="777"/>
        <w:gridCol w:w="770"/>
        <w:gridCol w:w="777"/>
        <w:gridCol w:w="777"/>
        <w:gridCol w:w="770"/>
        <w:gridCol w:w="805"/>
      </w:tblGrid>
      <w:tr w:rsidR="00444A91" w:rsidRPr="001E398D" w:rsidTr="001E398D">
        <w:trPr>
          <w:tblHeader/>
        </w:trPr>
        <w:tc>
          <w:tcPr>
            <w:tcW w:w="703" w:type="dxa"/>
            <w:vMerge w:val="restart"/>
            <w:tcBorders>
              <w:top w:val="single" w:sz="4" w:space="0" w:color="auto"/>
              <w:bottom w:val="single" w:sz="12" w:space="0" w:color="auto"/>
            </w:tcBorders>
            <w:shd w:val="clear" w:color="auto" w:fill="auto"/>
            <w:vAlign w:val="bottom"/>
          </w:tcPr>
          <w:p w:rsidR="00444A91" w:rsidRPr="001E398D" w:rsidRDefault="00444A91" w:rsidP="001E398D">
            <w:pPr>
              <w:suppressAutoHyphens w:val="0"/>
              <w:spacing w:before="80" w:after="80" w:line="200" w:lineRule="exact"/>
              <w:ind w:right="113"/>
              <w:rPr>
                <w:i/>
                <w:sz w:val="16"/>
              </w:rPr>
            </w:pPr>
            <w:r w:rsidRPr="001E398D">
              <w:rPr>
                <w:i/>
                <w:sz w:val="16"/>
              </w:rPr>
              <w:t>Year</w:t>
            </w:r>
          </w:p>
        </w:tc>
        <w:tc>
          <w:tcPr>
            <w:tcW w:w="2769" w:type="dxa"/>
            <w:gridSpan w:val="3"/>
            <w:tcBorders>
              <w:top w:val="single" w:sz="4" w:space="0" w:color="auto"/>
              <w:bottom w:val="single" w:sz="4" w:space="0" w:color="auto"/>
              <w:right w:val="single" w:sz="24" w:space="0" w:color="FFFFFF" w:themeColor="background1"/>
            </w:tcBorders>
            <w:shd w:val="clear" w:color="auto" w:fill="auto"/>
            <w:vAlign w:val="bottom"/>
          </w:tcPr>
          <w:p w:rsidR="00444A91" w:rsidRPr="001E398D" w:rsidRDefault="00444A91" w:rsidP="001E398D">
            <w:pPr>
              <w:suppressAutoHyphens w:val="0"/>
              <w:spacing w:before="80" w:after="80" w:line="200" w:lineRule="exact"/>
              <w:ind w:right="113"/>
              <w:jc w:val="center"/>
              <w:rPr>
                <w:i/>
                <w:sz w:val="16"/>
              </w:rPr>
            </w:pPr>
            <w:r w:rsidRPr="001E398D">
              <w:rPr>
                <w:i/>
                <w:sz w:val="16"/>
              </w:rPr>
              <w:t>Bahraini</w:t>
            </w:r>
          </w:p>
        </w:tc>
        <w:tc>
          <w:tcPr>
            <w:tcW w:w="298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44A91" w:rsidRPr="001E398D" w:rsidRDefault="00444A91" w:rsidP="001E398D">
            <w:pPr>
              <w:suppressAutoHyphens w:val="0"/>
              <w:spacing w:before="80" w:after="80" w:line="200" w:lineRule="exact"/>
              <w:ind w:right="113"/>
              <w:jc w:val="center"/>
              <w:rPr>
                <w:i/>
                <w:sz w:val="16"/>
              </w:rPr>
            </w:pPr>
            <w:r w:rsidRPr="001E398D">
              <w:rPr>
                <w:i/>
                <w:sz w:val="16"/>
              </w:rPr>
              <w:t>Non-Bahraini</w:t>
            </w:r>
          </w:p>
        </w:tc>
        <w:tc>
          <w:tcPr>
            <w:tcW w:w="3033" w:type="dxa"/>
            <w:gridSpan w:val="3"/>
            <w:tcBorders>
              <w:top w:val="single" w:sz="4" w:space="0" w:color="auto"/>
              <w:left w:val="single" w:sz="24" w:space="0" w:color="FFFFFF" w:themeColor="background1"/>
              <w:bottom w:val="single" w:sz="4" w:space="0" w:color="auto"/>
            </w:tcBorders>
            <w:shd w:val="clear" w:color="auto" w:fill="auto"/>
            <w:vAlign w:val="bottom"/>
          </w:tcPr>
          <w:p w:rsidR="00444A91" w:rsidRPr="001E398D" w:rsidRDefault="00444A91" w:rsidP="001E398D">
            <w:pPr>
              <w:suppressAutoHyphens w:val="0"/>
              <w:spacing w:before="80" w:after="80" w:line="200" w:lineRule="exact"/>
              <w:ind w:right="113"/>
              <w:jc w:val="center"/>
              <w:rPr>
                <w:i/>
                <w:sz w:val="16"/>
              </w:rPr>
            </w:pPr>
            <w:r w:rsidRPr="001E398D">
              <w:rPr>
                <w:i/>
                <w:sz w:val="16"/>
              </w:rPr>
              <w:t>Total</w:t>
            </w:r>
          </w:p>
        </w:tc>
      </w:tr>
      <w:tr w:rsidR="00444A91" w:rsidRPr="001E398D" w:rsidTr="001E398D">
        <w:trPr>
          <w:tblHeader/>
        </w:trPr>
        <w:tc>
          <w:tcPr>
            <w:tcW w:w="703" w:type="dxa"/>
            <w:vMerge/>
            <w:tcBorders>
              <w:top w:val="single" w:sz="12" w:space="0" w:color="auto"/>
              <w:bottom w:val="single" w:sz="12" w:space="0" w:color="auto"/>
            </w:tcBorders>
            <w:shd w:val="clear" w:color="auto" w:fill="auto"/>
            <w:vAlign w:val="bottom"/>
          </w:tcPr>
          <w:p w:rsidR="00444A91" w:rsidRPr="001E398D" w:rsidRDefault="00444A91" w:rsidP="001E398D">
            <w:pPr>
              <w:suppressAutoHyphens w:val="0"/>
              <w:spacing w:before="40" w:after="40" w:line="220" w:lineRule="exact"/>
              <w:ind w:right="113"/>
              <w:rPr>
                <w:sz w:val="18"/>
              </w:rPr>
            </w:pPr>
          </w:p>
        </w:tc>
        <w:tc>
          <w:tcPr>
            <w:tcW w:w="907" w:type="dxa"/>
            <w:tcBorders>
              <w:top w:val="single" w:sz="4" w:space="0" w:color="auto"/>
              <w:bottom w:val="single" w:sz="12" w:space="0" w:color="auto"/>
            </w:tcBorders>
            <w:shd w:val="clear" w:color="auto" w:fill="auto"/>
            <w:vAlign w:val="bottom"/>
          </w:tcPr>
          <w:p w:rsidR="00444A91" w:rsidRPr="001E398D" w:rsidRDefault="00444A91" w:rsidP="001E398D">
            <w:pPr>
              <w:suppressAutoHyphens w:val="0"/>
              <w:spacing w:before="80" w:after="80" w:line="200" w:lineRule="exact"/>
              <w:ind w:right="113"/>
              <w:jc w:val="right"/>
              <w:rPr>
                <w:i/>
                <w:sz w:val="16"/>
              </w:rPr>
            </w:pPr>
            <w:r w:rsidRPr="001E398D">
              <w:rPr>
                <w:i/>
                <w:sz w:val="16"/>
              </w:rPr>
              <w:t>Male</w:t>
            </w:r>
          </w:p>
        </w:tc>
        <w:tc>
          <w:tcPr>
            <w:tcW w:w="866" w:type="dxa"/>
            <w:tcBorders>
              <w:top w:val="single" w:sz="4" w:space="0" w:color="auto"/>
              <w:bottom w:val="single" w:sz="12" w:space="0" w:color="auto"/>
            </w:tcBorders>
            <w:shd w:val="clear" w:color="auto" w:fill="auto"/>
            <w:vAlign w:val="bottom"/>
          </w:tcPr>
          <w:p w:rsidR="00444A91" w:rsidRPr="001E398D" w:rsidRDefault="00444A91" w:rsidP="001E398D">
            <w:pPr>
              <w:suppressAutoHyphens w:val="0"/>
              <w:spacing w:before="80" w:after="80" w:line="200" w:lineRule="exact"/>
              <w:ind w:right="113"/>
              <w:jc w:val="right"/>
              <w:rPr>
                <w:i/>
                <w:sz w:val="16"/>
              </w:rPr>
            </w:pPr>
            <w:r w:rsidRPr="001E398D">
              <w:rPr>
                <w:i/>
                <w:sz w:val="16"/>
              </w:rPr>
              <w:t>Female</w:t>
            </w:r>
          </w:p>
        </w:tc>
        <w:tc>
          <w:tcPr>
            <w:tcW w:w="996" w:type="dxa"/>
            <w:tcBorders>
              <w:top w:val="single" w:sz="4" w:space="0" w:color="auto"/>
              <w:bottom w:val="single" w:sz="12" w:space="0" w:color="auto"/>
              <w:right w:val="single" w:sz="24" w:space="0" w:color="FFFFFF" w:themeColor="background1"/>
            </w:tcBorders>
            <w:shd w:val="clear" w:color="auto" w:fill="auto"/>
            <w:vAlign w:val="bottom"/>
          </w:tcPr>
          <w:p w:rsidR="00444A91" w:rsidRPr="001E398D" w:rsidRDefault="00444A91" w:rsidP="001E398D">
            <w:pPr>
              <w:suppressAutoHyphens w:val="0"/>
              <w:spacing w:before="80" w:after="80" w:line="200" w:lineRule="exact"/>
              <w:ind w:right="113"/>
              <w:jc w:val="right"/>
              <w:rPr>
                <w:i/>
                <w:sz w:val="16"/>
              </w:rPr>
            </w:pPr>
            <w:r w:rsidRPr="001E398D">
              <w:rPr>
                <w:i/>
                <w:sz w:val="16"/>
              </w:rPr>
              <w:t>Total</w:t>
            </w:r>
          </w:p>
        </w:tc>
        <w:tc>
          <w:tcPr>
            <w:tcW w:w="996" w:type="dxa"/>
            <w:tcBorders>
              <w:top w:val="single" w:sz="4" w:space="0" w:color="auto"/>
              <w:left w:val="single" w:sz="24" w:space="0" w:color="FFFFFF" w:themeColor="background1"/>
              <w:bottom w:val="single" w:sz="12" w:space="0" w:color="auto"/>
            </w:tcBorders>
            <w:shd w:val="clear" w:color="auto" w:fill="auto"/>
            <w:vAlign w:val="bottom"/>
          </w:tcPr>
          <w:p w:rsidR="00444A91" w:rsidRPr="001E398D" w:rsidRDefault="00444A91" w:rsidP="001E398D">
            <w:pPr>
              <w:suppressAutoHyphens w:val="0"/>
              <w:spacing w:before="80" w:after="80" w:line="200" w:lineRule="exact"/>
              <w:ind w:right="113"/>
              <w:jc w:val="right"/>
              <w:rPr>
                <w:i/>
                <w:sz w:val="16"/>
              </w:rPr>
            </w:pPr>
            <w:r w:rsidRPr="001E398D">
              <w:rPr>
                <w:i/>
                <w:sz w:val="16"/>
              </w:rPr>
              <w:t>Male</w:t>
            </w:r>
          </w:p>
        </w:tc>
        <w:tc>
          <w:tcPr>
            <w:tcW w:w="996" w:type="dxa"/>
            <w:tcBorders>
              <w:top w:val="single" w:sz="4" w:space="0" w:color="auto"/>
              <w:bottom w:val="single" w:sz="12" w:space="0" w:color="auto"/>
            </w:tcBorders>
            <w:shd w:val="clear" w:color="auto" w:fill="auto"/>
            <w:vAlign w:val="bottom"/>
          </w:tcPr>
          <w:p w:rsidR="00444A91" w:rsidRPr="001E398D" w:rsidRDefault="00444A91" w:rsidP="001E398D">
            <w:pPr>
              <w:suppressAutoHyphens w:val="0"/>
              <w:spacing w:before="80" w:after="80" w:line="200" w:lineRule="exact"/>
              <w:ind w:right="113"/>
              <w:jc w:val="right"/>
              <w:rPr>
                <w:i/>
                <w:sz w:val="16"/>
              </w:rPr>
            </w:pPr>
            <w:r w:rsidRPr="001E398D">
              <w:rPr>
                <w:i/>
                <w:sz w:val="16"/>
              </w:rPr>
              <w:t>Female</w:t>
            </w:r>
          </w:p>
        </w:tc>
        <w:tc>
          <w:tcPr>
            <w:tcW w:w="996" w:type="dxa"/>
            <w:tcBorders>
              <w:top w:val="single" w:sz="4" w:space="0" w:color="auto"/>
              <w:bottom w:val="single" w:sz="12" w:space="0" w:color="auto"/>
              <w:right w:val="single" w:sz="24" w:space="0" w:color="FFFFFF" w:themeColor="background1"/>
            </w:tcBorders>
            <w:shd w:val="clear" w:color="auto" w:fill="auto"/>
            <w:vAlign w:val="bottom"/>
          </w:tcPr>
          <w:p w:rsidR="00444A91" w:rsidRPr="001E398D" w:rsidRDefault="00444A91" w:rsidP="001E398D">
            <w:pPr>
              <w:suppressAutoHyphens w:val="0"/>
              <w:spacing w:before="80" w:after="80" w:line="200" w:lineRule="exact"/>
              <w:ind w:right="113"/>
              <w:jc w:val="right"/>
              <w:rPr>
                <w:i/>
                <w:sz w:val="16"/>
              </w:rPr>
            </w:pPr>
            <w:r w:rsidRPr="001E398D">
              <w:rPr>
                <w:i/>
                <w:sz w:val="16"/>
              </w:rPr>
              <w:t>Total</w:t>
            </w:r>
          </w:p>
        </w:tc>
        <w:tc>
          <w:tcPr>
            <w:tcW w:w="996" w:type="dxa"/>
            <w:tcBorders>
              <w:top w:val="single" w:sz="4" w:space="0" w:color="auto"/>
              <w:left w:val="single" w:sz="24" w:space="0" w:color="FFFFFF" w:themeColor="background1"/>
              <w:bottom w:val="single" w:sz="12" w:space="0" w:color="auto"/>
            </w:tcBorders>
            <w:shd w:val="clear" w:color="auto" w:fill="auto"/>
            <w:vAlign w:val="bottom"/>
          </w:tcPr>
          <w:p w:rsidR="00444A91" w:rsidRPr="001E398D" w:rsidRDefault="00444A91" w:rsidP="001E398D">
            <w:pPr>
              <w:suppressAutoHyphens w:val="0"/>
              <w:spacing w:before="80" w:after="80" w:line="200" w:lineRule="exact"/>
              <w:ind w:right="113"/>
              <w:jc w:val="right"/>
              <w:rPr>
                <w:i/>
                <w:sz w:val="16"/>
              </w:rPr>
            </w:pPr>
            <w:r w:rsidRPr="001E398D">
              <w:rPr>
                <w:i/>
                <w:sz w:val="16"/>
              </w:rPr>
              <w:t>Male</w:t>
            </w:r>
          </w:p>
        </w:tc>
        <w:tc>
          <w:tcPr>
            <w:tcW w:w="996" w:type="dxa"/>
            <w:tcBorders>
              <w:top w:val="single" w:sz="4" w:space="0" w:color="auto"/>
              <w:bottom w:val="single" w:sz="12" w:space="0" w:color="auto"/>
            </w:tcBorders>
            <w:shd w:val="clear" w:color="auto" w:fill="auto"/>
            <w:vAlign w:val="bottom"/>
          </w:tcPr>
          <w:p w:rsidR="00444A91" w:rsidRPr="001E398D" w:rsidRDefault="00444A91" w:rsidP="001E398D">
            <w:pPr>
              <w:suppressAutoHyphens w:val="0"/>
              <w:spacing w:before="80" w:after="80" w:line="200" w:lineRule="exact"/>
              <w:ind w:right="113"/>
              <w:jc w:val="right"/>
              <w:rPr>
                <w:i/>
                <w:sz w:val="16"/>
              </w:rPr>
            </w:pPr>
            <w:r w:rsidRPr="001E398D">
              <w:rPr>
                <w:i/>
                <w:sz w:val="16"/>
              </w:rPr>
              <w:t>Female</w:t>
            </w:r>
          </w:p>
        </w:tc>
        <w:tc>
          <w:tcPr>
            <w:tcW w:w="1041" w:type="dxa"/>
            <w:tcBorders>
              <w:top w:val="single" w:sz="4" w:space="0" w:color="auto"/>
              <w:bottom w:val="single" w:sz="12" w:space="0" w:color="auto"/>
            </w:tcBorders>
            <w:shd w:val="clear" w:color="auto" w:fill="auto"/>
            <w:vAlign w:val="bottom"/>
          </w:tcPr>
          <w:p w:rsidR="00444A91" w:rsidRPr="001E398D" w:rsidRDefault="00444A91" w:rsidP="001E398D">
            <w:pPr>
              <w:suppressAutoHyphens w:val="0"/>
              <w:spacing w:before="80" w:after="80" w:line="200" w:lineRule="exact"/>
              <w:ind w:right="113"/>
              <w:jc w:val="right"/>
              <w:rPr>
                <w:i/>
                <w:sz w:val="16"/>
              </w:rPr>
            </w:pPr>
            <w:r w:rsidRPr="001E398D">
              <w:rPr>
                <w:i/>
                <w:sz w:val="16"/>
              </w:rPr>
              <w:t>Total</w:t>
            </w:r>
          </w:p>
        </w:tc>
      </w:tr>
      <w:tr w:rsidR="00444A91" w:rsidRPr="001E398D" w:rsidTr="001E398D">
        <w:trPr>
          <w:trHeight w:val="257"/>
        </w:trPr>
        <w:tc>
          <w:tcPr>
            <w:tcW w:w="703" w:type="dxa"/>
            <w:tcBorders>
              <w:top w:val="single" w:sz="12" w:space="0" w:color="auto"/>
            </w:tcBorders>
            <w:shd w:val="clear" w:color="auto" w:fill="auto"/>
          </w:tcPr>
          <w:p w:rsidR="00444A91" w:rsidRPr="001E398D" w:rsidRDefault="00444A91" w:rsidP="001E398D">
            <w:pPr>
              <w:suppressAutoHyphens w:val="0"/>
              <w:spacing w:before="40" w:after="40" w:line="220" w:lineRule="exact"/>
              <w:ind w:right="113"/>
              <w:rPr>
                <w:sz w:val="18"/>
              </w:rPr>
            </w:pPr>
            <w:r w:rsidRPr="001E398D">
              <w:rPr>
                <w:sz w:val="18"/>
              </w:rPr>
              <w:t>2012</w:t>
            </w:r>
          </w:p>
        </w:tc>
        <w:tc>
          <w:tcPr>
            <w:tcW w:w="907" w:type="dxa"/>
            <w:tcBorders>
              <w:top w:val="single" w:sz="12" w:space="0" w:color="auto"/>
            </w:tcBorders>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305</w:t>
            </w:r>
            <w:r w:rsidR="00310D65">
              <w:rPr>
                <w:sz w:val="18"/>
                <w:szCs w:val="18"/>
              </w:rPr>
              <w:t xml:space="preserve"> </w:t>
            </w:r>
            <w:r w:rsidRPr="001E398D">
              <w:rPr>
                <w:sz w:val="18"/>
                <w:szCs w:val="18"/>
                <w:rtl/>
              </w:rPr>
              <w:t>354</w:t>
            </w:r>
          </w:p>
        </w:tc>
        <w:tc>
          <w:tcPr>
            <w:tcW w:w="866" w:type="dxa"/>
            <w:tcBorders>
              <w:top w:val="single" w:sz="12" w:space="0" w:color="auto"/>
            </w:tcBorders>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294</w:t>
            </w:r>
            <w:r w:rsidR="00310D65">
              <w:rPr>
                <w:sz w:val="18"/>
                <w:szCs w:val="18"/>
              </w:rPr>
              <w:t xml:space="preserve"> </w:t>
            </w:r>
            <w:r w:rsidRPr="001E398D">
              <w:rPr>
                <w:sz w:val="18"/>
                <w:szCs w:val="18"/>
                <w:rtl/>
              </w:rPr>
              <w:t>275</w:t>
            </w:r>
          </w:p>
        </w:tc>
        <w:tc>
          <w:tcPr>
            <w:tcW w:w="996" w:type="dxa"/>
            <w:tcBorders>
              <w:top w:val="single" w:sz="12" w:space="0" w:color="auto"/>
            </w:tcBorders>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599</w:t>
            </w:r>
            <w:r w:rsidR="00921B58">
              <w:rPr>
                <w:sz w:val="18"/>
                <w:szCs w:val="18"/>
              </w:rPr>
              <w:t xml:space="preserve"> </w:t>
            </w:r>
            <w:r w:rsidRPr="001E398D">
              <w:rPr>
                <w:sz w:val="18"/>
                <w:szCs w:val="18"/>
                <w:rtl/>
              </w:rPr>
              <w:t>629</w:t>
            </w:r>
          </w:p>
        </w:tc>
        <w:tc>
          <w:tcPr>
            <w:tcW w:w="996" w:type="dxa"/>
            <w:tcBorders>
              <w:top w:val="single" w:sz="12" w:space="0" w:color="auto"/>
            </w:tcBorders>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455</w:t>
            </w:r>
            <w:r w:rsidR="00921B58">
              <w:rPr>
                <w:sz w:val="18"/>
                <w:szCs w:val="18"/>
              </w:rPr>
              <w:t xml:space="preserve"> </w:t>
            </w:r>
            <w:r w:rsidRPr="001E398D">
              <w:rPr>
                <w:sz w:val="18"/>
                <w:szCs w:val="18"/>
                <w:rtl/>
              </w:rPr>
              <w:t>095</w:t>
            </w:r>
          </w:p>
        </w:tc>
        <w:tc>
          <w:tcPr>
            <w:tcW w:w="996" w:type="dxa"/>
            <w:tcBorders>
              <w:top w:val="single" w:sz="12" w:space="0" w:color="auto"/>
            </w:tcBorders>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154</w:t>
            </w:r>
            <w:r w:rsidR="00921B58">
              <w:rPr>
                <w:sz w:val="18"/>
                <w:szCs w:val="18"/>
              </w:rPr>
              <w:t xml:space="preserve"> </w:t>
            </w:r>
            <w:r w:rsidRPr="001E398D">
              <w:rPr>
                <w:sz w:val="18"/>
                <w:szCs w:val="18"/>
                <w:rtl/>
              </w:rPr>
              <w:t>240</w:t>
            </w:r>
          </w:p>
        </w:tc>
        <w:tc>
          <w:tcPr>
            <w:tcW w:w="996" w:type="dxa"/>
            <w:tcBorders>
              <w:top w:val="single" w:sz="12" w:space="0" w:color="auto"/>
            </w:tcBorders>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609</w:t>
            </w:r>
            <w:r w:rsidR="00921B58">
              <w:rPr>
                <w:sz w:val="18"/>
                <w:szCs w:val="18"/>
              </w:rPr>
              <w:t xml:space="preserve"> </w:t>
            </w:r>
            <w:r w:rsidRPr="001E398D">
              <w:rPr>
                <w:sz w:val="18"/>
                <w:szCs w:val="18"/>
                <w:rtl/>
              </w:rPr>
              <w:t>335</w:t>
            </w:r>
          </w:p>
        </w:tc>
        <w:tc>
          <w:tcPr>
            <w:tcW w:w="996" w:type="dxa"/>
            <w:tcBorders>
              <w:top w:val="single" w:sz="12" w:space="0" w:color="auto"/>
            </w:tcBorders>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760</w:t>
            </w:r>
            <w:r w:rsidR="00C55200">
              <w:rPr>
                <w:sz w:val="18"/>
                <w:szCs w:val="18"/>
              </w:rPr>
              <w:t xml:space="preserve"> </w:t>
            </w:r>
            <w:r w:rsidRPr="001E398D">
              <w:rPr>
                <w:sz w:val="18"/>
                <w:szCs w:val="18"/>
                <w:rtl/>
              </w:rPr>
              <w:t>449</w:t>
            </w:r>
          </w:p>
        </w:tc>
        <w:tc>
          <w:tcPr>
            <w:tcW w:w="996" w:type="dxa"/>
            <w:tcBorders>
              <w:top w:val="single" w:sz="12" w:space="0" w:color="auto"/>
            </w:tcBorders>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448</w:t>
            </w:r>
            <w:r w:rsidR="00C55200">
              <w:rPr>
                <w:sz w:val="18"/>
                <w:szCs w:val="18"/>
              </w:rPr>
              <w:t xml:space="preserve"> </w:t>
            </w:r>
            <w:r w:rsidRPr="001E398D">
              <w:rPr>
                <w:sz w:val="18"/>
                <w:szCs w:val="18"/>
                <w:rtl/>
              </w:rPr>
              <w:t>515</w:t>
            </w:r>
          </w:p>
        </w:tc>
        <w:tc>
          <w:tcPr>
            <w:tcW w:w="1041" w:type="dxa"/>
            <w:tcBorders>
              <w:top w:val="single" w:sz="12" w:space="0" w:color="auto"/>
            </w:tcBorders>
            <w:shd w:val="clear" w:color="auto" w:fill="auto"/>
            <w:vAlign w:val="bottom"/>
          </w:tcPr>
          <w:p w:rsidR="00444A91" w:rsidRPr="001E398D" w:rsidRDefault="00783A3B" w:rsidP="00310D65">
            <w:pPr>
              <w:suppressAutoHyphens w:val="0"/>
              <w:spacing w:before="40" w:after="40" w:line="220" w:lineRule="exact"/>
              <w:ind w:right="57"/>
              <w:jc w:val="right"/>
              <w:rPr>
                <w:sz w:val="18"/>
                <w:szCs w:val="18"/>
                <w:rtl/>
              </w:rPr>
            </w:pPr>
            <w:r w:rsidRPr="00783A3B">
              <w:rPr>
                <w:sz w:val="18"/>
                <w:szCs w:val="18"/>
              </w:rPr>
              <w:t>1</w:t>
            </w:r>
            <w:r w:rsidR="00310D65">
              <w:rPr>
                <w:sz w:val="18"/>
                <w:szCs w:val="18"/>
              </w:rPr>
              <w:t xml:space="preserve"> </w:t>
            </w:r>
            <w:r w:rsidRPr="00783A3B">
              <w:rPr>
                <w:sz w:val="18"/>
                <w:szCs w:val="18"/>
              </w:rPr>
              <w:t>208</w:t>
            </w:r>
            <w:r w:rsidR="00310D65">
              <w:rPr>
                <w:sz w:val="18"/>
                <w:szCs w:val="18"/>
              </w:rPr>
              <w:t xml:space="preserve"> </w:t>
            </w:r>
            <w:r w:rsidRPr="00783A3B">
              <w:rPr>
                <w:sz w:val="18"/>
                <w:szCs w:val="18"/>
              </w:rPr>
              <w:t>964</w:t>
            </w:r>
          </w:p>
        </w:tc>
      </w:tr>
      <w:tr w:rsidR="00444A91" w:rsidRPr="001E398D" w:rsidTr="001E398D">
        <w:trPr>
          <w:trHeight w:val="291"/>
        </w:trPr>
        <w:tc>
          <w:tcPr>
            <w:tcW w:w="703" w:type="dxa"/>
            <w:shd w:val="clear" w:color="auto" w:fill="auto"/>
          </w:tcPr>
          <w:p w:rsidR="00444A91" w:rsidRPr="001E398D" w:rsidRDefault="00444A91" w:rsidP="001E398D">
            <w:pPr>
              <w:suppressAutoHyphens w:val="0"/>
              <w:spacing w:before="40" w:after="40" w:line="220" w:lineRule="exact"/>
              <w:ind w:right="113"/>
              <w:rPr>
                <w:sz w:val="18"/>
              </w:rPr>
            </w:pPr>
            <w:r w:rsidRPr="001E398D">
              <w:rPr>
                <w:sz w:val="18"/>
              </w:rPr>
              <w:t>2013</w:t>
            </w:r>
          </w:p>
        </w:tc>
        <w:tc>
          <w:tcPr>
            <w:tcW w:w="907"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312</w:t>
            </w:r>
            <w:r w:rsidR="00C55200">
              <w:rPr>
                <w:sz w:val="18"/>
                <w:szCs w:val="18"/>
              </w:rPr>
              <w:t xml:space="preserve"> </w:t>
            </w:r>
            <w:r w:rsidRPr="001E398D">
              <w:rPr>
                <w:sz w:val="18"/>
                <w:szCs w:val="18"/>
                <w:rtl/>
              </w:rPr>
              <w:t>945</w:t>
            </w:r>
          </w:p>
        </w:tc>
        <w:tc>
          <w:tcPr>
            <w:tcW w:w="86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301</w:t>
            </w:r>
            <w:r w:rsidR="00C55200">
              <w:rPr>
                <w:sz w:val="18"/>
                <w:szCs w:val="18"/>
              </w:rPr>
              <w:t xml:space="preserve"> </w:t>
            </w:r>
            <w:r w:rsidRPr="001E398D">
              <w:rPr>
                <w:sz w:val="18"/>
                <w:szCs w:val="18"/>
                <w:rtl/>
              </w:rPr>
              <w:t>885</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614</w:t>
            </w:r>
            <w:r w:rsidR="00C55200">
              <w:rPr>
                <w:sz w:val="18"/>
                <w:szCs w:val="18"/>
              </w:rPr>
              <w:t xml:space="preserve"> </w:t>
            </w:r>
            <w:r w:rsidRPr="001E398D">
              <w:rPr>
                <w:sz w:val="18"/>
                <w:szCs w:val="18"/>
                <w:rtl/>
              </w:rPr>
              <w:t>830</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475</w:t>
            </w:r>
            <w:r w:rsidR="00BB382D">
              <w:rPr>
                <w:sz w:val="18"/>
                <w:szCs w:val="18"/>
              </w:rPr>
              <w:t xml:space="preserve"> </w:t>
            </w:r>
            <w:r w:rsidRPr="001E398D">
              <w:rPr>
                <w:sz w:val="18"/>
                <w:szCs w:val="18"/>
                <w:rtl/>
              </w:rPr>
              <w:t>436</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162</w:t>
            </w:r>
            <w:r w:rsidR="00BB382D">
              <w:rPr>
                <w:sz w:val="18"/>
                <w:szCs w:val="18"/>
              </w:rPr>
              <w:t xml:space="preserve"> </w:t>
            </w:r>
            <w:r w:rsidRPr="001E398D">
              <w:rPr>
                <w:sz w:val="18"/>
                <w:szCs w:val="18"/>
                <w:rtl/>
              </w:rPr>
              <w:t>925</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638</w:t>
            </w:r>
            <w:r w:rsidR="00BB382D">
              <w:rPr>
                <w:sz w:val="18"/>
                <w:szCs w:val="18"/>
              </w:rPr>
              <w:t xml:space="preserve"> </w:t>
            </w:r>
            <w:r w:rsidRPr="001E398D">
              <w:rPr>
                <w:sz w:val="18"/>
                <w:szCs w:val="18"/>
                <w:rtl/>
              </w:rPr>
              <w:t>361</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788</w:t>
            </w:r>
            <w:r w:rsidR="00BB382D">
              <w:rPr>
                <w:sz w:val="18"/>
                <w:szCs w:val="18"/>
              </w:rPr>
              <w:t xml:space="preserve"> </w:t>
            </w:r>
            <w:r w:rsidRPr="001E398D">
              <w:rPr>
                <w:sz w:val="18"/>
                <w:szCs w:val="18"/>
                <w:rtl/>
              </w:rPr>
              <w:t>381</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464</w:t>
            </w:r>
            <w:r w:rsidR="00BB382D">
              <w:rPr>
                <w:sz w:val="18"/>
                <w:szCs w:val="18"/>
              </w:rPr>
              <w:t xml:space="preserve"> </w:t>
            </w:r>
            <w:r w:rsidRPr="001E398D">
              <w:rPr>
                <w:sz w:val="18"/>
                <w:szCs w:val="18"/>
                <w:rtl/>
              </w:rPr>
              <w:t>810</w:t>
            </w:r>
          </w:p>
        </w:tc>
        <w:tc>
          <w:tcPr>
            <w:tcW w:w="1041"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1</w:t>
            </w:r>
            <w:r w:rsidR="00C55200">
              <w:rPr>
                <w:sz w:val="18"/>
                <w:szCs w:val="18"/>
              </w:rPr>
              <w:t xml:space="preserve"> </w:t>
            </w:r>
            <w:r w:rsidRPr="001E398D">
              <w:rPr>
                <w:sz w:val="18"/>
                <w:szCs w:val="18"/>
                <w:rtl/>
              </w:rPr>
              <w:t>253</w:t>
            </w:r>
            <w:r w:rsidR="00C55200">
              <w:rPr>
                <w:sz w:val="18"/>
                <w:szCs w:val="18"/>
              </w:rPr>
              <w:t xml:space="preserve"> </w:t>
            </w:r>
            <w:r w:rsidRPr="001E398D">
              <w:rPr>
                <w:sz w:val="18"/>
                <w:szCs w:val="18"/>
                <w:rtl/>
              </w:rPr>
              <w:t>191</w:t>
            </w:r>
          </w:p>
        </w:tc>
      </w:tr>
      <w:tr w:rsidR="00444A91" w:rsidRPr="001E398D" w:rsidTr="001E398D">
        <w:trPr>
          <w:trHeight w:val="183"/>
        </w:trPr>
        <w:tc>
          <w:tcPr>
            <w:tcW w:w="703" w:type="dxa"/>
            <w:shd w:val="clear" w:color="auto" w:fill="auto"/>
          </w:tcPr>
          <w:p w:rsidR="00444A91" w:rsidRPr="001E398D" w:rsidRDefault="00444A91" w:rsidP="001E398D">
            <w:pPr>
              <w:suppressAutoHyphens w:val="0"/>
              <w:spacing w:before="40" w:after="40" w:line="220" w:lineRule="exact"/>
              <w:ind w:right="113"/>
              <w:rPr>
                <w:sz w:val="18"/>
              </w:rPr>
            </w:pPr>
            <w:r w:rsidRPr="001E398D">
              <w:rPr>
                <w:sz w:val="18"/>
              </w:rPr>
              <w:t>2014</w:t>
            </w:r>
          </w:p>
        </w:tc>
        <w:tc>
          <w:tcPr>
            <w:tcW w:w="907"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320</w:t>
            </w:r>
            <w:r w:rsidR="00C55200">
              <w:rPr>
                <w:sz w:val="18"/>
                <w:szCs w:val="18"/>
              </w:rPr>
              <w:t xml:space="preserve"> </w:t>
            </w:r>
            <w:r w:rsidRPr="001E398D">
              <w:rPr>
                <w:sz w:val="18"/>
                <w:szCs w:val="18"/>
                <w:rtl/>
              </w:rPr>
              <w:t>839</w:t>
            </w:r>
          </w:p>
        </w:tc>
        <w:tc>
          <w:tcPr>
            <w:tcW w:w="86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309</w:t>
            </w:r>
            <w:r w:rsidR="00C55200">
              <w:rPr>
                <w:sz w:val="18"/>
                <w:szCs w:val="18"/>
              </w:rPr>
              <w:t xml:space="preserve"> </w:t>
            </w:r>
            <w:r w:rsidRPr="001E398D">
              <w:rPr>
                <w:sz w:val="18"/>
                <w:szCs w:val="18"/>
                <w:rtl/>
              </w:rPr>
              <w:t>905</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630</w:t>
            </w:r>
            <w:r w:rsidR="00C55200">
              <w:rPr>
                <w:sz w:val="18"/>
                <w:szCs w:val="18"/>
              </w:rPr>
              <w:t xml:space="preserve"> </w:t>
            </w:r>
            <w:r w:rsidRPr="001E398D">
              <w:rPr>
                <w:sz w:val="18"/>
                <w:szCs w:val="18"/>
                <w:rtl/>
              </w:rPr>
              <w:t>744</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485</w:t>
            </w:r>
            <w:r w:rsidR="00BB382D">
              <w:rPr>
                <w:sz w:val="18"/>
                <w:szCs w:val="18"/>
              </w:rPr>
              <w:t xml:space="preserve"> </w:t>
            </w:r>
            <w:r w:rsidRPr="001E398D">
              <w:rPr>
                <w:sz w:val="18"/>
                <w:szCs w:val="18"/>
                <w:rtl/>
              </w:rPr>
              <w:t>648</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198</w:t>
            </w:r>
            <w:r w:rsidR="00BB382D">
              <w:rPr>
                <w:sz w:val="18"/>
                <w:szCs w:val="18"/>
              </w:rPr>
              <w:t xml:space="preserve"> </w:t>
            </w:r>
            <w:r w:rsidRPr="001E398D">
              <w:rPr>
                <w:sz w:val="18"/>
                <w:szCs w:val="18"/>
                <w:rtl/>
              </w:rPr>
              <w:t>170</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683</w:t>
            </w:r>
            <w:r w:rsidR="00BB382D">
              <w:rPr>
                <w:sz w:val="18"/>
                <w:szCs w:val="18"/>
              </w:rPr>
              <w:t xml:space="preserve"> </w:t>
            </w:r>
            <w:r w:rsidRPr="001E398D">
              <w:rPr>
                <w:sz w:val="18"/>
                <w:szCs w:val="18"/>
                <w:rtl/>
              </w:rPr>
              <w:t>818</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806</w:t>
            </w:r>
            <w:r w:rsidR="00BB382D">
              <w:rPr>
                <w:sz w:val="18"/>
                <w:szCs w:val="18"/>
              </w:rPr>
              <w:t xml:space="preserve"> </w:t>
            </w:r>
            <w:r w:rsidRPr="001E398D">
              <w:rPr>
                <w:sz w:val="18"/>
                <w:szCs w:val="18"/>
                <w:rtl/>
              </w:rPr>
              <w:t>487</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508</w:t>
            </w:r>
            <w:r w:rsidR="00BB382D">
              <w:rPr>
                <w:sz w:val="18"/>
                <w:szCs w:val="18"/>
              </w:rPr>
              <w:t xml:space="preserve"> </w:t>
            </w:r>
            <w:r w:rsidRPr="001E398D">
              <w:rPr>
                <w:sz w:val="18"/>
                <w:szCs w:val="18"/>
                <w:rtl/>
              </w:rPr>
              <w:t>075</w:t>
            </w:r>
          </w:p>
        </w:tc>
        <w:tc>
          <w:tcPr>
            <w:tcW w:w="1041"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1</w:t>
            </w:r>
            <w:r w:rsidR="00C55200">
              <w:rPr>
                <w:sz w:val="18"/>
                <w:szCs w:val="18"/>
              </w:rPr>
              <w:t xml:space="preserve"> </w:t>
            </w:r>
            <w:r w:rsidRPr="001E398D">
              <w:rPr>
                <w:sz w:val="18"/>
                <w:szCs w:val="18"/>
                <w:rtl/>
              </w:rPr>
              <w:t>314</w:t>
            </w:r>
            <w:r w:rsidR="00C55200">
              <w:rPr>
                <w:sz w:val="18"/>
                <w:szCs w:val="18"/>
              </w:rPr>
              <w:t xml:space="preserve"> </w:t>
            </w:r>
            <w:r w:rsidRPr="001E398D">
              <w:rPr>
                <w:sz w:val="18"/>
                <w:szCs w:val="18"/>
                <w:rtl/>
              </w:rPr>
              <w:t>562</w:t>
            </w:r>
          </w:p>
        </w:tc>
      </w:tr>
      <w:tr w:rsidR="00444A91" w:rsidRPr="001E398D" w:rsidTr="001E398D">
        <w:trPr>
          <w:trHeight w:val="257"/>
        </w:trPr>
        <w:tc>
          <w:tcPr>
            <w:tcW w:w="703" w:type="dxa"/>
            <w:shd w:val="clear" w:color="auto" w:fill="auto"/>
          </w:tcPr>
          <w:p w:rsidR="00444A91" w:rsidRPr="001E398D" w:rsidRDefault="00444A91" w:rsidP="001E398D">
            <w:pPr>
              <w:suppressAutoHyphens w:val="0"/>
              <w:spacing w:before="40" w:after="40" w:line="220" w:lineRule="exact"/>
              <w:ind w:right="113"/>
              <w:rPr>
                <w:sz w:val="18"/>
              </w:rPr>
            </w:pPr>
            <w:r w:rsidRPr="001E398D">
              <w:rPr>
                <w:sz w:val="18"/>
              </w:rPr>
              <w:t>2015</w:t>
            </w:r>
          </w:p>
        </w:tc>
        <w:tc>
          <w:tcPr>
            <w:tcW w:w="907"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328</w:t>
            </w:r>
            <w:r w:rsidR="00C55200">
              <w:rPr>
                <w:sz w:val="18"/>
                <w:szCs w:val="18"/>
              </w:rPr>
              <w:t xml:space="preserve"> </w:t>
            </w:r>
            <w:r w:rsidRPr="001E398D">
              <w:rPr>
                <w:sz w:val="18"/>
                <w:szCs w:val="18"/>
                <w:rtl/>
              </w:rPr>
              <w:t>887</w:t>
            </w:r>
          </w:p>
        </w:tc>
        <w:tc>
          <w:tcPr>
            <w:tcW w:w="86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318</w:t>
            </w:r>
            <w:r w:rsidR="00C55200">
              <w:rPr>
                <w:sz w:val="18"/>
                <w:szCs w:val="18"/>
              </w:rPr>
              <w:t xml:space="preserve"> </w:t>
            </w:r>
            <w:r w:rsidRPr="001E398D">
              <w:rPr>
                <w:sz w:val="18"/>
                <w:szCs w:val="18"/>
                <w:rtl/>
              </w:rPr>
              <w:t>948</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647</w:t>
            </w:r>
            <w:r w:rsidR="00C55200">
              <w:rPr>
                <w:sz w:val="18"/>
                <w:szCs w:val="18"/>
              </w:rPr>
              <w:t xml:space="preserve"> </w:t>
            </w:r>
            <w:r w:rsidRPr="001E398D">
              <w:rPr>
                <w:sz w:val="18"/>
                <w:szCs w:val="18"/>
                <w:rtl/>
              </w:rPr>
              <w:t>835</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517</w:t>
            </w:r>
            <w:r w:rsidR="00BB382D">
              <w:rPr>
                <w:sz w:val="18"/>
                <w:szCs w:val="18"/>
              </w:rPr>
              <w:t xml:space="preserve"> </w:t>
            </w:r>
            <w:r w:rsidRPr="001E398D">
              <w:rPr>
                <w:sz w:val="18"/>
                <w:szCs w:val="18"/>
                <w:rtl/>
              </w:rPr>
              <w:t>478</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205</w:t>
            </w:r>
            <w:r w:rsidR="00BB382D">
              <w:rPr>
                <w:sz w:val="18"/>
                <w:szCs w:val="18"/>
              </w:rPr>
              <w:t xml:space="preserve"> </w:t>
            </w:r>
            <w:r w:rsidRPr="001E398D">
              <w:rPr>
                <w:sz w:val="18"/>
                <w:szCs w:val="18"/>
                <w:rtl/>
              </w:rPr>
              <w:t>009</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722</w:t>
            </w:r>
            <w:r w:rsidR="00BB382D">
              <w:rPr>
                <w:sz w:val="18"/>
                <w:szCs w:val="18"/>
              </w:rPr>
              <w:t xml:space="preserve"> </w:t>
            </w:r>
            <w:r w:rsidRPr="001E398D">
              <w:rPr>
                <w:sz w:val="18"/>
                <w:szCs w:val="18"/>
                <w:rtl/>
              </w:rPr>
              <w:t>487</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846</w:t>
            </w:r>
            <w:r w:rsidR="00BB382D">
              <w:rPr>
                <w:sz w:val="18"/>
                <w:szCs w:val="18"/>
              </w:rPr>
              <w:t xml:space="preserve"> </w:t>
            </w:r>
            <w:r w:rsidRPr="001E398D">
              <w:rPr>
                <w:sz w:val="18"/>
                <w:szCs w:val="18"/>
                <w:rtl/>
              </w:rPr>
              <w:t>365</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523</w:t>
            </w:r>
            <w:r w:rsidR="00BB382D">
              <w:rPr>
                <w:sz w:val="18"/>
                <w:szCs w:val="18"/>
              </w:rPr>
              <w:t xml:space="preserve"> </w:t>
            </w:r>
            <w:r w:rsidRPr="001E398D">
              <w:rPr>
                <w:sz w:val="18"/>
                <w:szCs w:val="18"/>
                <w:rtl/>
              </w:rPr>
              <w:t>957</w:t>
            </w:r>
          </w:p>
        </w:tc>
        <w:tc>
          <w:tcPr>
            <w:tcW w:w="1041"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1</w:t>
            </w:r>
            <w:r w:rsidR="00C55200">
              <w:rPr>
                <w:sz w:val="18"/>
                <w:szCs w:val="18"/>
              </w:rPr>
              <w:t xml:space="preserve"> </w:t>
            </w:r>
            <w:r w:rsidRPr="001E398D">
              <w:rPr>
                <w:sz w:val="18"/>
                <w:szCs w:val="18"/>
                <w:rtl/>
              </w:rPr>
              <w:t>370</w:t>
            </w:r>
            <w:r w:rsidR="00C55200">
              <w:rPr>
                <w:sz w:val="18"/>
                <w:szCs w:val="18"/>
              </w:rPr>
              <w:t xml:space="preserve"> </w:t>
            </w:r>
            <w:r w:rsidRPr="001E398D">
              <w:rPr>
                <w:sz w:val="18"/>
                <w:szCs w:val="18"/>
                <w:rtl/>
              </w:rPr>
              <w:t>322</w:t>
            </w:r>
          </w:p>
        </w:tc>
      </w:tr>
      <w:tr w:rsidR="00444A91" w:rsidRPr="001E398D" w:rsidTr="001E398D">
        <w:trPr>
          <w:trHeight w:val="291"/>
        </w:trPr>
        <w:tc>
          <w:tcPr>
            <w:tcW w:w="703" w:type="dxa"/>
            <w:shd w:val="clear" w:color="auto" w:fill="auto"/>
          </w:tcPr>
          <w:p w:rsidR="00444A91" w:rsidRPr="001E398D" w:rsidRDefault="00444A91" w:rsidP="001E398D">
            <w:pPr>
              <w:suppressAutoHyphens w:val="0"/>
              <w:spacing w:before="40" w:after="40" w:line="220" w:lineRule="exact"/>
              <w:ind w:right="113"/>
              <w:rPr>
                <w:sz w:val="18"/>
              </w:rPr>
            </w:pPr>
            <w:r w:rsidRPr="001E398D">
              <w:rPr>
                <w:sz w:val="18"/>
              </w:rPr>
              <w:t>2016</w:t>
            </w:r>
          </w:p>
        </w:tc>
        <w:tc>
          <w:tcPr>
            <w:tcW w:w="907"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336</w:t>
            </w:r>
            <w:r w:rsidR="00C55200">
              <w:rPr>
                <w:sz w:val="18"/>
                <w:szCs w:val="18"/>
              </w:rPr>
              <w:t xml:space="preserve"> </w:t>
            </w:r>
            <w:r w:rsidRPr="001E398D">
              <w:rPr>
                <w:sz w:val="18"/>
                <w:szCs w:val="18"/>
                <w:rtl/>
              </w:rPr>
              <w:t>834</w:t>
            </w:r>
          </w:p>
        </w:tc>
        <w:tc>
          <w:tcPr>
            <w:tcW w:w="86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327</w:t>
            </w:r>
            <w:r w:rsidR="00C55200">
              <w:rPr>
                <w:sz w:val="18"/>
                <w:szCs w:val="18"/>
              </w:rPr>
              <w:t xml:space="preserve"> </w:t>
            </w:r>
            <w:r w:rsidRPr="001E398D">
              <w:rPr>
                <w:sz w:val="18"/>
                <w:szCs w:val="18"/>
                <w:rtl/>
              </w:rPr>
              <w:t>873</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664</w:t>
            </w:r>
            <w:r w:rsidR="00C55200">
              <w:rPr>
                <w:sz w:val="18"/>
                <w:szCs w:val="18"/>
              </w:rPr>
              <w:t xml:space="preserve"> </w:t>
            </w:r>
            <w:r w:rsidRPr="001E398D">
              <w:rPr>
                <w:sz w:val="18"/>
                <w:szCs w:val="18"/>
                <w:rtl/>
              </w:rPr>
              <w:t>707</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551</w:t>
            </w:r>
            <w:r w:rsidR="00BB382D">
              <w:rPr>
                <w:sz w:val="18"/>
                <w:szCs w:val="18"/>
              </w:rPr>
              <w:t xml:space="preserve"> </w:t>
            </w:r>
            <w:r w:rsidRPr="001E398D">
              <w:rPr>
                <w:sz w:val="18"/>
                <w:szCs w:val="18"/>
                <w:rtl/>
              </w:rPr>
              <w:t>555</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207</w:t>
            </w:r>
            <w:r w:rsidR="00BB382D">
              <w:rPr>
                <w:sz w:val="18"/>
                <w:szCs w:val="18"/>
              </w:rPr>
              <w:t xml:space="preserve"> </w:t>
            </w:r>
            <w:r w:rsidRPr="001E398D">
              <w:rPr>
                <w:sz w:val="18"/>
                <w:szCs w:val="18"/>
                <w:rtl/>
              </w:rPr>
              <w:t>464</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759</w:t>
            </w:r>
            <w:r w:rsidR="00BB382D">
              <w:rPr>
                <w:sz w:val="18"/>
                <w:szCs w:val="18"/>
              </w:rPr>
              <w:t xml:space="preserve"> </w:t>
            </w:r>
            <w:r w:rsidRPr="001E398D">
              <w:rPr>
                <w:sz w:val="18"/>
                <w:szCs w:val="18"/>
                <w:rtl/>
              </w:rPr>
              <w:t>019</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888</w:t>
            </w:r>
            <w:r w:rsidR="00BB382D">
              <w:rPr>
                <w:sz w:val="18"/>
                <w:szCs w:val="18"/>
              </w:rPr>
              <w:t xml:space="preserve"> </w:t>
            </w:r>
            <w:r w:rsidRPr="001E398D">
              <w:rPr>
                <w:sz w:val="18"/>
                <w:szCs w:val="18"/>
                <w:rtl/>
              </w:rPr>
              <w:t>389</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535</w:t>
            </w:r>
            <w:r w:rsidR="00BB382D">
              <w:rPr>
                <w:sz w:val="18"/>
                <w:szCs w:val="18"/>
              </w:rPr>
              <w:t xml:space="preserve"> </w:t>
            </w:r>
            <w:r w:rsidRPr="001E398D">
              <w:rPr>
                <w:sz w:val="18"/>
                <w:szCs w:val="18"/>
                <w:rtl/>
              </w:rPr>
              <w:t>337</w:t>
            </w:r>
          </w:p>
        </w:tc>
        <w:tc>
          <w:tcPr>
            <w:tcW w:w="1041"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1</w:t>
            </w:r>
            <w:r w:rsidR="00C55200">
              <w:rPr>
                <w:sz w:val="18"/>
                <w:szCs w:val="18"/>
              </w:rPr>
              <w:t xml:space="preserve"> </w:t>
            </w:r>
            <w:r w:rsidRPr="001E398D">
              <w:rPr>
                <w:sz w:val="18"/>
                <w:szCs w:val="18"/>
                <w:rtl/>
              </w:rPr>
              <w:t>423</w:t>
            </w:r>
            <w:r w:rsidR="00C55200">
              <w:rPr>
                <w:sz w:val="18"/>
                <w:szCs w:val="18"/>
              </w:rPr>
              <w:t xml:space="preserve"> </w:t>
            </w:r>
            <w:r w:rsidRPr="001E398D">
              <w:rPr>
                <w:sz w:val="18"/>
                <w:szCs w:val="18"/>
                <w:rtl/>
              </w:rPr>
              <w:t>726</w:t>
            </w:r>
          </w:p>
        </w:tc>
      </w:tr>
      <w:tr w:rsidR="00444A91" w:rsidRPr="001E398D" w:rsidTr="001E398D">
        <w:trPr>
          <w:trHeight w:val="183"/>
        </w:trPr>
        <w:tc>
          <w:tcPr>
            <w:tcW w:w="703" w:type="dxa"/>
            <w:shd w:val="clear" w:color="auto" w:fill="auto"/>
          </w:tcPr>
          <w:p w:rsidR="00444A91" w:rsidRPr="001E398D" w:rsidRDefault="00444A91" w:rsidP="001E398D">
            <w:pPr>
              <w:suppressAutoHyphens w:val="0"/>
              <w:spacing w:before="40" w:after="40" w:line="220" w:lineRule="exact"/>
              <w:ind w:right="113"/>
              <w:rPr>
                <w:sz w:val="18"/>
              </w:rPr>
            </w:pPr>
            <w:r w:rsidRPr="001E398D">
              <w:rPr>
                <w:sz w:val="18"/>
              </w:rPr>
              <w:t>2017</w:t>
            </w:r>
          </w:p>
        </w:tc>
        <w:tc>
          <w:tcPr>
            <w:tcW w:w="907"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343</w:t>
            </w:r>
            <w:r w:rsidR="00C55200">
              <w:rPr>
                <w:sz w:val="18"/>
                <w:szCs w:val="18"/>
              </w:rPr>
              <w:t xml:space="preserve"> </w:t>
            </w:r>
            <w:r w:rsidRPr="001E398D">
              <w:rPr>
                <w:sz w:val="18"/>
                <w:szCs w:val="18"/>
                <w:rtl/>
              </w:rPr>
              <w:t>340</w:t>
            </w:r>
          </w:p>
        </w:tc>
        <w:tc>
          <w:tcPr>
            <w:tcW w:w="86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334</w:t>
            </w:r>
            <w:r w:rsidR="00C55200">
              <w:rPr>
                <w:sz w:val="18"/>
                <w:szCs w:val="18"/>
              </w:rPr>
              <w:t xml:space="preserve"> </w:t>
            </w:r>
            <w:r w:rsidRPr="001E398D">
              <w:rPr>
                <w:sz w:val="18"/>
                <w:szCs w:val="18"/>
                <w:rtl/>
              </w:rPr>
              <w:t>166</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677</w:t>
            </w:r>
            <w:r w:rsidR="00C55200">
              <w:rPr>
                <w:sz w:val="18"/>
                <w:szCs w:val="18"/>
              </w:rPr>
              <w:t xml:space="preserve"> </w:t>
            </w:r>
            <w:r w:rsidRPr="001E398D">
              <w:rPr>
                <w:sz w:val="18"/>
                <w:szCs w:val="18"/>
                <w:rtl/>
              </w:rPr>
              <w:t>506</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607</w:t>
            </w:r>
            <w:r w:rsidR="00BB382D">
              <w:rPr>
                <w:sz w:val="18"/>
                <w:szCs w:val="18"/>
              </w:rPr>
              <w:t xml:space="preserve"> </w:t>
            </w:r>
            <w:r w:rsidRPr="001E398D">
              <w:rPr>
                <w:sz w:val="18"/>
                <w:szCs w:val="18"/>
                <w:rtl/>
              </w:rPr>
              <w:t>972</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215</w:t>
            </w:r>
            <w:r w:rsidR="00BB382D">
              <w:rPr>
                <w:sz w:val="18"/>
                <w:szCs w:val="18"/>
              </w:rPr>
              <w:t xml:space="preserve"> </w:t>
            </w:r>
            <w:r w:rsidRPr="001E398D">
              <w:rPr>
                <w:sz w:val="18"/>
                <w:szCs w:val="18"/>
                <w:rtl/>
              </w:rPr>
              <w:t>638</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823</w:t>
            </w:r>
            <w:r w:rsidR="00BB382D">
              <w:rPr>
                <w:sz w:val="18"/>
                <w:szCs w:val="18"/>
              </w:rPr>
              <w:t xml:space="preserve"> </w:t>
            </w:r>
            <w:r w:rsidRPr="001E398D">
              <w:rPr>
                <w:sz w:val="18"/>
                <w:szCs w:val="18"/>
                <w:rtl/>
              </w:rPr>
              <w:t>610</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951</w:t>
            </w:r>
            <w:r w:rsidR="00BB382D">
              <w:rPr>
                <w:sz w:val="18"/>
                <w:szCs w:val="18"/>
              </w:rPr>
              <w:t xml:space="preserve"> </w:t>
            </w:r>
            <w:r w:rsidRPr="001E398D">
              <w:rPr>
                <w:sz w:val="18"/>
                <w:szCs w:val="18"/>
                <w:rtl/>
              </w:rPr>
              <w:t>312</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549</w:t>
            </w:r>
            <w:r w:rsidR="00BB382D">
              <w:rPr>
                <w:sz w:val="18"/>
                <w:szCs w:val="18"/>
              </w:rPr>
              <w:t xml:space="preserve"> </w:t>
            </w:r>
            <w:r w:rsidRPr="001E398D">
              <w:rPr>
                <w:sz w:val="18"/>
                <w:szCs w:val="18"/>
                <w:rtl/>
              </w:rPr>
              <w:t>804</w:t>
            </w:r>
          </w:p>
        </w:tc>
        <w:tc>
          <w:tcPr>
            <w:tcW w:w="1041"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1</w:t>
            </w:r>
            <w:r w:rsidR="00C55200">
              <w:rPr>
                <w:sz w:val="18"/>
                <w:szCs w:val="18"/>
              </w:rPr>
              <w:t xml:space="preserve"> </w:t>
            </w:r>
            <w:r w:rsidRPr="001E398D">
              <w:rPr>
                <w:sz w:val="18"/>
                <w:szCs w:val="18"/>
                <w:rtl/>
              </w:rPr>
              <w:t>501</w:t>
            </w:r>
            <w:r w:rsidR="00C55200">
              <w:rPr>
                <w:sz w:val="18"/>
                <w:szCs w:val="18"/>
              </w:rPr>
              <w:t xml:space="preserve"> </w:t>
            </w:r>
            <w:r w:rsidRPr="001E398D">
              <w:rPr>
                <w:sz w:val="18"/>
                <w:szCs w:val="18"/>
                <w:rtl/>
              </w:rPr>
              <w:t>116</w:t>
            </w:r>
          </w:p>
        </w:tc>
      </w:tr>
      <w:tr w:rsidR="00444A91" w:rsidRPr="001E398D" w:rsidTr="001E398D">
        <w:trPr>
          <w:trHeight w:val="183"/>
        </w:trPr>
        <w:tc>
          <w:tcPr>
            <w:tcW w:w="703" w:type="dxa"/>
            <w:shd w:val="clear" w:color="auto" w:fill="auto"/>
          </w:tcPr>
          <w:p w:rsidR="00444A91" w:rsidRPr="001E398D" w:rsidRDefault="00444A91" w:rsidP="001E398D">
            <w:pPr>
              <w:suppressAutoHyphens w:val="0"/>
              <w:spacing w:before="40" w:after="40" w:line="220" w:lineRule="exact"/>
              <w:ind w:right="113"/>
              <w:rPr>
                <w:sz w:val="18"/>
              </w:rPr>
            </w:pPr>
            <w:r w:rsidRPr="001E398D">
              <w:rPr>
                <w:sz w:val="18"/>
              </w:rPr>
              <w:t>2018</w:t>
            </w:r>
          </w:p>
        </w:tc>
        <w:tc>
          <w:tcPr>
            <w:tcW w:w="907"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349</w:t>
            </w:r>
            <w:r w:rsidR="00C55200">
              <w:rPr>
                <w:sz w:val="18"/>
                <w:szCs w:val="18"/>
              </w:rPr>
              <w:t xml:space="preserve"> </w:t>
            </w:r>
            <w:r w:rsidRPr="001E398D">
              <w:rPr>
                <w:sz w:val="18"/>
                <w:szCs w:val="18"/>
                <w:rtl/>
              </w:rPr>
              <w:t>661</w:t>
            </w:r>
          </w:p>
        </w:tc>
        <w:tc>
          <w:tcPr>
            <w:tcW w:w="86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340</w:t>
            </w:r>
            <w:r w:rsidR="00C55200">
              <w:rPr>
                <w:sz w:val="18"/>
                <w:szCs w:val="18"/>
              </w:rPr>
              <w:t xml:space="preserve"> </w:t>
            </w:r>
            <w:r w:rsidRPr="001E398D">
              <w:rPr>
                <w:sz w:val="18"/>
                <w:szCs w:val="18"/>
                <w:rtl/>
              </w:rPr>
              <w:t>053</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689</w:t>
            </w:r>
            <w:r w:rsidR="00C55200">
              <w:rPr>
                <w:sz w:val="18"/>
                <w:szCs w:val="18"/>
              </w:rPr>
              <w:t xml:space="preserve"> </w:t>
            </w:r>
            <w:r w:rsidRPr="001E398D">
              <w:rPr>
                <w:sz w:val="18"/>
                <w:szCs w:val="18"/>
                <w:rtl/>
              </w:rPr>
              <w:t>714</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597</w:t>
            </w:r>
            <w:r w:rsidR="00BB382D">
              <w:rPr>
                <w:sz w:val="18"/>
                <w:szCs w:val="18"/>
              </w:rPr>
              <w:t xml:space="preserve"> </w:t>
            </w:r>
            <w:r w:rsidRPr="001E398D">
              <w:rPr>
                <w:sz w:val="18"/>
                <w:szCs w:val="18"/>
                <w:rtl/>
              </w:rPr>
              <w:t>203</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216</w:t>
            </w:r>
            <w:r w:rsidR="00BB382D">
              <w:rPr>
                <w:sz w:val="18"/>
                <w:szCs w:val="18"/>
              </w:rPr>
              <w:t xml:space="preserve"> </w:t>
            </w:r>
            <w:r w:rsidRPr="001E398D">
              <w:rPr>
                <w:sz w:val="18"/>
                <w:szCs w:val="18"/>
                <w:rtl/>
              </w:rPr>
              <w:t>174</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813</w:t>
            </w:r>
            <w:r w:rsidR="00BB382D">
              <w:rPr>
                <w:sz w:val="18"/>
                <w:szCs w:val="18"/>
              </w:rPr>
              <w:t xml:space="preserve"> </w:t>
            </w:r>
            <w:r w:rsidRPr="001E398D">
              <w:rPr>
                <w:sz w:val="18"/>
                <w:szCs w:val="18"/>
                <w:rtl/>
              </w:rPr>
              <w:t>377</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946</w:t>
            </w:r>
            <w:r w:rsidR="00BB382D">
              <w:rPr>
                <w:sz w:val="18"/>
                <w:szCs w:val="18"/>
              </w:rPr>
              <w:t xml:space="preserve"> </w:t>
            </w:r>
            <w:r w:rsidRPr="001E398D">
              <w:rPr>
                <w:sz w:val="18"/>
                <w:szCs w:val="18"/>
                <w:rtl/>
              </w:rPr>
              <w:t>864</w:t>
            </w:r>
          </w:p>
        </w:tc>
        <w:tc>
          <w:tcPr>
            <w:tcW w:w="996"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556</w:t>
            </w:r>
            <w:r w:rsidR="00BB382D">
              <w:rPr>
                <w:sz w:val="18"/>
                <w:szCs w:val="18"/>
              </w:rPr>
              <w:t xml:space="preserve"> </w:t>
            </w:r>
            <w:r w:rsidRPr="001E398D">
              <w:rPr>
                <w:sz w:val="18"/>
                <w:szCs w:val="18"/>
                <w:rtl/>
              </w:rPr>
              <w:t>227</w:t>
            </w:r>
          </w:p>
        </w:tc>
        <w:tc>
          <w:tcPr>
            <w:tcW w:w="1041" w:type="dxa"/>
            <w:shd w:val="clear" w:color="auto" w:fill="auto"/>
            <w:vAlign w:val="bottom"/>
          </w:tcPr>
          <w:p w:rsidR="00444A91" w:rsidRPr="001E398D" w:rsidRDefault="00444A91" w:rsidP="00310D65">
            <w:pPr>
              <w:suppressAutoHyphens w:val="0"/>
              <w:spacing w:before="40" w:after="40" w:line="220" w:lineRule="exact"/>
              <w:ind w:right="57"/>
              <w:jc w:val="right"/>
              <w:rPr>
                <w:sz w:val="18"/>
                <w:szCs w:val="18"/>
                <w:rtl/>
              </w:rPr>
            </w:pPr>
            <w:r w:rsidRPr="001E398D">
              <w:rPr>
                <w:sz w:val="18"/>
                <w:szCs w:val="18"/>
                <w:rtl/>
              </w:rPr>
              <w:t>1</w:t>
            </w:r>
            <w:r w:rsidR="0057162A">
              <w:rPr>
                <w:sz w:val="18"/>
                <w:szCs w:val="18"/>
              </w:rPr>
              <w:t xml:space="preserve"> </w:t>
            </w:r>
            <w:r w:rsidRPr="001E398D">
              <w:rPr>
                <w:sz w:val="18"/>
                <w:szCs w:val="18"/>
                <w:rtl/>
              </w:rPr>
              <w:t>503</w:t>
            </w:r>
            <w:r w:rsidR="0057162A">
              <w:rPr>
                <w:sz w:val="18"/>
                <w:szCs w:val="18"/>
              </w:rPr>
              <w:t xml:space="preserve"> </w:t>
            </w:r>
            <w:r w:rsidRPr="001E398D">
              <w:rPr>
                <w:sz w:val="18"/>
                <w:szCs w:val="18"/>
                <w:rtl/>
              </w:rPr>
              <w:t>091</w:t>
            </w:r>
          </w:p>
        </w:tc>
      </w:tr>
    </w:tbl>
    <w:p w:rsidR="00A16B33" w:rsidRPr="002006FE" w:rsidRDefault="00444A91" w:rsidP="002006FE">
      <w:pPr>
        <w:spacing w:before="120" w:after="240"/>
        <w:ind w:left="1134" w:right="1134" w:firstLine="170"/>
        <w:rPr>
          <w:sz w:val="18"/>
        </w:rPr>
      </w:pPr>
      <w:r w:rsidRPr="002006FE">
        <w:rPr>
          <w:i/>
          <w:iCs/>
          <w:sz w:val="18"/>
        </w:rPr>
        <w:t>Source:</w:t>
      </w:r>
      <w:r w:rsidRPr="002006FE">
        <w:rPr>
          <w:sz w:val="18"/>
        </w:rPr>
        <w:t xml:space="preserve"> Information and eGovernment Authority</w:t>
      </w:r>
      <w:r w:rsidR="002006FE">
        <w:rPr>
          <w:sz w:val="18"/>
        </w:rPr>
        <w:t>.</w:t>
      </w:r>
    </w:p>
    <w:p w:rsidR="00444A91" w:rsidRPr="00E714F1" w:rsidRDefault="00444A91" w:rsidP="002006FE">
      <w:pPr>
        <w:pStyle w:val="SingleTxtG"/>
      </w:pPr>
      <w:r w:rsidRPr="00E714F1">
        <w:t>8.</w:t>
      </w:r>
      <w:r w:rsidR="002006FE">
        <w:tab/>
      </w:r>
      <w:r w:rsidRPr="00E714F1">
        <w:t>Population density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3"/>
        <w:gridCol w:w="2413"/>
        <w:gridCol w:w="1842"/>
        <w:gridCol w:w="1842"/>
      </w:tblGrid>
      <w:tr w:rsidR="00444A91" w:rsidRPr="00DC5709" w:rsidTr="00DC5709">
        <w:trPr>
          <w:tblHeader/>
        </w:trPr>
        <w:tc>
          <w:tcPr>
            <w:tcW w:w="1555" w:type="dxa"/>
            <w:tcBorders>
              <w:top w:val="single" w:sz="4" w:space="0" w:color="auto"/>
              <w:bottom w:val="single" w:sz="12" w:space="0" w:color="auto"/>
            </w:tcBorders>
            <w:shd w:val="clear" w:color="auto" w:fill="auto"/>
            <w:vAlign w:val="bottom"/>
          </w:tcPr>
          <w:p w:rsidR="00444A91" w:rsidRPr="00DC5709" w:rsidRDefault="00444A91" w:rsidP="00DC5709">
            <w:pPr>
              <w:suppressAutoHyphens w:val="0"/>
              <w:spacing w:before="80" w:after="80" w:line="200" w:lineRule="exact"/>
              <w:ind w:right="113"/>
              <w:rPr>
                <w:i/>
                <w:sz w:val="16"/>
              </w:rPr>
            </w:pPr>
            <w:r w:rsidRPr="00DC5709">
              <w:rPr>
                <w:i/>
                <w:sz w:val="16"/>
              </w:rPr>
              <w:t>Year</w:t>
            </w:r>
          </w:p>
        </w:tc>
        <w:tc>
          <w:tcPr>
            <w:tcW w:w="2953" w:type="dxa"/>
            <w:tcBorders>
              <w:top w:val="single" w:sz="4" w:space="0" w:color="auto"/>
              <w:bottom w:val="single" w:sz="12" w:space="0" w:color="auto"/>
            </w:tcBorders>
            <w:shd w:val="clear" w:color="auto" w:fill="auto"/>
            <w:vAlign w:val="bottom"/>
          </w:tcPr>
          <w:p w:rsidR="00444A91" w:rsidRPr="00DC5709" w:rsidRDefault="00444A91" w:rsidP="00DC5709">
            <w:pPr>
              <w:suppressAutoHyphens w:val="0"/>
              <w:spacing w:before="80" w:after="80" w:line="200" w:lineRule="exact"/>
              <w:ind w:right="113"/>
              <w:jc w:val="right"/>
              <w:rPr>
                <w:i/>
                <w:sz w:val="16"/>
              </w:rPr>
            </w:pPr>
            <w:r w:rsidRPr="00DC5709">
              <w:rPr>
                <w:i/>
                <w:sz w:val="16"/>
              </w:rPr>
              <w:t>Population density (km</w:t>
            </w:r>
            <w:r w:rsidRPr="00DC5709">
              <w:rPr>
                <w:i/>
                <w:sz w:val="16"/>
                <w:vertAlign w:val="superscript"/>
              </w:rPr>
              <w:t>2</w:t>
            </w:r>
            <w:r w:rsidRPr="00DC5709">
              <w:rPr>
                <w:i/>
                <w:sz w:val="16"/>
              </w:rPr>
              <w:t>)</w:t>
            </w:r>
          </w:p>
        </w:tc>
        <w:tc>
          <w:tcPr>
            <w:tcW w:w="2254" w:type="dxa"/>
            <w:tcBorders>
              <w:top w:val="single" w:sz="4" w:space="0" w:color="auto"/>
              <w:bottom w:val="single" w:sz="12" w:space="0" w:color="auto"/>
            </w:tcBorders>
            <w:shd w:val="clear" w:color="auto" w:fill="auto"/>
            <w:vAlign w:val="bottom"/>
          </w:tcPr>
          <w:p w:rsidR="00444A91" w:rsidRPr="00DC5709" w:rsidRDefault="00444A91" w:rsidP="00DC5709">
            <w:pPr>
              <w:suppressAutoHyphens w:val="0"/>
              <w:spacing w:before="80" w:after="80" w:line="200" w:lineRule="exact"/>
              <w:ind w:right="113"/>
              <w:jc w:val="right"/>
              <w:rPr>
                <w:i/>
                <w:sz w:val="16"/>
              </w:rPr>
            </w:pPr>
            <w:r w:rsidRPr="00DC5709">
              <w:rPr>
                <w:i/>
                <w:sz w:val="16"/>
              </w:rPr>
              <w:t>Population</w:t>
            </w:r>
          </w:p>
        </w:tc>
        <w:tc>
          <w:tcPr>
            <w:tcW w:w="2254" w:type="dxa"/>
            <w:tcBorders>
              <w:top w:val="single" w:sz="4" w:space="0" w:color="auto"/>
              <w:bottom w:val="single" w:sz="12" w:space="0" w:color="auto"/>
            </w:tcBorders>
            <w:shd w:val="clear" w:color="auto" w:fill="auto"/>
            <w:vAlign w:val="bottom"/>
          </w:tcPr>
          <w:p w:rsidR="00444A91" w:rsidRPr="00DC5709" w:rsidRDefault="00444A91" w:rsidP="00DC5709">
            <w:pPr>
              <w:suppressAutoHyphens w:val="0"/>
              <w:spacing w:before="80" w:after="80" w:line="200" w:lineRule="exact"/>
              <w:ind w:right="113"/>
              <w:jc w:val="right"/>
              <w:rPr>
                <w:i/>
                <w:sz w:val="16"/>
              </w:rPr>
            </w:pPr>
            <w:r w:rsidRPr="00DC5709">
              <w:rPr>
                <w:i/>
                <w:sz w:val="16"/>
              </w:rPr>
              <w:t>Land area (km</w:t>
            </w:r>
            <w:r w:rsidRPr="00DC5709">
              <w:rPr>
                <w:i/>
                <w:sz w:val="16"/>
                <w:vertAlign w:val="superscript"/>
              </w:rPr>
              <w:t>2</w:t>
            </w:r>
            <w:r w:rsidRPr="00DC5709">
              <w:rPr>
                <w:i/>
                <w:sz w:val="16"/>
              </w:rPr>
              <w:t>)</w:t>
            </w:r>
          </w:p>
        </w:tc>
      </w:tr>
      <w:tr w:rsidR="00444A91" w:rsidRPr="00DC5709" w:rsidTr="00DC5709">
        <w:tc>
          <w:tcPr>
            <w:tcW w:w="1555" w:type="dxa"/>
            <w:tcBorders>
              <w:top w:val="single" w:sz="12" w:space="0" w:color="auto"/>
            </w:tcBorders>
            <w:shd w:val="clear" w:color="auto" w:fill="auto"/>
          </w:tcPr>
          <w:p w:rsidR="00444A91" w:rsidRPr="00DC5709" w:rsidRDefault="00444A91" w:rsidP="00DC5709">
            <w:pPr>
              <w:suppressAutoHyphens w:val="0"/>
              <w:spacing w:before="40" w:after="40" w:line="220" w:lineRule="exact"/>
              <w:ind w:right="113"/>
              <w:rPr>
                <w:sz w:val="18"/>
              </w:rPr>
            </w:pPr>
            <w:r w:rsidRPr="00DC5709">
              <w:rPr>
                <w:sz w:val="18"/>
              </w:rPr>
              <w:t>2012</w:t>
            </w:r>
          </w:p>
        </w:tc>
        <w:tc>
          <w:tcPr>
            <w:tcW w:w="2953" w:type="dxa"/>
            <w:tcBorders>
              <w:top w:val="single" w:sz="12" w:space="0" w:color="auto"/>
            </w:tcBorders>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1 570</w:t>
            </w:r>
          </w:p>
        </w:tc>
        <w:tc>
          <w:tcPr>
            <w:tcW w:w="2254" w:type="dxa"/>
            <w:tcBorders>
              <w:top w:val="single" w:sz="12" w:space="0" w:color="auto"/>
            </w:tcBorders>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1 208 964</w:t>
            </w:r>
          </w:p>
        </w:tc>
        <w:tc>
          <w:tcPr>
            <w:tcW w:w="2254" w:type="dxa"/>
            <w:tcBorders>
              <w:top w:val="single" w:sz="12" w:space="0" w:color="auto"/>
            </w:tcBorders>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770</w:t>
            </w:r>
          </w:p>
        </w:tc>
      </w:tr>
      <w:tr w:rsidR="00444A91" w:rsidRPr="00DC5709" w:rsidTr="00DC5709">
        <w:tc>
          <w:tcPr>
            <w:tcW w:w="1555" w:type="dxa"/>
            <w:shd w:val="clear" w:color="auto" w:fill="auto"/>
          </w:tcPr>
          <w:p w:rsidR="00444A91" w:rsidRPr="00DC5709" w:rsidRDefault="00444A91" w:rsidP="00DC5709">
            <w:pPr>
              <w:suppressAutoHyphens w:val="0"/>
              <w:spacing w:before="40" w:after="40" w:line="220" w:lineRule="exact"/>
              <w:ind w:right="113"/>
              <w:rPr>
                <w:sz w:val="18"/>
              </w:rPr>
            </w:pPr>
            <w:r w:rsidRPr="00DC5709">
              <w:rPr>
                <w:sz w:val="18"/>
              </w:rPr>
              <w:t>2013</w:t>
            </w:r>
          </w:p>
        </w:tc>
        <w:tc>
          <w:tcPr>
            <w:tcW w:w="2953" w:type="dxa"/>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1 628</w:t>
            </w:r>
          </w:p>
        </w:tc>
        <w:tc>
          <w:tcPr>
            <w:tcW w:w="2254" w:type="dxa"/>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1 253 191</w:t>
            </w:r>
          </w:p>
        </w:tc>
        <w:tc>
          <w:tcPr>
            <w:tcW w:w="2254" w:type="dxa"/>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770</w:t>
            </w:r>
          </w:p>
        </w:tc>
      </w:tr>
      <w:tr w:rsidR="00444A91" w:rsidRPr="00DC5709" w:rsidTr="00DC5709">
        <w:tc>
          <w:tcPr>
            <w:tcW w:w="1555" w:type="dxa"/>
            <w:shd w:val="clear" w:color="auto" w:fill="auto"/>
          </w:tcPr>
          <w:p w:rsidR="00444A91" w:rsidRPr="00DC5709" w:rsidRDefault="00444A91" w:rsidP="00DC5709">
            <w:pPr>
              <w:suppressAutoHyphens w:val="0"/>
              <w:spacing w:before="40" w:after="40" w:line="220" w:lineRule="exact"/>
              <w:ind w:right="113"/>
              <w:rPr>
                <w:sz w:val="18"/>
              </w:rPr>
            </w:pPr>
            <w:r w:rsidRPr="00DC5709">
              <w:rPr>
                <w:sz w:val="18"/>
              </w:rPr>
              <w:t>2014</w:t>
            </w:r>
          </w:p>
        </w:tc>
        <w:tc>
          <w:tcPr>
            <w:tcW w:w="2953" w:type="dxa"/>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1 698</w:t>
            </w:r>
          </w:p>
        </w:tc>
        <w:tc>
          <w:tcPr>
            <w:tcW w:w="2254" w:type="dxa"/>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1 314 562</w:t>
            </w:r>
          </w:p>
        </w:tc>
        <w:tc>
          <w:tcPr>
            <w:tcW w:w="2254" w:type="dxa"/>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774</w:t>
            </w:r>
          </w:p>
        </w:tc>
      </w:tr>
      <w:tr w:rsidR="00444A91" w:rsidRPr="00DC5709" w:rsidTr="00DC5709">
        <w:tc>
          <w:tcPr>
            <w:tcW w:w="1555" w:type="dxa"/>
            <w:shd w:val="clear" w:color="auto" w:fill="auto"/>
          </w:tcPr>
          <w:p w:rsidR="00444A91" w:rsidRPr="00DC5709" w:rsidRDefault="00444A91" w:rsidP="00DC5709">
            <w:pPr>
              <w:suppressAutoHyphens w:val="0"/>
              <w:spacing w:before="40" w:after="40" w:line="220" w:lineRule="exact"/>
              <w:ind w:right="113"/>
              <w:rPr>
                <w:sz w:val="18"/>
              </w:rPr>
            </w:pPr>
            <w:r w:rsidRPr="00DC5709">
              <w:rPr>
                <w:sz w:val="18"/>
              </w:rPr>
              <w:t>2015</w:t>
            </w:r>
          </w:p>
        </w:tc>
        <w:tc>
          <w:tcPr>
            <w:tcW w:w="2953" w:type="dxa"/>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1 761</w:t>
            </w:r>
          </w:p>
        </w:tc>
        <w:tc>
          <w:tcPr>
            <w:tcW w:w="2254" w:type="dxa"/>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1 3703 22</w:t>
            </w:r>
          </w:p>
        </w:tc>
        <w:tc>
          <w:tcPr>
            <w:tcW w:w="2254" w:type="dxa"/>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778</w:t>
            </w:r>
          </w:p>
        </w:tc>
      </w:tr>
      <w:tr w:rsidR="00444A91" w:rsidRPr="00DC5709" w:rsidTr="00DC5709">
        <w:tc>
          <w:tcPr>
            <w:tcW w:w="1555" w:type="dxa"/>
            <w:shd w:val="clear" w:color="auto" w:fill="auto"/>
          </w:tcPr>
          <w:p w:rsidR="00444A91" w:rsidRPr="00DC5709" w:rsidRDefault="00444A91" w:rsidP="00DC5709">
            <w:pPr>
              <w:suppressAutoHyphens w:val="0"/>
              <w:spacing w:before="40" w:after="40" w:line="220" w:lineRule="exact"/>
              <w:ind w:right="113"/>
              <w:rPr>
                <w:sz w:val="18"/>
              </w:rPr>
            </w:pPr>
            <w:r w:rsidRPr="00DC5709">
              <w:rPr>
                <w:sz w:val="18"/>
              </w:rPr>
              <w:t>2016</w:t>
            </w:r>
          </w:p>
        </w:tc>
        <w:tc>
          <w:tcPr>
            <w:tcW w:w="2953" w:type="dxa"/>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1 827</w:t>
            </w:r>
          </w:p>
        </w:tc>
        <w:tc>
          <w:tcPr>
            <w:tcW w:w="2254" w:type="dxa"/>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1 423 726</w:t>
            </w:r>
          </w:p>
        </w:tc>
        <w:tc>
          <w:tcPr>
            <w:tcW w:w="2254" w:type="dxa"/>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779</w:t>
            </w:r>
          </w:p>
        </w:tc>
      </w:tr>
      <w:tr w:rsidR="00444A91" w:rsidRPr="00DC5709" w:rsidTr="00DC5709">
        <w:tc>
          <w:tcPr>
            <w:tcW w:w="1555" w:type="dxa"/>
            <w:shd w:val="clear" w:color="auto" w:fill="auto"/>
          </w:tcPr>
          <w:p w:rsidR="00444A91" w:rsidRPr="00DC5709" w:rsidRDefault="00444A91" w:rsidP="00DC5709">
            <w:pPr>
              <w:suppressAutoHyphens w:val="0"/>
              <w:spacing w:before="40" w:after="40" w:line="220" w:lineRule="exact"/>
              <w:ind w:right="113"/>
              <w:rPr>
                <w:sz w:val="18"/>
              </w:rPr>
            </w:pPr>
            <w:r w:rsidRPr="00DC5709">
              <w:rPr>
                <w:sz w:val="18"/>
              </w:rPr>
              <w:t>2017</w:t>
            </w:r>
          </w:p>
        </w:tc>
        <w:tc>
          <w:tcPr>
            <w:tcW w:w="2953" w:type="dxa"/>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5 192</w:t>
            </w:r>
          </w:p>
        </w:tc>
        <w:tc>
          <w:tcPr>
            <w:tcW w:w="2254" w:type="dxa"/>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1 501 116</w:t>
            </w:r>
          </w:p>
        </w:tc>
        <w:tc>
          <w:tcPr>
            <w:tcW w:w="2254" w:type="dxa"/>
            <w:shd w:val="clear" w:color="auto" w:fill="auto"/>
            <w:vAlign w:val="bottom"/>
          </w:tcPr>
          <w:p w:rsidR="00444A91" w:rsidRPr="00DC5709" w:rsidRDefault="00444A91" w:rsidP="00DC5709">
            <w:pPr>
              <w:suppressAutoHyphens w:val="0"/>
              <w:spacing w:before="40" w:after="40" w:line="220" w:lineRule="exact"/>
              <w:ind w:right="113"/>
              <w:jc w:val="right"/>
              <w:rPr>
                <w:sz w:val="18"/>
              </w:rPr>
            </w:pPr>
            <w:r w:rsidRPr="00DC5709">
              <w:rPr>
                <w:sz w:val="18"/>
              </w:rPr>
              <w:t>780</w:t>
            </w:r>
          </w:p>
        </w:tc>
      </w:tr>
    </w:tbl>
    <w:p w:rsidR="00A16B33" w:rsidRPr="00015A11" w:rsidRDefault="00444A91" w:rsidP="00015A11">
      <w:pPr>
        <w:spacing w:before="120" w:after="240"/>
        <w:ind w:left="1134" w:right="1134" w:firstLine="170"/>
        <w:rPr>
          <w:sz w:val="18"/>
        </w:rPr>
      </w:pPr>
      <w:r w:rsidRPr="00015A11">
        <w:rPr>
          <w:i/>
          <w:iCs/>
          <w:sz w:val="18"/>
        </w:rPr>
        <w:t>Source:</w:t>
      </w:r>
      <w:r w:rsidRPr="00015A11">
        <w:rPr>
          <w:sz w:val="18"/>
        </w:rPr>
        <w:t xml:space="preserve"> Information and eGovernment Authority</w:t>
      </w:r>
      <w:r w:rsidR="00015A11" w:rsidRPr="00015A11">
        <w:rPr>
          <w:sz w:val="18"/>
        </w:rPr>
        <w:t>.</w:t>
      </w:r>
    </w:p>
    <w:p w:rsidR="00444A91" w:rsidRPr="00E714F1" w:rsidRDefault="00444A91" w:rsidP="008B536E">
      <w:pPr>
        <w:pStyle w:val="SingleTxtG"/>
        <w:spacing w:after="240"/>
      </w:pPr>
      <w:r w:rsidRPr="00E714F1">
        <w:t>9.</w:t>
      </w:r>
      <w:r w:rsidR="00015A11">
        <w:tab/>
      </w:r>
      <w:r w:rsidRPr="00E714F1">
        <w:t>Age distribution of the population (percentage)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22"/>
        <w:gridCol w:w="922"/>
        <w:gridCol w:w="921"/>
        <w:gridCol w:w="921"/>
        <w:gridCol w:w="921"/>
        <w:gridCol w:w="921"/>
        <w:gridCol w:w="921"/>
        <w:gridCol w:w="921"/>
      </w:tblGrid>
      <w:tr w:rsidR="00444A91" w:rsidRPr="00E3681F" w:rsidTr="00E3681F">
        <w:trPr>
          <w:tblHeader/>
        </w:trPr>
        <w:tc>
          <w:tcPr>
            <w:tcW w:w="1127" w:type="dxa"/>
            <w:tcBorders>
              <w:top w:val="single" w:sz="4" w:space="0" w:color="auto"/>
              <w:bottom w:val="single" w:sz="12" w:space="0" w:color="auto"/>
            </w:tcBorders>
            <w:shd w:val="clear" w:color="auto" w:fill="auto"/>
            <w:vAlign w:val="bottom"/>
          </w:tcPr>
          <w:p w:rsidR="00444A91" w:rsidRPr="00E3681F" w:rsidRDefault="00444A91" w:rsidP="00E3681F">
            <w:pPr>
              <w:suppressAutoHyphens w:val="0"/>
              <w:spacing w:before="80" w:after="80" w:line="200" w:lineRule="exact"/>
              <w:ind w:right="113"/>
              <w:rPr>
                <w:i/>
                <w:sz w:val="16"/>
              </w:rPr>
            </w:pPr>
            <w:r w:rsidRPr="00E3681F">
              <w:rPr>
                <w:i/>
                <w:sz w:val="16"/>
              </w:rPr>
              <w:t>Age range</w:t>
            </w:r>
          </w:p>
        </w:tc>
        <w:tc>
          <w:tcPr>
            <w:tcW w:w="1127" w:type="dxa"/>
            <w:tcBorders>
              <w:top w:val="single" w:sz="4" w:space="0" w:color="auto"/>
              <w:bottom w:val="single" w:sz="12" w:space="0" w:color="auto"/>
            </w:tcBorders>
            <w:shd w:val="clear" w:color="auto" w:fill="auto"/>
            <w:vAlign w:val="bottom"/>
          </w:tcPr>
          <w:p w:rsidR="00444A91" w:rsidRPr="00E3681F" w:rsidRDefault="00444A91" w:rsidP="00E3681F">
            <w:pPr>
              <w:suppressAutoHyphens w:val="0"/>
              <w:spacing w:before="80" w:after="80" w:line="200" w:lineRule="exact"/>
              <w:ind w:right="113"/>
              <w:jc w:val="right"/>
              <w:rPr>
                <w:i/>
                <w:sz w:val="16"/>
              </w:rPr>
            </w:pPr>
            <w:r w:rsidRPr="00E3681F">
              <w:rPr>
                <w:i/>
                <w:sz w:val="16"/>
              </w:rPr>
              <w:t>2012</w:t>
            </w:r>
          </w:p>
        </w:tc>
        <w:tc>
          <w:tcPr>
            <w:tcW w:w="1127" w:type="dxa"/>
            <w:tcBorders>
              <w:top w:val="single" w:sz="4" w:space="0" w:color="auto"/>
              <w:bottom w:val="single" w:sz="12" w:space="0" w:color="auto"/>
            </w:tcBorders>
            <w:shd w:val="clear" w:color="auto" w:fill="auto"/>
            <w:vAlign w:val="bottom"/>
          </w:tcPr>
          <w:p w:rsidR="00444A91" w:rsidRPr="00E3681F" w:rsidRDefault="00444A91" w:rsidP="00E3681F">
            <w:pPr>
              <w:suppressAutoHyphens w:val="0"/>
              <w:spacing w:before="80" w:after="80" w:line="200" w:lineRule="exact"/>
              <w:ind w:right="113"/>
              <w:jc w:val="right"/>
              <w:rPr>
                <w:i/>
                <w:sz w:val="16"/>
              </w:rPr>
            </w:pPr>
            <w:r w:rsidRPr="00E3681F">
              <w:rPr>
                <w:i/>
                <w:sz w:val="16"/>
              </w:rPr>
              <w:t>2013</w:t>
            </w:r>
          </w:p>
        </w:tc>
        <w:tc>
          <w:tcPr>
            <w:tcW w:w="1127" w:type="dxa"/>
            <w:tcBorders>
              <w:top w:val="single" w:sz="4" w:space="0" w:color="auto"/>
              <w:bottom w:val="single" w:sz="12" w:space="0" w:color="auto"/>
            </w:tcBorders>
            <w:shd w:val="clear" w:color="auto" w:fill="auto"/>
            <w:vAlign w:val="bottom"/>
          </w:tcPr>
          <w:p w:rsidR="00444A91" w:rsidRPr="00E3681F" w:rsidRDefault="00444A91" w:rsidP="00E3681F">
            <w:pPr>
              <w:suppressAutoHyphens w:val="0"/>
              <w:spacing w:before="80" w:after="80" w:line="200" w:lineRule="exact"/>
              <w:ind w:right="113"/>
              <w:jc w:val="right"/>
              <w:rPr>
                <w:i/>
                <w:sz w:val="16"/>
              </w:rPr>
            </w:pPr>
            <w:r w:rsidRPr="00E3681F">
              <w:rPr>
                <w:i/>
                <w:sz w:val="16"/>
              </w:rPr>
              <w:t>2014</w:t>
            </w:r>
          </w:p>
        </w:tc>
        <w:tc>
          <w:tcPr>
            <w:tcW w:w="1127" w:type="dxa"/>
            <w:tcBorders>
              <w:top w:val="single" w:sz="4" w:space="0" w:color="auto"/>
              <w:bottom w:val="single" w:sz="12" w:space="0" w:color="auto"/>
            </w:tcBorders>
            <w:shd w:val="clear" w:color="auto" w:fill="auto"/>
            <w:vAlign w:val="bottom"/>
          </w:tcPr>
          <w:p w:rsidR="00444A91" w:rsidRPr="00E3681F" w:rsidRDefault="00444A91" w:rsidP="00E3681F">
            <w:pPr>
              <w:suppressAutoHyphens w:val="0"/>
              <w:spacing w:before="80" w:after="80" w:line="200" w:lineRule="exact"/>
              <w:ind w:right="113"/>
              <w:jc w:val="right"/>
              <w:rPr>
                <w:i/>
                <w:sz w:val="16"/>
              </w:rPr>
            </w:pPr>
            <w:r w:rsidRPr="00E3681F">
              <w:rPr>
                <w:i/>
                <w:sz w:val="16"/>
              </w:rPr>
              <w:t>2015</w:t>
            </w:r>
          </w:p>
        </w:tc>
        <w:tc>
          <w:tcPr>
            <w:tcW w:w="1127" w:type="dxa"/>
            <w:tcBorders>
              <w:top w:val="single" w:sz="4" w:space="0" w:color="auto"/>
              <w:bottom w:val="single" w:sz="12" w:space="0" w:color="auto"/>
            </w:tcBorders>
            <w:shd w:val="clear" w:color="auto" w:fill="auto"/>
            <w:vAlign w:val="bottom"/>
          </w:tcPr>
          <w:p w:rsidR="00444A91" w:rsidRPr="00E3681F" w:rsidRDefault="00444A91" w:rsidP="00E3681F">
            <w:pPr>
              <w:suppressAutoHyphens w:val="0"/>
              <w:spacing w:before="80" w:after="80" w:line="200" w:lineRule="exact"/>
              <w:ind w:right="113"/>
              <w:jc w:val="right"/>
              <w:rPr>
                <w:i/>
                <w:sz w:val="16"/>
              </w:rPr>
            </w:pPr>
            <w:r w:rsidRPr="00E3681F">
              <w:rPr>
                <w:i/>
                <w:sz w:val="16"/>
              </w:rPr>
              <w:t>2016</w:t>
            </w:r>
          </w:p>
        </w:tc>
        <w:tc>
          <w:tcPr>
            <w:tcW w:w="1127" w:type="dxa"/>
            <w:tcBorders>
              <w:top w:val="single" w:sz="4" w:space="0" w:color="auto"/>
              <w:bottom w:val="single" w:sz="12" w:space="0" w:color="auto"/>
            </w:tcBorders>
            <w:shd w:val="clear" w:color="auto" w:fill="auto"/>
            <w:vAlign w:val="bottom"/>
          </w:tcPr>
          <w:p w:rsidR="00444A91" w:rsidRPr="00E3681F" w:rsidRDefault="00444A91" w:rsidP="00E3681F">
            <w:pPr>
              <w:suppressAutoHyphens w:val="0"/>
              <w:spacing w:before="80" w:after="80" w:line="200" w:lineRule="exact"/>
              <w:ind w:right="113"/>
              <w:jc w:val="right"/>
              <w:rPr>
                <w:i/>
                <w:sz w:val="16"/>
              </w:rPr>
            </w:pPr>
            <w:r w:rsidRPr="00E3681F">
              <w:rPr>
                <w:i/>
                <w:sz w:val="16"/>
              </w:rPr>
              <w:t>2017</w:t>
            </w:r>
          </w:p>
        </w:tc>
        <w:tc>
          <w:tcPr>
            <w:tcW w:w="1127" w:type="dxa"/>
            <w:tcBorders>
              <w:top w:val="single" w:sz="4" w:space="0" w:color="auto"/>
              <w:bottom w:val="single" w:sz="12" w:space="0" w:color="auto"/>
            </w:tcBorders>
            <w:shd w:val="clear" w:color="auto" w:fill="auto"/>
            <w:vAlign w:val="bottom"/>
          </w:tcPr>
          <w:p w:rsidR="00444A91" w:rsidRPr="00E3681F" w:rsidRDefault="00444A91" w:rsidP="00E3681F">
            <w:pPr>
              <w:suppressAutoHyphens w:val="0"/>
              <w:spacing w:before="80" w:after="80" w:line="200" w:lineRule="exact"/>
              <w:ind w:right="113"/>
              <w:jc w:val="right"/>
              <w:rPr>
                <w:i/>
                <w:sz w:val="16"/>
              </w:rPr>
            </w:pPr>
            <w:r w:rsidRPr="00E3681F">
              <w:rPr>
                <w:i/>
                <w:sz w:val="16"/>
              </w:rPr>
              <w:t>2018</w:t>
            </w:r>
          </w:p>
        </w:tc>
      </w:tr>
      <w:tr w:rsidR="00444A91" w:rsidRPr="00E3681F" w:rsidTr="00E3681F">
        <w:tc>
          <w:tcPr>
            <w:tcW w:w="1127" w:type="dxa"/>
            <w:tcBorders>
              <w:top w:val="single" w:sz="12" w:space="0" w:color="auto"/>
            </w:tcBorders>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0</w:t>
            </w:r>
            <w:r w:rsidR="00CF2887">
              <w:rPr>
                <w:sz w:val="18"/>
              </w:rPr>
              <w:t>–</w:t>
            </w:r>
            <w:r w:rsidRPr="00E3681F">
              <w:rPr>
                <w:sz w:val="18"/>
              </w:rPr>
              <w:t>4</w:t>
            </w:r>
          </w:p>
        </w:tc>
        <w:tc>
          <w:tcPr>
            <w:tcW w:w="1127" w:type="dxa"/>
            <w:tcBorders>
              <w:top w:val="single" w:sz="12" w:space="0" w:color="auto"/>
            </w:tcBorders>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7.3</w:t>
            </w:r>
          </w:p>
        </w:tc>
        <w:tc>
          <w:tcPr>
            <w:tcW w:w="1127" w:type="dxa"/>
            <w:tcBorders>
              <w:top w:val="single" w:sz="12" w:space="0" w:color="auto"/>
            </w:tcBorders>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7.3</w:t>
            </w:r>
          </w:p>
        </w:tc>
        <w:tc>
          <w:tcPr>
            <w:tcW w:w="1127" w:type="dxa"/>
            <w:tcBorders>
              <w:top w:val="single" w:sz="12" w:space="0" w:color="auto"/>
            </w:tcBorders>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7.7</w:t>
            </w:r>
          </w:p>
        </w:tc>
        <w:tc>
          <w:tcPr>
            <w:tcW w:w="1127" w:type="dxa"/>
            <w:tcBorders>
              <w:top w:val="single" w:sz="12" w:space="0" w:color="auto"/>
            </w:tcBorders>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7.7</w:t>
            </w:r>
          </w:p>
        </w:tc>
        <w:tc>
          <w:tcPr>
            <w:tcW w:w="1127" w:type="dxa"/>
            <w:tcBorders>
              <w:top w:val="single" w:sz="12" w:space="0" w:color="auto"/>
            </w:tcBorders>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7.1</w:t>
            </w:r>
          </w:p>
        </w:tc>
        <w:tc>
          <w:tcPr>
            <w:tcW w:w="1127" w:type="dxa"/>
            <w:tcBorders>
              <w:top w:val="single" w:sz="12" w:space="0" w:color="auto"/>
            </w:tcBorders>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7.3</w:t>
            </w:r>
          </w:p>
        </w:tc>
        <w:tc>
          <w:tcPr>
            <w:tcW w:w="1127" w:type="dxa"/>
            <w:tcBorders>
              <w:top w:val="single" w:sz="12" w:space="0" w:color="auto"/>
            </w:tcBorders>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7.1</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5</w:t>
            </w:r>
            <w:r w:rsidR="00CF2887">
              <w:rPr>
                <w:sz w:val="18"/>
              </w:rPr>
              <w:t>–</w:t>
            </w:r>
            <w:r w:rsidRPr="00E3681F">
              <w:rPr>
                <w:sz w:val="18"/>
              </w:rPr>
              <w:t>9</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6.5</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6.5</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6.8</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7.0</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6.8</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6.6</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6.7</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10</w:t>
            </w:r>
            <w:r w:rsidR="00CF2887">
              <w:rPr>
                <w:sz w:val="18"/>
              </w:rPr>
              <w:t>–</w:t>
            </w:r>
            <w:r w:rsidRPr="00E3681F">
              <w:rPr>
                <w:sz w:val="18"/>
              </w:rPr>
              <w:t>14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5.8</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5.7</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6.0</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6.1</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6.0</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5.9</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5.9</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15</w:t>
            </w:r>
            <w:r w:rsidR="00CF2887">
              <w:rPr>
                <w:sz w:val="18"/>
              </w:rPr>
              <w:t>–</w:t>
            </w:r>
            <w:r w:rsidRPr="00E3681F">
              <w:rPr>
                <w:sz w:val="18"/>
              </w:rPr>
              <w:t>19</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5.8</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5.6</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5.6</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5.5</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5.1</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5.2</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20</w:t>
            </w:r>
            <w:r w:rsidR="00CF2887">
              <w:rPr>
                <w:sz w:val="18"/>
              </w:rPr>
              <w:t>–</w:t>
            </w:r>
            <w:r w:rsidRPr="00E3681F">
              <w:rPr>
                <w:sz w:val="18"/>
              </w:rPr>
              <w:t>24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8.6</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8.4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8.1</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7.5</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7.7</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7.3</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7.5</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25</w:t>
            </w:r>
            <w:r w:rsidR="00CF2887">
              <w:rPr>
                <w:sz w:val="18"/>
              </w:rPr>
              <w:t>–</w:t>
            </w:r>
            <w:r w:rsidRPr="00E3681F">
              <w:rPr>
                <w:sz w:val="18"/>
              </w:rPr>
              <w:t>29</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14.5</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14.4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13.5</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13.1</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13.6</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14.0</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12.7</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30</w:t>
            </w:r>
            <w:r w:rsidR="00CF2887">
              <w:rPr>
                <w:sz w:val="18"/>
              </w:rPr>
              <w:t>–</w:t>
            </w:r>
            <w:r w:rsidRPr="00E3681F">
              <w:rPr>
                <w:sz w:val="18"/>
              </w:rPr>
              <w:t>34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13.4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14.0</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13.0</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13.7</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14.1</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14.4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14.3</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35</w:t>
            </w:r>
            <w:r w:rsidR="00CF2887">
              <w:rPr>
                <w:sz w:val="18"/>
              </w:rPr>
              <w:t>–</w:t>
            </w:r>
            <w:r w:rsidRPr="00E3681F">
              <w:rPr>
                <w:sz w:val="18"/>
              </w:rPr>
              <w:t>39</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10.6</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10.7</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10.3</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10.9</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11.0</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11.3</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11.6</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40</w:t>
            </w:r>
            <w:r w:rsidR="00CF2887">
              <w:rPr>
                <w:sz w:val="18"/>
              </w:rPr>
              <w:t>–</w:t>
            </w:r>
            <w:r w:rsidRPr="00E3681F">
              <w:rPr>
                <w:sz w:val="18"/>
              </w:rPr>
              <w:t>44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8.6</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8.4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8.1</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8.5</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8.4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8.5</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8.7</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45</w:t>
            </w:r>
            <w:r w:rsidR="00CF2887">
              <w:rPr>
                <w:sz w:val="18"/>
              </w:rPr>
              <w:t>–</w:t>
            </w:r>
            <w:r w:rsidRPr="00E3681F">
              <w:rPr>
                <w:sz w:val="18"/>
              </w:rPr>
              <w:t>49</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6.7</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6.7</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6.6</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6.8</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6.6</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6.5</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6.5</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50</w:t>
            </w:r>
            <w:r w:rsidR="00CF2887">
              <w:rPr>
                <w:sz w:val="18"/>
              </w:rPr>
              <w:t>–</w:t>
            </w:r>
            <w:r w:rsidRPr="00E3681F">
              <w:rPr>
                <w:sz w:val="18"/>
              </w:rPr>
              <w:t>54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5.1</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5.0</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5.3</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5.1</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5.0</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4.9</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5.0</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55</w:t>
            </w:r>
            <w:r w:rsidR="00CF2887">
              <w:rPr>
                <w:sz w:val="18"/>
              </w:rPr>
              <w:t>–</w:t>
            </w:r>
            <w:r w:rsidRPr="00E3681F">
              <w:rPr>
                <w:sz w:val="18"/>
              </w:rPr>
              <w:t>59</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3.2</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3.4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4.0</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3.7</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3.6</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3.6</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3.7</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60</w:t>
            </w:r>
            <w:r w:rsidR="00CF2887">
              <w:rPr>
                <w:sz w:val="18"/>
              </w:rPr>
              <w:t>–</w:t>
            </w:r>
            <w:r w:rsidRPr="00E3681F">
              <w:rPr>
                <w:sz w:val="18"/>
              </w:rPr>
              <w:t>64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1.7</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1.7</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2.2</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2.0</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2.1</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2.1</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2.3</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65</w:t>
            </w:r>
            <w:r w:rsidR="00CF2887">
              <w:rPr>
                <w:sz w:val="18"/>
              </w:rPr>
              <w:t>–</w:t>
            </w:r>
            <w:r w:rsidRPr="00E3681F">
              <w:rPr>
                <w:sz w:val="18"/>
              </w:rPr>
              <w:t>69</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0.8</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0.9</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1.1</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0.1</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1.1</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1.1</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1.2</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70</w:t>
            </w:r>
            <w:r w:rsidR="00CF2887">
              <w:rPr>
                <w:sz w:val="18"/>
              </w:rPr>
              <w:t>–</w:t>
            </w:r>
            <w:r w:rsidRPr="00E3681F">
              <w:rPr>
                <w:sz w:val="18"/>
              </w:rPr>
              <w:t>74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0.7</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0.6</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0.8</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0.6</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0.6</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0.6</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0.7</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75</w:t>
            </w:r>
            <w:r w:rsidR="00CF2887">
              <w:rPr>
                <w:sz w:val="18"/>
              </w:rPr>
              <w:t>–</w:t>
            </w:r>
            <w:r w:rsidRPr="00E3681F">
              <w:rPr>
                <w:sz w:val="18"/>
              </w:rPr>
              <w:t>79</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0.5</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0.4</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tl/>
              </w:rPr>
            </w:pPr>
            <w:r w:rsidRPr="00E3681F">
              <w:rPr>
                <w:sz w:val="18"/>
              </w:rPr>
              <w:t>80</w:t>
            </w:r>
            <w:r w:rsidR="00CF2887">
              <w:rPr>
                <w:sz w:val="18"/>
              </w:rPr>
              <w:t>–</w:t>
            </w:r>
            <w:r w:rsidRPr="00E3681F">
              <w:rPr>
                <w:sz w:val="18"/>
              </w:rPr>
              <w:t>84</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0.2</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0.2</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0.3</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0.2</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0.2</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0.2</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0.2</w:t>
            </w:r>
          </w:p>
        </w:tc>
      </w:tr>
      <w:tr w:rsidR="00444A91" w:rsidRPr="00E3681F" w:rsidTr="00E3681F">
        <w:tc>
          <w:tcPr>
            <w:tcW w:w="1127" w:type="dxa"/>
            <w:shd w:val="clear" w:color="auto" w:fill="auto"/>
          </w:tcPr>
          <w:p w:rsidR="00444A91" w:rsidRPr="00E3681F" w:rsidRDefault="00444A91" w:rsidP="00E3681F">
            <w:pPr>
              <w:suppressAutoHyphens w:val="0"/>
              <w:spacing w:before="40" w:after="40" w:line="220" w:lineRule="exact"/>
              <w:ind w:right="113"/>
              <w:rPr>
                <w:sz w:val="18"/>
              </w:rPr>
            </w:pPr>
            <w:r w:rsidRPr="00E3681F">
              <w:rPr>
                <w:sz w:val="18"/>
              </w:rPr>
              <w:t>85+</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0.2</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0.2</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0.2</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0.2</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0.2</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0.2</w:t>
            </w:r>
          </w:p>
        </w:tc>
        <w:tc>
          <w:tcPr>
            <w:tcW w:w="1127" w:type="dxa"/>
            <w:shd w:val="clear" w:color="auto" w:fill="auto"/>
            <w:vAlign w:val="bottom"/>
          </w:tcPr>
          <w:p w:rsidR="00444A91" w:rsidRPr="00E3681F" w:rsidRDefault="00444A91" w:rsidP="00E3681F">
            <w:pPr>
              <w:suppressAutoHyphens w:val="0"/>
              <w:spacing w:before="40" w:after="40" w:line="220" w:lineRule="exact"/>
              <w:ind w:right="113"/>
              <w:jc w:val="right"/>
              <w:rPr>
                <w:sz w:val="18"/>
              </w:rPr>
            </w:pPr>
            <w:r w:rsidRPr="00E3681F">
              <w:rPr>
                <w:sz w:val="18"/>
              </w:rPr>
              <w:t>0.2</w:t>
            </w:r>
          </w:p>
        </w:tc>
      </w:tr>
    </w:tbl>
    <w:p w:rsidR="00A16B33" w:rsidRPr="00761FDB" w:rsidRDefault="00444A91" w:rsidP="00761FDB">
      <w:pPr>
        <w:spacing w:before="120" w:after="240"/>
        <w:ind w:left="1134" w:right="1134" w:firstLine="170"/>
        <w:rPr>
          <w:sz w:val="18"/>
        </w:rPr>
      </w:pPr>
      <w:r w:rsidRPr="00761FDB">
        <w:rPr>
          <w:i/>
          <w:iCs/>
          <w:sz w:val="18"/>
        </w:rPr>
        <w:t>Source:</w:t>
      </w:r>
      <w:r w:rsidRPr="00761FDB">
        <w:rPr>
          <w:sz w:val="18"/>
        </w:rPr>
        <w:t xml:space="preserve"> </w:t>
      </w:r>
      <w:r w:rsidR="00761FDB">
        <w:rPr>
          <w:sz w:val="18"/>
        </w:rPr>
        <w:t xml:space="preserve"> </w:t>
      </w:r>
      <w:r w:rsidRPr="00761FDB">
        <w:rPr>
          <w:sz w:val="18"/>
        </w:rPr>
        <w:t>Information and eGovernment Authority</w:t>
      </w:r>
      <w:r w:rsidR="00761FDB">
        <w:rPr>
          <w:sz w:val="18"/>
        </w:rPr>
        <w:t>.</w:t>
      </w:r>
    </w:p>
    <w:p w:rsidR="00444A91" w:rsidRPr="00E714F1" w:rsidRDefault="00444A91" w:rsidP="0053147E">
      <w:pPr>
        <w:pStyle w:val="SingleTxtG"/>
        <w:keepNext/>
        <w:keepLines/>
        <w:spacing w:after="240"/>
      </w:pPr>
      <w:r w:rsidRPr="00E714F1">
        <w:lastRenderedPageBreak/>
        <w:t>10.</w:t>
      </w:r>
      <w:r w:rsidR="00B64FE8">
        <w:tab/>
      </w:r>
      <w:r w:rsidRPr="00E714F1">
        <w:t>Dependency ratio</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38"/>
        <w:gridCol w:w="695"/>
        <w:gridCol w:w="697"/>
        <w:gridCol w:w="696"/>
        <w:gridCol w:w="697"/>
        <w:gridCol w:w="696"/>
        <w:gridCol w:w="697"/>
        <w:gridCol w:w="654"/>
      </w:tblGrid>
      <w:tr w:rsidR="00444A91" w:rsidRPr="003905FC" w:rsidTr="003905FC">
        <w:trPr>
          <w:tblHeader/>
        </w:trPr>
        <w:tc>
          <w:tcPr>
            <w:tcW w:w="3114" w:type="dxa"/>
            <w:tcBorders>
              <w:top w:val="single" w:sz="4" w:space="0" w:color="auto"/>
              <w:bottom w:val="single" w:sz="12" w:space="0" w:color="auto"/>
            </w:tcBorders>
            <w:shd w:val="clear" w:color="auto" w:fill="auto"/>
            <w:vAlign w:val="bottom"/>
          </w:tcPr>
          <w:p w:rsidR="00444A91" w:rsidRPr="003905FC" w:rsidRDefault="00444A91" w:rsidP="003905FC">
            <w:pPr>
              <w:suppressAutoHyphens w:val="0"/>
              <w:spacing w:before="80" w:after="80" w:line="200" w:lineRule="exact"/>
              <w:ind w:right="113"/>
              <w:rPr>
                <w:i/>
                <w:sz w:val="16"/>
              </w:rPr>
            </w:pPr>
            <w:r w:rsidRPr="003905FC">
              <w:rPr>
                <w:i/>
                <w:sz w:val="16"/>
              </w:rPr>
              <w:t>Dependency per 1,000 population</w:t>
            </w:r>
          </w:p>
        </w:tc>
        <w:tc>
          <w:tcPr>
            <w:tcW w:w="850" w:type="dxa"/>
            <w:tcBorders>
              <w:top w:val="single" w:sz="4" w:space="0" w:color="auto"/>
              <w:bottom w:val="single" w:sz="12" w:space="0" w:color="auto"/>
            </w:tcBorders>
            <w:shd w:val="clear" w:color="auto" w:fill="auto"/>
            <w:vAlign w:val="bottom"/>
          </w:tcPr>
          <w:p w:rsidR="00444A91" w:rsidRPr="003905FC" w:rsidRDefault="00444A91" w:rsidP="003905FC">
            <w:pPr>
              <w:suppressAutoHyphens w:val="0"/>
              <w:spacing w:before="80" w:after="80" w:line="200" w:lineRule="exact"/>
              <w:ind w:right="113"/>
              <w:jc w:val="right"/>
              <w:rPr>
                <w:i/>
                <w:sz w:val="16"/>
              </w:rPr>
            </w:pPr>
            <w:r w:rsidRPr="003905FC">
              <w:rPr>
                <w:i/>
                <w:sz w:val="16"/>
              </w:rPr>
              <w:t>2012</w:t>
            </w:r>
          </w:p>
        </w:tc>
        <w:tc>
          <w:tcPr>
            <w:tcW w:w="851" w:type="dxa"/>
            <w:tcBorders>
              <w:top w:val="single" w:sz="4" w:space="0" w:color="auto"/>
              <w:bottom w:val="single" w:sz="12" w:space="0" w:color="auto"/>
            </w:tcBorders>
            <w:shd w:val="clear" w:color="auto" w:fill="auto"/>
            <w:vAlign w:val="bottom"/>
          </w:tcPr>
          <w:p w:rsidR="00444A91" w:rsidRPr="003905FC" w:rsidRDefault="00444A91" w:rsidP="003905FC">
            <w:pPr>
              <w:suppressAutoHyphens w:val="0"/>
              <w:spacing w:before="80" w:after="80" w:line="200" w:lineRule="exact"/>
              <w:ind w:right="113"/>
              <w:jc w:val="right"/>
              <w:rPr>
                <w:i/>
                <w:sz w:val="16"/>
              </w:rPr>
            </w:pPr>
            <w:r w:rsidRPr="003905FC">
              <w:rPr>
                <w:i/>
                <w:sz w:val="16"/>
              </w:rPr>
              <w:t>2013</w:t>
            </w:r>
          </w:p>
        </w:tc>
        <w:tc>
          <w:tcPr>
            <w:tcW w:w="850" w:type="dxa"/>
            <w:tcBorders>
              <w:top w:val="single" w:sz="4" w:space="0" w:color="auto"/>
              <w:bottom w:val="single" w:sz="12" w:space="0" w:color="auto"/>
            </w:tcBorders>
            <w:shd w:val="clear" w:color="auto" w:fill="auto"/>
            <w:vAlign w:val="bottom"/>
          </w:tcPr>
          <w:p w:rsidR="00444A91" w:rsidRPr="003905FC" w:rsidRDefault="00444A91" w:rsidP="003905FC">
            <w:pPr>
              <w:suppressAutoHyphens w:val="0"/>
              <w:spacing w:before="80" w:after="80" w:line="200" w:lineRule="exact"/>
              <w:ind w:right="113"/>
              <w:jc w:val="right"/>
              <w:rPr>
                <w:i/>
                <w:sz w:val="16"/>
              </w:rPr>
            </w:pPr>
            <w:r w:rsidRPr="003905FC">
              <w:rPr>
                <w:i/>
                <w:sz w:val="16"/>
              </w:rPr>
              <w:t>2914</w:t>
            </w:r>
          </w:p>
        </w:tc>
        <w:tc>
          <w:tcPr>
            <w:tcW w:w="851" w:type="dxa"/>
            <w:tcBorders>
              <w:top w:val="single" w:sz="4" w:space="0" w:color="auto"/>
              <w:bottom w:val="single" w:sz="12" w:space="0" w:color="auto"/>
            </w:tcBorders>
            <w:shd w:val="clear" w:color="auto" w:fill="auto"/>
            <w:vAlign w:val="bottom"/>
          </w:tcPr>
          <w:p w:rsidR="00444A91" w:rsidRPr="003905FC" w:rsidRDefault="00444A91" w:rsidP="003905FC">
            <w:pPr>
              <w:suppressAutoHyphens w:val="0"/>
              <w:spacing w:before="80" w:after="80" w:line="200" w:lineRule="exact"/>
              <w:ind w:right="113"/>
              <w:jc w:val="right"/>
              <w:rPr>
                <w:i/>
                <w:sz w:val="16"/>
              </w:rPr>
            </w:pPr>
            <w:r w:rsidRPr="003905FC">
              <w:rPr>
                <w:i/>
                <w:sz w:val="16"/>
              </w:rPr>
              <w:t>2015</w:t>
            </w:r>
          </w:p>
        </w:tc>
        <w:tc>
          <w:tcPr>
            <w:tcW w:w="850" w:type="dxa"/>
            <w:tcBorders>
              <w:top w:val="single" w:sz="4" w:space="0" w:color="auto"/>
              <w:bottom w:val="single" w:sz="12" w:space="0" w:color="auto"/>
            </w:tcBorders>
            <w:shd w:val="clear" w:color="auto" w:fill="auto"/>
            <w:vAlign w:val="bottom"/>
          </w:tcPr>
          <w:p w:rsidR="00444A91" w:rsidRPr="003905FC" w:rsidRDefault="00444A91" w:rsidP="003905FC">
            <w:pPr>
              <w:suppressAutoHyphens w:val="0"/>
              <w:spacing w:before="80" w:after="80" w:line="200" w:lineRule="exact"/>
              <w:ind w:right="113"/>
              <w:jc w:val="right"/>
              <w:rPr>
                <w:i/>
                <w:sz w:val="16"/>
              </w:rPr>
            </w:pPr>
            <w:r w:rsidRPr="003905FC">
              <w:rPr>
                <w:i/>
                <w:sz w:val="16"/>
              </w:rPr>
              <w:t>2016</w:t>
            </w:r>
          </w:p>
        </w:tc>
        <w:tc>
          <w:tcPr>
            <w:tcW w:w="851" w:type="dxa"/>
            <w:tcBorders>
              <w:top w:val="single" w:sz="4" w:space="0" w:color="auto"/>
              <w:bottom w:val="single" w:sz="12" w:space="0" w:color="auto"/>
            </w:tcBorders>
            <w:shd w:val="clear" w:color="auto" w:fill="auto"/>
            <w:vAlign w:val="bottom"/>
          </w:tcPr>
          <w:p w:rsidR="00444A91" w:rsidRPr="003905FC" w:rsidRDefault="00444A91" w:rsidP="003905FC">
            <w:pPr>
              <w:suppressAutoHyphens w:val="0"/>
              <w:spacing w:before="80" w:after="80" w:line="200" w:lineRule="exact"/>
              <w:ind w:right="113"/>
              <w:jc w:val="right"/>
              <w:rPr>
                <w:i/>
                <w:sz w:val="16"/>
              </w:rPr>
            </w:pPr>
            <w:r w:rsidRPr="003905FC">
              <w:rPr>
                <w:i/>
                <w:sz w:val="16"/>
              </w:rPr>
              <w:t>2017</w:t>
            </w:r>
          </w:p>
        </w:tc>
        <w:tc>
          <w:tcPr>
            <w:tcW w:w="799" w:type="dxa"/>
            <w:tcBorders>
              <w:top w:val="single" w:sz="4" w:space="0" w:color="auto"/>
              <w:bottom w:val="single" w:sz="12" w:space="0" w:color="auto"/>
            </w:tcBorders>
            <w:shd w:val="clear" w:color="auto" w:fill="auto"/>
            <w:vAlign w:val="bottom"/>
          </w:tcPr>
          <w:p w:rsidR="00444A91" w:rsidRPr="003905FC" w:rsidRDefault="00444A91" w:rsidP="003905FC">
            <w:pPr>
              <w:suppressAutoHyphens w:val="0"/>
              <w:spacing w:before="80" w:after="80" w:line="200" w:lineRule="exact"/>
              <w:ind w:right="113"/>
              <w:jc w:val="right"/>
              <w:rPr>
                <w:i/>
                <w:sz w:val="16"/>
              </w:rPr>
            </w:pPr>
            <w:r w:rsidRPr="003905FC">
              <w:rPr>
                <w:i/>
                <w:sz w:val="16"/>
              </w:rPr>
              <w:t>2018</w:t>
            </w:r>
          </w:p>
        </w:tc>
      </w:tr>
      <w:tr w:rsidR="00444A91" w:rsidRPr="003905FC" w:rsidTr="003905FC">
        <w:tc>
          <w:tcPr>
            <w:tcW w:w="3114" w:type="dxa"/>
            <w:tcBorders>
              <w:top w:val="single" w:sz="12" w:space="0" w:color="auto"/>
            </w:tcBorders>
            <w:shd w:val="clear" w:color="auto" w:fill="auto"/>
            <w:vAlign w:val="bottom"/>
          </w:tcPr>
          <w:p w:rsidR="00444A91" w:rsidRPr="003905FC" w:rsidRDefault="00444A91" w:rsidP="003905FC">
            <w:pPr>
              <w:suppressAutoHyphens w:val="0"/>
              <w:spacing w:before="40" w:after="40" w:line="220" w:lineRule="exact"/>
              <w:ind w:right="113"/>
              <w:rPr>
                <w:sz w:val="18"/>
              </w:rPr>
            </w:pPr>
            <w:r w:rsidRPr="003905FC">
              <w:rPr>
                <w:sz w:val="18"/>
              </w:rPr>
              <w:t>Childhood dependency</w:t>
            </w:r>
          </w:p>
        </w:tc>
        <w:tc>
          <w:tcPr>
            <w:tcW w:w="850" w:type="dxa"/>
            <w:tcBorders>
              <w:top w:val="single" w:sz="12" w:space="0" w:color="auto"/>
            </w:tcBorders>
            <w:shd w:val="clear" w:color="auto" w:fill="auto"/>
            <w:vAlign w:val="bottom"/>
          </w:tcPr>
          <w:p w:rsidR="00444A91" w:rsidRPr="003905FC" w:rsidRDefault="00444A91" w:rsidP="003905FC">
            <w:pPr>
              <w:suppressAutoHyphens w:val="0"/>
              <w:spacing w:before="40" w:after="40" w:line="220" w:lineRule="exact"/>
              <w:ind w:right="113"/>
              <w:jc w:val="right"/>
              <w:rPr>
                <w:sz w:val="18"/>
              </w:rPr>
            </w:pPr>
            <w:r w:rsidRPr="003905FC">
              <w:rPr>
                <w:sz w:val="18"/>
              </w:rPr>
              <w:t>25.1</w:t>
            </w:r>
          </w:p>
        </w:tc>
        <w:tc>
          <w:tcPr>
            <w:tcW w:w="851" w:type="dxa"/>
            <w:tcBorders>
              <w:top w:val="single" w:sz="12" w:space="0" w:color="auto"/>
            </w:tcBorders>
            <w:shd w:val="clear" w:color="auto" w:fill="auto"/>
            <w:vAlign w:val="bottom"/>
          </w:tcPr>
          <w:p w:rsidR="00444A91" w:rsidRPr="003905FC" w:rsidRDefault="00444A91" w:rsidP="003905FC">
            <w:pPr>
              <w:suppressAutoHyphens w:val="0"/>
              <w:spacing w:before="40" w:after="40" w:line="220" w:lineRule="exact"/>
              <w:ind w:right="113"/>
              <w:jc w:val="right"/>
              <w:rPr>
                <w:sz w:val="18"/>
              </w:rPr>
            </w:pPr>
            <w:r w:rsidRPr="003905FC">
              <w:rPr>
                <w:sz w:val="18"/>
              </w:rPr>
              <w:t>24.9</w:t>
            </w:r>
          </w:p>
        </w:tc>
        <w:tc>
          <w:tcPr>
            <w:tcW w:w="850" w:type="dxa"/>
            <w:tcBorders>
              <w:top w:val="single" w:sz="12" w:space="0" w:color="auto"/>
            </w:tcBorders>
            <w:shd w:val="clear" w:color="auto" w:fill="auto"/>
            <w:vAlign w:val="bottom"/>
          </w:tcPr>
          <w:p w:rsidR="00444A91" w:rsidRPr="003905FC" w:rsidRDefault="00444A91" w:rsidP="003905FC">
            <w:pPr>
              <w:suppressAutoHyphens w:val="0"/>
              <w:spacing w:before="40" w:after="40" w:line="220" w:lineRule="exact"/>
              <w:ind w:right="113"/>
              <w:jc w:val="right"/>
              <w:rPr>
                <w:sz w:val="18"/>
              </w:rPr>
            </w:pPr>
            <w:r w:rsidRPr="003905FC">
              <w:rPr>
                <w:sz w:val="18"/>
              </w:rPr>
              <w:t>26.8</w:t>
            </w:r>
          </w:p>
        </w:tc>
        <w:tc>
          <w:tcPr>
            <w:tcW w:w="851" w:type="dxa"/>
            <w:tcBorders>
              <w:top w:val="single" w:sz="12" w:space="0" w:color="auto"/>
            </w:tcBorders>
            <w:shd w:val="clear" w:color="auto" w:fill="auto"/>
            <w:vAlign w:val="bottom"/>
          </w:tcPr>
          <w:p w:rsidR="00444A91" w:rsidRPr="003905FC" w:rsidRDefault="00444A91" w:rsidP="003905FC">
            <w:pPr>
              <w:suppressAutoHyphens w:val="0"/>
              <w:spacing w:before="40" w:after="40" w:line="220" w:lineRule="exact"/>
              <w:ind w:right="113"/>
              <w:jc w:val="right"/>
              <w:rPr>
                <w:sz w:val="18"/>
              </w:rPr>
            </w:pPr>
            <w:r w:rsidRPr="003905FC">
              <w:rPr>
                <w:sz w:val="18"/>
              </w:rPr>
              <w:t>27.1</w:t>
            </w:r>
          </w:p>
        </w:tc>
        <w:tc>
          <w:tcPr>
            <w:tcW w:w="850" w:type="dxa"/>
            <w:tcBorders>
              <w:top w:val="single" w:sz="12" w:space="0" w:color="auto"/>
            </w:tcBorders>
            <w:shd w:val="clear" w:color="auto" w:fill="auto"/>
            <w:vAlign w:val="bottom"/>
          </w:tcPr>
          <w:p w:rsidR="00444A91" w:rsidRPr="003905FC" w:rsidRDefault="00444A91" w:rsidP="003905FC">
            <w:pPr>
              <w:suppressAutoHyphens w:val="0"/>
              <w:spacing w:before="40" w:after="40" w:line="220" w:lineRule="exact"/>
              <w:ind w:right="113"/>
              <w:jc w:val="right"/>
              <w:rPr>
                <w:sz w:val="18"/>
              </w:rPr>
            </w:pPr>
            <w:r w:rsidRPr="003905FC">
              <w:rPr>
                <w:sz w:val="18"/>
              </w:rPr>
              <w:t>25.7</w:t>
            </w:r>
          </w:p>
        </w:tc>
        <w:tc>
          <w:tcPr>
            <w:tcW w:w="851" w:type="dxa"/>
            <w:tcBorders>
              <w:top w:val="single" w:sz="12" w:space="0" w:color="auto"/>
            </w:tcBorders>
            <w:shd w:val="clear" w:color="auto" w:fill="auto"/>
            <w:vAlign w:val="bottom"/>
          </w:tcPr>
          <w:p w:rsidR="00444A91" w:rsidRPr="003905FC" w:rsidRDefault="00444A91" w:rsidP="003905FC">
            <w:pPr>
              <w:suppressAutoHyphens w:val="0"/>
              <w:spacing w:before="40" w:after="40" w:line="220" w:lineRule="exact"/>
              <w:ind w:right="113"/>
              <w:jc w:val="right"/>
              <w:rPr>
                <w:sz w:val="18"/>
              </w:rPr>
            </w:pPr>
            <w:r w:rsidRPr="003905FC">
              <w:rPr>
                <w:sz w:val="18"/>
              </w:rPr>
              <w:t>25.4</w:t>
            </w:r>
          </w:p>
        </w:tc>
        <w:tc>
          <w:tcPr>
            <w:tcW w:w="799" w:type="dxa"/>
            <w:tcBorders>
              <w:top w:val="single" w:sz="12" w:space="0" w:color="auto"/>
            </w:tcBorders>
            <w:shd w:val="clear" w:color="auto" w:fill="auto"/>
            <w:vAlign w:val="bottom"/>
          </w:tcPr>
          <w:p w:rsidR="00444A91" w:rsidRPr="003905FC" w:rsidRDefault="00444A91" w:rsidP="003905FC">
            <w:pPr>
              <w:suppressAutoHyphens w:val="0"/>
              <w:spacing w:before="40" w:after="40" w:line="220" w:lineRule="exact"/>
              <w:ind w:right="113"/>
              <w:jc w:val="right"/>
              <w:rPr>
                <w:sz w:val="18"/>
              </w:rPr>
            </w:pPr>
            <w:r w:rsidRPr="003905FC">
              <w:rPr>
                <w:sz w:val="18"/>
              </w:rPr>
              <w:t>25.5</w:t>
            </w:r>
          </w:p>
        </w:tc>
      </w:tr>
      <w:tr w:rsidR="00444A91" w:rsidRPr="003905FC" w:rsidTr="002C1346">
        <w:tc>
          <w:tcPr>
            <w:tcW w:w="3114" w:type="dxa"/>
            <w:tcBorders>
              <w:bottom w:val="single" w:sz="4" w:space="0" w:color="auto"/>
            </w:tcBorders>
            <w:shd w:val="clear" w:color="auto" w:fill="auto"/>
            <w:vAlign w:val="bottom"/>
          </w:tcPr>
          <w:p w:rsidR="00444A91" w:rsidRPr="003905FC" w:rsidRDefault="00444A91" w:rsidP="003905FC">
            <w:pPr>
              <w:suppressAutoHyphens w:val="0"/>
              <w:spacing w:before="40" w:after="40" w:line="220" w:lineRule="exact"/>
              <w:ind w:right="113"/>
              <w:rPr>
                <w:sz w:val="18"/>
              </w:rPr>
            </w:pPr>
            <w:r w:rsidRPr="003905FC">
              <w:rPr>
                <w:sz w:val="18"/>
              </w:rPr>
              <w:t>Old age dependency</w:t>
            </w:r>
          </w:p>
        </w:tc>
        <w:tc>
          <w:tcPr>
            <w:tcW w:w="850" w:type="dxa"/>
            <w:tcBorders>
              <w:bottom w:val="single" w:sz="4" w:space="0" w:color="auto"/>
            </w:tcBorders>
            <w:shd w:val="clear" w:color="auto" w:fill="auto"/>
            <w:vAlign w:val="bottom"/>
          </w:tcPr>
          <w:p w:rsidR="00444A91" w:rsidRPr="003905FC" w:rsidRDefault="00444A91" w:rsidP="003905FC">
            <w:pPr>
              <w:suppressAutoHyphens w:val="0"/>
              <w:spacing w:before="40" w:after="40" w:line="220" w:lineRule="exact"/>
              <w:ind w:right="113"/>
              <w:jc w:val="right"/>
              <w:rPr>
                <w:sz w:val="18"/>
              </w:rPr>
            </w:pPr>
            <w:r w:rsidRPr="003905FC">
              <w:rPr>
                <w:sz w:val="18"/>
              </w:rPr>
              <w:t>3.0</w:t>
            </w:r>
          </w:p>
        </w:tc>
        <w:tc>
          <w:tcPr>
            <w:tcW w:w="851" w:type="dxa"/>
            <w:tcBorders>
              <w:bottom w:val="single" w:sz="4" w:space="0" w:color="auto"/>
            </w:tcBorders>
            <w:shd w:val="clear" w:color="auto" w:fill="auto"/>
            <w:vAlign w:val="bottom"/>
          </w:tcPr>
          <w:p w:rsidR="00444A91" w:rsidRPr="003905FC" w:rsidRDefault="00444A91" w:rsidP="003905FC">
            <w:pPr>
              <w:suppressAutoHyphens w:val="0"/>
              <w:spacing w:before="40" w:after="40" w:line="220" w:lineRule="exact"/>
              <w:ind w:right="113"/>
              <w:jc w:val="right"/>
              <w:rPr>
                <w:sz w:val="18"/>
              </w:rPr>
            </w:pPr>
            <w:r w:rsidRPr="003905FC">
              <w:rPr>
                <w:sz w:val="18"/>
              </w:rPr>
              <w:t>3.0</w:t>
            </w:r>
          </w:p>
        </w:tc>
        <w:tc>
          <w:tcPr>
            <w:tcW w:w="850" w:type="dxa"/>
            <w:tcBorders>
              <w:bottom w:val="single" w:sz="4" w:space="0" w:color="auto"/>
            </w:tcBorders>
            <w:shd w:val="clear" w:color="auto" w:fill="auto"/>
            <w:vAlign w:val="bottom"/>
          </w:tcPr>
          <w:p w:rsidR="00444A91" w:rsidRPr="003905FC" w:rsidRDefault="00444A91" w:rsidP="003905FC">
            <w:pPr>
              <w:suppressAutoHyphens w:val="0"/>
              <w:spacing w:before="40" w:after="40" w:line="220" w:lineRule="exact"/>
              <w:ind w:right="113"/>
              <w:jc w:val="right"/>
              <w:rPr>
                <w:sz w:val="18"/>
              </w:rPr>
            </w:pPr>
            <w:r w:rsidRPr="003905FC">
              <w:rPr>
                <w:sz w:val="18"/>
              </w:rPr>
              <w:t>3.7</w:t>
            </w:r>
          </w:p>
        </w:tc>
        <w:tc>
          <w:tcPr>
            <w:tcW w:w="851" w:type="dxa"/>
            <w:tcBorders>
              <w:bottom w:val="single" w:sz="4" w:space="0" w:color="auto"/>
            </w:tcBorders>
            <w:shd w:val="clear" w:color="auto" w:fill="auto"/>
            <w:vAlign w:val="bottom"/>
          </w:tcPr>
          <w:p w:rsidR="00444A91" w:rsidRPr="003905FC" w:rsidRDefault="00444A91" w:rsidP="003905FC">
            <w:pPr>
              <w:suppressAutoHyphens w:val="0"/>
              <w:spacing w:before="40" w:after="40" w:line="220" w:lineRule="exact"/>
              <w:ind w:right="113"/>
              <w:jc w:val="right"/>
              <w:rPr>
                <w:sz w:val="18"/>
              </w:rPr>
            </w:pPr>
            <w:r w:rsidRPr="003905FC">
              <w:rPr>
                <w:sz w:val="18"/>
              </w:rPr>
              <w:t>3.2</w:t>
            </w:r>
          </w:p>
        </w:tc>
        <w:tc>
          <w:tcPr>
            <w:tcW w:w="850" w:type="dxa"/>
            <w:tcBorders>
              <w:bottom w:val="single" w:sz="4" w:space="0" w:color="auto"/>
            </w:tcBorders>
            <w:shd w:val="clear" w:color="auto" w:fill="auto"/>
            <w:vAlign w:val="bottom"/>
          </w:tcPr>
          <w:p w:rsidR="00444A91" w:rsidRPr="003905FC" w:rsidRDefault="00444A91" w:rsidP="003905FC">
            <w:pPr>
              <w:suppressAutoHyphens w:val="0"/>
              <w:spacing w:before="40" w:after="40" w:line="220" w:lineRule="exact"/>
              <w:ind w:right="113"/>
              <w:jc w:val="right"/>
              <w:rPr>
                <w:sz w:val="18"/>
              </w:rPr>
            </w:pPr>
            <w:r w:rsidRPr="003905FC">
              <w:rPr>
                <w:sz w:val="18"/>
              </w:rPr>
              <w:t>3.3</w:t>
            </w:r>
          </w:p>
        </w:tc>
        <w:tc>
          <w:tcPr>
            <w:tcW w:w="851" w:type="dxa"/>
            <w:tcBorders>
              <w:bottom w:val="single" w:sz="4" w:space="0" w:color="auto"/>
            </w:tcBorders>
            <w:shd w:val="clear" w:color="auto" w:fill="auto"/>
            <w:vAlign w:val="bottom"/>
          </w:tcPr>
          <w:p w:rsidR="00444A91" w:rsidRPr="003905FC" w:rsidRDefault="00444A91" w:rsidP="003905FC">
            <w:pPr>
              <w:suppressAutoHyphens w:val="0"/>
              <w:spacing w:before="40" w:after="40" w:line="220" w:lineRule="exact"/>
              <w:ind w:right="113"/>
              <w:jc w:val="right"/>
              <w:rPr>
                <w:sz w:val="18"/>
              </w:rPr>
            </w:pPr>
            <w:r w:rsidRPr="003905FC">
              <w:rPr>
                <w:sz w:val="18"/>
              </w:rPr>
              <w:t>3.3</w:t>
            </w:r>
          </w:p>
        </w:tc>
        <w:tc>
          <w:tcPr>
            <w:tcW w:w="799" w:type="dxa"/>
            <w:tcBorders>
              <w:bottom w:val="single" w:sz="4" w:space="0" w:color="auto"/>
            </w:tcBorders>
            <w:shd w:val="clear" w:color="auto" w:fill="auto"/>
            <w:vAlign w:val="bottom"/>
          </w:tcPr>
          <w:p w:rsidR="00444A91" w:rsidRPr="003905FC" w:rsidRDefault="00444A91" w:rsidP="003905FC">
            <w:pPr>
              <w:suppressAutoHyphens w:val="0"/>
              <w:spacing w:before="40" w:after="40" w:line="220" w:lineRule="exact"/>
              <w:ind w:right="113"/>
              <w:jc w:val="right"/>
              <w:rPr>
                <w:sz w:val="18"/>
              </w:rPr>
            </w:pPr>
            <w:r w:rsidRPr="003905FC">
              <w:rPr>
                <w:sz w:val="18"/>
              </w:rPr>
              <w:t>3.6</w:t>
            </w:r>
          </w:p>
        </w:tc>
      </w:tr>
      <w:tr w:rsidR="00444A91" w:rsidRPr="002C1346" w:rsidTr="002C1346">
        <w:tc>
          <w:tcPr>
            <w:tcW w:w="3114" w:type="dxa"/>
            <w:tcBorders>
              <w:top w:val="single" w:sz="4" w:space="0" w:color="auto"/>
            </w:tcBorders>
            <w:shd w:val="clear" w:color="auto" w:fill="auto"/>
            <w:vAlign w:val="bottom"/>
          </w:tcPr>
          <w:p w:rsidR="00444A91" w:rsidRPr="002C1346" w:rsidRDefault="00444A91" w:rsidP="002C1346">
            <w:pPr>
              <w:suppressAutoHyphens w:val="0"/>
              <w:spacing w:before="80" w:after="80" w:line="220" w:lineRule="exact"/>
              <w:ind w:left="283"/>
              <w:rPr>
                <w:b/>
                <w:sz w:val="18"/>
              </w:rPr>
            </w:pPr>
            <w:r w:rsidRPr="002C1346">
              <w:rPr>
                <w:b/>
                <w:sz w:val="18"/>
              </w:rPr>
              <w:t>Total dependency</w:t>
            </w:r>
          </w:p>
        </w:tc>
        <w:tc>
          <w:tcPr>
            <w:tcW w:w="850" w:type="dxa"/>
            <w:tcBorders>
              <w:top w:val="single" w:sz="4" w:space="0" w:color="auto"/>
            </w:tcBorders>
            <w:shd w:val="clear" w:color="auto" w:fill="auto"/>
            <w:vAlign w:val="bottom"/>
          </w:tcPr>
          <w:p w:rsidR="00444A91" w:rsidRPr="002C1346" w:rsidRDefault="00444A91" w:rsidP="002C1346">
            <w:pPr>
              <w:suppressAutoHyphens w:val="0"/>
              <w:spacing w:before="80" w:after="80" w:line="220" w:lineRule="exact"/>
              <w:ind w:right="113"/>
              <w:jc w:val="right"/>
              <w:rPr>
                <w:b/>
                <w:sz w:val="18"/>
              </w:rPr>
            </w:pPr>
            <w:r w:rsidRPr="002C1346">
              <w:rPr>
                <w:b/>
                <w:sz w:val="18"/>
              </w:rPr>
              <w:t>28.1</w:t>
            </w:r>
          </w:p>
        </w:tc>
        <w:tc>
          <w:tcPr>
            <w:tcW w:w="851" w:type="dxa"/>
            <w:tcBorders>
              <w:top w:val="single" w:sz="4" w:space="0" w:color="auto"/>
            </w:tcBorders>
            <w:shd w:val="clear" w:color="auto" w:fill="auto"/>
            <w:vAlign w:val="bottom"/>
          </w:tcPr>
          <w:p w:rsidR="00444A91" w:rsidRPr="002C1346" w:rsidRDefault="00444A91" w:rsidP="002C1346">
            <w:pPr>
              <w:suppressAutoHyphens w:val="0"/>
              <w:spacing w:before="80" w:after="80" w:line="220" w:lineRule="exact"/>
              <w:ind w:right="113"/>
              <w:jc w:val="right"/>
              <w:rPr>
                <w:b/>
                <w:sz w:val="18"/>
              </w:rPr>
            </w:pPr>
            <w:r w:rsidRPr="002C1346">
              <w:rPr>
                <w:b/>
                <w:sz w:val="18"/>
              </w:rPr>
              <w:t>27.9</w:t>
            </w:r>
          </w:p>
        </w:tc>
        <w:tc>
          <w:tcPr>
            <w:tcW w:w="850" w:type="dxa"/>
            <w:tcBorders>
              <w:top w:val="single" w:sz="4" w:space="0" w:color="auto"/>
            </w:tcBorders>
            <w:shd w:val="clear" w:color="auto" w:fill="auto"/>
            <w:vAlign w:val="bottom"/>
          </w:tcPr>
          <w:p w:rsidR="00444A91" w:rsidRPr="002C1346" w:rsidRDefault="00444A91" w:rsidP="002C1346">
            <w:pPr>
              <w:suppressAutoHyphens w:val="0"/>
              <w:spacing w:before="80" w:after="80" w:line="220" w:lineRule="exact"/>
              <w:ind w:right="113"/>
              <w:jc w:val="right"/>
              <w:rPr>
                <w:b/>
                <w:sz w:val="18"/>
              </w:rPr>
            </w:pPr>
            <w:r w:rsidRPr="002C1346">
              <w:rPr>
                <w:b/>
                <w:sz w:val="18"/>
              </w:rPr>
              <w:t>30.5</w:t>
            </w:r>
          </w:p>
        </w:tc>
        <w:tc>
          <w:tcPr>
            <w:tcW w:w="851" w:type="dxa"/>
            <w:tcBorders>
              <w:top w:val="single" w:sz="4" w:space="0" w:color="auto"/>
            </w:tcBorders>
            <w:shd w:val="clear" w:color="auto" w:fill="auto"/>
            <w:vAlign w:val="bottom"/>
          </w:tcPr>
          <w:p w:rsidR="00444A91" w:rsidRPr="002C1346" w:rsidRDefault="00444A91" w:rsidP="002C1346">
            <w:pPr>
              <w:suppressAutoHyphens w:val="0"/>
              <w:spacing w:before="80" w:after="80" w:line="220" w:lineRule="exact"/>
              <w:ind w:right="113"/>
              <w:jc w:val="right"/>
              <w:rPr>
                <w:b/>
                <w:sz w:val="18"/>
              </w:rPr>
            </w:pPr>
            <w:r w:rsidRPr="002C1346">
              <w:rPr>
                <w:b/>
                <w:sz w:val="18"/>
              </w:rPr>
              <w:t>30.3</w:t>
            </w:r>
          </w:p>
        </w:tc>
        <w:tc>
          <w:tcPr>
            <w:tcW w:w="850" w:type="dxa"/>
            <w:tcBorders>
              <w:top w:val="single" w:sz="4" w:space="0" w:color="auto"/>
            </w:tcBorders>
            <w:shd w:val="clear" w:color="auto" w:fill="auto"/>
            <w:vAlign w:val="bottom"/>
          </w:tcPr>
          <w:p w:rsidR="00444A91" w:rsidRPr="002C1346" w:rsidRDefault="00444A91" w:rsidP="002C1346">
            <w:pPr>
              <w:suppressAutoHyphens w:val="0"/>
              <w:spacing w:before="80" w:after="80" w:line="220" w:lineRule="exact"/>
              <w:ind w:right="113"/>
              <w:jc w:val="right"/>
              <w:rPr>
                <w:b/>
                <w:sz w:val="18"/>
              </w:rPr>
            </w:pPr>
            <w:r w:rsidRPr="002C1346">
              <w:rPr>
                <w:b/>
                <w:sz w:val="18"/>
              </w:rPr>
              <w:t>29.0</w:t>
            </w:r>
          </w:p>
        </w:tc>
        <w:tc>
          <w:tcPr>
            <w:tcW w:w="851" w:type="dxa"/>
            <w:tcBorders>
              <w:top w:val="single" w:sz="4" w:space="0" w:color="auto"/>
            </w:tcBorders>
            <w:shd w:val="clear" w:color="auto" w:fill="auto"/>
            <w:vAlign w:val="bottom"/>
          </w:tcPr>
          <w:p w:rsidR="00444A91" w:rsidRPr="002C1346" w:rsidRDefault="00444A91" w:rsidP="002C1346">
            <w:pPr>
              <w:suppressAutoHyphens w:val="0"/>
              <w:spacing w:before="80" w:after="80" w:line="220" w:lineRule="exact"/>
              <w:ind w:right="113"/>
              <w:jc w:val="right"/>
              <w:rPr>
                <w:b/>
                <w:sz w:val="18"/>
              </w:rPr>
            </w:pPr>
            <w:r w:rsidRPr="002C1346">
              <w:rPr>
                <w:b/>
                <w:sz w:val="18"/>
              </w:rPr>
              <w:t>28.7</w:t>
            </w:r>
          </w:p>
        </w:tc>
        <w:tc>
          <w:tcPr>
            <w:tcW w:w="799" w:type="dxa"/>
            <w:tcBorders>
              <w:top w:val="single" w:sz="4" w:space="0" w:color="auto"/>
            </w:tcBorders>
            <w:shd w:val="clear" w:color="auto" w:fill="auto"/>
            <w:vAlign w:val="bottom"/>
          </w:tcPr>
          <w:p w:rsidR="00444A91" w:rsidRPr="002C1346" w:rsidRDefault="00444A91" w:rsidP="002C1346">
            <w:pPr>
              <w:suppressAutoHyphens w:val="0"/>
              <w:spacing w:before="80" w:after="80" w:line="220" w:lineRule="exact"/>
              <w:ind w:right="113"/>
              <w:jc w:val="right"/>
              <w:rPr>
                <w:b/>
                <w:sz w:val="18"/>
              </w:rPr>
            </w:pPr>
            <w:r w:rsidRPr="002C1346">
              <w:rPr>
                <w:b/>
                <w:sz w:val="18"/>
              </w:rPr>
              <w:t>29.1</w:t>
            </w:r>
          </w:p>
        </w:tc>
      </w:tr>
    </w:tbl>
    <w:p w:rsidR="00A16B33" w:rsidRPr="002C1346" w:rsidRDefault="00444A91" w:rsidP="002C1346">
      <w:pPr>
        <w:spacing w:before="120" w:after="240"/>
        <w:ind w:left="1134" w:right="1134" w:firstLine="170"/>
        <w:rPr>
          <w:sz w:val="18"/>
        </w:rPr>
      </w:pPr>
      <w:r w:rsidRPr="002C1346">
        <w:rPr>
          <w:i/>
          <w:iCs/>
          <w:sz w:val="18"/>
        </w:rPr>
        <w:t>Source:</w:t>
      </w:r>
      <w:r w:rsidR="002C1346">
        <w:rPr>
          <w:sz w:val="18"/>
        </w:rPr>
        <w:t xml:space="preserve"> </w:t>
      </w:r>
      <w:r w:rsidRPr="002C1346">
        <w:rPr>
          <w:sz w:val="18"/>
        </w:rPr>
        <w:t xml:space="preserve"> Information and eGovernment Authority</w:t>
      </w:r>
      <w:r w:rsidR="002C1346" w:rsidRPr="002C1346">
        <w:rPr>
          <w:sz w:val="18"/>
        </w:rPr>
        <w:t>.</w:t>
      </w:r>
    </w:p>
    <w:p w:rsidR="00A16B33" w:rsidRDefault="00444A91" w:rsidP="002C1346">
      <w:pPr>
        <w:pStyle w:val="SingleTxtG"/>
      </w:pPr>
      <w:r w:rsidRPr="00E714F1">
        <w:t>11.</w:t>
      </w:r>
      <w:r w:rsidR="00F414A6">
        <w:tab/>
      </w:r>
      <w:r w:rsidRPr="00E714F1">
        <w:t>It is worth pointing out that, in the last few years, Bahrain has witnessed rapid population growth, with the total population rising from 1,039,297 in 2007 to 1,501,116 in 2017, representing an annual rate of increase of 4.4 per cent.</w:t>
      </w:r>
      <w:r w:rsidR="004270C5">
        <w:t xml:space="preserve"> </w:t>
      </w:r>
      <w:r w:rsidRPr="00E714F1">
        <w:t>However, this increase is basically a result of the increase in the number of expatriates.</w:t>
      </w:r>
      <w:r w:rsidR="004270C5">
        <w:t xml:space="preserve"> </w:t>
      </w:r>
      <w:r w:rsidRPr="00E714F1">
        <w:t>The rate of growth among citizens rose by 2.8 per cent, from 527,433 in 2007 to 677,506 in 2017, whereas the rate of growth of expatriates was 6.1 per cent in the same period; expatriates make up 55 per cent of the total population and 80 per cent of the workforce.</w:t>
      </w:r>
      <w:r w:rsidRPr="003F738D">
        <w:rPr>
          <w:rStyle w:val="FootnoteReference"/>
        </w:rPr>
        <w:footnoteReference w:id="5"/>
      </w:r>
    </w:p>
    <w:p w:rsidR="00A16B33" w:rsidRDefault="00444A91" w:rsidP="00EA7CC1">
      <w:pPr>
        <w:pStyle w:val="SingleTxtG"/>
      </w:pPr>
      <w:r w:rsidRPr="00E714F1">
        <w:t>12.</w:t>
      </w:r>
      <w:r w:rsidR="00DC7891">
        <w:tab/>
      </w:r>
      <w:r w:rsidRPr="00E714F1">
        <w:t>Mother and child health</w:t>
      </w:r>
    </w:p>
    <w:p w:rsidR="00444A91" w:rsidRDefault="00444A91" w:rsidP="006E7FC7">
      <w:pPr>
        <w:pStyle w:val="SingleTxtG"/>
        <w:spacing w:after="240"/>
      </w:pPr>
      <w:r w:rsidRPr="00E714F1">
        <w:t>13.</w:t>
      </w:r>
      <w:r w:rsidR="005F337A">
        <w:tab/>
      </w:r>
      <w:r w:rsidRPr="00E714F1">
        <w:t>In the period 2005</w:t>
      </w:r>
      <w:r w:rsidR="00833583">
        <w:t>–</w:t>
      </w:r>
      <w:r w:rsidRPr="00E714F1">
        <w:t>2018, over 99 per cent of deliveries took place under professional medical supervision.</w:t>
      </w:r>
    </w:p>
    <w:p w:rsidR="00833583" w:rsidRPr="00E714F1" w:rsidRDefault="00833583" w:rsidP="00833583">
      <w:pPr>
        <w:pStyle w:val="H23G"/>
      </w:pPr>
      <w:r>
        <w:tab/>
      </w:r>
      <w:r>
        <w:tab/>
      </w:r>
      <w:r w:rsidRPr="00B45EFA">
        <w:t>Health Indicators in Five Years</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81"/>
        <w:gridCol w:w="818"/>
        <w:gridCol w:w="818"/>
        <w:gridCol w:w="818"/>
        <w:gridCol w:w="818"/>
        <w:gridCol w:w="818"/>
      </w:tblGrid>
      <w:tr w:rsidR="00DA0492" w:rsidRPr="00B45EFA" w:rsidTr="002911CB">
        <w:trPr>
          <w:trHeight w:val="332"/>
        </w:trPr>
        <w:tc>
          <w:tcPr>
            <w:tcW w:w="3281" w:type="dxa"/>
            <w:tcBorders>
              <w:top w:val="single" w:sz="4" w:space="0" w:color="auto"/>
              <w:bottom w:val="nil"/>
            </w:tcBorders>
            <w:shd w:val="clear" w:color="auto" w:fill="auto"/>
            <w:noWrap/>
            <w:hideMark/>
          </w:tcPr>
          <w:p w:rsidR="00DA0492" w:rsidRPr="00B45EFA" w:rsidRDefault="00DA0492" w:rsidP="00DA0492">
            <w:pPr>
              <w:suppressAutoHyphens w:val="0"/>
              <w:spacing w:before="80" w:after="80" w:line="200" w:lineRule="exact"/>
              <w:ind w:right="113"/>
              <w:rPr>
                <w:sz w:val="18"/>
                <w:rtl/>
              </w:rPr>
            </w:pPr>
          </w:p>
        </w:tc>
        <w:tc>
          <w:tcPr>
            <w:tcW w:w="818" w:type="dxa"/>
            <w:tcBorders>
              <w:top w:val="single" w:sz="4" w:space="0" w:color="auto"/>
              <w:bottom w:val="single" w:sz="4" w:space="0" w:color="auto"/>
            </w:tcBorders>
          </w:tcPr>
          <w:p w:rsidR="00DA0492" w:rsidRPr="00B45EFA" w:rsidRDefault="00DA0492" w:rsidP="00DA0492">
            <w:pPr>
              <w:suppressAutoHyphens w:val="0"/>
              <w:spacing w:before="80" w:after="80" w:line="200" w:lineRule="exact"/>
              <w:ind w:right="113"/>
              <w:jc w:val="center"/>
              <w:rPr>
                <w:sz w:val="18"/>
                <w:rtl/>
              </w:rPr>
            </w:pPr>
          </w:p>
        </w:tc>
        <w:tc>
          <w:tcPr>
            <w:tcW w:w="818" w:type="dxa"/>
            <w:tcBorders>
              <w:top w:val="single" w:sz="4" w:space="0" w:color="auto"/>
              <w:bottom w:val="single" w:sz="4" w:space="0" w:color="auto"/>
            </w:tcBorders>
          </w:tcPr>
          <w:p w:rsidR="00DA0492" w:rsidRPr="00B45EFA" w:rsidRDefault="00DA0492" w:rsidP="00DA0492">
            <w:pPr>
              <w:suppressAutoHyphens w:val="0"/>
              <w:spacing w:before="80" w:after="80" w:line="200" w:lineRule="exact"/>
              <w:ind w:right="113"/>
              <w:jc w:val="center"/>
              <w:rPr>
                <w:sz w:val="18"/>
                <w:rtl/>
              </w:rPr>
            </w:pPr>
          </w:p>
        </w:tc>
        <w:tc>
          <w:tcPr>
            <w:tcW w:w="818" w:type="dxa"/>
            <w:tcBorders>
              <w:top w:val="single" w:sz="4" w:space="0" w:color="auto"/>
              <w:bottom w:val="single" w:sz="4" w:space="0" w:color="auto"/>
            </w:tcBorders>
          </w:tcPr>
          <w:p w:rsidR="00DA0492" w:rsidRPr="00B45EFA" w:rsidRDefault="00DA0492" w:rsidP="00DA0492">
            <w:pPr>
              <w:suppressAutoHyphens w:val="0"/>
              <w:spacing w:before="80" w:after="80" w:line="200" w:lineRule="exact"/>
              <w:ind w:right="113"/>
              <w:jc w:val="center"/>
              <w:rPr>
                <w:sz w:val="18"/>
                <w:rtl/>
              </w:rPr>
            </w:pPr>
            <w:r w:rsidRPr="00BC0CAE">
              <w:rPr>
                <w:i/>
                <w:sz w:val="16"/>
              </w:rPr>
              <w:t>Years</w:t>
            </w:r>
          </w:p>
        </w:tc>
        <w:tc>
          <w:tcPr>
            <w:tcW w:w="818" w:type="dxa"/>
            <w:tcBorders>
              <w:top w:val="single" w:sz="4" w:space="0" w:color="auto"/>
              <w:bottom w:val="single" w:sz="4" w:space="0" w:color="auto"/>
            </w:tcBorders>
          </w:tcPr>
          <w:p w:rsidR="00DA0492" w:rsidRPr="00B45EFA" w:rsidRDefault="00DA0492" w:rsidP="00DA0492">
            <w:pPr>
              <w:suppressAutoHyphens w:val="0"/>
              <w:spacing w:before="80" w:after="80" w:line="200" w:lineRule="exact"/>
              <w:ind w:right="113"/>
              <w:jc w:val="center"/>
              <w:rPr>
                <w:sz w:val="18"/>
                <w:rtl/>
              </w:rPr>
            </w:pPr>
          </w:p>
        </w:tc>
        <w:tc>
          <w:tcPr>
            <w:tcW w:w="818" w:type="dxa"/>
            <w:tcBorders>
              <w:top w:val="single" w:sz="4" w:space="0" w:color="auto"/>
              <w:bottom w:val="single" w:sz="4" w:space="0" w:color="auto"/>
            </w:tcBorders>
            <w:shd w:val="clear" w:color="auto" w:fill="auto"/>
          </w:tcPr>
          <w:p w:rsidR="00DA0492" w:rsidRPr="00B45EFA" w:rsidRDefault="00DA0492" w:rsidP="00DA0492">
            <w:pPr>
              <w:suppressAutoHyphens w:val="0"/>
              <w:spacing w:before="80" w:after="80" w:line="200" w:lineRule="exact"/>
              <w:ind w:right="113"/>
              <w:jc w:val="center"/>
              <w:rPr>
                <w:sz w:val="18"/>
                <w:rtl/>
              </w:rPr>
            </w:pPr>
          </w:p>
        </w:tc>
      </w:tr>
      <w:tr w:rsidR="00DA0492" w:rsidRPr="00B45EFA" w:rsidTr="002911CB">
        <w:trPr>
          <w:trHeight w:val="300"/>
        </w:trPr>
        <w:tc>
          <w:tcPr>
            <w:tcW w:w="3281" w:type="dxa"/>
            <w:tcBorders>
              <w:top w:val="nil"/>
              <w:bottom w:val="single" w:sz="12" w:space="0" w:color="auto"/>
            </w:tcBorders>
            <w:shd w:val="clear" w:color="auto" w:fill="auto"/>
            <w:noWrap/>
            <w:tcMar>
              <w:left w:w="28" w:type="dxa"/>
              <w:right w:w="28" w:type="dxa"/>
            </w:tcMar>
            <w:hideMark/>
          </w:tcPr>
          <w:p w:rsidR="00DA0492" w:rsidRPr="00C65514" w:rsidRDefault="00DA0492" w:rsidP="00DA0492">
            <w:pPr>
              <w:suppressAutoHyphens w:val="0"/>
              <w:spacing w:before="80" w:after="80" w:line="200" w:lineRule="exact"/>
              <w:ind w:right="113"/>
              <w:rPr>
                <w:i/>
                <w:sz w:val="16"/>
              </w:rPr>
            </w:pPr>
            <w:r w:rsidRPr="00C65514">
              <w:rPr>
                <w:i/>
                <w:sz w:val="16"/>
              </w:rPr>
              <w:t>Indicator</w:t>
            </w:r>
          </w:p>
        </w:tc>
        <w:tc>
          <w:tcPr>
            <w:tcW w:w="818" w:type="dxa"/>
            <w:tcBorders>
              <w:top w:val="single" w:sz="4" w:space="0" w:color="auto"/>
              <w:bottom w:val="single" w:sz="12" w:space="0" w:color="auto"/>
            </w:tcBorders>
          </w:tcPr>
          <w:p w:rsidR="00DA0492" w:rsidRPr="00C65514" w:rsidRDefault="00DA0492" w:rsidP="00DA0492">
            <w:pPr>
              <w:suppressAutoHyphens w:val="0"/>
              <w:spacing w:before="80" w:after="80" w:line="200" w:lineRule="exact"/>
              <w:ind w:right="113"/>
              <w:jc w:val="right"/>
              <w:rPr>
                <w:i/>
                <w:sz w:val="16"/>
              </w:rPr>
            </w:pPr>
            <w:r w:rsidRPr="00C65514">
              <w:rPr>
                <w:i/>
                <w:sz w:val="16"/>
              </w:rPr>
              <w:t>2013</w:t>
            </w:r>
          </w:p>
        </w:tc>
        <w:tc>
          <w:tcPr>
            <w:tcW w:w="818" w:type="dxa"/>
            <w:tcBorders>
              <w:top w:val="single" w:sz="4" w:space="0" w:color="auto"/>
              <w:bottom w:val="single" w:sz="12" w:space="0" w:color="auto"/>
            </w:tcBorders>
          </w:tcPr>
          <w:p w:rsidR="00DA0492" w:rsidRPr="00C65514" w:rsidRDefault="00DA0492" w:rsidP="00DA0492">
            <w:pPr>
              <w:suppressAutoHyphens w:val="0"/>
              <w:spacing w:before="80" w:after="80" w:line="200" w:lineRule="exact"/>
              <w:ind w:right="113"/>
              <w:jc w:val="right"/>
              <w:rPr>
                <w:i/>
                <w:sz w:val="16"/>
              </w:rPr>
            </w:pPr>
            <w:r w:rsidRPr="00C65514">
              <w:rPr>
                <w:i/>
                <w:sz w:val="16"/>
              </w:rPr>
              <w:t>2014</w:t>
            </w:r>
          </w:p>
        </w:tc>
        <w:tc>
          <w:tcPr>
            <w:tcW w:w="818" w:type="dxa"/>
            <w:tcBorders>
              <w:top w:val="single" w:sz="4" w:space="0" w:color="auto"/>
              <w:bottom w:val="single" w:sz="12" w:space="0" w:color="auto"/>
            </w:tcBorders>
          </w:tcPr>
          <w:p w:rsidR="00DA0492" w:rsidRPr="00C65514" w:rsidRDefault="00DA0492" w:rsidP="00DA0492">
            <w:pPr>
              <w:suppressAutoHyphens w:val="0"/>
              <w:spacing w:before="80" w:after="80" w:line="200" w:lineRule="exact"/>
              <w:ind w:right="113"/>
              <w:jc w:val="right"/>
              <w:rPr>
                <w:i/>
                <w:sz w:val="16"/>
              </w:rPr>
            </w:pPr>
            <w:r w:rsidRPr="00C65514">
              <w:rPr>
                <w:i/>
                <w:sz w:val="16"/>
              </w:rPr>
              <w:t>2015</w:t>
            </w:r>
          </w:p>
        </w:tc>
        <w:tc>
          <w:tcPr>
            <w:tcW w:w="818" w:type="dxa"/>
            <w:tcBorders>
              <w:top w:val="single" w:sz="4" w:space="0" w:color="auto"/>
              <w:bottom w:val="single" w:sz="12" w:space="0" w:color="auto"/>
            </w:tcBorders>
          </w:tcPr>
          <w:p w:rsidR="00DA0492" w:rsidRPr="00C65514" w:rsidRDefault="00DA0492" w:rsidP="00DA0492">
            <w:pPr>
              <w:suppressAutoHyphens w:val="0"/>
              <w:spacing w:before="80" w:after="80" w:line="200" w:lineRule="exact"/>
              <w:ind w:right="113"/>
              <w:jc w:val="right"/>
              <w:rPr>
                <w:i/>
                <w:sz w:val="16"/>
              </w:rPr>
            </w:pPr>
            <w:r w:rsidRPr="00C65514">
              <w:rPr>
                <w:i/>
                <w:sz w:val="16"/>
              </w:rPr>
              <w:t>2016</w:t>
            </w:r>
          </w:p>
        </w:tc>
        <w:tc>
          <w:tcPr>
            <w:tcW w:w="818" w:type="dxa"/>
            <w:tcBorders>
              <w:top w:val="single" w:sz="4" w:space="0" w:color="auto"/>
              <w:bottom w:val="single" w:sz="12" w:space="0" w:color="auto"/>
            </w:tcBorders>
            <w:shd w:val="clear" w:color="auto" w:fill="auto"/>
            <w:noWrap/>
            <w:hideMark/>
          </w:tcPr>
          <w:p w:rsidR="00DA0492" w:rsidRPr="00C65514" w:rsidRDefault="00DA0492" w:rsidP="00DA0492">
            <w:pPr>
              <w:suppressAutoHyphens w:val="0"/>
              <w:spacing w:before="80" w:after="80" w:line="200" w:lineRule="exact"/>
              <w:ind w:right="113"/>
              <w:jc w:val="right"/>
              <w:rPr>
                <w:i/>
                <w:sz w:val="16"/>
              </w:rPr>
            </w:pPr>
            <w:r w:rsidRPr="00C65514">
              <w:rPr>
                <w:i/>
                <w:sz w:val="16"/>
              </w:rPr>
              <w:t>2017</w:t>
            </w:r>
          </w:p>
        </w:tc>
      </w:tr>
      <w:tr w:rsidR="00DA0492" w:rsidRPr="00B45EFA" w:rsidTr="00DA0492">
        <w:trPr>
          <w:trHeight w:val="300"/>
        </w:trPr>
        <w:tc>
          <w:tcPr>
            <w:tcW w:w="3281" w:type="dxa"/>
            <w:tcBorders>
              <w:top w:val="single" w:sz="12" w:space="0" w:color="auto"/>
            </w:tcBorders>
            <w:shd w:val="clear" w:color="auto" w:fill="auto"/>
            <w:noWrap/>
            <w:tcMar>
              <w:left w:w="28" w:type="dxa"/>
              <w:right w:w="28" w:type="dxa"/>
            </w:tcMar>
            <w:hideMark/>
          </w:tcPr>
          <w:p w:rsidR="00DA0492" w:rsidRPr="00B45EFA" w:rsidRDefault="00DA0492" w:rsidP="00DA0492">
            <w:pPr>
              <w:suppressAutoHyphens w:val="0"/>
              <w:spacing w:before="40" w:after="40" w:line="220" w:lineRule="exact"/>
              <w:rPr>
                <w:sz w:val="18"/>
              </w:rPr>
            </w:pPr>
            <w:r w:rsidRPr="00B45EFA">
              <w:rPr>
                <w:sz w:val="18"/>
              </w:rPr>
              <w:t>Infant Mortality (less than one year)</w:t>
            </w:r>
          </w:p>
        </w:tc>
        <w:tc>
          <w:tcPr>
            <w:tcW w:w="818" w:type="dxa"/>
            <w:tcBorders>
              <w:top w:val="single" w:sz="12" w:space="0" w:color="auto"/>
            </w:tcBorders>
          </w:tcPr>
          <w:p w:rsidR="00DA0492" w:rsidRPr="00B45EFA" w:rsidRDefault="00DA0492" w:rsidP="00DA0492">
            <w:pPr>
              <w:suppressAutoHyphens w:val="0"/>
              <w:spacing w:before="40" w:after="40" w:line="220" w:lineRule="exact"/>
              <w:ind w:right="57"/>
              <w:jc w:val="right"/>
              <w:rPr>
                <w:sz w:val="18"/>
              </w:rPr>
            </w:pPr>
            <w:r w:rsidRPr="00B45EFA">
              <w:rPr>
                <w:sz w:val="18"/>
              </w:rPr>
              <w:t>151</w:t>
            </w:r>
          </w:p>
        </w:tc>
        <w:tc>
          <w:tcPr>
            <w:tcW w:w="818" w:type="dxa"/>
            <w:tcBorders>
              <w:top w:val="single" w:sz="12" w:space="0" w:color="auto"/>
            </w:tcBorders>
          </w:tcPr>
          <w:p w:rsidR="00DA0492" w:rsidRPr="00B45EFA" w:rsidRDefault="00DA0492" w:rsidP="00DA0492">
            <w:pPr>
              <w:suppressAutoHyphens w:val="0"/>
              <w:spacing w:before="40" w:after="40" w:line="220" w:lineRule="exact"/>
              <w:ind w:right="57"/>
              <w:jc w:val="right"/>
              <w:rPr>
                <w:sz w:val="18"/>
              </w:rPr>
            </w:pPr>
            <w:r w:rsidRPr="00B45EFA">
              <w:rPr>
                <w:sz w:val="18"/>
              </w:rPr>
              <w:t>218</w:t>
            </w:r>
          </w:p>
        </w:tc>
        <w:tc>
          <w:tcPr>
            <w:tcW w:w="818" w:type="dxa"/>
            <w:tcBorders>
              <w:top w:val="single" w:sz="12" w:space="0" w:color="auto"/>
            </w:tcBorders>
          </w:tcPr>
          <w:p w:rsidR="00DA0492" w:rsidRPr="00B45EFA" w:rsidRDefault="00DA0492" w:rsidP="00DA0492">
            <w:pPr>
              <w:suppressAutoHyphens w:val="0"/>
              <w:spacing w:before="40" w:after="40" w:line="220" w:lineRule="exact"/>
              <w:ind w:right="57"/>
              <w:jc w:val="right"/>
              <w:rPr>
                <w:sz w:val="18"/>
              </w:rPr>
            </w:pPr>
            <w:r w:rsidRPr="00B45EFA">
              <w:rPr>
                <w:sz w:val="18"/>
              </w:rPr>
              <w:t>156</w:t>
            </w:r>
          </w:p>
        </w:tc>
        <w:tc>
          <w:tcPr>
            <w:tcW w:w="818" w:type="dxa"/>
            <w:tcBorders>
              <w:top w:val="single" w:sz="12" w:space="0" w:color="auto"/>
            </w:tcBorders>
          </w:tcPr>
          <w:p w:rsidR="00DA0492" w:rsidRPr="00B45EFA" w:rsidRDefault="00DA0492" w:rsidP="00DA0492">
            <w:pPr>
              <w:suppressAutoHyphens w:val="0"/>
              <w:spacing w:before="40" w:after="40" w:line="220" w:lineRule="exact"/>
              <w:ind w:right="57"/>
              <w:jc w:val="right"/>
              <w:rPr>
                <w:sz w:val="18"/>
              </w:rPr>
            </w:pPr>
            <w:r w:rsidRPr="00B45EFA">
              <w:rPr>
                <w:sz w:val="18"/>
              </w:rPr>
              <w:t>137</w:t>
            </w:r>
          </w:p>
        </w:tc>
        <w:tc>
          <w:tcPr>
            <w:tcW w:w="818" w:type="dxa"/>
            <w:tcBorders>
              <w:top w:val="single" w:sz="12" w:space="0" w:color="auto"/>
            </w:tcBorders>
            <w:shd w:val="clear" w:color="auto" w:fill="auto"/>
            <w:noWrap/>
            <w:hideMark/>
          </w:tcPr>
          <w:p w:rsidR="00DA0492" w:rsidRPr="00B45EFA" w:rsidRDefault="00DA0492" w:rsidP="00DA0492">
            <w:pPr>
              <w:suppressAutoHyphens w:val="0"/>
              <w:spacing w:before="40" w:after="40" w:line="220" w:lineRule="exact"/>
              <w:ind w:right="57"/>
              <w:jc w:val="right"/>
              <w:rPr>
                <w:sz w:val="18"/>
              </w:rPr>
            </w:pPr>
            <w:r w:rsidRPr="00B45EFA">
              <w:rPr>
                <w:sz w:val="18"/>
              </w:rPr>
              <w:t>133</w:t>
            </w:r>
          </w:p>
        </w:tc>
      </w:tr>
      <w:tr w:rsidR="00DA0492" w:rsidRPr="00B45EFA" w:rsidTr="00DA0492">
        <w:trPr>
          <w:trHeight w:val="300"/>
        </w:trPr>
        <w:tc>
          <w:tcPr>
            <w:tcW w:w="3281" w:type="dxa"/>
            <w:shd w:val="clear" w:color="auto" w:fill="auto"/>
            <w:noWrap/>
            <w:tcMar>
              <w:left w:w="28" w:type="dxa"/>
              <w:right w:w="28" w:type="dxa"/>
            </w:tcMar>
            <w:hideMark/>
          </w:tcPr>
          <w:p w:rsidR="00DA0492" w:rsidRPr="00B45EFA" w:rsidRDefault="00DA0492" w:rsidP="00DA0492">
            <w:pPr>
              <w:suppressAutoHyphens w:val="0"/>
              <w:spacing w:before="40" w:after="40" w:line="220" w:lineRule="exact"/>
              <w:ind w:right="57"/>
              <w:rPr>
                <w:sz w:val="18"/>
              </w:rPr>
            </w:pPr>
            <w:r w:rsidRPr="00B45EFA">
              <w:rPr>
                <w:sz w:val="18"/>
              </w:rPr>
              <w:t>Infant mortality rate/1</w:t>
            </w:r>
            <w:r>
              <w:rPr>
                <w:sz w:val="18"/>
              </w:rPr>
              <w:t>,</w:t>
            </w:r>
            <w:r w:rsidRPr="00B45EFA">
              <w:rPr>
                <w:sz w:val="18"/>
              </w:rPr>
              <w:t>000 live births</w:t>
            </w:r>
            <w:r w:rsidRPr="00B45EFA">
              <w:rPr>
                <w:sz w:val="18"/>
                <w:rtl/>
              </w:rPr>
              <w:t xml:space="preserve"> </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7.6</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10.4</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7.4</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6.6</w:t>
            </w:r>
          </w:p>
        </w:tc>
        <w:tc>
          <w:tcPr>
            <w:tcW w:w="818" w:type="dxa"/>
            <w:shd w:val="clear" w:color="auto" w:fill="auto"/>
            <w:noWrap/>
            <w:hideMark/>
          </w:tcPr>
          <w:p w:rsidR="00DA0492" w:rsidRPr="00B45EFA" w:rsidRDefault="00DA0492" w:rsidP="00DA0492">
            <w:pPr>
              <w:suppressAutoHyphens w:val="0"/>
              <w:spacing w:before="40" w:after="40" w:line="220" w:lineRule="exact"/>
              <w:ind w:right="57"/>
              <w:jc w:val="right"/>
              <w:rPr>
                <w:sz w:val="18"/>
              </w:rPr>
            </w:pPr>
            <w:r w:rsidRPr="00B45EFA">
              <w:rPr>
                <w:sz w:val="18"/>
              </w:rPr>
              <w:t>6.5</w:t>
            </w:r>
          </w:p>
        </w:tc>
      </w:tr>
      <w:tr w:rsidR="00DA0492" w:rsidRPr="00B45EFA" w:rsidTr="00DA0492">
        <w:trPr>
          <w:trHeight w:val="300"/>
        </w:trPr>
        <w:tc>
          <w:tcPr>
            <w:tcW w:w="3281" w:type="dxa"/>
            <w:shd w:val="clear" w:color="auto" w:fill="auto"/>
            <w:noWrap/>
            <w:tcMar>
              <w:left w:w="28" w:type="dxa"/>
              <w:right w:w="28" w:type="dxa"/>
            </w:tcMar>
            <w:hideMark/>
          </w:tcPr>
          <w:p w:rsidR="00DA0492" w:rsidRPr="00B45EFA" w:rsidRDefault="00DA0492" w:rsidP="00DA0492">
            <w:pPr>
              <w:suppressAutoHyphens w:val="0"/>
              <w:spacing w:before="40" w:after="40" w:line="220" w:lineRule="exact"/>
              <w:ind w:right="57"/>
              <w:rPr>
                <w:sz w:val="18"/>
              </w:rPr>
            </w:pPr>
            <w:r w:rsidRPr="00B45EFA">
              <w:rPr>
                <w:sz w:val="18"/>
              </w:rPr>
              <w:t>under Five Mortality</w:t>
            </w:r>
            <w:r w:rsidRPr="00B45EFA">
              <w:rPr>
                <w:sz w:val="18"/>
                <w:rtl/>
              </w:rPr>
              <w:t xml:space="preserve"> </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181</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252</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196</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164</w:t>
            </w:r>
          </w:p>
        </w:tc>
        <w:tc>
          <w:tcPr>
            <w:tcW w:w="818" w:type="dxa"/>
            <w:shd w:val="clear" w:color="auto" w:fill="auto"/>
            <w:noWrap/>
            <w:hideMark/>
          </w:tcPr>
          <w:p w:rsidR="00DA0492" w:rsidRPr="00B45EFA" w:rsidRDefault="00DA0492" w:rsidP="00DA0492">
            <w:pPr>
              <w:suppressAutoHyphens w:val="0"/>
              <w:spacing w:before="40" w:after="40" w:line="220" w:lineRule="exact"/>
              <w:ind w:right="57"/>
              <w:jc w:val="right"/>
              <w:rPr>
                <w:sz w:val="18"/>
              </w:rPr>
            </w:pPr>
            <w:r w:rsidRPr="00B45EFA">
              <w:rPr>
                <w:sz w:val="18"/>
              </w:rPr>
              <w:t>162</w:t>
            </w:r>
          </w:p>
        </w:tc>
      </w:tr>
      <w:tr w:rsidR="00DA0492" w:rsidRPr="00B45EFA" w:rsidTr="00DA0492">
        <w:trPr>
          <w:trHeight w:val="300"/>
        </w:trPr>
        <w:tc>
          <w:tcPr>
            <w:tcW w:w="3281" w:type="dxa"/>
            <w:shd w:val="clear" w:color="auto" w:fill="auto"/>
            <w:noWrap/>
            <w:tcMar>
              <w:left w:w="28" w:type="dxa"/>
              <w:right w:w="28" w:type="dxa"/>
            </w:tcMar>
            <w:hideMark/>
          </w:tcPr>
          <w:p w:rsidR="00DA0492" w:rsidRPr="00B45EFA" w:rsidRDefault="00DA0492" w:rsidP="00DA0492">
            <w:pPr>
              <w:suppressAutoHyphens w:val="0"/>
              <w:spacing w:before="40" w:after="40" w:line="220" w:lineRule="exact"/>
              <w:ind w:right="57"/>
              <w:rPr>
                <w:sz w:val="18"/>
              </w:rPr>
            </w:pPr>
            <w:r w:rsidRPr="00B45EFA">
              <w:rPr>
                <w:sz w:val="18"/>
              </w:rPr>
              <w:t>Under 5 yrs mortality rate/1</w:t>
            </w:r>
            <w:r>
              <w:rPr>
                <w:sz w:val="18"/>
              </w:rPr>
              <w:t>,</w:t>
            </w:r>
            <w:r w:rsidRPr="00B45EFA">
              <w:rPr>
                <w:sz w:val="18"/>
              </w:rPr>
              <w:t>000 live births</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9.1</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12.0</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9.3</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7.9</w:t>
            </w:r>
          </w:p>
        </w:tc>
        <w:tc>
          <w:tcPr>
            <w:tcW w:w="818" w:type="dxa"/>
            <w:shd w:val="clear" w:color="auto" w:fill="auto"/>
            <w:noWrap/>
            <w:hideMark/>
          </w:tcPr>
          <w:p w:rsidR="00DA0492" w:rsidRPr="00B45EFA" w:rsidRDefault="00DA0492" w:rsidP="00DA0492">
            <w:pPr>
              <w:suppressAutoHyphens w:val="0"/>
              <w:spacing w:before="40" w:after="40" w:line="220" w:lineRule="exact"/>
              <w:ind w:right="57"/>
              <w:jc w:val="right"/>
              <w:rPr>
                <w:sz w:val="18"/>
              </w:rPr>
            </w:pPr>
            <w:r w:rsidRPr="00B45EFA">
              <w:rPr>
                <w:sz w:val="18"/>
              </w:rPr>
              <w:t>7.9</w:t>
            </w:r>
          </w:p>
        </w:tc>
      </w:tr>
      <w:tr w:rsidR="00DA0492" w:rsidRPr="00B45EFA" w:rsidTr="00DA0492">
        <w:trPr>
          <w:trHeight w:val="300"/>
        </w:trPr>
        <w:tc>
          <w:tcPr>
            <w:tcW w:w="3281" w:type="dxa"/>
            <w:shd w:val="clear" w:color="auto" w:fill="auto"/>
            <w:noWrap/>
            <w:tcMar>
              <w:left w:w="28" w:type="dxa"/>
              <w:right w:w="28" w:type="dxa"/>
            </w:tcMar>
            <w:hideMark/>
          </w:tcPr>
          <w:p w:rsidR="00DA0492" w:rsidRPr="00B45EFA" w:rsidRDefault="00DA0492" w:rsidP="00DA0492">
            <w:pPr>
              <w:suppressAutoHyphens w:val="0"/>
              <w:spacing w:before="40" w:after="40" w:line="220" w:lineRule="exact"/>
              <w:ind w:right="57"/>
              <w:rPr>
                <w:sz w:val="18"/>
              </w:rPr>
            </w:pPr>
            <w:r w:rsidRPr="00B45EFA">
              <w:rPr>
                <w:sz w:val="18"/>
              </w:rPr>
              <w:t>Maternal mortality</w:t>
            </w:r>
            <w:r w:rsidRPr="00B45EFA">
              <w:rPr>
                <w:sz w:val="18"/>
                <w:rtl/>
              </w:rPr>
              <w:t xml:space="preserve"> </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7</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3</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6</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6</w:t>
            </w:r>
          </w:p>
        </w:tc>
        <w:tc>
          <w:tcPr>
            <w:tcW w:w="818" w:type="dxa"/>
            <w:shd w:val="clear" w:color="auto" w:fill="auto"/>
            <w:noWrap/>
            <w:hideMark/>
          </w:tcPr>
          <w:p w:rsidR="00DA0492" w:rsidRPr="00B45EFA" w:rsidRDefault="00DA0492" w:rsidP="00DA0492">
            <w:pPr>
              <w:suppressAutoHyphens w:val="0"/>
              <w:spacing w:before="40" w:after="40" w:line="220" w:lineRule="exact"/>
              <w:ind w:right="57"/>
              <w:jc w:val="right"/>
              <w:rPr>
                <w:sz w:val="18"/>
              </w:rPr>
            </w:pPr>
            <w:r w:rsidRPr="00B45EFA">
              <w:rPr>
                <w:sz w:val="18"/>
              </w:rPr>
              <w:t>3</w:t>
            </w:r>
          </w:p>
        </w:tc>
      </w:tr>
      <w:tr w:rsidR="00DA0492" w:rsidRPr="00B45EFA" w:rsidTr="00DA0492">
        <w:trPr>
          <w:trHeight w:val="300"/>
        </w:trPr>
        <w:tc>
          <w:tcPr>
            <w:tcW w:w="3281" w:type="dxa"/>
            <w:shd w:val="clear" w:color="auto" w:fill="auto"/>
            <w:noWrap/>
            <w:tcMar>
              <w:left w:w="28" w:type="dxa"/>
              <w:right w:w="28" w:type="dxa"/>
            </w:tcMar>
            <w:hideMark/>
          </w:tcPr>
          <w:p w:rsidR="00DA0492" w:rsidRPr="00B45EFA" w:rsidRDefault="00DA0492" w:rsidP="00DA0492">
            <w:pPr>
              <w:suppressAutoHyphens w:val="0"/>
              <w:spacing w:before="40" w:after="40" w:line="220" w:lineRule="exact"/>
              <w:ind w:right="57"/>
              <w:rPr>
                <w:sz w:val="18"/>
              </w:rPr>
            </w:pPr>
            <w:r w:rsidRPr="00B45EFA">
              <w:rPr>
                <w:sz w:val="18"/>
              </w:rPr>
              <w:t>Maternal mortality rate/100,000 live births</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35.0</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14.3</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28.6</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29.0</w:t>
            </w:r>
          </w:p>
        </w:tc>
        <w:tc>
          <w:tcPr>
            <w:tcW w:w="818" w:type="dxa"/>
            <w:shd w:val="clear" w:color="auto" w:fill="auto"/>
            <w:noWrap/>
            <w:hideMark/>
          </w:tcPr>
          <w:p w:rsidR="00DA0492" w:rsidRPr="00B45EFA" w:rsidRDefault="00DA0492" w:rsidP="00DA0492">
            <w:pPr>
              <w:suppressAutoHyphens w:val="0"/>
              <w:spacing w:before="40" w:after="40" w:line="220" w:lineRule="exact"/>
              <w:ind w:right="57"/>
              <w:jc w:val="right"/>
              <w:rPr>
                <w:sz w:val="18"/>
              </w:rPr>
            </w:pPr>
            <w:r w:rsidRPr="00B45EFA">
              <w:rPr>
                <w:sz w:val="18"/>
              </w:rPr>
              <w:t>14.6</w:t>
            </w:r>
          </w:p>
        </w:tc>
      </w:tr>
      <w:tr w:rsidR="00DA0492" w:rsidRPr="00B45EFA" w:rsidTr="00DA0492">
        <w:trPr>
          <w:trHeight w:val="300"/>
        </w:trPr>
        <w:tc>
          <w:tcPr>
            <w:tcW w:w="3281" w:type="dxa"/>
            <w:shd w:val="clear" w:color="auto" w:fill="auto"/>
            <w:noWrap/>
            <w:tcMar>
              <w:left w:w="28" w:type="dxa"/>
              <w:right w:w="28" w:type="dxa"/>
            </w:tcMar>
            <w:hideMark/>
          </w:tcPr>
          <w:p w:rsidR="00DA0492" w:rsidRPr="00B45EFA" w:rsidRDefault="00DA0492" w:rsidP="00DA0492">
            <w:pPr>
              <w:suppressAutoHyphens w:val="0"/>
              <w:spacing w:before="40" w:after="40" w:line="220" w:lineRule="exact"/>
              <w:ind w:right="57"/>
              <w:rPr>
                <w:sz w:val="18"/>
              </w:rPr>
            </w:pPr>
            <w:r w:rsidRPr="00B45EFA">
              <w:rPr>
                <w:sz w:val="18"/>
              </w:rPr>
              <w:t>Total fertility rate per women</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2.2</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2.1</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2.1</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2.0</w:t>
            </w:r>
          </w:p>
        </w:tc>
        <w:tc>
          <w:tcPr>
            <w:tcW w:w="818" w:type="dxa"/>
            <w:shd w:val="clear" w:color="auto" w:fill="auto"/>
            <w:noWrap/>
            <w:hideMark/>
          </w:tcPr>
          <w:p w:rsidR="00DA0492" w:rsidRPr="00B45EFA" w:rsidRDefault="00DA0492" w:rsidP="00DA0492">
            <w:pPr>
              <w:suppressAutoHyphens w:val="0"/>
              <w:spacing w:before="40" w:after="40" w:line="220" w:lineRule="exact"/>
              <w:ind w:right="57"/>
              <w:jc w:val="right"/>
              <w:rPr>
                <w:sz w:val="18"/>
              </w:rPr>
            </w:pPr>
            <w:r w:rsidRPr="00B45EFA">
              <w:rPr>
                <w:sz w:val="18"/>
              </w:rPr>
              <w:t>1.9</w:t>
            </w:r>
          </w:p>
        </w:tc>
      </w:tr>
      <w:tr w:rsidR="00DA0492" w:rsidRPr="00B45EFA" w:rsidTr="00DA0492">
        <w:trPr>
          <w:trHeight w:val="300"/>
        </w:trPr>
        <w:tc>
          <w:tcPr>
            <w:tcW w:w="3281" w:type="dxa"/>
            <w:shd w:val="clear" w:color="auto" w:fill="auto"/>
            <w:noWrap/>
            <w:tcMar>
              <w:left w:w="28" w:type="dxa"/>
              <w:right w:w="28" w:type="dxa"/>
            </w:tcMar>
            <w:hideMark/>
          </w:tcPr>
          <w:p w:rsidR="00DA0492" w:rsidRPr="00B45EFA" w:rsidRDefault="00DA0492" w:rsidP="00DA0492">
            <w:pPr>
              <w:suppressAutoHyphens w:val="0"/>
              <w:spacing w:before="40" w:after="40" w:line="220" w:lineRule="exact"/>
              <w:ind w:right="57"/>
              <w:rPr>
                <w:sz w:val="18"/>
              </w:rPr>
            </w:pPr>
            <w:r w:rsidRPr="00B45EFA">
              <w:rPr>
                <w:sz w:val="18"/>
              </w:rPr>
              <w:t>Mean of life expectancy at birth</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76.5</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76.5</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77.2</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77.2</w:t>
            </w:r>
          </w:p>
        </w:tc>
        <w:tc>
          <w:tcPr>
            <w:tcW w:w="818" w:type="dxa"/>
            <w:shd w:val="clear" w:color="auto" w:fill="auto"/>
            <w:noWrap/>
            <w:hideMark/>
          </w:tcPr>
          <w:p w:rsidR="00DA0492" w:rsidRPr="00B45EFA" w:rsidRDefault="00DA0492" w:rsidP="00DA0492">
            <w:pPr>
              <w:suppressAutoHyphens w:val="0"/>
              <w:spacing w:before="40" w:after="40" w:line="220" w:lineRule="exact"/>
              <w:ind w:right="57"/>
              <w:jc w:val="right"/>
              <w:rPr>
                <w:sz w:val="18"/>
              </w:rPr>
            </w:pPr>
            <w:r w:rsidRPr="00B45EFA">
              <w:rPr>
                <w:sz w:val="18"/>
              </w:rPr>
              <w:t>77.2</w:t>
            </w:r>
          </w:p>
        </w:tc>
      </w:tr>
      <w:tr w:rsidR="00DA0492" w:rsidRPr="00B45EFA" w:rsidTr="00DA0492">
        <w:trPr>
          <w:trHeight w:val="300"/>
        </w:trPr>
        <w:tc>
          <w:tcPr>
            <w:tcW w:w="3281" w:type="dxa"/>
            <w:shd w:val="clear" w:color="auto" w:fill="auto"/>
            <w:noWrap/>
            <w:tcMar>
              <w:left w:w="28" w:type="dxa"/>
              <w:right w:w="28" w:type="dxa"/>
            </w:tcMar>
            <w:hideMark/>
          </w:tcPr>
          <w:p w:rsidR="00DA0492" w:rsidRPr="00B45EFA" w:rsidRDefault="00DA0492" w:rsidP="00DA0492">
            <w:pPr>
              <w:suppressAutoHyphens w:val="0"/>
              <w:spacing w:before="40" w:after="40" w:line="220" w:lineRule="exact"/>
              <w:ind w:right="57"/>
              <w:rPr>
                <w:sz w:val="18"/>
              </w:rPr>
            </w:pPr>
            <w:r w:rsidRPr="00B45EFA">
              <w:rPr>
                <w:sz w:val="18"/>
              </w:rPr>
              <w:t>Woman Life Expectancy</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77.4</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77.4</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78.1</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78.1</w:t>
            </w:r>
          </w:p>
        </w:tc>
        <w:tc>
          <w:tcPr>
            <w:tcW w:w="818" w:type="dxa"/>
            <w:shd w:val="clear" w:color="auto" w:fill="auto"/>
            <w:noWrap/>
            <w:hideMark/>
          </w:tcPr>
          <w:p w:rsidR="00DA0492" w:rsidRPr="00B45EFA" w:rsidRDefault="00DA0492" w:rsidP="00DA0492">
            <w:pPr>
              <w:suppressAutoHyphens w:val="0"/>
              <w:spacing w:before="40" w:after="40" w:line="220" w:lineRule="exact"/>
              <w:ind w:right="57"/>
              <w:jc w:val="right"/>
              <w:rPr>
                <w:sz w:val="18"/>
              </w:rPr>
            </w:pPr>
            <w:r w:rsidRPr="00B45EFA">
              <w:rPr>
                <w:sz w:val="18"/>
              </w:rPr>
              <w:t>78.1</w:t>
            </w:r>
          </w:p>
        </w:tc>
      </w:tr>
      <w:tr w:rsidR="00DA0492" w:rsidRPr="00B45EFA" w:rsidTr="00DA0492">
        <w:trPr>
          <w:trHeight w:val="300"/>
        </w:trPr>
        <w:tc>
          <w:tcPr>
            <w:tcW w:w="3281" w:type="dxa"/>
            <w:shd w:val="clear" w:color="auto" w:fill="auto"/>
            <w:noWrap/>
            <w:tcMar>
              <w:left w:w="28" w:type="dxa"/>
              <w:right w:w="28" w:type="dxa"/>
            </w:tcMar>
            <w:hideMark/>
          </w:tcPr>
          <w:p w:rsidR="00DA0492" w:rsidRPr="00B45EFA" w:rsidRDefault="00DA0492" w:rsidP="00DA0492">
            <w:pPr>
              <w:suppressAutoHyphens w:val="0"/>
              <w:spacing w:before="40" w:after="40" w:line="220" w:lineRule="exact"/>
              <w:ind w:right="57"/>
              <w:rPr>
                <w:sz w:val="18"/>
              </w:rPr>
            </w:pPr>
            <w:r w:rsidRPr="00B45EFA">
              <w:rPr>
                <w:sz w:val="18"/>
              </w:rPr>
              <w:t>Births</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19</w:t>
            </w:r>
            <w:r>
              <w:rPr>
                <w:sz w:val="18"/>
              </w:rPr>
              <w:t xml:space="preserve"> </w:t>
            </w:r>
            <w:r w:rsidRPr="00B45EFA">
              <w:rPr>
                <w:sz w:val="18"/>
              </w:rPr>
              <w:t>995</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20</w:t>
            </w:r>
            <w:r>
              <w:rPr>
                <w:sz w:val="18"/>
              </w:rPr>
              <w:t xml:space="preserve"> </w:t>
            </w:r>
            <w:r w:rsidRPr="00B45EFA">
              <w:rPr>
                <w:sz w:val="18"/>
              </w:rPr>
              <w:t>931</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20</w:t>
            </w:r>
            <w:r>
              <w:rPr>
                <w:sz w:val="18"/>
              </w:rPr>
              <w:t xml:space="preserve"> </w:t>
            </w:r>
            <w:r w:rsidRPr="00B45EFA">
              <w:rPr>
                <w:sz w:val="18"/>
              </w:rPr>
              <w:t>983</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20</w:t>
            </w:r>
            <w:r>
              <w:rPr>
                <w:sz w:val="18"/>
              </w:rPr>
              <w:t xml:space="preserve"> </w:t>
            </w:r>
            <w:r w:rsidRPr="00B45EFA">
              <w:rPr>
                <w:sz w:val="18"/>
              </w:rPr>
              <w:t>714</w:t>
            </w:r>
          </w:p>
        </w:tc>
        <w:tc>
          <w:tcPr>
            <w:tcW w:w="818" w:type="dxa"/>
            <w:shd w:val="clear" w:color="auto" w:fill="auto"/>
            <w:noWrap/>
            <w:hideMark/>
          </w:tcPr>
          <w:p w:rsidR="00DA0492" w:rsidRPr="00B45EFA" w:rsidRDefault="00DA0492" w:rsidP="00DA0492">
            <w:pPr>
              <w:suppressAutoHyphens w:val="0"/>
              <w:spacing w:before="40" w:after="40" w:line="220" w:lineRule="exact"/>
              <w:ind w:right="57"/>
              <w:jc w:val="right"/>
              <w:rPr>
                <w:sz w:val="18"/>
              </w:rPr>
            </w:pPr>
            <w:r w:rsidRPr="00B45EFA">
              <w:rPr>
                <w:sz w:val="18"/>
              </w:rPr>
              <w:t>20</w:t>
            </w:r>
            <w:r>
              <w:rPr>
                <w:sz w:val="18"/>
              </w:rPr>
              <w:t xml:space="preserve"> </w:t>
            </w:r>
            <w:r w:rsidRPr="00B45EFA">
              <w:rPr>
                <w:sz w:val="18"/>
              </w:rPr>
              <w:t>581</w:t>
            </w:r>
          </w:p>
        </w:tc>
      </w:tr>
      <w:tr w:rsidR="00DA0492" w:rsidRPr="00B45EFA" w:rsidTr="00DA0492">
        <w:trPr>
          <w:trHeight w:val="300"/>
        </w:trPr>
        <w:tc>
          <w:tcPr>
            <w:tcW w:w="3281" w:type="dxa"/>
            <w:shd w:val="clear" w:color="auto" w:fill="auto"/>
            <w:noWrap/>
            <w:tcMar>
              <w:left w:w="28" w:type="dxa"/>
              <w:right w:w="28" w:type="dxa"/>
            </w:tcMar>
            <w:hideMark/>
          </w:tcPr>
          <w:p w:rsidR="00DA0492" w:rsidRPr="00B45EFA" w:rsidRDefault="00DA0492" w:rsidP="00DA0492">
            <w:pPr>
              <w:suppressAutoHyphens w:val="0"/>
              <w:spacing w:before="40" w:after="40" w:line="220" w:lineRule="exact"/>
              <w:ind w:right="57"/>
              <w:rPr>
                <w:sz w:val="18"/>
              </w:rPr>
            </w:pPr>
            <w:r w:rsidRPr="00B45EFA">
              <w:rPr>
                <w:sz w:val="18"/>
              </w:rPr>
              <w:t>Deaths</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2</w:t>
            </w:r>
            <w:r>
              <w:rPr>
                <w:sz w:val="18"/>
              </w:rPr>
              <w:t xml:space="preserve"> </w:t>
            </w:r>
            <w:r w:rsidRPr="00B45EFA">
              <w:rPr>
                <w:sz w:val="18"/>
              </w:rPr>
              <w:t>569</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2</w:t>
            </w:r>
            <w:r>
              <w:rPr>
                <w:sz w:val="18"/>
              </w:rPr>
              <w:t xml:space="preserve"> </w:t>
            </w:r>
            <w:r w:rsidRPr="00B45EFA">
              <w:rPr>
                <w:sz w:val="18"/>
              </w:rPr>
              <w:t>805</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2</w:t>
            </w:r>
            <w:r>
              <w:rPr>
                <w:sz w:val="18"/>
              </w:rPr>
              <w:t xml:space="preserve"> </w:t>
            </w:r>
            <w:r w:rsidRPr="00B45EFA">
              <w:rPr>
                <w:sz w:val="18"/>
              </w:rPr>
              <w:t>860</w:t>
            </w:r>
          </w:p>
        </w:tc>
        <w:tc>
          <w:tcPr>
            <w:tcW w:w="818" w:type="dxa"/>
          </w:tcPr>
          <w:p w:rsidR="00DA0492" w:rsidRPr="00B45EFA" w:rsidRDefault="00DA0492" w:rsidP="00DA0492">
            <w:pPr>
              <w:suppressAutoHyphens w:val="0"/>
              <w:spacing w:before="40" w:after="40" w:line="220" w:lineRule="exact"/>
              <w:ind w:right="57"/>
              <w:jc w:val="right"/>
              <w:rPr>
                <w:sz w:val="18"/>
              </w:rPr>
            </w:pPr>
            <w:r w:rsidRPr="00B45EFA">
              <w:rPr>
                <w:sz w:val="18"/>
              </w:rPr>
              <w:t>2</w:t>
            </w:r>
            <w:r>
              <w:rPr>
                <w:sz w:val="18"/>
              </w:rPr>
              <w:t xml:space="preserve"> </w:t>
            </w:r>
            <w:r w:rsidRPr="00B45EFA">
              <w:rPr>
                <w:sz w:val="18"/>
              </w:rPr>
              <w:t>886</w:t>
            </w:r>
          </w:p>
        </w:tc>
        <w:tc>
          <w:tcPr>
            <w:tcW w:w="818" w:type="dxa"/>
            <w:shd w:val="clear" w:color="auto" w:fill="auto"/>
            <w:noWrap/>
            <w:hideMark/>
          </w:tcPr>
          <w:p w:rsidR="00DA0492" w:rsidRPr="00B45EFA" w:rsidRDefault="00DA0492" w:rsidP="00DA0492">
            <w:pPr>
              <w:suppressAutoHyphens w:val="0"/>
              <w:spacing w:before="40" w:after="40" w:line="220" w:lineRule="exact"/>
              <w:ind w:right="57"/>
              <w:jc w:val="right"/>
              <w:rPr>
                <w:sz w:val="18"/>
              </w:rPr>
            </w:pPr>
            <w:r w:rsidRPr="00B45EFA">
              <w:rPr>
                <w:sz w:val="18"/>
              </w:rPr>
              <w:t>2</w:t>
            </w:r>
            <w:r>
              <w:rPr>
                <w:sz w:val="18"/>
              </w:rPr>
              <w:t xml:space="preserve"> </w:t>
            </w:r>
            <w:r w:rsidRPr="00B45EFA">
              <w:rPr>
                <w:sz w:val="18"/>
              </w:rPr>
              <w:t>902</w:t>
            </w:r>
          </w:p>
        </w:tc>
      </w:tr>
    </w:tbl>
    <w:p w:rsidR="00BA75FF" w:rsidRDefault="00444A91" w:rsidP="00BA75FF">
      <w:pPr>
        <w:spacing w:before="120" w:after="240"/>
        <w:ind w:left="1134" w:right="1134" w:firstLine="170"/>
      </w:pPr>
      <w:r w:rsidRPr="009338AA">
        <w:rPr>
          <w:i/>
          <w:iCs/>
          <w:sz w:val="18"/>
        </w:rPr>
        <w:t>Source:</w:t>
      </w:r>
      <w:r w:rsidR="009338AA">
        <w:rPr>
          <w:sz w:val="18"/>
        </w:rPr>
        <w:t xml:space="preserve"> </w:t>
      </w:r>
      <w:r w:rsidRPr="009338AA">
        <w:rPr>
          <w:sz w:val="18"/>
        </w:rPr>
        <w:t xml:space="preserve"> Ministry of Health</w:t>
      </w:r>
      <w:r w:rsidR="009338AA">
        <w:rPr>
          <w:sz w:val="18"/>
        </w:rPr>
        <w:t>.</w:t>
      </w:r>
    </w:p>
    <w:p w:rsidR="00444A91" w:rsidRPr="00E714F1" w:rsidRDefault="00444A91" w:rsidP="00BA75FF">
      <w:pPr>
        <w:pStyle w:val="SingleTxtG"/>
        <w:spacing w:after="240"/>
      </w:pPr>
      <w:r w:rsidRPr="00E714F1">
        <w:t>14.</w:t>
      </w:r>
      <w:r w:rsidR="008065A4">
        <w:tab/>
      </w:r>
      <w:r w:rsidRPr="00E714F1">
        <w:t xml:space="preserve">Percentage of children suffering from anaemia, together with levels of breastfeeding and exclusive breastfeeding: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41"/>
        <w:gridCol w:w="990"/>
        <w:gridCol w:w="998"/>
        <w:gridCol w:w="990"/>
        <w:gridCol w:w="1060"/>
        <w:gridCol w:w="1068"/>
        <w:gridCol w:w="1104"/>
        <w:gridCol w:w="1254"/>
      </w:tblGrid>
      <w:tr w:rsidR="00444A91" w:rsidRPr="00BA75FF" w:rsidTr="00A72501">
        <w:trPr>
          <w:tblHeader/>
        </w:trPr>
        <w:tc>
          <w:tcPr>
            <w:tcW w:w="8505" w:type="dxa"/>
            <w:gridSpan w:val="8"/>
            <w:tcBorders>
              <w:top w:val="single" w:sz="4" w:space="0" w:color="auto"/>
              <w:bottom w:val="single" w:sz="4" w:space="0" w:color="auto"/>
            </w:tcBorders>
            <w:shd w:val="clear" w:color="auto" w:fill="auto"/>
            <w:noWrap/>
            <w:vAlign w:val="bottom"/>
            <w:hideMark/>
          </w:tcPr>
          <w:p w:rsidR="00444A91" w:rsidRPr="00EF145F" w:rsidRDefault="00EF145F" w:rsidP="003233C8">
            <w:pPr>
              <w:suppressAutoHyphens w:val="0"/>
              <w:spacing w:before="80" w:after="80" w:line="200" w:lineRule="exact"/>
              <w:ind w:right="113"/>
              <w:jc w:val="center"/>
              <w:rPr>
                <w:i/>
                <w:sz w:val="16"/>
                <w:szCs w:val="16"/>
              </w:rPr>
            </w:pPr>
            <w:r w:rsidRPr="00EF145F">
              <w:rPr>
                <w:i/>
                <w:sz w:val="16"/>
                <w:szCs w:val="16"/>
              </w:rPr>
              <w:t>2017</w:t>
            </w:r>
          </w:p>
        </w:tc>
      </w:tr>
      <w:tr w:rsidR="00444A91" w:rsidRPr="00BA75FF" w:rsidTr="00C822D6">
        <w:tc>
          <w:tcPr>
            <w:tcW w:w="3029" w:type="dxa"/>
            <w:gridSpan w:val="3"/>
            <w:tcBorders>
              <w:top w:val="single" w:sz="4" w:space="0" w:color="auto"/>
              <w:bottom w:val="single" w:sz="4" w:space="0" w:color="auto"/>
              <w:right w:val="single" w:sz="24" w:space="0" w:color="FFFFFF" w:themeColor="background1"/>
            </w:tcBorders>
            <w:shd w:val="clear" w:color="auto" w:fill="auto"/>
            <w:noWrap/>
            <w:hideMark/>
          </w:tcPr>
          <w:p w:rsidR="00444A91" w:rsidRPr="003233C8" w:rsidRDefault="00444A91" w:rsidP="00004128">
            <w:pPr>
              <w:suppressAutoHyphens w:val="0"/>
              <w:spacing w:before="80" w:after="80" w:line="200" w:lineRule="exact"/>
              <w:ind w:right="113"/>
              <w:jc w:val="center"/>
              <w:rPr>
                <w:i/>
                <w:sz w:val="16"/>
                <w:szCs w:val="16"/>
              </w:rPr>
            </w:pPr>
            <w:r w:rsidRPr="003233C8">
              <w:rPr>
                <w:i/>
                <w:sz w:val="16"/>
                <w:szCs w:val="16"/>
              </w:rPr>
              <w:t>Exclusive Breastfeeding</w:t>
            </w:r>
          </w:p>
        </w:tc>
        <w:tc>
          <w:tcPr>
            <w:tcW w:w="311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hideMark/>
          </w:tcPr>
          <w:p w:rsidR="00444A91" w:rsidRPr="003233C8" w:rsidRDefault="00444A91" w:rsidP="00004128">
            <w:pPr>
              <w:suppressAutoHyphens w:val="0"/>
              <w:spacing w:before="80" w:after="80" w:line="200" w:lineRule="exact"/>
              <w:ind w:right="113"/>
              <w:jc w:val="center"/>
              <w:rPr>
                <w:i/>
                <w:sz w:val="16"/>
                <w:szCs w:val="16"/>
              </w:rPr>
            </w:pPr>
            <w:r w:rsidRPr="003233C8">
              <w:rPr>
                <w:i/>
                <w:sz w:val="16"/>
                <w:szCs w:val="16"/>
              </w:rPr>
              <w:t>Breastfeeding</w:t>
            </w:r>
          </w:p>
        </w:tc>
        <w:tc>
          <w:tcPr>
            <w:tcW w:w="2358" w:type="dxa"/>
            <w:gridSpan w:val="2"/>
            <w:tcBorders>
              <w:top w:val="single" w:sz="4" w:space="0" w:color="auto"/>
              <w:left w:val="single" w:sz="24" w:space="0" w:color="FFFFFF" w:themeColor="background1"/>
              <w:bottom w:val="single" w:sz="4" w:space="0" w:color="auto"/>
            </w:tcBorders>
            <w:shd w:val="clear" w:color="auto" w:fill="auto"/>
            <w:noWrap/>
            <w:hideMark/>
          </w:tcPr>
          <w:p w:rsidR="00444A91" w:rsidRPr="003233C8" w:rsidRDefault="00444A91" w:rsidP="00004128">
            <w:pPr>
              <w:suppressAutoHyphens w:val="0"/>
              <w:spacing w:before="80" w:after="80" w:line="200" w:lineRule="exact"/>
              <w:ind w:right="113"/>
              <w:jc w:val="center"/>
              <w:rPr>
                <w:i/>
                <w:sz w:val="16"/>
                <w:szCs w:val="16"/>
              </w:rPr>
            </w:pPr>
            <w:r w:rsidRPr="003233C8">
              <w:rPr>
                <w:i/>
                <w:sz w:val="16"/>
                <w:szCs w:val="16"/>
              </w:rPr>
              <w:t>Anemia</w:t>
            </w:r>
          </w:p>
        </w:tc>
      </w:tr>
      <w:tr w:rsidR="003233C8" w:rsidRPr="00BA75FF" w:rsidTr="00C822D6">
        <w:tc>
          <w:tcPr>
            <w:tcW w:w="1041" w:type="dxa"/>
            <w:tcBorders>
              <w:top w:val="single" w:sz="4" w:space="0" w:color="auto"/>
              <w:bottom w:val="single" w:sz="12" w:space="0" w:color="auto"/>
            </w:tcBorders>
            <w:shd w:val="clear" w:color="auto" w:fill="auto"/>
            <w:noWrap/>
            <w:hideMark/>
          </w:tcPr>
          <w:p w:rsidR="00444A91" w:rsidRPr="004B5C47" w:rsidRDefault="00444A91" w:rsidP="00FD718C">
            <w:pPr>
              <w:suppressAutoHyphens w:val="0"/>
              <w:spacing w:before="80" w:after="80" w:line="200" w:lineRule="exact"/>
              <w:ind w:right="113"/>
              <w:rPr>
                <w:i/>
                <w:sz w:val="16"/>
                <w:szCs w:val="16"/>
              </w:rPr>
            </w:pPr>
            <w:r w:rsidRPr="004B5C47">
              <w:rPr>
                <w:i/>
                <w:sz w:val="16"/>
                <w:szCs w:val="16"/>
              </w:rPr>
              <w:t>Exclusive</w:t>
            </w:r>
            <w:r w:rsidRPr="004B5C47">
              <w:rPr>
                <w:i/>
                <w:sz w:val="16"/>
                <w:szCs w:val="16"/>
                <w:rtl/>
              </w:rPr>
              <w:t xml:space="preserve"> </w:t>
            </w:r>
            <w:r w:rsidRPr="004B5C47">
              <w:rPr>
                <w:i/>
                <w:sz w:val="16"/>
                <w:szCs w:val="16"/>
              </w:rPr>
              <w:t>Breast</w:t>
            </w:r>
            <w:r w:rsidRPr="004B5C47">
              <w:rPr>
                <w:i/>
                <w:sz w:val="16"/>
                <w:szCs w:val="16"/>
                <w:rtl/>
              </w:rPr>
              <w:t>-</w:t>
            </w:r>
            <w:r w:rsidRPr="004B5C47">
              <w:rPr>
                <w:i/>
                <w:sz w:val="16"/>
                <w:szCs w:val="16"/>
              </w:rPr>
              <w:t>feeding</w:t>
            </w:r>
            <w:r w:rsidRPr="004B5C47">
              <w:rPr>
                <w:i/>
                <w:sz w:val="16"/>
                <w:szCs w:val="16"/>
                <w:rtl/>
              </w:rPr>
              <w:t xml:space="preserve"> </w:t>
            </w:r>
            <w:r w:rsidRPr="004B5C47">
              <w:rPr>
                <w:i/>
                <w:sz w:val="16"/>
                <w:szCs w:val="16"/>
              </w:rPr>
              <w:t xml:space="preserve">until </w:t>
            </w:r>
            <w:r w:rsidR="00916FC9">
              <w:rPr>
                <w:i/>
                <w:sz w:val="16"/>
                <w:szCs w:val="16"/>
              </w:rPr>
              <w:br/>
            </w:r>
            <w:r w:rsidRPr="004B5C47">
              <w:rPr>
                <w:i/>
                <w:sz w:val="16"/>
                <w:szCs w:val="16"/>
              </w:rPr>
              <w:t>6 months</w:t>
            </w:r>
          </w:p>
        </w:tc>
        <w:tc>
          <w:tcPr>
            <w:tcW w:w="990" w:type="dxa"/>
            <w:tcBorders>
              <w:top w:val="single" w:sz="4" w:space="0" w:color="auto"/>
              <w:bottom w:val="single" w:sz="12" w:space="0" w:color="auto"/>
            </w:tcBorders>
            <w:shd w:val="clear" w:color="auto" w:fill="auto"/>
            <w:noWrap/>
            <w:hideMark/>
          </w:tcPr>
          <w:p w:rsidR="00444A91" w:rsidRPr="004B5C47" w:rsidRDefault="00444A91" w:rsidP="00B61099">
            <w:pPr>
              <w:suppressAutoHyphens w:val="0"/>
              <w:spacing w:before="80" w:after="80" w:line="200" w:lineRule="exact"/>
              <w:ind w:right="113"/>
              <w:jc w:val="right"/>
              <w:rPr>
                <w:i/>
                <w:sz w:val="16"/>
                <w:szCs w:val="16"/>
              </w:rPr>
            </w:pPr>
            <w:r w:rsidRPr="004B5C47">
              <w:rPr>
                <w:i/>
                <w:sz w:val="16"/>
                <w:szCs w:val="16"/>
              </w:rPr>
              <w:t>Exclusive</w:t>
            </w:r>
            <w:r w:rsidRPr="004B5C47">
              <w:rPr>
                <w:i/>
                <w:sz w:val="16"/>
                <w:szCs w:val="16"/>
                <w:rtl/>
              </w:rPr>
              <w:t xml:space="preserve"> </w:t>
            </w:r>
            <w:r w:rsidRPr="004B5C47">
              <w:rPr>
                <w:i/>
                <w:sz w:val="16"/>
                <w:szCs w:val="16"/>
              </w:rPr>
              <w:t>Breast</w:t>
            </w:r>
            <w:r w:rsidRPr="004B5C47">
              <w:rPr>
                <w:i/>
                <w:sz w:val="16"/>
                <w:szCs w:val="16"/>
                <w:rtl/>
              </w:rPr>
              <w:t>-</w:t>
            </w:r>
            <w:r w:rsidRPr="004B5C47">
              <w:rPr>
                <w:i/>
                <w:sz w:val="16"/>
                <w:szCs w:val="16"/>
              </w:rPr>
              <w:t>feeding</w:t>
            </w:r>
            <w:r w:rsidRPr="004B5C47">
              <w:rPr>
                <w:i/>
                <w:sz w:val="16"/>
                <w:szCs w:val="16"/>
                <w:rtl/>
              </w:rPr>
              <w:t xml:space="preserve"> </w:t>
            </w:r>
            <w:r w:rsidRPr="004B5C47">
              <w:rPr>
                <w:i/>
                <w:sz w:val="16"/>
                <w:szCs w:val="16"/>
              </w:rPr>
              <w:t>until 4 months</w:t>
            </w:r>
            <w:r w:rsidRPr="004B5C47">
              <w:rPr>
                <w:i/>
                <w:sz w:val="16"/>
                <w:szCs w:val="16"/>
                <w:rtl/>
              </w:rPr>
              <w:t xml:space="preserve"> </w:t>
            </w:r>
          </w:p>
        </w:tc>
        <w:tc>
          <w:tcPr>
            <w:tcW w:w="998" w:type="dxa"/>
            <w:tcBorders>
              <w:top w:val="single" w:sz="4" w:space="0" w:color="auto"/>
              <w:bottom w:val="single" w:sz="12" w:space="0" w:color="auto"/>
              <w:right w:val="single" w:sz="24" w:space="0" w:color="FFFFFF" w:themeColor="background1"/>
            </w:tcBorders>
            <w:shd w:val="clear" w:color="auto" w:fill="auto"/>
            <w:noWrap/>
            <w:hideMark/>
          </w:tcPr>
          <w:p w:rsidR="00444A91" w:rsidRPr="004B5C47" w:rsidRDefault="00444A91" w:rsidP="00B61099">
            <w:pPr>
              <w:suppressAutoHyphens w:val="0"/>
              <w:spacing w:before="80" w:after="80" w:line="200" w:lineRule="exact"/>
              <w:ind w:right="113"/>
              <w:jc w:val="right"/>
              <w:rPr>
                <w:i/>
                <w:sz w:val="16"/>
                <w:szCs w:val="16"/>
              </w:rPr>
            </w:pPr>
            <w:r w:rsidRPr="004B5C47">
              <w:rPr>
                <w:i/>
                <w:sz w:val="16"/>
                <w:szCs w:val="16"/>
              </w:rPr>
              <w:t>Exclusive</w:t>
            </w:r>
            <w:r w:rsidRPr="004B5C47">
              <w:rPr>
                <w:i/>
                <w:sz w:val="16"/>
                <w:szCs w:val="16"/>
                <w:rtl/>
              </w:rPr>
              <w:t xml:space="preserve"> </w:t>
            </w:r>
            <w:r w:rsidRPr="004B5C47">
              <w:rPr>
                <w:i/>
                <w:sz w:val="16"/>
                <w:szCs w:val="16"/>
              </w:rPr>
              <w:t>Breast</w:t>
            </w:r>
            <w:r w:rsidRPr="004B5C47">
              <w:rPr>
                <w:i/>
                <w:sz w:val="16"/>
                <w:szCs w:val="16"/>
                <w:rtl/>
              </w:rPr>
              <w:t>-</w:t>
            </w:r>
            <w:r w:rsidRPr="004B5C47">
              <w:rPr>
                <w:i/>
                <w:sz w:val="16"/>
                <w:szCs w:val="16"/>
              </w:rPr>
              <w:t>feeding</w:t>
            </w:r>
            <w:r w:rsidRPr="004B5C47">
              <w:rPr>
                <w:i/>
                <w:sz w:val="16"/>
                <w:szCs w:val="16"/>
                <w:rtl/>
              </w:rPr>
              <w:t xml:space="preserve"> </w:t>
            </w:r>
            <w:r w:rsidRPr="004B5C47">
              <w:rPr>
                <w:i/>
                <w:sz w:val="16"/>
                <w:szCs w:val="16"/>
              </w:rPr>
              <w:t>until 2 months</w:t>
            </w:r>
          </w:p>
        </w:tc>
        <w:tc>
          <w:tcPr>
            <w:tcW w:w="990" w:type="dxa"/>
            <w:tcBorders>
              <w:top w:val="single" w:sz="4" w:space="0" w:color="auto"/>
              <w:left w:val="single" w:sz="24" w:space="0" w:color="FFFFFF" w:themeColor="background1"/>
              <w:bottom w:val="single" w:sz="12" w:space="0" w:color="auto"/>
            </w:tcBorders>
            <w:shd w:val="clear" w:color="auto" w:fill="auto"/>
            <w:noWrap/>
            <w:hideMark/>
          </w:tcPr>
          <w:p w:rsidR="00444A91" w:rsidRPr="004B5C47" w:rsidRDefault="00444A91" w:rsidP="00B61099">
            <w:pPr>
              <w:suppressAutoHyphens w:val="0"/>
              <w:spacing w:before="80" w:after="80" w:line="200" w:lineRule="exact"/>
              <w:ind w:right="113"/>
              <w:jc w:val="right"/>
              <w:rPr>
                <w:i/>
                <w:sz w:val="16"/>
                <w:szCs w:val="16"/>
              </w:rPr>
            </w:pPr>
            <w:r w:rsidRPr="004B5C47">
              <w:rPr>
                <w:i/>
                <w:sz w:val="16"/>
                <w:szCs w:val="16"/>
              </w:rPr>
              <w:t>Breast</w:t>
            </w:r>
            <w:r w:rsidRPr="004B5C47">
              <w:rPr>
                <w:i/>
                <w:sz w:val="16"/>
                <w:szCs w:val="16"/>
                <w:rtl/>
              </w:rPr>
              <w:t>-</w:t>
            </w:r>
            <w:r w:rsidRPr="004B5C47">
              <w:rPr>
                <w:i/>
                <w:sz w:val="16"/>
                <w:szCs w:val="16"/>
              </w:rPr>
              <w:t>feeding</w:t>
            </w:r>
            <w:r w:rsidRPr="004B5C47">
              <w:rPr>
                <w:i/>
                <w:sz w:val="16"/>
                <w:szCs w:val="16"/>
                <w:rtl/>
              </w:rPr>
              <w:t xml:space="preserve"> </w:t>
            </w:r>
            <w:r w:rsidRPr="004B5C47">
              <w:rPr>
                <w:i/>
                <w:sz w:val="16"/>
                <w:szCs w:val="16"/>
              </w:rPr>
              <w:t>until</w:t>
            </w:r>
            <w:r w:rsidRPr="004B5C47">
              <w:rPr>
                <w:i/>
                <w:sz w:val="16"/>
                <w:szCs w:val="16"/>
                <w:rtl/>
              </w:rPr>
              <w:t xml:space="preserve"> </w:t>
            </w:r>
            <w:r w:rsidRPr="004B5C47">
              <w:rPr>
                <w:i/>
                <w:sz w:val="16"/>
                <w:szCs w:val="16"/>
              </w:rPr>
              <w:t>6 months</w:t>
            </w:r>
            <w:r w:rsidRPr="004B5C47">
              <w:rPr>
                <w:i/>
                <w:sz w:val="16"/>
                <w:szCs w:val="16"/>
                <w:rtl/>
              </w:rPr>
              <w:t xml:space="preserve"> </w:t>
            </w:r>
          </w:p>
        </w:tc>
        <w:tc>
          <w:tcPr>
            <w:tcW w:w="1060" w:type="dxa"/>
            <w:tcBorders>
              <w:top w:val="single" w:sz="4" w:space="0" w:color="auto"/>
              <w:bottom w:val="single" w:sz="12" w:space="0" w:color="auto"/>
            </w:tcBorders>
            <w:shd w:val="clear" w:color="auto" w:fill="auto"/>
            <w:noWrap/>
            <w:hideMark/>
          </w:tcPr>
          <w:p w:rsidR="00444A91" w:rsidRPr="004B5C47" w:rsidRDefault="00444A91" w:rsidP="00B61099">
            <w:pPr>
              <w:suppressAutoHyphens w:val="0"/>
              <w:spacing w:before="80" w:after="80" w:line="200" w:lineRule="exact"/>
              <w:ind w:right="113"/>
              <w:jc w:val="right"/>
              <w:rPr>
                <w:i/>
                <w:sz w:val="16"/>
                <w:szCs w:val="16"/>
              </w:rPr>
            </w:pPr>
            <w:r w:rsidRPr="004B5C47">
              <w:rPr>
                <w:i/>
                <w:sz w:val="16"/>
                <w:szCs w:val="16"/>
              </w:rPr>
              <w:t>Breast</w:t>
            </w:r>
            <w:r w:rsidRPr="004B5C47">
              <w:rPr>
                <w:i/>
                <w:sz w:val="16"/>
                <w:szCs w:val="16"/>
                <w:rtl/>
              </w:rPr>
              <w:t>-</w:t>
            </w:r>
            <w:r w:rsidRPr="004B5C47">
              <w:rPr>
                <w:i/>
                <w:sz w:val="16"/>
                <w:szCs w:val="16"/>
              </w:rPr>
              <w:t>feeding</w:t>
            </w:r>
            <w:r w:rsidRPr="004B5C47">
              <w:rPr>
                <w:i/>
                <w:sz w:val="16"/>
                <w:szCs w:val="16"/>
                <w:rtl/>
              </w:rPr>
              <w:t xml:space="preserve"> </w:t>
            </w:r>
            <w:r w:rsidRPr="004B5C47">
              <w:rPr>
                <w:i/>
                <w:sz w:val="16"/>
                <w:szCs w:val="16"/>
              </w:rPr>
              <w:t>until</w:t>
            </w:r>
            <w:r w:rsidRPr="004B5C47">
              <w:rPr>
                <w:i/>
                <w:sz w:val="16"/>
                <w:szCs w:val="16"/>
                <w:rtl/>
              </w:rPr>
              <w:t xml:space="preserve"> </w:t>
            </w:r>
            <w:r w:rsidRPr="004B5C47">
              <w:rPr>
                <w:i/>
                <w:sz w:val="16"/>
                <w:szCs w:val="16"/>
              </w:rPr>
              <w:t>4 months</w:t>
            </w:r>
            <w:r w:rsidRPr="004B5C47">
              <w:rPr>
                <w:i/>
                <w:sz w:val="16"/>
                <w:szCs w:val="16"/>
                <w:rtl/>
              </w:rPr>
              <w:t xml:space="preserve"> </w:t>
            </w:r>
          </w:p>
        </w:tc>
        <w:tc>
          <w:tcPr>
            <w:tcW w:w="1068" w:type="dxa"/>
            <w:tcBorders>
              <w:top w:val="single" w:sz="4" w:space="0" w:color="auto"/>
              <w:bottom w:val="single" w:sz="12" w:space="0" w:color="auto"/>
              <w:right w:val="single" w:sz="24" w:space="0" w:color="FFFFFF" w:themeColor="background1"/>
            </w:tcBorders>
            <w:shd w:val="clear" w:color="auto" w:fill="auto"/>
            <w:noWrap/>
            <w:hideMark/>
          </w:tcPr>
          <w:p w:rsidR="00444A91" w:rsidRPr="004B5C47" w:rsidRDefault="00444A91" w:rsidP="00B61099">
            <w:pPr>
              <w:suppressAutoHyphens w:val="0"/>
              <w:spacing w:before="80" w:after="80" w:line="200" w:lineRule="exact"/>
              <w:ind w:right="113"/>
              <w:jc w:val="right"/>
              <w:rPr>
                <w:i/>
                <w:sz w:val="16"/>
                <w:szCs w:val="16"/>
              </w:rPr>
            </w:pPr>
            <w:r w:rsidRPr="004B5C47">
              <w:rPr>
                <w:i/>
                <w:sz w:val="16"/>
                <w:szCs w:val="16"/>
              </w:rPr>
              <w:t>Breast</w:t>
            </w:r>
            <w:r w:rsidRPr="004B5C47">
              <w:rPr>
                <w:i/>
                <w:sz w:val="16"/>
                <w:szCs w:val="16"/>
                <w:rtl/>
              </w:rPr>
              <w:t>-</w:t>
            </w:r>
            <w:r w:rsidRPr="004B5C47">
              <w:rPr>
                <w:i/>
                <w:sz w:val="16"/>
                <w:szCs w:val="16"/>
              </w:rPr>
              <w:t>feeding</w:t>
            </w:r>
            <w:r w:rsidRPr="004B5C47">
              <w:rPr>
                <w:i/>
                <w:sz w:val="16"/>
                <w:szCs w:val="16"/>
                <w:rtl/>
              </w:rPr>
              <w:t xml:space="preserve"> </w:t>
            </w:r>
            <w:r w:rsidRPr="004B5C47">
              <w:rPr>
                <w:i/>
                <w:sz w:val="16"/>
                <w:szCs w:val="16"/>
              </w:rPr>
              <w:t>until</w:t>
            </w:r>
            <w:r w:rsidRPr="004B5C47">
              <w:rPr>
                <w:i/>
                <w:sz w:val="16"/>
                <w:szCs w:val="16"/>
                <w:rtl/>
              </w:rPr>
              <w:t xml:space="preserve"> </w:t>
            </w:r>
            <w:r w:rsidR="00AB2755">
              <w:rPr>
                <w:i/>
                <w:sz w:val="16"/>
                <w:szCs w:val="16"/>
              </w:rPr>
              <w:br/>
            </w:r>
            <w:r w:rsidRPr="004B5C47">
              <w:rPr>
                <w:i/>
                <w:sz w:val="16"/>
                <w:szCs w:val="16"/>
              </w:rPr>
              <w:t>2 months</w:t>
            </w:r>
            <w:r w:rsidRPr="004B5C47">
              <w:rPr>
                <w:i/>
                <w:sz w:val="16"/>
                <w:szCs w:val="16"/>
                <w:rtl/>
              </w:rPr>
              <w:t xml:space="preserve"> </w:t>
            </w:r>
          </w:p>
        </w:tc>
        <w:tc>
          <w:tcPr>
            <w:tcW w:w="1104" w:type="dxa"/>
            <w:tcBorders>
              <w:top w:val="single" w:sz="4" w:space="0" w:color="auto"/>
              <w:left w:val="single" w:sz="24" w:space="0" w:color="FFFFFF" w:themeColor="background1"/>
              <w:bottom w:val="single" w:sz="12" w:space="0" w:color="auto"/>
            </w:tcBorders>
            <w:shd w:val="clear" w:color="auto" w:fill="auto"/>
            <w:noWrap/>
            <w:hideMark/>
          </w:tcPr>
          <w:p w:rsidR="00444A91" w:rsidRPr="004B5C47" w:rsidRDefault="00444A91" w:rsidP="00B61099">
            <w:pPr>
              <w:suppressAutoHyphens w:val="0"/>
              <w:spacing w:before="80" w:after="80" w:line="200" w:lineRule="exact"/>
              <w:ind w:right="113"/>
              <w:jc w:val="right"/>
              <w:rPr>
                <w:i/>
                <w:sz w:val="16"/>
                <w:szCs w:val="16"/>
              </w:rPr>
            </w:pPr>
            <w:r w:rsidRPr="004B5C47">
              <w:rPr>
                <w:i/>
                <w:sz w:val="16"/>
                <w:szCs w:val="16"/>
              </w:rPr>
              <w:t>% of children</w:t>
            </w:r>
            <w:r w:rsidRPr="004B5C47">
              <w:rPr>
                <w:i/>
                <w:sz w:val="16"/>
                <w:szCs w:val="16"/>
                <w:rtl/>
              </w:rPr>
              <w:t xml:space="preserve"> </w:t>
            </w:r>
            <w:r w:rsidRPr="004B5C47">
              <w:rPr>
                <w:i/>
                <w:sz w:val="16"/>
                <w:szCs w:val="16"/>
              </w:rPr>
              <w:t>5</w:t>
            </w:r>
            <w:r w:rsidR="00DE3080" w:rsidRPr="004B5C47">
              <w:rPr>
                <w:i/>
                <w:sz w:val="16"/>
                <w:szCs w:val="16"/>
              </w:rPr>
              <w:t>–</w:t>
            </w:r>
            <w:r w:rsidRPr="004B5C47">
              <w:rPr>
                <w:i/>
                <w:sz w:val="16"/>
                <w:szCs w:val="16"/>
              </w:rPr>
              <w:t>6 years</w:t>
            </w:r>
            <w:r w:rsidRPr="004B5C47">
              <w:rPr>
                <w:i/>
                <w:sz w:val="16"/>
                <w:szCs w:val="16"/>
                <w:rtl/>
              </w:rPr>
              <w:t xml:space="preserve"> </w:t>
            </w:r>
            <w:r w:rsidRPr="004B5C47">
              <w:rPr>
                <w:i/>
                <w:sz w:val="16"/>
                <w:szCs w:val="16"/>
              </w:rPr>
              <w:t>with</w:t>
            </w:r>
            <w:r w:rsidRPr="004B5C47">
              <w:rPr>
                <w:i/>
                <w:sz w:val="16"/>
                <w:szCs w:val="16"/>
                <w:rtl/>
              </w:rPr>
              <w:t xml:space="preserve"> </w:t>
            </w:r>
            <w:r w:rsidRPr="004B5C47">
              <w:rPr>
                <w:i/>
                <w:sz w:val="16"/>
                <w:szCs w:val="16"/>
              </w:rPr>
              <w:t>anemia</w:t>
            </w:r>
          </w:p>
        </w:tc>
        <w:tc>
          <w:tcPr>
            <w:tcW w:w="1254" w:type="dxa"/>
            <w:tcBorders>
              <w:top w:val="single" w:sz="4" w:space="0" w:color="auto"/>
              <w:bottom w:val="single" w:sz="12" w:space="0" w:color="auto"/>
            </w:tcBorders>
            <w:shd w:val="clear" w:color="auto" w:fill="auto"/>
            <w:noWrap/>
            <w:hideMark/>
          </w:tcPr>
          <w:p w:rsidR="00444A91" w:rsidRPr="004B5C47" w:rsidRDefault="00444A91" w:rsidP="00B61099">
            <w:pPr>
              <w:suppressAutoHyphens w:val="0"/>
              <w:spacing w:before="80" w:after="80" w:line="200" w:lineRule="exact"/>
              <w:ind w:right="113"/>
              <w:jc w:val="right"/>
              <w:rPr>
                <w:i/>
                <w:sz w:val="16"/>
                <w:szCs w:val="16"/>
              </w:rPr>
            </w:pPr>
            <w:r w:rsidRPr="004B5C47">
              <w:rPr>
                <w:i/>
                <w:sz w:val="16"/>
                <w:szCs w:val="16"/>
              </w:rPr>
              <w:t>% of children</w:t>
            </w:r>
            <w:r w:rsidRPr="004B5C47">
              <w:rPr>
                <w:i/>
                <w:sz w:val="16"/>
                <w:szCs w:val="16"/>
                <w:rtl/>
              </w:rPr>
              <w:t xml:space="preserve"> </w:t>
            </w:r>
            <w:r w:rsidRPr="004B5C47">
              <w:rPr>
                <w:i/>
                <w:sz w:val="16"/>
                <w:szCs w:val="16"/>
              </w:rPr>
              <w:t>9th Month</w:t>
            </w:r>
            <w:r w:rsidRPr="004B5C47">
              <w:rPr>
                <w:i/>
                <w:sz w:val="16"/>
                <w:szCs w:val="16"/>
                <w:rtl/>
              </w:rPr>
              <w:t xml:space="preserve"> </w:t>
            </w:r>
            <w:r w:rsidRPr="004B5C47">
              <w:rPr>
                <w:i/>
                <w:sz w:val="16"/>
                <w:szCs w:val="16"/>
              </w:rPr>
              <w:t>with</w:t>
            </w:r>
            <w:r w:rsidRPr="004B5C47">
              <w:rPr>
                <w:i/>
                <w:sz w:val="16"/>
                <w:szCs w:val="16"/>
                <w:rtl/>
              </w:rPr>
              <w:t xml:space="preserve"> </w:t>
            </w:r>
            <w:r w:rsidRPr="004B5C47">
              <w:rPr>
                <w:i/>
                <w:sz w:val="16"/>
                <w:szCs w:val="16"/>
              </w:rPr>
              <w:t>anemia</w:t>
            </w:r>
          </w:p>
        </w:tc>
      </w:tr>
      <w:tr w:rsidR="00A72501" w:rsidRPr="00BA75FF" w:rsidTr="00C822D6">
        <w:tc>
          <w:tcPr>
            <w:tcW w:w="1041" w:type="dxa"/>
            <w:tcBorders>
              <w:top w:val="single" w:sz="12" w:space="0" w:color="auto"/>
            </w:tcBorders>
            <w:shd w:val="clear" w:color="auto" w:fill="auto"/>
            <w:noWrap/>
            <w:hideMark/>
          </w:tcPr>
          <w:p w:rsidR="00444A91" w:rsidRPr="00BA75FF" w:rsidRDefault="00444A91" w:rsidP="00FD718C">
            <w:pPr>
              <w:suppressAutoHyphens w:val="0"/>
              <w:spacing w:before="40" w:after="40" w:line="220" w:lineRule="exact"/>
              <w:ind w:right="113"/>
              <w:rPr>
                <w:sz w:val="18"/>
              </w:rPr>
            </w:pPr>
            <w:r w:rsidRPr="00BA75FF">
              <w:rPr>
                <w:sz w:val="18"/>
              </w:rPr>
              <w:t>10.7</w:t>
            </w:r>
          </w:p>
        </w:tc>
        <w:tc>
          <w:tcPr>
            <w:tcW w:w="990" w:type="dxa"/>
            <w:tcBorders>
              <w:top w:val="single" w:sz="12" w:space="0" w:color="auto"/>
            </w:tcBorders>
            <w:shd w:val="clear" w:color="auto" w:fill="auto"/>
            <w:noWrap/>
            <w:hideMark/>
          </w:tcPr>
          <w:p w:rsidR="00444A91" w:rsidRPr="00BA75FF" w:rsidRDefault="00444A91" w:rsidP="004B5C47">
            <w:pPr>
              <w:suppressAutoHyphens w:val="0"/>
              <w:spacing w:before="40" w:after="40" w:line="220" w:lineRule="exact"/>
              <w:ind w:right="113"/>
              <w:jc w:val="right"/>
              <w:rPr>
                <w:sz w:val="18"/>
              </w:rPr>
            </w:pPr>
            <w:r w:rsidRPr="00BA75FF">
              <w:rPr>
                <w:sz w:val="18"/>
              </w:rPr>
              <w:t>19.2</w:t>
            </w:r>
          </w:p>
        </w:tc>
        <w:tc>
          <w:tcPr>
            <w:tcW w:w="998" w:type="dxa"/>
            <w:tcBorders>
              <w:top w:val="single" w:sz="12" w:space="0" w:color="auto"/>
            </w:tcBorders>
            <w:shd w:val="clear" w:color="auto" w:fill="auto"/>
            <w:noWrap/>
            <w:hideMark/>
          </w:tcPr>
          <w:p w:rsidR="00444A91" w:rsidRPr="00BA75FF" w:rsidRDefault="00444A91" w:rsidP="004B5C47">
            <w:pPr>
              <w:suppressAutoHyphens w:val="0"/>
              <w:spacing w:before="40" w:after="40" w:line="220" w:lineRule="exact"/>
              <w:ind w:right="113"/>
              <w:jc w:val="right"/>
              <w:rPr>
                <w:sz w:val="18"/>
              </w:rPr>
            </w:pPr>
            <w:r w:rsidRPr="00BA75FF">
              <w:rPr>
                <w:sz w:val="18"/>
              </w:rPr>
              <w:t>21.6</w:t>
            </w:r>
          </w:p>
        </w:tc>
        <w:tc>
          <w:tcPr>
            <w:tcW w:w="990" w:type="dxa"/>
            <w:tcBorders>
              <w:top w:val="single" w:sz="12" w:space="0" w:color="auto"/>
            </w:tcBorders>
            <w:shd w:val="clear" w:color="auto" w:fill="auto"/>
            <w:noWrap/>
            <w:hideMark/>
          </w:tcPr>
          <w:p w:rsidR="00444A91" w:rsidRPr="00BA75FF" w:rsidRDefault="00444A91" w:rsidP="004B5C47">
            <w:pPr>
              <w:suppressAutoHyphens w:val="0"/>
              <w:spacing w:before="40" w:after="40" w:line="220" w:lineRule="exact"/>
              <w:ind w:right="113"/>
              <w:jc w:val="right"/>
              <w:rPr>
                <w:sz w:val="18"/>
              </w:rPr>
            </w:pPr>
            <w:r w:rsidRPr="00BA75FF">
              <w:rPr>
                <w:sz w:val="18"/>
              </w:rPr>
              <w:t>56.5</w:t>
            </w:r>
          </w:p>
        </w:tc>
        <w:tc>
          <w:tcPr>
            <w:tcW w:w="1060" w:type="dxa"/>
            <w:tcBorders>
              <w:top w:val="single" w:sz="12" w:space="0" w:color="auto"/>
            </w:tcBorders>
            <w:shd w:val="clear" w:color="auto" w:fill="auto"/>
            <w:noWrap/>
            <w:hideMark/>
          </w:tcPr>
          <w:p w:rsidR="00444A91" w:rsidRPr="00BA75FF" w:rsidRDefault="00444A91" w:rsidP="004B5C47">
            <w:pPr>
              <w:suppressAutoHyphens w:val="0"/>
              <w:spacing w:before="40" w:after="40" w:line="220" w:lineRule="exact"/>
              <w:ind w:right="113"/>
              <w:jc w:val="right"/>
              <w:rPr>
                <w:sz w:val="18"/>
              </w:rPr>
            </w:pPr>
            <w:r w:rsidRPr="00BA75FF">
              <w:rPr>
                <w:sz w:val="18"/>
              </w:rPr>
              <w:t>65.5</w:t>
            </w:r>
          </w:p>
        </w:tc>
        <w:tc>
          <w:tcPr>
            <w:tcW w:w="1068" w:type="dxa"/>
            <w:tcBorders>
              <w:top w:val="single" w:sz="12" w:space="0" w:color="auto"/>
            </w:tcBorders>
            <w:shd w:val="clear" w:color="auto" w:fill="auto"/>
            <w:noWrap/>
            <w:hideMark/>
          </w:tcPr>
          <w:p w:rsidR="00444A91" w:rsidRPr="00BA75FF" w:rsidRDefault="00444A91" w:rsidP="004B5C47">
            <w:pPr>
              <w:suppressAutoHyphens w:val="0"/>
              <w:spacing w:before="40" w:after="40" w:line="220" w:lineRule="exact"/>
              <w:ind w:right="113"/>
              <w:jc w:val="right"/>
              <w:rPr>
                <w:sz w:val="18"/>
              </w:rPr>
            </w:pPr>
            <w:r w:rsidRPr="00BA75FF">
              <w:rPr>
                <w:sz w:val="18"/>
              </w:rPr>
              <w:t>78.0</w:t>
            </w:r>
          </w:p>
        </w:tc>
        <w:tc>
          <w:tcPr>
            <w:tcW w:w="1104" w:type="dxa"/>
            <w:tcBorders>
              <w:top w:val="single" w:sz="12" w:space="0" w:color="auto"/>
            </w:tcBorders>
            <w:shd w:val="clear" w:color="auto" w:fill="auto"/>
            <w:noWrap/>
            <w:hideMark/>
          </w:tcPr>
          <w:p w:rsidR="00444A91" w:rsidRPr="00BA75FF" w:rsidRDefault="00444A91" w:rsidP="004B5C47">
            <w:pPr>
              <w:suppressAutoHyphens w:val="0"/>
              <w:spacing w:before="40" w:after="40" w:line="220" w:lineRule="exact"/>
              <w:ind w:right="113"/>
              <w:jc w:val="right"/>
              <w:rPr>
                <w:sz w:val="18"/>
              </w:rPr>
            </w:pPr>
            <w:r w:rsidRPr="00BA75FF">
              <w:rPr>
                <w:sz w:val="18"/>
              </w:rPr>
              <w:t>19.7</w:t>
            </w:r>
          </w:p>
        </w:tc>
        <w:tc>
          <w:tcPr>
            <w:tcW w:w="1254" w:type="dxa"/>
            <w:tcBorders>
              <w:top w:val="single" w:sz="12" w:space="0" w:color="auto"/>
            </w:tcBorders>
            <w:shd w:val="clear" w:color="auto" w:fill="auto"/>
            <w:noWrap/>
            <w:hideMark/>
          </w:tcPr>
          <w:p w:rsidR="00444A91" w:rsidRPr="00BA75FF" w:rsidRDefault="00444A91" w:rsidP="004B5C47">
            <w:pPr>
              <w:suppressAutoHyphens w:val="0"/>
              <w:spacing w:before="40" w:after="40" w:line="220" w:lineRule="exact"/>
              <w:ind w:right="113"/>
              <w:jc w:val="right"/>
              <w:rPr>
                <w:sz w:val="18"/>
              </w:rPr>
            </w:pPr>
            <w:r w:rsidRPr="00BA75FF">
              <w:rPr>
                <w:sz w:val="18"/>
              </w:rPr>
              <w:t>44.2</w:t>
            </w:r>
          </w:p>
        </w:tc>
      </w:tr>
    </w:tbl>
    <w:p w:rsidR="00A16B33" w:rsidRDefault="00444A91" w:rsidP="0026121E">
      <w:pPr>
        <w:pStyle w:val="SingleTxtG"/>
        <w:spacing w:before="240" w:after="240"/>
      </w:pPr>
      <w:r w:rsidRPr="00E714F1">
        <w:lastRenderedPageBreak/>
        <w:t>15.</w:t>
      </w:r>
      <w:r w:rsidR="0026121E">
        <w:tab/>
      </w:r>
      <w:r w:rsidRPr="00E714F1">
        <w:t>Growth indicators:</w:t>
      </w:r>
      <w:r w:rsidR="004270C5">
        <w:t xml:space="preserve"> </w:t>
      </w:r>
    </w:p>
    <w:p w:rsidR="002D1455" w:rsidRDefault="002D1455" w:rsidP="002D1455">
      <w:pPr>
        <w:pStyle w:val="H23G"/>
      </w:pPr>
      <w:r>
        <w:tab/>
      </w:r>
      <w:r>
        <w:tab/>
      </w:r>
      <w:r w:rsidRPr="0005544D">
        <w:t xml:space="preserve">Growth Indicators </w:t>
      </w:r>
      <w:r>
        <w:t>–</w:t>
      </w:r>
      <w:r w:rsidRPr="0005544D">
        <w:t xml:space="preserve"> Children under 5 Years Screened in Health Centres 2017</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851"/>
        <w:gridCol w:w="850"/>
        <w:gridCol w:w="851"/>
        <w:gridCol w:w="651"/>
        <w:gridCol w:w="483"/>
        <w:gridCol w:w="707"/>
        <w:gridCol w:w="636"/>
        <w:gridCol w:w="481"/>
        <w:gridCol w:w="709"/>
        <w:gridCol w:w="680"/>
        <w:gridCol w:w="481"/>
        <w:gridCol w:w="544"/>
        <w:gridCol w:w="581"/>
      </w:tblGrid>
      <w:tr w:rsidR="00DC2792" w:rsidRPr="007D6C1A" w:rsidTr="00763F62">
        <w:trPr>
          <w:tblHeader/>
        </w:trPr>
        <w:tc>
          <w:tcPr>
            <w:tcW w:w="1134" w:type="dxa"/>
            <w:vMerge w:val="restart"/>
            <w:tcBorders>
              <w:top w:val="single" w:sz="4" w:space="0" w:color="auto"/>
              <w:bottom w:val="single" w:sz="12" w:space="0" w:color="auto"/>
            </w:tcBorders>
            <w:shd w:val="clear" w:color="auto" w:fill="auto"/>
            <w:vAlign w:val="bottom"/>
          </w:tcPr>
          <w:p w:rsidR="001432A3" w:rsidRPr="007D6C1A" w:rsidRDefault="001432A3" w:rsidP="004D683C">
            <w:pPr>
              <w:suppressAutoHyphens w:val="0"/>
              <w:spacing w:before="80" w:after="80" w:line="200" w:lineRule="exact"/>
              <w:rPr>
                <w:i/>
                <w:sz w:val="16"/>
              </w:rPr>
            </w:pPr>
            <w:r w:rsidRPr="007D6C1A">
              <w:rPr>
                <w:i/>
                <w:sz w:val="16"/>
              </w:rPr>
              <w:t>Health Center</w:t>
            </w:r>
          </w:p>
        </w:tc>
        <w:tc>
          <w:tcPr>
            <w:tcW w:w="851" w:type="dxa"/>
            <w:vMerge w:val="restart"/>
            <w:tcBorders>
              <w:top w:val="single" w:sz="4" w:space="0" w:color="auto"/>
              <w:bottom w:val="single" w:sz="12" w:space="0" w:color="auto"/>
            </w:tcBorders>
            <w:shd w:val="clear" w:color="auto" w:fill="auto"/>
            <w:vAlign w:val="bottom"/>
          </w:tcPr>
          <w:p w:rsidR="001432A3" w:rsidRPr="007D6C1A" w:rsidRDefault="001432A3" w:rsidP="007E4FB4">
            <w:pPr>
              <w:suppressAutoHyphens w:val="0"/>
              <w:spacing w:before="80" w:after="80" w:line="200" w:lineRule="exact"/>
              <w:ind w:right="57"/>
              <w:jc w:val="right"/>
              <w:rPr>
                <w:i/>
                <w:sz w:val="16"/>
              </w:rPr>
            </w:pPr>
            <w:r w:rsidRPr="007D6C1A">
              <w:rPr>
                <w:i/>
                <w:sz w:val="16"/>
              </w:rPr>
              <w:t>No. of Children under 5 Screened</w:t>
            </w:r>
          </w:p>
        </w:tc>
        <w:tc>
          <w:tcPr>
            <w:tcW w:w="2352" w:type="dxa"/>
            <w:gridSpan w:val="3"/>
            <w:tcBorders>
              <w:top w:val="single" w:sz="4" w:space="0" w:color="auto"/>
              <w:bottom w:val="single" w:sz="4" w:space="0" w:color="auto"/>
              <w:right w:val="single" w:sz="24" w:space="0" w:color="FFFFFF" w:themeColor="background1"/>
            </w:tcBorders>
            <w:shd w:val="clear" w:color="auto" w:fill="auto"/>
            <w:noWrap/>
            <w:tcMar>
              <w:left w:w="57" w:type="dxa"/>
              <w:right w:w="57" w:type="dxa"/>
            </w:tcMar>
            <w:vAlign w:val="bottom"/>
            <w:hideMark/>
          </w:tcPr>
          <w:p w:rsidR="001432A3" w:rsidRPr="007D6C1A" w:rsidRDefault="001432A3" w:rsidP="004D683C">
            <w:pPr>
              <w:suppressAutoHyphens w:val="0"/>
              <w:spacing w:before="80" w:after="80" w:line="200" w:lineRule="exact"/>
              <w:jc w:val="center"/>
              <w:rPr>
                <w:i/>
                <w:sz w:val="16"/>
              </w:rPr>
            </w:pPr>
            <w:r w:rsidRPr="007D6C1A">
              <w:rPr>
                <w:i/>
                <w:sz w:val="16"/>
              </w:rPr>
              <w:t>Underweight (Low Weight</w:t>
            </w:r>
            <w:r w:rsidR="00E94E3E">
              <w:rPr>
                <w:i/>
                <w:sz w:val="16"/>
              </w:rPr>
              <w:br/>
            </w:r>
            <w:r w:rsidRPr="007D6C1A">
              <w:rPr>
                <w:i/>
                <w:sz w:val="16"/>
              </w:rPr>
              <w:t xml:space="preserve"> for Age)</w:t>
            </w:r>
          </w:p>
        </w:tc>
        <w:tc>
          <w:tcPr>
            <w:tcW w:w="182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Mar>
              <w:left w:w="57" w:type="dxa"/>
              <w:right w:w="57" w:type="dxa"/>
            </w:tcMar>
            <w:vAlign w:val="bottom"/>
            <w:hideMark/>
          </w:tcPr>
          <w:p w:rsidR="001432A3" w:rsidRPr="007D6C1A" w:rsidRDefault="001432A3" w:rsidP="004D683C">
            <w:pPr>
              <w:suppressAutoHyphens w:val="0"/>
              <w:spacing w:before="80" w:after="80" w:line="200" w:lineRule="exact"/>
              <w:jc w:val="center"/>
              <w:rPr>
                <w:i/>
                <w:sz w:val="16"/>
              </w:rPr>
            </w:pPr>
            <w:r w:rsidRPr="007D6C1A">
              <w:rPr>
                <w:i/>
                <w:sz w:val="16"/>
              </w:rPr>
              <w:t>Length/Height for age</w:t>
            </w:r>
          </w:p>
        </w:tc>
        <w:tc>
          <w:tcPr>
            <w:tcW w:w="187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Mar>
              <w:left w:w="57" w:type="dxa"/>
              <w:right w:w="57" w:type="dxa"/>
            </w:tcMar>
            <w:vAlign w:val="bottom"/>
            <w:hideMark/>
          </w:tcPr>
          <w:p w:rsidR="001432A3" w:rsidRPr="007D6C1A" w:rsidRDefault="001432A3" w:rsidP="004D683C">
            <w:pPr>
              <w:suppressAutoHyphens w:val="0"/>
              <w:spacing w:before="80" w:after="80" w:line="200" w:lineRule="exact"/>
              <w:jc w:val="center"/>
              <w:rPr>
                <w:i/>
                <w:sz w:val="16"/>
              </w:rPr>
            </w:pPr>
            <w:r w:rsidRPr="007D6C1A">
              <w:rPr>
                <w:i/>
                <w:sz w:val="16"/>
              </w:rPr>
              <w:t>Weight for Length/Height</w:t>
            </w:r>
          </w:p>
        </w:tc>
        <w:tc>
          <w:tcPr>
            <w:tcW w:w="1606" w:type="dxa"/>
            <w:gridSpan w:val="3"/>
            <w:tcBorders>
              <w:top w:val="single" w:sz="4" w:space="0" w:color="auto"/>
              <w:left w:val="single" w:sz="24" w:space="0" w:color="FFFFFF" w:themeColor="background1"/>
              <w:bottom w:val="single" w:sz="4" w:space="0" w:color="auto"/>
              <w:right w:val="nil"/>
            </w:tcBorders>
            <w:shd w:val="clear" w:color="auto" w:fill="auto"/>
            <w:noWrap/>
            <w:tcMar>
              <w:left w:w="57" w:type="dxa"/>
              <w:right w:w="57" w:type="dxa"/>
            </w:tcMar>
            <w:vAlign w:val="bottom"/>
            <w:hideMark/>
          </w:tcPr>
          <w:p w:rsidR="001432A3" w:rsidRPr="007D6C1A" w:rsidRDefault="001432A3" w:rsidP="004D683C">
            <w:pPr>
              <w:suppressAutoHyphens w:val="0"/>
              <w:spacing w:before="80" w:after="80" w:line="200" w:lineRule="exact"/>
              <w:jc w:val="center"/>
              <w:rPr>
                <w:i/>
                <w:sz w:val="16"/>
              </w:rPr>
            </w:pPr>
            <w:r w:rsidRPr="007D6C1A">
              <w:rPr>
                <w:i/>
                <w:sz w:val="16"/>
              </w:rPr>
              <w:t>overweight/obese</w:t>
            </w:r>
          </w:p>
        </w:tc>
      </w:tr>
      <w:tr w:rsidR="00CA1D44" w:rsidRPr="007D6C1A" w:rsidTr="008B1B9A">
        <w:trPr>
          <w:tblHeader/>
        </w:trPr>
        <w:tc>
          <w:tcPr>
            <w:tcW w:w="1134" w:type="dxa"/>
            <w:vMerge/>
            <w:tcBorders>
              <w:top w:val="single" w:sz="12" w:space="0" w:color="auto"/>
              <w:bottom w:val="single" w:sz="12" w:space="0" w:color="auto"/>
            </w:tcBorders>
            <w:shd w:val="clear" w:color="auto" w:fill="auto"/>
            <w:vAlign w:val="bottom"/>
          </w:tcPr>
          <w:p w:rsidR="001432A3" w:rsidRPr="00DC2792" w:rsidRDefault="001432A3" w:rsidP="004D683C">
            <w:pPr>
              <w:suppressAutoHyphens w:val="0"/>
              <w:spacing w:before="80" w:after="80" w:line="200" w:lineRule="exact"/>
              <w:jc w:val="right"/>
              <w:rPr>
                <w:i/>
                <w:sz w:val="16"/>
              </w:rPr>
            </w:pPr>
          </w:p>
        </w:tc>
        <w:tc>
          <w:tcPr>
            <w:tcW w:w="851" w:type="dxa"/>
            <w:vMerge/>
            <w:tcBorders>
              <w:top w:val="single" w:sz="12" w:space="0" w:color="auto"/>
              <w:bottom w:val="single" w:sz="12" w:space="0" w:color="auto"/>
            </w:tcBorders>
            <w:shd w:val="clear" w:color="auto" w:fill="auto"/>
            <w:vAlign w:val="bottom"/>
          </w:tcPr>
          <w:p w:rsidR="001432A3" w:rsidRPr="00DC2792" w:rsidRDefault="001432A3" w:rsidP="004D683C">
            <w:pPr>
              <w:suppressAutoHyphens w:val="0"/>
              <w:spacing w:before="80" w:after="80" w:line="200" w:lineRule="exact"/>
              <w:jc w:val="right"/>
              <w:rPr>
                <w:i/>
                <w:sz w:val="16"/>
              </w:rPr>
            </w:pPr>
          </w:p>
        </w:tc>
        <w:tc>
          <w:tcPr>
            <w:tcW w:w="850" w:type="dxa"/>
            <w:tcBorders>
              <w:top w:val="single" w:sz="4" w:space="0" w:color="auto"/>
              <w:bottom w:val="single" w:sz="12" w:space="0" w:color="auto"/>
            </w:tcBorders>
            <w:shd w:val="clear" w:color="auto" w:fill="auto"/>
            <w:noWrap/>
            <w:tcMar>
              <w:left w:w="57" w:type="dxa"/>
              <w:right w:w="57" w:type="dxa"/>
            </w:tcMar>
            <w:vAlign w:val="bottom"/>
            <w:hideMark/>
          </w:tcPr>
          <w:p w:rsidR="001432A3" w:rsidRPr="00DC2792" w:rsidRDefault="001432A3" w:rsidP="004D683C">
            <w:pPr>
              <w:suppressAutoHyphens w:val="0"/>
              <w:spacing w:before="80" w:after="80" w:line="200" w:lineRule="exact"/>
              <w:jc w:val="right"/>
              <w:rPr>
                <w:i/>
                <w:sz w:val="16"/>
                <w:rtl/>
              </w:rPr>
            </w:pPr>
            <w:r w:rsidRPr="00DC2792">
              <w:rPr>
                <w:i/>
                <w:sz w:val="16"/>
              </w:rPr>
              <w:t>Total %</w:t>
            </w:r>
          </w:p>
        </w:tc>
        <w:tc>
          <w:tcPr>
            <w:tcW w:w="851" w:type="dxa"/>
            <w:tcBorders>
              <w:top w:val="single" w:sz="4" w:space="0" w:color="auto"/>
              <w:bottom w:val="single" w:sz="12" w:space="0" w:color="auto"/>
            </w:tcBorders>
            <w:shd w:val="clear" w:color="auto" w:fill="auto"/>
            <w:noWrap/>
            <w:tcMar>
              <w:left w:w="57" w:type="dxa"/>
              <w:right w:w="57" w:type="dxa"/>
            </w:tcMar>
            <w:vAlign w:val="bottom"/>
            <w:hideMark/>
          </w:tcPr>
          <w:p w:rsidR="001432A3" w:rsidRPr="00DC2792" w:rsidRDefault="001432A3" w:rsidP="004D683C">
            <w:pPr>
              <w:suppressAutoHyphens w:val="0"/>
              <w:spacing w:before="80" w:after="80" w:line="200" w:lineRule="exact"/>
              <w:jc w:val="right"/>
              <w:rPr>
                <w:i/>
                <w:sz w:val="16"/>
              </w:rPr>
            </w:pPr>
            <w:r w:rsidRPr="00DC2792">
              <w:rPr>
                <w:i/>
                <w:sz w:val="16"/>
              </w:rPr>
              <w:t>Severely Under-weight %</w:t>
            </w:r>
          </w:p>
        </w:tc>
        <w:tc>
          <w:tcPr>
            <w:tcW w:w="651" w:type="dxa"/>
            <w:tcBorders>
              <w:top w:val="single" w:sz="4" w:space="0" w:color="auto"/>
              <w:bottom w:val="single" w:sz="12" w:space="0" w:color="auto"/>
              <w:right w:val="single" w:sz="24" w:space="0" w:color="FFFFFF" w:themeColor="background1"/>
            </w:tcBorders>
            <w:shd w:val="clear" w:color="auto" w:fill="auto"/>
            <w:noWrap/>
            <w:tcMar>
              <w:left w:w="57" w:type="dxa"/>
              <w:right w:w="57" w:type="dxa"/>
            </w:tcMar>
            <w:vAlign w:val="bottom"/>
            <w:hideMark/>
          </w:tcPr>
          <w:p w:rsidR="001432A3" w:rsidRPr="00DC2792" w:rsidRDefault="001432A3" w:rsidP="004D683C">
            <w:pPr>
              <w:suppressAutoHyphens w:val="0"/>
              <w:spacing w:before="80" w:after="80" w:line="200" w:lineRule="exact"/>
              <w:jc w:val="right"/>
              <w:rPr>
                <w:i/>
                <w:sz w:val="16"/>
              </w:rPr>
            </w:pPr>
            <w:r w:rsidRPr="00DC2792">
              <w:rPr>
                <w:i/>
                <w:sz w:val="16"/>
              </w:rPr>
              <w:t>Under-weight %</w:t>
            </w:r>
          </w:p>
        </w:tc>
        <w:tc>
          <w:tcPr>
            <w:tcW w:w="483" w:type="dxa"/>
            <w:tcBorders>
              <w:top w:val="single" w:sz="4" w:space="0" w:color="auto"/>
              <w:left w:val="single" w:sz="24" w:space="0" w:color="FFFFFF" w:themeColor="background1"/>
              <w:bottom w:val="single" w:sz="12" w:space="0" w:color="auto"/>
            </w:tcBorders>
            <w:shd w:val="clear" w:color="auto" w:fill="auto"/>
            <w:noWrap/>
            <w:tcMar>
              <w:left w:w="57" w:type="dxa"/>
              <w:right w:w="57" w:type="dxa"/>
            </w:tcMar>
            <w:vAlign w:val="bottom"/>
            <w:hideMark/>
          </w:tcPr>
          <w:p w:rsidR="001432A3" w:rsidRPr="00DC2792" w:rsidRDefault="001432A3" w:rsidP="004D683C">
            <w:pPr>
              <w:suppressAutoHyphens w:val="0"/>
              <w:spacing w:before="80" w:after="80" w:line="200" w:lineRule="exact"/>
              <w:jc w:val="right"/>
              <w:rPr>
                <w:i/>
                <w:sz w:val="16"/>
                <w:rtl/>
              </w:rPr>
            </w:pPr>
            <w:r w:rsidRPr="00DC2792">
              <w:rPr>
                <w:i/>
                <w:sz w:val="16"/>
              </w:rPr>
              <w:t>Total %</w:t>
            </w:r>
          </w:p>
        </w:tc>
        <w:tc>
          <w:tcPr>
            <w:tcW w:w="707" w:type="dxa"/>
            <w:tcBorders>
              <w:top w:val="single" w:sz="4" w:space="0" w:color="auto"/>
              <w:bottom w:val="single" w:sz="12" w:space="0" w:color="auto"/>
            </w:tcBorders>
            <w:shd w:val="clear" w:color="auto" w:fill="auto"/>
            <w:noWrap/>
            <w:tcMar>
              <w:left w:w="57" w:type="dxa"/>
              <w:right w:w="57" w:type="dxa"/>
            </w:tcMar>
            <w:vAlign w:val="bottom"/>
            <w:hideMark/>
          </w:tcPr>
          <w:p w:rsidR="001432A3" w:rsidRPr="00DC2792" w:rsidRDefault="001432A3" w:rsidP="004D683C">
            <w:pPr>
              <w:suppressAutoHyphens w:val="0"/>
              <w:spacing w:before="80" w:after="80" w:line="200" w:lineRule="exact"/>
              <w:jc w:val="right"/>
              <w:rPr>
                <w:i/>
                <w:sz w:val="16"/>
                <w:rtl/>
              </w:rPr>
            </w:pPr>
            <w:r w:rsidRPr="00DC2792">
              <w:rPr>
                <w:i/>
                <w:sz w:val="16"/>
              </w:rPr>
              <w:t>Severely Stunted%</w:t>
            </w:r>
          </w:p>
        </w:tc>
        <w:tc>
          <w:tcPr>
            <w:tcW w:w="636" w:type="dxa"/>
            <w:tcBorders>
              <w:top w:val="single" w:sz="4" w:space="0" w:color="auto"/>
              <w:bottom w:val="single" w:sz="12" w:space="0" w:color="auto"/>
              <w:right w:val="single" w:sz="24" w:space="0" w:color="FFFFFF" w:themeColor="background1"/>
            </w:tcBorders>
            <w:shd w:val="clear" w:color="auto" w:fill="auto"/>
            <w:noWrap/>
            <w:tcMar>
              <w:left w:w="57" w:type="dxa"/>
              <w:right w:w="57" w:type="dxa"/>
            </w:tcMar>
            <w:vAlign w:val="bottom"/>
            <w:hideMark/>
          </w:tcPr>
          <w:p w:rsidR="001432A3" w:rsidRPr="00DC2792" w:rsidRDefault="001432A3" w:rsidP="004D683C">
            <w:pPr>
              <w:suppressAutoHyphens w:val="0"/>
              <w:spacing w:before="80" w:after="80" w:line="200" w:lineRule="exact"/>
              <w:jc w:val="right"/>
              <w:rPr>
                <w:i/>
                <w:sz w:val="16"/>
                <w:rtl/>
              </w:rPr>
            </w:pPr>
            <w:r w:rsidRPr="00DC2792">
              <w:rPr>
                <w:i/>
                <w:sz w:val="16"/>
              </w:rPr>
              <w:t>Stunted %</w:t>
            </w:r>
          </w:p>
        </w:tc>
        <w:tc>
          <w:tcPr>
            <w:tcW w:w="481" w:type="dxa"/>
            <w:tcBorders>
              <w:top w:val="single" w:sz="4" w:space="0" w:color="auto"/>
              <w:left w:val="single" w:sz="24" w:space="0" w:color="FFFFFF" w:themeColor="background1"/>
              <w:bottom w:val="single" w:sz="12" w:space="0" w:color="auto"/>
            </w:tcBorders>
            <w:shd w:val="clear" w:color="auto" w:fill="auto"/>
            <w:noWrap/>
            <w:tcMar>
              <w:left w:w="57" w:type="dxa"/>
              <w:right w:w="57" w:type="dxa"/>
            </w:tcMar>
            <w:vAlign w:val="bottom"/>
            <w:hideMark/>
          </w:tcPr>
          <w:p w:rsidR="001432A3" w:rsidRPr="00DC2792" w:rsidRDefault="001432A3" w:rsidP="004D683C">
            <w:pPr>
              <w:suppressAutoHyphens w:val="0"/>
              <w:spacing w:before="80" w:after="80" w:line="200" w:lineRule="exact"/>
              <w:jc w:val="right"/>
              <w:rPr>
                <w:i/>
                <w:sz w:val="16"/>
                <w:rtl/>
              </w:rPr>
            </w:pPr>
            <w:r w:rsidRPr="00DC2792">
              <w:rPr>
                <w:i/>
                <w:sz w:val="16"/>
              </w:rPr>
              <w:t>Total%</w:t>
            </w:r>
          </w:p>
        </w:tc>
        <w:tc>
          <w:tcPr>
            <w:tcW w:w="709" w:type="dxa"/>
            <w:tcBorders>
              <w:top w:val="single" w:sz="4" w:space="0" w:color="auto"/>
              <w:bottom w:val="single" w:sz="12" w:space="0" w:color="auto"/>
            </w:tcBorders>
            <w:shd w:val="clear" w:color="auto" w:fill="auto"/>
            <w:noWrap/>
            <w:tcMar>
              <w:left w:w="57" w:type="dxa"/>
              <w:right w:w="57" w:type="dxa"/>
            </w:tcMar>
            <w:vAlign w:val="bottom"/>
            <w:hideMark/>
          </w:tcPr>
          <w:p w:rsidR="001432A3" w:rsidRPr="00DC2792" w:rsidRDefault="001432A3" w:rsidP="004D683C">
            <w:pPr>
              <w:suppressAutoHyphens w:val="0"/>
              <w:spacing w:before="80" w:after="80" w:line="200" w:lineRule="exact"/>
              <w:jc w:val="right"/>
              <w:rPr>
                <w:i/>
                <w:sz w:val="16"/>
              </w:rPr>
            </w:pPr>
            <w:r w:rsidRPr="00DC2792">
              <w:rPr>
                <w:i/>
                <w:sz w:val="16"/>
              </w:rPr>
              <w:t>SeverelyWasted%</w:t>
            </w:r>
          </w:p>
        </w:tc>
        <w:tc>
          <w:tcPr>
            <w:tcW w:w="680" w:type="dxa"/>
            <w:tcBorders>
              <w:top w:val="single" w:sz="4" w:space="0" w:color="auto"/>
              <w:bottom w:val="single" w:sz="12" w:space="0" w:color="auto"/>
              <w:right w:val="single" w:sz="24" w:space="0" w:color="FFFFFF" w:themeColor="background1"/>
            </w:tcBorders>
            <w:shd w:val="clear" w:color="auto" w:fill="auto"/>
            <w:noWrap/>
            <w:tcMar>
              <w:left w:w="57" w:type="dxa"/>
              <w:right w:w="57" w:type="dxa"/>
            </w:tcMar>
            <w:vAlign w:val="bottom"/>
            <w:hideMark/>
          </w:tcPr>
          <w:p w:rsidR="001432A3" w:rsidRPr="00DC2792" w:rsidRDefault="001432A3" w:rsidP="004D683C">
            <w:pPr>
              <w:suppressAutoHyphens w:val="0"/>
              <w:spacing w:before="80" w:after="80" w:line="200" w:lineRule="exact"/>
              <w:jc w:val="right"/>
              <w:rPr>
                <w:i/>
                <w:sz w:val="16"/>
                <w:rtl/>
              </w:rPr>
            </w:pPr>
            <w:r w:rsidRPr="00DC2792">
              <w:rPr>
                <w:i/>
                <w:sz w:val="16"/>
              </w:rPr>
              <w:t>Wasted %</w:t>
            </w:r>
          </w:p>
        </w:tc>
        <w:tc>
          <w:tcPr>
            <w:tcW w:w="481" w:type="dxa"/>
            <w:tcBorders>
              <w:top w:val="single" w:sz="4" w:space="0" w:color="auto"/>
              <w:left w:val="single" w:sz="24" w:space="0" w:color="FFFFFF" w:themeColor="background1"/>
              <w:bottom w:val="single" w:sz="12" w:space="0" w:color="auto"/>
            </w:tcBorders>
            <w:shd w:val="clear" w:color="auto" w:fill="auto"/>
            <w:noWrap/>
            <w:tcMar>
              <w:left w:w="57" w:type="dxa"/>
              <w:right w:w="57" w:type="dxa"/>
            </w:tcMar>
            <w:vAlign w:val="bottom"/>
            <w:hideMark/>
          </w:tcPr>
          <w:p w:rsidR="001432A3" w:rsidRPr="00DC2792" w:rsidRDefault="001432A3" w:rsidP="004D683C">
            <w:pPr>
              <w:suppressAutoHyphens w:val="0"/>
              <w:spacing w:before="80" w:after="80" w:line="200" w:lineRule="exact"/>
              <w:jc w:val="right"/>
              <w:rPr>
                <w:i/>
                <w:sz w:val="16"/>
                <w:rtl/>
              </w:rPr>
            </w:pPr>
            <w:r w:rsidRPr="00DC2792">
              <w:rPr>
                <w:i/>
                <w:sz w:val="16"/>
              </w:rPr>
              <w:t>Total%</w:t>
            </w:r>
          </w:p>
        </w:tc>
        <w:tc>
          <w:tcPr>
            <w:tcW w:w="544" w:type="dxa"/>
            <w:tcBorders>
              <w:top w:val="single" w:sz="4" w:space="0" w:color="auto"/>
              <w:bottom w:val="single" w:sz="12" w:space="0" w:color="auto"/>
            </w:tcBorders>
            <w:shd w:val="clear" w:color="auto" w:fill="auto"/>
            <w:noWrap/>
            <w:tcMar>
              <w:left w:w="57" w:type="dxa"/>
              <w:right w:w="57" w:type="dxa"/>
            </w:tcMar>
            <w:vAlign w:val="bottom"/>
            <w:hideMark/>
          </w:tcPr>
          <w:p w:rsidR="001432A3" w:rsidRPr="00DC2792" w:rsidRDefault="001432A3" w:rsidP="004D683C">
            <w:pPr>
              <w:suppressAutoHyphens w:val="0"/>
              <w:spacing w:before="80" w:after="80" w:line="200" w:lineRule="exact"/>
              <w:jc w:val="right"/>
              <w:rPr>
                <w:i/>
                <w:sz w:val="16"/>
                <w:rtl/>
              </w:rPr>
            </w:pPr>
            <w:r w:rsidRPr="00DC2792">
              <w:rPr>
                <w:i/>
                <w:sz w:val="16"/>
              </w:rPr>
              <w:t>Obese %</w:t>
            </w:r>
          </w:p>
        </w:tc>
        <w:tc>
          <w:tcPr>
            <w:tcW w:w="581" w:type="dxa"/>
            <w:tcBorders>
              <w:top w:val="single" w:sz="4" w:space="0" w:color="auto"/>
              <w:bottom w:val="single" w:sz="12" w:space="0" w:color="auto"/>
            </w:tcBorders>
            <w:shd w:val="clear" w:color="auto" w:fill="auto"/>
            <w:noWrap/>
            <w:tcMar>
              <w:left w:w="57" w:type="dxa"/>
              <w:right w:w="57" w:type="dxa"/>
            </w:tcMar>
            <w:vAlign w:val="bottom"/>
            <w:hideMark/>
          </w:tcPr>
          <w:p w:rsidR="001432A3" w:rsidRPr="00DC2792" w:rsidRDefault="001432A3" w:rsidP="004D683C">
            <w:pPr>
              <w:suppressAutoHyphens w:val="0"/>
              <w:spacing w:before="80" w:after="80" w:line="200" w:lineRule="exact"/>
              <w:jc w:val="right"/>
              <w:rPr>
                <w:i/>
                <w:sz w:val="16"/>
              </w:rPr>
            </w:pPr>
            <w:r w:rsidRPr="00DC2792">
              <w:rPr>
                <w:i/>
                <w:sz w:val="16"/>
              </w:rPr>
              <w:t>Over-weight %</w:t>
            </w:r>
          </w:p>
        </w:tc>
      </w:tr>
      <w:tr w:rsidR="00DC2792" w:rsidRPr="007D6C1A" w:rsidTr="00CA1D44">
        <w:tc>
          <w:tcPr>
            <w:tcW w:w="1134" w:type="dxa"/>
            <w:tcBorders>
              <w:top w:val="single" w:sz="12" w:space="0" w:color="auto"/>
            </w:tcBorders>
            <w:shd w:val="clear" w:color="auto" w:fill="auto"/>
          </w:tcPr>
          <w:p w:rsidR="002D1455" w:rsidRPr="007D6C1A" w:rsidRDefault="002D1455" w:rsidP="004D683C">
            <w:pPr>
              <w:suppressAutoHyphens w:val="0"/>
              <w:spacing w:before="40" w:after="40" w:line="220" w:lineRule="exact"/>
              <w:rPr>
                <w:sz w:val="18"/>
              </w:rPr>
            </w:pPr>
            <w:r w:rsidRPr="007D6C1A">
              <w:rPr>
                <w:sz w:val="18"/>
              </w:rPr>
              <w:t>Bahraini</w:t>
            </w:r>
          </w:p>
        </w:tc>
        <w:tc>
          <w:tcPr>
            <w:tcW w:w="851" w:type="dxa"/>
            <w:tcBorders>
              <w:top w:val="single" w:sz="12" w:space="0" w:color="auto"/>
            </w:tcBorders>
            <w:shd w:val="clear" w:color="auto" w:fill="auto"/>
            <w:vAlign w:val="bottom"/>
          </w:tcPr>
          <w:p w:rsidR="002D1455" w:rsidRPr="007D6C1A" w:rsidRDefault="002D1455" w:rsidP="004D683C">
            <w:pPr>
              <w:suppressAutoHyphens w:val="0"/>
              <w:spacing w:before="40" w:after="40" w:line="220" w:lineRule="exact"/>
              <w:jc w:val="right"/>
              <w:rPr>
                <w:sz w:val="18"/>
              </w:rPr>
            </w:pPr>
            <w:r w:rsidRPr="007D6C1A">
              <w:rPr>
                <w:sz w:val="18"/>
              </w:rPr>
              <w:t>115</w:t>
            </w:r>
            <w:r w:rsidR="004D683C">
              <w:rPr>
                <w:sz w:val="18"/>
              </w:rPr>
              <w:t xml:space="preserve"> </w:t>
            </w:r>
            <w:r w:rsidRPr="007D6C1A">
              <w:rPr>
                <w:sz w:val="18"/>
              </w:rPr>
              <w:t>984</w:t>
            </w:r>
          </w:p>
        </w:tc>
        <w:tc>
          <w:tcPr>
            <w:tcW w:w="850" w:type="dxa"/>
            <w:tcBorders>
              <w:top w:val="single" w:sz="12"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3.1</w:t>
            </w:r>
          </w:p>
        </w:tc>
        <w:tc>
          <w:tcPr>
            <w:tcW w:w="851" w:type="dxa"/>
            <w:tcBorders>
              <w:top w:val="single" w:sz="12"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0.8</w:t>
            </w:r>
          </w:p>
        </w:tc>
        <w:tc>
          <w:tcPr>
            <w:tcW w:w="651" w:type="dxa"/>
            <w:tcBorders>
              <w:top w:val="single" w:sz="12"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2.3</w:t>
            </w:r>
          </w:p>
        </w:tc>
        <w:tc>
          <w:tcPr>
            <w:tcW w:w="483" w:type="dxa"/>
            <w:tcBorders>
              <w:top w:val="single" w:sz="12"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5.5</w:t>
            </w:r>
          </w:p>
        </w:tc>
        <w:tc>
          <w:tcPr>
            <w:tcW w:w="707" w:type="dxa"/>
            <w:tcBorders>
              <w:top w:val="single" w:sz="12"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1.4</w:t>
            </w:r>
          </w:p>
        </w:tc>
        <w:tc>
          <w:tcPr>
            <w:tcW w:w="636" w:type="dxa"/>
            <w:tcBorders>
              <w:top w:val="single" w:sz="12"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4.1</w:t>
            </w:r>
            <w:r w:rsidR="001432A3" w:rsidRPr="007D6C1A">
              <w:rPr>
                <w:sz w:val="18"/>
              </w:rPr>
              <w:t xml:space="preserve"> </w:t>
            </w:r>
          </w:p>
        </w:tc>
        <w:tc>
          <w:tcPr>
            <w:tcW w:w="481" w:type="dxa"/>
            <w:tcBorders>
              <w:top w:val="single" w:sz="12"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3.2</w:t>
            </w:r>
            <w:r w:rsidR="001432A3" w:rsidRPr="007D6C1A">
              <w:rPr>
                <w:sz w:val="18"/>
              </w:rPr>
              <w:t xml:space="preserve"> </w:t>
            </w:r>
          </w:p>
        </w:tc>
        <w:tc>
          <w:tcPr>
            <w:tcW w:w="709" w:type="dxa"/>
            <w:tcBorders>
              <w:top w:val="single" w:sz="12"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0.6</w:t>
            </w:r>
            <w:r w:rsidR="001432A3" w:rsidRPr="007D6C1A">
              <w:rPr>
                <w:sz w:val="18"/>
              </w:rPr>
              <w:t xml:space="preserve"> </w:t>
            </w:r>
          </w:p>
        </w:tc>
        <w:tc>
          <w:tcPr>
            <w:tcW w:w="680" w:type="dxa"/>
            <w:tcBorders>
              <w:top w:val="single" w:sz="12"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2.6</w:t>
            </w:r>
            <w:r w:rsidR="001432A3" w:rsidRPr="007D6C1A">
              <w:rPr>
                <w:sz w:val="18"/>
              </w:rPr>
              <w:t xml:space="preserve"> </w:t>
            </w:r>
          </w:p>
        </w:tc>
        <w:tc>
          <w:tcPr>
            <w:tcW w:w="481" w:type="dxa"/>
            <w:tcBorders>
              <w:top w:val="single" w:sz="12"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5.9</w:t>
            </w:r>
            <w:r w:rsidR="001432A3" w:rsidRPr="007D6C1A">
              <w:rPr>
                <w:sz w:val="18"/>
              </w:rPr>
              <w:t xml:space="preserve"> </w:t>
            </w:r>
          </w:p>
        </w:tc>
        <w:tc>
          <w:tcPr>
            <w:tcW w:w="544" w:type="dxa"/>
            <w:tcBorders>
              <w:top w:val="single" w:sz="12"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1.2</w:t>
            </w:r>
            <w:r w:rsidR="001432A3" w:rsidRPr="007D6C1A">
              <w:rPr>
                <w:sz w:val="18"/>
              </w:rPr>
              <w:t xml:space="preserve"> </w:t>
            </w:r>
          </w:p>
        </w:tc>
        <w:tc>
          <w:tcPr>
            <w:tcW w:w="581" w:type="dxa"/>
            <w:tcBorders>
              <w:top w:val="single" w:sz="12"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4.7</w:t>
            </w:r>
            <w:r w:rsidR="001432A3" w:rsidRPr="007D6C1A">
              <w:rPr>
                <w:sz w:val="18"/>
              </w:rPr>
              <w:t xml:space="preserve"> </w:t>
            </w:r>
          </w:p>
        </w:tc>
      </w:tr>
      <w:tr w:rsidR="00DC2792" w:rsidRPr="007D6C1A" w:rsidTr="00CA1D44">
        <w:tc>
          <w:tcPr>
            <w:tcW w:w="1134" w:type="dxa"/>
            <w:shd w:val="clear" w:color="auto" w:fill="auto"/>
          </w:tcPr>
          <w:p w:rsidR="002D1455" w:rsidRPr="007D6C1A" w:rsidRDefault="002D1455" w:rsidP="004D683C">
            <w:pPr>
              <w:suppressAutoHyphens w:val="0"/>
              <w:spacing w:before="40" w:after="40" w:line="220" w:lineRule="exact"/>
              <w:rPr>
                <w:sz w:val="18"/>
              </w:rPr>
            </w:pPr>
            <w:r w:rsidRPr="007D6C1A">
              <w:rPr>
                <w:sz w:val="18"/>
              </w:rPr>
              <w:t>Male</w:t>
            </w:r>
          </w:p>
        </w:tc>
        <w:tc>
          <w:tcPr>
            <w:tcW w:w="851" w:type="dxa"/>
            <w:shd w:val="clear" w:color="auto" w:fill="auto"/>
            <w:vAlign w:val="bottom"/>
          </w:tcPr>
          <w:p w:rsidR="002D1455" w:rsidRPr="007D6C1A" w:rsidRDefault="002D1455" w:rsidP="004D683C">
            <w:pPr>
              <w:suppressAutoHyphens w:val="0"/>
              <w:spacing w:before="40" w:after="40" w:line="220" w:lineRule="exact"/>
              <w:jc w:val="right"/>
              <w:rPr>
                <w:sz w:val="18"/>
              </w:rPr>
            </w:pPr>
            <w:r w:rsidRPr="007D6C1A">
              <w:rPr>
                <w:sz w:val="18"/>
              </w:rPr>
              <w:t>59</w:t>
            </w:r>
            <w:r w:rsidR="00E94E3E">
              <w:rPr>
                <w:sz w:val="18"/>
              </w:rPr>
              <w:t xml:space="preserve"> </w:t>
            </w:r>
            <w:r w:rsidRPr="007D6C1A">
              <w:rPr>
                <w:sz w:val="18"/>
              </w:rPr>
              <w:t>185</w:t>
            </w:r>
            <w:r w:rsidR="001432A3" w:rsidRPr="007D6C1A">
              <w:rPr>
                <w:sz w:val="18"/>
              </w:rPr>
              <w:t xml:space="preserve"> </w:t>
            </w:r>
          </w:p>
        </w:tc>
        <w:tc>
          <w:tcPr>
            <w:tcW w:w="850"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3.3</w:t>
            </w:r>
            <w:r w:rsidR="001432A3" w:rsidRPr="007D6C1A">
              <w:rPr>
                <w:sz w:val="18"/>
              </w:rPr>
              <w:t xml:space="preserve"> </w:t>
            </w:r>
          </w:p>
        </w:tc>
        <w:tc>
          <w:tcPr>
            <w:tcW w:w="85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0.9</w:t>
            </w:r>
            <w:r w:rsidR="001432A3" w:rsidRPr="007D6C1A">
              <w:rPr>
                <w:sz w:val="18"/>
              </w:rPr>
              <w:t xml:space="preserve"> </w:t>
            </w:r>
          </w:p>
        </w:tc>
        <w:tc>
          <w:tcPr>
            <w:tcW w:w="65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2.5</w:t>
            </w:r>
            <w:r w:rsidR="001432A3" w:rsidRPr="007D6C1A">
              <w:rPr>
                <w:sz w:val="18"/>
              </w:rPr>
              <w:t xml:space="preserve"> </w:t>
            </w:r>
          </w:p>
        </w:tc>
        <w:tc>
          <w:tcPr>
            <w:tcW w:w="483"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6.0</w:t>
            </w:r>
            <w:r w:rsidR="001432A3" w:rsidRPr="007D6C1A">
              <w:rPr>
                <w:sz w:val="18"/>
              </w:rPr>
              <w:t xml:space="preserve"> </w:t>
            </w:r>
          </w:p>
        </w:tc>
        <w:tc>
          <w:tcPr>
            <w:tcW w:w="707"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1.6</w:t>
            </w:r>
          </w:p>
        </w:tc>
        <w:tc>
          <w:tcPr>
            <w:tcW w:w="636"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4.5</w:t>
            </w:r>
            <w:r w:rsidR="001432A3" w:rsidRPr="007D6C1A">
              <w:rPr>
                <w:sz w:val="18"/>
              </w:rPr>
              <w:t xml:space="preserve"> </w:t>
            </w:r>
          </w:p>
        </w:tc>
        <w:tc>
          <w:tcPr>
            <w:tcW w:w="48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3.5</w:t>
            </w:r>
          </w:p>
        </w:tc>
        <w:tc>
          <w:tcPr>
            <w:tcW w:w="709"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0.7</w:t>
            </w:r>
            <w:r w:rsidR="001432A3" w:rsidRPr="007D6C1A">
              <w:rPr>
                <w:sz w:val="18"/>
              </w:rPr>
              <w:t xml:space="preserve"> </w:t>
            </w:r>
          </w:p>
        </w:tc>
        <w:tc>
          <w:tcPr>
            <w:tcW w:w="680"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2.8</w:t>
            </w:r>
            <w:r w:rsidR="001432A3" w:rsidRPr="007D6C1A">
              <w:rPr>
                <w:sz w:val="18"/>
              </w:rPr>
              <w:t xml:space="preserve"> </w:t>
            </w:r>
          </w:p>
        </w:tc>
        <w:tc>
          <w:tcPr>
            <w:tcW w:w="48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6.2</w:t>
            </w:r>
            <w:r w:rsidR="001432A3" w:rsidRPr="007D6C1A">
              <w:rPr>
                <w:sz w:val="18"/>
              </w:rPr>
              <w:t xml:space="preserve"> </w:t>
            </w:r>
          </w:p>
        </w:tc>
        <w:tc>
          <w:tcPr>
            <w:tcW w:w="544"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1.3</w:t>
            </w:r>
            <w:r w:rsidR="001432A3" w:rsidRPr="007D6C1A">
              <w:rPr>
                <w:sz w:val="18"/>
              </w:rPr>
              <w:t xml:space="preserve"> </w:t>
            </w:r>
          </w:p>
        </w:tc>
        <w:tc>
          <w:tcPr>
            <w:tcW w:w="58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4.8</w:t>
            </w:r>
            <w:r w:rsidR="001432A3" w:rsidRPr="007D6C1A">
              <w:rPr>
                <w:sz w:val="18"/>
              </w:rPr>
              <w:t xml:space="preserve"> </w:t>
            </w:r>
          </w:p>
        </w:tc>
      </w:tr>
      <w:tr w:rsidR="00DC2792" w:rsidRPr="007D6C1A" w:rsidTr="00CA1D44">
        <w:tc>
          <w:tcPr>
            <w:tcW w:w="1134" w:type="dxa"/>
            <w:shd w:val="clear" w:color="auto" w:fill="auto"/>
          </w:tcPr>
          <w:p w:rsidR="002D1455" w:rsidRPr="007D6C1A" w:rsidRDefault="002D1455" w:rsidP="004D683C">
            <w:pPr>
              <w:suppressAutoHyphens w:val="0"/>
              <w:spacing w:before="40" w:after="40" w:line="220" w:lineRule="exact"/>
              <w:rPr>
                <w:sz w:val="18"/>
              </w:rPr>
            </w:pPr>
            <w:r w:rsidRPr="007D6C1A">
              <w:rPr>
                <w:sz w:val="18"/>
              </w:rPr>
              <w:t>Female</w:t>
            </w:r>
          </w:p>
        </w:tc>
        <w:tc>
          <w:tcPr>
            <w:tcW w:w="851" w:type="dxa"/>
            <w:shd w:val="clear" w:color="auto" w:fill="auto"/>
            <w:vAlign w:val="bottom"/>
          </w:tcPr>
          <w:p w:rsidR="002D1455" w:rsidRPr="007D6C1A" w:rsidRDefault="002D1455" w:rsidP="004D683C">
            <w:pPr>
              <w:suppressAutoHyphens w:val="0"/>
              <w:spacing w:before="40" w:after="40" w:line="220" w:lineRule="exact"/>
              <w:jc w:val="right"/>
              <w:rPr>
                <w:sz w:val="18"/>
              </w:rPr>
            </w:pPr>
            <w:r w:rsidRPr="007D6C1A">
              <w:rPr>
                <w:sz w:val="18"/>
              </w:rPr>
              <w:t>56</w:t>
            </w:r>
            <w:r w:rsidR="00E94E3E">
              <w:rPr>
                <w:sz w:val="18"/>
              </w:rPr>
              <w:t xml:space="preserve"> </w:t>
            </w:r>
            <w:r w:rsidRPr="007D6C1A">
              <w:rPr>
                <w:sz w:val="18"/>
              </w:rPr>
              <w:t>799</w:t>
            </w:r>
            <w:r w:rsidR="001432A3" w:rsidRPr="007D6C1A">
              <w:rPr>
                <w:sz w:val="18"/>
              </w:rPr>
              <w:t xml:space="preserve"> </w:t>
            </w:r>
          </w:p>
        </w:tc>
        <w:tc>
          <w:tcPr>
            <w:tcW w:w="850"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2.9</w:t>
            </w:r>
            <w:r w:rsidR="001432A3" w:rsidRPr="007D6C1A">
              <w:rPr>
                <w:sz w:val="18"/>
              </w:rPr>
              <w:t xml:space="preserve"> </w:t>
            </w:r>
          </w:p>
        </w:tc>
        <w:tc>
          <w:tcPr>
            <w:tcW w:w="85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0.7</w:t>
            </w:r>
            <w:r w:rsidR="001432A3" w:rsidRPr="007D6C1A">
              <w:rPr>
                <w:sz w:val="18"/>
              </w:rPr>
              <w:t xml:space="preserve"> </w:t>
            </w:r>
          </w:p>
        </w:tc>
        <w:tc>
          <w:tcPr>
            <w:tcW w:w="65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2.2</w:t>
            </w:r>
            <w:r w:rsidR="001432A3" w:rsidRPr="007D6C1A">
              <w:rPr>
                <w:sz w:val="18"/>
              </w:rPr>
              <w:t xml:space="preserve"> </w:t>
            </w:r>
          </w:p>
        </w:tc>
        <w:tc>
          <w:tcPr>
            <w:tcW w:w="483"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5.0</w:t>
            </w:r>
            <w:r w:rsidR="001432A3" w:rsidRPr="007D6C1A">
              <w:rPr>
                <w:sz w:val="18"/>
              </w:rPr>
              <w:t xml:space="preserve"> </w:t>
            </w:r>
          </w:p>
        </w:tc>
        <w:tc>
          <w:tcPr>
            <w:tcW w:w="707"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1.2</w:t>
            </w:r>
          </w:p>
        </w:tc>
        <w:tc>
          <w:tcPr>
            <w:tcW w:w="636"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3.8</w:t>
            </w:r>
            <w:r w:rsidR="001432A3" w:rsidRPr="007D6C1A">
              <w:rPr>
                <w:sz w:val="18"/>
              </w:rPr>
              <w:t xml:space="preserve"> </w:t>
            </w:r>
          </w:p>
        </w:tc>
        <w:tc>
          <w:tcPr>
            <w:tcW w:w="48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2.9</w:t>
            </w:r>
            <w:r w:rsidR="001432A3" w:rsidRPr="007D6C1A">
              <w:rPr>
                <w:sz w:val="18"/>
              </w:rPr>
              <w:t xml:space="preserve"> </w:t>
            </w:r>
          </w:p>
        </w:tc>
        <w:tc>
          <w:tcPr>
            <w:tcW w:w="709"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0.5</w:t>
            </w:r>
            <w:r w:rsidR="001432A3" w:rsidRPr="007D6C1A">
              <w:rPr>
                <w:sz w:val="18"/>
              </w:rPr>
              <w:t xml:space="preserve"> </w:t>
            </w:r>
          </w:p>
        </w:tc>
        <w:tc>
          <w:tcPr>
            <w:tcW w:w="680"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2.4</w:t>
            </w:r>
            <w:r w:rsidR="001432A3" w:rsidRPr="007D6C1A">
              <w:rPr>
                <w:sz w:val="18"/>
              </w:rPr>
              <w:t xml:space="preserve"> </w:t>
            </w:r>
          </w:p>
        </w:tc>
        <w:tc>
          <w:tcPr>
            <w:tcW w:w="48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5.7</w:t>
            </w:r>
            <w:r w:rsidR="001432A3" w:rsidRPr="007D6C1A">
              <w:rPr>
                <w:sz w:val="18"/>
              </w:rPr>
              <w:t xml:space="preserve"> </w:t>
            </w:r>
          </w:p>
        </w:tc>
        <w:tc>
          <w:tcPr>
            <w:tcW w:w="544"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1.1</w:t>
            </w:r>
            <w:r w:rsidR="001432A3" w:rsidRPr="007D6C1A">
              <w:rPr>
                <w:sz w:val="18"/>
              </w:rPr>
              <w:t xml:space="preserve"> </w:t>
            </w:r>
          </w:p>
        </w:tc>
        <w:tc>
          <w:tcPr>
            <w:tcW w:w="58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4.5</w:t>
            </w:r>
            <w:r w:rsidR="001432A3" w:rsidRPr="007D6C1A">
              <w:rPr>
                <w:sz w:val="18"/>
              </w:rPr>
              <w:t xml:space="preserve"> </w:t>
            </w:r>
          </w:p>
        </w:tc>
      </w:tr>
      <w:tr w:rsidR="00DC2792" w:rsidRPr="007D6C1A" w:rsidTr="00CA1D44">
        <w:tc>
          <w:tcPr>
            <w:tcW w:w="1134" w:type="dxa"/>
            <w:shd w:val="clear" w:color="auto" w:fill="auto"/>
          </w:tcPr>
          <w:p w:rsidR="002D1455" w:rsidRPr="007D6C1A" w:rsidRDefault="002D1455" w:rsidP="004D683C">
            <w:pPr>
              <w:suppressAutoHyphens w:val="0"/>
              <w:spacing w:before="40" w:after="40" w:line="220" w:lineRule="exact"/>
              <w:rPr>
                <w:sz w:val="18"/>
              </w:rPr>
            </w:pPr>
            <w:r w:rsidRPr="007D6C1A">
              <w:rPr>
                <w:sz w:val="18"/>
              </w:rPr>
              <w:t>Non-Bahrani</w:t>
            </w:r>
          </w:p>
        </w:tc>
        <w:tc>
          <w:tcPr>
            <w:tcW w:w="851" w:type="dxa"/>
            <w:shd w:val="clear" w:color="auto" w:fill="auto"/>
            <w:vAlign w:val="bottom"/>
          </w:tcPr>
          <w:p w:rsidR="002D1455" w:rsidRPr="007D6C1A" w:rsidRDefault="002D1455" w:rsidP="004D683C">
            <w:pPr>
              <w:suppressAutoHyphens w:val="0"/>
              <w:spacing w:before="40" w:after="40" w:line="220" w:lineRule="exact"/>
              <w:jc w:val="right"/>
              <w:rPr>
                <w:sz w:val="18"/>
              </w:rPr>
            </w:pPr>
            <w:r w:rsidRPr="007D6C1A">
              <w:rPr>
                <w:sz w:val="18"/>
              </w:rPr>
              <w:t>40</w:t>
            </w:r>
            <w:r w:rsidR="00E94E3E">
              <w:rPr>
                <w:sz w:val="18"/>
              </w:rPr>
              <w:t xml:space="preserve"> </w:t>
            </w:r>
            <w:r w:rsidRPr="007D6C1A">
              <w:rPr>
                <w:sz w:val="18"/>
              </w:rPr>
              <w:t>857</w:t>
            </w:r>
            <w:r w:rsidR="001432A3" w:rsidRPr="007D6C1A">
              <w:rPr>
                <w:sz w:val="18"/>
              </w:rPr>
              <w:t xml:space="preserve"> </w:t>
            </w:r>
          </w:p>
        </w:tc>
        <w:tc>
          <w:tcPr>
            <w:tcW w:w="850"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3.0</w:t>
            </w:r>
            <w:r w:rsidR="001432A3" w:rsidRPr="007D6C1A">
              <w:rPr>
                <w:sz w:val="18"/>
              </w:rPr>
              <w:t xml:space="preserve"> </w:t>
            </w:r>
          </w:p>
        </w:tc>
        <w:tc>
          <w:tcPr>
            <w:tcW w:w="85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0.7</w:t>
            </w:r>
            <w:r w:rsidR="001432A3" w:rsidRPr="007D6C1A">
              <w:rPr>
                <w:sz w:val="18"/>
              </w:rPr>
              <w:t xml:space="preserve"> </w:t>
            </w:r>
          </w:p>
        </w:tc>
        <w:tc>
          <w:tcPr>
            <w:tcW w:w="65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2.4</w:t>
            </w:r>
            <w:r w:rsidR="001432A3" w:rsidRPr="007D6C1A">
              <w:rPr>
                <w:sz w:val="18"/>
              </w:rPr>
              <w:t xml:space="preserve"> </w:t>
            </w:r>
          </w:p>
        </w:tc>
        <w:tc>
          <w:tcPr>
            <w:tcW w:w="483"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6.3</w:t>
            </w:r>
            <w:r w:rsidR="001432A3" w:rsidRPr="007D6C1A">
              <w:rPr>
                <w:sz w:val="18"/>
              </w:rPr>
              <w:t xml:space="preserve"> </w:t>
            </w:r>
          </w:p>
        </w:tc>
        <w:tc>
          <w:tcPr>
            <w:tcW w:w="707"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1.4</w:t>
            </w:r>
          </w:p>
        </w:tc>
        <w:tc>
          <w:tcPr>
            <w:tcW w:w="636"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4.9</w:t>
            </w:r>
            <w:r w:rsidR="001432A3" w:rsidRPr="007D6C1A">
              <w:rPr>
                <w:sz w:val="18"/>
              </w:rPr>
              <w:t xml:space="preserve"> </w:t>
            </w:r>
          </w:p>
        </w:tc>
        <w:tc>
          <w:tcPr>
            <w:tcW w:w="48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3.6</w:t>
            </w:r>
            <w:r w:rsidR="001432A3" w:rsidRPr="007D6C1A">
              <w:rPr>
                <w:sz w:val="18"/>
              </w:rPr>
              <w:t xml:space="preserve"> </w:t>
            </w:r>
          </w:p>
        </w:tc>
        <w:tc>
          <w:tcPr>
            <w:tcW w:w="709"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0.8</w:t>
            </w:r>
            <w:r w:rsidR="001432A3" w:rsidRPr="007D6C1A">
              <w:rPr>
                <w:sz w:val="18"/>
              </w:rPr>
              <w:t xml:space="preserve"> </w:t>
            </w:r>
          </w:p>
        </w:tc>
        <w:tc>
          <w:tcPr>
            <w:tcW w:w="680"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2.8</w:t>
            </w:r>
            <w:r w:rsidR="001432A3" w:rsidRPr="007D6C1A">
              <w:rPr>
                <w:sz w:val="18"/>
              </w:rPr>
              <w:t xml:space="preserve"> </w:t>
            </w:r>
          </w:p>
        </w:tc>
        <w:tc>
          <w:tcPr>
            <w:tcW w:w="48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7.1</w:t>
            </w:r>
            <w:r w:rsidR="001432A3" w:rsidRPr="007D6C1A">
              <w:rPr>
                <w:sz w:val="18"/>
              </w:rPr>
              <w:t xml:space="preserve"> </w:t>
            </w:r>
          </w:p>
        </w:tc>
        <w:tc>
          <w:tcPr>
            <w:tcW w:w="544"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1.6</w:t>
            </w:r>
            <w:r w:rsidR="001432A3" w:rsidRPr="007D6C1A">
              <w:rPr>
                <w:sz w:val="18"/>
              </w:rPr>
              <w:t xml:space="preserve"> </w:t>
            </w:r>
          </w:p>
        </w:tc>
        <w:tc>
          <w:tcPr>
            <w:tcW w:w="58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5.4</w:t>
            </w:r>
            <w:r w:rsidR="001432A3" w:rsidRPr="007D6C1A">
              <w:rPr>
                <w:sz w:val="18"/>
              </w:rPr>
              <w:t xml:space="preserve"> </w:t>
            </w:r>
          </w:p>
        </w:tc>
      </w:tr>
      <w:tr w:rsidR="00DC2792" w:rsidRPr="007D6C1A" w:rsidTr="00CA1D44">
        <w:tc>
          <w:tcPr>
            <w:tcW w:w="1134" w:type="dxa"/>
            <w:shd w:val="clear" w:color="auto" w:fill="auto"/>
          </w:tcPr>
          <w:p w:rsidR="002D1455" w:rsidRPr="007D6C1A" w:rsidRDefault="002D1455" w:rsidP="004D683C">
            <w:pPr>
              <w:suppressAutoHyphens w:val="0"/>
              <w:spacing w:before="40" w:after="40" w:line="220" w:lineRule="exact"/>
              <w:rPr>
                <w:sz w:val="18"/>
              </w:rPr>
            </w:pPr>
            <w:r w:rsidRPr="007D6C1A">
              <w:rPr>
                <w:sz w:val="18"/>
              </w:rPr>
              <w:t>Male</w:t>
            </w:r>
          </w:p>
        </w:tc>
        <w:tc>
          <w:tcPr>
            <w:tcW w:w="851" w:type="dxa"/>
            <w:shd w:val="clear" w:color="auto" w:fill="auto"/>
            <w:vAlign w:val="bottom"/>
          </w:tcPr>
          <w:p w:rsidR="002D1455" w:rsidRPr="007D6C1A" w:rsidRDefault="002D1455" w:rsidP="004D683C">
            <w:pPr>
              <w:suppressAutoHyphens w:val="0"/>
              <w:spacing w:before="40" w:after="40" w:line="220" w:lineRule="exact"/>
              <w:jc w:val="right"/>
              <w:rPr>
                <w:sz w:val="18"/>
              </w:rPr>
            </w:pPr>
            <w:r w:rsidRPr="007D6C1A">
              <w:rPr>
                <w:sz w:val="18"/>
              </w:rPr>
              <w:t>20</w:t>
            </w:r>
            <w:r w:rsidR="00E94E3E">
              <w:rPr>
                <w:sz w:val="18"/>
              </w:rPr>
              <w:t xml:space="preserve"> </w:t>
            </w:r>
            <w:r w:rsidRPr="007D6C1A">
              <w:rPr>
                <w:sz w:val="18"/>
              </w:rPr>
              <w:t>708</w:t>
            </w:r>
            <w:r w:rsidR="001432A3" w:rsidRPr="007D6C1A">
              <w:rPr>
                <w:sz w:val="18"/>
              </w:rPr>
              <w:t xml:space="preserve"> </w:t>
            </w:r>
          </w:p>
        </w:tc>
        <w:tc>
          <w:tcPr>
            <w:tcW w:w="850"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3.8</w:t>
            </w:r>
            <w:r w:rsidR="001432A3" w:rsidRPr="007D6C1A">
              <w:rPr>
                <w:sz w:val="18"/>
              </w:rPr>
              <w:t xml:space="preserve"> </w:t>
            </w:r>
          </w:p>
        </w:tc>
        <w:tc>
          <w:tcPr>
            <w:tcW w:w="85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0.9</w:t>
            </w:r>
            <w:r w:rsidR="001432A3" w:rsidRPr="007D6C1A">
              <w:rPr>
                <w:sz w:val="18"/>
              </w:rPr>
              <w:t xml:space="preserve"> </w:t>
            </w:r>
          </w:p>
        </w:tc>
        <w:tc>
          <w:tcPr>
            <w:tcW w:w="65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2.9</w:t>
            </w:r>
            <w:r w:rsidR="001432A3" w:rsidRPr="007D6C1A">
              <w:rPr>
                <w:sz w:val="18"/>
              </w:rPr>
              <w:t xml:space="preserve"> </w:t>
            </w:r>
          </w:p>
        </w:tc>
        <w:tc>
          <w:tcPr>
            <w:tcW w:w="483"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7.6</w:t>
            </w:r>
            <w:r w:rsidR="001432A3" w:rsidRPr="007D6C1A">
              <w:rPr>
                <w:sz w:val="18"/>
              </w:rPr>
              <w:t xml:space="preserve"> </w:t>
            </w:r>
          </w:p>
        </w:tc>
        <w:tc>
          <w:tcPr>
            <w:tcW w:w="707"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1.7</w:t>
            </w:r>
          </w:p>
        </w:tc>
        <w:tc>
          <w:tcPr>
            <w:tcW w:w="636"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5.9</w:t>
            </w:r>
            <w:r w:rsidR="001432A3" w:rsidRPr="007D6C1A">
              <w:rPr>
                <w:sz w:val="18"/>
              </w:rPr>
              <w:t xml:space="preserve"> </w:t>
            </w:r>
          </w:p>
        </w:tc>
        <w:tc>
          <w:tcPr>
            <w:tcW w:w="48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4.1</w:t>
            </w:r>
            <w:r w:rsidR="001432A3" w:rsidRPr="007D6C1A">
              <w:rPr>
                <w:sz w:val="18"/>
              </w:rPr>
              <w:t xml:space="preserve"> </w:t>
            </w:r>
          </w:p>
        </w:tc>
        <w:tc>
          <w:tcPr>
            <w:tcW w:w="709"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0.9</w:t>
            </w:r>
            <w:r w:rsidR="001432A3" w:rsidRPr="007D6C1A">
              <w:rPr>
                <w:sz w:val="18"/>
              </w:rPr>
              <w:t xml:space="preserve"> </w:t>
            </w:r>
          </w:p>
        </w:tc>
        <w:tc>
          <w:tcPr>
            <w:tcW w:w="680"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3.3</w:t>
            </w:r>
            <w:r w:rsidR="001432A3" w:rsidRPr="007D6C1A">
              <w:rPr>
                <w:sz w:val="18"/>
              </w:rPr>
              <w:t xml:space="preserve"> </w:t>
            </w:r>
          </w:p>
        </w:tc>
        <w:tc>
          <w:tcPr>
            <w:tcW w:w="48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7.6</w:t>
            </w:r>
            <w:r w:rsidR="001432A3" w:rsidRPr="007D6C1A">
              <w:rPr>
                <w:sz w:val="18"/>
              </w:rPr>
              <w:t xml:space="preserve"> </w:t>
            </w:r>
          </w:p>
        </w:tc>
        <w:tc>
          <w:tcPr>
            <w:tcW w:w="544"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1.8</w:t>
            </w:r>
            <w:r w:rsidR="001432A3" w:rsidRPr="007D6C1A">
              <w:rPr>
                <w:sz w:val="18"/>
              </w:rPr>
              <w:t xml:space="preserve"> </w:t>
            </w:r>
          </w:p>
        </w:tc>
        <w:tc>
          <w:tcPr>
            <w:tcW w:w="581" w:type="dxa"/>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5.8</w:t>
            </w:r>
            <w:r w:rsidR="001432A3" w:rsidRPr="007D6C1A">
              <w:rPr>
                <w:sz w:val="18"/>
              </w:rPr>
              <w:t xml:space="preserve"> </w:t>
            </w:r>
          </w:p>
        </w:tc>
      </w:tr>
      <w:tr w:rsidR="00DC2792" w:rsidRPr="007D6C1A" w:rsidTr="00B97B5D">
        <w:tc>
          <w:tcPr>
            <w:tcW w:w="1134" w:type="dxa"/>
            <w:tcBorders>
              <w:bottom w:val="single" w:sz="4" w:space="0" w:color="auto"/>
            </w:tcBorders>
            <w:shd w:val="clear" w:color="auto" w:fill="auto"/>
          </w:tcPr>
          <w:p w:rsidR="002D1455" w:rsidRPr="007D6C1A" w:rsidRDefault="002D1455" w:rsidP="004D683C">
            <w:pPr>
              <w:suppressAutoHyphens w:val="0"/>
              <w:spacing w:before="40" w:after="40" w:line="220" w:lineRule="exact"/>
              <w:rPr>
                <w:sz w:val="18"/>
              </w:rPr>
            </w:pPr>
            <w:r w:rsidRPr="007D6C1A">
              <w:rPr>
                <w:sz w:val="18"/>
              </w:rPr>
              <w:t>Female</w:t>
            </w:r>
          </w:p>
        </w:tc>
        <w:tc>
          <w:tcPr>
            <w:tcW w:w="851" w:type="dxa"/>
            <w:tcBorders>
              <w:bottom w:val="single" w:sz="4" w:space="0" w:color="auto"/>
            </w:tcBorders>
            <w:shd w:val="clear" w:color="auto" w:fill="auto"/>
            <w:vAlign w:val="bottom"/>
          </w:tcPr>
          <w:p w:rsidR="002D1455" w:rsidRPr="007D6C1A" w:rsidRDefault="002D1455" w:rsidP="004D683C">
            <w:pPr>
              <w:suppressAutoHyphens w:val="0"/>
              <w:spacing w:before="40" w:after="40" w:line="220" w:lineRule="exact"/>
              <w:jc w:val="right"/>
              <w:rPr>
                <w:sz w:val="18"/>
              </w:rPr>
            </w:pPr>
            <w:r w:rsidRPr="007D6C1A">
              <w:rPr>
                <w:sz w:val="18"/>
              </w:rPr>
              <w:t>20</w:t>
            </w:r>
            <w:r w:rsidR="00E94E3E">
              <w:rPr>
                <w:sz w:val="18"/>
              </w:rPr>
              <w:t xml:space="preserve"> </w:t>
            </w:r>
            <w:r w:rsidRPr="007D6C1A">
              <w:rPr>
                <w:sz w:val="18"/>
              </w:rPr>
              <w:t>149</w:t>
            </w:r>
          </w:p>
        </w:tc>
        <w:tc>
          <w:tcPr>
            <w:tcW w:w="850" w:type="dxa"/>
            <w:tcBorders>
              <w:bottom w:val="single" w:sz="4"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2.7</w:t>
            </w:r>
          </w:p>
        </w:tc>
        <w:tc>
          <w:tcPr>
            <w:tcW w:w="851" w:type="dxa"/>
            <w:tcBorders>
              <w:bottom w:val="single" w:sz="4"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0.7</w:t>
            </w:r>
          </w:p>
        </w:tc>
        <w:tc>
          <w:tcPr>
            <w:tcW w:w="651" w:type="dxa"/>
            <w:tcBorders>
              <w:bottom w:val="single" w:sz="4"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2.1</w:t>
            </w:r>
          </w:p>
        </w:tc>
        <w:tc>
          <w:tcPr>
            <w:tcW w:w="483" w:type="dxa"/>
            <w:tcBorders>
              <w:bottom w:val="single" w:sz="4"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5.4</w:t>
            </w:r>
          </w:p>
        </w:tc>
        <w:tc>
          <w:tcPr>
            <w:tcW w:w="707" w:type="dxa"/>
            <w:tcBorders>
              <w:bottom w:val="single" w:sz="4"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1.3</w:t>
            </w:r>
          </w:p>
        </w:tc>
        <w:tc>
          <w:tcPr>
            <w:tcW w:w="636" w:type="dxa"/>
            <w:tcBorders>
              <w:bottom w:val="single" w:sz="4"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4.2</w:t>
            </w:r>
          </w:p>
        </w:tc>
        <w:tc>
          <w:tcPr>
            <w:tcW w:w="481" w:type="dxa"/>
            <w:tcBorders>
              <w:bottom w:val="single" w:sz="4"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2.9</w:t>
            </w:r>
          </w:p>
        </w:tc>
        <w:tc>
          <w:tcPr>
            <w:tcW w:w="709" w:type="dxa"/>
            <w:tcBorders>
              <w:bottom w:val="single" w:sz="4"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0.6</w:t>
            </w:r>
          </w:p>
        </w:tc>
        <w:tc>
          <w:tcPr>
            <w:tcW w:w="680" w:type="dxa"/>
            <w:tcBorders>
              <w:bottom w:val="single" w:sz="4"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2.3</w:t>
            </w:r>
          </w:p>
        </w:tc>
        <w:tc>
          <w:tcPr>
            <w:tcW w:w="481" w:type="dxa"/>
            <w:tcBorders>
              <w:bottom w:val="single" w:sz="4"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6.5</w:t>
            </w:r>
          </w:p>
        </w:tc>
        <w:tc>
          <w:tcPr>
            <w:tcW w:w="544" w:type="dxa"/>
            <w:tcBorders>
              <w:bottom w:val="single" w:sz="4"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1.5</w:t>
            </w:r>
          </w:p>
        </w:tc>
        <w:tc>
          <w:tcPr>
            <w:tcW w:w="581" w:type="dxa"/>
            <w:tcBorders>
              <w:bottom w:val="single" w:sz="4" w:space="0" w:color="auto"/>
            </w:tcBorders>
            <w:shd w:val="clear" w:color="auto" w:fill="auto"/>
            <w:noWrap/>
            <w:tcMar>
              <w:left w:w="57" w:type="dxa"/>
              <w:right w:w="57" w:type="dxa"/>
            </w:tcMar>
            <w:vAlign w:val="bottom"/>
          </w:tcPr>
          <w:p w:rsidR="002D1455" w:rsidRPr="007D6C1A" w:rsidRDefault="002D1455" w:rsidP="004D683C">
            <w:pPr>
              <w:suppressAutoHyphens w:val="0"/>
              <w:spacing w:before="40" w:after="40" w:line="220" w:lineRule="exact"/>
              <w:jc w:val="right"/>
              <w:rPr>
                <w:sz w:val="18"/>
              </w:rPr>
            </w:pPr>
            <w:r w:rsidRPr="007D6C1A">
              <w:rPr>
                <w:sz w:val="18"/>
              </w:rPr>
              <w:t>5.1</w:t>
            </w:r>
          </w:p>
        </w:tc>
      </w:tr>
      <w:tr w:rsidR="00DC2792" w:rsidRPr="007D6C1A" w:rsidTr="00B97B5D">
        <w:tc>
          <w:tcPr>
            <w:tcW w:w="1134" w:type="dxa"/>
            <w:tcBorders>
              <w:top w:val="single" w:sz="4" w:space="0" w:color="auto"/>
              <w:bottom w:val="single" w:sz="4" w:space="0" w:color="auto"/>
            </w:tcBorders>
            <w:shd w:val="clear" w:color="auto" w:fill="auto"/>
          </w:tcPr>
          <w:p w:rsidR="002D1455" w:rsidRPr="00B97B5D" w:rsidRDefault="002D1455" w:rsidP="00B97B5D">
            <w:pPr>
              <w:suppressAutoHyphens w:val="0"/>
              <w:spacing w:before="80" w:after="80" w:line="220" w:lineRule="exact"/>
              <w:ind w:left="283"/>
              <w:rPr>
                <w:b/>
                <w:sz w:val="18"/>
              </w:rPr>
            </w:pPr>
            <w:r w:rsidRPr="00B97B5D">
              <w:rPr>
                <w:b/>
                <w:sz w:val="18"/>
              </w:rPr>
              <w:t>Total</w:t>
            </w:r>
          </w:p>
        </w:tc>
        <w:tc>
          <w:tcPr>
            <w:tcW w:w="851" w:type="dxa"/>
            <w:tcBorders>
              <w:top w:val="single" w:sz="4" w:space="0" w:color="auto"/>
              <w:bottom w:val="single" w:sz="4" w:space="0" w:color="auto"/>
            </w:tcBorders>
            <w:shd w:val="clear" w:color="auto" w:fill="auto"/>
            <w:vAlign w:val="bottom"/>
          </w:tcPr>
          <w:p w:rsidR="002D1455" w:rsidRPr="00B97B5D" w:rsidRDefault="002D1455" w:rsidP="00CF3D0D">
            <w:pPr>
              <w:suppressAutoHyphens w:val="0"/>
              <w:spacing w:before="80" w:after="80" w:line="220" w:lineRule="exact"/>
              <w:jc w:val="right"/>
              <w:rPr>
                <w:b/>
                <w:sz w:val="18"/>
              </w:rPr>
            </w:pPr>
            <w:r w:rsidRPr="00B97B5D">
              <w:rPr>
                <w:b/>
                <w:sz w:val="18"/>
              </w:rPr>
              <w:t>156</w:t>
            </w:r>
            <w:r w:rsidR="00E94E3E" w:rsidRPr="00B97B5D">
              <w:rPr>
                <w:b/>
                <w:sz w:val="18"/>
              </w:rPr>
              <w:t xml:space="preserve"> </w:t>
            </w:r>
            <w:r w:rsidRPr="00B97B5D">
              <w:rPr>
                <w:b/>
                <w:sz w:val="18"/>
              </w:rPr>
              <w:t>841</w:t>
            </w:r>
          </w:p>
        </w:tc>
        <w:tc>
          <w:tcPr>
            <w:tcW w:w="850" w:type="dxa"/>
            <w:tcBorders>
              <w:top w:val="single" w:sz="4" w:space="0" w:color="auto"/>
              <w:bottom w:val="single" w:sz="4" w:space="0" w:color="auto"/>
            </w:tcBorders>
            <w:shd w:val="clear" w:color="auto" w:fill="auto"/>
            <w:noWrap/>
            <w:tcMar>
              <w:left w:w="57" w:type="dxa"/>
              <w:right w:w="57" w:type="dxa"/>
            </w:tcMar>
            <w:vAlign w:val="bottom"/>
            <w:hideMark/>
          </w:tcPr>
          <w:p w:rsidR="002D1455" w:rsidRPr="00B97B5D" w:rsidRDefault="002D1455" w:rsidP="00CF3D0D">
            <w:pPr>
              <w:suppressAutoHyphens w:val="0"/>
              <w:spacing w:before="80" w:after="80" w:line="220" w:lineRule="exact"/>
              <w:jc w:val="right"/>
              <w:rPr>
                <w:b/>
                <w:sz w:val="18"/>
              </w:rPr>
            </w:pPr>
            <w:r w:rsidRPr="00B97B5D">
              <w:rPr>
                <w:b/>
                <w:sz w:val="18"/>
              </w:rPr>
              <w:t>3.2</w:t>
            </w:r>
          </w:p>
        </w:tc>
        <w:tc>
          <w:tcPr>
            <w:tcW w:w="851" w:type="dxa"/>
            <w:tcBorders>
              <w:top w:val="single" w:sz="4" w:space="0" w:color="auto"/>
              <w:bottom w:val="single" w:sz="4" w:space="0" w:color="auto"/>
            </w:tcBorders>
            <w:shd w:val="clear" w:color="auto" w:fill="auto"/>
            <w:noWrap/>
            <w:tcMar>
              <w:left w:w="57" w:type="dxa"/>
              <w:right w:w="57" w:type="dxa"/>
            </w:tcMar>
            <w:vAlign w:val="bottom"/>
            <w:hideMark/>
          </w:tcPr>
          <w:p w:rsidR="002D1455" w:rsidRPr="00B97B5D" w:rsidRDefault="002D1455" w:rsidP="00CF3D0D">
            <w:pPr>
              <w:suppressAutoHyphens w:val="0"/>
              <w:spacing w:before="80" w:after="80" w:line="220" w:lineRule="exact"/>
              <w:jc w:val="right"/>
              <w:rPr>
                <w:b/>
                <w:sz w:val="18"/>
              </w:rPr>
            </w:pPr>
            <w:r w:rsidRPr="00B97B5D">
              <w:rPr>
                <w:b/>
                <w:sz w:val="18"/>
              </w:rPr>
              <w:t>0.8</w:t>
            </w:r>
          </w:p>
        </w:tc>
        <w:tc>
          <w:tcPr>
            <w:tcW w:w="651" w:type="dxa"/>
            <w:tcBorders>
              <w:top w:val="single" w:sz="4" w:space="0" w:color="auto"/>
              <w:bottom w:val="single" w:sz="4" w:space="0" w:color="auto"/>
            </w:tcBorders>
            <w:shd w:val="clear" w:color="auto" w:fill="auto"/>
            <w:noWrap/>
            <w:tcMar>
              <w:left w:w="57" w:type="dxa"/>
              <w:right w:w="57" w:type="dxa"/>
            </w:tcMar>
            <w:vAlign w:val="bottom"/>
            <w:hideMark/>
          </w:tcPr>
          <w:p w:rsidR="002D1455" w:rsidRPr="00B97B5D" w:rsidRDefault="002D1455" w:rsidP="00CF3D0D">
            <w:pPr>
              <w:suppressAutoHyphens w:val="0"/>
              <w:spacing w:before="80" w:after="80" w:line="220" w:lineRule="exact"/>
              <w:jc w:val="right"/>
              <w:rPr>
                <w:b/>
                <w:sz w:val="18"/>
              </w:rPr>
            </w:pPr>
            <w:r w:rsidRPr="00B97B5D">
              <w:rPr>
                <w:b/>
                <w:sz w:val="18"/>
              </w:rPr>
              <w:t>2.4</w:t>
            </w:r>
          </w:p>
        </w:tc>
        <w:tc>
          <w:tcPr>
            <w:tcW w:w="483" w:type="dxa"/>
            <w:tcBorders>
              <w:top w:val="single" w:sz="4" w:space="0" w:color="auto"/>
              <w:bottom w:val="single" w:sz="4" w:space="0" w:color="auto"/>
            </w:tcBorders>
            <w:shd w:val="clear" w:color="auto" w:fill="auto"/>
            <w:noWrap/>
            <w:tcMar>
              <w:left w:w="57" w:type="dxa"/>
              <w:right w:w="57" w:type="dxa"/>
            </w:tcMar>
            <w:vAlign w:val="bottom"/>
            <w:hideMark/>
          </w:tcPr>
          <w:p w:rsidR="002D1455" w:rsidRPr="00B97B5D" w:rsidRDefault="002D1455" w:rsidP="00CF3D0D">
            <w:pPr>
              <w:suppressAutoHyphens w:val="0"/>
              <w:spacing w:before="80" w:after="80" w:line="220" w:lineRule="exact"/>
              <w:jc w:val="right"/>
              <w:rPr>
                <w:b/>
                <w:sz w:val="18"/>
              </w:rPr>
            </w:pPr>
            <w:r w:rsidRPr="00B97B5D">
              <w:rPr>
                <w:b/>
                <w:sz w:val="18"/>
              </w:rPr>
              <w:t>5.8</w:t>
            </w:r>
          </w:p>
        </w:tc>
        <w:tc>
          <w:tcPr>
            <w:tcW w:w="707" w:type="dxa"/>
            <w:tcBorders>
              <w:top w:val="single" w:sz="4" w:space="0" w:color="auto"/>
              <w:bottom w:val="single" w:sz="4" w:space="0" w:color="auto"/>
            </w:tcBorders>
            <w:shd w:val="clear" w:color="auto" w:fill="auto"/>
            <w:noWrap/>
            <w:tcMar>
              <w:left w:w="57" w:type="dxa"/>
              <w:right w:w="57" w:type="dxa"/>
            </w:tcMar>
            <w:vAlign w:val="bottom"/>
            <w:hideMark/>
          </w:tcPr>
          <w:p w:rsidR="002D1455" w:rsidRPr="00B97B5D" w:rsidRDefault="002D1455" w:rsidP="00CF3D0D">
            <w:pPr>
              <w:suppressAutoHyphens w:val="0"/>
              <w:spacing w:before="80" w:after="80" w:line="220" w:lineRule="exact"/>
              <w:jc w:val="right"/>
              <w:rPr>
                <w:b/>
                <w:sz w:val="18"/>
              </w:rPr>
            </w:pPr>
            <w:r w:rsidRPr="00B97B5D">
              <w:rPr>
                <w:b/>
                <w:sz w:val="18"/>
              </w:rPr>
              <w:t>1.4</w:t>
            </w:r>
          </w:p>
        </w:tc>
        <w:tc>
          <w:tcPr>
            <w:tcW w:w="636" w:type="dxa"/>
            <w:tcBorders>
              <w:top w:val="single" w:sz="4" w:space="0" w:color="auto"/>
              <w:bottom w:val="single" w:sz="4" w:space="0" w:color="auto"/>
            </w:tcBorders>
            <w:shd w:val="clear" w:color="auto" w:fill="auto"/>
            <w:noWrap/>
            <w:tcMar>
              <w:left w:w="57" w:type="dxa"/>
              <w:right w:w="57" w:type="dxa"/>
            </w:tcMar>
            <w:vAlign w:val="bottom"/>
            <w:hideMark/>
          </w:tcPr>
          <w:p w:rsidR="002D1455" w:rsidRPr="00B97B5D" w:rsidRDefault="002D1455" w:rsidP="00CF3D0D">
            <w:pPr>
              <w:suppressAutoHyphens w:val="0"/>
              <w:spacing w:before="80" w:after="80" w:line="220" w:lineRule="exact"/>
              <w:jc w:val="right"/>
              <w:rPr>
                <w:b/>
                <w:sz w:val="18"/>
              </w:rPr>
            </w:pPr>
            <w:r w:rsidRPr="00B97B5D">
              <w:rPr>
                <w:b/>
                <w:sz w:val="18"/>
              </w:rPr>
              <w:t>4.4</w:t>
            </w:r>
          </w:p>
        </w:tc>
        <w:tc>
          <w:tcPr>
            <w:tcW w:w="481" w:type="dxa"/>
            <w:tcBorders>
              <w:top w:val="single" w:sz="4" w:space="0" w:color="auto"/>
              <w:bottom w:val="single" w:sz="4" w:space="0" w:color="auto"/>
            </w:tcBorders>
            <w:shd w:val="clear" w:color="auto" w:fill="auto"/>
            <w:noWrap/>
            <w:tcMar>
              <w:left w:w="57" w:type="dxa"/>
              <w:right w:w="57" w:type="dxa"/>
            </w:tcMar>
            <w:vAlign w:val="bottom"/>
            <w:hideMark/>
          </w:tcPr>
          <w:p w:rsidR="002D1455" w:rsidRPr="00B97B5D" w:rsidRDefault="002D1455" w:rsidP="00CF3D0D">
            <w:pPr>
              <w:suppressAutoHyphens w:val="0"/>
              <w:spacing w:before="80" w:after="80" w:line="220" w:lineRule="exact"/>
              <w:jc w:val="right"/>
              <w:rPr>
                <w:b/>
                <w:sz w:val="18"/>
              </w:rPr>
            </w:pPr>
            <w:r w:rsidRPr="00B97B5D">
              <w:rPr>
                <w:b/>
                <w:sz w:val="18"/>
              </w:rPr>
              <w:t>3.3</w:t>
            </w:r>
          </w:p>
        </w:tc>
        <w:tc>
          <w:tcPr>
            <w:tcW w:w="709" w:type="dxa"/>
            <w:tcBorders>
              <w:top w:val="single" w:sz="4" w:space="0" w:color="auto"/>
              <w:bottom w:val="single" w:sz="4" w:space="0" w:color="auto"/>
            </w:tcBorders>
            <w:shd w:val="clear" w:color="auto" w:fill="auto"/>
            <w:noWrap/>
            <w:tcMar>
              <w:left w:w="57" w:type="dxa"/>
              <w:right w:w="57" w:type="dxa"/>
            </w:tcMar>
            <w:vAlign w:val="bottom"/>
            <w:hideMark/>
          </w:tcPr>
          <w:p w:rsidR="002D1455" w:rsidRPr="00B97B5D" w:rsidRDefault="002D1455" w:rsidP="00CF3D0D">
            <w:pPr>
              <w:suppressAutoHyphens w:val="0"/>
              <w:spacing w:before="80" w:after="80" w:line="220" w:lineRule="exact"/>
              <w:jc w:val="right"/>
              <w:rPr>
                <w:b/>
                <w:sz w:val="18"/>
              </w:rPr>
            </w:pPr>
            <w:r w:rsidRPr="00B97B5D">
              <w:rPr>
                <w:b/>
                <w:sz w:val="18"/>
              </w:rPr>
              <w:t>0.7</w:t>
            </w:r>
          </w:p>
        </w:tc>
        <w:tc>
          <w:tcPr>
            <w:tcW w:w="680" w:type="dxa"/>
            <w:tcBorders>
              <w:top w:val="single" w:sz="4" w:space="0" w:color="auto"/>
              <w:bottom w:val="single" w:sz="4" w:space="0" w:color="auto"/>
            </w:tcBorders>
            <w:shd w:val="clear" w:color="auto" w:fill="auto"/>
            <w:noWrap/>
            <w:tcMar>
              <w:left w:w="57" w:type="dxa"/>
              <w:right w:w="57" w:type="dxa"/>
            </w:tcMar>
            <w:vAlign w:val="bottom"/>
            <w:hideMark/>
          </w:tcPr>
          <w:p w:rsidR="002D1455" w:rsidRPr="00B97B5D" w:rsidRDefault="002D1455" w:rsidP="00CF3D0D">
            <w:pPr>
              <w:suppressAutoHyphens w:val="0"/>
              <w:spacing w:before="80" w:after="80" w:line="220" w:lineRule="exact"/>
              <w:jc w:val="right"/>
              <w:rPr>
                <w:b/>
                <w:sz w:val="18"/>
              </w:rPr>
            </w:pPr>
            <w:r w:rsidRPr="00B97B5D">
              <w:rPr>
                <w:b/>
                <w:sz w:val="18"/>
              </w:rPr>
              <w:t>2.6</w:t>
            </w:r>
          </w:p>
        </w:tc>
        <w:tc>
          <w:tcPr>
            <w:tcW w:w="481" w:type="dxa"/>
            <w:tcBorders>
              <w:top w:val="single" w:sz="4" w:space="0" w:color="auto"/>
              <w:bottom w:val="single" w:sz="4" w:space="0" w:color="auto"/>
            </w:tcBorders>
            <w:shd w:val="clear" w:color="auto" w:fill="auto"/>
            <w:noWrap/>
            <w:tcMar>
              <w:left w:w="57" w:type="dxa"/>
              <w:right w:w="57" w:type="dxa"/>
            </w:tcMar>
            <w:vAlign w:val="bottom"/>
            <w:hideMark/>
          </w:tcPr>
          <w:p w:rsidR="002D1455" w:rsidRPr="00B97B5D" w:rsidRDefault="002D1455" w:rsidP="00CF3D0D">
            <w:pPr>
              <w:suppressAutoHyphens w:val="0"/>
              <w:spacing w:before="80" w:after="80" w:line="220" w:lineRule="exact"/>
              <w:jc w:val="right"/>
              <w:rPr>
                <w:b/>
                <w:sz w:val="18"/>
              </w:rPr>
            </w:pPr>
            <w:r w:rsidRPr="00B97B5D">
              <w:rPr>
                <w:b/>
                <w:sz w:val="18"/>
              </w:rPr>
              <w:t>6.2</w:t>
            </w:r>
          </w:p>
        </w:tc>
        <w:tc>
          <w:tcPr>
            <w:tcW w:w="544" w:type="dxa"/>
            <w:tcBorders>
              <w:top w:val="single" w:sz="4" w:space="0" w:color="auto"/>
              <w:bottom w:val="single" w:sz="4" w:space="0" w:color="auto"/>
            </w:tcBorders>
            <w:shd w:val="clear" w:color="auto" w:fill="auto"/>
            <w:noWrap/>
            <w:tcMar>
              <w:left w:w="57" w:type="dxa"/>
              <w:right w:w="57" w:type="dxa"/>
            </w:tcMar>
            <w:vAlign w:val="bottom"/>
            <w:hideMark/>
          </w:tcPr>
          <w:p w:rsidR="002D1455" w:rsidRPr="00B97B5D" w:rsidRDefault="002D1455" w:rsidP="00CF3D0D">
            <w:pPr>
              <w:suppressAutoHyphens w:val="0"/>
              <w:spacing w:before="80" w:after="80" w:line="220" w:lineRule="exact"/>
              <w:jc w:val="right"/>
              <w:rPr>
                <w:b/>
                <w:sz w:val="18"/>
              </w:rPr>
            </w:pPr>
            <w:r w:rsidRPr="00B97B5D">
              <w:rPr>
                <w:b/>
                <w:sz w:val="18"/>
              </w:rPr>
              <w:t>1.3</w:t>
            </w:r>
          </w:p>
        </w:tc>
        <w:tc>
          <w:tcPr>
            <w:tcW w:w="581" w:type="dxa"/>
            <w:tcBorders>
              <w:top w:val="single" w:sz="4" w:space="0" w:color="auto"/>
              <w:bottom w:val="single" w:sz="4" w:space="0" w:color="auto"/>
            </w:tcBorders>
            <w:shd w:val="clear" w:color="auto" w:fill="auto"/>
            <w:noWrap/>
            <w:tcMar>
              <w:left w:w="57" w:type="dxa"/>
              <w:right w:w="57" w:type="dxa"/>
            </w:tcMar>
            <w:vAlign w:val="bottom"/>
            <w:hideMark/>
          </w:tcPr>
          <w:p w:rsidR="002D1455" w:rsidRPr="00B97B5D" w:rsidRDefault="002D1455" w:rsidP="00CF3D0D">
            <w:pPr>
              <w:suppressAutoHyphens w:val="0"/>
              <w:spacing w:before="80" w:after="80" w:line="220" w:lineRule="exact"/>
              <w:jc w:val="right"/>
              <w:rPr>
                <w:b/>
                <w:sz w:val="18"/>
              </w:rPr>
            </w:pPr>
            <w:r w:rsidRPr="00B97B5D">
              <w:rPr>
                <w:b/>
                <w:sz w:val="18"/>
              </w:rPr>
              <w:t>4.9</w:t>
            </w:r>
          </w:p>
        </w:tc>
      </w:tr>
      <w:tr w:rsidR="00DC2792" w:rsidRPr="007D6C1A" w:rsidTr="00B97B5D">
        <w:tc>
          <w:tcPr>
            <w:tcW w:w="1134" w:type="dxa"/>
            <w:tcBorders>
              <w:top w:val="single" w:sz="4" w:space="0" w:color="auto"/>
            </w:tcBorders>
            <w:shd w:val="clear" w:color="auto" w:fill="auto"/>
          </w:tcPr>
          <w:p w:rsidR="002D1455" w:rsidRPr="007D6C1A" w:rsidRDefault="002D1455" w:rsidP="004D683C">
            <w:pPr>
              <w:suppressAutoHyphens w:val="0"/>
              <w:spacing w:before="40" w:after="40" w:line="220" w:lineRule="exact"/>
              <w:rPr>
                <w:sz w:val="18"/>
              </w:rPr>
            </w:pPr>
            <w:r w:rsidRPr="007D6C1A">
              <w:rPr>
                <w:sz w:val="18"/>
              </w:rPr>
              <w:t>Male</w:t>
            </w:r>
          </w:p>
        </w:tc>
        <w:tc>
          <w:tcPr>
            <w:tcW w:w="851" w:type="dxa"/>
            <w:tcBorders>
              <w:top w:val="single" w:sz="4" w:space="0" w:color="auto"/>
            </w:tcBorders>
            <w:shd w:val="clear" w:color="auto" w:fill="auto"/>
            <w:vAlign w:val="bottom"/>
          </w:tcPr>
          <w:p w:rsidR="002D1455" w:rsidRPr="007D6C1A" w:rsidRDefault="002D1455" w:rsidP="004D683C">
            <w:pPr>
              <w:suppressAutoHyphens w:val="0"/>
              <w:spacing w:before="40" w:after="40" w:line="220" w:lineRule="exact"/>
              <w:jc w:val="right"/>
              <w:rPr>
                <w:sz w:val="18"/>
              </w:rPr>
            </w:pPr>
            <w:r w:rsidRPr="007D6C1A">
              <w:rPr>
                <w:sz w:val="18"/>
              </w:rPr>
              <w:t>79</w:t>
            </w:r>
            <w:r w:rsidR="00E94E3E">
              <w:rPr>
                <w:sz w:val="18"/>
              </w:rPr>
              <w:t xml:space="preserve"> </w:t>
            </w:r>
            <w:r w:rsidRPr="007D6C1A">
              <w:rPr>
                <w:sz w:val="18"/>
              </w:rPr>
              <w:t>893</w:t>
            </w:r>
          </w:p>
        </w:tc>
        <w:tc>
          <w:tcPr>
            <w:tcW w:w="850" w:type="dxa"/>
            <w:tcBorders>
              <w:top w:val="single" w:sz="4" w:space="0" w:color="auto"/>
            </w:tcBorders>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3.4</w:t>
            </w:r>
          </w:p>
        </w:tc>
        <w:tc>
          <w:tcPr>
            <w:tcW w:w="851" w:type="dxa"/>
            <w:tcBorders>
              <w:top w:val="single" w:sz="4" w:space="0" w:color="auto"/>
            </w:tcBorders>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0.9</w:t>
            </w:r>
          </w:p>
        </w:tc>
        <w:tc>
          <w:tcPr>
            <w:tcW w:w="651" w:type="dxa"/>
            <w:tcBorders>
              <w:top w:val="single" w:sz="4" w:space="0" w:color="auto"/>
            </w:tcBorders>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2.6</w:t>
            </w:r>
          </w:p>
        </w:tc>
        <w:tc>
          <w:tcPr>
            <w:tcW w:w="483" w:type="dxa"/>
            <w:tcBorders>
              <w:top w:val="single" w:sz="4" w:space="0" w:color="auto"/>
            </w:tcBorders>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6.4</w:t>
            </w:r>
          </w:p>
        </w:tc>
        <w:tc>
          <w:tcPr>
            <w:tcW w:w="707" w:type="dxa"/>
            <w:tcBorders>
              <w:top w:val="single" w:sz="4" w:space="0" w:color="auto"/>
            </w:tcBorders>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1.6</w:t>
            </w:r>
          </w:p>
        </w:tc>
        <w:tc>
          <w:tcPr>
            <w:tcW w:w="636" w:type="dxa"/>
            <w:tcBorders>
              <w:top w:val="single" w:sz="4" w:space="0" w:color="auto"/>
            </w:tcBorders>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4.8</w:t>
            </w:r>
          </w:p>
        </w:tc>
        <w:tc>
          <w:tcPr>
            <w:tcW w:w="481" w:type="dxa"/>
            <w:tcBorders>
              <w:top w:val="single" w:sz="4" w:space="0" w:color="auto"/>
            </w:tcBorders>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3.7</w:t>
            </w:r>
          </w:p>
        </w:tc>
        <w:tc>
          <w:tcPr>
            <w:tcW w:w="709" w:type="dxa"/>
            <w:tcBorders>
              <w:top w:val="single" w:sz="4" w:space="0" w:color="auto"/>
            </w:tcBorders>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0.8</w:t>
            </w:r>
          </w:p>
        </w:tc>
        <w:tc>
          <w:tcPr>
            <w:tcW w:w="680" w:type="dxa"/>
            <w:tcBorders>
              <w:top w:val="single" w:sz="4" w:space="0" w:color="auto"/>
            </w:tcBorders>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2.9</w:t>
            </w:r>
          </w:p>
        </w:tc>
        <w:tc>
          <w:tcPr>
            <w:tcW w:w="481" w:type="dxa"/>
            <w:tcBorders>
              <w:top w:val="single" w:sz="4" w:space="0" w:color="auto"/>
            </w:tcBorders>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6.5</w:t>
            </w:r>
          </w:p>
        </w:tc>
        <w:tc>
          <w:tcPr>
            <w:tcW w:w="544" w:type="dxa"/>
            <w:tcBorders>
              <w:top w:val="single" w:sz="4" w:space="0" w:color="auto"/>
            </w:tcBorders>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1.5</w:t>
            </w:r>
          </w:p>
        </w:tc>
        <w:tc>
          <w:tcPr>
            <w:tcW w:w="581" w:type="dxa"/>
            <w:tcBorders>
              <w:top w:val="single" w:sz="4" w:space="0" w:color="auto"/>
            </w:tcBorders>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5.1</w:t>
            </w:r>
          </w:p>
        </w:tc>
      </w:tr>
      <w:tr w:rsidR="00DC2792" w:rsidRPr="007D6C1A" w:rsidTr="00CA1D44">
        <w:tc>
          <w:tcPr>
            <w:tcW w:w="1134" w:type="dxa"/>
            <w:shd w:val="clear" w:color="auto" w:fill="auto"/>
          </w:tcPr>
          <w:p w:rsidR="002D1455" w:rsidRPr="007D6C1A" w:rsidRDefault="002D1455" w:rsidP="004D683C">
            <w:pPr>
              <w:suppressAutoHyphens w:val="0"/>
              <w:spacing w:before="40" w:after="40" w:line="220" w:lineRule="exact"/>
              <w:rPr>
                <w:sz w:val="18"/>
              </w:rPr>
            </w:pPr>
            <w:r w:rsidRPr="007D6C1A">
              <w:rPr>
                <w:sz w:val="18"/>
              </w:rPr>
              <w:t>Female</w:t>
            </w:r>
          </w:p>
        </w:tc>
        <w:tc>
          <w:tcPr>
            <w:tcW w:w="851" w:type="dxa"/>
            <w:shd w:val="clear" w:color="auto" w:fill="auto"/>
            <w:vAlign w:val="bottom"/>
          </w:tcPr>
          <w:p w:rsidR="002D1455" w:rsidRPr="007D6C1A" w:rsidRDefault="002D1455" w:rsidP="004D683C">
            <w:pPr>
              <w:suppressAutoHyphens w:val="0"/>
              <w:spacing w:before="40" w:after="40" w:line="220" w:lineRule="exact"/>
              <w:jc w:val="right"/>
              <w:rPr>
                <w:sz w:val="18"/>
              </w:rPr>
            </w:pPr>
            <w:r w:rsidRPr="007D6C1A">
              <w:rPr>
                <w:sz w:val="18"/>
              </w:rPr>
              <w:t>76</w:t>
            </w:r>
            <w:r w:rsidR="00E94E3E">
              <w:rPr>
                <w:sz w:val="18"/>
              </w:rPr>
              <w:t xml:space="preserve"> </w:t>
            </w:r>
            <w:r w:rsidRPr="007D6C1A">
              <w:rPr>
                <w:sz w:val="18"/>
              </w:rPr>
              <w:t>948</w:t>
            </w:r>
          </w:p>
        </w:tc>
        <w:tc>
          <w:tcPr>
            <w:tcW w:w="850" w:type="dxa"/>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2.9</w:t>
            </w:r>
          </w:p>
        </w:tc>
        <w:tc>
          <w:tcPr>
            <w:tcW w:w="851" w:type="dxa"/>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0.7</w:t>
            </w:r>
          </w:p>
        </w:tc>
        <w:tc>
          <w:tcPr>
            <w:tcW w:w="651" w:type="dxa"/>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2.2</w:t>
            </w:r>
          </w:p>
        </w:tc>
        <w:tc>
          <w:tcPr>
            <w:tcW w:w="483" w:type="dxa"/>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5.1</w:t>
            </w:r>
          </w:p>
        </w:tc>
        <w:tc>
          <w:tcPr>
            <w:tcW w:w="707" w:type="dxa"/>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1.2</w:t>
            </w:r>
          </w:p>
        </w:tc>
        <w:tc>
          <w:tcPr>
            <w:tcW w:w="636" w:type="dxa"/>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3.9</w:t>
            </w:r>
          </w:p>
        </w:tc>
        <w:tc>
          <w:tcPr>
            <w:tcW w:w="481" w:type="dxa"/>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3.7</w:t>
            </w:r>
          </w:p>
        </w:tc>
        <w:tc>
          <w:tcPr>
            <w:tcW w:w="709" w:type="dxa"/>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2.9</w:t>
            </w:r>
          </w:p>
        </w:tc>
        <w:tc>
          <w:tcPr>
            <w:tcW w:w="680" w:type="dxa"/>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3.3</w:t>
            </w:r>
          </w:p>
        </w:tc>
        <w:tc>
          <w:tcPr>
            <w:tcW w:w="481" w:type="dxa"/>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5.9</w:t>
            </w:r>
          </w:p>
        </w:tc>
        <w:tc>
          <w:tcPr>
            <w:tcW w:w="544" w:type="dxa"/>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1.2</w:t>
            </w:r>
          </w:p>
        </w:tc>
        <w:tc>
          <w:tcPr>
            <w:tcW w:w="581" w:type="dxa"/>
            <w:shd w:val="clear" w:color="auto" w:fill="auto"/>
            <w:noWrap/>
            <w:tcMar>
              <w:left w:w="57" w:type="dxa"/>
              <w:right w:w="57" w:type="dxa"/>
            </w:tcMar>
            <w:vAlign w:val="bottom"/>
            <w:hideMark/>
          </w:tcPr>
          <w:p w:rsidR="002D1455" w:rsidRPr="007D6C1A" w:rsidRDefault="002D1455" w:rsidP="004D683C">
            <w:pPr>
              <w:suppressAutoHyphens w:val="0"/>
              <w:spacing w:before="40" w:after="40" w:line="220" w:lineRule="exact"/>
              <w:jc w:val="right"/>
              <w:rPr>
                <w:sz w:val="18"/>
              </w:rPr>
            </w:pPr>
            <w:r w:rsidRPr="007D6C1A">
              <w:rPr>
                <w:sz w:val="18"/>
              </w:rPr>
              <w:t>4.7</w:t>
            </w:r>
          </w:p>
        </w:tc>
      </w:tr>
    </w:tbl>
    <w:p w:rsidR="00444A91" w:rsidRDefault="00444A91" w:rsidP="002E71BB">
      <w:pPr>
        <w:pStyle w:val="SingleTxtG"/>
        <w:spacing w:before="240" w:after="240"/>
      </w:pPr>
      <w:r w:rsidRPr="00E714F1">
        <w:t>16.</w:t>
      </w:r>
      <w:r w:rsidR="002E71BB">
        <w:tab/>
      </w:r>
      <w:r w:rsidRPr="00E714F1">
        <w:t>Births and deaths</w:t>
      </w:r>
    </w:p>
    <w:p w:rsidR="00B97B5D" w:rsidRPr="00E714F1" w:rsidRDefault="00B97B5D" w:rsidP="00B97B5D">
      <w:pPr>
        <w:pStyle w:val="H23G"/>
      </w:pPr>
      <w:r>
        <w:tab/>
      </w:r>
      <w:r>
        <w:tab/>
      </w:r>
      <w:r w:rsidRPr="00302B29">
        <w:t>Births and deaths reported and registered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992"/>
        <w:gridCol w:w="992"/>
        <w:gridCol w:w="992"/>
        <w:gridCol w:w="992"/>
        <w:gridCol w:w="992"/>
        <w:gridCol w:w="992"/>
      </w:tblGrid>
      <w:tr w:rsidR="00444A91" w:rsidRPr="00B97B5D" w:rsidTr="0002482B">
        <w:trPr>
          <w:tblHeader/>
        </w:trPr>
        <w:tc>
          <w:tcPr>
            <w:tcW w:w="1418" w:type="dxa"/>
            <w:vMerge w:val="restart"/>
            <w:tcBorders>
              <w:top w:val="single" w:sz="4" w:space="0" w:color="auto"/>
              <w:bottom w:val="single" w:sz="12" w:space="0" w:color="auto"/>
            </w:tcBorders>
            <w:shd w:val="clear" w:color="auto" w:fill="auto"/>
            <w:vAlign w:val="bottom"/>
          </w:tcPr>
          <w:p w:rsidR="00444A91" w:rsidRPr="00B97B5D" w:rsidRDefault="00444A91" w:rsidP="00B97B5D">
            <w:pPr>
              <w:suppressAutoHyphens w:val="0"/>
              <w:spacing w:before="80" w:after="80" w:line="200" w:lineRule="exact"/>
              <w:ind w:right="113"/>
              <w:rPr>
                <w:i/>
                <w:sz w:val="16"/>
              </w:rPr>
            </w:pPr>
            <w:r w:rsidRPr="00B97B5D">
              <w:rPr>
                <w:i/>
                <w:sz w:val="16"/>
              </w:rPr>
              <w:t>Indicators</w:t>
            </w:r>
          </w:p>
        </w:tc>
        <w:tc>
          <w:tcPr>
            <w:tcW w:w="2976" w:type="dxa"/>
            <w:gridSpan w:val="3"/>
            <w:tcBorders>
              <w:top w:val="single" w:sz="4" w:space="0" w:color="auto"/>
              <w:bottom w:val="single" w:sz="4" w:space="0" w:color="auto"/>
              <w:right w:val="single" w:sz="24" w:space="0" w:color="FFFFFF" w:themeColor="background1"/>
            </w:tcBorders>
            <w:shd w:val="clear" w:color="auto" w:fill="auto"/>
            <w:vAlign w:val="bottom"/>
          </w:tcPr>
          <w:p w:rsidR="00444A91" w:rsidRPr="00B97B5D" w:rsidRDefault="00444A91" w:rsidP="002F055A">
            <w:pPr>
              <w:suppressAutoHyphens w:val="0"/>
              <w:spacing w:before="80" w:after="80" w:line="200" w:lineRule="exact"/>
              <w:ind w:right="113"/>
              <w:jc w:val="center"/>
              <w:rPr>
                <w:i/>
                <w:sz w:val="16"/>
              </w:rPr>
            </w:pPr>
            <w:r w:rsidRPr="00B97B5D">
              <w:rPr>
                <w:i/>
                <w:sz w:val="16"/>
              </w:rPr>
              <w:t>Reported</w:t>
            </w:r>
          </w:p>
        </w:tc>
        <w:tc>
          <w:tcPr>
            <w:tcW w:w="2976" w:type="dxa"/>
            <w:gridSpan w:val="3"/>
            <w:tcBorders>
              <w:top w:val="single" w:sz="4" w:space="0" w:color="auto"/>
              <w:left w:val="single" w:sz="24" w:space="0" w:color="FFFFFF" w:themeColor="background1"/>
              <w:bottom w:val="single" w:sz="4" w:space="0" w:color="auto"/>
            </w:tcBorders>
            <w:shd w:val="clear" w:color="auto" w:fill="auto"/>
            <w:vAlign w:val="bottom"/>
          </w:tcPr>
          <w:p w:rsidR="00444A91" w:rsidRPr="00B97B5D" w:rsidRDefault="00444A91" w:rsidP="002F055A">
            <w:pPr>
              <w:suppressAutoHyphens w:val="0"/>
              <w:spacing w:before="80" w:after="80" w:line="200" w:lineRule="exact"/>
              <w:ind w:right="113"/>
              <w:jc w:val="center"/>
              <w:rPr>
                <w:i/>
                <w:sz w:val="16"/>
              </w:rPr>
            </w:pPr>
            <w:r w:rsidRPr="00B97B5D">
              <w:rPr>
                <w:i/>
                <w:sz w:val="16"/>
              </w:rPr>
              <w:t>Registered</w:t>
            </w:r>
          </w:p>
        </w:tc>
      </w:tr>
      <w:tr w:rsidR="00444A91" w:rsidRPr="00B97B5D" w:rsidTr="0002482B">
        <w:trPr>
          <w:tblHeader/>
        </w:trPr>
        <w:tc>
          <w:tcPr>
            <w:tcW w:w="1418" w:type="dxa"/>
            <w:vMerge/>
            <w:tcBorders>
              <w:top w:val="single" w:sz="12" w:space="0" w:color="auto"/>
              <w:bottom w:val="single" w:sz="12" w:space="0" w:color="auto"/>
            </w:tcBorders>
            <w:shd w:val="clear" w:color="auto" w:fill="auto"/>
            <w:vAlign w:val="bottom"/>
          </w:tcPr>
          <w:p w:rsidR="00444A91" w:rsidRPr="00B97B5D" w:rsidRDefault="00444A91" w:rsidP="00B97B5D">
            <w:pPr>
              <w:suppressAutoHyphens w:val="0"/>
              <w:spacing w:before="40" w:after="40" w:line="220" w:lineRule="exact"/>
              <w:ind w:right="113"/>
              <w:rPr>
                <w:sz w:val="18"/>
              </w:rPr>
            </w:pPr>
          </w:p>
        </w:tc>
        <w:tc>
          <w:tcPr>
            <w:tcW w:w="992" w:type="dxa"/>
            <w:tcBorders>
              <w:top w:val="single" w:sz="4" w:space="0" w:color="auto"/>
              <w:bottom w:val="single" w:sz="12" w:space="0" w:color="auto"/>
            </w:tcBorders>
            <w:shd w:val="clear" w:color="auto" w:fill="auto"/>
            <w:vAlign w:val="bottom"/>
          </w:tcPr>
          <w:p w:rsidR="00444A91" w:rsidRPr="00B97B5D" w:rsidRDefault="00444A91" w:rsidP="00B97B5D">
            <w:pPr>
              <w:suppressAutoHyphens w:val="0"/>
              <w:spacing w:before="80" w:after="80" w:line="200" w:lineRule="exact"/>
              <w:ind w:right="113"/>
              <w:jc w:val="right"/>
              <w:rPr>
                <w:i/>
                <w:sz w:val="16"/>
              </w:rPr>
            </w:pPr>
            <w:r w:rsidRPr="00B97B5D">
              <w:rPr>
                <w:i/>
                <w:sz w:val="16"/>
              </w:rPr>
              <w:t>Male</w:t>
            </w:r>
          </w:p>
        </w:tc>
        <w:tc>
          <w:tcPr>
            <w:tcW w:w="992" w:type="dxa"/>
            <w:tcBorders>
              <w:top w:val="single" w:sz="4" w:space="0" w:color="auto"/>
              <w:bottom w:val="single" w:sz="12" w:space="0" w:color="auto"/>
            </w:tcBorders>
            <w:shd w:val="clear" w:color="auto" w:fill="auto"/>
            <w:vAlign w:val="bottom"/>
          </w:tcPr>
          <w:p w:rsidR="00444A91" w:rsidRPr="00B97B5D" w:rsidRDefault="00444A91" w:rsidP="00B97B5D">
            <w:pPr>
              <w:suppressAutoHyphens w:val="0"/>
              <w:spacing w:before="80" w:after="80" w:line="200" w:lineRule="exact"/>
              <w:ind w:right="113"/>
              <w:jc w:val="right"/>
              <w:rPr>
                <w:i/>
                <w:sz w:val="16"/>
              </w:rPr>
            </w:pPr>
            <w:r w:rsidRPr="00B97B5D">
              <w:rPr>
                <w:i/>
                <w:sz w:val="16"/>
              </w:rPr>
              <w:t>Female</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rsidR="00444A91" w:rsidRPr="00B97B5D" w:rsidRDefault="00444A91" w:rsidP="00B97B5D">
            <w:pPr>
              <w:suppressAutoHyphens w:val="0"/>
              <w:spacing w:before="80" w:after="80" w:line="200" w:lineRule="exact"/>
              <w:ind w:right="113"/>
              <w:jc w:val="right"/>
              <w:rPr>
                <w:i/>
                <w:sz w:val="16"/>
              </w:rPr>
            </w:pPr>
            <w:r w:rsidRPr="00B97B5D">
              <w:rPr>
                <w:i/>
                <w:sz w:val="16"/>
              </w:rPr>
              <w:t>Total</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rsidR="00444A91" w:rsidRPr="00B97B5D" w:rsidRDefault="00444A91" w:rsidP="00B97B5D">
            <w:pPr>
              <w:suppressAutoHyphens w:val="0"/>
              <w:spacing w:before="80" w:after="80" w:line="200" w:lineRule="exact"/>
              <w:ind w:right="113"/>
              <w:jc w:val="right"/>
              <w:rPr>
                <w:i/>
                <w:sz w:val="16"/>
              </w:rPr>
            </w:pPr>
            <w:r w:rsidRPr="00B97B5D">
              <w:rPr>
                <w:i/>
                <w:sz w:val="16"/>
              </w:rPr>
              <w:t>Male</w:t>
            </w:r>
          </w:p>
        </w:tc>
        <w:tc>
          <w:tcPr>
            <w:tcW w:w="992" w:type="dxa"/>
            <w:tcBorders>
              <w:top w:val="single" w:sz="4" w:space="0" w:color="auto"/>
              <w:bottom w:val="single" w:sz="12" w:space="0" w:color="auto"/>
            </w:tcBorders>
            <w:shd w:val="clear" w:color="auto" w:fill="auto"/>
            <w:vAlign w:val="bottom"/>
          </w:tcPr>
          <w:p w:rsidR="00444A91" w:rsidRPr="00B97B5D" w:rsidRDefault="00444A91" w:rsidP="00B97B5D">
            <w:pPr>
              <w:suppressAutoHyphens w:val="0"/>
              <w:spacing w:before="80" w:after="80" w:line="200" w:lineRule="exact"/>
              <w:ind w:right="113"/>
              <w:jc w:val="right"/>
              <w:rPr>
                <w:i/>
                <w:sz w:val="16"/>
              </w:rPr>
            </w:pPr>
            <w:r w:rsidRPr="00B97B5D">
              <w:rPr>
                <w:i/>
                <w:sz w:val="16"/>
              </w:rPr>
              <w:t>Female</w:t>
            </w:r>
          </w:p>
        </w:tc>
        <w:tc>
          <w:tcPr>
            <w:tcW w:w="992" w:type="dxa"/>
            <w:tcBorders>
              <w:top w:val="single" w:sz="4" w:space="0" w:color="auto"/>
              <w:bottom w:val="single" w:sz="12" w:space="0" w:color="auto"/>
            </w:tcBorders>
            <w:shd w:val="clear" w:color="auto" w:fill="auto"/>
            <w:vAlign w:val="bottom"/>
          </w:tcPr>
          <w:p w:rsidR="00444A91" w:rsidRPr="00B97B5D" w:rsidRDefault="00444A91" w:rsidP="00B97B5D">
            <w:pPr>
              <w:suppressAutoHyphens w:val="0"/>
              <w:spacing w:before="80" w:after="80" w:line="200" w:lineRule="exact"/>
              <w:ind w:right="113"/>
              <w:jc w:val="right"/>
              <w:rPr>
                <w:i/>
                <w:sz w:val="16"/>
              </w:rPr>
            </w:pPr>
            <w:r w:rsidRPr="00B97B5D">
              <w:rPr>
                <w:i/>
                <w:sz w:val="16"/>
              </w:rPr>
              <w:t>Total</w:t>
            </w:r>
          </w:p>
        </w:tc>
      </w:tr>
      <w:tr w:rsidR="00444A91" w:rsidRPr="00B97B5D" w:rsidTr="00A43CC5">
        <w:tc>
          <w:tcPr>
            <w:tcW w:w="1418" w:type="dxa"/>
            <w:tcBorders>
              <w:top w:val="single" w:sz="12" w:space="0" w:color="auto"/>
            </w:tcBorders>
            <w:shd w:val="clear" w:color="auto" w:fill="auto"/>
          </w:tcPr>
          <w:p w:rsidR="00444A91" w:rsidRPr="00B97B5D" w:rsidRDefault="00444A91" w:rsidP="00B97B5D">
            <w:pPr>
              <w:suppressAutoHyphens w:val="0"/>
              <w:spacing w:before="40" w:after="40" w:line="220" w:lineRule="exact"/>
              <w:ind w:right="113"/>
              <w:rPr>
                <w:sz w:val="18"/>
              </w:rPr>
            </w:pPr>
            <w:r w:rsidRPr="00B97B5D">
              <w:rPr>
                <w:sz w:val="18"/>
              </w:rPr>
              <w:t>Live birth</w:t>
            </w:r>
          </w:p>
        </w:tc>
        <w:tc>
          <w:tcPr>
            <w:tcW w:w="992" w:type="dxa"/>
            <w:tcBorders>
              <w:top w:val="single" w:sz="12" w:space="0" w:color="auto"/>
            </w:tcBorders>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10 593</w:t>
            </w:r>
          </w:p>
        </w:tc>
        <w:tc>
          <w:tcPr>
            <w:tcW w:w="992" w:type="dxa"/>
            <w:tcBorders>
              <w:top w:val="single" w:sz="12" w:space="0" w:color="auto"/>
            </w:tcBorders>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10 390</w:t>
            </w:r>
          </w:p>
        </w:tc>
        <w:tc>
          <w:tcPr>
            <w:tcW w:w="992" w:type="dxa"/>
            <w:tcBorders>
              <w:top w:val="single" w:sz="12" w:space="0" w:color="auto"/>
            </w:tcBorders>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20 983</w:t>
            </w:r>
          </w:p>
        </w:tc>
        <w:tc>
          <w:tcPr>
            <w:tcW w:w="992" w:type="dxa"/>
            <w:tcBorders>
              <w:top w:val="single" w:sz="12" w:space="0" w:color="auto"/>
            </w:tcBorders>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10 534</w:t>
            </w:r>
          </w:p>
        </w:tc>
        <w:tc>
          <w:tcPr>
            <w:tcW w:w="992" w:type="dxa"/>
            <w:tcBorders>
              <w:top w:val="single" w:sz="12" w:space="0" w:color="auto"/>
            </w:tcBorders>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10 323</w:t>
            </w:r>
          </w:p>
        </w:tc>
        <w:tc>
          <w:tcPr>
            <w:tcW w:w="992" w:type="dxa"/>
            <w:tcBorders>
              <w:top w:val="single" w:sz="12" w:space="0" w:color="auto"/>
            </w:tcBorders>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20 857</w:t>
            </w:r>
          </w:p>
        </w:tc>
      </w:tr>
      <w:tr w:rsidR="00444A91" w:rsidRPr="00B97B5D" w:rsidTr="00A43CC5">
        <w:tc>
          <w:tcPr>
            <w:tcW w:w="1418" w:type="dxa"/>
            <w:shd w:val="clear" w:color="auto" w:fill="auto"/>
          </w:tcPr>
          <w:p w:rsidR="00444A91" w:rsidRPr="00B97B5D" w:rsidRDefault="00444A91" w:rsidP="00B97B5D">
            <w:pPr>
              <w:suppressAutoHyphens w:val="0"/>
              <w:spacing w:before="40" w:after="40" w:line="220" w:lineRule="exact"/>
              <w:ind w:right="113"/>
              <w:rPr>
                <w:sz w:val="18"/>
              </w:rPr>
            </w:pPr>
            <w:r w:rsidRPr="00B97B5D">
              <w:rPr>
                <w:sz w:val="18"/>
              </w:rPr>
              <w:t>Stillborn</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54</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49</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103</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w:t>
            </w:r>
          </w:p>
        </w:tc>
      </w:tr>
      <w:tr w:rsidR="00444A91" w:rsidRPr="00B97B5D" w:rsidTr="00A43CC5">
        <w:tc>
          <w:tcPr>
            <w:tcW w:w="1418" w:type="dxa"/>
            <w:shd w:val="clear" w:color="auto" w:fill="auto"/>
          </w:tcPr>
          <w:p w:rsidR="00444A91" w:rsidRPr="00B97B5D" w:rsidRDefault="00444A91" w:rsidP="00B97B5D">
            <w:pPr>
              <w:suppressAutoHyphens w:val="0"/>
              <w:spacing w:before="40" w:after="40" w:line="220" w:lineRule="exact"/>
              <w:ind w:right="113"/>
              <w:rPr>
                <w:sz w:val="18"/>
              </w:rPr>
            </w:pPr>
            <w:r w:rsidRPr="00B97B5D">
              <w:rPr>
                <w:sz w:val="18"/>
              </w:rPr>
              <w:t>Total</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10 647</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10 439</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21 086</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10 534</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10 323</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20 857</w:t>
            </w:r>
          </w:p>
        </w:tc>
      </w:tr>
      <w:tr w:rsidR="00444A91" w:rsidRPr="00B97B5D" w:rsidTr="00A43CC5">
        <w:tc>
          <w:tcPr>
            <w:tcW w:w="1418" w:type="dxa"/>
            <w:shd w:val="clear" w:color="auto" w:fill="auto"/>
          </w:tcPr>
          <w:p w:rsidR="00444A91" w:rsidRPr="00B97B5D" w:rsidRDefault="00444A91" w:rsidP="00B97B5D">
            <w:pPr>
              <w:suppressAutoHyphens w:val="0"/>
              <w:spacing w:before="40" w:after="40" w:line="220" w:lineRule="exact"/>
              <w:ind w:right="113"/>
              <w:rPr>
                <w:sz w:val="18"/>
              </w:rPr>
            </w:pPr>
            <w:r w:rsidRPr="00B97B5D">
              <w:rPr>
                <w:sz w:val="18"/>
              </w:rPr>
              <w:t>Death</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1 667</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1 120</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2 787</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1 661</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1 114</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2 775</w:t>
            </w:r>
          </w:p>
        </w:tc>
      </w:tr>
      <w:tr w:rsidR="00444A91" w:rsidRPr="00B97B5D" w:rsidTr="00A43CC5">
        <w:tc>
          <w:tcPr>
            <w:tcW w:w="1418" w:type="dxa"/>
            <w:shd w:val="clear" w:color="auto" w:fill="auto"/>
          </w:tcPr>
          <w:p w:rsidR="00444A91" w:rsidRPr="00B97B5D" w:rsidRDefault="00444A91" w:rsidP="00B97B5D">
            <w:pPr>
              <w:suppressAutoHyphens w:val="0"/>
              <w:spacing w:before="40" w:after="40" w:line="220" w:lineRule="exact"/>
              <w:ind w:right="113"/>
              <w:rPr>
                <w:sz w:val="18"/>
              </w:rPr>
            </w:pPr>
            <w:r w:rsidRPr="00B97B5D">
              <w:rPr>
                <w:sz w:val="18"/>
              </w:rPr>
              <w:t>Death (adjusted)</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1 702</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1 158</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2 860</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w:t>
            </w:r>
          </w:p>
        </w:tc>
        <w:tc>
          <w:tcPr>
            <w:tcW w:w="992" w:type="dxa"/>
            <w:shd w:val="clear" w:color="auto" w:fill="auto"/>
            <w:vAlign w:val="bottom"/>
          </w:tcPr>
          <w:p w:rsidR="00444A91" w:rsidRPr="00B97B5D" w:rsidRDefault="00444A91" w:rsidP="00B97B5D">
            <w:pPr>
              <w:suppressAutoHyphens w:val="0"/>
              <w:spacing w:before="40" w:after="40" w:line="220" w:lineRule="exact"/>
              <w:ind w:right="113"/>
              <w:jc w:val="right"/>
              <w:rPr>
                <w:sz w:val="18"/>
              </w:rPr>
            </w:pPr>
            <w:r w:rsidRPr="00B97B5D">
              <w:rPr>
                <w:sz w:val="18"/>
              </w:rPr>
              <w:t>-</w:t>
            </w:r>
          </w:p>
        </w:tc>
      </w:tr>
    </w:tbl>
    <w:p w:rsidR="00444A91" w:rsidRPr="00E714F1" w:rsidRDefault="00444A91" w:rsidP="00F62369">
      <w:pPr>
        <w:pStyle w:val="SingleTxtG"/>
        <w:spacing w:before="240"/>
      </w:pPr>
      <w:r w:rsidRPr="00E714F1">
        <w:t>17.</w:t>
      </w:r>
      <w:r w:rsidR="006F45C7">
        <w:tab/>
      </w:r>
      <w:r w:rsidRPr="00E714F1">
        <w:t>Life expectancy at birth</w:t>
      </w:r>
    </w:p>
    <w:p w:rsidR="00444A91" w:rsidRPr="00E714F1" w:rsidRDefault="00444A91" w:rsidP="00A6572A">
      <w:pPr>
        <w:pStyle w:val="SingleTxtG"/>
        <w:spacing w:after="240"/>
      </w:pPr>
      <w:r w:rsidRPr="00E714F1">
        <w:t>18.</w:t>
      </w:r>
      <w:r w:rsidR="00F62369">
        <w:tab/>
      </w:r>
      <w:r w:rsidRPr="00E714F1">
        <w:t>Average life expectancy at birth by gender (2000</w:t>
      </w:r>
      <w:r w:rsidR="00D8765E">
        <w:t>–</w:t>
      </w:r>
      <w:r w:rsidRPr="00E714F1">
        <w:t>2025)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04"/>
        <w:gridCol w:w="2182"/>
        <w:gridCol w:w="1842"/>
        <w:gridCol w:w="1842"/>
      </w:tblGrid>
      <w:tr w:rsidR="00444A91" w:rsidRPr="00A6572A" w:rsidTr="00A6572A">
        <w:trPr>
          <w:tblHeader/>
        </w:trPr>
        <w:tc>
          <w:tcPr>
            <w:tcW w:w="1838" w:type="dxa"/>
            <w:tcBorders>
              <w:top w:val="single" w:sz="4" w:space="0" w:color="auto"/>
              <w:bottom w:val="single" w:sz="12" w:space="0" w:color="auto"/>
            </w:tcBorders>
            <w:shd w:val="clear" w:color="auto" w:fill="auto"/>
            <w:vAlign w:val="bottom"/>
          </w:tcPr>
          <w:p w:rsidR="00444A91" w:rsidRPr="00A6572A" w:rsidRDefault="00444A91" w:rsidP="00A6572A">
            <w:pPr>
              <w:suppressAutoHyphens w:val="0"/>
              <w:spacing w:before="80" w:after="80" w:line="200" w:lineRule="exact"/>
              <w:ind w:right="113"/>
              <w:rPr>
                <w:i/>
                <w:sz w:val="16"/>
              </w:rPr>
            </w:pPr>
            <w:r w:rsidRPr="00A6572A">
              <w:rPr>
                <w:i/>
                <w:sz w:val="16"/>
              </w:rPr>
              <w:t>Period</w:t>
            </w:r>
          </w:p>
        </w:tc>
        <w:tc>
          <w:tcPr>
            <w:tcW w:w="2670" w:type="dxa"/>
            <w:tcBorders>
              <w:top w:val="single" w:sz="4" w:space="0" w:color="auto"/>
              <w:bottom w:val="single" w:sz="12" w:space="0" w:color="auto"/>
            </w:tcBorders>
            <w:shd w:val="clear" w:color="auto" w:fill="auto"/>
            <w:vAlign w:val="bottom"/>
          </w:tcPr>
          <w:p w:rsidR="00444A91" w:rsidRPr="00A6572A" w:rsidRDefault="00444A91" w:rsidP="00A6572A">
            <w:pPr>
              <w:suppressAutoHyphens w:val="0"/>
              <w:spacing w:before="80" w:after="80" w:line="200" w:lineRule="exact"/>
              <w:ind w:right="113"/>
              <w:jc w:val="right"/>
              <w:rPr>
                <w:i/>
                <w:sz w:val="16"/>
              </w:rPr>
            </w:pPr>
            <w:r w:rsidRPr="00A6572A">
              <w:rPr>
                <w:i/>
                <w:sz w:val="16"/>
              </w:rPr>
              <w:t>Males</w:t>
            </w:r>
          </w:p>
        </w:tc>
        <w:tc>
          <w:tcPr>
            <w:tcW w:w="2254" w:type="dxa"/>
            <w:tcBorders>
              <w:top w:val="single" w:sz="4" w:space="0" w:color="auto"/>
              <w:bottom w:val="single" w:sz="12" w:space="0" w:color="auto"/>
            </w:tcBorders>
            <w:shd w:val="clear" w:color="auto" w:fill="auto"/>
            <w:vAlign w:val="bottom"/>
          </w:tcPr>
          <w:p w:rsidR="00444A91" w:rsidRPr="00A6572A" w:rsidRDefault="00444A91" w:rsidP="00A6572A">
            <w:pPr>
              <w:suppressAutoHyphens w:val="0"/>
              <w:spacing w:before="80" w:after="80" w:line="200" w:lineRule="exact"/>
              <w:ind w:right="113"/>
              <w:jc w:val="right"/>
              <w:rPr>
                <w:i/>
                <w:sz w:val="16"/>
              </w:rPr>
            </w:pPr>
            <w:r w:rsidRPr="00A6572A">
              <w:rPr>
                <w:i/>
                <w:sz w:val="16"/>
              </w:rPr>
              <w:t>Female</w:t>
            </w:r>
          </w:p>
        </w:tc>
        <w:tc>
          <w:tcPr>
            <w:tcW w:w="2254" w:type="dxa"/>
            <w:tcBorders>
              <w:top w:val="single" w:sz="4" w:space="0" w:color="auto"/>
              <w:bottom w:val="single" w:sz="12" w:space="0" w:color="auto"/>
            </w:tcBorders>
            <w:shd w:val="clear" w:color="auto" w:fill="auto"/>
            <w:vAlign w:val="bottom"/>
          </w:tcPr>
          <w:p w:rsidR="00444A91" w:rsidRPr="00A6572A" w:rsidRDefault="00444A91" w:rsidP="00A6572A">
            <w:pPr>
              <w:suppressAutoHyphens w:val="0"/>
              <w:spacing w:before="80" w:after="80" w:line="200" w:lineRule="exact"/>
              <w:ind w:right="113"/>
              <w:jc w:val="right"/>
              <w:rPr>
                <w:i/>
                <w:sz w:val="16"/>
              </w:rPr>
            </w:pPr>
            <w:r w:rsidRPr="00A6572A">
              <w:rPr>
                <w:i/>
                <w:sz w:val="16"/>
              </w:rPr>
              <w:t>Total</w:t>
            </w:r>
          </w:p>
        </w:tc>
      </w:tr>
      <w:tr w:rsidR="00444A91" w:rsidRPr="00A6572A" w:rsidTr="00A6572A">
        <w:tc>
          <w:tcPr>
            <w:tcW w:w="1838" w:type="dxa"/>
            <w:tcBorders>
              <w:top w:val="single" w:sz="12" w:space="0" w:color="auto"/>
            </w:tcBorders>
            <w:shd w:val="clear" w:color="auto" w:fill="auto"/>
          </w:tcPr>
          <w:p w:rsidR="00444A91" w:rsidRPr="00A6572A" w:rsidRDefault="00444A91" w:rsidP="00A6572A">
            <w:pPr>
              <w:suppressAutoHyphens w:val="0"/>
              <w:spacing w:before="40" w:after="40" w:line="220" w:lineRule="exact"/>
              <w:ind w:right="113"/>
              <w:rPr>
                <w:sz w:val="18"/>
              </w:rPr>
            </w:pPr>
            <w:r w:rsidRPr="00A6572A">
              <w:rPr>
                <w:sz w:val="18"/>
              </w:rPr>
              <w:t>2000</w:t>
            </w:r>
            <w:r w:rsidR="00A6572A">
              <w:rPr>
                <w:sz w:val="18"/>
              </w:rPr>
              <w:t>–</w:t>
            </w:r>
            <w:r w:rsidRPr="00A6572A">
              <w:rPr>
                <w:sz w:val="18"/>
              </w:rPr>
              <w:t>2005</w:t>
            </w:r>
          </w:p>
        </w:tc>
        <w:tc>
          <w:tcPr>
            <w:tcW w:w="2670" w:type="dxa"/>
            <w:tcBorders>
              <w:top w:val="single" w:sz="12" w:space="0" w:color="auto"/>
            </w:tcBorders>
            <w:shd w:val="clear" w:color="auto" w:fill="auto"/>
            <w:vAlign w:val="bottom"/>
          </w:tcPr>
          <w:p w:rsidR="00444A91" w:rsidRPr="00A6572A" w:rsidRDefault="00444A91" w:rsidP="00A6572A">
            <w:pPr>
              <w:suppressAutoHyphens w:val="0"/>
              <w:spacing w:before="40" w:after="40" w:line="220" w:lineRule="exact"/>
              <w:ind w:right="113"/>
              <w:jc w:val="right"/>
              <w:rPr>
                <w:sz w:val="18"/>
              </w:rPr>
            </w:pPr>
            <w:r w:rsidRPr="00A6572A">
              <w:rPr>
                <w:sz w:val="18"/>
              </w:rPr>
              <w:t>74.2</w:t>
            </w:r>
          </w:p>
        </w:tc>
        <w:tc>
          <w:tcPr>
            <w:tcW w:w="2254" w:type="dxa"/>
            <w:tcBorders>
              <w:top w:val="single" w:sz="12" w:space="0" w:color="auto"/>
            </w:tcBorders>
            <w:shd w:val="clear" w:color="auto" w:fill="auto"/>
            <w:vAlign w:val="bottom"/>
          </w:tcPr>
          <w:p w:rsidR="00444A91" w:rsidRPr="00A6572A" w:rsidRDefault="00444A91" w:rsidP="00A6572A">
            <w:pPr>
              <w:suppressAutoHyphens w:val="0"/>
              <w:spacing w:before="40" w:after="40" w:line="220" w:lineRule="exact"/>
              <w:ind w:right="113"/>
              <w:jc w:val="right"/>
              <w:rPr>
                <w:sz w:val="18"/>
              </w:rPr>
            </w:pPr>
            <w:r w:rsidRPr="00A6572A">
              <w:rPr>
                <w:sz w:val="18"/>
              </w:rPr>
              <w:t>75.9</w:t>
            </w:r>
          </w:p>
        </w:tc>
        <w:tc>
          <w:tcPr>
            <w:tcW w:w="2254" w:type="dxa"/>
            <w:tcBorders>
              <w:top w:val="single" w:sz="12" w:space="0" w:color="auto"/>
            </w:tcBorders>
            <w:shd w:val="clear" w:color="auto" w:fill="auto"/>
            <w:vAlign w:val="bottom"/>
          </w:tcPr>
          <w:p w:rsidR="00444A91" w:rsidRPr="00A6572A" w:rsidRDefault="00444A91" w:rsidP="00A6572A">
            <w:pPr>
              <w:suppressAutoHyphens w:val="0"/>
              <w:spacing w:before="40" w:after="40" w:line="220" w:lineRule="exact"/>
              <w:ind w:right="113"/>
              <w:jc w:val="right"/>
              <w:rPr>
                <w:sz w:val="18"/>
              </w:rPr>
            </w:pPr>
            <w:r w:rsidRPr="00A6572A">
              <w:rPr>
                <w:sz w:val="18"/>
              </w:rPr>
              <w:t>75.0</w:t>
            </w:r>
          </w:p>
        </w:tc>
      </w:tr>
      <w:tr w:rsidR="00444A91" w:rsidRPr="00A6572A" w:rsidTr="00A6572A">
        <w:tc>
          <w:tcPr>
            <w:tcW w:w="1838" w:type="dxa"/>
            <w:shd w:val="clear" w:color="auto" w:fill="auto"/>
          </w:tcPr>
          <w:p w:rsidR="00444A91" w:rsidRPr="00A6572A" w:rsidRDefault="00444A91" w:rsidP="00A6572A">
            <w:pPr>
              <w:suppressAutoHyphens w:val="0"/>
              <w:spacing w:before="40" w:after="40" w:line="220" w:lineRule="exact"/>
              <w:ind w:right="113"/>
              <w:rPr>
                <w:sz w:val="18"/>
              </w:rPr>
            </w:pPr>
            <w:r w:rsidRPr="00A6572A">
              <w:rPr>
                <w:sz w:val="18"/>
              </w:rPr>
              <w:t>2005</w:t>
            </w:r>
            <w:r w:rsidR="0075121E">
              <w:rPr>
                <w:sz w:val="18"/>
              </w:rPr>
              <w:t>–</w:t>
            </w:r>
            <w:r w:rsidRPr="00A6572A">
              <w:rPr>
                <w:sz w:val="18"/>
              </w:rPr>
              <w:t>2010</w:t>
            </w:r>
          </w:p>
        </w:tc>
        <w:tc>
          <w:tcPr>
            <w:tcW w:w="2670" w:type="dxa"/>
            <w:shd w:val="clear" w:color="auto" w:fill="auto"/>
            <w:vAlign w:val="bottom"/>
          </w:tcPr>
          <w:p w:rsidR="00444A91" w:rsidRPr="00A6572A" w:rsidRDefault="00444A91" w:rsidP="00A6572A">
            <w:pPr>
              <w:suppressAutoHyphens w:val="0"/>
              <w:spacing w:before="40" w:after="40" w:line="220" w:lineRule="exact"/>
              <w:ind w:right="113"/>
              <w:jc w:val="right"/>
              <w:rPr>
                <w:sz w:val="18"/>
              </w:rPr>
            </w:pPr>
            <w:r w:rsidRPr="00A6572A">
              <w:rPr>
                <w:sz w:val="18"/>
              </w:rPr>
              <w:t>75.2</w:t>
            </w:r>
          </w:p>
        </w:tc>
        <w:tc>
          <w:tcPr>
            <w:tcW w:w="2254" w:type="dxa"/>
            <w:shd w:val="clear" w:color="auto" w:fill="auto"/>
            <w:vAlign w:val="bottom"/>
          </w:tcPr>
          <w:p w:rsidR="00444A91" w:rsidRPr="00A6572A" w:rsidRDefault="00444A91" w:rsidP="00A6572A">
            <w:pPr>
              <w:suppressAutoHyphens w:val="0"/>
              <w:spacing w:before="40" w:after="40" w:line="220" w:lineRule="exact"/>
              <w:ind w:right="113"/>
              <w:jc w:val="right"/>
              <w:rPr>
                <w:sz w:val="18"/>
              </w:rPr>
            </w:pPr>
            <w:r w:rsidRPr="00A6572A">
              <w:rPr>
                <w:sz w:val="18"/>
              </w:rPr>
              <w:t>76.7</w:t>
            </w:r>
          </w:p>
        </w:tc>
        <w:tc>
          <w:tcPr>
            <w:tcW w:w="2254" w:type="dxa"/>
            <w:shd w:val="clear" w:color="auto" w:fill="auto"/>
            <w:vAlign w:val="bottom"/>
          </w:tcPr>
          <w:p w:rsidR="00444A91" w:rsidRPr="00A6572A" w:rsidRDefault="00444A91" w:rsidP="00A6572A">
            <w:pPr>
              <w:suppressAutoHyphens w:val="0"/>
              <w:spacing w:before="40" w:after="40" w:line="220" w:lineRule="exact"/>
              <w:ind w:right="113"/>
              <w:jc w:val="right"/>
              <w:rPr>
                <w:sz w:val="18"/>
              </w:rPr>
            </w:pPr>
            <w:r w:rsidRPr="00A6572A">
              <w:rPr>
                <w:sz w:val="18"/>
              </w:rPr>
              <w:t>75.8</w:t>
            </w:r>
          </w:p>
        </w:tc>
      </w:tr>
      <w:tr w:rsidR="00444A91" w:rsidRPr="00A6572A" w:rsidTr="00A6572A">
        <w:tc>
          <w:tcPr>
            <w:tcW w:w="1838" w:type="dxa"/>
            <w:shd w:val="clear" w:color="auto" w:fill="auto"/>
          </w:tcPr>
          <w:p w:rsidR="00444A91" w:rsidRPr="00A6572A" w:rsidRDefault="00444A91" w:rsidP="00A6572A">
            <w:pPr>
              <w:suppressAutoHyphens w:val="0"/>
              <w:spacing w:before="40" w:after="40" w:line="220" w:lineRule="exact"/>
              <w:ind w:right="113"/>
              <w:rPr>
                <w:sz w:val="18"/>
              </w:rPr>
            </w:pPr>
            <w:r w:rsidRPr="00A6572A">
              <w:rPr>
                <w:sz w:val="18"/>
              </w:rPr>
              <w:t>2010</w:t>
            </w:r>
            <w:r w:rsidR="0075121E">
              <w:rPr>
                <w:sz w:val="18"/>
              </w:rPr>
              <w:t>–</w:t>
            </w:r>
            <w:r w:rsidRPr="00A6572A">
              <w:rPr>
                <w:sz w:val="18"/>
              </w:rPr>
              <w:t>2015</w:t>
            </w:r>
          </w:p>
        </w:tc>
        <w:tc>
          <w:tcPr>
            <w:tcW w:w="2670" w:type="dxa"/>
            <w:shd w:val="clear" w:color="auto" w:fill="auto"/>
            <w:vAlign w:val="bottom"/>
          </w:tcPr>
          <w:p w:rsidR="00444A91" w:rsidRPr="00A6572A" w:rsidRDefault="00444A91" w:rsidP="00A6572A">
            <w:pPr>
              <w:suppressAutoHyphens w:val="0"/>
              <w:spacing w:before="40" w:after="40" w:line="220" w:lineRule="exact"/>
              <w:ind w:right="113"/>
              <w:jc w:val="right"/>
              <w:rPr>
                <w:sz w:val="18"/>
              </w:rPr>
            </w:pPr>
            <w:r w:rsidRPr="00A6572A">
              <w:rPr>
                <w:sz w:val="18"/>
              </w:rPr>
              <w:t>75.8</w:t>
            </w:r>
          </w:p>
        </w:tc>
        <w:tc>
          <w:tcPr>
            <w:tcW w:w="2254" w:type="dxa"/>
            <w:shd w:val="clear" w:color="auto" w:fill="auto"/>
            <w:vAlign w:val="bottom"/>
          </w:tcPr>
          <w:p w:rsidR="00444A91" w:rsidRPr="00A6572A" w:rsidRDefault="00444A91" w:rsidP="00A6572A">
            <w:pPr>
              <w:suppressAutoHyphens w:val="0"/>
              <w:spacing w:before="40" w:after="40" w:line="220" w:lineRule="exact"/>
              <w:ind w:right="113"/>
              <w:jc w:val="right"/>
              <w:rPr>
                <w:sz w:val="18"/>
              </w:rPr>
            </w:pPr>
            <w:r w:rsidRPr="00A6572A">
              <w:rPr>
                <w:sz w:val="18"/>
              </w:rPr>
              <w:t>77.4</w:t>
            </w:r>
          </w:p>
        </w:tc>
        <w:tc>
          <w:tcPr>
            <w:tcW w:w="2254" w:type="dxa"/>
            <w:shd w:val="clear" w:color="auto" w:fill="auto"/>
            <w:vAlign w:val="bottom"/>
          </w:tcPr>
          <w:p w:rsidR="00444A91" w:rsidRPr="00A6572A" w:rsidRDefault="00444A91" w:rsidP="00A6572A">
            <w:pPr>
              <w:suppressAutoHyphens w:val="0"/>
              <w:spacing w:before="40" w:after="40" w:line="220" w:lineRule="exact"/>
              <w:ind w:right="113"/>
              <w:jc w:val="right"/>
              <w:rPr>
                <w:sz w:val="18"/>
              </w:rPr>
            </w:pPr>
            <w:r w:rsidRPr="00A6572A">
              <w:rPr>
                <w:sz w:val="18"/>
              </w:rPr>
              <w:t>76.5</w:t>
            </w:r>
          </w:p>
        </w:tc>
      </w:tr>
      <w:tr w:rsidR="00444A91" w:rsidRPr="00A6572A" w:rsidTr="00A6572A">
        <w:tc>
          <w:tcPr>
            <w:tcW w:w="1838" w:type="dxa"/>
            <w:shd w:val="clear" w:color="auto" w:fill="auto"/>
          </w:tcPr>
          <w:p w:rsidR="00444A91" w:rsidRPr="00A6572A" w:rsidRDefault="00444A91" w:rsidP="00A6572A">
            <w:pPr>
              <w:suppressAutoHyphens w:val="0"/>
              <w:spacing w:before="40" w:after="40" w:line="220" w:lineRule="exact"/>
              <w:ind w:right="113"/>
              <w:rPr>
                <w:sz w:val="18"/>
              </w:rPr>
            </w:pPr>
            <w:r w:rsidRPr="00A6572A">
              <w:rPr>
                <w:sz w:val="18"/>
              </w:rPr>
              <w:t>2015</w:t>
            </w:r>
            <w:r w:rsidR="0075121E">
              <w:rPr>
                <w:sz w:val="18"/>
              </w:rPr>
              <w:t>–</w:t>
            </w:r>
            <w:r w:rsidRPr="00A6572A">
              <w:rPr>
                <w:sz w:val="18"/>
              </w:rPr>
              <w:t>2020</w:t>
            </w:r>
          </w:p>
        </w:tc>
        <w:tc>
          <w:tcPr>
            <w:tcW w:w="2670" w:type="dxa"/>
            <w:shd w:val="clear" w:color="auto" w:fill="auto"/>
            <w:vAlign w:val="bottom"/>
          </w:tcPr>
          <w:p w:rsidR="00444A91" w:rsidRPr="00A6572A" w:rsidRDefault="00444A91" w:rsidP="00A6572A">
            <w:pPr>
              <w:suppressAutoHyphens w:val="0"/>
              <w:spacing w:before="40" w:after="40" w:line="220" w:lineRule="exact"/>
              <w:ind w:right="113"/>
              <w:jc w:val="right"/>
              <w:rPr>
                <w:sz w:val="18"/>
              </w:rPr>
            </w:pPr>
            <w:r w:rsidRPr="00A6572A">
              <w:rPr>
                <w:sz w:val="18"/>
              </w:rPr>
              <w:t>76.5</w:t>
            </w:r>
          </w:p>
        </w:tc>
        <w:tc>
          <w:tcPr>
            <w:tcW w:w="2254" w:type="dxa"/>
            <w:shd w:val="clear" w:color="auto" w:fill="auto"/>
            <w:vAlign w:val="bottom"/>
          </w:tcPr>
          <w:p w:rsidR="00444A91" w:rsidRPr="00A6572A" w:rsidRDefault="00444A91" w:rsidP="00A6572A">
            <w:pPr>
              <w:suppressAutoHyphens w:val="0"/>
              <w:spacing w:before="40" w:after="40" w:line="220" w:lineRule="exact"/>
              <w:ind w:right="113"/>
              <w:jc w:val="right"/>
              <w:rPr>
                <w:sz w:val="18"/>
              </w:rPr>
            </w:pPr>
            <w:r w:rsidRPr="00A6572A">
              <w:rPr>
                <w:sz w:val="18"/>
              </w:rPr>
              <w:t>78.1</w:t>
            </w:r>
          </w:p>
        </w:tc>
        <w:tc>
          <w:tcPr>
            <w:tcW w:w="2254" w:type="dxa"/>
            <w:shd w:val="clear" w:color="auto" w:fill="auto"/>
            <w:vAlign w:val="bottom"/>
          </w:tcPr>
          <w:p w:rsidR="00444A91" w:rsidRPr="00A6572A" w:rsidRDefault="00444A91" w:rsidP="00A6572A">
            <w:pPr>
              <w:suppressAutoHyphens w:val="0"/>
              <w:spacing w:before="40" w:after="40" w:line="220" w:lineRule="exact"/>
              <w:ind w:right="113"/>
              <w:jc w:val="right"/>
              <w:rPr>
                <w:sz w:val="18"/>
              </w:rPr>
            </w:pPr>
            <w:r w:rsidRPr="00A6572A">
              <w:rPr>
                <w:sz w:val="18"/>
              </w:rPr>
              <w:t>77.2</w:t>
            </w:r>
          </w:p>
        </w:tc>
      </w:tr>
      <w:tr w:rsidR="00444A91" w:rsidRPr="00A6572A" w:rsidTr="00A6572A">
        <w:tc>
          <w:tcPr>
            <w:tcW w:w="1838" w:type="dxa"/>
            <w:shd w:val="clear" w:color="auto" w:fill="auto"/>
          </w:tcPr>
          <w:p w:rsidR="00444A91" w:rsidRPr="00A6572A" w:rsidRDefault="00444A91" w:rsidP="00A6572A">
            <w:pPr>
              <w:suppressAutoHyphens w:val="0"/>
              <w:spacing w:before="40" w:after="40" w:line="220" w:lineRule="exact"/>
              <w:ind w:right="113"/>
              <w:rPr>
                <w:sz w:val="18"/>
              </w:rPr>
            </w:pPr>
            <w:r w:rsidRPr="00A6572A">
              <w:rPr>
                <w:sz w:val="18"/>
              </w:rPr>
              <w:t>2020</w:t>
            </w:r>
            <w:r w:rsidR="002E0C6A">
              <w:rPr>
                <w:sz w:val="18"/>
              </w:rPr>
              <w:t>–</w:t>
            </w:r>
            <w:r w:rsidRPr="00A6572A">
              <w:rPr>
                <w:sz w:val="18"/>
              </w:rPr>
              <w:t>2025</w:t>
            </w:r>
          </w:p>
        </w:tc>
        <w:tc>
          <w:tcPr>
            <w:tcW w:w="2670" w:type="dxa"/>
            <w:shd w:val="clear" w:color="auto" w:fill="auto"/>
            <w:vAlign w:val="bottom"/>
          </w:tcPr>
          <w:p w:rsidR="00444A91" w:rsidRPr="00A6572A" w:rsidRDefault="00444A91" w:rsidP="00A6572A">
            <w:pPr>
              <w:suppressAutoHyphens w:val="0"/>
              <w:spacing w:before="40" w:after="40" w:line="220" w:lineRule="exact"/>
              <w:ind w:right="113"/>
              <w:jc w:val="right"/>
              <w:rPr>
                <w:sz w:val="18"/>
              </w:rPr>
            </w:pPr>
            <w:r w:rsidRPr="00A6572A">
              <w:rPr>
                <w:sz w:val="18"/>
              </w:rPr>
              <w:t>77.2</w:t>
            </w:r>
          </w:p>
        </w:tc>
        <w:tc>
          <w:tcPr>
            <w:tcW w:w="2254" w:type="dxa"/>
            <w:shd w:val="clear" w:color="auto" w:fill="auto"/>
            <w:vAlign w:val="bottom"/>
          </w:tcPr>
          <w:p w:rsidR="00444A91" w:rsidRPr="00A6572A" w:rsidRDefault="00444A91" w:rsidP="00A6572A">
            <w:pPr>
              <w:suppressAutoHyphens w:val="0"/>
              <w:spacing w:before="40" w:after="40" w:line="220" w:lineRule="exact"/>
              <w:ind w:right="113"/>
              <w:jc w:val="right"/>
              <w:rPr>
                <w:sz w:val="18"/>
              </w:rPr>
            </w:pPr>
            <w:r w:rsidRPr="00A6572A">
              <w:rPr>
                <w:sz w:val="18"/>
              </w:rPr>
              <w:t>78.8</w:t>
            </w:r>
          </w:p>
        </w:tc>
        <w:tc>
          <w:tcPr>
            <w:tcW w:w="2254" w:type="dxa"/>
            <w:shd w:val="clear" w:color="auto" w:fill="auto"/>
            <w:vAlign w:val="bottom"/>
          </w:tcPr>
          <w:p w:rsidR="00444A91" w:rsidRPr="00A6572A" w:rsidRDefault="00444A91" w:rsidP="00A6572A">
            <w:pPr>
              <w:suppressAutoHyphens w:val="0"/>
              <w:spacing w:before="40" w:after="40" w:line="220" w:lineRule="exact"/>
              <w:ind w:right="113"/>
              <w:jc w:val="right"/>
              <w:rPr>
                <w:sz w:val="18"/>
              </w:rPr>
            </w:pPr>
            <w:r w:rsidRPr="00A6572A">
              <w:rPr>
                <w:sz w:val="18"/>
              </w:rPr>
              <w:t>77.9</w:t>
            </w:r>
          </w:p>
        </w:tc>
      </w:tr>
    </w:tbl>
    <w:p w:rsidR="00A16B33" w:rsidRPr="00796FCA" w:rsidRDefault="00444A91" w:rsidP="00796FCA">
      <w:pPr>
        <w:spacing w:before="120"/>
        <w:ind w:left="1134" w:right="1134" w:firstLine="170"/>
        <w:rPr>
          <w:sz w:val="18"/>
        </w:rPr>
      </w:pPr>
      <w:r w:rsidRPr="00796FCA">
        <w:rPr>
          <w:i/>
          <w:iCs/>
          <w:sz w:val="18"/>
        </w:rPr>
        <w:t>Source:</w:t>
      </w:r>
      <w:r w:rsidRPr="00796FCA">
        <w:rPr>
          <w:sz w:val="18"/>
        </w:rPr>
        <w:t xml:space="preserve"> Information and eGovernment Authority</w:t>
      </w:r>
      <w:r w:rsidR="00796FCA">
        <w:rPr>
          <w:sz w:val="18"/>
        </w:rPr>
        <w:t>.</w:t>
      </w:r>
    </w:p>
    <w:p w:rsidR="00A16B33" w:rsidRDefault="00796FCA" w:rsidP="00796FCA">
      <w:pPr>
        <w:pStyle w:val="H23G"/>
      </w:pPr>
      <w:r>
        <w:tab/>
      </w:r>
      <w:r>
        <w:tab/>
      </w:r>
      <w:r w:rsidR="00444A91" w:rsidRPr="00E714F1">
        <w:t>Language and religion</w:t>
      </w:r>
    </w:p>
    <w:p w:rsidR="00A16B33" w:rsidRDefault="00444A91" w:rsidP="008F3C71">
      <w:pPr>
        <w:pStyle w:val="SingleTxtG"/>
      </w:pPr>
      <w:r w:rsidRPr="00E714F1">
        <w:t>19.</w:t>
      </w:r>
      <w:r w:rsidR="008F3C71">
        <w:tab/>
      </w:r>
      <w:r w:rsidRPr="00E714F1">
        <w:t>Arabic is the official language of Bahrain.</w:t>
      </w:r>
      <w:r w:rsidR="004270C5">
        <w:t xml:space="preserve"> </w:t>
      </w:r>
      <w:r w:rsidRPr="00E714F1">
        <w:t xml:space="preserve">Article 2 of the Constitution states: </w:t>
      </w:r>
      <w:r w:rsidR="004270C5">
        <w:t>“</w:t>
      </w:r>
      <w:r w:rsidRPr="00E714F1">
        <w:t>The religion of the State is Islam. Islamic sharia is a principal source for legislation. The official language is Arabic.</w:t>
      </w:r>
      <w:r w:rsidR="004270C5">
        <w:t xml:space="preserve">” </w:t>
      </w:r>
      <w:r w:rsidRPr="00E714F1">
        <w:t xml:space="preserve">English is widely used in business. </w:t>
      </w:r>
    </w:p>
    <w:p w:rsidR="00A16B33" w:rsidRDefault="00444A91" w:rsidP="008F3C71">
      <w:pPr>
        <w:pStyle w:val="SingleTxtG"/>
      </w:pPr>
      <w:r w:rsidRPr="00E714F1">
        <w:t>20.</w:t>
      </w:r>
      <w:r w:rsidR="008F3C71">
        <w:tab/>
      </w:r>
      <w:r w:rsidRPr="00E714F1">
        <w:t>Islam is the official religion and is embraced by the overwhelming majority of the population.</w:t>
      </w:r>
      <w:r w:rsidR="004270C5">
        <w:t xml:space="preserve"> </w:t>
      </w:r>
      <w:r w:rsidRPr="00E714F1">
        <w:t>The places of worship of other religions are to be found in Bahrain.</w:t>
      </w:r>
    </w:p>
    <w:p w:rsidR="00A16B33" w:rsidRDefault="00444A91" w:rsidP="008F3C71">
      <w:pPr>
        <w:pStyle w:val="SingleTxtG"/>
      </w:pPr>
      <w:r w:rsidRPr="00E714F1">
        <w:lastRenderedPageBreak/>
        <w:t>21.</w:t>
      </w:r>
      <w:r w:rsidR="008F3C71">
        <w:tab/>
      </w:r>
      <w:r w:rsidRPr="00E714F1">
        <w:t>Bahrain is a model of coexistence and harmony between the followers of different religions, sects and cultures due to the atmosphere of freedom and openness cultivated by His Majesty the King as part of his comprehensive programme of reform.</w:t>
      </w:r>
      <w:r w:rsidR="004270C5">
        <w:t xml:space="preserve"> </w:t>
      </w:r>
      <w:r w:rsidRPr="00E714F1">
        <w:t xml:space="preserve">A number of initiatives have been launched in this regard, including the </w:t>
      </w:r>
      <w:r w:rsidR="004270C5">
        <w:t>“</w:t>
      </w:r>
      <w:r w:rsidRPr="00E714F1">
        <w:t>Kingdom of Bahrain Declaration</w:t>
      </w:r>
      <w:r w:rsidR="004270C5">
        <w:t>”</w:t>
      </w:r>
      <w:r w:rsidRPr="00E714F1">
        <w:t>, which is a document designed to promote religious freedom, tolerance and peaceful coexistence worldwide.</w:t>
      </w:r>
      <w:r w:rsidR="004270C5">
        <w:t xml:space="preserve"> </w:t>
      </w:r>
      <w:r w:rsidRPr="00E714F1">
        <w:t>Furthermore, the King Hamad Global Centre for Peaceful Coexistence, which represents a lasting historical legacy, has been established under the auspices of His Majesty.</w:t>
      </w:r>
    </w:p>
    <w:p w:rsidR="00A16B33" w:rsidRDefault="00444A91" w:rsidP="008F3C71">
      <w:pPr>
        <w:pStyle w:val="SingleTxtG"/>
      </w:pPr>
      <w:r w:rsidRPr="00E714F1">
        <w:t>22.</w:t>
      </w:r>
      <w:r w:rsidR="008F3C71">
        <w:tab/>
      </w:r>
      <w:r w:rsidRPr="00E714F1">
        <w:t>The King Hamad Global Centre for Peaceful Coexistence epitomizes respect for cultural diversity, religious tolerance and rejection of extremism, hatred, tyranny, religious bigotry and discrimination on sectarian or religious grounds.</w:t>
      </w:r>
      <w:r w:rsidR="004270C5">
        <w:t xml:space="preserve"> </w:t>
      </w:r>
      <w:r w:rsidRPr="00E714F1">
        <w:t>Bahrain believes that peace can only be achieved through mutual understanding and dialogue and that it is important to create an environment to promote peace, dialogue and understanding between religions in order to combat the discourse of hatred and radicalization.</w:t>
      </w:r>
      <w:r w:rsidR="004270C5">
        <w:t xml:space="preserve"> </w:t>
      </w:r>
      <w:r w:rsidRPr="00E714F1">
        <w:t>Throughout history Bahrain has been and remains at the forefront of calls for peaceful coexistence between all religions and nationalities.</w:t>
      </w:r>
    </w:p>
    <w:p w:rsidR="00A16B33" w:rsidRDefault="00444A91" w:rsidP="008F3C71">
      <w:pPr>
        <w:pStyle w:val="SingleTxtG"/>
      </w:pPr>
      <w:r w:rsidRPr="00E714F1">
        <w:t>23.</w:t>
      </w:r>
      <w:r w:rsidR="008F3C71">
        <w:tab/>
      </w:r>
      <w:r w:rsidRPr="00E714F1">
        <w:t>In November 2017, the King Hamad Chair in Interfaith Dialogue and Peaceful Coexistence was established at Sapienza University of Rome to teach dialogue, peace and mutual understanding.</w:t>
      </w:r>
      <w:r w:rsidR="004270C5">
        <w:t xml:space="preserve"> </w:t>
      </w:r>
      <w:r w:rsidRPr="00E714F1">
        <w:t>This initiative will give young people from around the world the opportunity to learn about the noble values which Bahrain proclaims, particularly rapprochement between different religions and sects, and the measures taken by Bahrain over the years to consolidate these values in society.</w:t>
      </w:r>
      <w:r w:rsidR="004270C5">
        <w:t xml:space="preserve"> </w:t>
      </w:r>
      <w:r w:rsidRPr="00E714F1">
        <w:t xml:space="preserve">It also offers the opportunity to teach students high moral values and mutual tolerance. </w:t>
      </w:r>
    </w:p>
    <w:p w:rsidR="00A16B33" w:rsidRDefault="008F3C71" w:rsidP="008F3C71">
      <w:pPr>
        <w:pStyle w:val="H23G"/>
      </w:pPr>
      <w:r>
        <w:tab/>
      </w:r>
      <w:r>
        <w:tab/>
      </w:r>
      <w:r w:rsidR="00444A91" w:rsidRPr="00E714F1">
        <w:t>Economic situation and human development</w:t>
      </w:r>
    </w:p>
    <w:p w:rsidR="00A16B33" w:rsidRDefault="00444A91" w:rsidP="008F3C71">
      <w:pPr>
        <w:pStyle w:val="SingleTxtG"/>
      </w:pPr>
      <w:r w:rsidRPr="00E714F1">
        <w:t>24.</w:t>
      </w:r>
      <w:r w:rsidR="000E5D41">
        <w:tab/>
      </w:r>
      <w:r w:rsidRPr="00E714F1">
        <w:t xml:space="preserve">The </w:t>
      </w:r>
      <w:r w:rsidRPr="00BD6BCD">
        <w:rPr>
          <w:i/>
          <w:iCs/>
        </w:rPr>
        <w:t>Human Development Report (2018)</w:t>
      </w:r>
      <w:r w:rsidRPr="00E714F1">
        <w:t>, published by the United Nations, ranked Bahrain 43rd globally and fourth among Gulf countries; 189 countries were covered by the report</w:t>
      </w:r>
      <w:r w:rsidR="0027536D">
        <w:t>.</w:t>
      </w:r>
      <w:r w:rsidRPr="003F738D">
        <w:rPr>
          <w:rStyle w:val="FootnoteReference"/>
        </w:rPr>
        <w:footnoteReference w:id="6"/>
      </w:r>
      <w:r w:rsidR="004270C5">
        <w:t xml:space="preserve"> </w:t>
      </w:r>
      <w:r w:rsidRPr="00E714F1">
        <w:t>Furthermore, Bahrain was ranked 50th globally on the Index of Economic Freedom</w:t>
      </w:r>
      <w:r w:rsidR="0027536D">
        <w:t>,</w:t>
      </w:r>
      <w:r w:rsidRPr="003F738D">
        <w:rPr>
          <w:rStyle w:val="FootnoteReference"/>
        </w:rPr>
        <w:footnoteReference w:id="7"/>
      </w:r>
      <w:r w:rsidRPr="00E714F1">
        <w:t xml:space="preserve"> which covers financial, monetary and trade policy, government spending, capital flow, foreign investment and intellectual property rights. </w:t>
      </w:r>
    </w:p>
    <w:p w:rsidR="00A16B33" w:rsidRDefault="00444A91" w:rsidP="008F3C71">
      <w:pPr>
        <w:pStyle w:val="SingleTxtG"/>
      </w:pPr>
      <w:r w:rsidRPr="00E714F1">
        <w:t>25.</w:t>
      </w:r>
      <w:r w:rsidR="00F650AD">
        <w:tab/>
      </w:r>
      <w:r w:rsidRPr="00E714F1">
        <w:t xml:space="preserve">In October 2008, as part of its development drive, Bahrain launched Economic Vision 2030, under the slogan </w:t>
      </w:r>
      <w:r w:rsidR="004270C5">
        <w:t>“</w:t>
      </w:r>
      <w:r w:rsidRPr="00E714F1">
        <w:t>Sustainability, competitiveness and fairness</w:t>
      </w:r>
      <w:r w:rsidR="004270C5">
        <w:t>”</w:t>
      </w:r>
      <w:r w:rsidRPr="00E714F1">
        <w:t>.</w:t>
      </w:r>
      <w:r w:rsidR="004270C5">
        <w:t xml:space="preserve"> </w:t>
      </w:r>
      <w:r w:rsidRPr="00E714F1">
        <w:t>This formed the basis for the National Economic Strategy (2015</w:t>
      </w:r>
      <w:r w:rsidR="000E5D41">
        <w:t>–</w:t>
      </w:r>
      <w:r w:rsidRPr="00E714F1">
        <w:t>2018), which was adopted as a road map for the national economy and governmental action.</w:t>
      </w:r>
      <w:r w:rsidRPr="003F738D">
        <w:rPr>
          <w:rStyle w:val="FootnoteReference"/>
        </w:rPr>
        <w:footnoteReference w:id="8"/>
      </w:r>
      <w:r w:rsidR="004270C5">
        <w:t xml:space="preserve"> </w:t>
      </w:r>
      <w:r w:rsidRPr="00E714F1">
        <w:t>The strategy focuses on strengthening the links between government policies and identifying key strategic initiatives to be implemented within the set time frame.</w:t>
      </w:r>
      <w:r w:rsidR="004270C5">
        <w:t xml:space="preserve"> </w:t>
      </w:r>
      <w:r w:rsidRPr="00E714F1">
        <w:t>It further identifies the bodies responsible for implementing these initiatives and the measures required.</w:t>
      </w:r>
      <w:r w:rsidR="004270C5">
        <w:t xml:space="preserve"> </w:t>
      </w:r>
      <w:r w:rsidRPr="00E714F1">
        <w:t>As a result, remarkable progress has been achieved in the sphere of sustainable development.</w:t>
      </w:r>
    </w:p>
    <w:p w:rsidR="00A16B33" w:rsidRDefault="00444A91" w:rsidP="008F3C71">
      <w:pPr>
        <w:pStyle w:val="SingleTxtG"/>
      </w:pPr>
      <w:r w:rsidRPr="00E714F1">
        <w:t>26.</w:t>
      </w:r>
      <w:r w:rsidR="00F650AD">
        <w:tab/>
      </w:r>
      <w:r w:rsidRPr="00E714F1">
        <w:t>To achieve the goals of Bahrain Vision 2030, the Government has engaged in an ongoing process of strategic planning with a view to formulating national policies on the basis of a clear assessment of the existing situation in the country, taking into account both opportunities and constraints.</w:t>
      </w:r>
      <w:r w:rsidR="004270C5">
        <w:t xml:space="preserve"> </w:t>
      </w:r>
      <w:r w:rsidRPr="00E714F1">
        <w:t>The continuous planning process has enabled Bahrain to achieve the goal of making intelligent and prudent use of the country</w:t>
      </w:r>
      <w:r w:rsidR="004270C5">
        <w:t>’</w:t>
      </w:r>
      <w:r w:rsidRPr="00E714F1">
        <w:t>s resources, push through economic reforms and improve government efficiency, while ensuring national development based on the core principles of sustainability, competitiveness and fairness.</w:t>
      </w:r>
    </w:p>
    <w:p w:rsidR="00A16B33" w:rsidRDefault="00444A91" w:rsidP="008F3C71">
      <w:pPr>
        <w:pStyle w:val="SingleTxtG"/>
      </w:pPr>
      <w:r w:rsidRPr="00E714F1">
        <w:t>27.</w:t>
      </w:r>
      <w:r w:rsidR="00F650AD">
        <w:tab/>
      </w:r>
      <w:r w:rsidRPr="00E714F1">
        <w:t>Over the last ten years, Bahrain has chalked up a number of achievements affecting all aspects of political, economic and social life.</w:t>
      </w:r>
      <w:r w:rsidR="004270C5">
        <w:t xml:space="preserve"> </w:t>
      </w:r>
      <w:r w:rsidRPr="00E714F1">
        <w:t xml:space="preserve">Within the framework of the national reform programme launched by His Majesty the King, Bahrain has continued its march </w:t>
      </w:r>
      <w:r w:rsidRPr="00E714F1">
        <w:lastRenderedPageBreak/>
        <w:t>toward building a brighter future for its people.</w:t>
      </w:r>
      <w:r w:rsidR="004270C5">
        <w:t xml:space="preserve"> </w:t>
      </w:r>
      <w:r w:rsidRPr="00E714F1">
        <w:t>It has made giant steps toward increased social well-being by improving health care, education, sports and social support, as well as boosting the national economy and creating jobs for Bahraini nationals.</w:t>
      </w:r>
    </w:p>
    <w:p w:rsidR="00A16B33" w:rsidRDefault="00444A91" w:rsidP="008F3C71">
      <w:pPr>
        <w:pStyle w:val="SingleTxtG"/>
      </w:pPr>
      <w:r w:rsidRPr="00E714F1">
        <w:t>28.</w:t>
      </w:r>
      <w:r w:rsidR="005A227F">
        <w:tab/>
      </w:r>
      <w:r w:rsidRPr="00E714F1">
        <w:t>The Bahraini economy relies basically upon oil, which makes up around 20 per cent of real gross domestic product (GDP).</w:t>
      </w:r>
      <w:r w:rsidR="004270C5">
        <w:t xml:space="preserve"> </w:t>
      </w:r>
      <w:r w:rsidRPr="00E714F1">
        <w:t>However, this figure conceals multiple links between the oil sector and other sectors.</w:t>
      </w:r>
      <w:r w:rsidR="004270C5">
        <w:t xml:space="preserve"> </w:t>
      </w:r>
      <w:r w:rsidRPr="00E714F1">
        <w:t>In particular, government spending on public sector projects and salaries is the fundamental driver of the economy, given that 85 per cent of the Bahraini workforce is employed in the public sector, which is a high proportion by global standards.</w:t>
      </w:r>
      <w:r w:rsidR="004270C5">
        <w:t xml:space="preserve"> </w:t>
      </w:r>
      <w:r w:rsidRPr="00E714F1">
        <w:t>Note that Bahrainis constitute 24 per cent of the total workforce.</w:t>
      </w:r>
      <w:r w:rsidR="004270C5">
        <w:t xml:space="preserve"> </w:t>
      </w:r>
      <w:r w:rsidRPr="00E714F1">
        <w:t>Oil revenues make up approximately 80 per cent of total public revenues and it is these revenues which finance public spending.</w:t>
      </w:r>
      <w:r w:rsidRPr="003F738D">
        <w:rPr>
          <w:rStyle w:val="FootnoteReference"/>
        </w:rPr>
        <w:footnoteReference w:id="9"/>
      </w:r>
      <w:r w:rsidR="004270C5">
        <w:t xml:space="preserve"> </w:t>
      </w:r>
    </w:p>
    <w:p w:rsidR="00A16B33" w:rsidRDefault="00444A91" w:rsidP="008F3C71">
      <w:pPr>
        <w:pStyle w:val="SingleTxtG"/>
      </w:pPr>
      <w:r w:rsidRPr="00E714F1">
        <w:t>29.</w:t>
      </w:r>
      <w:r w:rsidR="005A227F">
        <w:tab/>
      </w:r>
      <w:r w:rsidRPr="00E714F1">
        <w:t>According to preliminary 2017 estimates, GDP stood at approximately US$ 33 billion at constant 2017 prices and average per capita share of GDP stood at US$ 22,004, placing Bahrain among the high growth countries.</w:t>
      </w:r>
      <w:r w:rsidR="004270C5">
        <w:t xml:space="preserve"> </w:t>
      </w:r>
      <w:r w:rsidRPr="00E714F1">
        <w:t xml:space="preserve">The </w:t>
      </w:r>
      <w:r w:rsidRPr="0076156F">
        <w:rPr>
          <w:i/>
          <w:iCs/>
        </w:rPr>
        <w:t>Human Development Report (2016)</w:t>
      </w:r>
      <w:r w:rsidRPr="00E714F1">
        <w:t xml:space="preserve"> ranked Bahrain 47th globally out of 188 countries.</w:t>
      </w:r>
      <w:r w:rsidR="004270C5">
        <w:t xml:space="preserve"> </w:t>
      </w:r>
      <w:r w:rsidRPr="00E714F1">
        <w:t>Economic growth has seen some volatility over the past decade with the world economic and social crisis of 2008 bringing a slowdown, especially in construction.</w:t>
      </w:r>
      <w:r w:rsidR="004270C5">
        <w:t xml:space="preserve"> </w:t>
      </w:r>
      <w:r w:rsidRPr="00E714F1">
        <w:t>Furthermore, regional instability in the Arabian Gulf from 2011 onwards and a fluctuating oil price have had a negative impact on growth in Bahrain.</w:t>
      </w:r>
      <w:r w:rsidR="004270C5">
        <w:t xml:space="preserve"> </w:t>
      </w:r>
      <w:r w:rsidRPr="00E714F1">
        <w:t>In 2017, GDP stood at BD 12,419.47 million (US$ 33 billion), with oil and gas making up 18.3 per cent of this figure.</w:t>
      </w:r>
      <w:r w:rsidR="004270C5">
        <w:t xml:space="preserve"> </w:t>
      </w:r>
      <w:r w:rsidRPr="00E714F1">
        <w:t>Exports stood at 65 per cent of imports.</w:t>
      </w:r>
      <w:r w:rsidRPr="003F738D">
        <w:rPr>
          <w:rStyle w:val="FootnoteReference"/>
        </w:rPr>
        <w:footnoteReference w:id="10"/>
      </w:r>
      <w:r w:rsidR="004270C5">
        <w:t xml:space="preserve">  </w:t>
      </w:r>
    </w:p>
    <w:p w:rsidR="00A16B33" w:rsidRDefault="00444A91" w:rsidP="008F3C71">
      <w:pPr>
        <w:pStyle w:val="SingleTxtG"/>
      </w:pPr>
      <w:r w:rsidRPr="00E714F1">
        <w:t>30.</w:t>
      </w:r>
      <w:r w:rsidR="005A227F">
        <w:tab/>
      </w:r>
      <w:r w:rsidRPr="00E714F1">
        <w:t>The Government has introduced a number of reforms designed to lower the deficit by reducing government spending and rationalizing subsidies.</w:t>
      </w:r>
      <w:r w:rsidR="004270C5">
        <w:t xml:space="preserve"> </w:t>
      </w:r>
      <w:r w:rsidRPr="00E714F1">
        <w:t>However, the oil price remains below the level required to balance the budget (US$ 90 per barrel) and experts forecast that it will stay below this level in the coming years, noting that the price of a barrel has not yet broken through the US$ 80 threshold.</w:t>
      </w:r>
      <w:r w:rsidRPr="003F738D">
        <w:rPr>
          <w:rStyle w:val="FootnoteReference"/>
        </w:rPr>
        <w:footnoteReference w:id="11"/>
      </w:r>
    </w:p>
    <w:p w:rsidR="00A16B33" w:rsidRDefault="00444A91" w:rsidP="008F3C71">
      <w:pPr>
        <w:pStyle w:val="SingleTxtG"/>
      </w:pPr>
      <w:r w:rsidRPr="00E714F1">
        <w:t>31.</w:t>
      </w:r>
      <w:r w:rsidR="005A227F">
        <w:tab/>
      </w:r>
      <w:r w:rsidRPr="00E714F1">
        <w:t>One bright spot on the economic front is the strong growth in the tourism sector, including regular events such as the Bahrain Formula One Grand Prix and Spring of Culture festival.</w:t>
      </w:r>
      <w:r w:rsidR="004270C5">
        <w:t xml:space="preserve"> </w:t>
      </w:r>
      <w:r w:rsidRPr="00E714F1">
        <w:t>Furthermore, new shopping malls have increased leisure options for Bahrainis, created jobs and stimulated the commercial and tourism sectors.</w:t>
      </w:r>
      <w:r w:rsidR="004270C5">
        <w:t xml:space="preserve"> </w:t>
      </w:r>
      <w:r w:rsidRPr="00E714F1">
        <w:t>Bahrain was named Arab Women Capital 2017.</w:t>
      </w:r>
      <w:r w:rsidR="004270C5">
        <w:t xml:space="preserve"> </w:t>
      </w:r>
      <w:r w:rsidRPr="00E714F1">
        <w:t xml:space="preserve">Furthermore, Manama was chosen as Arab Capital of Culture 2012, as part of the </w:t>
      </w:r>
      <w:r w:rsidR="004270C5">
        <w:t>“</w:t>
      </w:r>
      <w:r w:rsidRPr="00E714F1">
        <w:t>Capitals of Culture</w:t>
      </w:r>
      <w:r w:rsidR="004270C5">
        <w:t>”</w:t>
      </w:r>
      <w:r w:rsidRPr="00E714F1">
        <w:t xml:space="preserve"> programme of the United Nations Educational, Scientific and Cultural Organization (UNESCO) and, by the Arab Tourism Organization, as Capital of Arab Tourism 2013.</w:t>
      </w:r>
      <w:r w:rsidR="004270C5">
        <w:t xml:space="preserve"> </w:t>
      </w:r>
      <w:r w:rsidRPr="00E714F1">
        <w:t>Muharraq was chosen as Capital of Islamic Culture 2018.</w:t>
      </w:r>
      <w:r w:rsidR="004270C5">
        <w:t xml:space="preserve"> </w:t>
      </w:r>
    </w:p>
    <w:p w:rsidR="00A16B33" w:rsidRDefault="00444A91" w:rsidP="008F3C71">
      <w:pPr>
        <w:pStyle w:val="SingleTxtG"/>
      </w:pPr>
      <w:r w:rsidRPr="00E714F1">
        <w:t>32.</w:t>
      </w:r>
      <w:r w:rsidR="005A227F">
        <w:tab/>
      </w:r>
      <w:r w:rsidRPr="00E714F1">
        <w:t>The telecommunications sector has undergone reorganization, with liberalization of the telecommunications market, creation of the Telecommunications Regulatory Authority and development of new technologies to improve communications for Bahrainis, expatriates and businesses.</w:t>
      </w:r>
      <w:r w:rsidR="004270C5">
        <w:t xml:space="preserve"> </w:t>
      </w:r>
      <w:r w:rsidRPr="00E714F1">
        <w:t>New networks have been created, most significantly the eGovernment portal, which has helped speed up delivery of government services and reduce costs.</w:t>
      </w:r>
      <w:r w:rsidR="004270C5">
        <w:t xml:space="preserve"> </w:t>
      </w:r>
      <w:r w:rsidRPr="00E714F1">
        <w:t>The country</w:t>
      </w:r>
      <w:r w:rsidR="004270C5">
        <w:t>’</w:t>
      </w:r>
      <w:r w:rsidRPr="00E714F1">
        <w:t>s labours have been recognized globally: over the last four years, Bahrain has been ranked among the ten best digital service providers by the United Nations Global E-Government Readiness Report.</w:t>
      </w:r>
      <w:r w:rsidR="004270C5">
        <w:t xml:space="preserve"> </w:t>
      </w:r>
      <w:r w:rsidRPr="00E714F1">
        <w:t>Furthermore, the country</w:t>
      </w:r>
      <w:r w:rsidR="004270C5">
        <w:t>’</w:t>
      </w:r>
      <w:r w:rsidRPr="00E714F1">
        <w:t xml:space="preserve">s information and communications technology sector was ranked 29th in the world on the 2016 </w:t>
      </w:r>
      <w:bookmarkStart w:id="0" w:name="_Hlk24552212"/>
      <w:r w:rsidRPr="00E714F1">
        <w:t xml:space="preserve">Global ICT Development Index </w:t>
      </w:r>
      <w:bookmarkEnd w:id="0"/>
      <w:r w:rsidRPr="00E714F1">
        <w:t>published by the International Telecommunication Union, while retaining its number one position among the Arab countries for the fifth year in a row.</w:t>
      </w:r>
      <w:r w:rsidR="004270C5">
        <w:t xml:space="preserve"> </w:t>
      </w:r>
    </w:p>
    <w:p w:rsidR="00A16B33" w:rsidRDefault="00444A91" w:rsidP="008F3C71">
      <w:pPr>
        <w:pStyle w:val="SingleTxtG"/>
      </w:pPr>
      <w:r w:rsidRPr="00E714F1">
        <w:t>33.</w:t>
      </w:r>
      <w:r w:rsidR="005A227F">
        <w:tab/>
      </w:r>
      <w:r w:rsidRPr="00E714F1">
        <w:t>On the social front, Bahrain was ranked first among the Arab countries on the World Bank Human Capital Index</w:t>
      </w:r>
      <w:r w:rsidRPr="003F738D">
        <w:rPr>
          <w:rStyle w:val="FootnoteReference"/>
        </w:rPr>
        <w:footnoteReference w:id="12"/>
      </w:r>
      <w:r w:rsidRPr="00E714F1">
        <w:t xml:space="preserve"> in 2018, reflecting the vitality of the Bahraini workforce.</w:t>
      </w:r>
      <w:r w:rsidR="004270C5">
        <w:t xml:space="preserve"> </w:t>
      </w:r>
      <w:r w:rsidRPr="00E714F1">
        <w:t>This success is due to the country</w:t>
      </w:r>
      <w:r w:rsidR="004270C5">
        <w:t>’</w:t>
      </w:r>
      <w:r w:rsidRPr="00E714F1">
        <w:t xml:space="preserve">s policies and programmes, which are designed to ensure that citizens have access to advanced education and training in key investment areas to enable </w:t>
      </w:r>
      <w:r w:rsidRPr="00E714F1">
        <w:lastRenderedPageBreak/>
        <w:t>them to compete in the job market.</w:t>
      </w:r>
      <w:r w:rsidR="004270C5">
        <w:t xml:space="preserve"> </w:t>
      </w:r>
      <w:r w:rsidRPr="00E714F1">
        <w:t>Bahrain has made considerable progress in terms of the quality and delivery of education, which is comparable with international standards.</w:t>
      </w:r>
    </w:p>
    <w:p w:rsidR="00A16B33" w:rsidRDefault="00444A91" w:rsidP="008F3C71">
      <w:pPr>
        <w:pStyle w:val="SingleTxtG"/>
      </w:pPr>
      <w:r w:rsidRPr="00E714F1">
        <w:t>34.</w:t>
      </w:r>
      <w:r w:rsidR="00B10314">
        <w:tab/>
      </w:r>
      <w:r w:rsidRPr="00E714F1">
        <w:t>The Government is committed to providing decent housing for limited income families and between 2002 and 2012 built 9,416 new housing units.</w:t>
      </w:r>
      <w:r w:rsidR="004270C5">
        <w:t xml:space="preserve"> </w:t>
      </w:r>
      <w:r w:rsidRPr="00E714F1">
        <w:t>Furthermore, 648 housing vouchers and 2,608 apartments for sale were allocated in the same period.</w:t>
      </w:r>
      <w:r w:rsidR="004270C5">
        <w:t xml:space="preserve"> </w:t>
      </w:r>
      <w:r w:rsidRPr="00E714F1">
        <w:t>Additionally, 25,292 housing loans were made to citizens.</w:t>
      </w:r>
    </w:p>
    <w:p w:rsidR="00A16B33" w:rsidRDefault="00444A91" w:rsidP="008F3C71">
      <w:pPr>
        <w:pStyle w:val="SingleTxtG"/>
      </w:pPr>
      <w:r w:rsidRPr="00E714F1">
        <w:t>35.</w:t>
      </w:r>
      <w:r w:rsidR="00B10314">
        <w:tab/>
      </w:r>
      <w:r w:rsidRPr="00E714F1">
        <w:t>The Government is anxious to ensure that all sections of society have access to proper welfare support to enable them to enjoy a decent life.</w:t>
      </w:r>
      <w:r w:rsidR="004270C5">
        <w:t xml:space="preserve"> </w:t>
      </w:r>
      <w:r w:rsidRPr="00E714F1">
        <w:t>To this end, a number of social assistance programmes have been introduced, providing direct material support and high quality care to address the social needs of persons with special needs.</w:t>
      </w:r>
      <w:r w:rsidR="004270C5">
        <w:t xml:space="preserve"> </w:t>
      </w:r>
      <w:r w:rsidRPr="00E714F1">
        <w:t>Social assistance programmes provide a range of services, including financial support for widows and orphans and home care services and financial assistance for the elderly.</w:t>
      </w:r>
      <w:r w:rsidRPr="003F738D">
        <w:rPr>
          <w:rStyle w:val="FootnoteReference"/>
        </w:rPr>
        <w:footnoteReference w:id="13"/>
      </w:r>
    </w:p>
    <w:p w:rsidR="00444A91" w:rsidRPr="00E714F1" w:rsidRDefault="00444A91" w:rsidP="00B10314">
      <w:pPr>
        <w:pStyle w:val="SingleTxtG"/>
        <w:spacing w:after="240"/>
      </w:pPr>
      <w:r w:rsidRPr="00E714F1">
        <w:t>36.</w:t>
      </w:r>
      <w:r w:rsidR="00B10314">
        <w:tab/>
      </w:r>
      <w:r w:rsidRPr="00E714F1">
        <w:t>Government agencies play a prominent role in the care of persons with disabilities, providing health, education and habilitation services in the attempt to integrate them in society.</w:t>
      </w:r>
      <w:r w:rsidR="004270C5">
        <w:t xml:space="preserve"> </w:t>
      </w:r>
      <w:r w:rsidRPr="00E714F1">
        <w:t>The Ministry of Labour and Social Development and Ministry of Health have important roles to play in this regard, in accordance with the function of each and the availability of resources, centres and qualified staff.</w:t>
      </w:r>
      <w:r w:rsidR="004270C5">
        <w:t xml:space="preserve"> </w:t>
      </w:r>
      <w:r w:rsidRPr="00E714F1">
        <w:t>The following table shows key social indicators: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20"/>
        <w:gridCol w:w="994"/>
        <w:gridCol w:w="997"/>
        <w:gridCol w:w="993"/>
        <w:gridCol w:w="996"/>
        <w:gridCol w:w="993"/>
        <w:gridCol w:w="977"/>
      </w:tblGrid>
      <w:tr w:rsidR="00CB4E14" w:rsidRPr="005F6D75" w:rsidTr="002E32C6">
        <w:trPr>
          <w:tblHeader/>
        </w:trPr>
        <w:tc>
          <w:tcPr>
            <w:tcW w:w="963" w:type="pct"/>
            <w:tcBorders>
              <w:top w:val="single" w:sz="4" w:space="0" w:color="auto"/>
              <w:bottom w:val="single" w:sz="12" w:space="0" w:color="auto"/>
            </w:tcBorders>
            <w:shd w:val="clear" w:color="auto" w:fill="auto"/>
            <w:vAlign w:val="bottom"/>
          </w:tcPr>
          <w:p w:rsidR="00CB4E14" w:rsidRPr="005F6D75" w:rsidRDefault="00CB4E14" w:rsidP="0035647F">
            <w:pPr>
              <w:suppressAutoHyphens w:val="0"/>
              <w:spacing w:before="80" w:after="80" w:line="200" w:lineRule="exact"/>
              <w:rPr>
                <w:i/>
                <w:sz w:val="16"/>
              </w:rPr>
            </w:pPr>
            <w:r w:rsidRPr="005F6D75">
              <w:rPr>
                <w:i/>
                <w:sz w:val="16"/>
              </w:rPr>
              <w:t>Reason for assistance</w:t>
            </w:r>
          </w:p>
        </w:tc>
        <w:tc>
          <w:tcPr>
            <w:tcW w:w="674" w:type="pct"/>
            <w:tcBorders>
              <w:top w:val="single" w:sz="4" w:space="0" w:color="auto"/>
              <w:bottom w:val="single" w:sz="12" w:space="0" w:color="auto"/>
            </w:tcBorders>
            <w:shd w:val="clear" w:color="auto" w:fill="auto"/>
            <w:vAlign w:val="bottom"/>
          </w:tcPr>
          <w:p w:rsidR="00CB4E14" w:rsidRPr="005F6D75" w:rsidRDefault="00CB4E14" w:rsidP="005F6D75">
            <w:pPr>
              <w:suppressAutoHyphens w:val="0"/>
              <w:spacing w:before="80" w:after="80" w:line="200" w:lineRule="exact"/>
              <w:ind w:right="113"/>
              <w:jc w:val="right"/>
              <w:rPr>
                <w:i/>
                <w:sz w:val="16"/>
              </w:rPr>
            </w:pPr>
            <w:r w:rsidRPr="005F6D75">
              <w:rPr>
                <w:i/>
                <w:sz w:val="16"/>
              </w:rPr>
              <w:t>2012</w:t>
            </w:r>
          </w:p>
        </w:tc>
        <w:tc>
          <w:tcPr>
            <w:tcW w:w="676" w:type="pct"/>
            <w:tcBorders>
              <w:top w:val="single" w:sz="4" w:space="0" w:color="auto"/>
              <w:bottom w:val="single" w:sz="12" w:space="0" w:color="auto"/>
            </w:tcBorders>
            <w:shd w:val="clear" w:color="auto" w:fill="auto"/>
            <w:vAlign w:val="bottom"/>
          </w:tcPr>
          <w:p w:rsidR="00CB4E14" w:rsidRPr="005F6D75" w:rsidRDefault="00CB4E14" w:rsidP="005F6D75">
            <w:pPr>
              <w:suppressAutoHyphens w:val="0"/>
              <w:spacing w:before="80" w:after="80" w:line="200" w:lineRule="exact"/>
              <w:ind w:right="113"/>
              <w:jc w:val="right"/>
              <w:rPr>
                <w:i/>
                <w:sz w:val="16"/>
              </w:rPr>
            </w:pPr>
            <w:r w:rsidRPr="005F6D75">
              <w:rPr>
                <w:i/>
                <w:sz w:val="16"/>
              </w:rPr>
              <w:t>2013</w:t>
            </w:r>
          </w:p>
        </w:tc>
        <w:tc>
          <w:tcPr>
            <w:tcW w:w="674" w:type="pct"/>
            <w:tcBorders>
              <w:top w:val="single" w:sz="4" w:space="0" w:color="auto"/>
              <w:bottom w:val="single" w:sz="12" w:space="0" w:color="auto"/>
            </w:tcBorders>
            <w:shd w:val="clear" w:color="auto" w:fill="auto"/>
            <w:vAlign w:val="bottom"/>
          </w:tcPr>
          <w:p w:rsidR="00CB4E14" w:rsidRPr="005F6D75" w:rsidRDefault="00CB4E14" w:rsidP="005F6D75">
            <w:pPr>
              <w:suppressAutoHyphens w:val="0"/>
              <w:spacing w:before="80" w:after="80" w:line="200" w:lineRule="exact"/>
              <w:ind w:right="113"/>
              <w:jc w:val="right"/>
              <w:rPr>
                <w:i/>
                <w:sz w:val="16"/>
              </w:rPr>
            </w:pPr>
            <w:r w:rsidRPr="005F6D75">
              <w:rPr>
                <w:i/>
                <w:sz w:val="16"/>
              </w:rPr>
              <w:t>2014</w:t>
            </w:r>
          </w:p>
        </w:tc>
        <w:tc>
          <w:tcPr>
            <w:tcW w:w="676" w:type="pct"/>
            <w:tcBorders>
              <w:top w:val="single" w:sz="4" w:space="0" w:color="auto"/>
              <w:bottom w:val="single" w:sz="12" w:space="0" w:color="auto"/>
            </w:tcBorders>
            <w:shd w:val="clear" w:color="auto" w:fill="auto"/>
            <w:vAlign w:val="bottom"/>
          </w:tcPr>
          <w:p w:rsidR="00CB4E14" w:rsidRPr="005F6D75" w:rsidRDefault="00CB4E14" w:rsidP="005F6D75">
            <w:pPr>
              <w:suppressAutoHyphens w:val="0"/>
              <w:spacing w:before="80" w:after="80" w:line="200" w:lineRule="exact"/>
              <w:ind w:right="113"/>
              <w:jc w:val="right"/>
              <w:rPr>
                <w:i/>
                <w:sz w:val="16"/>
              </w:rPr>
            </w:pPr>
            <w:r w:rsidRPr="005F6D75">
              <w:rPr>
                <w:i/>
                <w:sz w:val="16"/>
              </w:rPr>
              <w:t>2015</w:t>
            </w:r>
          </w:p>
        </w:tc>
        <w:tc>
          <w:tcPr>
            <w:tcW w:w="674" w:type="pct"/>
            <w:tcBorders>
              <w:top w:val="single" w:sz="4" w:space="0" w:color="auto"/>
              <w:bottom w:val="single" w:sz="12" w:space="0" w:color="auto"/>
            </w:tcBorders>
            <w:shd w:val="clear" w:color="auto" w:fill="auto"/>
            <w:vAlign w:val="bottom"/>
          </w:tcPr>
          <w:p w:rsidR="00CB4E14" w:rsidRPr="005F6D75" w:rsidRDefault="00CB4E14" w:rsidP="005F6D75">
            <w:pPr>
              <w:suppressAutoHyphens w:val="0"/>
              <w:spacing w:before="80" w:after="80" w:line="200" w:lineRule="exact"/>
              <w:ind w:right="113"/>
              <w:jc w:val="right"/>
              <w:rPr>
                <w:i/>
                <w:sz w:val="16"/>
              </w:rPr>
            </w:pPr>
            <w:r w:rsidRPr="005F6D75">
              <w:rPr>
                <w:i/>
                <w:sz w:val="16"/>
              </w:rPr>
              <w:t>2016</w:t>
            </w:r>
          </w:p>
        </w:tc>
        <w:tc>
          <w:tcPr>
            <w:tcW w:w="664" w:type="pct"/>
            <w:tcBorders>
              <w:top w:val="single" w:sz="4" w:space="0" w:color="auto"/>
              <w:bottom w:val="single" w:sz="12" w:space="0" w:color="auto"/>
            </w:tcBorders>
            <w:shd w:val="clear" w:color="auto" w:fill="auto"/>
            <w:vAlign w:val="bottom"/>
          </w:tcPr>
          <w:p w:rsidR="00CB4E14" w:rsidRPr="005F6D75" w:rsidRDefault="00CB4E14" w:rsidP="005F6D75">
            <w:pPr>
              <w:suppressAutoHyphens w:val="0"/>
              <w:spacing w:before="80" w:after="80" w:line="200" w:lineRule="exact"/>
              <w:ind w:right="113"/>
              <w:jc w:val="right"/>
              <w:rPr>
                <w:i/>
                <w:sz w:val="16"/>
              </w:rPr>
            </w:pPr>
            <w:r w:rsidRPr="005F6D75">
              <w:rPr>
                <w:i/>
                <w:sz w:val="16"/>
              </w:rPr>
              <w:t>2017</w:t>
            </w:r>
          </w:p>
        </w:tc>
      </w:tr>
      <w:tr w:rsidR="00CB4E14" w:rsidRPr="005F6D75" w:rsidTr="00CB4E14">
        <w:tc>
          <w:tcPr>
            <w:tcW w:w="5000" w:type="pct"/>
            <w:gridSpan w:val="7"/>
            <w:tcBorders>
              <w:top w:val="single" w:sz="12" w:space="0" w:color="auto"/>
              <w:bottom w:val="nil"/>
            </w:tcBorders>
            <w:shd w:val="clear" w:color="auto" w:fill="auto"/>
          </w:tcPr>
          <w:p w:rsidR="00CB4E14" w:rsidRPr="005F6D75" w:rsidRDefault="00CB4E14" w:rsidP="00CB4E14">
            <w:pPr>
              <w:suppressAutoHyphens w:val="0"/>
              <w:spacing w:before="40" w:after="40" w:line="220" w:lineRule="exact"/>
              <w:rPr>
                <w:sz w:val="18"/>
              </w:rPr>
            </w:pPr>
            <w:r w:rsidRPr="00CB4E14">
              <w:rPr>
                <w:sz w:val="18"/>
              </w:rPr>
              <w:t>Amount of assistance (Bahraini dinars (BD))</w:t>
            </w:r>
          </w:p>
        </w:tc>
      </w:tr>
      <w:tr w:rsidR="005F6D75" w:rsidRPr="005F6D75" w:rsidTr="00CB4E14">
        <w:tc>
          <w:tcPr>
            <w:tcW w:w="963" w:type="pct"/>
            <w:tcBorders>
              <w:top w:val="nil"/>
              <w:bottom w:val="nil"/>
            </w:tcBorders>
            <w:shd w:val="clear" w:color="auto" w:fill="auto"/>
          </w:tcPr>
          <w:p w:rsidR="008C384F" w:rsidRPr="005F6D75" w:rsidRDefault="008C384F" w:rsidP="00B45895">
            <w:pPr>
              <w:suppressAutoHyphens w:val="0"/>
              <w:spacing w:before="40" w:after="40" w:line="220" w:lineRule="exact"/>
              <w:rPr>
                <w:sz w:val="18"/>
              </w:rPr>
            </w:pPr>
            <w:r w:rsidRPr="005F6D75">
              <w:rPr>
                <w:sz w:val="18"/>
              </w:rPr>
              <w:t>Unable to work</w:t>
            </w:r>
          </w:p>
        </w:tc>
        <w:tc>
          <w:tcPr>
            <w:tcW w:w="674" w:type="pct"/>
            <w:tcBorders>
              <w:top w:val="nil"/>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449</w:t>
            </w:r>
            <w:r w:rsidR="00245714">
              <w:rPr>
                <w:sz w:val="18"/>
              </w:rPr>
              <w:t xml:space="preserve"> </w:t>
            </w:r>
            <w:r w:rsidRPr="005F6D75">
              <w:rPr>
                <w:sz w:val="18"/>
              </w:rPr>
              <w:t>540</w:t>
            </w:r>
          </w:p>
        </w:tc>
        <w:tc>
          <w:tcPr>
            <w:tcW w:w="676" w:type="pct"/>
            <w:tcBorders>
              <w:top w:val="nil"/>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404</w:t>
            </w:r>
            <w:r w:rsidR="00245714">
              <w:rPr>
                <w:sz w:val="18"/>
              </w:rPr>
              <w:t xml:space="preserve"> </w:t>
            </w:r>
            <w:r w:rsidRPr="005F6D75">
              <w:rPr>
                <w:sz w:val="18"/>
              </w:rPr>
              <w:t>780</w:t>
            </w:r>
          </w:p>
        </w:tc>
        <w:tc>
          <w:tcPr>
            <w:tcW w:w="674" w:type="pct"/>
            <w:tcBorders>
              <w:top w:val="nil"/>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tl/>
              </w:rPr>
            </w:pPr>
            <w:r w:rsidRPr="005F6D75">
              <w:rPr>
                <w:sz w:val="18"/>
              </w:rPr>
              <w:t>291</w:t>
            </w:r>
            <w:r w:rsidR="00245714">
              <w:rPr>
                <w:sz w:val="18"/>
              </w:rPr>
              <w:t xml:space="preserve"> </w:t>
            </w:r>
            <w:r w:rsidRPr="005F6D75">
              <w:rPr>
                <w:sz w:val="18"/>
              </w:rPr>
              <w:t>640</w:t>
            </w:r>
          </w:p>
        </w:tc>
        <w:tc>
          <w:tcPr>
            <w:tcW w:w="676" w:type="pct"/>
            <w:tcBorders>
              <w:top w:val="nil"/>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126</w:t>
            </w:r>
            <w:r w:rsidR="00245714">
              <w:rPr>
                <w:sz w:val="18"/>
              </w:rPr>
              <w:t xml:space="preserve"> </w:t>
            </w:r>
            <w:r w:rsidRPr="005F6D75">
              <w:rPr>
                <w:sz w:val="18"/>
              </w:rPr>
              <w:t>610</w:t>
            </w:r>
          </w:p>
        </w:tc>
        <w:tc>
          <w:tcPr>
            <w:tcW w:w="674" w:type="pct"/>
            <w:tcBorders>
              <w:top w:val="nil"/>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153</w:t>
            </w:r>
            <w:r w:rsidR="00245714">
              <w:rPr>
                <w:sz w:val="18"/>
              </w:rPr>
              <w:t xml:space="preserve"> </w:t>
            </w:r>
            <w:r w:rsidRPr="005F6D75">
              <w:rPr>
                <w:sz w:val="18"/>
              </w:rPr>
              <w:t>865</w:t>
            </w:r>
          </w:p>
        </w:tc>
        <w:tc>
          <w:tcPr>
            <w:tcW w:w="664" w:type="pct"/>
            <w:tcBorders>
              <w:top w:val="nil"/>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181</w:t>
            </w:r>
            <w:r w:rsidR="00245714">
              <w:rPr>
                <w:sz w:val="18"/>
              </w:rPr>
              <w:t xml:space="preserve"> </w:t>
            </w:r>
            <w:r w:rsidRPr="005F6D75">
              <w:rPr>
                <w:sz w:val="18"/>
              </w:rPr>
              <w:t>500</w:t>
            </w:r>
          </w:p>
        </w:tc>
      </w:tr>
      <w:tr w:rsidR="005F6D75" w:rsidRPr="005F6D75" w:rsidTr="00CB4E14">
        <w:tc>
          <w:tcPr>
            <w:tcW w:w="963" w:type="pct"/>
            <w:tcBorders>
              <w:top w:val="nil"/>
            </w:tcBorders>
            <w:shd w:val="clear" w:color="auto" w:fill="auto"/>
          </w:tcPr>
          <w:p w:rsidR="008C384F" w:rsidRPr="005F6D75" w:rsidRDefault="008C384F" w:rsidP="00B45895">
            <w:pPr>
              <w:suppressAutoHyphens w:val="0"/>
              <w:spacing w:before="40" w:after="40" w:line="220" w:lineRule="exact"/>
              <w:rPr>
                <w:sz w:val="18"/>
              </w:rPr>
            </w:pPr>
            <w:r w:rsidRPr="005F6D75">
              <w:rPr>
                <w:sz w:val="18"/>
              </w:rPr>
              <w:t>Elderly</w:t>
            </w:r>
          </w:p>
        </w:tc>
        <w:tc>
          <w:tcPr>
            <w:tcW w:w="674" w:type="pct"/>
            <w:tcBorders>
              <w:top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w:t>
            </w:r>
            <w:r w:rsidR="00245714">
              <w:rPr>
                <w:sz w:val="18"/>
              </w:rPr>
              <w:t xml:space="preserve"> </w:t>
            </w:r>
            <w:r w:rsidRPr="005F6D75">
              <w:rPr>
                <w:sz w:val="18"/>
              </w:rPr>
              <w:t>070</w:t>
            </w:r>
            <w:r w:rsidR="00245714">
              <w:rPr>
                <w:sz w:val="18"/>
              </w:rPr>
              <w:t xml:space="preserve"> </w:t>
            </w:r>
            <w:r w:rsidRPr="005F6D75">
              <w:rPr>
                <w:sz w:val="18"/>
              </w:rPr>
              <w:t>390</w:t>
            </w:r>
          </w:p>
        </w:tc>
        <w:tc>
          <w:tcPr>
            <w:tcW w:w="676" w:type="pct"/>
            <w:tcBorders>
              <w:top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w:t>
            </w:r>
            <w:r w:rsidR="00245714">
              <w:rPr>
                <w:sz w:val="18"/>
              </w:rPr>
              <w:t xml:space="preserve"> </w:t>
            </w:r>
            <w:r w:rsidRPr="005F6D75">
              <w:rPr>
                <w:sz w:val="18"/>
              </w:rPr>
              <w:t>205</w:t>
            </w:r>
            <w:r w:rsidR="00245714">
              <w:rPr>
                <w:sz w:val="18"/>
              </w:rPr>
              <w:t xml:space="preserve"> </w:t>
            </w:r>
            <w:r w:rsidRPr="005F6D75">
              <w:rPr>
                <w:sz w:val="18"/>
              </w:rPr>
              <w:t>400</w:t>
            </w:r>
          </w:p>
        </w:tc>
        <w:tc>
          <w:tcPr>
            <w:tcW w:w="674" w:type="pct"/>
            <w:tcBorders>
              <w:top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8</w:t>
            </w:r>
            <w:r w:rsidR="00245714">
              <w:rPr>
                <w:sz w:val="18"/>
              </w:rPr>
              <w:t xml:space="preserve"> </w:t>
            </w:r>
            <w:r w:rsidRPr="005F6D75">
              <w:rPr>
                <w:sz w:val="18"/>
              </w:rPr>
              <w:t>123</w:t>
            </w:r>
            <w:r w:rsidR="00245714">
              <w:rPr>
                <w:sz w:val="18"/>
              </w:rPr>
              <w:t xml:space="preserve"> </w:t>
            </w:r>
            <w:r w:rsidRPr="005F6D75">
              <w:rPr>
                <w:sz w:val="18"/>
              </w:rPr>
              <w:t>855</w:t>
            </w:r>
          </w:p>
        </w:tc>
        <w:tc>
          <w:tcPr>
            <w:tcW w:w="676" w:type="pct"/>
            <w:tcBorders>
              <w:top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w:t>
            </w:r>
            <w:r w:rsidR="00245714">
              <w:rPr>
                <w:sz w:val="18"/>
              </w:rPr>
              <w:t xml:space="preserve"> </w:t>
            </w:r>
            <w:r w:rsidRPr="005F6D75">
              <w:rPr>
                <w:sz w:val="18"/>
              </w:rPr>
              <w:t>921</w:t>
            </w:r>
            <w:r w:rsidR="00245714">
              <w:rPr>
                <w:sz w:val="18"/>
              </w:rPr>
              <w:t xml:space="preserve"> </w:t>
            </w:r>
            <w:r w:rsidRPr="005F6D75">
              <w:rPr>
                <w:sz w:val="18"/>
              </w:rPr>
              <w:t>990</w:t>
            </w:r>
          </w:p>
        </w:tc>
        <w:tc>
          <w:tcPr>
            <w:tcW w:w="674" w:type="pct"/>
            <w:tcBorders>
              <w:top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w:t>
            </w:r>
            <w:r w:rsidR="00245714">
              <w:rPr>
                <w:sz w:val="18"/>
              </w:rPr>
              <w:t xml:space="preserve"> </w:t>
            </w:r>
            <w:r w:rsidRPr="005F6D75">
              <w:rPr>
                <w:sz w:val="18"/>
              </w:rPr>
              <w:t>498</w:t>
            </w:r>
            <w:r w:rsidR="00245714">
              <w:rPr>
                <w:sz w:val="18"/>
              </w:rPr>
              <w:t xml:space="preserve"> </w:t>
            </w:r>
            <w:r w:rsidRPr="005F6D75">
              <w:rPr>
                <w:sz w:val="18"/>
              </w:rPr>
              <w:t>220</w:t>
            </w:r>
          </w:p>
        </w:tc>
        <w:tc>
          <w:tcPr>
            <w:tcW w:w="664" w:type="pct"/>
            <w:tcBorders>
              <w:top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w:t>
            </w:r>
            <w:r w:rsidR="00245714">
              <w:rPr>
                <w:sz w:val="18"/>
              </w:rPr>
              <w:t xml:space="preserve"> </w:t>
            </w:r>
            <w:r w:rsidRPr="005F6D75">
              <w:rPr>
                <w:sz w:val="18"/>
              </w:rPr>
              <w:t>298</w:t>
            </w:r>
            <w:r w:rsidR="00245714">
              <w:rPr>
                <w:sz w:val="18"/>
              </w:rPr>
              <w:t xml:space="preserve"> </w:t>
            </w:r>
            <w:r w:rsidRPr="005F6D75">
              <w:rPr>
                <w:sz w:val="18"/>
              </w:rPr>
              <w:t>200</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Disabled</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95</w:t>
            </w:r>
            <w:r w:rsidR="00245714">
              <w:rPr>
                <w:sz w:val="18"/>
              </w:rPr>
              <w:t xml:space="preserve"> </w:t>
            </w:r>
            <w:r w:rsidRPr="005F6D75">
              <w:rPr>
                <w:sz w:val="18"/>
              </w:rPr>
              <w:t>480</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91</w:t>
            </w:r>
            <w:r w:rsidR="00245714">
              <w:rPr>
                <w:sz w:val="18"/>
              </w:rPr>
              <w:t xml:space="preserve"> </w:t>
            </w:r>
            <w:r w:rsidRPr="005F6D75">
              <w:rPr>
                <w:sz w:val="18"/>
              </w:rPr>
              <w:t>410</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60</w:t>
            </w:r>
            <w:r w:rsidR="00245714">
              <w:rPr>
                <w:sz w:val="18"/>
              </w:rPr>
              <w:t xml:space="preserve"> </w:t>
            </w:r>
            <w:r w:rsidRPr="005F6D75">
              <w:rPr>
                <w:sz w:val="18"/>
              </w:rPr>
              <w:t>750</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11</w:t>
            </w:r>
            <w:r w:rsidR="00245714">
              <w:rPr>
                <w:sz w:val="18"/>
              </w:rPr>
              <w:t xml:space="preserve"> </w:t>
            </w:r>
            <w:r w:rsidRPr="005F6D75">
              <w:rPr>
                <w:sz w:val="18"/>
              </w:rPr>
              <w:t>170</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w:t>
            </w:r>
            <w:r w:rsidR="00245714">
              <w:rPr>
                <w:sz w:val="18"/>
              </w:rPr>
              <w:t xml:space="preserve"> </w:t>
            </w:r>
            <w:r w:rsidRPr="005F6D75">
              <w:rPr>
                <w:sz w:val="18"/>
              </w:rPr>
              <w:t>280</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13</w:t>
            </w:r>
            <w:r w:rsidR="00245714">
              <w:rPr>
                <w:sz w:val="18"/>
              </w:rPr>
              <w:t xml:space="preserve"> </w:t>
            </w:r>
            <w:r w:rsidRPr="005F6D75">
              <w:rPr>
                <w:sz w:val="18"/>
              </w:rPr>
              <w:t>640</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Widow</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w:t>
            </w:r>
            <w:r w:rsidR="00245714">
              <w:rPr>
                <w:sz w:val="18"/>
              </w:rPr>
              <w:t xml:space="preserve"> </w:t>
            </w:r>
            <w:r w:rsidRPr="005F6D75">
              <w:rPr>
                <w:sz w:val="18"/>
              </w:rPr>
              <w:t>330</w:t>
            </w:r>
            <w:r w:rsidR="00245714">
              <w:rPr>
                <w:sz w:val="18"/>
              </w:rPr>
              <w:t xml:space="preserve"> </w:t>
            </w:r>
            <w:r w:rsidRPr="005F6D75">
              <w:rPr>
                <w:sz w:val="18"/>
              </w:rPr>
              <w:t>880</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w:t>
            </w:r>
            <w:r w:rsidR="00245714">
              <w:rPr>
                <w:sz w:val="18"/>
              </w:rPr>
              <w:t xml:space="preserve"> </w:t>
            </w:r>
            <w:r w:rsidRPr="005F6D75">
              <w:rPr>
                <w:sz w:val="18"/>
              </w:rPr>
              <w:t>377</w:t>
            </w:r>
            <w:r w:rsidR="00245714">
              <w:rPr>
                <w:sz w:val="18"/>
              </w:rPr>
              <w:t xml:space="preserve"> </w:t>
            </w:r>
            <w:r w:rsidRPr="005F6D75">
              <w:rPr>
                <w:sz w:val="18"/>
              </w:rPr>
              <w:t>350</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w:t>
            </w:r>
            <w:r w:rsidR="00245714">
              <w:rPr>
                <w:sz w:val="18"/>
              </w:rPr>
              <w:t xml:space="preserve"> </w:t>
            </w:r>
            <w:r w:rsidRPr="005F6D75">
              <w:rPr>
                <w:sz w:val="18"/>
              </w:rPr>
              <w:t>146</w:t>
            </w:r>
            <w:r w:rsidR="00245714">
              <w:rPr>
                <w:sz w:val="18"/>
              </w:rPr>
              <w:t xml:space="preserve"> </w:t>
            </w:r>
            <w:r w:rsidRPr="005F6D75">
              <w:rPr>
                <w:sz w:val="18"/>
              </w:rPr>
              <w:t>545</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921</w:t>
            </w:r>
            <w:r w:rsidR="00245714">
              <w:rPr>
                <w:sz w:val="18"/>
              </w:rPr>
              <w:t xml:space="preserve"> </w:t>
            </w:r>
            <w:r w:rsidRPr="005F6D75">
              <w:rPr>
                <w:sz w:val="18"/>
              </w:rPr>
              <w:t>830</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763</w:t>
            </w:r>
            <w:r w:rsidR="00245714">
              <w:rPr>
                <w:sz w:val="18"/>
              </w:rPr>
              <w:t xml:space="preserve"> </w:t>
            </w:r>
            <w:r w:rsidRPr="005F6D75">
              <w:rPr>
                <w:sz w:val="18"/>
              </w:rPr>
              <w:t>615</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713</w:t>
            </w:r>
            <w:r w:rsidR="00245714">
              <w:rPr>
                <w:sz w:val="18"/>
              </w:rPr>
              <w:t xml:space="preserve"> </w:t>
            </w:r>
            <w:r w:rsidRPr="005F6D75">
              <w:rPr>
                <w:sz w:val="18"/>
              </w:rPr>
              <w:t>600</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Divorcée</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w:t>
            </w:r>
            <w:r w:rsidR="00245714">
              <w:rPr>
                <w:sz w:val="18"/>
              </w:rPr>
              <w:t xml:space="preserve"> </w:t>
            </w:r>
            <w:r w:rsidRPr="005F6D75">
              <w:rPr>
                <w:sz w:val="18"/>
              </w:rPr>
              <w:t>989</w:t>
            </w:r>
            <w:r w:rsidR="00245714">
              <w:rPr>
                <w:sz w:val="18"/>
              </w:rPr>
              <w:t xml:space="preserve"> </w:t>
            </w:r>
            <w:r w:rsidRPr="005F6D75">
              <w:rPr>
                <w:sz w:val="18"/>
              </w:rPr>
              <w:t>050</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w:t>
            </w:r>
            <w:r w:rsidR="00245714">
              <w:rPr>
                <w:sz w:val="18"/>
              </w:rPr>
              <w:t xml:space="preserve"> </w:t>
            </w:r>
            <w:r w:rsidRPr="005F6D75">
              <w:rPr>
                <w:sz w:val="18"/>
              </w:rPr>
              <w:t>379</w:t>
            </w:r>
            <w:r w:rsidR="00245714">
              <w:rPr>
                <w:sz w:val="18"/>
              </w:rPr>
              <w:t xml:space="preserve"> </w:t>
            </w:r>
            <w:r w:rsidRPr="005F6D75">
              <w:rPr>
                <w:sz w:val="18"/>
              </w:rPr>
              <w:t>790</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4</w:t>
            </w:r>
            <w:r w:rsidR="00245714">
              <w:rPr>
                <w:sz w:val="18"/>
              </w:rPr>
              <w:t xml:space="preserve"> </w:t>
            </w:r>
            <w:r w:rsidRPr="005F6D75">
              <w:rPr>
                <w:sz w:val="18"/>
              </w:rPr>
              <w:t>525</w:t>
            </w:r>
            <w:r w:rsidR="00245714">
              <w:rPr>
                <w:sz w:val="18"/>
              </w:rPr>
              <w:t xml:space="preserve"> </w:t>
            </w:r>
            <w:r w:rsidRPr="005F6D75">
              <w:rPr>
                <w:sz w:val="18"/>
              </w:rPr>
              <w:t>200</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4</w:t>
            </w:r>
            <w:r w:rsidR="00245714">
              <w:rPr>
                <w:sz w:val="18"/>
              </w:rPr>
              <w:t xml:space="preserve"> </w:t>
            </w:r>
            <w:r w:rsidRPr="005F6D75">
              <w:rPr>
                <w:sz w:val="18"/>
              </w:rPr>
              <w:t>075</w:t>
            </w:r>
            <w:r w:rsidR="00245714">
              <w:rPr>
                <w:sz w:val="18"/>
              </w:rPr>
              <w:t xml:space="preserve"> </w:t>
            </w:r>
            <w:r w:rsidRPr="005F6D75">
              <w:rPr>
                <w:sz w:val="18"/>
              </w:rPr>
              <w:t>555</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w:t>
            </w:r>
            <w:r w:rsidR="00245714">
              <w:rPr>
                <w:sz w:val="18"/>
              </w:rPr>
              <w:t xml:space="preserve"> </w:t>
            </w:r>
            <w:r w:rsidRPr="005F6D75">
              <w:rPr>
                <w:sz w:val="18"/>
              </w:rPr>
              <w:t>743</w:t>
            </w:r>
            <w:r w:rsidR="00245714">
              <w:rPr>
                <w:sz w:val="18"/>
              </w:rPr>
              <w:t xml:space="preserve"> </w:t>
            </w:r>
            <w:r w:rsidRPr="005F6D75">
              <w:rPr>
                <w:sz w:val="18"/>
              </w:rPr>
              <w:t>020</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w:t>
            </w:r>
            <w:r w:rsidR="00245714">
              <w:rPr>
                <w:sz w:val="18"/>
              </w:rPr>
              <w:t xml:space="preserve"> </w:t>
            </w:r>
            <w:r w:rsidRPr="005F6D75">
              <w:rPr>
                <w:sz w:val="18"/>
              </w:rPr>
              <w:t>616</w:t>
            </w:r>
            <w:r w:rsidR="00245714">
              <w:rPr>
                <w:sz w:val="18"/>
              </w:rPr>
              <w:t xml:space="preserve"> </w:t>
            </w:r>
            <w:r w:rsidRPr="005F6D75">
              <w:rPr>
                <w:sz w:val="18"/>
              </w:rPr>
              <w:t>535</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Orphan</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169</w:t>
            </w:r>
            <w:r w:rsidR="00245714">
              <w:rPr>
                <w:sz w:val="18"/>
              </w:rPr>
              <w:t xml:space="preserve"> </w:t>
            </w:r>
            <w:r w:rsidRPr="005F6D75">
              <w:rPr>
                <w:sz w:val="18"/>
              </w:rPr>
              <w:t>890</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168</w:t>
            </w:r>
            <w:r w:rsidR="00245714">
              <w:rPr>
                <w:sz w:val="18"/>
              </w:rPr>
              <w:t xml:space="preserve"> </w:t>
            </w:r>
            <w:r w:rsidRPr="005F6D75">
              <w:rPr>
                <w:sz w:val="18"/>
              </w:rPr>
              <w:t>610</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161</w:t>
            </w:r>
            <w:r w:rsidR="00245714">
              <w:rPr>
                <w:sz w:val="18"/>
              </w:rPr>
              <w:t xml:space="preserve"> </w:t>
            </w:r>
            <w:r w:rsidRPr="005F6D75">
              <w:rPr>
                <w:sz w:val="18"/>
              </w:rPr>
              <w:t>355</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78</w:t>
            </w:r>
            <w:r w:rsidR="00245714">
              <w:rPr>
                <w:sz w:val="18"/>
              </w:rPr>
              <w:t xml:space="preserve"> </w:t>
            </w:r>
            <w:r w:rsidRPr="005F6D75">
              <w:rPr>
                <w:sz w:val="18"/>
              </w:rPr>
              <w:t>970</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69</w:t>
            </w:r>
            <w:r w:rsidR="00245714">
              <w:rPr>
                <w:sz w:val="18"/>
              </w:rPr>
              <w:t xml:space="preserve"> </w:t>
            </w:r>
            <w:r w:rsidRPr="005F6D75">
              <w:rPr>
                <w:sz w:val="18"/>
              </w:rPr>
              <w:t>450</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72</w:t>
            </w:r>
            <w:r w:rsidR="00245714">
              <w:rPr>
                <w:sz w:val="18"/>
              </w:rPr>
              <w:t xml:space="preserve"> </w:t>
            </w:r>
            <w:r w:rsidRPr="005F6D75">
              <w:rPr>
                <w:sz w:val="18"/>
              </w:rPr>
              <w:t>450</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 xml:space="preserve">Family </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4</w:t>
            </w:r>
            <w:r w:rsidR="00245714">
              <w:rPr>
                <w:sz w:val="18"/>
              </w:rPr>
              <w:t xml:space="preserve"> </w:t>
            </w:r>
            <w:r w:rsidRPr="005F6D75">
              <w:rPr>
                <w:sz w:val="18"/>
              </w:rPr>
              <w:t>096</w:t>
            </w:r>
            <w:r w:rsidR="00245714">
              <w:rPr>
                <w:sz w:val="18"/>
              </w:rPr>
              <w:t xml:space="preserve"> </w:t>
            </w:r>
            <w:r w:rsidRPr="005F6D75">
              <w:rPr>
                <w:sz w:val="18"/>
              </w:rPr>
              <w:t>570</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4</w:t>
            </w:r>
            <w:r w:rsidR="00245714">
              <w:rPr>
                <w:sz w:val="18"/>
              </w:rPr>
              <w:t xml:space="preserve"> </w:t>
            </w:r>
            <w:r w:rsidRPr="005F6D75">
              <w:rPr>
                <w:sz w:val="18"/>
              </w:rPr>
              <w:t>642</w:t>
            </w:r>
            <w:r w:rsidR="00245714">
              <w:rPr>
                <w:sz w:val="18"/>
              </w:rPr>
              <w:t xml:space="preserve"> </w:t>
            </w:r>
            <w:r w:rsidRPr="005F6D75">
              <w:rPr>
                <w:sz w:val="18"/>
              </w:rPr>
              <w:t>520</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w:t>
            </w:r>
            <w:r w:rsidR="00245714">
              <w:rPr>
                <w:sz w:val="18"/>
              </w:rPr>
              <w:t xml:space="preserve"> </w:t>
            </w:r>
            <w:r w:rsidRPr="005F6D75">
              <w:rPr>
                <w:sz w:val="18"/>
              </w:rPr>
              <w:t>608</w:t>
            </w:r>
            <w:r w:rsidR="00245714">
              <w:rPr>
                <w:sz w:val="18"/>
              </w:rPr>
              <w:t xml:space="preserve"> </w:t>
            </w:r>
            <w:r w:rsidRPr="005F6D75">
              <w:rPr>
                <w:sz w:val="18"/>
              </w:rPr>
              <w:t>315</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5</w:t>
            </w:r>
            <w:r w:rsidR="00245714">
              <w:rPr>
                <w:sz w:val="18"/>
              </w:rPr>
              <w:t xml:space="preserve"> </w:t>
            </w:r>
            <w:r w:rsidRPr="005F6D75">
              <w:rPr>
                <w:sz w:val="18"/>
              </w:rPr>
              <w:t>903</w:t>
            </w:r>
            <w:r w:rsidR="00245714">
              <w:rPr>
                <w:sz w:val="18"/>
              </w:rPr>
              <w:t xml:space="preserve"> </w:t>
            </w:r>
            <w:r w:rsidRPr="005F6D75">
              <w:rPr>
                <w:sz w:val="18"/>
              </w:rPr>
              <w:t>705</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5</w:t>
            </w:r>
            <w:r w:rsidR="00245714">
              <w:rPr>
                <w:sz w:val="18"/>
              </w:rPr>
              <w:t xml:space="preserve"> </w:t>
            </w:r>
            <w:r w:rsidRPr="005F6D75">
              <w:rPr>
                <w:sz w:val="18"/>
              </w:rPr>
              <w:t>809</w:t>
            </w:r>
            <w:r w:rsidR="00245714">
              <w:rPr>
                <w:sz w:val="18"/>
              </w:rPr>
              <w:t xml:space="preserve"> </w:t>
            </w:r>
            <w:r w:rsidRPr="005F6D75">
              <w:rPr>
                <w:sz w:val="18"/>
              </w:rPr>
              <w:t>995</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w:t>
            </w:r>
            <w:r w:rsidR="00245714">
              <w:rPr>
                <w:sz w:val="18"/>
              </w:rPr>
              <w:t xml:space="preserve"> </w:t>
            </w:r>
            <w:r w:rsidRPr="005F6D75">
              <w:rPr>
                <w:sz w:val="18"/>
              </w:rPr>
              <w:t>262</w:t>
            </w:r>
            <w:r w:rsidR="00245714">
              <w:rPr>
                <w:sz w:val="18"/>
              </w:rPr>
              <w:t xml:space="preserve"> </w:t>
            </w:r>
            <w:r w:rsidRPr="005F6D75">
              <w:rPr>
                <w:sz w:val="18"/>
              </w:rPr>
              <w:t>925</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Family of prisoner</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171</w:t>
            </w:r>
            <w:r w:rsidR="00245714">
              <w:rPr>
                <w:sz w:val="18"/>
              </w:rPr>
              <w:t xml:space="preserve"> </w:t>
            </w:r>
            <w:r w:rsidRPr="005F6D75">
              <w:rPr>
                <w:sz w:val="18"/>
              </w:rPr>
              <w:t>630</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142</w:t>
            </w:r>
            <w:r w:rsidR="00245714">
              <w:rPr>
                <w:sz w:val="18"/>
              </w:rPr>
              <w:t xml:space="preserve"> </w:t>
            </w:r>
            <w:r w:rsidRPr="005F6D75">
              <w:rPr>
                <w:sz w:val="18"/>
              </w:rPr>
              <w:t>965</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181</w:t>
            </w:r>
            <w:r w:rsidR="00245714">
              <w:rPr>
                <w:sz w:val="18"/>
              </w:rPr>
              <w:t xml:space="preserve"> </w:t>
            </w:r>
            <w:r w:rsidRPr="005F6D75">
              <w:rPr>
                <w:sz w:val="18"/>
              </w:rPr>
              <w:t>665</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238</w:t>
            </w:r>
            <w:r w:rsidR="00245714">
              <w:rPr>
                <w:sz w:val="18"/>
              </w:rPr>
              <w:t xml:space="preserve"> </w:t>
            </w:r>
            <w:r w:rsidRPr="005F6D75">
              <w:rPr>
                <w:sz w:val="18"/>
              </w:rPr>
              <w:t>130</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319</w:t>
            </w:r>
            <w:r w:rsidR="00245714">
              <w:rPr>
                <w:sz w:val="18"/>
              </w:rPr>
              <w:t xml:space="preserve"> </w:t>
            </w:r>
            <w:r w:rsidRPr="005F6D75">
              <w:rPr>
                <w:sz w:val="18"/>
              </w:rPr>
              <w:t>870</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341</w:t>
            </w:r>
            <w:r w:rsidR="00245714">
              <w:rPr>
                <w:sz w:val="18"/>
              </w:rPr>
              <w:t xml:space="preserve"> </w:t>
            </w:r>
            <w:r w:rsidRPr="005F6D75">
              <w:rPr>
                <w:sz w:val="18"/>
              </w:rPr>
              <w:t>820</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Abandoned</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215</w:t>
            </w:r>
            <w:r w:rsidR="00245714">
              <w:rPr>
                <w:sz w:val="18"/>
              </w:rPr>
              <w:t xml:space="preserve"> </w:t>
            </w:r>
            <w:r w:rsidRPr="005F6D75">
              <w:rPr>
                <w:sz w:val="18"/>
              </w:rPr>
              <w:t>160</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213</w:t>
            </w:r>
            <w:r w:rsidR="00245714">
              <w:rPr>
                <w:sz w:val="18"/>
              </w:rPr>
              <w:t xml:space="preserve"> </w:t>
            </w:r>
            <w:r w:rsidRPr="005F6D75">
              <w:rPr>
                <w:sz w:val="18"/>
              </w:rPr>
              <w:t>730</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227</w:t>
            </w:r>
            <w:r w:rsidR="00245714">
              <w:rPr>
                <w:sz w:val="18"/>
              </w:rPr>
              <w:t xml:space="preserve"> </w:t>
            </w:r>
            <w:r w:rsidRPr="005F6D75">
              <w:rPr>
                <w:sz w:val="18"/>
              </w:rPr>
              <w:t>655</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179</w:t>
            </w:r>
            <w:r w:rsidR="00245714">
              <w:rPr>
                <w:sz w:val="18"/>
              </w:rPr>
              <w:t xml:space="preserve"> </w:t>
            </w:r>
            <w:r w:rsidRPr="005F6D75">
              <w:rPr>
                <w:sz w:val="18"/>
              </w:rPr>
              <w:t>945</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174</w:t>
            </w:r>
            <w:r w:rsidR="00245714">
              <w:rPr>
                <w:sz w:val="18"/>
              </w:rPr>
              <w:t xml:space="preserve"> </w:t>
            </w:r>
            <w:r w:rsidRPr="005F6D75">
              <w:rPr>
                <w:sz w:val="18"/>
              </w:rPr>
              <w:t>635</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162</w:t>
            </w:r>
            <w:r w:rsidR="00245714">
              <w:rPr>
                <w:sz w:val="18"/>
              </w:rPr>
              <w:t xml:space="preserve"> </w:t>
            </w:r>
            <w:r w:rsidRPr="005F6D75">
              <w:rPr>
                <w:sz w:val="18"/>
              </w:rPr>
              <w:t>715</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Unmarried daughter</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764</w:t>
            </w:r>
            <w:r w:rsidR="00245714">
              <w:rPr>
                <w:sz w:val="18"/>
              </w:rPr>
              <w:t xml:space="preserve"> </w:t>
            </w:r>
            <w:r w:rsidRPr="005F6D75">
              <w:rPr>
                <w:sz w:val="18"/>
              </w:rPr>
              <w:t>040</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755</w:t>
            </w:r>
            <w:r w:rsidR="00245714">
              <w:rPr>
                <w:sz w:val="18"/>
              </w:rPr>
              <w:t xml:space="preserve"> </w:t>
            </w:r>
            <w:r w:rsidRPr="005F6D75">
              <w:rPr>
                <w:sz w:val="18"/>
              </w:rPr>
              <w:t>775</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711</w:t>
            </w:r>
            <w:r w:rsidR="00245714">
              <w:rPr>
                <w:sz w:val="18"/>
              </w:rPr>
              <w:t xml:space="preserve"> </w:t>
            </w:r>
            <w:r w:rsidRPr="005F6D75">
              <w:rPr>
                <w:sz w:val="18"/>
              </w:rPr>
              <w:t>980</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529</w:t>
            </w:r>
            <w:r w:rsidR="00245714">
              <w:rPr>
                <w:sz w:val="18"/>
              </w:rPr>
              <w:t xml:space="preserve"> </w:t>
            </w:r>
            <w:r w:rsidRPr="005F6D75">
              <w:rPr>
                <w:sz w:val="18"/>
              </w:rPr>
              <w:t>945</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609</w:t>
            </w:r>
            <w:r w:rsidR="00245714">
              <w:rPr>
                <w:sz w:val="18"/>
              </w:rPr>
              <w:t xml:space="preserve"> </w:t>
            </w:r>
            <w:r w:rsidRPr="005F6D75">
              <w:rPr>
                <w:sz w:val="18"/>
              </w:rPr>
              <w:t>485</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669</w:t>
            </w:r>
            <w:r w:rsidR="00245714">
              <w:rPr>
                <w:sz w:val="18"/>
              </w:rPr>
              <w:t xml:space="preserve"> </w:t>
            </w:r>
            <w:r w:rsidRPr="005F6D75">
              <w:rPr>
                <w:sz w:val="18"/>
              </w:rPr>
              <w:t>945</w:t>
            </w:r>
          </w:p>
        </w:tc>
      </w:tr>
      <w:tr w:rsidR="005F6D75" w:rsidRPr="005F6D75" w:rsidTr="00CB4E14">
        <w:tc>
          <w:tcPr>
            <w:tcW w:w="963" w:type="pct"/>
            <w:tcBorders>
              <w:bottom w:val="single" w:sz="4" w:space="0" w:color="auto"/>
            </w:tcBorders>
            <w:shd w:val="clear" w:color="auto" w:fill="auto"/>
          </w:tcPr>
          <w:p w:rsidR="008C384F" w:rsidRPr="005F6D75" w:rsidRDefault="008C384F" w:rsidP="00B45895">
            <w:pPr>
              <w:suppressAutoHyphens w:val="0"/>
              <w:spacing w:before="40" w:after="40" w:line="220" w:lineRule="exact"/>
              <w:rPr>
                <w:sz w:val="18"/>
              </w:rPr>
            </w:pPr>
            <w:r w:rsidRPr="005F6D75">
              <w:rPr>
                <w:sz w:val="18"/>
              </w:rPr>
              <w:t>Son</w:t>
            </w:r>
          </w:p>
        </w:tc>
        <w:tc>
          <w:tcPr>
            <w:tcW w:w="674" w:type="pct"/>
            <w:tcBorders>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192</w:t>
            </w:r>
            <w:r w:rsidR="00245714">
              <w:rPr>
                <w:sz w:val="18"/>
              </w:rPr>
              <w:t xml:space="preserve"> </w:t>
            </w:r>
            <w:r w:rsidRPr="005F6D75">
              <w:rPr>
                <w:sz w:val="18"/>
              </w:rPr>
              <w:t>090</w:t>
            </w:r>
          </w:p>
        </w:tc>
        <w:tc>
          <w:tcPr>
            <w:tcW w:w="676" w:type="pct"/>
            <w:tcBorders>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204</w:t>
            </w:r>
            <w:r w:rsidR="00245714">
              <w:rPr>
                <w:sz w:val="18"/>
              </w:rPr>
              <w:t xml:space="preserve"> </w:t>
            </w:r>
            <w:r w:rsidRPr="005F6D75">
              <w:rPr>
                <w:sz w:val="18"/>
              </w:rPr>
              <w:t>740</w:t>
            </w:r>
          </w:p>
        </w:tc>
        <w:tc>
          <w:tcPr>
            <w:tcW w:w="674" w:type="pct"/>
            <w:tcBorders>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137</w:t>
            </w:r>
            <w:r w:rsidR="00245714">
              <w:rPr>
                <w:sz w:val="18"/>
              </w:rPr>
              <w:t xml:space="preserve"> </w:t>
            </w:r>
            <w:r w:rsidRPr="005F6D75">
              <w:rPr>
                <w:sz w:val="18"/>
              </w:rPr>
              <w:t>155</w:t>
            </w:r>
          </w:p>
        </w:tc>
        <w:tc>
          <w:tcPr>
            <w:tcW w:w="676" w:type="pct"/>
            <w:tcBorders>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135</w:t>
            </w:r>
            <w:r w:rsidR="00245714">
              <w:rPr>
                <w:sz w:val="18"/>
              </w:rPr>
              <w:t xml:space="preserve"> </w:t>
            </w:r>
            <w:r w:rsidRPr="005F6D75">
              <w:rPr>
                <w:sz w:val="18"/>
              </w:rPr>
              <w:t>775</w:t>
            </w:r>
          </w:p>
        </w:tc>
        <w:tc>
          <w:tcPr>
            <w:tcW w:w="674" w:type="pct"/>
            <w:tcBorders>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164</w:t>
            </w:r>
            <w:r w:rsidR="00245714">
              <w:rPr>
                <w:sz w:val="18"/>
              </w:rPr>
              <w:t xml:space="preserve"> </w:t>
            </w:r>
            <w:r w:rsidRPr="005F6D75">
              <w:rPr>
                <w:sz w:val="18"/>
              </w:rPr>
              <w:t>125</w:t>
            </w:r>
          </w:p>
        </w:tc>
        <w:tc>
          <w:tcPr>
            <w:tcW w:w="664" w:type="pct"/>
            <w:tcBorders>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190</w:t>
            </w:r>
            <w:r w:rsidR="00245714">
              <w:rPr>
                <w:sz w:val="18"/>
              </w:rPr>
              <w:t xml:space="preserve"> </w:t>
            </w:r>
            <w:r w:rsidRPr="005F6D75">
              <w:rPr>
                <w:sz w:val="18"/>
              </w:rPr>
              <w:t>470</w:t>
            </w:r>
          </w:p>
        </w:tc>
      </w:tr>
      <w:tr w:rsidR="005F6D75" w:rsidRPr="005F6D75" w:rsidTr="00CB4E14">
        <w:tc>
          <w:tcPr>
            <w:tcW w:w="963" w:type="pct"/>
            <w:tcBorders>
              <w:top w:val="single" w:sz="4" w:space="0" w:color="auto"/>
              <w:bottom w:val="single" w:sz="4" w:space="0" w:color="auto"/>
            </w:tcBorders>
            <w:shd w:val="clear" w:color="auto" w:fill="auto"/>
          </w:tcPr>
          <w:p w:rsidR="008C384F" w:rsidRPr="008A1608" w:rsidRDefault="008C384F" w:rsidP="008A1608">
            <w:pPr>
              <w:suppressAutoHyphens w:val="0"/>
              <w:spacing w:before="80" w:after="80" w:line="220" w:lineRule="exact"/>
              <w:ind w:left="283"/>
              <w:rPr>
                <w:b/>
                <w:sz w:val="18"/>
              </w:rPr>
            </w:pPr>
            <w:r w:rsidRPr="008A1608">
              <w:rPr>
                <w:b/>
                <w:sz w:val="18"/>
              </w:rPr>
              <w:t>Total</w:t>
            </w:r>
          </w:p>
        </w:tc>
        <w:tc>
          <w:tcPr>
            <w:tcW w:w="674" w:type="pct"/>
            <w:tcBorders>
              <w:top w:val="single" w:sz="4" w:space="0" w:color="auto"/>
              <w:bottom w:val="single" w:sz="4" w:space="0" w:color="auto"/>
            </w:tcBorders>
            <w:shd w:val="clear" w:color="auto" w:fill="auto"/>
            <w:vAlign w:val="bottom"/>
          </w:tcPr>
          <w:p w:rsidR="008C384F" w:rsidRPr="008A1608" w:rsidRDefault="008C384F" w:rsidP="008A1608">
            <w:pPr>
              <w:suppressAutoHyphens w:val="0"/>
              <w:spacing w:before="80" w:after="80" w:line="220" w:lineRule="exact"/>
              <w:ind w:right="113"/>
              <w:jc w:val="right"/>
              <w:rPr>
                <w:b/>
                <w:sz w:val="18"/>
              </w:rPr>
            </w:pPr>
            <w:r w:rsidRPr="008A1608">
              <w:rPr>
                <w:b/>
                <w:sz w:val="18"/>
              </w:rPr>
              <w:t>17</w:t>
            </w:r>
            <w:r w:rsidR="00245714" w:rsidRPr="008A1608">
              <w:rPr>
                <w:b/>
                <w:sz w:val="18"/>
              </w:rPr>
              <w:t xml:space="preserve"> </w:t>
            </w:r>
            <w:r w:rsidRPr="008A1608">
              <w:rPr>
                <w:b/>
                <w:sz w:val="18"/>
              </w:rPr>
              <w:t>544</w:t>
            </w:r>
            <w:r w:rsidR="00245714" w:rsidRPr="008A1608">
              <w:rPr>
                <w:b/>
                <w:sz w:val="18"/>
              </w:rPr>
              <w:t xml:space="preserve"> </w:t>
            </w:r>
            <w:r w:rsidRPr="008A1608">
              <w:rPr>
                <w:b/>
                <w:sz w:val="18"/>
              </w:rPr>
              <w:t>720</w:t>
            </w:r>
          </w:p>
        </w:tc>
        <w:tc>
          <w:tcPr>
            <w:tcW w:w="676" w:type="pct"/>
            <w:tcBorders>
              <w:top w:val="single" w:sz="4" w:space="0" w:color="auto"/>
              <w:bottom w:val="single" w:sz="4" w:space="0" w:color="auto"/>
            </w:tcBorders>
            <w:shd w:val="clear" w:color="auto" w:fill="auto"/>
            <w:vAlign w:val="bottom"/>
          </w:tcPr>
          <w:p w:rsidR="008C384F" w:rsidRPr="008A1608" w:rsidRDefault="008C384F" w:rsidP="008A1608">
            <w:pPr>
              <w:suppressAutoHyphens w:val="0"/>
              <w:spacing w:before="80" w:after="80" w:line="220" w:lineRule="exact"/>
              <w:ind w:right="113"/>
              <w:jc w:val="right"/>
              <w:rPr>
                <w:b/>
                <w:sz w:val="18"/>
              </w:rPr>
            </w:pPr>
            <w:r w:rsidRPr="008A1608">
              <w:rPr>
                <w:b/>
                <w:sz w:val="18"/>
              </w:rPr>
              <w:t>18</w:t>
            </w:r>
            <w:r w:rsidR="00245714" w:rsidRPr="008A1608">
              <w:rPr>
                <w:b/>
                <w:sz w:val="18"/>
              </w:rPr>
              <w:t xml:space="preserve"> </w:t>
            </w:r>
            <w:r w:rsidRPr="008A1608">
              <w:rPr>
                <w:b/>
                <w:sz w:val="18"/>
              </w:rPr>
              <w:t>587</w:t>
            </w:r>
            <w:r w:rsidR="00245714" w:rsidRPr="008A1608">
              <w:rPr>
                <w:b/>
                <w:sz w:val="18"/>
              </w:rPr>
              <w:t xml:space="preserve"> </w:t>
            </w:r>
            <w:r w:rsidRPr="008A1608">
              <w:rPr>
                <w:b/>
                <w:sz w:val="18"/>
              </w:rPr>
              <w:t>070</w:t>
            </w:r>
          </w:p>
        </w:tc>
        <w:tc>
          <w:tcPr>
            <w:tcW w:w="674" w:type="pct"/>
            <w:tcBorders>
              <w:top w:val="single" w:sz="4" w:space="0" w:color="auto"/>
              <w:bottom w:val="single" w:sz="4" w:space="0" w:color="auto"/>
            </w:tcBorders>
            <w:shd w:val="clear" w:color="auto" w:fill="auto"/>
            <w:vAlign w:val="bottom"/>
          </w:tcPr>
          <w:p w:rsidR="008C384F" w:rsidRPr="008A1608" w:rsidRDefault="008C384F" w:rsidP="008A1608">
            <w:pPr>
              <w:suppressAutoHyphens w:val="0"/>
              <w:spacing w:before="80" w:after="80" w:line="220" w:lineRule="exact"/>
              <w:ind w:right="113"/>
              <w:jc w:val="right"/>
              <w:rPr>
                <w:b/>
                <w:sz w:val="18"/>
              </w:rPr>
            </w:pPr>
            <w:r w:rsidRPr="008A1608">
              <w:rPr>
                <w:b/>
                <w:sz w:val="18"/>
              </w:rPr>
              <w:t>22</w:t>
            </w:r>
            <w:r w:rsidR="00245714" w:rsidRPr="008A1608">
              <w:rPr>
                <w:b/>
                <w:sz w:val="18"/>
              </w:rPr>
              <w:t xml:space="preserve"> </w:t>
            </w:r>
            <w:r w:rsidRPr="008A1608">
              <w:rPr>
                <w:b/>
                <w:sz w:val="18"/>
              </w:rPr>
              <w:t>176</w:t>
            </w:r>
            <w:r w:rsidR="00245714" w:rsidRPr="008A1608">
              <w:rPr>
                <w:b/>
                <w:sz w:val="18"/>
              </w:rPr>
              <w:t xml:space="preserve"> </w:t>
            </w:r>
            <w:r w:rsidRPr="008A1608">
              <w:rPr>
                <w:b/>
                <w:sz w:val="18"/>
              </w:rPr>
              <w:t>115</w:t>
            </w:r>
          </w:p>
        </w:tc>
        <w:tc>
          <w:tcPr>
            <w:tcW w:w="676" w:type="pct"/>
            <w:tcBorders>
              <w:top w:val="single" w:sz="4" w:space="0" w:color="auto"/>
              <w:bottom w:val="single" w:sz="4" w:space="0" w:color="auto"/>
            </w:tcBorders>
            <w:shd w:val="clear" w:color="auto" w:fill="auto"/>
            <w:vAlign w:val="bottom"/>
          </w:tcPr>
          <w:p w:rsidR="008C384F" w:rsidRPr="008A1608" w:rsidRDefault="008C384F" w:rsidP="008A1608">
            <w:pPr>
              <w:suppressAutoHyphens w:val="0"/>
              <w:spacing w:before="80" w:after="80" w:line="220" w:lineRule="exact"/>
              <w:ind w:right="113"/>
              <w:jc w:val="right"/>
              <w:rPr>
                <w:b/>
                <w:sz w:val="18"/>
              </w:rPr>
            </w:pPr>
            <w:r w:rsidRPr="008A1608">
              <w:rPr>
                <w:b/>
                <w:sz w:val="18"/>
              </w:rPr>
              <w:t>19</w:t>
            </w:r>
            <w:r w:rsidR="00245714" w:rsidRPr="008A1608">
              <w:rPr>
                <w:b/>
                <w:sz w:val="18"/>
              </w:rPr>
              <w:t xml:space="preserve"> </w:t>
            </w:r>
            <w:r w:rsidRPr="008A1608">
              <w:rPr>
                <w:b/>
                <w:sz w:val="18"/>
              </w:rPr>
              <w:t>123</w:t>
            </w:r>
            <w:r w:rsidR="00245714" w:rsidRPr="008A1608">
              <w:rPr>
                <w:b/>
                <w:sz w:val="18"/>
              </w:rPr>
              <w:t xml:space="preserve"> </w:t>
            </w:r>
            <w:r w:rsidRPr="008A1608">
              <w:rPr>
                <w:b/>
                <w:sz w:val="18"/>
              </w:rPr>
              <w:t>625</w:t>
            </w:r>
          </w:p>
        </w:tc>
        <w:tc>
          <w:tcPr>
            <w:tcW w:w="674" w:type="pct"/>
            <w:tcBorders>
              <w:top w:val="single" w:sz="4" w:space="0" w:color="auto"/>
              <w:bottom w:val="single" w:sz="4" w:space="0" w:color="auto"/>
            </w:tcBorders>
            <w:shd w:val="clear" w:color="auto" w:fill="auto"/>
            <w:vAlign w:val="bottom"/>
          </w:tcPr>
          <w:p w:rsidR="008C384F" w:rsidRPr="008A1608" w:rsidRDefault="008C384F" w:rsidP="008A1608">
            <w:pPr>
              <w:suppressAutoHyphens w:val="0"/>
              <w:spacing w:before="80" w:after="80" w:line="220" w:lineRule="exact"/>
              <w:ind w:right="113"/>
              <w:jc w:val="right"/>
              <w:rPr>
                <w:b/>
                <w:sz w:val="18"/>
              </w:rPr>
            </w:pPr>
            <w:r w:rsidRPr="008A1608">
              <w:rPr>
                <w:b/>
                <w:sz w:val="18"/>
              </w:rPr>
              <w:t>18</w:t>
            </w:r>
            <w:r w:rsidR="00245714" w:rsidRPr="008A1608">
              <w:rPr>
                <w:b/>
                <w:sz w:val="18"/>
              </w:rPr>
              <w:t xml:space="preserve"> </w:t>
            </w:r>
            <w:r w:rsidRPr="008A1608">
              <w:rPr>
                <w:b/>
                <w:sz w:val="18"/>
              </w:rPr>
              <w:t>313</w:t>
            </w:r>
            <w:r w:rsidR="00245714" w:rsidRPr="008A1608">
              <w:rPr>
                <w:b/>
                <w:sz w:val="18"/>
              </w:rPr>
              <w:t xml:space="preserve"> </w:t>
            </w:r>
            <w:r w:rsidRPr="008A1608">
              <w:rPr>
                <w:b/>
                <w:sz w:val="18"/>
              </w:rPr>
              <w:t>560</w:t>
            </w:r>
          </w:p>
        </w:tc>
        <w:tc>
          <w:tcPr>
            <w:tcW w:w="664" w:type="pct"/>
            <w:tcBorders>
              <w:top w:val="single" w:sz="4" w:space="0" w:color="auto"/>
              <w:bottom w:val="single" w:sz="4" w:space="0" w:color="auto"/>
            </w:tcBorders>
            <w:shd w:val="clear" w:color="auto" w:fill="auto"/>
            <w:vAlign w:val="bottom"/>
          </w:tcPr>
          <w:p w:rsidR="008C384F" w:rsidRPr="008A1608" w:rsidRDefault="008C384F" w:rsidP="008A1608">
            <w:pPr>
              <w:suppressAutoHyphens w:val="0"/>
              <w:spacing w:before="80" w:after="80" w:line="220" w:lineRule="exact"/>
              <w:ind w:right="113"/>
              <w:jc w:val="right"/>
              <w:rPr>
                <w:b/>
                <w:sz w:val="18"/>
              </w:rPr>
            </w:pPr>
            <w:r w:rsidRPr="008A1608">
              <w:rPr>
                <w:b/>
                <w:sz w:val="18"/>
              </w:rPr>
              <w:t>18</w:t>
            </w:r>
            <w:r w:rsidR="00245714" w:rsidRPr="008A1608">
              <w:rPr>
                <w:b/>
                <w:sz w:val="18"/>
              </w:rPr>
              <w:t xml:space="preserve"> </w:t>
            </w:r>
            <w:r w:rsidRPr="008A1608">
              <w:rPr>
                <w:b/>
                <w:sz w:val="18"/>
              </w:rPr>
              <w:t>523</w:t>
            </w:r>
            <w:r w:rsidR="00245714" w:rsidRPr="008A1608">
              <w:rPr>
                <w:b/>
                <w:sz w:val="18"/>
              </w:rPr>
              <w:t xml:space="preserve"> </w:t>
            </w:r>
            <w:r w:rsidRPr="008A1608">
              <w:rPr>
                <w:b/>
                <w:sz w:val="18"/>
              </w:rPr>
              <w:t>800</w:t>
            </w:r>
          </w:p>
        </w:tc>
      </w:tr>
      <w:tr w:rsidR="005F6D75" w:rsidRPr="005F6D75" w:rsidTr="00CB4E14">
        <w:tc>
          <w:tcPr>
            <w:tcW w:w="963" w:type="pct"/>
            <w:tcBorders>
              <w:top w:val="single" w:sz="4" w:space="0" w:color="auto"/>
            </w:tcBorders>
            <w:shd w:val="clear" w:color="auto" w:fill="auto"/>
          </w:tcPr>
          <w:p w:rsidR="008C384F" w:rsidRPr="005F6D75" w:rsidRDefault="008C384F" w:rsidP="00B45895">
            <w:pPr>
              <w:suppressAutoHyphens w:val="0"/>
              <w:spacing w:before="40" w:after="40" w:line="220" w:lineRule="exact"/>
              <w:rPr>
                <w:sz w:val="18"/>
              </w:rPr>
            </w:pPr>
            <w:r w:rsidRPr="005F6D75">
              <w:rPr>
                <w:sz w:val="18"/>
              </w:rPr>
              <w:t>No. of households</w:t>
            </w:r>
          </w:p>
        </w:tc>
        <w:tc>
          <w:tcPr>
            <w:tcW w:w="674" w:type="pct"/>
            <w:tcBorders>
              <w:top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tl/>
              </w:rPr>
              <w:t xml:space="preserve"> </w:t>
            </w:r>
          </w:p>
        </w:tc>
        <w:tc>
          <w:tcPr>
            <w:tcW w:w="676" w:type="pct"/>
            <w:tcBorders>
              <w:top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tl/>
              </w:rPr>
              <w:t xml:space="preserve"> </w:t>
            </w:r>
          </w:p>
        </w:tc>
        <w:tc>
          <w:tcPr>
            <w:tcW w:w="674" w:type="pct"/>
            <w:tcBorders>
              <w:top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tl/>
              </w:rPr>
              <w:t xml:space="preserve"> </w:t>
            </w:r>
          </w:p>
        </w:tc>
        <w:tc>
          <w:tcPr>
            <w:tcW w:w="676" w:type="pct"/>
            <w:tcBorders>
              <w:top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tl/>
              </w:rPr>
              <w:t xml:space="preserve"> </w:t>
            </w:r>
          </w:p>
        </w:tc>
        <w:tc>
          <w:tcPr>
            <w:tcW w:w="674" w:type="pct"/>
            <w:tcBorders>
              <w:top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tl/>
              </w:rPr>
              <w:t xml:space="preserve"> </w:t>
            </w:r>
          </w:p>
        </w:tc>
        <w:tc>
          <w:tcPr>
            <w:tcW w:w="664" w:type="pct"/>
            <w:tcBorders>
              <w:top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tl/>
              </w:rPr>
            </w:pP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Unable to work</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388</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310</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899</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126</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176</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189</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Elderly</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w:t>
            </w:r>
            <w:r w:rsidR="00245714">
              <w:rPr>
                <w:sz w:val="18"/>
              </w:rPr>
              <w:t xml:space="preserve"> </w:t>
            </w:r>
            <w:r w:rsidRPr="005F6D75">
              <w:rPr>
                <w:sz w:val="18"/>
              </w:rPr>
              <w:t>005</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w:t>
            </w:r>
            <w:r w:rsidR="00245714">
              <w:rPr>
                <w:sz w:val="18"/>
              </w:rPr>
              <w:t xml:space="preserve"> </w:t>
            </w:r>
            <w:r w:rsidRPr="005F6D75">
              <w:rPr>
                <w:sz w:val="18"/>
              </w:rPr>
              <w:t>825</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4</w:t>
            </w:r>
            <w:r w:rsidR="00245714">
              <w:rPr>
                <w:sz w:val="18"/>
              </w:rPr>
              <w:t xml:space="preserve"> </w:t>
            </w:r>
            <w:r w:rsidRPr="005F6D75">
              <w:rPr>
                <w:sz w:val="18"/>
              </w:rPr>
              <w:t>112</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5</w:t>
            </w:r>
            <w:r w:rsidR="00245714">
              <w:rPr>
                <w:sz w:val="18"/>
              </w:rPr>
              <w:t xml:space="preserve"> </w:t>
            </w:r>
            <w:r w:rsidRPr="005F6D75">
              <w:rPr>
                <w:sz w:val="18"/>
              </w:rPr>
              <w:t>901</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5</w:t>
            </w:r>
            <w:r w:rsidR="00245714">
              <w:rPr>
                <w:sz w:val="18"/>
              </w:rPr>
              <w:t xml:space="preserve"> </w:t>
            </w:r>
            <w:r w:rsidRPr="005F6D75">
              <w:rPr>
                <w:sz w:val="18"/>
              </w:rPr>
              <w:t>613</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5</w:t>
            </w:r>
            <w:r w:rsidR="00245714">
              <w:rPr>
                <w:sz w:val="18"/>
              </w:rPr>
              <w:t xml:space="preserve"> </w:t>
            </w:r>
            <w:r w:rsidRPr="005F6D75">
              <w:rPr>
                <w:sz w:val="18"/>
              </w:rPr>
              <w:t>553</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Disabled</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79</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64</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466</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5</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11</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17</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Widow</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w:t>
            </w:r>
            <w:r w:rsidR="00245714">
              <w:rPr>
                <w:sz w:val="18"/>
              </w:rPr>
              <w:t xml:space="preserve"> </w:t>
            </w:r>
            <w:r w:rsidRPr="005F6D75">
              <w:rPr>
                <w:sz w:val="18"/>
              </w:rPr>
              <w:t>058</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w:t>
            </w:r>
            <w:r w:rsidR="00245714">
              <w:rPr>
                <w:sz w:val="18"/>
              </w:rPr>
              <w:t xml:space="preserve"> </w:t>
            </w:r>
            <w:r w:rsidRPr="005F6D75">
              <w:rPr>
                <w:sz w:val="18"/>
              </w:rPr>
              <w:t>137</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235</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861</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732</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756</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Divorcée</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w:t>
            </w:r>
            <w:r w:rsidR="00245714">
              <w:rPr>
                <w:sz w:val="18"/>
              </w:rPr>
              <w:t xml:space="preserve"> </w:t>
            </w:r>
            <w:r w:rsidRPr="005F6D75">
              <w:rPr>
                <w:sz w:val="18"/>
              </w:rPr>
              <w:t>868</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w:t>
            </w:r>
            <w:r w:rsidR="00245714">
              <w:rPr>
                <w:sz w:val="18"/>
              </w:rPr>
              <w:t xml:space="preserve"> </w:t>
            </w:r>
            <w:r w:rsidRPr="005F6D75">
              <w:rPr>
                <w:sz w:val="18"/>
              </w:rPr>
              <w:t>461</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5</w:t>
            </w:r>
            <w:r w:rsidR="00245714">
              <w:rPr>
                <w:sz w:val="18"/>
              </w:rPr>
              <w:t xml:space="preserve"> </w:t>
            </w:r>
            <w:r w:rsidRPr="005F6D75">
              <w:rPr>
                <w:sz w:val="18"/>
              </w:rPr>
              <w:t>870</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w:t>
            </w:r>
            <w:r w:rsidR="00245714">
              <w:rPr>
                <w:sz w:val="18"/>
              </w:rPr>
              <w:t xml:space="preserve"> </w:t>
            </w:r>
            <w:r w:rsidRPr="005F6D75">
              <w:rPr>
                <w:sz w:val="18"/>
              </w:rPr>
              <w:t>381</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w:t>
            </w:r>
            <w:r w:rsidR="00245714">
              <w:rPr>
                <w:sz w:val="18"/>
              </w:rPr>
              <w:t xml:space="preserve"> </w:t>
            </w:r>
            <w:r w:rsidRPr="005F6D75">
              <w:rPr>
                <w:sz w:val="18"/>
              </w:rPr>
              <w:t>217</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w:t>
            </w:r>
            <w:r w:rsidR="00245714">
              <w:rPr>
                <w:sz w:val="18"/>
              </w:rPr>
              <w:t xml:space="preserve"> </w:t>
            </w:r>
            <w:r w:rsidRPr="005F6D75">
              <w:rPr>
                <w:sz w:val="18"/>
              </w:rPr>
              <w:t>304</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Orphan</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139</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141</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w:t>
            </w:r>
            <w:r w:rsidR="00245714">
              <w:rPr>
                <w:sz w:val="18"/>
              </w:rPr>
              <w:t xml:space="preserve"> </w:t>
            </w:r>
            <w:r w:rsidRPr="005F6D75">
              <w:rPr>
                <w:sz w:val="18"/>
              </w:rPr>
              <w:t>337</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70</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75</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81</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Family</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w:t>
            </w:r>
            <w:r w:rsidR="00245714">
              <w:rPr>
                <w:sz w:val="18"/>
              </w:rPr>
              <w:t xml:space="preserve"> </w:t>
            </w:r>
            <w:r w:rsidRPr="005F6D75">
              <w:rPr>
                <w:sz w:val="18"/>
              </w:rPr>
              <w:t>893</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4</w:t>
            </w:r>
            <w:r w:rsidR="00245714">
              <w:rPr>
                <w:sz w:val="18"/>
              </w:rPr>
              <w:t xml:space="preserve"> </w:t>
            </w:r>
            <w:r w:rsidRPr="005F6D75">
              <w:rPr>
                <w:sz w:val="18"/>
              </w:rPr>
              <w:t>010</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37</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4</w:t>
            </w:r>
            <w:r w:rsidR="00245714">
              <w:rPr>
                <w:sz w:val="18"/>
              </w:rPr>
              <w:t xml:space="preserve"> </w:t>
            </w:r>
            <w:r w:rsidRPr="005F6D75">
              <w:rPr>
                <w:sz w:val="18"/>
              </w:rPr>
              <w:t>136</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w:t>
            </w:r>
            <w:r w:rsidR="00245714">
              <w:rPr>
                <w:sz w:val="18"/>
              </w:rPr>
              <w:t xml:space="preserve"> </w:t>
            </w:r>
            <w:r w:rsidRPr="005F6D75">
              <w:rPr>
                <w:sz w:val="18"/>
              </w:rPr>
              <w:t>963</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4</w:t>
            </w:r>
            <w:r w:rsidR="00245714">
              <w:rPr>
                <w:sz w:val="18"/>
              </w:rPr>
              <w:t xml:space="preserve"> </w:t>
            </w:r>
            <w:r w:rsidRPr="005F6D75">
              <w:rPr>
                <w:sz w:val="18"/>
              </w:rPr>
              <w:t>411</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Family of prisoner</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116</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94</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152</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157</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196</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212</w:t>
            </w:r>
          </w:p>
        </w:tc>
      </w:tr>
      <w:tr w:rsidR="005F6D75" w:rsidRPr="005F6D75" w:rsidTr="00CB4E14">
        <w:tc>
          <w:tcPr>
            <w:tcW w:w="963" w:type="pct"/>
            <w:tcBorders>
              <w:bottom w:val="nil"/>
            </w:tcBorders>
            <w:shd w:val="clear" w:color="auto" w:fill="auto"/>
          </w:tcPr>
          <w:p w:rsidR="008C384F" w:rsidRPr="005F6D75" w:rsidRDefault="008C384F" w:rsidP="00B45895">
            <w:pPr>
              <w:suppressAutoHyphens w:val="0"/>
              <w:spacing w:before="40" w:after="40" w:line="220" w:lineRule="exact"/>
              <w:rPr>
                <w:sz w:val="18"/>
              </w:rPr>
            </w:pPr>
            <w:r w:rsidRPr="005F6D75">
              <w:rPr>
                <w:sz w:val="18"/>
              </w:rPr>
              <w:t>Abandoned</w:t>
            </w:r>
          </w:p>
        </w:tc>
        <w:tc>
          <w:tcPr>
            <w:tcW w:w="674" w:type="pct"/>
            <w:tcBorders>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159</w:t>
            </w:r>
          </w:p>
        </w:tc>
        <w:tc>
          <w:tcPr>
            <w:tcW w:w="676" w:type="pct"/>
            <w:tcBorders>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152</w:t>
            </w:r>
          </w:p>
        </w:tc>
        <w:tc>
          <w:tcPr>
            <w:tcW w:w="674" w:type="pct"/>
            <w:tcBorders>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99</w:t>
            </w:r>
          </w:p>
        </w:tc>
        <w:tc>
          <w:tcPr>
            <w:tcW w:w="676" w:type="pct"/>
            <w:tcBorders>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130</w:t>
            </w:r>
          </w:p>
        </w:tc>
        <w:tc>
          <w:tcPr>
            <w:tcW w:w="674" w:type="pct"/>
            <w:tcBorders>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129</w:t>
            </w:r>
          </w:p>
        </w:tc>
        <w:tc>
          <w:tcPr>
            <w:tcW w:w="664" w:type="pct"/>
            <w:tcBorders>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120</w:t>
            </w:r>
          </w:p>
        </w:tc>
      </w:tr>
      <w:tr w:rsidR="005F6D75" w:rsidRPr="005F6D75" w:rsidTr="00CB4E14">
        <w:tc>
          <w:tcPr>
            <w:tcW w:w="963" w:type="pct"/>
            <w:tcBorders>
              <w:top w:val="nil"/>
              <w:bottom w:val="nil"/>
            </w:tcBorders>
            <w:shd w:val="clear" w:color="auto" w:fill="auto"/>
          </w:tcPr>
          <w:p w:rsidR="008C384F" w:rsidRPr="005F6D75" w:rsidRDefault="008C384F" w:rsidP="00B45895">
            <w:pPr>
              <w:suppressAutoHyphens w:val="0"/>
              <w:spacing w:before="40" w:after="40" w:line="220" w:lineRule="exact"/>
              <w:rPr>
                <w:sz w:val="18"/>
              </w:rPr>
            </w:pPr>
            <w:r w:rsidRPr="005F6D75">
              <w:rPr>
                <w:sz w:val="18"/>
              </w:rPr>
              <w:t>Unmarried daughter</w:t>
            </w:r>
          </w:p>
        </w:tc>
        <w:tc>
          <w:tcPr>
            <w:tcW w:w="674" w:type="pct"/>
            <w:tcBorders>
              <w:top w:val="nil"/>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742</w:t>
            </w:r>
          </w:p>
        </w:tc>
        <w:tc>
          <w:tcPr>
            <w:tcW w:w="676" w:type="pct"/>
            <w:tcBorders>
              <w:top w:val="nil"/>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741</w:t>
            </w:r>
          </w:p>
        </w:tc>
        <w:tc>
          <w:tcPr>
            <w:tcW w:w="674" w:type="pct"/>
            <w:tcBorders>
              <w:top w:val="nil"/>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119</w:t>
            </w:r>
          </w:p>
        </w:tc>
        <w:tc>
          <w:tcPr>
            <w:tcW w:w="676" w:type="pct"/>
            <w:tcBorders>
              <w:top w:val="nil"/>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564</w:t>
            </w:r>
          </w:p>
        </w:tc>
        <w:tc>
          <w:tcPr>
            <w:tcW w:w="674" w:type="pct"/>
            <w:tcBorders>
              <w:top w:val="nil"/>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634</w:t>
            </w:r>
          </w:p>
        </w:tc>
        <w:tc>
          <w:tcPr>
            <w:tcW w:w="664" w:type="pct"/>
            <w:tcBorders>
              <w:top w:val="nil"/>
              <w:bottom w:val="nil"/>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688</w:t>
            </w:r>
          </w:p>
        </w:tc>
      </w:tr>
      <w:tr w:rsidR="005F6D75" w:rsidRPr="005F6D75" w:rsidTr="00CB4E14">
        <w:tc>
          <w:tcPr>
            <w:tcW w:w="963" w:type="pct"/>
            <w:tcBorders>
              <w:top w:val="nil"/>
              <w:bottom w:val="single" w:sz="4" w:space="0" w:color="auto"/>
            </w:tcBorders>
            <w:shd w:val="clear" w:color="auto" w:fill="auto"/>
          </w:tcPr>
          <w:p w:rsidR="008C384F" w:rsidRPr="005F6D75" w:rsidRDefault="008C384F" w:rsidP="00B45895">
            <w:pPr>
              <w:suppressAutoHyphens w:val="0"/>
              <w:spacing w:before="40" w:after="40" w:line="220" w:lineRule="exact"/>
              <w:rPr>
                <w:sz w:val="18"/>
              </w:rPr>
            </w:pPr>
            <w:r w:rsidRPr="005F6D75">
              <w:rPr>
                <w:sz w:val="18"/>
              </w:rPr>
              <w:lastRenderedPageBreak/>
              <w:t>Son</w:t>
            </w:r>
          </w:p>
        </w:tc>
        <w:tc>
          <w:tcPr>
            <w:tcW w:w="674" w:type="pct"/>
            <w:tcBorders>
              <w:top w:val="nil"/>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157</w:t>
            </w:r>
          </w:p>
        </w:tc>
        <w:tc>
          <w:tcPr>
            <w:tcW w:w="676" w:type="pct"/>
            <w:tcBorders>
              <w:top w:val="nil"/>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171</w:t>
            </w:r>
          </w:p>
        </w:tc>
        <w:tc>
          <w:tcPr>
            <w:tcW w:w="674" w:type="pct"/>
            <w:tcBorders>
              <w:top w:val="nil"/>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119</w:t>
            </w:r>
          </w:p>
        </w:tc>
        <w:tc>
          <w:tcPr>
            <w:tcW w:w="676" w:type="pct"/>
            <w:tcBorders>
              <w:top w:val="nil"/>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128</w:t>
            </w:r>
          </w:p>
        </w:tc>
        <w:tc>
          <w:tcPr>
            <w:tcW w:w="674" w:type="pct"/>
            <w:tcBorders>
              <w:top w:val="nil"/>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155</w:t>
            </w:r>
          </w:p>
        </w:tc>
        <w:tc>
          <w:tcPr>
            <w:tcW w:w="664" w:type="pct"/>
            <w:tcBorders>
              <w:top w:val="nil"/>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192</w:t>
            </w:r>
          </w:p>
        </w:tc>
      </w:tr>
      <w:tr w:rsidR="005F6D75" w:rsidRPr="005F6D75" w:rsidTr="00CB4E14">
        <w:tc>
          <w:tcPr>
            <w:tcW w:w="963" w:type="pct"/>
            <w:tcBorders>
              <w:top w:val="single" w:sz="4" w:space="0" w:color="auto"/>
              <w:bottom w:val="single" w:sz="4" w:space="0" w:color="auto"/>
            </w:tcBorders>
            <w:shd w:val="clear" w:color="auto" w:fill="auto"/>
          </w:tcPr>
          <w:p w:rsidR="008C384F" w:rsidRPr="008A1608" w:rsidRDefault="008C384F" w:rsidP="008A1608">
            <w:pPr>
              <w:suppressAutoHyphens w:val="0"/>
              <w:spacing w:before="80" w:after="80" w:line="220" w:lineRule="exact"/>
              <w:ind w:left="283"/>
              <w:rPr>
                <w:b/>
                <w:sz w:val="18"/>
              </w:rPr>
            </w:pPr>
            <w:r w:rsidRPr="008A1608">
              <w:rPr>
                <w:b/>
                <w:sz w:val="18"/>
              </w:rPr>
              <w:t>Total</w:t>
            </w:r>
          </w:p>
        </w:tc>
        <w:tc>
          <w:tcPr>
            <w:tcW w:w="674" w:type="pct"/>
            <w:tcBorders>
              <w:top w:val="single" w:sz="4" w:space="0" w:color="auto"/>
              <w:bottom w:val="single" w:sz="4" w:space="0" w:color="auto"/>
            </w:tcBorders>
            <w:shd w:val="clear" w:color="auto" w:fill="auto"/>
            <w:vAlign w:val="bottom"/>
          </w:tcPr>
          <w:p w:rsidR="008C384F" w:rsidRPr="008A1608" w:rsidRDefault="008C384F" w:rsidP="008A1608">
            <w:pPr>
              <w:suppressAutoHyphens w:val="0"/>
              <w:spacing w:before="80" w:after="80" w:line="220" w:lineRule="exact"/>
              <w:ind w:right="113"/>
              <w:jc w:val="right"/>
              <w:rPr>
                <w:b/>
                <w:sz w:val="18"/>
              </w:rPr>
            </w:pPr>
            <w:r w:rsidRPr="008A1608">
              <w:rPr>
                <w:b/>
                <w:sz w:val="18"/>
              </w:rPr>
              <w:t>14</w:t>
            </w:r>
            <w:r w:rsidR="00245714" w:rsidRPr="008A1608">
              <w:rPr>
                <w:b/>
                <w:sz w:val="18"/>
              </w:rPr>
              <w:t xml:space="preserve"> </w:t>
            </w:r>
            <w:r w:rsidRPr="008A1608">
              <w:rPr>
                <w:b/>
                <w:sz w:val="18"/>
              </w:rPr>
              <w:t>604</w:t>
            </w:r>
          </w:p>
        </w:tc>
        <w:tc>
          <w:tcPr>
            <w:tcW w:w="676" w:type="pct"/>
            <w:tcBorders>
              <w:top w:val="single" w:sz="4" w:space="0" w:color="auto"/>
              <w:bottom w:val="single" w:sz="4" w:space="0" w:color="auto"/>
            </w:tcBorders>
            <w:shd w:val="clear" w:color="auto" w:fill="auto"/>
            <w:vAlign w:val="bottom"/>
          </w:tcPr>
          <w:p w:rsidR="008C384F" w:rsidRPr="008A1608" w:rsidRDefault="008C384F" w:rsidP="008A1608">
            <w:pPr>
              <w:suppressAutoHyphens w:val="0"/>
              <w:spacing w:before="80" w:after="80" w:line="220" w:lineRule="exact"/>
              <w:ind w:right="113"/>
              <w:jc w:val="right"/>
              <w:rPr>
                <w:b/>
                <w:sz w:val="18"/>
              </w:rPr>
            </w:pPr>
            <w:r w:rsidRPr="008A1608">
              <w:rPr>
                <w:b/>
                <w:sz w:val="18"/>
              </w:rPr>
              <w:t>17</w:t>
            </w:r>
            <w:r w:rsidR="00245714" w:rsidRPr="008A1608">
              <w:rPr>
                <w:b/>
                <w:sz w:val="18"/>
              </w:rPr>
              <w:t xml:space="preserve"> </w:t>
            </w:r>
            <w:r w:rsidRPr="008A1608">
              <w:rPr>
                <w:b/>
                <w:sz w:val="18"/>
              </w:rPr>
              <w:t>106</w:t>
            </w:r>
          </w:p>
        </w:tc>
        <w:tc>
          <w:tcPr>
            <w:tcW w:w="674" w:type="pct"/>
            <w:tcBorders>
              <w:top w:val="single" w:sz="4" w:space="0" w:color="auto"/>
              <w:bottom w:val="single" w:sz="4" w:space="0" w:color="auto"/>
            </w:tcBorders>
            <w:shd w:val="clear" w:color="auto" w:fill="auto"/>
            <w:vAlign w:val="bottom"/>
          </w:tcPr>
          <w:p w:rsidR="008C384F" w:rsidRPr="008A1608" w:rsidRDefault="008C384F" w:rsidP="008A1608">
            <w:pPr>
              <w:suppressAutoHyphens w:val="0"/>
              <w:spacing w:before="80" w:after="80" w:line="220" w:lineRule="exact"/>
              <w:ind w:right="113"/>
              <w:jc w:val="right"/>
              <w:rPr>
                <w:b/>
                <w:sz w:val="18"/>
              </w:rPr>
            </w:pPr>
            <w:r w:rsidRPr="008A1608">
              <w:rPr>
                <w:b/>
                <w:sz w:val="18"/>
              </w:rPr>
              <w:t>15</w:t>
            </w:r>
            <w:r w:rsidR="00245714" w:rsidRPr="008A1608">
              <w:rPr>
                <w:b/>
                <w:sz w:val="18"/>
              </w:rPr>
              <w:t xml:space="preserve"> </w:t>
            </w:r>
            <w:r w:rsidRPr="008A1608">
              <w:rPr>
                <w:b/>
                <w:sz w:val="18"/>
              </w:rPr>
              <w:t>445</w:t>
            </w:r>
          </w:p>
        </w:tc>
        <w:tc>
          <w:tcPr>
            <w:tcW w:w="676" w:type="pct"/>
            <w:tcBorders>
              <w:top w:val="single" w:sz="4" w:space="0" w:color="auto"/>
              <w:bottom w:val="single" w:sz="4" w:space="0" w:color="auto"/>
            </w:tcBorders>
            <w:shd w:val="clear" w:color="auto" w:fill="auto"/>
            <w:vAlign w:val="bottom"/>
          </w:tcPr>
          <w:p w:rsidR="008C384F" w:rsidRPr="008A1608" w:rsidRDefault="008C384F" w:rsidP="008A1608">
            <w:pPr>
              <w:suppressAutoHyphens w:val="0"/>
              <w:spacing w:before="80" w:after="80" w:line="220" w:lineRule="exact"/>
              <w:ind w:right="113"/>
              <w:jc w:val="right"/>
              <w:rPr>
                <w:b/>
                <w:sz w:val="18"/>
              </w:rPr>
            </w:pPr>
            <w:r w:rsidRPr="008A1608">
              <w:rPr>
                <w:b/>
                <w:sz w:val="18"/>
              </w:rPr>
              <w:t>15</w:t>
            </w:r>
            <w:r w:rsidR="00245714" w:rsidRPr="008A1608">
              <w:rPr>
                <w:b/>
                <w:sz w:val="18"/>
              </w:rPr>
              <w:t xml:space="preserve"> </w:t>
            </w:r>
            <w:r w:rsidRPr="008A1608">
              <w:rPr>
                <w:b/>
                <w:sz w:val="18"/>
              </w:rPr>
              <w:t>459</w:t>
            </w:r>
          </w:p>
        </w:tc>
        <w:tc>
          <w:tcPr>
            <w:tcW w:w="674" w:type="pct"/>
            <w:tcBorders>
              <w:top w:val="single" w:sz="4" w:space="0" w:color="auto"/>
              <w:bottom w:val="single" w:sz="4" w:space="0" w:color="auto"/>
            </w:tcBorders>
            <w:shd w:val="clear" w:color="auto" w:fill="auto"/>
            <w:vAlign w:val="bottom"/>
          </w:tcPr>
          <w:p w:rsidR="008C384F" w:rsidRPr="008A1608" w:rsidRDefault="008C384F" w:rsidP="008A1608">
            <w:pPr>
              <w:suppressAutoHyphens w:val="0"/>
              <w:spacing w:before="80" w:after="80" w:line="220" w:lineRule="exact"/>
              <w:ind w:right="113"/>
              <w:jc w:val="right"/>
              <w:rPr>
                <w:b/>
                <w:sz w:val="18"/>
              </w:rPr>
            </w:pPr>
            <w:r w:rsidRPr="008A1608">
              <w:rPr>
                <w:b/>
                <w:sz w:val="18"/>
              </w:rPr>
              <w:t>14</w:t>
            </w:r>
            <w:r w:rsidR="00245714" w:rsidRPr="008A1608">
              <w:rPr>
                <w:b/>
                <w:sz w:val="18"/>
              </w:rPr>
              <w:t xml:space="preserve"> </w:t>
            </w:r>
            <w:r w:rsidRPr="008A1608">
              <w:rPr>
                <w:b/>
                <w:sz w:val="18"/>
              </w:rPr>
              <w:t>901</w:t>
            </w:r>
          </w:p>
        </w:tc>
        <w:tc>
          <w:tcPr>
            <w:tcW w:w="664" w:type="pct"/>
            <w:tcBorders>
              <w:top w:val="single" w:sz="4" w:space="0" w:color="auto"/>
              <w:bottom w:val="single" w:sz="4" w:space="0" w:color="auto"/>
            </w:tcBorders>
            <w:shd w:val="clear" w:color="auto" w:fill="auto"/>
            <w:vAlign w:val="bottom"/>
          </w:tcPr>
          <w:p w:rsidR="008C384F" w:rsidRPr="008A1608" w:rsidRDefault="008C384F" w:rsidP="008A1608">
            <w:pPr>
              <w:suppressAutoHyphens w:val="0"/>
              <w:spacing w:before="80" w:after="80" w:line="220" w:lineRule="exact"/>
              <w:ind w:right="113"/>
              <w:jc w:val="right"/>
              <w:rPr>
                <w:b/>
                <w:sz w:val="18"/>
              </w:rPr>
            </w:pPr>
            <w:r w:rsidRPr="008A1608">
              <w:rPr>
                <w:b/>
                <w:sz w:val="18"/>
              </w:rPr>
              <w:t>15</w:t>
            </w:r>
            <w:r w:rsidR="00245714" w:rsidRPr="008A1608">
              <w:rPr>
                <w:b/>
                <w:sz w:val="18"/>
              </w:rPr>
              <w:t xml:space="preserve"> </w:t>
            </w:r>
            <w:r w:rsidRPr="008A1608">
              <w:rPr>
                <w:b/>
                <w:sz w:val="18"/>
              </w:rPr>
              <w:t>523</w:t>
            </w:r>
          </w:p>
        </w:tc>
      </w:tr>
      <w:tr w:rsidR="005F6D75" w:rsidRPr="005F6D75" w:rsidTr="00CB4E14">
        <w:tc>
          <w:tcPr>
            <w:tcW w:w="963" w:type="pct"/>
            <w:tcBorders>
              <w:top w:val="single" w:sz="4" w:space="0" w:color="auto"/>
            </w:tcBorders>
            <w:shd w:val="clear" w:color="auto" w:fill="auto"/>
          </w:tcPr>
          <w:p w:rsidR="008C384F" w:rsidRPr="005F6D75" w:rsidRDefault="008C384F" w:rsidP="00B45895">
            <w:pPr>
              <w:suppressAutoHyphens w:val="0"/>
              <w:spacing w:before="40" w:after="40" w:line="220" w:lineRule="exact"/>
              <w:rPr>
                <w:sz w:val="18"/>
              </w:rPr>
            </w:pPr>
            <w:r w:rsidRPr="005F6D75">
              <w:rPr>
                <w:sz w:val="18"/>
              </w:rPr>
              <w:t>No. of individuals</w:t>
            </w:r>
          </w:p>
        </w:tc>
        <w:tc>
          <w:tcPr>
            <w:tcW w:w="674" w:type="pct"/>
            <w:tcBorders>
              <w:top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tl/>
              </w:rPr>
              <w:t xml:space="preserve"> </w:t>
            </w:r>
          </w:p>
        </w:tc>
        <w:tc>
          <w:tcPr>
            <w:tcW w:w="676" w:type="pct"/>
            <w:tcBorders>
              <w:top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tl/>
              </w:rPr>
              <w:t xml:space="preserve"> </w:t>
            </w:r>
          </w:p>
        </w:tc>
        <w:tc>
          <w:tcPr>
            <w:tcW w:w="674" w:type="pct"/>
            <w:tcBorders>
              <w:top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tl/>
              </w:rPr>
              <w:t xml:space="preserve"> </w:t>
            </w:r>
          </w:p>
        </w:tc>
        <w:tc>
          <w:tcPr>
            <w:tcW w:w="676" w:type="pct"/>
            <w:tcBorders>
              <w:top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tl/>
              </w:rPr>
              <w:t xml:space="preserve"> </w:t>
            </w:r>
          </w:p>
        </w:tc>
        <w:tc>
          <w:tcPr>
            <w:tcW w:w="674" w:type="pct"/>
            <w:tcBorders>
              <w:top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tl/>
              </w:rPr>
              <w:t xml:space="preserve"> </w:t>
            </w:r>
          </w:p>
        </w:tc>
        <w:tc>
          <w:tcPr>
            <w:tcW w:w="664" w:type="pct"/>
            <w:tcBorders>
              <w:top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tl/>
              </w:rPr>
            </w:pP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Unable to work</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w:t>
            </w:r>
            <w:r w:rsidR="00245714">
              <w:rPr>
                <w:sz w:val="18"/>
              </w:rPr>
              <w:t xml:space="preserve"> </w:t>
            </w:r>
            <w:r w:rsidRPr="005F6D75">
              <w:rPr>
                <w:sz w:val="18"/>
              </w:rPr>
              <w:t>567</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525</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w:t>
            </w:r>
            <w:r w:rsidR="00245714">
              <w:rPr>
                <w:sz w:val="18"/>
              </w:rPr>
              <w:t xml:space="preserve"> </w:t>
            </w:r>
            <w:r w:rsidRPr="005F6D75">
              <w:rPr>
                <w:sz w:val="18"/>
              </w:rPr>
              <w:t>792</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129</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203</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225</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Elderly</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10</w:t>
            </w:r>
            <w:r w:rsidR="00245714">
              <w:rPr>
                <w:sz w:val="18"/>
              </w:rPr>
              <w:t xml:space="preserve"> </w:t>
            </w:r>
            <w:r w:rsidRPr="005F6D75">
              <w:rPr>
                <w:sz w:val="18"/>
              </w:rPr>
              <w:t>059</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12</w:t>
            </w:r>
            <w:r w:rsidR="00245714">
              <w:rPr>
                <w:sz w:val="18"/>
              </w:rPr>
              <w:t xml:space="preserve"> </w:t>
            </w:r>
            <w:r w:rsidRPr="005F6D75">
              <w:rPr>
                <w:sz w:val="18"/>
              </w:rPr>
              <w:t>511</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20</w:t>
            </w:r>
            <w:r w:rsidR="00245714">
              <w:rPr>
                <w:sz w:val="18"/>
              </w:rPr>
              <w:t xml:space="preserve"> </w:t>
            </w:r>
            <w:r w:rsidRPr="005F6D75">
              <w:rPr>
                <w:sz w:val="18"/>
              </w:rPr>
              <w:t>778</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10</w:t>
            </w:r>
            <w:r w:rsidR="00245714">
              <w:rPr>
                <w:sz w:val="18"/>
              </w:rPr>
              <w:t xml:space="preserve"> </w:t>
            </w:r>
            <w:r w:rsidRPr="005F6D75">
              <w:rPr>
                <w:sz w:val="18"/>
              </w:rPr>
              <w:t>474</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9</w:t>
            </w:r>
            <w:r w:rsidR="00245714">
              <w:rPr>
                <w:sz w:val="18"/>
              </w:rPr>
              <w:t xml:space="preserve"> </w:t>
            </w:r>
            <w:r w:rsidRPr="005F6D75">
              <w:rPr>
                <w:sz w:val="18"/>
              </w:rPr>
              <w:t>917</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9</w:t>
            </w:r>
            <w:r w:rsidR="00245714">
              <w:rPr>
                <w:sz w:val="18"/>
              </w:rPr>
              <w:t xml:space="preserve"> </w:t>
            </w:r>
            <w:r w:rsidRPr="005F6D75">
              <w:rPr>
                <w:sz w:val="18"/>
              </w:rPr>
              <w:t>795</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Disabled</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288</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136</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553</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5</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11</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21</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Widow</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w:t>
            </w:r>
            <w:r w:rsidR="00245714">
              <w:rPr>
                <w:sz w:val="18"/>
              </w:rPr>
              <w:t xml:space="preserve"> </w:t>
            </w:r>
            <w:r w:rsidRPr="005F6D75">
              <w:rPr>
                <w:sz w:val="18"/>
              </w:rPr>
              <w:t>360</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w:t>
            </w:r>
            <w:r w:rsidR="00245714">
              <w:rPr>
                <w:sz w:val="18"/>
              </w:rPr>
              <w:t xml:space="preserve"> </w:t>
            </w:r>
            <w:r w:rsidRPr="005F6D75">
              <w:rPr>
                <w:sz w:val="18"/>
              </w:rPr>
              <w:t>509</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288</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w:t>
            </w:r>
            <w:r w:rsidR="00245714">
              <w:rPr>
                <w:sz w:val="18"/>
              </w:rPr>
              <w:t xml:space="preserve"> </w:t>
            </w:r>
            <w:r w:rsidRPr="005F6D75">
              <w:rPr>
                <w:sz w:val="18"/>
              </w:rPr>
              <w:t>831</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w:t>
            </w:r>
            <w:r w:rsidR="00245714">
              <w:rPr>
                <w:sz w:val="18"/>
              </w:rPr>
              <w:t xml:space="preserve"> </w:t>
            </w:r>
            <w:r w:rsidRPr="005F6D75">
              <w:rPr>
                <w:sz w:val="18"/>
              </w:rPr>
              <w:t>464</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w:t>
            </w:r>
            <w:r w:rsidR="00245714">
              <w:rPr>
                <w:sz w:val="18"/>
              </w:rPr>
              <w:t xml:space="preserve"> </w:t>
            </w:r>
            <w:r w:rsidRPr="005F6D75">
              <w:rPr>
                <w:sz w:val="18"/>
              </w:rPr>
              <w:t>485</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Divorcée</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4</w:t>
            </w:r>
            <w:r w:rsidR="00245714">
              <w:rPr>
                <w:sz w:val="18"/>
              </w:rPr>
              <w:t xml:space="preserve"> </w:t>
            </w:r>
            <w:r w:rsidRPr="005F6D75">
              <w:rPr>
                <w:sz w:val="18"/>
              </w:rPr>
              <w:t>658</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w:t>
            </w:r>
            <w:r w:rsidR="00245714">
              <w:rPr>
                <w:sz w:val="18"/>
              </w:rPr>
              <w:t xml:space="preserve"> </w:t>
            </w:r>
            <w:r w:rsidRPr="005F6D75">
              <w:rPr>
                <w:sz w:val="18"/>
              </w:rPr>
              <w:t>093</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10</w:t>
            </w:r>
            <w:r w:rsidR="00245714">
              <w:rPr>
                <w:sz w:val="18"/>
              </w:rPr>
              <w:t xml:space="preserve"> </w:t>
            </w:r>
            <w:r w:rsidRPr="005F6D75">
              <w:rPr>
                <w:sz w:val="18"/>
              </w:rPr>
              <w:t>518</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w:t>
            </w:r>
            <w:r w:rsidR="00245714">
              <w:rPr>
                <w:sz w:val="18"/>
              </w:rPr>
              <w:t xml:space="preserve"> </w:t>
            </w:r>
            <w:r w:rsidRPr="005F6D75">
              <w:rPr>
                <w:sz w:val="18"/>
              </w:rPr>
              <w:t>150</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5</w:t>
            </w:r>
            <w:r w:rsidR="00245714">
              <w:rPr>
                <w:sz w:val="18"/>
              </w:rPr>
              <w:t xml:space="preserve"> </w:t>
            </w:r>
            <w:r w:rsidRPr="005F6D75">
              <w:rPr>
                <w:sz w:val="18"/>
              </w:rPr>
              <w:t>807</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w:t>
            </w:r>
            <w:r w:rsidR="00245714">
              <w:rPr>
                <w:sz w:val="18"/>
              </w:rPr>
              <w:t xml:space="preserve"> </w:t>
            </w:r>
            <w:r w:rsidRPr="005F6D75">
              <w:rPr>
                <w:sz w:val="18"/>
              </w:rPr>
              <w:t>081</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Orphan</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254</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254</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w:t>
            </w:r>
            <w:r w:rsidR="00245714">
              <w:rPr>
                <w:sz w:val="18"/>
              </w:rPr>
              <w:t xml:space="preserve"> </w:t>
            </w:r>
            <w:r w:rsidRPr="005F6D75">
              <w:rPr>
                <w:sz w:val="18"/>
              </w:rPr>
              <w:t>026</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134</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129</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129</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Family</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14</w:t>
            </w:r>
            <w:r w:rsidR="00245714">
              <w:rPr>
                <w:sz w:val="18"/>
              </w:rPr>
              <w:t xml:space="preserve"> </w:t>
            </w:r>
            <w:r w:rsidRPr="005F6D75">
              <w:rPr>
                <w:sz w:val="18"/>
              </w:rPr>
              <w:t>246</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18</w:t>
            </w:r>
            <w:r w:rsidR="00245714">
              <w:rPr>
                <w:sz w:val="18"/>
              </w:rPr>
              <w:t xml:space="preserve"> </w:t>
            </w:r>
            <w:r w:rsidRPr="005F6D75">
              <w:rPr>
                <w:sz w:val="18"/>
              </w:rPr>
              <w:t>488</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59</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22</w:t>
            </w:r>
            <w:r w:rsidR="00245714">
              <w:rPr>
                <w:sz w:val="18"/>
              </w:rPr>
              <w:t xml:space="preserve"> </w:t>
            </w:r>
            <w:r w:rsidRPr="005F6D75">
              <w:rPr>
                <w:sz w:val="18"/>
              </w:rPr>
              <w:t>222</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21</w:t>
            </w:r>
            <w:r w:rsidR="00245714">
              <w:rPr>
                <w:sz w:val="18"/>
              </w:rPr>
              <w:t xml:space="preserve"> </w:t>
            </w:r>
            <w:r w:rsidRPr="005F6D75">
              <w:rPr>
                <w:sz w:val="18"/>
              </w:rPr>
              <w:t>379</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21</w:t>
            </w:r>
            <w:r w:rsidR="00245714">
              <w:rPr>
                <w:sz w:val="18"/>
              </w:rPr>
              <w:t xml:space="preserve"> </w:t>
            </w:r>
            <w:r w:rsidRPr="005F6D75">
              <w:rPr>
                <w:sz w:val="18"/>
              </w:rPr>
              <w:t>611</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Family of prisoner</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384</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123</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381</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462</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577</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613</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Abandoned</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593</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387</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182</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311</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325</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297</w:t>
            </w:r>
          </w:p>
        </w:tc>
      </w:tr>
      <w:tr w:rsidR="005F6D75" w:rsidRPr="005F6D75" w:rsidTr="00CB4E14">
        <w:tc>
          <w:tcPr>
            <w:tcW w:w="963" w:type="pct"/>
            <w:shd w:val="clear" w:color="auto" w:fill="auto"/>
          </w:tcPr>
          <w:p w:rsidR="008C384F" w:rsidRPr="005F6D75" w:rsidRDefault="008C384F" w:rsidP="00B45895">
            <w:pPr>
              <w:suppressAutoHyphens w:val="0"/>
              <w:spacing w:before="40" w:after="40" w:line="220" w:lineRule="exact"/>
              <w:rPr>
                <w:sz w:val="18"/>
              </w:rPr>
            </w:pPr>
            <w:r w:rsidRPr="005F6D75">
              <w:rPr>
                <w:sz w:val="18"/>
              </w:rPr>
              <w:t>Unmarried daughter</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765</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892</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217</w:t>
            </w:r>
          </w:p>
        </w:tc>
        <w:tc>
          <w:tcPr>
            <w:tcW w:w="676"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669</w:t>
            </w:r>
          </w:p>
        </w:tc>
        <w:tc>
          <w:tcPr>
            <w:tcW w:w="67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765</w:t>
            </w:r>
          </w:p>
        </w:tc>
        <w:tc>
          <w:tcPr>
            <w:tcW w:w="664" w:type="pct"/>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837</w:t>
            </w:r>
          </w:p>
        </w:tc>
      </w:tr>
      <w:tr w:rsidR="005F6D75" w:rsidRPr="005F6D75" w:rsidTr="00CB4E14">
        <w:tc>
          <w:tcPr>
            <w:tcW w:w="963" w:type="pct"/>
            <w:tcBorders>
              <w:bottom w:val="single" w:sz="4" w:space="0" w:color="auto"/>
            </w:tcBorders>
            <w:shd w:val="clear" w:color="auto" w:fill="auto"/>
          </w:tcPr>
          <w:p w:rsidR="008C384F" w:rsidRPr="005F6D75" w:rsidRDefault="008C384F" w:rsidP="00B45895">
            <w:pPr>
              <w:suppressAutoHyphens w:val="0"/>
              <w:spacing w:before="40" w:after="40" w:line="220" w:lineRule="exact"/>
              <w:rPr>
                <w:sz w:val="18"/>
              </w:rPr>
            </w:pPr>
            <w:r w:rsidRPr="005F6D75">
              <w:rPr>
                <w:sz w:val="18"/>
              </w:rPr>
              <w:t>Son</w:t>
            </w:r>
          </w:p>
        </w:tc>
        <w:tc>
          <w:tcPr>
            <w:tcW w:w="674" w:type="pct"/>
            <w:tcBorders>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226</w:t>
            </w:r>
          </w:p>
        </w:tc>
        <w:tc>
          <w:tcPr>
            <w:tcW w:w="676" w:type="pct"/>
            <w:tcBorders>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333</w:t>
            </w:r>
          </w:p>
        </w:tc>
        <w:tc>
          <w:tcPr>
            <w:tcW w:w="674" w:type="pct"/>
            <w:tcBorders>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301</w:t>
            </w:r>
          </w:p>
        </w:tc>
        <w:tc>
          <w:tcPr>
            <w:tcW w:w="676" w:type="pct"/>
            <w:tcBorders>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238</w:t>
            </w:r>
          </w:p>
        </w:tc>
        <w:tc>
          <w:tcPr>
            <w:tcW w:w="674" w:type="pct"/>
            <w:tcBorders>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294</w:t>
            </w:r>
          </w:p>
        </w:tc>
        <w:tc>
          <w:tcPr>
            <w:tcW w:w="664" w:type="pct"/>
            <w:tcBorders>
              <w:bottom w:val="single" w:sz="4" w:space="0" w:color="auto"/>
            </w:tcBorders>
            <w:shd w:val="clear" w:color="auto" w:fill="auto"/>
            <w:vAlign w:val="bottom"/>
          </w:tcPr>
          <w:p w:rsidR="008C384F" w:rsidRPr="005F6D75" w:rsidRDefault="008C384F" w:rsidP="005F6D75">
            <w:pPr>
              <w:suppressAutoHyphens w:val="0"/>
              <w:spacing w:before="40" w:after="40" w:line="220" w:lineRule="exact"/>
              <w:ind w:right="113"/>
              <w:jc w:val="right"/>
              <w:rPr>
                <w:sz w:val="18"/>
              </w:rPr>
            </w:pPr>
            <w:r w:rsidRPr="005F6D75">
              <w:rPr>
                <w:sz w:val="18"/>
              </w:rPr>
              <w:t>367</w:t>
            </w:r>
          </w:p>
        </w:tc>
      </w:tr>
      <w:tr w:rsidR="005F6D75" w:rsidRPr="005F6D75" w:rsidTr="00CB4E14">
        <w:tc>
          <w:tcPr>
            <w:tcW w:w="963" w:type="pct"/>
            <w:tcBorders>
              <w:top w:val="single" w:sz="4" w:space="0" w:color="auto"/>
            </w:tcBorders>
            <w:shd w:val="clear" w:color="auto" w:fill="auto"/>
          </w:tcPr>
          <w:p w:rsidR="008C384F" w:rsidRPr="00F4053C" w:rsidRDefault="008C384F" w:rsidP="00F4053C">
            <w:pPr>
              <w:suppressAutoHyphens w:val="0"/>
              <w:spacing w:before="80" w:after="80" w:line="220" w:lineRule="exact"/>
              <w:ind w:left="283"/>
              <w:rPr>
                <w:b/>
                <w:sz w:val="18"/>
              </w:rPr>
            </w:pPr>
            <w:r w:rsidRPr="00F4053C">
              <w:rPr>
                <w:b/>
                <w:sz w:val="18"/>
              </w:rPr>
              <w:t>Total</w:t>
            </w:r>
          </w:p>
        </w:tc>
        <w:tc>
          <w:tcPr>
            <w:tcW w:w="674" w:type="pct"/>
            <w:tcBorders>
              <w:top w:val="single" w:sz="4" w:space="0" w:color="auto"/>
            </w:tcBorders>
            <w:shd w:val="clear" w:color="auto" w:fill="auto"/>
            <w:vAlign w:val="bottom"/>
          </w:tcPr>
          <w:p w:rsidR="008C384F" w:rsidRPr="00F4053C" w:rsidRDefault="008C384F" w:rsidP="00F4053C">
            <w:pPr>
              <w:suppressAutoHyphens w:val="0"/>
              <w:spacing w:before="80" w:after="80" w:line="220" w:lineRule="exact"/>
              <w:ind w:right="113"/>
              <w:jc w:val="right"/>
              <w:rPr>
                <w:b/>
                <w:sz w:val="18"/>
              </w:rPr>
            </w:pPr>
            <w:r w:rsidRPr="00F4053C">
              <w:rPr>
                <w:b/>
                <w:sz w:val="18"/>
              </w:rPr>
              <w:t>35</w:t>
            </w:r>
            <w:r w:rsidR="00245714">
              <w:rPr>
                <w:b/>
                <w:sz w:val="18"/>
              </w:rPr>
              <w:t xml:space="preserve"> </w:t>
            </w:r>
            <w:r w:rsidRPr="00F4053C">
              <w:rPr>
                <w:b/>
                <w:sz w:val="18"/>
              </w:rPr>
              <w:t>400</w:t>
            </w:r>
          </w:p>
        </w:tc>
        <w:tc>
          <w:tcPr>
            <w:tcW w:w="676" w:type="pct"/>
            <w:tcBorders>
              <w:top w:val="single" w:sz="4" w:space="0" w:color="auto"/>
            </w:tcBorders>
            <w:shd w:val="clear" w:color="auto" w:fill="auto"/>
            <w:vAlign w:val="bottom"/>
          </w:tcPr>
          <w:p w:rsidR="008C384F" w:rsidRPr="00F4053C" w:rsidRDefault="008C384F" w:rsidP="00F4053C">
            <w:pPr>
              <w:suppressAutoHyphens w:val="0"/>
              <w:spacing w:before="80" w:after="80" w:line="220" w:lineRule="exact"/>
              <w:ind w:right="113"/>
              <w:jc w:val="right"/>
              <w:rPr>
                <w:b/>
                <w:sz w:val="18"/>
              </w:rPr>
            </w:pPr>
            <w:r w:rsidRPr="00F4053C">
              <w:rPr>
                <w:b/>
                <w:sz w:val="18"/>
              </w:rPr>
              <w:t>42</w:t>
            </w:r>
            <w:r w:rsidR="00245714">
              <w:rPr>
                <w:b/>
                <w:sz w:val="18"/>
              </w:rPr>
              <w:t xml:space="preserve"> </w:t>
            </w:r>
            <w:r w:rsidRPr="00F4053C">
              <w:rPr>
                <w:b/>
                <w:sz w:val="18"/>
              </w:rPr>
              <w:t>251</w:t>
            </w:r>
          </w:p>
        </w:tc>
        <w:tc>
          <w:tcPr>
            <w:tcW w:w="674" w:type="pct"/>
            <w:tcBorders>
              <w:top w:val="single" w:sz="4" w:space="0" w:color="auto"/>
            </w:tcBorders>
            <w:shd w:val="clear" w:color="auto" w:fill="auto"/>
            <w:vAlign w:val="bottom"/>
          </w:tcPr>
          <w:p w:rsidR="008C384F" w:rsidRPr="00F4053C" w:rsidRDefault="008C384F" w:rsidP="00F4053C">
            <w:pPr>
              <w:suppressAutoHyphens w:val="0"/>
              <w:spacing w:before="80" w:after="80" w:line="220" w:lineRule="exact"/>
              <w:ind w:right="113"/>
              <w:jc w:val="right"/>
              <w:rPr>
                <w:b/>
                <w:sz w:val="18"/>
              </w:rPr>
            </w:pPr>
            <w:r w:rsidRPr="00F4053C">
              <w:rPr>
                <w:b/>
                <w:sz w:val="18"/>
              </w:rPr>
              <w:t>41</w:t>
            </w:r>
            <w:r w:rsidR="00245714">
              <w:rPr>
                <w:b/>
                <w:sz w:val="18"/>
              </w:rPr>
              <w:t xml:space="preserve"> </w:t>
            </w:r>
            <w:r w:rsidRPr="00F4053C">
              <w:rPr>
                <w:b/>
                <w:sz w:val="18"/>
              </w:rPr>
              <w:t>095</w:t>
            </w:r>
          </w:p>
        </w:tc>
        <w:tc>
          <w:tcPr>
            <w:tcW w:w="676" w:type="pct"/>
            <w:tcBorders>
              <w:top w:val="single" w:sz="4" w:space="0" w:color="auto"/>
            </w:tcBorders>
            <w:shd w:val="clear" w:color="auto" w:fill="auto"/>
            <w:vAlign w:val="bottom"/>
          </w:tcPr>
          <w:p w:rsidR="008C384F" w:rsidRPr="00F4053C" w:rsidRDefault="008C384F" w:rsidP="00F4053C">
            <w:pPr>
              <w:suppressAutoHyphens w:val="0"/>
              <w:spacing w:before="80" w:after="80" w:line="220" w:lineRule="exact"/>
              <w:ind w:right="113"/>
              <w:jc w:val="right"/>
              <w:rPr>
                <w:b/>
                <w:sz w:val="18"/>
              </w:rPr>
            </w:pPr>
            <w:r w:rsidRPr="00F4053C">
              <w:rPr>
                <w:b/>
                <w:sz w:val="18"/>
              </w:rPr>
              <w:t>42</w:t>
            </w:r>
            <w:r w:rsidR="00245714">
              <w:rPr>
                <w:b/>
                <w:sz w:val="18"/>
              </w:rPr>
              <w:t xml:space="preserve"> </w:t>
            </w:r>
            <w:r w:rsidRPr="00F4053C">
              <w:rPr>
                <w:b/>
                <w:sz w:val="18"/>
              </w:rPr>
              <w:t>625</w:t>
            </w:r>
          </w:p>
        </w:tc>
        <w:tc>
          <w:tcPr>
            <w:tcW w:w="674" w:type="pct"/>
            <w:tcBorders>
              <w:top w:val="single" w:sz="4" w:space="0" w:color="auto"/>
            </w:tcBorders>
            <w:shd w:val="clear" w:color="auto" w:fill="auto"/>
            <w:vAlign w:val="bottom"/>
          </w:tcPr>
          <w:p w:rsidR="008C384F" w:rsidRPr="00F4053C" w:rsidRDefault="008C384F" w:rsidP="00F4053C">
            <w:pPr>
              <w:suppressAutoHyphens w:val="0"/>
              <w:spacing w:before="80" w:after="80" w:line="220" w:lineRule="exact"/>
              <w:ind w:right="113"/>
              <w:jc w:val="right"/>
              <w:rPr>
                <w:b/>
                <w:sz w:val="18"/>
              </w:rPr>
            </w:pPr>
            <w:r w:rsidRPr="00F4053C">
              <w:rPr>
                <w:b/>
                <w:sz w:val="18"/>
              </w:rPr>
              <w:t>40</w:t>
            </w:r>
            <w:r w:rsidR="00245714">
              <w:rPr>
                <w:b/>
                <w:sz w:val="18"/>
              </w:rPr>
              <w:t xml:space="preserve"> </w:t>
            </w:r>
            <w:r w:rsidRPr="00F4053C">
              <w:rPr>
                <w:b/>
                <w:sz w:val="18"/>
              </w:rPr>
              <w:t>871</w:t>
            </w:r>
          </w:p>
        </w:tc>
        <w:tc>
          <w:tcPr>
            <w:tcW w:w="664" w:type="pct"/>
            <w:tcBorders>
              <w:top w:val="single" w:sz="4" w:space="0" w:color="auto"/>
            </w:tcBorders>
            <w:shd w:val="clear" w:color="auto" w:fill="auto"/>
            <w:vAlign w:val="bottom"/>
          </w:tcPr>
          <w:p w:rsidR="008C384F" w:rsidRPr="00F4053C" w:rsidRDefault="008C384F" w:rsidP="00F4053C">
            <w:pPr>
              <w:suppressAutoHyphens w:val="0"/>
              <w:spacing w:before="80" w:after="80" w:line="220" w:lineRule="exact"/>
              <w:ind w:right="113"/>
              <w:jc w:val="right"/>
              <w:rPr>
                <w:b/>
                <w:sz w:val="18"/>
              </w:rPr>
            </w:pPr>
            <w:r w:rsidRPr="00F4053C">
              <w:rPr>
                <w:b/>
                <w:sz w:val="18"/>
              </w:rPr>
              <w:t>41</w:t>
            </w:r>
            <w:r w:rsidR="00245714">
              <w:rPr>
                <w:b/>
                <w:sz w:val="18"/>
              </w:rPr>
              <w:t xml:space="preserve"> </w:t>
            </w:r>
            <w:r w:rsidRPr="00F4053C">
              <w:rPr>
                <w:b/>
                <w:sz w:val="18"/>
              </w:rPr>
              <w:t>461</w:t>
            </w:r>
          </w:p>
        </w:tc>
      </w:tr>
    </w:tbl>
    <w:p w:rsidR="00A16B33" w:rsidRPr="00A72D9E" w:rsidRDefault="00444A91" w:rsidP="00A72D9E">
      <w:pPr>
        <w:spacing w:before="120" w:after="240"/>
        <w:ind w:left="1134" w:right="1134" w:firstLine="170"/>
        <w:rPr>
          <w:sz w:val="18"/>
        </w:rPr>
      </w:pPr>
      <w:r w:rsidRPr="00A72D9E">
        <w:rPr>
          <w:i/>
          <w:iCs/>
          <w:sz w:val="18"/>
        </w:rPr>
        <w:t>Source:</w:t>
      </w:r>
      <w:r w:rsidRPr="00A72D9E">
        <w:rPr>
          <w:sz w:val="18"/>
        </w:rPr>
        <w:t xml:space="preserve"> Ministry of Labour and Social Development</w:t>
      </w:r>
      <w:r w:rsidR="00A72D9E">
        <w:rPr>
          <w:sz w:val="18"/>
        </w:rPr>
        <w:t>.</w:t>
      </w:r>
    </w:p>
    <w:p w:rsidR="00A16B33" w:rsidRDefault="00444A91" w:rsidP="00A72D9E">
      <w:pPr>
        <w:pStyle w:val="SingleTxtG"/>
      </w:pPr>
      <w:r w:rsidRPr="00E714F1">
        <w:t>37.</w:t>
      </w:r>
      <w:r w:rsidR="003A6B58">
        <w:tab/>
      </w:r>
      <w:r w:rsidRPr="00E714F1">
        <w:t>The High Commission for Disabled Affairs was established pursuant to Decision No. 62 (2007) to play a proactive, coordinating role between ministries, government bodies and civil society organizations.</w:t>
      </w:r>
      <w:r w:rsidR="004270C5">
        <w:t xml:space="preserve"> </w:t>
      </w:r>
      <w:r w:rsidRPr="00E714F1">
        <w:t>The establishment of the Commission underlines that care of the disabled is not the responsibility of only one specific government body but is the joint responsibility of all such bodies, in line with their respective functions and duties.</w:t>
      </w:r>
      <w:r w:rsidR="004270C5">
        <w:t xml:space="preserve"> </w:t>
      </w:r>
      <w:r w:rsidRPr="00E714F1">
        <w:t>These responsibilities include health and education services, employment, training, outreach, habilitation and housing.</w:t>
      </w:r>
    </w:p>
    <w:p w:rsidR="00A16B33" w:rsidRDefault="003A6B58" w:rsidP="003A6B58">
      <w:pPr>
        <w:pStyle w:val="H1G"/>
      </w:pPr>
      <w:r>
        <w:tab/>
      </w:r>
      <w:r w:rsidR="00444A91" w:rsidRPr="00E714F1">
        <w:t>B</w:t>
      </w:r>
      <w:r w:rsidR="001531ED">
        <w:t>.</w:t>
      </w:r>
      <w:r>
        <w:tab/>
      </w:r>
      <w:r w:rsidR="00444A91" w:rsidRPr="00E714F1">
        <w:t>Constitutional, political and legal structure of the State</w:t>
      </w:r>
    </w:p>
    <w:p w:rsidR="00A16B33" w:rsidRDefault="00444A91" w:rsidP="00A72D9E">
      <w:pPr>
        <w:pStyle w:val="SingleTxtG"/>
      </w:pPr>
      <w:r w:rsidRPr="00E714F1">
        <w:t>38.</w:t>
      </w:r>
      <w:r w:rsidR="00687865">
        <w:tab/>
      </w:r>
      <w:r w:rsidRPr="00E714F1">
        <w:t>Bahrain obtained its independence in 1971.</w:t>
      </w:r>
      <w:r w:rsidR="004270C5">
        <w:t xml:space="preserve"> </w:t>
      </w:r>
      <w:r w:rsidRPr="00E714F1">
        <w:t>Seeking to establish governance on sound foundations of democracy and justice within a constitutional system that enshrines consultative government in a manner consistent with the circumstances of the country and its Arab-Islamic heritage, a constituent assembly was formed in 1972 to formulate a draft constitution.</w:t>
      </w:r>
      <w:r w:rsidR="004270C5">
        <w:t xml:space="preserve"> </w:t>
      </w:r>
      <w:r w:rsidRPr="00E714F1">
        <w:t>The assembly consisted of 22 elected members, eight members appointed by the Emir and 12 ministers, included by virtue of their position.</w:t>
      </w:r>
    </w:p>
    <w:p w:rsidR="00A16B33" w:rsidRDefault="00444A91" w:rsidP="00A72D9E">
      <w:pPr>
        <w:pStyle w:val="SingleTxtG"/>
      </w:pPr>
      <w:r w:rsidRPr="00E714F1">
        <w:t>39.</w:t>
      </w:r>
      <w:r w:rsidR="00687865">
        <w:tab/>
      </w:r>
      <w:r w:rsidRPr="00E714F1">
        <w:t>The first Constitution was promulgated in 1973, defining the powers of the Emir and regulating the relationship between the three authorities.</w:t>
      </w:r>
      <w:r w:rsidR="004270C5">
        <w:t xml:space="preserve"> </w:t>
      </w:r>
      <w:r w:rsidRPr="00E714F1">
        <w:t>The first of its fruits to emerge was the National Assembly, which enjoys wide legislative and oversight powers.</w:t>
      </w:r>
    </w:p>
    <w:p w:rsidR="00A16B33" w:rsidRDefault="00444A91" w:rsidP="00A72D9E">
      <w:pPr>
        <w:pStyle w:val="SingleTxtG"/>
      </w:pPr>
      <w:r w:rsidRPr="00E714F1">
        <w:t>40.</w:t>
      </w:r>
      <w:r w:rsidR="00687865">
        <w:tab/>
      </w:r>
      <w:r w:rsidRPr="00E714F1">
        <w:t>In 1975, a decree was issued dissolving the National Assembly and freezing the business of the legislature.</w:t>
      </w:r>
    </w:p>
    <w:p w:rsidR="00A16B33" w:rsidRDefault="00444A91" w:rsidP="00A72D9E">
      <w:pPr>
        <w:pStyle w:val="SingleTxtG"/>
      </w:pPr>
      <w:r w:rsidRPr="00E714F1">
        <w:t>41.</w:t>
      </w:r>
      <w:r w:rsidR="00687865">
        <w:tab/>
      </w:r>
      <w:r w:rsidRPr="00E714F1">
        <w:t>Since 1999, Bahrain has made rapid progress in consolidating its renaissance in all areas of national action in order to keep pace with developments both locally and internationally.</w:t>
      </w:r>
    </w:p>
    <w:p w:rsidR="00A16B33" w:rsidRDefault="00444A91" w:rsidP="00A72D9E">
      <w:pPr>
        <w:pStyle w:val="SingleTxtG"/>
      </w:pPr>
      <w:r w:rsidRPr="00E714F1">
        <w:t>42.</w:t>
      </w:r>
      <w:r w:rsidR="00687865">
        <w:tab/>
      </w:r>
      <w:r w:rsidRPr="00E714F1">
        <w:t>To promote national action, strengthen democracy and drive political development forward in order to achieve growth and prosperity for the Bahraini people, His Majesty King Hamad bin Isa Al Khalifa issued Royal Orders Nos. 36 (2000) and 43 (2000)</w:t>
      </w:r>
      <w:r w:rsidR="009A6027">
        <w:t>,</w:t>
      </w:r>
      <w:r w:rsidRPr="003F738D">
        <w:rPr>
          <w:rStyle w:val="FootnoteReference"/>
        </w:rPr>
        <w:footnoteReference w:id="14"/>
      </w:r>
      <w:r w:rsidRPr="00E714F1">
        <w:t xml:space="preserve"> </w:t>
      </w:r>
      <w:r w:rsidRPr="00E714F1">
        <w:lastRenderedPageBreak/>
        <w:t>creating a higher national committee with a remit to draft a national action charter, designed to outline the future direction of the State and the role of State institutions and constitutional authorities.</w:t>
      </w:r>
    </w:p>
    <w:p w:rsidR="00A16B33" w:rsidRDefault="009969CF" w:rsidP="009969CF">
      <w:pPr>
        <w:pStyle w:val="H23G"/>
      </w:pPr>
      <w:r>
        <w:tab/>
      </w:r>
      <w:r>
        <w:tab/>
      </w:r>
      <w:r w:rsidR="00444A91" w:rsidRPr="00E714F1">
        <w:t>National Action Charter</w:t>
      </w:r>
      <w:r w:rsidR="00444A91" w:rsidRPr="009969CF">
        <w:rPr>
          <w:rStyle w:val="FootnoteReference"/>
          <w:b w:val="0"/>
          <w:bCs/>
        </w:rPr>
        <w:footnoteReference w:id="15"/>
      </w:r>
    </w:p>
    <w:p w:rsidR="00A16B33" w:rsidRDefault="00444A91" w:rsidP="00A72D9E">
      <w:pPr>
        <w:pStyle w:val="SingleTxtG"/>
      </w:pPr>
      <w:r w:rsidRPr="00E714F1">
        <w:t>43.</w:t>
      </w:r>
      <w:r w:rsidR="00E661EF">
        <w:tab/>
      </w:r>
      <w:r w:rsidRPr="00E714F1">
        <w:t>The National Action Charter represents the legal foundation underpinning the programme of reform initiated by His Majesty the King with a view to bringing about significant changes in the civil, political, economic, social and cultural life of the country.</w:t>
      </w:r>
      <w:r w:rsidR="004270C5">
        <w:t xml:space="preserve"> </w:t>
      </w:r>
      <w:r w:rsidRPr="00E714F1">
        <w:t>The Charter was adopted following a referendum in 2001, in which 98.4 per cent of the voters voted in favour.</w:t>
      </w:r>
      <w:r w:rsidR="004270C5">
        <w:t xml:space="preserve"> </w:t>
      </w:r>
      <w:r w:rsidRPr="00E714F1">
        <w:t>The referendum was the legal tool which enabled amendments to be made to the 1973 Constitution, resulting in the amended Constitution of 2002.</w:t>
      </w:r>
    </w:p>
    <w:p w:rsidR="00A16B33" w:rsidRDefault="00444A91" w:rsidP="00A72D9E">
      <w:pPr>
        <w:pStyle w:val="SingleTxtG"/>
      </w:pPr>
      <w:r w:rsidRPr="00E714F1">
        <w:t>44.</w:t>
      </w:r>
      <w:r w:rsidR="00E661EF">
        <w:tab/>
      </w:r>
      <w:r w:rsidRPr="00E714F1">
        <w:t>The preamble to the National Action Charter embraces the national, political and constitutional constants which affirm the identity of the country as a hereditary, constitutional and democratic monarchy in which the King serves his people and symbolizes their independent identity and aspiration for progress.</w:t>
      </w:r>
      <w:r w:rsidR="004270C5">
        <w:t xml:space="preserve"> </w:t>
      </w:r>
      <w:r w:rsidRPr="00E714F1">
        <w:t>It draws attention to the need to modernize the Constitution by learning from and incorporating the experiences of other democracies in expanding popular participation in governance and administration.</w:t>
      </w:r>
    </w:p>
    <w:p w:rsidR="00A16B33" w:rsidRDefault="00444A91" w:rsidP="00A72D9E">
      <w:pPr>
        <w:pStyle w:val="SingleTxtG"/>
      </w:pPr>
      <w:r w:rsidRPr="00E714F1">
        <w:t>45.</w:t>
      </w:r>
      <w:r w:rsidR="00E661EF">
        <w:tab/>
      </w:r>
      <w:r w:rsidRPr="00E714F1">
        <w:t>The national constants affirmed by the Charter are enshrined in the Constitution, which may only be amended by the joint will of the people and monarch.</w:t>
      </w:r>
    </w:p>
    <w:p w:rsidR="00A16B33" w:rsidRDefault="009969CF" w:rsidP="009969CF">
      <w:pPr>
        <w:pStyle w:val="H23G"/>
      </w:pPr>
      <w:r>
        <w:tab/>
      </w:r>
      <w:r>
        <w:tab/>
      </w:r>
      <w:r w:rsidR="00444A91" w:rsidRPr="00E714F1">
        <w:t xml:space="preserve">Amendment of the Constitution (2002) </w:t>
      </w:r>
    </w:p>
    <w:p w:rsidR="00A16B33" w:rsidRDefault="00444A91" w:rsidP="00A72D9E">
      <w:pPr>
        <w:pStyle w:val="SingleTxtG"/>
      </w:pPr>
      <w:r w:rsidRPr="00E714F1">
        <w:t>46.</w:t>
      </w:r>
      <w:r w:rsidR="00E661EF">
        <w:tab/>
      </w:r>
      <w:r w:rsidRPr="00E714F1">
        <w:t>In implementation of the popular will, which unanimously affirmed the principles of the National Action Charter, and in the endeavour to secure a better future in which the nation and the people will enjoy increased well-being, progress, growth, stability and prosperity, the Constitution adopted on 6 December 1973 was amended in line with the National Action Charter and an amended Constitution adopted on 14 February 2002.</w:t>
      </w:r>
      <w:r w:rsidRPr="003F738D">
        <w:rPr>
          <w:rStyle w:val="FootnoteReference"/>
        </w:rPr>
        <w:footnoteReference w:id="16"/>
      </w:r>
      <w:r w:rsidR="004270C5">
        <w:t xml:space="preserve"> </w:t>
      </w:r>
    </w:p>
    <w:p w:rsidR="00A16B33" w:rsidRDefault="00444A91" w:rsidP="00A72D9E">
      <w:pPr>
        <w:pStyle w:val="SingleTxtG"/>
      </w:pPr>
      <w:r w:rsidRPr="00E714F1">
        <w:t>47.</w:t>
      </w:r>
      <w:r w:rsidR="00E661EF">
        <w:tab/>
      </w:r>
      <w:r w:rsidRPr="00E714F1">
        <w:t>The amendments give expression to the country</w:t>
      </w:r>
      <w:r w:rsidR="004270C5">
        <w:t>’</w:t>
      </w:r>
      <w:r w:rsidRPr="00E714F1">
        <w:t>s advanced, civilized thinking by establishing a constitutional monarchy based on consultation and popular participation in the exercise of authority.</w:t>
      </w:r>
      <w:r w:rsidR="004270C5">
        <w:t xml:space="preserve"> </w:t>
      </w:r>
      <w:r w:rsidRPr="00E714F1">
        <w:t>This is the system on which modern political thought is based.</w:t>
      </w:r>
      <w:r w:rsidR="004270C5">
        <w:t xml:space="preserve"> </w:t>
      </w:r>
      <w:r w:rsidRPr="00E714F1">
        <w:t>The King appoints citizens with expertise to form the Consultative Council and the people elect the members of the Council of Representatives.</w:t>
      </w:r>
      <w:r w:rsidR="004270C5">
        <w:t xml:space="preserve"> </w:t>
      </w:r>
      <w:r w:rsidRPr="00E714F1">
        <w:t>Together, as the National Assembly, the two councils represent the popular will.</w:t>
      </w:r>
    </w:p>
    <w:p w:rsidR="00A16B33" w:rsidRDefault="00444A91" w:rsidP="00A72D9E">
      <w:pPr>
        <w:pStyle w:val="SingleTxtG"/>
      </w:pPr>
      <w:r w:rsidRPr="00E714F1">
        <w:t>48.</w:t>
      </w:r>
      <w:r w:rsidR="00E661EF">
        <w:tab/>
      </w:r>
      <w:r w:rsidRPr="00E714F1">
        <w:t>The Constitution stipulates that Bahrain is a fully sovereign, independent Arab State.</w:t>
      </w:r>
      <w:r w:rsidR="004270C5">
        <w:t xml:space="preserve"> </w:t>
      </w:r>
      <w:r w:rsidRPr="00E714F1">
        <w:t>The system of governance is democratic; sovereignty belongs to the people, the source of all authority.</w:t>
      </w:r>
      <w:r w:rsidR="004270C5">
        <w:t xml:space="preserve"> </w:t>
      </w:r>
      <w:r w:rsidRPr="00E714F1">
        <w:t>The system of governance is that of a hereditary constitutional monarchy based upon popular participation in the exercise of authority.</w:t>
      </w:r>
      <w:r w:rsidR="004270C5">
        <w:t xml:space="preserve"> </w:t>
      </w:r>
      <w:r w:rsidRPr="00E714F1">
        <w:t>A bicameral rather than a unicameral system has been adopted.</w:t>
      </w:r>
      <w:r w:rsidR="004270C5">
        <w:t xml:space="preserve"> </w:t>
      </w:r>
      <w:r w:rsidRPr="00E714F1">
        <w:t>Following amendment, article 1(e) of the Constitution stipulates that citizens, both men and women, have the right to participate in public affairs and enjoy political rights, including the right to vote and stand for election, in accordance with the Constitution and the terms and conditions set out in law.</w:t>
      </w:r>
      <w:r w:rsidR="004270C5">
        <w:t xml:space="preserve"> </w:t>
      </w:r>
      <w:r w:rsidRPr="00E714F1">
        <w:t>No citizen may be deprived of the right to vote or stand for election save by law.</w:t>
      </w:r>
    </w:p>
    <w:p w:rsidR="00A16B33" w:rsidRDefault="00E661EF" w:rsidP="00E661EF">
      <w:pPr>
        <w:pStyle w:val="H23G"/>
      </w:pPr>
      <w:r>
        <w:tab/>
      </w:r>
      <w:r>
        <w:tab/>
      </w:r>
      <w:r w:rsidR="00444A91" w:rsidRPr="00E714F1">
        <w:t xml:space="preserve">Amendment of the Constitution (2012) </w:t>
      </w:r>
    </w:p>
    <w:p w:rsidR="00A16B33" w:rsidRDefault="00444A91" w:rsidP="00A72D9E">
      <w:pPr>
        <w:pStyle w:val="SingleTxtG"/>
      </w:pPr>
      <w:r w:rsidRPr="00E714F1">
        <w:t>49.</w:t>
      </w:r>
      <w:r w:rsidR="00147E58">
        <w:tab/>
      </w:r>
      <w:r w:rsidRPr="00E714F1">
        <w:t>His Majesty the King invited the executive and legislative authorities to convene a National Consensus Dialogue without preconditions.</w:t>
      </w:r>
      <w:r w:rsidR="004270C5">
        <w:t xml:space="preserve"> </w:t>
      </w:r>
      <w:r w:rsidRPr="00E714F1">
        <w:t>Dialogue began in July 2011, with all sections of society taking part.</w:t>
      </w:r>
      <w:r w:rsidR="004270C5">
        <w:t xml:space="preserve"> </w:t>
      </w:r>
      <w:r w:rsidRPr="00E714F1">
        <w:t>A number of ideas were put forward and accepted, including proposed constitutional amendments.</w:t>
      </w:r>
      <w:r w:rsidR="004270C5">
        <w:t xml:space="preserve"> </w:t>
      </w:r>
      <w:r w:rsidRPr="00E714F1">
        <w:t>On 15 February, within the framework of His Majesty</w:t>
      </w:r>
      <w:r w:rsidR="004270C5">
        <w:t>’</w:t>
      </w:r>
      <w:r w:rsidRPr="00E714F1">
        <w:t>s reforms, the King referred a proposal for a number of constitutional amendments to be made pursuant to these ideas to the Consultative Council and Council of Representatives.</w:t>
      </w:r>
      <w:r w:rsidR="004270C5">
        <w:t xml:space="preserve"> </w:t>
      </w:r>
      <w:r w:rsidRPr="00E714F1">
        <w:t>The following amendments were approved:</w:t>
      </w:r>
    </w:p>
    <w:p w:rsidR="00444A91" w:rsidRPr="00E714F1" w:rsidRDefault="00A556BC" w:rsidP="00A556BC">
      <w:pPr>
        <w:pStyle w:val="Bullet1G"/>
        <w:numPr>
          <w:ilvl w:val="0"/>
          <w:numId w:val="0"/>
        </w:numPr>
        <w:tabs>
          <w:tab w:val="left" w:pos="1701"/>
        </w:tabs>
        <w:ind w:left="1701" w:hanging="170"/>
      </w:pPr>
      <w:r w:rsidRPr="00E714F1">
        <w:lastRenderedPageBreak/>
        <w:t>•</w:t>
      </w:r>
      <w:r w:rsidRPr="00E714F1">
        <w:tab/>
      </w:r>
      <w:r w:rsidR="00444A91" w:rsidRPr="00E714F1">
        <w:t>The King has the right to dissolve the Council of Representatives by decree, stating the reasons for dissolution, after consulting the speakers of the Consultative Council and Council of Representatives and president of the Constitutional Court; the Council of Representatives may not be dissolved for the same reasons twice;</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The Consultative Council is to be composed of 40 members appointed by royal order, in accordance with the procedures, rules and method to be determined by royal order;</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At the signed request of at least five members of the Council of Representatives, any minister may be questioned on matters within his/her area of competence;</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Hearings are to be conducted in accordance with the terms and conditions set out in the rules of procedure of the Council of Representatives;</w:t>
      </w:r>
      <w:r w:rsidR="004270C5">
        <w:t xml:space="preserve"> </w:t>
      </w:r>
      <w:r w:rsidR="00444A91" w:rsidRPr="00E714F1">
        <w:t xml:space="preserve"> </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Hearings are to be conducted in the Council unless a majority of members decide to hold them in committee; hearings are to be conducted at least eight days after submission of the application, unless the minister asks for the hearing to be brought forward;</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 xml:space="preserve">A hearing may result in the Council of Representatives holding a vote of confidence in the minster, in accordance with article 66 of the Constitution; </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If a two-thirds majority of members of the Council of Representatives decides it is not possible to work with the prime minister, the matter will be brought before the King for decision: the prime minister may be dismissed and a new prime minister appointed or the Council of Representatives may be dissolved;</w:t>
      </w:r>
    </w:p>
    <w:p w:rsidR="00A16B33" w:rsidRDefault="00A556BC" w:rsidP="00A556BC">
      <w:pPr>
        <w:pStyle w:val="Bullet1G"/>
        <w:numPr>
          <w:ilvl w:val="0"/>
          <w:numId w:val="0"/>
        </w:numPr>
        <w:tabs>
          <w:tab w:val="left" w:pos="1701"/>
        </w:tabs>
        <w:ind w:left="1701" w:hanging="170"/>
      </w:pPr>
      <w:r>
        <w:t>•</w:t>
      </w:r>
      <w:r>
        <w:tab/>
      </w:r>
      <w:r w:rsidR="00444A91" w:rsidRPr="00E714F1">
        <w:t>Meetings of the National Assembly shall be chaired by the speaker of the Council of Representatives or in his absence by the speaker of the Consultative Council, followed by the first deputy speaker of the Council of Representatives then the first deputy speaker of the Consultative Council.</w:t>
      </w:r>
    </w:p>
    <w:p w:rsidR="00A16B33" w:rsidRDefault="000B208E" w:rsidP="000B208E">
      <w:pPr>
        <w:pStyle w:val="H23G"/>
      </w:pPr>
      <w:r>
        <w:tab/>
      </w:r>
      <w:r>
        <w:tab/>
      </w:r>
      <w:r w:rsidR="00444A91" w:rsidRPr="00E714F1">
        <w:t>Regulation of the legislative, executive and judicial authorities</w:t>
      </w:r>
    </w:p>
    <w:p w:rsidR="00A16B33" w:rsidRDefault="00444A91" w:rsidP="00A72D9E">
      <w:pPr>
        <w:pStyle w:val="SingleTxtG"/>
      </w:pPr>
      <w:r w:rsidRPr="00E714F1">
        <w:t>50.</w:t>
      </w:r>
      <w:r w:rsidR="00F6278F">
        <w:tab/>
      </w:r>
      <w:r w:rsidRPr="00E714F1">
        <w:t>As noted above, the Constitution states that sovereignty belongs to the people, the source of the three authorities.</w:t>
      </w:r>
      <w:r w:rsidR="004270C5">
        <w:t xml:space="preserve"> </w:t>
      </w:r>
      <w:r w:rsidRPr="00E714F1">
        <w:t>The system of governance is based on the principle of separation of powers between the legislature, executive and judiciary and cooperation between them in accordance with the provisions of the Constitution.</w:t>
      </w:r>
    </w:p>
    <w:p w:rsidR="00A16B33" w:rsidRDefault="00F6278F" w:rsidP="00F6278F">
      <w:pPr>
        <w:pStyle w:val="H23G"/>
      </w:pPr>
      <w:r>
        <w:tab/>
      </w:r>
      <w:r>
        <w:tab/>
      </w:r>
      <w:r w:rsidR="00444A91" w:rsidRPr="00E714F1">
        <w:t>Legislative authority</w:t>
      </w:r>
    </w:p>
    <w:p w:rsidR="00A16B33" w:rsidRDefault="00444A91" w:rsidP="00A72D9E">
      <w:pPr>
        <w:pStyle w:val="SingleTxtG"/>
      </w:pPr>
      <w:r w:rsidRPr="00E714F1">
        <w:t>51.</w:t>
      </w:r>
      <w:r w:rsidR="00F6278F">
        <w:tab/>
      </w:r>
      <w:r w:rsidRPr="00E714F1">
        <w:t>Pursuant to the constitutional amendments of 2002, the King and the National Assembly (i.e. the Consultative Council and Council of Representatives) exercise legislative authority.</w:t>
      </w:r>
      <w:r w:rsidR="004270C5">
        <w:t xml:space="preserve"> </w:t>
      </w:r>
      <w:r w:rsidRPr="00E714F1">
        <w:t>The King and the legislature have the right to propose constitutional amendments in accordance with the procedures stipulated in the Constitution.</w:t>
      </w:r>
      <w:r w:rsidR="004270C5">
        <w:t xml:space="preserve"> </w:t>
      </w:r>
      <w:r w:rsidRPr="00E714F1">
        <w:t>The system is a bicameral parliamentary one; adoption of a unicameral system may not be proposed.</w:t>
      </w:r>
      <w:r w:rsidR="004270C5">
        <w:t xml:space="preserve"> </w:t>
      </w:r>
      <w:r w:rsidRPr="00E714F1">
        <w:t>During the last series of constitutional amendments in 2012, a review of the powers of the Council of Representatives was conducted and the possibility of increasing its oversight powers was considered.</w:t>
      </w:r>
      <w:r w:rsidR="004270C5">
        <w:t xml:space="preserve"> </w:t>
      </w:r>
      <w:r w:rsidRPr="00E714F1">
        <w:t>The relationship between the two legislative chambers and the executive was reorganized with a view to achieving greater balance between them and enhancing the role of the Council of Representatives in terms of oversight and accountability.</w:t>
      </w:r>
      <w:r w:rsidR="004270C5">
        <w:t xml:space="preserve"> </w:t>
      </w:r>
      <w:r w:rsidRPr="00E714F1">
        <w:t>More of the parliamentary features upheld by the existing Constitution were adopted alongside the stipulated presidential features.</w:t>
      </w:r>
    </w:p>
    <w:p w:rsidR="00A16B33" w:rsidRDefault="00444A91" w:rsidP="00A72D9E">
      <w:pPr>
        <w:pStyle w:val="SingleTxtG"/>
      </w:pPr>
      <w:r w:rsidRPr="00E714F1">
        <w:t>52.</w:t>
      </w:r>
      <w:r w:rsidR="00DB2638">
        <w:tab/>
      </w:r>
      <w:r w:rsidRPr="00E714F1">
        <w:t>The National Action Charter underlined the need to adopt a bicameral system commensurate with global democratic and constitutional developments.</w:t>
      </w:r>
      <w:r w:rsidR="004270C5">
        <w:t xml:space="preserve"> </w:t>
      </w:r>
      <w:r w:rsidRPr="00E714F1">
        <w:t>The two chambers were organized under the existing Constitution in a manner consistent with these prevailing trends.</w:t>
      </w:r>
      <w:r w:rsidR="004270C5">
        <w:t xml:space="preserve"> </w:t>
      </w:r>
      <w:r w:rsidRPr="00E714F1">
        <w:t>However, this does not prevent review of the constitutional organization of the two chambers in line with political, economic and social changes, within the framework of guidelines formulated by the Charter.</w:t>
      </w:r>
      <w:r w:rsidR="004270C5">
        <w:t xml:space="preserve"> </w:t>
      </w:r>
      <w:r w:rsidRPr="00E714F1">
        <w:t>The most important of these are that each council must have the same number of members; the Council of Representatives shall be constituted by direct, free election; and the Consultative Council shall be appointed by royal order.</w:t>
      </w:r>
      <w:r w:rsidR="004270C5">
        <w:t xml:space="preserve"> </w:t>
      </w:r>
      <w:r w:rsidRPr="00E714F1">
        <w:t xml:space="preserve">Thus the Constitution stipulates that the National Assembly shall consist of two </w:t>
      </w:r>
      <w:r w:rsidRPr="00E714F1">
        <w:lastRenderedPageBreak/>
        <w:t>chambers: the Consultative Council and Council of Representatives.</w:t>
      </w:r>
      <w:r w:rsidRPr="003F738D">
        <w:rPr>
          <w:rStyle w:val="FootnoteReference"/>
        </w:rPr>
        <w:footnoteReference w:id="17"/>
      </w:r>
      <w:r w:rsidRPr="00E714F1">
        <w:t xml:space="preserve"> The Consultative Council shall be composed of 40 members appointed by royal order.</w:t>
      </w:r>
      <w:r w:rsidRPr="003F738D">
        <w:rPr>
          <w:rStyle w:val="FootnoteReference"/>
        </w:rPr>
        <w:footnoteReference w:id="18"/>
      </w:r>
      <w:r w:rsidR="004270C5">
        <w:t xml:space="preserve"> </w:t>
      </w:r>
      <w:r w:rsidRPr="00E714F1">
        <w:t>The Council of Representatives shall consist of 40 members elected by direct, secret, public ballot.</w:t>
      </w:r>
      <w:r w:rsidRPr="003F738D">
        <w:rPr>
          <w:rStyle w:val="FootnoteReference"/>
        </w:rPr>
        <w:footnoteReference w:id="19"/>
      </w:r>
      <w:r w:rsidR="004270C5">
        <w:t xml:space="preserve"> </w:t>
      </w:r>
      <w:r w:rsidRPr="00E714F1">
        <w:t>No law may be promulgated unless approved by both the Consultative Council and Council of Representatives or the National Assembly as the situation demands, and ratified by His Majesty.</w:t>
      </w:r>
      <w:r w:rsidRPr="003F738D">
        <w:rPr>
          <w:rStyle w:val="FootnoteReference"/>
        </w:rPr>
        <w:footnoteReference w:id="20"/>
      </w:r>
      <w:r w:rsidRPr="00E714F1">
        <w:t xml:space="preserve"> </w:t>
      </w:r>
    </w:p>
    <w:p w:rsidR="00A16B33" w:rsidRDefault="00444A91" w:rsidP="00A72D9E">
      <w:pPr>
        <w:pStyle w:val="SingleTxtG"/>
      </w:pPr>
      <w:r w:rsidRPr="00E714F1">
        <w:t>53.</w:t>
      </w:r>
      <w:r w:rsidR="00DB2638">
        <w:tab/>
      </w:r>
      <w:r w:rsidRPr="00E714F1">
        <w:t>The Consultative Council and Council of Representatives participate jointly in the legislative process, at least in terms of their right to propose, approve or reject bills.</w:t>
      </w:r>
      <w:r w:rsidR="004270C5">
        <w:t xml:space="preserve"> </w:t>
      </w:r>
      <w:r w:rsidRPr="00E714F1">
        <w:t>The constitutional amendments of 2012 seek to promote the oversight role of the Council of Representatives with a view to making it solely responsible for this function.</w:t>
      </w:r>
      <w:r w:rsidR="004270C5">
        <w:t xml:space="preserve"> </w:t>
      </w:r>
      <w:r w:rsidRPr="00E714F1">
        <w:t>The Council of Representatives alone exercises by far the greatest degree of oversight of the executive, such as scrutiny, vote of no confidence in ministers, formation of scrutiny committees and formation of committees to consider citizens</w:t>
      </w:r>
      <w:r w:rsidR="004270C5">
        <w:t>’</w:t>
      </w:r>
      <w:r w:rsidRPr="00E714F1">
        <w:t xml:space="preserve"> complaints.</w:t>
      </w:r>
      <w:r w:rsidR="004270C5">
        <w:t xml:space="preserve"> </w:t>
      </w:r>
      <w:r w:rsidRPr="00E714F1">
        <w:t>It also has the right to question ministers and to discuss, approve or reject programmes submitted by the Government; approval indicates that the Government has gained the confidence of the Council.</w:t>
      </w:r>
      <w:r w:rsidR="004270C5">
        <w:t xml:space="preserve"> </w:t>
      </w:r>
      <w:r w:rsidRPr="00E714F1">
        <w:t>Furthermore, the Council of Representatives has the right to propose a general topic for discussion.</w:t>
      </w:r>
      <w:r w:rsidR="004270C5">
        <w:t xml:space="preserve"> </w:t>
      </w:r>
      <w:r w:rsidRPr="00E714F1">
        <w:t>This corresponds with the approach taken by a number of constitutions worldwide, which have adopted a bicameral system under which the elected chamber exercises oversight of the executive.</w:t>
      </w:r>
    </w:p>
    <w:p w:rsidR="00A16B33" w:rsidRDefault="00DB2638" w:rsidP="00DB2638">
      <w:pPr>
        <w:pStyle w:val="H23G"/>
      </w:pPr>
      <w:r>
        <w:tab/>
      </w:r>
      <w:r>
        <w:tab/>
      </w:r>
      <w:r w:rsidR="00444A91" w:rsidRPr="00E714F1">
        <w:t>Executive authority</w:t>
      </w:r>
    </w:p>
    <w:p w:rsidR="00A16B33" w:rsidRDefault="00444A91" w:rsidP="00A72D9E">
      <w:pPr>
        <w:pStyle w:val="SingleTxtG"/>
      </w:pPr>
      <w:r w:rsidRPr="00E714F1">
        <w:t>54.</w:t>
      </w:r>
      <w:r w:rsidR="005B1B6F">
        <w:tab/>
      </w:r>
      <w:r w:rsidRPr="00E714F1">
        <w:t>The King, prime minister and ministers are in charge of the executive authority.</w:t>
      </w:r>
      <w:r w:rsidR="004270C5">
        <w:t xml:space="preserve"> </w:t>
      </w:r>
      <w:r w:rsidRPr="00E714F1">
        <w:t>The executive is responsible for formulating and implementing general policy, supervising the conduct of government business and looking after State interests.</w:t>
      </w:r>
      <w:r w:rsidR="004270C5">
        <w:t xml:space="preserve"> </w:t>
      </w:r>
      <w:r w:rsidRPr="00E714F1">
        <w:t>The Constitution sets out the duties, powers and responsibilities of the King, prime minister and ministers.</w:t>
      </w:r>
    </w:p>
    <w:p w:rsidR="00A16B33" w:rsidRDefault="00444A91" w:rsidP="00A72D9E">
      <w:pPr>
        <w:pStyle w:val="SingleTxtG"/>
      </w:pPr>
      <w:r w:rsidRPr="00E714F1">
        <w:t>55.</w:t>
      </w:r>
      <w:r w:rsidR="005B1B6F">
        <w:tab/>
      </w:r>
      <w:r w:rsidRPr="00E714F1">
        <w:t>Pursuant to the Constitution and the principles enshrined in the National Action Charter, the system adopted by Bahrain is a hybrid one, in the middle between a parliamentary and presidential system.</w:t>
      </w:r>
      <w:r w:rsidR="004270C5">
        <w:t xml:space="preserve"> </w:t>
      </w:r>
      <w:r w:rsidRPr="00E714F1">
        <w:t>Its legitimacy is based on the political will expressed at the ballot box through parliamentary elections and referendums called by the King to decide certain laws and important issues that concern the higher interests of the country.</w:t>
      </w:r>
      <w:r w:rsidR="004270C5">
        <w:t xml:space="preserve"> </w:t>
      </w:r>
      <w:r w:rsidRPr="00E714F1">
        <w:t xml:space="preserve">Constitutional amendments are not designed to introduce an absolute parliamentary system but to ensure the adoption of further parliamentary features, within the framework of the Charter, under </w:t>
      </w:r>
      <w:r w:rsidR="004270C5">
        <w:t>“</w:t>
      </w:r>
      <w:r w:rsidRPr="00E714F1">
        <w:t>System of government</w:t>
      </w:r>
      <w:r w:rsidR="004270C5">
        <w:t>”</w:t>
      </w:r>
      <w:r w:rsidRPr="00E714F1">
        <w:t xml:space="preserve">, which stipulates: </w:t>
      </w:r>
      <w:r w:rsidR="004270C5">
        <w:t>“</w:t>
      </w:r>
      <w:r w:rsidRPr="00E714F1">
        <w:t>He [the King] is the head of State.</w:t>
      </w:r>
      <w:r w:rsidR="004270C5">
        <w:t xml:space="preserve"> </w:t>
      </w:r>
      <w:r w:rsidRPr="00E714F1">
        <w:t>His person is inviolable.</w:t>
      </w:r>
      <w:r w:rsidR="004270C5">
        <w:t xml:space="preserve"> </w:t>
      </w:r>
      <w:r w:rsidRPr="00E714F1">
        <w:t>He is the supreme commander of armed forces, the symbol of national independence and the foundation on which the system of governance of the State is based.</w:t>
      </w:r>
      <w:r w:rsidR="004270C5">
        <w:t xml:space="preserve"> </w:t>
      </w:r>
      <w:r w:rsidRPr="00E714F1">
        <w:t>He exercises his powers through ministers who are accountable to him.</w:t>
      </w:r>
      <w:r w:rsidR="004270C5">
        <w:t xml:space="preserve"> </w:t>
      </w:r>
      <w:r w:rsidRPr="00E714F1">
        <w:t>He appoints the prime minster and ministers and dismisses them from their posts in accordance with his powers as set out in the Constitution.</w:t>
      </w:r>
      <w:r w:rsidR="004270C5">
        <w:t>”</w:t>
      </w:r>
    </w:p>
    <w:p w:rsidR="00A16B33" w:rsidRDefault="00444A91" w:rsidP="00A72D9E">
      <w:pPr>
        <w:pStyle w:val="SingleTxtG"/>
      </w:pPr>
      <w:r w:rsidRPr="00E714F1">
        <w:t>56.</w:t>
      </w:r>
      <w:r w:rsidR="005B1B6F">
        <w:tab/>
      </w:r>
      <w:r w:rsidRPr="00E714F1">
        <w:t>Pursuant to the charter, the Constitution devotes a full section to the King, according him a privileged position.</w:t>
      </w:r>
      <w:r w:rsidR="004270C5">
        <w:t xml:space="preserve"> </w:t>
      </w:r>
      <w:r w:rsidRPr="00E714F1">
        <w:t>He is the supreme representative of the State, the symbol of national unity and protector of the faith and the homeland.</w:t>
      </w:r>
      <w:r w:rsidR="004270C5">
        <w:t xml:space="preserve"> </w:t>
      </w:r>
      <w:r w:rsidRPr="00E714F1">
        <w:t>He safeguards the legitimacy of the system of governance and the sovereignty of the Constitution and law and watches over the rights and freedoms of individuals and organisations.</w:t>
      </w:r>
      <w:r w:rsidR="004270C5">
        <w:t xml:space="preserve"> </w:t>
      </w:r>
      <w:r w:rsidRPr="00E714F1">
        <w:t>As head of the executive authority, he exercises his powers either directly through royal orders or by decree through his ministers.</w:t>
      </w:r>
      <w:r w:rsidR="004270C5">
        <w:t xml:space="preserve"> </w:t>
      </w:r>
    </w:p>
    <w:p w:rsidR="00A16B33" w:rsidRDefault="005B1B6F" w:rsidP="005B1B6F">
      <w:pPr>
        <w:pStyle w:val="H23G"/>
      </w:pPr>
      <w:r>
        <w:tab/>
      </w:r>
      <w:r>
        <w:tab/>
      </w:r>
      <w:r w:rsidR="00444A91" w:rsidRPr="00E714F1">
        <w:t>Judicial authority</w:t>
      </w:r>
    </w:p>
    <w:p w:rsidR="00A16B33" w:rsidRDefault="00444A91" w:rsidP="00A72D9E">
      <w:pPr>
        <w:pStyle w:val="SingleTxtG"/>
      </w:pPr>
      <w:r w:rsidRPr="00E714F1">
        <w:t>57.</w:t>
      </w:r>
      <w:r w:rsidR="005B1B6F">
        <w:tab/>
      </w:r>
      <w:r w:rsidRPr="00E714F1">
        <w:t>The judicial authority is responsible for the State judiciary and courts.</w:t>
      </w:r>
      <w:r w:rsidR="004270C5">
        <w:t xml:space="preserve"> </w:t>
      </w:r>
      <w:r w:rsidRPr="00E714F1">
        <w:t>It is responsible for ensuring justice.</w:t>
      </w:r>
      <w:r w:rsidR="004270C5">
        <w:t xml:space="preserve"> </w:t>
      </w:r>
      <w:r w:rsidRPr="00E714F1">
        <w:t>Furthermore, it is responsible for the process and conventions of the judicial system and the credibility of the laws it applies.</w:t>
      </w:r>
      <w:r w:rsidR="004270C5">
        <w:t xml:space="preserve"> </w:t>
      </w:r>
      <w:r w:rsidRPr="00E714F1">
        <w:t>It is independent of the other State authorities.</w:t>
      </w:r>
      <w:r w:rsidR="004270C5">
        <w:t xml:space="preserve"> </w:t>
      </w:r>
      <w:r w:rsidRPr="00E714F1">
        <w:t xml:space="preserve">The Supreme Judicial Council overseas the </w:t>
      </w:r>
      <w:r w:rsidRPr="00E714F1">
        <w:lastRenderedPageBreak/>
        <w:t>business of the courts and auxiliary agencies.</w:t>
      </w:r>
      <w:r w:rsidR="004270C5">
        <w:t xml:space="preserve"> </w:t>
      </w:r>
      <w:r w:rsidRPr="00E714F1">
        <w:t>The law sets out the different degrees and types of court and explains their jurisdiction and functions.</w:t>
      </w:r>
    </w:p>
    <w:p w:rsidR="00A16B33" w:rsidRDefault="00444A91" w:rsidP="00A72D9E">
      <w:pPr>
        <w:pStyle w:val="SingleTxtG"/>
      </w:pPr>
      <w:r w:rsidRPr="00E714F1">
        <w:t>58.</w:t>
      </w:r>
      <w:r w:rsidR="0051594C">
        <w:tab/>
      </w:r>
      <w:r w:rsidRPr="00E714F1">
        <w:t>The right of litigation is one of the key rights and fundamental principles provided for in the Constitution.</w:t>
      </w:r>
      <w:r w:rsidR="004270C5">
        <w:t xml:space="preserve"> </w:t>
      </w:r>
      <w:r w:rsidRPr="00E714F1">
        <w:t>Thus article 20(f) guarantees this right for everyone – man and woman – on a basis of equality and without discrimination on grounds of race, gender or religion.</w:t>
      </w:r>
    </w:p>
    <w:p w:rsidR="00A16B33" w:rsidRDefault="00444A91" w:rsidP="00A72D9E">
      <w:pPr>
        <w:pStyle w:val="SingleTxtG"/>
      </w:pPr>
      <w:r w:rsidRPr="00E714F1">
        <w:t>59.</w:t>
      </w:r>
      <w:r w:rsidR="0051594C">
        <w:tab/>
      </w:r>
      <w:r w:rsidRPr="00E714F1">
        <w:t>Articles 104</w:t>
      </w:r>
      <w:r w:rsidR="0051594C">
        <w:t>–</w:t>
      </w:r>
      <w:r w:rsidRPr="00E714F1">
        <w:t>106 of the Constitution deal with the judiciary, guaranteeing its impartiality and the equality of all before the law.</w:t>
      </w:r>
      <w:r w:rsidR="004270C5">
        <w:t xml:space="preserve"> </w:t>
      </w:r>
      <w:r w:rsidRPr="00E714F1">
        <w:t>The Constitution further affirms the impermissibility, on pain of punishment, of any person or authority interfering with judicial business or influencing the course of a lawsuit.</w:t>
      </w:r>
    </w:p>
    <w:p w:rsidR="00A16B33" w:rsidRDefault="00444A91" w:rsidP="00A72D9E">
      <w:pPr>
        <w:pStyle w:val="SingleTxtG"/>
      </w:pPr>
      <w:r w:rsidRPr="00E714F1">
        <w:t>60.</w:t>
      </w:r>
      <w:r w:rsidR="005C04B6">
        <w:tab/>
      </w:r>
      <w:r w:rsidRPr="00E714F1">
        <w:t>The Constitution is based upon the principle of separation of the legislative, executive and judicial authorities: each carries out the role assigned to it without interference or influence from another authority.</w:t>
      </w:r>
      <w:r w:rsidR="004270C5">
        <w:t xml:space="preserve"> </w:t>
      </w:r>
      <w:r w:rsidRPr="00E714F1">
        <w:t>In view of the special nature of the judiciary and in the belief that justice is the foundation of governance in all countries, the legislature accords it maximum attention.</w:t>
      </w:r>
      <w:r w:rsidR="004270C5">
        <w:t xml:space="preserve"> </w:t>
      </w:r>
      <w:r w:rsidRPr="00E714F1">
        <w:t xml:space="preserve">This is stated explicitly in article 4 of the Constitution: </w:t>
      </w:r>
      <w:r w:rsidR="004270C5">
        <w:t>“</w:t>
      </w:r>
      <w:r w:rsidRPr="00E714F1">
        <w:t>Justice is the basis of government.</w:t>
      </w:r>
      <w:r w:rsidR="004270C5">
        <w:t xml:space="preserve"> </w:t>
      </w:r>
      <w:r w:rsidRPr="00E714F1">
        <w:t>Cooperation and mutual respect provide a firm bond between citizens.</w:t>
      </w:r>
      <w:r w:rsidR="004270C5">
        <w:t xml:space="preserve"> </w:t>
      </w:r>
      <w:r w:rsidRPr="00E714F1">
        <w:t>Freedom, equality, security, trust, knowledge, social solidarity and equality of opportunity for citizens are pillars of society guaranteed by the State.</w:t>
      </w:r>
      <w:r w:rsidR="004270C5">
        <w:t xml:space="preserve">” </w:t>
      </w:r>
    </w:p>
    <w:p w:rsidR="00A16B33" w:rsidRDefault="005A27C2" w:rsidP="005A27C2">
      <w:pPr>
        <w:pStyle w:val="H23G"/>
      </w:pPr>
      <w:r>
        <w:tab/>
      </w:r>
      <w:r>
        <w:tab/>
      </w:r>
      <w:r w:rsidR="00444A91" w:rsidRPr="00E714F1">
        <w:t>Independence of the judiciary</w:t>
      </w:r>
    </w:p>
    <w:p w:rsidR="00A16B33" w:rsidRDefault="00444A91" w:rsidP="00A72D9E">
      <w:pPr>
        <w:pStyle w:val="SingleTxtG"/>
      </w:pPr>
      <w:r w:rsidRPr="00E714F1">
        <w:t>61.</w:t>
      </w:r>
      <w:r w:rsidR="005A27C2">
        <w:tab/>
      </w:r>
      <w:r w:rsidRPr="00E714F1">
        <w:t>The year 2012 witnessed a significant development regarding independence of the judiciary in Bahrain.</w:t>
      </w:r>
      <w:r w:rsidR="004270C5">
        <w:t xml:space="preserve"> </w:t>
      </w:r>
      <w:r w:rsidRPr="00E714F1">
        <w:t>Judicial independence was guaranteed by the National Action Charter and subsequently confirmed by the first constitutional amendment in 2002 and the second in 2012.</w:t>
      </w:r>
      <w:r w:rsidR="004270C5">
        <w:t xml:space="preserve"> </w:t>
      </w:r>
      <w:r w:rsidRPr="00E714F1">
        <w:t>In terms of domestic legislation, the Judiciary Act was promulgated in 2002 to regulate judicial business.</w:t>
      </w:r>
    </w:p>
    <w:p w:rsidR="00A16B33" w:rsidRDefault="00444A91" w:rsidP="00A72D9E">
      <w:pPr>
        <w:pStyle w:val="SingleTxtG"/>
      </w:pPr>
      <w:r w:rsidRPr="00E714F1">
        <w:t>62.</w:t>
      </w:r>
      <w:r w:rsidR="005A27C2">
        <w:tab/>
      </w:r>
      <w:r w:rsidRPr="00E714F1">
        <w:t>During the National Consensus Dialogue in summer 2011, a set of ideas was put forward to promote judicial independence, resulting in amendments being made to several provisions of the Judiciary Act.</w:t>
      </w:r>
      <w:r w:rsidR="004270C5">
        <w:t xml:space="preserve"> </w:t>
      </w:r>
      <w:r w:rsidRPr="00E714F1">
        <w:t>These were promulgated by His Majesty pursuant to Legislative Decree No. 44 (2012).</w:t>
      </w:r>
      <w:r w:rsidRPr="003F738D">
        <w:rPr>
          <w:rStyle w:val="FootnoteReference"/>
        </w:rPr>
        <w:footnoteReference w:id="21"/>
      </w:r>
    </w:p>
    <w:p w:rsidR="00A16B33" w:rsidRDefault="00444A91" w:rsidP="00A72D9E">
      <w:pPr>
        <w:pStyle w:val="SingleTxtG"/>
      </w:pPr>
      <w:r w:rsidRPr="00E714F1">
        <w:t>63.</w:t>
      </w:r>
      <w:r w:rsidR="005A27C2">
        <w:tab/>
      </w:r>
      <w:r w:rsidRPr="00E714F1">
        <w:t>It should be pointed out that the most recent amendments to the Judiciary Act focused largely on the financial independence of the judiciary, stipulating that the Supreme Judicial Council has an independent annual budget commencing at the beginning of the financial year and concluding at the end thereof.</w:t>
      </w:r>
    </w:p>
    <w:p w:rsidR="00A16B33" w:rsidRDefault="00444A91" w:rsidP="00A72D9E">
      <w:pPr>
        <w:pStyle w:val="SingleTxtG"/>
      </w:pPr>
      <w:r w:rsidRPr="00E714F1">
        <w:t>64.</w:t>
      </w:r>
      <w:r w:rsidR="005A27C2">
        <w:tab/>
      </w:r>
      <w:r w:rsidRPr="00E714F1">
        <w:t>The president of the Court of Cassation prepares a draft budget in good time before the start of the financial year and discusses it with the minister of finance.</w:t>
      </w:r>
      <w:r w:rsidR="004270C5">
        <w:t xml:space="preserve"> </w:t>
      </w:r>
      <w:r w:rsidRPr="00E714F1">
        <w:t>Revenues and expenditures are included as a single figure in the draft budget.</w:t>
      </w:r>
      <w:r w:rsidR="004270C5">
        <w:t xml:space="preserve"> </w:t>
      </w:r>
      <w:r w:rsidRPr="00E714F1">
        <w:t>Once the State budget has been adopted, the president of the Court of Cassation further coordinates with the minister of finance on the distribution of budget allocations to the Supreme Judicial Council, as itemized in the State budget.</w:t>
      </w:r>
    </w:p>
    <w:p w:rsidR="00A16B33" w:rsidRDefault="00444A91" w:rsidP="00A72D9E">
      <w:pPr>
        <w:pStyle w:val="SingleTxtG"/>
      </w:pPr>
      <w:r w:rsidRPr="00E714F1">
        <w:t>65.</w:t>
      </w:r>
      <w:r w:rsidR="005A27C2">
        <w:tab/>
      </w:r>
      <w:r w:rsidRPr="00E714F1">
        <w:t>The new amendments to the Judiciary Act require the salary, allowances and benefits system for judges and members of the Public Prosecution Service to be regulated by royal order at the suggestion of the Supreme Judicial Council.</w:t>
      </w:r>
      <w:r w:rsidR="004270C5">
        <w:t xml:space="preserve"> </w:t>
      </w:r>
      <w:r w:rsidRPr="00E714F1">
        <w:t>The Council shall issue a bylaw regulating the affairs of judges and members of the Public Prosecution Service without being tied to the financial and administrative provisions stipulated in the Civil Service Act.</w:t>
      </w:r>
    </w:p>
    <w:p w:rsidR="00A16B33" w:rsidRDefault="00444A91" w:rsidP="00A72D9E">
      <w:pPr>
        <w:pStyle w:val="SingleTxtG"/>
      </w:pPr>
      <w:r w:rsidRPr="00E714F1">
        <w:t>66.</w:t>
      </w:r>
      <w:r w:rsidR="005A27C2">
        <w:tab/>
      </w:r>
      <w:r w:rsidRPr="00E714F1">
        <w:t>The new amendments to the Judiciary Act promote judicial independence by ensuring maximum financial and administrative autonomy for the judiciary without oversight or interference from the executive and legislature, in accordance with the principles of the separation of powers stipulated in the Constitution.</w:t>
      </w:r>
      <w:r w:rsidR="004270C5">
        <w:t xml:space="preserve"> </w:t>
      </w:r>
      <w:r w:rsidRPr="00E714F1">
        <w:t xml:space="preserve">These amendments are </w:t>
      </w:r>
      <w:r w:rsidRPr="00E714F1">
        <w:lastRenderedPageBreak/>
        <w:t>consistent with the core principle of the independence of the judiciary affirmed by the United Nations.</w:t>
      </w:r>
    </w:p>
    <w:p w:rsidR="00A16B33" w:rsidRDefault="0055589E" w:rsidP="0055589E">
      <w:pPr>
        <w:pStyle w:val="HChG"/>
      </w:pPr>
      <w:r>
        <w:tab/>
      </w:r>
      <w:r w:rsidR="00444A91" w:rsidRPr="00E714F1">
        <w:t>II.</w:t>
      </w:r>
      <w:r>
        <w:tab/>
      </w:r>
      <w:r w:rsidR="00444A91" w:rsidRPr="00E714F1">
        <w:t>General framework for the protection and promotion of human rights</w:t>
      </w:r>
    </w:p>
    <w:p w:rsidR="00A16B33" w:rsidRDefault="00F4516D" w:rsidP="00F4516D">
      <w:pPr>
        <w:pStyle w:val="H1G"/>
      </w:pPr>
      <w:r>
        <w:tab/>
      </w:r>
      <w:r w:rsidR="00444A91" w:rsidRPr="00E714F1">
        <w:t>C</w:t>
      </w:r>
      <w:r w:rsidR="00720A7F">
        <w:t>.</w:t>
      </w:r>
      <w:r>
        <w:tab/>
      </w:r>
      <w:r w:rsidR="00444A91" w:rsidRPr="00E714F1">
        <w:t>Acceptance of international human rights norms</w:t>
      </w:r>
    </w:p>
    <w:p w:rsidR="00A16B33" w:rsidRDefault="00CD085B" w:rsidP="00CD085B">
      <w:pPr>
        <w:pStyle w:val="H23G"/>
      </w:pPr>
      <w:r>
        <w:tab/>
      </w:r>
      <w:r w:rsidR="00444A91" w:rsidRPr="00E714F1">
        <w:t>1.</w:t>
      </w:r>
      <w:r>
        <w:tab/>
      </w:r>
      <w:r w:rsidR="00444A91" w:rsidRPr="00E714F1">
        <w:t xml:space="preserve">Status of international human rights conventions in the Bahraini legal system </w:t>
      </w:r>
    </w:p>
    <w:p w:rsidR="00A16B33" w:rsidRDefault="00444A91" w:rsidP="00A72D9E">
      <w:pPr>
        <w:pStyle w:val="SingleTxtG"/>
      </w:pPr>
      <w:r w:rsidRPr="00E714F1">
        <w:t>67.</w:t>
      </w:r>
      <w:r w:rsidR="00FB723E">
        <w:tab/>
      </w:r>
      <w:r w:rsidRPr="00E714F1">
        <w:t xml:space="preserve">Article 37 of the Constitution explains the mechanism for concluding and adopting international treaties, together with a statement of their legal value, as follows: </w:t>
      </w:r>
      <w:r w:rsidR="004270C5">
        <w:t>“</w:t>
      </w:r>
      <w:r w:rsidRPr="00E714F1">
        <w:t>The King shall conclude treaties by decree and shall communicate them to the Consultative Council and the Council of Representatives forthwith accompanied by the appropriate statement.</w:t>
      </w:r>
      <w:r w:rsidR="004270C5">
        <w:t xml:space="preserve"> </w:t>
      </w:r>
      <w:r w:rsidRPr="00E714F1">
        <w:t>A treaty shall have the force of law once it has been concluded and ratified and published in the Official Gazette.</w:t>
      </w:r>
      <w:r w:rsidR="004270C5">
        <w:t xml:space="preserve"> </w:t>
      </w:r>
      <w:r w:rsidRPr="00E714F1">
        <w:t>However, peace treaties and treaties of alliance, treaties relating to State territory, natural resources, rights of sovereignty, the public and private rights of citizens, treaties pertaining to commerce, shipping and residence and treaties which involve the State treasury in off-budget expenditure or entail amendment of the laws of Bahrain, must be promulgated by an act to be valid.</w:t>
      </w:r>
      <w:r w:rsidR="004270C5">
        <w:t xml:space="preserve"> </w:t>
      </w:r>
      <w:r w:rsidRPr="00E714F1">
        <w:t>Under no circumstances may a treaty include secret clauses which conflict with those openly declared.</w:t>
      </w:r>
      <w:r w:rsidR="004270C5">
        <w:t>”</w:t>
      </w:r>
      <w:r w:rsidRPr="00E714F1">
        <w:t xml:space="preserve"> </w:t>
      </w:r>
    </w:p>
    <w:p w:rsidR="00444A91" w:rsidRPr="00E714F1" w:rsidRDefault="00444A91" w:rsidP="00A72D9E">
      <w:pPr>
        <w:pStyle w:val="SingleTxtG"/>
      </w:pPr>
      <w:r w:rsidRPr="00E714F1">
        <w:t>68.</w:t>
      </w:r>
      <w:r w:rsidR="00FB723E">
        <w:tab/>
      </w:r>
      <w:r w:rsidRPr="00E714F1">
        <w:t>The amended Constitution divides international treaties and conventions into two groups:</w:t>
      </w:r>
    </w:p>
    <w:p w:rsidR="00444A91" w:rsidRPr="00E714F1" w:rsidRDefault="00444A91" w:rsidP="0063005F">
      <w:pPr>
        <w:pStyle w:val="SingleTxtG"/>
        <w:ind w:left="1701"/>
      </w:pPr>
      <w:r w:rsidRPr="00E714F1">
        <w:t>i.</w:t>
      </w:r>
      <w:r w:rsidRPr="00E714F1">
        <w:tab/>
        <w:t>International treaties and conventions adopted in the Bahraini legal system by virtue of royal decree, with the proviso that the Consultative Council is advised thereof;</w:t>
      </w:r>
    </w:p>
    <w:p w:rsidR="00A16B33" w:rsidRDefault="00444A91" w:rsidP="0063005F">
      <w:pPr>
        <w:pStyle w:val="SingleTxtG"/>
        <w:ind w:left="1701"/>
      </w:pPr>
      <w:r w:rsidRPr="00E714F1">
        <w:t>ii.</w:t>
      </w:r>
      <w:r w:rsidRPr="00E714F1">
        <w:tab/>
        <w:t>International treaties and conventions that, to be adopted in the Bahraini legal system, require the approval of the Consultative Council and Council of Representatives and promulgation of an act bringing them into force, pursuant to article 37 of the Constitution.</w:t>
      </w:r>
    </w:p>
    <w:p w:rsidR="00A16B33" w:rsidRDefault="00444A91" w:rsidP="00A72D9E">
      <w:pPr>
        <w:pStyle w:val="SingleTxtG"/>
      </w:pPr>
      <w:r w:rsidRPr="00E714F1">
        <w:t>69.</w:t>
      </w:r>
      <w:r w:rsidR="00FA5E93">
        <w:tab/>
      </w:r>
      <w:r w:rsidRPr="00E714F1">
        <w:t>The constitutional legislature states explicitly that international conventions have the same force of law in terms of status and obligation as operative domestic law.</w:t>
      </w:r>
      <w:r w:rsidR="004270C5">
        <w:t xml:space="preserve"> </w:t>
      </w:r>
      <w:r w:rsidRPr="00E714F1">
        <w:t>As such, when an international convention is ratified or acceded to and published in the Official Gazette it becomes, under the Constitution, part of the domestic legal system.</w:t>
      </w:r>
    </w:p>
    <w:p w:rsidR="00A16B33" w:rsidRDefault="00444A91" w:rsidP="00A72D9E">
      <w:pPr>
        <w:pStyle w:val="SingleTxtG"/>
      </w:pPr>
      <w:r w:rsidRPr="00E714F1">
        <w:t>70.</w:t>
      </w:r>
      <w:r w:rsidR="00FA5E93">
        <w:tab/>
      </w:r>
      <w:r w:rsidRPr="00E714F1">
        <w:t>Conventions which Bahrain has ratified or acceded to have the same status as domestic law following adoption.</w:t>
      </w:r>
    </w:p>
    <w:p w:rsidR="00A16B33" w:rsidRDefault="00444A91" w:rsidP="00A72D9E">
      <w:pPr>
        <w:pStyle w:val="SingleTxtG"/>
      </w:pPr>
      <w:r w:rsidRPr="00E714F1">
        <w:t>71.</w:t>
      </w:r>
      <w:r w:rsidR="00FA5E93">
        <w:tab/>
      </w:r>
      <w:r w:rsidRPr="00E714F1">
        <w:t>Pursuant to the constitutional provision which holds international conventions to be a part of the legislative structure of the State, there have been many instances of judicial application of international conventions.</w:t>
      </w:r>
      <w:r w:rsidR="004270C5">
        <w:t xml:space="preserve"> </w:t>
      </w:r>
      <w:r w:rsidRPr="00E714F1">
        <w:t>Perhaps the most significant of these are the rulings delivered by the Constitutional Court on the basis of the International Covenant on Civil and Political Rights, particularly its ruling in respect of Royal Referral No. RR/1/2014 (judicial year no. 12).</w:t>
      </w:r>
      <w:r w:rsidR="004270C5">
        <w:t xml:space="preserve"> </w:t>
      </w:r>
      <w:r w:rsidRPr="00E714F1">
        <w:t>In this case, the Court concluded that article 20 of the Traffic Bill was incompatible with the Constitution because it prohibits a foreigner from obtaining a driving licence or driving a vehicle.</w:t>
      </w:r>
      <w:r w:rsidR="004270C5">
        <w:t xml:space="preserve"> </w:t>
      </w:r>
      <w:r w:rsidRPr="00E714F1">
        <w:t>The court gave several reasons for its ruling, including violation of articles 12(1) and 26 of the International Covenant on Civil and Political Rights.</w:t>
      </w:r>
    </w:p>
    <w:p w:rsidR="00A16B33" w:rsidRDefault="00444A91" w:rsidP="00A72D9E">
      <w:pPr>
        <w:pStyle w:val="SingleTxtG"/>
      </w:pPr>
      <w:r w:rsidRPr="00E714F1">
        <w:t>72.</w:t>
      </w:r>
      <w:r w:rsidR="00FA5E93">
        <w:tab/>
      </w:r>
      <w:r w:rsidRPr="00E714F1">
        <w:t>Conventions are published in Arabic in the Official Gazette, pursuant to articles 37 and 122 of the Constitution, whereupon the legal status of a convention as a law of the land is fully established, as noted above.</w:t>
      </w:r>
      <w:r w:rsidR="004270C5">
        <w:t xml:space="preserve"> </w:t>
      </w:r>
      <w:r w:rsidRPr="00E714F1">
        <w:t>Copies are available to legal professionals, government bodies, citizens and others at nominal cost.</w:t>
      </w:r>
      <w:r w:rsidR="004270C5">
        <w:t xml:space="preserve"> </w:t>
      </w:r>
      <w:r w:rsidRPr="00E714F1">
        <w:t>All Bahraini laws may be found on the website of the Legislation and Legal Opinion Commission and other websites.</w:t>
      </w:r>
    </w:p>
    <w:p w:rsidR="00A16B33" w:rsidRDefault="00FA5E93" w:rsidP="00FA5E93">
      <w:pPr>
        <w:pStyle w:val="H23G"/>
      </w:pPr>
      <w:r>
        <w:lastRenderedPageBreak/>
        <w:tab/>
      </w:r>
      <w:r w:rsidR="00444A91" w:rsidRPr="00E714F1">
        <w:t>2.</w:t>
      </w:r>
      <w:r>
        <w:tab/>
      </w:r>
      <w:r w:rsidR="00444A91" w:rsidRPr="00E714F1">
        <w:t>International human rights instruments to which Bahrain has acceded</w:t>
      </w:r>
    </w:p>
    <w:p w:rsidR="00A16B33" w:rsidRDefault="00444A91" w:rsidP="00A72D9E">
      <w:pPr>
        <w:pStyle w:val="SingleTxtG"/>
      </w:pPr>
      <w:r w:rsidRPr="00E714F1">
        <w:t>73.</w:t>
      </w:r>
      <w:r w:rsidR="00E65F43">
        <w:tab/>
      </w:r>
      <w:r w:rsidRPr="00E714F1">
        <w:t>Bahrain has acceded to a number of international instruments adopted by the United Nations, principally:</w:t>
      </w:r>
    </w:p>
    <w:p w:rsidR="00444A91" w:rsidRPr="00E714F1" w:rsidRDefault="00444A91" w:rsidP="00EF1D9E">
      <w:pPr>
        <w:pStyle w:val="SingleTxtG"/>
        <w:ind w:left="1701"/>
      </w:pPr>
      <w:r w:rsidRPr="00E714F1">
        <w:t>1.</w:t>
      </w:r>
      <w:r w:rsidRPr="00E714F1">
        <w:tab/>
        <w:t>Convention on the Prevention and Punishment of the Crime of Genocide (adopted 9 December 1948) to which Bahrain acceded pursuant to Legislative Decree No. 4 (1990);</w:t>
      </w:r>
    </w:p>
    <w:p w:rsidR="00444A91" w:rsidRPr="00E714F1" w:rsidRDefault="00444A91" w:rsidP="00EF1D9E">
      <w:pPr>
        <w:pStyle w:val="SingleTxtG"/>
        <w:ind w:left="1701"/>
      </w:pPr>
      <w:r w:rsidRPr="00E714F1">
        <w:t>2.</w:t>
      </w:r>
      <w:r w:rsidRPr="00E714F1">
        <w:tab/>
        <w:t>Slavery Convention (adopted 25 September 1926), as amended by the Protocol of 1953 and the Supplementary Convention on the Abolition of Slavery, the Slave Trade and Institutions and Practices Similar to Slavery of 1956, to which Bahrain acceded pursuant to Legislative Decree No. 7 (1990);</w:t>
      </w:r>
    </w:p>
    <w:p w:rsidR="00444A91" w:rsidRPr="00E714F1" w:rsidRDefault="00444A91" w:rsidP="00EF1D9E">
      <w:pPr>
        <w:pStyle w:val="SingleTxtG"/>
        <w:ind w:left="1701"/>
      </w:pPr>
      <w:r w:rsidRPr="00E714F1">
        <w:t>3.</w:t>
      </w:r>
      <w:r w:rsidRPr="00E714F1">
        <w:tab/>
        <w:t>International Convention on the Elimination of All Forms of Racial Discrimination (1965), to which Bahrain acceded pursuant to Legislative Decree No. 8 (1990);</w:t>
      </w:r>
    </w:p>
    <w:p w:rsidR="00444A91" w:rsidRPr="00E714F1" w:rsidRDefault="00444A91" w:rsidP="00EF1D9E">
      <w:pPr>
        <w:pStyle w:val="SingleTxtG"/>
        <w:ind w:left="1701"/>
      </w:pPr>
      <w:r w:rsidRPr="00E714F1">
        <w:t>4.</w:t>
      </w:r>
      <w:r w:rsidRPr="00E714F1">
        <w:tab/>
        <w:t>International Convention on the Suppression and Punishment of the Crime of Apartheid (1973), to which Bahrain acceded pursuant to Legislative Decree No. 8 (1990);</w:t>
      </w:r>
    </w:p>
    <w:p w:rsidR="00444A91" w:rsidRPr="00E714F1" w:rsidRDefault="00444A91" w:rsidP="00EF1D9E">
      <w:pPr>
        <w:pStyle w:val="SingleTxtG"/>
        <w:ind w:left="1701"/>
      </w:pPr>
      <w:r w:rsidRPr="00E714F1">
        <w:t>5.</w:t>
      </w:r>
      <w:r w:rsidRPr="00E714F1">
        <w:tab/>
        <w:t xml:space="preserve">Convention on the Rights of the Child (adopted 20 November 1989), to which Bahrain acceded pursuant to Legislative Decree No. 16 (1991); </w:t>
      </w:r>
    </w:p>
    <w:p w:rsidR="00444A91" w:rsidRPr="00E714F1" w:rsidRDefault="00444A91" w:rsidP="00EF1D9E">
      <w:pPr>
        <w:pStyle w:val="SingleTxtG"/>
        <w:ind w:left="1701"/>
      </w:pPr>
      <w:r w:rsidRPr="00E714F1">
        <w:t>6.</w:t>
      </w:r>
      <w:r w:rsidRPr="00E714F1">
        <w:tab/>
        <w:t>Two Optional Protocols to the Convention on the Rights of the Child, to which Bahrain acceded pursuant to Legislative Decree No. 19 (2004):</w:t>
      </w:r>
    </w:p>
    <w:p w:rsidR="00444A91" w:rsidRPr="00E714F1" w:rsidRDefault="00EF1D9E" w:rsidP="00EF1D9E">
      <w:pPr>
        <w:pStyle w:val="SingleTxtG"/>
        <w:ind w:left="1701"/>
      </w:pPr>
      <w:r>
        <w:tab/>
        <w:t>(</w:t>
      </w:r>
      <w:r w:rsidR="00444A91" w:rsidRPr="00E714F1">
        <w:t>a)</w:t>
      </w:r>
      <w:r w:rsidR="00444A91" w:rsidRPr="00E714F1">
        <w:tab/>
        <w:t>Protocol on the involvement of children in armed conflict (2000);</w:t>
      </w:r>
    </w:p>
    <w:p w:rsidR="00444A91" w:rsidRPr="00E714F1" w:rsidRDefault="00EF1D9E" w:rsidP="00EF1D9E">
      <w:pPr>
        <w:pStyle w:val="SingleTxtG"/>
        <w:ind w:left="1701"/>
      </w:pPr>
      <w:r>
        <w:tab/>
        <w:t>(</w:t>
      </w:r>
      <w:r w:rsidR="00444A91" w:rsidRPr="00E714F1">
        <w:t>b)</w:t>
      </w:r>
      <w:r w:rsidR="00444A91" w:rsidRPr="00E714F1">
        <w:tab/>
        <w:t xml:space="preserve">Protocol on the sale of children, child prostitution and child pornography (2000); </w:t>
      </w:r>
    </w:p>
    <w:p w:rsidR="00444A91" w:rsidRPr="00E714F1" w:rsidRDefault="00444A91" w:rsidP="00EF1D9E">
      <w:pPr>
        <w:pStyle w:val="SingleTxtG"/>
        <w:ind w:left="1701"/>
      </w:pPr>
      <w:r w:rsidRPr="00E714F1">
        <w:t>7.</w:t>
      </w:r>
      <w:r w:rsidRPr="00E714F1">
        <w:tab/>
        <w:t>Convention against Torture and Other Cruel, Inhuman or Degrading Treatment or Punishment (adopted by United Nations General Assembly on 10 December 1984), to which Bahrain acceded pursuant to Legislative Decree No. 4 (1998);</w:t>
      </w:r>
    </w:p>
    <w:p w:rsidR="00444A91" w:rsidRPr="00E714F1" w:rsidRDefault="00444A91" w:rsidP="00EF1D9E">
      <w:pPr>
        <w:pStyle w:val="SingleTxtG"/>
        <w:ind w:left="1701"/>
      </w:pPr>
      <w:r w:rsidRPr="00E714F1">
        <w:t>8.</w:t>
      </w:r>
      <w:r w:rsidRPr="00E714F1">
        <w:tab/>
        <w:t>Amendment of article 8 of the International Convention on the Elimination of All Forms of Racial Discrimination (1965), to which Bahrain acceded pursuant to Legislative Decree No. 8 (1990) and Legislative Decree No. 6 (2000);</w:t>
      </w:r>
    </w:p>
    <w:p w:rsidR="00444A91" w:rsidRPr="00E714F1" w:rsidRDefault="00444A91" w:rsidP="00EF1D9E">
      <w:pPr>
        <w:pStyle w:val="SingleTxtG"/>
        <w:ind w:left="1701"/>
      </w:pPr>
      <w:r w:rsidRPr="00E714F1">
        <w:t>9.</w:t>
      </w:r>
      <w:r w:rsidRPr="00E714F1">
        <w:tab/>
        <w:t>Convention on the Elimination of all Forms of Discrimination against Women (adopted by United Nations General Assembly on 18 December 1979), to which Bahrain acceded pursuant to Legislative Decree No. 5 (2002), amended by Legislative Decree No. 70 (2014);</w:t>
      </w:r>
    </w:p>
    <w:p w:rsidR="00444A91" w:rsidRPr="00E714F1" w:rsidRDefault="00444A91" w:rsidP="00EF1D9E">
      <w:pPr>
        <w:pStyle w:val="SingleTxtG"/>
        <w:ind w:left="1701"/>
      </w:pPr>
      <w:r w:rsidRPr="00E714F1">
        <w:t>10.</w:t>
      </w:r>
      <w:r w:rsidRPr="00E714F1">
        <w:tab/>
        <w:t>United Nations Convention against Transnational Organized Crime (2000) and two Protocols Supplementary thereto, to which Bahrain acceded pursuant to Act No. 4 (2004):</w:t>
      </w:r>
    </w:p>
    <w:p w:rsidR="00444A91" w:rsidRPr="00E714F1" w:rsidRDefault="00EF1D9E" w:rsidP="00EF1D9E">
      <w:pPr>
        <w:pStyle w:val="SingleTxtG"/>
        <w:ind w:left="1701"/>
      </w:pPr>
      <w:r>
        <w:tab/>
        <w:t>(</w:t>
      </w:r>
      <w:r w:rsidR="00444A91" w:rsidRPr="00E714F1">
        <w:t>a)</w:t>
      </w:r>
      <w:r w:rsidR="00444A91" w:rsidRPr="00E714F1">
        <w:tab/>
        <w:t>Protocol against the Smuggling of Migrants by Land, Sea and Air (2000);</w:t>
      </w:r>
    </w:p>
    <w:p w:rsidR="00444A91" w:rsidRPr="00E714F1" w:rsidRDefault="00EF1D9E" w:rsidP="00EF1D9E">
      <w:pPr>
        <w:pStyle w:val="SingleTxtG"/>
        <w:ind w:left="1701"/>
      </w:pPr>
      <w:r>
        <w:tab/>
        <w:t>(</w:t>
      </w:r>
      <w:r w:rsidR="00444A91" w:rsidRPr="00E714F1">
        <w:t>b)</w:t>
      </w:r>
      <w:r w:rsidR="00444A91" w:rsidRPr="00E714F1">
        <w:tab/>
        <w:t>Protocol to Prevent, Suppress and Punish Trafficking in Persons, especially Women and Children (2000);</w:t>
      </w:r>
    </w:p>
    <w:p w:rsidR="00444A91" w:rsidRPr="00E714F1" w:rsidRDefault="00444A91" w:rsidP="00EF1D9E">
      <w:pPr>
        <w:pStyle w:val="SingleTxtG"/>
        <w:ind w:left="1701"/>
      </w:pPr>
      <w:r w:rsidRPr="00E714F1">
        <w:t>11.</w:t>
      </w:r>
      <w:r w:rsidRPr="00E714F1">
        <w:tab/>
        <w:t>International Covenant on Civil and Political Rights (1966), to which Bahrain</w:t>
      </w:r>
      <w:r w:rsidR="004270C5">
        <w:t xml:space="preserve"> </w:t>
      </w:r>
      <w:r w:rsidRPr="00E714F1">
        <w:t>acceded pursuant to Act No. 56 (2006);</w:t>
      </w:r>
    </w:p>
    <w:p w:rsidR="00444A91" w:rsidRPr="00E714F1" w:rsidRDefault="00444A91" w:rsidP="00EF1D9E">
      <w:pPr>
        <w:pStyle w:val="SingleTxtG"/>
        <w:ind w:left="1701"/>
      </w:pPr>
      <w:r w:rsidRPr="00E714F1">
        <w:t>12.</w:t>
      </w:r>
      <w:r w:rsidRPr="00E714F1">
        <w:tab/>
        <w:t>International Covenant on Economic, Social and Cultural Rights (1966), to which Bahrain</w:t>
      </w:r>
      <w:r w:rsidR="004270C5">
        <w:t xml:space="preserve"> </w:t>
      </w:r>
      <w:r w:rsidRPr="00E714F1">
        <w:t>acceded pursuant to Act No. 10 (2007);</w:t>
      </w:r>
    </w:p>
    <w:p w:rsidR="00444A91" w:rsidRPr="00E714F1" w:rsidRDefault="00444A91" w:rsidP="00EF1D9E">
      <w:pPr>
        <w:pStyle w:val="SingleTxtG"/>
        <w:ind w:left="1701"/>
      </w:pPr>
      <w:r w:rsidRPr="00E714F1">
        <w:t>13.</w:t>
      </w:r>
      <w:r w:rsidRPr="00E714F1">
        <w:tab/>
        <w:t>Convention on the Rights of Persons with Disabilities (2006), to which Bahrain</w:t>
      </w:r>
      <w:r w:rsidR="004270C5">
        <w:t xml:space="preserve"> </w:t>
      </w:r>
      <w:r w:rsidRPr="00E714F1">
        <w:t xml:space="preserve">acceded pursuant to Act No. 22 (2011); </w:t>
      </w:r>
    </w:p>
    <w:p w:rsidR="00444A91" w:rsidRPr="00E714F1" w:rsidRDefault="00444A91" w:rsidP="00EF1D9E">
      <w:pPr>
        <w:pStyle w:val="SingleTxtG"/>
        <w:ind w:left="1701"/>
      </w:pPr>
      <w:r w:rsidRPr="00E714F1">
        <w:t>14.</w:t>
      </w:r>
      <w:r w:rsidRPr="00E714F1">
        <w:tab/>
        <w:t>Arab Charter on Human Rights, pursuant to Act No. 7 (2006);</w:t>
      </w:r>
    </w:p>
    <w:p w:rsidR="00444A91" w:rsidRPr="00E714F1" w:rsidRDefault="00444A91" w:rsidP="00EF1D9E">
      <w:pPr>
        <w:pStyle w:val="SingleTxtG"/>
        <w:ind w:left="1701"/>
      </w:pPr>
      <w:r w:rsidRPr="00E714F1">
        <w:t>15.</w:t>
      </w:r>
      <w:r w:rsidRPr="00E714F1">
        <w:tab/>
        <w:t>Arab Women Organization Convention, pursuant to Decree No. 24 (2002);</w:t>
      </w:r>
    </w:p>
    <w:p w:rsidR="00444A91" w:rsidRPr="00E714F1" w:rsidRDefault="00444A91" w:rsidP="00EF1D9E">
      <w:pPr>
        <w:pStyle w:val="SingleTxtG"/>
        <w:ind w:left="1701"/>
      </w:pPr>
      <w:r w:rsidRPr="00E714F1">
        <w:lastRenderedPageBreak/>
        <w:t>16.</w:t>
      </w:r>
      <w:r w:rsidRPr="00E714F1">
        <w:tab/>
        <w:t>Convention on the Elimination of all Forms of Discrimination Against Women, to which Bahrain acceded pursuant to Decree No. 8 (1990);</w:t>
      </w:r>
    </w:p>
    <w:p w:rsidR="00A16B33" w:rsidRDefault="00444A91" w:rsidP="00EF1D9E">
      <w:pPr>
        <w:pStyle w:val="SingleTxtG"/>
        <w:ind w:left="1701"/>
      </w:pPr>
      <w:r w:rsidRPr="00E714F1">
        <w:t>17.</w:t>
      </w:r>
      <w:r w:rsidRPr="00E714F1">
        <w:tab/>
        <w:t>United Nations Convention on the Rights of the Child, to which Bahrain acceded pursuant to Legislative Decree No. 16 (1991).</w:t>
      </w:r>
    </w:p>
    <w:p w:rsidR="00444A91" w:rsidRPr="00E714F1" w:rsidRDefault="00464D4B" w:rsidP="00464D4B">
      <w:pPr>
        <w:pStyle w:val="H23G"/>
      </w:pPr>
      <w:r>
        <w:tab/>
      </w:r>
      <w:r w:rsidR="00444A91" w:rsidRPr="00E714F1">
        <w:t>3.</w:t>
      </w:r>
      <w:r>
        <w:tab/>
      </w:r>
      <w:r w:rsidR="00444A91" w:rsidRPr="00E714F1">
        <w:t>International Labour Organization (ILO) Conventions to which Bahrain has acceded</w:t>
      </w:r>
    </w:p>
    <w:p w:rsidR="00444A91" w:rsidRPr="00E714F1" w:rsidRDefault="00444A91" w:rsidP="007F7CAB">
      <w:pPr>
        <w:pStyle w:val="SingleTxtG"/>
        <w:ind w:left="1701"/>
      </w:pPr>
      <w:r w:rsidRPr="00E714F1">
        <w:t>1.</w:t>
      </w:r>
      <w:r w:rsidRPr="00E714F1">
        <w:tab/>
        <w:t>Weekly Rest (Industry) Convention, 1921 (No. 14), ratified by Decree No. 5 (1981);</w:t>
      </w:r>
    </w:p>
    <w:p w:rsidR="00444A91" w:rsidRPr="00E714F1" w:rsidRDefault="00444A91" w:rsidP="007F7CAB">
      <w:pPr>
        <w:pStyle w:val="SingleTxtG"/>
        <w:ind w:left="1701"/>
      </w:pPr>
      <w:r w:rsidRPr="00E714F1">
        <w:t>2.</w:t>
      </w:r>
      <w:r w:rsidRPr="00E714F1">
        <w:tab/>
        <w:t>Forced Labour Convention, 1930 (No. 29), ratified by Decree No. 5 (1981);</w:t>
      </w:r>
    </w:p>
    <w:p w:rsidR="00444A91" w:rsidRPr="00E714F1" w:rsidRDefault="00444A91" w:rsidP="007F7CAB">
      <w:pPr>
        <w:pStyle w:val="SingleTxtG"/>
        <w:ind w:left="1701"/>
      </w:pPr>
      <w:r w:rsidRPr="00E714F1">
        <w:t>3.</w:t>
      </w:r>
      <w:r w:rsidRPr="00E714F1">
        <w:tab/>
        <w:t>Labour Inspection Convention, 1947 (No. 81), ratified by Decree No. 5 (1981);</w:t>
      </w:r>
    </w:p>
    <w:p w:rsidR="00444A91" w:rsidRPr="00E714F1" w:rsidRDefault="00444A91" w:rsidP="007F7CAB">
      <w:pPr>
        <w:pStyle w:val="SingleTxtG"/>
        <w:ind w:left="1701"/>
      </w:pPr>
      <w:r w:rsidRPr="00E714F1">
        <w:t>4.</w:t>
      </w:r>
      <w:r w:rsidRPr="00E714F1">
        <w:tab/>
        <w:t>Night Work (Women) Convention, 1948 (No. 89), ratified by Decree No. 5 (1981);</w:t>
      </w:r>
    </w:p>
    <w:p w:rsidR="00444A91" w:rsidRPr="00E714F1" w:rsidRDefault="00444A91" w:rsidP="007F7CAB">
      <w:pPr>
        <w:pStyle w:val="SingleTxtG"/>
        <w:ind w:left="1701"/>
      </w:pPr>
      <w:r w:rsidRPr="00E714F1">
        <w:t>5.</w:t>
      </w:r>
      <w:r w:rsidRPr="00E714F1">
        <w:tab/>
        <w:t>Abolition of Forced Labour Convention, 1957 (No. 105), to which Bahrain acceded pursuant to Decree No. 7 (1998);</w:t>
      </w:r>
    </w:p>
    <w:p w:rsidR="00444A91" w:rsidRPr="00E714F1" w:rsidRDefault="00444A91" w:rsidP="007F7CAB">
      <w:pPr>
        <w:pStyle w:val="SingleTxtG"/>
        <w:ind w:left="1701"/>
      </w:pPr>
      <w:r w:rsidRPr="00E714F1">
        <w:t>6.</w:t>
      </w:r>
      <w:r w:rsidRPr="00E714F1">
        <w:tab/>
        <w:t xml:space="preserve">Minimum Age Convention, 1973 (No. 138), to which Bahrain acceded pursuant to Act No. 1 (2012); </w:t>
      </w:r>
    </w:p>
    <w:p w:rsidR="00444A91" w:rsidRPr="00E714F1" w:rsidRDefault="00444A91" w:rsidP="007F7CAB">
      <w:pPr>
        <w:pStyle w:val="SingleTxtG"/>
        <w:ind w:left="1701"/>
      </w:pPr>
      <w:r w:rsidRPr="00E714F1">
        <w:t>7.</w:t>
      </w:r>
      <w:r w:rsidRPr="00E714F1">
        <w:tab/>
        <w:t>Vocational Rehabilitation and Employment (Disabled Persons) Convention, 1983 (No. 159), to which Bahrain acceded pursuant to Legislative Decree No. 17 (1999);</w:t>
      </w:r>
    </w:p>
    <w:p w:rsidR="00444A91" w:rsidRPr="00E714F1" w:rsidRDefault="00444A91" w:rsidP="007F7CAB">
      <w:pPr>
        <w:pStyle w:val="SingleTxtG"/>
        <w:ind w:left="1701"/>
      </w:pPr>
      <w:r w:rsidRPr="00E714F1">
        <w:t>8.</w:t>
      </w:r>
      <w:r w:rsidRPr="00E714F1">
        <w:tab/>
        <w:t>Discrimination (Employment and Occupation) Convention, 1958 (No. 111), ratified by Decree No. 11 (2000);</w:t>
      </w:r>
    </w:p>
    <w:p w:rsidR="00444A91" w:rsidRPr="00E714F1" w:rsidRDefault="00444A91" w:rsidP="007F7CAB">
      <w:pPr>
        <w:pStyle w:val="SingleTxtG"/>
        <w:ind w:left="1701"/>
      </w:pPr>
      <w:r w:rsidRPr="00E714F1">
        <w:t>9.</w:t>
      </w:r>
      <w:r w:rsidRPr="00E714F1">
        <w:tab/>
        <w:t>Worst Forms of Child Labour Convention, 1999 (No. 182), to which Bahrain acceded pursuant to Legislative Decree No. 12 (2001);</w:t>
      </w:r>
    </w:p>
    <w:p w:rsidR="00444A91" w:rsidRPr="00E714F1" w:rsidRDefault="00444A91" w:rsidP="007F7CAB">
      <w:pPr>
        <w:pStyle w:val="SingleTxtG"/>
        <w:ind w:left="1701"/>
      </w:pPr>
      <w:r w:rsidRPr="00E714F1">
        <w:t>10.</w:t>
      </w:r>
      <w:r w:rsidRPr="00E714F1">
        <w:tab/>
        <w:t>Occupational Safety and Health Convention, 1981 (No. 155), to which Bahrain acceded pursuant to Act No. 25 (2009);</w:t>
      </w:r>
    </w:p>
    <w:p w:rsidR="00A16B33" w:rsidRDefault="00444A91" w:rsidP="007F7CAB">
      <w:pPr>
        <w:pStyle w:val="SingleTxtG"/>
        <w:ind w:left="1701"/>
      </w:pPr>
      <w:r w:rsidRPr="00E714F1">
        <w:t>11.</w:t>
      </w:r>
      <w:r w:rsidRPr="00E714F1">
        <w:tab/>
        <w:t>Arab Convention on the determination and protection of wages, 1983 (No. 15), to which Bahrain acceded pursuant to Legislative Decree No. 3 (1984).</w:t>
      </w:r>
    </w:p>
    <w:p w:rsidR="00A16B33" w:rsidRDefault="007F7CAB" w:rsidP="007F7CAB">
      <w:pPr>
        <w:pStyle w:val="H1G"/>
      </w:pPr>
      <w:r>
        <w:tab/>
      </w:r>
      <w:r w:rsidR="00444A91" w:rsidRPr="00E714F1">
        <w:t>D</w:t>
      </w:r>
      <w:r w:rsidR="005D167A">
        <w:t>.</w:t>
      </w:r>
      <w:r>
        <w:tab/>
      </w:r>
      <w:r w:rsidR="00444A91" w:rsidRPr="00E714F1">
        <w:t>Legal framework for the protection of human rights at the national level</w:t>
      </w:r>
    </w:p>
    <w:p w:rsidR="00A16B33" w:rsidRDefault="00444A91" w:rsidP="00464D4B">
      <w:pPr>
        <w:pStyle w:val="SingleTxtG"/>
      </w:pPr>
      <w:r w:rsidRPr="00E714F1">
        <w:t>74.</w:t>
      </w:r>
      <w:r w:rsidR="00DF7C4B">
        <w:tab/>
      </w:r>
      <w:r w:rsidRPr="00E714F1">
        <w:t xml:space="preserve">The most significant recent developments regarding the legal and institutional framework to promote and protect human rights are as follows: </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Creation of the National Institute for Human Rights, pursuant to the recommendation made in paragraph 12 of the concluding observations of the Committee on the Elimination of Racial Discrimination (CERD/C/BHR/CO/7);</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Act No. 26 (2014), creating the National Institute for Human Rights;</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Legislative Decree No. 20 (2016), amending certain provisions of Act No. 26 (2014), creating the National Institute for Human Rights;</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Royal Order No. 17 (2017), setting out the guidelines for appointing members of the board of commissioners of the National Institute for Human Rights;</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Creation of the High Coordinating Committee for Human Rights;</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Decision of the Prime Minister No. 50 (2012), creating the High Coordinating Committee for Human Rights;</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Decision of the Prime Minister No. 14 (2014), restructuring the High Coordinating Committee for Human Rights;</w:t>
      </w:r>
    </w:p>
    <w:p w:rsidR="00444A91" w:rsidRPr="00E714F1" w:rsidRDefault="00A556BC" w:rsidP="00A556BC">
      <w:pPr>
        <w:pStyle w:val="Bullet1G"/>
        <w:numPr>
          <w:ilvl w:val="0"/>
          <w:numId w:val="0"/>
        </w:numPr>
        <w:tabs>
          <w:tab w:val="left" w:pos="1701"/>
        </w:tabs>
        <w:ind w:left="1701" w:hanging="170"/>
      </w:pPr>
      <w:r w:rsidRPr="00E714F1">
        <w:lastRenderedPageBreak/>
        <w:t>•</w:t>
      </w:r>
      <w:r w:rsidRPr="00E714F1">
        <w:tab/>
      </w:r>
      <w:r w:rsidR="00444A91" w:rsidRPr="00E714F1">
        <w:t>Decision of the Prime Minister No. 31 (2017), restructuring the High Coordinating Committee for Human Rights;</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Creation of the Prisoners and Detainees Rights Commission, pursuant to Decree No. 61 (2013), creating and defining the powers of the Prisoners and Detainees Rights Commission;</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Creation of an independent Ombudsman Office in the Ministry of Interior;</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Decree No. 27 (2012), concerning the independent Ombudsman Office in the Ministry of Interior;</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Decree No. 35 (2013), amending certain provisions of</w:t>
      </w:r>
      <w:r w:rsidR="004270C5">
        <w:t xml:space="preserve"> </w:t>
      </w:r>
      <w:r w:rsidR="00444A91" w:rsidRPr="00E714F1">
        <w:t>Decree No. 27 (2012), concerning the independent Ombudsman Office in the Ministry of Interior;</w:t>
      </w:r>
    </w:p>
    <w:p w:rsidR="00A16B33" w:rsidRDefault="00A556BC" w:rsidP="00A556BC">
      <w:pPr>
        <w:pStyle w:val="Bullet1G"/>
        <w:numPr>
          <w:ilvl w:val="0"/>
          <w:numId w:val="0"/>
        </w:numPr>
        <w:tabs>
          <w:tab w:val="left" w:pos="1701"/>
        </w:tabs>
        <w:ind w:left="1701" w:hanging="170"/>
      </w:pPr>
      <w:r>
        <w:t>•</w:t>
      </w:r>
      <w:r>
        <w:tab/>
      </w:r>
      <w:r w:rsidR="00444A91" w:rsidRPr="00E714F1">
        <w:t>Royal Order No. 15 (2018), creating the King Hamad Global Centre for Peaceful Coexistence</w:t>
      </w:r>
      <w:r w:rsidR="00804649">
        <w:t>.</w:t>
      </w:r>
    </w:p>
    <w:p w:rsidR="00A16B33" w:rsidRDefault="00BA1199" w:rsidP="00BA1199">
      <w:pPr>
        <w:pStyle w:val="H23G"/>
      </w:pPr>
      <w:r>
        <w:tab/>
      </w:r>
      <w:r>
        <w:tab/>
      </w:r>
      <w:r w:rsidR="00444A91" w:rsidRPr="00E714F1">
        <w:t>Legal framework</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Act No. 56 (2006), approving accession of Bahrain to the International Covenant on Civil and Political Rights;</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Act No. 10 (2007), approving accession of Bahrain to the International Covenant on Economic, Social and Cultural Rights;</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Act No. 7 (2006), ratifying the Arab Charter for Human Rights;</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Act No. 22 (2011), ratifying the Convention on the Rights of Persons with Disabilities;</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Legislative Decree No. 70 (2014), amending certain provisions of Legislative Decree No. 5 (2002), approving accession to the Convention on the Elimination of all Forms of Discrimination Against Women;</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Act No. 18 (2006), on social security;</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Act No. 18 (2013), amending article 9 of Act No. 18 (2006), on social security;</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Act No. 23 (2018), on health insurance;</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Act No.30 (2018), on personal data protection;</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Act No. 31 (2018), on encouraging and protecting competition;</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Act No. 1 (2018), on combating trafficking in persons;</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Act No. 58 (2009), on the rights of the elderly;</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Decision of the Minister of Labour and Social Development No. 11 (2011), issuing the implementing regulation of Act No. 58 (2009), on the rights of the elderly;</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Children Act, promulgated by Act No. 37 (2012);</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Act No.18 (2014), promulgating the Reform and Rehabilitation Institution Law;</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Decision of the Minister of Interior No. 131 (2015), on the implementing regulation of</w:t>
      </w:r>
      <w:r w:rsidR="004270C5">
        <w:t xml:space="preserve"> </w:t>
      </w:r>
      <w:r w:rsidR="00444A91" w:rsidRPr="00E714F1">
        <w:t>the Reform and Rehabilitation Institution Law, promulgated by Act No.18 (2014);</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Private Sector Labour Law, promulgated by Act No. 36 (2012);</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Act No. 52 (2012), amending certain provisions of the Penal Code, promulgated by Legislative Decree No. 15 (1976);</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Act No. 17 (2015), on protection from domestic violence;</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Family Law, promulgated by Act No. 19 (2017);</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Act No.18 (2017), on alternative sentencing;</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Decision of the Minister of Interior No. 14 (2012), issuing the code of conduct for police officers;</w:t>
      </w:r>
    </w:p>
    <w:p w:rsidR="00A16B33" w:rsidRDefault="00A556BC" w:rsidP="00A556BC">
      <w:pPr>
        <w:pStyle w:val="Bullet1G"/>
        <w:numPr>
          <w:ilvl w:val="0"/>
          <w:numId w:val="0"/>
        </w:numPr>
        <w:tabs>
          <w:tab w:val="left" w:pos="1701"/>
        </w:tabs>
        <w:ind w:left="1701" w:hanging="170"/>
      </w:pPr>
      <w:r>
        <w:lastRenderedPageBreak/>
        <w:t>•</w:t>
      </w:r>
      <w:r>
        <w:tab/>
      </w:r>
      <w:r w:rsidR="00444A91" w:rsidRPr="00E714F1">
        <w:t>Decision of the Minister of Interior No. 31 (2012), issuing the code of professional conduct for members of the National Security Agency.</w:t>
      </w:r>
    </w:p>
    <w:p w:rsidR="00A16B33" w:rsidRDefault="00BA01DA" w:rsidP="00BA01DA">
      <w:pPr>
        <w:pStyle w:val="H23G"/>
      </w:pPr>
      <w:r>
        <w:tab/>
      </w:r>
      <w:r>
        <w:tab/>
      </w:r>
      <w:r w:rsidR="00444A91" w:rsidRPr="00E714F1">
        <w:t>Economic Rights</w:t>
      </w:r>
    </w:p>
    <w:p w:rsidR="00A16B33" w:rsidRDefault="00444A91" w:rsidP="00464D4B">
      <w:pPr>
        <w:pStyle w:val="SingleTxtG"/>
      </w:pPr>
      <w:r w:rsidRPr="00E714F1">
        <w:t>75.</w:t>
      </w:r>
      <w:r w:rsidR="00ED7BD4">
        <w:tab/>
      </w:r>
      <w:r w:rsidRPr="00E714F1">
        <w:t>Under article 6(f) of the Constitution, the State shall provide suitable housing for persons with limited income.</w:t>
      </w:r>
      <w:r w:rsidR="004270C5">
        <w:t xml:space="preserve"> </w:t>
      </w:r>
      <w:r w:rsidRPr="00E714F1">
        <w:t>Article 10(a) states that the national economy is based on social justice and underpinned by fair cooperation between public and private business.</w:t>
      </w:r>
      <w:r w:rsidR="004270C5">
        <w:t xml:space="preserve"> </w:t>
      </w:r>
      <w:r w:rsidRPr="00E714F1">
        <w:t>Six articles in the Constitution are devoted to economic, financial and employment issues.</w:t>
      </w:r>
      <w:r w:rsidR="004270C5">
        <w:t xml:space="preserve"> </w:t>
      </w:r>
      <w:r w:rsidRPr="00E714F1">
        <w:t>The Constitution points out that the national economy is based on social justice, underpinned by fair cooperation between the public and private sectors to ensure economic development in accordance with the plans set out and, consequently, the well-being and prosperity of citizens under the umbrella of the law.</w:t>
      </w:r>
    </w:p>
    <w:p w:rsidR="00444A91" w:rsidRPr="00E714F1" w:rsidRDefault="00444A91" w:rsidP="00ED7BD4">
      <w:pPr>
        <w:pStyle w:val="SingleTxtG"/>
        <w:spacing w:after="240"/>
      </w:pPr>
      <w:r w:rsidRPr="00E714F1">
        <w:t>76.</w:t>
      </w:r>
      <w:r w:rsidR="00ED7BD4">
        <w:tab/>
      </w:r>
      <w:r w:rsidRPr="00E714F1">
        <w:t>The Constitution holds that the right to work is essential and that citizens must be provided with employment.</w:t>
      </w:r>
      <w:r w:rsidR="004270C5">
        <w:t xml:space="preserve"> </w:t>
      </w:r>
      <w:r w:rsidRPr="00E714F1">
        <w:t>The State guarantees to provide citizens with job opportunities under fair conditions.</w:t>
      </w:r>
      <w:r w:rsidR="004270C5">
        <w:t xml:space="preserve"> </w:t>
      </w:r>
      <w:r w:rsidRPr="00E714F1">
        <w:t xml:space="preserve">The explanatory memorandum indicates that the reason for amending article 13(b) of the Constitution by addition of the word </w:t>
      </w:r>
      <w:r w:rsidR="004270C5">
        <w:t>“</w:t>
      </w:r>
      <w:r w:rsidRPr="00E714F1">
        <w:t>opportunities</w:t>
      </w:r>
      <w:r w:rsidR="004270C5">
        <w:t>”</w:t>
      </w:r>
      <w:r w:rsidRPr="00E714F1">
        <w:t xml:space="preserve"> is to show that the State has a clearly defined duty and that no one can be forced to do a particular job except as required by law.</w:t>
      </w:r>
      <w:r w:rsidR="004270C5">
        <w:t xml:space="preserve"> </w:t>
      </w:r>
      <w:r w:rsidRPr="00E714F1">
        <w:t>The law regulates the relationship between employee and employer on economic bases, while observing social justice.</w:t>
      </w:r>
      <w:r w:rsidR="004270C5">
        <w:t xml:space="preserve"> </w:t>
      </w:r>
      <w:r w:rsidRPr="00E714F1">
        <w:t>The foregoing is covered in article 13.</w:t>
      </w:r>
      <w:r w:rsidR="004270C5">
        <w:t xml:space="preserve"> </w:t>
      </w:r>
      <w:r w:rsidRPr="00E714F1">
        <w:t xml:space="preserve">As regards the equal right of all citizens to hold public posts, article 16 of the Constitution stipulates: </w:t>
      </w:r>
      <w:r w:rsidR="004270C5">
        <w:t>“</w:t>
      </w:r>
      <w:r w:rsidRPr="00E714F1">
        <w:t>(a) Public posts are a national service entrusted to the incumbents and State employees shall have the public interest in mind when performing their jobs; and (b) Citizens are equal in respect of the occupation of public posts, in accordance with the conditions specified by law.</w:t>
      </w:r>
      <w:r w:rsidR="004270C5">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82"/>
        <w:gridCol w:w="812"/>
        <w:gridCol w:w="696"/>
        <w:gridCol w:w="813"/>
        <w:gridCol w:w="812"/>
        <w:gridCol w:w="655"/>
      </w:tblGrid>
      <w:tr w:rsidR="00444A91" w:rsidRPr="00560DCB" w:rsidTr="00560DCB">
        <w:trPr>
          <w:tblHeader/>
        </w:trPr>
        <w:tc>
          <w:tcPr>
            <w:tcW w:w="4390" w:type="dxa"/>
            <w:tcBorders>
              <w:top w:val="single" w:sz="4" w:space="0" w:color="auto"/>
              <w:bottom w:val="single" w:sz="12" w:space="0" w:color="auto"/>
            </w:tcBorders>
            <w:shd w:val="clear" w:color="auto" w:fill="auto"/>
            <w:vAlign w:val="bottom"/>
          </w:tcPr>
          <w:p w:rsidR="00444A91" w:rsidRPr="00560DCB" w:rsidRDefault="00444A91" w:rsidP="00560DCB">
            <w:pPr>
              <w:suppressAutoHyphens w:val="0"/>
              <w:spacing w:before="80" w:after="80" w:line="200" w:lineRule="exact"/>
              <w:ind w:right="113"/>
              <w:rPr>
                <w:i/>
                <w:sz w:val="16"/>
              </w:rPr>
            </w:pPr>
            <w:r w:rsidRPr="00560DCB">
              <w:rPr>
                <w:i/>
                <w:sz w:val="16"/>
              </w:rPr>
              <w:t>Workers registered with the Civil Service Bureau</w:t>
            </w:r>
          </w:p>
        </w:tc>
        <w:tc>
          <w:tcPr>
            <w:tcW w:w="992" w:type="dxa"/>
            <w:tcBorders>
              <w:top w:val="single" w:sz="4" w:space="0" w:color="auto"/>
              <w:bottom w:val="single" w:sz="12" w:space="0" w:color="auto"/>
            </w:tcBorders>
            <w:shd w:val="clear" w:color="auto" w:fill="auto"/>
            <w:vAlign w:val="bottom"/>
          </w:tcPr>
          <w:p w:rsidR="00444A91" w:rsidRPr="00560DCB" w:rsidRDefault="00444A91" w:rsidP="00560DCB">
            <w:pPr>
              <w:suppressAutoHyphens w:val="0"/>
              <w:spacing w:before="80" w:after="80" w:line="200" w:lineRule="exact"/>
              <w:ind w:right="113"/>
              <w:jc w:val="right"/>
              <w:rPr>
                <w:i/>
                <w:sz w:val="16"/>
              </w:rPr>
            </w:pPr>
            <w:r w:rsidRPr="00560DCB">
              <w:rPr>
                <w:i/>
                <w:sz w:val="16"/>
              </w:rPr>
              <w:t>2012</w:t>
            </w:r>
          </w:p>
        </w:tc>
        <w:tc>
          <w:tcPr>
            <w:tcW w:w="850" w:type="dxa"/>
            <w:tcBorders>
              <w:top w:val="single" w:sz="4" w:space="0" w:color="auto"/>
              <w:bottom w:val="single" w:sz="12" w:space="0" w:color="auto"/>
            </w:tcBorders>
            <w:shd w:val="clear" w:color="auto" w:fill="auto"/>
            <w:vAlign w:val="bottom"/>
          </w:tcPr>
          <w:p w:rsidR="00444A91" w:rsidRPr="00560DCB" w:rsidRDefault="00444A91" w:rsidP="00560DCB">
            <w:pPr>
              <w:suppressAutoHyphens w:val="0"/>
              <w:spacing w:before="80" w:after="80" w:line="200" w:lineRule="exact"/>
              <w:ind w:right="113"/>
              <w:jc w:val="right"/>
              <w:rPr>
                <w:i/>
                <w:sz w:val="16"/>
              </w:rPr>
            </w:pPr>
            <w:r w:rsidRPr="00560DCB">
              <w:rPr>
                <w:i/>
                <w:sz w:val="16"/>
              </w:rPr>
              <w:t>2013</w:t>
            </w:r>
          </w:p>
        </w:tc>
        <w:tc>
          <w:tcPr>
            <w:tcW w:w="993" w:type="dxa"/>
            <w:tcBorders>
              <w:top w:val="single" w:sz="4" w:space="0" w:color="auto"/>
              <w:bottom w:val="single" w:sz="12" w:space="0" w:color="auto"/>
            </w:tcBorders>
            <w:shd w:val="clear" w:color="auto" w:fill="auto"/>
            <w:vAlign w:val="bottom"/>
          </w:tcPr>
          <w:p w:rsidR="00444A91" w:rsidRPr="00560DCB" w:rsidRDefault="00444A91" w:rsidP="00560DCB">
            <w:pPr>
              <w:suppressAutoHyphens w:val="0"/>
              <w:spacing w:before="80" w:after="80" w:line="200" w:lineRule="exact"/>
              <w:ind w:right="113"/>
              <w:jc w:val="right"/>
              <w:rPr>
                <w:i/>
                <w:sz w:val="16"/>
              </w:rPr>
            </w:pPr>
            <w:r w:rsidRPr="00560DCB">
              <w:rPr>
                <w:i/>
                <w:sz w:val="16"/>
              </w:rPr>
              <w:t>2014</w:t>
            </w:r>
          </w:p>
        </w:tc>
        <w:tc>
          <w:tcPr>
            <w:tcW w:w="992" w:type="dxa"/>
            <w:tcBorders>
              <w:top w:val="single" w:sz="4" w:space="0" w:color="auto"/>
              <w:bottom w:val="single" w:sz="12" w:space="0" w:color="auto"/>
            </w:tcBorders>
            <w:shd w:val="clear" w:color="auto" w:fill="auto"/>
            <w:vAlign w:val="bottom"/>
          </w:tcPr>
          <w:p w:rsidR="00444A91" w:rsidRPr="00560DCB" w:rsidRDefault="00444A91" w:rsidP="00560DCB">
            <w:pPr>
              <w:suppressAutoHyphens w:val="0"/>
              <w:spacing w:before="80" w:after="80" w:line="200" w:lineRule="exact"/>
              <w:ind w:right="113"/>
              <w:jc w:val="right"/>
              <w:rPr>
                <w:i/>
                <w:sz w:val="16"/>
              </w:rPr>
            </w:pPr>
            <w:r w:rsidRPr="00560DCB">
              <w:rPr>
                <w:i/>
                <w:sz w:val="16"/>
              </w:rPr>
              <w:t>2015</w:t>
            </w:r>
          </w:p>
        </w:tc>
        <w:tc>
          <w:tcPr>
            <w:tcW w:w="799" w:type="dxa"/>
            <w:tcBorders>
              <w:top w:val="single" w:sz="4" w:space="0" w:color="auto"/>
              <w:bottom w:val="single" w:sz="12" w:space="0" w:color="auto"/>
            </w:tcBorders>
            <w:shd w:val="clear" w:color="auto" w:fill="auto"/>
            <w:vAlign w:val="bottom"/>
          </w:tcPr>
          <w:p w:rsidR="00444A91" w:rsidRPr="00560DCB" w:rsidRDefault="00444A91" w:rsidP="00560DCB">
            <w:pPr>
              <w:suppressAutoHyphens w:val="0"/>
              <w:spacing w:before="80" w:after="80" w:line="200" w:lineRule="exact"/>
              <w:ind w:right="113"/>
              <w:jc w:val="right"/>
              <w:rPr>
                <w:i/>
                <w:sz w:val="16"/>
              </w:rPr>
            </w:pPr>
            <w:r w:rsidRPr="00560DCB">
              <w:rPr>
                <w:i/>
                <w:sz w:val="16"/>
              </w:rPr>
              <w:t>2016</w:t>
            </w:r>
          </w:p>
        </w:tc>
      </w:tr>
      <w:tr w:rsidR="00444A91" w:rsidRPr="00560DCB" w:rsidTr="00560DCB">
        <w:tc>
          <w:tcPr>
            <w:tcW w:w="4390" w:type="dxa"/>
            <w:tcBorders>
              <w:top w:val="single" w:sz="12" w:space="0" w:color="auto"/>
            </w:tcBorders>
            <w:shd w:val="clear" w:color="auto" w:fill="auto"/>
          </w:tcPr>
          <w:p w:rsidR="00444A91" w:rsidRPr="00560DCB" w:rsidRDefault="00444A91" w:rsidP="00560DCB">
            <w:pPr>
              <w:suppressAutoHyphens w:val="0"/>
              <w:spacing w:before="40" w:after="40" w:line="220" w:lineRule="exact"/>
              <w:ind w:right="113"/>
              <w:rPr>
                <w:sz w:val="18"/>
              </w:rPr>
            </w:pPr>
            <w:r w:rsidRPr="00560DCB">
              <w:rPr>
                <w:sz w:val="18"/>
              </w:rPr>
              <w:t>Bahraini</w:t>
            </w:r>
          </w:p>
        </w:tc>
        <w:tc>
          <w:tcPr>
            <w:tcW w:w="992" w:type="dxa"/>
            <w:tcBorders>
              <w:top w:val="single" w:sz="12" w:space="0" w:color="auto"/>
            </w:tcBorders>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40 455</w:t>
            </w:r>
          </w:p>
        </w:tc>
        <w:tc>
          <w:tcPr>
            <w:tcW w:w="850" w:type="dxa"/>
            <w:tcBorders>
              <w:top w:val="single" w:sz="12" w:space="0" w:color="auto"/>
            </w:tcBorders>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40 814</w:t>
            </w:r>
          </w:p>
        </w:tc>
        <w:tc>
          <w:tcPr>
            <w:tcW w:w="993" w:type="dxa"/>
            <w:tcBorders>
              <w:top w:val="single" w:sz="12" w:space="0" w:color="auto"/>
            </w:tcBorders>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42 954</w:t>
            </w:r>
          </w:p>
        </w:tc>
        <w:tc>
          <w:tcPr>
            <w:tcW w:w="992" w:type="dxa"/>
            <w:tcBorders>
              <w:top w:val="single" w:sz="12" w:space="0" w:color="auto"/>
            </w:tcBorders>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41 033</w:t>
            </w:r>
          </w:p>
        </w:tc>
        <w:tc>
          <w:tcPr>
            <w:tcW w:w="799" w:type="dxa"/>
            <w:tcBorders>
              <w:top w:val="single" w:sz="12" w:space="0" w:color="auto"/>
            </w:tcBorders>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41 033</w:t>
            </w:r>
          </w:p>
        </w:tc>
      </w:tr>
      <w:tr w:rsidR="00444A91" w:rsidRPr="00560DCB" w:rsidTr="00560DCB">
        <w:tc>
          <w:tcPr>
            <w:tcW w:w="4390" w:type="dxa"/>
            <w:shd w:val="clear" w:color="auto" w:fill="auto"/>
          </w:tcPr>
          <w:p w:rsidR="00444A91" w:rsidRPr="00560DCB" w:rsidRDefault="00444A91" w:rsidP="00560DCB">
            <w:pPr>
              <w:suppressAutoHyphens w:val="0"/>
              <w:spacing w:before="40" w:after="40" w:line="220" w:lineRule="exact"/>
              <w:ind w:right="113"/>
              <w:rPr>
                <w:sz w:val="18"/>
              </w:rPr>
            </w:pPr>
            <w:r w:rsidRPr="00560DCB">
              <w:rPr>
                <w:sz w:val="18"/>
              </w:rPr>
              <w:t>Male</w:t>
            </w:r>
          </w:p>
        </w:tc>
        <w:tc>
          <w:tcPr>
            <w:tcW w:w="992"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19 902</w:t>
            </w:r>
          </w:p>
        </w:tc>
        <w:tc>
          <w:tcPr>
            <w:tcW w:w="850"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20 092</w:t>
            </w:r>
          </w:p>
        </w:tc>
        <w:tc>
          <w:tcPr>
            <w:tcW w:w="993"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21 195</w:t>
            </w:r>
          </w:p>
        </w:tc>
        <w:tc>
          <w:tcPr>
            <w:tcW w:w="992"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19 299</w:t>
            </w:r>
          </w:p>
        </w:tc>
        <w:tc>
          <w:tcPr>
            <w:tcW w:w="799"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19 299</w:t>
            </w:r>
          </w:p>
        </w:tc>
      </w:tr>
      <w:tr w:rsidR="00444A91" w:rsidRPr="00560DCB" w:rsidTr="00560DCB">
        <w:tc>
          <w:tcPr>
            <w:tcW w:w="4390" w:type="dxa"/>
            <w:shd w:val="clear" w:color="auto" w:fill="auto"/>
          </w:tcPr>
          <w:p w:rsidR="00444A91" w:rsidRPr="00560DCB" w:rsidRDefault="00444A91" w:rsidP="00560DCB">
            <w:pPr>
              <w:suppressAutoHyphens w:val="0"/>
              <w:spacing w:before="40" w:after="40" w:line="220" w:lineRule="exact"/>
              <w:ind w:right="113"/>
              <w:rPr>
                <w:sz w:val="18"/>
              </w:rPr>
            </w:pPr>
            <w:r w:rsidRPr="00560DCB">
              <w:rPr>
                <w:sz w:val="18"/>
              </w:rPr>
              <w:t>Female</w:t>
            </w:r>
          </w:p>
        </w:tc>
        <w:tc>
          <w:tcPr>
            <w:tcW w:w="992"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20 553</w:t>
            </w:r>
          </w:p>
        </w:tc>
        <w:tc>
          <w:tcPr>
            <w:tcW w:w="850"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20 722</w:t>
            </w:r>
          </w:p>
        </w:tc>
        <w:tc>
          <w:tcPr>
            <w:tcW w:w="993"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21 759</w:t>
            </w:r>
          </w:p>
        </w:tc>
        <w:tc>
          <w:tcPr>
            <w:tcW w:w="992"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21 734</w:t>
            </w:r>
          </w:p>
        </w:tc>
        <w:tc>
          <w:tcPr>
            <w:tcW w:w="799"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21 734</w:t>
            </w:r>
          </w:p>
        </w:tc>
      </w:tr>
      <w:tr w:rsidR="00444A91" w:rsidRPr="00560DCB" w:rsidTr="00560DCB">
        <w:tc>
          <w:tcPr>
            <w:tcW w:w="4390" w:type="dxa"/>
            <w:shd w:val="clear" w:color="auto" w:fill="auto"/>
          </w:tcPr>
          <w:p w:rsidR="00444A91" w:rsidRPr="00560DCB" w:rsidRDefault="00444A91" w:rsidP="00560DCB">
            <w:pPr>
              <w:suppressAutoHyphens w:val="0"/>
              <w:spacing w:before="40" w:after="40" w:line="220" w:lineRule="exact"/>
              <w:ind w:right="113"/>
              <w:rPr>
                <w:sz w:val="18"/>
              </w:rPr>
            </w:pPr>
            <w:r w:rsidRPr="00560DCB">
              <w:rPr>
                <w:sz w:val="18"/>
              </w:rPr>
              <w:t>Non-Bahraini</w:t>
            </w:r>
          </w:p>
        </w:tc>
        <w:tc>
          <w:tcPr>
            <w:tcW w:w="992"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6 970</w:t>
            </w:r>
          </w:p>
        </w:tc>
        <w:tc>
          <w:tcPr>
            <w:tcW w:w="850"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7 781</w:t>
            </w:r>
          </w:p>
        </w:tc>
        <w:tc>
          <w:tcPr>
            <w:tcW w:w="993"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8 148</w:t>
            </w:r>
          </w:p>
        </w:tc>
        <w:tc>
          <w:tcPr>
            <w:tcW w:w="992"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8 260</w:t>
            </w:r>
          </w:p>
        </w:tc>
        <w:tc>
          <w:tcPr>
            <w:tcW w:w="799"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8 260</w:t>
            </w:r>
          </w:p>
        </w:tc>
      </w:tr>
      <w:tr w:rsidR="00444A91" w:rsidRPr="00560DCB" w:rsidTr="00560DCB">
        <w:tc>
          <w:tcPr>
            <w:tcW w:w="4390" w:type="dxa"/>
            <w:shd w:val="clear" w:color="auto" w:fill="auto"/>
          </w:tcPr>
          <w:p w:rsidR="00444A91" w:rsidRPr="00560DCB" w:rsidRDefault="00444A91" w:rsidP="00560DCB">
            <w:pPr>
              <w:suppressAutoHyphens w:val="0"/>
              <w:spacing w:before="40" w:after="40" w:line="220" w:lineRule="exact"/>
              <w:ind w:right="113"/>
              <w:rPr>
                <w:sz w:val="18"/>
              </w:rPr>
            </w:pPr>
            <w:r w:rsidRPr="00560DCB">
              <w:rPr>
                <w:sz w:val="18"/>
              </w:rPr>
              <w:t>Male</w:t>
            </w:r>
          </w:p>
        </w:tc>
        <w:tc>
          <w:tcPr>
            <w:tcW w:w="992"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4 536</w:t>
            </w:r>
          </w:p>
        </w:tc>
        <w:tc>
          <w:tcPr>
            <w:tcW w:w="850"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4781</w:t>
            </w:r>
          </w:p>
        </w:tc>
        <w:tc>
          <w:tcPr>
            <w:tcW w:w="993"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4 895</w:t>
            </w:r>
          </w:p>
        </w:tc>
        <w:tc>
          <w:tcPr>
            <w:tcW w:w="992"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5 044</w:t>
            </w:r>
          </w:p>
        </w:tc>
        <w:tc>
          <w:tcPr>
            <w:tcW w:w="799" w:type="dxa"/>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5 044</w:t>
            </w:r>
          </w:p>
        </w:tc>
      </w:tr>
      <w:tr w:rsidR="00444A91" w:rsidRPr="00560DCB" w:rsidTr="000B38F4">
        <w:tc>
          <w:tcPr>
            <w:tcW w:w="4390" w:type="dxa"/>
            <w:tcBorders>
              <w:bottom w:val="single" w:sz="4" w:space="0" w:color="auto"/>
            </w:tcBorders>
            <w:shd w:val="clear" w:color="auto" w:fill="auto"/>
          </w:tcPr>
          <w:p w:rsidR="00444A91" w:rsidRPr="00560DCB" w:rsidRDefault="00444A91" w:rsidP="00560DCB">
            <w:pPr>
              <w:suppressAutoHyphens w:val="0"/>
              <w:spacing w:before="40" w:after="40" w:line="220" w:lineRule="exact"/>
              <w:ind w:right="113"/>
              <w:rPr>
                <w:sz w:val="18"/>
              </w:rPr>
            </w:pPr>
            <w:r w:rsidRPr="00560DCB">
              <w:rPr>
                <w:sz w:val="18"/>
              </w:rPr>
              <w:t>Female</w:t>
            </w:r>
          </w:p>
        </w:tc>
        <w:tc>
          <w:tcPr>
            <w:tcW w:w="992" w:type="dxa"/>
            <w:tcBorders>
              <w:bottom w:val="single" w:sz="4" w:space="0" w:color="auto"/>
            </w:tcBorders>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2 434</w:t>
            </w:r>
          </w:p>
        </w:tc>
        <w:tc>
          <w:tcPr>
            <w:tcW w:w="850" w:type="dxa"/>
            <w:tcBorders>
              <w:bottom w:val="single" w:sz="4" w:space="0" w:color="auto"/>
            </w:tcBorders>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3 000</w:t>
            </w:r>
          </w:p>
        </w:tc>
        <w:tc>
          <w:tcPr>
            <w:tcW w:w="993" w:type="dxa"/>
            <w:tcBorders>
              <w:bottom w:val="single" w:sz="4" w:space="0" w:color="auto"/>
            </w:tcBorders>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3 253</w:t>
            </w:r>
          </w:p>
        </w:tc>
        <w:tc>
          <w:tcPr>
            <w:tcW w:w="992" w:type="dxa"/>
            <w:tcBorders>
              <w:bottom w:val="single" w:sz="4" w:space="0" w:color="auto"/>
            </w:tcBorders>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3 216</w:t>
            </w:r>
          </w:p>
        </w:tc>
        <w:tc>
          <w:tcPr>
            <w:tcW w:w="799" w:type="dxa"/>
            <w:tcBorders>
              <w:bottom w:val="single" w:sz="4" w:space="0" w:color="auto"/>
            </w:tcBorders>
            <w:shd w:val="clear" w:color="auto" w:fill="auto"/>
            <w:vAlign w:val="bottom"/>
          </w:tcPr>
          <w:p w:rsidR="00444A91" w:rsidRPr="00560DCB" w:rsidRDefault="00444A91" w:rsidP="00560DCB">
            <w:pPr>
              <w:suppressAutoHyphens w:val="0"/>
              <w:spacing w:before="40" w:after="40" w:line="220" w:lineRule="exact"/>
              <w:ind w:right="113"/>
              <w:jc w:val="right"/>
              <w:rPr>
                <w:sz w:val="18"/>
              </w:rPr>
            </w:pPr>
            <w:r w:rsidRPr="00560DCB">
              <w:rPr>
                <w:sz w:val="18"/>
              </w:rPr>
              <w:t>3 216</w:t>
            </w:r>
          </w:p>
        </w:tc>
      </w:tr>
      <w:tr w:rsidR="00444A91" w:rsidRPr="00560DCB" w:rsidTr="000B38F4">
        <w:tc>
          <w:tcPr>
            <w:tcW w:w="4390" w:type="dxa"/>
            <w:tcBorders>
              <w:top w:val="single" w:sz="4" w:space="0" w:color="auto"/>
            </w:tcBorders>
            <w:shd w:val="clear" w:color="auto" w:fill="auto"/>
          </w:tcPr>
          <w:p w:rsidR="00444A91" w:rsidRPr="00560DCB" w:rsidRDefault="00444A91" w:rsidP="00560DCB">
            <w:pPr>
              <w:suppressAutoHyphens w:val="0"/>
              <w:spacing w:before="80" w:after="80" w:line="220" w:lineRule="exact"/>
              <w:ind w:left="283"/>
              <w:rPr>
                <w:b/>
                <w:sz w:val="18"/>
              </w:rPr>
            </w:pPr>
            <w:r w:rsidRPr="00560DCB">
              <w:rPr>
                <w:b/>
                <w:sz w:val="18"/>
              </w:rPr>
              <w:t>Total</w:t>
            </w:r>
          </w:p>
        </w:tc>
        <w:tc>
          <w:tcPr>
            <w:tcW w:w="992" w:type="dxa"/>
            <w:tcBorders>
              <w:top w:val="single" w:sz="4" w:space="0" w:color="auto"/>
            </w:tcBorders>
            <w:shd w:val="clear" w:color="auto" w:fill="auto"/>
            <w:vAlign w:val="bottom"/>
          </w:tcPr>
          <w:p w:rsidR="00444A91" w:rsidRPr="00560DCB" w:rsidRDefault="00444A91" w:rsidP="00560DCB">
            <w:pPr>
              <w:suppressAutoHyphens w:val="0"/>
              <w:spacing w:before="80" w:after="80" w:line="220" w:lineRule="exact"/>
              <w:ind w:right="113"/>
              <w:jc w:val="right"/>
              <w:rPr>
                <w:b/>
                <w:sz w:val="18"/>
              </w:rPr>
            </w:pPr>
            <w:r w:rsidRPr="00560DCB">
              <w:rPr>
                <w:b/>
                <w:sz w:val="18"/>
              </w:rPr>
              <w:t>47 425</w:t>
            </w:r>
          </w:p>
        </w:tc>
        <w:tc>
          <w:tcPr>
            <w:tcW w:w="850" w:type="dxa"/>
            <w:tcBorders>
              <w:top w:val="single" w:sz="4" w:space="0" w:color="auto"/>
            </w:tcBorders>
            <w:shd w:val="clear" w:color="auto" w:fill="auto"/>
            <w:vAlign w:val="bottom"/>
          </w:tcPr>
          <w:p w:rsidR="00444A91" w:rsidRPr="00560DCB" w:rsidRDefault="00444A91" w:rsidP="00560DCB">
            <w:pPr>
              <w:suppressAutoHyphens w:val="0"/>
              <w:spacing w:before="80" w:after="80" w:line="220" w:lineRule="exact"/>
              <w:ind w:right="113"/>
              <w:jc w:val="right"/>
              <w:rPr>
                <w:b/>
                <w:sz w:val="18"/>
              </w:rPr>
            </w:pPr>
            <w:r w:rsidRPr="00560DCB">
              <w:rPr>
                <w:b/>
                <w:sz w:val="18"/>
              </w:rPr>
              <w:t>48 595</w:t>
            </w:r>
          </w:p>
        </w:tc>
        <w:tc>
          <w:tcPr>
            <w:tcW w:w="993" w:type="dxa"/>
            <w:tcBorders>
              <w:top w:val="single" w:sz="4" w:space="0" w:color="auto"/>
            </w:tcBorders>
            <w:shd w:val="clear" w:color="auto" w:fill="auto"/>
            <w:vAlign w:val="bottom"/>
          </w:tcPr>
          <w:p w:rsidR="00444A91" w:rsidRPr="00560DCB" w:rsidRDefault="00444A91" w:rsidP="00560DCB">
            <w:pPr>
              <w:suppressAutoHyphens w:val="0"/>
              <w:spacing w:before="80" w:after="80" w:line="220" w:lineRule="exact"/>
              <w:ind w:right="113"/>
              <w:jc w:val="right"/>
              <w:rPr>
                <w:b/>
                <w:sz w:val="18"/>
              </w:rPr>
            </w:pPr>
            <w:r w:rsidRPr="00560DCB">
              <w:rPr>
                <w:b/>
                <w:sz w:val="18"/>
              </w:rPr>
              <w:t>51 102</w:t>
            </w:r>
          </w:p>
        </w:tc>
        <w:tc>
          <w:tcPr>
            <w:tcW w:w="992" w:type="dxa"/>
            <w:tcBorders>
              <w:top w:val="single" w:sz="4" w:space="0" w:color="auto"/>
            </w:tcBorders>
            <w:shd w:val="clear" w:color="auto" w:fill="auto"/>
            <w:vAlign w:val="bottom"/>
          </w:tcPr>
          <w:p w:rsidR="00444A91" w:rsidRPr="00560DCB" w:rsidRDefault="00444A91" w:rsidP="00560DCB">
            <w:pPr>
              <w:suppressAutoHyphens w:val="0"/>
              <w:spacing w:before="80" w:after="80" w:line="220" w:lineRule="exact"/>
              <w:ind w:right="113"/>
              <w:jc w:val="right"/>
              <w:rPr>
                <w:b/>
                <w:sz w:val="18"/>
              </w:rPr>
            </w:pPr>
            <w:r w:rsidRPr="00560DCB">
              <w:rPr>
                <w:b/>
                <w:sz w:val="18"/>
              </w:rPr>
              <w:t>49 293</w:t>
            </w:r>
          </w:p>
        </w:tc>
        <w:tc>
          <w:tcPr>
            <w:tcW w:w="799" w:type="dxa"/>
            <w:tcBorders>
              <w:top w:val="single" w:sz="4" w:space="0" w:color="auto"/>
            </w:tcBorders>
            <w:shd w:val="clear" w:color="auto" w:fill="auto"/>
            <w:vAlign w:val="bottom"/>
          </w:tcPr>
          <w:p w:rsidR="00444A91" w:rsidRPr="00560DCB" w:rsidRDefault="00444A91" w:rsidP="00560DCB">
            <w:pPr>
              <w:suppressAutoHyphens w:val="0"/>
              <w:spacing w:before="80" w:after="80" w:line="220" w:lineRule="exact"/>
              <w:ind w:right="113"/>
              <w:jc w:val="right"/>
              <w:rPr>
                <w:b/>
                <w:sz w:val="18"/>
              </w:rPr>
            </w:pPr>
            <w:r w:rsidRPr="00560DCB">
              <w:rPr>
                <w:b/>
                <w:sz w:val="18"/>
              </w:rPr>
              <w:t>49 293</w:t>
            </w:r>
          </w:p>
        </w:tc>
      </w:tr>
    </w:tbl>
    <w:p w:rsidR="00444A91" w:rsidRPr="000B38F4" w:rsidRDefault="00444A91" w:rsidP="006B4EF1">
      <w:pPr>
        <w:spacing w:before="120" w:after="240"/>
        <w:ind w:left="1134" w:right="1134" w:firstLine="170"/>
        <w:rPr>
          <w:sz w:val="18"/>
        </w:rPr>
      </w:pPr>
      <w:r w:rsidRPr="000B38F4">
        <w:rPr>
          <w:i/>
          <w:iCs/>
          <w:sz w:val="18"/>
        </w:rPr>
        <w:t>Source:</w:t>
      </w:r>
      <w:r w:rsidRPr="000B38F4">
        <w:rPr>
          <w:sz w:val="18"/>
        </w:rPr>
        <w:t xml:space="preserve"> Information and eGovernment Authority report (2016)</w:t>
      </w:r>
      <w:r w:rsidR="000B38F4">
        <w:rPr>
          <w:sz w:val="18"/>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24"/>
        <w:gridCol w:w="927"/>
        <w:gridCol w:w="812"/>
        <w:gridCol w:w="813"/>
        <w:gridCol w:w="812"/>
        <w:gridCol w:w="812"/>
        <w:gridCol w:w="770"/>
      </w:tblGrid>
      <w:tr w:rsidR="00444A91" w:rsidRPr="002B61DC" w:rsidTr="002B61DC">
        <w:trPr>
          <w:tblHeader/>
        </w:trPr>
        <w:tc>
          <w:tcPr>
            <w:tcW w:w="2972" w:type="dxa"/>
            <w:tcBorders>
              <w:top w:val="single" w:sz="4" w:space="0" w:color="auto"/>
              <w:bottom w:val="single" w:sz="12" w:space="0" w:color="auto"/>
            </w:tcBorders>
            <w:shd w:val="clear" w:color="auto" w:fill="auto"/>
            <w:vAlign w:val="bottom"/>
          </w:tcPr>
          <w:p w:rsidR="00444A91" w:rsidRPr="002B61DC" w:rsidRDefault="00444A91" w:rsidP="002B61DC">
            <w:pPr>
              <w:suppressAutoHyphens w:val="0"/>
              <w:spacing w:before="80" w:after="80" w:line="200" w:lineRule="exact"/>
              <w:ind w:right="113"/>
              <w:rPr>
                <w:i/>
                <w:sz w:val="16"/>
              </w:rPr>
            </w:pPr>
            <w:r w:rsidRPr="002B61DC">
              <w:rPr>
                <w:i/>
                <w:sz w:val="16"/>
              </w:rPr>
              <w:t>Private sector workers registered with Ministry of Labour and Social Development</w:t>
            </w:r>
          </w:p>
        </w:tc>
        <w:tc>
          <w:tcPr>
            <w:tcW w:w="1134" w:type="dxa"/>
            <w:tcBorders>
              <w:top w:val="single" w:sz="4" w:space="0" w:color="auto"/>
              <w:bottom w:val="single" w:sz="12" w:space="0" w:color="auto"/>
            </w:tcBorders>
            <w:shd w:val="clear" w:color="auto" w:fill="auto"/>
            <w:vAlign w:val="bottom"/>
          </w:tcPr>
          <w:p w:rsidR="00444A91" w:rsidRPr="002B61DC" w:rsidRDefault="00444A91" w:rsidP="002B61DC">
            <w:pPr>
              <w:suppressAutoHyphens w:val="0"/>
              <w:spacing w:before="80" w:after="80" w:line="200" w:lineRule="exact"/>
              <w:ind w:right="113"/>
              <w:jc w:val="right"/>
              <w:rPr>
                <w:i/>
                <w:sz w:val="16"/>
              </w:rPr>
            </w:pPr>
            <w:r w:rsidRPr="002B61DC">
              <w:rPr>
                <w:i/>
                <w:sz w:val="16"/>
              </w:rPr>
              <w:t>2012</w:t>
            </w:r>
          </w:p>
        </w:tc>
        <w:tc>
          <w:tcPr>
            <w:tcW w:w="992" w:type="dxa"/>
            <w:tcBorders>
              <w:top w:val="single" w:sz="4" w:space="0" w:color="auto"/>
              <w:bottom w:val="single" w:sz="12" w:space="0" w:color="auto"/>
            </w:tcBorders>
            <w:shd w:val="clear" w:color="auto" w:fill="auto"/>
            <w:vAlign w:val="bottom"/>
          </w:tcPr>
          <w:p w:rsidR="00444A91" w:rsidRPr="002B61DC" w:rsidRDefault="00444A91" w:rsidP="002B61DC">
            <w:pPr>
              <w:suppressAutoHyphens w:val="0"/>
              <w:spacing w:before="80" w:after="80" w:line="200" w:lineRule="exact"/>
              <w:ind w:right="113"/>
              <w:jc w:val="right"/>
              <w:rPr>
                <w:i/>
                <w:sz w:val="16"/>
              </w:rPr>
            </w:pPr>
            <w:r w:rsidRPr="002B61DC">
              <w:rPr>
                <w:i/>
                <w:sz w:val="16"/>
              </w:rPr>
              <w:t>2013</w:t>
            </w:r>
          </w:p>
        </w:tc>
        <w:tc>
          <w:tcPr>
            <w:tcW w:w="993" w:type="dxa"/>
            <w:tcBorders>
              <w:top w:val="single" w:sz="4" w:space="0" w:color="auto"/>
              <w:bottom w:val="single" w:sz="12" w:space="0" w:color="auto"/>
            </w:tcBorders>
            <w:shd w:val="clear" w:color="auto" w:fill="auto"/>
            <w:vAlign w:val="bottom"/>
          </w:tcPr>
          <w:p w:rsidR="00444A91" w:rsidRPr="002B61DC" w:rsidRDefault="00444A91" w:rsidP="002B61DC">
            <w:pPr>
              <w:suppressAutoHyphens w:val="0"/>
              <w:spacing w:before="80" w:after="80" w:line="200" w:lineRule="exact"/>
              <w:ind w:right="113"/>
              <w:jc w:val="right"/>
              <w:rPr>
                <w:i/>
                <w:sz w:val="16"/>
              </w:rPr>
            </w:pPr>
            <w:r w:rsidRPr="002B61DC">
              <w:rPr>
                <w:i/>
                <w:sz w:val="16"/>
              </w:rPr>
              <w:t>2014</w:t>
            </w:r>
          </w:p>
        </w:tc>
        <w:tc>
          <w:tcPr>
            <w:tcW w:w="992" w:type="dxa"/>
            <w:tcBorders>
              <w:top w:val="single" w:sz="4" w:space="0" w:color="auto"/>
              <w:bottom w:val="single" w:sz="12" w:space="0" w:color="auto"/>
            </w:tcBorders>
            <w:shd w:val="clear" w:color="auto" w:fill="auto"/>
            <w:vAlign w:val="bottom"/>
          </w:tcPr>
          <w:p w:rsidR="00444A91" w:rsidRPr="002B61DC" w:rsidRDefault="00444A91" w:rsidP="002B61DC">
            <w:pPr>
              <w:suppressAutoHyphens w:val="0"/>
              <w:spacing w:before="80" w:after="80" w:line="200" w:lineRule="exact"/>
              <w:ind w:right="113"/>
              <w:jc w:val="right"/>
              <w:rPr>
                <w:i/>
                <w:sz w:val="16"/>
              </w:rPr>
            </w:pPr>
            <w:r w:rsidRPr="002B61DC">
              <w:rPr>
                <w:i/>
                <w:sz w:val="16"/>
              </w:rPr>
              <w:t>2015</w:t>
            </w:r>
          </w:p>
        </w:tc>
        <w:tc>
          <w:tcPr>
            <w:tcW w:w="992" w:type="dxa"/>
            <w:tcBorders>
              <w:top w:val="single" w:sz="4" w:space="0" w:color="auto"/>
              <w:bottom w:val="single" w:sz="12" w:space="0" w:color="auto"/>
            </w:tcBorders>
            <w:shd w:val="clear" w:color="auto" w:fill="auto"/>
            <w:vAlign w:val="bottom"/>
          </w:tcPr>
          <w:p w:rsidR="00444A91" w:rsidRPr="002B61DC" w:rsidRDefault="00444A91" w:rsidP="002B61DC">
            <w:pPr>
              <w:suppressAutoHyphens w:val="0"/>
              <w:spacing w:before="80" w:after="80" w:line="200" w:lineRule="exact"/>
              <w:ind w:right="113"/>
              <w:jc w:val="right"/>
              <w:rPr>
                <w:i/>
                <w:sz w:val="16"/>
              </w:rPr>
            </w:pPr>
            <w:r w:rsidRPr="002B61DC">
              <w:rPr>
                <w:i/>
                <w:sz w:val="16"/>
              </w:rPr>
              <w:t>2016</w:t>
            </w:r>
          </w:p>
        </w:tc>
        <w:tc>
          <w:tcPr>
            <w:tcW w:w="941" w:type="dxa"/>
            <w:tcBorders>
              <w:top w:val="single" w:sz="4" w:space="0" w:color="auto"/>
              <w:bottom w:val="single" w:sz="12" w:space="0" w:color="auto"/>
            </w:tcBorders>
            <w:shd w:val="clear" w:color="auto" w:fill="auto"/>
            <w:vAlign w:val="bottom"/>
          </w:tcPr>
          <w:p w:rsidR="00444A91" w:rsidRPr="002B61DC" w:rsidRDefault="00444A91" w:rsidP="002B61DC">
            <w:pPr>
              <w:suppressAutoHyphens w:val="0"/>
              <w:spacing w:before="80" w:after="80" w:line="200" w:lineRule="exact"/>
              <w:ind w:right="113"/>
              <w:jc w:val="right"/>
              <w:rPr>
                <w:i/>
                <w:sz w:val="16"/>
              </w:rPr>
            </w:pPr>
            <w:r w:rsidRPr="002B61DC">
              <w:rPr>
                <w:i/>
                <w:sz w:val="16"/>
              </w:rPr>
              <w:t>2017</w:t>
            </w:r>
          </w:p>
        </w:tc>
      </w:tr>
      <w:tr w:rsidR="00444A91" w:rsidRPr="002B61DC" w:rsidTr="002B61DC">
        <w:tc>
          <w:tcPr>
            <w:tcW w:w="2972" w:type="dxa"/>
            <w:tcBorders>
              <w:top w:val="single" w:sz="12" w:space="0" w:color="auto"/>
            </w:tcBorders>
            <w:shd w:val="clear" w:color="auto" w:fill="auto"/>
          </w:tcPr>
          <w:p w:rsidR="00444A91" w:rsidRPr="002B61DC" w:rsidRDefault="00444A91" w:rsidP="002B61DC">
            <w:pPr>
              <w:suppressAutoHyphens w:val="0"/>
              <w:spacing w:before="40" w:after="40" w:line="220" w:lineRule="exact"/>
              <w:ind w:right="113"/>
              <w:rPr>
                <w:sz w:val="18"/>
              </w:rPr>
            </w:pPr>
            <w:r w:rsidRPr="002B61DC">
              <w:rPr>
                <w:sz w:val="18"/>
              </w:rPr>
              <w:t>Bahraini</w:t>
            </w:r>
          </w:p>
        </w:tc>
        <w:tc>
          <w:tcPr>
            <w:tcW w:w="1134" w:type="dxa"/>
            <w:tcBorders>
              <w:top w:val="single" w:sz="12" w:space="0" w:color="auto"/>
            </w:tcBorders>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94 469</w:t>
            </w:r>
          </w:p>
        </w:tc>
        <w:tc>
          <w:tcPr>
            <w:tcW w:w="992" w:type="dxa"/>
            <w:tcBorders>
              <w:top w:val="single" w:sz="12" w:space="0" w:color="auto"/>
            </w:tcBorders>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95 608</w:t>
            </w:r>
          </w:p>
        </w:tc>
        <w:tc>
          <w:tcPr>
            <w:tcW w:w="993" w:type="dxa"/>
            <w:tcBorders>
              <w:top w:val="single" w:sz="12" w:space="0" w:color="auto"/>
            </w:tcBorders>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99 219</w:t>
            </w:r>
          </w:p>
        </w:tc>
        <w:tc>
          <w:tcPr>
            <w:tcW w:w="992" w:type="dxa"/>
            <w:tcBorders>
              <w:top w:val="single" w:sz="12" w:space="0" w:color="auto"/>
            </w:tcBorders>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101 198</w:t>
            </w:r>
          </w:p>
        </w:tc>
        <w:tc>
          <w:tcPr>
            <w:tcW w:w="992" w:type="dxa"/>
            <w:tcBorders>
              <w:top w:val="single" w:sz="12" w:space="0" w:color="auto"/>
            </w:tcBorders>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102 167</w:t>
            </w:r>
          </w:p>
        </w:tc>
        <w:tc>
          <w:tcPr>
            <w:tcW w:w="941" w:type="dxa"/>
            <w:tcBorders>
              <w:top w:val="single" w:sz="12" w:space="0" w:color="auto"/>
            </w:tcBorders>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103 802</w:t>
            </w:r>
          </w:p>
        </w:tc>
      </w:tr>
      <w:tr w:rsidR="00444A91" w:rsidRPr="002B61DC" w:rsidTr="002B61DC">
        <w:tc>
          <w:tcPr>
            <w:tcW w:w="2972" w:type="dxa"/>
            <w:shd w:val="clear" w:color="auto" w:fill="auto"/>
          </w:tcPr>
          <w:p w:rsidR="00444A91" w:rsidRPr="002B61DC" w:rsidRDefault="00444A91" w:rsidP="002B61DC">
            <w:pPr>
              <w:suppressAutoHyphens w:val="0"/>
              <w:spacing w:before="40" w:after="40" w:line="220" w:lineRule="exact"/>
              <w:ind w:right="113"/>
              <w:rPr>
                <w:sz w:val="18"/>
              </w:rPr>
            </w:pPr>
            <w:r w:rsidRPr="002B61DC">
              <w:rPr>
                <w:sz w:val="18"/>
              </w:rPr>
              <w:t>Male</w:t>
            </w:r>
          </w:p>
        </w:tc>
        <w:tc>
          <w:tcPr>
            <w:tcW w:w="1134"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68 880</w:t>
            </w:r>
          </w:p>
        </w:tc>
        <w:tc>
          <w:tcPr>
            <w:tcW w:w="992"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69 353</w:t>
            </w:r>
          </w:p>
        </w:tc>
        <w:tc>
          <w:tcPr>
            <w:tcW w:w="993"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70 929</w:t>
            </w:r>
          </w:p>
        </w:tc>
        <w:tc>
          <w:tcPr>
            <w:tcW w:w="992"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71 170</w:t>
            </w:r>
          </w:p>
        </w:tc>
        <w:tc>
          <w:tcPr>
            <w:tcW w:w="992"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71 235</w:t>
            </w:r>
          </w:p>
        </w:tc>
        <w:tc>
          <w:tcPr>
            <w:tcW w:w="941"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71 380</w:t>
            </w:r>
          </w:p>
        </w:tc>
      </w:tr>
      <w:tr w:rsidR="00444A91" w:rsidRPr="002B61DC" w:rsidTr="002B61DC">
        <w:tc>
          <w:tcPr>
            <w:tcW w:w="2972" w:type="dxa"/>
            <w:shd w:val="clear" w:color="auto" w:fill="auto"/>
          </w:tcPr>
          <w:p w:rsidR="00444A91" w:rsidRPr="002B61DC" w:rsidRDefault="00444A91" w:rsidP="002B61DC">
            <w:pPr>
              <w:suppressAutoHyphens w:val="0"/>
              <w:spacing w:before="40" w:after="40" w:line="220" w:lineRule="exact"/>
              <w:ind w:right="113"/>
              <w:rPr>
                <w:sz w:val="18"/>
              </w:rPr>
            </w:pPr>
            <w:r w:rsidRPr="002B61DC">
              <w:rPr>
                <w:sz w:val="18"/>
              </w:rPr>
              <w:t>Female</w:t>
            </w:r>
          </w:p>
        </w:tc>
        <w:tc>
          <w:tcPr>
            <w:tcW w:w="1134"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25 616</w:t>
            </w:r>
          </w:p>
        </w:tc>
        <w:tc>
          <w:tcPr>
            <w:tcW w:w="992"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26 254</w:t>
            </w:r>
          </w:p>
        </w:tc>
        <w:tc>
          <w:tcPr>
            <w:tcW w:w="993"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28 290</w:t>
            </w:r>
          </w:p>
        </w:tc>
        <w:tc>
          <w:tcPr>
            <w:tcW w:w="992"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30 028</w:t>
            </w:r>
          </w:p>
        </w:tc>
        <w:tc>
          <w:tcPr>
            <w:tcW w:w="992"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30 932</w:t>
            </w:r>
          </w:p>
        </w:tc>
        <w:tc>
          <w:tcPr>
            <w:tcW w:w="941"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31 972</w:t>
            </w:r>
          </w:p>
        </w:tc>
      </w:tr>
      <w:tr w:rsidR="00444A91" w:rsidRPr="002B61DC" w:rsidTr="002B61DC">
        <w:tc>
          <w:tcPr>
            <w:tcW w:w="2972" w:type="dxa"/>
            <w:shd w:val="clear" w:color="auto" w:fill="auto"/>
          </w:tcPr>
          <w:p w:rsidR="00444A91" w:rsidRPr="002B61DC" w:rsidRDefault="00444A91" w:rsidP="002B61DC">
            <w:pPr>
              <w:suppressAutoHyphens w:val="0"/>
              <w:spacing w:before="40" w:after="40" w:line="220" w:lineRule="exact"/>
              <w:ind w:right="113"/>
              <w:rPr>
                <w:sz w:val="18"/>
              </w:rPr>
            </w:pPr>
            <w:r w:rsidRPr="002B61DC">
              <w:rPr>
                <w:sz w:val="18"/>
              </w:rPr>
              <w:t>Non-Bahraini</w:t>
            </w:r>
          </w:p>
        </w:tc>
        <w:tc>
          <w:tcPr>
            <w:tcW w:w="1134"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384 777</w:t>
            </w:r>
          </w:p>
        </w:tc>
        <w:tc>
          <w:tcPr>
            <w:tcW w:w="992"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400 482</w:t>
            </w:r>
          </w:p>
        </w:tc>
        <w:tc>
          <w:tcPr>
            <w:tcW w:w="993"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412 857</w:t>
            </w:r>
          </w:p>
        </w:tc>
        <w:tc>
          <w:tcPr>
            <w:tcW w:w="992"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445 374</w:t>
            </w:r>
          </w:p>
        </w:tc>
        <w:tc>
          <w:tcPr>
            <w:tcW w:w="992"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509 062</w:t>
            </w:r>
          </w:p>
        </w:tc>
        <w:tc>
          <w:tcPr>
            <w:tcW w:w="941"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495 912</w:t>
            </w:r>
          </w:p>
        </w:tc>
      </w:tr>
      <w:tr w:rsidR="00444A91" w:rsidRPr="002B61DC" w:rsidTr="002B61DC">
        <w:tc>
          <w:tcPr>
            <w:tcW w:w="2972" w:type="dxa"/>
            <w:shd w:val="clear" w:color="auto" w:fill="auto"/>
          </w:tcPr>
          <w:p w:rsidR="00444A91" w:rsidRPr="002B61DC" w:rsidRDefault="00444A91" w:rsidP="002B61DC">
            <w:pPr>
              <w:suppressAutoHyphens w:val="0"/>
              <w:spacing w:before="40" w:after="40" w:line="220" w:lineRule="exact"/>
              <w:ind w:right="113"/>
              <w:rPr>
                <w:sz w:val="18"/>
              </w:rPr>
            </w:pPr>
            <w:r w:rsidRPr="002B61DC">
              <w:rPr>
                <w:sz w:val="18"/>
              </w:rPr>
              <w:t>Male</w:t>
            </w:r>
          </w:p>
        </w:tc>
        <w:tc>
          <w:tcPr>
            <w:tcW w:w="1134"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359 051</w:t>
            </w:r>
          </w:p>
        </w:tc>
        <w:tc>
          <w:tcPr>
            <w:tcW w:w="992"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371 669</w:t>
            </w:r>
          </w:p>
        </w:tc>
        <w:tc>
          <w:tcPr>
            <w:tcW w:w="993"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381 579</w:t>
            </w:r>
          </w:p>
        </w:tc>
        <w:tc>
          <w:tcPr>
            <w:tcW w:w="992"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411 093</w:t>
            </w:r>
          </w:p>
        </w:tc>
        <w:tc>
          <w:tcPr>
            <w:tcW w:w="992"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473 169</w:t>
            </w:r>
          </w:p>
        </w:tc>
        <w:tc>
          <w:tcPr>
            <w:tcW w:w="941" w:type="dxa"/>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459 024</w:t>
            </w:r>
          </w:p>
        </w:tc>
      </w:tr>
      <w:tr w:rsidR="00444A91" w:rsidRPr="002B61DC" w:rsidTr="002B61DC">
        <w:tc>
          <w:tcPr>
            <w:tcW w:w="2972" w:type="dxa"/>
            <w:tcBorders>
              <w:bottom w:val="single" w:sz="4" w:space="0" w:color="auto"/>
            </w:tcBorders>
            <w:shd w:val="clear" w:color="auto" w:fill="auto"/>
          </w:tcPr>
          <w:p w:rsidR="00444A91" w:rsidRPr="002B61DC" w:rsidRDefault="00444A91" w:rsidP="002B61DC">
            <w:pPr>
              <w:suppressAutoHyphens w:val="0"/>
              <w:spacing w:before="40" w:after="40" w:line="220" w:lineRule="exact"/>
              <w:ind w:right="113"/>
              <w:rPr>
                <w:sz w:val="18"/>
              </w:rPr>
            </w:pPr>
            <w:r w:rsidRPr="002B61DC">
              <w:rPr>
                <w:sz w:val="18"/>
              </w:rPr>
              <w:t>Female</w:t>
            </w:r>
          </w:p>
        </w:tc>
        <w:tc>
          <w:tcPr>
            <w:tcW w:w="1134" w:type="dxa"/>
            <w:tcBorders>
              <w:bottom w:val="single" w:sz="4" w:space="0" w:color="auto"/>
            </w:tcBorders>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25 726</w:t>
            </w:r>
          </w:p>
        </w:tc>
        <w:tc>
          <w:tcPr>
            <w:tcW w:w="992" w:type="dxa"/>
            <w:tcBorders>
              <w:bottom w:val="single" w:sz="4" w:space="0" w:color="auto"/>
            </w:tcBorders>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28 813</w:t>
            </w:r>
          </w:p>
        </w:tc>
        <w:tc>
          <w:tcPr>
            <w:tcW w:w="993" w:type="dxa"/>
            <w:tcBorders>
              <w:bottom w:val="single" w:sz="4" w:space="0" w:color="auto"/>
            </w:tcBorders>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31 278</w:t>
            </w:r>
          </w:p>
        </w:tc>
        <w:tc>
          <w:tcPr>
            <w:tcW w:w="992" w:type="dxa"/>
            <w:tcBorders>
              <w:bottom w:val="single" w:sz="4" w:space="0" w:color="auto"/>
            </w:tcBorders>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34 281</w:t>
            </w:r>
          </w:p>
        </w:tc>
        <w:tc>
          <w:tcPr>
            <w:tcW w:w="992" w:type="dxa"/>
            <w:tcBorders>
              <w:bottom w:val="single" w:sz="4" w:space="0" w:color="auto"/>
            </w:tcBorders>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35 893</w:t>
            </w:r>
          </w:p>
        </w:tc>
        <w:tc>
          <w:tcPr>
            <w:tcW w:w="941" w:type="dxa"/>
            <w:tcBorders>
              <w:bottom w:val="single" w:sz="4" w:space="0" w:color="auto"/>
            </w:tcBorders>
            <w:shd w:val="clear" w:color="auto" w:fill="auto"/>
            <w:vAlign w:val="bottom"/>
          </w:tcPr>
          <w:p w:rsidR="00444A91" w:rsidRPr="002B61DC" w:rsidRDefault="00444A91" w:rsidP="002B61DC">
            <w:pPr>
              <w:suppressAutoHyphens w:val="0"/>
              <w:spacing w:before="40" w:after="40" w:line="220" w:lineRule="exact"/>
              <w:ind w:right="113"/>
              <w:jc w:val="right"/>
              <w:rPr>
                <w:sz w:val="18"/>
              </w:rPr>
            </w:pPr>
            <w:r w:rsidRPr="002B61DC">
              <w:rPr>
                <w:sz w:val="18"/>
              </w:rPr>
              <w:t>38 888</w:t>
            </w:r>
          </w:p>
        </w:tc>
      </w:tr>
      <w:tr w:rsidR="00444A91" w:rsidRPr="002B61DC" w:rsidTr="002B61DC">
        <w:tc>
          <w:tcPr>
            <w:tcW w:w="2972" w:type="dxa"/>
            <w:tcBorders>
              <w:top w:val="single" w:sz="4" w:space="0" w:color="auto"/>
            </w:tcBorders>
            <w:shd w:val="clear" w:color="auto" w:fill="auto"/>
          </w:tcPr>
          <w:p w:rsidR="00444A91" w:rsidRPr="002B61DC" w:rsidRDefault="00444A91" w:rsidP="002B61DC">
            <w:pPr>
              <w:suppressAutoHyphens w:val="0"/>
              <w:spacing w:before="80" w:after="80" w:line="220" w:lineRule="exact"/>
              <w:ind w:left="283"/>
              <w:rPr>
                <w:b/>
                <w:sz w:val="18"/>
              </w:rPr>
            </w:pPr>
            <w:r w:rsidRPr="002B61DC">
              <w:rPr>
                <w:b/>
                <w:sz w:val="18"/>
              </w:rPr>
              <w:t>Total</w:t>
            </w:r>
          </w:p>
        </w:tc>
        <w:tc>
          <w:tcPr>
            <w:tcW w:w="1134" w:type="dxa"/>
            <w:tcBorders>
              <w:top w:val="single" w:sz="4" w:space="0" w:color="auto"/>
            </w:tcBorders>
            <w:shd w:val="clear" w:color="auto" w:fill="auto"/>
            <w:vAlign w:val="bottom"/>
          </w:tcPr>
          <w:p w:rsidR="00444A91" w:rsidRPr="002B61DC" w:rsidRDefault="00444A91" w:rsidP="002B61DC">
            <w:pPr>
              <w:suppressAutoHyphens w:val="0"/>
              <w:spacing w:before="80" w:after="80" w:line="220" w:lineRule="exact"/>
              <w:ind w:right="113"/>
              <w:jc w:val="right"/>
              <w:rPr>
                <w:b/>
                <w:sz w:val="18"/>
              </w:rPr>
            </w:pPr>
            <w:r w:rsidRPr="002B61DC">
              <w:rPr>
                <w:b/>
                <w:sz w:val="18"/>
              </w:rPr>
              <w:t>479 273</w:t>
            </w:r>
          </w:p>
        </w:tc>
        <w:tc>
          <w:tcPr>
            <w:tcW w:w="992" w:type="dxa"/>
            <w:tcBorders>
              <w:top w:val="single" w:sz="4" w:space="0" w:color="auto"/>
            </w:tcBorders>
            <w:shd w:val="clear" w:color="auto" w:fill="auto"/>
            <w:vAlign w:val="bottom"/>
          </w:tcPr>
          <w:p w:rsidR="00444A91" w:rsidRPr="002B61DC" w:rsidRDefault="00444A91" w:rsidP="002B61DC">
            <w:pPr>
              <w:suppressAutoHyphens w:val="0"/>
              <w:spacing w:before="80" w:after="80" w:line="220" w:lineRule="exact"/>
              <w:ind w:right="113"/>
              <w:jc w:val="right"/>
              <w:rPr>
                <w:b/>
                <w:sz w:val="18"/>
              </w:rPr>
            </w:pPr>
            <w:r w:rsidRPr="002B61DC">
              <w:rPr>
                <w:b/>
                <w:sz w:val="18"/>
              </w:rPr>
              <w:t>469 090</w:t>
            </w:r>
          </w:p>
        </w:tc>
        <w:tc>
          <w:tcPr>
            <w:tcW w:w="993" w:type="dxa"/>
            <w:tcBorders>
              <w:top w:val="single" w:sz="4" w:space="0" w:color="auto"/>
            </w:tcBorders>
            <w:shd w:val="clear" w:color="auto" w:fill="auto"/>
            <w:vAlign w:val="bottom"/>
          </w:tcPr>
          <w:p w:rsidR="00444A91" w:rsidRPr="002B61DC" w:rsidRDefault="00444A91" w:rsidP="002B61DC">
            <w:pPr>
              <w:suppressAutoHyphens w:val="0"/>
              <w:spacing w:before="80" w:after="80" w:line="220" w:lineRule="exact"/>
              <w:ind w:right="113"/>
              <w:jc w:val="right"/>
              <w:rPr>
                <w:b/>
                <w:sz w:val="18"/>
              </w:rPr>
            </w:pPr>
            <w:r w:rsidRPr="002B61DC">
              <w:rPr>
                <w:b/>
                <w:sz w:val="18"/>
              </w:rPr>
              <w:t>512 076</w:t>
            </w:r>
          </w:p>
        </w:tc>
        <w:tc>
          <w:tcPr>
            <w:tcW w:w="992" w:type="dxa"/>
            <w:tcBorders>
              <w:top w:val="single" w:sz="4" w:space="0" w:color="auto"/>
            </w:tcBorders>
            <w:shd w:val="clear" w:color="auto" w:fill="auto"/>
            <w:vAlign w:val="bottom"/>
          </w:tcPr>
          <w:p w:rsidR="00444A91" w:rsidRPr="002B61DC" w:rsidRDefault="00444A91" w:rsidP="002B61DC">
            <w:pPr>
              <w:suppressAutoHyphens w:val="0"/>
              <w:spacing w:before="80" w:after="80" w:line="220" w:lineRule="exact"/>
              <w:ind w:right="113"/>
              <w:jc w:val="right"/>
              <w:rPr>
                <w:b/>
                <w:sz w:val="18"/>
              </w:rPr>
            </w:pPr>
            <w:r w:rsidRPr="002B61DC">
              <w:rPr>
                <w:b/>
                <w:sz w:val="18"/>
              </w:rPr>
              <w:t>546 572</w:t>
            </w:r>
          </w:p>
        </w:tc>
        <w:tc>
          <w:tcPr>
            <w:tcW w:w="992" w:type="dxa"/>
            <w:tcBorders>
              <w:top w:val="single" w:sz="4" w:space="0" w:color="auto"/>
            </w:tcBorders>
            <w:shd w:val="clear" w:color="auto" w:fill="auto"/>
            <w:vAlign w:val="bottom"/>
          </w:tcPr>
          <w:p w:rsidR="00444A91" w:rsidRPr="002B61DC" w:rsidRDefault="00444A91" w:rsidP="002B61DC">
            <w:pPr>
              <w:suppressAutoHyphens w:val="0"/>
              <w:spacing w:before="80" w:after="80" w:line="220" w:lineRule="exact"/>
              <w:ind w:right="113"/>
              <w:jc w:val="right"/>
              <w:rPr>
                <w:b/>
                <w:sz w:val="18"/>
              </w:rPr>
            </w:pPr>
            <w:r w:rsidRPr="002B61DC">
              <w:rPr>
                <w:b/>
                <w:sz w:val="18"/>
              </w:rPr>
              <w:t>611 229</w:t>
            </w:r>
          </w:p>
        </w:tc>
        <w:tc>
          <w:tcPr>
            <w:tcW w:w="941" w:type="dxa"/>
            <w:tcBorders>
              <w:top w:val="single" w:sz="4" w:space="0" w:color="auto"/>
            </w:tcBorders>
            <w:shd w:val="clear" w:color="auto" w:fill="auto"/>
            <w:vAlign w:val="bottom"/>
          </w:tcPr>
          <w:p w:rsidR="00444A91" w:rsidRPr="002B61DC" w:rsidRDefault="00444A91" w:rsidP="002B61DC">
            <w:pPr>
              <w:suppressAutoHyphens w:val="0"/>
              <w:spacing w:before="80" w:after="80" w:line="220" w:lineRule="exact"/>
              <w:ind w:right="113"/>
              <w:jc w:val="right"/>
              <w:rPr>
                <w:b/>
                <w:sz w:val="18"/>
              </w:rPr>
            </w:pPr>
            <w:r w:rsidRPr="002B61DC">
              <w:rPr>
                <w:b/>
                <w:sz w:val="18"/>
              </w:rPr>
              <w:t>599 714</w:t>
            </w:r>
          </w:p>
        </w:tc>
      </w:tr>
    </w:tbl>
    <w:p w:rsidR="00A16B33" w:rsidRPr="0082035B" w:rsidRDefault="00444A91" w:rsidP="0082035B">
      <w:pPr>
        <w:spacing w:before="120" w:after="240"/>
        <w:ind w:left="1134" w:right="1134" w:firstLine="170"/>
        <w:rPr>
          <w:sz w:val="18"/>
        </w:rPr>
      </w:pPr>
      <w:r w:rsidRPr="0082035B">
        <w:rPr>
          <w:i/>
          <w:iCs/>
          <w:sz w:val="18"/>
        </w:rPr>
        <w:t>Source:</w:t>
      </w:r>
      <w:r w:rsidRPr="0082035B">
        <w:rPr>
          <w:sz w:val="18"/>
        </w:rPr>
        <w:t xml:space="preserve"> Ministry of Labour and Social Development (2018)</w:t>
      </w:r>
      <w:r w:rsidR="0082035B">
        <w:rPr>
          <w:sz w:val="18"/>
        </w:rPr>
        <w:t>.</w:t>
      </w:r>
    </w:p>
    <w:p w:rsidR="00444A91" w:rsidRPr="00E714F1" w:rsidRDefault="00444A91" w:rsidP="00C202C6">
      <w:pPr>
        <w:pStyle w:val="SingleTxtG"/>
        <w:spacing w:after="240"/>
      </w:pPr>
      <w:r w:rsidRPr="00E714F1">
        <w:t>77.</w:t>
      </w:r>
      <w:r w:rsidR="0082035B">
        <w:tab/>
      </w:r>
      <w:r w:rsidRPr="00E714F1">
        <w:t>Workforce size and trends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2835"/>
        <w:gridCol w:w="651"/>
        <w:gridCol w:w="652"/>
        <w:gridCol w:w="652"/>
        <w:gridCol w:w="652"/>
        <w:gridCol w:w="652"/>
      </w:tblGrid>
      <w:tr w:rsidR="00444A91" w:rsidRPr="00C202C6" w:rsidTr="003404E7">
        <w:trPr>
          <w:tblHeader/>
        </w:trPr>
        <w:tc>
          <w:tcPr>
            <w:tcW w:w="4111" w:type="dxa"/>
            <w:gridSpan w:val="2"/>
            <w:tcBorders>
              <w:top w:val="single" w:sz="4" w:space="0" w:color="auto"/>
              <w:bottom w:val="single" w:sz="12" w:space="0" w:color="auto"/>
            </w:tcBorders>
            <w:shd w:val="clear" w:color="auto" w:fill="auto"/>
            <w:vAlign w:val="bottom"/>
          </w:tcPr>
          <w:p w:rsidR="00444A91" w:rsidRPr="00C202C6" w:rsidRDefault="00444A91" w:rsidP="00C202C6">
            <w:pPr>
              <w:keepNext/>
              <w:keepLines/>
              <w:suppressAutoHyphens w:val="0"/>
              <w:spacing w:before="80" w:after="80" w:line="200" w:lineRule="exact"/>
              <w:ind w:right="113"/>
              <w:rPr>
                <w:i/>
                <w:sz w:val="16"/>
              </w:rPr>
            </w:pPr>
            <w:r w:rsidRPr="00C202C6">
              <w:rPr>
                <w:i/>
                <w:sz w:val="16"/>
              </w:rPr>
              <w:lastRenderedPageBreak/>
              <w:t>Year</w:t>
            </w:r>
          </w:p>
        </w:tc>
        <w:tc>
          <w:tcPr>
            <w:tcW w:w="651" w:type="dxa"/>
            <w:tcBorders>
              <w:top w:val="single" w:sz="4" w:space="0" w:color="auto"/>
              <w:bottom w:val="single" w:sz="12" w:space="0" w:color="auto"/>
            </w:tcBorders>
            <w:shd w:val="clear" w:color="auto" w:fill="auto"/>
            <w:vAlign w:val="bottom"/>
          </w:tcPr>
          <w:p w:rsidR="00444A91" w:rsidRPr="00C202C6" w:rsidRDefault="00444A91" w:rsidP="00C202C6">
            <w:pPr>
              <w:keepNext/>
              <w:keepLines/>
              <w:suppressAutoHyphens w:val="0"/>
              <w:spacing w:before="80" w:after="80" w:line="200" w:lineRule="exact"/>
              <w:ind w:right="113"/>
              <w:jc w:val="right"/>
              <w:rPr>
                <w:i/>
                <w:sz w:val="16"/>
              </w:rPr>
            </w:pPr>
            <w:r w:rsidRPr="00C202C6">
              <w:rPr>
                <w:i/>
                <w:sz w:val="16"/>
              </w:rPr>
              <w:t>2012</w:t>
            </w:r>
          </w:p>
        </w:tc>
        <w:tc>
          <w:tcPr>
            <w:tcW w:w="652" w:type="dxa"/>
            <w:tcBorders>
              <w:top w:val="single" w:sz="4" w:space="0" w:color="auto"/>
              <w:bottom w:val="single" w:sz="12" w:space="0" w:color="auto"/>
            </w:tcBorders>
            <w:shd w:val="clear" w:color="auto" w:fill="auto"/>
            <w:vAlign w:val="bottom"/>
          </w:tcPr>
          <w:p w:rsidR="00444A91" w:rsidRPr="00C202C6" w:rsidRDefault="00444A91" w:rsidP="00C202C6">
            <w:pPr>
              <w:keepNext/>
              <w:keepLines/>
              <w:suppressAutoHyphens w:val="0"/>
              <w:spacing w:before="80" w:after="80" w:line="200" w:lineRule="exact"/>
              <w:ind w:right="113"/>
              <w:jc w:val="right"/>
              <w:rPr>
                <w:i/>
                <w:sz w:val="16"/>
              </w:rPr>
            </w:pPr>
            <w:r w:rsidRPr="00C202C6">
              <w:rPr>
                <w:i/>
                <w:sz w:val="16"/>
              </w:rPr>
              <w:t>2013</w:t>
            </w:r>
          </w:p>
        </w:tc>
        <w:tc>
          <w:tcPr>
            <w:tcW w:w="652" w:type="dxa"/>
            <w:tcBorders>
              <w:top w:val="single" w:sz="4" w:space="0" w:color="auto"/>
              <w:bottom w:val="single" w:sz="12" w:space="0" w:color="auto"/>
            </w:tcBorders>
            <w:shd w:val="clear" w:color="auto" w:fill="auto"/>
            <w:vAlign w:val="bottom"/>
          </w:tcPr>
          <w:p w:rsidR="00444A91" w:rsidRPr="00C202C6" w:rsidRDefault="00444A91" w:rsidP="00C202C6">
            <w:pPr>
              <w:keepNext/>
              <w:keepLines/>
              <w:suppressAutoHyphens w:val="0"/>
              <w:spacing w:before="80" w:after="80" w:line="200" w:lineRule="exact"/>
              <w:ind w:right="113"/>
              <w:jc w:val="right"/>
              <w:rPr>
                <w:i/>
                <w:sz w:val="16"/>
              </w:rPr>
            </w:pPr>
            <w:r w:rsidRPr="00C202C6">
              <w:rPr>
                <w:i/>
                <w:sz w:val="16"/>
              </w:rPr>
              <w:t>2014</w:t>
            </w:r>
          </w:p>
        </w:tc>
        <w:tc>
          <w:tcPr>
            <w:tcW w:w="652" w:type="dxa"/>
            <w:tcBorders>
              <w:top w:val="single" w:sz="4" w:space="0" w:color="auto"/>
              <w:bottom w:val="single" w:sz="12" w:space="0" w:color="auto"/>
            </w:tcBorders>
            <w:shd w:val="clear" w:color="auto" w:fill="auto"/>
            <w:vAlign w:val="bottom"/>
          </w:tcPr>
          <w:p w:rsidR="00444A91" w:rsidRPr="00C202C6" w:rsidRDefault="00444A91" w:rsidP="00C202C6">
            <w:pPr>
              <w:keepNext/>
              <w:keepLines/>
              <w:suppressAutoHyphens w:val="0"/>
              <w:spacing w:before="80" w:after="80" w:line="200" w:lineRule="exact"/>
              <w:ind w:right="113"/>
              <w:jc w:val="right"/>
              <w:rPr>
                <w:i/>
                <w:sz w:val="16"/>
              </w:rPr>
            </w:pPr>
            <w:r w:rsidRPr="00C202C6">
              <w:rPr>
                <w:i/>
                <w:sz w:val="16"/>
              </w:rPr>
              <w:t>2015</w:t>
            </w:r>
          </w:p>
        </w:tc>
        <w:tc>
          <w:tcPr>
            <w:tcW w:w="652" w:type="dxa"/>
            <w:tcBorders>
              <w:top w:val="single" w:sz="4" w:space="0" w:color="auto"/>
              <w:bottom w:val="single" w:sz="12" w:space="0" w:color="auto"/>
            </w:tcBorders>
            <w:shd w:val="clear" w:color="auto" w:fill="auto"/>
            <w:vAlign w:val="bottom"/>
          </w:tcPr>
          <w:p w:rsidR="00444A91" w:rsidRPr="00C202C6" w:rsidRDefault="00444A91" w:rsidP="00C202C6">
            <w:pPr>
              <w:keepNext/>
              <w:keepLines/>
              <w:suppressAutoHyphens w:val="0"/>
              <w:spacing w:before="80" w:after="80" w:line="200" w:lineRule="exact"/>
              <w:ind w:right="113"/>
              <w:jc w:val="right"/>
              <w:rPr>
                <w:i/>
                <w:sz w:val="16"/>
              </w:rPr>
            </w:pPr>
            <w:r w:rsidRPr="00C202C6">
              <w:rPr>
                <w:i/>
                <w:sz w:val="16"/>
              </w:rPr>
              <w:t>2016</w:t>
            </w:r>
          </w:p>
        </w:tc>
      </w:tr>
      <w:tr w:rsidR="00444A91" w:rsidRPr="00C202C6" w:rsidTr="003404E7">
        <w:tc>
          <w:tcPr>
            <w:tcW w:w="1276" w:type="dxa"/>
            <w:vMerge w:val="restart"/>
            <w:tcBorders>
              <w:top w:val="single" w:sz="12" w:space="0" w:color="auto"/>
            </w:tcBorders>
            <w:shd w:val="clear" w:color="auto" w:fill="auto"/>
          </w:tcPr>
          <w:p w:rsidR="00444A91" w:rsidRPr="00C202C6" w:rsidRDefault="00444A91" w:rsidP="00C202C6">
            <w:pPr>
              <w:suppressAutoHyphens w:val="0"/>
              <w:spacing w:before="40" w:after="40" w:line="220" w:lineRule="exact"/>
              <w:ind w:right="113"/>
              <w:rPr>
                <w:sz w:val="18"/>
              </w:rPr>
            </w:pPr>
            <w:r w:rsidRPr="00C202C6">
              <w:rPr>
                <w:sz w:val="18"/>
              </w:rPr>
              <w:t>Workers</w:t>
            </w:r>
          </w:p>
        </w:tc>
        <w:tc>
          <w:tcPr>
            <w:tcW w:w="2835" w:type="dxa"/>
            <w:tcBorders>
              <w:top w:val="single" w:sz="12" w:space="0" w:color="auto"/>
            </w:tcBorders>
            <w:shd w:val="clear" w:color="auto" w:fill="auto"/>
          </w:tcPr>
          <w:p w:rsidR="00444A91" w:rsidRPr="00C202C6" w:rsidRDefault="00444A91" w:rsidP="00C202C6">
            <w:pPr>
              <w:suppressAutoHyphens w:val="0"/>
              <w:spacing w:before="40" w:after="40" w:line="220" w:lineRule="exact"/>
              <w:ind w:right="113"/>
              <w:rPr>
                <w:sz w:val="18"/>
              </w:rPr>
            </w:pPr>
            <w:r w:rsidRPr="00C202C6">
              <w:rPr>
                <w:sz w:val="18"/>
              </w:rPr>
              <w:t>(000s)</w:t>
            </w:r>
          </w:p>
        </w:tc>
        <w:tc>
          <w:tcPr>
            <w:tcW w:w="651" w:type="dxa"/>
            <w:tcBorders>
              <w:top w:val="single" w:sz="12" w:space="0" w:color="auto"/>
            </w:tcBorders>
            <w:shd w:val="clear" w:color="auto" w:fill="auto"/>
            <w:vAlign w:val="bottom"/>
          </w:tcPr>
          <w:p w:rsidR="00444A91" w:rsidRPr="00C202C6" w:rsidRDefault="00444A91" w:rsidP="00C202C6">
            <w:pPr>
              <w:suppressAutoHyphens w:val="0"/>
              <w:spacing w:before="40" w:after="40" w:line="220" w:lineRule="exact"/>
              <w:ind w:right="113"/>
              <w:jc w:val="right"/>
              <w:rPr>
                <w:sz w:val="18"/>
              </w:rPr>
            </w:pPr>
            <w:r w:rsidRPr="00C202C6">
              <w:rPr>
                <w:sz w:val="18"/>
              </w:rPr>
              <w:t>690.0</w:t>
            </w:r>
          </w:p>
        </w:tc>
        <w:tc>
          <w:tcPr>
            <w:tcW w:w="652" w:type="dxa"/>
            <w:tcBorders>
              <w:top w:val="single" w:sz="12" w:space="0" w:color="auto"/>
            </w:tcBorders>
            <w:shd w:val="clear" w:color="auto" w:fill="auto"/>
            <w:vAlign w:val="bottom"/>
          </w:tcPr>
          <w:p w:rsidR="00444A91" w:rsidRPr="00C202C6" w:rsidRDefault="00444A91" w:rsidP="00C202C6">
            <w:pPr>
              <w:suppressAutoHyphens w:val="0"/>
              <w:spacing w:before="40" w:after="40" w:line="220" w:lineRule="exact"/>
              <w:ind w:right="113"/>
              <w:jc w:val="right"/>
              <w:rPr>
                <w:sz w:val="18"/>
              </w:rPr>
            </w:pPr>
            <w:r w:rsidRPr="00C202C6">
              <w:rPr>
                <w:sz w:val="18"/>
              </w:rPr>
              <w:t>718.9</w:t>
            </w:r>
          </w:p>
        </w:tc>
        <w:tc>
          <w:tcPr>
            <w:tcW w:w="652" w:type="dxa"/>
            <w:tcBorders>
              <w:top w:val="single" w:sz="12" w:space="0" w:color="auto"/>
            </w:tcBorders>
            <w:shd w:val="clear" w:color="auto" w:fill="auto"/>
            <w:vAlign w:val="bottom"/>
          </w:tcPr>
          <w:p w:rsidR="00444A91" w:rsidRPr="00C202C6" w:rsidRDefault="00444A91" w:rsidP="00C202C6">
            <w:pPr>
              <w:suppressAutoHyphens w:val="0"/>
              <w:spacing w:before="40" w:after="40" w:line="220" w:lineRule="exact"/>
              <w:ind w:right="113"/>
              <w:jc w:val="right"/>
              <w:rPr>
                <w:sz w:val="18"/>
              </w:rPr>
            </w:pPr>
            <w:r w:rsidRPr="00C202C6">
              <w:rPr>
                <w:sz w:val="18"/>
              </w:rPr>
              <w:t>734.7</w:t>
            </w:r>
          </w:p>
        </w:tc>
        <w:tc>
          <w:tcPr>
            <w:tcW w:w="652" w:type="dxa"/>
            <w:tcBorders>
              <w:top w:val="single" w:sz="12" w:space="0" w:color="auto"/>
            </w:tcBorders>
            <w:shd w:val="clear" w:color="auto" w:fill="auto"/>
            <w:vAlign w:val="bottom"/>
          </w:tcPr>
          <w:p w:rsidR="00444A91" w:rsidRPr="00C202C6" w:rsidRDefault="00444A91" w:rsidP="00C202C6">
            <w:pPr>
              <w:suppressAutoHyphens w:val="0"/>
              <w:spacing w:before="40" w:after="40" w:line="220" w:lineRule="exact"/>
              <w:ind w:right="113"/>
              <w:jc w:val="right"/>
              <w:rPr>
                <w:sz w:val="18"/>
              </w:rPr>
            </w:pPr>
            <w:r w:rsidRPr="00C202C6">
              <w:rPr>
                <w:sz w:val="18"/>
              </w:rPr>
              <w:t>769.6</w:t>
            </w:r>
          </w:p>
        </w:tc>
        <w:tc>
          <w:tcPr>
            <w:tcW w:w="652" w:type="dxa"/>
            <w:tcBorders>
              <w:top w:val="single" w:sz="12" w:space="0" w:color="auto"/>
            </w:tcBorders>
            <w:shd w:val="clear" w:color="auto" w:fill="auto"/>
            <w:vAlign w:val="bottom"/>
          </w:tcPr>
          <w:p w:rsidR="00444A91" w:rsidRPr="00C202C6" w:rsidRDefault="00444A91" w:rsidP="00C202C6">
            <w:pPr>
              <w:suppressAutoHyphens w:val="0"/>
              <w:spacing w:before="40" w:after="40" w:line="220" w:lineRule="exact"/>
              <w:ind w:right="113"/>
              <w:jc w:val="right"/>
              <w:rPr>
                <w:sz w:val="18"/>
              </w:rPr>
            </w:pPr>
            <w:r w:rsidRPr="00C202C6">
              <w:rPr>
                <w:sz w:val="18"/>
              </w:rPr>
              <w:t>812.3</w:t>
            </w:r>
          </w:p>
        </w:tc>
      </w:tr>
      <w:tr w:rsidR="00444A91" w:rsidRPr="00C202C6" w:rsidTr="003404E7">
        <w:tc>
          <w:tcPr>
            <w:tcW w:w="1276" w:type="dxa"/>
            <w:vMerge/>
            <w:tcBorders>
              <w:bottom w:val="single" w:sz="4" w:space="0" w:color="auto"/>
            </w:tcBorders>
            <w:shd w:val="clear" w:color="auto" w:fill="auto"/>
          </w:tcPr>
          <w:p w:rsidR="00444A91" w:rsidRPr="00C202C6" w:rsidRDefault="00444A91" w:rsidP="00C202C6">
            <w:pPr>
              <w:suppressAutoHyphens w:val="0"/>
              <w:spacing w:before="40" w:after="40" w:line="220" w:lineRule="exact"/>
              <w:ind w:right="113"/>
              <w:rPr>
                <w:sz w:val="18"/>
              </w:rPr>
            </w:pPr>
          </w:p>
        </w:tc>
        <w:tc>
          <w:tcPr>
            <w:tcW w:w="2835" w:type="dxa"/>
            <w:tcBorders>
              <w:bottom w:val="single" w:sz="4" w:space="0" w:color="auto"/>
            </w:tcBorders>
            <w:shd w:val="clear" w:color="auto" w:fill="auto"/>
          </w:tcPr>
          <w:p w:rsidR="00444A91" w:rsidRPr="00C202C6" w:rsidRDefault="00444A91" w:rsidP="00C202C6">
            <w:pPr>
              <w:suppressAutoHyphens w:val="0"/>
              <w:spacing w:before="40" w:after="40" w:line="220" w:lineRule="exact"/>
              <w:ind w:right="113"/>
              <w:rPr>
                <w:sz w:val="18"/>
              </w:rPr>
            </w:pPr>
            <w:r w:rsidRPr="00C202C6">
              <w:rPr>
                <w:sz w:val="18"/>
              </w:rPr>
              <w:t>Percentage of workforce to total working age population (15+)</w:t>
            </w:r>
          </w:p>
        </w:tc>
        <w:tc>
          <w:tcPr>
            <w:tcW w:w="651" w:type="dxa"/>
            <w:tcBorders>
              <w:bottom w:val="single" w:sz="4" w:space="0" w:color="auto"/>
            </w:tcBorders>
            <w:shd w:val="clear" w:color="auto" w:fill="auto"/>
            <w:vAlign w:val="bottom"/>
          </w:tcPr>
          <w:p w:rsidR="00444A91" w:rsidRPr="00C202C6" w:rsidRDefault="00444A91" w:rsidP="00C202C6">
            <w:pPr>
              <w:suppressAutoHyphens w:val="0"/>
              <w:spacing w:before="40" w:after="40" w:line="220" w:lineRule="exact"/>
              <w:ind w:right="113"/>
              <w:jc w:val="right"/>
              <w:rPr>
                <w:sz w:val="18"/>
              </w:rPr>
            </w:pPr>
            <w:r w:rsidRPr="00C202C6">
              <w:rPr>
                <w:sz w:val="18"/>
              </w:rPr>
              <w:t>71.0</w:t>
            </w:r>
          </w:p>
        </w:tc>
        <w:tc>
          <w:tcPr>
            <w:tcW w:w="652" w:type="dxa"/>
            <w:tcBorders>
              <w:bottom w:val="single" w:sz="4" w:space="0" w:color="auto"/>
            </w:tcBorders>
            <w:shd w:val="clear" w:color="auto" w:fill="auto"/>
            <w:vAlign w:val="bottom"/>
          </w:tcPr>
          <w:p w:rsidR="00444A91" w:rsidRPr="00C202C6" w:rsidRDefault="00444A91" w:rsidP="00C202C6">
            <w:pPr>
              <w:suppressAutoHyphens w:val="0"/>
              <w:spacing w:before="40" w:after="40" w:line="220" w:lineRule="exact"/>
              <w:ind w:right="113"/>
              <w:jc w:val="right"/>
              <w:rPr>
                <w:sz w:val="18"/>
              </w:rPr>
            </w:pPr>
            <w:r w:rsidRPr="00C202C6">
              <w:rPr>
                <w:sz w:val="18"/>
              </w:rPr>
              <w:t>71.2</w:t>
            </w:r>
          </w:p>
        </w:tc>
        <w:tc>
          <w:tcPr>
            <w:tcW w:w="652" w:type="dxa"/>
            <w:tcBorders>
              <w:bottom w:val="single" w:sz="4" w:space="0" w:color="auto"/>
            </w:tcBorders>
            <w:shd w:val="clear" w:color="auto" w:fill="auto"/>
            <w:vAlign w:val="bottom"/>
          </w:tcPr>
          <w:p w:rsidR="00444A91" w:rsidRPr="00C202C6" w:rsidRDefault="00444A91" w:rsidP="00C202C6">
            <w:pPr>
              <w:suppressAutoHyphens w:val="0"/>
              <w:spacing w:before="40" w:after="40" w:line="220" w:lineRule="exact"/>
              <w:ind w:right="113"/>
              <w:jc w:val="right"/>
              <w:rPr>
                <w:sz w:val="18"/>
              </w:rPr>
            </w:pPr>
            <w:r w:rsidRPr="00C202C6">
              <w:rPr>
                <w:sz w:val="18"/>
              </w:rPr>
              <w:t>70.3</w:t>
            </w:r>
          </w:p>
        </w:tc>
        <w:tc>
          <w:tcPr>
            <w:tcW w:w="652" w:type="dxa"/>
            <w:tcBorders>
              <w:bottom w:val="single" w:sz="4" w:space="0" w:color="auto"/>
            </w:tcBorders>
            <w:shd w:val="clear" w:color="auto" w:fill="auto"/>
            <w:vAlign w:val="bottom"/>
          </w:tcPr>
          <w:p w:rsidR="00444A91" w:rsidRPr="00C202C6" w:rsidRDefault="00444A91" w:rsidP="00C202C6">
            <w:pPr>
              <w:suppressAutoHyphens w:val="0"/>
              <w:spacing w:before="40" w:after="40" w:line="220" w:lineRule="exact"/>
              <w:ind w:right="113"/>
              <w:jc w:val="right"/>
              <w:rPr>
                <w:sz w:val="18"/>
              </w:rPr>
            </w:pPr>
            <w:r w:rsidRPr="00C202C6">
              <w:rPr>
                <w:sz w:val="18"/>
              </w:rPr>
              <w:t>70.0</w:t>
            </w:r>
          </w:p>
        </w:tc>
        <w:tc>
          <w:tcPr>
            <w:tcW w:w="652" w:type="dxa"/>
            <w:tcBorders>
              <w:bottom w:val="single" w:sz="4" w:space="0" w:color="auto"/>
            </w:tcBorders>
            <w:shd w:val="clear" w:color="auto" w:fill="auto"/>
            <w:vAlign w:val="bottom"/>
          </w:tcPr>
          <w:p w:rsidR="00444A91" w:rsidRPr="00C202C6" w:rsidRDefault="00444A91" w:rsidP="00C202C6">
            <w:pPr>
              <w:suppressAutoHyphens w:val="0"/>
              <w:spacing w:before="40" w:after="40" w:line="220" w:lineRule="exact"/>
              <w:ind w:right="113"/>
              <w:jc w:val="right"/>
              <w:rPr>
                <w:sz w:val="18"/>
              </w:rPr>
            </w:pPr>
            <w:r w:rsidRPr="00C202C6">
              <w:rPr>
                <w:sz w:val="18"/>
              </w:rPr>
              <w:t>71.2</w:t>
            </w:r>
          </w:p>
        </w:tc>
      </w:tr>
      <w:tr w:rsidR="00444A91" w:rsidRPr="003404E7" w:rsidTr="003404E7">
        <w:tc>
          <w:tcPr>
            <w:tcW w:w="1276" w:type="dxa"/>
            <w:vMerge w:val="restart"/>
            <w:tcBorders>
              <w:top w:val="single" w:sz="4" w:space="0" w:color="auto"/>
            </w:tcBorders>
            <w:shd w:val="clear" w:color="auto" w:fill="auto"/>
          </w:tcPr>
          <w:p w:rsidR="00444A91" w:rsidRPr="003404E7" w:rsidRDefault="00444A91" w:rsidP="003404E7">
            <w:pPr>
              <w:suppressAutoHyphens w:val="0"/>
              <w:spacing w:before="80" w:after="80" w:line="220" w:lineRule="exact"/>
              <w:ind w:left="283"/>
              <w:rPr>
                <w:b/>
                <w:sz w:val="18"/>
              </w:rPr>
            </w:pPr>
            <w:r w:rsidRPr="003404E7">
              <w:rPr>
                <w:b/>
                <w:sz w:val="18"/>
              </w:rPr>
              <w:t>Total workforce</w:t>
            </w:r>
          </w:p>
        </w:tc>
        <w:tc>
          <w:tcPr>
            <w:tcW w:w="2835" w:type="dxa"/>
            <w:tcBorders>
              <w:top w:val="single" w:sz="4" w:space="0" w:color="auto"/>
            </w:tcBorders>
            <w:shd w:val="clear" w:color="auto" w:fill="auto"/>
          </w:tcPr>
          <w:p w:rsidR="00444A91" w:rsidRPr="003404E7" w:rsidRDefault="00444A91" w:rsidP="003404E7">
            <w:pPr>
              <w:suppressAutoHyphens w:val="0"/>
              <w:spacing w:before="80" w:after="80" w:line="220" w:lineRule="exact"/>
              <w:ind w:right="113"/>
              <w:rPr>
                <w:b/>
                <w:sz w:val="18"/>
              </w:rPr>
            </w:pPr>
            <w:r w:rsidRPr="003404E7">
              <w:rPr>
                <w:b/>
                <w:sz w:val="18"/>
              </w:rPr>
              <w:t>(000s)</w:t>
            </w:r>
          </w:p>
        </w:tc>
        <w:tc>
          <w:tcPr>
            <w:tcW w:w="651" w:type="dxa"/>
            <w:tcBorders>
              <w:top w:val="single" w:sz="4" w:space="0" w:color="auto"/>
            </w:tcBorders>
            <w:shd w:val="clear" w:color="auto" w:fill="auto"/>
            <w:vAlign w:val="bottom"/>
          </w:tcPr>
          <w:p w:rsidR="00444A91" w:rsidRPr="003404E7" w:rsidRDefault="00444A91" w:rsidP="003404E7">
            <w:pPr>
              <w:suppressAutoHyphens w:val="0"/>
              <w:spacing w:before="80" w:after="80" w:line="220" w:lineRule="exact"/>
              <w:ind w:right="113"/>
              <w:jc w:val="right"/>
              <w:rPr>
                <w:b/>
                <w:sz w:val="18"/>
              </w:rPr>
            </w:pPr>
            <w:r w:rsidRPr="003404E7">
              <w:rPr>
                <w:b/>
                <w:sz w:val="18"/>
              </w:rPr>
              <w:t>696.7</w:t>
            </w:r>
          </w:p>
        </w:tc>
        <w:tc>
          <w:tcPr>
            <w:tcW w:w="652" w:type="dxa"/>
            <w:tcBorders>
              <w:top w:val="single" w:sz="4" w:space="0" w:color="auto"/>
            </w:tcBorders>
            <w:shd w:val="clear" w:color="auto" w:fill="auto"/>
            <w:vAlign w:val="bottom"/>
          </w:tcPr>
          <w:p w:rsidR="00444A91" w:rsidRPr="003404E7" w:rsidRDefault="00444A91" w:rsidP="003404E7">
            <w:pPr>
              <w:suppressAutoHyphens w:val="0"/>
              <w:spacing w:before="80" w:after="80" w:line="220" w:lineRule="exact"/>
              <w:ind w:right="113"/>
              <w:jc w:val="right"/>
              <w:rPr>
                <w:b/>
                <w:sz w:val="18"/>
              </w:rPr>
            </w:pPr>
            <w:r w:rsidRPr="003404E7">
              <w:rPr>
                <w:b/>
                <w:sz w:val="18"/>
              </w:rPr>
              <w:t>727.4</w:t>
            </w:r>
          </w:p>
        </w:tc>
        <w:tc>
          <w:tcPr>
            <w:tcW w:w="652" w:type="dxa"/>
            <w:tcBorders>
              <w:top w:val="single" w:sz="4" w:space="0" w:color="auto"/>
            </w:tcBorders>
            <w:shd w:val="clear" w:color="auto" w:fill="auto"/>
            <w:vAlign w:val="bottom"/>
          </w:tcPr>
          <w:p w:rsidR="00444A91" w:rsidRPr="003404E7" w:rsidRDefault="00444A91" w:rsidP="003404E7">
            <w:pPr>
              <w:suppressAutoHyphens w:val="0"/>
              <w:spacing w:before="80" w:after="80" w:line="220" w:lineRule="exact"/>
              <w:ind w:right="113"/>
              <w:jc w:val="right"/>
              <w:rPr>
                <w:b/>
                <w:sz w:val="18"/>
              </w:rPr>
            </w:pPr>
            <w:r w:rsidRPr="003404E7">
              <w:rPr>
                <w:b/>
                <w:sz w:val="18"/>
              </w:rPr>
              <w:t>742.1</w:t>
            </w:r>
          </w:p>
        </w:tc>
        <w:tc>
          <w:tcPr>
            <w:tcW w:w="652" w:type="dxa"/>
            <w:tcBorders>
              <w:top w:val="single" w:sz="4" w:space="0" w:color="auto"/>
            </w:tcBorders>
            <w:shd w:val="clear" w:color="auto" w:fill="auto"/>
            <w:vAlign w:val="bottom"/>
          </w:tcPr>
          <w:p w:rsidR="00444A91" w:rsidRPr="003404E7" w:rsidRDefault="00444A91" w:rsidP="003404E7">
            <w:pPr>
              <w:suppressAutoHyphens w:val="0"/>
              <w:spacing w:before="80" w:after="80" w:line="220" w:lineRule="exact"/>
              <w:ind w:right="113"/>
              <w:jc w:val="right"/>
              <w:rPr>
                <w:b/>
                <w:sz w:val="18"/>
              </w:rPr>
            </w:pPr>
            <w:r w:rsidRPr="003404E7">
              <w:rPr>
                <w:b/>
                <w:sz w:val="18"/>
              </w:rPr>
              <w:t>766.6</w:t>
            </w:r>
          </w:p>
        </w:tc>
        <w:tc>
          <w:tcPr>
            <w:tcW w:w="652" w:type="dxa"/>
            <w:tcBorders>
              <w:top w:val="single" w:sz="4" w:space="0" w:color="auto"/>
            </w:tcBorders>
            <w:shd w:val="clear" w:color="auto" w:fill="auto"/>
            <w:vAlign w:val="bottom"/>
          </w:tcPr>
          <w:p w:rsidR="00444A91" w:rsidRPr="003404E7" w:rsidRDefault="00444A91" w:rsidP="003404E7">
            <w:pPr>
              <w:suppressAutoHyphens w:val="0"/>
              <w:spacing w:before="80" w:after="80" w:line="220" w:lineRule="exact"/>
              <w:ind w:right="113"/>
              <w:jc w:val="right"/>
              <w:rPr>
                <w:b/>
                <w:sz w:val="18"/>
              </w:rPr>
            </w:pPr>
            <w:r w:rsidRPr="003404E7">
              <w:rPr>
                <w:b/>
                <w:sz w:val="18"/>
              </w:rPr>
              <w:t>820.7</w:t>
            </w:r>
          </w:p>
        </w:tc>
      </w:tr>
      <w:tr w:rsidR="00444A91" w:rsidRPr="00C202C6" w:rsidTr="003404E7">
        <w:tc>
          <w:tcPr>
            <w:tcW w:w="1276" w:type="dxa"/>
            <w:vMerge/>
            <w:shd w:val="clear" w:color="auto" w:fill="auto"/>
          </w:tcPr>
          <w:p w:rsidR="00444A91" w:rsidRPr="00C202C6" w:rsidRDefault="00444A91" w:rsidP="00C202C6">
            <w:pPr>
              <w:suppressAutoHyphens w:val="0"/>
              <w:spacing w:before="40" w:after="40" w:line="220" w:lineRule="exact"/>
              <w:ind w:right="113"/>
              <w:rPr>
                <w:sz w:val="18"/>
              </w:rPr>
            </w:pPr>
          </w:p>
        </w:tc>
        <w:tc>
          <w:tcPr>
            <w:tcW w:w="2835" w:type="dxa"/>
            <w:shd w:val="clear" w:color="auto" w:fill="auto"/>
          </w:tcPr>
          <w:p w:rsidR="00444A91" w:rsidRPr="003404E7" w:rsidRDefault="00444A91" w:rsidP="003404E7">
            <w:pPr>
              <w:suppressAutoHyphens w:val="0"/>
              <w:spacing w:before="80" w:after="80" w:line="220" w:lineRule="exact"/>
              <w:ind w:right="113"/>
              <w:rPr>
                <w:b/>
                <w:sz w:val="18"/>
              </w:rPr>
            </w:pPr>
            <w:r w:rsidRPr="003404E7">
              <w:rPr>
                <w:b/>
                <w:sz w:val="18"/>
              </w:rPr>
              <w:t>Rate of participation (%) in workforce to total population aged 15+</w:t>
            </w:r>
          </w:p>
        </w:tc>
        <w:tc>
          <w:tcPr>
            <w:tcW w:w="651" w:type="dxa"/>
            <w:shd w:val="clear" w:color="auto" w:fill="auto"/>
            <w:vAlign w:val="bottom"/>
          </w:tcPr>
          <w:p w:rsidR="00444A91" w:rsidRPr="003404E7" w:rsidRDefault="00444A91" w:rsidP="003404E7">
            <w:pPr>
              <w:suppressAutoHyphens w:val="0"/>
              <w:spacing w:before="80" w:after="80" w:line="220" w:lineRule="exact"/>
              <w:ind w:right="113"/>
              <w:jc w:val="right"/>
              <w:rPr>
                <w:b/>
                <w:sz w:val="18"/>
              </w:rPr>
            </w:pPr>
            <w:r w:rsidRPr="003404E7">
              <w:rPr>
                <w:b/>
                <w:sz w:val="18"/>
              </w:rPr>
              <w:t>71.7</w:t>
            </w:r>
          </w:p>
        </w:tc>
        <w:tc>
          <w:tcPr>
            <w:tcW w:w="652" w:type="dxa"/>
            <w:shd w:val="clear" w:color="auto" w:fill="auto"/>
            <w:vAlign w:val="bottom"/>
          </w:tcPr>
          <w:p w:rsidR="00444A91" w:rsidRPr="003404E7" w:rsidRDefault="00444A91" w:rsidP="003404E7">
            <w:pPr>
              <w:suppressAutoHyphens w:val="0"/>
              <w:spacing w:before="80" w:after="80" w:line="220" w:lineRule="exact"/>
              <w:ind w:right="113"/>
              <w:jc w:val="right"/>
              <w:rPr>
                <w:b/>
                <w:sz w:val="18"/>
              </w:rPr>
            </w:pPr>
            <w:r w:rsidRPr="003404E7">
              <w:rPr>
                <w:b/>
                <w:sz w:val="18"/>
              </w:rPr>
              <w:t>72.1</w:t>
            </w:r>
          </w:p>
        </w:tc>
        <w:tc>
          <w:tcPr>
            <w:tcW w:w="652" w:type="dxa"/>
            <w:shd w:val="clear" w:color="auto" w:fill="auto"/>
            <w:vAlign w:val="bottom"/>
          </w:tcPr>
          <w:p w:rsidR="00444A91" w:rsidRPr="003404E7" w:rsidRDefault="00444A91" w:rsidP="003404E7">
            <w:pPr>
              <w:suppressAutoHyphens w:val="0"/>
              <w:spacing w:before="80" w:after="80" w:line="220" w:lineRule="exact"/>
              <w:ind w:right="113"/>
              <w:jc w:val="right"/>
              <w:rPr>
                <w:b/>
                <w:sz w:val="18"/>
              </w:rPr>
            </w:pPr>
            <w:r w:rsidRPr="003404E7">
              <w:rPr>
                <w:b/>
                <w:sz w:val="18"/>
              </w:rPr>
              <w:t>71.0</w:t>
            </w:r>
          </w:p>
        </w:tc>
        <w:tc>
          <w:tcPr>
            <w:tcW w:w="652" w:type="dxa"/>
            <w:shd w:val="clear" w:color="auto" w:fill="auto"/>
            <w:vAlign w:val="bottom"/>
          </w:tcPr>
          <w:p w:rsidR="00444A91" w:rsidRPr="003404E7" w:rsidRDefault="00444A91" w:rsidP="003404E7">
            <w:pPr>
              <w:suppressAutoHyphens w:val="0"/>
              <w:spacing w:before="80" w:after="80" w:line="220" w:lineRule="exact"/>
              <w:ind w:right="113"/>
              <w:jc w:val="right"/>
              <w:rPr>
                <w:b/>
                <w:sz w:val="18"/>
              </w:rPr>
            </w:pPr>
            <w:r w:rsidRPr="003404E7">
              <w:rPr>
                <w:b/>
                <w:sz w:val="18"/>
              </w:rPr>
              <w:t>71.6</w:t>
            </w:r>
          </w:p>
        </w:tc>
        <w:tc>
          <w:tcPr>
            <w:tcW w:w="652" w:type="dxa"/>
            <w:shd w:val="clear" w:color="auto" w:fill="auto"/>
            <w:vAlign w:val="bottom"/>
          </w:tcPr>
          <w:p w:rsidR="00444A91" w:rsidRPr="003404E7" w:rsidRDefault="00444A91" w:rsidP="003404E7">
            <w:pPr>
              <w:suppressAutoHyphens w:val="0"/>
              <w:spacing w:before="80" w:after="80" w:line="220" w:lineRule="exact"/>
              <w:ind w:right="113"/>
              <w:jc w:val="right"/>
              <w:rPr>
                <w:b/>
                <w:sz w:val="18"/>
              </w:rPr>
            </w:pPr>
            <w:r w:rsidRPr="003404E7">
              <w:rPr>
                <w:b/>
                <w:sz w:val="18"/>
              </w:rPr>
              <w:t>72.0</w:t>
            </w:r>
          </w:p>
        </w:tc>
      </w:tr>
    </w:tbl>
    <w:p w:rsidR="00A16B33" w:rsidRPr="003404E7" w:rsidRDefault="00444A91" w:rsidP="003404E7">
      <w:pPr>
        <w:spacing w:before="120" w:after="240"/>
        <w:ind w:left="1134" w:right="1134" w:firstLine="170"/>
        <w:rPr>
          <w:sz w:val="18"/>
        </w:rPr>
      </w:pPr>
      <w:r w:rsidRPr="003404E7">
        <w:rPr>
          <w:i/>
          <w:iCs/>
          <w:sz w:val="18"/>
        </w:rPr>
        <w:t>Source:</w:t>
      </w:r>
      <w:r w:rsidRPr="003404E7">
        <w:rPr>
          <w:sz w:val="18"/>
        </w:rPr>
        <w:t xml:space="preserve"> Information and eGovernment Authority (2018)</w:t>
      </w:r>
      <w:r w:rsidR="003404E7">
        <w:rPr>
          <w:sz w:val="18"/>
        </w:rPr>
        <w:t>.</w:t>
      </w:r>
    </w:p>
    <w:p w:rsidR="00A16B33" w:rsidRDefault="00444A91" w:rsidP="000D70CF">
      <w:pPr>
        <w:pStyle w:val="SingleTxtG"/>
      </w:pPr>
      <w:r w:rsidRPr="00E714F1">
        <w:t>78.</w:t>
      </w:r>
      <w:r w:rsidR="000D70CF">
        <w:tab/>
      </w:r>
      <w:r w:rsidRPr="00E714F1">
        <w:t>The right of ownership as stipulated in article 9(a) of the Constitution is an individual right with a social function.</w:t>
      </w:r>
      <w:r w:rsidR="004270C5">
        <w:t xml:space="preserve"> </w:t>
      </w:r>
      <w:r w:rsidRPr="00E714F1">
        <w:t>Private ownership is protected and no one shall be prevented from disposing of his</w:t>
      </w:r>
      <w:r w:rsidR="00691DCF">
        <w:t>/</w:t>
      </w:r>
      <w:r w:rsidRPr="00E714F1">
        <w:t>her property within the limits of the law (art. 9(c)).</w:t>
      </w:r>
      <w:r w:rsidR="004270C5">
        <w:t xml:space="preserve"> </w:t>
      </w:r>
      <w:r w:rsidRPr="00E714F1">
        <w:t>Public funds are inviolate and their expropriation is forbidden (art. 9(d)).</w:t>
      </w:r>
      <w:r w:rsidR="004270C5">
        <w:t xml:space="preserve"> </w:t>
      </w:r>
      <w:r w:rsidRPr="00E714F1">
        <w:t>All natural wealth and resources are State property (art. 11).</w:t>
      </w:r>
      <w:r w:rsidR="004270C5">
        <w:t xml:space="preserve"> </w:t>
      </w:r>
      <w:r w:rsidRPr="00E714F1">
        <w:t>The State guarantees to take the measures necessary to conserve agricultural land (art. 9(h)).</w:t>
      </w:r>
      <w:r w:rsidR="004270C5">
        <w:t xml:space="preserve"> </w:t>
      </w:r>
      <w:r w:rsidRPr="00E714F1">
        <w:t>The relationship between landlords and tenants shall be regulated by law on economic bases (art. 9(e)).</w:t>
      </w:r>
    </w:p>
    <w:p w:rsidR="00A16B33" w:rsidRDefault="00444A91" w:rsidP="000D70CF">
      <w:pPr>
        <w:pStyle w:val="SingleTxtG"/>
      </w:pPr>
      <w:r w:rsidRPr="00E714F1">
        <w:t>79.</w:t>
      </w:r>
      <w:r w:rsidR="000D70CF">
        <w:tab/>
      </w:r>
      <w:r w:rsidRPr="00E714F1">
        <w:t>The State guarantees the joint liability of society in bearing the burdens arising from public disasters and ordeals and for compensating those who have sustained damage resulting from war or in the course of performing their military duties (art. 12).</w:t>
      </w:r>
    </w:p>
    <w:p w:rsidR="00A16B33" w:rsidRDefault="000D70CF" w:rsidP="000D70CF">
      <w:pPr>
        <w:pStyle w:val="H23G"/>
      </w:pPr>
      <w:r>
        <w:tab/>
      </w:r>
      <w:r>
        <w:tab/>
      </w:r>
      <w:r w:rsidR="00444A91" w:rsidRPr="00E714F1">
        <w:t>Social rights</w:t>
      </w:r>
    </w:p>
    <w:p w:rsidR="00A16B33" w:rsidRDefault="00444A91" w:rsidP="000D70CF">
      <w:pPr>
        <w:pStyle w:val="SingleTxtG"/>
      </w:pPr>
      <w:r w:rsidRPr="00E714F1">
        <w:t>80.</w:t>
      </w:r>
      <w:r w:rsidR="000D70CF">
        <w:tab/>
      </w:r>
      <w:r w:rsidRPr="00E714F1">
        <w:t>One of the principles stipulated in the Constitution is that the family is the basis of society, deriving its strength from religion, morality and love of the homeland.</w:t>
      </w:r>
      <w:r w:rsidR="004270C5">
        <w:t xml:space="preserve"> </w:t>
      </w:r>
      <w:r w:rsidRPr="00E714F1">
        <w:t>The law upholds the family as a lawful entity, strengthens its bonds and protects it from exploitation and neglect.</w:t>
      </w:r>
      <w:r w:rsidR="004270C5">
        <w:t xml:space="preserve"> </w:t>
      </w:r>
      <w:r w:rsidRPr="00E714F1">
        <w:t>The State cares in particular for the physical, moral and intellectual development of the young.</w:t>
      </w:r>
      <w:r w:rsidR="004270C5">
        <w:t xml:space="preserve"> </w:t>
      </w:r>
      <w:r w:rsidRPr="00E714F1">
        <w:t>The State guarantees to reconcile women</w:t>
      </w:r>
      <w:r w:rsidR="004270C5">
        <w:t>’</w:t>
      </w:r>
      <w:r w:rsidRPr="00E714F1">
        <w:t>s duties toward family with their work in society (art. 5(a)).</w:t>
      </w:r>
      <w:r w:rsidR="004270C5">
        <w:t xml:space="preserve"> </w:t>
      </w:r>
      <w:r w:rsidRPr="00E714F1">
        <w:t xml:space="preserve">The State guarantees the right of inheritance in accordance with Islamic sharia law (art. 5(d)). </w:t>
      </w:r>
    </w:p>
    <w:p w:rsidR="00A16B33" w:rsidRDefault="00444A91" w:rsidP="000D70CF">
      <w:pPr>
        <w:pStyle w:val="SingleTxtG"/>
      </w:pPr>
      <w:r w:rsidRPr="00E714F1">
        <w:t>81.</w:t>
      </w:r>
      <w:r w:rsidR="000D70CF">
        <w:tab/>
      </w:r>
      <w:r w:rsidRPr="00E714F1">
        <w:t>The State is responsible for providing social security for its citizens in old age, sickness, disability, orphanhood, widowhood or unemployment.</w:t>
      </w:r>
      <w:r w:rsidR="004270C5">
        <w:t xml:space="preserve"> </w:t>
      </w:r>
      <w:r w:rsidRPr="00E714F1">
        <w:t xml:space="preserve">It also provides them with social insurance and health care services. It strives to safeguard them from ignorance, poverty and fear (art. 5(c)). </w:t>
      </w:r>
    </w:p>
    <w:p w:rsidR="00A16B33" w:rsidRDefault="00444A91" w:rsidP="000D70CF">
      <w:pPr>
        <w:pStyle w:val="SingleTxtG"/>
      </w:pPr>
      <w:r w:rsidRPr="00E714F1">
        <w:t>82.</w:t>
      </w:r>
      <w:r w:rsidR="000D70CF">
        <w:tab/>
      </w:r>
      <w:r w:rsidRPr="00E714F1">
        <w:t>The Constitution gives every citizen the right to health care.</w:t>
      </w:r>
      <w:r w:rsidR="004270C5">
        <w:t xml:space="preserve"> </w:t>
      </w:r>
      <w:r w:rsidRPr="00E714F1">
        <w:t>The State ensures the means of prevention and treatment by establishing a variety of hospitals and health care institutions (art. 8(a), (b)).</w:t>
      </w:r>
    </w:p>
    <w:p w:rsidR="00A16B33" w:rsidRDefault="000D70CF" w:rsidP="000D70CF">
      <w:pPr>
        <w:pStyle w:val="H23G"/>
      </w:pPr>
      <w:r>
        <w:tab/>
      </w:r>
      <w:r>
        <w:tab/>
      </w:r>
      <w:r w:rsidR="00444A91" w:rsidRPr="00E714F1">
        <w:t>Cultural rights</w:t>
      </w:r>
    </w:p>
    <w:p w:rsidR="00444A91" w:rsidRPr="00E714F1" w:rsidRDefault="00444A91" w:rsidP="00DA1989">
      <w:pPr>
        <w:pStyle w:val="SingleTxtG"/>
        <w:spacing w:after="240"/>
      </w:pPr>
      <w:r w:rsidRPr="00E714F1">
        <w:t>83.</w:t>
      </w:r>
      <w:r w:rsidR="000D70CF">
        <w:tab/>
      </w:r>
      <w:r w:rsidRPr="00E714F1">
        <w:t>The Constitution stipulates that education is compulsory and free at the early stages, as provided by law.</w:t>
      </w:r>
      <w:r w:rsidR="004270C5">
        <w:t xml:space="preserve"> </w:t>
      </w:r>
      <w:r w:rsidRPr="00E714F1">
        <w:t>The State sponsors the sciences, humanities and the arts and encourages scientific research.</w:t>
      </w:r>
      <w:r w:rsidR="004270C5">
        <w:t xml:space="preserve"> </w:t>
      </w:r>
      <w:r w:rsidRPr="00E714F1">
        <w:t>The State guarantees educational and cultural services for citizens.</w:t>
      </w:r>
      <w:r w:rsidR="004270C5">
        <w:t xml:space="preserve"> </w:t>
      </w:r>
      <w:r w:rsidRPr="00E714F1">
        <w:t>The law regulates all stages and types of religious and national instruction and is concerned with the development of personality and sense of allegiance.</w:t>
      </w:r>
      <w:r w:rsidR="004270C5">
        <w:t xml:space="preserve"> </w:t>
      </w:r>
      <w:r w:rsidRPr="00E714F1">
        <w:t>Individuals and bodies have the right to establish private schools and universities under the supervision of the State and in accordance with the law (art. 7 (a), (b) and (c)).</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3"/>
        <w:gridCol w:w="697"/>
        <w:gridCol w:w="811"/>
        <w:gridCol w:w="811"/>
        <w:gridCol w:w="811"/>
        <w:gridCol w:w="812"/>
        <w:gridCol w:w="811"/>
        <w:gridCol w:w="654"/>
      </w:tblGrid>
      <w:tr w:rsidR="00444A91" w:rsidRPr="00EC7707" w:rsidTr="00EC7707">
        <w:trPr>
          <w:tblHeader/>
        </w:trPr>
        <w:tc>
          <w:tcPr>
            <w:tcW w:w="2405" w:type="dxa"/>
            <w:tcBorders>
              <w:top w:val="single" w:sz="4" w:space="0" w:color="auto"/>
              <w:bottom w:val="single" w:sz="12" w:space="0" w:color="auto"/>
            </w:tcBorders>
            <w:shd w:val="clear" w:color="auto" w:fill="auto"/>
            <w:vAlign w:val="bottom"/>
          </w:tcPr>
          <w:p w:rsidR="00444A91" w:rsidRPr="00EC7707" w:rsidRDefault="00444A91" w:rsidP="00EC7707">
            <w:pPr>
              <w:suppressAutoHyphens w:val="0"/>
              <w:spacing w:before="80" w:after="80" w:line="200" w:lineRule="exact"/>
              <w:ind w:right="113"/>
              <w:rPr>
                <w:i/>
                <w:sz w:val="16"/>
              </w:rPr>
            </w:pPr>
            <w:r w:rsidRPr="00EC7707">
              <w:rPr>
                <w:i/>
                <w:sz w:val="16"/>
              </w:rPr>
              <w:t>No. of schools</w:t>
            </w:r>
          </w:p>
        </w:tc>
        <w:tc>
          <w:tcPr>
            <w:tcW w:w="851" w:type="dxa"/>
            <w:tcBorders>
              <w:top w:val="single" w:sz="4" w:space="0" w:color="auto"/>
              <w:bottom w:val="single" w:sz="12" w:space="0" w:color="auto"/>
            </w:tcBorders>
            <w:shd w:val="clear" w:color="auto" w:fill="auto"/>
            <w:vAlign w:val="bottom"/>
          </w:tcPr>
          <w:p w:rsidR="00444A91" w:rsidRPr="00EC7707" w:rsidRDefault="00444A91" w:rsidP="00EC7707">
            <w:pPr>
              <w:suppressAutoHyphens w:val="0"/>
              <w:spacing w:before="80" w:after="80" w:line="200" w:lineRule="exact"/>
              <w:ind w:right="113"/>
              <w:jc w:val="right"/>
              <w:rPr>
                <w:i/>
                <w:sz w:val="16"/>
              </w:rPr>
            </w:pPr>
            <w:r w:rsidRPr="00EC7707">
              <w:rPr>
                <w:i/>
                <w:sz w:val="16"/>
              </w:rPr>
              <w:t>2011</w:t>
            </w:r>
          </w:p>
        </w:tc>
        <w:tc>
          <w:tcPr>
            <w:tcW w:w="992" w:type="dxa"/>
            <w:tcBorders>
              <w:top w:val="single" w:sz="4" w:space="0" w:color="auto"/>
              <w:bottom w:val="single" w:sz="12" w:space="0" w:color="auto"/>
            </w:tcBorders>
            <w:shd w:val="clear" w:color="auto" w:fill="auto"/>
            <w:vAlign w:val="bottom"/>
          </w:tcPr>
          <w:p w:rsidR="00444A91" w:rsidRPr="00EC7707" w:rsidRDefault="00444A91" w:rsidP="00EC7707">
            <w:pPr>
              <w:suppressAutoHyphens w:val="0"/>
              <w:spacing w:before="80" w:after="80" w:line="200" w:lineRule="exact"/>
              <w:ind w:right="113"/>
              <w:jc w:val="right"/>
              <w:rPr>
                <w:i/>
                <w:sz w:val="16"/>
              </w:rPr>
            </w:pPr>
            <w:r w:rsidRPr="00EC7707">
              <w:rPr>
                <w:i/>
                <w:sz w:val="16"/>
              </w:rPr>
              <w:t>2012</w:t>
            </w:r>
          </w:p>
        </w:tc>
        <w:tc>
          <w:tcPr>
            <w:tcW w:w="992" w:type="dxa"/>
            <w:tcBorders>
              <w:top w:val="single" w:sz="4" w:space="0" w:color="auto"/>
              <w:bottom w:val="single" w:sz="12" w:space="0" w:color="auto"/>
            </w:tcBorders>
            <w:shd w:val="clear" w:color="auto" w:fill="auto"/>
            <w:vAlign w:val="bottom"/>
          </w:tcPr>
          <w:p w:rsidR="00444A91" w:rsidRPr="00EC7707" w:rsidRDefault="00444A91" w:rsidP="00EC7707">
            <w:pPr>
              <w:suppressAutoHyphens w:val="0"/>
              <w:spacing w:before="80" w:after="80" w:line="200" w:lineRule="exact"/>
              <w:ind w:right="113"/>
              <w:jc w:val="right"/>
              <w:rPr>
                <w:i/>
                <w:sz w:val="16"/>
              </w:rPr>
            </w:pPr>
            <w:r w:rsidRPr="00EC7707">
              <w:rPr>
                <w:i/>
                <w:sz w:val="16"/>
              </w:rPr>
              <w:t>2013</w:t>
            </w:r>
          </w:p>
        </w:tc>
        <w:tc>
          <w:tcPr>
            <w:tcW w:w="992" w:type="dxa"/>
            <w:tcBorders>
              <w:top w:val="single" w:sz="4" w:space="0" w:color="auto"/>
              <w:bottom w:val="single" w:sz="12" w:space="0" w:color="auto"/>
            </w:tcBorders>
            <w:shd w:val="clear" w:color="auto" w:fill="auto"/>
            <w:vAlign w:val="bottom"/>
          </w:tcPr>
          <w:p w:rsidR="00444A91" w:rsidRPr="00EC7707" w:rsidRDefault="00444A91" w:rsidP="00EC7707">
            <w:pPr>
              <w:suppressAutoHyphens w:val="0"/>
              <w:spacing w:before="80" w:after="80" w:line="200" w:lineRule="exact"/>
              <w:ind w:right="113"/>
              <w:jc w:val="right"/>
              <w:rPr>
                <w:i/>
                <w:sz w:val="16"/>
              </w:rPr>
            </w:pPr>
            <w:r w:rsidRPr="00EC7707">
              <w:rPr>
                <w:i/>
                <w:sz w:val="16"/>
              </w:rPr>
              <w:t>2014</w:t>
            </w:r>
          </w:p>
        </w:tc>
        <w:tc>
          <w:tcPr>
            <w:tcW w:w="993" w:type="dxa"/>
            <w:tcBorders>
              <w:top w:val="single" w:sz="4" w:space="0" w:color="auto"/>
              <w:bottom w:val="single" w:sz="12" w:space="0" w:color="auto"/>
            </w:tcBorders>
            <w:shd w:val="clear" w:color="auto" w:fill="auto"/>
            <w:vAlign w:val="bottom"/>
          </w:tcPr>
          <w:p w:rsidR="00444A91" w:rsidRPr="00EC7707" w:rsidRDefault="00444A91" w:rsidP="00EC7707">
            <w:pPr>
              <w:suppressAutoHyphens w:val="0"/>
              <w:spacing w:before="80" w:after="80" w:line="200" w:lineRule="exact"/>
              <w:ind w:right="113"/>
              <w:jc w:val="right"/>
              <w:rPr>
                <w:i/>
                <w:sz w:val="16"/>
              </w:rPr>
            </w:pPr>
            <w:r w:rsidRPr="00EC7707">
              <w:rPr>
                <w:i/>
                <w:sz w:val="16"/>
              </w:rPr>
              <w:t>2015</w:t>
            </w:r>
          </w:p>
        </w:tc>
        <w:tc>
          <w:tcPr>
            <w:tcW w:w="992" w:type="dxa"/>
            <w:tcBorders>
              <w:top w:val="single" w:sz="4" w:space="0" w:color="auto"/>
              <w:bottom w:val="single" w:sz="12" w:space="0" w:color="auto"/>
            </w:tcBorders>
            <w:shd w:val="clear" w:color="auto" w:fill="auto"/>
            <w:vAlign w:val="bottom"/>
          </w:tcPr>
          <w:p w:rsidR="00444A91" w:rsidRPr="00EC7707" w:rsidRDefault="00444A91" w:rsidP="00EC7707">
            <w:pPr>
              <w:suppressAutoHyphens w:val="0"/>
              <w:spacing w:before="80" w:after="80" w:line="200" w:lineRule="exact"/>
              <w:ind w:right="113"/>
              <w:jc w:val="right"/>
              <w:rPr>
                <w:i/>
                <w:sz w:val="16"/>
              </w:rPr>
            </w:pPr>
            <w:r w:rsidRPr="00EC7707">
              <w:rPr>
                <w:i/>
                <w:sz w:val="16"/>
              </w:rPr>
              <w:t>2016</w:t>
            </w:r>
          </w:p>
        </w:tc>
        <w:tc>
          <w:tcPr>
            <w:tcW w:w="799" w:type="dxa"/>
            <w:tcBorders>
              <w:top w:val="single" w:sz="4" w:space="0" w:color="auto"/>
              <w:bottom w:val="single" w:sz="12" w:space="0" w:color="auto"/>
            </w:tcBorders>
            <w:shd w:val="clear" w:color="auto" w:fill="auto"/>
            <w:vAlign w:val="bottom"/>
          </w:tcPr>
          <w:p w:rsidR="00444A91" w:rsidRPr="00EC7707" w:rsidRDefault="00444A91" w:rsidP="00EC7707">
            <w:pPr>
              <w:suppressAutoHyphens w:val="0"/>
              <w:spacing w:before="80" w:after="80" w:line="200" w:lineRule="exact"/>
              <w:ind w:right="113"/>
              <w:jc w:val="right"/>
              <w:rPr>
                <w:i/>
                <w:sz w:val="16"/>
              </w:rPr>
            </w:pPr>
            <w:r w:rsidRPr="00EC7707">
              <w:rPr>
                <w:i/>
                <w:sz w:val="16"/>
              </w:rPr>
              <w:t>2017</w:t>
            </w:r>
          </w:p>
        </w:tc>
      </w:tr>
      <w:tr w:rsidR="00444A91" w:rsidRPr="00EC7707" w:rsidTr="00EC7707">
        <w:tc>
          <w:tcPr>
            <w:tcW w:w="2405" w:type="dxa"/>
            <w:tcBorders>
              <w:top w:val="single" w:sz="12" w:space="0" w:color="auto"/>
            </w:tcBorders>
            <w:shd w:val="clear" w:color="auto" w:fill="auto"/>
          </w:tcPr>
          <w:p w:rsidR="00444A91" w:rsidRPr="00EC7707" w:rsidRDefault="00444A91" w:rsidP="00EC7707">
            <w:pPr>
              <w:suppressAutoHyphens w:val="0"/>
              <w:spacing w:before="40" w:after="40" w:line="220" w:lineRule="exact"/>
              <w:ind w:right="113"/>
              <w:rPr>
                <w:sz w:val="18"/>
              </w:rPr>
            </w:pPr>
            <w:r w:rsidRPr="00EC7707">
              <w:rPr>
                <w:sz w:val="18"/>
              </w:rPr>
              <w:t>Government schools</w:t>
            </w:r>
          </w:p>
        </w:tc>
        <w:tc>
          <w:tcPr>
            <w:tcW w:w="851" w:type="dxa"/>
            <w:tcBorders>
              <w:top w:val="single" w:sz="12" w:space="0" w:color="auto"/>
            </w:tcBorders>
            <w:shd w:val="clear" w:color="auto" w:fill="auto"/>
            <w:vAlign w:val="bottom"/>
          </w:tcPr>
          <w:p w:rsidR="00444A91" w:rsidRPr="00EC7707" w:rsidRDefault="00444A91" w:rsidP="00EC7707">
            <w:pPr>
              <w:suppressAutoHyphens w:val="0"/>
              <w:spacing w:before="40" w:after="40" w:line="220" w:lineRule="exact"/>
              <w:ind w:right="113"/>
              <w:jc w:val="right"/>
              <w:rPr>
                <w:sz w:val="18"/>
              </w:rPr>
            </w:pPr>
            <w:r w:rsidRPr="00EC7707">
              <w:rPr>
                <w:sz w:val="18"/>
              </w:rPr>
              <w:t>202</w:t>
            </w:r>
          </w:p>
        </w:tc>
        <w:tc>
          <w:tcPr>
            <w:tcW w:w="992" w:type="dxa"/>
            <w:tcBorders>
              <w:top w:val="single" w:sz="12" w:space="0" w:color="auto"/>
            </w:tcBorders>
            <w:shd w:val="clear" w:color="auto" w:fill="auto"/>
            <w:vAlign w:val="bottom"/>
          </w:tcPr>
          <w:p w:rsidR="00444A91" w:rsidRPr="00EC7707" w:rsidRDefault="00444A91" w:rsidP="00EC7707">
            <w:pPr>
              <w:suppressAutoHyphens w:val="0"/>
              <w:spacing w:before="40" w:after="40" w:line="220" w:lineRule="exact"/>
              <w:ind w:right="113"/>
              <w:jc w:val="right"/>
              <w:rPr>
                <w:sz w:val="18"/>
              </w:rPr>
            </w:pPr>
            <w:r w:rsidRPr="00EC7707">
              <w:rPr>
                <w:sz w:val="18"/>
              </w:rPr>
              <w:t>204</w:t>
            </w:r>
          </w:p>
        </w:tc>
        <w:tc>
          <w:tcPr>
            <w:tcW w:w="992" w:type="dxa"/>
            <w:tcBorders>
              <w:top w:val="single" w:sz="12" w:space="0" w:color="auto"/>
            </w:tcBorders>
            <w:shd w:val="clear" w:color="auto" w:fill="auto"/>
            <w:vAlign w:val="bottom"/>
          </w:tcPr>
          <w:p w:rsidR="00444A91" w:rsidRPr="00EC7707" w:rsidRDefault="00444A91" w:rsidP="00EC7707">
            <w:pPr>
              <w:suppressAutoHyphens w:val="0"/>
              <w:spacing w:before="40" w:after="40" w:line="220" w:lineRule="exact"/>
              <w:ind w:right="113"/>
              <w:jc w:val="right"/>
              <w:rPr>
                <w:sz w:val="18"/>
              </w:rPr>
            </w:pPr>
            <w:r w:rsidRPr="00EC7707">
              <w:rPr>
                <w:sz w:val="18"/>
              </w:rPr>
              <w:t>206</w:t>
            </w:r>
          </w:p>
        </w:tc>
        <w:tc>
          <w:tcPr>
            <w:tcW w:w="992" w:type="dxa"/>
            <w:tcBorders>
              <w:top w:val="single" w:sz="12" w:space="0" w:color="auto"/>
            </w:tcBorders>
            <w:shd w:val="clear" w:color="auto" w:fill="auto"/>
            <w:vAlign w:val="bottom"/>
          </w:tcPr>
          <w:p w:rsidR="00444A91" w:rsidRPr="00EC7707" w:rsidRDefault="00444A91" w:rsidP="00EC7707">
            <w:pPr>
              <w:suppressAutoHyphens w:val="0"/>
              <w:spacing w:before="40" w:after="40" w:line="220" w:lineRule="exact"/>
              <w:ind w:right="113"/>
              <w:jc w:val="right"/>
              <w:rPr>
                <w:sz w:val="18"/>
              </w:rPr>
            </w:pPr>
            <w:r w:rsidRPr="00EC7707">
              <w:rPr>
                <w:sz w:val="18"/>
              </w:rPr>
              <w:t>206</w:t>
            </w:r>
          </w:p>
        </w:tc>
        <w:tc>
          <w:tcPr>
            <w:tcW w:w="993" w:type="dxa"/>
            <w:tcBorders>
              <w:top w:val="single" w:sz="12" w:space="0" w:color="auto"/>
            </w:tcBorders>
            <w:shd w:val="clear" w:color="auto" w:fill="auto"/>
            <w:vAlign w:val="bottom"/>
          </w:tcPr>
          <w:p w:rsidR="00444A91" w:rsidRPr="00EC7707" w:rsidRDefault="00444A91" w:rsidP="00EC7707">
            <w:pPr>
              <w:suppressAutoHyphens w:val="0"/>
              <w:spacing w:before="40" w:after="40" w:line="220" w:lineRule="exact"/>
              <w:ind w:right="113"/>
              <w:jc w:val="right"/>
              <w:rPr>
                <w:sz w:val="18"/>
              </w:rPr>
            </w:pPr>
            <w:r w:rsidRPr="00EC7707">
              <w:rPr>
                <w:sz w:val="18"/>
              </w:rPr>
              <w:t>207</w:t>
            </w:r>
          </w:p>
        </w:tc>
        <w:tc>
          <w:tcPr>
            <w:tcW w:w="992" w:type="dxa"/>
            <w:tcBorders>
              <w:top w:val="single" w:sz="12" w:space="0" w:color="auto"/>
            </w:tcBorders>
            <w:shd w:val="clear" w:color="auto" w:fill="auto"/>
            <w:vAlign w:val="bottom"/>
          </w:tcPr>
          <w:p w:rsidR="00444A91" w:rsidRPr="00EC7707" w:rsidRDefault="00444A91" w:rsidP="00EC7707">
            <w:pPr>
              <w:suppressAutoHyphens w:val="0"/>
              <w:spacing w:before="40" w:after="40" w:line="220" w:lineRule="exact"/>
              <w:ind w:right="113"/>
              <w:jc w:val="right"/>
              <w:rPr>
                <w:sz w:val="18"/>
              </w:rPr>
            </w:pPr>
            <w:r w:rsidRPr="00EC7707">
              <w:rPr>
                <w:sz w:val="18"/>
              </w:rPr>
              <w:t>207</w:t>
            </w:r>
          </w:p>
        </w:tc>
        <w:tc>
          <w:tcPr>
            <w:tcW w:w="799" w:type="dxa"/>
            <w:tcBorders>
              <w:top w:val="single" w:sz="12" w:space="0" w:color="auto"/>
            </w:tcBorders>
            <w:shd w:val="clear" w:color="auto" w:fill="auto"/>
            <w:vAlign w:val="bottom"/>
          </w:tcPr>
          <w:p w:rsidR="00444A91" w:rsidRPr="00EC7707" w:rsidRDefault="00444A91" w:rsidP="00EC7707">
            <w:pPr>
              <w:suppressAutoHyphens w:val="0"/>
              <w:spacing w:before="40" w:after="40" w:line="220" w:lineRule="exact"/>
              <w:ind w:right="113"/>
              <w:jc w:val="right"/>
              <w:rPr>
                <w:sz w:val="18"/>
              </w:rPr>
            </w:pPr>
            <w:r w:rsidRPr="00EC7707">
              <w:rPr>
                <w:sz w:val="18"/>
              </w:rPr>
              <w:t>208</w:t>
            </w:r>
          </w:p>
        </w:tc>
      </w:tr>
      <w:tr w:rsidR="00444A91" w:rsidRPr="00EC7707" w:rsidTr="00A00CB4">
        <w:tc>
          <w:tcPr>
            <w:tcW w:w="2405" w:type="dxa"/>
            <w:tcBorders>
              <w:bottom w:val="single" w:sz="4" w:space="0" w:color="auto"/>
            </w:tcBorders>
            <w:shd w:val="clear" w:color="auto" w:fill="auto"/>
          </w:tcPr>
          <w:p w:rsidR="00444A91" w:rsidRPr="00EC7707" w:rsidRDefault="00444A91" w:rsidP="00EC7707">
            <w:pPr>
              <w:suppressAutoHyphens w:val="0"/>
              <w:spacing w:before="40" w:after="40" w:line="220" w:lineRule="exact"/>
              <w:ind w:right="113"/>
              <w:rPr>
                <w:sz w:val="18"/>
              </w:rPr>
            </w:pPr>
            <w:r w:rsidRPr="00EC7707">
              <w:rPr>
                <w:sz w:val="18"/>
              </w:rPr>
              <w:t>Private schools</w:t>
            </w:r>
          </w:p>
        </w:tc>
        <w:tc>
          <w:tcPr>
            <w:tcW w:w="851" w:type="dxa"/>
            <w:tcBorders>
              <w:bottom w:val="single" w:sz="4" w:space="0" w:color="auto"/>
            </w:tcBorders>
            <w:shd w:val="clear" w:color="auto" w:fill="auto"/>
            <w:vAlign w:val="bottom"/>
          </w:tcPr>
          <w:p w:rsidR="00444A91" w:rsidRPr="00EC7707" w:rsidRDefault="00444A91" w:rsidP="00EC7707">
            <w:pPr>
              <w:suppressAutoHyphens w:val="0"/>
              <w:spacing w:before="40" w:after="40" w:line="220" w:lineRule="exact"/>
              <w:ind w:right="113"/>
              <w:jc w:val="right"/>
              <w:rPr>
                <w:sz w:val="18"/>
              </w:rPr>
            </w:pPr>
            <w:r w:rsidRPr="00EC7707">
              <w:rPr>
                <w:sz w:val="18"/>
              </w:rPr>
              <w:t>267</w:t>
            </w:r>
          </w:p>
        </w:tc>
        <w:tc>
          <w:tcPr>
            <w:tcW w:w="992" w:type="dxa"/>
            <w:tcBorders>
              <w:bottom w:val="single" w:sz="4" w:space="0" w:color="auto"/>
            </w:tcBorders>
            <w:shd w:val="clear" w:color="auto" w:fill="auto"/>
            <w:vAlign w:val="bottom"/>
          </w:tcPr>
          <w:p w:rsidR="00444A91" w:rsidRPr="00EC7707" w:rsidRDefault="00444A91" w:rsidP="00EC7707">
            <w:pPr>
              <w:suppressAutoHyphens w:val="0"/>
              <w:spacing w:before="40" w:after="40" w:line="220" w:lineRule="exact"/>
              <w:ind w:right="113"/>
              <w:jc w:val="right"/>
              <w:rPr>
                <w:sz w:val="18"/>
              </w:rPr>
            </w:pPr>
            <w:r w:rsidRPr="00EC7707">
              <w:rPr>
                <w:sz w:val="18"/>
              </w:rPr>
              <w:t>71</w:t>
            </w:r>
          </w:p>
        </w:tc>
        <w:tc>
          <w:tcPr>
            <w:tcW w:w="992" w:type="dxa"/>
            <w:tcBorders>
              <w:bottom w:val="single" w:sz="4" w:space="0" w:color="auto"/>
            </w:tcBorders>
            <w:shd w:val="clear" w:color="auto" w:fill="auto"/>
            <w:vAlign w:val="bottom"/>
          </w:tcPr>
          <w:p w:rsidR="00444A91" w:rsidRPr="00EC7707" w:rsidRDefault="00444A91" w:rsidP="00EC7707">
            <w:pPr>
              <w:suppressAutoHyphens w:val="0"/>
              <w:spacing w:before="40" w:after="40" w:line="220" w:lineRule="exact"/>
              <w:ind w:right="113"/>
              <w:jc w:val="right"/>
              <w:rPr>
                <w:sz w:val="18"/>
              </w:rPr>
            </w:pPr>
            <w:r w:rsidRPr="00EC7707">
              <w:rPr>
                <w:sz w:val="18"/>
              </w:rPr>
              <w:t>72</w:t>
            </w:r>
          </w:p>
        </w:tc>
        <w:tc>
          <w:tcPr>
            <w:tcW w:w="992" w:type="dxa"/>
            <w:tcBorders>
              <w:bottom w:val="single" w:sz="4" w:space="0" w:color="auto"/>
            </w:tcBorders>
            <w:shd w:val="clear" w:color="auto" w:fill="auto"/>
            <w:vAlign w:val="bottom"/>
          </w:tcPr>
          <w:p w:rsidR="00444A91" w:rsidRPr="00EC7707" w:rsidRDefault="00444A91" w:rsidP="00EC7707">
            <w:pPr>
              <w:suppressAutoHyphens w:val="0"/>
              <w:spacing w:before="40" w:after="40" w:line="220" w:lineRule="exact"/>
              <w:ind w:right="113"/>
              <w:jc w:val="right"/>
              <w:rPr>
                <w:sz w:val="18"/>
              </w:rPr>
            </w:pPr>
            <w:r w:rsidRPr="00EC7707">
              <w:rPr>
                <w:sz w:val="18"/>
              </w:rPr>
              <w:t>73</w:t>
            </w:r>
          </w:p>
        </w:tc>
        <w:tc>
          <w:tcPr>
            <w:tcW w:w="993" w:type="dxa"/>
            <w:tcBorders>
              <w:bottom w:val="single" w:sz="4" w:space="0" w:color="auto"/>
            </w:tcBorders>
            <w:shd w:val="clear" w:color="auto" w:fill="auto"/>
            <w:vAlign w:val="bottom"/>
          </w:tcPr>
          <w:p w:rsidR="00444A91" w:rsidRPr="00EC7707" w:rsidRDefault="00444A91" w:rsidP="00EC7707">
            <w:pPr>
              <w:suppressAutoHyphens w:val="0"/>
              <w:spacing w:before="40" w:after="40" w:line="220" w:lineRule="exact"/>
              <w:ind w:right="113"/>
              <w:jc w:val="right"/>
              <w:rPr>
                <w:sz w:val="18"/>
              </w:rPr>
            </w:pPr>
            <w:r w:rsidRPr="00EC7707">
              <w:rPr>
                <w:sz w:val="18"/>
              </w:rPr>
              <w:t>74</w:t>
            </w:r>
          </w:p>
        </w:tc>
        <w:tc>
          <w:tcPr>
            <w:tcW w:w="992" w:type="dxa"/>
            <w:tcBorders>
              <w:bottom w:val="single" w:sz="4" w:space="0" w:color="auto"/>
            </w:tcBorders>
            <w:shd w:val="clear" w:color="auto" w:fill="auto"/>
            <w:vAlign w:val="bottom"/>
          </w:tcPr>
          <w:p w:rsidR="00444A91" w:rsidRPr="00EC7707" w:rsidRDefault="00444A91" w:rsidP="00EC7707">
            <w:pPr>
              <w:suppressAutoHyphens w:val="0"/>
              <w:spacing w:before="40" w:after="40" w:line="220" w:lineRule="exact"/>
              <w:ind w:right="113"/>
              <w:jc w:val="right"/>
              <w:rPr>
                <w:sz w:val="18"/>
              </w:rPr>
            </w:pPr>
            <w:r w:rsidRPr="00EC7707">
              <w:rPr>
                <w:sz w:val="18"/>
              </w:rPr>
              <w:t>73</w:t>
            </w:r>
          </w:p>
        </w:tc>
        <w:tc>
          <w:tcPr>
            <w:tcW w:w="799" w:type="dxa"/>
            <w:tcBorders>
              <w:bottom w:val="single" w:sz="4" w:space="0" w:color="auto"/>
            </w:tcBorders>
            <w:shd w:val="clear" w:color="auto" w:fill="auto"/>
            <w:vAlign w:val="bottom"/>
          </w:tcPr>
          <w:p w:rsidR="00444A91" w:rsidRPr="00EC7707" w:rsidRDefault="00444A91" w:rsidP="00EC7707">
            <w:pPr>
              <w:suppressAutoHyphens w:val="0"/>
              <w:spacing w:before="40" w:after="40" w:line="220" w:lineRule="exact"/>
              <w:ind w:right="113"/>
              <w:jc w:val="right"/>
              <w:rPr>
                <w:sz w:val="18"/>
              </w:rPr>
            </w:pPr>
            <w:r w:rsidRPr="00EC7707">
              <w:rPr>
                <w:sz w:val="18"/>
              </w:rPr>
              <w:t>72</w:t>
            </w:r>
          </w:p>
        </w:tc>
      </w:tr>
      <w:tr w:rsidR="00444A91" w:rsidRPr="00A00CB4" w:rsidTr="00A00CB4">
        <w:tc>
          <w:tcPr>
            <w:tcW w:w="2405" w:type="dxa"/>
            <w:tcBorders>
              <w:top w:val="single" w:sz="4" w:space="0" w:color="auto"/>
            </w:tcBorders>
            <w:shd w:val="clear" w:color="auto" w:fill="auto"/>
          </w:tcPr>
          <w:p w:rsidR="00444A91" w:rsidRPr="00A00CB4" w:rsidRDefault="00444A91" w:rsidP="00A00CB4">
            <w:pPr>
              <w:suppressAutoHyphens w:val="0"/>
              <w:spacing w:before="80" w:after="80" w:line="220" w:lineRule="exact"/>
              <w:ind w:left="283"/>
              <w:rPr>
                <w:b/>
                <w:sz w:val="18"/>
              </w:rPr>
            </w:pPr>
            <w:r w:rsidRPr="00A00CB4">
              <w:rPr>
                <w:b/>
                <w:sz w:val="18"/>
              </w:rPr>
              <w:t>Total</w:t>
            </w:r>
          </w:p>
        </w:tc>
        <w:tc>
          <w:tcPr>
            <w:tcW w:w="851" w:type="dxa"/>
            <w:tcBorders>
              <w:top w:val="single" w:sz="4" w:space="0" w:color="auto"/>
            </w:tcBorders>
            <w:shd w:val="clear" w:color="auto" w:fill="auto"/>
            <w:vAlign w:val="bottom"/>
          </w:tcPr>
          <w:p w:rsidR="00444A91" w:rsidRPr="00A00CB4" w:rsidRDefault="00444A91" w:rsidP="00A00CB4">
            <w:pPr>
              <w:suppressAutoHyphens w:val="0"/>
              <w:spacing w:before="80" w:after="80" w:line="220" w:lineRule="exact"/>
              <w:ind w:right="113"/>
              <w:jc w:val="right"/>
              <w:rPr>
                <w:b/>
                <w:sz w:val="18"/>
              </w:rPr>
            </w:pPr>
            <w:r w:rsidRPr="00A00CB4">
              <w:rPr>
                <w:b/>
                <w:sz w:val="18"/>
              </w:rPr>
              <w:t>269</w:t>
            </w:r>
          </w:p>
        </w:tc>
        <w:tc>
          <w:tcPr>
            <w:tcW w:w="992" w:type="dxa"/>
            <w:tcBorders>
              <w:top w:val="single" w:sz="4" w:space="0" w:color="auto"/>
            </w:tcBorders>
            <w:shd w:val="clear" w:color="auto" w:fill="auto"/>
            <w:vAlign w:val="bottom"/>
          </w:tcPr>
          <w:p w:rsidR="00444A91" w:rsidRPr="00A00CB4" w:rsidRDefault="00444A91" w:rsidP="00A00CB4">
            <w:pPr>
              <w:suppressAutoHyphens w:val="0"/>
              <w:spacing w:before="80" w:after="80" w:line="220" w:lineRule="exact"/>
              <w:ind w:right="113"/>
              <w:jc w:val="right"/>
              <w:rPr>
                <w:b/>
                <w:sz w:val="18"/>
              </w:rPr>
            </w:pPr>
            <w:r w:rsidRPr="00A00CB4">
              <w:rPr>
                <w:b/>
                <w:sz w:val="18"/>
              </w:rPr>
              <w:t>275</w:t>
            </w:r>
          </w:p>
        </w:tc>
        <w:tc>
          <w:tcPr>
            <w:tcW w:w="992" w:type="dxa"/>
            <w:tcBorders>
              <w:top w:val="single" w:sz="4" w:space="0" w:color="auto"/>
            </w:tcBorders>
            <w:shd w:val="clear" w:color="auto" w:fill="auto"/>
            <w:vAlign w:val="bottom"/>
          </w:tcPr>
          <w:p w:rsidR="00444A91" w:rsidRPr="00A00CB4" w:rsidRDefault="00444A91" w:rsidP="00A00CB4">
            <w:pPr>
              <w:suppressAutoHyphens w:val="0"/>
              <w:spacing w:before="80" w:after="80" w:line="220" w:lineRule="exact"/>
              <w:ind w:right="113"/>
              <w:jc w:val="right"/>
              <w:rPr>
                <w:b/>
                <w:sz w:val="18"/>
              </w:rPr>
            </w:pPr>
            <w:r w:rsidRPr="00A00CB4">
              <w:rPr>
                <w:b/>
                <w:sz w:val="18"/>
              </w:rPr>
              <w:t>278</w:t>
            </w:r>
          </w:p>
        </w:tc>
        <w:tc>
          <w:tcPr>
            <w:tcW w:w="992" w:type="dxa"/>
            <w:tcBorders>
              <w:top w:val="single" w:sz="4" w:space="0" w:color="auto"/>
            </w:tcBorders>
            <w:shd w:val="clear" w:color="auto" w:fill="auto"/>
            <w:vAlign w:val="bottom"/>
          </w:tcPr>
          <w:p w:rsidR="00444A91" w:rsidRPr="00A00CB4" w:rsidRDefault="00444A91" w:rsidP="00A00CB4">
            <w:pPr>
              <w:suppressAutoHyphens w:val="0"/>
              <w:spacing w:before="80" w:after="80" w:line="220" w:lineRule="exact"/>
              <w:ind w:right="113"/>
              <w:jc w:val="right"/>
              <w:rPr>
                <w:b/>
                <w:sz w:val="18"/>
              </w:rPr>
            </w:pPr>
            <w:r w:rsidRPr="00A00CB4">
              <w:rPr>
                <w:b/>
                <w:sz w:val="18"/>
              </w:rPr>
              <w:t>279</w:t>
            </w:r>
          </w:p>
        </w:tc>
        <w:tc>
          <w:tcPr>
            <w:tcW w:w="993" w:type="dxa"/>
            <w:tcBorders>
              <w:top w:val="single" w:sz="4" w:space="0" w:color="auto"/>
            </w:tcBorders>
            <w:shd w:val="clear" w:color="auto" w:fill="auto"/>
            <w:vAlign w:val="bottom"/>
          </w:tcPr>
          <w:p w:rsidR="00444A91" w:rsidRPr="00A00CB4" w:rsidRDefault="00444A91" w:rsidP="00A00CB4">
            <w:pPr>
              <w:suppressAutoHyphens w:val="0"/>
              <w:spacing w:before="80" w:after="80" w:line="220" w:lineRule="exact"/>
              <w:ind w:right="113"/>
              <w:jc w:val="right"/>
              <w:rPr>
                <w:b/>
                <w:sz w:val="18"/>
              </w:rPr>
            </w:pPr>
            <w:r w:rsidRPr="00A00CB4">
              <w:rPr>
                <w:b/>
                <w:sz w:val="18"/>
              </w:rPr>
              <w:t>281</w:t>
            </w:r>
          </w:p>
        </w:tc>
        <w:tc>
          <w:tcPr>
            <w:tcW w:w="992" w:type="dxa"/>
            <w:tcBorders>
              <w:top w:val="single" w:sz="4" w:space="0" w:color="auto"/>
            </w:tcBorders>
            <w:shd w:val="clear" w:color="auto" w:fill="auto"/>
            <w:vAlign w:val="bottom"/>
          </w:tcPr>
          <w:p w:rsidR="00444A91" w:rsidRPr="00A00CB4" w:rsidRDefault="00444A91" w:rsidP="00A00CB4">
            <w:pPr>
              <w:suppressAutoHyphens w:val="0"/>
              <w:spacing w:before="80" w:after="80" w:line="220" w:lineRule="exact"/>
              <w:ind w:right="113"/>
              <w:jc w:val="right"/>
              <w:rPr>
                <w:b/>
                <w:sz w:val="18"/>
              </w:rPr>
            </w:pPr>
            <w:r w:rsidRPr="00A00CB4">
              <w:rPr>
                <w:b/>
                <w:sz w:val="18"/>
              </w:rPr>
              <w:t>280</w:t>
            </w:r>
          </w:p>
        </w:tc>
        <w:tc>
          <w:tcPr>
            <w:tcW w:w="799" w:type="dxa"/>
            <w:tcBorders>
              <w:top w:val="single" w:sz="4" w:space="0" w:color="auto"/>
            </w:tcBorders>
            <w:shd w:val="clear" w:color="auto" w:fill="auto"/>
            <w:vAlign w:val="bottom"/>
          </w:tcPr>
          <w:p w:rsidR="00444A91" w:rsidRPr="00A00CB4" w:rsidRDefault="00444A91" w:rsidP="00A00CB4">
            <w:pPr>
              <w:suppressAutoHyphens w:val="0"/>
              <w:spacing w:before="80" w:after="80" w:line="220" w:lineRule="exact"/>
              <w:ind w:right="113"/>
              <w:jc w:val="right"/>
              <w:rPr>
                <w:b/>
                <w:sz w:val="18"/>
              </w:rPr>
            </w:pPr>
            <w:r w:rsidRPr="00A00CB4">
              <w:rPr>
                <w:b/>
                <w:sz w:val="18"/>
              </w:rPr>
              <w:t>280</w:t>
            </w:r>
          </w:p>
        </w:tc>
      </w:tr>
    </w:tbl>
    <w:p w:rsidR="00A16B33" w:rsidRPr="00A00CB4" w:rsidRDefault="00444A91" w:rsidP="00ED2BD7">
      <w:pPr>
        <w:spacing w:before="120" w:after="240"/>
        <w:ind w:left="1134" w:right="1134" w:firstLine="170"/>
        <w:rPr>
          <w:sz w:val="18"/>
        </w:rPr>
      </w:pPr>
      <w:r w:rsidRPr="00ED2BD7">
        <w:rPr>
          <w:i/>
          <w:iCs/>
          <w:sz w:val="18"/>
        </w:rPr>
        <w:t>Source:</w:t>
      </w:r>
      <w:r w:rsidRPr="00A00CB4">
        <w:rPr>
          <w:sz w:val="18"/>
        </w:rPr>
        <w:t xml:space="preserve"> </w:t>
      </w:r>
      <w:r w:rsidR="00ED2BD7">
        <w:rPr>
          <w:sz w:val="18"/>
        </w:rPr>
        <w:t xml:space="preserve"> </w:t>
      </w:r>
      <w:r w:rsidRPr="00A00CB4">
        <w:rPr>
          <w:sz w:val="18"/>
        </w:rPr>
        <w:t>Information and eGovernment Authority report (2016)</w:t>
      </w:r>
      <w:r w:rsidR="00A00CB4">
        <w:rPr>
          <w:sz w:val="18"/>
        </w:rPr>
        <w:t>.</w:t>
      </w:r>
    </w:p>
    <w:p w:rsidR="00444A91" w:rsidRPr="00E714F1" w:rsidRDefault="00444A91" w:rsidP="00A9790C">
      <w:pPr>
        <w:pStyle w:val="SingleTxtG"/>
        <w:spacing w:after="240"/>
      </w:pPr>
      <w:r w:rsidRPr="00E714F1">
        <w:lastRenderedPageBreak/>
        <w:t>84.</w:t>
      </w:r>
      <w:r w:rsidR="00000058">
        <w:tab/>
      </w:r>
      <w:r w:rsidRPr="00E714F1">
        <w:t>Number of students per teacher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3"/>
        <w:gridCol w:w="697"/>
        <w:gridCol w:w="811"/>
        <w:gridCol w:w="811"/>
        <w:gridCol w:w="811"/>
        <w:gridCol w:w="812"/>
        <w:gridCol w:w="811"/>
        <w:gridCol w:w="654"/>
      </w:tblGrid>
      <w:tr w:rsidR="00444A91" w:rsidRPr="00F27C87" w:rsidTr="00F27C87">
        <w:trPr>
          <w:tblHeader/>
        </w:trPr>
        <w:tc>
          <w:tcPr>
            <w:tcW w:w="2405" w:type="dxa"/>
            <w:tcBorders>
              <w:top w:val="single" w:sz="4" w:space="0" w:color="auto"/>
              <w:bottom w:val="single" w:sz="12" w:space="0" w:color="auto"/>
            </w:tcBorders>
            <w:shd w:val="clear" w:color="auto" w:fill="auto"/>
            <w:vAlign w:val="bottom"/>
          </w:tcPr>
          <w:p w:rsidR="00444A91" w:rsidRPr="00F27C87" w:rsidRDefault="00444A91" w:rsidP="00F27C87">
            <w:pPr>
              <w:suppressAutoHyphens w:val="0"/>
              <w:spacing w:before="80" w:after="80" w:line="200" w:lineRule="exact"/>
              <w:ind w:right="113"/>
              <w:rPr>
                <w:i/>
                <w:sz w:val="16"/>
              </w:rPr>
            </w:pPr>
            <w:r w:rsidRPr="00F27C87">
              <w:rPr>
                <w:i/>
                <w:sz w:val="16"/>
              </w:rPr>
              <w:t>No. of students</w:t>
            </w:r>
          </w:p>
        </w:tc>
        <w:tc>
          <w:tcPr>
            <w:tcW w:w="851" w:type="dxa"/>
            <w:tcBorders>
              <w:top w:val="single" w:sz="4" w:space="0" w:color="auto"/>
              <w:bottom w:val="single" w:sz="12" w:space="0" w:color="auto"/>
            </w:tcBorders>
            <w:shd w:val="clear" w:color="auto" w:fill="auto"/>
            <w:vAlign w:val="bottom"/>
          </w:tcPr>
          <w:p w:rsidR="00444A91" w:rsidRPr="00F27C87" w:rsidRDefault="00444A91" w:rsidP="00F27C87">
            <w:pPr>
              <w:suppressAutoHyphens w:val="0"/>
              <w:spacing w:before="80" w:after="80" w:line="200" w:lineRule="exact"/>
              <w:ind w:right="113"/>
              <w:jc w:val="right"/>
              <w:rPr>
                <w:i/>
                <w:sz w:val="16"/>
              </w:rPr>
            </w:pPr>
            <w:r w:rsidRPr="00F27C87">
              <w:rPr>
                <w:i/>
                <w:sz w:val="16"/>
              </w:rPr>
              <w:t>2011</w:t>
            </w:r>
          </w:p>
        </w:tc>
        <w:tc>
          <w:tcPr>
            <w:tcW w:w="992" w:type="dxa"/>
            <w:tcBorders>
              <w:top w:val="single" w:sz="4" w:space="0" w:color="auto"/>
              <w:bottom w:val="single" w:sz="12" w:space="0" w:color="auto"/>
            </w:tcBorders>
            <w:shd w:val="clear" w:color="auto" w:fill="auto"/>
            <w:vAlign w:val="bottom"/>
          </w:tcPr>
          <w:p w:rsidR="00444A91" w:rsidRPr="00F27C87" w:rsidRDefault="00444A91" w:rsidP="00F27C87">
            <w:pPr>
              <w:suppressAutoHyphens w:val="0"/>
              <w:spacing w:before="80" w:after="80" w:line="200" w:lineRule="exact"/>
              <w:ind w:right="113"/>
              <w:jc w:val="right"/>
              <w:rPr>
                <w:i/>
                <w:sz w:val="16"/>
              </w:rPr>
            </w:pPr>
            <w:r w:rsidRPr="00F27C87">
              <w:rPr>
                <w:i/>
                <w:sz w:val="16"/>
              </w:rPr>
              <w:t>2012</w:t>
            </w:r>
          </w:p>
        </w:tc>
        <w:tc>
          <w:tcPr>
            <w:tcW w:w="992" w:type="dxa"/>
            <w:tcBorders>
              <w:top w:val="single" w:sz="4" w:space="0" w:color="auto"/>
              <w:bottom w:val="single" w:sz="12" w:space="0" w:color="auto"/>
            </w:tcBorders>
            <w:shd w:val="clear" w:color="auto" w:fill="auto"/>
            <w:vAlign w:val="bottom"/>
          </w:tcPr>
          <w:p w:rsidR="00444A91" w:rsidRPr="00F27C87" w:rsidRDefault="00444A91" w:rsidP="00F27C87">
            <w:pPr>
              <w:suppressAutoHyphens w:val="0"/>
              <w:spacing w:before="80" w:after="80" w:line="200" w:lineRule="exact"/>
              <w:ind w:right="113"/>
              <w:jc w:val="right"/>
              <w:rPr>
                <w:i/>
                <w:sz w:val="16"/>
              </w:rPr>
            </w:pPr>
            <w:r w:rsidRPr="00F27C87">
              <w:rPr>
                <w:i/>
                <w:sz w:val="16"/>
              </w:rPr>
              <w:t>2013</w:t>
            </w:r>
          </w:p>
        </w:tc>
        <w:tc>
          <w:tcPr>
            <w:tcW w:w="992" w:type="dxa"/>
            <w:tcBorders>
              <w:top w:val="single" w:sz="4" w:space="0" w:color="auto"/>
              <w:bottom w:val="single" w:sz="12" w:space="0" w:color="auto"/>
            </w:tcBorders>
            <w:shd w:val="clear" w:color="auto" w:fill="auto"/>
            <w:vAlign w:val="bottom"/>
          </w:tcPr>
          <w:p w:rsidR="00444A91" w:rsidRPr="00F27C87" w:rsidRDefault="00444A91" w:rsidP="00F27C87">
            <w:pPr>
              <w:suppressAutoHyphens w:val="0"/>
              <w:spacing w:before="80" w:after="80" w:line="200" w:lineRule="exact"/>
              <w:ind w:right="113"/>
              <w:jc w:val="right"/>
              <w:rPr>
                <w:i/>
                <w:sz w:val="16"/>
              </w:rPr>
            </w:pPr>
            <w:r w:rsidRPr="00F27C87">
              <w:rPr>
                <w:i/>
                <w:sz w:val="16"/>
              </w:rPr>
              <w:t>2014</w:t>
            </w:r>
          </w:p>
        </w:tc>
        <w:tc>
          <w:tcPr>
            <w:tcW w:w="993" w:type="dxa"/>
            <w:tcBorders>
              <w:top w:val="single" w:sz="4" w:space="0" w:color="auto"/>
              <w:bottom w:val="single" w:sz="12" w:space="0" w:color="auto"/>
            </w:tcBorders>
            <w:shd w:val="clear" w:color="auto" w:fill="auto"/>
            <w:vAlign w:val="bottom"/>
          </w:tcPr>
          <w:p w:rsidR="00444A91" w:rsidRPr="00F27C87" w:rsidRDefault="00444A91" w:rsidP="00F27C87">
            <w:pPr>
              <w:suppressAutoHyphens w:val="0"/>
              <w:spacing w:before="80" w:after="80" w:line="200" w:lineRule="exact"/>
              <w:ind w:right="113"/>
              <w:jc w:val="right"/>
              <w:rPr>
                <w:i/>
                <w:sz w:val="16"/>
              </w:rPr>
            </w:pPr>
            <w:r w:rsidRPr="00F27C87">
              <w:rPr>
                <w:i/>
                <w:sz w:val="16"/>
              </w:rPr>
              <w:t>2015</w:t>
            </w:r>
          </w:p>
        </w:tc>
        <w:tc>
          <w:tcPr>
            <w:tcW w:w="992" w:type="dxa"/>
            <w:tcBorders>
              <w:top w:val="single" w:sz="4" w:space="0" w:color="auto"/>
              <w:bottom w:val="single" w:sz="12" w:space="0" w:color="auto"/>
            </w:tcBorders>
            <w:shd w:val="clear" w:color="auto" w:fill="auto"/>
            <w:vAlign w:val="bottom"/>
          </w:tcPr>
          <w:p w:rsidR="00444A91" w:rsidRPr="00F27C87" w:rsidRDefault="00444A91" w:rsidP="00F27C87">
            <w:pPr>
              <w:suppressAutoHyphens w:val="0"/>
              <w:spacing w:before="80" w:after="80" w:line="200" w:lineRule="exact"/>
              <w:ind w:right="113"/>
              <w:jc w:val="right"/>
              <w:rPr>
                <w:i/>
                <w:sz w:val="16"/>
              </w:rPr>
            </w:pPr>
            <w:r w:rsidRPr="00F27C87">
              <w:rPr>
                <w:i/>
                <w:sz w:val="16"/>
              </w:rPr>
              <w:t>2016</w:t>
            </w:r>
          </w:p>
        </w:tc>
        <w:tc>
          <w:tcPr>
            <w:tcW w:w="799" w:type="dxa"/>
            <w:tcBorders>
              <w:top w:val="single" w:sz="4" w:space="0" w:color="auto"/>
              <w:bottom w:val="single" w:sz="12" w:space="0" w:color="auto"/>
            </w:tcBorders>
            <w:shd w:val="clear" w:color="auto" w:fill="auto"/>
            <w:vAlign w:val="bottom"/>
          </w:tcPr>
          <w:p w:rsidR="00444A91" w:rsidRPr="00F27C87" w:rsidRDefault="00444A91" w:rsidP="00F27C87">
            <w:pPr>
              <w:suppressAutoHyphens w:val="0"/>
              <w:spacing w:before="80" w:after="80" w:line="200" w:lineRule="exact"/>
              <w:ind w:right="113"/>
              <w:jc w:val="right"/>
              <w:rPr>
                <w:i/>
                <w:sz w:val="16"/>
              </w:rPr>
            </w:pPr>
            <w:r w:rsidRPr="00F27C87">
              <w:rPr>
                <w:i/>
                <w:sz w:val="16"/>
              </w:rPr>
              <w:t>2017</w:t>
            </w:r>
          </w:p>
        </w:tc>
      </w:tr>
      <w:tr w:rsidR="00444A91" w:rsidRPr="00F27C87" w:rsidTr="00F27C87">
        <w:tc>
          <w:tcPr>
            <w:tcW w:w="2405" w:type="dxa"/>
            <w:tcBorders>
              <w:top w:val="single" w:sz="12" w:space="0" w:color="auto"/>
            </w:tcBorders>
            <w:shd w:val="clear" w:color="auto" w:fill="auto"/>
          </w:tcPr>
          <w:p w:rsidR="00444A91" w:rsidRPr="00F27C87" w:rsidRDefault="00444A91" w:rsidP="00F27C87">
            <w:pPr>
              <w:suppressAutoHyphens w:val="0"/>
              <w:spacing w:before="40" w:after="40" w:line="220" w:lineRule="exact"/>
              <w:ind w:right="113"/>
              <w:rPr>
                <w:sz w:val="18"/>
              </w:rPr>
            </w:pPr>
            <w:r w:rsidRPr="00F27C87">
              <w:rPr>
                <w:sz w:val="18"/>
              </w:rPr>
              <w:t>Government schools</w:t>
            </w:r>
          </w:p>
        </w:tc>
        <w:tc>
          <w:tcPr>
            <w:tcW w:w="851" w:type="dxa"/>
            <w:tcBorders>
              <w:top w:val="single" w:sz="12" w:space="0" w:color="auto"/>
            </w:tcBorders>
            <w:shd w:val="clear" w:color="auto" w:fill="auto"/>
            <w:vAlign w:val="bottom"/>
          </w:tcPr>
          <w:p w:rsidR="00444A91" w:rsidRPr="00F27C87" w:rsidRDefault="00444A91" w:rsidP="00F27C87">
            <w:pPr>
              <w:suppressAutoHyphens w:val="0"/>
              <w:spacing w:before="40" w:after="40" w:line="220" w:lineRule="exact"/>
              <w:ind w:right="113"/>
              <w:jc w:val="right"/>
              <w:rPr>
                <w:sz w:val="18"/>
              </w:rPr>
            </w:pPr>
            <w:r w:rsidRPr="00F27C87">
              <w:rPr>
                <w:sz w:val="18"/>
              </w:rPr>
              <w:t>10</w:t>
            </w:r>
          </w:p>
        </w:tc>
        <w:tc>
          <w:tcPr>
            <w:tcW w:w="992" w:type="dxa"/>
            <w:tcBorders>
              <w:top w:val="single" w:sz="12" w:space="0" w:color="auto"/>
            </w:tcBorders>
            <w:shd w:val="clear" w:color="auto" w:fill="auto"/>
            <w:vAlign w:val="bottom"/>
          </w:tcPr>
          <w:p w:rsidR="00444A91" w:rsidRPr="00F27C87" w:rsidRDefault="00444A91" w:rsidP="00F27C87">
            <w:pPr>
              <w:suppressAutoHyphens w:val="0"/>
              <w:spacing w:before="40" w:after="40" w:line="220" w:lineRule="exact"/>
              <w:ind w:right="113"/>
              <w:jc w:val="right"/>
              <w:rPr>
                <w:sz w:val="18"/>
              </w:rPr>
            </w:pPr>
            <w:r w:rsidRPr="00F27C87">
              <w:rPr>
                <w:sz w:val="18"/>
              </w:rPr>
              <w:t>10</w:t>
            </w:r>
          </w:p>
        </w:tc>
        <w:tc>
          <w:tcPr>
            <w:tcW w:w="992" w:type="dxa"/>
            <w:tcBorders>
              <w:top w:val="single" w:sz="12" w:space="0" w:color="auto"/>
            </w:tcBorders>
            <w:shd w:val="clear" w:color="auto" w:fill="auto"/>
            <w:vAlign w:val="bottom"/>
          </w:tcPr>
          <w:p w:rsidR="00444A91" w:rsidRPr="00F27C87" w:rsidRDefault="00444A91" w:rsidP="00F27C87">
            <w:pPr>
              <w:suppressAutoHyphens w:val="0"/>
              <w:spacing w:before="40" w:after="40" w:line="220" w:lineRule="exact"/>
              <w:ind w:right="113"/>
              <w:jc w:val="right"/>
              <w:rPr>
                <w:sz w:val="18"/>
              </w:rPr>
            </w:pPr>
            <w:r w:rsidRPr="00F27C87">
              <w:rPr>
                <w:sz w:val="18"/>
              </w:rPr>
              <w:t>10</w:t>
            </w:r>
          </w:p>
        </w:tc>
        <w:tc>
          <w:tcPr>
            <w:tcW w:w="992" w:type="dxa"/>
            <w:tcBorders>
              <w:top w:val="single" w:sz="12" w:space="0" w:color="auto"/>
            </w:tcBorders>
            <w:shd w:val="clear" w:color="auto" w:fill="auto"/>
            <w:vAlign w:val="bottom"/>
          </w:tcPr>
          <w:p w:rsidR="00444A91" w:rsidRPr="00F27C87" w:rsidRDefault="00444A91" w:rsidP="00F27C87">
            <w:pPr>
              <w:suppressAutoHyphens w:val="0"/>
              <w:spacing w:before="40" w:after="40" w:line="220" w:lineRule="exact"/>
              <w:ind w:right="113"/>
              <w:jc w:val="right"/>
              <w:rPr>
                <w:sz w:val="18"/>
              </w:rPr>
            </w:pPr>
            <w:r w:rsidRPr="00F27C87">
              <w:rPr>
                <w:sz w:val="18"/>
              </w:rPr>
              <w:t>9</w:t>
            </w:r>
          </w:p>
        </w:tc>
        <w:tc>
          <w:tcPr>
            <w:tcW w:w="993" w:type="dxa"/>
            <w:tcBorders>
              <w:top w:val="single" w:sz="12" w:space="0" w:color="auto"/>
            </w:tcBorders>
            <w:shd w:val="clear" w:color="auto" w:fill="auto"/>
            <w:vAlign w:val="bottom"/>
          </w:tcPr>
          <w:p w:rsidR="00444A91" w:rsidRPr="00F27C87" w:rsidRDefault="00444A91" w:rsidP="00F27C87">
            <w:pPr>
              <w:suppressAutoHyphens w:val="0"/>
              <w:spacing w:before="40" w:after="40" w:line="220" w:lineRule="exact"/>
              <w:ind w:right="113"/>
              <w:jc w:val="right"/>
              <w:rPr>
                <w:sz w:val="18"/>
              </w:rPr>
            </w:pPr>
            <w:r w:rsidRPr="00F27C87">
              <w:rPr>
                <w:sz w:val="18"/>
              </w:rPr>
              <w:t>9</w:t>
            </w:r>
          </w:p>
        </w:tc>
        <w:tc>
          <w:tcPr>
            <w:tcW w:w="992" w:type="dxa"/>
            <w:tcBorders>
              <w:top w:val="single" w:sz="12" w:space="0" w:color="auto"/>
            </w:tcBorders>
            <w:shd w:val="clear" w:color="auto" w:fill="auto"/>
            <w:vAlign w:val="bottom"/>
          </w:tcPr>
          <w:p w:rsidR="00444A91" w:rsidRPr="00F27C87" w:rsidRDefault="00444A91" w:rsidP="00F27C87">
            <w:pPr>
              <w:suppressAutoHyphens w:val="0"/>
              <w:spacing w:before="40" w:after="40" w:line="220" w:lineRule="exact"/>
              <w:ind w:right="113"/>
              <w:jc w:val="right"/>
              <w:rPr>
                <w:sz w:val="18"/>
              </w:rPr>
            </w:pPr>
            <w:r w:rsidRPr="00F27C87">
              <w:rPr>
                <w:sz w:val="18"/>
              </w:rPr>
              <w:t>9.6</w:t>
            </w:r>
          </w:p>
        </w:tc>
        <w:tc>
          <w:tcPr>
            <w:tcW w:w="799" w:type="dxa"/>
            <w:tcBorders>
              <w:top w:val="single" w:sz="12" w:space="0" w:color="auto"/>
            </w:tcBorders>
            <w:shd w:val="clear" w:color="auto" w:fill="auto"/>
            <w:vAlign w:val="bottom"/>
          </w:tcPr>
          <w:p w:rsidR="00444A91" w:rsidRPr="00F27C87" w:rsidRDefault="00444A91" w:rsidP="00F27C87">
            <w:pPr>
              <w:suppressAutoHyphens w:val="0"/>
              <w:spacing w:before="40" w:after="40" w:line="220" w:lineRule="exact"/>
              <w:ind w:right="113"/>
              <w:jc w:val="right"/>
              <w:rPr>
                <w:sz w:val="18"/>
              </w:rPr>
            </w:pPr>
            <w:r w:rsidRPr="00F27C87">
              <w:rPr>
                <w:sz w:val="18"/>
              </w:rPr>
              <w:t>10</w:t>
            </w:r>
          </w:p>
        </w:tc>
      </w:tr>
      <w:tr w:rsidR="00444A91" w:rsidRPr="00F27C87" w:rsidTr="00F27C87">
        <w:tc>
          <w:tcPr>
            <w:tcW w:w="2405" w:type="dxa"/>
            <w:shd w:val="clear" w:color="auto" w:fill="auto"/>
          </w:tcPr>
          <w:p w:rsidR="00444A91" w:rsidRPr="00F27C87" w:rsidRDefault="00444A91" w:rsidP="00F27C87">
            <w:pPr>
              <w:suppressAutoHyphens w:val="0"/>
              <w:spacing w:before="40" w:after="40" w:line="220" w:lineRule="exact"/>
              <w:ind w:right="113"/>
              <w:rPr>
                <w:sz w:val="18"/>
              </w:rPr>
            </w:pPr>
            <w:r w:rsidRPr="00F27C87">
              <w:rPr>
                <w:sz w:val="18"/>
              </w:rPr>
              <w:t>Private schools</w:t>
            </w:r>
          </w:p>
        </w:tc>
        <w:tc>
          <w:tcPr>
            <w:tcW w:w="851" w:type="dxa"/>
            <w:shd w:val="clear" w:color="auto" w:fill="auto"/>
            <w:vAlign w:val="bottom"/>
          </w:tcPr>
          <w:p w:rsidR="00444A91" w:rsidRPr="00F27C87" w:rsidRDefault="00444A91" w:rsidP="00F27C87">
            <w:pPr>
              <w:suppressAutoHyphens w:val="0"/>
              <w:spacing w:before="40" w:after="40" w:line="220" w:lineRule="exact"/>
              <w:ind w:right="113"/>
              <w:jc w:val="right"/>
              <w:rPr>
                <w:sz w:val="18"/>
              </w:rPr>
            </w:pPr>
            <w:r w:rsidRPr="00F27C87">
              <w:rPr>
                <w:sz w:val="18"/>
              </w:rPr>
              <w:t>15</w:t>
            </w:r>
          </w:p>
        </w:tc>
        <w:tc>
          <w:tcPr>
            <w:tcW w:w="992" w:type="dxa"/>
            <w:shd w:val="clear" w:color="auto" w:fill="auto"/>
            <w:vAlign w:val="bottom"/>
          </w:tcPr>
          <w:p w:rsidR="00444A91" w:rsidRPr="00F27C87" w:rsidRDefault="00444A91" w:rsidP="00F27C87">
            <w:pPr>
              <w:suppressAutoHyphens w:val="0"/>
              <w:spacing w:before="40" w:after="40" w:line="220" w:lineRule="exact"/>
              <w:ind w:right="113"/>
              <w:jc w:val="right"/>
              <w:rPr>
                <w:sz w:val="18"/>
              </w:rPr>
            </w:pPr>
            <w:r w:rsidRPr="00F27C87">
              <w:rPr>
                <w:sz w:val="18"/>
              </w:rPr>
              <w:t>14</w:t>
            </w:r>
          </w:p>
        </w:tc>
        <w:tc>
          <w:tcPr>
            <w:tcW w:w="992" w:type="dxa"/>
            <w:shd w:val="clear" w:color="auto" w:fill="auto"/>
            <w:vAlign w:val="bottom"/>
          </w:tcPr>
          <w:p w:rsidR="00444A91" w:rsidRPr="00F27C87" w:rsidRDefault="00444A91" w:rsidP="00F27C87">
            <w:pPr>
              <w:suppressAutoHyphens w:val="0"/>
              <w:spacing w:before="40" w:after="40" w:line="220" w:lineRule="exact"/>
              <w:ind w:right="113"/>
              <w:jc w:val="right"/>
              <w:rPr>
                <w:sz w:val="18"/>
              </w:rPr>
            </w:pPr>
            <w:r w:rsidRPr="00F27C87">
              <w:rPr>
                <w:sz w:val="18"/>
              </w:rPr>
              <w:t>14</w:t>
            </w:r>
          </w:p>
        </w:tc>
        <w:tc>
          <w:tcPr>
            <w:tcW w:w="992" w:type="dxa"/>
            <w:shd w:val="clear" w:color="auto" w:fill="auto"/>
            <w:vAlign w:val="bottom"/>
          </w:tcPr>
          <w:p w:rsidR="00444A91" w:rsidRPr="00F27C87" w:rsidRDefault="00444A91" w:rsidP="00F27C87">
            <w:pPr>
              <w:suppressAutoHyphens w:val="0"/>
              <w:spacing w:before="40" w:after="40" w:line="220" w:lineRule="exact"/>
              <w:ind w:right="113"/>
              <w:jc w:val="right"/>
              <w:rPr>
                <w:sz w:val="18"/>
              </w:rPr>
            </w:pPr>
            <w:r w:rsidRPr="00F27C87">
              <w:rPr>
                <w:sz w:val="18"/>
              </w:rPr>
              <w:t>14</w:t>
            </w:r>
          </w:p>
        </w:tc>
        <w:tc>
          <w:tcPr>
            <w:tcW w:w="993" w:type="dxa"/>
            <w:shd w:val="clear" w:color="auto" w:fill="auto"/>
            <w:vAlign w:val="bottom"/>
          </w:tcPr>
          <w:p w:rsidR="00444A91" w:rsidRPr="00F27C87" w:rsidRDefault="00444A91" w:rsidP="00F27C87">
            <w:pPr>
              <w:suppressAutoHyphens w:val="0"/>
              <w:spacing w:before="40" w:after="40" w:line="220" w:lineRule="exact"/>
              <w:ind w:right="113"/>
              <w:jc w:val="right"/>
              <w:rPr>
                <w:sz w:val="18"/>
              </w:rPr>
            </w:pPr>
            <w:r w:rsidRPr="00F27C87">
              <w:rPr>
                <w:sz w:val="18"/>
              </w:rPr>
              <w:t>14</w:t>
            </w:r>
          </w:p>
        </w:tc>
        <w:tc>
          <w:tcPr>
            <w:tcW w:w="992" w:type="dxa"/>
            <w:shd w:val="clear" w:color="auto" w:fill="auto"/>
            <w:vAlign w:val="bottom"/>
          </w:tcPr>
          <w:p w:rsidR="00444A91" w:rsidRPr="00F27C87" w:rsidRDefault="00444A91" w:rsidP="00F27C87">
            <w:pPr>
              <w:suppressAutoHyphens w:val="0"/>
              <w:spacing w:before="40" w:after="40" w:line="220" w:lineRule="exact"/>
              <w:ind w:right="113"/>
              <w:jc w:val="right"/>
              <w:rPr>
                <w:sz w:val="18"/>
              </w:rPr>
            </w:pPr>
            <w:r w:rsidRPr="00F27C87">
              <w:rPr>
                <w:sz w:val="18"/>
              </w:rPr>
              <w:t>13.5</w:t>
            </w:r>
          </w:p>
        </w:tc>
        <w:tc>
          <w:tcPr>
            <w:tcW w:w="799" w:type="dxa"/>
            <w:shd w:val="clear" w:color="auto" w:fill="auto"/>
            <w:vAlign w:val="bottom"/>
          </w:tcPr>
          <w:p w:rsidR="00444A91" w:rsidRPr="00F27C87" w:rsidRDefault="00444A91" w:rsidP="00F27C87">
            <w:pPr>
              <w:suppressAutoHyphens w:val="0"/>
              <w:spacing w:before="40" w:after="40" w:line="220" w:lineRule="exact"/>
              <w:ind w:right="113"/>
              <w:jc w:val="right"/>
              <w:rPr>
                <w:sz w:val="18"/>
              </w:rPr>
            </w:pPr>
            <w:r w:rsidRPr="00F27C87">
              <w:rPr>
                <w:sz w:val="18"/>
              </w:rPr>
              <w:t>13</w:t>
            </w:r>
          </w:p>
        </w:tc>
      </w:tr>
    </w:tbl>
    <w:p w:rsidR="00A16B33" w:rsidRPr="003974D5" w:rsidRDefault="00444A91" w:rsidP="003974D5">
      <w:pPr>
        <w:spacing w:before="120" w:after="240"/>
        <w:ind w:left="1134" w:right="1134" w:firstLine="170"/>
        <w:rPr>
          <w:sz w:val="18"/>
        </w:rPr>
      </w:pPr>
      <w:r w:rsidRPr="003974D5">
        <w:rPr>
          <w:i/>
          <w:iCs/>
          <w:sz w:val="18"/>
        </w:rPr>
        <w:t>Source:</w:t>
      </w:r>
      <w:r w:rsidRPr="003974D5">
        <w:rPr>
          <w:sz w:val="18"/>
        </w:rPr>
        <w:t xml:space="preserve"> </w:t>
      </w:r>
      <w:r w:rsidR="003974D5">
        <w:rPr>
          <w:sz w:val="18"/>
        </w:rPr>
        <w:t xml:space="preserve"> </w:t>
      </w:r>
      <w:r w:rsidRPr="003974D5">
        <w:rPr>
          <w:sz w:val="18"/>
        </w:rPr>
        <w:t>Information and eGovernment Authority report (2016)</w:t>
      </w:r>
      <w:r w:rsidR="004042D1">
        <w:rPr>
          <w:sz w:val="18"/>
        </w:rPr>
        <w:t>.</w:t>
      </w:r>
    </w:p>
    <w:p w:rsidR="00444A91" w:rsidRPr="00E714F1" w:rsidRDefault="00444A91" w:rsidP="00CE5DFA">
      <w:pPr>
        <w:pStyle w:val="SingleTxtG"/>
        <w:spacing w:after="240"/>
      </w:pPr>
      <w:r w:rsidRPr="00E714F1">
        <w:t>85.</w:t>
      </w:r>
      <w:r w:rsidR="00F538E1">
        <w:tab/>
      </w:r>
      <w:r w:rsidRPr="00E714F1">
        <w:t>Number of students per school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3"/>
        <w:gridCol w:w="697"/>
        <w:gridCol w:w="811"/>
        <w:gridCol w:w="811"/>
        <w:gridCol w:w="811"/>
        <w:gridCol w:w="812"/>
        <w:gridCol w:w="811"/>
        <w:gridCol w:w="654"/>
      </w:tblGrid>
      <w:tr w:rsidR="00444A91" w:rsidRPr="00CC15D4" w:rsidTr="00CC15D4">
        <w:trPr>
          <w:tblHeader/>
        </w:trPr>
        <w:tc>
          <w:tcPr>
            <w:tcW w:w="2405" w:type="dxa"/>
            <w:tcBorders>
              <w:top w:val="single" w:sz="4" w:space="0" w:color="auto"/>
              <w:bottom w:val="single" w:sz="12" w:space="0" w:color="auto"/>
            </w:tcBorders>
            <w:shd w:val="clear" w:color="auto" w:fill="auto"/>
            <w:vAlign w:val="bottom"/>
          </w:tcPr>
          <w:p w:rsidR="00444A91" w:rsidRPr="00CC15D4" w:rsidRDefault="00444A91" w:rsidP="00CC15D4">
            <w:pPr>
              <w:suppressAutoHyphens w:val="0"/>
              <w:spacing w:before="80" w:after="80" w:line="200" w:lineRule="exact"/>
              <w:ind w:right="113"/>
              <w:rPr>
                <w:i/>
                <w:sz w:val="16"/>
              </w:rPr>
            </w:pPr>
            <w:r w:rsidRPr="00CC15D4">
              <w:rPr>
                <w:i/>
                <w:sz w:val="16"/>
              </w:rPr>
              <w:t>No. of students</w:t>
            </w:r>
          </w:p>
        </w:tc>
        <w:tc>
          <w:tcPr>
            <w:tcW w:w="851" w:type="dxa"/>
            <w:tcBorders>
              <w:top w:val="single" w:sz="4" w:space="0" w:color="auto"/>
              <w:bottom w:val="single" w:sz="12" w:space="0" w:color="auto"/>
            </w:tcBorders>
            <w:shd w:val="clear" w:color="auto" w:fill="auto"/>
            <w:vAlign w:val="bottom"/>
          </w:tcPr>
          <w:p w:rsidR="00444A91" w:rsidRPr="00CC15D4" w:rsidRDefault="00444A91" w:rsidP="00CC15D4">
            <w:pPr>
              <w:suppressAutoHyphens w:val="0"/>
              <w:spacing w:before="80" w:after="80" w:line="200" w:lineRule="exact"/>
              <w:ind w:right="113"/>
              <w:jc w:val="right"/>
              <w:rPr>
                <w:i/>
                <w:sz w:val="16"/>
              </w:rPr>
            </w:pPr>
            <w:r w:rsidRPr="00CC15D4">
              <w:rPr>
                <w:i/>
                <w:sz w:val="16"/>
              </w:rPr>
              <w:t>2011</w:t>
            </w:r>
          </w:p>
        </w:tc>
        <w:tc>
          <w:tcPr>
            <w:tcW w:w="992" w:type="dxa"/>
            <w:tcBorders>
              <w:top w:val="single" w:sz="4" w:space="0" w:color="auto"/>
              <w:bottom w:val="single" w:sz="12" w:space="0" w:color="auto"/>
            </w:tcBorders>
            <w:shd w:val="clear" w:color="auto" w:fill="auto"/>
            <w:vAlign w:val="bottom"/>
          </w:tcPr>
          <w:p w:rsidR="00444A91" w:rsidRPr="00CC15D4" w:rsidRDefault="00444A91" w:rsidP="00CC15D4">
            <w:pPr>
              <w:suppressAutoHyphens w:val="0"/>
              <w:spacing w:before="80" w:after="80" w:line="200" w:lineRule="exact"/>
              <w:ind w:right="113"/>
              <w:jc w:val="right"/>
              <w:rPr>
                <w:i/>
                <w:sz w:val="16"/>
              </w:rPr>
            </w:pPr>
            <w:r w:rsidRPr="00CC15D4">
              <w:rPr>
                <w:i/>
                <w:sz w:val="16"/>
              </w:rPr>
              <w:t>2012</w:t>
            </w:r>
          </w:p>
        </w:tc>
        <w:tc>
          <w:tcPr>
            <w:tcW w:w="992" w:type="dxa"/>
            <w:tcBorders>
              <w:top w:val="single" w:sz="4" w:space="0" w:color="auto"/>
              <w:bottom w:val="single" w:sz="12" w:space="0" w:color="auto"/>
            </w:tcBorders>
            <w:shd w:val="clear" w:color="auto" w:fill="auto"/>
            <w:vAlign w:val="bottom"/>
          </w:tcPr>
          <w:p w:rsidR="00444A91" w:rsidRPr="00CC15D4" w:rsidRDefault="00444A91" w:rsidP="00CC15D4">
            <w:pPr>
              <w:suppressAutoHyphens w:val="0"/>
              <w:spacing w:before="80" w:after="80" w:line="200" w:lineRule="exact"/>
              <w:ind w:right="113"/>
              <w:jc w:val="right"/>
              <w:rPr>
                <w:i/>
                <w:sz w:val="16"/>
              </w:rPr>
            </w:pPr>
            <w:r w:rsidRPr="00CC15D4">
              <w:rPr>
                <w:i/>
                <w:sz w:val="16"/>
              </w:rPr>
              <w:t>2013</w:t>
            </w:r>
          </w:p>
        </w:tc>
        <w:tc>
          <w:tcPr>
            <w:tcW w:w="992" w:type="dxa"/>
            <w:tcBorders>
              <w:top w:val="single" w:sz="4" w:space="0" w:color="auto"/>
              <w:bottom w:val="single" w:sz="12" w:space="0" w:color="auto"/>
            </w:tcBorders>
            <w:shd w:val="clear" w:color="auto" w:fill="auto"/>
            <w:vAlign w:val="bottom"/>
          </w:tcPr>
          <w:p w:rsidR="00444A91" w:rsidRPr="00CC15D4" w:rsidRDefault="00444A91" w:rsidP="00CC15D4">
            <w:pPr>
              <w:suppressAutoHyphens w:val="0"/>
              <w:spacing w:before="80" w:after="80" w:line="200" w:lineRule="exact"/>
              <w:ind w:right="113"/>
              <w:jc w:val="right"/>
              <w:rPr>
                <w:i/>
                <w:sz w:val="16"/>
              </w:rPr>
            </w:pPr>
            <w:r w:rsidRPr="00CC15D4">
              <w:rPr>
                <w:i/>
                <w:sz w:val="16"/>
              </w:rPr>
              <w:t>2014</w:t>
            </w:r>
          </w:p>
        </w:tc>
        <w:tc>
          <w:tcPr>
            <w:tcW w:w="993" w:type="dxa"/>
            <w:tcBorders>
              <w:top w:val="single" w:sz="4" w:space="0" w:color="auto"/>
              <w:bottom w:val="single" w:sz="12" w:space="0" w:color="auto"/>
            </w:tcBorders>
            <w:shd w:val="clear" w:color="auto" w:fill="auto"/>
            <w:vAlign w:val="bottom"/>
          </w:tcPr>
          <w:p w:rsidR="00444A91" w:rsidRPr="00CC15D4" w:rsidRDefault="00444A91" w:rsidP="00CC15D4">
            <w:pPr>
              <w:suppressAutoHyphens w:val="0"/>
              <w:spacing w:before="80" w:after="80" w:line="200" w:lineRule="exact"/>
              <w:ind w:right="113"/>
              <w:jc w:val="right"/>
              <w:rPr>
                <w:i/>
                <w:sz w:val="16"/>
              </w:rPr>
            </w:pPr>
            <w:r w:rsidRPr="00CC15D4">
              <w:rPr>
                <w:i/>
                <w:sz w:val="16"/>
              </w:rPr>
              <w:t>2015</w:t>
            </w:r>
          </w:p>
        </w:tc>
        <w:tc>
          <w:tcPr>
            <w:tcW w:w="992" w:type="dxa"/>
            <w:tcBorders>
              <w:top w:val="single" w:sz="4" w:space="0" w:color="auto"/>
              <w:bottom w:val="single" w:sz="12" w:space="0" w:color="auto"/>
            </w:tcBorders>
            <w:shd w:val="clear" w:color="auto" w:fill="auto"/>
            <w:vAlign w:val="bottom"/>
          </w:tcPr>
          <w:p w:rsidR="00444A91" w:rsidRPr="00CC15D4" w:rsidRDefault="00444A91" w:rsidP="00CC15D4">
            <w:pPr>
              <w:suppressAutoHyphens w:val="0"/>
              <w:spacing w:before="80" w:after="80" w:line="200" w:lineRule="exact"/>
              <w:ind w:right="113"/>
              <w:jc w:val="right"/>
              <w:rPr>
                <w:i/>
                <w:sz w:val="16"/>
              </w:rPr>
            </w:pPr>
            <w:r w:rsidRPr="00CC15D4">
              <w:rPr>
                <w:i/>
                <w:sz w:val="16"/>
              </w:rPr>
              <w:t>2016</w:t>
            </w:r>
          </w:p>
        </w:tc>
        <w:tc>
          <w:tcPr>
            <w:tcW w:w="799" w:type="dxa"/>
            <w:tcBorders>
              <w:top w:val="single" w:sz="4" w:space="0" w:color="auto"/>
              <w:bottom w:val="single" w:sz="12" w:space="0" w:color="auto"/>
            </w:tcBorders>
            <w:shd w:val="clear" w:color="auto" w:fill="auto"/>
            <w:vAlign w:val="bottom"/>
          </w:tcPr>
          <w:p w:rsidR="00444A91" w:rsidRPr="00CC15D4" w:rsidRDefault="00444A91" w:rsidP="00CC15D4">
            <w:pPr>
              <w:suppressAutoHyphens w:val="0"/>
              <w:spacing w:before="80" w:after="80" w:line="200" w:lineRule="exact"/>
              <w:ind w:right="113"/>
              <w:jc w:val="right"/>
              <w:rPr>
                <w:i/>
                <w:sz w:val="16"/>
              </w:rPr>
            </w:pPr>
            <w:r w:rsidRPr="00CC15D4">
              <w:rPr>
                <w:i/>
                <w:sz w:val="16"/>
              </w:rPr>
              <w:t>2017</w:t>
            </w:r>
          </w:p>
        </w:tc>
      </w:tr>
      <w:tr w:rsidR="00444A91" w:rsidRPr="00CC15D4" w:rsidTr="00CC15D4">
        <w:tc>
          <w:tcPr>
            <w:tcW w:w="2405" w:type="dxa"/>
            <w:tcBorders>
              <w:top w:val="single" w:sz="12" w:space="0" w:color="auto"/>
            </w:tcBorders>
            <w:shd w:val="clear" w:color="auto" w:fill="auto"/>
          </w:tcPr>
          <w:p w:rsidR="00444A91" w:rsidRPr="00CC15D4" w:rsidRDefault="00444A91" w:rsidP="00CC15D4">
            <w:pPr>
              <w:suppressAutoHyphens w:val="0"/>
              <w:spacing w:before="40" w:after="40" w:line="220" w:lineRule="exact"/>
              <w:ind w:right="113"/>
              <w:rPr>
                <w:sz w:val="18"/>
              </w:rPr>
            </w:pPr>
            <w:r w:rsidRPr="00CC15D4">
              <w:rPr>
                <w:sz w:val="18"/>
              </w:rPr>
              <w:t>Government schools</w:t>
            </w:r>
          </w:p>
        </w:tc>
        <w:tc>
          <w:tcPr>
            <w:tcW w:w="851" w:type="dxa"/>
            <w:tcBorders>
              <w:top w:val="single" w:sz="12" w:space="0" w:color="auto"/>
            </w:tcBorders>
            <w:shd w:val="clear" w:color="auto" w:fill="auto"/>
            <w:vAlign w:val="bottom"/>
          </w:tcPr>
          <w:p w:rsidR="00444A91" w:rsidRPr="00CC15D4" w:rsidRDefault="00444A91" w:rsidP="00CC15D4">
            <w:pPr>
              <w:suppressAutoHyphens w:val="0"/>
              <w:spacing w:before="40" w:after="40" w:line="220" w:lineRule="exact"/>
              <w:ind w:right="113"/>
              <w:jc w:val="right"/>
              <w:rPr>
                <w:sz w:val="18"/>
              </w:rPr>
            </w:pPr>
            <w:r w:rsidRPr="00CC15D4">
              <w:rPr>
                <w:sz w:val="18"/>
              </w:rPr>
              <w:t>623</w:t>
            </w:r>
          </w:p>
        </w:tc>
        <w:tc>
          <w:tcPr>
            <w:tcW w:w="992" w:type="dxa"/>
            <w:tcBorders>
              <w:top w:val="single" w:sz="12" w:space="0" w:color="auto"/>
            </w:tcBorders>
            <w:shd w:val="clear" w:color="auto" w:fill="auto"/>
            <w:vAlign w:val="bottom"/>
          </w:tcPr>
          <w:p w:rsidR="00444A91" w:rsidRPr="00CC15D4" w:rsidRDefault="00444A91" w:rsidP="00CC15D4">
            <w:pPr>
              <w:suppressAutoHyphens w:val="0"/>
              <w:spacing w:before="40" w:after="40" w:line="220" w:lineRule="exact"/>
              <w:ind w:right="113"/>
              <w:jc w:val="right"/>
              <w:rPr>
                <w:sz w:val="18"/>
              </w:rPr>
            </w:pPr>
            <w:r w:rsidRPr="00CC15D4">
              <w:rPr>
                <w:sz w:val="18"/>
              </w:rPr>
              <w:t>632</w:t>
            </w:r>
          </w:p>
        </w:tc>
        <w:tc>
          <w:tcPr>
            <w:tcW w:w="992" w:type="dxa"/>
            <w:tcBorders>
              <w:top w:val="single" w:sz="12" w:space="0" w:color="auto"/>
            </w:tcBorders>
            <w:shd w:val="clear" w:color="auto" w:fill="auto"/>
            <w:vAlign w:val="bottom"/>
          </w:tcPr>
          <w:p w:rsidR="00444A91" w:rsidRPr="00CC15D4" w:rsidRDefault="00444A91" w:rsidP="00CC15D4">
            <w:pPr>
              <w:suppressAutoHyphens w:val="0"/>
              <w:spacing w:before="40" w:after="40" w:line="220" w:lineRule="exact"/>
              <w:ind w:right="113"/>
              <w:jc w:val="right"/>
              <w:rPr>
                <w:sz w:val="18"/>
              </w:rPr>
            </w:pPr>
            <w:r w:rsidRPr="00CC15D4">
              <w:rPr>
                <w:sz w:val="18"/>
              </w:rPr>
              <w:t>628</w:t>
            </w:r>
          </w:p>
        </w:tc>
        <w:tc>
          <w:tcPr>
            <w:tcW w:w="992" w:type="dxa"/>
            <w:tcBorders>
              <w:top w:val="single" w:sz="12" w:space="0" w:color="auto"/>
            </w:tcBorders>
            <w:shd w:val="clear" w:color="auto" w:fill="auto"/>
            <w:vAlign w:val="bottom"/>
          </w:tcPr>
          <w:p w:rsidR="00444A91" w:rsidRPr="00CC15D4" w:rsidRDefault="00444A91" w:rsidP="00CC15D4">
            <w:pPr>
              <w:suppressAutoHyphens w:val="0"/>
              <w:spacing w:before="40" w:after="40" w:line="220" w:lineRule="exact"/>
              <w:ind w:right="113"/>
              <w:jc w:val="right"/>
              <w:rPr>
                <w:sz w:val="18"/>
              </w:rPr>
            </w:pPr>
            <w:r w:rsidRPr="00CC15D4">
              <w:rPr>
                <w:sz w:val="18"/>
              </w:rPr>
              <w:t>639</w:t>
            </w:r>
          </w:p>
        </w:tc>
        <w:tc>
          <w:tcPr>
            <w:tcW w:w="993" w:type="dxa"/>
            <w:tcBorders>
              <w:top w:val="single" w:sz="12" w:space="0" w:color="auto"/>
            </w:tcBorders>
            <w:shd w:val="clear" w:color="auto" w:fill="auto"/>
            <w:vAlign w:val="bottom"/>
          </w:tcPr>
          <w:p w:rsidR="00444A91" w:rsidRPr="00CC15D4" w:rsidRDefault="00444A91" w:rsidP="00CC15D4">
            <w:pPr>
              <w:suppressAutoHyphens w:val="0"/>
              <w:spacing w:before="40" w:after="40" w:line="220" w:lineRule="exact"/>
              <w:ind w:right="113"/>
              <w:jc w:val="right"/>
              <w:rPr>
                <w:sz w:val="18"/>
              </w:rPr>
            </w:pPr>
            <w:r w:rsidRPr="00CC15D4">
              <w:rPr>
                <w:sz w:val="18"/>
              </w:rPr>
              <w:t>647</w:t>
            </w:r>
          </w:p>
        </w:tc>
        <w:tc>
          <w:tcPr>
            <w:tcW w:w="992" w:type="dxa"/>
            <w:tcBorders>
              <w:top w:val="single" w:sz="12" w:space="0" w:color="auto"/>
            </w:tcBorders>
            <w:shd w:val="clear" w:color="auto" w:fill="auto"/>
            <w:vAlign w:val="bottom"/>
          </w:tcPr>
          <w:p w:rsidR="00444A91" w:rsidRPr="00CC15D4" w:rsidRDefault="00444A91" w:rsidP="00CC15D4">
            <w:pPr>
              <w:suppressAutoHyphens w:val="0"/>
              <w:spacing w:before="40" w:after="40" w:line="220" w:lineRule="exact"/>
              <w:ind w:right="113"/>
              <w:jc w:val="right"/>
              <w:rPr>
                <w:sz w:val="18"/>
              </w:rPr>
            </w:pPr>
            <w:r w:rsidRPr="00CC15D4">
              <w:rPr>
                <w:sz w:val="18"/>
              </w:rPr>
              <w:t>663</w:t>
            </w:r>
          </w:p>
        </w:tc>
        <w:tc>
          <w:tcPr>
            <w:tcW w:w="799" w:type="dxa"/>
            <w:tcBorders>
              <w:top w:val="single" w:sz="12" w:space="0" w:color="auto"/>
            </w:tcBorders>
            <w:shd w:val="clear" w:color="auto" w:fill="auto"/>
            <w:vAlign w:val="bottom"/>
          </w:tcPr>
          <w:p w:rsidR="00444A91" w:rsidRPr="00CC15D4" w:rsidRDefault="00444A91" w:rsidP="00CC15D4">
            <w:pPr>
              <w:suppressAutoHyphens w:val="0"/>
              <w:spacing w:before="40" w:after="40" w:line="220" w:lineRule="exact"/>
              <w:ind w:right="113"/>
              <w:jc w:val="right"/>
              <w:rPr>
                <w:sz w:val="18"/>
              </w:rPr>
            </w:pPr>
            <w:r w:rsidRPr="00CC15D4">
              <w:rPr>
                <w:sz w:val="18"/>
              </w:rPr>
              <w:t>670</w:t>
            </w:r>
          </w:p>
        </w:tc>
      </w:tr>
      <w:tr w:rsidR="00444A91" w:rsidRPr="00CC15D4" w:rsidTr="00CC15D4">
        <w:tc>
          <w:tcPr>
            <w:tcW w:w="2405" w:type="dxa"/>
            <w:shd w:val="clear" w:color="auto" w:fill="auto"/>
          </w:tcPr>
          <w:p w:rsidR="00444A91" w:rsidRPr="00CC15D4" w:rsidRDefault="00444A91" w:rsidP="00CC15D4">
            <w:pPr>
              <w:suppressAutoHyphens w:val="0"/>
              <w:spacing w:before="40" w:after="40" w:line="220" w:lineRule="exact"/>
              <w:ind w:right="113"/>
              <w:rPr>
                <w:sz w:val="18"/>
              </w:rPr>
            </w:pPr>
            <w:r w:rsidRPr="00CC15D4">
              <w:rPr>
                <w:sz w:val="18"/>
              </w:rPr>
              <w:t>Private schools</w:t>
            </w:r>
          </w:p>
        </w:tc>
        <w:tc>
          <w:tcPr>
            <w:tcW w:w="851" w:type="dxa"/>
            <w:shd w:val="clear" w:color="auto" w:fill="auto"/>
            <w:vAlign w:val="bottom"/>
          </w:tcPr>
          <w:p w:rsidR="00444A91" w:rsidRPr="00CC15D4" w:rsidRDefault="00444A91" w:rsidP="00CC15D4">
            <w:pPr>
              <w:suppressAutoHyphens w:val="0"/>
              <w:spacing w:before="40" w:after="40" w:line="220" w:lineRule="exact"/>
              <w:ind w:right="113"/>
              <w:jc w:val="right"/>
              <w:rPr>
                <w:sz w:val="18"/>
              </w:rPr>
            </w:pPr>
            <w:r w:rsidRPr="00CC15D4">
              <w:rPr>
                <w:sz w:val="18"/>
              </w:rPr>
              <w:t>723</w:t>
            </w:r>
          </w:p>
        </w:tc>
        <w:tc>
          <w:tcPr>
            <w:tcW w:w="992" w:type="dxa"/>
            <w:shd w:val="clear" w:color="auto" w:fill="auto"/>
            <w:vAlign w:val="bottom"/>
          </w:tcPr>
          <w:p w:rsidR="00444A91" w:rsidRPr="00CC15D4" w:rsidRDefault="00444A91" w:rsidP="00CC15D4">
            <w:pPr>
              <w:suppressAutoHyphens w:val="0"/>
              <w:spacing w:before="40" w:after="40" w:line="220" w:lineRule="exact"/>
              <w:ind w:right="113"/>
              <w:jc w:val="right"/>
              <w:rPr>
                <w:sz w:val="18"/>
              </w:rPr>
            </w:pPr>
            <w:r w:rsidRPr="00CC15D4">
              <w:rPr>
                <w:sz w:val="18"/>
              </w:rPr>
              <w:t>713</w:t>
            </w:r>
          </w:p>
        </w:tc>
        <w:tc>
          <w:tcPr>
            <w:tcW w:w="992" w:type="dxa"/>
            <w:shd w:val="clear" w:color="auto" w:fill="auto"/>
            <w:vAlign w:val="bottom"/>
          </w:tcPr>
          <w:p w:rsidR="00444A91" w:rsidRPr="00CC15D4" w:rsidRDefault="00444A91" w:rsidP="00CC15D4">
            <w:pPr>
              <w:suppressAutoHyphens w:val="0"/>
              <w:spacing w:before="40" w:after="40" w:line="220" w:lineRule="exact"/>
              <w:ind w:right="113"/>
              <w:jc w:val="right"/>
              <w:rPr>
                <w:sz w:val="18"/>
              </w:rPr>
            </w:pPr>
            <w:r w:rsidRPr="00CC15D4">
              <w:rPr>
                <w:sz w:val="18"/>
              </w:rPr>
              <w:t>754</w:t>
            </w:r>
          </w:p>
        </w:tc>
        <w:tc>
          <w:tcPr>
            <w:tcW w:w="992" w:type="dxa"/>
            <w:shd w:val="clear" w:color="auto" w:fill="auto"/>
            <w:vAlign w:val="bottom"/>
          </w:tcPr>
          <w:p w:rsidR="00444A91" w:rsidRPr="00CC15D4" w:rsidRDefault="00444A91" w:rsidP="00CC15D4">
            <w:pPr>
              <w:suppressAutoHyphens w:val="0"/>
              <w:spacing w:before="40" w:after="40" w:line="220" w:lineRule="exact"/>
              <w:ind w:right="113"/>
              <w:jc w:val="right"/>
              <w:rPr>
                <w:sz w:val="18"/>
              </w:rPr>
            </w:pPr>
            <w:r w:rsidRPr="00CC15D4">
              <w:rPr>
                <w:sz w:val="18"/>
              </w:rPr>
              <w:t>789</w:t>
            </w:r>
          </w:p>
        </w:tc>
        <w:tc>
          <w:tcPr>
            <w:tcW w:w="993" w:type="dxa"/>
            <w:shd w:val="clear" w:color="auto" w:fill="auto"/>
            <w:vAlign w:val="bottom"/>
          </w:tcPr>
          <w:p w:rsidR="00444A91" w:rsidRPr="00CC15D4" w:rsidRDefault="00444A91" w:rsidP="00CC15D4">
            <w:pPr>
              <w:suppressAutoHyphens w:val="0"/>
              <w:spacing w:before="40" w:after="40" w:line="220" w:lineRule="exact"/>
              <w:ind w:right="113"/>
              <w:jc w:val="right"/>
              <w:rPr>
                <w:sz w:val="18"/>
              </w:rPr>
            </w:pPr>
            <w:r w:rsidRPr="00CC15D4">
              <w:rPr>
                <w:sz w:val="18"/>
              </w:rPr>
              <w:t>832</w:t>
            </w:r>
          </w:p>
        </w:tc>
        <w:tc>
          <w:tcPr>
            <w:tcW w:w="992" w:type="dxa"/>
            <w:shd w:val="clear" w:color="auto" w:fill="auto"/>
            <w:vAlign w:val="bottom"/>
          </w:tcPr>
          <w:p w:rsidR="00444A91" w:rsidRPr="00CC15D4" w:rsidRDefault="00444A91" w:rsidP="00CC15D4">
            <w:pPr>
              <w:suppressAutoHyphens w:val="0"/>
              <w:spacing w:before="40" w:after="40" w:line="220" w:lineRule="exact"/>
              <w:ind w:right="113"/>
              <w:jc w:val="right"/>
              <w:rPr>
                <w:sz w:val="18"/>
              </w:rPr>
            </w:pPr>
            <w:r w:rsidRPr="00CC15D4">
              <w:rPr>
                <w:sz w:val="18"/>
              </w:rPr>
              <w:t>893</w:t>
            </w:r>
          </w:p>
        </w:tc>
        <w:tc>
          <w:tcPr>
            <w:tcW w:w="799" w:type="dxa"/>
            <w:shd w:val="clear" w:color="auto" w:fill="auto"/>
            <w:vAlign w:val="bottom"/>
          </w:tcPr>
          <w:p w:rsidR="00444A91" w:rsidRPr="00CC15D4" w:rsidRDefault="00444A91" w:rsidP="00CC15D4">
            <w:pPr>
              <w:suppressAutoHyphens w:val="0"/>
              <w:spacing w:before="40" w:after="40" w:line="220" w:lineRule="exact"/>
              <w:ind w:right="113"/>
              <w:jc w:val="right"/>
              <w:rPr>
                <w:sz w:val="18"/>
              </w:rPr>
            </w:pPr>
            <w:r w:rsidRPr="00CC15D4">
              <w:rPr>
                <w:sz w:val="18"/>
              </w:rPr>
              <w:t>910</w:t>
            </w:r>
          </w:p>
        </w:tc>
      </w:tr>
    </w:tbl>
    <w:p w:rsidR="00444A91" w:rsidRPr="00CC15D4" w:rsidRDefault="00444A91" w:rsidP="00CC15D4">
      <w:pPr>
        <w:spacing w:before="120" w:after="240"/>
        <w:ind w:left="1134" w:right="1134" w:firstLine="170"/>
        <w:rPr>
          <w:sz w:val="18"/>
        </w:rPr>
      </w:pPr>
      <w:r w:rsidRPr="00CC15D4">
        <w:rPr>
          <w:i/>
          <w:iCs/>
          <w:sz w:val="18"/>
        </w:rPr>
        <w:t>Source:</w:t>
      </w:r>
      <w:r w:rsidRPr="00CC15D4">
        <w:rPr>
          <w:sz w:val="18"/>
        </w:rPr>
        <w:t xml:space="preserve"> Information and eGovernment Authority report (2016)</w:t>
      </w:r>
      <w:r w:rsidR="00CC15D4">
        <w:rPr>
          <w:sz w:val="18"/>
        </w:rPr>
        <w:t>.</w:t>
      </w:r>
    </w:p>
    <w:p w:rsidR="00444A91" w:rsidRPr="00E714F1" w:rsidRDefault="00444A91" w:rsidP="003879A0">
      <w:pPr>
        <w:pStyle w:val="SingleTxtG"/>
        <w:spacing w:after="240"/>
      </w:pPr>
      <w:r w:rsidRPr="00E714F1">
        <w:t>86.</w:t>
      </w:r>
      <w:r w:rsidR="00CC15D4">
        <w:tab/>
      </w:r>
      <w:r w:rsidRPr="00E714F1">
        <w:t>Proportion of registered female to male students in government schools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3"/>
        <w:gridCol w:w="697"/>
        <w:gridCol w:w="811"/>
        <w:gridCol w:w="811"/>
        <w:gridCol w:w="811"/>
        <w:gridCol w:w="812"/>
        <w:gridCol w:w="811"/>
        <w:gridCol w:w="654"/>
      </w:tblGrid>
      <w:tr w:rsidR="00444A91" w:rsidRPr="003879A0" w:rsidTr="003879A0">
        <w:trPr>
          <w:tblHeader/>
        </w:trPr>
        <w:tc>
          <w:tcPr>
            <w:tcW w:w="2405" w:type="dxa"/>
            <w:tcBorders>
              <w:top w:val="single" w:sz="4" w:space="0" w:color="auto"/>
              <w:bottom w:val="single" w:sz="12" w:space="0" w:color="auto"/>
            </w:tcBorders>
            <w:shd w:val="clear" w:color="auto" w:fill="auto"/>
            <w:vAlign w:val="bottom"/>
          </w:tcPr>
          <w:p w:rsidR="00444A91" w:rsidRPr="003879A0" w:rsidRDefault="00444A91" w:rsidP="003879A0">
            <w:pPr>
              <w:suppressAutoHyphens w:val="0"/>
              <w:spacing w:before="80" w:after="80" w:line="200" w:lineRule="exact"/>
              <w:ind w:right="113"/>
              <w:rPr>
                <w:i/>
                <w:sz w:val="16"/>
              </w:rPr>
            </w:pPr>
            <w:r w:rsidRPr="003879A0">
              <w:rPr>
                <w:i/>
                <w:sz w:val="16"/>
              </w:rPr>
              <w:t>Level</w:t>
            </w:r>
          </w:p>
        </w:tc>
        <w:tc>
          <w:tcPr>
            <w:tcW w:w="851" w:type="dxa"/>
            <w:tcBorders>
              <w:top w:val="single" w:sz="4" w:space="0" w:color="auto"/>
              <w:bottom w:val="single" w:sz="12" w:space="0" w:color="auto"/>
            </w:tcBorders>
            <w:shd w:val="clear" w:color="auto" w:fill="auto"/>
            <w:vAlign w:val="bottom"/>
          </w:tcPr>
          <w:p w:rsidR="00444A91" w:rsidRPr="003879A0" w:rsidRDefault="00444A91" w:rsidP="003879A0">
            <w:pPr>
              <w:suppressAutoHyphens w:val="0"/>
              <w:spacing w:before="80" w:after="80" w:line="200" w:lineRule="exact"/>
              <w:ind w:right="113"/>
              <w:jc w:val="right"/>
              <w:rPr>
                <w:i/>
                <w:sz w:val="16"/>
              </w:rPr>
            </w:pPr>
            <w:r w:rsidRPr="003879A0">
              <w:rPr>
                <w:i/>
                <w:sz w:val="16"/>
              </w:rPr>
              <w:t>2011</w:t>
            </w:r>
          </w:p>
        </w:tc>
        <w:tc>
          <w:tcPr>
            <w:tcW w:w="992" w:type="dxa"/>
            <w:tcBorders>
              <w:top w:val="single" w:sz="4" w:space="0" w:color="auto"/>
              <w:bottom w:val="single" w:sz="12" w:space="0" w:color="auto"/>
            </w:tcBorders>
            <w:shd w:val="clear" w:color="auto" w:fill="auto"/>
            <w:vAlign w:val="bottom"/>
          </w:tcPr>
          <w:p w:rsidR="00444A91" w:rsidRPr="003879A0" w:rsidRDefault="00444A91" w:rsidP="003879A0">
            <w:pPr>
              <w:suppressAutoHyphens w:val="0"/>
              <w:spacing w:before="80" w:after="80" w:line="200" w:lineRule="exact"/>
              <w:ind w:right="113"/>
              <w:jc w:val="right"/>
              <w:rPr>
                <w:i/>
                <w:sz w:val="16"/>
              </w:rPr>
            </w:pPr>
            <w:r w:rsidRPr="003879A0">
              <w:rPr>
                <w:i/>
                <w:sz w:val="16"/>
              </w:rPr>
              <w:t>2012</w:t>
            </w:r>
          </w:p>
        </w:tc>
        <w:tc>
          <w:tcPr>
            <w:tcW w:w="992" w:type="dxa"/>
            <w:tcBorders>
              <w:top w:val="single" w:sz="4" w:space="0" w:color="auto"/>
              <w:bottom w:val="single" w:sz="12" w:space="0" w:color="auto"/>
            </w:tcBorders>
            <w:shd w:val="clear" w:color="auto" w:fill="auto"/>
            <w:vAlign w:val="bottom"/>
          </w:tcPr>
          <w:p w:rsidR="00444A91" w:rsidRPr="003879A0" w:rsidRDefault="00444A91" w:rsidP="003879A0">
            <w:pPr>
              <w:suppressAutoHyphens w:val="0"/>
              <w:spacing w:before="80" w:after="80" w:line="200" w:lineRule="exact"/>
              <w:ind w:right="113"/>
              <w:jc w:val="right"/>
              <w:rPr>
                <w:i/>
                <w:sz w:val="16"/>
              </w:rPr>
            </w:pPr>
            <w:r w:rsidRPr="003879A0">
              <w:rPr>
                <w:i/>
                <w:sz w:val="16"/>
              </w:rPr>
              <w:t>2013</w:t>
            </w:r>
          </w:p>
        </w:tc>
        <w:tc>
          <w:tcPr>
            <w:tcW w:w="992" w:type="dxa"/>
            <w:tcBorders>
              <w:top w:val="single" w:sz="4" w:space="0" w:color="auto"/>
              <w:bottom w:val="single" w:sz="12" w:space="0" w:color="auto"/>
            </w:tcBorders>
            <w:shd w:val="clear" w:color="auto" w:fill="auto"/>
            <w:vAlign w:val="bottom"/>
          </w:tcPr>
          <w:p w:rsidR="00444A91" w:rsidRPr="003879A0" w:rsidRDefault="00444A91" w:rsidP="003879A0">
            <w:pPr>
              <w:suppressAutoHyphens w:val="0"/>
              <w:spacing w:before="80" w:after="80" w:line="200" w:lineRule="exact"/>
              <w:ind w:right="113"/>
              <w:jc w:val="right"/>
              <w:rPr>
                <w:i/>
                <w:sz w:val="16"/>
              </w:rPr>
            </w:pPr>
            <w:r w:rsidRPr="003879A0">
              <w:rPr>
                <w:i/>
                <w:sz w:val="16"/>
              </w:rPr>
              <w:t>2014</w:t>
            </w:r>
          </w:p>
        </w:tc>
        <w:tc>
          <w:tcPr>
            <w:tcW w:w="993" w:type="dxa"/>
            <w:tcBorders>
              <w:top w:val="single" w:sz="4" w:space="0" w:color="auto"/>
              <w:bottom w:val="single" w:sz="12" w:space="0" w:color="auto"/>
            </w:tcBorders>
            <w:shd w:val="clear" w:color="auto" w:fill="auto"/>
            <w:vAlign w:val="bottom"/>
          </w:tcPr>
          <w:p w:rsidR="00444A91" w:rsidRPr="003879A0" w:rsidRDefault="00444A91" w:rsidP="003879A0">
            <w:pPr>
              <w:suppressAutoHyphens w:val="0"/>
              <w:spacing w:before="80" w:after="80" w:line="200" w:lineRule="exact"/>
              <w:ind w:right="113"/>
              <w:jc w:val="right"/>
              <w:rPr>
                <w:i/>
                <w:sz w:val="16"/>
              </w:rPr>
            </w:pPr>
            <w:r w:rsidRPr="003879A0">
              <w:rPr>
                <w:i/>
                <w:sz w:val="16"/>
              </w:rPr>
              <w:t>2015</w:t>
            </w:r>
          </w:p>
        </w:tc>
        <w:tc>
          <w:tcPr>
            <w:tcW w:w="992" w:type="dxa"/>
            <w:tcBorders>
              <w:top w:val="single" w:sz="4" w:space="0" w:color="auto"/>
              <w:bottom w:val="single" w:sz="12" w:space="0" w:color="auto"/>
            </w:tcBorders>
            <w:shd w:val="clear" w:color="auto" w:fill="auto"/>
            <w:vAlign w:val="bottom"/>
          </w:tcPr>
          <w:p w:rsidR="00444A91" w:rsidRPr="003879A0" w:rsidRDefault="00444A91" w:rsidP="003879A0">
            <w:pPr>
              <w:suppressAutoHyphens w:val="0"/>
              <w:spacing w:before="80" w:after="80" w:line="200" w:lineRule="exact"/>
              <w:ind w:right="113"/>
              <w:jc w:val="right"/>
              <w:rPr>
                <w:i/>
                <w:sz w:val="16"/>
              </w:rPr>
            </w:pPr>
            <w:r w:rsidRPr="003879A0">
              <w:rPr>
                <w:i/>
                <w:sz w:val="16"/>
              </w:rPr>
              <w:t>2016</w:t>
            </w:r>
          </w:p>
        </w:tc>
        <w:tc>
          <w:tcPr>
            <w:tcW w:w="799" w:type="dxa"/>
            <w:tcBorders>
              <w:top w:val="single" w:sz="4" w:space="0" w:color="auto"/>
              <w:bottom w:val="single" w:sz="12" w:space="0" w:color="auto"/>
            </w:tcBorders>
            <w:shd w:val="clear" w:color="auto" w:fill="auto"/>
            <w:vAlign w:val="bottom"/>
          </w:tcPr>
          <w:p w:rsidR="00444A91" w:rsidRPr="003879A0" w:rsidRDefault="00444A91" w:rsidP="003879A0">
            <w:pPr>
              <w:suppressAutoHyphens w:val="0"/>
              <w:spacing w:before="80" w:after="80" w:line="200" w:lineRule="exact"/>
              <w:ind w:right="113"/>
              <w:jc w:val="right"/>
              <w:rPr>
                <w:i/>
                <w:sz w:val="16"/>
              </w:rPr>
            </w:pPr>
            <w:r w:rsidRPr="003879A0">
              <w:rPr>
                <w:i/>
                <w:sz w:val="16"/>
              </w:rPr>
              <w:t>2017</w:t>
            </w:r>
          </w:p>
        </w:tc>
      </w:tr>
      <w:tr w:rsidR="00444A91" w:rsidRPr="003879A0" w:rsidTr="003879A0">
        <w:tc>
          <w:tcPr>
            <w:tcW w:w="2405" w:type="dxa"/>
            <w:tcBorders>
              <w:top w:val="single" w:sz="12" w:space="0" w:color="auto"/>
            </w:tcBorders>
            <w:shd w:val="clear" w:color="auto" w:fill="auto"/>
          </w:tcPr>
          <w:p w:rsidR="00444A91" w:rsidRPr="003879A0" w:rsidRDefault="00444A91" w:rsidP="003879A0">
            <w:pPr>
              <w:suppressAutoHyphens w:val="0"/>
              <w:spacing w:before="40" w:after="40" w:line="220" w:lineRule="exact"/>
              <w:ind w:right="113"/>
              <w:rPr>
                <w:sz w:val="18"/>
              </w:rPr>
            </w:pPr>
            <w:r w:rsidRPr="003879A0">
              <w:rPr>
                <w:sz w:val="18"/>
              </w:rPr>
              <w:t>Primary</w:t>
            </w:r>
          </w:p>
        </w:tc>
        <w:tc>
          <w:tcPr>
            <w:tcW w:w="851" w:type="dxa"/>
            <w:tcBorders>
              <w:top w:val="single" w:sz="12" w:space="0" w:color="auto"/>
            </w:tcBorders>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101.1</w:t>
            </w:r>
          </w:p>
        </w:tc>
        <w:tc>
          <w:tcPr>
            <w:tcW w:w="992" w:type="dxa"/>
            <w:tcBorders>
              <w:top w:val="single" w:sz="12" w:space="0" w:color="auto"/>
            </w:tcBorders>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101.1</w:t>
            </w:r>
          </w:p>
        </w:tc>
        <w:tc>
          <w:tcPr>
            <w:tcW w:w="992" w:type="dxa"/>
            <w:tcBorders>
              <w:top w:val="single" w:sz="12" w:space="0" w:color="auto"/>
            </w:tcBorders>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102.1</w:t>
            </w:r>
          </w:p>
        </w:tc>
        <w:tc>
          <w:tcPr>
            <w:tcW w:w="992" w:type="dxa"/>
            <w:tcBorders>
              <w:top w:val="single" w:sz="12" w:space="0" w:color="auto"/>
            </w:tcBorders>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103.0</w:t>
            </w:r>
          </w:p>
        </w:tc>
        <w:tc>
          <w:tcPr>
            <w:tcW w:w="993" w:type="dxa"/>
            <w:tcBorders>
              <w:top w:val="single" w:sz="12" w:space="0" w:color="auto"/>
            </w:tcBorders>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103.0</w:t>
            </w:r>
          </w:p>
        </w:tc>
        <w:tc>
          <w:tcPr>
            <w:tcW w:w="992" w:type="dxa"/>
            <w:tcBorders>
              <w:top w:val="single" w:sz="12" w:space="0" w:color="auto"/>
            </w:tcBorders>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102.0</w:t>
            </w:r>
          </w:p>
        </w:tc>
        <w:tc>
          <w:tcPr>
            <w:tcW w:w="799" w:type="dxa"/>
            <w:tcBorders>
              <w:top w:val="single" w:sz="12" w:space="0" w:color="auto"/>
            </w:tcBorders>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102.0</w:t>
            </w:r>
          </w:p>
        </w:tc>
      </w:tr>
      <w:tr w:rsidR="00444A91" w:rsidRPr="003879A0" w:rsidTr="003879A0">
        <w:trPr>
          <w:trHeight w:val="295"/>
        </w:trPr>
        <w:tc>
          <w:tcPr>
            <w:tcW w:w="2405" w:type="dxa"/>
            <w:shd w:val="clear" w:color="auto" w:fill="auto"/>
          </w:tcPr>
          <w:p w:rsidR="00444A91" w:rsidRPr="003879A0" w:rsidRDefault="00444A91" w:rsidP="003879A0">
            <w:pPr>
              <w:suppressAutoHyphens w:val="0"/>
              <w:spacing w:before="40" w:after="40" w:line="220" w:lineRule="exact"/>
              <w:ind w:right="113"/>
              <w:rPr>
                <w:sz w:val="18"/>
              </w:rPr>
            </w:pPr>
            <w:r w:rsidRPr="003879A0">
              <w:rPr>
                <w:sz w:val="18"/>
              </w:rPr>
              <w:t>Preparatory</w:t>
            </w:r>
          </w:p>
        </w:tc>
        <w:tc>
          <w:tcPr>
            <w:tcW w:w="851" w:type="dxa"/>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98.0</w:t>
            </w:r>
          </w:p>
        </w:tc>
        <w:tc>
          <w:tcPr>
            <w:tcW w:w="992" w:type="dxa"/>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98.0</w:t>
            </w:r>
          </w:p>
        </w:tc>
        <w:tc>
          <w:tcPr>
            <w:tcW w:w="992" w:type="dxa"/>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98.9</w:t>
            </w:r>
          </w:p>
        </w:tc>
        <w:tc>
          <w:tcPr>
            <w:tcW w:w="992" w:type="dxa"/>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98.0</w:t>
            </w:r>
          </w:p>
        </w:tc>
        <w:tc>
          <w:tcPr>
            <w:tcW w:w="993" w:type="dxa"/>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96.0</w:t>
            </w:r>
          </w:p>
        </w:tc>
        <w:tc>
          <w:tcPr>
            <w:tcW w:w="992" w:type="dxa"/>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97.0</w:t>
            </w:r>
          </w:p>
        </w:tc>
        <w:tc>
          <w:tcPr>
            <w:tcW w:w="799" w:type="dxa"/>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100.0</w:t>
            </w:r>
          </w:p>
        </w:tc>
      </w:tr>
      <w:tr w:rsidR="00444A91" w:rsidRPr="003879A0" w:rsidTr="003879A0">
        <w:trPr>
          <w:trHeight w:val="225"/>
        </w:trPr>
        <w:tc>
          <w:tcPr>
            <w:tcW w:w="2405" w:type="dxa"/>
            <w:shd w:val="clear" w:color="auto" w:fill="auto"/>
          </w:tcPr>
          <w:p w:rsidR="00444A91" w:rsidRPr="003879A0" w:rsidRDefault="00444A91" w:rsidP="003879A0">
            <w:pPr>
              <w:suppressAutoHyphens w:val="0"/>
              <w:spacing w:before="40" w:after="40" w:line="220" w:lineRule="exact"/>
              <w:ind w:right="113"/>
              <w:rPr>
                <w:sz w:val="18"/>
              </w:rPr>
            </w:pPr>
            <w:r w:rsidRPr="003879A0">
              <w:rPr>
                <w:sz w:val="18"/>
              </w:rPr>
              <w:t>Secondary</w:t>
            </w:r>
          </w:p>
        </w:tc>
        <w:tc>
          <w:tcPr>
            <w:tcW w:w="851" w:type="dxa"/>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111.6</w:t>
            </w:r>
          </w:p>
        </w:tc>
        <w:tc>
          <w:tcPr>
            <w:tcW w:w="992" w:type="dxa"/>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99.6</w:t>
            </w:r>
          </w:p>
        </w:tc>
        <w:tc>
          <w:tcPr>
            <w:tcW w:w="992" w:type="dxa"/>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104.2</w:t>
            </w:r>
          </w:p>
        </w:tc>
        <w:tc>
          <w:tcPr>
            <w:tcW w:w="992" w:type="dxa"/>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103.0</w:t>
            </w:r>
          </w:p>
        </w:tc>
        <w:tc>
          <w:tcPr>
            <w:tcW w:w="993" w:type="dxa"/>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106.0</w:t>
            </w:r>
          </w:p>
        </w:tc>
        <w:tc>
          <w:tcPr>
            <w:tcW w:w="992" w:type="dxa"/>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105.0</w:t>
            </w:r>
          </w:p>
        </w:tc>
        <w:tc>
          <w:tcPr>
            <w:tcW w:w="799" w:type="dxa"/>
            <w:shd w:val="clear" w:color="auto" w:fill="auto"/>
            <w:vAlign w:val="bottom"/>
          </w:tcPr>
          <w:p w:rsidR="00444A91" w:rsidRPr="003879A0" w:rsidRDefault="00444A91" w:rsidP="003879A0">
            <w:pPr>
              <w:suppressAutoHyphens w:val="0"/>
              <w:spacing w:before="40" w:after="40" w:line="220" w:lineRule="exact"/>
              <w:ind w:right="113"/>
              <w:jc w:val="right"/>
              <w:rPr>
                <w:sz w:val="18"/>
              </w:rPr>
            </w:pPr>
            <w:r w:rsidRPr="003879A0">
              <w:rPr>
                <w:sz w:val="18"/>
              </w:rPr>
              <w:t>101.0</w:t>
            </w:r>
          </w:p>
        </w:tc>
      </w:tr>
    </w:tbl>
    <w:p w:rsidR="00A16B33" w:rsidRPr="007A3027" w:rsidRDefault="00444A91" w:rsidP="007A3027">
      <w:pPr>
        <w:spacing w:before="120" w:after="240"/>
        <w:ind w:left="1134" w:right="1134" w:firstLine="170"/>
        <w:rPr>
          <w:sz w:val="18"/>
        </w:rPr>
      </w:pPr>
      <w:r w:rsidRPr="007A3027">
        <w:rPr>
          <w:i/>
          <w:iCs/>
          <w:sz w:val="18"/>
        </w:rPr>
        <w:t>Source:</w:t>
      </w:r>
      <w:r w:rsidRPr="007A3027">
        <w:rPr>
          <w:sz w:val="18"/>
        </w:rPr>
        <w:t xml:space="preserve"> Information and eGovernment Authority report (2016)</w:t>
      </w:r>
      <w:r w:rsidR="007A3027">
        <w:rPr>
          <w:sz w:val="18"/>
        </w:rPr>
        <w:t>.</w:t>
      </w:r>
    </w:p>
    <w:p w:rsidR="00444A91" w:rsidRPr="00E714F1" w:rsidRDefault="00444A91" w:rsidP="003F7792">
      <w:pPr>
        <w:pStyle w:val="SingleTxtG"/>
        <w:spacing w:after="240"/>
      </w:pPr>
      <w:r w:rsidRPr="00E714F1">
        <w:t>87.</w:t>
      </w:r>
      <w:r w:rsidR="002138DC">
        <w:tab/>
      </w:r>
      <w:r w:rsidRPr="00E714F1">
        <w:t>Proportion of registered female students to male students in private schools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3"/>
        <w:gridCol w:w="697"/>
        <w:gridCol w:w="811"/>
        <w:gridCol w:w="811"/>
        <w:gridCol w:w="811"/>
        <w:gridCol w:w="812"/>
        <w:gridCol w:w="811"/>
        <w:gridCol w:w="654"/>
      </w:tblGrid>
      <w:tr w:rsidR="00444A91" w:rsidRPr="003F7792" w:rsidTr="003F7792">
        <w:trPr>
          <w:tblHeader/>
        </w:trPr>
        <w:tc>
          <w:tcPr>
            <w:tcW w:w="2405" w:type="dxa"/>
            <w:tcBorders>
              <w:top w:val="single" w:sz="4" w:space="0" w:color="auto"/>
              <w:bottom w:val="single" w:sz="12" w:space="0" w:color="auto"/>
            </w:tcBorders>
            <w:shd w:val="clear" w:color="auto" w:fill="auto"/>
            <w:vAlign w:val="bottom"/>
          </w:tcPr>
          <w:p w:rsidR="00444A91" w:rsidRPr="003F7792" w:rsidRDefault="00444A91" w:rsidP="003F7792">
            <w:pPr>
              <w:suppressAutoHyphens w:val="0"/>
              <w:spacing w:before="80" w:after="80" w:line="200" w:lineRule="exact"/>
              <w:ind w:right="113"/>
              <w:rPr>
                <w:i/>
                <w:sz w:val="16"/>
              </w:rPr>
            </w:pPr>
            <w:r w:rsidRPr="003F7792">
              <w:rPr>
                <w:i/>
                <w:sz w:val="16"/>
              </w:rPr>
              <w:t>Level</w:t>
            </w:r>
          </w:p>
        </w:tc>
        <w:tc>
          <w:tcPr>
            <w:tcW w:w="851" w:type="dxa"/>
            <w:tcBorders>
              <w:top w:val="single" w:sz="4" w:space="0" w:color="auto"/>
              <w:bottom w:val="single" w:sz="12" w:space="0" w:color="auto"/>
            </w:tcBorders>
            <w:shd w:val="clear" w:color="auto" w:fill="auto"/>
            <w:vAlign w:val="bottom"/>
          </w:tcPr>
          <w:p w:rsidR="00444A91" w:rsidRPr="003F7792" w:rsidRDefault="00444A91" w:rsidP="003F7792">
            <w:pPr>
              <w:suppressAutoHyphens w:val="0"/>
              <w:spacing w:before="80" w:after="80" w:line="200" w:lineRule="exact"/>
              <w:ind w:right="113"/>
              <w:jc w:val="right"/>
              <w:rPr>
                <w:i/>
                <w:sz w:val="16"/>
              </w:rPr>
            </w:pPr>
            <w:r w:rsidRPr="003F7792">
              <w:rPr>
                <w:i/>
                <w:sz w:val="16"/>
              </w:rPr>
              <w:t>2011</w:t>
            </w:r>
          </w:p>
        </w:tc>
        <w:tc>
          <w:tcPr>
            <w:tcW w:w="992" w:type="dxa"/>
            <w:tcBorders>
              <w:top w:val="single" w:sz="4" w:space="0" w:color="auto"/>
              <w:bottom w:val="single" w:sz="12" w:space="0" w:color="auto"/>
            </w:tcBorders>
            <w:shd w:val="clear" w:color="auto" w:fill="auto"/>
            <w:vAlign w:val="bottom"/>
          </w:tcPr>
          <w:p w:rsidR="00444A91" w:rsidRPr="003F7792" w:rsidRDefault="00444A91" w:rsidP="003F7792">
            <w:pPr>
              <w:suppressAutoHyphens w:val="0"/>
              <w:spacing w:before="80" w:after="80" w:line="200" w:lineRule="exact"/>
              <w:ind w:right="113"/>
              <w:jc w:val="right"/>
              <w:rPr>
                <w:i/>
                <w:sz w:val="16"/>
              </w:rPr>
            </w:pPr>
            <w:r w:rsidRPr="003F7792">
              <w:rPr>
                <w:i/>
                <w:sz w:val="16"/>
              </w:rPr>
              <w:t>2012</w:t>
            </w:r>
          </w:p>
        </w:tc>
        <w:tc>
          <w:tcPr>
            <w:tcW w:w="992" w:type="dxa"/>
            <w:tcBorders>
              <w:top w:val="single" w:sz="4" w:space="0" w:color="auto"/>
              <w:bottom w:val="single" w:sz="12" w:space="0" w:color="auto"/>
            </w:tcBorders>
            <w:shd w:val="clear" w:color="auto" w:fill="auto"/>
            <w:vAlign w:val="bottom"/>
          </w:tcPr>
          <w:p w:rsidR="00444A91" w:rsidRPr="003F7792" w:rsidRDefault="00444A91" w:rsidP="003F7792">
            <w:pPr>
              <w:suppressAutoHyphens w:val="0"/>
              <w:spacing w:before="80" w:after="80" w:line="200" w:lineRule="exact"/>
              <w:ind w:right="113"/>
              <w:jc w:val="right"/>
              <w:rPr>
                <w:i/>
                <w:sz w:val="16"/>
              </w:rPr>
            </w:pPr>
            <w:r w:rsidRPr="003F7792">
              <w:rPr>
                <w:i/>
                <w:sz w:val="16"/>
              </w:rPr>
              <w:t>2013</w:t>
            </w:r>
          </w:p>
        </w:tc>
        <w:tc>
          <w:tcPr>
            <w:tcW w:w="992" w:type="dxa"/>
            <w:tcBorders>
              <w:top w:val="single" w:sz="4" w:space="0" w:color="auto"/>
              <w:bottom w:val="single" w:sz="12" w:space="0" w:color="auto"/>
            </w:tcBorders>
            <w:shd w:val="clear" w:color="auto" w:fill="auto"/>
            <w:vAlign w:val="bottom"/>
          </w:tcPr>
          <w:p w:rsidR="00444A91" w:rsidRPr="003F7792" w:rsidRDefault="00444A91" w:rsidP="003F7792">
            <w:pPr>
              <w:suppressAutoHyphens w:val="0"/>
              <w:spacing w:before="80" w:after="80" w:line="200" w:lineRule="exact"/>
              <w:ind w:right="113"/>
              <w:jc w:val="right"/>
              <w:rPr>
                <w:i/>
                <w:sz w:val="16"/>
              </w:rPr>
            </w:pPr>
            <w:r w:rsidRPr="003F7792">
              <w:rPr>
                <w:i/>
                <w:sz w:val="16"/>
              </w:rPr>
              <w:t>2014</w:t>
            </w:r>
          </w:p>
        </w:tc>
        <w:tc>
          <w:tcPr>
            <w:tcW w:w="993" w:type="dxa"/>
            <w:tcBorders>
              <w:top w:val="single" w:sz="4" w:space="0" w:color="auto"/>
              <w:bottom w:val="single" w:sz="12" w:space="0" w:color="auto"/>
            </w:tcBorders>
            <w:shd w:val="clear" w:color="auto" w:fill="auto"/>
            <w:vAlign w:val="bottom"/>
          </w:tcPr>
          <w:p w:rsidR="00444A91" w:rsidRPr="003F7792" w:rsidRDefault="00444A91" w:rsidP="003F7792">
            <w:pPr>
              <w:suppressAutoHyphens w:val="0"/>
              <w:spacing w:before="80" w:after="80" w:line="200" w:lineRule="exact"/>
              <w:ind w:right="113"/>
              <w:jc w:val="right"/>
              <w:rPr>
                <w:i/>
                <w:sz w:val="16"/>
              </w:rPr>
            </w:pPr>
            <w:r w:rsidRPr="003F7792">
              <w:rPr>
                <w:i/>
                <w:sz w:val="16"/>
              </w:rPr>
              <w:t>2015</w:t>
            </w:r>
          </w:p>
        </w:tc>
        <w:tc>
          <w:tcPr>
            <w:tcW w:w="992" w:type="dxa"/>
            <w:tcBorders>
              <w:top w:val="single" w:sz="4" w:space="0" w:color="auto"/>
              <w:bottom w:val="single" w:sz="12" w:space="0" w:color="auto"/>
            </w:tcBorders>
            <w:shd w:val="clear" w:color="auto" w:fill="auto"/>
            <w:vAlign w:val="bottom"/>
          </w:tcPr>
          <w:p w:rsidR="00444A91" w:rsidRPr="003F7792" w:rsidRDefault="00444A91" w:rsidP="003F7792">
            <w:pPr>
              <w:suppressAutoHyphens w:val="0"/>
              <w:spacing w:before="80" w:after="80" w:line="200" w:lineRule="exact"/>
              <w:ind w:right="113"/>
              <w:jc w:val="right"/>
              <w:rPr>
                <w:i/>
                <w:sz w:val="16"/>
              </w:rPr>
            </w:pPr>
            <w:r w:rsidRPr="003F7792">
              <w:rPr>
                <w:i/>
                <w:sz w:val="16"/>
              </w:rPr>
              <w:t>2016</w:t>
            </w:r>
          </w:p>
        </w:tc>
        <w:tc>
          <w:tcPr>
            <w:tcW w:w="799" w:type="dxa"/>
            <w:tcBorders>
              <w:top w:val="single" w:sz="4" w:space="0" w:color="auto"/>
              <w:bottom w:val="single" w:sz="12" w:space="0" w:color="auto"/>
            </w:tcBorders>
            <w:shd w:val="clear" w:color="auto" w:fill="auto"/>
            <w:vAlign w:val="bottom"/>
          </w:tcPr>
          <w:p w:rsidR="00444A91" w:rsidRPr="003F7792" w:rsidRDefault="00444A91" w:rsidP="003F7792">
            <w:pPr>
              <w:suppressAutoHyphens w:val="0"/>
              <w:spacing w:before="80" w:after="80" w:line="200" w:lineRule="exact"/>
              <w:ind w:right="113"/>
              <w:jc w:val="right"/>
              <w:rPr>
                <w:i/>
                <w:sz w:val="16"/>
              </w:rPr>
            </w:pPr>
            <w:r w:rsidRPr="003F7792">
              <w:rPr>
                <w:i/>
                <w:sz w:val="16"/>
              </w:rPr>
              <w:t>2017</w:t>
            </w:r>
          </w:p>
        </w:tc>
      </w:tr>
      <w:tr w:rsidR="00444A91" w:rsidRPr="003F7792" w:rsidTr="003F7792">
        <w:tc>
          <w:tcPr>
            <w:tcW w:w="2405" w:type="dxa"/>
            <w:tcBorders>
              <w:top w:val="single" w:sz="12" w:space="0" w:color="auto"/>
            </w:tcBorders>
            <w:shd w:val="clear" w:color="auto" w:fill="auto"/>
          </w:tcPr>
          <w:p w:rsidR="00444A91" w:rsidRPr="003F7792" w:rsidRDefault="00444A91" w:rsidP="003F7792">
            <w:pPr>
              <w:suppressAutoHyphens w:val="0"/>
              <w:spacing w:before="40" w:after="40" w:line="220" w:lineRule="exact"/>
              <w:ind w:right="113"/>
              <w:rPr>
                <w:sz w:val="18"/>
              </w:rPr>
            </w:pPr>
            <w:r w:rsidRPr="003F7792">
              <w:rPr>
                <w:sz w:val="18"/>
              </w:rPr>
              <w:t>Primary</w:t>
            </w:r>
          </w:p>
        </w:tc>
        <w:tc>
          <w:tcPr>
            <w:tcW w:w="851" w:type="dxa"/>
            <w:tcBorders>
              <w:top w:val="single" w:sz="12" w:space="0" w:color="auto"/>
            </w:tcBorders>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85.6</w:t>
            </w:r>
          </w:p>
        </w:tc>
        <w:tc>
          <w:tcPr>
            <w:tcW w:w="992" w:type="dxa"/>
            <w:tcBorders>
              <w:top w:val="single" w:sz="12" w:space="0" w:color="auto"/>
            </w:tcBorders>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84.7</w:t>
            </w:r>
          </w:p>
        </w:tc>
        <w:tc>
          <w:tcPr>
            <w:tcW w:w="992" w:type="dxa"/>
            <w:tcBorders>
              <w:top w:val="single" w:sz="12" w:space="0" w:color="auto"/>
            </w:tcBorders>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84.8</w:t>
            </w:r>
          </w:p>
        </w:tc>
        <w:tc>
          <w:tcPr>
            <w:tcW w:w="992" w:type="dxa"/>
            <w:tcBorders>
              <w:top w:val="single" w:sz="12" w:space="0" w:color="auto"/>
            </w:tcBorders>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85.0</w:t>
            </w:r>
          </w:p>
        </w:tc>
        <w:tc>
          <w:tcPr>
            <w:tcW w:w="993" w:type="dxa"/>
            <w:tcBorders>
              <w:top w:val="single" w:sz="12" w:space="0" w:color="auto"/>
            </w:tcBorders>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86.0</w:t>
            </w:r>
          </w:p>
        </w:tc>
        <w:tc>
          <w:tcPr>
            <w:tcW w:w="992" w:type="dxa"/>
            <w:tcBorders>
              <w:top w:val="single" w:sz="12" w:space="0" w:color="auto"/>
            </w:tcBorders>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87.0</w:t>
            </w:r>
          </w:p>
        </w:tc>
        <w:tc>
          <w:tcPr>
            <w:tcW w:w="799" w:type="dxa"/>
            <w:tcBorders>
              <w:top w:val="single" w:sz="12" w:space="0" w:color="auto"/>
            </w:tcBorders>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89.0</w:t>
            </w:r>
          </w:p>
        </w:tc>
      </w:tr>
      <w:tr w:rsidR="00444A91" w:rsidRPr="003F7792" w:rsidTr="003F7792">
        <w:trPr>
          <w:trHeight w:val="295"/>
        </w:trPr>
        <w:tc>
          <w:tcPr>
            <w:tcW w:w="2405" w:type="dxa"/>
            <w:shd w:val="clear" w:color="auto" w:fill="auto"/>
          </w:tcPr>
          <w:p w:rsidR="00444A91" w:rsidRPr="003F7792" w:rsidRDefault="00444A91" w:rsidP="003F7792">
            <w:pPr>
              <w:suppressAutoHyphens w:val="0"/>
              <w:spacing w:before="40" w:after="40" w:line="220" w:lineRule="exact"/>
              <w:ind w:right="113"/>
              <w:rPr>
                <w:sz w:val="18"/>
              </w:rPr>
            </w:pPr>
            <w:r w:rsidRPr="003F7792">
              <w:rPr>
                <w:sz w:val="18"/>
              </w:rPr>
              <w:t>Preparatory</w:t>
            </w:r>
          </w:p>
        </w:tc>
        <w:tc>
          <w:tcPr>
            <w:tcW w:w="851" w:type="dxa"/>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81.5</w:t>
            </w:r>
          </w:p>
        </w:tc>
        <w:tc>
          <w:tcPr>
            <w:tcW w:w="992" w:type="dxa"/>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80.9</w:t>
            </w:r>
          </w:p>
        </w:tc>
        <w:tc>
          <w:tcPr>
            <w:tcW w:w="992" w:type="dxa"/>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82.2</w:t>
            </w:r>
          </w:p>
        </w:tc>
        <w:tc>
          <w:tcPr>
            <w:tcW w:w="992" w:type="dxa"/>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84.0</w:t>
            </w:r>
          </w:p>
        </w:tc>
        <w:tc>
          <w:tcPr>
            <w:tcW w:w="993" w:type="dxa"/>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84.0</w:t>
            </w:r>
          </w:p>
        </w:tc>
        <w:tc>
          <w:tcPr>
            <w:tcW w:w="992" w:type="dxa"/>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86.0</w:t>
            </w:r>
          </w:p>
        </w:tc>
        <w:tc>
          <w:tcPr>
            <w:tcW w:w="799" w:type="dxa"/>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87.0</w:t>
            </w:r>
          </w:p>
        </w:tc>
      </w:tr>
      <w:tr w:rsidR="00444A91" w:rsidRPr="003F7792" w:rsidTr="003F7792">
        <w:trPr>
          <w:trHeight w:val="225"/>
        </w:trPr>
        <w:tc>
          <w:tcPr>
            <w:tcW w:w="2405" w:type="dxa"/>
            <w:shd w:val="clear" w:color="auto" w:fill="auto"/>
          </w:tcPr>
          <w:p w:rsidR="00444A91" w:rsidRPr="003F7792" w:rsidRDefault="00444A91" w:rsidP="003F7792">
            <w:pPr>
              <w:suppressAutoHyphens w:val="0"/>
              <w:spacing w:before="40" w:after="40" w:line="220" w:lineRule="exact"/>
              <w:ind w:right="113"/>
              <w:rPr>
                <w:sz w:val="18"/>
              </w:rPr>
            </w:pPr>
            <w:r w:rsidRPr="003F7792">
              <w:rPr>
                <w:sz w:val="18"/>
              </w:rPr>
              <w:t>Secondary</w:t>
            </w:r>
          </w:p>
        </w:tc>
        <w:tc>
          <w:tcPr>
            <w:tcW w:w="851" w:type="dxa"/>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81.7</w:t>
            </w:r>
          </w:p>
        </w:tc>
        <w:tc>
          <w:tcPr>
            <w:tcW w:w="992" w:type="dxa"/>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81.6</w:t>
            </w:r>
          </w:p>
        </w:tc>
        <w:tc>
          <w:tcPr>
            <w:tcW w:w="992" w:type="dxa"/>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81.1</w:t>
            </w:r>
          </w:p>
        </w:tc>
        <w:tc>
          <w:tcPr>
            <w:tcW w:w="992" w:type="dxa"/>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82.0</w:t>
            </w:r>
          </w:p>
        </w:tc>
        <w:tc>
          <w:tcPr>
            <w:tcW w:w="993" w:type="dxa"/>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83.0</w:t>
            </w:r>
          </w:p>
        </w:tc>
        <w:tc>
          <w:tcPr>
            <w:tcW w:w="992" w:type="dxa"/>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85.0</w:t>
            </w:r>
          </w:p>
        </w:tc>
        <w:tc>
          <w:tcPr>
            <w:tcW w:w="799" w:type="dxa"/>
            <w:shd w:val="clear" w:color="auto" w:fill="auto"/>
            <w:vAlign w:val="bottom"/>
          </w:tcPr>
          <w:p w:rsidR="00444A91" w:rsidRPr="003F7792" w:rsidRDefault="00444A91" w:rsidP="003F7792">
            <w:pPr>
              <w:suppressAutoHyphens w:val="0"/>
              <w:spacing w:before="40" w:after="40" w:line="220" w:lineRule="exact"/>
              <w:ind w:right="113"/>
              <w:jc w:val="right"/>
              <w:rPr>
                <w:sz w:val="18"/>
              </w:rPr>
            </w:pPr>
            <w:r w:rsidRPr="003F7792">
              <w:rPr>
                <w:sz w:val="18"/>
              </w:rPr>
              <w:t>89.0</w:t>
            </w:r>
          </w:p>
        </w:tc>
      </w:tr>
    </w:tbl>
    <w:p w:rsidR="00A16B33" w:rsidRPr="001C658F" w:rsidRDefault="00444A91" w:rsidP="001C658F">
      <w:pPr>
        <w:spacing w:before="120" w:after="240"/>
        <w:ind w:left="1134" w:right="1134" w:firstLine="170"/>
        <w:rPr>
          <w:sz w:val="18"/>
        </w:rPr>
      </w:pPr>
      <w:r w:rsidRPr="009F7FB7">
        <w:rPr>
          <w:i/>
          <w:iCs/>
          <w:sz w:val="18"/>
        </w:rPr>
        <w:t>Source:</w:t>
      </w:r>
      <w:r w:rsidRPr="001C658F">
        <w:rPr>
          <w:sz w:val="18"/>
        </w:rPr>
        <w:t xml:space="preserve"> Information and eGovernment Authority report (2016)</w:t>
      </w:r>
      <w:r w:rsidR="001C658F">
        <w:rPr>
          <w:sz w:val="18"/>
        </w:rPr>
        <w:t>.</w:t>
      </w:r>
    </w:p>
    <w:p w:rsidR="00A16B33" w:rsidRDefault="009F7FB7" w:rsidP="009F7FB7">
      <w:pPr>
        <w:pStyle w:val="H23G"/>
      </w:pPr>
      <w:r>
        <w:tab/>
      </w:r>
      <w:r>
        <w:tab/>
      </w:r>
      <w:r w:rsidR="00444A91" w:rsidRPr="00E714F1">
        <w:t>Judicial and administrative bodies with responsibility for human rights issues</w:t>
      </w:r>
    </w:p>
    <w:p w:rsidR="00A16B33" w:rsidRDefault="00444A91" w:rsidP="009F7FB7">
      <w:pPr>
        <w:pStyle w:val="SingleTxtG"/>
      </w:pPr>
      <w:r w:rsidRPr="00E714F1">
        <w:t>88.</w:t>
      </w:r>
      <w:r w:rsidR="009F7FB7">
        <w:tab/>
      </w:r>
      <w:r w:rsidRPr="00E714F1">
        <w:t>The nature and independence of the judiciary were explained above.</w:t>
      </w:r>
      <w:r w:rsidR="004270C5">
        <w:t xml:space="preserve"> </w:t>
      </w:r>
      <w:r w:rsidRPr="00E714F1">
        <w:t>However, it is very difficult to list all the judicial and administrative bodies in Bahrain involved with human rights directly or indirectly.</w:t>
      </w:r>
      <w:r w:rsidR="004270C5">
        <w:t xml:space="preserve"> </w:t>
      </w:r>
      <w:r w:rsidRPr="00E714F1">
        <w:t>By way of example, we might note the following:</w:t>
      </w:r>
    </w:p>
    <w:p w:rsidR="00444A91" w:rsidRPr="00E714F1" w:rsidRDefault="00A556BC" w:rsidP="00A556BC">
      <w:pPr>
        <w:pStyle w:val="Bullet1G"/>
        <w:numPr>
          <w:ilvl w:val="0"/>
          <w:numId w:val="0"/>
        </w:numPr>
        <w:tabs>
          <w:tab w:val="left" w:pos="1701"/>
        </w:tabs>
        <w:spacing w:after="240"/>
        <w:ind w:left="1701" w:hanging="170"/>
      </w:pPr>
      <w:r w:rsidRPr="00E714F1">
        <w:t>•</w:t>
      </w:r>
      <w:r w:rsidRPr="00E714F1">
        <w:tab/>
      </w:r>
      <w:r w:rsidR="00444A91" w:rsidRPr="00E714F1">
        <w:t>The Public Prosecution Service is a division of the judiciary that represents society, fosters and protects private and public rights from criminal activity and defends human rights.</w:t>
      </w:r>
      <w:r w:rsidR="004270C5">
        <w:t xml:space="preserve"> </w:t>
      </w:r>
      <w:r w:rsidR="00444A91" w:rsidRPr="00E714F1">
        <w:t>The service initiates criminal cases and brings them to court.</w:t>
      </w:r>
      <w:r w:rsidR="004270C5">
        <w:t xml:space="preserve"> </w:t>
      </w:r>
      <w:r w:rsidR="00444A91" w:rsidRPr="00E714F1">
        <w:t>It acts in the role of impartial agent of society, whose interests it represents in criminal cases.</w:t>
      </w:r>
      <w:r w:rsidR="004270C5">
        <w:t xml:space="preserve"> </w:t>
      </w:r>
      <w:r w:rsidR="00444A91" w:rsidRPr="00E714F1">
        <w:t>It is also charged under the law with the execution of sentences and supervision of correctional institutions.</w:t>
      </w:r>
      <w:r w:rsidR="004270C5">
        <w:t xml:space="preserve"> </w:t>
      </w:r>
      <w:r w:rsidR="00444A91" w:rsidRPr="00E714F1">
        <w:t>The service enjoys independence and its members may not be dismissed.</w:t>
      </w:r>
      <w:r w:rsidR="004270C5">
        <w:t xml:space="preserve"> </w:t>
      </w:r>
      <w:r w:rsidR="00444A91" w:rsidRPr="00E714F1">
        <w:t>In their professional activity, they are subject to the oversight of the Attorney General, who has the power of appointment, transfer and promotion.</w:t>
      </w:r>
      <w:r w:rsidR="004270C5">
        <w:t xml:space="preserve"> </w:t>
      </w:r>
      <w:r w:rsidR="00444A91" w:rsidRPr="00E714F1">
        <w:t>All members of the service are affiliated to the Supreme Judicial Council, in the formation of which the Attorney General participates.</w:t>
      </w:r>
      <w:r w:rsidR="004270C5">
        <w:t xml:space="preserve"> </w:t>
      </w:r>
      <w:r w:rsidR="00444A91" w:rsidRPr="00E714F1">
        <w:t>Furthermore, through its membership of various national committees, the Public Prosecution Service takes part in fighting crime, formulating strategies and raising social awareness of crime.</w:t>
      </w:r>
      <w:r w:rsidR="004270C5">
        <w:t xml:space="preserve"> </w:t>
      </w:r>
      <w:r w:rsidR="00444A91" w:rsidRPr="00E714F1">
        <w:t>The number of deputy public prosecutors in the last five years has been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444A91" w:rsidRPr="0074350F" w:rsidTr="00A376E7">
        <w:trPr>
          <w:tblHeader/>
        </w:trPr>
        <w:tc>
          <w:tcPr>
            <w:tcW w:w="4508" w:type="dxa"/>
            <w:tcBorders>
              <w:top w:val="single" w:sz="4" w:space="0" w:color="auto"/>
              <w:bottom w:val="single" w:sz="12" w:space="0" w:color="auto"/>
            </w:tcBorders>
            <w:shd w:val="clear" w:color="auto" w:fill="auto"/>
            <w:vAlign w:val="bottom"/>
          </w:tcPr>
          <w:p w:rsidR="00444A91" w:rsidRPr="0074350F" w:rsidRDefault="00444A91" w:rsidP="00772A63">
            <w:pPr>
              <w:keepNext/>
              <w:keepLines/>
              <w:suppressAutoHyphens w:val="0"/>
              <w:spacing w:before="80" w:after="80" w:line="200" w:lineRule="exact"/>
              <w:ind w:right="113"/>
              <w:rPr>
                <w:i/>
                <w:sz w:val="16"/>
              </w:rPr>
            </w:pPr>
            <w:r w:rsidRPr="0074350F">
              <w:rPr>
                <w:i/>
                <w:sz w:val="16"/>
              </w:rPr>
              <w:lastRenderedPageBreak/>
              <w:t>Year</w:t>
            </w:r>
          </w:p>
        </w:tc>
        <w:tc>
          <w:tcPr>
            <w:tcW w:w="4508" w:type="dxa"/>
            <w:tcBorders>
              <w:top w:val="single" w:sz="4" w:space="0" w:color="auto"/>
              <w:bottom w:val="single" w:sz="12" w:space="0" w:color="auto"/>
            </w:tcBorders>
            <w:shd w:val="clear" w:color="auto" w:fill="auto"/>
            <w:vAlign w:val="bottom"/>
          </w:tcPr>
          <w:p w:rsidR="00444A91" w:rsidRPr="0074350F" w:rsidRDefault="00444A91" w:rsidP="00772A63">
            <w:pPr>
              <w:keepNext/>
              <w:keepLines/>
              <w:suppressAutoHyphens w:val="0"/>
              <w:spacing w:before="80" w:after="80" w:line="200" w:lineRule="exact"/>
              <w:ind w:right="113"/>
              <w:jc w:val="right"/>
              <w:rPr>
                <w:i/>
                <w:sz w:val="16"/>
              </w:rPr>
            </w:pPr>
            <w:r w:rsidRPr="0074350F">
              <w:rPr>
                <w:i/>
                <w:sz w:val="16"/>
              </w:rPr>
              <w:t>Total</w:t>
            </w:r>
          </w:p>
        </w:tc>
      </w:tr>
      <w:tr w:rsidR="00444A91" w:rsidRPr="0074350F" w:rsidTr="00A376E7">
        <w:tc>
          <w:tcPr>
            <w:tcW w:w="4508" w:type="dxa"/>
            <w:tcBorders>
              <w:top w:val="single" w:sz="12" w:space="0" w:color="auto"/>
              <w:bottom w:val="nil"/>
            </w:tcBorders>
            <w:shd w:val="clear" w:color="auto" w:fill="auto"/>
          </w:tcPr>
          <w:p w:rsidR="00444A91" w:rsidRPr="0074350F" w:rsidRDefault="00444A91" w:rsidP="0074350F">
            <w:pPr>
              <w:suppressAutoHyphens w:val="0"/>
              <w:spacing w:before="40" w:after="40" w:line="220" w:lineRule="exact"/>
              <w:ind w:right="113"/>
              <w:rPr>
                <w:sz w:val="18"/>
              </w:rPr>
            </w:pPr>
            <w:r w:rsidRPr="0074350F">
              <w:rPr>
                <w:sz w:val="18"/>
              </w:rPr>
              <w:t>2013</w:t>
            </w:r>
          </w:p>
        </w:tc>
        <w:tc>
          <w:tcPr>
            <w:tcW w:w="4508" w:type="dxa"/>
            <w:tcBorders>
              <w:top w:val="single" w:sz="12" w:space="0" w:color="auto"/>
              <w:bottom w:val="nil"/>
            </w:tcBorders>
            <w:shd w:val="clear" w:color="auto" w:fill="auto"/>
            <w:vAlign w:val="bottom"/>
          </w:tcPr>
          <w:p w:rsidR="00444A91" w:rsidRPr="0074350F" w:rsidRDefault="00444A91" w:rsidP="0074350F">
            <w:pPr>
              <w:suppressAutoHyphens w:val="0"/>
              <w:spacing w:before="40" w:after="40" w:line="220" w:lineRule="exact"/>
              <w:ind w:right="113"/>
              <w:jc w:val="right"/>
              <w:rPr>
                <w:sz w:val="18"/>
              </w:rPr>
            </w:pPr>
            <w:r w:rsidRPr="0074350F">
              <w:rPr>
                <w:sz w:val="18"/>
              </w:rPr>
              <w:t>47</w:t>
            </w:r>
          </w:p>
        </w:tc>
      </w:tr>
      <w:tr w:rsidR="00444A91" w:rsidRPr="0074350F" w:rsidTr="00A376E7">
        <w:tc>
          <w:tcPr>
            <w:tcW w:w="4508" w:type="dxa"/>
            <w:tcBorders>
              <w:top w:val="nil"/>
            </w:tcBorders>
            <w:shd w:val="clear" w:color="auto" w:fill="auto"/>
          </w:tcPr>
          <w:p w:rsidR="00444A91" w:rsidRPr="0074350F" w:rsidRDefault="00444A91" w:rsidP="0074350F">
            <w:pPr>
              <w:suppressAutoHyphens w:val="0"/>
              <w:spacing w:before="40" w:after="40" w:line="220" w:lineRule="exact"/>
              <w:ind w:right="113"/>
              <w:rPr>
                <w:sz w:val="18"/>
              </w:rPr>
            </w:pPr>
            <w:r w:rsidRPr="0074350F">
              <w:rPr>
                <w:sz w:val="18"/>
              </w:rPr>
              <w:t>2014</w:t>
            </w:r>
          </w:p>
        </w:tc>
        <w:tc>
          <w:tcPr>
            <w:tcW w:w="4508" w:type="dxa"/>
            <w:tcBorders>
              <w:top w:val="nil"/>
            </w:tcBorders>
            <w:shd w:val="clear" w:color="auto" w:fill="auto"/>
            <w:vAlign w:val="bottom"/>
          </w:tcPr>
          <w:p w:rsidR="00444A91" w:rsidRPr="0074350F" w:rsidRDefault="00444A91" w:rsidP="0074350F">
            <w:pPr>
              <w:suppressAutoHyphens w:val="0"/>
              <w:spacing w:before="40" w:after="40" w:line="220" w:lineRule="exact"/>
              <w:ind w:right="113"/>
              <w:jc w:val="right"/>
              <w:rPr>
                <w:sz w:val="18"/>
              </w:rPr>
            </w:pPr>
            <w:r w:rsidRPr="0074350F">
              <w:rPr>
                <w:sz w:val="18"/>
              </w:rPr>
              <w:t>47</w:t>
            </w:r>
          </w:p>
        </w:tc>
      </w:tr>
      <w:tr w:rsidR="00444A91" w:rsidRPr="0074350F" w:rsidTr="0074350F">
        <w:tc>
          <w:tcPr>
            <w:tcW w:w="4508" w:type="dxa"/>
            <w:shd w:val="clear" w:color="auto" w:fill="auto"/>
          </w:tcPr>
          <w:p w:rsidR="00444A91" w:rsidRPr="0074350F" w:rsidRDefault="00444A91" w:rsidP="0074350F">
            <w:pPr>
              <w:suppressAutoHyphens w:val="0"/>
              <w:spacing w:before="40" w:after="40" w:line="220" w:lineRule="exact"/>
              <w:ind w:right="113"/>
              <w:rPr>
                <w:sz w:val="18"/>
              </w:rPr>
            </w:pPr>
            <w:r w:rsidRPr="0074350F">
              <w:rPr>
                <w:sz w:val="18"/>
              </w:rPr>
              <w:t>2015</w:t>
            </w:r>
          </w:p>
        </w:tc>
        <w:tc>
          <w:tcPr>
            <w:tcW w:w="4508" w:type="dxa"/>
            <w:shd w:val="clear" w:color="auto" w:fill="auto"/>
            <w:vAlign w:val="bottom"/>
          </w:tcPr>
          <w:p w:rsidR="00444A91" w:rsidRPr="0074350F" w:rsidRDefault="00444A91" w:rsidP="0074350F">
            <w:pPr>
              <w:suppressAutoHyphens w:val="0"/>
              <w:spacing w:before="40" w:after="40" w:line="220" w:lineRule="exact"/>
              <w:ind w:right="113"/>
              <w:jc w:val="right"/>
              <w:rPr>
                <w:sz w:val="18"/>
              </w:rPr>
            </w:pPr>
            <w:r w:rsidRPr="0074350F">
              <w:rPr>
                <w:sz w:val="18"/>
              </w:rPr>
              <w:t>40</w:t>
            </w:r>
          </w:p>
        </w:tc>
      </w:tr>
      <w:tr w:rsidR="00444A91" w:rsidRPr="0074350F" w:rsidTr="0074350F">
        <w:tc>
          <w:tcPr>
            <w:tcW w:w="4508" w:type="dxa"/>
            <w:shd w:val="clear" w:color="auto" w:fill="auto"/>
          </w:tcPr>
          <w:p w:rsidR="00444A91" w:rsidRPr="0074350F" w:rsidRDefault="00444A91" w:rsidP="0074350F">
            <w:pPr>
              <w:suppressAutoHyphens w:val="0"/>
              <w:spacing w:before="40" w:after="40" w:line="220" w:lineRule="exact"/>
              <w:ind w:right="113"/>
              <w:rPr>
                <w:sz w:val="18"/>
              </w:rPr>
            </w:pPr>
            <w:r w:rsidRPr="0074350F">
              <w:rPr>
                <w:sz w:val="18"/>
              </w:rPr>
              <w:t>2016</w:t>
            </w:r>
          </w:p>
        </w:tc>
        <w:tc>
          <w:tcPr>
            <w:tcW w:w="4508" w:type="dxa"/>
            <w:shd w:val="clear" w:color="auto" w:fill="auto"/>
            <w:vAlign w:val="bottom"/>
          </w:tcPr>
          <w:p w:rsidR="00444A91" w:rsidRPr="0074350F" w:rsidRDefault="00444A91" w:rsidP="0074350F">
            <w:pPr>
              <w:suppressAutoHyphens w:val="0"/>
              <w:spacing w:before="40" w:after="40" w:line="220" w:lineRule="exact"/>
              <w:ind w:right="113"/>
              <w:jc w:val="right"/>
              <w:rPr>
                <w:sz w:val="18"/>
              </w:rPr>
            </w:pPr>
            <w:r w:rsidRPr="0074350F">
              <w:rPr>
                <w:sz w:val="18"/>
              </w:rPr>
              <w:t>56</w:t>
            </w:r>
          </w:p>
        </w:tc>
      </w:tr>
      <w:tr w:rsidR="00444A91" w:rsidRPr="0074350F" w:rsidTr="0074350F">
        <w:tc>
          <w:tcPr>
            <w:tcW w:w="4508" w:type="dxa"/>
            <w:shd w:val="clear" w:color="auto" w:fill="auto"/>
          </w:tcPr>
          <w:p w:rsidR="00444A91" w:rsidRPr="0074350F" w:rsidRDefault="00444A91" w:rsidP="0074350F">
            <w:pPr>
              <w:suppressAutoHyphens w:val="0"/>
              <w:spacing w:before="40" w:after="40" w:line="220" w:lineRule="exact"/>
              <w:ind w:right="113"/>
              <w:rPr>
                <w:sz w:val="18"/>
              </w:rPr>
            </w:pPr>
            <w:r w:rsidRPr="0074350F">
              <w:rPr>
                <w:sz w:val="18"/>
              </w:rPr>
              <w:t>2017</w:t>
            </w:r>
          </w:p>
        </w:tc>
        <w:tc>
          <w:tcPr>
            <w:tcW w:w="4508" w:type="dxa"/>
            <w:shd w:val="clear" w:color="auto" w:fill="auto"/>
            <w:vAlign w:val="bottom"/>
          </w:tcPr>
          <w:p w:rsidR="00444A91" w:rsidRPr="0074350F" w:rsidRDefault="00444A91" w:rsidP="0074350F">
            <w:pPr>
              <w:suppressAutoHyphens w:val="0"/>
              <w:spacing w:before="40" w:after="40" w:line="220" w:lineRule="exact"/>
              <w:ind w:right="113"/>
              <w:jc w:val="right"/>
              <w:rPr>
                <w:sz w:val="18"/>
              </w:rPr>
            </w:pPr>
            <w:r w:rsidRPr="0074350F">
              <w:rPr>
                <w:sz w:val="18"/>
              </w:rPr>
              <w:t>66</w:t>
            </w:r>
          </w:p>
        </w:tc>
      </w:tr>
    </w:tbl>
    <w:p w:rsidR="00444A91" w:rsidRPr="00E714F1" w:rsidRDefault="00A556BC" w:rsidP="00A556BC">
      <w:pPr>
        <w:pStyle w:val="Bullet1G"/>
        <w:numPr>
          <w:ilvl w:val="0"/>
          <w:numId w:val="0"/>
        </w:numPr>
        <w:tabs>
          <w:tab w:val="left" w:pos="1701"/>
        </w:tabs>
        <w:spacing w:before="240"/>
        <w:ind w:left="1701" w:hanging="170"/>
      </w:pPr>
      <w:r w:rsidRPr="00E714F1">
        <w:t>•</w:t>
      </w:r>
      <w:r w:rsidRPr="00E714F1">
        <w:tab/>
      </w:r>
      <w:r w:rsidR="00444A91" w:rsidRPr="00E714F1">
        <w:t>The Supreme Council for Women was established pursuant to Royal Order No. 44 (2001) and is the benchmark institution for all official bodies dealing with women</w:t>
      </w:r>
      <w:r w:rsidR="004270C5">
        <w:t>’</w:t>
      </w:r>
      <w:r w:rsidR="00444A91" w:rsidRPr="00E714F1">
        <w:t>s affairs.</w:t>
      </w:r>
      <w:r w:rsidR="004270C5">
        <w:t xml:space="preserve"> </w:t>
      </w:r>
      <w:r w:rsidR="00444A91" w:rsidRPr="00E714F1">
        <w:t>Article 3 of the order sets out some of the Council</w:t>
      </w:r>
      <w:r w:rsidR="004270C5">
        <w:t>’</w:t>
      </w:r>
      <w:r w:rsidR="00444A91" w:rsidRPr="00E714F1">
        <w:t>s powers.</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The Ombudsman Office of the National Security Agency was established pursuant to Decree No. 28 (2012), concerning the independent Ombudsman Office and Professional Standards Office of the National Security Agency.</w:t>
      </w:r>
      <w:r w:rsidR="004270C5">
        <w:t xml:space="preserve"> </w:t>
      </w:r>
      <w:r w:rsidR="00444A91" w:rsidRPr="00E714F1">
        <w:t>The Ombudsman Office receives and investigates allegations of abuse by members of the National Security Agency and other violations of the law and the conventions ratified by Bahrain.</w:t>
      </w:r>
      <w:r w:rsidR="004270C5">
        <w:t xml:space="preserve"> </w:t>
      </w:r>
      <w:r w:rsidR="00444A91" w:rsidRPr="00E714F1">
        <w:t>It conducts enquiries into alleged abuses committed in connection with, as a result of or during the performance of their official duties or cases in which the agency had a hand, in accordance with article 1 of the Decree.</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The High Coordinating Committee for Human Rights was created by Decision of the Prime Minister No. 50 (2012) and was restructured pursuant to Decision No. 31 (2017).</w:t>
      </w:r>
      <w:r w:rsidR="004270C5">
        <w:t xml:space="preserve"> </w:t>
      </w:r>
      <w:r w:rsidR="00444A91" w:rsidRPr="00E714F1">
        <w:t>The Committee</w:t>
      </w:r>
      <w:r w:rsidR="004270C5">
        <w:t>’</w:t>
      </w:r>
      <w:r w:rsidR="00444A91" w:rsidRPr="00E714F1">
        <w:t>s duties include formulating a coordination mechanism to ensure that the best policies for dealing with human rights issues are developed and compiling the reports which Bahrain is required to submit under the human rights conventions to which it has acceded.</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The Ombudsman Office of the Ministry of Interior is an agency with administrative and financial independence that seeks to ensure compliance with the laws of the land, the police code of professional conduct and the administrative regulations governing the professional performance of civil servants in the Ministry of Interior, within a broad framework of respect for human rights and the rule of law, the cultivation of justice and acquisition of public trust.</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The Special Investigation Unit of the Public Prosecution Service was created pursuant to Decision of the Attorney General No. 8 (2012).</w:t>
      </w:r>
      <w:r w:rsidR="004270C5">
        <w:t xml:space="preserve"> </w:t>
      </w:r>
      <w:r w:rsidR="00444A91" w:rsidRPr="00E714F1">
        <w:t>The Unit is responsible for determining the criminal responsibility of government officials who have broken the law by committing acts of murder, torture, abuse or mistreatment, including senior officials under the principle of command responsibility.</w:t>
      </w:r>
      <w:r w:rsidR="004270C5">
        <w:t xml:space="preserve"> </w:t>
      </w:r>
      <w:r w:rsidR="00444A91" w:rsidRPr="00E714F1">
        <w:t>In cases where the Unit concludes that there are grounds for a different form of accountability, the case documents are forwarded to the competent government directorate or authority for possible disciplinary action or other legal measures to be taken.</w:t>
      </w:r>
      <w:r w:rsidR="004270C5">
        <w:t xml:space="preserve"> </w:t>
      </w:r>
      <w:r w:rsidR="00444A91" w:rsidRPr="00E714F1">
        <w:t>The Attorney General may also have reason to refer other cases to the Unit for investigation, in accordance with articles 4 and 5 of the above Decision.</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The Prisoners and Detainees Rights Commission, created pursuant to Decree No. 61 (2013), is responsible for inspecting prisons, places of detention, juvenile reform centres, remand centres and other places where detainees may be held, such as hospitals and psychiatric clinics, in order to assess conditions and the treatment of inmates and ensure that no one is subject to torture or inhuman or degrading treatment.</w:t>
      </w:r>
      <w:r w:rsidR="004270C5">
        <w:t xml:space="preserve"> </w:t>
      </w:r>
      <w:r w:rsidR="00444A91" w:rsidRPr="00E714F1">
        <w:t>Article 3 sets out some of the Commission</w:t>
      </w:r>
      <w:r w:rsidR="004270C5">
        <w:t>’</w:t>
      </w:r>
      <w:r w:rsidR="00444A91" w:rsidRPr="00E714F1">
        <w:t xml:space="preserve">s powers. </w:t>
      </w:r>
    </w:p>
    <w:p w:rsidR="00A16B33" w:rsidRDefault="00A556BC" w:rsidP="00A556BC">
      <w:pPr>
        <w:pStyle w:val="Bullet1G"/>
        <w:numPr>
          <w:ilvl w:val="0"/>
          <w:numId w:val="0"/>
        </w:numPr>
        <w:tabs>
          <w:tab w:val="left" w:pos="1701"/>
        </w:tabs>
        <w:ind w:left="1701" w:hanging="170"/>
      </w:pPr>
      <w:r>
        <w:t>•</w:t>
      </w:r>
      <w:r>
        <w:tab/>
      </w:r>
      <w:r w:rsidR="00444A91" w:rsidRPr="00E714F1">
        <w:t>The National Institute for Human Rights, established pursuant to Act No. 26 (2014), seeks to promote, develop, protect and secure the values of human rights.</w:t>
      </w:r>
      <w:r w:rsidR="004270C5">
        <w:t xml:space="preserve"> </w:t>
      </w:r>
      <w:r w:rsidR="00444A91" w:rsidRPr="00E714F1">
        <w:t>It further seeks to spread awareness and ensure the exercise of human rights.</w:t>
      </w:r>
      <w:r w:rsidR="004270C5">
        <w:t xml:space="preserve"> </w:t>
      </w:r>
      <w:r w:rsidR="00444A91" w:rsidRPr="00E714F1">
        <w:t>Article 13 sets out some of the Institute</w:t>
      </w:r>
      <w:r w:rsidR="004270C5">
        <w:t>’</w:t>
      </w:r>
      <w:r w:rsidR="00444A91" w:rsidRPr="00E714F1">
        <w:t>s powers.</w:t>
      </w:r>
    </w:p>
    <w:p w:rsidR="00A16B33" w:rsidRDefault="00793368" w:rsidP="00793368">
      <w:pPr>
        <w:pStyle w:val="H23G"/>
      </w:pPr>
      <w:r>
        <w:lastRenderedPageBreak/>
        <w:tab/>
      </w:r>
      <w:r>
        <w:tab/>
      </w:r>
      <w:r w:rsidR="00444A91" w:rsidRPr="00E714F1">
        <w:t xml:space="preserve">Constitutional protection for the rights contained in human rights instruments </w:t>
      </w:r>
    </w:p>
    <w:p w:rsidR="00A16B33" w:rsidRDefault="00444A91" w:rsidP="006733C0">
      <w:pPr>
        <w:pStyle w:val="SingleTxtG"/>
      </w:pPr>
      <w:r w:rsidRPr="00E714F1">
        <w:t>89.</w:t>
      </w:r>
      <w:r w:rsidR="006733C0">
        <w:tab/>
      </w:r>
      <w:r w:rsidRPr="00E714F1">
        <w:t xml:space="preserve">The Bahraini Constitution includes all the rights contained in the </w:t>
      </w:r>
      <w:r w:rsidRPr="007518F2">
        <w:rPr>
          <w:i/>
          <w:iCs/>
        </w:rPr>
        <w:t>Déclaration des droits de l</w:t>
      </w:r>
      <w:r w:rsidR="004270C5" w:rsidRPr="007518F2">
        <w:rPr>
          <w:i/>
          <w:iCs/>
        </w:rPr>
        <w:t>’</w:t>
      </w:r>
      <w:r w:rsidRPr="007518F2">
        <w:rPr>
          <w:i/>
          <w:iCs/>
        </w:rPr>
        <w:t>homme et du citoyen</w:t>
      </w:r>
      <w:r w:rsidRPr="00E714F1">
        <w:t xml:space="preserve"> (1789) and the Universal Declaration of Human Rights (1948).</w:t>
      </w:r>
      <w:r w:rsidR="004270C5">
        <w:t xml:space="preserve"> </w:t>
      </w:r>
      <w:r w:rsidRPr="00E714F1">
        <w:t>Indeed, the latter was one of the instruments on which the Government relied in discussions with the Constituent Assembly on the Constitution in 1973.</w:t>
      </w:r>
      <w:r w:rsidR="004270C5">
        <w:t xml:space="preserve"> </w:t>
      </w:r>
      <w:r w:rsidRPr="00E714F1">
        <w:t>Following amendment, the Constitution ensured a number of public rights and freedoms, especially third generation rights, such as the right of the environment.</w:t>
      </w:r>
      <w:r w:rsidR="004270C5">
        <w:t xml:space="preserve"> </w:t>
      </w:r>
      <w:r w:rsidRPr="00E714F1">
        <w:t>In other words the Constitution, after being amended, included first, second and third generation rights.</w:t>
      </w:r>
    </w:p>
    <w:p w:rsidR="00444A91" w:rsidRDefault="00444A91" w:rsidP="006733C0">
      <w:pPr>
        <w:pStyle w:val="SingleTxtG"/>
        <w:spacing w:after="240"/>
      </w:pPr>
      <w:r w:rsidRPr="00E714F1">
        <w:t>90.</w:t>
      </w:r>
      <w:r w:rsidR="006733C0">
        <w:tab/>
      </w:r>
      <w:r w:rsidRPr="00E714F1">
        <w:t>Some of the rights and freedoms contained in the Constitution are inherent, while others are essential to protect or uphold the right itself.</w:t>
      </w:r>
      <w:r w:rsidR="004270C5">
        <w:t xml:space="preserve"> </w:t>
      </w:r>
      <w:r w:rsidRPr="00E714F1">
        <w:t>The Constitution provides for 90 rights and freedoms.</w:t>
      </w:r>
      <w:r w:rsidR="004270C5">
        <w:t xml:space="preserve"> </w:t>
      </w:r>
      <w:r w:rsidRPr="00E714F1">
        <w:t xml:space="preserve">Some 30 rights and freedoms are provided for in the chapter entitled, </w:t>
      </w:r>
      <w:r w:rsidR="004270C5">
        <w:t>“</w:t>
      </w:r>
      <w:r w:rsidRPr="00E714F1">
        <w:t>Rights and freedoms</w:t>
      </w:r>
      <w:r w:rsidR="004270C5">
        <w:t>”</w:t>
      </w:r>
      <w:r w:rsidRPr="00E714F1">
        <w:t>, while the remaining ones are mentioned elsewhere in the Constitution.</w:t>
      </w:r>
      <w:r w:rsidR="004270C5">
        <w:t xml:space="preserve"> </w:t>
      </w:r>
      <w:r w:rsidRPr="00E714F1">
        <w:t>We might note that a number of these rights are also provided for in the National Action Charter.</w:t>
      </w:r>
      <w:r w:rsidR="004270C5">
        <w:t xml:space="preserve"> </w:t>
      </w:r>
      <w:r w:rsidRPr="00E714F1">
        <w:t>These are shown in the following tables:</w:t>
      </w:r>
    </w:p>
    <w:p w:rsidR="005937B5" w:rsidRPr="00E714F1" w:rsidRDefault="005937B5" w:rsidP="003F2B48">
      <w:pPr>
        <w:pStyle w:val="H23G"/>
        <w:spacing w:after="240"/>
      </w:pPr>
      <w:r>
        <w:tab/>
      </w:r>
      <w:r>
        <w:tab/>
      </w:r>
      <w:r w:rsidRPr="00E714F1">
        <w:t>Right to participate in public affairs and enjoy political rights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51"/>
        <w:gridCol w:w="2835"/>
        <w:gridCol w:w="1701"/>
        <w:gridCol w:w="1842"/>
      </w:tblGrid>
      <w:tr w:rsidR="002E3395" w:rsidRPr="005937B5" w:rsidTr="00555EC8">
        <w:trPr>
          <w:tblHeader/>
        </w:trPr>
        <w:tc>
          <w:tcPr>
            <w:tcW w:w="1276" w:type="dxa"/>
            <w:tcBorders>
              <w:top w:val="single" w:sz="4" w:space="0" w:color="auto"/>
              <w:bottom w:val="single" w:sz="12" w:space="0" w:color="auto"/>
            </w:tcBorders>
            <w:shd w:val="clear" w:color="auto" w:fill="auto"/>
            <w:vAlign w:val="bottom"/>
          </w:tcPr>
          <w:p w:rsidR="00444A91" w:rsidRPr="005937B5" w:rsidRDefault="00444A91" w:rsidP="005937B5">
            <w:pPr>
              <w:suppressAutoHyphens w:val="0"/>
              <w:spacing w:before="80" w:after="80" w:line="200" w:lineRule="exact"/>
              <w:ind w:right="113"/>
              <w:rPr>
                <w:i/>
                <w:sz w:val="16"/>
              </w:rPr>
            </w:pPr>
            <w:r w:rsidRPr="005937B5">
              <w:rPr>
                <w:i/>
                <w:sz w:val="16"/>
              </w:rPr>
              <w:t>Relevant right</w:t>
            </w:r>
          </w:p>
        </w:tc>
        <w:tc>
          <w:tcPr>
            <w:tcW w:w="851" w:type="dxa"/>
            <w:tcBorders>
              <w:top w:val="single" w:sz="4" w:space="0" w:color="auto"/>
              <w:bottom w:val="single" w:sz="12" w:space="0" w:color="auto"/>
            </w:tcBorders>
            <w:shd w:val="clear" w:color="auto" w:fill="auto"/>
            <w:vAlign w:val="bottom"/>
          </w:tcPr>
          <w:p w:rsidR="00444A91" w:rsidRPr="005937B5" w:rsidRDefault="00444A91" w:rsidP="00716719">
            <w:pPr>
              <w:suppressAutoHyphens w:val="0"/>
              <w:spacing w:before="80" w:after="80" w:line="200" w:lineRule="exact"/>
              <w:ind w:right="57"/>
              <w:rPr>
                <w:i/>
                <w:sz w:val="16"/>
              </w:rPr>
            </w:pPr>
            <w:r w:rsidRPr="005937B5">
              <w:rPr>
                <w:i/>
                <w:sz w:val="16"/>
              </w:rPr>
              <w:t>Constitution</w:t>
            </w:r>
          </w:p>
        </w:tc>
        <w:tc>
          <w:tcPr>
            <w:tcW w:w="2835" w:type="dxa"/>
            <w:tcBorders>
              <w:top w:val="single" w:sz="4" w:space="0" w:color="auto"/>
              <w:bottom w:val="single" w:sz="12" w:space="0" w:color="auto"/>
            </w:tcBorders>
            <w:shd w:val="clear" w:color="auto" w:fill="auto"/>
            <w:vAlign w:val="bottom"/>
          </w:tcPr>
          <w:p w:rsidR="00444A91" w:rsidRPr="005937B5" w:rsidRDefault="00444A91" w:rsidP="005937B5">
            <w:pPr>
              <w:suppressAutoHyphens w:val="0"/>
              <w:spacing w:before="80" w:after="80" w:line="200" w:lineRule="exact"/>
              <w:ind w:right="113"/>
              <w:rPr>
                <w:i/>
                <w:sz w:val="16"/>
              </w:rPr>
            </w:pPr>
            <w:r w:rsidRPr="005937B5">
              <w:rPr>
                <w:i/>
                <w:sz w:val="16"/>
              </w:rPr>
              <w:t>Protection and safeguards</w:t>
            </w:r>
          </w:p>
        </w:tc>
        <w:tc>
          <w:tcPr>
            <w:tcW w:w="1701" w:type="dxa"/>
            <w:tcBorders>
              <w:top w:val="single" w:sz="4" w:space="0" w:color="auto"/>
              <w:bottom w:val="single" w:sz="12" w:space="0" w:color="auto"/>
            </w:tcBorders>
            <w:shd w:val="clear" w:color="auto" w:fill="auto"/>
            <w:vAlign w:val="bottom"/>
          </w:tcPr>
          <w:p w:rsidR="00444A91" w:rsidRPr="005937B5" w:rsidRDefault="00444A91" w:rsidP="005937B5">
            <w:pPr>
              <w:suppressAutoHyphens w:val="0"/>
              <w:spacing w:before="80" w:after="80" w:line="200" w:lineRule="exact"/>
              <w:ind w:right="113"/>
              <w:rPr>
                <w:i/>
                <w:sz w:val="16"/>
              </w:rPr>
            </w:pPr>
            <w:r w:rsidRPr="005937B5">
              <w:rPr>
                <w:i/>
                <w:sz w:val="16"/>
              </w:rPr>
              <w:t>Charter</w:t>
            </w:r>
          </w:p>
        </w:tc>
        <w:tc>
          <w:tcPr>
            <w:tcW w:w="1842" w:type="dxa"/>
            <w:tcBorders>
              <w:top w:val="single" w:sz="4" w:space="0" w:color="auto"/>
              <w:bottom w:val="single" w:sz="12" w:space="0" w:color="auto"/>
            </w:tcBorders>
            <w:shd w:val="clear" w:color="auto" w:fill="auto"/>
            <w:vAlign w:val="bottom"/>
          </w:tcPr>
          <w:p w:rsidR="00444A91" w:rsidRPr="005937B5" w:rsidRDefault="00444A91" w:rsidP="005937B5">
            <w:pPr>
              <w:suppressAutoHyphens w:val="0"/>
              <w:spacing w:before="80" w:after="80" w:line="200" w:lineRule="exact"/>
              <w:ind w:right="113"/>
              <w:rPr>
                <w:i/>
                <w:sz w:val="16"/>
              </w:rPr>
            </w:pPr>
            <w:r w:rsidRPr="005937B5">
              <w:rPr>
                <w:i/>
                <w:sz w:val="16"/>
              </w:rPr>
              <w:t>Protection and safeguards</w:t>
            </w:r>
          </w:p>
        </w:tc>
      </w:tr>
      <w:tr w:rsidR="00555EC8" w:rsidRPr="005937B5" w:rsidTr="00555EC8">
        <w:trPr>
          <w:trHeight w:hRule="exact" w:val="113"/>
          <w:tblHeader/>
        </w:trPr>
        <w:tc>
          <w:tcPr>
            <w:tcW w:w="1276" w:type="dxa"/>
            <w:tcBorders>
              <w:top w:val="single" w:sz="12" w:space="0" w:color="auto"/>
              <w:bottom w:val="nil"/>
            </w:tcBorders>
            <w:shd w:val="clear" w:color="auto" w:fill="auto"/>
            <w:vAlign w:val="bottom"/>
          </w:tcPr>
          <w:p w:rsidR="00555EC8" w:rsidRPr="005937B5" w:rsidRDefault="00555EC8" w:rsidP="005937B5">
            <w:pPr>
              <w:suppressAutoHyphens w:val="0"/>
              <w:spacing w:before="80" w:after="80" w:line="200" w:lineRule="exact"/>
              <w:ind w:right="113"/>
              <w:rPr>
                <w:i/>
                <w:sz w:val="16"/>
              </w:rPr>
            </w:pPr>
          </w:p>
        </w:tc>
        <w:tc>
          <w:tcPr>
            <w:tcW w:w="851" w:type="dxa"/>
            <w:tcBorders>
              <w:top w:val="single" w:sz="12" w:space="0" w:color="auto"/>
              <w:bottom w:val="nil"/>
            </w:tcBorders>
            <w:shd w:val="clear" w:color="auto" w:fill="auto"/>
            <w:vAlign w:val="bottom"/>
          </w:tcPr>
          <w:p w:rsidR="00555EC8" w:rsidRPr="005937B5" w:rsidRDefault="00555EC8" w:rsidP="00716719">
            <w:pPr>
              <w:suppressAutoHyphens w:val="0"/>
              <w:spacing w:before="80" w:after="80" w:line="200" w:lineRule="exact"/>
              <w:ind w:right="57"/>
              <w:rPr>
                <w:i/>
                <w:sz w:val="16"/>
              </w:rPr>
            </w:pPr>
          </w:p>
        </w:tc>
        <w:tc>
          <w:tcPr>
            <w:tcW w:w="2835" w:type="dxa"/>
            <w:tcBorders>
              <w:top w:val="single" w:sz="12" w:space="0" w:color="auto"/>
              <w:bottom w:val="nil"/>
            </w:tcBorders>
            <w:shd w:val="clear" w:color="auto" w:fill="auto"/>
            <w:vAlign w:val="bottom"/>
          </w:tcPr>
          <w:p w:rsidR="00555EC8" w:rsidRPr="005937B5" w:rsidRDefault="00555EC8" w:rsidP="005937B5">
            <w:pPr>
              <w:suppressAutoHyphens w:val="0"/>
              <w:spacing w:before="80" w:after="80" w:line="200" w:lineRule="exact"/>
              <w:ind w:right="113"/>
              <w:rPr>
                <w:i/>
                <w:sz w:val="16"/>
              </w:rPr>
            </w:pPr>
          </w:p>
        </w:tc>
        <w:tc>
          <w:tcPr>
            <w:tcW w:w="1701" w:type="dxa"/>
            <w:tcBorders>
              <w:top w:val="single" w:sz="12" w:space="0" w:color="auto"/>
              <w:bottom w:val="nil"/>
            </w:tcBorders>
            <w:shd w:val="clear" w:color="auto" w:fill="auto"/>
            <w:vAlign w:val="bottom"/>
          </w:tcPr>
          <w:p w:rsidR="00555EC8" w:rsidRPr="005937B5" w:rsidRDefault="00555EC8" w:rsidP="005937B5">
            <w:pPr>
              <w:suppressAutoHyphens w:val="0"/>
              <w:spacing w:before="80" w:after="80" w:line="200" w:lineRule="exact"/>
              <w:ind w:right="113"/>
              <w:rPr>
                <w:i/>
                <w:sz w:val="16"/>
              </w:rPr>
            </w:pPr>
          </w:p>
        </w:tc>
        <w:tc>
          <w:tcPr>
            <w:tcW w:w="1842" w:type="dxa"/>
            <w:tcBorders>
              <w:top w:val="single" w:sz="12" w:space="0" w:color="auto"/>
              <w:bottom w:val="nil"/>
            </w:tcBorders>
            <w:shd w:val="clear" w:color="auto" w:fill="auto"/>
            <w:vAlign w:val="bottom"/>
          </w:tcPr>
          <w:p w:rsidR="00555EC8" w:rsidRPr="005937B5" w:rsidRDefault="00555EC8" w:rsidP="005937B5">
            <w:pPr>
              <w:suppressAutoHyphens w:val="0"/>
              <w:spacing w:before="80" w:after="80" w:line="200" w:lineRule="exact"/>
              <w:ind w:right="113"/>
              <w:rPr>
                <w:i/>
                <w:sz w:val="16"/>
              </w:rPr>
            </w:pPr>
          </w:p>
        </w:tc>
      </w:tr>
      <w:tr w:rsidR="002E3395" w:rsidRPr="005937B5" w:rsidTr="00555EC8">
        <w:tc>
          <w:tcPr>
            <w:tcW w:w="1276" w:type="dxa"/>
            <w:tcBorders>
              <w:top w:val="nil"/>
            </w:tcBorders>
            <w:shd w:val="clear" w:color="auto" w:fill="auto"/>
          </w:tcPr>
          <w:p w:rsidR="00444A91" w:rsidRPr="005937B5" w:rsidRDefault="00444A91" w:rsidP="00787F33">
            <w:pPr>
              <w:suppressAutoHyphens w:val="0"/>
              <w:spacing w:before="40" w:after="120"/>
              <w:ind w:right="113"/>
            </w:pPr>
            <w:r w:rsidRPr="005937B5">
              <w:t>Right to participate in public affairs and enjoy political rights</w:t>
            </w:r>
          </w:p>
        </w:tc>
        <w:tc>
          <w:tcPr>
            <w:tcW w:w="851" w:type="dxa"/>
            <w:tcBorders>
              <w:top w:val="nil"/>
            </w:tcBorders>
            <w:shd w:val="clear" w:color="auto" w:fill="auto"/>
          </w:tcPr>
          <w:p w:rsidR="00444A91" w:rsidRPr="005937B5" w:rsidRDefault="00444A91" w:rsidP="00787F33">
            <w:pPr>
              <w:suppressAutoHyphens w:val="0"/>
              <w:spacing w:before="40" w:after="120"/>
              <w:ind w:right="113"/>
            </w:pPr>
            <w:r w:rsidRPr="005937B5">
              <w:t>Art. 1(e)</w:t>
            </w:r>
          </w:p>
        </w:tc>
        <w:tc>
          <w:tcPr>
            <w:tcW w:w="2835" w:type="dxa"/>
            <w:tcBorders>
              <w:top w:val="nil"/>
            </w:tcBorders>
            <w:shd w:val="clear" w:color="auto" w:fill="auto"/>
          </w:tcPr>
          <w:p w:rsidR="00444A91" w:rsidRPr="005937B5" w:rsidRDefault="00444A91" w:rsidP="00787F33">
            <w:pPr>
              <w:suppressAutoHyphens w:val="0"/>
              <w:spacing w:before="40" w:after="120"/>
              <w:ind w:right="113"/>
            </w:pPr>
            <w:r w:rsidRPr="005937B5">
              <w:t>Applies to citizens, both men and women, in accordance with the Constitution and terms and conditions set out in law;</w:t>
            </w:r>
          </w:p>
          <w:p w:rsidR="00444A91" w:rsidRPr="005937B5" w:rsidRDefault="00444A91" w:rsidP="00787F33">
            <w:pPr>
              <w:suppressAutoHyphens w:val="0"/>
              <w:spacing w:before="40" w:after="120"/>
              <w:ind w:right="113"/>
            </w:pPr>
            <w:r w:rsidRPr="005937B5">
              <w:t>No citizen may be deprived of the right to vote or to stand for election except by law;</w:t>
            </w:r>
          </w:p>
          <w:p w:rsidR="00444A91" w:rsidRPr="005937B5" w:rsidRDefault="00444A91" w:rsidP="00787F33">
            <w:pPr>
              <w:suppressAutoHyphens w:val="0"/>
              <w:spacing w:before="40" w:after="120"/>
              <w:ind w:right="113"/>
            </w:pPr>
            <w:r w:rsidRPr="005937B5">
              <w:t>It is impermissible under any circumstances to suspend the Consultative Council or Council of Representatives or to infringe the immunity of their members during the declaration of martial law or declaration of a state of national security (art. 123).</w:t>
            </w:r>
          </w:p>
        </w:tc>
        <w:tc>
          <w:tcPr>
            <w:tcW w:w="1701" w:type="dxa"/>
            <w:tcBorders>
              <w:top w:val="nil"/>
            </w:tcBorders>
            <w:shd w:val="clear" w:color="auto" w:fill="auto"/>
          </w:tcPr>
          <w:p w:rsidR="00444A91" w:rsidRPr="005937B5" w:rsidRDefault="00444A91" w:rsidP="00787F33">
            <w:pPr>
              <w:suppressAutoHyphens w:val="0"/>
              <w:spacing w:before="40" w:after="120"/>
              <w:ind w:right="113"/>
            </w:pPr>
            <w:r w:rsidRPr="005937B5">
              <w:t>Widening the scope of popular participation in the business of government and administration;</w:t>
            </w:r>
          </w:p>
          <w:p w:rsidR="00444A91" w:rsidRPr="005937B5" w:rsidRDefault="00444A91" w:rsidP="00787F33">
            <w:pPr>
              <w:suppressAutoHyphens w:val="0"/>
              <w:spacing w:before="40" w:after="120"/>
              <w:ind w:right="113"/>
            </w:pPr>
            <w:r w:rsidRPr="005937B5">
              <w:t>The people look forward with full confidence and resolve to a bright future</w:t>
            </w:r>
            <w:r w:rsidR="005937B5">
              <w:t xml:space="preserve"> </w:t>
            </w:r>
            <w:r w:rsidR="009C5D6C">
              <w:t xml:space="preserve">... </w:t>
            </w:r>
            <w:r w:rsidRPr="005937B5">
              <w:t>based on the participation of all sections of society in the responsibilities of government.</w:t>
            </w:r>
          </w:p>
        </w:tc>
        <w:tc>
          <w:tcPr>
            <w:tcW w:w="1842" w:type="dxa"/>
            <w:tcBorders>
              <w:top w:val="nil"/>
            </w:tcBorders>
            <w:shd w:val="clear" w:color="auto" w:fill="auto"/>
          </w:tcPr>
          <w:p w:rsidR="00444A91" w:rsidRPr="005937B5" w:rsidRDefault="00444A91" w:rsidP="00787F33">
            <w:pPr>
              <w:suppressAutoHyphens w:val="0"/>
              <w:spacing w:before="40" w:after="120"/>
              <w:ind w:right="113"/>
            </w:pPr>
            <w:r w:rsidRPr="005937B5">
              <w:t>Citizens, both men and women, enjoy the right to participate in public affairs; they also enjoy political rights, including the right to vote and to stand for election, in accordance with the law.</w:t>
            </w:r>
          </w:p>
        </w:tc>
      </w:tr>
      <w:tr w:rsidR="002E3395" w:rsidRPr="005937B5" w:rsidTr="00555EC8">
        <w:tc>
          <w:tcPr>
            <w:tcW w:w="1276" w:type="dxa"/>
            <w:tcBorders>
              <w:bottom w:val="nil"/>
            </w:tcBorders>
            <w:shd w:val="clear" w:color="auto" w:fill="auto"/>
          </w:tcPr>
          <w:p w:rsidR="00444A91" w:rsidRPr="005937B5" w:rsidRDefault="00444A91" w:rsidP="00787F33">
            <w:pPr>
              <w:suppressAutoHyphens w:val="0"/>
              <w:spacing w:before="40" w:after="120"/>
              <w:ind w:right="113"/>
            </w:pPr>
            <w:r w:rsidRPr="005937B5">
              <w:t>Sovereignty of the people</w:t>
            </w:r>
          </w:p>
        </w:tc>
        <w:tc>
          <w:tcPr>
            <w:tcW w:w="851" w:type="dxa"/>
            <w:tcBorders>
              <w:bottom w:val="nil"/>
            </w:tcBorders>
            <w:shd w:val="clear" w:color="auto" w:fill="auto"/>
          </w:tcPr>
          <w:p w:rsidR="00444A91" w:rsidRPr="005937B5" w:rsidRDefault="00444A91" w:rsidP="00787F33">
            <w:pPr>
              <w:suppressAutoHyphens w:val="0"/>
              <w:spacing w:before="40" w:after="120"/>
              <w:ind w:right="113"/>
            </w:pPr>
            <w:r w:rsidRPr="005937B5">
              <w:t xml:space="preserve">Art. 1(d) </w:t>
            </w:r>
          </w:p>
        </w:tc>
        <w:tc>
          <w:tcPr>
            <w:tcW w:w="2835" w:type="dxa"/>
            <w:tcBorders>
              <w:bottom w:val="nil"/>
            </w:tcBorders>
            <w:shd w:val="clear" w:color="auto" w:fill="auto"/>
          </w:tcPr>
          <w:p w:rsidR="00444A91" w:rsidRPr="005937B5" w:rsidRDefault="00444A91" w:rsidP="00C5722D">
            <w:pPr>
              <w:suppressAutoHyphens w:val="0"/>
              <w:spacing w:before="40" w:after="100"/>
              <w:ind w:right="57"/>
            </w:pPr>
            <w:r w:rsidRPr="005937B5">
              <w:t>Sovereignty shall be exercised as set out in the Constitution;</w:t>
            </w:r>
          </w:p>
          <w:p w:rsidR="00444A91" w:rsidRPr="005937B5" w:rsidRDefault="00444A91" w:rsidP="00C5722D">
            <w:pPr>
              <w:suppressAutoHyphens w:val="0"/>
              <w:spacing w:before="40" w:after="100"/>
              <w:ind w:right="57"/>
            </w:pPr>
            <w:r w:rsidRPr="005937B5">
              <w:t>The people are the source of all authority;</w:t>
            </w:r>
          </w:p>
          <w:p w:rsidR="00444A91" w:rsidRPr="005937B5" w:rsidRDefault="00444A91" w:rsidP="00C5722D">
            <w:pPr>
              <w:suppressAutoHyphens w:val="0"/>
              <w:spacing w:before="40" w:after="100"/>
              <w:ind w:right="57"/>
            </w:pPr>
            <w:r w:rsidRPr="005937B5">
              <w:t>Bahrain is an independent and fully sovereign</w:t>
            </w:r>
            <w:r w:rsidR="009C5D6C">
              <w:t xml:space="preserve"> ... </w:t>
            </w:r>
            <w:r w:rsidRPr="005937B5">
              <w:t>Its sovereignty may not be relinquished (art. 1(a));</w:t>
            </w:r>
          </w:p>
          <w:p w:rsidR="00444A91" w:rsidRPr="005937B5" w:rsidRDefault="00444A91" w:rsidP="00C5722D">
            <w:pPr>
              <w:suppressAutoHyphens w:val="0"/>
              <w:spacing w:before="40" w:after="100"/>
              <w:ind w:right="57"/>
            </w:pPr>
            <w:r w:rsidRPr="005937B5">
              <w:t>Peace treaties and treaties of alliance, treaties relating to …</w:t>
            </w:r>
            <w:r w:rsidR="009C5D6C">
              <w:t xml:space="preserve"> </w:t>
            </w:r>
            <w:r w:rsidRPr="005937B5">
              <w:t>or rights of sovereignty</w:t>
            </w:r>
            <w:r w:rsidR="009C5D6C">
              <w:t xml:space="preserve"> </w:t>
            </w:r>
            <w:r w:rsidRPr="005937B5">
              <w:t>…</w:t>
            </w:r>
            <w:r w:rsidR="009C5D6C">
              <w:t xml:space="preserve"> </w:t>
            </w:r>
            <w:r w:rsidRPr="005937B5">
              <w:t>must be promulgated by law to be valid (art. 37).</w:t>
            </w:r>
          </w:p>
        </w:tc>
        <w:tc>
          <w:tcPr>
            <w:tcW w:w="1701" w:type="dxa"/>
            <w:tcBorders>
              <w:bottom w:val="nil"/>
            </w:tcBorders>
            <w:shd w:val="clear" w:color="auto" w:fill="auto"/>
          </w:tcPr>
          <w:p w:rsidR="00444A91" w:rsidRPr="005937B5" w:rsidRDefault="00444A91" w:rsidP="00787F33">
            <w:pPr>
              <w:suppressAutoHyphens w:val="0"/>
              <w:spacing w:before="40" w:after="120"/>
              <w:ind w:right="113"/>
            </w:pPr>
          </w:p>
        </w:tc>
        <w:tc>
          <w:tcPr>
            <w:tcW w:w="1842" w:type="dxa"/>
            <w:tcBorders>
              <w:bottom w:val="nil"/>
            </w:tcBorders>
            <w:shd w:val="clear" w:color="auto" w:fill="auto"/>
          </w:tcPr>
          <w:p w:rsidR="00444A91" w:rsidRPr="005937B5" w:rsidRDefault="00444A91" w:rsidP="00787F33">
            <w:pPr>
              <w:suppressAutoHyphens w:val="0"/>
              <w:spacing w:before="40" w:after="120"/>
              <w:ind w:right="113"/>
            </w:pPr>
          </w:p>
        </w:tc>
      </w:tr>
      <w:tr w:rsidR="002E3395" w:rsidRPr="005937B5" w:rsidTr="00555EC8">
        <w:tc>
          <w:tcPr>
            <w:tcW w:w="1276" w:type="dxa"/>
            <w:tcBorders>
              <w:top w:val="nil"/>
              <w:bottom w:val="nil"/>
            </w:tcBorders>
            <w:shd w:val="clear" w:color="auto" w:fill="auto"/>
          </w:tcPr>
          <w:p w:rsidR="00444A91" w:rsidRPr="005937B5" w:rsidRDefault="00444A91" w:rsidP="00787F33">
            <w:pPr>
              <w:suppressAutoHyphens w:val="0"/>
              <w:spacing w:before="40" w:after="120"/>
              <w:ind w:right="113"/>
            </w:pPr>
            <w:r w:rsidRPr="005937B5">
              <w:t>Right to vote</w:t>
            </w:r>
          </w:p>
        </w:tc>
        <w:tc>
          <w:tcPr>
            <w:tcW w:w="851" w:type="dxa"/>
            <w:tcBorders>
              <w:top w:val="nil"/>
              <w:bottom w:val="nil"/>
            </w:tcBorders>
            <w:shd w:val="clear" w:color="auto" w:fill="auto"/>
          </w:tcPr>
          <w:p w:rsidR="00444A91" w:rsidRPr="005937B5" w:rsidRDefault="00444A91" w:rsidP="00787F33">
            <w:pPr>
              <w:suppressAutoHyphens w:val="0"/>
              <w:spacing w:before="40" w:after="120"/>
              <w:ind w:right="113"/>
            </w:pPr>
            <w:r w:rsidRPr="005937B5">
              <w:t>Art. 1(e)</w:t>
            </w:r>
          </w:p>
        </w:tc>
        <w:tc>
          <w:tcPr>
            <w:tcW w:w="2835" w:type="dxa"/>
            <w:tcBorders>
              <w:top w:val="nil"/>
              <w:bottom w:val="nil"/>
            </w:tcBorders>
            <w:shd w:val="clear" w:color="auto" w:fill="auto"/>
          </w:tcPr>
          <w:p w:rsidR="00444A91" w:rsidRPr="005937B5" w:rsidRDefault="00444A91" w:rsidP="00C5722D">
            <w:pPr>
              <w:suppressAutoHyphens w:val="0"/>
              <w:spacing w:before="40" w:after="100"/>
              <w:ind w:right="57"/>
            </w:pPr>
            <w:r w:rsidRPr="005937B5">
              <w:t>In accordance with the Constitution and terms and conditions set out in law;</w:t>
            </w:r>
          </w:p>
          <w:p w:rsidR="00444A91" w:rsidRPr="005937B5" w:rsidRDefault="00444A91" w:rsidP="00C5722D">
            <w:pPr>
              <w:suppressAutoHyphens w:val="0"/>
              <w:spacing w:before="40" w:after="100"/>
              <w:ind w:right="57"/>
            </w:pPr>
            <w:r w:rsidRPr="005937B5">
              <w:t>No citizen may be deprived of the right to vote or to stand for election except by law;</w:t>
            </w:r>
          </w:p>
          <w:p w:rsidR="00444A91" w:rsidRPr="005937B5" w:rsidRDefault="00444A91" w:rsidP="00C5722D">
            <w:pPr>
              <w:suppressAutoHyphens w:val="0"/>
              <w:spacing w:before="40" w:after="100"/>
              <w:ind w:right="57"/>
            </w:pPr>
            <w:r w:rsidRPr="005937B5">
              <w:lastRenderedPageBreak/>
              <w:t>The Council of Representatives comprises forty members elected by direct, public, secret ballot in accordance with the provisions set out in law (art. 56).</w:t>
            </w:r>
          </w:p>
        </w:tc>
        <w:tc>
          <w:tcPr>
            <w:tcW w:w="1701" w:type="dxa"/>
            <w:tcBorders>
              <w:top w:val="nil"/>
              <w:bottom w:val="nil"/>
            </w:tcBorders>
            <w:shd w:val="clear" w:color="auto" w:fill="auto"/>
          </w:tcPr>
          <w:p w:rsidR="00444A91" w:rsidRPr="005937B5" w:rsidRDefault="00444A91" w:rsidP="00787F33">
            <w:pPr>
              <w:suppressAutoHyphens w:val="0"/>
              <w:spacing w:before="40" w:after="120"/>
              <w:ind w:right="113"/>
            </w:pPr>
            <w:r w:rsidRPr="005937B5">
              <w:lastRenderedPageBreak/>
              <w:t>Stipulated</w:t>
            </w:r>
          </w:p>
        </w:tc>
        <w:tc>
          <w:tcPr>
            <w:tcW w:w="1842" w:type="dxa"/>
            <w:tcBorders>
              <w:top w:val="nil"/>
              <w:bottom w:val="nil"/>
            </w:tcBorders>
            <w:shd w:val="clear" w:color="auto" w:fill="auto"/>
          </w:tcPr>
          <w:p w:rsidR="00444A91" w:rsidRPr="005937B5" w:rsidRDefault="00444A91" w:rsidP="00787F33">
            <w:pPr>
              <w:suppressAutoHyphens w:val="0"/>
              <w:spacing w:before="40" w:after="120"/>
              <w:ind w:right="113"/>
            </w:pPr>
            <w:r w:rsidRPr="005937B5">
              <w:t>Same safeguards</w:t>
            </w:r>
          </w:p>
        </w:tc>
      </w:tr>
      <w:tr w:rsidR="002E3395" w:rsidRPr="005937B5" w:rsidTr="00555EC8">
        <w:trPr>
          <w:trHeight w:val="1124"/>
        </w:trPr>
        <w:tc>
          <w:tcPr>
            <w:tcW w:w="1276" w:type="dxa"/>
            <w:tcBorders>
              <w:top w:val="nil"/>
              <w:bottom w:val="nil"/>
            </w:tcBorders>
            <w:shd w:val="clear" w:color="auto" w:fill="auto"/>
          </w:tcPr>
          <w:p w:rsidR="00444A91" w:rsidRPr="005937B5" w:rsidRDefault="00444A91" w:rsidP="00787F33">
            <w:pPr>
              <w:suppressAutoHyphens w:val="0"/>
              <w:spacing w:before="40" w:after="120"/>
              <w:ind w:right="113"/>
            </w:pPr>
            <w:r w:rsidRPr="005937B5">
              <w:t>Right to stand for election</w:t>
            </w:r>
          </w:p>
        </w:tc>
        <w:tc>
          <w:tcPr>
            <w:tcW w:w="851" w:type="dxa"/>
            <w:tcBorders>
              <w:top w:val="nil"/>
              <w:bottom w:val="nil"/>
            </w:tcBorders>
            <w:shd w:val="clear" w:color="auto" w:fill="auto"/>
          </w:tcPr>
          <w:p w:rsidR="00444A91" w:rsidRPr="005937B5" w:rsidRDefault="00444A91" w:rsidP="00787F33">
            <w:pPr>
              <w:suppressAutoHyphens w:val="0"/>
              <w:spacing w:before="40" w:after="120"/>
              <w:ind w:right="113"/>
            </w:pPr>
            <w:r w:rsidRPr="005937B5">
              <w:t>Art. 1(e)</w:t>
            </w:r>
          </w:p>
        </w:tc>
        <w:tc>
          <w:tcPr>
            <w:tcW w:w="2835" w:type="dxa"/>
            <w:tcBorders>
              <w:top w:val="nil"/>
              <w:bottom w:val="nil"/>
            </w:tcBorders>
            <w:shd w:val="clear" w:color="auto" w:fill="auto"/>
          </w:tcPr>
          <w:p w:rsidR="00444A91" w:rsidRPr="005937B5" w:rsidRDefault="00444A91" w:rsidP="00C5722D">
            <w:pPr>
              <w:suppressAutoHyphens w:val="0"/>
              <w:spacing w:before="40" w:after="100"/>
              <w:ind w:right="57"/>
            </w:pPr>
            <w:r w:rsidRPr="005937B5">
              <w:t>In accordance with the Constitution and terms and conditions set out in law, no citizen may be deprived of the right to vote or stand for election except by law.</w:t>
            </w:r>
          </w:p>
          <w:p w:rsidR="00444A91" w:rsidRPr="005937B5" w:rsidRDefault="00444A91" w:rsidP="00C5722D">
            <w:pPr>
              <w:suppressAutoHyphens w:val="0"/>
              <w:spacing w:before="40" w:after="100"/>
              <w:ind w:right="57"/>
            </w:pPr>
            <w:r w:rsidRPr="005937B5">
              <w:t xml:space="preserve">A member of the Council of Representatives must meet the following requirements: </w:t>
            </w:r>
          </w:p>
          <w:p w:rsidR="00444A91" w:rsidRPr="005937B5" w:rsidRDefault="00A556BC" w:rsidP="00A556BC">
            <w:pPr>
              <w:pStyle w:val="Bullet1G"/>
              <w:numPr>
                <w:ilvl w:val="0"/>
                <w:numId w:val="0"/>
              </w:numPr>
              <w:tabs>
                <w:tab w:val="left" w:pos="284"/>
              </w:tabs>
              <w:spacing w:after="100"/>
              <w:ind w:left="284" w:right="57" w:hanging="142"/>
              <w:jc w:val="left"/>
            </w:pPr>
            <w:r w:rsidRPr="005937B5">
              <w:t>•</w:t>
            </w:r>
            <w:r w:rsidRPr="005937B5">
              <w:tab/>
            </w:r>
            <w:r w:rsidR="00444A91" w:rsidRPr="005937B5">
              <w:t>He</w:t>
            </w:r>
            <w:r w:rsidR="00691DCF">
              <w:t>/</w:t>
            </w:r>
            <w:r w:rsidR="00444A91" w:rsidRPr="005937B5">
              <w:t>she must be Bahraini or have acquired Bahraini nationality at least ten years previously and not hold nationality of any other State except for a member State of the GCC with the proviso that he/she be originally of Bahraini nationality;</w:t>
            </w:r>
          </w:p>
          <w:p w:rsidR="00444A91" w:rsidRPr="005937B5" w:rsidRDefault="00A556BC" w:rsidP="00A556BC">
            <w:pPr>
              <w:pStyle w:val="Bullet1G"/>
              <w:numPr>
                <w:ilvl w:val="0"/>
                <w:numId w:val="0"/>
              </w:numPr>
              <w:tabs>
                <w:tab w:val="left" w:pos="284"/>
              </w:tabs>
              <w:spacing w:after="100"/>
              <w:ind w:left="284" w:right="57" w:hanging="142"/>
              <w:jc w:val="left"/>
            </w:pPr>
            <w:r w:rsidRPr="005937B5">
              <w:t>•</w:t>
            </w:r>
            <w:r w:rsidRPr="005937B5">
              <w:tab/>
            </w:r>
            <w:r w:rsidR="00444A91" w:rsidRPr="005937B5">
              <w:t>He/she must enjoy full civil and political rights and his</w:t>
            </w:r>
            <w:r w:rsidR="00691DCF">
              <w:t>/</w:t>
            </w:r>
            <w:r w:rsidR="00444A91" w:rsidRPr="005937B5">
              <w:t>her name appear on an electoral register</w:t>
            </w:r>
            <w:r w:rsidR="00B57B03">
              <w:t>;</w:t>
            </w:r>
          </w:p>
          <w:p w:rsidR="00444A91" w:rsidRPr="005937B5" w:rsidRDefault="00A556BC" w:rsidP="00A556BC">
            <w:pPr>
              <w:pStyle w:val="Bullet1G"/>
              <w:numPr>
                <w:ilvl w:val="0"/>
                <w:numId w:val="0"/>
              </w:numPr>
              <w:tabs>
                <w:tab w:val="left" w:pos="284"/>
              </w:tabs>
              <w:spacing w:after="100"/>
              <w:ind w:left="284" w:right="57" w:hanging="142"/>
              <w:jc w:val="left"/>
            </w:pPr>
            <w:r w:rsidRPr="005937B5">
              <w:t>•</w:t>
            </w:r>
            <w:r w:rsidRPr="005937B5">
              <w:tab/>
            </w:r>
            <w:r w:rsidR="00444A91" w:rsidRPr="005937B5">
              <w:t>He/she must be not less than thirty Gregorian years of age on election day;</w:t>
            </w:r>
          </w:p>
          <w:p w:rsidR="00444A91" w:rsidRPr="005937B5" w:rsidRDefault="00A556BC" w:rsidP="00A556BC">
            <w:pPr>
              <w:pStyle w:val="Bullet1G"/>
              <w:numPr>
                <w:ilvl w:val="0"/>
                <w:numId w:val="0"/>
              </w:numPr>
              <w:tabs>
                <w:tab w:val="left" w:pos="284"/>
              </w:tabs>
              <w:spacing w:after="100"/>
              <w:ind w:left="284" w:right="57" w:hanging="142"/>
              <w:jc w:val="left"/>
            </w:pPr>
            <w:r w:rsidRPr="005937B5">
              <w:t>•</w:t>
            </w:r>
            <w:r w:rsidRPr="005937B5">
              <w:tab/>
            </w:r>
            <w:r w:rsidR="00444A91" w:rsidRPr="005937B5">
              <w:t>He/she must read and write Arabic fluently</w:t>
            </w:r>
            <w:r w:rsidR="00B57B03">
              <w:t>;</w:t>
            </w:r>
            <w:r w:rsidR="00444A91" w:rsidRPr="005937B5">
              <w:t xml:space="preserve"> </w:t>
            </w:r>
          </w:p>
          <w:p w:rsidR="00444A91" w:rsidRPr="005937B5" w:rsidRDefault="00A556BC" w:rsidP="00A556BC">
            <w:pPr>
              <w:pStyle w:val="Bullet1G"/>
              <w:numPr>
                <w:ilvl w:val="0"/>
                <w:numId w:val="0"/>
              </w:numPr>
              <w:tabs>
                <w:tab w:val="left" w:pos="284"/>
              </w:tabs>
              <w:spacing w:after="100"/>
              <w:ind w:left="284" w:right="57" w:hanging="142"/>
              <w:jc w:val="left"/>
            </w:pPr>
            <w:r w:rsidRPr="005937B5">
              <w:t>•</w:t>
            </w:r>
            <w:r w:rsidRPr="005937B5">
              <w:tab/>
            </w:r>
            <w:r w:rsidR="00444A91" w:rsidRPr="005937B5">
              <w:t>His/her membership of the Consultative Council or Council of Representatives must not have been withdrawn by decision of the council to which he/she belongs due to loss of confidence and honour or for violation of the duties of membership; a person whose membership has been withdrawn may stand as a candidate if the legislative session during which the decision to withdraw his/her membership was taken has ended or if the chamber of which he/she was a member resolves to revoke the impediment to standing entailed by withdrawal of membership after the end of the session (art. 57).</w:t>
            </w:r>
          </w:p>
        </w:tc>
        <w:tc>
          <w:tcPr>
            <w:tcW w:w="1701" w:type="dxa"/>
            <w:tcBorders>
              <w:top w:val="nil"/>
              <w:bottom w:val="nil"/>
            </w:tcBorders>
            <w:shd w:val="clear" w:color="auto" w:fill="auto"/>
          </w:tcPr>
          <w:p w:rsidR="00444A91" w:rsidRPr="005937B5" w:rsidRDefault="00444A91" w:rsidP="00787F33">
            <w:pPr>
              <w:suppressAutoHyphens w:val="0"/>
              <w:spacing w:before="40" w:after="120"/>
              <w:ind w:right="113"/>
            </w:pPr>
            <w:r w:rsidRPr="005937B5">
              <w:t>Stipulated</w:t>
            </w:r>
          </w:p>
        </w:tc>
        <w:tc>
          <w:tcPr>
            <w:tcW w:w="1842" w:type="dxa"/>
            <w:tcBorders>
              <w:top w:val="nil"/>
              <w:bottom w:val="nil"/>
            </w:tcBorders>
            <w:shd w:val="clear" w:color="auto" w:fill="auto"/>
          </w:tcPr>
          <w:p w:rsidR="00444A91" w:rsidRPr="005937B5" w:rsidRDefault="00444A91" w:rsidP="00787F33">
            <w:pPr>
              <w:suppressAutoHyphens w:val="0"/>
              <w:spacing w:before="40" w:after="120"/>
              <w:ind w:right="113"/>
            </w:pPr>
            <w:r w:rsidRPr="005937B5">
              <w:t>Same safeguards</w:t>
            </w:r>
          </w:p>
        </w:tc>
      </w:tr>
      <w:tr w:rsidR="002E3395" w:rsidRPr="005937B5" w:rsidTr="00555EC8">
        <w:tc>
          <w:tcPr>
            <w:tcW w:w="1276" w:type="dxa"/>
            <w:tcBorders>
              <w:top w:val="nil"/>
              <w:bottom w:val="nil"/>
            </w:tcBorders>
            <w:shd w:val="clear" w:color="auto" w:fill="auto"/>
          </w:tcPr>
          <w:p w:rsidR="00444A91" w:rsidRPr="005937B5" w:rsidRDefault="00444A91" w:rsidP="00787F33">
            <w:pPr>
              <w:suppressAutoHyphens w:val="0"/>
              <w:spacing w:before="40" w:after="120"/>
              <w:ind w:right="113"/>
            </w:pPr>
            <w:r w:rsidRPr="005937B5">
              <w:lastRenderedPageBreak/>
              <w:t>The King may hold a popular referendum on important laws and issues concerning the interests of the country.</w:t>
            </w:r>
          </w:p>
        </w:tc>
        <w:tc>
          <w:tcPr>
            <w:tcW w:w="851" w:type="dxa"/>
            <w:tcBorders>
              <w:top w:val="nil"/>
              <w:bottom w:val="nil"/>
            </w:tcBorders>
            <w:shd w:val="clear" w:color="auto" w:fill="auto"/>
          </w:tcPr>
          <w:p w:rsidR="00444A91" w:rsidRPr="005937B5" w:rsidRDefault="00444A91" w:rsidP="00787F33">
            <w:pPr>
              <w:suppressAutoHyphens w:val="0"/>
              <w:spacing w:before="40" w:after="120"/>
              <w:ind w:right="113"/>
            </w:pPr>
            <w:r w:rsidRPr="005937B5">
              <w:t>Art. 43</w:t>
            </w:r>
          </w:p>
        </w:tc>
        <w:tc>
          <w:tcPr>
            <w:tcW w:w="2835" w:type="dxa"/>
            <w:tcBorders>
              <w:top w:val="nil"/>
              <w:bottom w:val="nil"/>
            </w:tcBorders>
            <w:shd w:val="clear" w:color="auto" w:fill="auto"/>
          </w:tcPr>
          <w:p w:rsidR="00444A91" w:rsidRPr="005937B5" w:rsidRDefault="00444A91" w:rsidP="00C5722D">
            <w:pPr>
              <w:suppressAutoHyphens w:val="0"/>
              <w:spacing w:before="40" w:after="100"/>
              <w:ind w:right="57"/>
            </w:pPr>
            <w:r w:rsidRPr="005937B5">
              <w:t>The issue on which the referendum is held is considered to have been approved if affirmed by a majority of voters; the result of the referendum shall be binding and effective from the date on which it is declared; it shall be published in the Official Gazette.</w:t>
            </w:r>
          </w:p>
        </w:tc>
        <w:tc>
          <w:tcPr>
            <w:tcW w:w="1701" w:type="dxa"/>
            <w:tcBorders>
              <w:top w:val="nil"/>
              <w:bottom w:val="nil"/>
            </w:tcBorders>
            <w:shd w:val="clear" w:color="auto" w:fill="auto"/>
          </w:tcPr>
          <w:p w:rsidR="00444A91" w:rsidRPr="005937B5" w:rsidRDefault="00444A91" w:rsidP="00787F33">
            <w:pPr>
              <w:suppressAutoHyphens w:val="0"/>
              <w:spacing w:before="40" w:after="120"/>
              <w:ind w:right="113"/>
            </w:pPr>
            <w:r w:rsidRPr="005937B5">
              <w:t>N/A</w:t>
            </w:r>
          </w:p>
        </w:tc>
        <w:tc>
          <w:tcPr>
            <w:tcW w:w="1842" w:type="dxa"/>
            <w:tcBorders>
              <w:top w:val="nil"/>
              <w:bottom w:val="nil"/>
            </w:tcBorders>
            <w:shd w:val="clear" w:color="auto" w:fill="auto"/>
          </w:tcPr>
          <w:p w:rsidR="00444A91" w:rsidRPr="005937B5" w:rsidRDefault="00444A91" w:rsidP="00787F33">
            <w:pPr>
              <w:suppressAutoHyphens w:val="0"/>
              <w:spacing w:before="40" w:after="120"/>
              <w:ind w:right="113"/>
            </w:pPr>
          </w:p>
        </w:tc>
      </w:tr>
      <w:tr w:rsidR="002E3395" w:rsidRPr="005937B5" w:rsidTr="00555EC8">
        <w:tc>
          <w:tcPr>
            <w:tcW w:w="1276" w:type="dxa"/>
            <w:tcBorders>
              <w:top w:val="nil"/>
            </w:tcBorders>
            <w:shd w:val="clear" w:color="auto" w:fill="auto"/>
          </w:tcPr>
          <w:p w:rsidR="00444A91" w:rsidRPr="005937B5" w:rsidRDefault="00444A91" w:rsidP="00787F33">
            <w:pPr>
              <w:suppressAutoHyphens w:val="0"/>
              <w:spacing w:before="40" w:after="120"/>
              <w:ind w:right="113"/>
            </w:pPr>
            <w:r w:rsidRPr="005937B5">
              <w:t>Any individual may address the authorities in writing over his/her signature.</w:t>
            </w:r>
          </w:p>
        </w:tc>
        <w:tc>
          <w:tcPr>
            <w:tcW w:w="851" w:type="dxa"/>
            <w:tcBorders>
              <w:top w:val="nil"/>
            </w:tcBorders>
            <w:shd w:val="clear" w:color="auto" w:fill="auto"/>
          </w:tcPr>
          <w:p w:rsidR="00444A91" w:rsidRPr="005937B5" w:rsidRDefault="00444A91" w:rsidP="00787F33">
            <w:pPr>
              <w:suppressAutoHyphens w:val="0"/>
              <w:spacing w:before="40" w:after="120"/>
              <w:ind w:right="113"/>
            </w:pPr>
            <w:r w:rsidRPr="005937B5">
              <w:t>Art. 29</w:t>
            </w:r>
          </w:p>
        </w:tc>
        <w:tc>
          <w:tcPr>
            <w:tcW w:w="2835" w:type="dxa"/>
            <w:tcBorders>
              <w:top w:val="nil"/>
            </w:tcBorders>
            <w:shd w:val="clear" w:color="auto" w:fill="auto"/>
          </w:tcPr>
          <w:p w:rsidR="00444A91" w:rsidRPr="005937B5" w:rsidRDefault="00444A91" w:rsidP="00C5722D">
            <w:pPr>
              <w:suppressAutoHyphens w:val="0"/>
              <w:spacing w:before="40" w:after="100"/>
              <w:ind w:right="57"/>
            </w:pPr>
            <w:r w:rsidRPr="005937B5">
              <w:t>Group approaches to the authorities may only be made by statutory bodies and corporate persons.</w:t>
            </w:r>
          </w:p>
        </w:tc>
        <w:tc>
          <w:tcPr>
            <w:tcW w:w="1701" w:type="dxa"/>
            <w:tcBorders>
              <w:top w:val="nil"/>
            </w:tcBorders>
            <w:shd w:val="clear" w:color="auto" w:fill="auto"/>
          </w:tcPr>
          <w:p w:rsidR="00444A91" w:rsidRPr="005937B5" w:rsidRDefault="00444A91" w:rsidP="00787F33">
            <w:pPr>
              <w:suppressAutoHyphens w:val="0"/>
              <w:spacing w:before="40" w:after="120"/>
              <w:ind w:right="113"/>
            </w:pPr>
          </w:p>
        </w:tc>
        <w:tc>
          <w:tcPr>
            <w:tcW w:w="1842" w:type="dxa"/>
            <w:tcBorders>
              <w:top w:val="nil"/>
            </w:tcBorders>
            <w:shd w:val="clear" w:color="auto" w:fill="auto"/>
          </w:tcPr>
          <w:p w:rsidR="00444A91" w:rsidRPr="005937B5" w:rsidRDefault="00444A91" w:rsidP="00787F33">
            <w:pPr>
              <w:suppressAutoHyphens w:val="0"/>
              <w:spacing w:before="40" w:after="120"/>
              <w:ind w:right="113"/>
            </w:pPr>
          </w:p>
        </w:tc>
      </w:tr>
    </w:tbl>
    <w:p w:rsidR="005918B8" w:rsidRDefault="005918B8" w:rsidP="005918B8">
      <w:pPr>
        <w:pStyle w:val="H23G"/>
      </w:pPr>
      <w:r>
        <w:tab/>
      </w:r>
      <w:r>
        <w:tab/>
      </w:r>
      <w:r w:rsidRPr="005937B5">
        <w:t>Equality</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51"/>
        <w:gridCol w:w="2835"/>
        <w:gridCol w:w="1701"/>
        <w:gridCol w:w="1842"/>
      </w:tblGrid>
      <w:tr w:rsidR="003D42E3" w:rsidRPr="002E39B3" w:rsidTr="003D42E3">
        <w:trPr>
          <w:tblHeader/>
        </w:trPr>
        <w:tc>
          <w:tcPr>
            <w:tcW w:w="1276" w:type="dxa"/>
            <w:tcBorders>
              <w:top w:val="single" w:sz="4" w:space="0" w:color="auto"/>
              <w:bottom w:val="single" w:sz="12" w:space="0" w:color="auto"/>
            </w:tcBorders>
            <w:shd w:val="clear" w:color="auto" w:fill="auto"/>
            <w:vAlign w:val="bottom"/>
          </w:tcPr>
          <w:p w:rsidR="00444A91" w:rsidRPr="002E39B3" w:rsidRDefault="00444A91" w:rsidP="002E39B3">
            <w:pPr>
              <w:suppressAutoHyphens w:val="0"/>
              <w:spacing w:before="80" w:after="80" w:line="200" w:lineRule="exact"/>
              <w:ind w:right="113"/>
              <w:rPr>
                <w:i/>
                <w:sz w:val="16"/>
              </w:rPr>
            </w:pPr>
            <w:r w:rsidRPr="002E39B3">
              <w:rPr>
                <w:i/>
                <w:sz w:val="16"/>
              </w:rPr>
              <w:t>Relevant right</w:t>
            </w:r>
          </w:p>
        </w:tc>
        <w:tc>
          <w:tcPr>
            <w:tcW w:w="851" w:type="dxa"/>
            <w:tcBorders>
              <w:top w:val="single" w:sz="4" w:space="0" w:color="auto"/>
              <w:bottom w:val="single" w:sz="12" w:space="0" w:color="auto"/>
            </w:tcBorders>
            <w:shd w:val="clear" w:color="auto" w:fill="auto"/>
            <w:vAlign w:val="bottom"/>
          </w:tcPr>
          <w:p w:rsidR="00444A91" w:rsidRPr="002E39B3" w:rsidRDefault="00444A91" w:rsidP="002E39B3">
            <w:pPr>
              <w:suppressAutoHyphens w:val="0"/>
              <w:spacing w:before="80" w:after="80" w:line="200" w:lineRule="exact"/>
              <w:ind w:right="57"/>
              <w:rPr>
                <w:i/>
                <w:sz w:val="16"/>
              </w:rPr>
            </w:pPr>
            <w:r w:rsidRPr="002E39B3">
              <w:rPr>
                <w:i/>
                <w:sz w:val="16"/>
              </w:rPr>
              <w:t>Constitution</w:t>
            </w:r>
          </w:p>
        </w:tc>
        <w:tc>
          <w:tcPr>
            <w:tcW w:w="2835" w:type="dxa"/>
            <w:tcBorders>
              <w:top w:val="single" w:sz="4" w:space="0" w:color="auto"/>
              <w:bottom w:val="single" w:sz="12" w:space="0" w:color="auto"/>
            </w:tcBorders>
            <w:shd w:val="clear" w:color="auto" w:fill="auto"/>
            <w:vAlign w:val="bottom"/>
          </w:tcPr>
          <w:p w:rsidR="00444A91" w:rsidRPr="002E39B3" w:rsidRDefault="00444A91" w:rsidP="002E39B3">
            <w:pPr>
              <w:suppressAutoHyphens w:val="0"/>
              <w:spacing w:before="80" w:after="80" w:line="200" w:lineRule="exact"/>
              <w:ind w:right="113"/>
              <w:rPr>
                <w:i/>
                <w:sz w:val="16"/>
              </w:rPr>
            </w:pPr>
            <w:r w:rsidRPr="002E39B3">
              <w:rPr>
                <w:i/>
                <w:sz w:val="16"/>
              </w:rPr>
              <w:t>Protection and safeguards</w:t>
            </w:r>
          </w:p>
        </w:tc>
        <w:tc>
          <w:tcPr>
            <w:tcW w:w="1701" w:type="dxa"/>
            <w:tcBorders>
              <w:top w:val="single" w:sz="4" w:space="0" w:color="auto"/>
              <w:bottom w:val="single" w:sz="12" w:space="0" w:color="auto"/>
            </w:tcBorders>
            <w:shd w:val="clear" w:color="auto" w:fill="auto"/>
            <w:vAlign w:val="bottom"/>
          </w:tcPr>
          <w:p w:rsidR="00444A91" w:rsidRPr="002E39B3" w:rsidRDefault="00444A91" w:rsidP="002E39B3">
            <w:pPr>
              <w:suppressAutoHyphens w:val="0"/>
              <w:spacing w:before="80" w:after="80" w:line="200" w:lineRule="exact"/>
              <w:ind w:right="113"/>
              <w:rPr>
                <w:i/>
                <w:sz w:val="16"/>
              </w:rPr>
            </w:pPr>
            <w:r w:rsidRPr="002E39B3">
              <w:rPr>
                <w:i/>
                <w:sz w:val="16"/>
              </w:rPr>
              <w:t>Charter</w:t>
            </w:r>
          </w:p>
        </w:tc>
        <w:tc>
          <w:tcPr>
            <w:tcW w:w="1842" w:type="dxa"/>
            <w:tcBorders>
              <w:top w:val="single" w:sz="4" w:space="0" w:color="auto"/>
              <w:bottom w:val="single" w:sz="12" w:space="0" w:color="auto"/>
            </w:tcBorders>
            <w:shd w:val="clear" w:color="auto" w:fill="auto"/>
            <w:vAlign w:val="bottom"/>
          </w:tcPr>
          <w:p w:rsidR="00444A91" w:rsidRPr="002E39B3" w:rsidRDefault="00444A91" w:rsidP="002E39B3">
            <w:pPr>
              <w:suppressAutoHyphens w:val="0"/>
              <w:spacing w:before="80" w:after="80" w:line="200" w:lineRule="exact"/>
              <w:ind w:right="113"/>
              <w:rPr>
                <w:i/>
                <w:sz w:val="16"/>
              </w:rPr>
            </w:pPr>
            <w:r w:rsidRPr="002E39B3">
              <w:rPr>
                <w:i/>
                <w:sz w:val="16"/>
              </w:rPr>
              <w:t>Protection and safeguards</w:t>
            </w:r>
          </w:p>
        </w:tc>
      </w:tr>
      <w:tr w:rsidR="00D16148" w:rsidRPr="005937B5" w:rsidTr="00D16148">
        <w:trPr>
          <w:trHeight w:hRule="exact" w:val="113"/>
          <w:tblHeader/>
        </w:trPr>
        <w:tc>
          <w:tcPr>
            <w:tcW w:w="1276" w:type="dxa"/>
            <w:tcBorders>
              <w:top w:val="single" w:sz="12" w:space="0" w:color="auto"/>
              <w:bottom w:val="nil"/>
            </w:tcBorders>
            <w:shd w:val="clear" w:color="auto" w:fill="auto"/>
            <w:vAlign w:val="bottom"/>
          </w:tcPr>
          <w:p w:rsidR="00D16148" w:rsidRPr="005937B5" w:rsidRDefault="00D16148" w:rsidP="008F746A">
            <w:pPr>
              <w:suppressAutoHyphens w:val="0"/>
              <w:spacing w:before="80" w:after="80" w:line="200" w:lineRule="exact"/>
              <w:ind w:right="113"/>
              <w:rPr>
                <w:i/>
                <w:sz w:val="16"/>
              </w:rPr>
            </w:pPr>
          </w:p>
        </w:tc>
        <w:tc>
          <w:tcPr>
            <w:tcW w:w="851" w:type="dxa"/>
            <w:tcBorders>
              <w:top w:val="single" w:sz="12" w:space="0" w:color="auto"/>
              <w:bottom w:val="nil"/>
            </w:tcBorders>
            <w:shd w:val="clear" w:color="auto" w:fill="auto"/>
            <w:vAlign w:val="bottom"/>
          </w:tcPr>
          <w:p w:rsidR="00D16148" w:rsidRPr="005937B5" w:rsidRDefault="00D16148" w:rsidP="008F746A">
            <w:pPr>
              <w:suppressAutoHyphens w:val="0"/>
              <w:spacing w:before="80" w:after="80" w:line="200" w:lineRule="exact"/>
              <w:ind w:right="57"/>
              <w:rPr>
                <w:i/>
                <w:sz w:val="16"/>
              </w:rPr>
            </w:pPr>
          </w:p>
        </w:tc>
        <w:tc>
          <w:tcPr>
            <w:tcW w:w="2835" w:type="dxa"/>
            <w:tcBorders>
              <w:top w:val="single" w:sz="12" w:space="0" w:color="auto"/>
              <w:bottom w:val="nil"/>
            </w:tcBorders>
            <w:shd w:val="clear" w:color="auto" w:fill="auto"/>
            <w:vAlign w:val="bottom"/>
          </w:tcPr>
          <w:p w:rsidR="00D16148" w:rsidRPr="005937B5" w:rsidRDefault="00D16148" w:rsidP="008F746A">
            <w:pPr>
              <w:suppressAutoHyphens w:val="0"/>
              <w:spacing w:before="80" w:after="80" w:line="200" w:lineRule="exact"/>
              <w:ind w:right="113"/>
              <w:rPr>
                <w:i/>
                <w:sz w:val="16"/>
              </w:rPr>
            </w:pPr>
          </w:p>
        </w:tc>
        <w:tc>
          <w:tcPr>
            <w:tcW w:w="1701" w:type="dxa"/>
            <w:tcBorders>
              <w:top w:val="single" w:sz="12" w:space="0" w:color="auto"/>
              <w:bottom w:val="nil"/>
            </w:tcBorders>
            <w:shd w:val="clear" w:color="auto" w:fill="auto"/>
            <w:vAlign w:val="bottom"/>
          </w:tcPr>
          <w:p w:rsidR="00D16148" w:rsidRPr="005937B5" w:rsidRDefault="00D16148" w:rsidP="008F746A">
            <w:pPr>
              <w:suppressAutoHyphens w:val="0"/>
              <w:spacing w:before="80" w:after="80" w:line="200" w:lineRule="exact"/>
              <w:ind w:right="113"/>
              <w:rPr>
                <w:i/>
                <w:sz w:val="16"/>
              </w:rPr>
            </w:pPr>
          </w:p>
        </w:tc>
        <w:tc>
          <w:tcPr>
            <w:tcW w:w="1842" w:type="dxa"/>
            <w:tcBorders>
              <w:top w:val="single" w:sz="12" w:space="0" w:color="auto"/>
              <w:bottom w:val="nil"/>
            </w:tcBorders>
            <w:shd w:val="clear" w:color="auto" w:fill="auto"/>
            <w:vAlign w:val="bottom"/>
          </w:tcPr>
          <w:p w:rsidR="00D16148" w:rsidRPr="005937B5" w:rsidRDefault="00D16148" w:rsidP="008F746A">
            <w:pPr>
              <w:suppressAutoHyphens w:val="0"/>
              <w:spacing w:before="80" w:after="80" w:line="200" w:lineRule="exact"/>
              <w:ind w:right="113"/>
              <w:rPr>
                <w:i/>
                <w:sz w:val="16"/>
              </w:rPr>
            </w:pPr>
          </w:p>
        </w:tc>
      </w:tr>
      <w:tr w:rsidR="002E3395" w:rsidRPr="002E39B3" w:rsidTr="00D16148">
        <w:tc>
          <w:tcPr>
            <w:tcW w:w="1276" w:type="dxa"/>
            <w:tcBorders>
              <w:top w:val="nil"/>
              <w:bottom w:val="nil"/>
            </w:tcBorders>
            <w:shd w:val="clear" w:color="auto" w:fill="auto"/>
          </w:tcPr>
          <w:p w:rsidR="00444A91" w:rsidRPr="002E39B3" w:rsidRDefault="00444A91" w:rsidP="00914C68">
            <w:pPr>
              <w:suppressAutoHyphens w:val="0"/>
              <w:spacing w:before="40" w:after="120"/>
              <w:ind w:right="113"/>
            </w:pPr>
            <w:r w:rsidRPr="002E39B3">
              <w:t>Equality</w:t>
            </w:r>
          </w:p>
        </w:tc>
        <w:tc>
          <w:tcPr>
            <w:tcW w:w="851" w:type="dxa"/>
            <w:tcBorders>
              <w:top w:val="nil"/>
              <w:bottom w:val="nil"/>
            </w:tcBorders>
            <w:shd w:val="clear" w:color="auto" w:fill="auto"/>
          </w:tcPr>
          <w:p w:rsidR="00444A91" w:rsidRPr="002E39B3" w:rsidRDefault="00444A91" w:rsidP="00914C68">
            <w:pPr>
              <w:suppressAutoHyphens w:val="0"/>
              <w:spacing w:before="40" w:after="120"/>
              <w:ind w:right="113"/>
            </w:pPr>
            <w:r w:rsidRPr="002E39B3">
              <w:t>Art. 4</w:t>
            </w:r>
          </w:p>
        </w:tc>
        <w:tc>
          <w:tcPr>
            <w:tcW w:w="2835" w:type="dxa"/>
            <w:tcBorders>
              <w:top w:val="nil"/>
              <w:bottom w:val="nil"/>
            </w:tcBorders>
            <w:shd w:val="clear" w:color="auto" w:fill="auto"/>
          </w:tcPr>
          <w:p w:rsidR="00444A91" w:rsidRPr="002E39B3" w:rsidRDefault="00444A91" w:rsidP="00914C68">
            <w:pPr>
              <w:suppressAutoHyphens w:val="0"/>
              <w:spacing w:before="40" w:after="120"/>
              <w:ind w:right="113"/>
            </w:pPr>
            <w:r w:rsidRPr="002E39B3">
              <w:t>Pillars of society guaranteed by the State</w:t>
            </w:r>
          </w:p>
        </w:tc>
        <w:tc>
          <w:tcPr>
            <w:tcW w:w="1701" w:type="dxa"/>
            <w:tcBorders>
              <w:top w:val="nil"/>
              <w:bottom w:val="nil"/>
            </w:tcBorders>
            <w:shd w:val="clear" w:color="auto" w:fill="auto"/>
          </w:tcPr>
          <w:p w:rsidR="00444A91" w:rsidRPr="002E39B3" w:rsidRDefault="00444A91" w:rsidP="00914C68">
            <w:pPr>
              <w:suppressAutoHyphens w:val="0"/>
              <w:spacing w:before="40" w:after="120"/>
              <w:ind w:right="113"/>
            </w:pPr>
            <w:r w:rsidRPr="002E39B3">
              <w:t>Affirmed in numerous areas;</w:t>
            </w:r>
          </w:p>
        </w:tc>
        <w:tc>
          <w:tcPr>
            <w:tcW w:w="1842" w:type="dxa"/>
            <w:tcBorders>
              <w:top w:val="nil"/>
              <w:bottom w:val="nil"/>
            </w:tcBorders>
            <w:shd w:val="clear" w:color="auto" w:fill="auto"/>
          </w:tcPr>
          <w:p w:rsidR="00444A91" w:rsidRPr="002E39B3" w:rsidRDefault="00444A91" w:rsidP="002E39B3">
            <w:pPr>
              <w:suppressAutoHyphens w:val="0"/>
              <w:spacing w:before="40" w:after="120" w:line="220" w:lineRule="exact"/>
              <w:ind w:right="113"/>
            </w:pPr>
          </w:p>
        </w:tc>
      </w:tr>
      <w:tr w:rsidR="002E3395" w:rsidRPr="002E39B3" w:rsidTr="00D16148">
        <w:tc>
          <w:tcPr>
            <w:tcW w:w="1276" w:type="dxa"/>
            <w:tcBorders>
              <w:top w:val="nil"/>
            </w:tcBorders>
            <w:shd w:val="clear" w:color="auto" w:fill="auto"/>
          </w:tcPr>
          <w:p w:rsidR="00444A91" w:rsidRPr="002E39B3" w:rsidRDefault="00444A91" w:rsidP="00914C68">
            <w:pPr>
              <w:suppressAutoHyphens w:val="0"/>
              <w:spacing w:before="40" w:after="120"/>
              <w:ind w:right="113"/>
            </w:pPr>
            <w:r w:rsidRPr="002E39B3">
              <w:t>Equal opportunity among citizens</w:t>
            </w:r>
          </w:p>
        </w:tc>
        <w:tc>
          <w:tcPr>
            <w:tcW w:w="851" w:type="dxa"/>
            <w:tcBorders>
              <w:top w:val="nil"/>
            </w:tcBorders>
            <w:shd w:val="clear" w:color="auto" w:fill="auto"/>
          </w:tcPr>
          <w:p w:rsidR="00444A91" w:rsidRPr="002E39B3" w:rsidRDefault="00444A91" w:rsidP="00914C68">
            <w:pPr>
              <w:suppressAutoHyphens w:val="0"/>
              <w:spacing w:before="40" w:after="120"/>
              <w:ind w:right="113"/>
            </w:pPr>
            <w:r w:rsidRPr="002E39B3">
              <w:t>Art. 4</w:t>
            </w:r>
          </w:p>
        </w:tc>
        <w:tc>
          <w:tcPr>
            <w:tcW w:w="2835" w:type="dxa"/>
            <w:tcBorders>
              <w:top w:val="nil"/>
            </w:tcBorders>
            <w:shd w:val="clear" w:color="auto" w:fill="auto"/>
          </w:tcPr>
          <w:p w:rsidR="00444A91" w:rsidRPr="002E39B3" w:rsidRDefault="00444A91" w:rsidP="00914C68">
            <w:pPr>
              <w:suppressAutoHyphens w:val="0"/>
              <w:spacing w:before="40" w:after="120"/>
              <w:ind w:right="113"/>
            </w:pPr>
            <w:r w:rsidRPr="002E39B3">
              <w:t>Pillars of society guaranteed by the State</w:t>
            </w:r>
          </w:p>
        </w:tc>
        <w:tc>
          <w:tcPr>
            <w:tcW w:w="1701" w:type="dxa"/>
            <w:tcBorders>
              <w:top w:val="nil"/>
            </w:tcBorders>
            <w:shd w:val="clear" w:color="auto" w:fill="auto"/>
          </w:tcPr>
          <w:p w:rsidR="00444A91" w:rsidRPr="002E39B3" w:rsidRDefault="00444A91" w:rsidP="00914C68">
            <w:pPr>
              <w:suppressAutoHyphens w:val="0"/>
              <w:spacing w:before="40" w:after="120"/>
              <w:ind w:right="113"/>
            </w:pPr>
            <w:r w:rsidRPr="002E39B3">
              <w:t>Same provision</w:t>
            </w:r>
          </w:p>
        </w:tc>
        <w:tc>
          <w:tcPr>
            <w:tcW w:w="1842" w:type="dxa"/>
            <w:tcBorders>
              <w:top w:val="nil"/>
            </w:tcBorders>
            <w:shd w:val="clear" w:color="auto" w:fill="auto"/>
          </w:tcPr>
          <w:p w:rsidR="00444A91" w:rsidRPr="002E39B3" w:rsidRDefault="00444A91" w:rsidP="002E39B3">
            <w:pPr>
              <w:suppressAutoHyphens w:val="0"/>
              <w:spacing w:before="40" w:after="120" w:line="220" w:lineRule="exact"/>
              <w:ind w:right="113"/>
            </w:pPr>
          </w:p>
        </w:tc>
      </w:tr>
      <w:tr w:rsidR="002E3395" w:rsidRPr="002E39B3" w:rsidTr="003D42E3">
        <w:tc>
          <w:tcPr>
            <w:tcW w:w="1276" w:type="dxa"/>
            <w:shd w:val="clear" w:color="auto" w:fill="auto"/>
          </w:tcPr>
          <w:p w:rsidR="00444A91" w:rsidRPr="002E39B3" w:rsidRDefault="00444A91" w:rsidP="00914C68">
            <w:pPr>
              <w:suppressAutoHyphens w:val="0"/>
              <w:spacing w:before="40" w:after="120"/>
              <w:ind w:right="113"/>
            </w:pPr>
            <w:r w:rsidRPr="002E39B3">
              <w:t>Citizens are equal in respect of occupation of public posts in accordance with the conditions specified by law.</w:t>
            </w:r>
          </w:p>
        </w:tc>
        <w:tc>
          <w:tcPr>
            <w:tcW w:w="851" w:type="dxa"/>
            <w:shd w:val="clear" w:color="auto" w:fill="auto"/>
          </w:tcPr>
          <w:p w:rsidR="00444A91" w:rsidRPr="002E39B3" w:rsidRDefault="00444A91" w:rsidP="00914C68">
            <w:pPr>
              <w:suppressAutoHyphens w:val="0"/>
              <w:spacing w:before="40" w:after="120"/>
            </w:pPr>
            <w:r w:rsidRPr="002E39B3">
              <w:t>Art. 16(b)</w:t>
            </w:r>
          </w:p>
        </w:tc>
        <w:tc>
          <w:tcPr>
            <w:tcW w:w="2835" w:type="dxa"/>
            <w:shd w:val="clear" w:color="auto" w:fill="auto"/>
          </w:tcPr>
          <w:p w:rsidR="00444A91" w:rsidRPr="002E39B3" w:rsidRDefault="00444A91" w:rsidP="00914C68">
            <w:pPr>
              <w:suppressAutoHyphens w:val="0"/>
              <w:spacing w:before="40" w:after="120"/>
              <w:ind w:right="113"/>
            </w:pPr>
            <w:r w:rsidRPr="002E39B3">
              <w:t xml:space="preserve">In accordance with conditions specified by law; </w:t>
            </w:r>
          </w:p>
          <w:p w:rsidR="00444A91" w:rsidRPr="002E39B3" w:rsidRDefault="00444A91" w:rsidP="00914C68">
            <w:pPr>
              <w:suppressAutoHyphens w:val="0"/>
              <w:spacing w:before="40" w:after="120"/>
              <w:ind w:right="113"/>
            </w:pPr>
            <w:r w:rsidRPr="002E39B3">
              <w:t>Foreigners may not hold public posts save in cases set out by law (art 16(a)).</w:t>
            </w:r>
          </w:p>
        </w:tc>
        <w:tc>
          <w:tcPr>
            <w:tcW w:w="1701" w:type="dxa"/>
            <w:shd w:val="clear" w:color="auto" w:fill="auto"/>
          </w:tcPr>
          <w:p w:rsidR="00444A91" w:rsidRPr="002E39B3" w:rsidRDefault="00444A91" w:rsidP="00914C68">
            <w:pPr>
              <w:suppressAutoHyphens w:val="0"/>
              <w:spacing w:before="40" w:after="120"/>
              <w:ind w:right="113"/>
            </w:pPr>
            <w:r w:rsidRPr="002E39B3">
              <w:t>N/A</w:t>
            </w:r>
          </w:p>
        </w:tc>
        <w:tc>
          <w:tcPr>
            <w:tcW w:w="1842" w:type="dxa"/>
            <w:shd w:val="clear" w:color="auto" w:fill="auto"/>
          </w:tcPr>
          <w:p w:rsidR="00444A91" w:rsidRPr="002E39B3" w:rsidRDefault="00444A91" w:rsidP="002E39B3">
            <w:pPr>
              <w:suppressAutoHyphens w:val="0"/>
              <w:spacing w:before="40" w:after="120" w:line="220" w:lineRule="exact"/>
              <w:ind w:right="113"/>
            </w:pPr>
          </w:p>
        </w:tc>
      </w:tr>
      <w:tr w:rsidR="002E3395" w:rsidRPr="002E39B3" w:rsidTr="00AA6F67">
        <w:tc>
          <w:tcPr>
            <w:tcW w:w="1276" w:type="dxa"/>
            <w:tcBorders>
              <w:bottom w:val="nil"/>
            </w:tcBorders>
            <w:shd w:val="clear" w:color="auto" w:fill="auto"/>
          </w:tcPr>
          <w:p w:rsidR="00444A91" w:rsidRPr="002E39B3" w:rsidRDefault="00444A91" w:rsidP="00914C68">
            <w:pPr>
              <w:suppressAutoHyphens w:val="0"/>
              <w:spacing w:before="40" w:after="120"/>
              <w:ind w:right="113"/>
            </w:pPr>
            <w:r w:rsidRPr="002E39B3">
              <w:t>People are equal in respect of human dignity.</w:t>
            </w:r>
          </w:p>
        </w:tc>
        <w:tc>
          <w:tcPr>
            <w:tcW w:w="851" w:type="dxa"/>
            <w:tcBorders>
              <w:bottom w:val="nil"/>
            </w:tcBorders>
            <w:shd w:val="clear" w:color="auto" w:fill="auto"/>
          </w:tcPr>
          <w:p w:rsidR="00444A91" w:rsidRPr="002E39B3" w:rsidRDefault="00444A91" w:rsidP="00914C68">
            <w:pPr>
              <w:suppressAutoHyphens w:val="0"/>
              <w:spacing w:before="40" w:after="120"/>
              <w:ind w:right="113"/>
            </w:pPr>
            <w:r w:rsidRPr="002E39B3">
              <w:t>Art. 18</w:t>
            </w:r>
          </w:p>
        </w:tc>
        <w:tc>
          <w:tcPr>
            <w:tcW w:w="2835" w:type="dxa"/>
            <w:tcBorders>
              <w:bottom w:val="nil"/>
            </w:tcBorders>
            <w:shd w:val="clear" w:color="auto" w:fill="auto"/>
          </w:tcPr>
          <w:p w:rsidR="00444A91" w:rsidRPr="002E39B3" w:rsidRDefault="00444A91" w:rsidP="00914C68">
            <w:pPr>
              <w:suppressAutoHyphens w:val="0"/>
              <w:spacing w:before="40" w:after="120"/>
              <w:ind w:right="113"/>
            </w:pPr>
            <w:r w:rsidRPr="002E39B3">
              <w:t>Citizens are equal before the law; there shall be no discrimination between them on the basis of sex, origin, language, religion or creed</w:t>
            </w:r>
            <w:r w:rsidR="00BD7D65">
              <w:t xml:space="preserve"> </w:t>
            </w:r>
            <w:r w:rsidRPr="002E39B3">
              <w:t>(applicable to all issues where equality is required).</w:t>
            </w:r>
          </w:p>
        </w:tc>
        <w:tc>
          <w:tcPr>
            <w:tcW w:w="1701" w:type="dxa"/>
            <w:tcBorders>
              <w:bottom w:val="nil"/>
            </w:tcBorders>
            <w:shd w:val="clear" w:color="auto" w:fill="auto"/>
          </w:tcPr>
          <w:p w:rsidR="00444A91" w:rsidRPr="002E39B3" w:rsidRDefault="00444A91" w:rsidP="00914C68">
            <w:pPr>
              <w:suppressAutoHyphens w:val="0"/>
              <w:spacing w:before="40" w:after="120"/>
              <w:ind w:right="113"/>
            </w:pPr>
            <w:r w:rsidRPr="002E39B3">
              <w:t>Same provisions</w:t>
            </w:r>
          </w:p>
        </w:tc>
        <w:tc>
          <w:tcPr>
            <w:tcW w:w="1842" w:type="dxa"/>
            <w:tcBorders>
              <w:bottom w:val="nil"/>
            </w:tcBorders>
            <w:shd w:val="clear" w:color="auto" w:fill="auto"/>
          </w:tcPr>
          <w:p w:rsidR="00444A91" w:rsidRPr="002E39B3" w:rsidRDefault="00444A91" w:rsidP="002E39B3">
            <w:pPr>
              <w:suppressAutoHyphens w:val="0"/>
              <w:spacing w:before="40" w:after="120" w:line="220" w:lineRule="exact"/>
              <w:ind w:right="113"/>
            </w:pPr>
          </w:p>
        </w:tc>
      </w:tr>
      <w:tr w:rsidR="002E3395" w:rsidRPr="002E39B3" w:rsidTr="00AA6F67">
        <w:tc>
          <w:tcPr>
            <w:tcW w:w="1276" w:type="dxa"/>
            <w:tcBorders>
              <w:top w:val="nil"/>
              <w:bottom w:val="nil"/>
            </w:tcBorders>
            <w:shd w:val="clear" w:color="auto" w:fill="auto"/>
          </w:tcPr>
          <w:p w:rsidR="00444A91" w:rsidRPr="002E39B3" w:rsidRDefault="00444A91" w:rsidP="00914C68">
            <w:pPr>
              <w:suppressAutoHyphens w:val="0"/>
              <w:spacing w:before="40" w:after="120"/>
              <w:ind w:right="113"/>
            </w:pPr>
            <w:r w:rsidRPr="002E39B3">
              <w:t>Citizens are equal before the law in respect of public rights and duties.</w:t>
            </w:r>
          </w:p>
        </w:tc>
        <w:tc>
          <w:tcPr>
            <w:tcW w:w="851" w:type="dxa"/>
            <w:tcBorders>
              <w:top w:val="nil"/>
              <w:bottom w:val="nil"/>
            </w:tcBorders>
            <w:shd w:val="clear" w:color="auto" w:fill="auto"/>
          </w:tcPr>
          <w:p w:rsidR="00444A91" w:rsidRPr="002E39B3" w:rsidRDefault="00444A91" w:rsidP="00914C68">
            <w:pPr>
              <w:suppressAutoHyphens w:val="0"/>
              <w:spacing w:before="40" w:after="120"/>
              <w:ind w:right="113"/>
            </w:pPr>
            <w:r w:rsidRPr="002E39B3">
              <w:t>Art. 18</w:t>
            </w:r>
          </w:p>
        </w:tc>
        <w:tc>
          <w:tcPr>
            <w:tcW w:w="2835" w:type="dxa"/>
            <w:tcBorders>
              <w:top w:val="nil"/>
              <w:bottom w:val="nil"/>
            </w:tcBorders>
            <w:shd w:val="clear" w:color="auto" w:fill="auto"/>
          </w:tcPr>
          <w:p w:rsidR="00444A91" w:rsidRPr="002E39B3" w:rsidRDefault="00444A91" w:rsidP="00914C68">
            <w:pPr>
              <w:suppressAutoHyphens w:val="0"/>
              <w:spacing w:before="40" w:after="120"/>
              <w:ind w:right="113"/>
            </w:pPr>
          </w:p>
        </w:tc>
        <w:tc>
          <w:tcPr>
            <w:tcW w:w="1701" w:type="dxa"/>
            <w:tcBorders>
              <w:top w:val="nil"/>
              <w:bottom w:val="nil"/>
            </w:tcBorders>
            <w:shd w:val="clear" w:color="auto" w:fill="auto"/>
          </w:tcPr>
          <w:p w:rsidR="00444A91" w:rsidRPr="002E39B3" w:rsidRDefault="00444A91" w:rsidP="00914C68">
            <w:pPr>
              <w:suppressAutoHyphens w:val="0"/>
              <w:spacing w:before="40" w:after="120"/>
              <w:ind w:right="113"/>
            </w:pPr>
            <w:r w:rsidRPr="002E39B3">
              <w:t>Same provision</w:t>
            </w:r>
          </w:p>
        </w:tc>
        <w:tc>
          <w:tcPr>
            <w:tcW w:w="1842" w:type="dxa"/>
            <w:tcBorders>
              <w:top w:val="nil"/>
              <w:bottom w:val="nil"/>
            </w:tcBorders>
            <w:shd w:val="clear" w:color="auto" w:fill="auto"/>
          </w:tcPr>
          <w:p w:rsidR="00444A91" w:rsidRPr="002E39B3" w:rsidRDefault="00444A91" w:rsidP="002E39B3">
            <w:pPr>
              <w:suppressAutoHyphens w:val="0"/>
              <w:spacing w:before="40" w:after="120" w:line="220" w:lineRule="exact"/>
              <w:ind w:right="113"/>
            </w:pPr>
          </w:p>
        </w:tc>
      </w:tr>
      <w:tr w:rsidR="002E3395" w:rsidRPr="002E39B3" w:rsidTr="00AA6F67">
        <w:tc>
          <w:tcPr>
            <w:tcW w:w="1276" w:type="dxa"/>
            <w:tcBorders>
              <w:top w:val="nil"/>
            </w:tcBorders>
            <w:shd w:val="clear" w:color="auto" w:fill="auto"/>
          </w:tcPr>
          <w:p w:rsidR="00444A91" w:rsidRPr="002E39B3" w:rsidRDefault="00444A91" w:rsidP="00AA6F67">
            <w:pPr>
              <w:keepNext/>
              <w:keepLines/>
              <w:suppressAutoHyphens w:val="0"/>
              <w:spacing w:before="40" w:after="120"/>
              <w:ind w:right="113"/>
            </w:pPr>
            <w:r w:rsidRPr="002E39B3">
              <w:lastRenderedPageBreak/>
              <w:t>Military service is an honour for citizens.</w:t>
            </w:r>
          </w:p>
        </w:tc>
        <w:tc>
          <w:tcPr>
            <w:tcW w:w="851" w:type="dxa"/>
            <w:tcBorders>
              <w:top w:val="nil"/>
            </w:tcBorders>
            <w:shd w:val="clear" w:color="auto" w:fill="auto"/>
          </w:tcPr>
          <w:p w:rsidR="00444A91" w:rsidRPr="002E39B3" w:rsidRDefault="00444A91" w:rsidP="00AA6F67">
            <w:pPr>
              <w:keepNext/>
              <w:keepLines/>
              <w:suppressAutoHyphens w:val="0"/>
              <w:spacing w:before="40" w:after="120"/>
            </w:pPr>
            <w:r w:rsidRPr="002E39B3">
              <w:t>Art. 30(a)</w:t>
            </w:r>
          </w:p>
        </w:tc>
        <w:tc>
          <w:tcPr>
            <w:tcW w:w="2835" w:type="dxa"/>
            <w:tcBorders>
              <w:top w:val="nil"/>
            </w:tcBorders>
            <w:shd w:val="clear" w:color="auto" w:fill="auto"/>
          </w:tcPr>
          <w:p w:rsidR="00444A91" w:rsidRPr="002E39B3" w:rsidRDefault="00444A91" w:rsidP="00AA6F67">
            <w:pPr>
              <w:keepNext/>
              <w:keepLines/>
              <w:suppressAutoHyphens w:val="0"/>
              <w:spacing w:before="40" w:after="120"/>
              <w:ind w:right="113"/>
            </w:pPr>
            <w:r w:rsidRPr="002E39B3">
              <w:t>Regulated by law;</w:t>
            </w:r>
          </w:p>
          <w:p w:rsidR="00444A91" w:rsidRPr="002E39B3" w:rsidRDefault="00444A91" w:rsidP="00AA6F67">
            <w:pPr>
              <w:keepNext/>
              <w:keepLines/>
              <w:suppressAutoHyphens w:val="0"/>
              <w:spacing w:before="40" w:after="120"/>
              <w:ind w:right="113"/>
            </w:pPr>
            <w:r w:rsidRPr="002E39B3">
              <w:t>Non-citizens are assigned such duties only in case of absolute necessity and as regulated by law (art. 30(b)).</w:t>
            </w:r>
          </w:p>
        </w:tc>
        <w:tc>
          <w:tcPr>
            <w:tcW w:w="1701" w:type="dxa"/>
            <w:tcBorders>
              <w:top w:val="nil"/>
            </w:tcBorders>
            <w:shd w:val="clear" w:color="auto" w:fill="auto"/>
          </w:tcPr>
          <w:p w:rsidR="00444A91" w:rsidRPr="002E39B3" w:rsidRDefault="00444A91" w:rsidP="00AA6F67">
            <w:pPr>
              <w:keepNext/>
              <w:keepLines/>
              <w:suppressAutoHyphens w:val="0"/>
              <w:spacing w:before="40" w:after="120"/>
              <w:ind w:right="113"/>
            </w:pPr>
            <w:r w:rsidRPr="002E39B3">
              <w:t>Membership of the national security agencies is a duty and honour for every citizen.</w:t>
            </w:r>
          </w:p>
        </w:tc>
        <w:tc>
          <w:tcPr>
            <w:tcW w:w="1842" w:type="dxa"/>
            <w:tcBorders>
              <w:top w:val="nil"/>
            </w:tcBorders>
            <w:shd w:val="clear" w:color="auto" w:fill="auto"/>
          </w:tcPr>
          <w:p w:rsidR="00444A91" w:rsidRPr="002E39B3" w:rsidRDefault="00444A91" w:rsidP="00AA6F67">
            <w:pPr>
              <w:keepNext/>
              <w:keepLines/>
              <w:suppressAutoHyphens w:val="0"/>
              <w:spacing w:before="40" w:after="120" w:line="220" w:lineRule="exact"/>
              <w:ind w:right="113"/>
            </w:pPr>
          </w:p>
        </w:tc>
      </w:tr>
    </w:tbl>
    <w:p w:rsidR="00BF1C1F" w:rsidRDefault="00BF1C1F" w:rsidP="00BF1C1F">
      <w:pPr>
        <w:pStyle w:val="H23G"/>
      </w:pPr>
      <w:r>
        <w:tab/>
      </w:r>
      <w:r>
        <w:tab/>
      </w:r>
      <w:r w:rsidRPr="002E39B3">
        <w:t>Peace and security</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851"/>
        <w:gridCol w:w="2126"/>
        <w:gridCol w:w="1985"/>
        <w:gridCol w:w="1842"/>
      </w:tblGrid>
      <w:tr w:rsidR="00BF1C1F" w:rsidRPr="00BF1C1F" w:rsidTr="008E18C7">
        <w:trPr>
          <w:tblHeader/>
        </w:trPr>
        <w:tc>
          <w:tcPr>
            <w:tcW w:w="1701" w:type="dxa"/>
            <w:tcBorders>
              <w:top w:val="single" w:sz="4" w:space="0" w:color="auto"/>
              <w:bottom w:val="single" w:sz="12" w:space="0" w:color="auto"/>
            </w:tcBorders>
            <w:shd w:val="clear" w:color="auto" w:fill="auto"/>
            <w:vAlign w:val="bottom"/>
          </w:tcPr>
          <w:p w:rsidR="00444A91" w:rsidRPr="00BF1C1F" w:rsidRDefault="00444A91" w:rsidP="00C87257">
            <w:pPr>
              <w:keepNext/>
              <w:keepLines/>
              <w:suppressAutoHyphens w:val="0"/>
              <w:spacing w:before="80" w:after="80" w:line="200" w:lineRule="exact"/>
              <w:ind w:right="113"/>
              <w:rPr>
                <w:i/>
                <w:sz w:val="16"/>
              </w:rPr>
            </w:pPr>
            <w:r w:rsidRPr="00BF1C1F">
              <w:rPr>
                <w:i/>
                <w:sz w:val="16"/>
              </w:rPr>
              <w:t>Relevant rights</w:t>
            </w:r>
          </w:p>
        </w:tc>
        <w:tc>
          <w:tcPr>
            <w:tcW w:w="851" w:type="dxa"/>
            <w:tcBorders>
              <w:top w:val="single" w:sz="4" w:space="0" w:color="auto"/>
              <w:bottom w:val="single" w:sz="12" w:space="0" w:color="auto"/>
            </w:tcBorders>
            <w:shd w:val="clear" w:color="auto" w:fill="auto"/>
            <w:vAlign w:val="bottom"/>
          </w:tcPr>
          <w:p w:rsidR="00444A91" w:rsidRPr="00BF1C1F" w:rsidRDefault="00444A91" w:rsidP="00C87257">
            <w:pPr>
              <w:keepNext/>
              <w:keepLines/>
              <w:suppressAutoHyphens w:val="0"/>
              <w:spacing w:before="80" w:after="80" w:line="200" w:lineRule="exact"/>
              <w:ind w:right="57"/>
              <w:rPr>
                <w:i/>
                <w:sz w:val="16"/>
              </w:rPr>
            </w:pPr>
            <w:r w:rsidRPr="00BF1C1F">
              <w:rPr>
                <w:i/>
                <w:sz w:val="16"/>
              </w:rPr>
              <w:t>Constitution</w:t>
            </w:r>
          </w:p>
        </w:tc>
        <w:tc>
          <w:tcPr>
            <w:tcW w:w="2126" w:type="dxa"/>
            <w:tcBorders>
              <w:top w:val="single" w:sz="4" w:space="0" w:color="auto"/>
              <w:bottom w:val="single" w:sz="12" w:space="0" w:color="auto"/>
            </w:tcBorders>
            <w:shd w:val="clear" w:color="auto" w:fill="auto"/>
            <w:vAlign w:val="bottom"/>
          </w:tcPr>
          <w:p w:rsidR="00444A91" w:rsidRPr="00BF1C1F" w:rsidRDefault="00444A91" w:rsidP="00C87257">
            <w:pPr>
              <w:keepNext/>
              <w:keepLines/>
              <w:suppressAutoHyphens w:val="0"/>
              <w:spacing w:before="80" w:after="80" w:line="200" w:lineRule="exact"/>
              <w:ind w:right="113"/>
              <w:rPr>
                <w:i/>
                <w:sz w:val="16"/>
              </w:rPr>
            </w:pPr>
            <w:r w:rsidRPr="00BF1C1F">
              <w:rPr>
                <w:i/>
                <w:sz w:val="16"/>
              </w:rPr>
              <w:t>Protection and safeguards</w:t>
            </w:r>
          </w:p>
        </w:tc>
        <w:tc>
          <w:tcPr>
            <w:tcW w:w="1985" w:type="dxa"/>
            <w:tcBorders>
              <w:top w:val="single" w:sz="4" w:space="0" w:color="auto"/>
              <w:bottom w:val="single" w:sz="12" w:space="0" w:color="auto"/>
            </w:tcBorders>
            <w:shd w:val="clear" w:color="auto" w:fill="auto"/>
            <w:vAlign w:val="bottom"/>
          </w:tcPr>
          <w:p w:rsidR="00444A91" w:rsidRPr="00BF1C1F" w:rsidRDefault="00444A91" w:rsidP="00C87257">
            <w:pPr>
              <w:keepNext/>
              <w:keepLines/>
              <w:suppressAutoHyphens w:val="0"/>
              <w:spacing w:before="80" w:after="80" w:line="200" w:lineRule="exact"/>
              <w:ind w:right="113"/>
              <w:rPr>
                <w:i/>
                <w:sz w:val="16"/>
              </w:rPr>
            </w:pPr>
            <w:r w:rsidRPr="00BF1C1F">
              <w:rPr>
                <w:i/>
                <w:sz w:val="16"/>
              </w:rPr>
              <w:t>Charter</w:t>
            </w:r>
          </w:p>
        </w:tc>
        <w:tc>
          <w:tcPr>
            <w:tcW w:w="1842" w:type="dxa"/>
            <w:tcBorders>
              <w:top w:val="single" w:sz="4" w:space="0" w:color="auto"/>
              <w:bottom w:val="single" w:sz="12" w:space="0" w:color="auto"/>
            </w:tcBorders>
            <w:shd w:val="clear" w:color="auto" w:fill="auto"/>
            <w:vAlign w:val="bottom"/>
          </w:tcPr>
          <w:p w:rsidR="00444A91" w:rsidRPr="00BF1C1F" w:rsidRDefault="00444A91" w:rsidP="00C87257">
            <w:pPr>
              <w:keepNext/>
              <w:keepLines/>
              <w:suppressAutoHyphens w:val="0"/>
              <w:spacing w:before="80" w:after="80" w:line="200" w:lineRule="exact"/>
              <w:ind w:right="113"/>
              <w:rPr>
                <w:i/>
                <w:sz w:val="16"/>
              </w:rPr>
            </w:pPr>
            <w:r w:rsidRPr="00BF1C1F">
              <w:rPr>
                <w:i/>
                <w:sz w:val="16"/>
              </w:rPr>
              <w:t>Protection and safeguards</w:t>
            </w:r>
          </w:p>
        </w:tc>
      </w:tr>
      <w:tr w:rsidR="00BB4F9B" w:rsidRPr="005937B5" w:rsidTr="008E18C7">
        <w:trPr>
          <w:trHeight w:hRule="exact" w:val="113"/>
          <w:tblHeader/>
        </w:trPr>
        <w:tc>
          <w:tcPr>
            <w:tcW w:w="1701" w:type="dxa"/>
            <w:tcBorders>
              <w:top w:val="single" w:sz="12" w:space="0" w:color="auto"/>
              <w:bottom w:val="nil"/>
            </w:tcBorders>
            <w:shd w:val="clear" w:color="auto" w:fill="auto"/>
            <w:vAlign w:val="bottom"/>
          </w:tcPr>
          <w:p w:rsidR="00BB4F9B" w:rsidRPr="005937B5" w:rsidRDefault="00BB4F9B" w:rsidP="008F746A">
            <w:pPr>
              <w:suppressAutoHyphens w:val="0"/>
              <w:spacing w:before="80" w:after="80" w:line="200" w:lineRule="exact"/>
              <w:ind w:right="113"/>
              <w:rPr>
                <w:i/>
                <w:sz w:val="16"/>
              </w:rPr>
            </w:pPr>
          </w:p>
        </w:tc>
        <w:tc>
          <w:tcPr>
            <w:tcW w:w="851" w:type="dxa"/>
            <w:tcBorders>
              <w:top w:val="single" w:sz="12" w:space="0" w:color="auto"/>
              <w:bottom w:val="nil"/>
            </w:tcBorders>
            <w:shd w:val="clear" w:color="auto" w:fill="auto"/>
            <w:vAlign w:val="bottom"/>
          </w:tcPr>
          <w:p w:rsidR="00BB4F9B" w:rsidRPr="005937B5" w:rsidRDefault="00BB4F9B" w:rsidP="008F746A">
            <w:pPr>
              <w:suppressAutoHyphens w:val="0"/>
              <w:spacing w:before="80" w:after="80" w:line="200" w:lineRule="exact"/>
              <w:ind w:right="57"/>
              <w:rPr>
                <w:i/>
                <w:sz w:val="16"/>
              </w:rPr>
            </w:pPr>
          </w:p>
        </w:tc>
        <w:tc>
          <w:tcPr>
            <w:tcW w:w="2126" w:type="dxa"/>
            <w:tcBorders>
              <w:top w:val="single" w:sz="12" w:space="0" w:color="auto"/>
              <w:bottom w:val="nil"/>
            </w:tcBorders>
            <w:shd w:val="clear" w:color="auto" w:fill="auto"/>
            <w:vAlign w:val="bottom"/>
          </w:tcPr>
          <w:p w:rsidR="00BB4F9B" w:rsidRPr="005937B5" w:rsidRDefault="00BB4F9B" w:rsidP="008F746A">
            <w:pPr>
              <w:suppressAutoHyphens w:val="0"/>
              <w:spacing w:before="80" w:after="80" w:line="200" w:lineRule="exact"/>
              <w:ind w:right="113"/>
              <w:rPr>
                <w:i/>
                <w:sz w:val="16"/>
              </w:rPr>
            </w:pPr>
          </w:p>
        </w:tc>
        <w:tc>
          <w:tcPr>
            <w:tcW w:w="1985" w:type="dxa"/>
            <w:tcBorders>
              <w:top w:val="single" w:sz="12" w:space="0" w:color="auto"/>
              <w:bottom w:val="nil"/>
            </w:tcBorders>
            <w:shd w:val="clear" w:color="auto" w:fill="auto"/>
            <w:vAlign w:val="bottom"/>
          </w:tcPr>
          <w:p w:rsidR="00BB4F9B" w:rsidRPr="005937B5" w:rsidRDefault="00BB4F9B" w:rsidP="008F746A">
            <w:pPr>
              <w:suppressAutoHyphens w:val="0"/>
              <w:spacing w:before="80" w:after="80" w:line="200" w:lineRule="exact"/>
              <w:ind w:right="113"/>
              <w:rPr>
                <w:i/>
                <w:sz w:val="16"/>
              </w:rPr>
            </w:pPr>
          </w:p>
        </w:tc>
        <w:tc>
          <w:tcPr>
            <w:tcW w:w="1842" w:type="dxa"/>
            <w:tcBorders>
              <w:top w:val="single" w:sz="12" w:space="0" w:color="auto"/>
              <w:bottom w:val="nil"/>
            </w:tcBorders>
            <w:shd w:val="clear" w:color="auto" w:fill="auto"/>
            <w:vAlign w:val="bottom"/>
          </w:tcPr>
          <w:p w:rsidR="00BB4F9B" w:rsidRPr="005937B5" w:rsidRDefault="00BB4F9B" w:rsidP="008F746A">
            <w:pPr>
              <w:suppressAutoHyphens w:val="0"/>
              <w:spacing w:before="80" w:after="80" w:line="200" w:lineRule="exact"/>
              <w:ind w:right="113"/>
              <w:rPr>
                <w:i/>
                <w:sz w:val="16"/>
              </w:rPr>
            </w:pPr>
          </w:p>
        </w:tc>
      </w:tr>
      <w:tr w:rsidR="00BF1C1F" w:rsidRPr="00BF1C1F" w:rsidTr="008E18C7">
        <w:tc>
          <w:tcPr>
            <w:tcW w:w="1701" w:type="dxa"/>
            <w:tcBorders>
              <w:top w:val="nil"/>
              <w:bottom w:val="nil"/>
            </w:tcBorders>
            <w:shd w:val="clear" w:color="auto" w:fill="auto"/>
          </w:tcPr>
          <w:p w:rsidR="00444A91" w:rsidRPr="00BF1C1F" w:rsidRDefault="00444A91" w:rsidP="000A5751">
            <w:pPr>
              <w:keepNext/>
              <w:keepLines/>
              <w:suppressAutoHyphens w:val="0"/>
              <w:spacing w:before="40" w:after="120"/>
              <w:ind w:right="113"/>
            </w:pPr>
            <w:r w:rsidRPr="00BF1C1F">
              <w:t>Peace and security</w:t>
            </w:r>
          </w:p>
        </w:tc>
        <w:tc>
          <w:tcPr>
            <w:tcW w:w="851" w:type="dxa"/>
            <w:tcBorders>
              <w:top w:val="nil"/>
              <w:bottom w:val="nil"/>
            </w:tcBorders>
            <w:shd w:val="clear" w:color="auto" w:fill="auto"/>
          </w:tcPr>
          <w:p w:rsidR="00444A91" w:rsidRPr="00BF1C1F" w:rsidRDefault="00444A91" w:rsidP="000A5751">
            <w:pPr>
              <w:keepNext/>
              <w:keepLines/>
              <w:suppressAutoHyphens w:val="0"/>
              <w:spacing w:before="40" w:after="120"/>
              <w:ind w:right="113"/>
            </w:pPr>
            <w:r w:rsidRPr="00BF1C1F">
              <w:t>Art. 4</w:t>
            </w:r>
          </w:p>
        </w:tc>
        <w:tc>
          <w:tcPr>
            <w:tcW w:w="2126" w:type="dxa"/>
            <w:tcBorders>
              <w:top w:val="nil"/>
              <w:bottom w:val="nil"/>
            </w:tcBorders>
            <w:shd w:val="clear" w:color="auto" w:fill="auto"/>
          </w:tcPr>
          <w:p w:rsidR="00444A91" w:rsidRPr="00BF1C1F" w:rsidRDefault="00444A91" w:rsidP="000A5751">
            <w:pPr>
              <w:keepNext/>
              <w:keepLines/>
              <w:suppressAutoHyphens w:val="0"/>
              <w:spacing w:before="40" w:after="120"/>
              <w:ind w:right="113"/>
            </w:pPr>
            <w:r w:rsidRPr="00BF1C1F">
              <w:t>Pillars of society guaranteed by the State;</w:t>
            </w:r>
          </w:p>
          <w:p w:rsidR="00444A91" w:rsidRPr="00BF1C1F" w:rsidRDefault="00444A91" w:rsidP="000A5751">
            <w:pPr>
              <w:keepNext/>
              <w:keepLines/>
              <w:suppressAutoHyphens w:val="0"/>
              <w:spacing w:before="40" w:after="120"/>
              <w:ind w:right="113"/>
            </w:pPr>
            <w:r w:rsidRPr="00BF1C1F">
              <w:t xml:space="preserve">The State strives to protect citizens from fear (art. 5(c)). </w:t>
            </w:r>
          </w:p>
        </w:tc>
        <w:tc>
          <w:tcPr>
            <w:tcW w:w="1985" w:type="dxa"/>
            <w:tcBorders>
              <w:top w:val="nil"/>
              <w:bottom w:val="nil"/>
            </w:tcBorders>
            <w:shd w:val="clear" w:color="auto" w:fill="auto"/>
          </w:tcPr>
          <w:p w:rsidR="00444A91" w:rsidRPr="00BF1C1F" w:rsidRDefault="00444A91" w:rsidP="000A5751">
            <w:pPr>
              <w:keepNext/>
              <w:keepLines/>
              <w:suppressAutoHyphens w:val="0"/>
              <w:spacing w:before="40" w:after="120"/>
              <w:ind w:right="113"/>
            </w:pPr>
            <w:r w:rsidRPr="00BF1C1F">
              <w:t>Same provision;</w:t>
            </w:r>
          </w:p>
          <w:p w:rsidR="00444A91" w:rsidRPr="00BF1C1F" w:rsidRDefault="00444A91" w:rsidP="000A5751">
            <w:pPr>
              <w:keepNext/>
              <w:keepLines/>
              <w:suppressAutoHyphens w:val="0"/>
              <w:spacing w:before="40" w:after="120"/>
              <w:ind w:right="113"/>
            </w:pPr>
            <w:r w:rsidRPr="00BF1C1F">
              <w:t>National security is the stalwart protector of the country, its territorial integrity and its social, economic and political gains;</w:t>
            </w:r>
            <w:r w:rsidR="000A5751">
              <w:t xml:space="preserve"> </w:t>
            </w:r>
            <w:r w:rsidRPr="00BF1C1F">
              <w:t>it underpins sustainable development, particularly in changing regional and international circumstances.</w:t>
            </w:r>
          </w:p>
        </w:tc>
        <w:tc>
          <w:tcPr>
            <w:tcW w:w="1842" w:type="dxa"/>
            <w:tcBorders>
              <w:top w:val="nil"/>
              <w:bottom w:val="nil"/>
            </w:tcBorders>
            <w:shd w:val="clear" w:color="auto" w:fill="auto"/>
          </w:tcPr>
          <w:p w:rsidR="00444A91" w:rsidRPr="00BF1C1F" w:rsidRDefault="00444A91" w:rsidP="000A5751">
            <w:pPr>
              <w:keepNext/>
              <w:keepLines/>
              <w:suppressAutoHyphens w:val="0"/>
              <w:spacing w:before="40" w:after="120"/>
              <w:ind w:right="113"/>
            </w:pPr>
            <w:r w:rsidRPr="00BF1C1F">
              <w:t>Same protection</w:t>
            </w:r>
          </w:p>
        </w:tc>
      </w:tr>
      <w:tr w:rsidR="002E39B3" w:rsidRPr="00BF1C1F" w:rsidTr="008E18C7">
        <w:tc>
          <w:tcPr>
            <w:tcW w:w="1701" w:type="dxa"/>
            <w:tcBorders>
              <w:top w:val="nil"/>
            </w:tcBorders>
            <w:shd w:val="clear" w:color="auto" w:fill="auto"/>
          </w:tcPr>
          <w:p w:rsidR="00444A91" w:rsidRPr="00BF1C1F" w:rsidRDefault="00444A91" w:rsidP="000A5751">
            <w:pPr>
              <w:keepNext/>
              <w:keepLines/>
              <w:suppressAutoHyphens w:val="0"/>
              <w:spacing w:before="40" w:after="120"/>
              <w:ind w:right="113"/>
            </w:pPr>
            <w:r w:rsidRPr="00BF1C1F">
              <w:t>There shall be no crime and no punishment save pursuant to a law (principle of legality of punishment).</w:t>
            </w:r>
          </w:p>
        </w:tc>
        <w:tc>
          <w:tcPr>
            <w:tcW w:w="851" w:type="dxa"/>
            <w:tcBorders>
              <w:top w:val="nil"/>
            </w:tcBorders>
            <w:shd w:val="clear" w:color="auto" w:fill="auto"/>
          </w:tcPr>
          <w:p w:rsidR="00444A91" w:rsidRPr="00BF1C1F" w:rsidRDefault="00444A91" w:rsidP="000A5751">
            <w:pPr>
              <w:keepNext/>
              <w:keepLines/>
              <w:suppressAutoHyphens w:val="0"/>
              <w:spacing w:before="40" w:after="120"/>
            </w:pPr>
            <w:r w:rsidRPr="00BF1C1F">
              <w:t>Art. 20(a)</w:t>
            </w:r>
          </w:p>
        </w:tc>
        <w:tc>
          <w:tcPr>
            <w:tcW w:w="2126" w:type="dxa"/>
            <w:tcBorders>
              <w:top w:val="nil"/>
            </w:tcBorders>
            <w:shd w:val="clear" w:color="auto" w:fill="auto"/>
          </w:tcPr>
          <w:p w:rsidR="00444A91" w:rsidRPr="00BF1C1F" w:rsidRDefault="00444A91" w:rsidP="000A5751">
            <w:pPr>
              <w:keepNext/>
              <w:keepLines/>
              <w:suppressAutoHyphens w:val="0"/>
              <w:spacing w:before="40" w:after="120"/>
              <w:ind w:right="113"/>
            </w:pPr>
            <w:r w:rsidRPr="00BF1C1F">
              <w:t>Save pursuant to a law</w:t>
            </w:r>
          </w:p>
        </w:tc>
        <w:tc>
          <w:tcPr>
            <w:tcW w:w="3827" w:type="dxa"/>
            <w:gridSpan w:val="2"/>
            <w:tcBorders>
              <w:top w:val="nil"/>
            </w:tcBorders>
            <w:shd w:val="clear" w:color="auto" w:fill="auto"/>
          </w:tcPr>
          <w:p w:rsidR="00444A91" w:rsidRPr="00BF1C1F" w:rsidRDefault="00444A91" w:rsidP="000A5751">
            <w:pPr>
              <w:keepNext/>
              <w:keepLines/>
              <w:suppressAutoHyphens w:val="0"/>
              <w:spacing w:before="40" w:after="120"/>
              <w:ind w:right="113"/>
            </w:pPr>
            <w:r w:rsidRPr="00BF1C1F">
              <w:t>Same provision and safeguards</w:t>
            </w:r>
          </w:p>
        </w:tc>
      </w:tr>
      <w:tr w:rsidR="002E39B3" w:rsidRPr="00BF1C1F" w:rsidTr="008E18C7">
        <w:tc>
          <w:tcPr>
            <w:tcW w:w="1701" w:type="dxa"/>
            <w:shd w:val="clear" w:color="auto" w:fill="auto"/>
          </w:tcPr>
          <w:p w:rsidR="00444A91" w:rsidRPr="00BF1C1F" w:rsidRDefault="00444A91" w:rsidP="000A5751">
            <w:pPr>
              <w:keepNext/>
              <w:keepLines/>
              <w:suppressAutoHyphens w:val="0"/>
              <w:spacing w:before="40" w:after="120"/>
              <w:ind w:right="113"/>
            </w:pPr>
            <w:r w:rsidRPr="00BF1C1F">
              <w:t>There shall be punishment only for acts committed subsequent to the effective date of the law providing for the same (principle of non-retroactivity).</w:t>
            </w:r>
          </w:p>
        </w:tc>
        <w:tc>
          <w:tcPr>
            <w:tcW w:w="851" w:type="dxa"/>
            <w:shd w:val="clear" w:color="auto" w:fill="auto"/>
          </w:tcPr>
          <w:p w:rsidR="00444A91" w:rsidRPr="00BF1C1F" w:rsidRDefault="00444A91" w:rsidP="000A5751">
            <w:pPr>
              <w:keepNext/>
              <w:keepLines/>
              <w:suppressAutoHyphens w:val="0"/>
              <w:spacing w:before="40" w:after="120"/>
            </w:pPr>
            <w:r w:rsidRPr="00BF1C1F">
              <w:t>Art. 20(a)</w:t>
            </w:r>
          </w:p>
        </w:tc>
        <w:tc>
          <w:tcPr>
            <w:tcW w:w="2126" w:type="dxa"/>
            <w:shd w:val="clear" w:color="auto" w:fill="auto"/>
          </w:tcPr>
          <w:p w:rsidR="00444A91" w:rsidRPr="00BF1C1F" w:rsidRDefault="00444A91" w:rsidP="000A5751">
            <w:pPr>
              <w:keepNext/>
              <w:keepLines/>
              <w:suppressAutoHyphens w:val="0"/>
              <w:spacing w:before="40" w:after="120"/>
              <w:ind w:right="113"/>
            </w:pPr>
            <w:r w:rsidRPr="00BF1C1F">
              <w:t>Save pursuant to a law</w:t>
            </w:r>
          </w:p>
        </w:tc>
        <w:tc>
          <w:tcPr>
            <w:tcW w:w="3827" w:type="dxa"/>
            <w:gridSpan w:val="2"/>
            <w:shd w:val="clear" w:color="auto" w:fill="auto"/>
          </w:tcPr>
          <w:p w:rsidR="00444A91" w:rsidRPr="00BF1C1F" w:rsidRDefault="00444A91" w:rsidP="000A5751">
            <w:pPr>
              <w:keepNext/>
              <w:keepLines/>
              <w:suppressAutoHyphens w:val="0"/>
              <w:spacing w:before="40" w:after="120"/>
              <w:ind w:right="113"/>
            </w:pPr>
            <w:r w:rsidRPr="00BF1C1F">
              <w:t>Same provision and safeguards</w:t>
            </w:r>
          </w:p>
        </w:tc>
      </w:tr>
      <w:tr w:rsidR="00BF1C1F" w:rsidRPr="00BF1C1F" w:rsidTr="008E18C7">
        <w:tc>
          <w:tcPr>
            <w:tcW w:w="1701" w:type="dxa"/>
            <w:tcBorders>
              <w:bottom w:val="nil"/>
            </w:tcBorders>
            <w:shd w:val="clear" w:color="auto" w:fill="auto"/>
          </w:tcPr>
          <w:p w:rsidR="00444A91" w:rsidRPr="00BF1C1F" w:rsidRDefault="00444A91" w:rsidP="000A5751">
            <w:pPr>
              <w:suppressAutoHyphens w:val="0"/>
              <w:spacing w:before="40" w:after="120"/>
              <w:ind w:right="113"/>
            </w:pPr>
            <w:r w:rsidRPr="00BF1C1F">
              <w:t>Punishment is personal.</w:t>
            </w:r>
          </w:p>
        </w:tc>
        <w:tc>
          <w:tcPr>
            <w:tcW w:w="851" w:type="dxa"/>
            <w:tcBorders>
              <w:bottom w:val="nil"/>
            </w:tcBorders>
            <w:shd w:val="clear" w:color="auto" w:fill="auto"/>
          </w:tcPr>
          <w:p w:rsidR="00444A91" w:rsidRPr="00BF1C1F" w:rsidRDefault="00444A91" w:rsidP="000A5751">
            <w:pPr>
              <w:suppressAutoHyphens w:val="0"/>
              <w:spacing w:before="40" w:after="120"/>
            </w:pPr>
            <w:r w:rsidRPr="00BF1C1F">
              <w:t>Art. 20(b)</w:t>
            </w:r>
          </w:p>
        </w:tc>
        <w:tc>
          <w:tcPr>
            <w:tcW w:w="2126" w:type="dxa"/>
            <w:tcBorders>
              <w:bottom w:val="nil"/>
            </w:tcBorders>
            <w:shd w:val="clear" w:color="auto" w:fill="auto"/>
          </w:tcPr>
          <w:p w:rsidR="00444A91" w:rsidRPr="00BF1C1F" w:rsidRDefault="00444A91" w:rsidP="000A5751">
            <w:pPr>
              <w:suppressAutoHyphens w:val="0"/>
              <w:spacing w:before="40" w:after="120"/>
              <w:ind w:right="113"/>
            </w:pPr>
          </w:p>
        </w:tc>
        <w:tc>
          <w:tcPr>
            <w:tcW w:w="1985" w:type="dxa"/>
            <w:tcBorders>
              <w:bottom w:val="nil"/>
            </w:tcBorders>
            <w:shd w:val="clear" w:color="auto" w:fill="auto"/>
          </w:tcPr>
          <w:p w:rsidR="00444A91" w:rsidRPr="00BF1C1F" w:rsidRDefault="00444A91" w:rsidP="000A5751">
            <w:pPr>
              <w:suppressAutoHyphens w:val="0"/>
              <w:spacing w:before="40" w:after="120"/>
              <w:ind w:right="113"/>
            </w:pPr>
            <w:r w:rsidRPr="00BF1C1F">
              <w:t>Same provision</w:t>
            </w:r>
          </w:p>
        </w:tc>
        <w:tc>
          <w:tcPr>
            <w:tcW w:w="1842" w:type="dxa"/>
            <w:tcBorders>
              <w:bottom w:val="nil"/>
            </w:tcBorders>
            <w:shd w:val="clear" w:color="auto" w:fill="auto"/>
          </w:tcPr>
          <w:p w:rsidR="00444A91" w:rsidRPr="00BF1C1F" w:rsidRDefault="00444A91" w:rsidP="000A5751">
            <w:pPr>
              <w:suppressAutoHyphens w:val="0"/>
              <w:spacing w:before="40" w:after="120"/>
              <w:ind w:right="113"/>
            </w:pPr>
          </w:p>
        </w:tc>
      </w:tr>
      <w:tr w:rsidR="00BF1C1F" w:rsidRPr="00BF1C1F" w:rsidTr="008E18C7">
        <w:tc>
          <w:tcPr>
            <w:tcW w:w="1701" w:type="dxa"/>
            <w:tcBorders>
              <w:top w:val="nil"/>
              <w:bottom w:val="nil"/>
            </w:tcBorders>
            <w:shd w:val="clear" w:color="auto" w:fill="auto"/>
          </w:tcPr>
          <w:p w:rsidR="00444A91" w:rsidRPr="00BF1C1F" w:rsidRDefault="00444A91" w:rsidP="008E18C7">
            <w:pPr>
              <w:suppressAutoHyphens w:val="0"/>
              <w:spacing w:before="40" w:after="120"/>
              <w:ind w:right="113"/>
            </w:pPr>
            <w:r w:rsidRPr="00BF1C1F">
              <w:t>An accused is innocent until proven guilty.</w:t>
            </w:r>
          </w:p>
        </w:tc>
        <w:tc>
          <w:tcPr>
            <w:tcW w:w="851" w:type="dxa"/>
            <w:tcBorders>
              <w:top w:val="nil"/>
              <w:bottom w:val="nil"/>
            </w:tcBorders>
            <w:shd w:val="clear" w:color="auto" w:fill="auto"/>
          </w:tcPr>
          <w:p w:rsidR="00444A91" w:rsidRPr="00BF1C1F" w:rsidRDefault="00444A91" w:rsidP="008E18C7">
            <w:pPr>
              <w:suppressAutoHyphens w:val="0"/>
              <w:spacing w:before="40" w:after="120"/>
            </w:pPr>
            <w:r w:rsidRPr="00BF1C1F">
              <w:t>Art. 20(c)</w:t>
            </w:r>
          </w:p>
        </w:tc>
        <w:tc>
          <w:tcPr>
            <w:tcW w:w="2126" w:type="dxa"/>
            <w:tcBorders>
              <w:top w:val="nil"/>
              <w:bottom w:val="nil"/>
            </w:tcBorders>
            <w:shd w:val="clear" w:color="auto" w:fill="auto"/>
          </w:tcPr>
          <w:p w:rsidR="00444A91" w:rsidRPr="00BF1C1F" w:rsidRDefault="00444A91" w:rsidP="008E18C7">
            <w:pPr>
              <w:suppressAutoHyphens w:val="0"/>
              <w:spacing w:before="40" w:after="120"/>
              <w:ind w:right="113"/>
            </w:pPr>
            <w:r w:rsidRPr="00BF1C1F">
              <w:t>An accused person is assured in a court of law of the right of defence at all stages of investigation and trial in accordance with the law.</w:t>
            </w:r>
          </w:p>
        </w:tc>
        <w:tc>
          <w:tcPr>
            <w:tcW w:w="1985" w:type="dxa"/>
            <w:tcBorders>
              <w:top w:val="nil"/>
              <w:bottom w:val="nil"/>
            </w:tcBorders>
            <w:shd w:val="clear" w:color="auto" w:fill="auto"/>
          </w:tcPr>
          <w:p w:rsidR="00444A91" w:rsidRPr="00BF1C1F" w:rsidRDefault="00444A91" w:rsidP="008E18C7">
            <w:pPr>
              <w:suppressAutoHyphens w:val="0"/>
              <w:spacing w:before="40" w:after="120"/>
              <w:ind w:right="113"/>
            </w:pPr>
          </w:p>
        </w:tc>
        <w:tc>
          <w:tcPr>
            <w:tcW w:w="1842" w:type="dxa"/>
            <w:tcBorders>
              <w:top w:val="nil"/>
              <w:bottom w:val="nil"/>
            </w:tcBorders>
            <w:shd w:val="clear" w:color="auto" w:fill="auto"/>
          </w:tcPr>
          <w:p w:rsidR="00444A91" w:rsidRPr="00BF1C1F" w:rsidRDefault="00444A91" w:rsidP="008E18C7">
            <w:pPr>
              <w:suppressAutoHyphens w:val="0"/>
              <w:spacing w:before="40" w:after="120"/>
              <w:ind w:right="113"/>
            </w:pPr>
          </w:p>
        </w:tc>
      </w:tr>
      <w:tr w:rsidR="00BF1C1F" w:rsidRPr="00BF1C1F" w:rsidTr="008E18C7">
        <w:tc>
          <w:tcPr>
            <w:tcW w:w="1701" w:type="dxa"/>
            <w:tcBorders>
              <w:top w:val="nil"/>
              <w:bottom w:val="nil"/>
            </w:tcBorders>
            <w:shd w:val="clear" w:color="auto" w:fill="auto"/>
          </w:tcPr>
          <w:p w:rsidR="00444A91" w:rsidRPr="00BF1C1F" w:rsidRDefault="00444A91" w:rsidP="000A5751">
            <w:pPr>
              <w:keepNext/>
              <w:keepLines/>
              <w:suppressAutoHyphens w:val="0"/>
              <w:spacing w:before="40" w:after="120"/>
              <w:ind w:right="113"/>
            </w:pPr>
            <w:r w:rsidRPr="00BF1C1F">
              <w:lastRenderedPageBreak/>
              <w:t>Laws are published in the Official Gazette within two weeks following adoption.</w:t>
            </w:r>
          </w:p>
        </w:tc>
        <w:tc>
          <w:tcPr>
            <w:tcW w:w="851" w:type="dxa"/>
            <w:tcBorders>
              <w:top w:val="nil"/>
              <w:bottom w:val="nil"/>
            </w:tcBorders>
            <w:shd w:val="clear" w:color="auto" w:fill="auto"/>
          </w:tcPr>
          <w:p w:rsidR="00444A91" w:rsidRPr="00BF1C1F" w:rsidRDefault="00444A91" w:rsidP="000A5751">
            <w:pPr>
              <w:keepNext/>
              <w:keepLines/>
              <w:suppressAutoHyphens w:val="0"/>
              <w:spacing w:before="40" w:after="120"/>
              <w:ind w:right="113"/>
            </w:pPr>
            <w:r w:rsidRPr="00BF1C1F">
              <w:t>Art. 122</w:t>
            </w:r>
          </w:p>
        </w:tc>
        <w:tc>
          <w:tcPr>
            <w:tcW w:w="2126" w:type="dxa"/>
            <w:tcBorders>
              <w:top w:val="nil"/>
              <w:bottom w:val="nil"/>
            </w:tcBorders>
            <w:shd w:val="clear" w:color="auto" w:fill="auto"/>
          </w:tcPr>
          <w:p w:rsidR="00444A91" w:rsidRPr="00BF1C1F" w:rsidRDefault="00444A91" w:rsidP="000A5751">
            <w:pPr>
              <w:keepNext/>
              <w:keepLines/>
              <w:suppressAutoHyphens w:val="0"/>
              <w:spacing w:before="40" w:after="120"/>
              <w:ind w:right="113"/>
            </w:pPr>
            <w:r w:rsidRPr="00BF1C1F">
              <w:t>Laws come into force one month after date of publication; this period may be shortened or lengthened by special provision.</w:t>
            </w:r>
          </w:p>
        </w:tc>
        <w:tc>
          <w:tcPr>
            <w:tcW w:w="1985" w:type="dxa"/>
            <w:tcBorders>
              <w:top w:val="nil"/>
              <w:bottom w:val="nil"/>
            </w:tcBorders>
            <w:shd w:val="clear" w:color="auto" w:fill="auto"/>
          </w:tcPr>
          <w:p w:rsidR="00444A91" w:rsidRPr="00BF1C1F" w:rsidRDefault="00444A91" w:rsidP="000A5751">
            <w:pPr>
              <w:keepNext/>
              <w:keepLines/>
              <w:suppressAutoHyphens w:val="0"/>
              <w:spacing w:before="40" w:after="120"/>
              <w:ind w:right="113"/>
            </w:pPr>
          </w:p>
        </w:tc>
        <w:tc>
          <w:tcPr>
            <w:tcW w:w="1842" w:type="dxa"/>
            <w:tcBorders>
              <w:top w:val="nil"/>
              <w:bottom w:val="nil"/>
            </w:tcBorders>
            <w:shd w:val="clear" w:color="auto" w:fill="auto"/>
          </w:tcPr>
          <w:p w:rsidR="00444A91" w:rsidRPr="00BF1C1F" w:rsidRDefault="00444A91" w:rsidP="000A5751">
            <w:pPr>
              <w:keepNext/>
              <w:keepLines/>
              <w:suppressAutoHyphens w:val="0"/>
              <w:spacing w:before="40" w:after="120"/>
              <w:ind w:right="113"/>
            </w:pPr>
          </w:p>
        </w:tc>
      </w:tr>
      <w:tr w:rsidR="00BF1C1F" w:rsidRPr="00BF1C1F" w:rsidTr="008E18C7">
        <w:tc>
          <w:tcPr>
            <w:tcW w:w="1701" w:type="dxa"/>
            <w:tcBorders>
              <w:top w:val="nil"/>
              <w:bottom w:val="nil"/>
            </w:tcBorders>
            <w:shd w:val="clear" w:color="auto" w:fill="auto"/>
          </w:tcPr>
          <w:p w:rsidR="00444A91" w:rsidRPr="00BF1C1F" w:rsidRDefault="00444A91" w:rsidP="000A5751">
            <w:pPr>
              <w:keepNext/>
              <w:keepLines/>
              <w:suppressAutoHyphens w:val="0"/>
              <w:spacing w:before="40" w:after="120"/>
              <w:ind w:right="113"/>
            </w:pPr>
            <w:r w:rsidRPr="00BF1C1F">
              <w:t>The provisions of a law apply only to acts committed after the date on which the law comes into force and have no retroactive effect (principle of non-retroactivity).</w:t>
            </w:r>
          </w:p>
        </w:tc>
        <w:tc>
          <w:tcPr>
            <w:tcW w:w="851" w:type="dxa"/>
            <w:tcBorders>
              <w:top w:val="nil"/>
              <w:bottom w:val="nil"/>
            </w:tcBorders>
            <w:shd w:val="clear" w:color="auto" w:fill="auto"/>
          </w:tcPr>
          <w:p w:rsidR="00444A91" w:rsidRPr="00BF1C1F" w:rsidRDefault="00444A91" w:rsidP="000A5751">
            <w:pPr>
              <w:keepNext/>
              <w:keepLines/>
              <w:suppressAutoHyphens w:val="0"/>
              <w:spacing w:before="40" w:after="120"/>
              <w:ind w:right="113"/>
            </w:pPr>
            <w:r w:rsidRPr="00BF1C1F">
              <w:t>Art. 124</w:t>
            </w:r>
          </w:p>
        </w:tc>
        <w:tc>
          <w:tcPr>
            <w:tcW w:w="2126" w:type="dxa"/>
            <w:tcBorders>
              <w:top w:val="nil"/>
              <w:bottom w:val="nil"/>
            </w:tcBorders>
            <w:shd w:val="clear" w:color="auto" w:fill="auto"/>
          </w:tcPr>
          <w:p w:rsidR="00444A91" w:rsidRPr="00BF1C1F" w:rsidRDefault="00444A91" w:rsidP="000A5751">
            <w:pPr>
              <w:keepNext/>
              <w:keepLines/>
              <w:suppressAutoHyphens w:val="0"/>
              <w:spacing w:before="40" w:after="120"/>
              <w:ind w:right="113"/>
            </w:pPr>
            <w:r w:rsidRPr="00BF1C1F">
              <w:t>In respect of non-criminal matters, a law may state that it shall have retroactive effect, subject to the agreement of a majority of members of the Consultative Council and Council of Representatives or, if circumstances require, the National Assembly.</w:t>
            </w:r>
          </w:p>
        </w:tc>
        <w:tc>
          <w:tcPr>
            <w:tcW w:w="1985" w:type="dxa"/>
            <w:tcBorders>
              <w:top w:val="nil"/>
              <w:bottom w:val="nil"/>
            </w:tcBorders>
            <w:shd w:val="clear" w:color="auto" w:fill="auto"/>
          </w:tcPr>
          <w:p w:rsidR="00444A91" w:rsidRPr="00BF1C1F" w:rsidRDefault="00444A91" w:rsidP="000A5751">
            <w:pPr>
              <w:keepNext/>
              <w:keepLines/>
              <w:suppressAutoHyphens w:val="0"/>
              <w:spacing w:before="40" w:after="120"/>
              <w:ind w:right="113"/>
            </w:pPr>
          </w:p>
        </w:tc>
        <w:tc>
          <w:tcPr>
            <w:tcW w:w="1842" w:type="dxa"/>
            <w:tcBorders>
              <w:top w:val="nil"/>
              <w:bottom w:val="nil"/>
            </w:tcBorders>
            <w:shd w:val="clear" w:color="auto" w:fill="auto"/>
          </w:tcPr>
          <w:p w:rsidR="00444A91" w:rsidRPr="00BF1C1F" w:rsidRDefault="00444A91" w:rsidP="000A5751">
            <w:pPr>
              <w:keepNext/>
              <w:keepLines/>
              <w:suppressAutoHyphens w:val="0"/>
              <w:spacing w:before="40" w:after="120"/>
              <w:ind w:right="113"/>
            </w:pPr>
          </w:p>
        </w:tc>
      </w:tr>
    </w:tbl>
    <w:p w:rsidR="00231A59" w:rsidRDefault="008E4BCB" w:rsidP="008E4BCB">
      <w:pPr>
        <w:pStyle w:val="H23G"/>
      </w:pPr>
      <w:r>
        <w:tab/>
      </w:r>
      <w:r>
        <w:tab/>
      </w:r>
      <w:r w:rsidRPr="00BF1C1F">
        <w:t>Education and culture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51"/>
        <w:gridCol w:w="2835"/>
        <w:gridCol w:w="1417"/>
        <w:gridCol w:w="2126"/>
      </w:tblGrid>
      <w:tr w:rsidR="00BF1C1F" w:rsidRPr="00A351D9" w:rsidTr="00790016">
        <w:trPr>
          <w:tblHeader/>
        </w:trPr>
        <w:tc>
          <w:tcPr>
            <w:tcW w:w="1276" w:type="dxa"/>
            <w:tcBorders>
              <w:top w:val="single" w:sz="4" w:space="0" w:color="auto"/>
              <w:bottom w:val="single" w:sz="12" w:space="0" w:color="auto"/>
            </w:tcBorders>
            <w:shd w:val="clear" w:color="auto" w:fill="auto"/>
            <w:vAlign w:val="bottom"/>
          </w:tcPr>
          <w:p w:rsidR="00444A91" w:rsidRPr="00A351D9" w:rsidRDefault="00444A91" w:rsidP="00A351D9">
            <w:pPr>
              <w:suppressAutoHyphens w:val="0"/>
              <w:spacing w:before="80" w:after="80" w:line="200" w:lineRule="exact"/>
              <w:ind w:right="113"/>
              <w:rPr>
                <w:i/>
                <w:sz w:val="16"/>
              </w:rPr>
            </w:pPr>
            <w:r w:rsidRPr="00A351D9">
              <w:rPr>
                <w:i/>
                <w:sz w:val="16"/>
              </w:rPr>
              <w:t>Relevant right</w:t>
            </w:r>
          </w:p>
        </w:tc>
        <w:tc>
          <w:tcPr>
            <w:tcW w:w="851" w:type="dxa"/>
            <w:tcBorders>
              <w:top w:val="single" w:sz="4" w:space="0" w:color="auto"/>
              <w:bottom w:val="single" w:sz="12" w:space="0" w:color="auto"/>
            </w:tcBorders>
            <w:shd w:val="clear" w:color="auto" w:fill="auto"/>
            <w:vAlign w:val="bottom"/>
          </w:tcPr>
          <w:p w:rsidR="00444A91" w:rsidRPr="00A351D9" w:rsidRDefault="00444A91" w:rsidP="00542707">
            <w:pPr>
              <w:suppressAutoHyphens w:val="0"/>
              <w:spacing w:before="80" w:after="80" w:line="200" w:lineRule="exact"/>
              <w:rPr>
                <w:i/>
                <w:sz w:val="16"/>
              </w:rPr>
            </w:pPr>
            <w:r w:rsidRPr="00A351D9">
              <w:rPr>
                <w:i/>
                <w:sz w:val="16"/>
              </w:rPr>
              <w:t>Constitution</w:t>
            </w:r>
          </w:p>
        </w:tc>
        <w:tc>
          <w:tcPr>
            <w:tcW w:w="2835" w:type="dxa"/>
            <w:tcBorders>
              <w:top w:val="single" w:sz="4" w:space="0" w:color="auto"/>
              <w:bottom w:val="single" w:sz="12" w:space="0" w:color="auto"/>
            </w:tcBorders>
            <w:shd w:val="clear" w:color="auto" w:fill="auto"/>
            <w:vAlign w:val="bottom"/>
          </w:tcPr>
          <w:p w:rsidR="00444A91" w:rsidRPr="00A351D9" w:rsidRDefault="00444A91" w:rsidP="00A351D9">
            <w:pPr>
              <w:suppressAutoHyphens w:val="0"/>
              <w:spacing w:before="80" w:after="80" w:line="200" w:lineRule="exact"/>
              <w:ind w:right="113"/>
              <w:rPr>
                <w:i/>
                <w:sz w:val="16"/>
              </w:rPr>
            </w:pPr>
            <w:r w:rsidRPr="00A351D9">
              <w:rPr>
                <w:i/>
                <w:sz w:val="16"/>
              </w:rPr>
              <w:t>Protection and safeguards</w:t>
            </w:r>
          </w:p>
        </w:tc>
        <w:tc>
          <w:tcPr>
            <w:tcW w:w="1417" w:type="dxa"/>
            <w:tcBorders>
              <w:top w:val="single" w:sz="4" w:space="0" w:color="auto"/>
              <w:bottom w:val="single" w:sz="12" w:space="0" w:color="auto"/>
            </w:tcBorders>
            <w:shd w:val="clear" w:color="auto" w:fill="auto"/>
            <w:vAlign w:val="bottom"/>
          </w:tcPr>
          <w:p w:rsidR="00444A91" w:rsidRPr="00A351D9" w:rsidRDefault="00444A91" w:rsidP="00A351D9">
            <w:pPr>
              <w:suppressAutoHyphens w:val="0"/>
              <w:spacing w:before="80" w:after="80" w:line="200" w:lineRule="exact"/>
              <w:ind w:right="113"/>
              <w:rPr>
                <w:i/>
                <w:sz w:val="16"/>
              </w:rPr>
            </w:pPr>
            <w:r w:rsidRPr="00A351D9">
              <w:rPr>
                <w:i/>
                <w:sz w:val="16"/>
              </w:rPr>
              <w:t>Charter</w:t>
            </w:r>
          </w:p>
        </w:tc>
        <w:tc>
          <w:tcPr>
            <w:tcW w:w="2126" w:type="dxa"/>
            <w:tcBorders>
              <w:top w:val="single" w:sz="4" w:space="0" w:color="auto"/>
              <w:bottom w:val="single" w:sz="12" w:space="0" w:color="auto"/>
            </w:tcBorders>
            <w:shd w:val="clear" w:color="auto" w:fill="auto"/>
            <w:vAlign w:val="bottom"/>
          </w:tcPr>
          <w:p w:rsidR="00444A91" w:rsidRPr="00A351D9" w:rsidRDefault="00444A91" w:rsidP="00A351D9">
            <w:pPr>
              <w:suppressAutoHyphens w:val="0"/>
              <w:spacing w:before="80" w:after="80" w:line="200" w:lineRule="exact"/>
              <w:ind w:right="113"/>
              <w:rPr>
                <w:i/>
                <w:sz w:val="16"/>
              </w:rPr>
            </w:pPr>
            <w:r w:rsidRPr="00A351D9">
              <w:rPr>
                <w:i/>
                <w:sz w:val="16"/>
              </w:rPr>
              <w:t>Protection and safeguards</w:t>
            </w:r>
          </w:p>
        </w:tc>
      </w:tr>
      <w:tr w:rsidR="00751EFB" w:rsidRPr="005937B5" w:rsidTr="00790016">
        <w:trPr>
          <w:trHeight w:hRule="exact" w:val="113"/>
          <w:tblHeader/>
        </w:trPr>
        <w:tc>
          <w:tcPr>
            <w:tcW w:w="1276" w:type="dxa"/>
            <w:tcBorders>
              <w:top w:val="single" w:sz="12" w:space="0" w:color="auto"/>
              <w:bottom w:val="nil"/>
            </w:tcBorders>
            <w:shd w:val="clear" w:color="auto" w:fill="auto"/>
            <w:vAlign w:val="bottom"/>
          </w:tcPr>
          <w:p w:rsidR="00751EFB" w:rsidRPr="005937B5" w:rsidRDefault="00751EFB" w:rsidP="00954DFA">
            <w:pPr>
              <w:suppressAutoHyphens w:val="0"/>
              <w:spacing w:before="80" w:after="80" w:line="200" w:lineRule="exact"/>
              <w:ind w:right="113"/>
              <w:rPr>
                <w:i/>
                <w:sz w:val="16"/>
              </w:rPr>
            </w:pPr>
          </w:p>
        </w:tc>
        <w:tc>
          <w:tcPr>
            <w:tcW w:w="851" w:type="dxa"/>
            <w:tcBorders>
              <w:top w:val="single" w:sz="12" w:space="0" w:color="auto"/>
              <w:bottom w:val="nil"/>
            </w:tcBorders>
            <w:shd w:val="clear" w:color="auto" w:fill="auto"/>
            <w:vAlign w:val="bottom"/>
          </w:tcPr>
          <w:p w:rsidR="00751EFB" w:rsidRPr="005937B5" w:rsidRDefault="00751EFB" w:rsidP="00954DFA">
            <w:pPr>
              <w:suppressAutoHyphens w:val="0"/>
              <w:spacing w:before="80" w:after="80" w:line="200" w:lineRule="exact"/>
              <w:ind w:right="57"/>
              <w:rPr>
                <w:i/>
                <w:sz w:val="16"/>
              </w:rPr>
            </w:pPr>
          </w:p>
        </w:tc>
        <w:tc>
          <w:tcPr>
            <w:tcW w:w="2835" w:type="dxa"/>
            <w:tcBorders>
              <w:top w:val="single" w:sz="12" w:space="0" w:color="auto"/>
              <w:bottom w:val="nil"/>
            </w:tcBorders>
            <w:shd w:val="clear" w:color="auto" w:fill="auto"/>
            <w:vAlign w:val="bottom"/>
          </w:tcPr>
          <w:p w:rsidR="00751EFB" w:rsidRPr="005937B5" w:rsidRDefault="00751EFB" w:rsidP="00954DFA">
            <w:pPr>
              <w:suppressAutoHyphens w:val="0"/>
              <w:spacing w:before="80" w:after="80" w:line="200" w:lineRule="exact"/>
              <w:ind w:right="113"/>
              <w:rPr>
                <w:i/>
                <w:sz w:val="16"/>
              </w:rPr>
            </w:pPr>
          </w:p>
        </w:tc>
        <w:tc>
          <w:tcPr>
            <w:tcW w:w="1417" w:type="dxa"/>
            <w:tcBorders>
              <w:top w:val="single" w:sz="12" w:space="0" w:color="auto"/>
              <w:bottom w:val="nil"/>
            </w:tcBorders>
            <w:shd w:val="clear" w:color="auto" w:fill="auto"/>
            <w:vAlign w:val="bottom"/>
          </w:tcPr>
          <w:p w:rsidR="00751EFB" w:rsidRPr="005937B5" w:rsidRDefault="00751EFB" w:rsidP="00954DFA">
            <w:pPr>
              <w:suppressAutoHyphens w:val="0"/>
              <w:spacing w:before="80" w:after="80" w:line="200" w:lineRule="exact"/>
              <w:ind w:right="113"/>
              <w:rPr>
                <w:i/>
                <w:sz w:val="16"/>
              </w:rPr>
            </w:pPr>
          </w:p>
        </w:tc>
        <w:tc>
          <w:tcPr>
            <w:tcW w:w="2126" w:type="dxa"/>
            <w:tcBorders>
              <w:top w:val="single" w:sz="12" w:space="0" w:color="auto"/>
              <w:bottom w:val="nil"/>
            </w:tcBorders>
            <w:shd w:val="clear" w:color="auto" w:fill="auto"/>
            <w:vAlign w:val="bottom"/>
          </w:tcPr>
          <w:p w:rsidR="00751EFB" w:rsidRPr="005937B5" w:rsidRDefault="00751EFB" w:rsidP="00954DFA">
            <w:pPr>
              <w:suppressAutoHyphens w:val="0"/>
              <w:spacing w:before="80" w:after="80" w:line="200" w:lineRule="exact"/>
              <w:ind w:right="113"/>
              <w:rPr>
                <w:i/>
                <w:sz w:val="16"/>
              </w:rPr>
            </w:pPr>
          </w:p>
        </w:tc>
      </w:tr>
      <w:tr w:rsidR="002E39B3" w:rsidRPr="00A351D9" w:rsidTr="00751EFB">
        <w:tc>
          <w:tcPr>
            <w:tcW w:w="1276" w:type="dxa"/>
            <w:tcBorders>
              <w:top w:val="nil"/>
              <w:bottom w:val="nil"/>
            </w:tcBorders>
            <w:shd w:val="clear" w:color="auto" w:fill="auto"/>
          </w:tcPr>
          <w:p w:rsidR="00444A91" w:rsidRPr="00A351D9" w:rsidRDefault="00444A91" w:rsidP="002A1573">
            <w:pPr>
              <w:suppressAutoHyphens w:val="0"/>
              <w:spacing w:before="40" w:after="120"/>
              <w:ind w:right="113"/>
            </w:pPr>
            <w:r w:rsidRPr="00A351D9">
              <w:t>Knowledge</w:t>
            </w:r>
          </w:p>
        </w:tc>
        <w:tc>
          <w:tcPr>
            <w:tcW w:w="851" w:type="dxa"/>
            <w:tcBorders>
              <w:top w:val="nil"/>
              <w:bottom w:val="nil"/>
            </w:tcBorders>
            <w:shd w:val="clear" w:color="auto" w:fill="auto"/>
          </w:tcPr>
          <w:p w:rsidR="00444A91" w:rsidRPr="00A351D9" w:rsidRDefault="00444A91" w:rsidP="002A1573">
            <w:pPr>
              <w:suppressAutoHyphens w:val="0"/>
              <w:spacing w:before="40" w:after="120"/>
              <w:ind w:right="113"/>
            </w:pPr>
            <w:r w:rsidRPr="00A351D9">
              <w:t>Art. 4</w:t>
            </w:r>
          </w:p>
        </w:tc>
        <w:tc>
          <w:tcPr>
            <w:tcW w:w="2835" w:type="dxa"/>
            <w:tcBorders>
              <w:top w:val="nil"/>
              <w:bottom w:val="nil"/>
            </w:tcBorders>
            <w:shd w:val="clear" w:color="auto" w:fill="auto"/>
          </w:tcPr>
          <w:p w:rsidR="00444A91" w:rsidRPr="00A351D9" w:rsidRDefault="00444A91" w:rsidP="002A1573">
            <w:pPr>
              <w:suppressAutoHyphens w:val="0"/>
              <w:spacing w:before="40" w:after="120"/>
              <w:ind w:right="113"/>
            </w:pPr>
            <w:r w:rsidRPr="00A351D9">
              <w:t>Pillars of society guaranteed by the State;</w:t>
            </w:r>
          </w:p>
          <w:p w:rsidR="00444A91" w:rsidRPr="00A351D9" w:rsidRDefault="00444A91" w:rsidP="002A1573">
            <w:pPr>
              <w:suppressAutoHyphens w:val="0"/>
              <w:spacing w:before="40" w:after="120"/>
              <w:ind w:right="113"/>
            </w:pPr>
            <w:r w:rsidRPr="00A351D9">
              <w:t>The State strives to protect citizens against fear (art. 5(c)).</w:t>
            </w:r>
          </w:p>
        </w:tc>
        <w:tc>
          <w:tcPr>
            <w:tcW w:w="3543" w:type="dxa"/>
            <w:gridSpan w:val="2"/>
            <w:tcBorders>
              <w:top w:val="nil"/>
              <w:bottom w:val="nil"/>
            </w:tcBorders>
            <w:shd w:val="clear" w:color="auto" w:fill="auto"/>
          </w:tcPr>
          <w:p w:rsidR="00444A91" w:rsidRPr="00A351D9" w:rsidRDefault="00444A91" w:rsidP="002A1573">
            <w:pPr>
              <w:suppressAutoHyphens w:val="0"/>
              <w:spacing w:before="40" w:after="120"/>
              <w:ind w:right="113"/>
            </w:pPr>
            <w:r w:rsidRPr="00A351D9">
              <w:t>Same provision and safeguard</w:t>
            </w:r>
          </w:p>
        </w:tc>
      </w:tr>
      <w:tr w:rsidR="00BF1C1F" w:rsidRPr="00A351D9" w:rsidTr="00790016">
        <w:tc>
          <w:tcPr>
            <w:tcW w:w="1276" w:type="dxa"/>
            <w:tcBorders>
              <w:top w:val="nil"/>
              <w:bottom w:val="nil"/>
            </w:tcBorders>
            <w:shd w:val="clear" w:color="auto" w:fill="auto"/>
          </w:tcPr>
          <w:p w:rsidR="00444A91" w:rsidRPr="00A351D9" w:rsidRDefault="00444A91" w:rsidP="002A1573">
            <w:pPr>
              <w:suppressAutoHyphens w:val="0"/>
              <w:spacing w:before="40" w:after="120"/>
              <w:ind w:right="113"/>
            </w:pPr>
            <w:r w:rsidRPr="00A351D9">
              <w:t>The State sponsors the sciences, humanities and the arts.</w:t>
            </w:r>
          </w:p>
        </w:tc>
        <w:tc>
          <w:tcPr>
            <w:tcW w:w="851" w:type="dxa"/>
            <w:tcBorders>
              <w:top w:val="nil"/>
              <w:bottom w:val="nil"/>
            </w:tcBorders>
            <w:shd w:val="clear" w:color="auto" w:fill="auto"/>
          </w:tcPr>
          <w:p w:rsidR="00444A91" w:rsidRPr="00A351D9" w:rsidRDefault="00444A91" w:rsidP="002A1573">
            <w:pPr>
              <w:suppressAutoHyphens w:val="0"/>
              <w:spacing w:before="40" w:after="120"/>
              <w:ind w:right="113"/>
            </w:pPr>
            <w:r w:rsidRPr="00A351D9">
              <w:t>Art.7(a)</w:t>
            </w:r>
          </w:p>
        </w:tc>
        <w:tc>
          <w:tcPr>
            <w:tcW w:w="2835" w:type="dxa"/>
            <w:tcBorders>
              <w:top w:val="nil"/>
              <w:bottom w:val="nil"/>
            </w:tcBorders>
            <w:shd w:val="clear" w:color="auto" w:fill="auto"/>
          </w:tcPr>
          <w:p w:rsidR="00444A91" w:rsidRPr="00A351D9" w:rsidRDefault="00444A91" w:rsidP="002A1573">
            <w:pPr>
              <w:suppressAutoHyphens w:val="0"/>
              <w:spacing w:before="40" w:after="120"/>
              <w:ind w:right="113"/>
            </w:pPr>
          </w:p>
        </w:tc>
        <w:tc>
          <w:tcPr>
            <w:tcW w:w="1417" w:type="dxa"/>
            <w:tcBorders>
              <w:top w:val="nil"/>
              <w:bottom w:val="nil"/>
            </w:tcBorders>
            <w:shd w:val="clear" w:color="auto" w:fill="auto"/>
          </w:tcPr>
          <w:p w:rsidR="00444A91" w:rsidRPr="00A351D9" w:rsidRDefault="00444A91" w:rsidP="002A1573">
            <w:pPr>
              <w:suppressAutoHyphens w:val="0"/>
              <w:spacing w:before="40" w:after="120"/>
              <w:ind w:right="113"/>
            </w:pPr>
            <w:r w:rsidRPr="00A351D9">
              <w:t>Same provision</w:t>
            </w:r>
          </w:p>
        </w:tc>
        <w:tc>
          <w:tcPr>
            <w:tcW w:w="2126" w:type="dxa"/>
            <w:tcBorders>
              <w:top w:val="nil"/>
              <w:bottom w:val="nil"/>
            </w:tcBorders>
            <w:shd w:val="clear" w:color="auto" w:fill="auto"/>
          </w:tcPr>
          <w:p w:rsidR="00444A91" w:rsidRPr="00A351D9" w:rsidRDefault="00444A91" w:rsidP="002A1573">
            <w:pPr>
              <w:suppressAutoHyphens w:val="0"/>
              <w:spacing w:before="40" w:after="120"/>
              <w:ind w:right="113"/>
            </w:pPr>
          </w:p>
        </w:tc>
      </w:tr>
      <w:tr w:rsidR="002E39B3" w:rsidRPr="00A351D9" w:rsidTr="002A1573">
        <w:tc>
          <w:tcPr>
            <w:tcW w:w="1276" w:type="dxa"/>
            <w:tcBorders>
              <w:top w:val="nil"/>
              <w:bottom w:val="nil"/>
            </w:tcBorders>
            <w:shd w:val="clear" w:color="auto" w:fill="auto"/>
          </w:tcPr>
          <w:p w:rsidR="00444A91" w:rsidRPr="00A351D9" w:rsidRDefault="00444A91" w:rsidP="002A1573">
            <w:pPr>
              <w:suppressAutoHyphens w:val="0"/>
              <w:spacing w:before="40" w:after="120"/>
              <w:ind w:right="113"/>
            </w:pPr>
            <w:r w:rsidRPr="00A351D9">
              <w:t>The State guarantees citizens educational and cultural services.</w:t>
            </w:r>
          </w:p>
        </w:tc>
        <w:tc>
          <w:tcPr>
            <w:tcW w:w="851" w:type="dxa"/>
            <w:tcBorders>
              <w:top w:val="nil"/>
              <w:bottom w:val="nil"/>
            </w:tcBorders>
            <w:shd w:val="clear" w:color="auto" w:fill="auto"/>
          </w:tcPr>
          <w:p w:rsidR="00444A91" w:rsidRPr="00A351D9" w:rsidRDefault="00444A91" w:rsidP="002A1573">
            <w:pPr>
              <w:suppressAutoHyphens w:val="0"/>
              <w:spacing w:before="40" w:after="120"/>
              <w:ind w:right="113"/>
            </w:pPr>
            <w:r w:rsidRPr="00A351D9">
              <w:t>Art.7(a)</w:t>
            </w:r>
          </w:p>
        </w:tc>
        <w:tc>
          <w:tcPr>
            <w:tcW w:w="2835" w:type="dxa"/>
            <w:tcBorders>
              <w:top w:val="nil"/>
              <w:bottom w:val="nil"/>
            </w:tcBorders>
            <w:shd w:val="clear" w:color="auto" w:fill="auto"/>
          </w:tcPr>
          <w:p w:rsidR="00444A91" w:rsidRPr="00A351D9" w:rsidRDefault="00444A91" w:rsidP="002A1573">
            <w:pPr>
              <w:suppressAutoHyphens w:val="0"/>
              <w:spacing w:before="40" w:after="120"/>
              <w:ind w:right="113"/>
            </w:pPr>
            <w:r w:rsidRPr="00A351D9">
              <w:t>Education is compulsory and free at the early stages, as specified and set out by law.</w:t>
            </w:r>
          </w:p>
          <w:p w:rsidR="00444A91" w:rsidRPr="00A351D9" w:rsidRDefault="00444A91" w:rsidP="002A1573">
            <w:pPr>
              <w:suppressAutoHyphens w:val="0"/>
              <w:spacing w:before="40" w:after="120"/>
              <w:ind w:right="113"/>
            </w:pPr>
            <w:r w:rsidRPr="00A351D9">
              <w:t>The law regulates all stages and types of religious and national instruction and is concerned to develop the citizen</w:t>
            </w:r>
            <w:r w:rsidR="004270C5" w:rsidRPr="00A351D9">
              <w:t>’</w:t>
            </w:r>
            <w:r w:rsidRPr="00A351D9">
              <w:t>s personality and pride in his</w:t>
            </w:r>
            <w:r w:rsidR="00691DCF">
              <w:t>/</w:t>
            </w:r>
            <w:r w:rsidRPr="00A351D9">
              <w:t>her Arab identity (art. 7(b)).</w:t>
            </w:r>
          </w:p>
        </w:tc>
        <w:tc>
          <w:tcPr>
            <w:tcW w:w="3543" w:type="dxa"/>
            <w:gridSpan w:val="2"/>
            <w:tcBorders>
              <w:top w:val="nil"/>
              <w:bottom w:val="nil"/>
            </w:tcBorders>
            <w:shd w:val="clear" w:color="auto" w:fill="auto"/>
          </w:tcPr>
          <w:p w:rsidR="00444A91" w:rsidRPr="00A351D9" w:rsidRDefault="00444A91" w:rsidP="002A1573">
            <w:pPr>
              <w:suppressAutoHyphens w:val="0"/>
              <w:spacing w:before="40" w:after="120"/>
              <w:ind w:right="113"/>
            </w:pPr>
            <w:r w:rsidRPr="00A351D9">
              <w:t>Same provision and safeguard</w:t>
            </w:r>
          </w:p>
        </w:tc>
      </w:tr>
      <w:tr w:rsidR="002E39B3" w:rsidRPr="00A351D9" w:rsidTr="002A1573">
        <w:tc>
          <w:tcPr>
            <w:tcW w:w="1276" w:type="dxa"/>
            <w:tcBorders>
              <w:top w:val="nil"/>
            </w:tcBorders>
            <w:shd w:val="clear" w:color="auto" w:fill="auto"/>
          </w:tcPr>
          <w:p w:rsidR="00444A91" w:rsidRPr="00A351D9" w:rsidRDefault="00444A91" w:rsidP="002A1573">
            <w:pPr>
              <w:keepNext/>
              <w:keepLines/>
              <w:suppressAutoHyphens w:val="0"/>
              <w:spacing w:before="40" w:after="120"/>
              <w:ind w:right="113"/>
            </w:pPr>
            <w:r w:rsidRPr="00A351D9">
              <w:t>Eradication of illiteracy</w:t>
            </w:r>
          </w:p>
        </w:tc>
        <w:tc>
          <w:tcPr>
            <w:tcW w:w="851" w:type="dxa"/>
            <w:tcBorders>
              <w:top w:val="nil"/>
            </w:tcBorders>
            <w:shd w:val="clear" w:color="auto" w:fill="auto"/>
          </w:tcPr>
          <w:p w:rsidR="00444A91" w:rsidRPr="00A351D9" w:rsidRDefault="00444A91" w:rsidP="002A1573">
            <w:pPr>
              <w:keepNext/>
              <w:keepLines/>
              <w:suppressAutoHyphens w:val="0"/>
              <w:spacing w:before="40" w:after="120"/>
              <w:ind w:right="113"/>
            </w:pPr>
            <w:r w:rsidRPr="00A351D9">
              <w:t>Art.7(a)</w:t>
            </w:r>
          </w:p>
        </w:tc>
        <w:tc>
          <w:tcPr>
            <w:tcW w:w="2835" w:type="dxa"/>
            <w:tcBorders>
              <w:top w:val="nil"/>
            </w:tcBorders>
            <w:shd w:val="clear" w:color="auto" w:fill="auto"/>
          </w:tcPr>
          <w:p w:rsidR="00444A91" w:rsidRPr="00A351D9" w:rsidRDefault="00444A91" w:rsidP="002A1573">
            <w:pPr>
              <w:keepNext/>
              <w:keepLines/>
              <w:suppressAutoHyphens w:val="0"/>
              <w:spacing w:before="40" w:after="120"/>
              <w:ind w:right="113"/>
            </w:pPr>
            <w:r w:rsidRPr="00A351D9">
              <w:t>The necessary plan is laid down by law.</w:t>
            </w:r>
          </w:p>
        </w:tc>
        <w:tc>
          <w:tcPr>
            <w:tcW w:w="3543" w:type="dxa"/>
            <w:gridSpan w:val="2"/>
            <w:tcBorders>
              <w:top w:val="nil"/>
            </w:tcBorders>
            <w:shd w:val="clear" w:color="auto" w:fill="auto"/>
          </w:tcPr>
          <w:p w:rsidR="00444A91" w:rsidRPr="00A351D9" w:rsidRDefault="00444A91" w:rsidP="002A1573">
            <w:pPr>
              <w:keepNext/>
              <w:keepLines/>
              <w:suppressAutoHyphens w:val="0"/>
              <w:spacing w:before="40" w:after="120"/>
              <w:ind w:right="113"/>
            </w:pPr>
          </w:p>
        </w:tc>
      </w:tr>
      <w:tr w:rsidR="00BF1C1F" w:rsidRPr="00A351D9" w:rsidTr="00790016">
        <w:tc>
          <w:tcPr>
            <w:tcW w:w="1276" w:type="dxa"/>
            <w:tcBorders>
              <w:bottom w:val="nil"/>
            </w:tcBorders>
            <w:shd w:val="clear" w:color="auto" w:fill="auto"/>
          </w:tcPr>
          <w:p w:rsidR="00444A91" w:rsidRPr="00A351D9" w:rsidRDefault="00444A91" w:rsidP="002A1573">
            <w:pPr>
              <w:suppressAutoHyphens w:val="0"/>
              <w:spacing w:before="40" w:after="120"/>
              <w:ind w:right="113"/>
            </w:pPr>
            <w:r w:rsidRPr="00A351D9">
              <w:t>Encouragement of scientific research</w:t>
            </w:r>
          </w:p>
        </w:tc>
        <w:tc>
          <w:tcPr>
            <w:tcW w:w="851" w:type="dxa"/>
            <w:tcBorders>
              <w:bottom w:val="nil"/>
            </w:tcBorders>
            <w:shd w:val="clear" w:color="auto" w:fill="auto"/>
          </w:tcPr>
          <w:p w:rsidR="00444A91" w:rsidRPr="00A351D9" w:rsidRDefault="00444A91" w:rsidP="002A1573">
            <w:pPr>
              <w:suppressAutoHyphens w:val="0"/>
              <w:spacing w:before="40" w:after="120"/>
              <w:ind w:right="113"/>
            </w:pPr>
            <w:r w:rsidRPr="00A351D9">
              <w:t>Art.7(a)</w:t>
            </w:r>
          </w:p>
        </w:tc>
        <w:tc>
          <w:tcPr>
            <w:tcW w:w="2835" w:type="dxa"/>
            <w:tcBorders>
              <w:bottom w:val="nil"/>
            </w:tcBorders>
            <w:shd w:val="clear" w:color="auto" w:fill="auto"/>
          </w:tcPr>
          <w:p w:rsidR="00444A91" w:rsidRPr="00A351D9" w:rsidRDefault="00444A91" w:rsidP="002A1573">
            <w:pPr>
              <w:suppressAutoHyphens w:val="0"/>
              <w:spacing w:before="40" w:after="120"/>
              <w:ind w:right="113"/>
            </w:pPr>
          </w:p>
        </w:tc>
        <w:tc>
          <w:tcPr>
            <w:tcW w:w="1417" w:type="dxa"/>
            <w:tcBorders>
              <w:bottom w:val="nil"/>
            </w:tcBorders>
            <w:shd w:val="clear" w:color="auto" w:fill="auto"/>
          </w:tcPr>
          <w:p w:rsidR="00444A91" w:rsidRPr="00A351D9" w:rsidRDefault="00444A91" w:rsidP="002A1573">
            <w:pPr>
              <w:suppressAutoHyphens w:val="0"/>
              <w:spacing w:before="40" w:after="120"/>
              <w:ind w:right="113"/>
            </w:pPr>
            <w:r w:rsidRPr="00A351D9">
              <w:t>Same provision</w:t>
            </w:r>
          </w:p>
        </w:tc>
        <w:tc>
          <w:tcPr>
            <w:tcW w:w="2126" w:type="dxa"/>
            <w:tcBorders>
              <w:bottom w:val="nil"/>
            </w:tcBorders>
            <w:shd w:val="clear" w:color="auto" w:fill="auto"/>
          </w:tcPr>
          <w:p w:rsidR="00444A91" w:rsidRPr="00A351D9" w:rsidRDefault="00444A91" w:rsidP="002A1573">
            <w:pPr>
              <w:suppressAutoHyphens w:val="0"/>
              <w:spacing w:before="40" w:after="120"/>
              <w:ind w:right="113"/>
            </w:pPr>
          </w:p>
        </w:tc>
      </w:tr>
      <w:tr w:rsidR="00BF1C1F" w:rsidRPr="00A351D9" w:rsidTr="00790016">
        <w:tc>
          <w:tcPr>
            <w:tcW w:w="1276" w:type="dxa"/>
            <w:tcBorders>
              <w:top w:val="nil"/>
              <w:bottom w:val="nil"/>
            </w:tcBorders>
            <w:shd w:val="clear" w:color="auto" w:fill="auto"/>
          </w:tcPr>
          <w:p w:rsidR="00444A91" w:rsidRPr="00A351D9" w:rsidRDefault="00444A91" w:rsidP="002A1573">
            <w:pPr>
              <w:suppressAutoHyphens w:val="0"/>
              <w:spacing w:before="40" w:after="120"/>
              <w:ind w:right="113"/>
            </w:pPr>
            <w:r w:rsidRPr="00A351D9">
              <w:t>Establishment of private schools and universities</w:t>
            </w:r>
          </w:p>
        </w:tc>
        <w:tc>
          <w:tcPr>
            <w:tcW w:w="851" w:type="dxa"/>
            <w:tcBorders>
              <w:top w:val="nil"/>
              <w:bottom w:val="nil"/>
            </w:tcBorders>
            <w:shd w:val="clear" w:color="auto" w:fill="auto"/>
          </w:tcPr>
          <w:p w:rsidR="00444A91" w:rsidRPr="00A351D9" w:rsidRDefault="00444A91" w:rsidP="002A1573">
            <w:pPr>
              <w:suppressAutoHyphens w:val="0"/>
              <w:spacing w:before="40" w:after="120"/>
              <w:ind w:right="113"/>
            </w:pPr>
            <w:r w:rsidRPr="00A351D9">
              <w:t>Art.7(c)</w:t>
            </w:r>
          </w:p>
        </w:tc>
        <w:tc>
          <w:tcPr>
            <w:tcW w:w="2835" w:type="dxa"/>
            <w:tcBorders>
              <w:top w:val="nil"/>
              <w:bottom w:val="nil"/>
            </w:tcBorders>
            <w:shd w:val="clear" w:color="auto" w:fill="auto"/>
          </w:tcPr>
          <w:p w:rsidR="00444A91" w:rsidRPr="00A351D9" w:rsidRDefault="00444A91" w:rsidP="002A1573">
            <w:pPr>
              <w:suppressAutoHyphens w:val="0"/>
              <w:spacing w:before="40" w:after="120"/>
              <w:ind w:right="113"/>
            </w:pPr>
            <w:r w:rsidRPr="00A351D9">
              <w:t>Individuals and bodies may establish private schools and universities under the supervision of the State and in accordance with the law.</w:t>
            </w:r>
          </w:p>
        </w:tc>
        <w:tc>
          <w:tcPr>
            <w:tcW w:w="1417" w:type="dxa"/>
            <w:tcBorders>
              <w:top w:val="nil"/>
              <w:bottom w:val="nil"/>
            </w:tcBorders>
            <w:shd w:val="clear" w:color="auto" w:fill="auto"/>
          </w:tcPr>
          <w:p w:rsidR="00444A91" w:rsidRPr="00A351D9" w:rsidRDefault="00444A91" w:rsidP="002A1573">
            <w:pPr>
              <w:suppressAutoHyphens w:val="0"/>
              <w:spacing w:before="40" w:after="120"/>
              <w:ind w:right="113"/>
            </w:pPr>
            <w:r w:rsidRPr="00A351D9">
              <w:t>Same provision</w:t>
            </w:r>
          </w:p>
        </w:tc>
        <w:tc>
          <w:tcPr>
            <w:tcW w:w="2126" w:type="dxa"/>
            <w:tcBorders>
              <w:top w:val="nil"/>
              <w:bottom w:val="nil"/>
            </w:tcBorders>
            <w:shd w:val="clear" w:color="auto" w:fill="auto"/>
          </w:tcPr>
          <w:p w:rsidR="00444A91" w:rsidRPr="00A351D9" w:rsidRDefault="00444A91" w:rsidP="002A1573">
            <w:pPr>
              <w:suppressAutoHyphens w:val="0"/>
              <w:spacing w:before="40" w:after="120"/>
              <w:ind w:right="113"/>
            </w:pPr>
            <w:r w:rsidRPr="00A351D9">
              <w:t>The State actively encourages private education and the establishment of private schools and universities.</w:t>
            </w:r>
          </w:p>
          <w:p w:rsidR="00444A91" w:rsidRPr="00A351D9" w:rsidRDefault="00444A91" w:rsidP="002A1573">
            <w:pPr>
              <w:suppressAutoHyphens w:val="0"/>
              <w:spacing w:before="40" w:after="120"/>
              <w:ind w:right="113"/>
            </w:pPr>
            <w:r w:rsidRPr="00A351D9">
              <w:lastRenderedPageBreak/>
              <w:t>It supports scientific research and technology institutes.</w:t>
            </w:r>
          </w:p>
          <w:p w:rsidR="00444A91" w:rsidRPr="00A351D9" w:rsidRDefault="00444A91" w:rsidP="002A1573">
            <w:pPr>
              <w:suppressAutoHyphens w:val="0"/>
              <w:spacing w:before="40" w:after="120"/>
              <w:ind w:right="113"/>
            </w:pPr>
            <w:r w:rsidRPr="00A351D9">
              <w:t>The educational system is linked to the labour market with a view to meeting the country</w:t>
            </w:r>
            <w:r w:rsidR="004270C5" w:rsidRPr="00A351D9">
              <w:t>’</w:t>
            </w:r>
            <w:r w:rsidRPr="00A351D9">
              <w:t>s present and future needs for qualified manpower.</w:t>
            </w:r>
            <w:r w:rsidR="004270C5" w:rsidRPr="00A351D9">
              <w:t xml:space="preserve"> </w:t>
            </w:r>
          </w:p>
        </w:tc>
      </w:tr>
      <w:tr w:rsidR="00BF1C1F" w:rsidRPr="00A351D9" w:rsidTr="00790016">
        <w:tc>
          <w:tcPr>
            <w:tcW w:w="1276" w:type="dxa"/>
            <w:tcBorders>
              <w:top w:val="nil"/>
            </w:tcBorders>
            <w:shd w:val="clear" w:color="auto" w:fill="auto"/>
          </w:tcPr>
          <w:p w:rsidR="00444A91" w:rsidRPr="00A351D9" w:rsidRDefault="00444A91" w:rsidP="002A1573">
            <w:pPr>
              <w:suppressAutoHyphens w:val="0"/>
              <w:spacing w:before="40" w:after="120"/>
              <w:ind w:right="113"/>
            </w:pPr>
            <w:r w:rsidRPr="00A351D9">
              <w:lastRenderedPageBreak/>
              <w:t>The State guarantees the inviolability of places of learning.</w:t>
            </w:r>
          </w:p>
        </w:tc>
        <w:tc>
          <w:tcPr>
            <w:tcW w:w="851" w:type="dxa"/>
            <w:tcBorders>
              <w:top w:val="nil"/>
            </w:tcBorders>
            <w:shd w:val="clear" w:color="auto" w:fill="auto"/>
          </w:tcPr>
          <w:p w:rsidR="00444A91" w:rsidRPr="00A351D9" w:rsidRDefault="00444A91" w:rsidP="002A1573">
            <w:pPr>
              <w:suppressAutoHyphens w:val="0"/>
              <w:spacing w:before="40" w:after="120"/>
              <w:ind w:right="113"/>
            </w:pPr>
            <w:r w:rsidRPr="00A351D9">
              <w:t>Art.7(d)</w:t>
            </w:r>
          </w:p>
        </w:tc>
        <w:tc>
          <w:tcPr>
            <w:tcW w:w="2835" w:type="dxa"/>
            <w:tcBorders>
              <w:top w:val="nil"/>
            </w:tcBorders>
            <w:shd w:val="clear" w:color="auto" w:fill="auto"/>
          </w:tcPr>
          <w:p w:rsidR="00444A91" w:rsidRPr="00A351D9" w:rsidRDefault="00444A91" w:rsidP="002A1573">
            <w:pPr>
              <w:suppressAutoHyphens w:val="0"/>
              <w:spacing w:before="40" w:after="120"/>
              <w:ind w:right="113"/>
            </w:pPr>
          </w:p>
        </w:tc>
        <w:tc>
          <w:tcPr>
            <w:tcW w:w="1417" w:type="dxa"/>
            <w:tcBorders>
              <w:top w:val="nil"/>
            </w:tcBorders>
            <w:shd w:val="clear" w:color="auto" w:fill="auto"/>
          </w:tcPr>
          <w:p w:rsidR="00444A91" w:rsidRPr="00A351D9" w:rsidRDefault="00444A91" w:rsidP="002A1573">
            <w:pPr>
              <w:suppressAutoHyphens w:val="0"/>
              <w:spacing w:before="40" w:after="120"/>
              <w:ind w:right="113"/>
            </w:pPr>
          </w:p>
        </w:tc>
        <w:tc>
          <w:tcPr>
            <w:tcW w:w="2126" w:type="dxa"/>
            <w:tcBorders>
              <w:top w:val="nil"/>
            </w:tcBorders>
            <w:shd w:val="clear" w:color="auto" w:fill="auto"/>
          </w:tcPr>
          <w:p w:rsidR="00444A91" w:rsidRPr="00A351D9" w:rsidRDefault="00444A91" w:rsidP="002A1573">
            <w:pPr>
              <w:suppressAutoHyphens w:val="0"/>
              <w:spacing w:before="40" w:after="120"/>
              <w:ind w:right="113"/>
            </w:pPr>
          </w:p>
        </w:tc>
      </w:tr>
    </w:tbl>
    <w:p w:rsidR="000743D7" w:rsidRDefault="000743D7" w:rsidP="000743D7">
      <w:pPr>
        <w:pStyle w:val="H23G"/>
      </w:pPr>
      <w:r>
        <w:tab/>
      </w:r>
      <w:r>
        <w:tab/>
      </w:r>
      <w:r w:rsidRPr="00A351D9">
        <w:t>Justice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709"/>
        <w:gridCol w:w="142"/>
        <w:gridCol w:w="850"/>
        <w:gridCol w:w="1985"/>
        <w:gridCol w:w="283"/>
        <w:gridCol w:w="1418"/>
        <w:gridCol w:w="1842"/>
      </w:tblGrid>
      <w:tr w:rsidR="00BF1C1F" w:rsidRPr="00B07E3A" w:rsidTr="002779D7">
        <w:trPr>
          <w:tblHeader/>
        </w:trPr>
        <w:tc>
          <w:tcPr>
            <w:tcW w:w="1985" w:type="dxa"/>
            <w:gridSpan w:val="2"/>
            <w:tcBorders>
              <w:top w:val="single" w:sz="4" w:space="0" w:color="auto"/>
              <w:bottom w:val="single" w:sz="12" w:space="0" w:color="auto"/>
            </w:tcBorders>
            <w:shd w:val="clear" w:color="auto" w:fill="auto"/>
            <w:vAlign w:val="bottom"/>
          </w:tcPr>
          <w:p w:rsidR="00444A91" w:rsidRPr="00B07E3A" w:rsidRDefault="00444A91" w:rsidP="00B07E3A">
            <w:pPr>
              <w:suppressAutoHyphens w:val="0"/>
              <w:spacing w:before="80" w:after="80" w:line="200" w:lineRule="exact"/>
              <w:ind w:right="113"/>
              <w:rPr>
                <w:i/>
                <w:sz w:val="16"/>
              </w:rPr>
            </w:pPr>
            <w:r w:rsidRPr="00B07E3A">
              <w:rPr>
                <w:i/>
                <w:sz w:val="16"/>
              </w:rPr>
              <w:t>Relevant right</w:t>
            </w:r>
          </w:p>
        </w:tc>
        <w:tc>
          <w:tcPr>
            <w:tcW w:w="992" w:type="dxa"/>
            <w:gridSpan w:val="2"/>
            <w:tcBorders>
              <w:top w:val="single" w:sz="4" w:space="0" w:color="auto"/>
              <w:bottom w:val="single" w:sz="12" w:space="0" w:color="auto"/>
            </w:tcBorders>
            <w:shd w:val="clear" w:color="auto" w:fill="auto"/>
            <w:vAlign w:val="bottom"/>
          </w:tcPr>
          <w:p w:rsidR="00444A91" w:rsidRPr="00B07E3A" w:rsidRDefault="00444A91" w:rsidP="00B07E3A">
            <w:pPr>
              <w:suppressAutoHyphens w:val="0"/>
              <w:spacing w:before="80" w:after="80" w:line="200" w:lineRule="exact"/>
              <w:rPr>
                <w:i/>
                <w:sz w:val="16"/>
              </w:rPr>
            </w:pPr>
            <w:r w:rsidRPr="00B07E3A">
              <w:rPr>
                <w:i/>
                <w:sz w:val="16"/>
              </w:rPr>
              <w:t>Constitution</w:t>
            </w:r>
          </w:p>
        </w:tc>
        <w:tc>
          <w:tcPr>
            <w:tcW w:w="2268" w:type="dxa"/>
            <w:gridSpan w:val="2"/>
            <w:tcBorders>
              <w:top w:val="single" w:sz="4" w:space="0" w:color="auto"/>
              <w:bottom w:val="single" w:sz="12" w:space="0" w:color="auto"/>
            </w:tcBorders>
            <w:shd w:val="clear" w:color="auto" w:fill="auto"/>
            <w:vAlign w:val="bottom"/>
          </w:tcPr>
          <w:p w:rsidR="00444A91" w:rsidRPr="00B07E3A" w:rsidRDefault="00444A91" w:rsidP="00B07E3A">
            <w:pPr>
              <w:suppressAutoHyphens w:val="0"/>
              <w:spacing w:before="80" w:after="80" w:line="200" w:lineRule="exact"/>
              <w:ind w:right="113"/>
              <w:rPr>
                <w:i/>
                <w:sz w:val="16"/>
              </w:rPr>
            </w:pPr>
            <w:r w:rsidRPr="00B07E3A">
              <w:rPr>
                <w:i/>
                <w:sz w:val="16"/>
              </w:rPr>
              <w:t>Protection and safeguards</w:t>
            </w:r>
          </w:p>
        </w:tc>
        <w:tc>
          <w:tcPr>
            <w:tcW w:w="1418" w:type="dxa"/>
            <w:tcBorders>
              <w:top w:val="single" w:sz="4" w:space="0" w:color="auto"/>
              <w:bottom w:val="single" w:sz="12" w:space="0" w:color="auto"/>
            </w:tcBorders>
            <w:shd w:val="clear" w:color="auto" w:fill="auto"/>
            <w:vAlign w:val="bottom"/>
          </w:tcPr>
          <w:p w:rsidR="00444A91" w:rsidRPr="00B07E3A" w:rsidRDefault="00444A91" w:rsidP="00B07E3A">
            <w:pPr>
              <w:suppressAutoHyphens w:val="0"/>
              <w:spacing w:before="80" w:after="80" w:line="200" w:lineRule="exact"/>
              <w:ind w:right="113"/>
              <w:rPr>
                <w:i/>
                <w:sz w:val="16"/>
              </w:rPr>
            </w:pPr>
            <w:r w:rsidRPr="00B07E3A">
              <w:rPr>
                <w:i/>
                <w:sz w:val="16"/>
              </w:rPr>
              <w:t>Charter</w:t>
            </w:r>
          </w:p>
        </w:tc>
        <w:tc>
          <w:tcPr>
            <w:tcW w:w="1842" w:type="dxa"/>
            <w:tcBorders>
              <w:top w:val="single" w:sz="4" w:space="0" w:color="auto"/>
              <w:bottom w:val="single" w:sz="12" w:space="0" w:color="auto"/>
            </w:tcBorders>
            <w:shd w:val="clear" w:color="auto" w:fill="auto"/>
            <w:vAlign w:val="bottom"/>
          </w:tcPr>
          <w:p w:rsidR="00444A91" w:rsidRPr="00B07E3A" w:rsidRDefault="00444A91" w:rsidP="00B07E3A">
            <w:pPr>
              <w:suppressAutoHyphens w:val="0"/>
              <w:spacing w:before="80" w:after="80" w:line="200" w:lineRule="exact"/>
              <w:ind w:right="113"/>
              <w:rPr>
                <w:i/>
                <w:sz w:val="16"/>
              </w:rPr>
            </w:pPr>
            <w:r w:rsidRPr="00B07E3A">
              <w:rPr>
                <w:i/>
                <w:sz w:val="16"/>
              </w:rPr>
              <w:t>Protection and safeguards</w:t>
            </w:r>
          </w:p>
        </w:tc>
      </w:tr>
      <w:tr w:rsidR="00F45CCD" w:rsidRPr="005937B5" w:rsidTr="00F45CCD">
        <w:trPr>
          <w:trHeight w:hRule="exact" w:val="113"/>
          <w:tblHeader/>
        </w:trPr>
        <w:tc>
          <w:tcPr>
            <w:tcW w:w="1276" w:type="dxa"/>
            <w:tcBorders>
              <w:top w:val="single" w:sz="12" w:space="0" w:color="auto"/>
              <w:bottom w:val="nil"/>
            </w:tcBorders>
            <w:shd w:val="clear" w:color="auto" w:fill="auto"/>
            <w:vAlign w:val="bottom"/>
          </w:tcPr>
          <w:p w:rsidR="00F45CCD" w:rsidRPr="005937B5" w:rsidRDefault="00F45CCD" w:rsidP="00954DFA">
            <w:pPr>
              <w:suppressAutoHyphens w:val="0"/>
              <w:spacing w:before="80" w:after="80" w:line="200" w:lineRule="exact"/>
              <w:ind w:right="113"/>
              <w:rPr>
                <w:i/>
                <w:sz w:val="16"/>
              </w:rPr>
            </w:pPr>
          </w:p>
        </w:tc>
        <w:tc>
          <w:tcPr>
            <w:tcW w:w="851" w:type="dxa"/>
            <w:gridSpan w:val="2"/>
            <w:tcBorders>
              <w:top w:val="single" w:sz="12" w:space="0" w:color="auto"/>
              <w:bottom w:val="nil"/>
            </w:tcBorders>
            <w:shd w:val="clear" w:color="auto" w:fill="auto"/>
            <w:vAlign w:val="bottom"/>
          </w:tcPr>
          <w:p w:rsidR="00F45CCD" w:rsidRPr="005937B5" w:rsidRDefault="00F45CCD" w:rsidP="00954DFA">
            <w:pPr>
              <w:suppressAutoHyphens w:val="0"/>
              <w:spacing w:before="80" w:after="80" w:line="200" w:lineRule="exact"/>
              <w:ind w:right="57"/>
              <w:rPr>
                <w:i/>
                <w:sz w:val="16"/>
              </w:rPr>
            </w:pPr>
          </w:p>
        </w:tc>
        <w:tc>
          <w:tcPr>
            <w:tcW w:w="2835" w:type="dxa"/>
            <w:gridSpan w:val="2"/>
            <w:tcBorders>
              <w:top w:val="single" w:sz="12" w:space="0" w:color="auto"/>
              <w:bottom w:val="nil"/>
            </w:tcBorders>
            <w:shd w:val="clear" w:color="auto" w:fill="auto"/>
            <w:vAlign w:val="bottom"/>
          </w:tcPr>
          <w:p w:rsidR="00F45CCD" w:rsidRPr="005937B5" w:rsidRDefault="00F45CCD" w:rsidP="00954DFA">
            <w:pPr>
              <w:suppressAutoHyphens w:val="0"/>
              <w:spacing w:before="80" w:after="80" w:line="200" w:lineRule="exact"/>
              <w:ind w:right="113"/>
              <w:rPr>
                <w:i/>
                <w:sz w:val="16"/>
              </w:rPr>
            </w:pPr>
          </w:p>
        </w:tc>
        <w:tc>
          <w:tcPr>
            <w:tcW w:w="1701" w:type="dxa"/>
            <w:gridSpan w:val="2"/>
            <w:tcBorders>
              <w:top w:val="single" w:sz="12" w:space="0" w:color="auto"/>
              <w:bottom w:val="nil"/>
            </w:tcBorders>
            <w:shd w:val="clear" w:color="auto" w:fill="auto"/>
            <w:vAlign w:val="bottom"/>
          </w:tcPr>
          <w:p w:rsidR="00F45CCD" w:rsidRPr="005937B5" w:rsidRDefault="00F45CCD" w:rsidP="00954DFA">
            <w:pPr>
              <w:suppressAutoHyphens w:val="0"/>
              <w:spacing w:before="80" w:after="80" w:line="200" w:lineRule="exact"/>
              <w:ind w:right="113"/>
              <w:rPr>
                <w:i/>
                <w:sz w:val="16"/>
              </w:rPr>
            </w:pPr>
          </w:p>
        </w:tc>
        <w:tc>
          <w:tcPr>
            <w:tcW w:w="1842" w:type="dxa"/>
            <w:tcBorders>
              <w:top w:val="single" w:sz="12" w:space="0" w:color="auto"/>
              <w:bottom w:val="nil"/>
            </w:tcBorders>
            <w:shd w:val="clear" w:color="auto" w:fill="auto"/>
            <w:vAlign w:val="bottom"/>
          </w:tcPr>
          <w:p w:rsidR="00F45CCD" w:rsidRPr="005937B5" w:rsidRDefault="00F45CCD" w:rsidP="00954DFA">
            <w:pPr>
              <w:suppressAutoHyphens w:val="0"/>
              <w:spacing w:before="80" w:after="80" w:line="200" w:lineRule="exact"/>
              <w:ind w:right="113"/>
              <w:rPr>
                <w:i/>
                <w:sz w:val="16"/>
              </w:rPr>
            </w:pPr>
          </w:p>
        </w:tc>
      </w:tr>
      <w:tr w:rsidR="002E39B3" w:rsidRPr="00B07E3A" w:rsidTr="00F45CCD">
        <w:tc>
          <w:tcPr>
            <w:tcW w:w="1985" w:type="dxa"/>
            <w:gridSpan w:val="2"/>
            <w:tcBorders>
              <w:top w:val="nil"/>
              <w:bottom w:val="nil"/>
            </w:tcBorders>
            <w:shd w:val="clear" w:color="auto" w:fill="auto"/>
          </w:tcPr>
          <w:p w:rsidR="00444A91" w:rsidRPr="00B07E3A" w:rsidRDefault="00444A91" w:rsidP="002779D7">
            <w:pPr>
              <w:suppressAutoHyphens w:val="0"/>
              <w:spacing w:before="40" w:after="120"/>
              <w:ind w:right="113"/>
            </w:pPr>
            <w:r w:rsidRPr="00B07E3A">
              <w:t>Social solidarity</w:t>
            </w:r>
          </w:p>
        </w:tc>
        <w:tc>
          <w:tcPr>
            <w:tcW w:w="992" w:type="dxa"/>
            <w:gridSpan w:val="2"/>
            <w:tcBorders>
              <w:top w:val="nil"/>
              <w:bottom w:val="nil"/>
            </w:tcBorders>
            <w:shd w:val="clear" w:color="auto" w:fill="auto"/>
          </w:tcPr>
          <w:p w:rsidR="00444A91" w:rsidRPr="00B07E3A" w:rsidRDefault="00444A91" w:rsidP="002779D7">
            <w:pPr>
              <w:suppressAutoHyphens w:val="0"/>
              <w:spacing w:before="40" w:after="120"/>
            </w:pPr>
            <w:r w:rsidRPr="00B07E3A">
              <w:t>Art. 4</w:t>
            </w:r>
          </w:p>
        </w:tc>
        <w:tc>
          <w:tcPr>
            <w:tcW w:w="2268" w:type="dxa"/>
            <w:gridSpan w:val="2"/>
            <w:tcBorders>
              <w:top w:val="nil"/>
              <w:bottom w:val="nil"/>
            </w:tcBorders>
            <w:shd w:val="clear" w:color="auto" w:fill="auto"/>
          </w:tcPr>
          <w:p w:rsidR="00444A91" w:rsidRPr="00B07E3A" w:rsidRDefault="00444A91" w:rsidP="002779D7">
            <w:pPr>
              <w:suppressAutoHyphens w:val="0"/>
              <w:spacing w:before="40" w:after="120"/>
              <w:ind w:right="113"/>
            </w:pPr>
            <w:r w:rsidRPr="00B07E3A">
              <w:t>Pillars of society guaranteed by the State;</w:t>
            </w:r>
          </w:p>
          <w:p w:rsidR="00444A91" w:rsidRPr="00B07E3A" w:rsidRDefault="00444A91" w:rsidP="002779D7">
            <w:pPr>
              <w:suppressAutoHyphens w:val="0"/>
              <w:spacing w:before="40" w:after="120"/>
              <w:ind w:right="113"/>
            </w:pPr>
            <w:r w:rsidRPr="00B07E3A">
              <w:t>The State strives to protect citizens against fear (art. 5(c)).</w:t>
            </w:r>
          </w:p>
        </w:tc>
        <w:tc>
          <w:tcPr>
            <w:tcW w:w="3260" w:type="dxa"/>
            <w:gridSpan w:val="2"/>
            <w:tcBorders>
              <w:top w:val="nil"/>
              <w:bottom w:val="nil"/>
            </w:tcBorders>
            <w:shd w:val="clear" w:color="auto" w:fill="auto"/>
          </w:tcPr>
          <w:p w:rsidR="00444A91" w:rsidRPr="00B07E3A" w:rsidRDefault="00444A91" w:rsidP="002779D7">
            <w:pPr>
              <w:suppressAutoHyphens w:val="0"/>
              <w:spacing w:before="40" w:after="120"/>
              <w:ind w:right="113"/>
            </w:pPr>
            <w:r w:rsidRPr="00B07E3A">
              <w:t>Same provision and safeguard</w:t>
            </w:r>
          </w:p>
        </w:tc>
      </w:tr>
      <w:tr w:rsidR="002E39B3" w:rsidRPr="00B07E3A" w:rsidTr="00F45CCD">
        <w:tc>
          <w:tcPr>
            <w:tcW w:w="1985" w:type="dxa"/>
            <w:gridSpan w:val="2"/>
            <w:tcBorders>
              <w:top w:val="nil"/>
            </w:tcBorders>
            <w:shd w:val="clear" w:color="auto" w:fill="auto"/>
          </w:tcPr>
          <w:p w:rsidR="00444A91" w:rsidRPr="00B07E3A" w:rsidRDefault="00444A91" w:rsidP="002779D7">
            <w:pPr>
              <w:suppressAutoHyphens w:val="0"/>
              <w:spacing w:before="40" w:after="120"/>
              <w:ind w:right="57"/>
            </w:pPr>
            <w:r w:rsidRPr="00B07E3A">
              <w:t>Social security for citizens in old age, sickness, disability, orphanhood, widowhood or unemployment</w:t>
            </w:r>
          </w:p>
        </w:tc>
        <w:tc>
          <w:tcPr>
            <w:tcW w:w="992" w:type="dxa"/>
            <w:gridSpan w:val="2"/>
            <w:tcBorders>
              <w:top w:val="nil"/>
            </w:tcBorders>
            <w:shd w:val="clear" w:color="auto" w:fill="auto"/>
          </w:tcPr>
          <w:p w:rsidR="00444A91" w:rsidRPr="00B07E3A" w:rsidRDefault="00444A91" w:rsidP="002779D7">
            <w:pPr>
              <w:suppressAutoHyphens w:val="0"/>
              <w:spacing w:before="40" w:after="120"/>
            </w:pPr>
            <w:r w:rsidRPr="00B07E3A">
              <w:t>Art. 5(c)</w:t>
            </w:r>
          </w:p>
        </w:tc>
        <w:tc>
          <w:tcPr>
            <w:tcW w:w="2268" w:type="dxa"/>
            <w:gridSpan w:val="2"/>
            <w:tcBorders>
              <w:top w:val="nil"/>
            </w:tcBorders>
            <w:shd w:val="clear" w:color="auto" w:fill="auto"/>
          </w:tcPr>
          <w:p w:rsidR="00444A91" w:rsidRPr="00B07E3A" w:rsidRDefault="00444A91" w:rsidP="002779D7">
            <w:pPr>
              <w:suppressAutoHyphens w:val="0"/>
              <w:spacing w:before="40" w:after="120"/>
              <w:ind w:right="113"/>
            </w:pPr>
            <w:r w:rsidRPr="00B07E3A">
              <w:t>Guaranteed by the State</w:t>
            </w:r>
          </w:p>
        </w:tc>
        <w:tc>
          <w:tcPr>
            <w:tcW w:w="3260" w:type="dxa"/>
            <w:gridSpan w:val="2"/>
            <w:tcBorders>
              <w:top w:val="nil"/>
            </w:tcBorders>
            <w:shd w:val="clear" w:color="auto" w:fill="auto"/>
          </w:tcPr>
          <w:p w:rsidR="00444A91" w:rsidRPr="00B07E3A" w:rsidRDefault="00444A91" w:rsidP="002779D7">
            <w:pPr>
              <w:suppressAutoHyphens w:val="0"/>
              <w:spacing w:before="40" w:after="120"/>
              <w:ind w:right="113"/>
            </w:pPr>
            <w:r w:rsidRPr="00B07E3A">
              <w:t>Same provision and safeguard</w:t>
            </w:r>
          </w:p>
        </w:tc>
      </w:tr>
      <w:tr w:rsidR="002E39B3" w:rsidRPr="00B07E3A" w:rsidTr="002779D7">
        <w:tc>
          <w:tcPr>
            <w:tcW w:w="1985" w:type="dxa"/>
            <w:gridSpan w:val="2"/>
            <w:shd w:val="clear" w:color="auto" w:fill="auto"/>
          </w:tcPr>
          <w:p w:rsidR="00444A91" w:rsidRPr="00B07E3A" w:rsidRDefault="00444A91" w:rsidP="002779D7">
            <w:pPr>
              <w:suppressAutoHyphens w:val="0"/>
              <w:spacing w:before="40" w:after="120"/>
              <w:ind w:right="113"/>
            </w:pPr>
            <w:r w:rsidRPr="00B07E3A">
              <w:t>Social insurance services</w:t>
            </w:r>
          </w:p>
        </w:tc>
        <w:tc>
          <w:tcPr>
            <w:tcW w:w="992" w:type="dxa"/>
            <w:gridSpan w:val="2"/>
            <w:shd w:val="clear" w:color="auto" w:fill="auto"/>
          </w:tcPr>
          <w:p w:rsidR="00444A91" w:rsidRPr="00B07E3A" w:rsidRDefault="00444A91" w:rsidP="002779D7">
            <w:pPr>
              <w:suppressAutoHyphens w:val="0"/>
              <w:spacing w:before="40" w:after="120"/>
            </w:pPr>
            <w:r w:rsidRPr="00B07E3A">
              <w:t>Art. 5(c)</w:t>
            </w:r>
          </w:p>
        </w:tc>
        <w:tc>
          <w:tcPr>
            <w:tcW w:w="2268" w:type="dxa"/>
            <w:gridSpan w:val="2"/>
            <w:shd w:val="clear" w:color="auto" w:fill="auto"/>
          </w:tcPr>
          <w:p w:rsidR="00444A91" w:rsidRPr="00B07E3A" w:rsidRDefault="00444A91" w:rsidP="002779D7">
            <w:pPr>
              <w:suppressAutoHyphens w:val="0"/>
              <w:spacing w:before="40" w:after="120"/>
              <w:ind w:right="113"/>
            </w:pPr>
            <w:r w:rsidRPr="00B07E3A">
              <w:t>The State provides.</w:t>
            </w:r>
          </w:p>
        </w:tc>
        <w:tc>
          <w:tcPr>
            <w:tcW w:w="3260" w:type="dxa"/>
            <w:gridSpan w:val="2"/>
            <w:shd w:val="clear" w:color="auto" w:fill="auto"/>
          </w:tcPr>
          <w:p w:rsidR="00444A91" w:rsidRPr="00B07E3A" w:rsidRDefault="00444A91" w:rsidP="002779D7">
            <w:pPr>
              <w:suppressAutoHyphens w:val="0"/>
              <w:spacing w:before="40" w:after="120"/>
              <w:ind w:right="113"/>
            </w:pPr>
            <w:r w:rsidRPr="00B07E3A">
              <w:t>Same provision and safeguard</w:t>
            </w:r>
          </w:p>
        </w:tc>
      </w:tr>
      <w:tr w:rsidR="002E39B3" w:rsidRPr="00B07E3A" w:rsidTr="002779D7">
        <w:tc>
          <w:tcPr>
            <w:tcW w:w="1985" w:type="dxa"/>
            <w:gridSpan w:val="2"/>
            <w:tcBorders>
              <w:bottom w:val="nil"/>
            </w:tcBorders>
            <w:shd w:val="clear" w:color="auto" w:fill="auto"/>
          </w:tcPr>
          <w:p w:rsidR="00444A91" w:rsidRPr="00B07E3A" w:rsidRDefault="00444A91" w:rsidP="002779D7">
            <w:pPr>
              <w:suppressAutoHyphens w:val="0"/>
              <w:spacing w:before="40" w:after="120"/>
              <w:ind w:right="113"/>
            </w:pPr>
            <w:r w:rsidRPr="00B07E3A">
              <w:t>The State guarantees the common liability of society in bearing the burdens arising from public disasters and ordeals.</w:t>
            </w:r>
          </w:p>
        </w:tc>
        <w:tc>
          <w:tcPr>
            <w:tcW w:w="992" w:type="dxa"/>
            <w:gridSpan w:val="2"/>
            <w:tcBorders>
              <w:bottom w:val="nil"/>
            </w:tcBorders>
            <w:shd w:val="clear" w:color="auto" w:fill="auto"/>
          </w:tcPr>
          <w:p w:rsidR="00444A91" w:rsidRPr="00B07E3A" w:rsidRDefault="00444A91" w:rsidP="002779D7">
            <w:pPr>
              <w:suppressAutoHyphens w:val="0"/>
              <w:spacing w:before="40" w:after="120"/>
            </w:pPr>
            <w:r w:rsidRPr="00B07E3A">
              <w:t>Art. 12</w:t>
            </w:r>
          </w:p>
        </w:tc>
        <w:tc>
          <w:tcPr>
            <w:tcW w:w="2268" w:type="dxa"/>
            <w:gridSpan w:val="2"/>
            <w:tcBorders>
              <w:bottom w:val="nil"/>
            </w:tcBorders>
            <w:shd w:val="clear" w:color="auto" w:fill="auto"/>
          </w:tcPr>
          <w:p w:rsidR="00444A91" w:rsidRPr="00B07E3A" w:rsidRDefault="00444A91" w:rsidP="002779D7">
            <w:pPr>
              <w:suppressAutoHyphens w:val="0"/>
              <w:spacing w:before="40" w:after="120"/>
              <w:ind w:right="113"/>
            </w:pPr>
            <w:r w:rsidRPr="00B07E3A">
              <w:t>The State guarantees.</w:t>
            </w:r>
          </w:p>
        </w:tc>
        <w:tc>
          <w:tcPr>
            <w:tcW w:w="3260" w:type="dxa"/>
            <w:gridSpan w:val="2"/>
            <w:tcBorders>
              <w:bottom w:val="nil"/>
            </w:tcBorders>
            <w:shd w:val="clear" w:color="auto" w:fill="auto"/>
          </w:tcPr>
          <w:p w:rsidR="00444A91" w:rsidRPr="00B07E3A" w:rsidRDefault="00444A91" w:rsidP="002779D7">
            <w:pPr>
              <w:suppressAutoHyphens w:val="0"/>
              <w:spacing w:before="40" w:after="120"/>
              <w:ind w:right="113"/>
            </w:pPr>
            <w:r w:rsidRPr="00B07E3A">
              <w:t>Same provision and safeguard</w:t>
            </w:r>
          </w:p>
        </w:tc>
      </w:tr>
      <w:tr w:rsidR="002E39B3" w:rsidRPr="00B07E3A" w:rsidTr="002779D7">
        <w:tc>
          <w:tcPr>
            <w:tcW w:w="1985" w:type="dxa"/>
            <w:gridSpan w:val="2"/>
            <w:tcBorders>
              <w:top w:val="nil"/>
              <w:bottom w:val="nil"/>
            </w:tcBorders>
            <w:shd w:val="clear" w:color="auto" w:fill="auto"/>
          </w:tcPr>
          <w:p w:rsidR="00444A91" w:rsidRPr="00B07E3A" w:rsidRDefault="00444A91" w:rsidP="002779D7">
            <w:pPr>
              <w:suppressAutoHyphens w:val="0"/>
              <w:spacing w:before="40" w:after="120"/>
              <w:ind w:right="113"/>
            </w:pPr>
            <w:r w:rsidRPr="00B07E3A">
              <w:t>Those who have sustained damage resulting from war or in the course of performing their military duties are to be compensated.</w:t>
            </w:r>
          </w:p>
        </w:tc>
        <w:tc>
          <w:tcPr>
            <w:tcW w:w="992" w:type="dxa"/>
            <w:gridSpan w:val="2"/>
            <w:tcBorders>
              <w:top w:val="nil"/>
              <w:bottom w:val="nil"/>
            </w:tcBorders>
            <w:shd w:val="clear" w:color="auto" w:fill="auto"/>
          </w:tcPr>
          <w:p w:rsidR="00444A91" w:rsidRPr="00B07E3A" w:rsidRDefault="00444A91" w:rsidP="002779D7">
            <w:pPr>
              <w:suppressAutoHyphens w:val="0"/>
              <w:spacing w:before="40" w:after="120"/>
            </w:pPr>
            <w:r w:rsidRPr="00B07E3A">
              <w:t>Art. 12</w:t>
            </w:r>
          </w:p>
        </w:tc>
        <w:tc>
          <w:tcPr>
            <w:tcW w:w="2268" w:type="dxa"/>
            <w:gridSpan w:val="2"/>
            <w:tcBorders>
              <w:top w:val="nil"/>
              <w:bottom w:val="nil"/>
            </w:tcBorders>
            <w:shd w:val="clear" w:color="auto" w:fill="auto"/>
          </w:tcPr>
          <w:p w:rsidR="00444A91" w:rsidRPr="00B07E3A" w:rsidRDefault="00444A91" w:rsidP="002779D7">
            <w:pPr>
              <w:suppressAutoHyphens w:val="0"/>
              <w:spacing w:before="40" w:after="120"/>
              <w:ind w:right="113"/>
            </w:pPr>
            <w:r w:rsidRPr="00B07E3A">
              <w:t>The State guarantees.</w:t>
            </w:r>
          </w:p>
        </w:tc>
        <w:tc>
          <w:tcPr>
            <w:tcW w:w="3260" w:type="dxa"/>
            <w:gridSpan w:val="2"/>
            <w:tcBorders>
              <w:top w:val="nil"/>
              <w:bottom w:val="nil"/>
            </w:tcBorders>
            <w:shd w:val="clear" w:color="auto" w:fill="auto"/>
          </w:tcPr>
          <w:p w:rsidR="00444A91" w:rsidRPr="00B07E3A" w:rsidRDefault="00444A91" w:rsidP="002779D7">
            <w:pPr>
              <w:suppressAutoHyphens w:val="0"/>
              <w:spacing w:before="40" w:after="120"/>
              <w:ind w:right="113"/>
            </w:pPr>
            <w:r w:rsidRPr="00B07E3A">
              <w:t>Same provision and safeguard</w:t>
            </w:r>
          </w:p>
        </w:tc>
      </w:tr>
      <w:tr w:rsidR="00BF1C1F" w:rsidRPr="00B07E3A" w:rsidTr="005B328F">
        <w:tc>
          <w:tcPr>
            <w:tcW w:w="1985" w:type="dxa"/>
            <w:gridSpan w:val="2"/>
            <w:tcBorders>
              <w:top w:val="nil"/>
              <w:bottom w:val="nil"/>
            </w:tcBorders>
            <w:shd w:val="clear" w:color="auto" w:fill="auto"/>
          </w:tcPr>
          <w:p w:rsidR="00444A91" w:rsidRPr="00B07E3A" w:rsidRDefault="00444A91" w:rsidP="002779D7">
            <w:pPr>
              <w:keepNext/>
              <w:keepLines/>
              <w:suppressAutoHyphens w:val="0"/>
              <w:spacing w:before="40" w:after="120"/>
              <w:ind w:right="113"/>
            </w:pPr>
            <w:r w:rsidRPr="00B07E3A">
              <w:t>The national economy is based on social justice.</w:t>
            </w:r>
          </w:p>
        </w:tc>
        <w:tc>
          <w:tcPr>
            <w:tcW w:w="992" w:type="dxa"/>
            <w:gridSpan w:val="2"/>
            <w:tcBorders>
              <w:top w:val="nil"/>
              <w:bottom w:val="nil"/>
            </w:tcBorders>
            <w:shd w:val="clear" w:color="auto" w:fill="auto"/>
          </w:tcPr>
          <w:p w:rsidR="00444A91" w:rsidRPr="00B07E3A" w:rsidRDefault="00444A91" w:rsidP="002779D7">
            <w:pPr>
              <w:keepNext/>
              <w:keepLines/>
              <w:suppressAutoHyphens w:val="0"/>
              <w:spacing w:before="40" w:after="120"/>
            </w:pPr>
            <w:r w:rsidRPr="00B07E3A">
              <w:t>Art. 10(a)</w:t>
            </w:r>
          </w:p>
        </w:tc>
        <w:tc>
          <w:tcPr>
            <w:tcW w:w="2268" w:type="dxa"/>
            <w:gridSpan w:val="2"/>
            <w:tcBorders>
              <w:top w:val="nil"/>
              <w:bottom w:val="nil"/>
            </w:tcBorders>
            <w:shd w:val="clear" w:color="auto" w:fill="auto"/>
          </w:tcPr>
          <w:p w:rsidR="00444A91" w:rsidRPr="00B07E3A" w:rsidRDefault="00444A91" w:rsidP="002779D7">
            <w:pPr>
              <w:keepNext/>
              <w:keepLines/>
              <w:suppressAutoHyphens w:val="0"/>
              <w:spacing w:before="40" w:after="120"/>
              <w:ind w:right="113"/>
            </w:pPr>
            <w:r w:rsidRPr="00B07E3A">
              <w:t>Within the limits of the law</w:t>
            </w:r>
          </w:p>
        </w:tc>
        <w:tc>
          <w:tcPr>
            <w:tcW w:w="1418" w:type="dxa"/>
            <w:tcBorders>
              <w:top w:val="nil"/>
              <w:bottom w:val="nil"/>
            </w:tcBorders>
            <w:shd w:val="clear" w:color="auto" w:fill="auto"/>
          </w:tcPr>
          <w:p w:rsidR="00444A91" w:rsidRPr="00B07E3A" w:rsidRDefault="00444A91" w:rsidP="002779D7">
            <w:pPr>
              <w:keepNext/>
              <w:keepLines/>
              <w:suppressAutoHyphens w:val="0"/>
              <w:spacing w:before="40" w:after="120"/>
              <w:ind w:right="113"/>
            </w:pPr>
            <w:r w:rsidRPr="00B07E3A">
              <w:t>Same meaning</w:t>
            </w:r>
          </w:p>
        </w:tc>
        <w:tc>
          <w:tcPr>
            <w:tcW w:w="1842" w:type="dxa"/>
            <w:tcBorders>
              <w:top w:val="nil"/>
              <w:bottom w:val="nil"/>
            </w:tcBorders>
            <w:shd w:val="clear" w:color="auto" w:fill="auto"/>
          </w:tcPr>
          <w:p w:rsidR="00444A91" w:rsidRPr="00B07E3A" w:rsidRDefault="00444A91" w:rsidP="002779D7">
            <w:pPr>
              <w:keepNext/>
              <w:keepLines/>
              <w:suppressAutoHyphens w:val="0"/>
              <w:spacing w:before="40" w:after="120"/>
              <w:ind w:right="113"/>
            </w:pPr>
          </w:p>
        </w:tc>
      </w:tr>
      <w:tr w:rsidR="00BF1C1F" w:rsidRPr="00B07E3A" w:rsidTr="005B328F">
        <w:tc>
          <w:tcPr>
            <w:tcW w:w="1985" w:type="dxa"/>
            <w:gridSpan w:val="2"/>
            <w:tcBorders>
              <w:top w:val="nil"/>
              <w:bottom w:val="nil"/>
            </w:tcBorders>
            <w:shd w:val="clear" w:color="auto" w:fill="auto"/>
          </w:tcPr>
          <w:p w:rsidR="00444A91" w:rsidRPr="00B07E3A" w:rsidRDefault="00444A91" w:rsidP="002779D7">
            <w:pPr>
              <w:suppressAutoHyphens w:val="0"/>
              <w:spacing w:before="40" w:after="120"/>
              <w:ind w:right="113"/>
            </w:pPr>
            <w:r w:rsidRPr="00B07E3A">
              <w:t>Provision of housing for citizens with limited income</w:t>
            </w:r>
          </w:p>
        </w:tc>
        <w:tc>
          <w:tcPr>
            <w:tcW w:w="992" w:type="dxa"/>
            <w:gridSpan w:val="2"/>
            <w:tcBorders>
              <w:top w:val="nil"/>
              <w:bottom w:val="nil"/>
            </w:tcBorders>
            <w:shd w:val="clear" w:color="auto" w:fill="auto"/>
          </w:tcPr>
          <w:p w:rsidR="00444A91" w:rsidRPr="00B07E3A" w:rsidRDefault="00444A91" w:rsidP="002779D7">
            <w:pPr>
              <w:suppressAutoHyphens w:val="0"/>
              <w:spacing w:before="40" w:after="120"/>
            </w:pPr>
            <w:r w:rsidRPr="00B07E3A">
              <w:t>Art. 9(f)</w:t>
            </w:r>
          </w:p>
        </w:tc>
        <w:tc>
          <w:tcPr>
            <w:tcW w:w="2268" w:type="dxa"/>
            <w:gridSpan w:val="2"/>
            <w:tcBorders>
              <w:top w:val="nil"/>
              <w:bottom w:val="nil"/>
            </w:tcBorders>
            <w:shd w:val="clear" w:color="auto" w:fill="auto"/>
          </w:tcPr>
          <w:p w:rsidR="00444A91" w:rsidRPr="00B07E3A" w:rsidRDefault="00444A91" w:rsidP="002779D7">
            <w:pPr>
              <w:suppressAutoHyphens w:val="0"/>
              <w:spacing w:before="40" w:after="120"/>
              <w:ind w:right="113"/>
            </w:pPr>
            <w:r w:rsidRPr="00B07E3A">
              <w:t>The State shall endeavour.</w:t>
            </w:r>
          </w:p>
        </w:tc>
        <w:tc>
          <w:tcPr>
            <w:tcW w:w="1418" w:type="dxa"/>
            <w:tcBorders>
              <w:top w:val="nil"/>
              <w:bottom w:val="nil"/>
            </w:tcBorders>
            <w:shd w:val="clear" w:color="auto" w:fill="auto"/>
          </w:tcPr>
          <w:p w:rsidR="00444A91" w:rsidRPr="00B07E3A" w:rsidRDefault="00444A91" w:rsidP="002779D7">
            <w:pPr>
              <w:suppressAutoHyphens w:val="0"/>
              <w:spacing w:before="40" w:after="120"/>
              <w:ind w:right="113"/>
            </w:pPr>
          </w:p>
        </w:tc>
        <w:tc>
          <w:tcPr>
            <w:tcW w:w="1842" w:type="dxa"/>
            <w:tcBorders>
              <w:top w:val="nil"/>
              <w:bottom w:val="nil"/>
            </w:tcBorders>
            <w:shd w:val="clear" w:color="auto" w:fill="auto"/>
          </w:tcPr>
          <w:p w:rsidR="00444A91" w:rsidRPr="00B07E3A" w:rsidRDefault="00444A91" w:rsidP="002779D7">
            <w:pPr>
              <w:suppressAutoHyphens w:val="0"/>
              <w:spacing w:before="40" w:after="120"/>
              <w:ind w:right="113"/>
            </w:pPr>
          </w:p>
        </w:tc>
      </w:tr>
      <w:tr w:rsidR="00BF1C1F" w:rsidRPr="00B07E3A" w:rsidTr="005B328F">
        <w:tc>
          <w:tcPr>
            <w:tcW w:w="1985" w:type="dxa"/>
            <w:gridSpan w:val="2"/>
            <w:tcBorders>
              <w:top w:val="nil"/>
            </w:tcBorders>
            <w:shd w:val="clear" w:color="auto" w:fill="auto"/>
          </w:tcPr>
          <w:p w:rsidR="00444A91" w:rsidRPr="00B07E3A" w:rsidRDefault="00444A91" w:rsidP="002779D7">
            <w:pPr>
              <w:suppressAutoHyphens w:val="0"/>
              <w:spacing w:before="40" w:after="120"/>
              <w:ind w:right="113"/>
            </w:pPr>
            <w:r w:rsidRPr="00B07E3A">
              <w:lastRenderedPageBreak/>
              <w:t>Taxes and public costs are based on social justice.</w:t>
            </w:r>
          </w:p>
        </w:tc>
        <w:tc>
          <w:tcPr>
            <w:tcW w:w="992" w:type="dxa"/>
            <w:gridSpan w:val="2"/>
            <w:tcBorders>
              <w:top w:val="nil"/>
            </w:tcBorders>
            <w:shd w:val="clear" w:color="auto" w:fill="auto"/>
          </w:tcPr>
          <w:p w:rsidR="00444A91" w:rsidRPr="00B07E3A" w:rsidRDefault="00444A91" w:rsidP="002779D7">
            <w:pPr>
              <w:suppressAutoHyphens w:val="0"/>
              <w:spacing w:before="40" w:after="120"/>
            </w:pPr>
            <w:r w:rsidRPr="00B07E3A">
              <w:t>Art. 15(a)</w:t>
            </w:r>
          </w:p>
        </w:tc>
        <w:tc>
          <w:tcPr>
            <w:tcW w:w="2268" w:type="dxa"/>
            <w:gridSpan w:val="2"/>
            <w:tcBorders>
              <w:top w:val="nil"/>
            </w:tcBorders>
            <w:shd w:val="clear" w:color="auto" w:fill="auto"/>
          </w:tcPr>
          <w:p w:rsidR="00444A91" w:rsidRPr="00B07E3A" w:rsidRDefault="00444A91" w:rsidP="002779D7">
            <w:pPr>
              <w:suppressAutoHyphens w:val="0"/>
              <w:spacing w:before="40" w:after="120"/>
              <w:ind w:right="113"/>
            </w:pPr>
            <w:r w:rsidRPr="00B07E3A">
              <w:t xml:space="preserve">Payment is obligatory; public taxes may only be instituted, amended and abolished by law; there shall be full or partial exemption from payment only in certain cases prescribed by law; persons may only be required to pay other taxes, duties and costs within the limits of the law. </w:t>
            </w:r>
          </w:p>
          <w:p w:rsidR="00444A91" w:rsidRPr="00B07E3A" w:rsidRDefault="00444A91" w:rsidP="002779D7">
            <w:pPr>
              <w:suppressAutoHyphens w:val="0"/>
              <w:spacing w:before="40" w:after="120"/>
              <w:ind w:right="113"/>
            </w:pPr>
            <w:r w:rsidRPr="00B07E3A">
              <w:t>Provisions governing the collection of taxes, duties and other public monies and the procedures for their disbursement shall be prescribed by law.</w:t>
            </w:r>
          </w:p>
        </w:tc>
        <w:tc>
          <w:tcPr>
            <w:tcW w:w="1418" w:type="dxa"/>
            <w:tcBorders>
              <w:top w:val="nil"/>
            </w:tcBorders>
            <w:shd w:val="clear" w:color="auto" w:fill="auto"/>
          </w:tcPr>
          <w:p w:rsidR="00444A91" w:rsidRPr="00B07E3A" w:rsidRDefault="00444A91" w:rsidP="002779D7">
            <w:pPr>
              <w:suppressAutoHyphens w:val="0"/>
              <w:spacing w:before="40" w:after="120"/>
              <w:ind w:right="113"/>
            </w:pPr>
          </w:p>
        </w:tc>
        <w:tc>
          <w:tcPr>
            <w:tcW w:w="1842" w:type="dxa"/>
            <w:tcBorders>
              <w:top w:val="nil"/>
            </w:tcBorders>
            <w:shd w:val="clear" w:color="auto" w:fill="auto"/>
          </w:tcPr>
          <w:p w:rsidR="00444A91" w:rsidRPr="00B07E3A" w:rsidRDefault="00444A91" w:rsidP="002779D7">
            <w:pPr>
              <w:suppressAutoHyphens w:val="0"/>
              <w:spacing w:before="40" w:after="120"/>
              <w:ind w:right="113"/>
            </w:pPr>
          </w:p>
        </w:tc>
      </w:tr>
      <w:tr w:rsidR="00BF1C1F" w:rsidRPr="00B07E3A" w:rsidTr="002779D7">
        <w:tc>
          <w:tcPr>
            <w:tcW w:w="1985" w:type="dxa"/>
            <w:gridSpan w:val="2"/>
            <w:shd w:val="clear" w:color="auto" w:fill="auto"/>
          </w:tcPr>
          <w:p w:rsidR="00444A91" w:rsidRPr="00B07E3A" w:rsidRDefault="00444A91" w:rsidP="002779D7">
            <w:pPr>
              <w:suppressAutoHyphens w:val="0"/>
              <w:spacing w:before="40" w:after="120"/>
              <w:ind w:right="113"/>
            </w:pPr>
            <w:r w:rsidRPr="00B07E3A">
              <w:t>Exemption of persons with low incomes from taxes</w:t>
            </w:r>
          </w:p>
        </w:tc>
        <w:tc>
          <w:tcPr>
            <w:tcW w:w="992" w:type="dxa"/>
            <w:gridSpan w:val="2"/>
            <w:shd w:val="clear" w:color="auto" w:fill="auto"/>
          </w:tcPr>
          <w:p w:rsidR="00444A91" w:rsidRPr="00B07E3A" w:rsidRDefault="00444A91" w:rsidP="002779D7">
            <w:pPr>
              <w:suppressAutoHyphens w:val="0"/>
              <w:spacing w:before="40" w:after="120"/>
            </w:pPr>
            <w:r w:rsidRPr="00B07E3A">
              <w:t>Art. 15(b)</w:t>
            </w:r>
          </w:p>
        </w:tc>
        <w:tc>
          <w:tcPr>
            <w:tcW w:w="2268" w:type="dxa"/>
            <w:gridSpan w:val="2"/>
            <w:shd w:val="clear" w:color="auto" w:fill="auto"/>
          </w:tcPr>
          <w:p w:rsidR="00444A91" w:rsidRPr="00B07E3A" w:rsidRDefault="00444A91" w:rsidP="002779D7">
            <w:pPr>
              <w:suppressAutoHyphens w:val="0"/>
              <w:spacing w:before="40" w:after="120"/>
              <w:ind w:right="113"/>
            </w:pPr>
            <w:r w:rsidRPr="00B07E3A">
              <w:t>The law regulates exemption of persons with low incomes from taxes to ensure that a minimum standard of living is safeguarded.</w:t>
            </w:r>
          </w:p>
        </w:tc>
        <w:tc>
          <w:tcPr>
            <w:tcW w:w="1418" w:type="dxa"/>
            <w:shd w:val="clear" w:color="auto" w:fill="auto"/>
          </w:tcPr>
          <w:p w:rsidR="00444A91" w:rsidRPr="00B07E3A" w:rsidRDefault="00444A91" w:rsidP="002779D7">
            <w:pPr>
              <w:suppressAutoHyphens w:val="0"/>
              <w:spacing w:before="40" w:after="120"/>
              <w:ind w:right="113"/>
            </w:pPr>
          </w:p>
        </w:tc>
        <w:tc>
          <w:tcPr>
            <w:tcW w:w="1842" w:type="dxa"/>
            <w:shd w:val="clear" w:color="auto" w:fill="auto"/>
          </w:tcPr>
          <w:p w:rsidR="00444A91" w:rsidRPr="00B07E3A" w:rsidRDefault="00444A91" w:rsidP="002779D7">
            <w:pPr>
              <w:suppressAutoHyphens w:val="0"/>
              <w:spacing w:before="40" w:after="120"/>
              <w:ind w:right="113"/>
            </w:pPr>
          </w:p>
        </w:tc>
      </w:tr>
    </w:tbl>
    <w:p w:rsidR="00D94B81" w:rsidRDefault="00D94B81" w:rsidP="00D94B81">
      <w:pPr>
        <w:pStyle w:val="H23G"/>
      </w:pPr>
      <w:r>
        <w:tab/>
      </w:r>
      <w:r>
        <w:tab/>
      </w:r>
      <w:r w:rsidRPr="00B07E3A">
        <w:t>Family (rights of children, adolescents and youth)</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51"/>
        <w:gridCol w:w="2835"/>
        <w:gridCol w:w="1701"/>
        <w:gridCol w:w="1842"/>
      </w:tblGrid>
      <w:tr w:rsidR="00BF1C1F" w:rsidRPr="007411DE" w:rsidTr="006B1712">
        <w:trPr>
          <w:tblHeader/>
        </w:trPr>
        <w:tc>
          <w:tcPr>
            <w:tcW w:w="1276" w:type="dxa"/>
            <w:tcBorders>
              <w:top w:val="single" w:sz="4" w:space="0" w:color="auto"/>
              <w:bottom w:val="single" w:sz="12" w:space="0" w:color="auto"/>
            </w:tcBorders>
            <w:shd w:val="clear" w:color="auto" w:fill="auto"/>
            <w:vAlign w:val="bottom"/>
          </w:tcPr>
          <w:p w:rsidR="00444A91" w:rsidRPr="007411DE" w:rsidRDefault="00444A91" w:rsidP="007411DE">
            <w:pPr>
              <w:suppressAutoHyphens w:val="0"/>
              <w:spacing w:before="80" w:after="80" w:line="200" w:lineRule="exact"/>
              <w:ind w:right="113"/>
              <w:rPr>
                <w:i/>
                <w:sz w:val="16"/>
              </w:rPr>
            </w:pPr>
            <w:r w:rsidRPr="007411DE">
              <w:rPr>
                <w:i/>
                <w:sz w:val="16"/>
              </w:rPr>
              <w:t>Relevant right</w:t>
            </w:r>
          </w:p>
        </w:tc>
        <w:tc>
          <w:tcPr>
            <w:tcW w:w="851" w:type="dxa"/>
            <w:tcBorders>
              <w:top w:val="single" w:sz="4" w:space="0" w:color="auto"/>
              <w:bottom w:val="single" w:sz="12" w:space="0" w:color="auto"/>
            </w:tcBorders>
            <w:shd w:val="clear" w:color="auto" w:fill="auto"/>
            <w:vAlign w:val="bottom"/>
          </w:tcPr>
          <w:p w:rsidR="00444A91" w:rsidRPr="007411DE" w:rsidRDefault="00444A91" w:rsidP="006B1712">
            <w:pPr>
              <w:suppressAutoHyphens w:val="0"/>
              <w:spacing w:before="80" w:after="80" w:line="200" w:lineRule="exact"/>
              <w:rPr>
                <w:i/>
                <w:sz w:val="16"/>
              </w:rPr>
            </w:pPr>
            <w:r w:rsidRPr="007411DE">
              <w:rPr>
                <w:i/>
                <w:sz w:val="16"/>
              </w:rPr>
              <w:t>Constitution</w:t>
            </w:r>
          </w:p>
        </w:tc>
        <w:tc>
          <w:tcPr>
            <w:tcW w:w="2835" w:type="dxa"/>
            <w:tcBorders>
              <w:top w:val="single" w:sz="4" w:space="0" w:color="auto"/>
              <w:bottom w:val="single" w:sz="12" w:space="0" w:color="auto"/>
            </w:tcBorders>
            <w:shd w:val="clear" w:color="auto" w:fill="auto"/>
            <w:vAlign w:val="bottom"/>
          </w:tcPr>
          <w:p w:rsidR="00444A91" w:rsidRPr="007411DE" w:rsidRDefault="00444A91" w:rsidP="007411DE">
            <w:pPr>
              <w:suppressAutoHyphens w:val="0"/>
              <w:spacing w:before="80" w:after="80" w:line="200" w:lineRule="exact"/>
              <w:ind w:right="113"/>
              <w:rPr>
                <w:i/>
                <w:sz w:val="16"/>
              </w:rPr>
            </w:pPr>
            <w:r w:rsidRPr="007411DE">
              <w:rPr>
                <w:i/>
                <w:sz w:val="16"/>
              </w:rPr>
              <w:t>Protection and safeguards</w:t>
            </w:r>
          </w:p>
        </w:tc>
        <w:tc>
          <w:tcPr>
            <w:tcW w:w="1701" w:type="dxa"/>
            <w:tcBorders>
              <w:top w:val="single" w:sz="4" w:space="0" w:color="auto"/>
              <w:bottom w:val="single" w:sz="12" w:space="0" w:color="auto"/>
            </w:tcBorders>
            <w:shd w:val="clear" w:color="auto" w:fill="auto"/>
            <w:vAlign w:val="bottom"/>
          </w:tcPr>
          <w:p w:rsidR="00444A91" w:rsidRPr="007411DE" w:rsidRDefault="00444A91" w:rsidP="007411DE">
            <w:pPr>
              <w:suppressAutoHyphens w:val="0"/>
              <w:spacing w:before="80" w:after="80" w:line="200" w:lineRule="exact"/>
              <w:ind w:right="113"/>
              <w:rPr>
                <w:i/>
                <w:sz w:val="16"/>
              </w:rPr>
            </w:pPr>
            <w:r w:rsidRPr="007411DE">
              <w:rPr>
                <w:i/>
                <w:sz w:val="16"/>
              </w:rPr>
              <w:t>Charter</w:t>
            </w:r>
          </w:p>
        </w:tc>
        <w:tc>
          <w:tcPr>
            <w:tcW w:w="1842" w:type="dxa"/>
            <w:tcBorders>
              <w:top w:val="single" w:sz="4" w:space="0" w:color="auto"/>
              <w:bottom w:val="single" w:sz="12" w:space="0" w:color="auto"/>
            </w:tcBorders>
            <w:shd w:val="clear" w:color="auto" w:fill="auto"/>
            <w:vAlign w:val="bottom"/>
          </w:tcPr>
          <w:p w:rsidR="00444A91" w:rsidRPr="007411DE" w:rsidRDefault="00444A91" w:rsidP="007411DE">
            <w:pPr>
              <w:suppressAutoHyphens w:val="0"/>
              <w:spacing w:before="80" w:after="80" w:line="200" w:lineRule="exact"/>
              <w:ind w:right="113"/>
              <w:rPr>
                <w:i/>
                <w:sz w:val="16"/>
              </w:rPr>
            </w:pPr>
            <w:r w:rsidRPr="007411DE">
              <w:rPr>
                <w:i/>
                <w:sz w:val="16"/>
              </w:rPr>
              <w:t>Protection and safeguards</w:t>
            </w:r>
          </w:p>
        </w:tc>
      </w:tr>
      <w:tr w:rsidR="00065372" w:rsidRPr="005937B5" w:rsidTr="00065372">
        <w:trPr>
          <w:trHeight w:hRule="exact" w:val="113"/>
          <w:tblHeader/>
        </w:trPr>
        <w:tc>
          <w:tcPr>
            <w:tcW w:w="1276" w:type="dxa"/>
            <w:tcBorders>
              <w:top w:val="single" w:sz="12" w:space="0" w:color="auto"/>
              <w:bottom w:val="nil"/>
            </w:tcBorders>
            <w:shd w:val="clear" w:color="auto" w:fill="auto"/>
            <w:vAlign w:val="bottom"/>
          </w:tcPr>
          <w:p w:rsidR="00065372" w:rsidRPr="005937B5" w:rsidRDefault="00065372" w:rsidP="00954DFA">
            <w:pPr>
              <w:suppressAutoHyphens w:val="0"/>
              <w:spacing w:before="80" w:after="80" w:line="200" w:lineRule="exact"/>
              <w:ind w:right="113"/>
              <w:rPr>
                <w:i/>
                <w:sz w:val="16"/>
              </w:rPr>
            </w:pPr>
          </w:p>
        </w:tc>
        <w:tc>
          <w:tcPr>
            <w:tcW w:w="851" w:type="dxa"/>
            <w:tcBorders>
              <w:top w:val="single" w:sz="12" w:space="0" w:color="auto"/>
              <w:bottom w:val="nil"/>
            </w:tcBorders>
            <w:shd w:val="clear" w:color="auto" w:fill="auto"/>
            <w:vAlign w:val="bottom"/>
          </w:tcPr>
          <w:p w:rsidR="00065372" w:rsidRPr="005937B5" w:rsidRDefault="00065372" w:rsidP="00954DFA">
            <w:pPr>
              <w:suppressAutoHyphens w:val="0"/>
              <w:spacing w:before="80" w:after="80" w:line="200" w:lineRule="exact"/>
              <w:ind w:right="57"/>
              <w:rPr>
                <w:i/>
                <w:sz w:val="16"/>
              </w:rPr>
            </w:pPr>
          </w:p>
        </w:tc>
        <w:tc>
          <w:tcPr>
            <w:tcW w:w="2835" w:type="dxa"/>
            <w:tcBorders>
              <w:top w:val="single" w:sz="12" w:space="0" w:color="auto"/>
              <w:bottom w:val="nil"/>
            </w:tcBorders>
            <w:shd w:val="clear" w:color="auto" w:fill="auto"/>
            <w:vAlign w:val="bottom"/>
          </w:tcPr>
          <w:p w:rsidR="00065372" w:rsidRPr="005937B5" w:rsidRDefault="00065372" w:rsidP="00954DFA">
            <w:pPr>
              <w:suppressAutoHyphens w:val="0"/>
              <w:spacing w:before="80" w:after="80" w:line="200" w:lineRule="exact"/>
              <w:ind w:right="113"/>
              <w:rPr>
                <w:i/>
                <w:sz w:val="16"/>
              </w:rPr>
            </w:pPr>
          </w:p>
        </w:tc>
        <w:tc>
          <w:tcPr>
            <w:tcW w:w="1701" w:type="dxa"/>
            <w:tcBorders>
              <w:top w:val="single" w:sz="12" w:space="0" w:color="auto"/>
              <w:bottom w:val="nil"/>
            </w:tcBorders>
            <w:shd w:val="clear" w:color="auto" w:fill="auto"/>
            <w:vAlign w:val="bottom"/>
          </w:tcPr>
          <w:p w:rsidR="00065372" w:rsidRPr="005937B5" w:rsidRDefault="00065372" w:rsidP="00954DFA">
            <w:pPr>
              <w:suppressAutoHyphens w:val="0"/>
              <w:spacing w:before="80" w:after="80" w:line="200" w:lineRule="exact"/>
              <w:ind w:right="113"/>
              <w:rPr>
                <w:i/>
                <w:sz w:val="16"/>
              </w:rPr>
            </w:pPr>
          </w:p>
        </w:tc>
        <w:tc>
          <w:tcPr>
            <w:tcW w:w="1842" w:type="dxa"/>
            <w:tcBorders>
              <w:top w:val="single" w:sz="12" w:space="0" w:color="auto"/>
              <w:bottom w:val="nil"/>
            </w:tcBorders>
            <w:shd w:val="clear" w:color="auto" w:fill="auto"/>
            <w:vAlign w:val="bottom"/>
          </w:tcPr>
          <w:p w:rsidR="00065372" w:rsidRPr="005937B5" w:rsidRDefault="00065372" w:rsidP="00954DFA">
            <w:pPr>
              <w:suppressAutoHyphens w:val="0"/>
              <w:spacing w:before="80" w:after="80" w:line="200" w:lineRule="exact"/>
              <w:ind w:right="113"/>
              <w:rPr>
                <w:i/>
                <w:sz w:val="16"/>
              </w:rPr>
            </w:pPr>
          </w:p>
        </w:tc>
      </w:tr>
      <w:tr w:rsidR="006B1712" w:rsidRPr="007411DE" w:rsidTr="00065372">
        <w:tc>
          <w:tcPr>
            <w:tcW w:w="1276" w:type="dxa"/>
            <w:tcBorders>
              <w:top w:val="nil"/>
              <w:bottom w:val="nil"/>
            </w:tcBorders>
            <w:shd w:val="clear" w:color="auto" w:fill="auto"/>
          </w:tcPr>
          <w:p w:rsidR="00444A91" w:rsidRPr="007411DE" w:rsidRDefault="00444A91" w:rsidP="005E3D96">
            <w:pPr>
              <w:suppressAutoHyphens w:val="0"/>
              <w:spacing w:before="40" w:after="120"/>
              <w:ind w:right="113"/>
            </w:pPr>
            <w:r w:rsidRPr="007411DE">
              <w:t>Family</w:t>
            </w:r>
          </w:p>
        </w:tc>
        <w:tc>
          <w:tcPr>
            <w:tcW w:w="851" w:type="dxa"/>
            <w:tcBorders>
              <w:top w:val="nil"/>
              <w:bottom w:val="nil"/>
            </w:tcBorders>
            <w:shd w:val="clear" w:color="auto" w:fill="auto"/>
          </w:tcPr>
          <w:p w:rsidR="00444A91" w:rsidRPr="007411DE" w:rsidRDefault="00444A91" w:rsidP="005E3D96">
            <w:pPr>
              <w:suppressAutoHyphens w:val="0"/>
              <w:spacing w:before="40" w:after="120"/>
              <w:ind w:right="113"/>
            </w:pPr>
            <w:r w:rsidRPr="007411DE">
              <w:t>Art. 5(a)</w:t>
            </w:r>
          </w:p>
        </w:tc>
        <w:tc>
          <w:tcPr>
            <w:tcW w:w="2835" w:type="dxa"/>
            <w:tcBorders>
              <w:top w:val="nil"/>
              <w:bottom w:val="nil"/>
            </w:tcBorders>
            <w:shd w:val="clear" w:color="auto" w:fill="auto"/>
          </w:tcPr>
          <w:p w:rsidR="00444A91" w:rsidRPr="007411DE" w:rsidRDefault="00444A91" w:rsidP="005E3D96">
            <w:pPr>
              <w:suppressAutoHyphens w:val="0"/>
              <w:spacing w:before="40" w:after="120"/>
              <w:ind w:right="113"/>
            </w:pPr>
            <w:r w:rsidRPr="007411DE">
              <w:t xml:space="preserve">The foundation of society; </w:t>
            </w:r>
          </w:p>
          <w:p w:rsidR="00444A91" w:rsidRPr="007411DE" w:rsidRDefault="00444A91" w:rsidP="005E3D96">
            <w:pPr>
              <w:suppressAutoHyphens w:val="0"/>
              <w:spacing w:before="40" w:after="120"/>
              <w:ind w:right="113"/>
            </w:pPr>
            <w:r w:rsidRPr="007411DE">
              <w:t>The law upholds the family as a lawful entity and strengthens its values bonds.</w:t>
            </w:r>
          </w:p>
        </w:tc>
        <w:tc>
          <w:tcPr>
            <w:tcW w:w="3543" w:type="dxa"/>
            <w:gridSpan w:val="2"/>
            <w:tcBorders>
              <w:top w:val="nil"/>
              <w:bottom w:val="nil"/>
            </w:tcBorders>
            <w:shd w:val="clear" w:color="auto" w:fill="auto"/>
          </w:tcPr>
          <w:p w:rsidR="00444A91" w:rsidRPr="007411DE" w:rsidRDefault="00444A91" w:rsidP="005E3D96">
            <w:pPr>
              <w:suppressAutoHyphens w:val="0"/>
              <w:spacing w:before="40" w:after="120"/>
              <w:ind w:right="113"/>
            </w:pPr>
            <w:r w:rsidRPr="007411DE">
              <w:t>Same provision and safeguards;</w:t>
            </w:r>
          </w:p>
          <w:p w:rsidR="00444A91" w:rsidRPr="007411DE" w:rsidRDefault="00444A91" w:rsidP="005E3D96">
            <w:pPr>
              <w:suppressAutoHyphens w:val="0"/>
              <w:spacing w:before="40" w:after="120"/>
              <w:ind w:right="113"/>
            </w:pPr>
            <w:r w:rsidRPr="007411DE">
              <w:t>Enactment of laws to protect the family and its individual members;</w:t>
            </w:r>
          </w:p>
        </w:tc>
      </w:tr>
      <w:tr w:rsidR="006B1712" w:rsidRPr="007411DE" w:rsidTr="005E3D96">
        <w:tc>
          <w:tcPr>
            <w:tcW w:w="1276" w:type="dxa"/>
            <w:tcBorders>
              <w:top w:val="nil"/>
              <w:bottom w:val="nil"/>
            </w:tcBorders>
            <w:shd w:val="clear" w:color="auto" w:fill="auto"/>
          </w:tcPr>
          <w:p w:rsidR="00444A91" w:rsidRPr="007411DE" w:rsidRDefault="00444A91" w:rsidP="005E3D96">
            <w:pPr>
              <w:suppressAutoHyphens w:val="0"/>
              <w:spacing w:before="40" w:after="120"/>
              <w:ind w:right="113"/>
            </w:pPr>
            <w:r w:rsidRPr="007411DE">
              <w:t>Motherhood and childhood</w:t>
            </w:r>
          </w:p>
        </w:tc>
        <w:tc>
          <w:tcPr>
            <w:tcW w:w="851" w:type="dxa"/>
            <w:tcBorders>
              <w:top w:val="nil"/>
              <w:bottom w:val="nil"/>
            </w:tcBorders>
            <w:shd w:val="clear" w:color="auto" w:fill="auto"/>
          </w:tcPr>
          <w:p w:rsidR="00444A91" w:rsidRPr="007411DE" w:rsidRDefault="00444A91" w:rsidP="005E3D96">
            <w:pPr>
              <w:suppressAutoHyphens w:val="0"/>
              <w:spacing w:before="40" w:after="120"/>
              <w:ind w:right="113"/>
            </w:pPr>
            <w:r w:rsidRPr="007411DE">
              <w:t>Art. 5(a)</w:t>
            </w:r>
          </w:p>
        </w:tc>
        <w:tc>
          <w:tcPr>
            <w:tcW w:w="2835" w:type="dxa"/>
            <w:tcBorders>
              <w:top w:val="nil"/>
              <w:bottom w:val="nil"/>
            </w:tcBorders>
            <w:shd w:val="clear" w:color="auto" w:fill="auto"/>
          </w:tcPr>
          <w:p w:rsidR="00444A91" w:rsidRPr="007411DE" w:rsidRDefault="00444A91" w:rsidP="005E3D96">
            <w:pPr>
              <w:suppressAutoHyphens w:val="0"/>
              <w:spacing w:before="40" w:after="120"/>
              <w:ind w:right="113"/>
            </w:pPr>
            <w:r w:rsidRPr="007411DE">
              <w:t>The law provides a protective umbrella for the family.</w:t>
            </w:r>
          </w:p>
        </w:tc>
        <w:tc>
          <w:tcPr>
            <w:tcW w:w="3543" w:type="dxa"/>
            <w:gridSpan w:val="2"/>
            <w:tcBorders>
              <w:top w:val="nil"/>
              <w:bottom w:val="nil"/>
            </w:tcBorders>
            <w:shd w:val="clear" w:color="auto" w:fill="auto"/>
          </w:tcPr>
          <w:p w:rsidR="00444A91" w:rsidRPr="007411DE" w:rsidRDefault="00444A91" w:rsidP="005E3D96">
            <w:pPr>
              <w:suppressAutoHyphens w:val="0"/>
              <w:spacing w:before="40" w:after="120"/>
              <w:ind w:right="113"/>
            </w:pPr>
            <w:r w:rsidRPr="007411DE">
              <w:t>Same provision and safeguards;</w:t>
            </w:r>
          </w:p>
          <w:p w:rsidR="00444A91" w:rsidRPr="007411DE" w:rsidRDefault="00444A91" w:rsidP="005E3D96">
            <w:pPr>
              <w:suppressAutoHyphens w:val="0"/>
              <w:spacing w:before="40" w:after="120"/>
              <w:ind w:right="113"/>
            </w:pPr>
            <w:r w:rsidRPr="007411DE">
              <w:t>Enactment of laws to protect the family and its individual members;</w:t>
            </w:r>
          </w:p>
        </w:tc>
      </w:tr>
      <w:tr w:rsidR="006B1712" w:rsidRPr="007411DE" w:rsidTr="005E3D96">
        <w:tc>
          <w:tcPr>
            <w:tcW w:w="1276" w:type="dxa"/>
            <w:tcBorders>
              <w:top w:val="nil"/>
            </w:tcBorders>
            <w:shd w:val="clear" w:color="auto" w:fill="auto"/>
          </w:tcPr>
          <w:p w:rsidR="00444A91" w:rsidRPr="007411DE" w:rsidRDefault="00444A91" w:rsidP="005E3D96">
            <w:pPr>
              <w:keepNext/>
              <w:keepLines/>
              <w:suppressAutoHyphens w:val="0"/>
              <w:spacing w:before="40" w:after="120"/>
              <w:ind w:right="113"/>
            </w:pPr>
            <w:r w:rsidRPr="007411DE">
              <w:t>Adolescent welfare</w:t>
            </w:r>
          </w:p>
        </w:tc>
        <w:tc>
          <w:tcPr>
            <w:tcW w:w="851" w:type="dxa"/>
            <w:tcBorders>
              <w:top w:val="nil"/>
            </w:tcBorders>
            <w:shd w:val="clear" w:color="auto" w:fill="auto"/>
          </w:tcPr>
          <w:p w:rsidR="00444A91" w:rsidRPr="007411DE" w:rsidRDefault="00444A91" w:rsidP="005E3D96">
            <w:pPr>
              <w:keepNext/>
              <w:keepLines/>
              <w:suppressAutoHyphens w:val="0"/>
              <w:spacing w:before="40" w:after="120"/>
              <w:ind w:right="113"/>
            </w:pPr>
            <w:r w:rsidRPr="007411DE">
              <w:t>Art 5(a)</w:t>
            </w:r>
          </w:p>
        </w:tc>
        <w:tc>
          <w:tcPr>
            <w:tcW w:w="2835" w:type="dxa"/>
            <w:tcBorders>
              <w:top w:val="nil"/>
            </w:tcBorders>
            <w:shd w:val="clear" w:color="auto" w:fill="auto"/>
          </w:tcPr>
          <w:p w:rsidR="00444A91" w:rsidRPr="007411DE" w:rsidRDefault="00444A91" w:rsidP="005E3D96">
            <w:pPr>
              <w:keepNext/>
              <w:keepLines/>
              <w:suppressAutoHyphens w:val="0"/>
              <w:spacing w:before="40" w:after="120"/>
              <w:ind w:right="113"/>
            </w:pPr>
            <w:r w:rsidRPr="007411DE">
              <w:t>The State nurtures the young, protects them from exploitation and safeguards them against moral, bodily and spiritual neglect.</w:t>
            </w:r>
          </w:p>
        </w:tc>
        <w:tc>
          <w:tcPr>
            <w:tcW w:w="3543" w:type="dxa"/>
            <w:gridSpan w:val="2"/>
            <w:tcBorders>
              <w:top w:val="nil"/>
            </w:tcBorders>
            <w:shd w:val="clear" w:color="auto" w:fill="auto"/>
          </w:tcPr>
          <w:p w:rsidR="00444A91" w:rsidRPr="007411DE" w:rsidRDefault="00444A91" w:rsidP="005E3D96">
            <w:pPr>
              <w:keepNext/>
              <w:keepLines/>
              <w:suppressAutoHyphens w:val="0"/>
              <w:spacing w:before="40" w:after="120"/>
              <w:ind w:right="113"/>
            </w:pPr>
            <w:r w:rsidRPr="007411DE">
              <w:t>Same provision and safeguards;</w:t>
            </w:r>
          </w:p>
          <w:p w:rsidR="00444A91" w:rsidRPr="007411DE" w:rsidRDefault="00444A91" w:rsidP="005E3D96">
            <w:pPr>
              <w:keepNext/>
              <w:keepLines/>
              <w:suppressAutoHyphens w:val="0"/>
              <w:spacing w:before="40" w:after="120"/>
              <w:ind w:right="113"/>
            </w:pPr>
            <w:r w:rsidRPr="007411DE">
              <w:t>Enactment of laws to protect the family and its individual members;</w:t>
            </w:r>
          </w:p>
        </w:tc>
      </w:tr>
      <w:tr w:rsidR="006B1712" w:rsidRPr="007411DE" w:rsidTr="006B1712">
        <w:tc>
          <w:tcPr>
            <w:tcW w:w="1276" w:type="dxa"/>
            <w:tcBorders>
              <w:bottom w:val="nil"/>
            </w:tcBorders>
            <w:shd w:val="clear" w:color="auto" w:fill="auto"/>
          </w:tcPr>
          <w:p w:rsidR="00444A91" w:rsidRPr="007411DE" w:rsidRDefault="00444A91" w:rsidP="005E3D96">
            <w:pPr>
              <w:suppressAutoHyphens w:val="0"/>
              <w:spacing w:before="40" w:after="120"/>
              <w:ind w:right="113"/>
            </w:pPr>
            <w:r w:rsidRPr="007411DE">
              <w:t>Youth</w:t>
            </w:r>
          </w:p>
        </w:tc>
        <w:tc>
          <w:tcPr>
            <w:tcW w:w="851" w:type="dxa"/>
            <w:tcBorders>
              <w:bottom w:val="nil"/>
            </w:tcBorders>
            <w:shd w:val="clear" w:color="auto" w:fill="auto"/>
          </w:tcPr>
          <w:p w:rsidR="00444A91" w:rsidRPr="007411DE" w:rsidRDefault="00444A91" w:rsidP="005E3D96">
            <w:pPr>
              <w:suppressAutoHyphens w:val="0"/>
              <w:spacing w:before="40" w:after="120"/>
              <w:ind w:right="113"/>
            </w:pPr>
            <w:r w:rsidRPr="007411DE">
              <w:t>Art. 5(a)</w:t>
            </w:r>
          </w:p>
        </w:tc>
        <w:tc>
          <w:tcPr>
            <w:tcW w:w="2835" w:type="dxa"/>
            <w:tcBorders>
              <w:bottom w:val="nil"/>
            </w:tcBorders>
            <w:shd w:val="clear" w:color="auto" w:fill="auto"/>
          </w:tcPr>
          <w:p w:rsidR="00444A91" w:rsidRPr="007411DE" w:rsidRDefault="00444A91" w:rsidP="005E3D96">
            <w:pPr>
              <w:suppressAutoHyphens w:val="0"/>
              <w:spacing w:before="40" w:after="120"/>
              <w:ind w:right="113"/>
            </w:pPr>
            <w:r w:rsidRPr="007411DE">
              <w:t>The State is particularly concerned with the physical, moral and intellectual development of the young.</w:t>
            </w:r>
          </w:p>
        </w:tc>
        <w:tc>
          <w:tcPr>
            <w:tcW w:w="3543" w:type="dxa"/>
            <w:gridSpan w:val="2"/>
            <w:tcBorders>
              <w:bottom w:val="nil"/>
            </w:tcBorders>
            <w:shd w:val="clear" w:color="auto" w:fill="auto"/>
          </w:tcPr>
          <w:p w:rsidR="00444A91" w:rsidRPr="007411DE" w:rsidRDefault="00444A91" w:rsidP="005E3D96">
            <w:pPr>
              <w:suppressAutoHyphens w:val="0"/>
              <w:spacing w:before="40" w:after="120"/>
              <w:ind w:right="113"/>
            </w:pPr>
            <w:r w:rsidRPr="007411DE">
              <w:t>Same provision and safeguards;</w:t>
            </w:r>
          </w:p>
          <w:p w:rsidR="00444A91" w:rsidRPr="007411DE" w:rsidRDefault="00444A91" w:rsidP="005E3D96">
            <w:pPr>
              <w:suppressAutoHyphens w:val="0"/>
              <w:spacing w:before="40" w:after="120"/>
              <w:ind w:right="113"/>
            </w:pPr>
            <w:r w:rsidRPr="007411DE">
              <w:t>Enactment of laws to protect the family and its individual members;</w:t>
            </w:r>
          </w:p>
        </w:tc>
      </w:tr>
      <w:tr w:rsidR="00BF1C1F" w:rsidRPr="007411DE" w:rsidTr="006B1712">
        <w:tc>
          <w:tcPr>
            <w:tcW w:w="1276" w:type="dxa"/>
            <w:tcBorders>
              <w:top w:val="nil"/>
              <w:bottom w:val="nil"/>
            </w:tcBorders>
            <w:shd w:val="clear" w:color="auto" w:fill="auto"/>
          </w:tcPr>
          <w:p w:rsidR="00444A91" w:rsidRPr="007411DE" w:rsidRDefault="00444A91" w:rsidP="005E3D96">
            <w:pPr>
              <w:suppressAutoHyphens w:val="0"/>
              <w:spacing w:before="40" w:after="120"/>
              <w:ind w:right="113"/>
            </w:pPr>
            <w:r w:rsidRPr="007411DE">
              <w:t>Inviolability of the home</w:t>
            </w:r>
          </w:p>
        </w:tc>
        <w:tc>
          <w:tcPr>
            <w:tcW w:w="851" w:type="dxa"/>
            <w:tcBorders>
              <w:top w:val="nil"/>
              <w:bottom w:val="nil"/>
            </w:tcBorders>
            <w:shd w:val="clear" w:color="auto" w:fill="auto"/>
          </w:tcPr>
          <w:p w:rsidR="00444A91" w:rsidRPr="007411DE" w:rsidRDefault="00444A91" w:rsidP="005E3D96">
            <w:pPr>
              <w:suppressAutoHyphens w:val="0"/>
              <w:spacing w:before="40" w:after="120"/>
              <w:ind w:right="113"/>
            </w:pPr>
            <w:r w:rsidRPr="007411DE">
              <w:t>Art. 25</w:t>
            </w:r>
          </w:p>
        </w:tc>
        <w:tc>
          <w:tcPr>
            <w:tcW w:w="2835" w:type="dxa"/>
            <w:tcBorders>
              <w:top w:val="nil"/>
              <w:bottom w:val="nil"/>
            </w:tcBorders>
            <w:shd w:val="clear" w:color="auto" w:fill="auto"/>
          </w:tcPr>
          <w:p w:rsidR="00444A91" w:rsidRPr="007411DE" w:rsidRDefault="00444A91" w:rsidP="005E3D96">
            <w:pPr>
              <w:suppressAutoHyphens w:val="0"/>
              <w:spacing w:before="40" w:after="120"/>
              <w:ind w:right="113"/>
            </w:pPr>
            <w:r w:rsidRPr="007411DE">
              <w:t>Homes may not be entered or searched without the permission of the occupants except in cases of absolute necessity as laid down and in the manner provided by law.</w:t>
            </w:r>
          </w:p>
        </w:tc>
        <w:tc>
          <w:tcPr>
            <w:tcW w:w="1701" w:type="dxa"/>
            <w:tcBorders>
              <w:top w:val="nil"/>
              <w:bottom w:val="nil"/>
            </w:tcBorders>
            <w:shd w:val="clear" w:color="auto" w:fill="auto"/>
          </w:tcPr>
          <w:p w:rsidR="00444A91" w:rsidRPr="007411DE" w:rsidRDefault="00444A91" w:rsidP="005E3D96">
            <w:pPr>
              <w:suppressAutoHyphens w:val="0"/>
              <w:spacing w:before="40" w:after="120"/>
              <w:ind w:right="113"/>
            </w:pPr>
            <w:r w:rsidRPr="007411DE">
              <w:t>Same provision</w:t>
            </w:r>
          </w:p>
        </w:tc>
        <w:tc>
          <w:tcPr>
            <w:tcW w:w="1842" w:type="dxa"/>
            <w:tcBorders>
              <w:top w:val="nil"/>
              <w:bottom w:val="nil"/>
            </w:tcBorders>
            <w:shd w:val="clear" w:color="auto" w:fill="auto"/>
          </w:tcPr>
          <w:p w:rsidR="00444A91" w:rsidRPr="007411DE" w:rsidRDefault="00444A91" w:rsidP="005E3D96">
            <w:pPr>
              <w:suppressAutoHyphens w:val="0"/>
              <w:spacing w:before="40" w:after="120"/>
              <w:ind w:right="113"/>
            </w:pPr>
            <w:r w:rsidRPr="007411DE">
              <w:t>Same safeguards plus new safeguard: under the supervision of the judiciary</w:t>
            </w:r>
          </w:p>
        </w:tc>
      </w:tr>
      <w:tr w:rsidR="00BF1C1F" w:rsidRPr="007411DE" w:rsidTr="006B1712">
        <w:tc>
          <w:tcPr>
            <w:tcW w:w="1276" w:type="dxa"/>
            <w:tcBorders>
              <w:top w:val="nil"/>
            </w:tcBorders>
            <w:shd w:val="clear" w:color="auto" w:fill="auto"/>
          </w:tcPr>
          <w:p w:rsidR="00444A91" w:rsidRPr="007411DE" w:rsidRDefault="00444A91" w:rsidP="005E3D96">
            <w:pPr>
              <w:suppressAutoHyphens w:val="0"/>
              <w:spacing w:before="40" w:after="120"/>
              <w:ind w:right="113"/>
            </w:pPr>
            <w:r w:rsidRPr="007411DE">
              <w:lastRenderedPageBreak/>
              <w:t>Right of inheritance</w:t>
            </w:r>
          </w:p>
        </w:tc>
        <w:tc>
          <w:tcPr>
            <w:tcW w:w="851" w:type="dxa"/>
            <w:tcBorders>
              <w:top w:val="nil"/>
            </w:tcBorders>
            <w:shd w:val="clear" w:color="auto" w:fill="auto"/>
          </w:tcPr>
          <w:p w:rsidR="00444A91" w:rsidRPr="007411DE" w:rsidRDefault="00444A91" w:rsidP="005E3D96">
            <w:pPr>
              <w:suppressAutoHyphens w:val="0"/>
              <w:spacing w:before="40" w:after="120"/>
              <w:ind w:right="113"/>
            </w:pPr>
            <w:r w:rsidRPr="007411DE">
              <w:t>Art. 5(d)</w:t>
            </w:r>
          </w:p>
        </w:tc>
        <w:tc>
          <w:tcPr>
            <w:tcW w:w="2835" w:type="dxa"/>
            <w:tcBorders>
              <w:top w:val="nil"/>
            </w:tcBorders>
            <w:shd w:val="clear" w:color="auto" w:fill="auto"/>
          </w:tcPr>
          <w:p w:rsidR="00444A91" w:rsidRPr="007411DE" w:rsidRDefault="00444A91" w:rsidP="005E3D96">
            <w:pPr>
              <w:suppressAutoHyphens w:val="0"/>
              <w:spacing w:before="40" w:after="120"/>
              <w:ind w:right="113"/>
            </w:pPr>
            <w:r w:rsidRPr="007411DE">
              <w:t>Inheritance is a guaranteed right governed by Islamic sharia law.</w:t>
            </w:r>
          </w:p>
        </w:tc>
        <w:tc>
          <w:tcPr>
            <w:tcW w:w="1701" w:type="dxa"/>
            <w:tcBorders>
              <w:top w:val="nil"/>
            </w:tcBorders>
            <w:shd w:val="clear" w:color="auto" w:fill="auto"/>
          </w:tcPr>
          <w:p w:rsidR="00444A91" w:rsidRPr="007411DE" w:rsidRDefault="00444A91" w:rsidP="005E3D96">
            <w:pPr>
              <w:suppressAutoHyphens w:val="0"/>
              <w:spacing w:before="40" w:after="120"/>
              <w:ind w:right="113"/>
            </w:pPr>
          </w:p>
        </w:tc>
        <w:tc>
          <w:tcPr>
            <w:tcW w:w="1842" w:type="dxa"/>
            <w:tcBorders>
              <w:top w:val="nil"/>
            </w:tcBorders>
            <w:shd w:val="clear" w:color="auto" w:fill="auto"/>
          </w:tcPr>
          <w:p w:rsidR="00444A91" w:rsidRPr="007411DE" w:rsidRDefault="00444A91" w:rsidP="005E3D96">
            <w:pPr>
              <w:suppressAutoHyphens w:val="0"/>
              <w:spacing w:before="40" w:after="120"/>
              <w:ind w:right="113"/>
            </w:pPr>
          </w:p>
        </w:tc>
      </w:tr>
    </w:tbl>
    <w:p w:rsidR="006B1712" w:rsidRDefault="006B1712" w:rsidP="006B1712">
      <w:pPr>
        <w:pStyle w:val="H23G"/>
      </w:pPr>
      <w:r>
        <w:tab/>
      </w:r>
      <w:r>
        <w:tab/>
      </w:r>
      <w:r w:rsidRPr="007411DE">
        <w:t>Rights of women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51"/>
        <w:gridCol w:w="2835"/>
        <w:gridCol w:w="1701"/>
        <w:gridCol w:w="1842"/>
      </w:tblGrid>
      <w:tr w:rsidR="00E712C3" w:rsidRPr="00E712C3" w:rsidTr="00E712C3">
        <w:trPr>
          <w:tblHeader/>
        </w:trPr>
        <w:tc>
          <w:tcPr>
            <w:tcW w:w="1276" w:type="dxa"/>
            <w:tcBorders>
              <w:top w:val="single" w:sz="4" w:space="0" w:color="auto"/>
              <w:bottom w:val="single" w:sz="12" w:space="0" w:color="auto"/>
            </w:tcBorders>
            <w:shd w:val="clear" w:color="auto" w:fill="auto"/>
            <w:vAlign w:val="bottom"/>
          </w:tcPr>
          <w:p w:rsidR="00444A91" w:rsidRPr="00E712C3" w:rsidRDefault="00444A91" w:rsidP="00E712C3">
            <w:pPr>
              <w:suppressAutoHyphens w:val="0"/>
              <w:spacing w:before="80" w:after="80" w:line="200" w:lineRule="exact"/>
              <w:ind w:right="113"/>
              <w:rPr>
                <w:i/>
                <w:sz w:val="16"/>
              </w:rPr>
            </w:pPr>
            <w:r w:rsidRPr="00E712C3">
              <w:rPr>
                <w:i/>
                <w:sz w:val="16"/>
              </w:rPr>
              <w:t>Relevant right</w:t>
            </w:r>
          </w:p>
        </w:tc>
        <w:tc>
          <w:tcPr>
            <w:tcW w:w="851" w:type="dxa"/>
            <w:tcBorders>
              <w:top w:val="single" w:sz="4" w:space="0" w:color="auto"/>
              <w:bottom w:val="single" w:sz="12" w:space="0" w:color="auto"/>
            </w:tcBorders>
            <w:shd w:val="clear" w:color="auto" w:fill="auto"/>
            <w:vAlign w:val="bottom"/>
          </w:tcPr>
          <w:p w:rsidR="00444A91" w:rsidRPr="00E712C3" w:rsidRDefault="00444A91" w:rsidP="00E712C3">
            <w:pPr>
              <w:suppressAutoHyphens w:val="0"/>
              <w:spacing w:before="80" w:after="80" w:line="200" w:lineRule="exact"/>
              <w:rPr>
                <w:i/>
                <w:sz w:val="16"/>
              </w:rPr>
            </w:pPr>
            <w:r w:rsidRPr="00E712C3">
              <w:rPr>
                <w:i/>
                <w:sz w:val="16"/>
              </w:rPr>
              <w:t>Constitution</w:t>
            </w:r>
          </w:p>
        </w:tc>
        <w:tc>
          <w:tcPr>
            <w:tcW w:w="2835" w:type="dxa"/>
            <w:tcBorders>
              <w:top w:val="single" w:sz="4" w:space="0" w:color="auto"/>
              <w:bottom w:val="single" w:sz="12" w:space="0" w:color="auto"/>
            </w:tcBorders>
            <w:shd w:val="clear" w:color="auto" w:fill="auto"/>
            <w:vAlign w:val="bottom"/>
          </w:tcPr>
          <w:p w:rsidR="00444A91" w:rsidRPr="00E712C3" w:rsidRDefault="00444A91" w:rsidP="00E712C3">
            <w:pPr>
              <w:suppressAutoHyphens w:val="0"/>
              <w:spacing w:before="80" w:after="80" w:line="200" w:lineRule="exact"/>
              <w:ind w:right="113"/>
              <w:rPr>
                <w:i/>
                <w:sz w:val="16"/>
              </w:rPr>
            </w:pPr>
            <w:r w:rsidRPr="00E712C3">
              <w:rPr>
                <w:i/>
                <w:sz w:val="16"/>
              </w:rPr>
              <w:t>Protection and safeguards</w:t>
            </w:r>
          </w:p>
        </w:tc>
        <w:tc>
          <w:tcPr>
            <w:tcW w:w="1701" w:type="dxa"/>
            <w:tcBorders>
              <w:top w:val="single" w:sz="4" w:space="0" w:color="auto"/>
              <w:bottom w:val="single" w:sz="12" w:space="0" w:color="auto"/>
            </w:tcBorders>
            <w:shd w:val="clear" w:color="auto" w:fill="auto"/>
            <w:vAlign w:val="bottom"/>
          </w:tcPr>
          <w:p w:rsidR="00444A91" w:rsidRPr="00E712C3" w:rsidRDefault="00444A91" w:rsidP="00E712C3">
            <w:pPr>
              <w:suppressAutoHyphens w:val="0"/>
              <w:spacing w:before="80" w:after="80" w:line="200" w:lineRule="exact"/>
              <w:ind w:right="113"/>
              <w:rPr>
                <w:i/>
                <w:sz w:val="16"/>
              </w:rPr>
            </w:pPr>
            <w:r w:rsidRPr="00E712C3">
              <w:rPr>
                <w:i/>
                <w:sz w:val="16"/>
              </w:rPr>
              <w:t>Charter</w:t>
            </w:r>
          </w:p>
        </w:tc>
        <w:tc>
          <w:tcPr>
            <w:tcW w:w="1842" w:type="dxa"/>
            <w:tcBorders>
              <w:top w:val="single" w:sz="4" w:space="0" w:color="auto"/>
              <w:bottom w:val="single" w:sz="12" w:space="0" w:color="auto"/>
            </w:tcBorders>
            <w:shd w:val="clear" w:color="auto" w:fill="auto"/>
            <w:vAlign w:val="bottom"/>
          </w:tcPr>
          <w:p w:rsidR="00444A91" w:rsidRPr="00E712C3" w:rsidRDefault="00444A91" w:rsidP="00E712C3">
            <w:pPr>
              <w:suppressAutoHyphens w:val="0"/>
              <w:spacing w:before="80" w:after="80" w:line="200" w:lineRule="exact"/>
              <w:ind w:right="113"/>
              <w:rPr>
                <w:i/>
                <w:sz w:val="16"/>
              </w:rPr>
            </w:pPr>
            <w:r w:rsidRPr="00E712C3">
              <w:rPr>
                <w:i/>
                <w:sz w:val="16"/>
              </w:rPr>
              <w:t>Protection and safeguards</w:t>
            </w:r>
          </w:p>
        </w:tc>
      </w:tr>
      <w:tr w:rsidR="006B1712" w:rsidRPr="00E712C3" w:rsidTr="00E712C3">
        <w:tc>
          <w:tcPr>
            <w:tcW w:w="1276" w:type="dxa"/>
            <w:tcBorders>
              <w:top w:val="single" w:sz="12" w:space="0" w:color="auto"/>
            </w:tcBorders>
            <w:shd w:val="clear" w:color="auto" w:fill="auto"/>
          </w:tcPr>
          <w:p w:rsidR="00444A91" w:rsidRPr="00E712C3" w:rsidRDefault="00444A91" w:rsidP="009E5168">
            <w:pPr>
              <w:suppressAutoHyphens w:val="0"/>
              <w:spacing w:before="40" w:after="120"/>
            </w:pPr>
            <w:r w:rsidRPr="00E712C3">
              <w:t>Reconciliation of the duties of women toward the family with their work in society</w:t>
            </w:r>
          </w:p>
        </w:tc>
        <w:tc>
          <w:tcPr>
            <w:tcW w:w="851" w:type="dxa"/>
            <w:tcBorders>
              <w:top w:val="single" w:sz="12" w:space="0" w:color="auto"/>
            </w:tcBorders>
            <w:shd w:val="clear" w:color="auto" w:fill="auto"/>
          </w:tcPr>
          <w:p w:rsidR="00444A91" w:rsidRPr="00E712C3" w:rsidRDefault="00444A91" w:rsidP="009E5168">
            <w:pPr>
              <w:suppressAutoHyphens w:val="0"/>
              <w:spacing w:before="40" w:after="120"/>
              <w:ind w:right="113"/>
            </w:pPr>
            <w:r w:rsidRPr="00E712C3">
              <w:t>Art. 5(b)</w:t>
            </w:r>
          </w:p>
        </w:tc>
        <w:tc>
          <w:tcPr>
            <w:tcW w:w="2835" w:type="dxa"/>
            <w:tcBorders>
              <w:top w:val="single" w:sz="12" w:space="0" w:color="auto"/>
            </w:tcBorders>
            <w:shd w:val="clear" w:color="auto" w:fill="auto"/>
          </w:tcPr>
          <w:p w:rsidR="00444A91" w:rsidRPr="00E712C3" w:rsidRDefault="00444A91" w:rsidP="00502F8D">
            <w:pPr>
              <w:suppressAutoHyphens w:val="0"/>
              <w:spacing w:before="40" w:after="120"/>
              <w:ind w:right="113"/>
            </w:pPr>
            <w:r w:rsidRPr="00E712C3">
              <w:t>The State guarantees;</w:t>
            </w:r>
            <w:r w:rsidR="00954DFA">
              <w:br/>
            </w:r>
            <w:r w:rsidRPr="00E712C3">
              <w:t>without prejudice to the provisions of Islamic sharia;</w:t>
            </w:r>
            <w:r w:rsidR="00502F8D">
              <w:br/>
            </w:r>
            <w:r w:rsidRPr="00E712C3">
              <w:t xml:space="preserve">the explanatory memorandum to the amended Constitution (2002) seeks to enable women to reconcile their duties toward their families with their work in the community within the framework of Islamic sharia law. </w:t>
            </w:r>
          </w:p>
        </w:tc>
        <w:tc>
          <w:tcPr>
            <w:tcW w:w="3543" w:type="dxa"/>
            <w:gridSpan w:val="2"/>
            <w:vMerge w:val="restart"/>
            <w:tcBorders>
              <w:top w:val="single" w:sz="12" w:space="0" w:color="auto"/>
            </w:tcBorders>
            <w:shd w:val="clear" w:color="auto" w:fill="auto"/>
          </w:tcPr>
          <w:p w:rsidR="00444A91" w:rsidRPr="00E712C3" w:rsidRDefault="00444A91" w:rsidP="009E5168">
            <w:pPr>
              <w:suppressAutoHyphens w:val="0"/>
              <w:spacing w:before="40" w:after="120"/>
              <w:ind w:right="113"/>
            </w:pPr>
            <w:r w:rsidRPr="00E712C3">
              <w:t xml:space="preserve">The State seeks to support the rights of women (the text makes specific mention of the term </w:t>
            </w:r>
            <w:r w:rsidR="004270C5" w:rsidRPr="00E712C3">
              <w:t>“</w:t>
            </w:r>
            <w:r w:rsidRPr="00E712C3">
              <w:t>women</w:t>
            </w:r>
            <w:r w:rsidR="004270C5" w:rsidRPr="00E712C3">
              <w:t>’</w:t>
            </w:r>
            <w:r w:rsidRPr="00E712C3">
              <w:t>s rights</w:t>
            </w:r>
            <w:r w:rsidR="004270C5" w:rsidRPr="00E712C3">
              <w:t>”</w:t>
            </w:r>
            <w:r w:rsidRPr="00E712C3">
              <w:t>).</w:t>
            </w:r>
          </w:p>
          <w:p w:rsidR="00444A91" w:rsidRPr="00E712C3" w:rsidRDefault="00444A91" w:rsidP="009E5168">
            <w:pPr>
              <w:suppressAutoHyphens w:val="0"/>
              <w:spacing w:before="40" w:after="120"/>
              <w:ind w:right="113"/>
            </w:pPr>
            <w:r w:rsidRPr="00E712C3">
              <w:t>Enactment of laws to protect the family and its individual members</w:t>
            </w:r>
          </w:p>
        </w:tc>
      </w:tr>
      <w:tr w:rsidR="006B1712" w:rsidRPr="00E712C3" w:rsidTr="00E712C3">
        <w:tc>
          <w:tcPr>
            <w:tcW w:w="1276" w:type="dxa"/>
            <w:shd w:val="clear" w:color="auto" w:fill="auto"/>
          </w:tcPr>
          <w:p w:rsidR="00444A91" w:rsidRPr="00E712C3" w:rsidRDefault="00444A91" w:rsidP="009E5168">
            <w:pPr>
              <w:suppressAutoHyphens w:val="0"/>
              <w:spacing w:before="40" w:after="120"/>
              <w:ind w:right="113"/>
            </w:pPr>
            <w:r w:rsidRPr="00E712C3">
              <w:t>Equality with men in political, social, cultural and economic life</w:t>
            </w:r>
          </w:p>
        </w:tc>
        <w:tc>
          <w:tcPr>
            <w:tcW w:w="851" w:type="dxa"/>
            <w:shd w:val="clear" w:color="auto" w:fill="auto"/>
          </w:tcPr>
          <w:p w:rsidR="00444A91" w:rsidRPr="00E712C3" w:rsidRDefault="00444A91" w:rsidP="009E5168">
            <w:pPr>
              <w:suppressAutoHyphens w:val="0"/>
              <w:spacing w:before="40" w:after="120"/>
              <w:ind w:right="113"/>
            </w:pPr>
            <w:r w:rsidRPr="00E712C3">
              <w:t>Art. 5(b)</w:t>
            </w:r>
          </w:p>
        </w:tc>
        <w:tc>
          <w:tcPr>
            <w:tcW w:w="2835" w:type="dxa"/>
            <w:shd w:val="clear" w:color="auto" w:fill="auto"/>
          </w:tcPr>
          <w:p w:rsidR="00444A91" w:rsidRPr="00E712C3" w:rsidRDefault="00444A91" w:rsidP="009E5168">
            <w:pPr>
              <w:suppressAutoHyphens w:val="0"/>
              <w:spacing w:before="40" w:after="120"/>
              <w:ind w:right="113"/>
            </w:pPr>
            <w:r w:rsidRPr="00E712C3">
              <w:t>The State guarantee</w:t>
            </w:r>
            <w:r w:rsidR="00BA42AA">
              <w:t xml:space="preserve">s </w:t>
            </w:r>
            <w:r w:rsidR="00426BC8">
              <w:t xml:space="preserve">... </w:t>
            </w:r>
            <w:r w:rsidRPr="00E712C3">
              <w:t>without breaching the provisions of Islamic sharia.</w:t>
            </w:r>
          </w:p>
        </w:tc>
        <w:tc>
          <w:tcPr>
            <w:tcW w:w="3543" w:type="dxa"/>
            <w:gridSpan w:val="2"/>
            <w:vMerge/>
            <w:shd w:val="clear" w:color="auto" w:fill="auto"/>
          </w:tcPr>
          <w:p w:rsidR="00444A91" w:rsidRPr="00E712C3" w:rsidRDefault="00444A91" w:rsidP="00E712C3">
            <w:pPr>
              <w:suppressAutoHyphens w:val="0"/>
              <w:spacing w:before="40" w:after="120" w:line="220" w:lineRule="exact"/>
              <w:ind w:right="113"/>
            </w:pPr>
          </w:p>
        </w:tc>
      </w:tr>
    </w:tbl>
    <w:p w:rsidR="00372C66" w:rsidRDefault="00372C66" w:rsidP="00372C66">
      <w:pPr>
        <w:pStyle w:val="H23G"/>
      </w:pPr>
      <w:r>
        <w:tab/>
      </w:r>
      <w:r>
        <w:tab/>
      </w:r>
      <w:r w:rsidRPr="00E712C3">
        <w:t>Health</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51"/>
        <w:gridCol w:w="2835"/>
        <w:gridCol w:w="1701"/>
        <w:gridCol w:w="1842"/>
      </w:tblGrid>
      <w:tr w:rsidR="00887A1E" w:rsidRPr="00887A1E" w:rsidTr="00887A1E">
        <w:trPr>
          <w:tblHeader/>
        </w:trPr>
        <w:tc>
          <w:tcPr>
            <w:tcW w:w="1276" w:type="dxa"/>
            <w:tcBorders>
              <w:top w:val="single" w:sz="4" w:space="0" w:color="auto"/>
              <w:bottom w:val="single" w:sz="12" w:space="0" w:color="auto"/>
            </w:tcBorders>
            <w:shd w:val="clear" w:color="auto" w:fill="auto"/>
            <w:vAlign w:val="bottom"/>
          </w:tcPr>
          <w:p w:rsidR="00444A91" w:rsidRPr="00887A1E" w:rsidRDefault="00444A91" w:rsidP="00887A1E">
            <w:pPr>
              <w:suppressAutoHyphens w:val="0"/>
              <w:spacing w:before="80" w:after="80" w:line="200" w:lineRule="exact"/>
              <w:ind w:right="113"/>
              <w:rPr>
                <w:i/>
                <w:sz w:val="16"/>
              </w:rPr>
            </w:pPr>
            <w:r w:rsidRPr="00887A1E">
              <w:rPr>
                <w:i/>
                <w:sz w:val="16"/>
              </w:rPr>
              <w:t>Relevant right</w:t>
            </w:r>
          </w:p>
        </w:tc>
        <w:tc>
          <w:tcPr>
            <w:tcW w:w="851" w:type="dxa"/>
            <w:tcBorders>
              <w:top w:val="single" w:sz="4" w:space="0" w:color="auto"/>
              <w:bottom w:val="single" w:sz="12" w:space="0" w:color="auto"/>
            </w:tcBorders>
            <w:shd w:val="clear" w:color="auto" w:fill="auto"/>
            <w:vAlign w:val="bottom"/>
          </w:tcPr>
          <w:p w:rsidR="00444A91" w:rsidRPr="00887A1E" w:rsidRDefault="00444A91" w:rsidP="00887A1E">
            <w:pPr>
              <w:suppressAutoHyphens w:val="0"/>
              <w:spacing w:before="80" w:after="80" w:line="200" w:lineRule="exact"/>
              <w:rPr>
                <w:i/>
                <w:sz w:val="16"/>
              </w:rPr>
            </w:pPr>
            <w:r w:rsidRPr="00887A1E">
              <w:rPr>
                <w:i/>
                <w:sz w:val="16"/>
              </w:rPr>
              <w:t>Constitution</w:t>
            </w:r>
          </w:p>
        </w:tc>
        <w:tc>
          <w:tcPr>
            <w:tcW w:w="2835" w:type="dxa"/>
            <w:tcBorders>
              <w:top w:val="single" w:sz="4" w:space="0" w:color="auto"/>
              <w:bottom w:val="single" w:sz="12" w:space="0" w:color="auto"/>
            </w:tcBorders>
            <w:shd w:val="clear" w:color="auto" w:fill="auto"/>
            <w:vAlign w:val="bottom"/>
          </w:tcPr>
          <w:p w:rsidR="00444A91" w:rsidRPr="00887A1E" w:rsidRDefault="00444A91" w:rsidP="00887A1E">
            <w:pPr>
              <w:suppressAutoHyphens w:val="0"/>
              <w:spacing w:before="80" w:after="80" w:line="200" w:lineRule="exact"/>
              <w:ind w:right="113"/>
              <w:rPr>
                <w:i/>
                <w:sz w:val="16"/>
              </w:rPr>
            </w:pPr>
            <w:r w:rsidRPr="00887A1E">
              <w:rPr>
                <w:i/>
                <w:sz w:val="16"/>
              </w:rPr>
              <w:t>Protection and safeguards</w:t>
            </w:r>
          </w:p>
        </w:tc>
        <w:tc>
          <w:tcPr>
            <w:tcW w:w="1701" w:type="dxa"/>
            <w:tcBorders>
              <w:top w:val="single" w:sz="4" w:space="0" w:color="auto"/>
              <w:bottom w:val="single" w:sz="12" w:space="0" w:color="auto"/>
            </w:tcBorders>
            <w:shd w:val="clear" w:color="auto" w:fill="auto"/>
            <w:vAlign w:val="bottom"/>
          </w:tcPr>
          <w:p w:rsidR="00444A91" w:rsidRPr="00887A1E" w:rsidRDefault="00444A91" w:rsidP="00887A1E">
            <w:pPr>
              <w:suppressAutoHyphens w:val="0"/>
              <w:spacing w:before="80" w:after="80" w:line="200" w:lineRule="exact"/>
              <w:ind w:right="113"/>
              <w:rPr>
                <w:i/>
                <w:sz w:val="16"/>
              </w:rPr>
            </w:pPr>
            <w:r w:rsidRPr="00887A1E">
              <w:rPr>
                <w:i/>
                <w:sz w:val="16"/>
              </w:rPr>
              <w:t>Charter</w:t>
            </w:r>
          </w:p>
        </w:tc>
        <w:tc>
          <w:tcPr>
            <w:tcW w:w="1842" w:type="dxa"/>
            <w:tcBorders>
              <w:top w:val="single" w:sz="4" w:space="0" w:color="auto"/>
              <w:bottom w:val="single" w:sz="12" w:space="0" w:color="auto"/>
            </w:tcBorders>
            <w:shd w:val="clear" w:color="auto" w:fill="auto"/>
            <w:vAlign w:val="bottom"/>
          </w:tcPr>
          <w:p w:rsidR="00444A91" w:rsidRPr="00887A1E" w:rsidRDefault="00444A91" w:rsidP="00887A1E">
            <w:pPr>
              <w:suppressAutoHyphens w:val="0"/>
              <w:spacing w:before="80" w:after="80" w:line="200" w:lineRule="exact"/>
              <w:ind w:right="113"/>
              <w:rPr>
                <w:i/>
                <w:sz w:val="16"/>
              </w:rPr>
            </w:pPr>
            <w:r w:rsidRPr="00887A1E">
              <w:rPr>
                <w:i/>
                <w:sz w:val="16"/>
              </w:rPr>
              <w:t>Protection and safeguards</w:t>
            </w:r>
          </w:p>
        </w:tc>
      </w:tr>
      <w:tr w:rsidR="006B1712" w:rsidRPr="00887A1E" w:rsidTr="00887A1E">
        <w:tc>
          <w:tcPr>
            <w:tcW w:w="1276" w:type="dxa"/>
            <w:tcBorders>
              <w:top w:val="single" w:sz="12" w:space="0" w:color="auto"/>
            </w:tcBorders>
            <w:shd w:val="clear" w:color="auto" w:fill="auto"/>
          </w:tcPr>
          <w:p w:rsidR="00444A91" w:rsidRPr="00887A1E" w:rsidRDefault="00444A91" w:rsidP="00C650B9">
            <w:pPr>
              <w:suppressAutoHyphens w:val="0"/>
              <w:spacing w:before="40" w:after="120"/>
              <w:ind w:right="113"/>
            </w:pPr>
            <w:r w:rsidRPr="00887A1E">
              <w:t>Health care</w:t>
            </w:r>
          </w:p>
        </w:tc>
        <w:tc>
          <w:tcPr>
            <w:tcW w:w="851" w:type="dxa"/>
            <w:tcBorders>
              <w:top w:val="single" w:sz="12" w:space="0" w:color="auto"/>
            </w:tcBorders>
            <w:shd w:val="clear" w:color="auto" w:fill="auto"/>
          </w:tcPr>
          <w:p w:rsidR="00444A91" w:rsidRPr="00887A1E" w:rsidRDefault="00444A91" w:rsidP="00C650B9">
            <w:pPr>
              <w:suppressAutoHyphens w:val="0"/>
              <w:spacing w:before="40" w:after="120"/>
              <w:ind w:right="113"/>
            </w:pPr>
            <w:r w:rsidRPr="00887A1E">
              <w:t>Art. 5(c)</w:t>
            </w:r>
          </w:p>
        </w:tc>
        <w:tc>
          <w:tcPr>
            <w:tcW w:w="2835" w:type="dxa"/>
            <w:tcBorders>
              <w:top w:val="single" w:sz="12" w:space="0" w:color="auto"/>
            </w:tcBorders>
            <w:shd w:val="clear" w:color="auto" w:fill="auto"/>
          </w:tcPr>
          <w:p w:rsidR="00444A91" w:rsidRPr="00887A1E" w:rsidRDefault="00444A91" w:rsidP="00C650B9">
            <w:pPr>
              <w:suppressAutoHyphens w:val="0"/>
              <w:spacing w:before="40" w:after="120"/>
              <w:ind w:right="113"/>
            </w:pPr>
            <w:r w:rsidRPr="00887A1E">
              <w:t>The State provides health care; all citizens are entitled to health care (art. 8(a)).</w:t>
            </w:r>
          </w:p>
        </w:tc>
        <w:tc>
          <w:tcPr>
            <w:tcW w:w="3543" w:type="dxa"/>
            <w:gridSpan w:val="2"/>
            <w:tcBorders>
              <w:top w:val="single" w:sz="12" w:space="0" w:color="auto"/>
            </w:tcBorders>
            <w:shd w:val="clear" w:color="auto" w:fill="auto"/>
          </w:tcPr>
          <w:p w:rsidR="00444A91" w:rsidRPr="00887A1E" w:rsidRDefault="00444A91" w:rsidP="00C650B9">
            <w:pPr>
              <w:suppressAutoHyphens w:val="0"/>
              <w:spacing w:before="40" w:after="120"/>
              <w:ind w:right="113"/>
            </w:pPr>
            <w:r w:rsidRPr="00887A1E">
              <w:t>Same provision</w:t>
            </w:r>
          </w:p>
        </w:tc>
      </w:tr>
      <w:tr w:rsidR="00887A1E" w:rsidRPr="00887A1E" w:rsidTr="00D16F21">
        <w:tc>
          <w:tcPr>
            <w:tcW w:w="1276" w:type="dxa"/>
            <w:tcBorders>
              <w:bottom w:val="nil"/>
            </w:tcBorders>
            <w:shd w:val="clear" w:color="auto" w:fill="auto"/>
          </w:tcPr>
          <w:p w:rsidR="00444A91" w:rsidRPr="00887A1E" w:rsidRDefault="00444A91" w:rsidP="00C650B9">
            <w:pPr>
              <w:suppressAutoHyphens w:val="0"/>
              <w:spacing w:before="40" w:after="120"/>
              <w:ind w:right="113"/>
            </w:pPr>
            <w:r w:rsidRPr="00887A1E">
              <w:t>Prevention and treatment</w:t>
            </w:r>
          </w:p>
        </w:tc>
        <w:tc>
          <w:tcPr>
            <w:tcW w:w="851" w:type="dxa"/>
            <w:tcBorders>
              <w:bottom w:val="nil"/>
            </w:tcBorders>
            <w:shd w:val="clear" w:color="auto" w:fill="auto"/>
          </w:tcPr>
          <w:p w:rsidR="00444A91" w:rsidRPr="00887A1E" w:rsidRDefault="00444A91" w:rsidP="00C650B9">
            <w:pPr>
              <w:suppressAutoHyphens w:val="0"/>
              <w:spacing w:before="40" w:after="120"/>
              <w:ind w:right="113"/>
            </w:pPr>
            <w:r w:rsidRPr="00887A1E">
              <w:t>Art. 8(a)</w:t>
            </w:r>
          </w:p>
        </w:tc>
        <w:tc>
          <w:tcPr>
            <w:tcW w:w="2835" w:type="dxa"/>
            <w:tcBorders>
              <w:bottom w:val="nil"/>
            </w:tcBorders>
            <w:shd w:val="clear" w:color="auto" w:fill="auto"/>
          </w:tcPr>
          <w:p w:rsidR="00444A91" w:rsidRPr="00887A1E" w:rsidRDefault="00444A91" w:rsidP="00C650B9">
            <w:pPr>
              <w:suppressAutoHyphens w:val="0"/>
              <w:spacing w:before="40" w:after="120"/>
              <w:ind w:right="113"/>
            </w:pPr>
            <w:r w:rsidRPr="00887A1E">
              <w:t>Guarantees the establishment of a variety of hospitals and health care institutions.</w:t>
            </w:r>
          </w:p>
        </w:tc>
        <w:tc>
          <w:tcPr>
            <w:tcW w:w="1701" w:type="dxa"/>
            <w:tcBorders>
              <w:bottom w:val="nil"/>
            </w:tcBorders>
            <w:shd w:val="clear" w:color="auto" w:fill="auto"/>
          </w:tcPr>
          <w:p w:rsidR="00444A91" w:rsidRPr="00887A1E" w:rsidRDefault="00444A91" w:rsidP="00C650B9">
            <w:pPr>
              <w:suppressAutoHyphens w:val="0"/>
              <w:spacing w:before="40" w:after="120"/>
              <w:ind w:right="113"/>
            </w:pPr>
          </w:p>
        </w:tc>
        <w:tc>
          <w:tcPr>
            <w:tcW w:w="1842" w:type="dxa"/>
            <w:tcBorders>
              <w:bottom w:val="nil"/>
            </w:tcBorders>
            <w:shd w:val="clear" w:color="auto" w:fill="auto"/>
          </w:tcPr>
          <w:p w:rsidR="00444A91" w:rsidRPr="00887A1E" w:rsidRDefault="00444A91" w:rsidP="00C650B9">
            <w:pPr>
              <w:suppressAutoHyphens w:val="0"/>
              <w:spacing w:before="40" w:after="120"/>
              <w:ind w:right="113"/>
            </w:pPr>
          </w:p>
        </w:tc>
      </w:tr>
      <w:tr w:rsidR="006B1712" w:rsidRPr="00887A1E" w:rsidTr="00D16F21">
        <w:tc>
          <w:tcPr>
            <w:tcW w:w="1276" w:type="dxa"/>
            <w:tcBorders>
              <w:top w:val="nil"/>
              <w:bottom w:val="nil"/>
            </w:tcBorders>
            <w:shd w:val="clear" w:color="auto" w:fill="auto"/>
          </w:tcPr>
          <w:p w:rsidR="00444A91" w:rsidRPr="00887A1E" w:rsidRDefault="00444A91" w:rsidP="00C650B9">
            <w:pPr>
              <w:suppressAutoHyphens w:val="0"/>
              <w:spacing w:before="40" w:after="120"/>
              <w:ind w:right="113"/>
            </w:pPr>
            <w:r w:rsidRPr="00887A1E">
              <w:t>Public health</w:t>
            </w:r>
          </w:p>
        </w:tc>
        <w:tc>
          <w:tcPr>
            <w:tcW w:w="851" w:type="dxa"/>
            <w:tcBorders>
              <w:top w:val="nil"/>
              <w:bottom w:val="nil"/>
            </w:tcBorders>
            <w:shd w:val="clear" w:color="auto" w:fill="auto"/>
          </w:tcPr>
          <w:p w:rsidR="00444A91" w:rsidRPr="00887A1E" w:rsidRDefault="00444A91" w:rsidP="00C650B9">
            <w:pPr>
              <w:suppressAutoHyphens w:val="0"/>
              <w:spacing w:before="40" w:after="120"/>
              <w:ind w:right="113"/>
            </w:pPr>
            <w:r w:rsidRPr="00887A1E">
              <w:t>Art. 8(a)</w:t>
            </w:r>
          </w:p>
        </w:tc>
        <w:tc>
          <w:tcPr>
            <w:tcW w:w="2835" w:type="dxa"/>
            <w:tcBorders>
              <w:top w:val="nil"/>
              <w:bottom w:val="nil"/>
            </w:tcBorders>
            <w:shd w:val="clear" w:color="auto" w:fill="auto"/>
          </w:tcPr>
          <w:p w:rsidR="00444A91" w:rsidRPr="00887A1E" w:rsidRDefault="00444A91" w:rsidP="00C650B9">
            <w:pPr>
              <w:suppressAutoHyphens w:val="0"/>
              <w:spacing w:before="40" w:after="120"/>
              <w:ind w:right="113"/>
            </w:pPr>
            <w:r w:rsidRPr="00887A1E">
              <w:t>The State promotes</w:t>
            </w:r>
          </w:p>
        </w:tc>
        <w:tc>
          <w:tcPr>
            <w:tcW w:w="3543" w:type="dxa"/>
            <w:gridSpan w:val="2"/>
            <w:tcBorders>
              <w:top w:val="nil"/>
              <w:bottom w:val="nil"/>
            </w:tcBorders>
            <w:shd w:val="clear" w:color="auto" w:fill="auto"/>
          </w:tcPr>
          <w:p w:rsidR="00444A91" w:rsidRPr="00887A1E" w:rsidRDefault="00444A91" w:rsidP="00C650B9">
            <w:pPr>
              <w:suppressAutoHyphens w:val="0"/>
              <w:spacing w:before="40" w:after="120"/>
              <w:ind w:right="113"/>
            </w:pPr>
            <w:r w:rsidRPr="00887A1E">
              <w:t>Same provision plus: The State promotes health policies designed to achieve the goals of health for all.</w:t>
            </w:r>
          </w:p>
        </w:tc>
      </w:tr>
      <w:tr w:rsidR="00887A1E" w:rsidRPr="00887A1E" w:rsidTr="00D16F21">
        <w:tc>
          <w:tcPr>
            <w:tcW w:w="1276" w:type="dxa"/>
            <w:tcBorders>
              <w:top w:val="nil"/>
            </w:tcBorders>
            <w:shd w:val="clear" w:color="auto" w:fill="auto"/>
          </w:tcPr>
          <w:p w:rsidR="00444A91" w:rsidRPr="00887A1E" w:rsidRDefault="00444A91" w:rsidP="00C650B9">
            <w:pPr>
              <w:suppressAutoHyphens w:val="0"/>
              <w:spacing w:before="40" w:after="120"/>
              <w:ind w:right="113"/>
            </w:pPr>
            <w:r w:rsidRPr="00887A1E">
              <w:t>Establishment of hospitals, clinics and treatment centres</w:t>
            </w:r>
          </w:p>
        </w:tc>
        <w:tc>
          <w:tcPr>
            <w:tcW w:w="851" w:type="dxa"/>
            <w:tcBorders>
              <w:top w:val="nil"/>
            </w:tcBorders>
            <w:shd w:val="clear" w:color="auto" w:fill="auto"/>
          </w:tcPr>
          <w:p w:rsidR="00444A91" w:rsidRPr="00887A1E" w:rsidRDefault="00444A91" w:rsidP="00C650B9">
            <w:pPr>
              <w:suppressAutoHyphens w:val="0"/>
              <w:spacing w:before="40" w:after="120"/>
              <w:ind w:right="113"/>
            </w:pPr>
            <w:r w:rsidRPr="00887A1E">
              <w:t>Art. 8(b)</w:t>
            </w:r>
          </w:p>
        </w:tc>
        <w:tc>
          <w:tcPr>
            <w:tcW w:w="2835" w:type="dxa"/>
            <w:tcBorders>
              <w:top w:val="nil"/>
            </w:tcBorders>
            <w:shd w:val="clear" w:color="auto" w:fill="auto"/>
          </w:tcPr>
          <w:p w:rsidR="00444A91" w:rsidRPr="00887A1E" w:rsidRDefault="00444A91" w:rsidP="00C650B9">
            <w:pPr>
              <w:suppressAutoHyphens w:val="0"/>
              <w:spacing w:before="40" w:after="120"/>
              <w:ind w:right="113"/>
            </w:pPr>
            <w:r w:rsidRPr="00887A1E">
              <w:t>Individuals and bodies may establish private hospitals, clinics or treatment centres under the supervision of the State and in accordance with the law.</w:t>
            </w:r>
          </w:p>
        </w:tc>
        <w:tc>
          <w:tcPr>
            <w:tcW w:w="1701" w:type="dxa"/>
            <w:tcBorders>
              <w:top w:val="nil"/>
            </w:tcBorders>
            <w:shd w:val="clear" w:color="auto" w:fill="auto"/>
          </w:tcPr>
          <w:p w:rsidR="00444A91" w:rsidRPr="00887A1E" w:rsidRDefault="00444A91" w:rsidP="00C650B9">
            <w:pPr>
              <w:suppressAutoHyphens w:val="0"/>
              <w:spacing w:before="40" w:after="120"/>
              <w:ind w:right="113"/>
            </w:pPr>
          </w:p>
        </w:tc>
        <w:tc>
          <w:tcPr>
            <w:tcW w:w="1842" w:type="dxa"/>
            <w:tcBorders>
              <w:top w:val="nil"/>
            </w:tcBorders>
            <w:shd w:val="clear" w:color="auto" w:fill="auto"/>
          </w:tcPr>
          <w:p w:rsidR="00444A91" w:rsidRPr="00887A1E" w:rsidRDefault="00444A91" w:rsidP="00C650B9">
            <w:pPr>
              <w:suppressAutoHyphens w:val="0"/>
              <w:spacing w:before="40" w:after="120"/>
              <w:ind w:right="113"/>
            </w:pPr>
          </w:p>
        </w:tc>
      </w:tr>
    </w:tbl>
    <w:p w:rsidR="000E4DB3" w:rsidRDefault="000E4DB3" w:rsidP="000E4DB3">
      <w:pPr>
        <w:pStyle w:val="H23G"/>
      </w:pPr>
      <w:r>
        <w:tab/>
      </w:r>
      <w:r>
        <w:tab/>
      </w:r>
      <w:r w:rsidRPr="00887A1E">
        <w:t>Economic justice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51"/>
        <w:gridCol w:w="2835"/>
        <w:gridCol w:w="1701"/>
        <w:gridCol w:w="1842"/>
      </w:tblGrid>
      <w:tr w:rsidR="00887A1E" w:rsidRPr="000E4DB3" w:rsidTr="00D27A59">
        <w:trPr>
          <w:tblHeader/>
        </w:trPr>
        <w:tc>
          <w:tcPr>
            <w:tcW w:w="1276" w:type="dxa"/>
            <w:tcBorders>
              <w:top w:val="single" w:sz="4" w:space="0" w:color="auto"/>
              <w:bottom w:val="single" w:sz="12" w:space="0" w:color="auto"/>
            </w:tcBorders>
            <w:shd w:val="clear" w:color="auto" w:fill="auto"/>
            <w:vAlign w:val="bottom"/>
          </w:tcPr>
          <w:p w:rsidR="00444A91" w:rsidRPr="000E4DB3" w:rsidRDefault="00444A91" w:rsidP="000E4DB3">
            <w:pPr>
              <w:suppressAutoHyphens w:val="0"/>
              <w:spacing w:before="80" w:after="80" w:line="200" w:lineRule="exact"/>
              <w:ind w:right="113"/>
              <w:rPr>
                <w:i/>
                <w:sz w:val="16"/>
              </w:rPr>
            </w:pPr>
            <w:r w:rsidRPr="000E4DB3">
              <w:rPr>
                <w:i/>
                <w:sz w:val="16"/>
              </w:rPr>
              <w:t>Relevant right</w:t>
            </w:r>
          </w:p>
        </w:tc>
        <w:tc>
          <w:tcPr>
            <w:tcW w:w="851" w:type="dxa"/>
            <w:tcBorders>
              <w:top w:val="single" w:sz="4" w:space="0" w:color="auto"/>
              <w:bottom w:val="single" w:sz="12" w:space="0" w:color="auto"/>
            </w:tcBorders>
            <w:shd w:val="clear" w:color="auto" w:fill="auto"/>
            <w:vAlign w:val="bottom"/>
          </w:tcPr>
          <w:p w:rsidR="00444A91" w:rsidRPr="000E4DB3" w:rsidRDefault="00444A91" w:rsidP="000E4DB3">
            <w:pPr>
              <w:suppressAutoHyphens w:val="0"/>
              <w:spacing w:before="80" w:after="80" w:line="200" w:lineRule="exact"/>
              <w:rPr>
                <w:i/>
                <w:sz w:val="16"/>
              </w:rPr>
            </w:pPr>
            <w:r w:rsidRPr="000E4DB3">
              <w:rPr>
                <w:i/>
                <w:sz w:val="16"/>
              </w:rPr>
              <w:t>Constitution</w:t>
            </w:r>
          </w:p>
        </w:tc>
        <w:tc>
          <w:tcPr>
            <w:tcW w:w="2835" w:type="dxa"/>
            <w:tcBorders>
              <w:top w:val="single" w:sz="4" w:space="0" w:color="auto"/>
              <w:bottom w:val="single" w:sz="12" w:space="0" w:color="auto"/>
            </w:tcBorders>
            <w:shd w:val="clear" w:color="auto" w:fill="auto"/>
            <w:vAlign w:val="bottom"/>
          </w:tcPr>
          <w:p w:rsidR="00444A91" w:rsidRPr="000E4DB3" w:rsidRDefault="00444A91" w:rsidP="000E4DB3">
            <w:pPr>
              <w:suppressAutoHyphens w:val="0"/>
              <w:spacing w:before="80" w:after="80" w:line="200" w:lineRule="exact"/>
              <w:ind w:right="113"/>
              <w:rPr>
                <w:i/>
                <w:sz w:val="16"/>
              </w:rPr>
            </w:pPr>
            <w:r w:rsidRPr="000E4DB3">
              <w:rPr>
                <w:i/>
                <w:sz w:val="16"/>
              </w:rPr>
              <w:t>Protection and safeguards</w:t>
            </w:r>
          </w:p>
        </w:tc>
        <w:tc>
          <w:tcPr>
            <w:tcW w:w="1701" w:type="dxa"/>
            <w:tcBorders>
              <w:top w:val="single" w:sz="4" w:space="0" w:color="auto"/>
              <w:bottom w:val="single" w:sz="12" w:space="0" w:color="auto"/>
            </w:tcBorders>
            <w:shd w:val="clear" w:color="auto" w:fill="auto"/>
            <w:vAlign w:val="bottom"/>
          </w:tcPr>
          <w:p w:rsidR="00444A91" w:rsidRPr="000E4DB3" w:rsidRDefault="00444A91" w:rsidP="000E4DB3">
            <w:pPr>
              <w:suppressAutoHyphens w:val="0"/>
              <w:spacing w:before="80" w:after="80" w:line="200" w:lineRule="exact"/>
              <w:ind w:right="113"/>
              <w:rPr>
                <w:i/>
                <w:sz w:val="16"/>
              </w:rPr>
            </w:pPr>
            <w:r w:rsidRPr="000E4DB3">
              <w:rPr>
                <w:i/>
                <w:sz w:val="16"/>
              </w:rPr>
              <w:t>Charter</w:t>
            </w:r>
          </w:p>
        </w:tc>
        <w:tc>
          <w:tcPr>
            <w:tcW w:w="1842" w:type="dxa"/>
            <w:tcBorders>
              <w:top w:val="single" w:sz="4" w:space="0" w:color="auto"/>
              <w:bottom w:val="single" w:sz="12" w:space="0" w:color="auto"/>
            </w:tcBorders>
            <w:shd w:val="clear" w:color="auto" w:fill="auto"/>
            <w:vAlign w:val="bottom"/>
          </w:tcPr>
          <w:p w:rsidR="00444A91" w:rsidRPr="000E4DB3" w:rsidRDefault="00444A91" w:rsidP="000E4DB3">
            <w:pPr>
              <w:suppressAutoHyphens w:val="0"/>
              <w:spacing w:before="80" w:after="80" w:line="200" w:lineRule="exact"/>
              <w:ind w:right="113"/>
              <w:rPr>
                <w:i/>
                <w:sz w:val="16"/>
              </w:rPr>
            </w:pPr>
            <w:r w:rsidRPr="000E4DB3">
              <w:rPr>
                <w:i/>
                <w:sz w:val="16"/>
              </w:rPr>
              <w:t>Protection and safeguards</w:t>
            </w:r>
          </w:p>
        </w:tc>
      </w:tr>
      <w:tr w:rsidR="008106EF" w:rsidRPr="005937B5" w:rsidTr="008106EF">
        <w:trPr>
          <w:trHeight w:hRule="exact" w:val="113"/>
          <w:tblHeader/>
        </w:trPr>
        <w:tc>
          <w:tcPr>
            <w:tcW w:w="1276" w:type="dxa"/>
            <w:tcBorders>
              <w:top w:val="single" w:sz="12" w:space="0" w:color="auto"/>
              <w:bottom w:val="nil"/>
            </w:tcBorders>
            <w:shd w:val="clear" w:color="auto" w:fill="auto"/>
            <w:vAlign w:val="bottom"/>
          </w:tcPr>
          <w:p w:rsidR="008106EF" w:rsidRPr="005937B5" w:rsidRDefault="008106EF" w:rsidP="00BD6BCD">
            <w:pPr>
              <w:suppressAutoHyphens w:val="0"/>
              <w:spacing w:before="80" w:after="80" w:line="200" w:lineRule="exact"/>
              <w:ind w:right="113"/>
              <w:rPr>
                <w:i/>
                <w:sz w:val="16"/>
              </w:rPr>
            </w:pPr>
          </w:p>
        </w:tc>
        <w:tc>
          <w:tcPr>
            <w:tcW w:w="851" w:type="dxa"/>
            <w:tcBorders>
              <w:top w:val="single" w:sz="12" w:space="0" w:color="auto"/>
              <w:bottom w:val="nil"/>
            </w:tcBorders>
            <w:shd w:val="clear" w:color="auto" w:fill="auto"/>
            <w:vAlign w:val="bottom"/>
          </w:tcPr>
          <w:p w:rsidR="008106EF" w:rsidRPr="005937B5" w:rsidRDefault="008106EF" w:rsidP="00BD6BCD">
            <w:pPr>
              <w:suppressAutoHyphens w:val="0"/>
              <w:spacing w:before="80" w:after="80" w:line="200" w:lineRule="exact"/>
              <w:ind w:right="57"/>
              <w:rPr>
                <w:i/>
                <w:sz w:val="16"/>
              </w:rPr>
            </w:pPr>
          </w:p>
        </w:tc>
        <w:tc>
          <w:tcPr>
            <w:tcW w:w="2835" w:type="dxa"/>
            <w:tcBorders>
              <w:top w:val="single" w:sz="12" w:space="0" w:color="auto"/>
              <w:bottom w:val="nil"/>
            </w:tcBorders>
            <w:shd w:val="clear" w:color="auto" w:fill="auto"/>
            <w:vAlign w:val="bottom"/>
          </w:tcPr>
          <w:p w:rsidR="008106EF" w:rsidRPr="005937B5" w:rsidRDefault="008106EF" w:rsidP="00BD6BCD">
            <w:pPr>
              <w:suppressAutoHyphens w:val="0"/>
              <w:spacing w:before="80" w:after="80" w:line="200" w:lineRule="exact"/>
              <w:ind w:right="113"/>
              <w:rPr>
                <w:i/>
                <w:sz w:val="16"/>
              </w:rPr>
            </w:pPr>
          </w:p>
        </w:tc>
        <w:tc>
          <w:tcPr>
            <w:tcW w:w="1701" w:type="dxa"/>
            <w:tcBorders>
              <w:top w:val="single" w:sz="12" w:space="0" w:color="auto"/>
              <w:bottom w:val="nil"/>
            </w:tcBorders>
            <w:shd w:val="clear" w:color="auto" w:fill="auto"/>
            <w:vAlign w:val="bottom"/>
          </w:tcPr>
          <w:p w:rsidR="008106EF" w:rsidRPr="005937B5" w:rsidRDefault="008106EF" w:rsidP="00BD6BCD">
            <w:pPr>
              <w:suppressAutoHyphens w:val="0"/>
              <w:spacing w:before="80" w:after="80" w:line="200" w:lineRule="exact"/>
              <w:ind w:right="113"/>
              <w:rPr>
                <w:i/>
                <w:sz w:val="16"/>
              </w:rPr>
            </w:pPr>
          </w:p>
        </w:tc>
        <w:tc>
          <w:tcPr>
            <w:tcW w:w="1842" w:type="dxa"/>
            <w:tcBorders>
              <w:top w:val="single" w:sz="12" w:space="0" w:color="auto"/>
              <w:bottom w:val="nil"/>
            </w:tcBorders>
            <w:shd w:val="clear" w:color="auto" w:fill="auto"/>
            <w:vAlign w:val="bottom"/>
          </w:tcPr>
          <w:p w:rsidR="008106EF" w:rsidRPr="005937B5" w:rsidRDefault="008106EF" w:rsidP="00BD6BCD">
            <w:pPr>
              <w:suppressAutoHyphens w:val="0"/>
              <w:spacing w:before="80" w:after="80" w:line="200" w:lineRule="exact"/>
              <w:ind w:right="113"/>
              <w:rPr>
                <w:i/>
                <w:sz w:val="16"/>
              </w:rPr>
            </w:pPr>
          </w:p>
        </w:tc>
      </w:tr>
      <w:tr w:rsidR="006B1712" w:rsidRPr="000E4DB3" w:rsidTr="008106EF">
        <w:tc>
          <w:tcPr>
            <w:tcW w:w="1276" w:type="dxa"/>
            <w:tcBorders>
              <w:top w:val="nil"/>
              <w:bottom w:val="nil"/>
            </w:tcBorders>
            <w:shd w:val="clear" w:color="auto" w:fill="auto"/>
          </w:tcPr>
          <w:p w:rsidR="00444A91" w:rsidRPr="000E4DB3" w:rsidRDefault="00444A91" w:rsidP="00D16F21">
            <w:pPr>
              <w:suppressAutoHyphens w:val="0"/>
              <w:spacing w:before="40" w:after="120"/>
              <w:ind w:right="113"/>
            </w:pPr>
            <w:r w:rsidRPr="000E4DB3">
              <w:t>Property and capital</w:t>
            </w:r>
          </w:p>
        </w:tc>
        <w:tc>
          <w:tcPr>
            <w:tcW w:w="851" w:type="dxa"/>
            <w:tcBorders>
              <w:top w:val="nil"/>
              <w:bottom w:val="nil"/>
            </w:tcBorders>
            <w:shd w:val="clear" w:color="auto" w:fill="auto"/>
          </w:tcPr>
          <w:p w:rsidR="00444A91" w:rsidRPr="000E4DB3" w:rsidRDefault="00444A91" w:rsidP="00D16F21">
            <w:pPr>
              <w:suppressAutoHyphens w:val="0"/>
              <w:spacing w:before="40" w:after="120"/>
              <w:ind w:right="113"/>
            </w:pPr>
            <w:r w:rsidRPr="000E4DB3">
              <w:t>Art. 9(a)</w:t>
            </w:r>
          </w:p>
        </w:tc>
        <w:tc>
          <w:tcPr>
            <w:tcW w:w="2835" w:type="dxa"/>
            <w:tcBorders>
              <w:top w:val="nil"/>
              <w:bottom w:val="nil"/>
            </w:tcBorders>
            <w:shd w:val="clear" w:color="auto" w:fill="auto"/>
          </w:tcPr>
          <w:p w:rsidR="00444A91" w:rsidRPr="000E4DB3" w:rsidRDefault="00444A91" w:rsidP="00D16F21">
            <w:pPr>
              <w:suppressAutoHyphens w:val="0"/>
              <w:spacing w:before="40" w:after="120"/>
              <w:ind w:right="113"/>
            </w:pPr>
            <w:r w:rsidRPr="000E4DB3">
              <w:t xml:space="preserve">In accordance with the principles of Islamic justice, property and capital are basic constituents of the social entity of the State and national wealth; they are individual rights with a social </w:t>
            </w:r>
            <w:r w:rsidRPr="000E4DB3">
              <w:lastRenderedPageBreak/>
              <w:t>function regulated by law.</w:t>
            </w:r>
          </w:p>
        </w:tc>
        <w:tc>
          <w:tcPr>
            <w:tcW w:w="3543" w:type="dxa"/>
            <w:gridSpan w:val="2"/>
            <w:tcBorders>
              <w:top w:val="nil"/>
              <w:bottom w:val="nil"/>
            </w:tcBorders>
            <w:shd w:val="clear" w:color="auto" w:fill="auto"/>
          </w:tcPr>
          <w:p w:rsidR="00444A91" w:rsidRPr="000E4DB3" w:rsidRDefault="00444A91" w:rsidP="00D16F21">
            <w:pPr>
              <w:suppressAutoHyphens w:val="0"/>
              <w:spacing w:before="40" w:after="120"/>
              <w:ind w:right="113"/>
            </w:pPr>
            <w:r w:rsidRPr="000E4DB3">
              <w:lastRenderedPageBreak/>
              <w:t>The same safeguards and provisions apply to property and capital;</w:t>
            </w:r>
          </w:p>
          <w:p w:rsidR="00444A91" w:rsidRPr="000E4DB3" w:rsidRDefault="00444A91" w:rsidP="00D16F21">
            <w:pPr>
              <w:suppressAutoHyphens w:val="0"/>
              <w:spacing w:before="40" w:after="120"/>
              <w:ind w:right="113"/>
            </w:pPr>
            <w:r w:rsidRPr="000E4DB3">
              <w:t xml:space="preserve">New safeguards in the charter concerning property and capital: The law determines the safeguards ensuring balanced relationships between the parties to the </w:t>
            </w:r>
            <w:r w:rsidRPr="000E4DB3">
              <w:lastRenderedPageBreak/>
              <w:t>production process as well as balanced contractual relationships on economic bases and on bases of social justice.</w:t>
            </w:r>
            <w:r w:rsidR="004270C5" w:rsidRPr="000E4DB3">
              <w:t xml:space="preserve"> </w:t>
            </w:r>
            <w:r w:rsidRPr="000E4DB3">
              <w:t xml:space="preserve">The </w:t>
            </w:r>
            <w:r w:rsidR="00882135" w:rsidRPr="000E4DB3">
              <w:t>law regulates the enjoyment and exercise of rights and the freedom of capital to invest (only in the charter).</w:t>
            </w:r>
          </w:p>
        </w:tc>
      </w:tr>
      <w:tr w:rsidR="006B1712" w:rsidRPr="000E4DB3" w:rsidTr="000E4DB3">
        <w:tc>
          <w:tcPr>
            <w:tcW w:w="1276" w:type="dxa"/>
            <w:shd w:val="clear" w:color="auto" w:fill="auto"/>
          </w:tcPr>
          <w:p w:rsidR="00444A91" w:rsidRPr="000E4DB3" w:rsidRDefault="00444A91" w:rsidP="00D16F21">
            <w:pPr>
              <w:suppressAutoHyphens w:val="0"/>
              <w:spacing w:before="40" w:after="120"/>
              <w:ind w:right="113"/>
            </w:pPr>
            <w:r w:rsidRPr="000E4DB3">
              <w:lastRenderedPageBreak/>
              <w:t>Inviolability of public funds</w:t>
            </w:r>
          </w:p>
        </w:tc>
        <w:tc>
          <w:tcPr>
            <w:tcW w:w="851" w:type="dxa"/>
            <w:shd w:val="clear" w:color="auto" w:fill="auto"/>
          </w:tcPr>
          <w:p w:rsidR="00444A91" w:rsidRPr="000E4DB3" w:rsidRDefault="00444A91" w:rsidP="00D16F21">
            <w:pPr>
              <w:suppressAutoHyphens w:val="0"/>
              <w:spacing w:before="40" w:after="120"/>
              <w:ind w:right="113"/>
            </w:pPr>
            <w:r w:rsidRPr="000E4DB3">
              <w:t>Art. 9(b)</w:t>
            </w:r>
          </w:p>
        </w:tc>
        <w:tc>
          <w:tcPr>
            <w:tcW w:w="2835" w:type="dxa"/>
            <w:shd w:val="clear" w:color="auto" w:fill="auto"/>
          </w:tcPr>
          <w:p w:rsidR="00444A91" w:rsidRPr="000E4DB3" w:rsidRDefault="00444A91" w:rsidP="00D16F21">
            <w:pPr>
              <w:suppressAutoHyphens w:val="0"/>
              <w:spacing w:before="40" w:after="120"/>
              <w:ind w:right="113"/>
            </w:pPr>
            <w:r w:rsidRPr="000E4DB3">
              <w:t>Inviolability;</w:t>
            </w:r>
          </w:p>
          <w:p w:rsidR="00444A91" w:rsidRPr="000E4DB3" w:rsidRDefault="00444A91" w:rsidP="00D16F21">
            <w:pPr>
              <w:suppressAutoHyphens w:val="0"/>
              <w:spacing w:before="40" w:after="120"/>
              <w:ind w:right="113"/>
            </w:pPr>
            <w:r w:rsidRPr="000E4DB3">
              <w:t>It is the duty of every citizen to protect public funds.</w:t>
            </w:r>
          </w:p>
        </w:tc>
        <w:tc>
          <w:tcPr>
            <w:tcW w:w="3543" w:type="dxa"/>
            <w:gridSpan w:val="2"/>
            <w:shd w:val="clear" w:color="auto" w:fill="auto"/>
          </w:tcPr>
          <w:p w:rsidR="00444A91" w:rsidRPr="000E4DB3" w:rsidRDefault="00444A91" w:rsidP="00D44567">
            <w:pPr>
              <w:suppressAutoHyphens w:val="0"/>
              <w:spacing w:before="40" w:after="120"/>
              <w:ind w:right="113"/>
            </w:pPr>
            <w:r w:rsidRPr="000E4DB3">
              <w:t>Same provision plus new safeguard: The authorities must take all measures to ensure that private property is protected.</w:t>
            </w:r>
          </w:p>
        </w:tc>
      </w:tr>
      <w:tr w:rsidR="006B1712" w:rsidRPr="000E4DB3" w:rsidTr="000E4DB3">
        <w:tc>
          <w:tcPr>
            <w:tcW w:w="1276" w:type="dxa"/>
            <w:shd w:val="clear" w:color="auto" w:fill="auto"/>
          </w:tcPr>
          <w:p w:rsidR="00444A91" w:rsidRPr="000E4DB3" w:rsidRDefault="00444A91" w:rsidP="00D16F21">
            <w:pPr>
              <w:suppressAutoHyphens w:val="0"/>
              <w:spacing w:before="40" w:after="120"/>
              <w:ind w:right="113"/>
            </w:pPr>
            <w:r w:rsidRPr="000E4DB3">
              <w:t>Private property is safeguarded.</w:t>
            </w:r>
          </w:p>
        </w:tc>
        <w:tc>
          <w:tcPr>
            <w:tcW w:w="851" w:type="dxa"/>
            <w:shd w:val="clear" w:color="auto" w:fill="auto"/>
          </w:tcPr>
          <w:p w:rsidR="00444A91" w:rsidRPr="000E4DB3" w:rsidRDefault="00444A91" w:rsidP="00D16F21">
            <w:pPr>
              <w:suppressAutoHyphens w:val="0"/>
              <w:spacing w:before="40" w:after="120"/>
              <w:ind w:right="113"/>
            </w:pPr>
            <w:r w:rsidRPr="000E4DB3">
              <w:t>Art. 9(c)</w:t>
            </w:r>
          </w:p>
        </w:tc>
        <w:tc>
          <w:tcPr>
            <w:tcW w:w="2835" w:type="dxa"/>
            <w:shd w:val="clear" w:color="auto" w:fill="auto"/>
          </w:tcPr>
          <w:p w:rsidR="00444A91" w:rsidRPr="000E4DB3" w:rsidRDefault="00444A91" w:rsidP="00F27BDD">
            <w:pPr>
              <w:suppressAutoHyphens w:val="0"/>
              <w:spacing w:before="40" w:after="120"/>
              <w:ind w:right="113"/>
            </w:pPr>
            <w:r w:rsidRPr="000E4DB3">
              <w:t>Private property is safeguarded;</w:t>
            </w:r>
            <w:r w:rsidR="00F27BDD">
              <w:t xml:space="preserve"> </w:t>
            </w:r>
            <w:r w:rsidRPr="000E4DB3">
              <w:t>no one shall be prevented from disposing of his/her property save within the limits of the law; no one shall be dispossessed of his/her property except for the public good in the cases specified and the manner stated by law, provided that he</w:t>
            </w:r>
            <w:r w:rsidR="00691DCF">
              <w:t>/</w:t>
            </w:r>
            <w:r w:rsidRPr="000E4DB3">
              <w:t>she is fairly compensated.</w:t>
            </w:r>
          </w:p>
        </w:tc>
        <w:tc>
          <w:tcPr>
            <w:tcW w:w="3543" w:type="dxa"/>
            <w:gridSpan w:val="2"/>
            <w:shd w:val="clear" w:color="auto" w:fill="auto"/>
          </w:tcPr>
          <w:p w:rsidR="00444A91" w:rsidRPr="000E4DB3" w:rsidRDefault="00444A91" w:rsidP="00D16F21">
            <w:pPr>
              <w:suppressAutoHyphens w:val="0"/>
              <w:spacing w:before="40" w:after="120"/>
              <w:ind w:right="113"/>
            </w:pPr>
            <w:r w:rsidRPr="000E4DB3">
              <w:t>Same provision and safeguards</w:t>
            </w:r>
          </w:p>
        </w:tc>
      </w:tr>
      <w:tr w:rsidR="006B1712" w:rsidRPr="000E4DB3" w:rsidTr="000E4DB3">
        <w:tc>
          <w:tcPr>
            <w:tcW w:w="1276" w:type="dxa"/>
            <w:shd w:val="clear" w:color="auto" w:fill="auto"/>
          </w:tcPr>
          <w:p w:rsidR="00444A91" w:rsidRPr="000E4DB3" w:rsidRDefault="00444A91" w:rsidP="00D16F21">
            <w:pPr>
              <w:suppressAutoHyphens w:val="0"/>
              <w:spacing w:before="40" w:after="120"/>
              <w:ind w:right="113"/>
            </w:pPr>
            <w:r w:rsidRPr="000E4DB3">
              <w:t>Prohibition of public expropriation of funds</w:t>
            </w:r>
          </w:p>
        </w:tc>
        <w:tc>
          <w:tcPr>
            <w:tcW w:w="851" w:type="dxa"/>
            <w:shd w:val="clear" w:color="auto" w:fill="auto"/>
          </w:tcPr>
          <w:p w:rsidR="00444A91" w:rsidRPr="000E4DB3" w:rsidRDefault="00444A91" w:rsidP="00D16F21">
            <w:pPr>
              <w:suppressAutoHyphens w:val="0"/>
              <w:spacing w:before="40" w:after="120"/>
              <w:ind w:right="113"/>
            </w:pPr>
            <w:r w:rsidRPr="000E4DB3">
              <w:t>Art. 9(d)</w:t>
            </w:r>
          </w:p>
        </w:tc>
        <w:tc>
          <w:tcPr>
            <w:tcW w:w="2835" w:type="dxa"/>
            <w:shd w:val="clear" w:color="auto" w:fill="auto"/>
          </w:tcPr>
          <w:p w:rsidR="00444A91" w:rsidRPr="000E4DB3" w:rsidRDefault="00444A91" w:rsidP="00D16F21">
            <w:pPr>
              <w:suppressAutoHyphens w:val="0"/>
              <w:spacing w:before="40" w:after="120"/>
              <w:ind w:right="113"/>
            </w:pPr>
            <w:r w:rsidRPr="000E4DB3">
              <w:t>Public expropriation of funds is prohibited; private expropriation shall be penalized only by judicial ruling in those cases prescribed by law.</w:t>
            </w:r>
          </w:p>
        </w:tc>
        <w:tc>
          <w:tcPr>
            <w:tcW w:w="3543" w:type="dxa"/>
            <w:gridSpan w:val="2"/>
            <w:shd w:val="clear" w:color="auto" w:fill="auto"/>
          </w:tcPr>
          <w:p w:rsidR="00444A91" w:rsidRPr="000E4DB3" w:rsidRDefault="00444A91" w:rsidP="00D16F21">
            <w:pPr>
              <w:suppressAutoHyphens w:val="0"/>
              <w:spacing w:before="40" w:after="120"/>
              <w:ind w:right="113"/>
            </w:pPr>
          </w:p>
        </w:tc>
      </w:tr>
      <w:tr w:rsidR="00887A1E" w:rsidRPr="000E4DB3" w:rsidTr="001622A4">
        <w:tc>
          <w:tcPr>
            <w:tcW w:w="1276" w:type="dxa"/>
            <w:tcBorders>
              <w:bottom w:val="nil"/>
            </w:tcBorders>
            <w:shd w:val="clear" w:color="auto" w:fill="auto"/>
          </w:tcPr>
          <w:p w:rsidR="00444A91" w:rsidRPr="000E4DB3" w:rsidRDefault="00444A91" w:rsidP="00D16F21">
            <w:pPr>
              <w:suppressAutoHyphens w:val="0"/>
              <w:spacing w:before="40" w:after="120"/>
              <w:ind w:right="113"/>
            </w:pPr>
            <w:r w:rsidRPr="000E4DB3">
              <w:t>Relationship between landlord and tenant</w:t>
            </w:r>
          </w:p>
        </w:tc>
        <w:tc>
          <w:tcPr>
            <w:tcW w:w="851" w:type="dxa"/>
            <w:tcBorders>
              <w:bottom w:val="nil"/>
            </w:tcBorders>
            <w:shd w:val="clear" w:color="auto" w:fill="auto"/>
          </w:tcPr>
          <w:p w:rsidR="00444A91" w:rsidRPr="000E4DB3" w:rsidRDefault="00444A91" w:rsidP="00D16F21">
            <w:pPr>
              <w:suppressAutoHyphens w:val="0"/>
              <w:spacing w:before="40" w:after="120"/>
              <w:ind w:right="113"/>
            </w:pPr>
            <w:r w:rsidRPr="000E4DB3">
              <w:t>Art. 9(e)</w:t>
            </w:r>
          </w:p>
        </w:tc>
        <w:tc>
          <w:tcPr>
            <w:tcW w:w="2835" w:type="dxa"/>
            <w:tcBorders>
              <w:bottom w:val="nil"/>
            </w:tcBorders>
            <w:shd w:val="clear" w:color="auto" w:fill="auto"/>
          </w:tcPr>
          <w:p w:rsidR="00444A91" w:rsidRPr="000E4DB3" w:rsidRDefault="00444A91" w:rsidP="00D16F21">
            <w:pPr>
              <w:suppressAutoHyphens w:val="0"/>
              <w:spacing w:before="40" w:after="120"/>
              <w:ind w:right="113"/>
            </w:pPr>
            <w:r w:rsidRPr="000E4DB3">
              <w:t>Regulated by law on economic bases with due regard to economic justice.</w:t>
            </w:r>
          </w:p>
        </w:tc>
        <w:tc>
          <w:tcPr>
            <w:tcW w:w="1701" w:type="dxa"/>
            <w:tcBorders>
              <w:bottom w:val="nil"/>
            </w:tcBorders>
            <w:shd w:val="clear" w:color="auto" w:fill="auto"/>
          </w:tcPr>
          <w:p w:rsidR="00444A91" w:rsidRPr="000E4DB3" w:rsidRDefault="00444A91" w:rsidP="00D16F21">
            <w:pPr>
              <w:suppressAutoHyphens w:val="0"/>
              <w:spacing w:before="40" w:after="120"/>
              <w:ind w:right="113"/>
            </w:pPr>
          </w:p>
        </w:tc>
        <w:tc>
          <w:tcPr>
            <w:tcW w:w="1842" w:type="dxa"/>
            <w:tcBorders>
              <w:bottom w:val="nil"/>
            </w:tcBorders>
            <w:shd w:val="clear" w:color="auto" w:fill="auto"/>
          </w:tcPr>
          <w:p w:rsidR="00444A91" w:rsidRPr="000E4DB3" w:rsidRDefault="00444A91" w:rsidP="00D16F21">
            <w:pPr>
              <w:suppressAutoHyphens w:val="0"/>
              <w:spacing w:before="40" w:after="120"/>
              <w:ind w:right="113"/>
            </w:pPr>
          </w:p>
        </w:tc>
      </w:tr>
      <w:tr w:rsidR="00887A1E" w:rsidRPr="000E4DB3" w:rsidTr="001622A4">
        <w:tc>
          <w:tcPr>
            <w:tcW w:w="1276" w:type="dxa"/>
            <w:tcBorders>
              <w:top w:val="nil"/>
              <w:bottom w:val="nil"/>
            </w:tcBorders>
            <w:shd w:val="clear" w:color="auto" w:fill="auto"/>
          </w:tcPr>
          <w:p w:rsidR="00444A91" w:rsidRPr="000E4DB3" w:rsidRDefault="00444A91" w:rsidP="00D16F21">
            <w:pPr>
              <w:suppressAutoHyphens w:val="0"/>
              <w:spacing w:before="40" w:after="120"/>
              <w:ind w:right="113"/>
            </w:pPr>
            <w:r w:rsidRPr="000E4DB3">
              <w:t>Exploitation of land suitable for productive agriculture</w:t>
            </w:r>
          </w:p>
        </w:tc>
        <w:tc>
          <w:tcPr>
            <w:tcW w:w="851" w:type="dxa"/>
            <w:tcBorders>
              <w:top w:val="nil"/>
              <w:bottom w:val="nil"/>
            </w:tcBorders>
            <w:shd w:val="clear" w:color="auto" w:fill="auto"/>
          </w:tcPr>
          <w:p w:rsidR="00444A91" w:rsidRPr="000E4DB3" w:rsidRDefault="00444A91" w:rsidP="00D16F21">
            <w:pPr>
              <w:suppressAutoHyphens w:val="0"/>
              <w:spacing w:before="40" w:after="120"/>
              <w:ind w:right="113"/>
            </w:pPr>
            <w:r w:rsidRPr="000E4DB3">
              <w:t>Art. 9(g)</w:t>
            </w:r>
          </w:p>
        </w:tc>
        <w:tc>
          <w:tcPr>
            <w:tcW w:w="2835" w:type="dxa"/>
            <w:tcBorders>
              <w:top w:val="nil"/>
              <w:bottom w:val="nil"/>
            </w:tcBorders>
            <w:shd w:val="clear" w:color="auto" w:fill="auto"/>
          </w:tcPr>
          <w:p w:rsidR="00444A91" w:rsidRPr="000E4DB3" w:rsidRDefault="00444A91" w:rsidP="00D16F21">
            <w:pPr>
              <w:suppressAutoHyphens w:val="0"/>
              <w:spacing w:before="40" w:after="120"/>
              <w:ind w:right="113"/>
            </w:pPr>
            <w:r w:rsidRPr="000E4DB3">
              <w:t>The State shall take the necessary measures to ensure that land is properly conserved and utilized.</w:t>
            </w:r>
          </w:p>
        </w:tc>
        <w:tc>
          <w:tcPr>
            <w:tcW w:w="1701" w:type="dxa"/>
            <w:tcBorders>
              <w:top w:val="nil"/>
              <w:bottom w:val="nil"/>
            </w:tcBorders>
            <w:shd w:val="clear" w:color="auto" w:fill="auto"/>
          </w:tcPr>
          <w:p w:rsidR="00444A91" w:rsidRPr="000E4DB3" w:rsidRDefault="00444A91" w:rsidP="00D16F21">
            <w:pPr>
              <w:suppressAutoHyphens w:val="0"/>
              <w:spacing w:before="40" w:after="120"/>
              <w:ind w:right="113"/>
            </w:pPr>
          </w:p>
        </w:tc>
        <w:tc>
          <w:tcPr>
            <w:tcW w:w="1842" w:type="dxa"/>
            <w:tcBorders>
              <w:top w:val="nil"/>
              <w:bottom w:val="nil"/>
            </w:tcBorders>
            <w:shd w:val="clear" w:color="auto" w:fill="auto"/>
          </w:tcPr>
          <w:p w:rsidR="00444A91" w:rsidRPr="000E4DB3" w:rsidRDefault="00444A91" w:rsidP="00D16F21">
            <w:pPr>
              <w:suppressAutoHyphens w:val="0"/>
              <w:spacing w:before="40" w:after="120"/>
              <w:ind w:right="113"/>
            </w:pPr>
          </w:p>
        </w:tc>
      </w:tr>
      <w:tr w:rsidR="00887A1E" w:rsidRPr="000E4DB3" w:rsidTr="001622A4">
        <w:tc>
          <w:tcPr>
            <w:tcW w:w="1276" w:type="dxa"/>
            <w:tcBorders>
              <w:top w:val="nil"/>
            </w:tcBorders>
            <w:shd w:val="clear" w:color="auto" w:fill="auto"/>
          </w:tcPr>
          <w:p w:rsidR="00444A91" w:rsidRPr="000E4DB3" w:rsidRDefault="00444A91" w:rsidP="00D16F21">
            <w:pPr>
              <w:suppressAutoHyphens w:val="0"/>
              <w:spacing w:before="40" w:after="120"/>
              <w:ind w:right="113"/>
            </w:pPr>
            <w:r w:rsidRPr="000E4DB3">
              <w:t>Raising the living standards of farmers</w:t>
            </w:r>
          </w:p>
        </w:tc>
        <w:tc>
          <w:tcPr>
            <w:tcW w:w="851" w:type="dxa"/>
            <w:tcBorders>
              <w:top w:val="nil"/>
            </w:tcBorders>
            <w:shd w:val="clear" w:color="auto" w:fill="auto"/>
          </w:tcPr>
          <w:p w:rsidR="00444A91" w:rsidRPr="000E4DB3" w:rsidRDefault="00444A91" w:rsidP="00D16F21">
            <w:pPr>
              <w:suppressAutoHyphens w:val="0"/>
              <w:spacing w:before="40" w:after="120"/>
              <w:ind w:right="113"/>
            </w:pPr>
            <w:r w:rsidRPr="000E4DB3">
              <w:t>Art. 9(g)</w:t>
            </w:r>
          </w:p>
        </w:tc>
        <w:tc>
          <w:tcPr>
            <w:tcW w:w="2835" w:type="dxa"/>
            <w:tcBorders>
              <w:top w:val="nil"/>
            </w:tcBorders>
            <w:shd w:val="clear" w:color="auto" w:fill="auto"/>
          </w:tcPr>
          <w:p w:rsidR="00444A91" w:rsidRPr="000E4DB3" w:rsidRDefault="00444A91" w:rsidP="00D16F21">
            <w:pPr>
              <w:suppressAutoHyphens w:val="0"/>
              <w:spacing w:before="40" w:after="120"/>
              <w:ind w:right="113"/>
            </w:pPr>
            <w:r w:rsidRPr="000E4DB3">
              <w:t>The State shall take the necessary measures; the law sets out how small farmers can be helped to acquire their own land.</w:t>
            </w:r>
          </w:p>
        </w:tc>
        <w:tc>
          <w:tcPr>
            <w:tcW w:w="1701" w:type="dxa"/>
            <w:tcBorders>
              <w:top w:val="nil"/>
            </w:tcBorders>
            <w:shd w:val="clear" w:color="auto" w:fill="auto"/>
          </w:tcPr>
          <w:p w:rsidR="00444A91" w:rsidRPr="000E4DB3" w:rsidRDefault="00444A91" w:rsidP="00D16F21">
            <w:pPr>
              <w:suppressAutoHyphens w:val="0"/>
              <w:spacing w:before="40" w:after="120"/>
              <w:ind w:right="113"/>
            </w:pPr>
          </w:p>
        </w:tc>
        <w:tc>
          <w:tcPr>
            <w:tcW w:w="1842" w:type="dxa"/>
            <w:tcBorders>
              <w:top w:val="nil"/>
            </w:tcBorders>
            <w:shd w:val="clear" w:color="auto" w:fill="auto"/>
          </w:tcPr>
          <w:p w:rsidR="00444A91" w:rsidRPr="000E4DB3" w:rsidRDefault="00444A91" w:rsidP="00D16F21">
            <w:pPr>
              <w:suppressAutoHyphens w:val="0"/>
              <w:spacing w:before="40" w:after="120"/>
              <w:ind w:right="113"/>
            </w:pPr>
          </w:p>
        </w:tc>
      </w:tr>
      <w:tr w:rsidR="006B1712" w:rsidRPr="000E4DB3" w:rsidTr="000E4DB3">
        <w:tc>
          <w:tcPr>
            <w:tcW w:w="1276" w:type="dxa"/>
            <w:shd w:val="clear" w:color="auto" w:fill="auto"/>
          </w:tcPr>
          <w:p w:rsidR="00444A91" w:rsidRPr="000E4DB3" w:rsidRDefault="00444A91" w:rsidP="00D16F21">
            <w:pPr>
              <w:suppressAutoHyphens w:val="0"/>
              <w:spacing w:before="40" w:after="120"/>
              <w:ind w:right="113"/>
            </w:pPr>
            <w:r w:rsidRPr="000E4DB3">
              <w:t>All natural resources and wealth are the property of the State.</w:t>
            </w:r>
          </w:p>
        </w:tc>
        <w:tc>
          <w:tcPr>
            <w:tcW w:w="851" w:type="dxa"/>
            <w:shd w:val="clear" w:color="auto" w:fill="auto"/>
          </w:tcPr>
          <w:p w:rsidR="00444A91" w:rsidRPr="000E4DB3" w:rsidRDefault="00444A91" w:rsidP="00D16F21">
            <w:pPr>
              <w:suppressAutoHyphens w:val="0"/>
              <w:spacing w:before="40" w:after="120"/>
              <w:ind w:right="113"/>
            </w:pPr>
            <w:r w:rsidRPr="000E4DB3">
              <w:t>Art. 11</w:t>
            </w:r>
          </w:p>
        </w:tc>
        <w:tc>
          <w:tcPr>
            <w:tcW w:w="2835" w:type="dxa"/>
            <w:shd w:val="clear" w:color="auto" w:fill="auto"/>
          </w:tcPr>
          <w:p w:rsidR="00444A91" w:rsidRPr="000E4DB3" w:rsidRDefault="00444A91" w:rsidP="00D16F21">
            <w:pPr>
              <w:suppressAutoHyphens w:val="0"/>
              <w:spacing w:before="40" w:after="120"/>
              <w:ind w:right="113"/>
            </w:pPr>
            <w:r w:rsidRPr="000E4DB3">
              <w:t>With due regard to the demands of State security and the national economy, any exploitation of natural resources or public utilities shall be regulated by law and for a limited period of time; preliminary measures shall facilitate research and exploration and ensure openness and competition.</w:t>
            </w:r>
            <w:r w:rsidR="004270C5" w:rsidRPr="000E4DB3">
              <w:t xml:space="preserve"> </w:t>
            </w:r>
            <w:r w:rsidRPr="000E4DB3">
              <w:t>Monopolies shall only be awarded by law and for a limited period of time (art. 117).</w:t>
            </w:r>
          </w:p>
        </w:tc>
        <w:tc>
          <w:tcPr>
            <w:tcW w:w="3543" w:type="dxa"/>
            <w:gridSpan w:val="2"/>
            <w:shd w:val="clear" w:color="auto" w:fill="auto"/>
          </w:tcPr>
          <w:p w:rsidR="00444A91" w:rsidRPr="000E4DB3" w:rsidRDefault="00444A91" w:rsidP="00D16F21">
            <w:pPr>
              <w:suppressAutoHyphens w:val="0"/>
              <w:spacing w:before="40" w:after="120"/>
              <w:ind w:right="113"/>
            </w:pPr>
            <w:r w:rsidRPr="000E4DB3">
              <w:t>Same provision plus new safeguard in the charter: The State seeks to protect natural resources and ensure their optimum economic utilization.</w:t>
            </w:r>
          </w:p>
        </w:tc>
      </w:tr>
    </w:tbl>
    <w:p w:rsidR="00821340" w:rsidRDefault="00821340" w:rsidP="00821340">
      <w:pPr>
        <w:pStyle w:val="H23G"/>
      </w:pPr>
      <w:r>
        <w:lastRenderedPageBreak/>
        <w:tab/>
      </w:r>
      <w:r>
        <w:tab/>
      </w:r>
      <w:r w:rsidRPr="000E4DB3">
        <w:t>Employment</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51"/>
        <w:gridCol w:w="2835"/>
        <w:gridCol w:w="1701"/>
        <w:gridCol w:w="1842"/>
      </w:tblGrid>
      <w:tr w:rsidR="00887A1E" w:rsidRPr="00CE7E5C" w:rsidTr="00CE7E5C">
        <w:trPr>
          <w:tblHeader/>
        </w:trPr>
        <w:tc>
          <w:tcPr>
            <w:tcW w:w="1276" w:type="dxa"/>
            <w:tcBorders>
              <w:top w:val="single" w:sz="4" w:space="0" w:color="auto"/>
              <w:bottom w:val="single" w:sz="12" w:space="0" w:color="auto"/>
            </w:tcBorders>
            <w:shd w:val="clear" w:color="auto" w:fill="auto"/>
            <w:vAlign w:val="bottom"/>
          </w:tcPr>
          <w:p w:rsidR="00444A91" w:rsidRPr="00CE7E5C" w:rsidRDefault="00444A91" w:rsidP="00CE7E5C">
            <w:pPr>
              <w:keepNext/>
              <w:keepLines/>
              <w:suppressAutoHyphens w:val="0"/>
              <w:spacing w:before="80" w:after="80" w:line="200" w:lineRule="exact"/>
              <w:ind w:right="113"/>
              <w:rPr>
                <w:i/>
                <w:sz w:val="16"/>
              </w:rPr>
            </w:pPr>
            <w:r w:rsidRPr="00CE7E5C">
              <w:rPr>
                <w:i/>
                <w:sz w:val="16"/>
              </w:rPr>
              <w:t>Relevant right</w:t>
            </w:r>
          </w:p>
        </w:tc>
        <w:tc>
          <w:tcPr>
            <w:tcW w:w="851" w:type="dxa"/>
            <w:tcBorders>
              <w:top w:val="single" w:sz="4" w:space="0" w:color="auto"/>
              <w:bottom w:val="single" w:sz="12" w:space="0" w:color="auto"/>
            </w:tcBorders>
            <w:shd w:val="clear" w:color="auto" w:fill="auto"/>
            <w:vAlign w:val="bottom"/>
          </w:tcPr>
          <w:p w:rsidR="00444A91" w:rsidRPr="00CE7E5C" w:rsidRDefault="00444A91" w:rsidP="007C1F78">
            <w:pPr>
              <w:keepNext/>
              <w:keepLines/>
              <w:suppressAutoHyphens w:val="0"/>
              <w:spacing w:before="80" w:after="80" w:line="200" w:lineRule="exact"/>
              <w:rPr>
                <w:i/>
                <w:sz w:val="16"/>
              </w:rPr>
            </w:pPr>
            <w:r w:rsidRPr="00CE7E5C">
              <w:rPr>
                <w:i/>
                <w:sz w:val="16"/>
              </w:rPr>
              <w:t>Constitution</w:t>
            </w:r>
          </w:p>
        </w:tc>
        <w:tc>
          <w:tcPr>
            <w:tcW w:w="2835" w:type="dxa"/>
            <w:tcBorders>
              <w:top w:val="single" w:sz="4" w:space="0" w:color="auto"/>
              <w:bottom w:val="single" w:sz="12" w:space="0" w:color="auto"/>
            </w:tcBorders>
            <w:shd w:val="clear" w:color="auto" w:fill="auto"/>
            <w:vAlign w:val="bottom"/>
          </w:tcPr>
          <w:p w:rsidR="00444A91" w:rsidRPr="00CE7E5C" w:rsidRDefault="00444A91" w:rsidP="00CE7E5C">
            <w:pPr>
              <w:keepNext/>
              <w:keepLines/>
              <w:suppressAutoHyphens w:val="0"/>
              <w:spacing w:before="80" w:after="80" w:line="200" w:lineRule="exact"/>
              <w:ind w:right="113"/>
              <w:rPr>
                <w:i/>
                <w:sz w:val="16"/>
              </w:rPr>
            </w:pPr>
            <w:r w:rsidRPr="00CE7E5C">
              <w:rPr>
                <w:i/>
                <w:sz w:val="16"/>
              </w:rPr>
              <w:t>Protection and safeguards</w:t>
            </w:r>
          </w:p>
        </w:tc>
        <w:tc>
          <w:tcPr>
            <w:tcW w:w="1701" w:type="dxa"/>
            <w:tcBorders>
              <w:top w:val="single" w:sz="4" w:space="0" w:color="auto"/>
              <w:bottom w:val="single" w:sz="12" w:space="0" w:color="auto"/>
            </w:tcBorders>
            <w:shd w:val="clear" w:color="auto" w:fill="auto"/>
            <w:vAlign w:val="bottom"/>
          </w:tcPr>
          <w:p w:rsidR="00444A91" w:rsidRPr="00CE7E5C" w:rsidRDefault="00444A91" w:rsidP="00CE7E5C">
            <w:pPr>
              <w:keepNext/>
              <w:keepLines/>
              <w:suppressAutoHyphens w:val="0"/>
              <w:spacing w:before="80" w:after="80" w:line="200" w:lineRule="exact"/>
              <w:ind w:right="113"/>
              <w:rPr>
                <w:i/>
                <w:sz w:val="16"/>
              </w:rPr>
            </w:pPr>
            <w:r w:rsidRPr="00CE7E5C">
              <w:rPr>
                <w:i/>
                <w:sz w:val="16"/>
              </w:rPr>
              <w:t>Charter</w:t>
            </w:r>
          </w:p>
        </w:tc>
        <w:tc>
          <w:tcPr>
            <w:tcW w:w="1842" w:type="dxa"/>
            <w:tcBorders>
              <w:top w:val="single" w:sz="4" w:space="0" w:color="auto"/>
              <w:bottom w:val="single" w:sz="12" w:space="0" w:color="auto"/>
            </w:tcBorders>
            <w:shd w:val="clear" w:color="auto" w:fill="auto"/>
            <w:vAlign w:val="bottom"/>
          </w:tcPr>
          <w:p w:rsidR="00444A91" w:rsidRPr="00CE7E5C" w:rsidRDefault="00444A91" w:rsidP="00CE7E5C">
            <w:pPr>
              <w:keepNext/>
              <w:keepLines/>
              <w:suppressAutoHyphens w:val="0"/>
              <w:spacing w:before="80" w:after="80" w:line="200" w:lineRule="exact"/>
              <w:ind w:right="113"/>
              <w:rPr>
                <w:i/>
                <w:sz w:val="16"/>
              </w:rPr>
            </w:pPr>
            <w:r w:rsidRPr="00CE7E5C">
              <w:rPr>
                <w:i/>
                <w:sz w:val="16"/>
              </w:rPr>
              <w:t>Protection and safeguards</w:t>
            </w:r>
          </w:p>
        </w:tc>
      </w:tr>
      <w:tr w:rsidR="006B1712" w:rsidRPr="00CE7E5C" w:rsidTr="00CE7E5C">
        <w:tc>
          <w:tcPr>
            <w:tcW w:w="1276" w:type="dxa"/>
            <w:tcBorders>
              <w:top w:val="single" w:sz="12" w:space="0" w:color="auto"/>
            </w:tcBorders>
            <w:shd w:val="clear" w:color="auto" w:fill="auto"/>
          </w:tcPr>
          <w:p w:rsidR="00444A91" w:rsidRPr="00CE7E5C" w:rsidRDefault="00444A91" w:rsidP="00C841F1">
            <w:pPr>
              <w:suppressAutoHyphens w:val="0"/>
              <w:spacing w:before="40" w:after="120"/>
              <w:ind w:right="113"/>
            </w:pPr>
            <w:r w:rsidRPr="00CE7E5C">
              <w:t>Employment</w:t>
            </w:r>
          </w:p>
        </w:tc>
        <w:tc>
          <w:tcPr>
            <w:tcW w:w="851" w:type="dxa"/>
            <w:tcBorders>
              <w:top w:val="single" w:sz="12" w:space="0" w:color="auto"/>
            </w:tcBorders>
            <w:shd w:val="clear" w:color="auto" w:fill="auto"/>
          </w:tcPr>
          <w:p w:rsidR="00444A91" w:rsidRPr="00CE7E5C" w:rsidRDefault="00444A91" w:rsidP="00C841F1">
            <w:pPr>
              <w:suppressAutoHyphens w:val="0"/>
              <w:spacing w:before="40" w:after="120"/>
            </w:pPr>
            <w:r w:rsidRPr="00CE7E5C">
              <w:t>Art. 9(a)</w:t>
            </w:r>
          </w:p>
        </w:tc>
        <w:tc>
          <w:tcPr>
            <w:tcW w:w="2835" w:type="dxa"/>
            <w:tcBorders>
              <w:top w:val="single" w:sz="12" w:space="0" w:color="auto"/>
            </w:tcBorders>
            <w:shd w:val="clear" w:color="auto" w:fill="auto"/>
          </w:tcPr>
          <w:p w:rsidR="00444A91" w:rsidRPr="00CE7E5C" w:rsidRDefault="00444A91" w:rsidP="00C841F1">
            <w:pPr>
              <w:suppressAutoHyphens w:val="0"/>
              <w:spacing w:before="40" w:after="120"/>
              <w:ind w:right="113"/>
            </w:pPr>
            <w:r w:rsidRPr="00CE7E5C">
              <w:t>In accordance with the principles of Islamic justice, work is a basic constituent of the social entity of the State and national wealth; it is an individual right with a social function regulated by law.</w:t>
            </w:r>
            <w:r w:rsidR="004270C5" w:rsidRPr="00CE7E5C">
              <w:t xml:space="preserve"> </w:t>
            </w:r>
            <w:r w:rsidRPr="00CE7E5C">
              <w:t>Work is the duty of every citizen, required by personal dignity and the public good, in accordance with public order and decency (art. 13(a)).</w:t>
            </w:r>
          </w:p>
        </w:tc>
        <w:tc>
          <w:tcPr>
            <w:tcW w:w="3543" w:type="dxa"/>
            <w:gridSpan w:val="2"/>
            <w:tcBorders>
              <w:top w:val="single" w:sz="12" w:space="0" w:color="auto"/>
            </w:tcBorders>
            <w:shd w:val="clear" w:color="auto" w:fill="auto"/>
          </w:tcPr>
          <w:p w:rsidR="00444A91" w:rsidRPr="00CE7E5C" w:rsidRDefault="00444A91" w:rsidP="00C841F1">
            <w:pPr>
              <w:suppressAutoHyphens w:val="0"/>
              <w:spacing w:before="40" w:after="120"/>
              <w:ind w:right="113"/>
            </w:pPr>
            <w:r w:rsidRPr="00CE7E5C">
              <w:t xml:space="preserve">Similar provisions, plus new safeguards in the charter: </w:t>
            </w:r>
          </w:p>
          <w:p w:rsidR="00444A91" w:rsidRPr="00CE7E5C" w:rsidRDefault="00444A91" w:rsidP="00C841F1">
            <w:pPr>
              <w:suppressAutoHyphens w:val="0"/>
              <w:spacing w:before="40" w:after="120"/>
              <w:ind w:right="113"/>
            </w:pPr>
            <w:r w:rsidRPr="00CE7E5C">
              <w:t>Citizens are given continuous training and transformative training designed to bring new skills and blood into the labour market.</w:t>
            </w:r>
            <w:r w:rsidR="004270C5" w:rsidRPr="00CE7E5C">
              <w:t xml:space="preserve"> </w:t>
            </w:r>
            <w:r w:rsidRPr="00CE7E5C">
              <w:t>The law regulates the enjoyment and exercise of rights on economic and social justice bases.</w:t>
            </w:r>
            <w:r w:rsidR="004270C5" w:rsidRPr="00CE7E5C">
              <w:t xml:space="preserve"> </w:t>
            </w:r>
            <w:r w:rsidRPr="00CE7E5C">
              <w:t>The law determines the rules ensuring balanced relationships between the parties to the production process.</w:t>
            </w:r>
          </w:p>
        </w:tc>
      </w:tr>
      <w:tr w:rsidR="006B1712" w:rsidRPr="00CE7E5C" w:rsidTr="00CE7E5C">
        <w:tc>
          <w:tcPr>
            <w:tcW w:w="1276" w:type="dxa"/>
            <w:shd w:val="clear" w:color="auto" w:fill="auto"/>
          </w:tcPr>
          <w:p w:rsidR="00444A91" w:rsidRPr="00CE7E5C" w:rsidRDefault="00444A91" w:rsidP="00C841F1">
            <w:pPr>
              <w:suppressAutoHyphens w:val="0"/>
              <w:spacing w:before="40" w:after="120"/>
              <w:ind w:right="113"/>
            </w:pPr>
            <w:r w:rsidRPr="00CE7E5C">
              <w:t>Every citizen has the right to work and to choose the type of work.</w:t>
            </w:r>
          </w:p>
        </w:tc>
        <w:tc>
          <w:tcPr>
            <w:tcW w:w="851" w:type="dxa"/>
            <w:shd w:val="clear" w:color="auto" w:fill="auto"/>
          </w:tcPr>
          <w:p w:rsidR="00444A91" w:rsidRPr="00CE7E5C" w:rsidRDefault="00444A91" w:rsidP="00C841F1">
            <w:pPr>
              <w:suppressAutoHyphens w:val="0"/>
              <w:spacing w:before="40" w:after="120"/>
            </w:pPr>
            <w:r w:rsidRPr="00CE7E5C">
              <w:t>Art. 13(a)</w:t>
            </w:r>
          </w:p>
        </w:tc>
        <w:tc>
          <w:tcPr>
            <w:tcW w:w="2835" w:type="dxa"/>
            <w:shd w:val="clear" w:color="auto" w:fill="auto"/>
          </w:tcPr>
          <w:p w:rsidR="00444A91" w:rsidRPr="00CE7E5C" w:rsidRDefault="00444A91" w:rsidP="00C841F1">
            <w:pPr>
              <w:suppressAutoHyphens w:val="0"/>
              <w:spacing w:before="40" w:after="120"/>
              <w:ind w:right="113"/>
            </w:pPr>
            <w:r w:rsidRPr="00CE7E5C">
              <w:t>In accordance with public order and decency</w:t>
            </w:r>
          </w:p>
        </w:tc>
        <w:tc>
          <w:tcPr>
            <w:tcW w:w="3543" w:type="dxa"/>
            <w:gridSpan w:val="2"/>
            <w:shd w:val="clear" w:color="auto" w:fill="auto"/>
          </w:tcPr>
          <w:p w:rsidR="00444A91" w:rsidRPr="00CE7E5C" w:rsidRDefault="00444A91" w:rsidP="00C841F1">
            <w:pPr>
              <w:suppressAutoHyphens w:val="0"/>
              <w:spacing w:before="40" w:after="120"/>
              <w:ind w:right="113"/>
            </w:pPr>
            <w:r w:rsidRPr="00CE7E5C">
              <w:t>Same provision and safeguards</w:t>
            </w:r>
          </w:p>
        </w:tc>
      </w:tr>
      <w:tr w:rsidR="006B1712" w:rsidRPr="00CE7E5C" w:rsidTr="00CE7E5C">
        <w:tc>
          <w:tcPr>
            <w:tcW w:w="1276" w:type="dxa"/>
            <w:shd w:val="clear" w:color="auto" w:fill="auto"/>
          </w:tcPr>
          <w:p w:rsidR="00444A91" w:rsidRPr="00CE7E5C" w:rsidRDefault="00444A91" w:rsidP="00C841F1">
            <w:pPr>
              <w:suppressAutoHyphens w:val="0"/>
              <w:spacing w:before="40" w:after="120"/>
              <w:ind w:right="113"/>
            </w:pPr>
            <w:r w:rsidRPr="00CE7E5C">
              <w:t>Providing job opportunities for citizens</w:t>
            </w:r>
          </w:p>
        </w:tc>
        <w:tc>
          <w:tcPr>
            <w:tcW w:w="851" w:type="dxa"/>
            <w:shd w:val="clear" w:color="auto" w:fill="auto"/>
          </w:tcPr>
          <w:p w:rsidR="00444A91" w:rsidRPr="00CE7E5C" w:rsidRDefault="00444A91" w:rsidP="00C841F1">
            <w:pPr>
              <w:suppressAutoHyphens w:val="0"/>
              <w:spacing w:before="40" w:after="120"/>
            </w:pPr>
            <w:r w:rsidRPr="00CE7E5C">
              <w:t>Art. 13(b)</w:t>
            </w:r>
          </w:p>
        </w:tc>
        <w:tc>
          <w:tcPr>
            <w:tcW w:w="2835" w:type="dxa"/>
            <w:shd w:val="clear" w:color="auto" w:fill="auto"/>
          </w:tcPr>
          <w:p w:rsidR="00444A91" w:rsidRPr="00CE7E5C" w:rsidRDefault="00444A91" w:rsidP="00C841F1">
            <w:pPr>
              <w:suppressAutoHyphens w:val="0"/>
              <w:spacing w:before="40" w:after="120"/>
              <w:ind w:right="113"/>
            </w:pPr>
            <w:r w:rsidRPr="00CE7E5C">
              <w:t>The State guarantees fair terms.</w:t>
            </w:r>
          </w:p>
        </w:tc>
        <w:tc>
          <w:tcPr>
            <w:tcW w:w="3543" w:type="dxa"/>
            <w:gridSpan w:val="2"/>
            <w:shd w:val="clear" w:color="auto" w:fill="auto"/>
          </w:tcPr>
          <w:p w:rsidR="00444A91" w:rsidRPr="00CE7E5C" w:rsidRDefault="00444A91" w:rsidP="00C841F1">
            <w:pPr>
              <w:suppressAutoHyphens w:val="0"/>
              <w:spacing w:before="40" w:after="120"/>
              <w:ind w:right="113"/>
            </w:pPr>
            <w:r w:rsidRPr="00CE7E5C">
              <w:t>Same provision and safeguards</w:t>
            </w:r>
          </w:p>
        </w:tc>
      </w:tr>
      <w:tr w:rsidR="006B1712" w:rsidRPr="00CE7E5C" w:rsidTr="00CE7E5C">
        <w:tc>
          <w:tcPr>
            <w:tcW w:w="1276" w:type="dxa"/>
            <w:shd w:val="clear" w:color="auto" w:fill="auto"/>
          </w:tcPr>
          <w:p w:rsidR="00444A91" w:rsidRPr="00CE7E5C" w:rsidRDefault="00444A91" w:rsidP="00C841F1">
            <w:pPr>
              <w:suppressAutoHyphens w:val="0"/>
              <w:spacing w:before="40" w:after="120"/>
              <w:ind w:right="113"/>
            </w:pPr>
            <w:r w:rsidRPr="00CE7E5C">
              <w:t>No one may be subjected to forced labour.</w:t>
            </w:r>
          </w:p>
        </w:tc>
        <w:tc>
          <w:tcPr>
            <w:tcW w:w="851" w:type="dxa"/>
            <w:shd w:val="clear" w:color="auto" w:fill="auto"/>
          </w:tcPr>
          <w:p w:rsidR="00444A91" w:rsidRPr="00CE7E5C" w:rsidRDefault="00444A91" w:rsidP="00C841F1">
            <w:pPr>
              <w:suppressAutoHyphens w:val="0"/>
              <w:spacing w:before="40" w:after="120"/>
            </w:pPr>
            <w:r w:rsidRPr="00CE7E5C">
              <w:t>Art. 13(c)</w:t>
            </w:r>
          </w:p>
        </w:tc>
        <w:tc>
          <w:tcPr>
            <w:tcW w:w="2835" w:type="dxa"/>
            <w:shd w:val="clear" w:color="auto" w:fill="auto"/>
          </w:tcPr>
          <w:p w:rsidR="00444A91" w:rsidRPr="00CE7E5C" w:rsidRDefault="00444A91" w:rsidP="00C841F1">
            <w:pPr>
              <w:suppressAutoHyphens w:val="0"/>
              <w:spacing w:before="40" w:after="120"/>
              <w:ind w:right="113"/>
            </w:pPr>
            <w:r w:rsidRPr="00CE7E5C">
              <w:t>Except in cases defined by law for the national good and for a fair recompense or in implementation of a judicial ruling</w:t>
            </w:r>
          </w:p>
        </w:tc>
        <w:tc>
          <w:tcPr>
            <w:tcW w:w="3543" w:type="dxa"/>
            <w:gridSpan w:val="2"/>
            <w:shd w:val="clear" w:color="auto" w:fill="auto"/>
          </w:tcPr>
          <w:p w:rsidR="00444A91" w:rsidRPr="00CE7E5C" w:rsidRDefault="00444A91" w:rsidP="00C841F1">
            <w:pPr>
              <w:suppressAutoHyphens w:val="0"/>
              <w:spacing w:before="40" w:after="120"/>
              <w:ind w:right="113"/>
            </w:pPr>
            <w:r w:rsidRPr="00CE7E5C">
              <w:t>Same provision and safeguards</w:t>
            </w:r>
          </w:p>
        </w:tc>
      </w:tr>
      <w:tr w:rsidR="006B1712" w:rsidRPr="00CE7E5C" w:rsidTr="00CE7E5C">
        <w:tc>
          <w:tcPr>
            <w:tcW w:w="1276" w:type="dxa"/>
            <w:shd w:val="clear" w:color="auto" w:fill="auto"/>
          </w:tcPr>
          <w:p w:rsidR="00444A91" w:rsidRPr="00CE7E5C" w:rsidRDefault="00444A91" w:rsidP="00C841F1">
            <w:pPr>
              <w:suppressAutoHyphens w:val="0"/>
              <w:spacing w:before="40" w:after="120"/>
              <w:ind w:right="113"/>
            </w:pPr>
            <w:r w:rsidRPr="00CE7E5C">
              <w:t>Relationship between employee and employer</w:t>
            </w:r>
          </w:p>
        </w:tc>
        <w:tc>
          <w:tcPr>
            <w:tcW w:w="851" w:type="dxa"/>
            <w:shd w:val="clear" w:color="auto" w:fill="auto"/>
          </w:tcPr>
          <w:p w:rsidR="00444A91" w:rsidRPr="00CE7E5C" w:rsidRDefault="00444A91" w:rsidP="00C841F1">
            <w:pPr>
              <w:suppressAutoHyphens w:val="0"/>
              <w:spacing w:before="40" w:after="120"/>
            </w:pPr>
            <w:r w:rsidRPr="00CE7E5C">
              <w:t>Art. 13(d)</w:t>
            </w:r>
          </w:p>
        </w:tc>
        <w:tc>
          <w:tcPr>
            <w:tcW w:w="2835" w:type="dxa"/>
            <w:shd w:val="clear" w:color="auto" w:fill="auto"/>
          </w:tcPr>
          <w:p w:rsidR="00444A91" w:rsidRPr="00CE7E5C" w:rsidRDefault="00444A91" w:rsidP="00C841F1">
            <w:pPr>
              <w:suppressAutoHyphens w:val="0"/>
              <w:spacing w:before="40" w:after="120"/>
              <w:ind w:right="113"/>
            </w:pPr>
            <w:r w:rsidRPr="00CE7E5C">
              <w:t>Regulated by law on economic bases, with due regard to the rules of social justice</w:t>
            </w:r>
          </w:p>
        </w:tc>
        <w:tc>
          <w:tcPr>
            <w:tcW w:w="3543" w:type="dxa"/>
            <w:gridSpan w:val="2"/>
            <w:shd w:val="clear" w:color="auto" w:fill="auto"/>
          </w:tcPr>
          <w:p w:rsidR="00444A91" w:rsidRPr="00CE7E5C" w:rsidRDefault="00444A91" w:rsidP="00C841F1">
            <w:pPr>
              <w:suppressAutoHyphens w:val="0"/>
              <w:spacing w:before="40" w:after="120"/>
              <w:ind w:right="113"/>
            </w:pPr>
            <w:r w:rsidRPr="00CE7E5C">
              <w:t>Same provision;</w:t>
            </w:r>
          </w:p>
          <w:p w:rsidR="00444A91" w:rsidRPr="00CE7E5C" w:rsidRDefault="00444A91" w:rsidP="00C841F1">
            <w:pPr>
              <w:suppressAutoHyphens w:val="0"/>
              <w:spacing w:before="40" w:after="120"/>
              <w:ind w:right="113"/>
            </w:pPr>
            <w:r w:rsidRPr="00CE7E5C">
              <w:t>New safeguard in the charter: The law determines the safeguards ensuring balanced relationships between the parties to the production process.</w:t>
            </w:r>
          </w:p>
        </w:tc>
      </w:tr>
    </w:tbl>
    <w:p w:rsidR="00C55833" w:rsidRDefault="00C55833" w:rsidP="00C55833">
      <w:pPr>
        <w:pStyle w:val="H23G"/>
      </w:pPr>
      <w:r>
        <w:tab/>
      </w:r>
      <w:r>
        <w:tab/>
      </w:r>
      <w:r w:rsidRPr="00CE7E5C">
        <w:t>Environment</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51"/>
        <w:gridCol w:w="2835"/>
        <w:gridCol w:w="1701"/>
        <w:gridCol w:w="1842"/>
      </w:tblGrid>
      <w:tr w:rsidR="00887A1E" w:rsidRPr="00DC2A54" w:rsidTr="00B14734">
        <w:trPr>
          <w:tblHeader/>
        </w:trPr>
        <w:tc>
          <w:tcPr>
            <w:tcW w:w="1276" w:type="dxa"/>
            <w:tcBorders>
              <w:top w:val="single" w:sz="4" w:space="0" w:color="auto"/>
              <w:bottom w:val="single" w:sz="12" w:space="0" w:color="auto"/>
            </w:tcBorders>
            <w:shd w:val="clear" w:color="auto" w:fill="auto"/>
            <w:vAlign w:val="bottom"/>
          </w:tcPr>
          <w:p w:rsidR="00444A91" w:rsidRPr="00DC2A54" w:rsidRDefault="00444A91" w:rsidP="00DC2A54">
            <w:pPr>
              <w:suppressAutoHyphens w:val="0"/>
              <w:spacing w:before="80" w:after="80" w:line="200" w:lineRule="exact"/>
              <w:ind w:right="113"/>
              <w:rPr>
                <w:i/>
                <w:sz w:val="16"/>
              </w:rPr>
            </w:pPr>
            <w:r w:rsidRPr="00DC2A54">
              <w:rPr>
                <w:i/>
                <w:sz w:val="16"/>
              </w:rPr>
              <w:t>Relevant right</w:t>
            </w:r>
          </w:p>
        </w:tc>
        <w:tc>
          <w:tcPr>
            <w:tcW w:w="851" w:type="dxa"/>
            <w:tcBorders>
              <w:top w:val="single" w:sz="4" w:space="0" w:color="auto"/>
              <w:bottom w:val="single" w:sz="12" w:space="0" w:color="auto"/>
            </w:tcBorders>
            <w:shd w:val="clear" w:color="auto" w:fill="auto"/>
            <w:vAlign w:val="bottom"/>
          </w:tcPr>
          <w:p w:rsidR="00444A91" w:rsidRPr="00DC2A54" w:rsidRDefault="00444A91" w:rsidP="00DC2A54">
            <w:pPr>
              <w:suppressAutoHyphens w:val="0"/>
              <w:spacing w:before="80" w:after="80" w:line="200" w:lineRule="exact"/>
              <w:rPr>
                <w:i/>
                <w:sz w:val="16"/>
              </w:rPr>
            </w:pPr>
            <w:r w:rsidRPr="00DC2A54">
              <w:rPr>
                <w:i/>
                <w:sz w:val="16"/>
              </w:rPr>
              <w:t>Constitution</w:t>
            </w:r>
          </w:p>
        </w:tc>
        <w:tc>
          <w:tcPr>
            <w:tcW w:w="2835" w:type="dxa"/>
            <w:tcBorders>
              <w:top w:val="single" w:sz="4" w:space="0" w:color="auto"/>
              <w:bottom w:val="single" w:sz="12" w:space="0" w:color="auto"/>
            </w:tcBorders>
            <w:shd w:val="clear" w:color="auto" w:fill="auto"/>
            <w:vAlign w:val="bottom"/>
          </w:tcPr>
          <w:p w:rsidR="00444A91" w:rsidRPr="00DC2A54" w:rsidRDefault="00444A91" w:rsidP="00DC2A54">
            <w:pPr>
              <w:suppressAutoHyphens w:val="0"/>
              <w:spacing w:before="80" w:after="80" w:line="200" w:lineRule="exact"/>
              <w:ind w:right="113"/>
              <w:rPr>
                <w:i/>
                <w:sz w:val="16"/>
              </w:rPr>
            </w:pPr>
            <w:r w:rsidRPr="00DC2A54">
              <w:rPr>
                <w:i/>
                <w:sz w:val="16"/>
              </w:rPr>
              <w:t>Protection and safeguards</w:t>
            </w:r>
          </w:p>
        </w:tc>
        <w:tc>
          <w:tcPr>
            <w:tcW w:w="1701" w:type="dxa"/>
            <w:tcBorders>
              <w:top w:val="single" w:sz="4" w:space="0" w:color="auto"/>
              <w:bottom w:val="single" w:sz="12" w:space="0" w:color="auto"/>
            </w:tcBorders>
            <w:shd w:val="clear" w:color="auto" w:fill="auto"/>
            <w:vAlign w:val="bottom"/>
          </w:tcPr>
          <w:p w:rsidR="00444A91" w:rsidRPr="00DC2A54" w:rsidRDefault="00444A91" w:rsidP="00DC2A54">
            <w:pPr>
              <w:suppressAutoHyphens w:val="0"/>
              <w:spacing w:before="80" w:after="80" w:line="200" w:lineRule="exact"/>
              <w:ind w:right="113"/>
              <w:rPr>
                <w:i/>
                <w:sz w:val="16"/>
              </w:rPr>
            </w:pPr>
            <w:r w:rsidRPr="00DC2A54">
              <w:rPr>
                <w:i/>
                <w:sz w:val="16"/>
              </w:rPr>
              <w:t>Charter</w:t>
            </w:r>
          </w:p>
        </w:tc>
        <w:tc>
          <w:tcPr>
            <w:tcW w:w="1842" w:type="dxa"/>
            <w:tcBorders>
              <w:top w:val="single" w:sz="4" w:space="0" w:color="auto"/>
              <w:bottom w:val="single" w:sz="12" w:space="0" w:color="auto"/>
            </w:tcBorders>
            <w:shd w:val="clear" w:color="auto" w:fill="auto"/>
            <w:vAlign w:val="bottom"/>
          </w:tcPr>
          <w:p w:rsidR="00444A91" w:rsidRPr="00DC2A54" w:rsidRDefault="00444A91" w:rsidP="00DC2A54">
            <w:pPr>
              <w:suppressAutoHyphens w:val="0"/>
              <w:spacing w:before="80" w:after="80" w:line="200" w:lineRule="exact"/>
              <w:ind w:right="113"/>
              <w:rPr>
                <w:i/>
                <w:sz w:val="16"/>
              </w:rPr>
            </w:pPr>
            <w:r w:rsidRPr="00DC2A54">
              <w:rPr>
                <w:i/>
                <w:sz w:val="16"/>
              </w:rPr>
              <w:t>Protection and safeguards</w:t>
            </w:r>
          </w:p>
        </w:tc>
      </w:tr>
      <w:tr w:rsidR="001F74A3" w:rsidRPr="005937B5" w:rsidTr="001F74A3">
        <w:trPr>
          <w:trHeight w:hRule="exact" w:val="113"/>
          <w:tblHeader/>
        </w:trPr>
        <w:tc>
          <w:tcPr>
            <w:tcW w:w="1276" w:type="dxa"/>
            <w:tcBorders>
              <w:top w:val="single" w:sz="12" w:space="0" w:color="auto"/>
              <w:bottom w:val="nil"/>
            </w:tcBorders>
            <w:shd w:val="clear" w:color="auto" w:fill="auto"/>
            <w:vAlign w:val="bottom"/>
          </w:tcPr>
          <w:p w:rsidR="001F74A3" w:rsidRPr="005937B5" w:rsidRDefault="001F74A3" w:rsidP="00BD6BCD">
            <w:pPr>
              <w:suppressAutoHyphens w:val="0"/>
              <w:spacing w:before="80" w:after="80" w:line="200" w:lineRule="exact"/>
              <w:ind w:right="113"/>
              <w:rPr>
                <w:i/>
                <w:sz w:val="16"/>
              </w:rPr>
            </w:pPr>
          </w:p>
        </w:tc>
        <w:tc>
          <w:tcPr>
            <w:tcW w:w="851" w:type="dxa"/>
            <w:tcBorders>
              <w:top w:val="single" w:sz="12" w:space="0" w:color="auto"/>
              <w:bottom w:val="nil"/>
            </w:tcBorders>
            <w:shd w:val="clear" w:color="auto" w:fill="auto"/>
            <w:vAlign w:val="bottom"/>
          </w:tcPr>
          <w:p w:rsidR="001F74A3" w:rsidRPr="005937B5" w:rsidRDefault="001F74A3" w:rsidP="00BD6BCD">
            <w:pPr>
              <w:suppressAutoHyphens w:val="0"/>
              <w:spacing w:before="80" w:after="80" w:line="200" w:lineRule="exact"/>
              <w:ind w:right="57"/>
              <w:rPr>
                <w:i/>
                <w:sz w:val="16"/>
              </w:rPr>
            </w:pPr>
          </w:p>
        </w:tc>
        <w:tc>
          <w:tcPr>
            <w:tcW w:w="2835" w:type="dxa"/>
            <w:tcBorders>
              <w:top w:val="single" w:sz="12" w:space="0" w:color="auto"/>
              <w:bottom w:val="nil"/>
            </w:tcBorders>
            <w:shd w:val="clear" w:color="auto" w:fill="auto"/>
            <w:vAlign w:val="bottom"/>
          </w:tcPr>
          <w:p w:rsidR="001F74A3" w:rsidRPr="005937B5" w:rsidRDefault="001F74A3" w:rsidP="00BD6BCD">
            <w:pPr>
              <w:suppressAutoHyphens w:val="0"/>
              <w:spacing w:before="80" w:after="80" w:line="200" w:lineRule="exact"/>
              <w:ind w:right="113"/>
              <w:rPr>
                <w:i/>
                <w:sz w:val="16"/>
              </w:rPr>
            </w:pPr>
          </w:p>
        </w:tc>
        <w:tc>
          <w:tcPr>
            <w:tcW w:w="1701" w:type="dxa"/>
            <w:tcBorders>
              <w:top w:val="single" w:sz="12" w:space="0" w:color="auto"/>
              <w:bottom w:val="nil"/>
            </w:tcBorders>
            <w:shd w:val="clear" w:color="auto" w:fill="auto"/>
            <w:vAlign w:val="bottom"/>
          </w:tcPr>
          <w:p w:rsidR="001F74A3" w:rsidRPr="005937B5" w:rsidRDefault="001F74A3" w:rsidP="00BD6BCD">
            <w:pPr>
              <w:suppressAutoHyphens w:val="0"/>
              <w:spacing w:before="80" w:after="80" w:line="200" w:lineRule="exact"/>
              <w:ind w:right="113"/>
              <w:rPr>
                <w:i/>
                <w:sz w:val="16"/>
              </w:rPr>
            </w:pPr>
          </w:p>
        </w:tc>
        <w:tc>
          <w:tcPr>
            <w:tcW w:w="1842" w:type="dxa"/>
            <w:tcBorders>
              <w:top w:val="single" w:sz="12" w:space="0" w:color="auto"/>
              <w:bottom w:val="nil"/>
            </w:tcBorders>
            <w:shd w:val="clear" w:color="auto" w:fill="auto"/>
            <w:vAlign w:val="bottom"/>
          </w:tcPr>
          <w:p w:rsidR="001F74A3" w:rsidRPr="005937B5" w:rsidRDefault="001F74A3" w:rsidP="00BD6BCD">
            <w:pPr>
              <w:suppressAutoHyphens w:val="0"/>
              <w:spacing w:before="80" w:after="80" w:line="200" w:lineRule="exact"/>
              <w:ind w:right="113"/>
              <w:rPr>
                <w:i/>
                <w:sz w:val="16"/>
              </w:rPr>
            </w:pPr>
          </w:p>
        </w:tc>
      </w:tr>
      <w:tr w:rsidR="00B14734" w:rsidRPr="00DC2A54" w:rsidTr="001F74A3">
        <w:tc>
          <w:tcPr>
            <w:tcW w:w="1276" w:type="dxa"/>
            <w:tcBorders>
              <w:top w:val="nil"/>
              <w:bottom w:val="nil"/>
            </w:tcBorders>
            <w:shd w:val="clear" w:color="auto" w:fill="auto"/>
          </w:tcPr>
          <w:p w:rsidR="00444A91" w:rsidRPr="00DC2A54" w:rsidRDefault="00444A91" w:rsidP="00AE5DC9">
            <w:pPr>
              <w:suppressAutoHyphens w:val="0"/>
              <w:spacing w:before="40" w:after="120"/>
              <w:ind w:right="113"/>
            </w:pPr>
            <w:r w:rsidRPr="00DC2A54">
              <w:t>Environment and wildlife</w:t>
            </w:r>
          </w:p>
        </w:tc>
        <w:tc>
          <w:tcPr>
            <w:tcW w:w="851" w:type="dxa"/>
            <w:tcBorders>
              <w:top w:val="nil"/>
              <w:bottom w:val="nil"/>
            </w:tcBorders>
            <w:shd w:val="clear" w:color="auto" w:fill="auto"/>
          </w:tcPr>
          <w:p w:rsidR="00444A91" w:rsidRPr="00DC2A54" w:rsidRDefault="00444A91" w:rsidP="00AE5DC9">
            <w:pPr>
              <w:suppressAutoHyphens w:val="0"/>
              <w:spacing w:before="40" w:after="120"/>
              <w:ind w:right="113"/>
            </w:pPr>
            <w:r w:rsidRPr="00DC2A54">
              <w:t>Art. 9(h)</w:t>
            </w:r>
          </w:p>
        </w:tc>
        <w:tc>
          <w:tcPr>
            <w:tcW w:w="2835" w:type="dxa"/>
            <w:tcBorders>
              <w:top w:val="nil"/>
              <w:bottom w:val="nil"/>
            </w:tcBorders>
            <w:shd w:val="clear" w:color="auto" w:fill="auto"/>
          </w:tcPr>
          <w:p w:rsidR="00444A91" w:rsidRPr="00DC2A54" w:rsidRDefault="00444A91" w:rsidP="00AE5DC9">
            <w:pPr>
              <w:suppressAutoHyphens w:val="0"/>
              <w:spacing w:before="40" w:after="120"/>
              <w:ind w:right="113"/>
            </w:pPr>
            <w:r w:rsidRPr="00DC2A54">
              <w:t>The State shall take the necessary measures to protect the environment and conserve wildlife.</w:t>
            </w:r>
          </w:p>
        </w:tc>
        <w:tc>
          <w:tcPr>
            <w:tcW w:w="3543" w:type="dxa"/>
            <w:gridSpan w:val="2"/>
            <w:tcBorders>
              <w:top w:val="nil"/>
              <w:bottom w:val="nil"/>
            </w:tcBorders>
            <w:shd w:val="clear" w:color="auto" w:fill="auto"/>
          </w:tcPr>
          <w:p w:rsidR="00444A91" w:rsidRPr="00DC2A54" w:rsidRDefault="00444A91" w:rsidP="00AE5DC9">
            <w:pPr>
              <w:suppressAutoHyphens w:val="0"/>
              <w:spacing w:before="40" w:after="120"/>
              <w:ind w:right="113"/>
            </w:pPr>
            <w:r w:rsidRPr="00DC2A54">
              <w:t>New safeguards in the Charter:</w:t>
            </w:r>
          </w:p>
          <w:p w:rsidR="00444A91" w:rsidRPr="00DC2A54" w:rsidRDefault="00A556BC" w:rsidP="00A556BC">
            <w:pPr>
              <w:pStyle w:val="Bullet1G"/>
              <w:numPr>
                <w:ilvl w:val="0"/>
                <w:numId w:val="0"/>
              </w:numPr>
              <w:tabs>
                <w:tab w:val="left" w:pos="283"/>
              </w:tabs>
              <w:ind w:left="283" w:right="282" w:hanging="142"/>
              <w:jc w:val="left"/>
            </w:pPr>
            <w:r w:rsidRPr="00DC2A54">
              <w:t>•</w:t>
            </w:r>
            <w:r w:rsidRPr="00DC2A54">
              <w:tab/>
            </w:r>
            <w:r w:rsidR="00444A91" w:rsidRPr="00DC2A54">
              <w:t>The State seeks to make optimum use of natural and development resources in a way that will not damage the environment or the health of citizens;</w:t>
            </w:r>
          </w:p>
          <w:p w:rsidR="00444A91" w:rsidRPr="00DC2A54" w:rsidRDefault="00A556BC" w:rsidP="00A556BC">
            <w:pPr>
              <w:pStyle w:val="Bullet1G"/>
              <w:numPr>
                <w:ilvl w:val="0"/>
                <w:numId w:val="0"/>
              </w:numPr>
              <w:tabs>
                <w:tab w:val="left" w:pos="283"/>
              </w:tabs>
              <w:ind w:left="283" w:right="282" w:hanging="142"/>
              <w:jc w:val="left"/>
            </w:pPr>
            <w:r w:rsidRPr="00DC2A54">
              <w:t>•</w:t>
            </w:r>
            <w:r w:rsidRPr="00DC2A54">
              <w:tab/>
            </w:r>
            <w:r w:rsidR="00444A91" w:rsidRPr="00DC2A54">
              <w:t>A national strategy for the protection of the environment will be formulated;</w:t>
            </w:r>
          </w:p>
          <w:p w:rsidR="00444A91" w:rsidRPr="00DC2A54" w:rsidRDefault="00A556BC" w:rsidP="00A556BC">
            <w:pPr>
              <w:pStyle w:val="Bullet1G"/>
              <w:numPr>
                <w:ilvl w:val="0"/>
                <w:numId w:val="0"/>
              </w:numPr>
              <w:tabs>
                <w:tab w:val="left" w:pos="283"/>
              </w:tabs>
              <w:ind w:left="283" w:right="282" w:hanging="142"/>
              <w:jc w:val="left"/>
            </w:pPr>
            <w:r w:rsidRPr="00DC2A54">
              <w:t>•</w:t>
            </w:r>
            <w:r w:rsidRPr="00DC2A54">
              <w:tab/>
            </w:r>
            <w:r w:rsidR="00444A91" w:rsidRPr="00DC2A54">
              <w:t>Legislative measures and steps to be taken to limit pollution from all sources;</w:t>
            </w:r>
          </w:p>
          <w:p w:rsidR="00444A91" w:rsidRDefault="00A556BC" w:rsidP="00A556BC">
            <w:pPr>
              <w:pStyle w:val="Bullet1G"/>
              <w:numPr>
                <w:ilvl w:val="0"/>
                <w:numId w:val="0"/>
              </w:numPr>
              <w:tabs>
                <w:tab w:val="left" w:pos="283"/>
              </w:tabs>
              <w:ind w:left="283" w:right="282" w:hanging="142"/>
              <w:jc w:val="left"/>
            </w:pPr>
            <w:r>
              <w:t>•</w:t>
            </w:r>
            <w:r>
              <w:tab/>
            </w:r>
            <w:r w:rsidR="00444A91" w:rsidRPr="00DC2A54">
              <w:t>Industrial companies to be helped to convert to clean production;</w:t>
            </w:r>
          </w:p>
          <w:p w:rsidR="00667DB1" w:rsidRPr="00DC2A54" w:rsidRDefault="00667DB1" w:rsidP="00D5523C">
            <w:pPr>
              <w:pStyle w:val="Bullet1G"/>
              <w:numPr>
                <w:ilvl w:val="0"/>
                <w:numId w:val="0"/>
              </w:numPr>
              <w:ind w:left="283" w:right="282"/>
              <w:jc w:val="left"/>
            </w:pPr>
          </w:p>
          <w:p w:rsidR="00444A91" w:rsidRPr="00DC2A54" w:rsidRDefault="00A556BC" w:rsidP="00A556BC">
            <w:pPr>
              <w:pStyle w:val="Bullet1G"/>
              <w:numPr>
                <w:ilvl w:val="0"/>
                <w:numId w:val="0"/>
              </w:numPr>
              <w:tabs>
                <w:tab w:val="left" w:pos="283"/>
              </w:tabs>
              <w:ind w:left="283" w:right="282" w:hanging="142"/>
              <w:jc w:val="left"/>
            </w:pPr>
            <w:r w:rsidRPr="00DC2A54">
              <w:lastRenderedPageBreak/>
              <w:t>•</w:t>
            </w:r>
            <w:r w:rsidRPr="00DC2A54">
              <w:tab/>
            </w:r>
            <w:r w:rsidR="00444A91" w:rsidRPr="00DC2A54">
              <w:t>Environmental assessment studies to be conducted prior to project implementation;</w:t>
            </w:r>
          </w:p>
        </w:tc>
      </w:tr>
      <w:tr w:rsidR="00E8019D" w:rsidRPr="00DC2A54" w:rsidTr="00B14734">
        <w:tc>
          <w:tcPr>
            <w:tcW w:w="1276" w:type="dxa"/>
            <w:tcBorders>
              <w:top w:val="nil"/>
            </w:tcBorders>
            <w:shd w:val="clear" w:color="auto" w:fill="auto"/>
          </w:tcPr>
          <w:p w:rsidR="00E8019D" w:rsidRPr="00DC2A54" w:rsidRDefault="00E8019D" w:rsidP="00AE5DC9">
            <w:pPr>
              <w:suppressAutoHyphens w:val="0"/>
              <w:spacing w:before="40" w:after="120"/>
              <w:ind w:right="113"/>
            </w:pPr>
          </w:p>
        </w:tc>
        <w:tc>
          <w:tcPr>
            <w:tcW w:w="851" w:type="dxa"/>
            <w:tcBorders>
              <w:top w:val="nil"/>
            </w:tcBorders>
            <w:shd w:val="clear" w:color="auto" w:fill="auto"/>
          </w:tcPr>
          <w:p w:rsidR="00E8019D" w:rsidRPr="00DC2A54" w:rsidRDefault="00E8019D" w:rsidP="00AE5DC9">
            <w:pPr>
              <w:suppressAutoHyphens w:val="0"/>
              <w:spacing w:before="40" w:after="120"/>
              <w:ind w:right="113"/>
            </w:pPr>
          </w:p>
        </w:tc>
        <w:tc>
          <w:tcPr>
            <w:tcW w:w="2835" w:type="dxa"/>
            <w:tcBorders>
              <w:top w:val="nil"/>
            </w:tcBorders>
            <w:shd w:val="clear" w:color="auto" w:fill="auto"/>
          </w:tcPr>
          <w:p w:rsidR="00E8019D" w:rsidRPr="00DC2A54" w:rsidRDefault="00E8019D" w:rsidP="00AE5DC9">
            <w:pPr>
              <w:suppressAutoHyphens w:val="0"/>
              <w:spacing w:before="40" w:after="120"/>
              <w:ind w:right="113"/>
            </w:pPr>
          </w:p>
        </w:tc>
        <w:tc>
          <w:tcPr>
            <w:tcW w:w="3543" w:type="dxa"/>
            <w:gridSpan w:val="2"/>
            <w:tcBorders>
              <w:top w:val="nil"/>
            </w:tcBorders>
            <w:shd w:val="clear" w:color="auto" w:fill="auto"/>
          </w:tcPr>
          <w:p w:rsidR="00E8019D" w:rsidRPr="00DC2A54" w:rsidRDefault="00A556BC" w:rsidP="00A556BC">
            <w:pPr>
              <w:pStyle w:val="Bullet1G"/>
              <w:numPr>
                <w:ilvl w:val="0"/>
                <w:numId w:val="0"/>
              </w:numPr>
              <w:tabs>
                <w:tab w:val="left" w:pos="283"/>
              </w:tabs>
              <w:ind w:left="283" w:right="282" w:hanging="142"/>
              <w:jc w:val="left"/>
            </w:pPr>
            <w:r w:rsidRPr="00DC2A54">
              <w:t>•</w:t>
            </w:r>
            <w:r w:rsidRPr="00DC2A54">
              <w:tab/>
            </w:r>
            <w:r w:rsidR="00B14734" w:rsidRPr="00DC2A54">
              <w:t>The State seeks to preserve the plant and animal wildlife of the country’s diverse natural environment by formulating plans for the utilization of land, the management of coastal areas and the creation of a system of nature reserves along the lines of the Hawar and Areen reserves and surrounding waters, which are of international importance given their rare animal and bird life.</w:t>
            </w:r>
          </w:p>
        </w:tc>
      </w:tr>
    </w:tbl>
    <w:p w:rsidR="00A6006B" w:rsidRDefault="00A6006B" w:rsidP="00A6006B">
      <w:pPr>
        <w:pStyle w:val="H23G"/>
      </w:pPr>
      <w:r>
        <w:tab/>
      </w:r>
      <w:r>
        <w:tab/>
      </w:r>
      <w:r w:rsidRPr="00DC2A54">
        <w:t>Nationality</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51"/>
        <w:gridCol w:w="2835"/>
        <w:gridCol w:w="1701"/>
        <w:gridCol w:w="1842"/>
      </w:tblGrid>
      <w:tr w:rsidR="00FD6076" w:rsidRPr="00FD6076" w:rsidTr="00FD6076">
        <w:trPr>
          <w:tblHeader/>
        </w:trPr>
        <w:tc>
          <w:tcPr>
            <w:tcW w:w="1276" w:type="dxa"/>
            <w:tcBorders>
              <w:top w:val="single" w:sz="4" w:space="0" w:color="auto"/>
              <w:bottom w:val="single" w:sz="12" w:space="0" w:color="auto"/>
            </w:tcBorders>
            <w:shd w:val="clear" w:color="auto" w:fill="auto"/>
            <w:vAlign w:val="bottom"/>
          </w:tcPr>
          <w:p w:rsidR="00444A91" w:rsidRPr="00FD6076" w:rsidRDefault="00444A91" w:rsidP="00FD6076">
            <w:pPr>
              <w:suppressAutoHyphens w:val="0"/>
              <w:spacing w:before="80" w:after="80" w:line="200" w:lineRule="exact"/>
              <w:ind w:right="113"/>
              <w:rPr>
                <w:i/>
                <w:sz w:val="16"/>
              </w:rPr>
            </w:pPr>
            <w:r w:rsidRPr="00FD6076">
              <w:rPr>
                <w:i/>
                <w:sz w:val="16"/>
              </w:rPr>
              <w:t>Relevant right</w:t>
            </w:r>
          </w:p>
        </w:tc>
        <w:tc>
          <w:tcPr>
            <w:tcW w:w="851" w:type="dxa"/>
            <w:tcBorders>
              <w:top w:val="single" w:sz="4" w:space="0" w:color="auto"/>
              <w:bottom w:val="single" w:sz="12" w:space="0" w:color="auto"/>
            </w:tcBorders>
            <w:shd w:val="clear" w:color="auto" w:fill="auto"/>
            <w:vAlign w:val="bottom"/>
          </w:tcPr>
          <w:p w:rsidR="00444A91" w:rsidRPr="00FD6076" w:rsidRDefault="00444A91" w:rsidP="00FD6076">
            <w:pPr>
              <w:suppressAutoHyphens w:val="0"/>
              <w:spacing w:before="80" w:after="80" w:line="200" w:lineRule="exact"/>
              <w:rPr>
                <w:i/>
                <w:sz w:val="16"/>
              </w:rPr>
            </w:pPr>
            <w:r w:rsidRPr="00FD6076">
              <w:rPr>
                <w:i/>
                <w:sz w:val="16"/>
              </w:rPr>
              <w:t>Constitution</w:t>
            </w:r>
          </w:p>
        </w:tc>
        <w:tc>
          <w:tcPr>
            <w:tcW w:w="2835" w:type="dxa"/>
            <w:tcBorders>
              <w:top w:val="single" w:sz="4" w:space="0" w:color="auto"/>
              <w:bottom w:val="single" w:sz="12" w:space="0" w:color="auto"/>
            </w:tcBorders>
            <w:shd w:val="clear" w:color="auto" w:fill="auto"/>
            <w:vAlign w:val="bottom"/>
          </w:tcPr>
          <w:p w:rsidR="00444A91" w:rsidRPr="00FD6076" w:rsidRDefault="00444A91" w:rsidP="00FD6076">
            <w:pPr>
              <w:suppressAutoHyphens w:val="0"/>
              <w:spacing w:before="80" w:after="80" w:line="200" w:lineRule="exact"/>
              <w:ind w:right="113"/>
              <w:rPr>
                <w:i/>
                <w:sz w:val="16"/>
              </w:rPr>
            </w:pPr>
            <w:r w:rsidRPr="00FD6076">
              <w:rPr>
                <w:i/>
                <w:sz w:val="16"/>
              </w:rPr>
              <w:t>Protection and safeguards</w:t>
            </w:r>
          </w:p>
        </w:tc>
        <w:tc>
          <w:tcPr>
            <w:tcW w:w="1701" w:type="dxa"/>
            <w:tcBorders>
              <w:top w:val="single" w:sz="4" w:space="0" w:color="auto"/>
              <w:bottom w:val="single" w:sz="12" w:space="0" w:color="auto"/>
            </w:tcBorders>
            <w:shd w:val="clear" w:color="auto" w:fill="auto"/>
            <w:vAlign w:val="bottom"/>
          </w:tcPr>
          <w:p w:rsidR="00444A91" w:rsidRPr="00FD6076" w:rsidRDefault="00444A91" w:rsidP="00FD6076">
            <w:pPr>
              <w:suppressAutoHyphens w:val="0"/>
              <w:spacing w:before="80" w:after="80" w:line="200" w:lineRule="exact"/>
              <w:ind w:right="113"/>
              <w:rPr>
                <w:i/>
                <w:sz w:val="16"/>
              </w:rPr>
            </w:pPr>
            <w:r w:rsidRPr="00FD6076">
              <w:rPr>
                <w:i/>
                <w:sz w:val="16"/>
              </w:rPr>
              <w:t>Charter</w:t>
            </w:r>
          </w:p>
        </w:tc>
        <w:tc>
          <w:tcPr>
            <w:tcW w:w="1842" w:type="dxa"/>
            <w:tcBorders>
              <w:top w:val="single" w:sz="4" w:space="0" w:color="auto"/>
              <w:bottom w:val="single" w:sz="12" w:space="0" w:color="auto"/>
            </w:tcBorders>
            <w:shd w:val="clear" w:color="auto" w:fill="auto"/>
            <w:vAlign w:val="bottom"/>
          </w:tcPr>
          <w:p w:rsidR="00444A91" w:rsidRPr="00FD6076" w:rsidRDefault="00444A91" w:rsidP="00FD6076">
            <w:pPr>
              <w:suppressAutoHyphens w:val="0"/>
              <w:spacing w:before="80" w:after="80" w:line="200" w:lineRule="exact"/>
              <w:ind w:right="113"/>
              <w:rPr>
                <w:i/>
                <w:sz w:val="16"/>
              </w:rPr>
            </w:pPr>
            <w:r w:rsidRPr="00FD6076">
              <w:rPr>
                <w:i/>
                <w:sz w:val="16"/>
              </w:rPr>
              <w:t>Protection and safeguards</w:t>
            </w:r>
          </w:p>
        </w:tc>
      </w:tr>
      <w:tr w:rsidR="00FD6076" w:rsidRPr="00FD6076" w:rsidTr="00FD6076">
        <w:tc>
          <w:tcPr>
            <w:tcW w:w="1276" w:type="dxa"/>
            <w:tcBorders>
              <w:top w:val="single" w:sz="12" w:space="0" w:color="auto"/>
            </w:tcBorders>
            <w:shd w:val="clear" w:color="auto" w:fill="auto"/>
          </w:tcPr>
          <w:p w:rsidR="00444A91" w:rsidRPr="00FD6076" w:rsidRDefault="00444A91" w:rsidP="0076661E">
            <w:pPr>
              <w:suppressAutoHyphens w:val="0"/>
              <w:spacing w:before="40" w:after="120"/>
              <w:ind w:right="113"/>
            </w:pPr>
            <w:r w:rsidRPr="00FD6076">
              <w:t>Bahraini nationality</w:t>
            </w:r>
          </w:p>
        </w:tc>
        <w:tc>
          <w:tcPr>
            <w:tcW w:w="851" w:type="dxa"/>
            <w:tcBorders>
              <w:top w:val="single" w:sz="12" w:space="0" w:color="auto"/>
            </w:tcBorders>
            <w:shd w:val="clear" w:color="auto" w:fill="auto"/>
          </w:tcPr>
          <w:p w:rsidR="00444A91" w:rsidRPr="00FD6076" w:rsidRDefault="00444A91" w:rsidP="0076661E">
            <w:pPr>
              <w:suppressAutoHyphens w:val="0"/>
              <w:spacing w:before="40" w:after="120"/>
            </w:pPr>
            <w:r w:rsidRPr="00FD6076">
              <w:t>Art. 17(a)</w:t>
            </w:r>
          </w:p>
        </w:tc>
        <w:tc>
          <w:tcPr>
            <w:tcW w:w="2835" w:type="dxa"/>
            <w:tcBorders>
              <w:top w:val="single" w:sz="12" w:space="0" w:color="auto"/>
            </w:tcBorders>
            <w:shd w:val="clear" w:color="auto" w:fill="auto"/>
          </w:tcPr>
          <w:p w:rsidR="00444A91" w:rsidRPr="00FD6076" w:rsidRDefault="00444A91" w:rsidP="0076661E">
            <w:pPr>
              <w:suppressAutoHyphens w:val="0"/>
              <w:spacing w:before="40" w:after="120"/>
              <w:ind w:right="113"/>
            </w:pPr>
            <w:r w:rsidRPr="00FD6076">
              <w:t>Determined by law;</w:t>
            </w:r>
          </w:p>
          <w:p w:rsidR="00444A91" w:rsidRPr="00FD6076" w:rsidRDefault="00444A91" w:rsidP="0076661E">
            <w:pPr>
              <w:suppressAutoHyphens w:val="0"/>
              <w:spacing w:before="40" w:after="120"/>
              <w:ind w:right="113"/>
            </w:pPr>
            <w:r w:rsidRPr="00FD6076">
              <w:t>Holders may not be stripped of Bahraini nationality save in cases of high treason and other cases determined by law.</w:t>
            </w:r>
          </w:p>
        </w:tc>
        <w:tc>
          <w:tcPr>
            <w:tcW w:w="1701" w:type="dxa"/>
            <w:tcBorders>
              <w:top w:val="single" w:sz="12" w:space="0" w:color="auto"/>
            </w:tcBorders>
            <w:shd w:val="clear" w:color="auto" w:fill="auto"/>
          </w:tcPr>
          <w:p w:rsidR="00444A91" w:rsidRPr="00FD6076" w:rsidRDefault="00444A91" w:rsidP="0076661E">
            <w:pPr>
              <w:suppressAutoHyphens w:val="0"/>
              <w:spacing w:before="40" w:after="120"/>
              <w:ind w:right="113"/>
            </w:pPr>
          </w:p>
        </w:tc>
        <w:tc>
          <w:tcPr>
            <w:tcW w:w="1842" w:type="dxa"/>
            <w:tcBorders>
              <w:top w:val="single" w:sz="12" w:space="0" w:color="auto"/>
            </w:tcBorders>
            <w:shd w:val="clear" w:color="auto" w:fill="auto"/>
          </w:tcPr>
          <w:p w:rsidR="00444A91" w:rsidRPr="00FD6076" w:rsidRDefault="00444A91" w:rsidP="0076661E">
            <w:pPr>
              <w:suppressAutoHyphens w:val="0"/>
              <w:spacing w:before="40" w:after="120"/>
              <w:ind w:right="113"/>
            </w:pPr>
            <w:r w:rsidRPr="00FD6076">
              <w:t>Same provisions and safeguards</w:t>
            </w:r>
          </w:p>
        </w:tc>
      </w:tr>
      <w:tr w:rsidR="00FD6076" w:rsidRPr="00FD6076" w:rsidTr="00FD6076">
        <w:tc>
          <w:tcPr>
            <w:tcW w:w="1276" w:type="dxa"/>
            <w:shd w:val="clear" w:color="auto" w:fill="auto"/>
          </w:tcPr>
          <w:p w:rsidR="00444A91" w:rsidRPr="00FD6076" w:rsidRDefault="00444A91" w:rsidP="0076661E">
            <w:pPr>
              <w:suppressAutoHyphens w:val="0"/>
              <w:spacing w:before="40" w:after="120"/>
              <w:ind w:right="113"/>
            </w:pPr>
            <w:r w:rsidRPr="00FD6076">
              <w:t>Exile from Bahrain and prevention of return</w:t>
            </w:r>
          </w:p>
        </w:tc>
        <w:tc>
          <w:tcPr>
            <w:tcW w:w="851" w:type="dxa"/>
            <w:shd w:val="clear" w:color="auto" w:fill="auto"/>
          </w:tcPr>
          <w:p w:rsidR="00444A91" w:rsidRPr="00FD6076" w:rsidRDefault="00444A91" w:rsidP="0076661E">
            <w:pPr>
              <w:suppressAutoHyphens w:val="0"/>
              <w:spacing w:before="40" w:after="120"/>
            </w:pPr>
            <w:r w:rsidRPr="00FD6076">
              <w:t>Art. 17(b)</w:t>
            </w:r>
          </w:p>
        </w:tc>
        <w:tc>
          <w:tcPr>
            <w:tcW w:w="2835" w:type="dxa"/>
            <w:shd w:val="clear" w:color="auto" w:fill="auto"/>
          </w:tcPr>
          <w:p w:rsidR="00444A91" w:rsidRPr="00FD6076" w:rsidRDefault="00444A91" w:rsidP="0076661E">
            <w:pPr>
              <w:suppressAutoHyphens w:val="0"/>
              <w:spacing w:before="40" w:after="120"/>
              <w:ind w:right="113"/>
            </w:pPr>
            <w:r w:rsidRPr="00FD6076">
              <w:t>Forbidden</w:t>
            </w:r>
          </w:p>
        </w:tc>
        <w:tc>
          <w:tcPr>
            <w:tcW w:w="1701" w:type="dxa"/>
            <w:shd w:val="clear" w:color="auto" w:fill="auto"/>
          </w:tcPr>
          <w:p w:rsidR="00444A91" w:rsidRPr="00FD6076" w:rsidRDefault="00444A91" w:rsidP="0076661E">
            <w:pPr>
              <w:suppressAutoHyphens w:val="0"/>
              <w:spacing w:before="40" w:after="120"/>
              <w:ind w:right="113"/>
            </w:pPr>
          </w:p>
        </w:tc>
        <w:tc>
          <w:tcPr>
            <w:tcW w:w="1842" w:type="dxa"/>
            <w:shd w:val="clear" w:color="auto" w:fill="auto"/>
          </w:tcPr>
          <w:p w:rsidR="00444A91" w:rsidRPr="00FD6076" w:rsidRDefault="00444A91" w:rsidP="0076661E">
            <w:pPr>
              <w:suppressAutoHyphens w:val="0"/>
              <w:spacing w:before="40" w:after="120"/>
              <w:ind w:right="113"/>
            </w:pPr>
          </w:p>
        </w:tc>
      </w:tr>
    </w:tbl>
    <w:p w:rsidR="00FD6076" w:rsidRDefault="00FD6076" w:rsidP="00FD6076">
      <w:pPr>
        <w:pStyle w:val="H23G"/>
      </w:pPr>
      <w:r>
        <w:tab/>
      </w:r>
      <w:r>
        <w:tab/>
      </w:r>
      <w:r w:rsidRPr="00FD6076">
        <w:t>Liberty</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992"/>
        <w:gridCol w:w="2410"/>
        <w:gridCol w:w="1276"/>
        <w:gridCol w:w="1842"/>
      </w:tblGrid>
      <w:tr w:rsidR="00FD6076" w:rsidRPr="00FE362D" w:rsidTr="00BA2B86">
        <w:trPr>
          <w:tblHeader/>
        </w:trPr>
        <w:tc>
          <w:tcPr>
            <w:tcW w:w="1985" w:type="dxa"/>
            <w:tcBorders>
              <w:top w:val="single" w:sz="4" w:space="0" w:color="auto"/>
              <w:bottom w:val="single" w:sz="12" w:space="0" w:color="auto"/>
            </w:tcBorders>
            <w:shd w:val="clear" w:color="auto" w:fill="auto"/>
            <w:vAlign w:val="bottom"/>
          </w:tcPr>
          <w:p w:rsidR="00444A91" w:rsidRPr="00FE362D" w:rsidRDefault="00444A91" w:rsidP="00FE362D">
            <w:pPr>
              <w:suppressAutoHyphens w:val="0"/>
              <w:spacing w:before="80" w:after="80" w:line="200" w:lineRule="exact"/>
              <w:ind w:right="113"/>
              <w:rPr>
                <w:i/>
                <w:sz w:val="16"/>
              </w:rPr>
            </w:pPr>
            <w:r w:rsidRPr="00FE362D">
              <w:rPr>
                <w:i/>
                <w:sz w:val="16"/>
              </w:rPr>
              <w:t>Relevant right</w:t>
            </w:r>
          </w:p>
        </w:tc>
        <w:tc>
          <w:tcPr>
            <w:tcW w:w="992" w:type="dxa"/>
            <w:tcBorders>
              <w:top w:val="single" w:sz="4" w:space="0" w:color="auto"/>
              <w:bottom w:val="single" w:sz="12" w:space="0" w:color="auto"/>
            </w:tcBorders>
            <w:shd w:val="clear" w:color="auto" w:fill="auto"/>
            <w:vAlign w:val="bottom"/>
          </w:tcPr>
          <w:p w:rsidR="00444A91" w:rsidRPr="00FE362D" w:rsidRDefault="00444A91" w:rsidP="00AD29F2">
            <w:pPr>
              <w:suppressAutoHyphens w:val="0"/>
              <w:spacing w:before="80" w:after="80" w:line="200" w:lineRule="exact"/>
              <w:rPr>
                <w:i/>
                <w:sz w:val="16"/>
              </w:rPr>
            </w:pPr>
            <w:r w:rsidRPr="00FE362D">
              <w:rPr>
                <w:i/>
                <w:sz w:val="16"/>
              </w:rPr>
              <w:t>Constitution</w:t>
            </w:r>
          </w:p>
        </w:tc>
        <w:tc>
          <w:tcPr>
            <w:tcW w:w="2410" w:type="dxa"/>
            <w:tcBorders>
              <w:top w:val="single" w:sz="4" w:space="0" w:color="auto"/>
              <w:bottom w:val="single" w:sz="12" w:space="0" w:color="auto"/>
            </w:tcBorders>
            <w:shd w:val="clear" w:color="auto" w:fill="auto"/>
            <w:vAlign w:val="bottom"/>
          </w:tcPr>
          <w:p w:rsidR="00444A91" w:rsidRPr="00FE362D" w:rsidRDefault="00444A91" w:rsidP="00FE362D">
            <w:pPr>
              <w:suppressAutoHyphens w:val="0"/>
              <w:spacing w:before="80" w:after="80" w:line="200" w:lineRule="exact"/>
              <w:ind w:right="113"/>
              <w:rPr>
                <w:i/>
                <w:sz w:val="16"/>
              </w:rPr>
            </w:pPr>
            <w:r w:rsidRPr="00FE362D">
              <w:rPr>
                <w:i/>
                <w:sz w:val="16"/>
              </w:rPr>
              <w:t>Protection and safeguards</w:t>
            </w:r>
          </w:p>
        </w:tc>
        <w:tc>
          <w:tcPr>
            <w:tcW w:w="1276" w:type="dxa"/>
            <w:tcBorders>
              <w:top w:val="single" w:sz="4" w:space="0" w:color="auto"/>
              <w:bottom w:val="single" w:sz="12" w:space="0" w:color="auto"/>
            </w:tcBorders>
            <w:shd w:val="clear" w:color="auto" w:fill="auto"/>
            <w:vAlign w:val="bottom"/>
          </w:tcPr>
          <w:p w:rsidR="00444A91" w:rsidRPr="00FE362D" w:rsidRDefault="00444A91" w:rsidP="00FE362D">
            <w:pPr>
              <w:suppressAutoHyphens w:val="0"/>
              <w:spacing w:before="80" w:after="80" w:line="200" w:lineRule="exact"/>
              <w:ind w:right="113"/>
              <w:rPr>
                <w:i/>
                <w:sz w:val="16"/>
              </w:rPr>
            </w:pPr>
            <w:r w:rsidRPr="00FE362D">
              <w:rPr>
                <w:i/>
                <w:sz w:val="16"/>
              </w:rPr>
              <w:t>Charter</w:t>
            </w:r>
          </w:p>
        </w:tc>
        <w:tc>
          <w:tcPr>
            <w:tcW w:w="1842" w:type="dxa"/>
            <w:tcBorders>
              <w:top w:val="single" w:sz="4" w:space="0" w:color="auto"/>
              <w:bottom w:val="single" w:sz="12" w:space="0" w:color="auto"/>
            </w:tcBorders>
            <w:shd w:val="clear" w:color="auto" w:fill="auto"/>
            <w:vAlign w:val="bottom"/>
          </w:tcPr>
          <w:p w:rsidR="00444A91" w:rsidRPr="00FE362D" w:rsidRDefault="00444A91" w:rsidP="00FE362D">
            <w:pPr>
              <w:suppressAutoHyphens w:val="0"/>
              <w:spacing w:before="80" w:after="80" w:line="200" w:lineRule="exact"/>
              <w:ind w:right="113"/>
              <w:rPr>
                <w:i/>
                <w:sz w:val="16"/>
              </w:rPr>
            </w:pPr>
            <w:r w:rsidRPr="00FE362D">
              <w:rPr>
                <w:i/>
                <w:sz w:val="16"/>
              </w:rPr>
              <w:t>Protection and safeguards</w:t>
            </w:r>
          </w:p>
        </w:tc>
      </w:tr>
      <w:tr w:rsidR="00726CF7" w:rsidRPr="005937B5" w:rsidTr="00BA2B86">
        <w:trPr>
          <w:trHeight w:hRule="exact" w:val="113"/>
          <w:tblHeader/>
        </w:trPr>
        <w:tc>
          <w:tcPr>
            <w:tcW w:w="1985" w:type="dxa"/>
            <w:tcBorders>
              <w:top w:val="single" w:sz="12" w:space="0" w:color="auto"/>
              <w:bottom w:val="nil"/>
            </w:tcBorders>
            <w:shd w:val="clear" w:color="auto" w:fill="auto"/>
            <w:vAlign w:val="bottom"/>
          </w:tcPr>
          <w:p w:rsidR="00726CF7" w:rsidRPr="005937B5" w:rsidRDefault="00726CF7" w:rsidP="00BD6BCD">
            <w:pPr>
              <w:suppressAutoHyphens w:val="0"/>
              <w:spacing w:before="80" w:after="80" w:line="200" w:lineRule="exact"/>
              <w:ind w:right="113"/>
              <w:rPr>
                <w:i/>
                <w:sz w:val="16"/>
              </w:rPr>
            </w:pPr>
          </w:p>
        </w:tc>
        <w:tc>
          <w:tcPr>
            <w:tcW w:w="992" w:type="dxa"/>
            <w:tcBorders>
              <w:top w:val="single" w:sz="12" w:space="0" w:color="auto"/>
              <w:bottom w:val="nil"/>
            </w:tcBorders>
            <w:shd w:val="clear" w:color="auto" w:fill="auto"/>
            <w:vAlign w:val="bottom"/>
          </w:tcPr>
          <w:p w:rsidR="00726CF7" w:rsidRPr="005937B5" w:rsidRDefault="00726CF7" w:rsidP="00BD6BCD">
            <w:pPr>
              <w:suppressAutoHyphens w:val="0"/>
              <w:spacing w:before="80" w:after="80" w:line="200" w:lineRule="exact"/>
              <w:ind w:right="57"/>
              <w:rPr>
                <w:i/>
                <w:sz w:val="16"/>
              </w:rPr>
            </w:pPr>
          </w:p>
        </w:tc>
        <w:tc>
          <w:tcPr>
            <w:tcW w:w="2410" w:type="dxa"/>
            <w:tcBorders>
              <w:top w:val="single" w:sz="12" w:space="0" w:color="auto"/>
              <w:bottom w:val="nil"/>
            </w:tcBorders>
            <w:shd w:val="clear" w:color="auto" w:fill="auto"/>
            <w:vAlign w:val="bottom"/>
          </w:tcPr>
          <w:p w:rsidR="00726CF7" w:rsidRPr="005937B5" w:rsidRDefault="00726CF7" w:rsidP="00BD6BCD">
            <w:pPr>
              <w:suppressAutoHyphens w:val="0"/>
              <w:spacing w:before="80" w:after="80" w:line="200" w:lineRule="exact"/>
              <w:ind w:right="113"/>
              <w:rPr>
                <w:i/>
                <w:sz w:val="16"/>
              </w:rPr>
            </w:pPr>
          </w:p>
        </w:tc>
        <w:tc>
          <w:tcPr>
            <w:tcW w:w="1276" w:type="dxa"/>
            <w:tcBorders>
              <w:top w:val="single" w:sz="12" w:space="0" w:color="auto"/>
              <w:bottom w:val="nil"/>
            </w:tcBorders>
            <w:shd w:val="clear" w:color="auto" w:fill="auto"/>
            <w:vAlign w:val="bottom"/>
          </w:tcPr>
          <w:p w:rsidR="00726CF7" w:rsidRPr="005937B5" w:rsidRDefault="00726CF7" w:rsidP="00BD6BCD">
            <w:pPr>
              <w:suppressAutoHyphens w:val="0"/>
              <w:spacing w:before="80" w:after="80" w:line="200" w:lineRule="exact"/>
              <w:ind w:right="113"/>
              <w:rPr>
                <w:i/>
                <w:sz w:val="16"/>
              </w:rPr>
            </w:pPr>
          </w:p>
        </w:tc>
        <w:tc>
          <w:tcPr>
            <w:tcW w:w="1842" w:type="dxa"/>
            <w:tcBorders>
              <w:top w:val="single" w:sz="12" w:space="0" w:color="auto"/>
              <w:bottom w:val="nil"/>
            </w:tcBorders>
            <w:shd w:val="clear" w:color="auto" w:fill="auto"/>
            <w:vAlign w:val="bottom"/>
          </w:tcPr>
          <w:p w:rsidR="00726CF7" w:rsidRPr="005937B5" w:rsidRDefault="00726CF7" w:rsidP="00BD6BCD">
            <w:pPr>
              <w:suppressAutoHyphens w:val="0"/>
              <w:spacing w:before="80" w:after="80" w:line="200" w:lineRule="exact"/>
              <w:ind w:right="113"/>
              <w:rPr>
                <w:i/>
                <w:sz w:val="16"/>
              </w:rPr>
            </w:pPr>
          </w:p>
        </w:tc>
      </w:tr>
      <w:tr w:rsidR="00FD6076" w:rsidRPr="00FE362D" w:rsidTr="00BA2B86">
        <w:tc>
          <w:tcPr>
            <w:tcW w:w="1985" w:type="dxa"/>
            <w:tcBorders>
              <w:top w:val="nil"/>
              <w:bottom w:val="nil"/>
            </w:tcBorders>
            <w:shd w:val="clear" w:color="auto" w:fill="auto"/>
          </w:tcPr>
          <w:p w:rsidR="00444A91" w:rsidRPr="00FE362D" w:rsidRDefault="00444A91" w:rsidP="0076661E">
            <w:pPr>
              <w:suppressAutoHyphens w:val="0"/>
              <w:spacing w:before="40" w:after="120"/>
              <w:ind w:right="113"/>
            </w:pPr>
            <w:r w:rsidRPr="00FE362D">
              <w:t>Liberty</w:t>
            </w:r>
          </w:p>
        </w:tc>
        <w:tc>
          <w:tcPr>
            <w:tcW w:w="992" w:type="dxa"/>
            <w:tcBorders>
              <w:top w:val="nil"/>
              <w:bottom w:val="nil"/>
            </w:tcBorders>
            <w:shd w:val="clear" w:color="auto" w:fill="auto"/>
          </w:tcPr>
          <w:p w:rsidR="00444A91" w:rsidRPr="00FE362D" w:rsidRDefault="00444A91" w:rsidP="0076661E">
            <w:pPr>
              <w:suppressAutoHyphens w:val="0"/>
              <w:spacing w:before="40" w:after="120"/>
            </w:pPr>
            <w:r w:rsidRPr="00FE362D">
              <w:t>Art. 4</w:t>
            </w:r>
          </w:p>
        </w:tc>
        <w:tc>
          <w:tcPr>
            <w:tcW w:w="2410" w:type="dxa"/>
            <w:tcBorders>
              <w:top w:val="nil"/>
              <w:bottom w:val="nil"/>
            </w:tcBorders>
            <w:shd w:val="clear" w:color="auto" w:fill="auto"/>
          </w:tcPr>
          <w:p w:rsidR="00444A91" w:rsidRPr="00FE362D" w:rsidRDefault="00444A91" w:rsidP="005A480F">
            <w:pPr>
              <w:suppressAutoHyphens w:val="0"/>
              <w:spacing w:before="40" w:after="120"/>
              <w:ind w:right="113"/>
            </w:pPr>
            <w:r w:rsidRPr="00FE362D">
              <w:t xml:space="preserve">Pillars of society guaranteed by the State; </w:t>
            </w:r>
            <w:r w:rsidR="005A480F">
              <w:br/>
            </w:r>
            <w:r w:rsidRPr="00FE362D">
              <w:t>Guaranteed in accordance with the law (Art 19(a))</w:t>
            </w:r>
          </w:p>
        </w:tc>
        <w:tc>
          <w:tcPr>
            <w:tcW w:w="3118" w:type="dxa"/>
            <w:gridSpan w:val="2"/>
            <w:tcBorders>
              <w:top w:val="nil"/>
              <w:bottom w:val="nil"/>
            </w:tcBorders>
            <w:shd w:val="clear" w:color="auto" w:fill="auto"/>
          </w:tcPr>
          <w:p w:rsidR="00444A91" w:rsidRPr="00FE362D" w:rsidRDefault="00444A91" w:rsidP="0076661E">
            <w:pPr>
              <w:suppressAutoHyphens w:val="0"/>
              <w:spacing w:before="40" w:after="120"/>
              <w:ind w:right="113"/>
            </w:pPr>
            <w:r w:rsidRPr="00FE362D">
              <w:t>Same provisions and safeguards</w:t>
            </w:r>
          </w:p>
        </w:tc>
      </w:tr>
      <w:tr w:rsidR="00FD6076" w:rsidRPr="00FE362D" w:rsidTr="00BA2B86">
        <w:tc>
          <w:tcPr>
            <w:tcW w:w="1985" w:type="dxa"/>
            <w:tcBorders>
              <w:top w:val="nil"/>
            </w:tcBorders>
            <w:shd w:val="clear" w:color="auto" w:fill="auto"/>
          </w:tcPr>
          <w:p w:rsidR="00444A91" w:rsidRPr="00FE362D" w:rsidRDefault="00444A91" w:rsidP="0076661E">
            <w:pPr>
              <w:suppressAutoHyphens w:val="0"/>
              <w:spacing w:before="40" w:after="120"/>
              <w:ind w:right="113"/>
            </w:pPr>
            <w:r w:rsidRPr="00FE362D">
              <w:t>No one may be arrested, detained, imprisoned or searched.</w:t>
            </w:r>
          </w:p>
        </w:tc>
        <w:tc>
          <w:tcPr>
            <w:tcW w:w="992" w:type="dxa"/>
            <w:tcBorders>
              <w:top w:val="nil"/>
            </w:tcBorders>
            <w:shd w:val="clear" w:color="auto" w:fill="auto"/>
          </w:tcPr>
          <w:p w:rsidR="00444A91" w:rsidRPr="00FE362D" w:rsidRDefault="00444A91" w:rsidP="0076661E">
            <w:pPr>
              <w:suppressAutoHyphens w:val="0"/>
              <w:spacing w:before="40" w:after="120"/>
            </w:pPr>
            <w:r w:rsidRPr="00FE362D">
              <w:t>Art. 19(b)</w:t>
            </w:r>
          </w:p>
        </w:tc>
        <w:tc>
          <w:tcPr>
            <w:tcW w:w="2410" w:type="dxa"/>
            <w:tcBorders>
              <w:top w:val="nil"/>
            </w:tcBorders>
            <w:shd w:val="clear" w:color="auto" w:fill="auto"/>
          </w:tcPr>
          <w:p w:rsidR="00444A91" w:rsidRPr="00FE362D" w:rsidRDefault="00444A91" w:rsidP="0076661E">
            <w:pPr>
              <w:suppressAutoHyphens w:val="0"/>
              <w:spacing w:before="40" w:after="120"/>
              <w:ind w:right="113"/>
            </w:pPr>
            <w:r w:rsidRPr="00FE362D">
              <w:t>Except in accordance with the law and under judicial supervision</w:t>
            </w:r>
          </w:p>
        </w:tc>
        <w:tc>
          <w:tcPr>
            <w:tcW w:w="3118" w:type="dxa"/>
            <w:gridSpan w:val="2"/>
            <w:tcBorders>
              <w:top w:val="nil"/>
            </w:tcBorders>
            <w:shd w:val="clear" w:color="auto" w:fill="auto"/>
          </w:tcPr>
          <w:p w:rsidR="00444A91" w:rsidRPr="00FE362D" w:rsidRDefault="00444A91" w:rsidP="0076661E">
            <w:pPr>
              <w:suppressAutoHyphens w:val="0"/>
              <w:spacing w:before="40" w:after="120"/>
              <w:ind w:right="113"/>
            </w:pPr>
            <w:r w:rsidRPr="00FE362D">
              <w:t>Same provision and safeguards</w:t>
            </w:r>
          </w:p>
        </w:tc>
      </w:tr>
      <w:tr w:rsidR="00FD6076" w:rsidRPr="00FE362D" w:rsidTr="00BA2B86">
        <w:trPr>
          <w:trHeight w:val="286"/>
        </w:trPr>
        <w:tc>
          <w:tcPr>
            <w:tcW w:w="1985" w:type="dxa"/>
            <w:tcBorders>
              <w:bottom w:val="nil"/>
            </w:tcBorders>
            <w:shd w:val="clear" w:color="auto" w:fill="auto"/>
          </w:tcPr>
          <w:p w:rsidR="00444A91" w:rsidRPr="00FE362D" w:rsidRDefault="00444A91" w:rsidP="0076661E">
            <w:pPr>
              <w:suppressAutoHyphens w:val="0"/>
              <w:spacing w:before="40" w:after="120"/>
              <w:ind w:right="113"/>
            </w:pPr>
            <w:r w:rsidRPr="00FE362D">
              <w:t>No one may be told where to live or have his</w:t>
            </w:r>
            <w:r w:rsidR="00691DCF">
              <w:t>/</w:t>
            </w:r>
            <w:r w:rsidRPr="00FE362D">
              <w:t>her freedom of residence restricted (freedom of residence);</w:t>
            </w:r>
          </w:p>
        </w:tc>
        <w:tc>
          <w:tcPr>
            <w:tcW w:w="992" w:type="dxa"/>
            <w:tcBorders>
              <w:bottom w:val="nil"/>
            </w:tcBorders>
            <w:shd w:val="clear" w:color="auto" w:fill="auto"/>
          </w:tcPr>
          <w:p w:rsidR="00444A91" w:rsidRPr="00FE362D" w:rsidRDefault="00444A91" w:rsidP="0076661E">
            <w:pPr>
              <w:suppressAutoHyphens w:val="0"/>
              <w:spacing w:before="40" w:after="120"/>
            </w:pPr>
            <w:r w:rsidRPr="00FE362D">
              <w:t>Art. 19(b)</w:t>
            </w:r>
          </w:p>
        </w:tc>
        <w:tc>
          <w:tcPr>
            <w:tcW w:w="2410" w:type="dxa"/>
            <w:tcBorders>
              <w:bottom w:val="nil"/>
            </w:tcBorders>
            <w:shd w:val="clear" w:color="auto" w:fill="auto"/>
          </w:tcPr>
          <w:p w:rsidR="00444A91" w:rsidRPr="00FE362D" w:rsidRDefault="00444A91" w:rsidP="0076661E">
            <w:pPr>
              <w:suppressAutoHyphens w:val="0"/>
              <w:spacing w:before="40" w:after="120"/>
              <w:ind w:right="113"/>
            </w:pPr>
            <w:r w:rsidRPr="00FE362D">
              <w:t>Except in accordance with the law and under judicial supervision</w:t>
            </w:r>
          </w:p>
        </w:tc>
        <w:tc>
          <w:tcPr>
            <w:tcW w:w="3118" w:type="dxa"/>
            <w:gridSpan w:val="2"/>
            <w:tcBorders>
              <w:bottom w:val="nil"/>
            </w:tcBorders>
            <w:shd w:val="clear" w:color="auto" w:fill="auto"/>
          </w:tcPr>
          <w:p w:rsidR="00444A91" w:rsidRPr="00FE362D" w:rsidRDefault="00444A91" w:rsidP="0076661E">
            <w:pPr>
              <w:suppressAutoHyphens w:val="0"/>
              <w:spacing w:before="40" w:after="120"/>
              <w:ind w:right="113"/>
            </w:pPr>
            <w:r w:rsidRPr="00FE362D">
              <w:t>Same provision and safeguards</w:t>
            </w:r>
          </w:p>
        </w:tc>
      </w:tr>
      <w:tr w:rsidR="00FD6076" w:rsidRPr="00FE362D" w:rsidTr="00BA2B86">
        <w:trPr>
          <w:trHeight w:val="296"/>
        </w:trPr>
        <w:tc>
          <w:tcPr>
            <w:tcW w:w="1985" w:type="dxa"/>
            <w:tcBorders>
              <w:top w:val="nil"/>
              <w:bottom w:val="nil"/>
            </w:tcBorders>
            <w:shd w:val="clear" w:color="auto" w:fill="auto"/>
          </w:tcPr>
          <w:p w:rsidR="00444A91" w:rsidRPr="00FE362D" w:rsidRDefault="00444A91" w:rsidP="000F5F58">
            <w:pPr>
              <w:keepNext/>
              <w:keepLines/>
              <w:suppressAutoHyphens w:val="0"/>
              <w:spacing w:before="40" w:after="120"/>
              <w:ind w:right="113"/>
            </w:pPr>
            <w:r w:rsidRPr="00FE362D">
              <w:lastRenderedPageBreak/>
              <w:t>A person may not have his/her freedom of movement restricted (freedom of movement);</w:t>
            </w:r>
          </w:p>
        </w:tc>
        <w:tc>
          <w:tcPr>
            <w:tcW w:w="992" w:type="dxa"/>
            <w:tcBorders>
              <w:top w:val="nil"/>
              <w:bottom w:val="nil"/>
            </w:tcBorders>
            <w:shd w:val="clear" w:color="auto" w:fill="auto"/>
          </w:tcPr>
          <w:p w:rsidR="00444A91" w:rsidRPr="00FE362D" w:rsidRDefault="00444A91" w:rsidP="000F5F58">
            <w:pPr>
              <w:keepNext/>
              <w:keepLines/>
              <w:suppressAutoHyphens w:val="0"/>
              <w:spacing w:before="40" w:after="120"/>
            </w:pPr>
            <w:r w:rsidRPr="00FE362D">
              <w:t>Art. 19(b)</w:t>
            </w:r>
          </w:p>
        </w:tc>
        <w:tc>
          <w:tcPr>
            <w:tcW w:w="2410" w:type="dxa"/>
            <w:tcBorders>
              <w:top w:val="nil"/>
              <w:bottom w:val="nil"/>
            </w:tcBorders>
            <w:shd w:val="clear" w:color="auto" w:fill="auto"/>
          </w:tcPr>
          <w:p w:rsidR="00444A91" w:rsidRPr="00FE362D" w:rsidRDefault="00444A91" w:rsidP="000F5F58">
            <w:pPr>
              <w:keepNext/>
              <w:keepLines/>
              <w:suppressAutoHyphens w:val="0"/>
              <w:spacing w:before="40" w:after="120"/>
              <w:ind w:right="113"/>
            </w:pPr>
            <w:r w:rsidRPr="00FE362D">
              <w:t>Except in accordance with the law and under judicial supervision</w:t>
            </w:r>
          </w:p>
        </w:tc>
        <w:tc>
          <w:tcPr>
            <w:tcW w:w="3118" w:type="dxa"/>
            <w:gridSpan w:val="2"/>
            <w:tcBorders>
              <w:top w:val="nil"/>
              <w:bottom w:val="nil"/>
            </w:tcBorders>
            <w:shd w:val="clear" w:color="auto" w:fill="auto"/>
          </w:tcPr>
          <w:p w:rsidR="00444A91" w:rsidRPr="00FE362D" w:rsidRDefault="00444A91" w:rsidP="000F5F58">
            <w:pPr>
              <w:keepNext/>
              <w:keepLines/>
              <w:suppressAutoHyphens w:val="0"/>
              <w:spacing w:before="40" w:after="120"/>
              <w:ind w:right="113"/>
            </w:pPr>
            <w:r w:rsidRPr="00FE362D">
              <w:t>Same provision and safeguards</w:t>
            </w:r>
          </w:p>
        </w:tc>
      </w:tr>
      <w:tr w:rsidR="00FD6076" w:rsidRPr="00FE362D" w:rsidTr="00BA2B86">
        <w:tc>
          <w:tcPr>
            <w:tcW w:w="1985" w:type="dxa"/>
            <w:tcBorders>
              <w:top w:val="nil"/>
            </w:tcBorders>
            <w:shd w:val="clear" w:color="auto" w:fill="auto"/>
          </w:tcPr>
          <w:p w:rsidR="00444A91" w:rsidRPr="00FE362D" w:rsidRDefault="00444A91" w:rsidP="0076661E">
            <w:pPr>
              <w:suppressAutoHyphens w:val="0"/>
              <w:spacing w:before="40" w:after="120"/>
            </w:pPr>
            <w:r w:rsidRPr="00FE362D">
              <w:t>Freedom of postal, telegraphic, telephonic and electronic communication</w:t>
            </w:r>
          </w:p>
        </w:tc>
        <w:tc>
          <w:tcPr>
            <w:tcW w:w="992" w:type="dxa"/>
            <w:tcBorders>
              <w:top w:val="nil"/>
            </w:tcBorders>
            <w:shd w:val="clear" w:color="auto" w:fill="auto"/>
          </w:tcPr>
          <w:p w:rsidR="00444A91" w:rsidRPr="00FE362D" w:rsidRDefault="00444A91" w:rsidP="0076661E">
            <w:pPr>
              <w:suppressAutoHyphens w:val="0"/>
              <w:spacing w:before="40" w:after="120"/>
            </w:pPr>
            <w:r w:rsidRPr="00FE362D">
              <w:t>Art. 26</w:t>
            </w:r>
          </w:p>
        </w:tc>
        <w:tc>
          <w:tcPr>
            <w:tcW w:w="2410" w:type="dxa"/>
            <w:tcBorders>
              <w:top w:val="nil"/>
            </w:tcBorders>
            <w:shd w:val="clear" w:color="auto" w:fill="auto"/>
          </w:tcPr>
          <w:p w:rsidR="00444A91" w:rsidRPr="00FE362D" w:rsidRDefault="00444A91" w:rsidP="0076661E">
            <w:pPr>
              <w:suppressAutoHyphens w:val="0"/>
              <w:spacing w:before="40" w:after="120"/>
              <w:ind w:right="113"/>
            </w:pPr>
            <w:r w:rsidRPr="00FE362D">
              <w:t>Protected and confidentiality guaranteed. Correspondence may not be censored or subject to breach of confidentiality save in cases of necessity set out by law and in accordance with the stipulated procedures and safeguards.</w:t>
            </w:r>
          </w:p>
        </w:tc>
        <w:tc>
          <w:tcPr>
            <w:tcW w:w="3118" w:type="dxa"/>
            <w:gridSpan w:val="2"/>
            <w:tcBorders>
              <w:top w:val="nil"/>
            </w:tcBorders>
            <w:shd w:val="clear" w:color="auto" w:fill="auto"/>
          </w:tcPr>
          <w:p w:rsidR="00444A91" w:rsidRPr="00FE362D" w:rsidRDefault="00444A91" w:rsidP="0076661E">
            <w:pPr>
              <w:suppressAutoHyphens w:val="0"/>
              <w:spacing w:before="40" w:after="120"/>
              <w:ind w:right="113"/>
            </w:pPr>
            <w:r w:rsidRPr="00FE362D">
              <w:t>Same provision and safeguards</w:t>
            </w:r>
          </w:p>
        </w:tc>
      </w:tr>
      <w:tr w:rsidR="00FD6076" w:rsidRPr="00FE362D" w:rsidTr="00BA2B86">
        <w:tc>
          <w:tcPr>
            <w:tcW w:w="1985" w:type="dxa"/>
            <w:shd w:val="clear" w:color="auto" w:fill="auto"/>
          </w:tcPr>
          <w:p w:rsidR="00444A91" w:rsidRPr="00FE362D" w:rsidRDefault="00444A91" w:rsidP="0076661E">
            <w:pPr>
              <w:suppressAutoHyphens w:val="0"/>
              <w:spacing w:before="40" w:after="120"/>
              <w:ind w:right="113"/>
            </w:pPr>
            <w:r w:rsidRPr="00FE362D">
              <w:t>Extradition of political refugees</w:t>
            </w:r>
          </w:p>
        </w:tc>
        <w:tc>
          <w:tcPr>
            <w:tcW w:w="992" w:type="dxa"/>
            <w:shd w:val="clear" w:color="auto" w:fill="auto"/>
          </w:tcPr>
          <w:p w:rsidR="00444A91" w:rsidRPr="00FE362D" w:rsidRDefault="00444A91" w:rsidP="0076661E">
            <w:pPr>
              <w:suppressAutoHyphens w:val="0"/>
              <w:spacing w:before="40" w:after="120"/>
            </w:pPr>
            <w:r w:rsidRPr="00FE362D">
              <w:t>Art. 21</w:t>
            </w:r>
          </w:p>
        </w:tc>
        <w:tc>
          <w:tcPr>
            <w:tcW w:w="2410" w:type="dxa"/>
            <w:shd w:val="clear" w:color="auto" w:fill="auto"/>
          </w:tcPr>
          <w:p w:rsidR="00444A91" w:rsidRPr="00FE362D" w:rsidRDefault="00444A91" w:rsidP="0076661E">
            <w:pPr>
              <w:suppressAutoHyphens w:val="0"/>
              <w:spacing w:before="40" w:after="120"/>
              <w:ind w:right="113"/>
            </w:pPr>
            <w:r w:rsidRPr="00FE362D">
              <w:t>Forbidden</w:t>
            </w:r>
          </w:p>
        </w:tc>
        <w:tc>
          <w:tcPr>
            <w:tcW w:w="1276" w:type="dxa"/>
            <w:shd w:val="clear" w:color="auto" w:fill="auto"/>
          </w:tcPr>
          <w:p w:rsidR="00444A91" w:rsidRPr="00FE362D" w:rsidRDefault="00444A91" w:rsidP="0076661E">
            <w:pPr>
              <w:suppressAutoHyphens w:val="0"/>
              <w:spacing w:before="40" w:after="120"/>
              <w:ind w:right="113"/>
            </w:pPr>
          </w:p>
        </w:tc>
        <w:tc>
          <w:tcPr>
            <w:tcW w:w="1842" w:type="dxa"/>
            <w:shd w:val="clear" w:color="auto" w:fill="auto"/>
          </w:tcPr>
          <w:p w:rsidR="00444A91" w:rsidRPr="00FE362D" w:rsidRDefault="00444A91" w:rsidP="0076661E">
            <w:pPr>
              <w:suppressAutoHyphens w:val="0"/>
              <w:spacing w:before="40" w:after="120"/>
              <w:ind w:right="113"/>
            </w:pPr>
          </w:p>
        </w:tc>
      </w:tr>
      <w:tr w:rsidR="00FD6076" w:rsidRPr="00FE362D" w:rsidTr="00BA2B86">
        <w:tc>
          <w:tcPr>
            <w:tcW w:w="1985" w:type="dxa"/>
            <w:shd w:val="clear" w:color="auto" w:fill="auto"/>
          </w:tcPr>
          <w:p w:rsidR="00444A91" w:rsidRPr="00FE362D" w:rsidRDefault="00444A91" w:rsidP="0076661E">
            <w:pPr>
              <w:suppressAutoHyphens w:val="0"/>
              <w:spacing w:before="40" w:after="120"/>
              <w:ind w:right="113"/>
            </w:pPr>
            <w:r w:rsidRPr="00FE362D">
              <w:t>Detention or imprisonment only in designated places</w:t>
            </w:r>
          </w:p>
        </w:tc>
        <w:tc>
          <w:tcPr>
            <w:tcW w:w="992" w:type="dxa"/>
            <w:shd w:val="clear" w:color="auto" w:fill="auto"/>
          </w:tcPr>
          <w:p w:rsidR="00444A91" w:rsidRPr="00FE362D" w:rsidRDefault="00444A91" w:rsidP="0076661E">
            <w:pPr>
              <w:suppressAutoHyphens w:val="0"/>
              <w:spacing w:before="40" w:after="120"/>
            </w:pPr>
            <w:r w:rsidRPr="00FE362D">
              <w:t>Art. 19(c)</w:t>
            </w:r>
          </w:p>
        </w:tc>
        <w:tc>
          <w:tcPr>
            <w:tcW w:w="2410" w:type="dxa"/>
            <w:shd w:val="clear" w:color="auto" w:fill="auto"/>
          </w:tcPr>
          <w:p w:rsidR="00444A91" w:rsidRPr="00FE362D" w:rsidRDefault="00444A91" w:rsidP="0076661E">
            <w:pPr>
              <w:suppressAutoHyphens w:val="0"/>
              <w:spacing w:before="40" w:after="120"/>
              <w:ind w:right="113"/>
            </w:pPr>
            <w:r w:rsidRPr="00FE362D">
              <w:t>In the laws concerning prisons; covered by health and social care; subject to judicial oversight</w:t>
            </w:r>
          </w:p>
        </w:tc>
        <w:tc>
          <w:tcPr>
            <w:tcW w:w="1276" w:type="dxa"/>
            <w:shd w:val="clear" w:color="auto" w:fill="auto"/>
          </w:tcPr>
          <w:p w:rsidR="00444A91" w:rsidRPr="00FE362D" w:rsidRDefault="00444A91" w:rsidP="0076661E">
            <w:pPr>
              <w:suppressAutoHyphens w:val="0"/>
              <w:spacing w:before="40" w:after="120"/>
              <w:ind w:right="113"/>
            </w:pPr>
          </w:p>
        </w:tc>
        <w:tc>
          <w:tcPr>
            <w:tcW w:w="1842" w:type="dxa"/>
            <w:shd w:val="clear" w:color="auto" w:fill="auto"/>
          </w:tcPr>
          <w:p w:rsidR="00444A91" w:rsidRPr="00FE362D" w:rsidRDefault="00444A91" w:rsidP="0076661E">
            <w:pPr>
              <w:suppressAutoHyphens w:val="0"/>
              <w:spacing w:before="40" w:after="120"/>
              <w:ind w:right="113"/>
            </w:pPr>
          </w:p>
        </w:tc>
      </w:tr>
    </w:tbl>
    <w:p w:rsidR="007802A0" w:rsidRDefault="007802A0" w:rsidP="007802A0">
      <w:pPr>
        <w:pStyle w:val="H23G"/>
      </w:pPr>
      <w:r>
        <w:tab/>
      </w:r>
      <w:r>
        <w:tab/>
      </w:r>
      <w:r w:rsidRPr="00FE362D">
        <w:t>Right to bodily integrity</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51"/>
        <w:gridCol w:w="2835"/>
        <w:gridCol w:w="1701"/>
        <w:gridCol w:w="1842"/>
      </w:tblGrid>
      <w:tr w:rsidR="00FD6076" w:rsidRPr="00451ED5" w:rsidTr="00F97889">
        <w:trPr>
          <w:tblHeader/>
        </w:trPr>
        <w:tc>
          <w:tcPr>
            <w:tcW w:w="1276" w:type="dxa"/>
            <w:tcBorders>
              <w:top w:val="single" w:sz="4" w:space="0" w:color="auto"/>
              <w:bottom w:val="single" w:sz="12" w:space="0" w:color="auto"/>
            </w:tcBorders>
            <w:shd w:val="clear" w:color="auto" w:fill="auto"/>
            <w:vAlign w:val="bottom"/>
          </w:tcPr>
          <w:p w:rsidR="00444A91" w:rsidRPr="00451ED5" w:rsidRDefault="00444A91" w:rsidP="00451ED5">
            <w:pPr>
              <w:suppressAutoHyphens w:val="0"/>
              <w:spacing w:before="80" w:after="80" w:line="200" w:lineRule="exact"/>
              <w:ind w:right="113"/>
              <w:rPr>
                <w:i/>
                <w:sz w:val="16"/>
              </w:rPr>
            </w:pPr>
            <w:r w:rsidRPr="00451ED5">
              <w:rPr>
                <w:i/>
                <w:sz w:val="16"/>
              </w:rPr>
              <w:t>Relevant right</w:t>
            </w:r>
          </w:p>
        </w:tc>
        <w:tc>
          <w:tcPr>
            <w:tcW w:w="851" w:type="dxa"/>
            <w:tcBorders>
              <w:top w:val="single" w:sz="4" w:space="0" w:color="auto"/>
              <w:bottom w:val="single" w:sz="12" w:space="0" w:color="auto"/>
            </w:tcBorders>
            <w:shd w:val="clear" w:color="auto" w:fill="auto"/>
            <w:vAlign w:val="bottom"/>
          </w:tcPr>
          <w:p w:rsidR="00444A91" w:rsidRPr="00451ED5" w:rsidRDefault="00444A91" w:rsidP="00FE0D13">
            <w:pPr>
              <w:suppressAutoHyphens w:val="0"/>
              <w:spacing w:before="80" w:after="80" w:line="200" w:lineRule="exact"/>
              <w:rPr>
                <w:i/>
                <w:sz w:val="16"/>
              </w:rPr>
            </w:pPr>
            <w:r w:rsidRPr="00451ED5">
              <w:rPr>
                <w:i/>
                <w:sz w:val="16"/>
              </w:rPr>
              <w:t>Constitution</w:t>
            </w:r>
          </w:p>
        </w:tc>
        <w:tc>
          <w:tcPr>
            <w:tcW w:w="2835" w:type="dxa"/>
            <w:tcBorders>
              <w:top w:val="single" w:sz="4" w:space="0" w:color="auto"/>
              <w:bottom w:val="single" w:sz="12" w:space="0" w:color="auto"/>
            </w:tcBorders>
            <w:shd w:val="clear" w:color="auto" w:fill="auto"/>
            <w:vAlign w:val="bottom"/>
          </w:tcPr>
          <w:p w:rsidR="00444A91" w:rsidRPr="00451ED5" w:rsidRDefault="00444A91" w:rsidP="00451ED5">
            <w:pPr>
              <w:suppressAutoHyphens w:val="0"/>
              <w:spacing w:before="80" w:after="80" w:line="200" w:lineRule="exact"/>
              <w:ind w:right="113"/>
              <w:rPr>
                <w:i/>
                <w:sz w:val="16"/>
              </w:rPr>
            </w:pPr>
            <w:r w:rsidRPr="00451ED5">
              <w:rPr>
                <w:i/>
                <w:sz w:val="16"/>
              </w:rPr>
              <w:t>Protection and safeguards</w:t>
            </w:r>
          </w:p>
        </w:tc>
        <w:tc>
          <w:tcPr>
            <w:tcW w:w="1701" w:type="dxa"/>
            <w:tcBorders>
              <w:top w:val="single" w:sz="4" w:space="0" w:color="auto"/>
              <w:bottom w:val="single" w:sz="12" w:space="0" w:color="auto"/>
            </w:tcBorders>
            <w:shd w:val="clear" w:color="auto" w:fill="auto"/>
            <w:vAlign w:val="bottom"/>
          </w:tcPr>
          <w:p w:rsidR="00444A91" w:rsidRPr="00451ED5" w:rsidRDefault="00444A91" w:rsidP="00451ED5">
            <w:pPr>
              <w:suppressAutoHyphens w:val="0"/>
              <w:spacing w:before="80" w:after="80" w:line="200" w:lineRule="exact"/>
              <w:ind w:right="113"/>
              <w:rPr>
                <w:i/>
                <w:sz w:val="16"/>
              </w:rPr>
            </w:pPr>
            <w:r w:rsidRPr="00451ED5">
              <w:rPr>
                <w:i/>
                <w:sz w:val="16"/>
              </w:rPr>
              <w:t>Charter</w:t>
            </w:r>
          </w:p>
        </w:tc>
        <w:tc>
          <w:tcPr>
            <w:tcW w:w="1842" w:type="dxa"/>
            <w:tcBorders>
              <w:top w:val="single" w:sz="4" w:space="0" w:color="auto"/>
              <w:bottom w:val="single" w:sz="12" w:space="0" w:color="auto"/>
            </w:tcBorders>
            <w:shd w:val="clear" w:color="auto" w:fill="auto"/>
            <w:vAlign w:val="bottom"/>
          </w:tcPr>
          <w:p w:rsidR="00444A91" w:rsidRPr="00451ED5" w:rsidRDefault="00444A91" w:rsidP="00451ED5">
            <w:pPr>
              <w:suppressAutoHyphens w:val="0"/>
              <w:spacing w:before="80" w:after="80" w:line="200" w:lineRule="exact"/>
              <w:ind w:right="113"/>
              <w:rPr>
                <w:i/>
                <w:sz w:val="16"/>
              </w:rPr>
            </w:pPr>
            <w:r w:rsidRPr="00451ED5">
              <w:rPr>
                <w:i/>
                <w:sz w:val="16"/>
              </w:rPr>
              <w:t>Protection and safeguards</w:t>
            </w:r>
          </w:p>
        </w:tc>
      </w:tr>
      <w:tr w:rsidR="00FD6076" w:rsidRPr="00451ED5" w:rsidTr="00F97889">
        <w:tc>
          <w:tcPr>
            <w:tcW w:w="1276" w:type="dxa"/>
            <w:tcBorders>
              <w:top w:val="single" w:sz="12" w:space="0" w:color="auto"/>
              <w:bottom w:val="nil"/>
            </w:tcBorders>
            <w:shd w:val="clear" w:color="auto" w:fill="auto"/>
          </w:tcPr>
          <w:p w:rsidR="00444A91" w:rsidRPr="00451ED5" w:rsidRDefault="00444A91" w:rsidP="00F97889">
            <w:pPr>
              <w:suppressAutoHyphens w:val="0"/>
              <w:spacing w:before="40" w:after="120"/>
              <w:ind w:right="113"/>
            </w:pPr>
            <w:r w:rsidRPr="00451ED5">
              <w:t>No person shall be subjected to physical or mental torture, inducement, or undignified treatment.</w:t>
            </w:r>
          </w:p>
        </w:tc>
        <w:tc>
          <w:tcPr>
            <w:tcW w:w="851" w:type="dxa"/>
            <w:tcBorders>
              <w:top w:val="single" w:sz="12" w:space="0" w:color="auto"/>
              <w:bottom w:val="nil"/>
            </w:tcBorders>
            <w:shd w:val="clear" w:color="auto" w:fill="auto"/>
          </w:tcPr>
          <w:p w:rsidR="00444A91" w:rsidRPr="00451ED5" w:rsidRDefault="00444A91" w:rsidP="00F97889">
            <w:pPr>
              <w:suppressAutoHyphens w:val="0"/>
              <w:spacing w:before="40" w:after="120"/>
            </w:pPr>
            <w:r w:rsidRPr="00451ED5">
              <w:t>Art. 19(d)</w:t>
            </w:r>
          </w:p>
        </w:tc>
        <w:tc>
          <w:tcPr>
            <w:tcW w:w="2835" w:type="dxa"/>
            <w:tcBorders>
              <w:top w:val="single" w:sz="12" w:space="0" w:color="auto"/>
              <w:bottom w:val="nil"/>
            </w:tcBorders>
            <w:shd w:val="clear" w:color="auto" w:fill="auto"/>
          </w:tcPr>
          <w:p w:rsidR="00444A91" w:rsidRPr="00451ED5" w:rsidRDefault="00444A91" w:rsidP="00F97889">
            <w:pPr>
              <w:suppressAutoHyphens w:val="0"/>
              <w:spacing w:before="40" w:after="120"/>
              <w:ind w:right="113"/>
            </w:pPr>
            <w:r w:rsidRPr="00451ED5">
              <w:t>The punishment for doing so shall be determined by law.</w:t>
            </w:r>
          </w:p>
          <w:p w:rsidR="00444A91" w:rsidRPr="00451ED5" w:rsidRDefault="00444A91" w:rsidP="00F97889">
            <w:pPr>
              <w:suppressAutoHyphens w:val="0"/>
              <w:spacing w:before="40" w:after="120"/>
              <w:ind w:right="113"/>
            </w:pPr>
            <w:r w:rsidRPr="00451ED5">
              <w:t>Any statement or confession proven to have been made under torture, inducement or similar treatment or the threat thereof shall be deemed null and void.</w:t>
            </w:r>
          </w:p>
        </w:tc>
        <w:tc>
          <w:tcPr>
            <w:tcW w:w="3543" w:type="dxa"/>
            <w:gridSpan w:val="2"/>
            <w:tcBorders>
              <w:top w:val="single" w:sz="12" w:space="0" w:color="auto"/>
              <w:bottom w:val="nil"/>
            </w:tcBorders>
            <w:shd w:val="clear" w:color="auto" w:fill="auto"/>
          </w:tcPr>
          <w:p w:rsidR="00444A91" w:rsidRPr="00451ED5" w:rsidRDefault="00444A91" w:rsidP="00F97889">
            <w:pPr>
              <w:suppressAutoHyphens w:val="0"/>
              <w:spacing w:before="40" w:after="120"/>
              <w:ind w:right="113"/>
            </w:pPr>
            <w:r w:rsidRPr="00451ED5">
              <w:t>Same provision and safeguards;</w:t>
            </w:r>
          </w:p>
          <w:p w:rsidR="00444A91" w:rsidRPr="00451ED5" w:rsidRDefault="00444A91" w:rsidP="00F97889">
            <w:pPr>
              <w:suppressAutoHyphens w:val="0"/>
              <w:spacing w:before="40" w:after="120"/>
              <w:ind w:right="113"/>
            </w:pPr>
            <w:r w:rsidRPr="00451ED5">
              <w:t>New right: The law guarantees punishment for committing torture or physical or psychological abuse.</w:t>
            </w:r>
          </w:p>
        </w:tc>
      </w:tr>
      <w:tr w:rsidR="00FD6076" w:rsidRPr="00451ED5" w:rsidTr="00F97889">
        <w:tc>
          <w:tcPr>
            <w:tcW w:w="1276" w:type="dxa"/>
            <w:tcBorders>
              <w:top w:val="nil"/>
            </w:tcBorders>
            <w:shd w:val="clear" w:color="auto" w:fill="auto"/>
          </w:tcPr>
          <w:p w:rsidR="00444A91" w:rsidRPr="00451ED5" w:rsidRDefault="00444A91" w:rsidP="00F97889">
            <w:pPr>
              <w:keepNext/>
              <w:keepLines/>
              <w:suppressAutoHyphens w:val="0"/>
              <w:spacing w:before="40" w:after="120"/>
              <w:ind w:right="113"/>
            </w:pPr>
            <w:r w:rsidRPr="00451ED5">
              <w:t xml:space="preserve">Physical or mental abuse of an accused person </w:t>
            </w:r>
          </w:p>
        </w:tc>
        <w:tc>
          <w:tcPr>
            <w:tcW w:w="851" w:type="dxa"/>
            <w:tcBorders>
              <w:top w:val="nil"/>
            </w:tcBorders>
            <w:shd w:val="clear" w:color="auto" w:fill="auto"/>
          </w:tcPr>
          <w:p w:rsidR="00444A91" w:rsidRPr="00451ED5" w:rsidRDefault="00444A91" w:rsidP="00F97889">
            <w:pPr>
              <w:keepNext/>
              <w:keepLines/>
              <w:suppressAutoHyphens w:val="0"/>
              <w:spacing w:before="40" w:after="120"/>
            </w:pPr>
            <w:r w:rsidRPr="00451ED5">
              <w:t>Art 20(d)</w:t>
            </w:r>
          </w:p>
        </w:tc>
        <w:tc>
          <w:tcPr>
            <w:tcW w:w="2835" w:type="dxa"/>
            <w:tcBorders>
              <w:top w:val="nil"/>
            </w:tcBorders>
            <w:shd w:val="clear" w:color="auto" w:fill="auto"/>
          </w:tcPr>
          <w:p w:rsidR="00444A91" w:rsidRPr="00451ED5" w:rsidRDefault="00444A91" w:rsidP="00F97889">
            <w:pPr>
              <w:keepNext/>
              <w:keepLines/>
              <w:suppressAutoHyphens w:val="0"/>
              <w:spacing w:before="40" w:after="120"/>
              <w:ind w:right="113"/>
            </w:pPr>
            <w:r w:rsidRPr="00451ED5">
              <w:t>Forbidden</w:t>
            </w:r>
          </w:p>
        </w:tc>
        <w:tc>
          <w:tcPr>
            <w:tcW w:w="3543" w:type="dxa"/>
            <w:gridSpan w:val="2"/>
            <w:tcBorders>
              <w:top w:val="nil"/>
            </w:tcBorders>
            <w:shd w:val="clear" w:color="auto" w:fill="auto"/>
          </w:tcPr>
          <w:p w:rsidR="00444A91" w:rsidRPr="00451ED5" w:rsidRDefault="00444A91" w:rsidP="00F97889">
            <w:pPr>
              <w:keepNext/>
              <w:keepLines/>
              <w:suppressAutoHyphens w:val="0"/>
              <w:spacing w:before="40" w:after="120"/>
              <w:ind w:right="113"/>
            </w:pPr>
            <w:r w:rsidRPr="00451ED5">
              <w:t>Same provision and safeguards</w:t>
            </w:r>
          </w:p>
        </w:tc>
      </w:tr>
    </w:tbl>
    <w:p w:rsidR="009E4522" w:rsidRDefault="009E4522" w:rsidP="009E4522">
      <w:pPr>
        <w:pStyle w:val="H23G"/>
      </w:pPr>
      <w:r>
        <w:tab/>
      </w:r>
      <w:r>
        <w:tab/>
      </w:r>
      <w:r w:rsidRPr="00451ED5">
        <w:t>Litigation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42"/>
        <w:gridCol w:w="709"/>
        <w:gridCol w:w="283"/>
        <w:gridCol w:w="2552"/>
        <w:gridCol w:w="1701"/>
        <w:gridCol w:w="1842"/>
      </w:tblGrid>
      <w:tr w:rsidR="00EA39B8" w:rsidRPr="00103C5D" w:rsidTr="00EA39B8">
        <w:trPr>
          <w:tblHeader/>
        </w:trPr>
        <w:tc>
          <w:tcPr>
            <w:tcW w:w="1418" w:type="dxa"/>
            <w:gridSpan w:val="2"/>
            <w:tcBorders>
              <w:top w:val="single" w:sz="4" w:space="0" w:color="auto"/>
              <w:bottom w:val="single" w:sz="12" w:space="0" w:color="auto"/>
            </w:tcBorders>
            <w:shd w:val="clear" w:color="auto" w:fill="auto"/>
            <w:vAlign w:val="bottom"/>
          </w:tcPr>
          <w:p w:rsidR="00444A91" w:rsidRPr="00103C5D" w:rsidRDefault="00444A91" w:rsidP="00103C5D">
            <w:pPr>
              <w:suppressAutoHyphens w:val="0"/>
              <w:spacing w:before="80" w:after="80" w:line="200" w:lineRule="exact"/>
              <w:ind w:right="113"/>
              <w:rPr>
                <w:i/>
                <w:sz w:val="16"/>
              </w:rPr>
            </w:pPr>
            <w:r w:rsidRPr="00103C5D">
              <w:rPr>
                <w:i/>
                <w:sz w:val="16"/>
              </w:rPr>
              <w:t>Relevant right</w:t>
            </w:r>
          </w:p>
        </w:tc>
        <w:tc>
          <w:tcPr>
            <w:tcW w:w="992" w:type="dxa"/>
            <w:gridSpan w:val="2"/>
            <w:tcBorders>
              <w:top w:val="single" w:sz="4" w:space="0" w:color="auto"/>
              <w:bottom w:val="single" w:sz="12" w:space="0" w:color="auto"/>
            </w:tcBorders>
            <w:shd w:val="clear" w:color="auto" w:fill="auto"/>
            <w:vAlign w:val="bottom"/>
          </w:tcPr>
          <w:p w:rsidR="00444A91" w:rsidRPr="00103C5D" w:rsidRDefault="00444A91" w:rsidP="00103C5D">
            <w:pPr>
              <w:suppressAutoHyphens w:val="0"/>
              <w:spacing w:before="80" w:after="80" w:line="200" w:lineRule="exact"/>
              <w:rPr>
                <w:i/>
                <w:sz w:val="16"/>
              </w:rPr>
            </w:pPr>
            <w:r w:rsidRPr="00103C5D">
              <w:rPr>
                <w:i/>
                <w:sz w:val="16"/>
              </w:rPr>
              <w:t>Constitution</w:t>
            </w:r>
          </w:p>
        </w:tc>
        <w:tc>
          <w:tcPr>
            <w:tcW w:w="2552" w:type="dxa"/>
            <w:tcBorders>
              <w:top w:val="single" w:sz="4" w:space="0" w:color="auto"/>
              <w:bottom w:val="single" w:sz="12" w:space="0" w:color="auto"/>
            </w:tcBorders>
            <w:shd w:val="clear" w:color="auto" w:fill="auto"/>
            <w:vAlign w:val="bottom"/>
          </w:tcPr>
          <w:p w:rsidR="00444A91" w:rsidRPr="00103C5D" w:rsidRDefault="00444A91" w:rsidP="00103C5D">
            <w:pPr>
              <w:suppressAutoHyphens w:val="0"/>
              <w:spacing w:before="80" w:after="80" w:line="200" w:lineRule="exact"/>
              <w:ind w:right="113"/>
              <w:rPr>
                <w:i/>
                <w:sz w:val="16"/>
              </w:rPr>
            </w:pPr>
            <w:r w:rsidRPr="00103C5D">
              <w:rPr>
                <w:i/>
                <w:sz w:val="16"/>
              </w:rPr>
              <w:t>Protection and safeguards</w:t>
            </w:r>
          </w:p>
        </w:tc>
        <w:tc>
          <w:tcPr>
            <w:tcW w:w="1701" w:type="dxa"/>
            <w:tcBorders>
              <w:top w:val="single" w:sz="4" w:space="0" w:color="auto"/>
              <w:bottom w:val="single" w:sz="12" w:space="0" w:color="auto"/>
            </w:tcBorders>
            <w:shd w:val="clear" w:color="auto" w:fill="auto"/>
            <w:vAlign w:val="bottom"/>
          </w:tcPr>
          <w:p w:rsidR="00444A91" w:rsidRPr="00103C5D" w:rsidRDefault="00444A91" w:rsidP="00103C5D">
            <w:pPr>
              <w:suppressAutoHyphens w:val="0"/>
              <w:spacing w:before="80" w:after="80" w:line="200" w:lineRule="exact"/>
              <w:ind w:right="113"/>
              <w:rPr>
                <w:i/>
                <w:sz w:val="16"/>
              </w:rPr>
            </w:pPr>
            <w:r w:rsidRPr="00103C5D">
              <w:rPr>
                <w:i/>
                <w:sz w:val="16"/>
              </w:rPr>
              <w:t>Charter</w:t>
            </w:r>
          </w:p>
        </w:tc>
        <w:tc>
          <w:tcPr>
            <w:tcW w:w="1842" w:type="dxa"/>
            <w:tcBorders>
              <w:top w:val="single" w:sz="4" w:space="0" w:color="auto"/>
              <w:bottom w:val="single" w:sz="12" w:space="0" w:color="auto"/>
            </w:tcBorders>
            <w:shd w:val="clear" w:color="auto" w:fill="auto"/>
            <w:vAlign w:val="bottom"/>
          </w:tcPr>
          <w:p w:rsidR="00444A91" w:rsidRPr="00103C5D" w:rsidRDefault="00444A91" w:rsidP="00103C5D">
            <w:pPr>
              <w:suppressAutoHyphens w:val="0"/>
              <w:spacing w:before="80" w:after="80" w:line="200" w:lineRule="exact"/>
              <w:ind w:right="113"/>
              <w:rPr>
                <w:i/>
                <w:sz w:val="16"/>
              </w:rPr>
            </w:pPr>
            <w:r w:rsidRPr="00103C5D">
              <w:rPr>
                <w:i/>
                <w:sz w:val="16"/>
              </w:rPr>
              <w:t>Protection and safeguards</w:t>
            </w:r>
          </w:p>
        </w:tc>
      </w:tr>
      <w:tr w:rsidR="00C613F6" w:rsidRPr="005937B5" w:rsidTr="00C613F6">
        <w:trPr>
          <w:trHeight w:hRule="exact" w:val="113"/>
          <w:tblHeader/>
        </w:trPr>
        <w:tc>
          <w:tcPr>
            <w:tcW w:w="1276" w:type="dxa"/>
            <w:tcBorders>
              <w:top w:val="single" w:sz="12" w:space="0" w:color="auto"/>
              <w:bottom w:val="nil"/>
            </w:tcBorders>
            <w:shd w:val="clear" w:color="auto" w:fill="auto"/>
            <w:vAlign w:val="bottom"/>
          </w:tcPr>
          <w:p w:rsidR="00C613F6" w:rsidRPr="005937B5" w:rsidRDefault="00C613F6" w:rsidP="00BD6BCD">
            <w:pPr>
              <w:suppressAutoHyphens w:val="0"/>
              <w:spacing w:before="80" w:after="80" w:line="200" w:lineRule="exact"/>
              <w:ind w:right="113"/>
              <w:rPr>
                <w:i/>
                <w:sz w:val="16"/>
              </w:rPr>
            </w:pPr>
          </w:p>
        </w:tc>
        <w:tc>
          <w:tcPr>
            <w:tcW w:w="851" w:type="dxa"/>
            <w:gridSpan w:val="2"/>
            <w:tcBorders>
              <w:top w:val="single" w:sz="12" w:space="0" w:color="auto"/>
              <w:bottom w:val="nil"/>
            </w:tcBorders>
            <w:shd w:val="clear" w:color="auto" w:fill="auto"/>
            <w:vAlign w:val="bottom"/>
          </w:tcPr>
          <w:p w:rsidR="00C613F6" w:rsidRPr="005937B5" w:rsidRDefault="00C613F6" w:rsidP="00BD6BCD">
            <w:pPr>
              <w:suppressAutoHyphens w:val="0"/>
              <w:spacing w:before="80" w:after="80" w:line="200" w:lineRule="exact"/>
              <w:ind w:right="57"/>
              <w:rPr>
                <w:i/>
                <w:sz w:val="16"/>
              </w:rPr>
            </w:pPr>
          </w:p>
        </w:tc>
        <w:tc>
          <w:tcPr>
            <w:tcW w:w="2835" w:type="dxa"/>
            <w:gridSpan w:val="2"/>
            <w:tcBorders>
              <w:top w:val="single" w:sz="12" w:space="0" w:color="auto"/>
              <w:bottom w:val="nil"/>
            </w:tcBorders>
            <w:shd w:val="clear" w:color="auto" w:fill="auto"/>
            <w:vAlign w:val="bottom"/>
          </w:tcPr>
          <w:p w:rsidR="00C613F6" w:rsidRPr="005937B5" w:rsidRDefault="00C613F6" w:rsidP="00BD6BCD">
            <w:pPr>
              <w:suppressAutoHyphens w:val="0"/>
              <w:spacing w:before="80" w:after="80" w:line="200" w:lineRule="exact"/>
              <w:ind w:right="113"/>
              <w:rPr>
                <w:i/>
                <w:sz w:val="16"/>
              </w:rPr>
            </w:pPr>
          </w:p>
        </w:tc>
        <w:tc>
          <w:tcPr>
            <w:tcW w:w="1701" w:type="dxa"/>
            <w:tcBorders>
              <w:top w:val="single" w:sz="12" w:space="0" w:color="auto"/>
              <w:bottom w:val="nil"/>
            </w:tcBorders>
            <w:shd w:val="clear" w:color="auto" w:fill="auto"/>
            <w:vAlign w:val="bottom"/>
          </w:tcPr>
          <w:p w:rsidR="00C613F6" w:rsidRPr="005937B5" w:rsidRDefault="00C613F6" w:rsidP="00BD6BCD">
            <w:pPr>
              <w:suppressAutoHyphens w:val="0"/>
              <w:spacing w:before="80" w:after="80" w:line="200" w:lineRule="exact"/>
              <w:ind w:right="113"/>
              <w:rPr>
                <w:i/>
                <w:sz w:val="16"/>
              </w:rPr>
            </w:pPr>
          </w:p>
        </w:tc>
        <w:tc>
          <w:tcPr>
            <w:tcW w:w="1842" w:type="dxa"/>
            <w:tcBorders>
              <w:top w:val="single" w:sz="12" w:space="0" w:color="auto"/>
              <w:bottom w:val="nil"/>
            </w:tcBorders>
            <w:shd w:val="clear" w:color="auto" w:fill="auto"/>
            <w:vAlign w:val="bottom"/>
          </w:tcPr>
          <w:p w:rsidR="00C613F6" w:rsidRPr="005937B5" w:rsidRDefault="00C613F6" w:rsidP="00BD6BCD">
            <w:pPr>
              <w:suppressAutoHyphens w:val="0"/>
              <w:spacing w:before="80" w:after="80" w:line="200" w:lineRule="exact"/>
              <w:ind w:right="113"/>
              <w:rPr>
                <w:i/>
                <w:sz w:val="16"/>
              </w:rPr>
            </w:pPr>
          </w:p>
        </w:tc>
      </w:tr>
      <w:tr w:rsidR="00EA39B8" w:rsidRPr="00103C5D" w:rsidTr="00C613F6">
        <w:tc>
          <w:tcPr>
            <w:tcW w:w="1418" w:type="dxa"/>
            <w:gridSpan w:val="2"/>
            <w:tcBorders>
              <w:top w:val="nil"/>
              <w:bottom w:val="nil"/>
            </w:tcBorders>
            <w:shd w:val="clear" w:color="auto" w:fill="auto"/>
          </w:tcPr>
          <w:p w:rsidR="00444A91" w:rsidRPr="00103C5D" w:rsidRDefault="00444A91" w:rsidP="0084049D">
            <w:pPr>
              <w:suppressAutoHyphens w:val="0"/>
              <w:spacing w:before="40" w:after="120"/>
              <w:ind w:right="113"/>
            </w:pPr>
            <w:r w:rsidRPr="00103C5D">
              <w:t>Right of litigation</w:t>
            </w:r>
          </w:p>
        </w:tc>
        <w:tc>
          <w:tcPr>
            <w:tcW w:w="992" w:type="dxa"/>
            <w:gridSpan w:val="2"/>
            <w:tcBorders>
              <w:top w:val="nil"/>
              <w:bottom w:val="nil"/>
            </w:tcBorders>
            <w:shd w:val="clear" w:color="auto" w:fill="auto"/>
          </w:tcPr>
          <w:p w:rsidR="00444A91" w:rsidRPr="00103C5D" w:rsidRDefault="00444A91" w:rsidP="0084049D">
            <w:pPr>
              <w:suppressAutoHyphens w:val="0"/>
              <w:spacing w:before="40" w:after="120"/>
            </w:pPr>
            <w:r w:rsidRPr="00103C5D">
              <w:t>Art. 20(f)</w:t>
            </w:r>
          </w:p>
        </w:tc>
        <w:tc>
          <w:tcPr>
            <w:tcW w:w="2552" w:type="dxa"/>
            <w:tcBorders>
              <w:top w:val="nil"/>
              <w:bottom w:val="nil"/>
            </w:tcBorders>
            <w:shd w:val="clear" w:color="auto" w:fill="auto"/>
          </w:tcPr>
          <w:p w:rsidR="00444A91" w:rsidRPr="00103C5D" w:rsidRDefault="00444A91" w:rsidP="0084049D">
            <w:pPr>
              <w:suppressAutoHyphens w:val="0"/>
              <w:spacing w:before="40" w:after="80"/>
              <w:ind w:right="113"/>
            </w:pPr>
            <w:r w:rsidRPr="00103C5D">
              <w:t>Guaranteed under the law: An accused person is assured of the right of defence at all stages of investigation and trial in accordance with the law (art. 20(c)).</w:t>
            </w:r>
          </w:p>
          <w:p w:rsidR="00444A91" w:rsidRPr="00103C5D" w:rsidRDefault="00444A91" w:rsidP="0084049D">
            <w:pPr>
              <w:suppressAutoHyphens w:val="0"/>
              <w:spacing w:before="40" w:after="80"/>
              <w:ind w:right="113"/>
            </w:pPr>
            <w:r w:rsidRPr="00103C5D">
              <w:t xml:space="preserve">No authority shall prevail over a judge acting in his/her judicial capacity and under no circumstances may the course </w:t>
            </w:r>
            <w:r w:rsidRPr="00103C5D">
              <w:lastRenderedPageBreak/>
              <w:t>of justice be interfered with; the law guarantees the independence of the judiciary (art. 104(b));</w:t>
            </w:r>
          </w:p>
          <w:p w:rsidR="00444A91" w:rsidRPr="00103C5D" w:rsidRDefault="00444A91" w:rsidP="0084049D">
            <w:pPr>
              <w:suppressAutoHyphens w:val="0"/>
              <w:spacing w:before="40" w:after="80"/>
              <w:ind w:right="113"/>
            </w:pPr>
            <w:r w:rsidRPr="00103C5D">
              <w:t>court hearings shall be held in public except in exceptional cases prescribed by law (art. 105(c)).</w:t>
            </w:r>
          </w:p>
        </w:tc>
        <w:tc>
          <w:tcPr>
            <w:tcW w:w="3543" w:type="dxa"/>
            <w:gridSpan w:val="2"/>
            <w:tcBorders>
              <w:top w:val="nil"/>
              <w:bottom w:val="nil"/>
            </w:tcBorders>
            <w:shd w:val="clear" w:color="auto" w:fill="auto"/>
          </w:tcPr>
          <w:p w:rsidR="00444A91" w:rsidRPr="00103C5D" w:rsidRDefault="00444A91" w:rsidP="0084049D">
            <w:pPr>
              <w:suppressAutoHyphens w:val="0"/>
              <w:spacing w:before="40" w:after="120"/>
              <w:ind w:right="113"/>
            </w:pPr>
            <w:r w:rsidRPr="00103C5D">
              <w:lastRenderedPageBreak/>
              <w:t>Same provision and safeguards</w:t>
            </w:r>
          </w:p>
        </w:tc>
      </w:tr>
      <w:tr w:rsidR="00EA39B8" w:rsidRPr="00103C5D" w:rsidTr="0084049D">
        <w:tc>
          <w:tcPr>
            <w:tcW w:w="1418" w:type="dxa"/>
            <w:gridSpan w:val="2"/>
            <w:tcBorders>
              <w:top w:val="nil"/>
              <w:bottom w:val="nil"/>
            </w:tcBorders>
            <w:shd w:val="clear" w:color="auto" w:fill="auto"/>
          </w:tcPr>
          <w:p w:rsidR="00444A91" w:rsidRPr="00103C5D" w:rsidRDefault="00444A91" w:rsidP="0084049D">
            <w:pPr>
              <w:keepNext/>
              <w:keepLines/>
              <w:suppressAutoHyphens w:val="0"/>
              <w:spacing w:before="40" w:after="120"/>
              <w:ind w:right="113"/>
            </w:pPr>
            <w:r w:rsidRPr="00103C5D">
              <w:t>Right of the accused in a felony case to a defence attorney</w:t>
            </w:r>
          </w:p>
        </w:tc>
        <w:tc>
          <w:tcPr>
            <w:tcW w:w="992" w:type="dxa"/>
            <w:gridSpan w:val="2"/>
            <w:tcBorders>
              <w:top w:val="nil"/>
              <w:bottom w:val="nil"/>
            </w:tcBorders>
            <w:shd w:val="clear" w:color="auto" w:fill="auto"/>
          </w:tcPr>
          <w:p w:rsidR="00444A91" w:rsidRPr="00103C5D" w:rsidRDefault="00444A91" w:rsidP="0084049D">
            <w:pPr>
              <w:keepNext/>
              <w:keepLines/>
              <w:suppressAutoHyphens w:val="0"/>
              <w:spacing w:before="40" w:after="120"/>
            </w:pPr>
            <w:r w:rsidRPr="00103C5D">
              <w:t xml:space="preserve">Art. 20(e) </w:t>
            </w:r>
          </w:p>
        </w:tc>
        <w:tc>
          <w:tcPr>
            <w:tcW w:w="2552" w:type="dxa"/>
            <w:tcBorders>
              <w:top w:val="nil"/>
              <w:bottom w:val="nil"/>
            </w:tcBorders>
            <w:shd w:val="clear" w:color="auto" w:fill="auto"/>
          </w:tcPr>
          <w:p w:rsidR="00444A91" w:rsidRPr="00103C5D" w:rsidRDefault="00444A91" w:rsidP="0084049D">
            <w:pPr>
              <w:keepNext/>
              <w:keepLines/>
              <w:suppressAutoHyphens w:val="0"/>
              <w:spacing w:before="40" w:after="120"/>
              <w:ind w:right="113"/>
            </w:pPr>
            <w:r w:rsidRPr="00103C5D">
              <w:t>Obligatory, with his/her consent;</w:t>
            </w:r>
          </w:p>
        </w:tc>
        <w:tc>
          <w:tcPr>
            <w:tcW w:w="3543" w:type="dxa"/>
            <w:gridSpan w:val="2"/>
            <w:tcBorders>
              <w:top w:val="nil"/>
              <w:bottom w:val="nil"/>
            </w:tcBorders>
            <w:shd w:val="clear" w:color="auto" w:fill="auto"/>
          </w:tcPr>
          <w:p w:rsidR="00444A91" w:rsidRPr="00103C5D" w:rsidRDefault="00444A91" w:rsidP="0084049D">
            <w:pPr>
              <w:keepNext/>
              <w:keepLines/>
              <w:suppressAutoHyphens w:val="0"/>
              <w:spacing w:before="40" w:after="120"/>
              <w:ind w:right="113"/>
            </w:pPr>
            <w:r w:rsidRPr="00103C5D">
              <w:t>Same provision and safeguards</w:t>
            </w:r>
          </w:p>
        </w:tc>
      </w:tr>
      <w:tr w:rsidR="00EA39B8" w:rsidRPr="00103C5D" w:rsidTr="0084049D">
        <w:tc>
          <w:tcPr>
            <w:tcW w:w="1418" w:type="dxa"/>
            <w:gridSpan w:val="2"/>
            <w:tcBorders>
              <w:top w:val="nil"/>
              <w:bottom w:val="nil"/>
            </w:tcBorders>
            <w:shd w:val="clear" w:color="auto" w:fill="auto"/>
          </w:tcPr>
          <w:p w:rsidR="00444A91" w:rsidRPr="00103C5D" w:rsidRDefault="00444A91" w:rsidP="0084049D">
            <w:pPr>
              <w:suppressAutoHyphens w:val="0"/>
              <w:spacing w:before="40" w:after="120"/>
              <w:ind w:right="113"/>
            </w:pPr>
            <w:r w:rsidRPr="00103C5D">
              <w:t>Courts</w:t>
            </w:r>
          </w:p>
        </w:tc>
        <w:tc>
          <w:tcPr>
            <w:tcW w:w="992" w:type="dxa"/>
            <w:gridSpan w:val="2"/>
            <w:tcBorders>
              <w:top w:val="nil"/>
              <w:bottom w:val="nil"/>
            </w:tcBorders>
            <w:shd w:val="clear" w:color="auto" w:fill="auto"/>
          </w:tcPr>
          <w:p w:rsidR="00444A91" w:rsidRPr="00103C5D" w:rsidRDefault="00444A91" w:rsidP="0084049D">
            <w:pPr>
              <w:suppressAutoHyphens w:val="0"/>
              <w:spacing w:before="40" w:after="120"/>
            </w:pPr>
            <w:r w:rsidRPr="00103C5D">
              <w:t>Art. 105(a)</w:t>
            </w:r>
          </w:p>
        </w:tc>
        <w:tc>
          <w:tcPr>
            <w:tcW w:w="2552" w:type="dxa"/>
            <w:tcBorders>
              <w:top w:val="nil"/>
              <w:bottom w:val="nil"/>
            </w:tcBorders>
            <w:shd w:val="clear" w:color="auto" w:fill="auto"/>
          </w:tcPr>
          <w:p w:rsidR="00444A91" w:rsidRPr="00103C5D" w:rsidRDefault="00444A91" w:rsidP="0084049D">
            <w:pPr>
              <w:suppressAutoHyphens w:val="0"/>
              <w:spacing w:before="40" w:after="80"/>
              <w:ind w:right="113"/>
            </w:pPr>
            <w:r w:rsidRPr="00103C5D">
              <w:t>The various types and degrees of court shall be regulated by law, which shall state their functions and jurisdiction.</w:t>
            </w:r>
          </w:p>
          <w:p w:rsidR="00444A91" w:rsidRPr="00103C5D" w:rsidRDefault="00444A91" w:rsidP="0084049D">
            <w:pPr>
              <w:suppressAutoHyphens w:val="0"/>
              <w:spacing w:before="40" w:after="80"/>
              <w:ind w:right="113"/>
            </w:pPr>
            <w:r w:rsidRPr="00103C5D">
              <w:t>In a court of law, an accused person is assured of the right of defence at all stages of investigation and trial in accordance with the law (art. 20(c));</w:t>
            </w:r>
          </w:p>
          <w:p w:rsidR="00444A91" w:rsidRPr="00103C5D" w:rsidRDefault="00444A91" w:rsidP="0084049D">
            <w:pPr>
              <w:suppressAutoHyphens w:val="0"/>
              <w:spacing w:before="40" w:after="80"/>
              <w:ind w:right="113"/>
            </w:pPr>
            <w:r w:rsidRPr="00103C5D">
              <w:t xml:space="preserve">No authority shall prevail over a judge acting in his/her judicial capacity and under no circumstances may the course of justice be interfered with; the law guarantees the independence of the judiciary (art. 104(b)). </w:t>
            </w:r>
          </w:p>
          <w:p w:rsidR="00444A91" w:rsidRPr="00103C5D" w:rsidRDefault="00444A91" w:rsidP="0084049D">
            <w:pPr>
              <w:suppressAutoHyphens w:val="0"/>
              <w:spacing w:before="40" w:after="120"/>
              <w:ind w:right="113"/>
            </w:pPr>
            <w:r w:rsidRPr="00103C5D">
              <w:t>Court hearings shall be held in public save in exceptional cases as prescribed by law (art. 105(c)).</w:t>
            </w:r>
          </w:p>
        </w:tc>
        <w:tc>
          <w:tcPr>
            <w:tcW w:w="3543" w:type="dxa"/>
            <w:gridSpan w:val="2"/>
            <w:tcBorders>
              <w:top w:val="nil"/>
              <w:bottom w:val="nil"/>
            </w:tcBorders>
            <w:shd w:val="clear" w:color="auto" w:fill="auto"/>
          </w:tcPr>
          <w:p w:rsidR="00444A91" w:rsidRPr="00103C5D" w:rsidRDefault="00444A91" w:rsidP="0084049D">
            <w:pPr>
              <w:suppressAutoHyphens w:val="0"/>
              <w:spacing w:before="40" w:after="120"/>
              <w:ind w:right="113"/>
            </w:pPr>
            <w:r w:rsidRPr="00103C5D">
              <w:t>Same provision and safeguards</w:t>
            </w:r>
          </w:p>
        </w:tc>
      </w:tr>
      <w:tr w:rsidR="00EA39B8" w:rsidRPr="00103C5D" w:rsidTr="00A96A52">
        <w:tc>
          <w:tcPr>
            <w:tcW w:w="1418" w:type="dxa"/>
            <w:gridSpan w:val="2"/>
            <w:tcBorders>
              <w:top w:val="nil"/>
              <w:bottom w:val="nil"/>
            </w:tcBorders>
            <w:shd w:val="clear" w:color="auto" w:fill="auto"/>
          </w:tcPr>
          <w:p w:rsidR="00444A91" w:rsidRPr="00103C5D" w:rsidRDefault="00444A91" w:rsidP="0084049D">
            <w:pPr>
              <w:suppressAutoHyphens w:val="0"/>
              <w:spacing w:before="40" w:after="120"/>
              <w:ind w:right="113"/>
            </w:pPr>
            <w:r w:rsidRPr="00103C5D">
              <w:t>Supreme Judicial Council</w:t>
            </w:r>
          </w:p>
        </w:tc>
        <w:tc>
          <w:tcPr>
            <w:tcW w:w="992" w:type="dxa"/>
            <w:gridSpan w:val="2"/>
            <w:tcBorders>
              <w:top w:val="nil"/>
              <w:bottom w:val="nil"/>
            </w:tcBorders>
            <w:shd w:val="clear" w:color="auto" w:fill="auto"/>
          </w:tcPr>
          <w:p w:rsidR="00444A91" w:rsidRPr="00103C5D" w:rsidRDefault="00444A91" w:rsidP="0084049D">
            <w:pPr>
              <w:suppressAutoHyphens w:val="0"/>
              <w:spacing w:before="40" w:after="120"/>
            </w:pPr>
            <w:r w:rsidRPr="00103C5D">
              <w:t>Art. 105(d)</w:t>
            </w:r>
          </w:p>
        </w:tc>
        <w:tc>
          <w:tcPr>
            <w:tcW w:w="2552" w:type="dxa"/>
            <w:tcBorders>
              <w:top w:val="nil"/>
              <w:bottom w:val="nil"/>
            </w:tcBorders>
            <w:shd w:val="clear" w:color="auto" w:fill="auto"/>
          </w:tcPr>
          <w:p w:rsidR="00444A91" w:rsidRPr="00103C5D" w:rsidRDefault="00444A91" w:rsidP="0084049D">
            <w:pPr>
              <w:suppressAutoHyphens w:val="0"/>
              <w:spacing w:before="40" w:after="120"/>
              <w:ind w:right="113"/>
            </w:pPr>
            <w:r w:rsidRPr="00103C5D">
              <w:t>Established by law to supervise the smooth running of the courts and auxiliary agencies.</w:t>
            </w:r>
            <w:r w:rsidR="004270C5" w:rsidRPr="00103C5D">
              <w:t xml:space="preserve"> </w:t>
            </w:r>
            <w:r w:rsidRPr="00103C5D">
              <w:t>The powers of the Supreme Judicial Council in respect of the employment affairs of judicial personnel and Public Prosecution Service officials shall be prescribed by law.</w:t>
            </w:r>
          </w:p>
        </w:tc>
        <w:tc>
          <w:tcPr>
            <w:tcW w:w="1701" w:type="dxa"/>
            <w:tcBorders>
              <w:top w:val="nil"/>
              <w:bottom w:val="nil"/>
            </w:tcBorders>
            <w:shd w:val="clear" w:color="auto" w:fill="auto"/>
          </w:tcPr>
          <w:p w:rsidR="00444A91" w:rsidRPr="00103C5D" w:rsidRDefault="00444A91" w:rsidP="0084049D">
            <w:pPr>
              <w:suppressAutoHyphens w:val="0"/>
              <w:spacing w:before="40" w:after="120"/>
              <w:ind w:right="113"/>
            </w:pPr>
          </w:p>
        </w:tc>
        <w:tc>
          <w:tcPr>
            <w:tcW w:w="1842" w:type="dxa"/>
            <w:tcBorders>
              <w:top w:val="nil"/>
              <w:bottom w:val="nil"/>
            </w:tcBorders>
            <w:shd w:val="clear" w:color="auto" w:fill="auto"/>
          </w:tcPr>
          <w:p w:rsidR="00444A91" w:rsidRPr="00103C5D" w:rsidRDefault="00444A91" w:rsidP="0084049D">
            <w:pPr>
              <w:suppressAutoHyphens w:val="0"/>
              <w:spacing w:before="40" w:after="120"/>
              <w:ind w:right="113"/>
            </w:pPr>
          </w:p>
        </w:tc>
      </w:tr>
      <w:tr w:rsidR="00EA39B8" w:rsidRPr="00103C5D" w:rsidTr="00A96A52">
        <w:tc>
          <w:tcPr>
            <w:tcW w:w="1418" w:type="dxa"/>
            <w:gridSpan w:val="2"/>
            <w:tcBorders>
              <w:top w:val="nil"/>
              <w:bottom w:val="nil"/>
            </w:tcBorders>
            <w:shd w:val="clear" w:color="auto" w:fill="auto"/>
          </w:tcPr>
          <w:p w:rsidR="00444A91" w:rsidRPr="00103C5D" w:rsidRDefault="00444A91" w:rsidP="0084049D">
            <w:pPr>
              <w:suppressAutoHyphens w:val="0"/>
              <w:spacing w:before="40" w:after="120"/>
              <w:ind w:right="113"/>
            </w:pPr>
            <w:r w:rsidRPr="00103C5D">
              <w:t>Public Prosecution Service</w:t>
            </w:r>
          </w:p>
        </w:tc>
        <w:tc>
          <w:tcPr>
            <w:tcW w:w="992" w:type="dxa"/>
            <w:gridSpan w:val="2"/>
            <w:tcBorders>
              <w:top w:val="nil"/>
              <w:bottom w:val="nil"/>
            </w:tcBorders>
            <w:shd w:val="clear" w:color="auto" w:fill="auto"/>
          </w:tcPr>
          <w:p w:rsidR="00444A91" w:rsidRPr="00103C5D" w:rsidRDefault="00444A91" w:rsidP="0084049D">
            <w:pPr>
              <w:suppressAutoHyphens w:val="0"/>
              <w:spacing w:before="40" w:after="120"/>
            </w:pPr>
            <w:r w:rsidRPr="00103C5D">
              <w:t>Art. 104(c)</w:t>
            </w:r>
          </w:p>
        </w:tc>
        <w:tc>
          <w:tcPr>
            <w:tcW w:w="2552" w:type="dxa"/>
            <w:tcBorders>
              <w:top w:val="nil"/>
              <w:bottom w:val="nil"/>
            </w:tcBorders>
            <w:shd w:val="clear" w:color="auto" w:fill="auto"/>
          </w:tcPr>
          <w:p w:rsidR="00444A91" w:rsidRPr="00103C5D" w:rsidRDefault="00444A91" w:rsidP="0084049D">
            <w:pPr>
              <w:suppressAutoHyphens w:val="0"/>
              <w:spacing w:before="40" w:after="120"/>
              <w:ind w:right="113"/>
            </w:pPr>
            <w:r w:rsidRPr="00103C5D">
              <w:t>The law shall set out the provisions.</w:t>
            </w:r>
          </w:p>
        </w:tc>
        <w:tc>
          <w:tcPr>
            <w:tcW w:w="1701" w:type="dxa"/>
            <w:tcBorders>
              <w:top w:val="nil"/>
              <w:bottom w:val="nil"/>
            </w:tcBorders>
            <w:shd w:val="clear" w:color="auto" w:fill="auto"/>
          </w:tcPr>
          <w:p w:rsidR="00444A91" w:rsidRPr="00103C5D" w:rsidRDefault="00444A91" w:rsidP="0084049D">
            <w:pPr>
              <w:suppressAutoHyphens w:val="0"/>
              <w:spacing w:before="40" w:after="120"/>
              <w:ind w:right="113"/>
            </w:pPr>
            <w:r w:rsidRPr="00103C5D">
              <w:t>N/A</w:t>
            </w:r>
          </w:p>
        </w:tc>
        <w:tc>
          <w:tcPr>
            <w:tcW w:w="1842" w:type="dxa"/>
            <w:tcBorders>
              <w:top w:val="nil"/>
              <w:bottom w:val="nil"/>
            </w:tcBorders>
            <w:shd w:val="clear" w:color="auto" w:fill="auto"/>
          </w:tcPr>
          <w:p w:rsidR="00444A91" w:rsidRPr="00103C5D" w:rsidRDefault="00444A91" w:rsidP="0084049D">
            <w:pPr>
              <w:suppressAutoHyphens w:val="0"/>
              <w:spacing w:before="40" w:after="120"/>
              <w:ind w:right="113"/>
            </w:pPr>
          </w:p>
        </w:tc>
      </w:tr>
      <w:tr w:rsidR="00EA39B8" w:rsidRPr="00103C5D" w:rsidTr="00A96A52">
        <w:tc>
          <w:tcPr>
            <w:tcW w:w="1418" w:type="dxa"/>
            <w:gridSpan w:val="2"/>
            <w:tcBorders>
              <w:top w:val="nil"/>
            </w:tcBorders>
            <w:shd w:val="clear" w:color="auto" w:fill="auto"/>
          </w:tcPr>
          <w:p w:rsidR="00444A91" w:rsidRPr="00103C5D" w:rsidRDefault="00444A91" w:rsidP="00A96A52">
            <w:pPr>
              <w:keepNext/>
              <w:keepLines/>
              <w:suppressAutoHyphens w:val="0"/>
              <w:spacing w:before="40" w:after="120"/>
            </w:pPr>
            <w:r w:rsidRPr="00103C5D">
              <w:lastRenderedPageBreak/>
              <w:t>A constitutional court with jurisdiction to oversee the constitutionality of laws and regulations</w:t>
            </w:r>
          </w:p>
        </w:tc>
        <w:tc>
          <w:tcPr>
            <w:tcW w:w="992" w:type="dxa"/>
            <w:gridSpan w:val="2"/>
            <w:tcBorders>
              <w:top w:val="nil"/>
            </w:tcBorders>
            <w:shd w:val="clear" w:color="auto" w:fill="auto"/>
          </w:tcPr>
          <w:p w:rsidR="00444A91" w:rsidRPr="00103C5D" w:rsidRDefault="00444A91" w:rsidP="00A96A52">
            <w:pPr>
              <w:keepNext/>
              <w:keepLines/>
              <w:suppressAutoHyphens w:val="0"/>
              <w:spacing w:before="40" w:after="120"/>
              <w:ind w:right="113"/>
            </w:pPr>
            <w:r w:rsidRPr="00103C5D">
              <w:t>Art. 106</w:t>
            </w:r>
          </w:p>
        </w:tc>
        <w:tc>
          <w:tcPr>
            <w:tcW w:w="2552" w:type="dxa"/>
            <w:tcBorders>
              <w:top w:val="nil"/>
            </w:tcBorders>
            <w:shd w:val="clear" w:color="auto" w:fill="auto"/>
          </w:tcPr>
          <w:p w:rsidR="00444A91" w:rsidRPr="00103C5D" w:rsidRDefault="00444A91" w:rsidP="00A96A52">
            <w:pPr>
              <w:keepNext/>
              <w:keepLines/>
              <w:suppressAutoHyphens w:val="0"/>
              <w:spacing w:before="40" w:after="120"/>
              <w:ind w:right="113"/>
            </w:pPr>
            <w:r w:rsidRPr="00103C5D">
              <w:t>To be determined and set out by law.</w:t>
            </w:r>
          </w:p>
          <w:p w:rsidR="00444A91" w:rsidRPr="00103C5D" w:rsidRDefault="00444A91" w:rsidP="00A96A52">
            <w:pPr>
              <w:keepNext/>
              <w:keepLines/>
              <w:suppressAutoHyphens w:val="0"/>
              <w:spacing w:before="40" w:after="120"/>
              <w:ind w:right="113"/>
            </w:pPr>
            <w:r w:rsidRPr="00103C5D">
              <w:t>The law guarantees the right of the Government, Consultative Council, Council of Representatives, stakeholders and other parties to challenge the constitutionality of laws and regulations.</w:t>
            </w:r>
          </w:p>
        </w:tc>
        <w:tc>
          <w:tcPr>
            <w:tcW w:w="1701" w:type="dxa"/>
            <w:tcBorders>
              <w:top w:val="nil"/>
            </w:tcBorders>
            <w:shd w:val="clear" w:color="auto" w:fill="auto"/>
          </w:tcPr>
          <w:p w:rsidR="00444A91" w:rsidRPr="00103C5D" w:rsidRDefault="00444A91" w:rsidP="00A96A52">
            <w:pPr>
              <w:keepNext/>
              <w:keepLines/>
              <w:suppressAutoHyphens w:val="0"/>
              <w:spacing w:before="40" w:after="120"/>
              <w:ind w:right="113"/>
            </w:pPr>
          </w:p>
        </w:tc>
        <w:tc>
          <w:tcPr>
            <w:tcW w:w="1842" w:type="dxa"/>
            <w:tcBorders>
              <w:top w:val="nil"/>
            </w:tcBorders>
            <w:shd w:val="clear" w:color="auto" w:fill="auto"/>
          </w:tcPr>
          <w:p w:rsidR="00444A91" w:rsidRPr="00103C5D" w:rsidRDefault="00444A91" w:rsidP="00A96A52">
            <w:pPr>
              <w:keepNext/>
              <w:keepLines/>
              <w:suppressAutoHyphens w:val="0"/>
              <w:spacing w:before="40" w:after="120"/>
              <w:ind w:right="113"/>
            </w:pPr>
          </w:p>
        </w:tc>
      </w:tr>
    </w:tbl>
    <w:p w:rsidR="00581C91" w:rsidRDefault="00581C91" w:rsidP="00581C91">
      <w:pPr>
        <w:pStyle w:val="H23G"/>
      </w:pPr>
      <w:r>
        <w:tab/>
      </w:r>
      <w:r>
        <w:tab/>
      </w:r>
      <w:r w:rsidRPr="00103C5D">
        <w:t>Freedom of belief and religion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992"/>
        <w:gridCol w:w="2552"/>
        <w:gridCol w:w="1701"/>
        <w:gridCol w:w="1842"/>
      </w:tblGrid>
      <w:tr w:rsidR="00EA39B8" w:rsidRPr="006B795D" w:rsidTr="006B795D">
        <w:trPr>
          <w:tblHeader/>
        </w:trPr>
        <w:tc>
          <w:tcPr>
            <w:tcW w:w="1418" w:type="dxa"/>
            <w:tcBorders>
              <w:top w:val="single" w:sz="4" w:space="0" w:color="auto"/>
              <w:bottom w:val="single" w:sz="12" w:space="0" w:color="auto"/>
            </w:tcBorders>
            <w:shd w:val="clear" w:color="auto" w:fill="auto"/>
            <w:vAlign w:val="bottom"/>
          </w:tcPr>
          <w:p w:rsidR="00444A91" w:rsidRPr="006B795D" w:rsidRDefault="00444A91" w:rsidP="005A6C10">
            <w:pPr>
              <w:keepNext/>
              <w:keepLines/>
              <w:suppressAutoHyphens w:val="0"/>
              <w:spacing w:before="80" w:after="80" w:line="200" w:lineRule="exact"/>
              <w:ind w:right="113"/>
              <w:rPr>
                <w:i/>
                <w:sz w:val="16"/>
              </w:rPr>
            </w:pPr>
            <w:r w:rsidRPr="006B795D">
              <w:rPr>
                <w:i/>
                <w:sz w:val="16"/>
              </w:rPr>
              <w:t>Relevant right</w:t>
            </w:r>
          </w:p>
        </w:tc>
        <w:tc>
          <w:tcPr>
            <w:tcW w:w="992" w:type="dxa"/>
            <w:tcBorders>
              <w:top w:val="single" w:sz="4" w:space="0" w:color="auto"/>
              <w:bottom w:val="single" w:sz="12" w:space="0" w:color="auto"/>
            </w:tcBorders>
            <w:shd w:val="clear" w:color="auto" w:fill="auto"/>
            <w:vAlign w:val="bottom"/>
          </w:tcPr>
          <w:p w:rsidR="00444A91" w:rsidRPr="006B795D" w:rsidRDefault="00444A91" w:rsidP="005A6C10">
            <w:pPr>
              <w:keepNext/>
              <w:keepLines/>
              <w:suppressAutoHyphens w:val="0"/>
              <w:spacing w:before="80" w:after="80" w:line="200" w:lineRule="exact"/>
              <w:rPr>
                <w:i/>
                <w:sz w:val="16"/>
              </w:rPr>
            </w:pPr>
            <w:r w:rsidRPr="006B795D">
              <w:rPr>
                <w:i/>
                <w:sz w:val="16"/>
              </w:rPr>
              <w:t>Constitution</w:t>
            </w:r>
          </w:p>
        </w:tc>
        <w:tc>
          <w:tcPr>
            <w:tcW w:w="2552" w:type="dxa"/>
            <w:tcBorders>
              <w:top w:val="single" w:sz="4" w:space="0" w:color="auto"/>
              <w:bottom w:val="single" w:sz="12" w:space="0" w:color="auto"/>
            </w:tcBorders>
            <w:shd w:val="clear" w:color="auto" w:fill="auto"/>
            <w:vAlign w:val="bottom"/>
          </w:tcPr>
          <w:p w:rsidR="00444A91" w:rsidRPr="006B795D" w:rsidRDefault="00444A91" w:rsidP="005A6C10">
            <w:pPr>
              <w:keepNext/>
              <w:keepLines/>
              <w:suppressAutoHyphens w:val="0"/>
              <w:spacing w:before="80" w:after="80" w:line="200" w:lineRule="exact"/>
              <w:ind w:right="113"/>
              <w:rPr>
                <w:i/>
                <w:sz w:val="16"/>
              </w:rPr>
            </w:pPr>
            <w:r w:rsidRPr="006B795D">
              <w:rPr>
                <w:i/>
                <w:sz w:val="16"/>
              </w:rPr>
              <w:t>Protection and safeguards</w:t>
            </w:r>
          </w:p>
        </w:tc>
        <w:tc>
          <w:tcPr>
            <w:tcW w:w="1701" w:type="dxa"/>
            <w:tcBorders>
              <w:top w:val="single" w:sz="4" w:space="0" w:color="auto"/>
              <w:bottom w:val="single" w:sz="12" w:space="0" w:color="auto"/>
            </w:tcBorders>
            <w:shd w:val="clear" w:color="auto" w:fill="auto"/>
            <w:vAlign w:val="bottom"/>
          </w:tcPr>
          <w:p w:rsidR="00444A91" w:rsidRPr="006B795D" w:rsidRDefault="00444A91" w:rsidP="005A6C10">
            <w:pPr>
              <w:keepNext/>
              <w:keepLines/>
              <w:suppressAutoHyphens w:val="0"/>
              <w:spacing w:before="80" w:after="80" w:line="200" w:lineRule="exact"/>
              <w:ind w:right="113"/>
              <w:rPr>
                <w:i/>
                <w:sz w:val="16"/>
              </w:rPr>
            </w:pPr>
            <w:r w:rsidRPr="006B795D">
              <w:rPr>
                <w:i/>
                <w:sz w:val="16"/>
              </w:rPr>
              <w:t>Charter</w:t>
            </w:r>
          </w:p>
        </w:tc>
        <w:tc>
          <w:tcPr>
            <w:tcW w:w="1842" w:type="dxa"/>
            <w:tcBorders>
              <w:top w:val="single" w:sz="4" w:space="0" w:color="auto"/>
              <w:bottom w:val="single" w:sz="12" w:space="0" w:color="auto"/>
            </w:tcBorders>
            <w:shd w:val="clear" w:color="auto" w:fill="auto"/>
            <w:vAlign w:val="bottom"/>
          </w:tcPr>
          <w:p w:rsidR="00444A91" w:rsidRPr="006B795D" w:rsidRDefault="00444A91" w:rsidP="005A6C10">
            <w:pPr>
              <w:keepNext/>
              <w:keepLines/>
              <w:suppressAutoHyphens w:val="0"/>
              <w:spacing w:before="80" w:after="80" w:line="200" w:lineRule="exact"/>
              <w:ind w:right="113"/>
              <w:rPr>
                <w:i/>
                <w:sz w:val="16"/>
              </w:rPr>
            </w:pPr>
            <w:r w:rsidRPr="006B795D">
              <w:rPr>
                <w:i/>
                <w:sz w:val="16"/>
              </w:rPr>
              <w:t>Protection and safeguards</w:t>
            </w:r>
          </w:p>
        </w:tc>
      </w:tr>
      <w:tr w:rsidR="00EA39B8" w:rsidRPr="006B795D" w:rsidTr="006B795D">
        <w:tc>
          <w:tcPr>
            <w:tcW w:w="1418" w:type="dxa"/>
            <w:tcBorders>
              <w:top w:val="single" w:sz="12" w:space="0" w:color="auto"/>
            </w:tcBorders>
            <w:shd w:val="clear" w:color="auto" w:fill="auto"/>
          </w:tcPr>
          <w:p w:rsidR="00444A91" w:rsidRPr="006B795D" w:rsidRDefault="00444A91" w:rsidP="000E77DA">
            <w:pPr>
              <w:keepNext/>
              <w:keepLines/>
              <w:suppressAutoHyphens w:val="0"/>
              <w:spacing w:before="40" w:after="120"/>
              <w:ind w:right="113"/>
            </w:pPr>
            <w:r w:rsidRPr="006B795D">
              <w:t>Freedom of conscience</w:t>
            </w:r>
          </w:p>
        </w:tc>
        <w:tc>
          <w:tcPr>
            <w:tcW w:w="992" w:type="dxa"/>
            <w:tcBorders>
              <w:top w:val="single" w:sz="12" w:space="0" w:color="auto"/>
            </w:tcBorders>
            <w:shd w:val="clear" w:color="auto" w:fill="auto"/>
          </w:tcPr>
          <w:p w:rsidR="00444A91" w:rsidRPr="006B795D" w:rsidRDefault="00444A91" w:rsidP="000E77DA">
            <w:pPr>
              <w:keepNext/>
              <w:keepLines/>
              <w:suppressAutoHyphens w:val="0"/>
              <w:spacing w:before="40" w:after="120"/>
              <w:ind w:right="113"/>
            </w:pPr>
            <w:r w:rsidRPr="006B795D">
              <w:t>Art. 22</w:t>
            </w:r>
          </w:p>
        </w:tc>
        <w:tc>
          <w:tcPr>
            <w:tcW w:w="2552" w:type="dxa"/>
            <w:tcBorders>
              <w:top w:val="single" w:sz="12" w:space="0" w:color="auto"/>
            </w:tcBorders>
            <w:shd w:val="clear" w:color="auto" w:fill="auto"/>
          </w:tcPr>
          <w:p w:rsidR="00444A91" w:rsidRPr="006B795D" w:rsidRDefault="00444A91" w:rsidP="000E77DA">
            <w:pPr>
              <w:keepNext/>
              <w:keepLines/>
              <w:suppressAutoHyphens w:val="0"/>
              <w:spacing w:before="40" w:after="120"/>
              <w:ind w:right="113"/>
            </w:pPr>
            <w:r w:rsidRPr="006B795D">
              <w:t>Absolute</w:t>
            </w:r>
          </w:p>
        </w:tc>
        <w:tc>
          <w:tcPr>
            <w:tcW w:w="3543" w:type="dxa"/>
            <w:gridSpan w:val="2"/>
            <w:tcBorders>
              <w:top w:val="single" w:sz="12" w:space="0" w:color="auto"/>
            </w:tcBorders>
            <w:shd w:val="clear" w:color="auto" w:fill="auto"/>
          </w:tcPr>
          <w:p w:rsidR="00444A91" w:rsidRPr="006B795D" w:rsidRDefault="00444A91" w:rsidP="000E77DA">
            <w:pPr>
              <w:keepNext/>
              <w:keepLines/>
              <w:suppressAutoHyphens w:val="0"/>
              <w:spacing w:before="40" w:after="120"/>
              <w:ind w:right="113"/>
            </w:pPr>
            <w:r w:rsidRPr="006B795D">
              <w:t>New right in the charter: The State guarantees freedom of belief.</w:t>
            </w:r>
          </w:p>
        </w:tc>
      </w:tr>
      <w:tr w:rsidR="00EA39B8" w:rsidRPr="006B795D" w:rsidTr="006B795D">
        <w:tc>
          <w:tcPr>
            <w:tcW w:w="1418" w:type="dxa"/>
            <w:shd w:val="clear" w:color="auto" w:fill="auto"/>
          </w:tcPr>
          <w:p w:rsidR="00444A91" w:rsidRPr="006B795D" w:rsidRDefault="00444A91" w:rsidP="000E77DA">
            <w:pPr>
              <w:suppressAutoHyphens w:val="0"/>
              <w:spacing w:before="40" w:after="120"/>
              <w:ind w:right="113"/>
            </w:pPr>
            <w:r w:rsidRPr="006B795D">
              <w:t>Places of worship</w:t>
            </w:r>
          </w:p>
        </w:tc>
        <w:tc>
          <w:tcPr>
            <w:tcW w:w="992" w:type="dxa"/>
            <w:shd w:val="clear" w:color="auto" w:fill="auto"/>
          </w:tcPr>
          <w:p w:rsidR="00444A91" w:rsidRPr="006B795D" w:rsidRDefault="00444A91" w:rsidP="000E77DA">
            <w:pPr>
              <w:suppressAutoHyphens w:val="0"/>
              <w:spacing w:before="40" w:after="120"/>
              <w:ind w:right="113"/>
            </w:pPr>
            <w:r w:rsidRPr="006B795D">
              <w:t>Art. 22</w:t>
            </w:r>
          </w:p>
        </w:tc>
        <w:tc>
          <w:tcPr>
            <w:tcW w:w="2552" w:type="dxa"/>
            <w:shd w:val="clear" w:color="auto" w:fill="auto"/>
          </w:tcPr>
          <w:p w:rsidR="00444A91" w:rsidRPr="006B795D" w:rsidRDefault="00444A91" w:rsidP="000E77DA">
            <w:pPr>
              <w:suppressAutoHyphens w:val="0"/>
              <w:spacing w:before="40" w:after="120"/>
              <w:ind w:right="113"/>
            </w:pPr>
            <w:r w:rsidRPr="006B795D">
              <w:t>The State guarantees the inviolability of places of worship.</w:t>
            </w:r>
          </w:p>
        </w:tc>
        <w:tc>
          <w:tcPr>
            <w:tcW w:w="3543" w:type="dxa"/>
            <w:gridSpan w:val="2"/>
            <w:shd w:val="clear" w:color="auto" w:fill="auto"/>
          </w:tcPr>
          <w:p w:rsidR="00444A91" w:rsidRPr="006B795D" w:rsidRDefault="00444A91" w:rsidP="000E77DA">
            <w:pPr>
              <w:suppressAutoHyphens w:val="0"/>
              <w:spacing w:before="40" w:after="120"/>
              <w:ind w:right="113"/>
            </w:pPr>
            <w:r w:rsidRPr="006B795D">
              <w:t>The State safeguards the inviolability of places of worship.</w:t>
            </w:r>
          </w:p>
        </w:tc>
      </w:tr>
      <w:tr w:rsidR="00EA39B8" w:rsidRPr="006B795D" w:rsidTr="006B795D">
        <w:tc>
          <w:tcPr>
            <w:tcW w:w="1418" w:type="dxa"/>
            <w:shd w:val="clear" w:color="auto" w:fill="auto"/>
          </w:tcPr>
          <w:p w:rsidR="00444A91" w:rsidRPr="006B795D" w:rsidRDefault="00444A91" w:rsidP="000E77DA">
            <w:pPr>
              <w:suppressAutoHyphens w:val="0"/>
              <w:spacing w:before="40" w:after="120"/>
              <w:ind w:right="113"/>
            </w:pPr>
            <w:r w:rsidRPr="006B795D">
              <w:t>Freedom to perform religious rites and hold religious processions and meetings</w:t>
            </w:r>
          </w:p>
        </w:tc>
        <w:tc>
          <w:tcPr>
            <w:tcW w:w="992" w:type="dxa"/>
            <w:shd w:val="clear" w:color="auto" w:fill="auto"/>
          </w:tcPr>
          <w:p w:rsidR="00444A91" w:rsidRPr="006B795D" w:rsidRDefault="00444A91" w:rsidP="000E77DA">
            <w:pPr>
              <w:suppressAutoHyphens w:val="0"/>
              <w:spacing w:before="40" w:after="120"/>
              <w:ind w:right="113"/>
            </w:pPr>
            <w:r w:rsidRPr="006B795D">
              <w:t>Art. 22</w:t>
            </w:r>
          </w:p>
        </w:tc>
        <w:tc>
          <w:tcPr>
            <w:tcW w:w="2552" w:type="dxa"/>
            <w:shd w:val="clear" w:color="auto" w:fill="auto"/>
          </w:tcPr>
          <w:p w:rsidR="00444A91" w:rsidRPr="006B795D" w:rsidRDefault="00444A91" w:rsidP="000E77DA">
            <w:pPr>
              <w:suppressAutoHyphens w:val="0"/>
              <w:spacing w:before="40" w:after="120"/>
              <w:ind w:right="113"/>
            </w:pPr>
            <w:r w:rsidRPr="006B795D">
              <w:t>In accordance with the customs of the country</w:t>
            </w:r>
          </w:p>
        </w:tc>
        <w:tc>
          <w:tcPr>
            <w:tcW w:w="3543" w:type="dxa"/>
            <w:gridSpan w:val="2"/>
            <w:shd w:val="clear" w:color="auto" w:fill="auto"/>
          </w:tcPr>
          <w:p w:rsidR="00444A91" w:rsidRPr="006B795D" w:rsidRDefault="00444A91" w:rsidP="000E77DA">
            <w:pPr>
              <w:suppressAutoHyphens w:val="0"/>
              <w:spacing w:before="40" w:after="120"/>
              <w:ind w:right="113"/>
            </w:pPr>
            <w:r w:rsidRPr="006B795D">
              <w:t>The State guarantees the freedom to perform religious rites and hold religious processions and meetings in accordance with the customs observed in the country.</w:t>
            </w:r>
          </w:p>
        </w:tc>
      </w:tr>
    </w:tbl>
    <w:p w:rsidR="00E53545" w:rsidRDefault="00E53545" w:rsidP="00E53545">
      <w:pPr>
        <w:pStyle w:val="H23G"/>
      </w:pPr>
      <w:r>
        <w:tab/>
      </w:r>
      <w:r>
        <w:tab/>
      </w:r>
      <w:r w:rsidRPr="006B795D">
        <w:t>Freedom of opinion, the press, publication and scientific research</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42"/>
        <w:gridCol w:w="709"/>
        <w:gridCol w:w="283"/>
        <w:gridCol w:w="2552"/>
        <w:gridCol w:w="1701"/>
        <w:gridCol w:w="1842"/>
      </w:tblGrid>
      <w:tr w:rsidR="00EA39B8" w:rsidRPr="00512BB2" w:rsidTr="00511F03">
        <w:trPr>
          <w:tblHeader/>
        </w:trPr>
        <w:tc>
          <w:tcPr>
            <w:tcW w:w="1418" w:type="dxa"/>
            <w:gridSpan w:val="2"/>
            <w:tcBorders>
              <w:top w:val="single" w:sz="4" w:space="0" w:color="auto"/>
              <w:bottom w:val="single" w:sz="12" w:space="0" w:color="auto"/>
            </w:tcBorders>
            <w:shd w:val="clear" w:color="auto" w:fill="auto"/>
            <w:vAlign w:val="bottom"/>
          </w:tcPr>
          <w:p w:rsidR="00444A91" w:rsidRPr="00512BB2" w:rsidRDefault="00444A91" w:rsidP="00512BB2">
            <w:pPr>
              <w:suppressAutoHyphens w:val="0"/>
              <w:spacing w:before="80" w:after="80" w:line="200" w:lineRule="exact"/>
              <w:ind w:right="113"/>
              <w:rPr>
                <w:i/>
                <w:sz w:val="16"/>
              </w:rPr>
            </w:pPr>
            <w:r w:rsidRPr="00512BB2">
              <w:rPr>
                <w:i/>
                <w:sz w:val="16"/>
              </w:rPr>
              <w:t>Relevant right</w:t>
            </w:r>
          </w:p>
        </w:tc>
        <w:tc>
          <w:tcPr>
            <w:tcW w:w="992" w:type="dxa"/>
            <w:gridSpan w:val="2"/>
            <w:tcBorders>
              <w:top w:val="single" w:sz="4" w:space="0" w:color="auto"/>
              <w:bottom w:val="single" w:sz="12" w:space="0" w:color="auto"/>
            </w:tcBorders>
            <w:shd w:val="clear" w:color="auto" w:fill="auto"/>
            <w:vAlign w:val="bottom"/>
          </w:tcPr>
          <w:p w:rsidR="00444A91" w:rsidRPr="00512BB2" w:rsidRDefault="00444A91" w:rsidP="00512BB2">
            <w:pPr>
              <w:suppressAutoHyphens w:val="0"/>
              <w:spacing w:before="80" w:after="80" w:line="200" w:lineRule="exact"/>
              <w:ind w:right="113"/>
              <w:rPr>
                <w:i/>
                <w:sz w:val="16"/>
              </w:rPr>
            </w:pPr>
            <w:r w:rsidRPr="00512BB2">
              <w:rPr>
                <w:i/>
                <w:sz w:val="16"/>
              </w:rPr>
              <w:t>Constitution</w:t>
            </w:r>
          </w:p>
        </w:tc>
        <w:tc>
          <w:tcPr>
            <w:tcW w:w="2552" w:type="dxa"/>
            <w:tcBorders>
              <w:top w:val="single" w:sz="4" w:space="0" w:color="auto"/>
              <w:bottom w:val="single" w:sz="12" w:space="0" w:color="auto"/>
            </w:tcBorders>
            <w:shd w:val="clear" w:color="auto" w:fill="auto"/>
            <w:vAlign w:val="bottom"/>
          </w:tcPr>
          <w:p w:rsidR="00444A91" w:rsidRPr="00512BB2" w:rsidRDefault="00444A91" w:rsidP="00512BB2">
            <w:pPr>
              <w:suppressAutoHyphens w:val="0"/>
              <w:spacing w:before="80" w:after="80" w:line="200" w:lineRule="exact"/>
              <w:ind w:right="113"/>
              <w:rPr>
                <w:i/>
                <w:sz w:val="16"/>
              </w:rPr>
            </w:pPr>
            <w:r w:rsidRPr="00512BB2">
              <w:rPr>
                <w:i/>
                <w:sz w:val="16"/>
              </w:rPr>
              <w:t>Protection and safeguards</w:t>
            </w:r>
          </w:p>
        </w:tc>
        <w:tc>
          <w:tcPr>
            <w:tcW w:w="1701" w:type="dxa"/>
            <w:tcBorders>
              <w:top w:val="single" w:sz="4" w:space="0" w:color="auto"/>
              <w:bottom w:val="single" w:sz="12" w:space="0" w:color="auto"/>
            </w:tcBorders>
            <w:shd w:val="clear" w:color="auto" w:fill="auto"/>
            <w:vAlign w:val="bottom"/>
          </w:tcPr>
          <w:p w:rsidR="00444A91" w:rsidRPr="00512BB2" w:rsidRDefault="00444A91" w:rsidP="00512BB2">
            <w:pPr>
              <w:suppressAutoHyphens w:val="0"/>
              <w:spacing w:before="80" w:after="80" w:line="200" w:lineRule="exact"/>
              <w:ind w:right="113"/>
              <w:rPr>
                <w:i/>
                <w:sz w:val="16"/>
              </w:rPr>
            </w:pPr>
            <w:r w:rsidRPr="00512BB2">
              <w:rPr>
                <w:i/>
                <w:sz w:val="16"/>
              </w:rPr>
              <w:t>Charter</w:t>
            </w:r>
          </w:p>
        </w:tc>
        <w:tc>
          <w:tcPr>
            <w:tcW w:w="1842" w:type="dxa"/>
            <w:tcBorders>
              <w:top w:val="single" w:sz="4" w:space="0" w:color="auto"/>
              <w:bottom w:val="single" w:sz="12" w:space="0" w:color="auto"/>
            </w:tcBorders>
            <w:shd w:val="clear" w:color="auto" w:fill="auto"/>
            <w:vAlign w:val="bottom"/>
          </w:tcPr>
          <w:p w:rsidR="00444A91" w:rsidRPr="00512BB2" w:rsidRDefault="00444A91" w:rsidP="00512BB2">
            <w:pPr>
              <w:suppressAutoHyphens w:val="0"/>
              <w:spacing w:before="80" w:after="80" w:line="200" w:lineRule="exact"/>
              <w:ind w:right="113"/>
              <w:rPr>
                <w:i/>
                <w:sz w:val="16"/>
              </w:rPr>
            </w:pPr>
            <w:r w:rsidRPr="00512BB2">
              <w:rPr>
                <w:i/>
                <w:sz w:val="16"/>
              </w:rPr>
              <w:t>Protection and safeguards</w:t>
            </w:r>
          </w:p>
        </w:tc>
      </w:tr>
      <w:tr w:rsidR="00EC6063" w:rsidRPr="005937B5" w:rsidTr="00EC6063">
        <w:trPr>
          <w:trHeight w:hRule="exact" w:val="113"/>
          <w:tblHeader/>
        </w:trPr>
        <w:tc>
          <w:tcPr>
            <w:tcW w:w="1276" w:type="dxa"/>
            <w:tcBorders>
              <w:top w:val="single" w:sz="12" w:space="0" w:color="auto"/>
              <w:bottom w:val="nil"/>
            </w:tcBorders>
            <w:shd w:val="clear" w:color="auto" w:fill="auto"/>
            <w:vAlign w:val="bottom"/>
          </w:tcPr>
          <w:p w:rsidR="00EC6063" w:rsidRPr="005937B5" w:rsidRDefault="00EC6063" w:rsidP="00BD6BCD">
            <w:pPr>
              <w:suppressAutoHyphens w:val="0"/>
              <w:spacing w:before="80" w:after="80" w:line="200" w:lineRule="exact"/>
              <w:ind w:right="113"/>
              <w:rPr>
                <w:i/>
                <w:sz w:val="16"/>
              </w:rPr>
            </w:pPr>
          </w:p>
        </w:tc>
        <w:tc>
          <w:tcPr>
            <w:tcW w:w="851" w:type="dxa"/>
            <w:gridSpan w:val="2"/>
            <w:tcBorders>
              <w:top w:val="single" w:sz="12" w:space="0" w:color="auto"/>
              <w:bottom w:val="nil"/>
            </w:tcBorders>
            <w:shd w:val="clear" w:color="auto" w:fill="auto"/>
            <w:vAlign w:val="bottom"/>
          </w:tcPr>
          <w:p w:rsidR="00EC6063" w:rsidRPr="005937B5" w:rsidRDefault="00EC6063" w:rsidP="00BD6BCD">
            <w:pPr>
              <w:suppressAutoHyphens w:val="0"/>
              <w:spacing w:before="80" w:after="80" w:line="200" w:lineRule="exact"/>
              <w:ind w:right="57"/>
              <w:rPr>
                <w:i/>
                <w:sz w:val="16"/>
              </w:rPr>
            </w:pPr>
          </w:p>
        </w:tc>
        <w:tc>
          <w:tcPr>
            <w:tcW w:w="2835" w:type="dxa"/>
            <w:gridSpan w:val="2"/>
            <w:tcBorders>
              <w:top w:val="single" w:sz="12" w:space="0" w:color="auto"/>
              <w:bottom w:val="nil"/>
            </w:tcBorders>
            <w:shd w:val="clear" w:color="auto" w:fill="auto"/>
            <w:vAlign w:val="bottom"/>
          </w:tcPr>
          <w:p w:rsidR="00EC6063" w:rsidRPr="005937B5" w:rsidRDefault="00EC6063" w:rsidP="00BD6BCD">
            <w:pPr>
              <w:suppressAutoHyphens w:val="0"/>
              <w:spacing w:before="80" w:after="80" w:line="200" w:lineRule="exact"/>
              <w:ind w:right="113"/>
              <w:rPr>
                <w:i/>
                <w:sz w:val="16"/>
              </w:rPr>
            </w:pPr>
          </w:p>
        </w:tc>
        <w:tc>
          <w:tcPr>
            <w:tcW w:w="1701" w:type="dxa"/>
            <w:tcBorders>
              <w:top w:val="single" w:sz="12" w:space="0" w:color="auto"/>
              <w:bottom w:val="nil"/>
            </w:tcBorders>
            <w:shd w:val="clear" w:color="auto" w:fill="auto"/>
            <w:vAlign w:val="bottom"/>
          </w:tcPr>
          <w:p w:rsidR="00EC6063" w:rsidRPr="005937B5" w:rsidRDefault="00EC6063" w:rsidP="00BD6BCD">
            <w:pPr>
              <w:suppressAutoHyphens w:val="0"/>
              <w:spacing w:before="80" w:after="80" w:line="200" w:lineRule="exact"/>
              <w:ind w:right="113"/>
              <w:rPr>
                <w:i/>
                <w:sz w:val="16"/>
              </w:rPr>
            </w:pPr>
          </w:p>
        </w:tc>
        <w:tc>
          <w:tcPr>
            <w:tcW w:w="1842" w:type="dxa"/>
            <w:tcBorders>
              <w:top w:val="single" w:sz="12" w:space="0" w:color="auto"/>
              <w:bottom w:val="nil"/>
            </w:tcBorders>
            <w:shd w:val="clear" w:color="auto" w:fill="auto"/>
            <w:vAlign w:val="bottom"/>
          </w:tcPr>
          <w:p w:rsidR="00EC6063" w:rsidRPr="005937B5" w:rsidRDefault="00EC6063" w:rsidP="00BD6BCD">
            <w:pPr>
              <w:suppressAutoHyphens w:val="0"/>
              <w:spacing w:before="80" w:after="80" w:line="200" w:lineRule="exact"/>
              <w:ind w:right="113"/>
              <w:rPr>
                <w:i/>
                <w:sz w:val="16"/>
              </w:rPr>
            </w:pPr>
          </w:p>
        </w:tc>
      </w:tr>
      <w:tr w:rsidR="00EA39B8" w:rsidRPr="00512BB2" w:rsidTr="00EC6063">
        <w:tc>
          <w:tcPr>
            <w:tcW w:w="1418" w:type="dxa"/>
            <w:gridSpan w:val="2"/>
            <w:tcBorders>
              <w:top w:val="nil"/>
              <w:bottom w:val="nil"/>
            </w:tcBorders>
            <w:shd w:val="clear" w:color="auto" w:fill="auto"/>
          </w:tcPr>
          <w:p w:rsidR="00444A91" w:rsidRPr="00512BB2" w:rsidRDefault="00444A91" w:rsidP="000E77DA">
            <w:pPr>
              <w:suppressAutoHyphens w:val="0"/>
              <w:spacing w:before="40" w:after="120"/>
              <w:ind w:right="113"/>
            </w:pPr>
            <w:r w:rsidRPr="00512BB2">
              <w:t>Freedom of opinion</w:t>
            </w:r>
          </w:p>
        </w:tc>
        <w:tc>
          <w:tcPr>
            <w:tcW w:w="992" w:type="dxa"/>
            <w:gridSpan w:val="2"/>
            <w:tcBorders>
              <w:top w:val="nil"/>
              <w:bottom w:val="nil"/>
            </w:tcBorders>
            <w:shd w:val="clear" w:color="auto" w:fill="auto"/>
          </w:tcPr>
          <w:p w:rsidR="00444A91" w:rsidRPr="00512BB2" w:rsidRDefault="00444A91" w:rsidP="000E77DA">
            <w:pPr>
              <w:suppressAutoHyphens w:val="0"/>
              <w:spacing w:before="40" w:after="120"/>
              <w:ind w:right="113"/>
            </w:pPr>
            <w:r w:rsidRPr="00512BB2">
              <w:t>Art. 23</w:t>
            </w:r>
          </w:p>
        </w:tc>
        <w:tc>
          <w:tcPr>
            <w:tcW w:w="2552" w:type="dxa"/>
            <w:tcBorders>
              <w:top w:val="nil"/>
              <w:bottom w:val="nil"/>
            </w:tcBorders>
            <w:shd w:val="clear" w:color="auto" w:fill="auto"/>
          </w:tcPr>
          <w:p w:rsidR="00444A91" w:rsidRPr="00512BB2" w:rsidRDefault="00444A91" w:rsidP="000E77DA">
            <w:pPr>
              <w:suppressAutoHyphens w:val="0"/>
              <w:spacing w:before="40" w:after="120"/>
              <w:ind w:right="113"/>
            </w:pPr>
            <w:r w:rsidRPr="00512BB2">
              <w:t>Everyone has the guaranteed right to express his/her opinion and to disseminate it by word of mouth, in writing or otherwise under the terms and conditions laid down by law, provided that it does not violate the fundamental tenets of Islamic doctrine or jeopardize popular unity by stirring up discord and sectarianism.</w:t>
            </w:r>
          </w:p>
        </w:tc>
        <w:tc>
          <w:tcPr>
            <w:tcW w:w="3543" w:type="dxa"/>
            <w:gridSpan w:val="2"/>
            <w:tcBorders>
              <w:top w:val="nil"/>
              <w:bottom w:val="nil"/>
            </w:tcBorders>
            <w:shd w:val="clear" w:color="auto" w:fill="auto"/>
          </w:tcPr>
          <w:p w:rsidR="00A16B33" w:rsidRPr="00512BB2" w:rsidRDefault="00444A91" w:rsidP="000E77DA">
            <w:pPr>
              <w:suppressAutoHyphens w:val="0"/>
              <w:spacing w:before="40" w:after="120"/>
              <w:ind w:right="113"/>
            </w:pPr>
            <w:r w:rsidRPr="00512BB2">
              <w:t>Same provision;</w:t>
            </w:r>
          </w:p>
          <w:p w:rsidR="00444A91" w:rsidRPr="00512BB2" w:rsidRDefault="00444A91" w:rsidP="000E77DA">
            <w:pPr>
              <w:suppressAutoHyphens w:val="0"/>
              <w:spacing w:before="40" w:after="120"/>
              <w:ind w:right="113"/>
            </w:pPr>
            <w:r w:rsidRPr="00512BB2">
              <w:t>…</w:t>
            </w:r>
            <w:r w:rsidR="00BB46EE" w:rsidRPr="00512BB2">
              <w:t xml:space="preserve"> </w:t>
            </w:r>
            <w:r w:rsidRPr="00512BB2">
              <w:t>or by any other means of expressing personal opinion or creativity;</w:t>
            </w:r>
          </w:p>
        </w:tc>
      </w:tr>
      <w:tr w:rsidR="00EA39B8" w:rsidRPr="00512BB2" w:rsidTr="00511F03">
        <w:tc>
          <w:tcPr>
            <w:tcW w:w="1418" w:type="dxa"/>
            <w:gridSpan w:val="2"/>
            <w:tcBorders>
              <w:top w:val="nil"/>
              <w:bottom w:val="nil"/>
            </w:tcBorders>
            <w:shd w:val="clear" w:color="auto" w:fill="auto"/>
          </w:tcPr>
          <w:p w:rsidR="00444A91" w:rsidRPr="00512BB2" w:rsidRDefault="00444A91" w:rsidP="000E77DA">
            <w:pPr>
              <w:suppressAutoHyphens w:val="0"/>
              <w:spacing w:before="40" w:after="120"/>
              <w:ind w:right="113"/>
            </w:pPr>
            <w:r w:rsidRPr="00512BB2">
              <w:t>Freedom of scientific research</w:t>
            </w:r>
          </w:p>
        </w:tc>
        <w:tc>
          <w:tcPr>
            <w:tcW w:w="992" w:type="dxa"/>
            <w:gridSpan w:val="2"/>
            <w:tcBorders>
              <w:top w:val="nil"/>
              <w:bottom w:val="nil"/>
            </w:tcBorders>
            <w:shd w:val="clear" w:color="auto" w:fill="auto"/>
          </w:tcPr>
          <w:p w:rsidR="00444A91" w:rsidRPr="00512BB2" w:rsidRDefault="00444A91" w:rsidP="000E77DA">
            <w:pPr>
              <w:suppressAutoHyphens w:val="0"/>
              <w:spacing w:before="40" w:after="120"/>
              <w:ind w:right="113"/>
            </w:pPr>
            <w:r w:rsidRPr="00512BB2">
              <w:t>Art. 23</w:t>
            </w:r>
          </w:p>
        </w:tc>
        <w:tc>
          <w:tcPr>
            <w:tcW w:w="2552" w:type="dxa"/>
            <w:tcBorders>
              <w:top w:val="nil"/>
              <w:bottom w:val="nil"/>
            </w:tcBorders>
            <w:shd w:val="clear" w:color="auto" w:fill="auto"/>
          </w:tcPr>
          <w:p w:rsidR="00444A91" w:rsidRPr="00512BB2" w:rsidRDefault="00444A91" w:rsidP="000E77DA">
            <w:pPr>
              <w:suppressAutoHyphens w:val="0"/>
              <w:spacing w:before="40" w:after="120"/>
              <w:ind w:right="113"/>
            </w:pPr>
            <w:r w:rsidRPr="00512BB2">
              <w:t xml:space="preserve">Everyone has the guaranteed right to express his/her opinion and publish it by word of mouth, in writing or otherwise under the terms and conditions laid down by law, provided that it does not violate the fundamental tenets of Islamic doctrine or jeopardize popular unity by </w:t>
            </w:r>
            <w:r w:rsidRPr="00512BB2">
              <w:lastRenderedPageBreak/>
              <w:t>stirring up discord and sectarianism.</w:t>
            </w:r>
          </w:p>
          <w:p w:rsidR="00444A91" w:rsidRPr="00512BB2" w:rsidRDefault="00444A91" w:rsidP="000E77DA">
            <w:pPr>
              <w:suppressAutoHyphens w:val="0"/>
              <w:spacing w:before="40" w:after="120"/>
              <w:ind w:right="113"/>
            </w:pPr>
            <w:r w:rsidRPr="00512BB2">
              <w:t>The State encourages scientific research (art. 7(a)).</w:t>
            </w:r>
          </w:p>
        </w:tc>
        <w:tc>
          <w:tcPr>
            <w:tcW w:w="3543" w:type="dxa"/>
            <w:gridSpan w:val="2"/>
            <w:tcBorders>
              <w:top w:val="nil"/>
              <w:bottom w:val="nil"/>
            </w:tcBorders>
            <w:shd w:val="clear" w:color="auto" w:fill="auto"/>
          </w:tcPr>
          <w:p w:rsidR="00A16B33" w:rsidRPr="00512BB2" w:rsidRDefault="00444A91" w:rsidP="000E77DA">
            <w:pPr>
              <w:suppressAutoHyphens w:val="0"/>
              <w:spacing w:before="40" w:after="120"/>
              <w:ind w:right="113"/>
            </w:pPr>
            <w:r w:rsidRPr="00512BB2">
              <w:lastRenderedPageBreak/>
              <w:t>Same provision;</w:t>
            </w:r>
          </w:p>
          <w:p w:rsidR="00A16B33" w:rsidRPr="00512BB2" w:rsidRDefault="00444A91" w:rsidP="000E77DA">
            <w:pPr>
              <w:suppressAutoHyphens w:val="0"/>
              <w:spacing w:before="40" w:after="120"/>
              <w:ind w:right="113"/>
            </w:pPr>
            <w:r w:rsidRPr="00512BB2">
              <w:t>…</w:t>
            </w:r>
            <w:r w:rsidR="00BB46EE" w:rsidRPr="00512BB2">
              <w:t xml:space="preserve"> </w:t>
            </w:r>
            <w:r w:rsidRPr="00512BB2">
              <w:t>or by any other means of expressing personal opinion or creativity;</w:t>
            </w:r>
          </w:p>
          <w:p w:rsidR="00444A91" w:rsidRPr="00512BB2" w:rsidRDefault="00444A91" w:rsidP="000E77DA">
            <w:pPr>
              <w:suppressAutoHyphens w:val="0"/>
              <w:spacing w:before="40" w:after="120"/>
              <w:ind w:right="113"/>
            </w:pPr>
            <w:r w:rsidRPr="00512BB2">
              <w:t>New safeguard: within the limits of the law;</w:t>
            </w:r>
          </w:p>
        </w:tc>
      </w:tr>
      <w:tr w:rsidR="00EA39B8" w:rsidRPr="00512BB2" w:rsidTr="00695284">
        <w:tc>
          <w:tcPr>
            <w:tcW w:w="1418" w:type="dxa"/>
            <w:gridSpan w:val="2"/>
            <w:tcBorders>
              <w:top w:val="nil"/>
              <w:bottom w:val="nil"/>
            </w:tcBorders>
            <w:shd w:val="clear" w:color="auto" w:fill="auto"/>
          </w:tcPr>
          <w:p w:rsidR="00444A91" w:rsidRPr="00512BB2" w:rsidRDefault="00444A91" w:rsidP="000E77DA">
            <w:pPr>
              <w:suppressAutoHyphens w:val="0"/>
              <w:spacing w:before="40" w:after="120"/>
              <w:ind w:right="113"/>
            </w:pPr>
            <w:r w:rsidRPr="00512BB2">
              <w:t>Freedom of the press</w:t>
            </w:r>
          </w:p>
        </w:tc>
        <w:tc>
          <w:tcPr>
            <w:tcW w:w="992" w:type="dxa"/>
            <w:gridSpan w:val="2"/>
            <w:tcBorders>
              <w:top w:val="nil"/>
              <w:bottom w:val="nil"/>
            </w:tcBorders>
            <w:shd w:val="clear" w:color="auto" w:fill="auto"/>
          </w:tcPr>
          <w:p w:rsidR="00444A91" w:rsidRPr="00512BB2" w:rsidRDefault="00444A91" w:rsidP="000E77DA">
            <w:pPr>
              <w:suppressAutoHyphens w:val="0"/>
              <w:spacing w:before="40" w:after="120"/>
              <w:ind w:right="113"/>
            </w:pPr>
            <w:r w:rsidRPr="00512BB2">
              <w:t>Art. 24</w:t>
            </w:r>
          </w:p>
        </w:tc>
        <w:tc>
          <w:tcPr>
            <w:tcW w:w="2552" w:type="dxa"/>
            <w:tcBorders>
              <w:top w:val="nil"/>
              <w:bottom w:val="nil"/>
            </w:tcBorders>
            <w:shd w:val="clear" w:color="auto" w:fill="auto"/>
          </w:tcPr>
          <w:p w:rsidR="00444A91" w:rsidRPr="00512BB2" w:rsidRDefault="00444A91" w:rsidP="000E77DA">
            <w:pPr>
              <w:suppressAutoHyphens w:val="0"/>
              <w:spacing w:before="40" w:after="120"/>
              <w:ind w:right="113"/>
            </w:pPr>
            <w:r w:rsidRPr="00512BB2">
              <w:t>Guaranteed under the terms and conditions laid down by law, provided that it does not violate the fundamental tenets of Islamic doctrine or jeopardize popular unity by stirring up discord and sectarianism (art. 23).</w:t>
            </w:r>
          </w:p>
        </w:tc>
        <w:tc>
          <w:tcPr>
            <w:tcW w:w="3543" w:type="dxa"/>
            <w:gridSpan w:val="2"/>
            <w:tcBorders>
              <w:top w:val="nil"/>
              <w:bottom w:val="nil"/>
            </w:tcBorders>
            <w:shd w:val="clear" w:color="auto" w:fill="auto"/>
          </w:tcPr>
          <w:p w:rsidR="00A16B33" w:rsidRPr="00512BB2" w:rsidRDefault="00444A91" w:rsidP="000E77DA">
            <w:pPr>
              <w:suppressAutoHyphens w:val="0"/>
              <w:spacing w:before="40" w:after="120"/>
              <w:ind w:right="113"/>
            </w:pPr>
            <w:r w:rsidRPr="00512BB2">
              <w:t>Same provision and safeguards;</w:t>
            </w:r>
          </w:p>
          <w:p w:rsidR="00444A91" w:rsidRPr="00512BB2" w:rsidRDefault="00444A91" w:rsidP="000E77DA">
            <w:pPr>
              <w:suppressAutoHyphens w:val="0"/>
              <w:spacing w:before="40" w:after="120"/>
              <w:ind w:right="113"/>
            </w:pPr>
            <w:r w:rsidRPr="00512BB2">
              <w:t>New safeguard: within the limits of the law;</w:t>
            </w:r>
          </w:p>
        </w:tc>
      </w:tr>
      <w:tr w:rsidR="00EA39B8" w:rsidRPr="00512BB2" w:rsidTr="00695284">
        <w:tc>
          <w:tcPr>
            <w:tcW w:w="1418" w:type="dxa"/>
            <w:gridSpan w:val="2"/>
            <w:tcBorders>
              <w:top w:val="nil"/>
            </w:tcBorders>
            <w:shd w:val="clear" w:color="auto" w:fill="auto"/>
          </w:tcPr>
          <w:p w:rsidR="00444A91" w:rsidRPr="00512BB2" w:rsidRDefault="00444A91" w:rsidP="000E77DA">
            <w:pPr>
              <w:keepNext/>
              <w:keepLines/>
              <w:suppressAutoHyphens w:val="0"/>
              <w:spacing w:before="40" w:after="120"/>
              <w:ind w:right="113"/>
            </w:pPr>
            <w:r w:rsidRPr="00512BB2">
              <w:t>Freedom of printing and publishing</w:t>
            </w:r>
          </w:p>
        </w:tc>
        <w:tc>
          <w:tcPr>
            <w:tcW w:w="992" w:type="dxa"/>
            <w:gridSpan w:val="2"/>
            <w:tcBorders>
              <w:top w:val="nil"/>
            </w:tcBorders>
            <w:shd w:val="clear" w:color="auto" w:fill="auto"/>
          </w:tcPr>
          <w:p w:rsidR="00444A91" w:rsidRPr="00512BB2" w:rsidRDefault="00444A91" w:rsidP="000E77DA">
            <w:pPr>
              <w:keepNext/>
              <w:keepLines/>
              <w:suppressAutoHyphens w:val="0"/>
              <w:spacing w:before="40" w:after="120"/>
              <w:ind w:right="113"/>
            </w:pPr>
            <w:r w:rsidRPr="00512BB2">
              <w:t>Art. 24</w:t>
            </w:r>
          </w:p>
        </w:tc>
        <w:tc>
          <w:tcPr>
            <w:tcW w:w="2552" w:type="dxa"/>
            <w:tcBorders>
              <w:top w:val="nil"/>
            </w:tcBorders>
            <w:shd w:val="clear" w:color="auto" w:fill="auto"/>
          </w:tcPr>
          <w:p w:rsidR="00444A91" w:rsidRPr="00512BB2" w:rsidRDefault="00444A91" w:rsidP="000E77DA">
            <w:pPr>
              <w:keepNext/>
              <w:keepLines/>
              <w:suppressAutoHyphens w:val="0"/>
              <w:spacing w:before="40" w:after="120"/>
              <w:ind w:right="113"/>
            </w:pPr>
            <w:r w:rsidRPr="00512BB2">
              <w:t>Guaranteed under the terms and conditions laid down by law, provided that it does not violate the fundamental tenets of Islamic doctrine or jeopardize popular unity by stirring up discord and sectarianism (art. 23).</w:t>
            </w:r>
          </w:p>
        </w:tc>
        <w:tc>
          <w:tcPr>
            <w:tcW w:w="3543" w:type="dxa"/>
            <w:gridSpan w:val="2"/>
            <w:tcBorders>
              <w:top w:val="nil"/>
            </w:tcBorders>
            <w:shd w:val="clear" w:color="auto" w:fill="auto"/>
          </w:tcPr>
          <w:p w:rsidR="00A16B33" w:rsidRPr="00512BB2" w:rsidRDefault="00444A91" w:rsidP="000E77DA">
            <w:pPr>
              <w:keepNext/>
              <w:keepLines/>
              <w:suppressAutoHyphens w:val="0"/>
              <w:spacing w:before="40" w:after="120"/>
              <w:ind w:right="113"/>
            </w:pPr>
            <w:r w:rsidRPr="00512BB2">
              <w:t>Same provision and safeguards;</w:t>
            </w:r>
          </w:p>
          <w:p w:rsidR="00444A91" w:rsidRPr="00512BB2" w:rsidRDefault="00444A91" w:rsidP="000E77DA">
            <w:pPr>
              <w:keepNext/>
              <w:keepLines/>
              <w:suppressAutoHyphens w:val="0"/>
              <w:spacing w:before="40" w:after="120"/>
              <w:ind w:right="113"/>
            </w:pPr>
            <w:r w:rsidRPr="00512BB2">
              <w:t>New safeguard: within the limits of the law;</w:t>
            </w:r>
          </w:p>
        </w:tc>
      </w:tr>
    </w:tbl>
    <w:p w:rsidR="006B33DA" w:rsidRDefault="006B33DA" w:rsidP="006B33DA">
      <w:pPr>
        <w:pStyle w:val="H23G"/>
      </w:pPr>
      <w:r>
        <w:tab/>
      </w:r>
      <w:r>
        <w:tab/>
      </w:r>
      <w:r w:rsidRPr="00512BB2">
        <w:t>Freedom to form associations and unions and freedom of assembly</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992"/>
        <w:gridCol w:w="2835"/>
        <w:gridCol w:w="1418"/>
        <w:gridCol w:w="1842"/>
      </w:tblGrid>
      <w:tr w:rsidR="00EA39B8" w:rsidRPr="006B33DA" w:rsidTr="0075518C">
        <w:trPr>
          <w:tblHeader/>
        </w:trPr>
        <w:tc>
          <w:tcPr>
            <w:tcW w:w="1418" w:type="dxa"/>
            <w:tcBorders>
              <w:top w:val="single" w:sz="4" w:space="0" w:color="auto"/>
              <w:bottom w:val="single" w:sz="12" w:space="0" w:color="auto"/>
            </w:tcBorders>
            <w:shd w:val="clear" w:color="auto" w:fill="auto"/>
            <w:vAlign w:val="bottom"/>
          </w:tcPr>
          <w:p w:rsidR="00444A91" w:rsidRPr="006B33DA" w:rsidRDefault="00444A91" w:rsidP="006B33DA">
            <w:pPr>
              <w:suppressAutoHyphens w:val="0"/>
              <w:spacing w:before="80" w:after="80" w:line="200" w:lineRule="exact"/>
              <w:ind w:right="113"/>
              <w:rPr>
                <w:i/>
                <w:sz w:val="16"/>
              </w:rPr>
            </w:pPr>
            <w:r w:rsidRPr="006B33DA">
              <w:rPr>
                <w:i/>
                <w:sz w:val="16"/>
              </w:rPr>
              <w:t>Relevant right</w:t>
            </w:r>
          </w:p>
        </w:tc>
        <w:tc>
          <w:tcPr>
            <w:tcW w:w="992" w:type="dxa"/>
            <w:tcBorders>
              <w:top w:val="single" w:sz="4" w:space="0" w:color="auto"/>
              <w:bottom w:val="single" w:sz="12" w:space="0" w:color="auto"/>
            </w:tcBorders>
            <w:shd w:val="clear" w:color="auto" w:fill="auto"/>
            <w:vAlign w:val="bottom"/>
          </w:tcPr>
          <w:p w:rsidR="00444A91" w:rsidRPr="006B33DA" w:rsidRDefault="00444A91" w:rsidP="006B33DA">
            <w:pPr>
              <w:suppressAutoHyphens w:val="0"/>
              <w:spacing w:before="80" w:after="80" w:line="200" w:lineRule="exact"/>
              <w:ind w:right="113"/>
              <w:rPr>
                <w:i/>
                <w:sz w:val="16"/>
              </w:rPr>
            </w:pPr>
            <w:r w:rsidRPr="006B33DA">
              <w:rPr>
                <w:i/>
                <w:sz w:val="16"/>
              </w:rPr>
              <w:t>Constitution</w:t>
            </w:r>
          </w:p>
        </w:tc>
        <w:tc>
          <w:tcPr>
            <w:tcW w:w="2835" w:type="dxa"/>
            <w:tcBorders>
              <w:top w:val="single" w:sz="4" w:space="0" w:color="auto"/>
              <w:bottom w:val="single" w:sz="12" w:space="0" w:color="auto"/>
            </w:tcBorders>
            <w:shd w:val="clear" w:color="auto" w:fill="auto"/>
            <w:vAlign w:val="bottom"/>
          </w:tcPr>
          <w:p w:rsidR="00444A91" w:rsidRPr="006B33DA" w:rsidRDefault="00444A91" w:rsidP="006B33DA">
            <w:pPr>
              <w:suppressAutoHyphens w:val="0"/>
              <w:spacing w:before="80" w:after="80" w:line="200" w:lineRule="exact"/>
              <w:ind w:right="113"/>
              <w:rPr>
                <w:i/>
                <w:sz w:val="16"/>
              </w:rPr>
            </w:pPr>
            <w:r w:rsidRPr="006B33DA">
              <w:rPr>
                <w:i/>
                <w:sz w:val="16"/>
              </w:rPr>
              <w:t>Protection and safeguards</w:t>
            </w:r>
          </w:p>
        </w:tc>
        <w:tc>
          <w:tcPr>
            <w:tcW w:w="1418" w:type="dxa"/>
            <w:tcBorders>
              <w:top w:val="single" w:sz="4" w:space="0" w:color="auto"/>
              <w:bottom w:val="single" w:sz="12" w:space="0" w:color="auto"/>
            </w:tcBorders>
            <w:shd w:val="clear" w:color="auto" w:fill="auto"/>
            <w:vAlign w:val="bottom"/>
          </w:tcPr>
          <w:p w:rsidR="00444A91" w:rsidRPr="006B33DA" w:rsidRDefault="00444A91" w:rsidP="006B33DA">
            <w:pPr>
              <w:suppressAutoHyphens w:val="0"/>
              <w:spacing w:before="80" w:after="80" w:line="200" w:lineRule="exact"/>
              <w:ind w:right="113"/>
              <w:rPr>
                <w:i/>
                <w:sz w:val="16"/>
              </w:rPr>
            </w:pPr>
            <w:r w:rsidRPr="006B33DA">
              <w:rPr>
                <w:i/>
                <w:sz w:val="16"/>
              </w:rPr>
              <w:t>Charter</w:t>
            </w:r>
          </w:p>
        </w:tc>
        <w:tc>
          <w:tcPr>
            <w:tcW w:w="1842" w:type="dxa"/>
            <w:tcBorders>
              <w:top w:val="single" w:sz="4" w:space="0" w:color="auto"/>
              <w:bottom w:val="single" w:sz="12" w:space="0" w:color="auto"/>
            </w:tcBorders>
            <w:shd w:val="clear" w:color="auto" w:fill="auto"/>
            <w:vAlign w:val="bottom"/>
          </w:tcPr>
          <w:p w:rsidR="00444A91" w:rsidRPr="006B33DA" w:rsidRDefault="00444A91" w:rsidP="006B33DA">
            <w:pPr>
              <w:suppressAutoHyphens w:val="0"/>
              <w:spacing w:before="80" w:after="80" w:line="200" w:lineRule="exact"/>
              <w:ind w:right="113"/>
              <w:rPr>
                <w:i/>
                <w:sz w:val="16"/>
              </w:rPr>
            </w:pPr>
            <w:r w:rsidRPr="006B33DA">
              <w:rPr>
                <w:i/>
                <w:sz w:val="16"/>
              </w:rPr>
              <w:t>Protection and safeguards</w:t>
            </w:r>
          </w:p>
        </w:tc>
      </w:tr>
      <w:tr w:rsidR="00EA39B8" w:rsidRPr="006B33DA" w:rsidTr="0075518C">
        <w:tc>
          <w:tcPr>
            <w:tcW w:w="1418" w:type="dxa"/>
            <w:tcBorders>
              <w:top w:val="single" w:sz="12" w:space="0" w:color="auto"/>
              <w:bottom w:val="nil"/>
            </w:tcBorders>
            <w:shd w:val="clear" w:color="auto" w:fill="auto"/>
          </w:tcPr>
          <w:p w:rsidR="00444A91" w:rsidRPr="006B33DA" w:rsidRDefault="00444A91" w:rsidP="00880A0F">
            <w:pPr>
              <w:suppressAutoHyphens w:val="0"/>
              <w:spacing w:before="40" w:after="120"/>
              <w:ind w:right="113"/>
            </w:pPr>
            <w:r w:rsidRPr="006B33DA">
              <w:t>Freedom to form associations and unions</w:t>
            </w:r>
          </w:p>
        </w:tc>
        <w:tc>
          <w:tcPr>
            <w:tcW w:w="992" w:type="dxa"/>
            <w:tcBorders>
              <w:top w:val="single" w:sz="12" w:space="0" w:color="auto"/>
              <w:bottom w:val="nil"/>
            </w:tcBorders>
            <w:shd w:val="clear" w:color="auto" w:fill="auto"/>
          </w:tcPr>
          <w:p w:rsidR="00444A91" w:rsidRPr="006B33DA" w:rsidRDefault="00444A91" w:rsidP="00880A0F">
            <w:pPr>
              <w:suppressAutoHyphens w:val="0"/>
              <w:spacing w:before="40" w:after="120"/>
              <w:ind w:right="113"/>
            </w:pPr>
            <w:r w:rsidRPr="006B33DA">
              <w:t>Art. 27</w:t>
            </w:r>
          </w:p>
        </w:tc>
        <w:tc>
          <w:tcPr>
            <w:tcW w:w="2835" w:type="dxa"/>
            <w:tcBorders>
              <w:top w:val="single" w:sz="12" w:space="0" w:color="auto"/>
              <w:bottom w:val="nil"/>
            </w:tcBorders>
            <w:shd w:val="clear" w:color="auto" w:fill="auto"/>
          </w:tcPr>
          <w:p w:rsidR="00444A91" w:rsidRPr="006B33DA" w:rsidRDefault="00444A91" w:rsidP="00880A0F">
            <w:pPr>
              <w:suppressAutoHyphens w:val="0"/>
              <w:spacing w:before="40" w:after="120"/>
              <w:ind w:right="113"/>
            </w:pPr>
            <w:r w:rsidRPr="006B33DA">
              <w:t>…</w:t>
            </w:r>
            <w:r w:rsidR="00C6090A">
              <w:t xml:space="preserve"> </w:t>
            </w:r>
            <w:r w:rsidRPr="006B33DA">
              <w:t>on national principles, for lawful objectives and by peaceful means is guaranteed under the safeguards and conditions laid down by law, provided that the fundamentals of the faith and public order are not violated.</w:t>
            </w:r>
            <w:r w:rsidR="004270C5" w:rsidRPr="006B33DA">
              <w:t xml:space="preserve"> </w:t>
            </w:r>
            <w:r w:rsidRPr="006B33DA">
              <w:t>No one may be forced to join an association or union or to continue as a member.</w:t>
            </w:r>
          </w:p>
        </w:tc>
        <w:tc>
          <w:tcPr>
            <w:tcW w:w="3260" w:type="dxa"/>
            <w:gridSpan w:val="2"/>
            <w:tcBorders>
              <w:top w:val="single" w:sz="12" w:space="0" w:color="auto"/>
              <w:bottom w:val="nil"/>
            </w:tcBorders>
            <w:shd w:val="clear" w:color="auto" w:fill="auto"/>
          </w:tcPr>
          <w:p w:rsidR="00444A91" w:rsidRPr="006B33DA" w:rsidRDefault="00444A91" w:rsidP="00880A0F">
            <w:pPr>
              <w:suppressAutoHyphens w:val="0"/>
              <w:spacing w:before="40" w:after="120"/>
              <w:ind w:right="113"/>
            </w:pPr>
          </w:p>
        </w:tc>
      </w:tr>
      <w:tr w:rsidR="00EA39B8" w:rsidRPr="006B33DA" w:rsidTr="0075518C">
        <w:tc>
          <w:tcPr>
            <w:tcW w:w="1418" w:type="dxa"/>
            <w:tcBorders>
              <w:top w:val="nil"/>
              <w:bottom w:val="nil"/>
            </w:tcBorders>
            <w:shd w:val="clear" w:color="auto" w:fill="auto"/>
          </w:tcPr>
          <w:p w:rsidR="00444A91" w:rsidRPr="006B33DA" w:rsidRDefault="00444A91" w:rsidP="00880A0F">
            <w:pPr>
              <w:suppressAutoHyphens w:val="0"/>
              <w:spacing w:before="40" w:after="120"/>
              <w:ind w:right="113"/>
            </w:pPr>
            <w:r w:rsidRPr="006B33DA">
              <w:t>Freedom of private assembly</w:t>
            </w:r>
          </w:p>
        </w:tc>
        <w:tc>
          <w:tcPr>
            <w:tcW w:w="992" w:type="dxa"/>
            <w:tcBorders>
              <w:top w:val="nil"/>
              <w:bottom w:val="nil"/>
            </w:tcBorders>
            <w:shd w:val="clear" w:color="auto" w:fill="auto"/>
          </w:tcPr>
          <w:p w:rsidR="00444A91" w:rsidRPr="006B33DA" w:rsidRDefault="00444A91" w:rsidP="00880A0F">
            <w:pPr>
              <w:suppressAutoHyphens w:val="0"/>
              <w:spacing w:before="40" w:after="120"/>
              <w:ind w:right="113"/>
            </w:pPr>
            <w:r w:rsidRPr="006B33DA">
              <w:t>Art. 28(a)</w:t>
            </w:r>
          </w:p>
        </w:tc>
        <w:tc>
          <w:tcPr>
            <w:tcW w:w="2835" w:type="dxa"/>
            <w:tcBorders>
              <w:top w:val="nil"/>
              <w:bottom w:val="nil"/>
            </w:tcBorders>
            <w:shd w:val="clear" w:color="auto" w:fill="auto"/>
          </w:tcPr>
          <w:p w:rsidR="00444A91" w:rsidRPr="006B33DA" w:rsidRDefault="00444A91" w:rsidP="00880A0F">
            <w:pPr>
              <w:suppressAutoHyphens w:val="0"/>
              <w:spacing w:before="40" w:after="120"/>
              <w:ind w:right="113"/>
            </w:pPr>
            <w:r w:rsidRPr="006B33DA">
              <w:t>Individuals have the right to assemble privately without the need for permission or prior notice; no member of the security forces may attend such private meetings.</w:t>
            </w:r>
          </w:p>
        </w:tc>
        <w:tc>
          <w:tcPr>
            <w:tcW w:w="1418" w:type="dxa"/>
            <w:tcBorders>
              <w:top w:val="nil"/>
              <w:bottom w:val="nil"/>
            </w:tcBorders>
            <w:shd w:val="clear" w:color="auto" w:fill="auto"/>
          </w:tcPr>
          <w:p w:rsidR="00444A91" w:rsidRPr="006B33DA" w:rsidRDefault="00444A91" w:rsidP="00880A0F">
            <w:pPr>
              <w:suppressAutoHyphens w:val="0"/>
              <w:spacing w:before="40" w:after="120"/>
              <w:ind w:right="113"/>
            </w:pPr>
          </w:p>
        </w:tc>
        <w:tc>
          <w:tcPr>
            <w:tcW w:w="1842" w:type="dxa"/>
            <w:tcBorders>
              <w:top w:val="nil"/>
              <w:bottom w:val="nil"/>
            </w:tcBorders>
            <w:shd w:val="clear" w:color="auto" w:fill="auto"/>
          </w:tcPr>
          <w:p w:rsidR="00444A91" w:rsidRPr="006B33DA" w:rsidRDefault="00444A91" w:rsidP="00880A0F">
            <w:pPr>
              <w:suppressAutoHyphens w:val="0"/>
              <w:spacing w:before="40" w:after="120"/>
              <w:ind w:right="113"/>
            </w:pPr>
          </w:p>
        </w:tc>
      </w:tr>
      <w:tr w:rsidR="00EA39B8" w:rsidRPr="006B33DA" w:rsidTr="0075518C">
        <w:tc>
          <w:tcPr>
            <w:tcW w:w="1418" w:type="dxa"/>
            <w:tcBorders>
              <w:top w:val="nil"/>
            </w:tcBorders>
            <w:shd w:val="clear" w:color="auto" w:fill="auto"/>
          </w:tcPr>
          <w:p w:rsidR="00444A91" w:rsidRPr="006B33DA" w:rsidRDefault="00444A91" w:rsidP="00880A0F">
            <w:pPr>
              <w:suppressAutoHyphens w:val="0"/>
              <w:spacing w:before="40" w:after="120"/>
              <w:ind w:right="113"/>
            </w:pPr>
            <w:r w:rsidRPr="006B33DA">
              <w:t>Public meetings, processions and assemblies (freedom of public assembly)</w:t>
            </w:r>
          </w:p>
        </w:tc>
        <w:tc>
          <w:tcPr>
            <w:tcW w:w="992" w:type="dxa"/>
            <w:tcBorders>
              <w:top w:val="nil"/>
            </w:tcBorders>
            <w:shd w:val="clear" w:color="auto" w:fill="auto"/>
          </w:tcPr>
          <w:p w:rsidR="00444A91" w:rsidRPr="006B33DA" w:rsidRDefault="00444A91" w:rsidP="00880A0F">
            <w:pPr>
              <w:suppressAutoHyphens w:val="0"/>
              <w:spacing w:before="40" w:after="120"/>
              <w:ind w:right="113"/>
            </w:pPr>
            <w:r w:rsidRPr="006B33DA">
              <w:t>Art. 28(b)</w:t>
            </w:r>
          </w:p>
        </w:tc>
        <w:tc>
          <w:tcPr>
            <w:tcW w:w="2835" w:type="dxa"/>
            <w:tcBorders>
              <w:top w:val="nil"/>
            </w:tcBorders>
            <w:shd w:val="clear" w:color="auto" w:fill="auto"/>
          </w:tcPr>
          <w:p w:rsidR="00444A91" w:rsidRPr="006B33DA" w:rsidRDefault="00444A91" w:rsidP="00880A0F">
            <w:pPr>
              <w:suppressAutoHyphens w:val="0"/>
              <w:spacing w:before="40" w:after="120"/>
              <w:ind w:right="113"/>
            </w:pPr>
            <w:r w:rsidRPr="006B33DA">
              <w:t>Public meetings, parades and assemblies are permitted under the terms and conditions laid down by law.</w:t>
            </w:r>
            <w:r w:rsidR="004270C5" w:rsidRPr="006B33DA">
              <w:t xml:space="preserve"> </w:t>
            </w:r>
            <w:r w:rsidRPr="006B33DA">
              <w:t>The purposes and means of the meeting must be peaceful and not represent an offence to public decency.</w:t>
            </w:r>
          </w:p>
        </w:tc>
        <w:tc>
          <w:tcPr>
            <w:tcW w:w="1418" w:type="dxa"/>
            <w:tcBorders>
              <w:top w:val="nil"/>
            </w:tcBorders>
            <w:shd w:val="clear" w:color="auto" w:fill="auto"/>
          </w:tcPr>
          <w:p w:rsidR="00444A91" w:rsidRPr="006B33DA" w:rsidRDefault="00444A91" w:rsidP="00880A0F">
            <w:pPr>
              <w:suppressAutoHyphens w:val="0"/>
              <w:spacing w:before="40" w:after="120"/>
              <w:ind w:right="113"/>
            </w:pPr>
          </w:p>
        </w:tc>
        <w:tc>
          <w:tcPr>
            <w:tcW w:w="1842" w:type="dxa"/>
            <w:tcBorders>
              <w:top w:val="nil"/>
            </w:tcBorders>
            <w:shd w:val="clear" w:color="auto" w:fill="auto"/>
          </w:tcPr>
          <w:p w:rsidR="00444A91" w:rsidRPr="006B33DA" w:rsidRDefault="00444A91" w:rsidP="00880A0F">
            <w:pPr>
              <w:suppressAutoHyphens w:val="0"/>
              <w:spacing w:before="40" w:after="120"/>
              <w:ind w:right="113"/>
            </w:pPr>
          </w:p>
        </w:tc>
      </w:tr>
    </w:tbl>
    <w:p w:rsidR="00A16B33" w:rsidRDefault="00172B84" w:rsidP="00172B84">
      <w:pPr>
        <w:pStyle w:val="H1G"/>
      </w:pPr>
      <w:r>
        <w:lastRenderedPageBreak/>
        <w:tab/>
      </w:r>
      <w:r w:rsidR="00444A91" w:rsidRPr="00E714F1">
        <w:t>E</w:t>
      </w:r>
      <w:r w:rsidR="009E7ADF">
        <w:t>.</w:t>
      </w:r>
      <w:r>
        <w:tab/>
      </w:r>
      <w:r w:rsidR="00444A91" w:rsidRPr="00E714F1">
        <w:t>Framework within which human rights are promoted at the national level</w:t>
      </w:r>
    </w:p>
    <w:p w:rsidR="00A16B33" w:rsidRDefault="00172B84" w:rsidP="00172B84">
      <w:pPr>
        <w:pStyle w:val="H23G"/>
      </w:pPr>
      <w:r>
        <w:tab/>
      </w:r>
      <w:r>
        <w:tab/>
      </w:r>
      <w:r w:rsidR="00444A91" w:rsidRPr="00E714F1">
        <w:t>Role of the legislature in promoting and protecting human rights</w:t>
      </w:r>
    </w:p>
    <w:p w:rsidR="00A16B33" w:rsidRDefault="00444A91" w:rsidP="00172B84">
      <w:pPr>
        <w:pStyle w:val="SingleTxtG"/>
      </w:pPr>
      <w:r w:rsidRPr="00E714F1">
        <w:t>91.</w:t>
      </w:r>
      <w:r w:rsidR="00172B84">
        <w:tab/>
      </w:r>
      <w:r w:rsidRPr="00E714F1">
        <w:t>Through its oversight and legislative roles, the legislature helps to promote the status of human rights within the reform programme, ensuring sustained advancement pursuant to the constitutional amendments of May 2012.</w:t>
      </w:r>
      <w:r w:rsidR="004270C5">
        <w:t xml:space="preserve"> </w:t>
      </w:r>
      <w:r w:rsidRPr="00E714F1">
        <w:t>Based on the ideas developed by the National Consensus Dialogue, in response to the aspiration of all sections of Bahraini society for greater progress in this area, these amendments have led to the adoption of many new laws, helping to safeguard and protect human rights in Bahrain.</w:t>
      </w:r>
    </w:p>
    <w:p w:rsidR="00A16B33" w:rsidRDefault="00444A91" w:rsidP="00172B84">
      <w:pPr>
        <w:pStyle w:val="SingleTxtG"/>
      </w:pPr>
      <w:r w:rsidRPr="00E714F1">
        <w:t>92.</w:t>
      </w:r>
      <w:r w:rsidR="00172B84">
        <w:tab/>
      </w:r>
      <w:r w:rsidRPr="00E714F1">
        <w:t>The legislature has an important role to play in overseeing the human rights-related business of the executive.</w:t>
      </w:r>
      <w:r w:rsidR="004270C5">
        <w:t xml:space="preserve"> </w:t>
      </w:r>
      <w:r w:rsidRPr="00E714F1">
        <w:t>It exercises this role directly by raising parliamentary questions and indirectly by proposing motions or discussing and responding to government programmes.</w:t>
      </w:r>
      <w:r w:rsidR="004270C5">
        <w:t xml:space="preserve"> </w:t>
      </w:r>
      <w:r w:rsidRPr="00E714F1">
        <w:t>Given the profound importance of human rights, both the Consultative Council and Council of Representatives form human rights standing committees each parliamentary session, charged with looking into rights-related topics and supporting public freedoms and human rights issues in Bahrain.</w:t>
      </w:r>
      <w:r w:rsidR="004270C5">
        <w:t xml:space="preserve"> </w:t>
      </w:r>
      <w:r w:rsidRPr="00E714F1">
        <w:t>Both committees have contributed to the promulgation of several laws designed to protect and promote human rights.</w:t>
      </w:r>
      <w:r w:rsidR="004270C5">
        <w:t xml:space="preserve"> </w:t>
      </w:r>
      <w:r w:rsidRPr="00E714F1">
        <w:t>These include Legislative Decree No. 70 (2014), amending certain provisions of Legislative Decree No. 5 (2002), approving accession to the Convention on the Elimination of all Forms of Discrimination against Women; Act No. 26 (2014), creating the National Institute for Human Rights; and Act No. 22 (2011), ratifying the Convention on the Rights of Persons with Disabilities.</w:t>
      </w:r>
      <w:r w:rsidR="004270C5">
        <w:t xml:space="preserve"> </w:t>
      </w:r>
      <w:r w:rsidRPr="00E714F1">
        <w:t>Furthermore, they collaborated with the Foreign Affairs, Defence and National Security Committee on the promulgation of Act No.18 (2017), on alternative sentencing, as well as other laws and legislation designed to develop a rights-based legislative system.</w:t>
      </w:r>
    </w:p>
    <w:p w:rsidR="00A16B33" w:rsidRDefault="00172B84" w:rsidP="00172B84">
      <w:pPr>
        <w:pStyle w:val="H23G"/>
      </w:pPr>
      <w:r>
        <w:tab/>
      </w:r>
      <w:r>
        <w:tab/>
      </w:r>
      <w:r w:rsidR="00444A91" w:rsidRPr="00E714F1">
        <w:t>Labour Market Regulatory Authority</w:t>
      </w:r>
    </w:p>
    <w:p w:rsidR="00A16B33" w:rsidRDefault="00444A91" w:rsidP="00172B84">
      <w:pPr>
        <w:pStyle w:val="SingleTxtG"/>
      </w:pPr>
      <w:r w:rsidRPr="00E714F1">
        <w:t>93.</w:t>
      </w:r>
      <w:r w:rsidR="00172B84">
        <w:tab/>
      </w:r>
      <w:r w:rsidRPr="00E714F1">
        <w:t>The Labour Market Regulatory Authority was established in May 2006, with responsibility for all aspects of labour market regulation, including the licensing of foreign labour, foreign labour recruitment agencies, employment offices and foreign employers to ensure that human rights and the rights of society are safeguarded.</w:t>
      </w:r>
      <w:r w:rsidR="004270C5">
        <w:t xml:space="preserve"> </w:t>
      </w:r>
      <w:r w:rsidRPr="00E714F1">
        <w:t>The Authority works in coordination with a group of ministries and organizations to deliver a first-rate service that directly benefits the local economy.</w:t>
      </w:r>
      <w:r w:rsidR="004270C5">
        <w:t xml:space="preserve"> </w:t>
      </w:r>
      <w:r w:rsidRPr="00E714F1">
        <w:t>At the same time, it monitors the affairs of expatriate workers in an efficient and humane manner in order to ensure that their rights are safeguarded.</w:t>
      </w:r>
      <w:r w:rsidRPr="003F738D">
        <w:rPr>
          <w:rStyle w:val="FootnoteReference"/>
        </w:rPr>
        <w:footnoteReference w:id="22"/>
      </w:r>
      <w:r w:rsidR="004270C5">
        <w:t xml:space="preserve"> </w:t>
      </w:r>
      <w:r w:rsidRPr="00E714F1">
        <w:t>The most significant of the Authority</w:t>
      </w:r>
      <w:r w:rsidR="004270C5">
        <w:t>’</w:t>
      </w:r>
      <w:r w:rsidRPr="00E714F1">
        <w:t>s strategic projects in 2017 was the introduction of the flexible work permit, which represents an imaginative and comprehensive solution to the issue of unregulated and unregistered labour.</w:t>
      </w:r>
      <w:r w:rsidR="004270C5">
        <w:t xml:space="preserve"> </w:t>
      </w:r>
      <w:r w:rsidRPr="00E714F1">
        <w:t>The project has been backed by the international community and adopted by the United Nations as an example of best international practice.</w:t>
      </w:r>
    </w:p>
    <w:p w:rsidR="00A16B33" w:rsidRDefault="00172B84" w:rsidP="00172B84">
      <w:pPr>
        <w:pStyle w:val="H23G"/>
      </w:pPr>
      <w:r>
        <w:tab/>
      </w:r>
      <w:r>
        <w:tab/>
      </w:r>
      <w:r w:rsidR="00444A91" w:rsidRPr="00E714F1">
        <w:t>High Coordinating Committee for Human Rights</w:t>
      </w:r>
    </w:p>
    <w:p w:rsidR="00A16B33" w:rsidRDefault="00444A91" w:rsidP="00172B84">
      <w:pPr>
        <w:pStyle w:val="SingleTxtG"/>
      </w:pPr>
      <w:r w:rsidRPr="00E714F1">
        <w:t>94.</w:t>
      </w:r>
      <w:r w:rsidR="00172B84">
        <w:tab/>
      </w:r>
      <w:r w:rsidRPr="00E714F1">
        <w:t>The High Coordinating Committee for Human Rights was formed pursuant to Decision No. 50 (2012)</w:t>
      </w:r>
      <w:r w:rsidRPr="003F738D">
        <w:rPr>
          <w:rStyle w:val="FootnoteReference"/>
        </w:rPr>
        <w:footnoteReference w:id="23"/>
      </w:r>
      <w:r w:rsidRPr="00E714F1">
        <w:t xml:space="preserve"> and reconstituted by Decision No. 31 (2017).</w:t>
      </w:r>
      <w:r w:rsidRPr="003F738D">
        <w:rPr>
          <w:rStyle w:val="FootnoteReference"/>
        </w:rPr>
        <w:footnoteReference w:id="24"/>
      </w:r>
      <w:r w:rsidR="004270C5">
        <w:t xml:space="preserve"> </w:t>
      </w:r>
      <w:r w:rsidRPr="00E714F1">
        <w:t>Chaired by the Minister of Foreign Affairs, it has a membership consisting of representatives of the Ministry of Foreign Affairs, Ministry of Interior, Ministry of Justice, Islamic Affairs and Waqf, Ministry of Labour and Social Development, Ministry of Education, Ministry of Health, Ministry of Information Affairs, Supreme Council for Women, Public Prosecution Service, Legislation and Legal Opinion Commission, National Security Agency, Ombudsman Office and Special Investigation Unit.</w:t>
      </w:r>
      <w:r w:rsidR="004270C5">
        <w:t xml:space="preserve"> </w:t>
      </w:r>
      <w:r w:rsidRPr="00E714F1">
        <w:t xml:space="preserve">Working in coordination with the above </w:t>
      </w:r>
      <w:r w:rsidRPr="00E714F1">
        <w:lastRenderedPageBreak/>
        <w:t>government bodies, the Committee examines rights-related issues within the respective areas of competence of each.</w:t>
      </w:r>
      <w:r w:rsidR="004270C5">
        <w:t xml:space="preserve"> </w:t>
      </w:r>
      <w:r w:rsidRPr="00E714F1">
        <w:t>In particular, the Committee is responsible for drafting a national human rights plan, preparing reports for submission to United Nations bodies and coordinating with international human rights organizations.</w:t>
      </w:r>
    </w:p>
    <w:p w:rsidR="00A16B33" w:rsidRDefault="00444A91" w:rsidP="00172B84">
      <w:pPr>
        <w:pStyle w:val="SingleTxtG"/>
      </w:pPr>
      <w:r w:rsidRPr="00E714F1">
        <w:t>95.</w:t>
      </w:r>
      <w:r w:rsidR="00BA5E3F">
        <w:tab/>
      </w:r>
      <w:r w:rsidRPr="00E714F1">
        <w:t>The above decision reflects the importance Bahrain attaches to human rights principles and underlines the desire to meet all its international obligations and undertakings in this area.</w:t>
      </w:r>
      <w:r w:rsidR="004270C5">
        <w:t xml:space="preserve"> </w:t>
      </w:r>
      <w:r w:rsidRPr="00E714F1">
        <w:t>There are many such obligations and undertakings and the State is keen to ensure that they are properly met by means of legislation passed by the legislature and regulations, measures and bylaws introduced by the executive.</w:t>
      </w:r>
      <w:r w:rsidR="004270C5">
        <w:t xml:space="preserve"> </w:t>
      </w:r>
      <w:r w:rsidRPr="00E714F1">
        <w:t>Furthermore, the judiciary is keen to ensure that its procedures are consistent with mandatory human rights standards.</w:t>
      </w:r>
      <w:r w:rsidR="004270C5">
        <w:t xml:space="preserve"> </w:t>
      </w:r>
      <w:r w:rsidRPr="00E714F1">
        <w:t>Both the Constitution and the National Action Charter guarantee respect for the principles of human rights.</w:t>
      </w:r>
    </w:p>
    <w:p w:rsidR="00A16B33" w:rsidRDefault="00444A91" w:rsidP="00172B84">
      <w:pPr>
        <w:pStyle w:val="SingleTxtG"/>
      </w:pPr>
      <w:r w:rsidRPr="00E714F1">
        <w:t>96.</w:t>
      </w:r>
      <w:r w:rsidR="00BA5E3F">
        <w:tab/>
      </w:r>
      <w:r w:rsidRPr="00E714F1">
        <w:t>Bahrain has signed many international human rights-related treaties and conventions linked to the United Nations system and, in recent years, has created a number of official organizations focused on human rights, including the National Institute for Human Rights, Ministry of State for Human Rights and, most recently, the High Coordinating Committee for Human Rights.</w:t>
      </w:r>
      <w:r w:rsidR="004270C5">
        <w:t xml:space="preserve"> </w:t>
      </w:r>
    </w:p>
    <w:p w:rsidR="00A16B33" w:rsidRDefault="00444A91" w:rsidP="00172B84">
      <w:pPr>
        <w:pStyle w:val="SingleTxtG"/>
      </w:pPr>
      <w:r w:rsidRPr="00E714F1">
        <w:t>97.</w:t>
      </w:r>
      <w:r w:rsidR="00B44AFD">
        <w:tab/>
      </w:r>
      <w:r w:rsidRPr="00E714F1">
        <w:t>This system operates alongside an extensive network of actively engaged rights-based civil society organizations, reflecting the vitality, commitment and drive of civil society.</w:t>
      </w:r>
    </w:p>
    <w:p w:rsidR="00A16B33" w:rsidRDefault="00444A91" w:rsidP="00172B84">
      <w:pPr>
        <w:pStyle w:val="SingleTxtG"/>
      </w:pPr>
      <w:r w:rsidRPr="00E714F1">
        <w:t>98.</w:t>
      </w:r>
      <w:r w:rsidR="00B44AFD">
        <w:tab/>
      </w:r>
      <w:r w:rsidRPr="00E714F1">
        <w:t>The High Coordinating Committee for Human Rights is responsible for coordinating the human rights-related activity of government bodies.</w:t>
      </w:r>
      <w:r w:rsidR="004270C5">
        <w:t xml:space="preserve"> </w:t>
      </w:r>
      <w:r w:rsidRPr="00E714F1">
        <w:t>The growing level of official concern with human rights requires that the efforts of these bodies be regulated to ensure the highest degree of coordination in order to achieve the Government</w:t>
      </w:r>
      <w:r w:rsidR="004270C5">
        <w:t>’</w:t>
      </w:r>
      <w:r w:rsidRPr="00E714F1">
        <w:t>s human rights goals.</w:t>
      </w:r>
    </w:p>
    <w:p w:rsidR="00444A91" w:rsidRPr="00E714F1" w:rsidRDefault="00444A91" w:rsidP="00172B84">
      <w:pPr>
        <w:pStyle w:val="SingleTxtG"/>
      </w:pPr>
      <w:r w:rsidRPr="00E714F1">
        <w:t>99.</w:t>
      </w:r>
      <w:r w:rsidR="00B44AFD">
        <w:tab/>
      </w:r>
      <w:r w:rsidRPr="00E714F1">
        <w:t>To carry out its role properly, the High Coordinating Committee for Human Rights has a wide remit, including:</w:t>
      </w:r>
    </w:p>
    <w:p w:rsidR="00444A91" w:rsidRPr="00E714F1" w:rsidRDefault="00444A91" w:rsidP="00DD0FB9">
      <w:pPr>
        <w:pStyle w:val="SingleTxtG"/>
        <w:ind w:left="1701"/>
      </w:pPr>
      <w:r w:rsidRPr="00E714F1">
        <w:t>1.</w:t>
      </w:r>
      <w:r w:rsidRPr="00E714F1">
        <w:tab/>
        <w:t>Formulating a coordination mechanism to ensure implementation of the optimum policies for dealing with human rights-related issues;</w:t>
      </w:r>
    </w:p>
    <w:p w:rsidR="00444A91" w:rsidRPr="00E714F1" w:rsidRDefault="00444A91" w:rsidP="00DD0FB9">
      <w:pPr>
        <w:pStyle w:val="SingleTxtG"/>
        <w:ind w:left="1701"/>
      </w:pPr>
      <w:r w:rsidRPr="00E714F1">
        <w:t>2.</w:t>
      </w:r>
      <w:r w:rsidRPr="00E714F1">
        <w:tab/>
        <w:t>Preparing a government-level national plan for human rights to be submitted to the Council of Ministers for approval;</w:t>
      </w:r>
    </w:p>
    <w:p w:rsidR="00444A91" w:rsidRPr="00E714F1" w:rsidRDefault="00444A91" w:rsidP="00DD0FB9">
      <w:pPr>
        <w:pStyle w:val="SingleTxtG"/>
        <w:ind w:left="1701"/>
      </w:pPr>
      <w:r w:rsidRPr="00E714F1">
        <w:t>3.</w:t>
      </w:r>
      <w:r w:rsidRPr="00E714F1">
        <w:tab/>
        <w:t>Coordinating the response to statements and questions from organizations and associations in Bahrain and abroad on human rights;</w:t>
      </w:r>
    </w:p>
    <w:p w:rsidR="00444A91" w:rsidRPr="00E714F1" w:rsidRDefault="00444A91" w:rsidP="00DD0FB9">
      <w:pPr>
        <w:pStyle w:val="SingleTxtG"/>
        <w:ind w:left="1701"/>
      </w:pPr>
      <w:r w:rsidRPr="00E714F1">
        <w:t>4.</w:t>
      </w:r>
      <w:r w:rsidRPr="00E714F1">
        <w:tab/>
        <w:t>Coordinating the drafting of reports which Bahrain is required to submit under the human rights conventions to which it has acceded;</w:t>
      </w:r>
    </w:p>
    <w:p w:rsidR="00444A91" w:rsidRPr="00E714F1" w:rsidRDefault="00444A91" w:rsidP="00DD0FB9">
      <w:pPr>
        <w:pStyle w:val="SingleTxtG"/>
        <w:ind w:left="1701"/>
      </w:pPr>
      <w:r w:rsidRPr="00E714F1">
        <w:t>5.</w:t>
      </w:r>
      <w:r w:rsidRPr="00E714F1">
        <w:tab/>
        <w:t>Examining applications from international human rights organizations wishing to send a representative to Bahrain;</w:t>
      </w:r>
    </w:p>
    <w:p w:rsidR="00444A91" w:rsidRPr="00E714F1" w:rsidRDefault="00444A91" w:rsidP="00DD0FB9">
      <w:pPr>
        <w:pStyle w:val="SingleTxtG"/>
        <w:ind w:left="1701"/>
      </w:pPr>
      <w:r w:rsidRPr="00E714F1">
        <w:t>6.</w:t>
      </w:r>
      <w:r w:rsidRPr="00E714F1">
        <w:tab/>
        <w:t>Monitoring implementation of human rights recommendations and submitting periodic reports thereon to the Council of Ministers;</w:t>
      </w:r>
    </w:p>
    <w:p w:rsidR="00444A91" w:rsidRPr="00E714F1" w:rsidRDefault="00444A91" w:rsidP="00DD0FB9">
      <w:pPr>
        <w:pStyle w:val="SingleTxtG"/>
        <w:ind w:left="1701"/>
      </w:pPr>
      <w:r w:rsidRPr="00E714F1">
        <w:t>7.</w:t>
      </w:r>
      <w:r w:rsidRPr="00E714F1">
        <w:tab/>
        <w:t>Formulating an annual human rights training plan;</w:t>
      </w:r>
    </w:p>
    <w:p w:rsidR="00444A91" w:rsidRPr="00E714F1" w:rsidRDefault="00444A91" w:rsidP="00DD0FB9">
      <w:pPr>
        <w:pStyle w:val="SingleTxtG"/>
        <w:ind w:left="1701"/>
      </w:pPr>
      <w:r w:rsidRPr="00E714F1">
        <w:t>8.</w:t>
      </w:r>
      <w:r w:rsidRPr="00E714F1">
        <w:tab/>
        <w:t>Preparing studies on the compatibility of domestic laws with the human rights conventions to which Bahrain has acceded;</w:t>
      </w:r>
    </w:p>
    <w:p w:rsidR="00A16B33" w:rsidRDefault="00444A91" w:rsidP="00DD0FB9">
      <w:pPr>
        <w:pStyle w:val="SingleTxtG"/>
        <w:ind w:left="1701"/>
      </w:pPr>
      <w:r w:rsidRPr="00E714F1">
        <w:t>9.</w:t>
      </w:r>
      <w:r w:rsidRPr="00E714F1">
        <w:tab/>
        <w:t>Submitting recommendations and ideas on human rights issues to the Council of Ministers.</w:t>
      </w:r>
    </w:p>
    <w:p w:rsidR="00A16B33" w:rsidRDefault="00444A91" w:rsidP="00172B84">
      <w:pPr>
        <w:pStyle w:val="SingleTxtG"/>
      </w:pPr>
      <w:r w:rsidRPr="00E714F1">
        <w:t>100.</w:t>
      </w:r>
      <w:r w:rsidR="00752858">
        <w:tab/>
      </w:r>
      <w:r w:rsidRPr="00E714F1">
        <w:t>Reviewing its crucial role and the responsibilities with which it is charged, it will be observed that the High Coordinating Committee for Human Rights provides key input to all human rights-related activities, including the formulation of a mechanism for coordinating the activities of government bodies and preparation of a government-level national plan for human rights.</w:t>
      </w:r>
      <w:r w:rsidR="004270C5">
        <w:t xml:space="preserve"> </w:t>
      </w:r>
      <w:r w:rsidRPr="00E714F1">
        <w:t>Furthermore, the Committee is the principal channel of communication between the Government and international human rights organizations.</w:t>
      </w:r>
      <w:r w:rsidR="004270C5">
        <w:t xml:space="preserve"> </w:t>
      </w:r>
      <w:r w:rsidRPr="00E714F1">
        <w:t>One of its key functions in this regard is submission of reports under the Universal Periodic Review process to the Human Rights Council of the United Nations.</w:t>
      </w:r>
      <w:r w:rsidR="004270C5">
        <w:t xml:space="preserve"> </w:t>
      </w:r>
      <w:r w:rsidRPr="00E714F1">
        <w:t xml:space="preserve"> </w:t>
      </w:r>
    </w:p>
    <w:p w:rsidR="00A16B33" w:rsidRDefault="00752858" w:rsidP="00752858">
      <w:pPr>
        <w:pStyle w:val="H23G"/>
      </w:pPr>
      <w:r>
        <w:lastRenderedPageBreak/>
        <w:tab/>
      </w:r>
      <w:r>
        <w:tab/>
      </w:r>
      <w:r w:rsidR="00444A91" w:rsidRPr="00E714F1">
        <w:t>Spreading human rights awareness through education</w:t>
      </w:r>
    </w:p>
    <w:p w:rsidR="00A16B33" w:rsidRDefault="00444A91" w:rsidP="00172B84">
      <w:pPr>
        <w:pStyle w:val="SingleTxtG"/>
      </w:pPr>
      <w:r w:rsidRPr="00E714F1">
        <w:t>101.</w:t>
      </w:r>
      <w:r w:rsidR="00752858">
        <w:tab/>
      </w:r>
      <w:r w:rsidRPr="00E714F1">
        <w:t>The Ministry of Education is actively engaged in spreading the culture of citizenship and human rights in schools by including in the curriculum values, concepts and skills that focus on liberty, respect for plurality, coexistence, acceptance of the other, mutual tolerance and citizens</w:t>
      </w:r>
      <w:r w:rsidR="004270C5">
        <w:t>’</w:t>
      </w:r>
      <w:r w:rsidRPr="00E714F1">
        <w:t xml:space="preserve"> rights and obligations.</w:t>
      </w:r>
      <w:r w:rsidR="004270C5">
        <w:t xml:space="preserve"> </w:t>
      </w:r>
      <w:r w:rsidRPr="00E714F1">
        <w:t>Trainers are instructed how to incorporate human rights in school curricula and textbooks.</w:t>
      </w:r>
      <w:r w:rsidR="004270C5">
        <w:t xml:space="preserve"> </w:t>
      </w:r>
      <w:r w:rsidRPr="00E714F1">
        <w:t>The main topics covered are: the history of human rights, universal entitlement to human rights, gender equality in domestic law and international instruments, freedom and responsibility, democracy as a way of life and form of governance, communications technology in the service of human rights and education for peace.</w:t>
      </w:r>
      <w:r w:rsidR="004270C5">
        <w:t xml:space="preserve"> </w:t>
      </w:r>
      <w:r w:rsidRPr="00E714F1">
        <w:t>Furthermore, the Ministry has implemented a media plan designed to introduce the culture of citizenship, human rights and coexistence in schools and a large number of related school programmes and activities have been organized.</w:t>
      </w:r>
      <w:r w:rsidR="004270C5">
        <w:t xml:space="preserve"> </w:t>
      </w:r>
      <w:r w:rsidRPr="00E714F1">
        <w:t>Since 2007, the Ministry of Education has been involved with implementing the UNESCO Associated Schools Network project, which seeks to spread the culture of peace and human rights and develop students</w:t>
      </w:r>
      <w:r w:rsidR="004270C5">
        <w:t>’</w:t>
      </w:r>
      <w:r w:rsidRPr="00E714F1">
        <w:t xml:space="preserve"> capacity for coexistence, mutual tolerance and acceptance of the other.</w:t>
      </w:r>
      <w:r w:rsidR="004270C5">
        <w:t xml:space="preserve"> </w:t>
      </w:r>
      <w:r w:rsidRPr="00E714F1">
        <w:t>Since 2005, the ministry has included citizenship and human rights as compulsory subjects at all grades.</w:t>
      </w:r>
    </w:p>
    <w:p w:rsidR="00A16B33" w:rsidRDefault="00444A91" w:rsidP="00172B84">
      <w:pPr>
        <w:pStyle w:val="SingleTxtG"/>
      </w:pPr>
      <w:r w:rsidRPr="00E714F1">
        <w:t>102.</w:t>
      </w:r>
      <w:r w:rsidR="00DC22C2">
        <w:tab/>
      </w:r>
      <w:r w:rsidRPr="00E714F1">
        <w:t>The Ministry of Education curriculum teaches citizenship and human rights at all levels and grades on the basis of a guiding framework consisting of a set of key values and principles, namely coexistence (including diversity, difference, moderation, tolerance, consensus and dialogue), equal opportunity (including how to improve opportunities), protecting persons with special needs, combating stereotypes, the rule of law (including obedience to the law, supremacy of the law and equality before the law), equality before the courts, oversight, democracy (including democracy as a means of coexistence, method of decision-making and mode of governance), global peace and security (including international solidarity and cooperation) and peaceful conflict resolution.</w:t>
      </w:r>
    </w:p>
    <w:p w:rsidR="00A16B33" w:rsidRDefault="00444A91" w:rsidP="00172B84">
      <w:pPr>
        <w:pStyle w:val="SingleTxtG"/>
      </w:pPr>
      <w:r w:rsidRPr="00E714F1">
        <w:t>103.</w:t>
      </w:r>
      <w:r w:rsidR="00DC22C2">
        <w:tab/>
      </w:r>
      <w:r w:rsidRPr="00E714F1">
        <w:t>The Ministry of Education provides guidance for teachers in how to teach citizenship and human rights at primary school level.</w:t>
      </w:r>
      <w:r w:rsidR="004270C5">
        <w:t xml:space="preserve"> </w:t>
      </w:r>
      <w:r w:rsidRPr="00E714F1">
        <w:t>In January 2012, a five-year memorandum of understanding was signed with the International Bureau of Education to review and develop school curricula with a view to promoting the values of citizenship and human rights.</w:t>
      </w:r>
      <w:r w:rsidR="004270C5">
        <w:t xml:space="preserve"> </w:t>
      </w:r>
      <w:r w:rsidRPr="00E714F1">
        <w:t>To implement the memorandum, the Ministry introduced a UNESCO-approved programme, involving an integrated raft of curricular and non-curricular activities designed to promote citizenship and human rights values, knowledge, skills and behaviours among students.</w:t>
      </w:r>
    </w:p>
    <w:p w:rsidR="00A16B33" w:rsidRDefault="00444A91" w:rsidP="00172B84">
      <w:pPr>
        <w:pStyle w:val="SingleTxtG"/>
      </w:pPr>
      <w:r w:rsidRPr="00E714F1">
        <w:t>104.</w:t>
      </w:r>
      <w:r w:rsidR="00DC22C2">
        <w:tab/>
      </w:r>
      <w:r w:rsidRPr="00E714F1">
        <w:t>While the Ministry of Education has introduced the culture of citizenship and human rights in the curriculum at all levels, it concentrates on helping primary school students to grasp the concepts of freedom, justice and solidarity, the principles of democracy, tolerance, cooperation, dialogue and equal opportunity and awareness of rights and duties.</w:t>
      </w:r>
      <w:r w:rsidR="004270C5">
        <w:t xml:space="preserve"> </w:t>
      </w:r>
      <w:r w:rsidRPr="00E714F1">
        <w:t>At secondary level, the focus is largely on promoting political awareness and the culture of human rights among students.</w:t>
      </w:r>
    </w:p>
    <w:p w:rsidR="00A16B33" w:rsidRDefault="00444A91" w:rsidP="00172B84">
      <w:pPr>
        <w:pStyle w:val="SingleTxtG"/>
      </w:pPr>
      <w:r w:rsidRPr="00E714F1">
        <w:t>105.</w:t>
      </w:r>
      <w:r w:rsidR="00DC22C2">
        <w:tab/>
      </w:r>
      <w:r w:rsidRPr="00E714F1">
        <w:t>A decision was issued in 2013 requiring institutions of higher learning to adopt human rights as a compulsory subject and a requirement for the award of a bachelor</w:t>
      </w:r>
      <w:r w:rsidR="004270C5">
        <w:t>’</w:t>
      </w:r>
      <w:r w:rsidRPr="00E714F1">
        <w:t>s degree.</w:t>
      </w:r>
    </w:p>
    <w:p w:rsidR="00A16B33" w:rsidRDefault="00DC22C2" w:rsidP="00DC22C2">
      <w:pPr>
        <w:pStyle w:val="H23G"/>
      </w:pPr>
      <w:r>
        <w:tab/>
      </w:r>
      <w:r>
        <w:tab/>
      </w:r>
      <w:r w:rsidR="00444A91" w:rsidRPr="00E714F1">
        <w:t>Spreading human rights awareness among government employees</w:t>
      </w:r>
    </w:p>
    <w:p w:rsidR="00A16B33" w:rsidRDefault="00444A91" w:rsidP="00172B84">
      <w:pPr>
        <w:pStyle w:val="SingleTxtG"/>
      </w:pPr>
      <w:r w:rsidRPr="00E714F1">
        <w:t>106.</w:t>
      </w:r>
      <w:r w:rsidR="00DC22C2">
        <w:tab/>
      </w:r>
      <w:r w:rsidRPr="00E714F1">
        <w:t>A code of conduct for police officers was adopted pursuant to Ministerial Decision No. 14 (2012) and has been included in training and educational courses.</w:t>
      </w:r>
      <w:r w:rsidR="004270C5">
        <w:t xml:space="preserve"> </w:t>
      </w:r>
      <w:r w:rsidRPr="00E714F1">
        <w:t>It has been sent to all agencies of the Ministry of Interior for distribution.</w:t>
      </w:r>
      <w:r w:rsidR="004270C5">
        <w:t xml:space="preserve"> </w:t>
      </w:r>
      <w:r w:rsidRPr="00E714F1">
        <w:t xml:space="preserve">The code is based on the Code of Conduct for Law Enforcement Officials, adopted by General Assembly resolution 34/169. </w:t>
      </w:r>
    </w:p>
    <w:p w:rsidR="00A16B33" w:rsidRDefault="00DC22C2" w:rsidP="00DC22C2">
      <w:pPr>
        <w:pStyle w:val="H23G"/>
      </w:pPr>
      <w:r>
        <w:tab/>
      </w:r>
      <w:r>
        <w:tab/>
      </w:r>
      <w:r w:rsidR="00444A91" w:rsidRPr="00E714F1">
        <w:t>Nationally recognized political associations</w:t>
      </w:r>
    </w:p>
    <w:p w:rsidR="00A16B33" w:rsidRDefault="00444A91" w:rsidP="00172B84">
      <w:pPr>
        <w:pStyle w:val="SingleTxtG"/>
      </w:pPr>
      <w:r w:rsidRPr="00E714F1">
        <w:t>107.</w:t>
      </w:r>
      <w:r w:rsidR="00DC22C2">
        <w:tab/>
      </w:r>
      <w:r w:rsidRPr="00E714F1">
        <w:t>Bahrain is proud of its prospects for democracy, plurality and political participation, within the frame of reference afforded by the Constitution and National Action Charter.</w:t>
      </w:r>
      <w:r w:rsidR="004270C5">
        <w:t xml:space="preserve"> </w:t>
      </w:r>
      <w:r w:rsidRPr="00E714F1">
        <w:t>To promote the path of dialogue between all shades of political opinion in Bahraini society, the Political Associations Act has permitted the formation of political associations.</w:t>
      </w:r>
      <w:r w:rsidR="004270C5">
        <w:t xml:space="preserve"> </w:t>
      </w:r>
      <w:r w:rsidRPr="00E714F1">
        <w:t xml:space="preserve">The Act provides wide scope for the free expression of opinion and 16 licensed political </w:t>
      </w:r>
      <w:r w:rsidRPr="00E714F1">
        <w:lastRenderedPageBreak/>
        <w:t>associations, in addition to the Bahrain Institute for Political Development, are currently operating under the laws and regulations of the land.</w:t>
      </w:r>
      <w:r w:rsidR="004270C5">
        <w:t xml:space="preserve"> </w:t>
      </w:r>
      <w:r w:rsidRPr="00E714F1">
        <w:t>The Institute seeks to establish a political culture that, while premised on the national unity which is a feature of Bahraini identity, embraces openness to the other.</w:t>
      </w:r>
    </w:p>
    <w:p w:rsidR="00444A91" w:rsidRPr="00E714F1" w:rsidRDefault="00444A91" w:rsidP="00FD3567">
      <w:pPr>
        <w:pStyle w:val="SingleTxtG"/>
        <w:spacing w:after="240"/>
      </w:pPr>
      <w:r w:rsidRPr="00E714F1">
        <w:t>108.</w:t>
      </w:r>
      <w:r w:rsidR="00DC22C2">
        <w:tab/>
      </w:r>
      <w:r w:rsidRPr="00E714F1">
        <w:t>The number of political associations founded under the Political Associations Act, No. 26 (2005) currently stands at 16, as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81"/>
        <w:gridCol w:w="5076"/>
        <w:gridCol w:w="1813"/>
      </w:tblGrid>
      <w:tr w:rsidR="00444A91" w:rsidRPr="00335DB7" w:rsidTr="00FD3567">
        <w:trPr>
          <w:tblHeader/>
        </w:trPr>
        <w:tc>
          <w:tcPr>
            <w:tcW w:w="481" w:type="dxa"/>
            <w:tcBorders>
              <w:top w:val="single" w:sz="4" w:space="0" w:color="auto"/>
              <w:bottom w:val="single" w:sz="12" w:space="0" w:color="auto"/>
            </w:tcBorders>
            <w:shd w:val="clear" w:color="auto" w:fill="auto"/>
            <w:vAlign w:val="bottom"/>
          </w:tcPr>
          <w:p w:rsidR="00444A91" w:rsidRPr="00335DB7" w:rsidRDefault="00444A91" w:rsidP="00335DB7">
            <w:pPr>
              <w:suppressAutoHyphens w:val="0"/>
              <w:spacing w:before="80" w:after="80" w:line="200" w:lineRule="exact"/>
              <w:ind w:right="113"/>
              <w:rPr>
                <w:i/>
                <w:sz w:val="16"/>
              </w:rPr>
            </w:pPr>
            <w:r w:rsidRPr="00335DB7">
              <w:rPr>
                <w:i/>
                <w:sz w:val="16"/>
              </w:rPr>
              <w:t>No.</w:t>
            </w:r>
          </w:p>
        </w:tc>
        <w:tc>
          <w:tcPr>
            <w:tcW w:w="5076" w:type="dxa"/>
            <w:tcBorders>
              <w:top w:val="single" w:sz="4" w:space="0" w:color="auto"/>
              <w:bottom w:val="single" w:sz="12" w:space="0" w:color="auto"/>
            </w:tcBorders>
            <w:shd w:val="clear" w:color="auto" w:fill="auto"/>
            <w:vAlign w:val="bottom"/>
          </w:tcPr>
          <w:p w:rsidR="00444A91" w:rsidRPr="00335DB7" w:rsidRDefault="00444A91" w:rsidP="00025343">
            <w:pPr>
              <w:suppressAutoHyphens w:val="0"/>
              <w:spacing w:before="80" w:after="80" w:line="200" w:lineRule="exact"/>
              <w:ind w:right="113"/>
              <w:rPr>
                <w:i/>
                <w:sz w:val="16"/>
              </w:rPr>
            </w:pPr>
            <w:r w:rsidRPr="00335DB7">
              <w:rPr>
                <w:i/>
                <w:sz w:val="16"/>
              </w:rPr>
              <w:t>Name</w:t>
            </w:r>
          </w:p>
        </w:tc>
        <w:tc>
          <w:tcPr>
            <w:tcW w:w="1813" w:type="dxa"/>
            <w:tcBorders>
              <w:top w:val="single" w:sz="4" w:space="0" w:color="auto"/>
              <w:bottom w:val="single" w:sz="12" w:space="0" w:color="auto"/>
            </w:tcBorders>
            <w:shd w:val="clear" w:color="auto" w:fill="auto"/>
            <w:vAlign w:val="bottom"/>
          </w:tcPr>
          <w:p w:rsidR="00444A91" w:rsidRPr="00335DB7" w:rsidRDefault="00444A91" w:rsidP="00335DB7">
            <w:pPr>
              <w:suppressAutoHyphens w:val="0"/>
              <w:spacing w:before="80" w:after="80" w:line="200" w:lineRule="exact"/>
              <w:ind w:right="113"/>
              <w:jc w:val="right"/>
              <w:rPr>
                <w:i/>
                <w:sz w:val="16"/>
              </w:rPr>
            </w:pPr>
            <w:r w:rsidRPr="00335DB7">
              <w:rPr>
                <w:i/>
                <w:sz w:val="16"/>
              </w:rPr>
              <w:t>No. of members</w:t>
            </w:r>
          </w:p>
        </w:tc>
      </w:tr>
      <w:tr w:rsidR="00444A91" w:rsidRPr="00335DB7" w:rsidTr="00FD3567">
        <w:tc>
          <w:tcPr>
            <w:tcW w:w="481" w:type="dxa"/>
            <w:tcBorders>
              <w:top w:val="single" w:sz="12" w:space="0" w:color="auto"/>
            </w:tcBorders>
            <w:shd w:val="clear" w:color="auto" w:fill="auto"/>
          </w:tcPr>
          <w:p w:rsidR="00444A91" w:rsidRPr="00335DB7" w:rsidRDefault="00444A91" w:rsidP="00335DB7">
            <w:pPr>
              <w:suppressAutoHyphens w:val="0"/>
              <w:spacing w:before="40" w:after="40" w:line="220" w:lineRule="exact"/>
              <w:ind w:right="113"/>
              <w:rPr>
                <w:sz w:val="18"/>
              </w:rPr>
            </w:pPr>
            <w:r w:rsidRPr="00335DB7">
              <w:rPr>
                <w:sz w:val="18"/>
              </w:rPr>
              <w:t>1</w:t>
            </w:r>
          </w:p>
        </w:tc>
        <w:tc>
          <w:tcPr>
            <w:tcW w:w="5076" w:type="dxa"/>
            <w:tcBorders>
              <w:top w:val="single" w:sz="12" w:space="0" w:color="auto"/>
            </w:tcBorders>
            <w:shd w:val="clear" w:color="auto" w:fill="auto"/>
            <w:vAlign w:val="bottom"/>
          </w:tcPr>
          <w:p w:rsidR="00444A91" w:rsidRPr="00335DB7" w:rsidRDefault="00444A91" w:rsidP="00025343">
            <w:pPr>
              <w:suppressAutoHyphens w:val="0"/>
              <w:spacing w:before="40" w:after="40" w:line="220" w:lineRule="exact"/>
              <w:ind w:right="113"/>
              <w:rPr>
                <w:sz w:val="18"/>
              </w:rPr>
            </w:pPr>
            <w:r w:rsidRPr="00335DB7">
              <w:rPr>
                <w:sz w:val="18"/>
              </w:rPr>
              <w:t>Asalah Islamic Society</w:t>
            </w:r>
          </w:p>
        </w:tc>
        <w:tc>
          <w:tcPr>
            <w:tcW w:w="1813" w:type="dxa"/>
            <w:tcBorders>
              <w:top w:val="single" w:sz="12" w:space="0" w:color="auto"/>
            </w:tcBorders>
            <w:shd w:val="clear" w:color="auto" w:fill="auto"/>
            <w:vAlign w:val="bottom"/>
          </w:tcPr>
          <w:p w:rsidR="00444A91" w:rsidRPr="00335DB7" w:rsidRDefault="00444A91" w:rsidP="00335DB7">
            <w:pPr>
              <w:suppressAutoHyphens w:val="0"/>
              <w:spacing w:before="40" w:after="40" w:line="220" w:lineRule="exact"/>
              <w:ind w:right="113"/>
              <w:jc w:val="right"/>
              <w:rPr>
                <w:sz w:val="18"/>
              </w:rPr>
            </w:pPr>
            <w:r w:rsidRPr="00335DB7">
              <w:rPr>
                <w:sz w:val="18"/>
              </w:rPr>
              <w:t>319</w:t>
            </w:r>
          </w:p>
        </w:tc>
      </w:tr>
      <w:tr w:rsidR="00444A91" w:rsidRPr="00335DB7" w:rsidTr="00FD3567">
        <w:tc>
          <w:tcPr>
            <w:tcW w:w="481" w:type="dxa"/>
            <w:shd w:val="clear" w:color="auto" w:fill="auto"/>
          </w:tcPr>
          <w:p w:rsidR="00444A91" w:rsidRPr="00335DB7" w:rsidRDefault="00444A91" w:rsidP="00335DB7">
            <w:pPr>
              <w:suppressAutoHyphens w:val="0"/>
              <w:spacing w:before="40" w:after="40" w:line="220" w:lineRule="exact"/>
              <w:ind w:right="113"/>
              <w:rPr>
                <w:sz w:val="18"/>
              </w:rPr>
            </w:pPr>
            <w:r w:rsidRPr="00335DB7">
              <w:rPr>
                <w:sz w:val="18"/>
              </w:rPr>
              <w:t>2</w:t>
            </w:r>
          </w:p>
        </w:tc>
        <w:tc>
          <w:tcPr>
            <w:tcW w:w="5076" w:type="dxa"/>
            <w:shd w:val="clear" w:color="auto" w:fill="auto"/>
            <w:vAlign w:val="bottom"/>
          </w:tcPr>
          <w:p w:rsidR="00444A91" w:rsidRPr="00335DB7" w:rsidRDefault="00444A91" w:rsidP="00025343">
            <w:pPr>
              <w:suppressAutoHyphens w:val="0"/>
              <w:spacing w:before="40" w:after="40" w:line="220" w:lineRule="exact"/>
              <w:ind w:right="113"/>
              <w:rPr>
                <w:sz w:val="18"/>
              </w:rPr>
            </w:pPr>
            <w:r w:rsidRPr="00335DB7">
              <w:rPr>
                <w:sz w:val="18"/>
              </w:rPr>
              <w:t>Wasat Arab Islamic Democratic Society</w:t>
            </w:r>
          </w:p>
        </w:tc>
        <w:tc>
          <w:tcPr>
            <w:tcW w:w="1813" w:type="dxa"/>
            <w:shd w:val="clear" w:color="auto" w:fill="auto"/>
            <w:vAlign w:val="bottom"/>
          </w:tcPr>
          <w:p w:rsidR="00444A91" w:rsidRPr="00335DB7" w:rsidRDefault="00444A91" w:rsidP="00335DB7">
            <w:pPr>
              <w:suppressAutoHyphens w:val="0"/>
              <w:spacing w:before="40" w:after="40" w:line="220" w:lineRule="exact"/>
              <w:ind w:right="113"/>
              <w:jc w:val="right"/>
              <w:rPr>
                <w:sz w:val="18"/>
              </w:rPr>
            </w:pPr>
            <w:r w:rsidRPr="00335DB7">
              <w:rPr>
                <w:sz w:val="18"/>
              </w:rPr>
              <w:t>208</w:t>
            </w:r>
          </w:p>
        </w:tc>
      </w:tr>
      <w:tr w:rsidR="00444A91" w:rsidRPr="00335DB7" w:rsidTr="00FD3567">
        <w:tc>
          <w:tcPr>
            <w:tcW w:w="481" w:type="dxa"/>
            <w:shd w:val="clear" w:color="auto" w:fill="auto"/>
          </w:tcPr>
          <w:p w:rsidR="00444A91" w:rsidRPr="00335DB7" w:rsidRDefault="00444A91" w:rsidP="00335DB7">
            <w:pPr>
              <w:suppressAutoHyphens w:val="0"/>
              <w:spacing w:before="40" w:after="40" w:line="220" w:lineRule="exact"/>
              <w:ind w:right="113"/>
              <w:rPr>
                <w:sz w:val="18"/>
              </w:rPr>
            </w:pPr>
            <w:r w:rsidRPr="00335DB7">
              <w:rPr>
                <w:sz w:val="18"/>
              </w:rPr>
              <w:t>3</w:t>
            </w:r>
          </w:p>
        </w:tc>
        <w:tc>
          <w:tcPr>
            <w:tcW w:w="5076" w:type="dxa"/>
            <w:shd w:val="clear" w:color="auto" w:fill="auto"/>
            <w:vAlign w:val="bottom"/>
          </w:tcPr>
          <w:p w:rsidR="00444A91" w:rsidRPr="00335DB7" w:rsidRDefault="00444A91" w:rsidP="00025343">
            <w:pPr>
              <w:suppressAutoHyphens w:val="0"/>
              <w:spacing w:before="40" w:after="40" w:line="220" w:lineRule="exact"/>
              <w:ind w:right="113"/>
              <w:rPr>
                <w:sz w:val="18"/>
              </w:rPr>
            </w:pPr>
            <w:r w:rsidRPr="00335DB7">
              <w:rPr>
                <w:sz w:val="18"/>
              </w:rPr>
              <w:t>Islamic Shura Society</w:t>
            </w:r>
          </w:p>
        </w:tc>
        <w:tc>
          <w:tcPr>
            <w:tcW w:w="1813" w:type="dxa"/>
            <w:shd w:val="clear" w:color="auto" w:fill="auto"/>
            <w:vAlign w:val="bottom"/>
          </w:tcPr>
          <w:p w:rsidR="00444A91" w:rsidRPr="00335DB7" w:rsidRDefault="00444A91" w:rsidP="00335DB7">
            <w:pPr>
              <w:suppressAutoHyphens w:val="0"/>
              <w:spacing w:before="40" w:after="40" w:line="220" w:lineRule="exact"/>
              <w:ind w:right="113"/>
              <w:jc w:val="right"/>
              <w:rPr>
                <w:sz w:val="18"/>
              </w:rPr>
            </w:pPr>
            <w:r w:rsidRPr="00335DB7">
              <w:rPr>
                <w:sz w:val="18"/>
              </w:rPr>
              <w:t>132</w:t>
            </w:r>
          </w:p>
        </w:tc>
      </w:tr>
      <w:tr w:rsidR="00444A91" w:rsidRPr="00335DB7" w:rsidTr="00FD3567">
        <w:tc>
          <w:tcPr>
            <w:tcW w:w="481" w:type="dxa"/>
            <w:shd w:val="clear" w:color="auto" w:fill="auto"/>
          </w:tcPr>
          <w:p w:rsidR="00444A91" w:rsidRPr="00335DB7" w:rsidRDefault="00444A91" w:rsidP="00335DB7">
            <w:pPr>
              <w:suppressAutoHyphens w:val="0"/>
              <w:spacing w:before="40" w:after="40" w:line="220" w:lineRule="exact"/>
              <w:ind w:right="113"/>
              <w:rPr>
                <w:sz w:val="18"/>
              </w:rPr>
            </w:pPr>
            <w:r w:rsidRPr="00335DB7">
              <w:rPr>
                <w:sz w:val="18"/>
              </w:rPr>
              <w:t>4</w:t>
            </w:r>
          </w:p>
        </w:tc>
        <w:tc>
          <w:tcPr>
            <w:tcW w:w="5076" w:type="dxa"/>
            <w:shd w:val="clear" w:color="auto" w:fill="auto"/>
            <w:vAlign w:val="bottom"/>
          </w:tcPr>
          <w:p w:rsidR="00444A91" w:rsidRPr="00335DB7" w:rsidRDefault="00444A91" w:rsidP="00025343">
            <w:pPr>
              <w:suppressAutoHyphens w:val="0"/>
              <w:spacing w:before="40" w:after="40" w:line="220" w:lineRule="exact"/>
              <w:ind w:right="113"/>
              <w:rPr>
                <w:sz w:val="18"/>
              </w:rPr>
            </w:pPr>
            <w:r w:rsidRPr="00335DB7">
              <w:rPr>
                <w:sz w:val="18"/>
              </w:rPr>
              <w:t>National Action Charter Society</w:t>
            </w:r>
          </w:p>
        </w:tc>
        <w:tc>
          <w:tcPr>
            <w:tcW w:w="1813" w:type="dxa"/>
            <w:shd w:val="clear" w:color="auto" w:fill="auto"/>
            <w:vAlign w:val="bottom"/>
          </w:tcPr>
          <w:p w:rsidR="00444A91" w:rsidRPr="00335DB7" w:rsidRDefault="00444A91" w:rsidP="00335DB7">
            <w:pPr>
              <w:suppressAutoHyphens w:val="0"/>
              <w:spacing w:before="40" w:after="40" w:line="220" w:lineRule="exact"/>
              <w:ind w:right="113"/>
              <w:jc w:val="right"/>
              <w:rPr>
                <w:sz w:val="18"/>
              </w:rPr>
            </w:pPr>
            <w:r w:rsidRPr="00335DB7">
              <w:rPr>
                <w:sz w:val="18"/>
              </w:rPr>
              <w:t>337</w:t>
            </w:r>
          </w:p>
        </w:tc>
      </w:tr>
      <w:tr w:rsidR="00444A91" w:rsidRPr="00335DB7" w:rsidTr="00FD3567">
        <w:tc>
          <w:tcPr>
            <w:tcW w:w="481" w:type="dxa"/>
            <w:shd w:val="clear" w:color="auto" w:fill="auto"/>
          </w:tcPr>
          <w:p w:rsidR="00444A91" w:rsidRPr="00335DB7" w:rsidRDefault="00444A91" w:rsidP="00335DB7">
            <w:pPr>
              <w:suppressAutoHyphens w:val="0"/>
              <w:spacing w:before="40" w:after="40" w:line="220" w:lineRule="exact"/>
              <w:ind w:right="113"/>
              <w:rPr>
                <w:sz w:val="18"/>
              </w:rPr>
            </w:pPr>
            <w:r w:rsidRPr="00335DB7">
              <w:rPr>
                <w:sz w:val="18"/>
              </w:rPr>
              <w:t>5</w:t>
            </w:r>
          </w:p>
        </w:tc>
        <w:tc>
          <w:tcPr>
            <w:tcW w:w="5076" w:type="dxa"/>
            <w:shd w:val="clear" w:color="auto" w:fill="auto"/>
            <w:vAlign w:val="bottom"/>
          </w:tcPr>
          <w:p w:rsidR="00444A91" w:rsidRPr="00335DB7" w:rsidRDefault="00444A91" w:rsidP="00025343">
            <w:pPr>
              <w:suppressAutoHyphens w:val="0"/>
              <w:spacing w:before="40" w:after="40" w:line="220" w:lineRule="exact"/>
              <w:ind w:right="113"/>
              <w:rPr>
                <w:sz w:val="18"/>
              </w:rPr>
            </w:pPr>
            <w:r w:rsidRPr="00335DB7">
              <w:rPr>
                <w:sz w:val="18"/>
              </w:rPr>
              <w:t>National Constitutional Assembly</w:t>
            </w:r>
          </w:p>
        </w:tc>
        <w:tc>
          <w:tcPr>
            <w:tcW w:w="1813" w:type="dxa"/>
            <w:shd w:val="clear" w:color="auto" w:fill="auto"/>
            <w:vAlign w:val="bottom"/>
          </w:tcPr>
          <w:p w:rsidR="00444A91" w:rsidRPr="00335DB7" w:rsidRDefault="00444A91" w:rsidP="00335DB7">
            <w:pPr>
              <w:suppressAutoHyphens w:val="0"/>
              <w:spacing w:before="40" w:after="40" w:line="220" w:lineRule="exact"/>
              <w:ind w:right="113"/>
              <w:jc w:val="right"/>
              <w:rPr>
                <w:sz w:val="18"/>
              </w:rPr>
            </w:pPr>
            <w:r w:rsidRPr="00335DB7">
              <w:rPr>
                <w:sz w:val="18"/>
              </w:rPr>
              <w:t>408</w:t>
            </w:r>
          </w:p>
        </w:tc>
      </w:tr>
      <w:tr w:rsidR="00444A91" w:rsidRPr="00335DB7" w:rsidTr="00FD3567">
        <w:tc>
          <w:tcPr>
            <w:tcW w:w="481" w:type="dxa"/>
            <w:shd w:val="clear" w:color="auto" w:fill="auto"/>
          </w:tcPr>
          <w:p w:rsidR="00444A91" w:rsidRPr="00335DB7" w:rsidRDefault="00444A91" w:rsidP="00335DB7">
            <w:pPr>
              <w:suppressAutoHyphens w:val="0"/>
              <w:spacing w:before="40" w:after="40" w:line="220" w:lineRule="exact"/>
              <w:ind w:right="113"/>
              <w:rPr>
                <w:sz w:val="18"/>
              </w:rPr>
            </w:pPr>
            <w:r w:rsidRPr="00335DB7">
              <w:rPr>
                <w:sz w:val="18"/>
              </w:rPr>
              <w:t>6</w:t>
            </w:r>
          </w:p>
        </w:tc>
        <w:tc>
          <w:tcPr>
            <w:tcW w:w="5076" w:type="dxa"/>
            <w:shd w:val="clear" w:color="auto" w:fill="auto"/>
            <w:vAlign w:val="bottom"/>
          </w:tcPr>
          <w:p w:rsidR="00444A91" w:rsidRPr="00335DB7" w:rsidRDefault="00444A91" w:rsidP="00025343">
            <w:pPr>
              <w:suppressAutoHyphens w:val="0"/>
              <w:spacing w:before="40" w:after="40" w:line="220" w:lineRule="exact"/>
              <w:ind w:right="113"/>
              <w:rPr>
                <w:sz w:val="18"/>
              </w:rPr>
            </w:pPr>
            <w:r w:rsidRPr="00335DB7">
              <w:rPr>
                <w:sz w:val="18"/>
              </w:rPr>
              <w:t>Minbar National Islamic Society</w:t>
            </w:r>
          </w:p>
        </w:tc>
        <w:tc>
          <w:tcPr>
            <w:tcW w:w="1813" w:type="dxa"/>
            <w:shd w:val="clear" w:color="auto" w:fill="auto"/>
            <w:vAlign w:val="bottom"/>
          </w:tcPr>
          <w:p w:rsidR="00444A91" w:rsidRPr="00335DB7" w:rsidRDefault="00444A91" w:rsidP="00335DB7">
            <w:pPr>
              <w:suppressAutoHyphens w:val="0"/>
              <w:spacing w:before="40" w:after="40" w:line="220" w:lineRule="exact"/>
              <w:ind w:right="113"/>
              <w:jc w:val="right"/>
              <w:rPr>
                <w:sz w:val="18"/>
              </w:rPr>
            </w:pPr>
            <w:r w:rsidRPr="00335DB7">
              <w:rPr>
                <w:sz w:val="18"/>
              </w:rPr>
              <w:t>359</w:t>
            </w:r>
          </w:p>
        </w:tc>
      </w:tr>
      <w:tr w:rsidR="00444A91" w:rsidRPr="00335DB7" w:rsidTr="00FD3567">
        <w:tc>
          <w:tcPr>
            <w:tcW w:w="481" w:type="dxa"/>
            <w:shd w:val="clear" w:color="auto" w:fill="auto"/>
          </w:tcPr>
          <w:p w:rsidR="00444A91" w:rsidRPr="00335DB7" w:rsidRDefault="00444A91" w:rsidP="00335DB7">
            <w:pPr>
              <w:suppressAutoHyphens w:val="0"/>
              <w:spacing w:before="40" w:after="40" w:line="220" w:lineRule="exact"/>
              <w:ind w:right="113"/>
              <w:rPr>
                <w:sz w:val="18"/>
              </w:rPr>
            </w:pPr>
            <w:r w:rsidRPr="00335DB7">
              <w:rPr>
                <w:sz w:val="18"/>
              </w:rPr>
              <w:t>7</w:t>
            </w:r>
          </w:p>
        </w:tc>
        <w:tc>
          <w:tcPr>
            <w:tcW w:w="5076" w:type="dxa"/>
            <w:shd w:val="clear" w:color="auto" w:fill="auto"/>
            <w:vAlign w:val="bottom"/>
          </w:tcPr>
          <w:p w:rsidR="00444A91" w:rsidRPr="00335DB7" w:rsidRDefault="00444A91" w:rsidP="00025343">
            <w:pPr>
              <w:suppressAutoHyphens w:val="0"/>
              <w:spacing w:before="40" w:after="40" w:line="220" w:lineRule="exact"/>
              <w:ind w:right="113"/>
              <w:rPr>
                <w:sz w:val="18"/>
              </w:rPr>
            </w:pPr>
            <w:r w:rsidRPr="00335DB7">
              <w:rPr>
                <w:sz w:val="18"/>
              </w:rPr>
              <w:t>Islamic League Society</w:t>
            </w:r>
          </w:p>
        </w:tc>
        <w:tc>
          <w:tcPr>
            <w:tcW w:w="1813" w:type="dxa"/>
            <w:shd w:val="clear" w:color="auto" w:fill="auto"/>
            <w:vAlign w:val="bottom"/>
          </w:tcPr>
          <w:p w:rsidR="00444A91" w:rsidRPr="00335DB7" w:rsidRDefault="00444A91" w:rsidP="00335DB7">
            <w:pPr>
              <w:suppressAutoHyphens w:val="0"/>
              <w:spacing w:before="40" w:after="40" w:line="220" w:lineRule="exact"/>
              <w:ind w:right="113"/>
              <w:jc w:val="right"/>
              <w:rPr>
                <w:sz w:val="18"/>
              </w:rPr>
            </w:pPr>
            <w:r w:rsidRPr="00335DB7">
              <w:rPr>
                <w:sz w:val="18"/>
              </w:rPr>
              <w:t>303</w:t>
            </w:r>
          </w:p>
        </w:tc>
      </w:tr>
      <w:tr w:rsidR="00444A91" w:rsidRPr="00335DB7" w:rsidTr="00FD3567">
        <w:tc>
          <w:tcPr>
            <w:tcW w:w="481" w:type="dxa"/>
            <w:shd w:val="clear" w:color="auto" w:fill="auto"/>
          </w:tcPr>
          <w:p w:rsidR="00444A91" w:rsidRPr="00335DB7" w:rsidRDefault="00444A91" w:rsidP="00335DB7">
            <w:pPr>
              <w:suppressAutoHyphens w:val="0"/>
              <w:spacing w:before="40" w:after="40" w:line="220" w:lineRule="exact"/>
              <w:ind w:right="113"/>
              <w:rPr>
                <w:sz w:val="18"/>
              </w:rPr>
            </w:pPr>
            <w:r w:rsidRPr="00335DB7">
              <w:rPr>
                <w:sz w:val="18"/>
              </w:rPr>
              <w:t>8</w:t>
            </w:r>
          </w:p>
        </w:tc>
        <w:tc>
          <w:tcPr>
            <w:tcW w:w="5076" w:type="dxa"/>
            <w:shd w:val="clear" w:color="auto" w:fill="auto"/>
            <w:vAlign w:val="bottom"/>
          </w:tcPr>
          <w:p w:rsidR="00444A91" w:rsidRPr="00335DB7" w:rsidRDefault="00444A91" w:rsidP="00025343">
            <w:pPr>
              <w:suppressAutoHyphens w:val="0"/>
              <w:spacing w:before="40" w:after="40" w:line="220" w:lineRule="exact"/>
              <w:ind w:right="113"/>
              <w:rPr>
                <w:sz w:val="18"/>
              </w:rPr>
            </w:pPr>
            <w:r w:rsidRPr="00335DB7">
              <w:rPr>
                <w:sz w:val="18"/>
              </w:rPr>
              <w:t>Free Thought Society</w:t>
            </w:r>
          </w:p>
        </w:tc>
        <w:tc>
          <w:tcPr>
            <w:tcW w:w="1813" w:type="dxa"/>
            <w:shd w:val="clear" w:color="auto" w:fill="auto"/>
            <w:vAlign w:val="bottom"/>
          </w:tcPr>
          <w:p w:rsidR="00444A91" w:rsidRPr="00335DB7" w:rsidRDefault="00444A91" w:rsidP="00335DB7">
            <w:pPr>
              <w:suppressAutoHyphens w:val="0"/>
              <w:spacing w:before="40" w:after="40" w:line="220" w:lineRule="exact"/>
              <w:ind w:right="113"/>
              <w:jc w:val="right"/>
              <w:rPr>
                <w:sz w:val="18"/>
              </w:rPr>
            </w:pPr>
            <w:r w:rsidRPr="00335DB7">
              <w:rPr>
                <w:sz w:val="18"/>
              </w:rPr>
              <w:t>122</w:t>
            </w:r>
          </w:p>
        </w:tc>
      </w:tr>
      <w:tr w:rsidR="00444A91" w:rsidRPr="00335DB7" w:rsidTr="00FD3567">
        <w:tc>
          <w:tcPr>
            <w:tcW w:w="481" w:type="dxa"/>
            <w:shd w:val="clear" w:color="auto" w:fill="auto"/>
          </w:tcPr>
          <w:p w:rsidR="00444A91" w:rsidRPr="00335DB7" w:rsidRDefault="00444A91" w:rsidP="00335DB7">
            <w:pPr>
              <w:suppressAutoHyphens w:val="0"/>
              <w:spacing w:before="40" w:after="40" w:line="220" w:lineRule="exact"/>
              <w:ind w:right="113"/>
              <w:rPr>
                <w:sz w:val="18"/>
              </w:rPr>
            </w:pPr>
            <w:r w:rsidRPr="00335DB7">
              <w:rPr>
                <w:sz w:val="18"/>
              </w:rPr>
              <w:t>9</w:t>
            </w:r>
          </w:p>
        </w:tc>
        <w:tc>
          <w:tcPr>
            <w:tcW w:w="5076" w:type="dxa"/>
            <w:shd w:val="clear" w:color="auto" w:fill="auto"/>
            <w:vAlign w:val="bottom"/>
          </w:tcPr>
          <w:p w:rsidR="00444A91" w:rsidRPr="00335DB7" w:rsidRDefault="00444A91" w:rsidP="00025343">
            <w:pPr>
              <w:suppressAutoHyphens w:val="0"/>
              <w:spacing w:before="40" w:after="40" w:line="220" w:lineRule="exact"/>
              <w:ind w:right="113"/>
              <w:rPr>
                <w:sz w:val="18"/>
              </w:rPr>
            </w:pPr>
            <w:r w:rsidRPr="00335DB7">
              <w:rPr>
                <w:sz w:val="18"/>
              </w:rPr>
              <w:t>National Democratic Assembly</w:t>
            </w:r>
          </w:p>
        </w:tc>
        <w:tc>
          <w:tcPr>
            <w:tcW w:w="1813" w:type="dxa"/>
            <w:shd w:val="clear" w:color="auto" w:fill="auto"/>
            <w:vAlign w:val="bottom"/>
          </w:tcPr>
          <w:p w:rsidR="00444A91" w:rsidRPr="00335DB7" w:rsidRDefault="00444A91" w:rsidP="00335DB7">
            <w:pPr>
              <w:suppressAutoHyphens w:val="0"/>
              <w:spacing w:before="40" w:after="40" w:line="220" w:lineRule="exact"/>
              <w:ind w:right="113"/>
              <w:jc w:val="right"/>
              <w:rPr>
                <w:sz w:val="18"/>
              </w:rPr>
            </w:pPr>
            <w:r w:rsidRPr="00335DB7">
              <w:rPr>
                <w:sz w:val="18"/>
              </w:rPr>
              <w:t>325</w:t>
            </w:r>
          </w:p>
        </w:tc>
      </w:tr>
      <w:tr w:rsidR="00444A91" w:rsidRPr="00335DB7" w:rsidTr="00FD3567">
        <w:tc>
          <w:tcPr>
            <w:tcW w:w="481" w:type="dxa"/>
            <w:shd w:val="clear" w:color="auto" w:fill="auto"/>
          </w:tcPr>
          <w:p w:rsidR="00444A91" w:rsidRPr="00335DB7" w:rsidRDefault="00444A91" w:rsidP="00335DB7">
            <w:pPr>
              <w:suppressAutoHyphens w:val="0"/>
              <w:spacing w:before="40" w:after="40" w:line="220" w:lineRule="exact"/>
              <w:ind w:right="113"/>
              <w:rPr>
                <w:sz w:val="18"/>
              </w:rPr>
            </w:pPr>
            <w:r w:rsidRPr="00335DB7">
              <w:rPr>
                <w:sz w:val="18"/>
              </w:rPr>
              <w:t>10</w:t>
            </w:r>
          </w:p>
        </w:tc>
        <w:tc>
          <w:tcPr>
            <w:tcW w:w="5076" w:type="dxa"/>
            <w:shd w:val="clear" w:color="auto" w:fill="auto"/>
            <w:vAlign w:val="bottom"/>
          </w:tcPr>
          <w:p w:rsidR="00444A91" w:rsidRPr="00335DB7" w:rsidRDefault="00444A91" w:rsidP="00025343">
            <w:pPr>
              <w:suppressAutoHyphens w:val="0"/>
              <w:spacing w:before="40" w:after="40" w:line="220" w:lineRule="exact"/>
              <w:ind w:right="113"/>
              <w:rPr>
                <w:sz w:val="18"/>
              </w:rPr>
            </w:pPr>
            <w:r w:rsidRPr="00335DB7">
              <w:rPr>
                <w:sz w:val="18"/>
              </w:rPr>
              <w:t>Progressive Democratic Tribune</w:t>
            </w:r>
          </w:p>
        </w:tc>
        <w:tc>
          <w:tcPr>
            <w:tcW w:w="1813" w:type="dxa"/>
            <w:shd w:val="clear" w:color="auto" w:fill="auto"/>
            <w:vAlign w:val="bottom"/>
          </w:tcPr>
          <w:p w:rsidR="00444A91" w:rsidRPr="00335DB7" w:rsidRDefault="00444A91" w:rsidP="00335DB7">
            <w:pPr>
              <w:suppressAutoHyphens w:val="0"/>
              <w:spacing w:before="40" w:after="40" w:line="220" w:lineRule="exact"/>
              <w:ind w:right="113"/>
              <w:jc w:val="right"/>
              <w:rPr>
                <w:sz w:val="18"/>
              </w:rPr>
            </w:pPr>
            <w:r w:rsidRPr="00335DB7">
              <w:rPr>
                <w:sz w:val="18"/>
              </w:rPr>
              <w:t>430</w:t>
            </w:r>
          </w:p>
        </w:tc>
      </w:tr>
      <w:tr w:rsidR="00444A91" w:rsidRPr="00335DB7" w:rsidTr="00FD3567">
        <w:tc>
          <w:tcPr>
            <w:tcW w:w="481" w:type="dxa"/>
            <w:shd w:val="clear" w:color="auto" w:fill="auto"/>
          </w:tcPr>
          <w:p w:rsidR="00444A91" w:rsidRPr="00335DB7" w:rsidRDefault="00444A91" w:rsidP="00335DB7">
            <w:pPr>
              <w:suppressAutoHyphens w:val="0"/>
              <w:spacing w:before="40" w:after="40" w:line="220" w:lineRule="exact"/>
              <w:ind w:right="113"/>
              <w:rPr>
                <w:sz w:val="18"/>
              </w:rPr>
            </w:pPr>
            <w:r w:rsidRPr="00335DB7">
              <w:rPr>
                <w:sz w:val="18"/>
              </w:rPr>
              <w:t>11</w:t>
            </w:r>
          </w:p>
        </w:tc>
        <w:tc>
          <w:tcPr>
            <w:tcW w:w="5076" w:type="dxa"/>
            <w:shd w:val="clear" w:color="auto" w:fill="auto"/>
            <w:vAlign w:val="bottom"/>
          </w:tcPr>
          <w:p w:rsidR="00444A91" w:rsidRPr="00335DB7" w:rsidRDefault="00444A91" w:rsidP="00025343">
            <w:pPr>
              <w:suppressAutoHyphens w:val="0"/>
              <w:spacing w:before="40" w:after="40" w:line="220" w:lineRule="exact"/>
              <w:ind w:right="113"/>
              <w:rPr>
                <w:sz w:val="18"/>
              </w:rPr>
            </w:pPr>
            <w:r w:rsidRPr="00335DB7">
              <w:rPr>
                <w:sz w:val="18"/>
              </w:rPr>
              <w:t>Nationalist Democratic Assembly</w:t>
            </w:r>
          </w:p>
        </w:tc>
        <w:tc>
          <w:tcPr>
            <w:tcW w:w="1813" w:type="dxa"/>
            <w:shd w:val="clear" w:color="auto" w:fill="auto"/>
            <w:vAlign w:val="bottom"/>
          </w:tcPr>
          <w:p w:rsidR="00444A91" w:rsidRPr="00335DB7" w:rsidRDefault="00444A91" w:rsidP="00335DB7">
            <w:pPr>
              <w:suppressAutoHyphens w:val="0"/>
              <w:spacing w:before="40" w:after="40" w:line="220" w:lineRule="exact"/>
              <w:ind w:right="113"/>
              <w:jc w:val="right"/>
              <w:rPr>
                <w:sz w:val="18"/>
              </w:rPr>
            </w:pPr>
            <w:r w:rsidRPr="00335DB7">
              <w:rPr>
                <w:sz w:val="18"/>
              </w:rPr>
              <w:t>114</w:t>
            </w:r>
          </w:p>
        </w:tc>
      </w:tr>
      <w:tr w:rsidR="00444A91" w:rsidRPr="00335DB7" w:rsidTr="00FD3567">
        <w:tc>
          <w:tcPr>
            <w:tcW w:w="481" w:type="dxa"/>
            <w:shd w:val="clear" w:color="auto" w:fill="auto"/>
          </w:tcPr>
          <w:p w:rsidR="00444A91" w:rsidRPr="00335DB7" w:rsidRDefault="00444A91" w:rsidP="00335DB7">
            <w:pPr>
              <w:suppressAutoHyphens w:val="0"/>
              <w:spacing w:before="40" w:after="40" w:line="220" w:lineRule="exact"/>
              <w:ind w:right="113"/>
              <w:rPr>
                <w:sz w:val="18"/>
              </w:rPr>
            </w:pPr>
            <w:r w:rsidRPr="00335DB7">
              <w:rPr>
                <w:sz w:val="18"/>
              </w:rPr>
              <w:t>12</w:t>
            </w:r>
          </w:p>
        </w:tc>
        <w:tc>
          <w:tcPr>
            <w:tcW w:w="5076" w:type="dxa"/>
            <w:shd w:val="clear" w:color="auto" w:fill="auto"/>
            <w:vAlign w:val="bottom"/>
          </w:tcPr>
          <w:p w:rsidR="00444A91" w:rsidRPr="00335DB7" w:rsidRDefault="00444A91" w:rsidP="00025343">
            <w:pPr>
              <w:suppressAutoHyphens w:val="0"/>
              <w:spacing w:before="40" w:after="40" w:line="220" w:lineRule="exact"/>
              <w:ind w:right="113"/>
              <w:rPr>
                <w:sz w:val="18"/>
              </w:rPr>
            </w:pPr>
            <w:r w:rsidRPr="00335DB7">
              <w:rPr>
                <w:sz w:val="18"/>
              </w:rPr>
              <w:t>National Dialogue Society</w:t>
            </w:r>
          </w:p>
        </w:tc>
        <w:tc>
          <w:tcPr>
            <w:tcW w:w="1813" w:type="dxa"/>
            <w:shd w:val="clear" w:color="auto" w:fill="auto"/>
            <w:vAlign w:val="bottom"/>
          </w:tcPr>
          <w:p w:rsidR="00444A91" w:rsidRPr="00335DB7" w:rsidRDefault="00444A91" w:rsidP="00335DB7">
            <w:pPr>
              <w:suppressAutoHyphens w:val="0"/>
              <w:spacing w:before="40" w:after="40" w:line="220" w:lineRule="exact"/>
              <w:ind w:right="113"/>
              <w:jc w:val="right"/>
              <w:rPr>
                <w:sz w:val="18"/>
              </w:rPr>
            </w:pPr>
            <w:r w:rsidRPr="00335DB7">
              <w:rPr>
                <w:sz w:val="18"/>
              </w:rPr>
              <w:t>366</w:t>
            </w:r>
          </w:p>
        </w:tc>
      </w:tr>
      <w:tr w:rsidR="00444A91" w:rsidRPr="00335DB7" w:rsidTr="00FD3567">
        <w:tc>
          <w:tcPr>
            <w:tcW w:w="481" w:type="dxa"/>
            <w:shd w:val="clear" w:color="auto" w:fill="auto"/>
          </w:tcPr>
          <w:p w:rsidR="00444A91" w:rsidRPr="00335DB7" w:rsidRDefault="00444A91" w:rsidP="00335DB7">
            <w:pPr>
              <w:suppressAutoHyphens w:val="0"/>
              <w:spacing w:before="40" w:after="40" w:line="220" w:lineRule="exact"/>
              <w:ind w:right="113"/>
              <w:rPr>
                <w:sz w:val="18"/>
              </w:rPr>
            </w:pPr>
            <w:r w:rsidRPr="00335DB7">
              <w:rPr>
                <w:sz w:val="18"/>
              </w:rPr>
              <w:t>13</w:t>
            </w:r>
          </w:p>
        </w:tc>
        <w:tc>
          <w:tcPr>
            <w:tcW w:w="5076" w:type="dxa"/>
            <w:shd w:val="clear" w:color="auto" w:fill="auto"/>
            <w:vAlign w:val="bottom"/>
          </w:tcPr>
          <w:p w:rsidR="00444A91" w:rsidRPr="00335DB7" w:rsidRDefault="00444A91" w:rsidP="00025343">
            <w:pPr>
              <w:suppressAutoHyphens w:val="0"/>
              <w:spacing w:before="40" w:after="40" w:line="220" w:lineRule="exact"/>
              <w:ind w:right="113"/>
              <w:rPr>
                <w:sz w:val="18"/>
              </w:rPr>
            </w:pPr>
            <w:r w:rsidRPr="00335DB7">
              <w:rPr>
                <w:sz w:val="18"/>
              </w:rPr>
              <w:t>National Justice Movement</w:t>
            </w:r>
          </w:p>
        </w:tc>
        <w:tc>
          <w:tcPr>
            <w:tcW w:w="1813" w:type="dxa"/>
            <w:shd w:val="clear" w:color="auto" w:fill="auto"/>
            <w:vAlign w:val="bottom"/>
          </w:tcPr>
          <w:p w:rsidR="00444A91" w:rsidRPr="00335DB7" w:rsidRDefault="00444A91" w:rsidP="00335DB7">
            <w:pPr>
              <w:suppressAutoHyphens w:val="0"/>
              <w:spacing w:before="40" w:after="40" w:line="220" w:lineRule="exact"/>
              <w:ind w:right="113"/>
              <w:jc w:val="right"/>
              <w:rPr>
                <w:sz w:val="18"/>
              </w:rPr>
            </w:pPr>
            <w:r w:rsidRPr="00335DB7">
              <w:rPr>
                <w:sz w:val="18"/>
              </w:rPr>
              <w:t>59</w:t>
            </w:r>
          </w:p>
        </w:tc>
      </w:tr>
      <w:tr w:rsidR="00444A91" w:rsidRPr="00335DB7" w:rsidTr="00FD3567">
        <w:tc>
          <w:tcPr>
            <w:tcW w:w="481" w:type="dxa"/>
            <w:shd w:val="clear" w:color="auto" w:fill="auto"/>
          </w:tcPr>
          <w:p w:rsidR="00444A91" w:rsidRPr="00335DB7" w:rsidRDefault="00444A91" w:rsidP="00335DB7">
            <w:pPr>
              <w:suppressAutoHyphens w:val="0"/>
              <w:spacing w:before="40" w:after="40" w:line="220" w:lineRule="exact"/>
              <w:ind w:right="113"/>
              <w:rPr>
                <w:sz w:val="18"/>
              </w:rPr>
            </w:pPr>
            <w:r w:rsidRPr="00335DB7">
              <w:rPr>
                <w:sz w:val="18"/>
              </w:rPr>
              <w:t>14</w:t>
            </w:r>
          </w:p>
        </w:tc>
        <w:tc>
          <w:tcPr>
            <w:tcW w:w="5076" w:type="dxa"/>
            <w:shd w:val="clear" w:color="auto" w:fill="auto"/>
            <w:vAlign w:val="bottom"/>
          </w:tcPr>
          <w:p w:rsidR="00444A91" w:rsidRPr="00335DB7" w:rsidRDefault="00444A91" w:rsidP="00025343">
            <w:pPr>
              <w:suppressAutoHyphens w:val="0"/>
              <w:spacing w:before="40" w:after="40" w:line="220" w:lineRule="exact"/>
              <w:ind w:right="113"/>
              <w:rPr>
                <w:sz w:val="18"/>
              </w:rPr>
            </w:pPr>
            <w:r w:rsidRPr="00335DB7">
              <w:rPr>
                <w:sz w:val="18"/>
              </w:rPr>
              <w:t>Saf Islamic Society</w:t>
            </w:r>
          </w:p>
        </w:tc>
        <w:tc>
          <w:tcPr>
            <w:tcW w:w="1813" w:type="dxa"/>
            <w:shd w:val="clear" w:color="auto" w:fill="auto"/>
            <w:vAlign w:val="bottom"/>
          </w:tcPr>
          <w:p w:rsidR="00444A91" w:rsidRPr="00335DB7" w:rsidRDefault="00444A91" w:rsidP="00335DB7">
            <w:pPr>
              <w:suppressAutoHyphens w:val="0"/>
              <w:spacing w:before="40" w:after="40" w:line="220" w:lineRule="exact"/>
              <w:ind w:right="113"/>
              <w:jc w:val="right"/>
              <w:rPr>
                <w:sz w:val="18"/>
              </w:rPr>
            </w:pPr>
            <w:r w:rsidRPr="00335DB7">
              <w:rPr>
                <w:sz w:val="18"/>
              </w:rPr>
              <w:t>343</w:t>
            </w:r>
          </w:p>
        </w:tc>
      </w:tr>
      <w:tr w:rsidR="00444A91" w:rsidRPr="00335DB7" w:rsidTr="00FD3567">
        <w:tc>
          <w:tcPr>
            <w:tcW w:w="481" w:type="dxa"/>
            <w:shd w:val="clear" w:color="auto" w:fill="auto"/>
          </w:tcPr>
          <w:p w:rsidR="00444A91" w:rsidRPr="00335DB7" w:rsidRDefault="00444A91" w:rsidP="00335DB7">
            <w:pPr>
              <w:suppressAutoHyphens w:val="0"/>
              <w:spacing w:before="40" w:after="40" w:line="220" w:lineRule="exact"/>
              <w:ind w:right="113"/>
              <w:rPr>
                <w:sz w:val="18"/>
              </w:rPr>
            </w:pPr>
            <w:r w:rsidRPr="00335DB7">
              <w:rPr>
                <w:sz w:val="18"/>
              </w:rPr>
              <w:t>15</w:t>
            </w:r>
          </w:p>
        </w:tc>
        <w:tc>
          <w:tcPr>
            <w:tcW w:w="5076" w:type="dxa"/>
            <w:shd w:val="clear" w:color="auto" w:fill="auto"/>
            <w:vAlign w:val="bottom"/>
          </w:tcPr>
          <w:p w:rsidR="00444A91" w:rsidRPr="00335DB7" w:rsidRDefault="00444A91" w:rsidP="00025343">
            <w:pPr>
              <w:suppressAutoHyphens w:val="0"/>
              <w:spacing w:before="40" w:after="40" w:line="220" w:lineRule="exact"/>
              <w:ind w:right="113"/>
              <w:rPr>
                <w:sz w:val="18"/>
              </w:rPr>
            </w:pPr>
            <w:r w:rsidRPr="00335DB7">
              <w:rPr>
                <w:sz w:val="18"/>
              </w:rPr>
              <w:t>National Unity Assembly</w:t>
            </w:r>
          </w:p>
        </w:tc>
        <w:tc>
          <w:tcPr>
            <w:tcW w:w="1813" w:type="dxa"/>
            <w:shd w:val="clear" w:color="auto" w:fill="auto"/>
            <w:vAlign w:val="bottom"/>
          </w:tcPr>
          <w:p w:rsidR="00444A91" w:rsidRPr="00335DB7" w:rsidRDefault="00444A91" w:rsidP="00335DB7">
            <w:pPr>
              <w:suppressAutoHyphens w:val="0"/>
              <w:spacing w:before="40" w:after="40" w:line="220" w:lineRule="exact"/>
              <w:ind w:right="113"/>
              <w:jc w:val="right"/>
              <w:rPr>
                <w:sz w:val="18"/>
              </w:rPr>
            </w:pPr>
            <w:r w:rsidRPr="00335DB7">
              <w:rPr>
                <w:sz w:val="18"/>
              </w:rPr>
              <w:t>23 519</w:t>
            </w:r>
          </w:p>
        </w:tc>
      </w:tr>
      <w:tr w:rsidR="00444A91" w:rsidRPr="00335DB7" w:rsidTr="00FD3567">
        <w:tc>
          <w:tcPr>
            <w:tcW w:w="481" w:type="dxa"/>
            <w:tcBorders>
              <w:bottom w:val="single" w:sz="4" w:space="0" w:color="auto"/>
            </w:tcBorders>
            <w:shd w:val="clear" w:color="auto" w:fill="auto"/>
          </w:tcPr>
          <w:p w:rsidR="00444A91" w:rsidRPr="00335DB7" w:rsidRDefault="00444A91" w:rsidP="00335DB7">
            <w:pPr>
              <w:suppressAutoHyphens w:val="0"/>
              <w:spacing w:before="40" w:after="40" w:line="220" w:lineRule="exact"/>
              <w:ind w:right="113"/>
              <w:rPr>
                <w:sz w:val="18"/>
              </w:rPr>
            </w:pPr>
            <w:r w:rsidRPr="00335DB7">
              <w:rPr>
                <w:sz w:val="18"/>
              </w:rPr>
              <w:t>16</w:t>
            </w:r>
          </w:p>
        </w:tc>
        <w:tc>
          <w:tcPr>
            <w:tcW w:w="5076" w:type="dxa"/>
            <w:tcBorders>
              <w:bottom w:val="single" w:sz="4" w:space="0" w:color="auto"/>
            </w:tcBorders>
            <w:shd w:val="clear" w:color="auto" w:fill="auto"/>
            <w:vAlign w:val="bottom"/>
          </w:tcPr>
          <w:p w:rsidR="00444A91" w:rsidRPr="00335DB7" w:rsidRDefault="00444A91" w:rsidP="00025343">
            <w:pPr>
              <w:suppressAutoHyphens w:val="0"/>
              <w:spacing w:before="40" w:after="40" w:line="220" w:lineRule="exact"/>
              <w:ind w:right="113"/>
              <w:rPr>
                <w:sz w:val="18"/>
              </w:rPr>
            </w:pPr>
            <w:r w:rsidRPr="00335DB7">
              <w:rPr>
                <w:sz w:val="18"/>
              </w:rPr>
              <w:t>National Will for Change Society</w:t>
            </w:r>
          </w:p>
        </w:tc>
        <w:tc>
          <w:tcPr>
            <w:tcW w:w="1813" w:type="dxa"/>
            <w:shd w:val="clear" w:color="auto" w:fill="auto"/>
            <w:vAlign w:val="bottom"/>
          </w:tcPr>
          <w:p w:rsidR="00444A91" w:rsidRPr="00335DB7" w:rsidRDefault="00444A91" w:rsidP="00335DB7">
            <w:pPr>
              <w:suppressAutoHyphens w:val="0"/>
              <w:spacing w:before="40" w:after="40" w:line="220" w:lineRule="exact"/>
              <w:ind w:right="113"/>
              <w:jc w:val="right"/>
              <w:rPr>
                <w:sz w:val="18"/>
              </w:rPr>
            </w:pPr>
            <w:r w:rsidRPr="00335DB7">
              <w:rPr>
                <w:sz w:val="18"/>
              </w:rPr>
              <w:t>301</w:t>
            </w:r>
          </w:p>
        </w:tc>
      </w:tr>
      <w:tr w:rsidR="00444A91" w:rsidRPr="00335DB7" w:rsidTr="00FD3567">
        <w:tc>
          <w:tcPr>
            <w:tcW w:w="5557" w:type="dxa"/>
            <w:gridSpan w:val="2"/>
            <w:tcBorders>
              <w:top w:val="single" w:sz="4" w:space="0" w:color="auto"/>
            </w:tcBorders>
            <w:shd w:val="clear" w:color="auto" w:fill="auto"/>
          </w:tcPr>
          <w:p w:rsidR="00444A91" w:rsidRPr="00025343" w:rsidRDefault="00444A91" w:rsidP="00025343">
            <w:pPr>
              <w:suppressAutoHyphens w:val="0"/>
              <w:spacing w:before="80" w:after="80" w:line="220" w:lineRule="exact"/>
              <w:ind w:left="283"/>
              <w:rPr>
                <w:b/>
                <w:sz w:val="18"/>
              </w:rPr>
            </w:pPr>
            <w:r w:rsidRPr="00025343">
              <w:rPr>
                <w:b/>
                <w:sz w:val="18"/>
              </w:rPr>
              <w:t>Total</w:t>
            </w:r>
          </w:p>
        </w:tc>
        <w:tc>
          <w:tcPr>
            <w:tcW w:w="1813" w:type="dxa"/>
            <w:tcBorders>
              <w:top w:val="single" w:sz="4" w:space="0" w:color="auto"/>
            </w:tcBorders>
            <w:shd w:val="clear" w:color="auto" w:fill="auto"/>
            <w:vAlign w:val="bottom"/>
          </w:tcPr>
          <w:p w:rsidR="00444A91" w:rsidRPr="00335DB7" w:rsidRDefault="00444A91" w:rsidP="00025343">
            <w:pPr>
              <w:suppressAutoHyphens w:val="0"/>
              <w:spacing w:before="80" w:after="80" w:line="220" w:lineRule="exact"/>
              <w:ind w:right="113"/>
              <w:jc w:val="right"/>
              <w:rPr>
                <w:sz w:val="18"/>
              </w:rPr>
            </w:pPr>
            <w:r w:rsidRPr="00663939">
              <w:rPr>
                <w:b/>
                <w:bCs/>
                <w:sz w:val="18"/>
              </w:rPr>
              <w:t>27</w:t>
            </w:r>
            <w:r w:rsidRPr="00335DB7">
              <w:rPr>
                <w:sz w:val="18"/>
              </w:rPr>
              <w:t xml:space="preserve"> </w:t>
            </w:r>
            <w:r w:rsidRPr="00025343">
              <w:rPr>
                <w:b/>
                <w:sz w:val="18"/>
              </w:rPr>
              <w:t>645</w:t>
            </w:r>
          </w:p>
        </w:tc>
      </w:tr>
    </w:tbl>
    <w:p w:rsidR="00A16B33" w:rsidRDefault="001D1D2C" w:rsidP="001D1D2C">
      <w:pPr>
        <w:pStyle w:val="H23G"/>
      </w:pPr>
      <w:r>
        <w:tab/>
      </w:r>
      <w:r>
        <w:tab/>
      </w:r>
      <w:r w:rsidR="00444A91" w:rsidRPr="00E714F1">
        <w:t>NGO grant programme</w:t>
      </w:r>
    </w:p>
    <w:p w:rsidR="00444A91" w:rsidRPr="00E714F1" w:rsidRDefault="00444A91" w:rsidP="001D1D2C">
      <w:pPr>
        <w:pStyle w:val="SingleTxtG"/>
      </w:pPr>
      <w:r w:rsidRPr="00E714F1">
        <w:t>109.</w:t>
      </w:r>
      <w:r w:rsidR="001D1D2C">
        <w:tab/>
      </w:r>
      <w:r w:rsidRPr="00E714F1">
        <w:t>There are 631 non-governmental organizations operating in Bahrain.</w:t>
      </w:r>
      <w:r w:rsidR="004270C5">
        <w:t xml:space="preserve"> </w:t>
      </w:r>
      <w:r w:rsidRPr="00E714F1">
        <w:t>In 2006, the Ministry of Labour and Social Development adopted a new approach to the award of grants that basically involves channelling financial support into development projects which NGOs are currently implementing or which they plan to implement.</w:t>
      </w:r>
      <w:r w:rsidR="004270C5">
        <w:t xml:space="preserve"> </w:t>
      </w:r>
      <w:r w:rsidRPr="00E714F1">
        <w:t xml:space="preserve">As such, the grants policy has shifted away from subsidizing NGOs toward providing financial support for projects that contribute in real and tangible ways to the development of society. </w:t>
      </w:r>
    </w:p>
    <w:p w:rsidR="00444A91" w:rsidRPr="00E714F1" w:rsidRDefault="00444A91" w:rsidP="001D1D2C">
      <w:pPr>
        <w:pStyle w:val="SingleTxtG"/>
      </w:pPr>
      <w:r w:rsidRPr="00E714F1">
        <w:t>110.</w:t>
      </w:r>
      <w:r w:rsidR="001D1D2C">
        <w:tab/>
      </w:r>
      <w:r w:rsidRPr="00E714F1">
        <w:t>The Ministry established the Civil and Social Work Fund to manage several programs, including the grants programme, on the basis of the principle of social partnership.</w:t>
      </w:r>
      <w:r w:rsidR="004270C5">
        <w:t xml:space="preserve"> </w:t>
      </w:r>
      <w:r w:rsidRPr="00E714F1">
        <w:t>The programme relies upon the third party to the social partnership, namely the private sector, providing funding for NGO development projects.</w:t>
      </w:r>
      <w:r w:rsidR="004270C5">
        <w:t xml:space="preserve"> </w:t>
      </w:r>
      <w:r w:rsidRPr="00E714F1">
        <w:t>The board of directors of the Fund consists of representatives of the Ministry of Labour and Social Development, Bahrain Chamber of Commerce and Industry, Ministry of Islamic Affairs, as well as three members from local banks and three from local companies.</w:t>
      </w:r>
      <w:r w:rsidR="004270C5">
        <w:t xml:space="preserve"> </w:t>
      </w:r>
      <w:r w:rsidRPr="00E714F1">
        <w:t>In addition to formulating general policy, the board has a remit to monitor implementation of the grants programme.</w:t>
      </w:r>
      <w:r w:rsidR="004270C5">
        <w:t xml:space="preserve"> </w:t>
      </w:r>
      <w:r w:rsidRPr="00E714F1">
        <w:t>In recent years, the Fund has operated on the basis of the principle of social partnership.</w:t>
      </w:r>
      <w:r w:rsidR="004270C5">
        <w:t xml:space="preserve"> </w:t>
      </w:r>
      <w:r w:rsidRPr="00E714F1">
        <w:t>This means that, in addition to an annual State subsidy of approximately one hundred thousand dinars, the Fund calls upon the third party to the social partnership (the private sector) to provide donations, gifts and financial assistance to fund NGO development projects.</w:t>
      </w:r>
      <w:r w:rsidR="004270C5">
        <w:t xml:space="preserve"> </w:t>
      </w:r>
      <w:r w:rsidRPr="00E714F1">
        <w:t xml:space="preserve">An NGO seeking to obtain a grant must therefore link its application to a development project it manages or plans to manage, which meets the needs of the society it serves. </w:t>
      </w:r>
    </w:p>
    <w:p w:rsidR="00A16B33" w:rsidRDefault="00444A91" w:rsidP="001D1D2C">
      <w:pPr>
        <w:pStyle w:val="SingleTxtG"/>
      </w:pPr>
      <w:r w:rsidRPr="00E714F1">
        <w:t>111.</w:t>
      </w:r>
      <w:r w:rsidR="001D1D2C">
        <w:tab/>
      </w:r>
      <w:r w:rsidRPr="00E714F1">
        <w:t xml:space="preserve">The National NGO Support Centre plays an important role in the grants program, beginning with the design of the application booklet, containing instructions on how to submit an application, the conditions which have to be met, the applicant NGO information form and the development project information forms (for long-term and short-term </w:t>
      </w:r>
      <w:r w:rsidRPr="00E714F1">
        <w:lastRenderedPageBreak/>
        <w:t>projects).</w:t>
      </w:r>
      <w:r w:rsidR="004270C5">
        <w:t xml:space="preserve"> </w:t>
      </w:r>
      <w:r w:rsidRPr="00E714F1">
        <w:t>The Centre invites the submission of grant applications, encouraging NGOs to submit development projects with social or economic impact on the community.</w:t>
      </w:r>
      <w:r w:rsidR="004270C5">
        <w:t xml:space="preserve"> </w:t>
      </w:r>
      <w:r w:rsidRPr="00E714F1">
        <w:t>It also trains NGOs in project design and advises them how to complete the necessary paperwork.</w:t>
      </w:r>
      <w:r w:rsidR="004270C5">
        <w:t xml:space="preserve"> </w:t>
      </w:r>
      <w:r w:rsidRPr="00E714F1">
        <w:t>The Centre assesses projects and, lastly, organizes an award ceremony for successful NGOs.</w:t>
      </w:r>
    </w:p>
    <w:p w:rsidR="00A16B33" w:rsidRDefault="001D1D2C" w:rsidP="001D1D2C">
      <w:pPr>
        <w:pStyle w:val="H23G"/>
      </w:pPr>
      <w:r>
        <w:tab/>
      </w:r>
      <w:r>
        <w:tab/>
      </w:r>
      <w:r w:rsidR="00444A91" w:rsidRPr="00E714F1">
        <w:t>NGO best practice programme</w:t>
      </w:r>
    </w:p>
    <w:p w:rsidR="00A16B33" w:rsidRDefault="00444A91" w:rsidP="001D1D2C">
      <w:pPr>
        <w:pStyle w:val="SingleTxtG"/>
      </w:pPr>
      <w:r w:rsidRPr="00E714F1">
        <w:t>112.</w:t>
      </w:r>
      <w:r w:rsidR="001D1D2C">
        <w:tab/>
      </w:r>
      <w:r w:rsidRPr="00E714F1">
        <w:t>It is evident from the programmes implemented by the National NGO Support Centre (including institutional evaluation visits, grant programmes, training workshops etc.) that there are many successful NGO programmes and practices.</w:t>
      </w:r>
      <w:r w:rsidR="004270C5">
        <w:t xml:space="preserve"> </w:t>
      </w:r>
      <w:r w:rsidRPr="00E714F1">
        <w:t>Believing that NGOs have an important role to play in Bahrain and that best practice should be cultivated and widely disseminated, the Centre has organized a programme of regular meetings for NGOs to allow organizations to exchange expertise among themselves.</w:t>
      </w:r>
    </w:p>
    <w:p w:rsidR="00444A91" w:rsidRPr="00E714F1" w:rsidRDefault="00444A91" w:rsidP="001D1D2C">
      <w:pPr>
        <w:pStyle w:val="SingleTxtG"/>
      </w:pPr>
      <w:r w:rsidRPr="00E714F1">
        <w:t>113.</w:t>
      </w:r>
      <w:r w:rsidR="001D1D2C">
        <w:tab/>
      </w:r>
      <w:r w:rsidRPr="00E714F1">
        <w:t>Programme goals:</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Dissemination of best NGO practice;</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Exchange of expertise among NGOs;</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Cultivation of pioneering NGO experience and expertise;</w:t>
      </w:r>
    </w:p>
    <w:p w:rsidR="00A16B33" w:rsidRDefault="00A556BC" w:rsidP="00A556BC">
      <w:pPr>
        <w:pStyle w:val="Bullet1G"/>
        <w:numPr>
          <w:ilvl w:val="0"/>
          <w:numId w:val="0"/>
        </w:numPr>
        <w:tabs>
          <w:tab w:val="left" w:pos="1701"/>
        </w:tabs>
        <w:ind w:left="1701" w:hanging="170"/>
      </w:pPr>
      <w:r>
        <w:t>•</w:t>
      </w:r>
      <w:r>
        <w:tab/>
      </w:r>
      <w:r w:rsidR="00444A91" w:rsidRPr="00E714F1">
        <w:t>Encouragement of NGO staff, highlighting their service to Bahraini society.</w:t>
      </w:r>
    </w:p>
    <w:p w:rsidR="00444A91" w:rsidRPr="00E714F1" w:rsidRDefault="00444A91" w:rsidP="001D1D2C">
      <w:pPr>
        <w:pStyle w:val="SingleTxtG"/>
      </w:pPr>
      <w:r w:rsidRPr="00E714F1">
        <w:t>114.</w:t>
      </w:r>
      <w:r w:rsidR="000D426D">
        <w:tab/>
      </w:r>
      <w:r w:rsidRPr="00E714F1">
        <w:t>Role of the National NGO Support Centre:</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Selecting organizations that wish to present their successful practice to other NGOs;</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Inviting candidate organizations to attend;</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Registration of attendees;</w:t>
      </w:r>
    </w:p>
    <w:p w:rsidR="00A16B33" w:rsidRDefault="00A556BC" w:rsidP="00A556BC">
      <w:pPr>
        <w:pStyle w:val="Bullet1G"/>
        <w:numPr>
          <w:ilvl w:val="0"/>
          <w:numId w:val="0"/>
        </w:numPr>
        <w:tabs>
          <w:tab w:val="left" w:pos="1701"/>
        </w:tabs>
        <w:ind w:left="1701" w:hanging="170"/>
      </w:pPr>
      <w:r>
        <w:t>•</w:t>
      </w:r>
      <w:r>
        <w:tab/>
      </w:r>
      <w:r w:rsidR="00444A91" w:rsidRPr="00E714F1">
        <w:t>Preparation of a meeting report.</w:t>
      </w:r>
    </w:p>
    <w:p w:rsidR="00444A91" w:rsidRPr="00E714F1" w:rsidRDefault="00444A91" w:rsidP="001D1D2C">
      <w:pPr>
        <w:pStyle w:val="SingleTxtG"/>
      </w:pPr>
      <w:r w:rsidRPr="00E714F1">
        <w:t>115.</w:t>
      </w:r>
      <w:r w:rsidR="00512CCF">
        <w:tab/>
      </w:r>
      <w:r w:rsidRPr="00E714F1">
        <w:t>Role of NGOs invited to showcase exceptional or successful practice:</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Selection of practice and preparation of documentation and presentations thereon;</w:t>
      </w:r>
    </w:p>
    <w:p w:rsidR="00A16B33" w:rsidRDefault="00A556BC" w:rsidP="00A556BC">
      <w:pPr>
        <w:pStyle w:val="Bullet1G"/>
        <w:numPr>
          <w:ilvl w:val="0"/>
          <w:numId w:val="0"/>
        </w:numPr>
        <w:tabs>
          <w:tab w:val="left" w:pos="1701"/>
        </w:tabs>
        <w:ind w:left="1701" w:hanging="170"/>
      </w:pPr>
      <w:r>
        <w:t>•</w:t>
      </w:r>
      <w:r>
        <w:tab/>
      </w:r>
      <w:r w:rsidR="00444A91" w:rsidRPr="00E714F1">
        <w:t>Selection of lecturer; delivery and administration of lecture.</w:t>
      </w:r>
    </w:p>
    <w:p w:rsidR="00444A91" w:rsidRPr="00E714F1" w:rsidRDefault="00444A91" w:rsidP="00F8577E">
      <w:pPr>
        <w:pStyle w:val="SingleTxtG"/>
        <w:spacing w:after="240"/>
      </w:pPr>
      <w:r w:rsidRPr="00E714F1">
        <w:t>116.</w:t>
      </w:r>
      <w:r w:rsidR="00512CCF">
        <w:tab/>
      </w:r>
      <w:r w:rsidRPr="00E714F1">
        <w:t>Practices organized by the Centre (2012</w:t>
      </w:r>
      <w:r w:rsidR="005E7793">
        <w:t>–</w:t>
      </w:r>
      <w:r w:rsidRPr="00E714F1">
        <w:t>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2977"/>
        <w:gridCol w:w="3826"/>
      </w:tblGrid>
      <w:tr w:rsidR="00444A91" w:rsidRPr="001C5D17" w:rsidTr="00344F52">
        <w:trPr>
          <w:tblHeader/>
        </w:trPr>
        <w:tc>
          <w:tcPr>
            <w:tcW w:w="567" w:type="dxa"/>
            <w:tcBorders>
              <w:top w:val="single" w:sz="4" w:space="0" w:color="auto"/>
              <w:bottom w:val="single" w:sz="12" w:space="0" w:color="auto"/>
            </w:tcBorders>
            <w:shd w:val="clear" w:color="auto" w:fill="auto"/>
            <w:vAlign w:val="bottom"/>
          </w:tcPr>
          <w:p w:rsidR="00444A91" w:rsidRPr="001C5D17" w:rsidRDefault="00444A91" w:rsidP="001C5D17">
            <w:pPr>
              <w:suppressAutoHyphens w:val="0"/>
              <w:spacing w:before="80" w:after="80" w:line="200" w:lineRule="exact"/>
              <w:ind w:right="113"/>
              <w:rPr>
                <w:i/>
                <w:sz w:val="16"/>
              </w:rPr>
            </w:pPr>
            <w:r w:rsidRPr="001C5D17">
              <w:rPr>
                <w:i/>
                <w:sz w:val="16"/>
              </w:rPr>
              <w:t>Year</w:t>
            </w:r>
          </w:p>
        </w:tc>
        <w:tc>
          <w:tcPr>
            <w:tcW w:w="2977" w:type="dxa"/>
            <w:tcBorders>
              <w:top w:val="single" w:sz="4" w:space="0" w:color="auto"/>
              <w:bottom w:val="single" w:sz="12" w:space="0" w:color="auto"/>
            </w:tcBorders>
            <w:shd w:val="clear" w:color="auto" w:fill="auto"/>
            <w:vAlign w:val="bottom"/>
          </w:tcPr>
          <w:p w:rsidR="00444A91" w:rsidRPr="001C5D17" w:rsidRDefault="00444A91" w:rsidP="001C5D17">
            <w:pPr>
              <w:suppressAutoHyphens w:val="0"/>
              <w:spacing w:before="80" w:after="80" w:line="200" w:lineRule="exact"/>
              <w:ind w:right="113"/>
              <w:rPr>
                <w:i/>
                <w:sz w:val="16"/>
              </w:rPr>
            </w:pPr>
            <w:r w:rsidRPr="001C5D17">
              <w:rPr>
                <w:i/>
                <w:sz w:val="16"/>
              </w:rPr>
              <w:t>Name of NGO</w:t>
            </w:r>
          </w:p>
        </w:tc>
        <w:tc>
          <w:tcPr>
            <w:tcW w:w="3826" w:type="dxa"/>
            <w:tcBorders>
              <w:top w:val="single" w:sz="4" w:space="0" w:color="auto"/>
              <w:bottom w:val="single" w:sz="12" w:space="0" w:color="auto"/>
            </w:tcBorders>
            <w:shd w:val="clear" w:color="auto" w:fill="auto"/>
            <w:vAlign w:val="bottom"/>
          </w:tcPr>
          <w:p w:rsidR="00444A91" w:rsidRPr="001C5D17" w:rsidRDefault="00444A91" w:rsidP="001C5D17">
            <w:pPr>
              <w:suppressAutoHyphens w:val="0"/>
              <w:spacing w:before="80" w:after="80" w:line="200" w:lineRule="exact"/>
              <w:ind w:right="113"/>
              <w:rPr>
                <w:i/>
                <w:sz w:val="16"/>
              </w:rPr>
            </w:pPr>
            <w:r w:rsidRPr="001C5D17">
              <w:rPr>
                <w:i/>
                <w:sz w:val="16"/>
              </w:rPr>
              <w:t>Activity</w:t>
            </w:r>
          </w:p>
        </w:tc>
      </w:tr>
      <w:tr w:rsidR="00344F52" w:rsidRPr="001C5D17" w:rsidTr="00344F52">
        <w:trPr>
          <w:trHeight w:hRule="exact" w:val="113"/>
          <w:tblHeader/>
        </w:trPr>
        <w:tc>
          <w:tcPr>
            <w:tcW w:w="567" w:type="dxa"/>
            <w:tcBorders>
              <w:top w:val="single" w:sz="12" w:space="0" w:color="auto"/>
              <w:bottom w:val="nil"/>
            </w:tcBorders>
            <w:shd w:val="clear" w:color="auto" w:fill="auto"/>
          </w:tcPr>
          <w:p w:rsidR="00344F52" w:rsidRPr="001C5D17" w:rsidRDefault="00344F52" w:rsidP="001C5D17">
            <w:pPr>
              <w:suppressAutoHyphens w:val="0"/>
              <w:spacing w:before="40" w:after="120" w:line="220" w:lineRule="exact"/>
              <w:ind w:right="113"/>
            </w:pPr>
          </w:p>
        </w:tc>
        <w:tc>
          <w:tcPr>
            <w:tcW w:w="2977" w:type="dxa"/>
            <w:tcBorders>
              <w:top w:val="single" w:sz="12" w:space="0" w:color="auto"/>
              <w:bottom w:val="nil"/>
            </w:tcBorders>
            <w:shd w:val="clear" w:color="auto" w:fill="auto"/>
          </w:tcPr>
          <w:p w:rsidR="00344F52" w:rsidRPr="001C5D17" w:rsidRDefault="00344F52" w:rsidP="001C5D17">
            <w:pPr>
              <w:suppressAutoHyphens w:val="0"/>
              <w:spacing w:before="40" w:after="120" w:line="220" w:lineRule="exact"/>
              <w:ind w:right="113"/>
            </w:pPr>
          </w:p>
        </w:tc>
        <w:tc>
          <w:tcPr>
            <w:tcW w:w="3826" w:type="dxa"/>
            <w:tcBorders>
              <w:top w:val="single" w:sz="12" w:space="0" w:color="auto"/>
              <w:bottom w:val="nil"/>
            </w:tcBorders>
            <w:shd w:val="clear" w:color="auto" w:fill="auto"/>
          </w:tcPr>
          <w:p w:rsidR="00344F52" w:rsidRPr="001C5D17" w:rsidRDefault="00344F52" w:rsidP="001C5D17">
            <w:pPr>
              <w:suppressAutoHyphens w:val="0"/>
              <w:spacing w:before="40" w:after="120" w:line="220" w:lineRule="exact"/>
              <w:ind w:right="113"/>
            </w:pPr>
          </w:p>
        </w:tc>
      </w:tr>
      <w:tr w:rsidR="00444A91" w:rsidRPr="001C5D17" w:rsidTr="00344F52">
        <w:tc>
          <w:tcPr>
            <w:tcW w:w="567" w:type="dxa"/>
            <w:vMerge w:val="restart"/>
            <w:tcBorders>
              <w:top w:val="nil"/>
              <w:bottom w:val="nil"/>
            </w:tcBorders>
            <w:shd w:val="clear" w:color="auto" w:fill="auto"/>
          </w:tcPr>
          <w:p w:rsidR="00444A91" w:rsidRPr="001C5D17" w:rsidRDefault="00444A91" w:rsidP="001C5D17">
            <w:pPr>
              <w:suppressAutoHyphens w:val="0"/>
              <w:spacing w:before="40" w:after="120" w:line="220" w:lineRule="exact"/>
              <w:ind w:right="113"/>
            </w:pPr>
            <w:r w:rsidRPr="001C5D17">
              <w:t>2012</w:t>
            </w:r>
          </w:p>
        </w:tc>
        <w:tc>
          <w:tcPr>
            <w:tcW w:w="2977" w:type="dxa"/>
            <w:tcBorders>
              <w:top w:val="nil"/>
              <w:bottom w:val="nil"/>
            </w:tcBorders>
            <w:shd w:val="clear" w:color="auto" w:fill="auto"/>
          </w:tcPr>
          <w:p w:rsidR="00444A91" w:rsidRPr="001C5D17" w:rsidRDefault="00444A91" w:rsidP="001C5D17">
            <w:pPr>
              <w:suppressAutoHyphens w:val="0"/>
              <w:spacing w:before="40" w:after="120" w:line="220" w:lineRule="exact"/>
              <w:ind w:right="113"/>
            </w:pPr>
            <w:r w:rsidRPr="001C5D17">
              <w:t>Good Word Society</w:t>
            </w:r>
          </w:p>
        </w:tc>
        <w:tc>
          <w:tcPr>
            <w:tcW w:w="3826" w:type="dxa"/>
            <w:tcBorders>
              <w:top w:val="nil"/>
              <w:bottom w:val="nil"/>
            </w:tcBorders>
            <w:shd w:val="clear" w:color="auto" w:fill="auto"/>
          </w:tcPr>
          <w:p w:rsidR="00444A91" w:rsidRPr="001C5D17" w:rsidRDefault="00444A91" w:rsidP="001C5D17">
            <w:pPr>
              <w:suppressAutoHyphens w:val="0"/>
              <w:spacing w:before="40" w:after="120" w:line="220" w:lineRule="exact"/>
              <w:ind w:right="113"/>
            </w:pPr>
            <w:r w:rsidRPr="001C5D17">
              <w:t>Dissemination of culture of voluntary work in the community</w:t>
            </w:r>
          </w:p>
        </w:tc>
      </w:tr>
      <w:tr w:rsidR="00444A91" w:rsidRPr="001C5D17" w:rsidTr="00E45F6F">
        <w:tc>
          <w:tcPr>
            <w:tcW w:w="567" w:type="dxa"/>
            <w:vMerge/>
            <w:tcBorders>
              <w:top w:val="nil"/>
            </w:tcBorders>
            <w:shd w:val="clear" w:color="auto" w:fill="auto"/>
          </w:tcPr>
          <w:p w:rsidR="00444A91" w:rsidRPr="001C5D17" w:rsidRDefault="00444A91" w:rsidP="001C5D17">
            <w:pPr>
              <w:suppressAutoHyphens w:val="0"/>
              <w:spacing w:before="40" w:after="120" w:line="220" w:lineRule="exact"/>
              <w:ind w:right="113"/>
            </w:pPr>
          </w:p>
        </w:tc>
        <w:tc>
          <w:tcPr>
            <w:tcW w:w="2977" w:type="dxa"/>
            <w:tcBorders>
              <w:top w:val="nil"/>
            </w:tcBorders>
            <w:shd w:val="clear" w:color="auto" w:fill="auto"/>
          </w:tcPr>
          <w:p w:rsidR="00444A91" w:rsidRPr="001C5D17" w:rsidRDefault="00444A91" w:rsidP="001C5D17">
            <w:pPr>
              <w:suppressAutoHyphens w:val="0"/>
              <w:spacing w:before="40" w:after="120" w:line="220" w:lineRule="exact"/>
              <w:ind w:right="113"/>
            </w:pPr>
            <w:r w:rsidRPr="001C5D17">
              <w:t>Samaheej Islamic Centre</w:t>
            </w:r>
          </w:p>
        </w:tc>
        <w:tc>
          <w:tcPr>
            <w:tcW w:w="3826" w:type="dxa"/>
            <w:tcBorders>
              <w:top w:val="nil"/>
            </w:tcBorders>
            <w:shd w:val="clear" w:color="auto" w:fill="auto"/>
          </w:tcPr>
          <w:p w:rsidR="00444A91" w:rsidRPr="001C5D17" w:rsidRDefault="00444A91" w:rsidP="001C5D17">
            <w:pPr>
              <w:suppressAutoHyphens w:val="0"/>
              <w:spacing w:before="40" w:after="120" w:line="220" w:lineRule="exact"/>
              <w:ind w:right="113"/>
            </w:pPr>
            <w:r w:rsidRPr="001C5D17">
              <w:t>Digital documentation of Samaheej village</w:t>
            </w:r>
          </w:p>
        </w:tc>
      </w:tr>
      <w:tr w:rsidR="00444A91" w:rsidRPr="001C5D17" w:rsidTr="00EF75A4">
        <w:tc>
          <w:tcPr>
            <w:tcW w:w="567" w:type="dxa"/>
            <w:vMerge/>
            <w:shd w:val="clear" w:color="auto" w:fill="auto"/>
          </w:tcPr>
          <w:p w:rsidR="00444A91" w:rsidRPr="001C5D17" w:rsidRDefault="00444A91" w:rsidP="001C5D17">
            <w:pPr>
              <w:suppressAutoHyphens w:val="0"/>
              <w:spacing w:before="40" w:after="120" w:line="220" w:lineRule="exact"/>
              <w:ind w:right="113"/>
            </w:pP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Markh Social Charity</w:t>
            </w:r>
          </w:p>
        </w:tc>
        <w:tc>
          <w:tcPr>
            <w:tcW w:w="3826" w:type="dxa"/>
            <w:shd w:val="clear" w:color="auto" w:fill="auto"/>
          </w:tcPr>
          <w:p w:rsidR="00444A91" w:rsidRPr="001C5D17" w:rsidRDefault="00444A91" w:rsidP="001C5D17">
            <w:pPr>
              <w:suppressAutoHyphens w:val="0"/>
              <w:spacing w:before="40" w:after="120" w:line="220" w:lineRule="exact"/>
              <w:ind w:right="113"/>
            </w:pPr>
            <w:r w:rsidRPr="001C5D17">
              <w:t>Economic empowerment of women</w:t>
            </w:r>
          </w:p>
        </w:tc>
      </w:tr>
      <w:tr w:rsidR="00444A91" w:rsidRPr="001C5D17" w:rsidTr="00EF75A4">
        <w:tc>
          <w:tcPr>
            <w:tcW w:w="567" w:type="dxa"/>
            <w:vMerge/>
            <w:shd w:val="clear" w:color="auto" w:fill="auto"/>
          </w:tcPr>
          <w:p w:rsidR="00444A91" w:rsidRPr="001C5D17" w:rsidRDefault="00444A91" w:rsidP="001C5D17">
            <w:pPr>
              <w:suppressAutoHyphens w:val="0"/>
              <w:spacing w:before="40" w:after="120" w:line="220" w:lineRule="exact"/>
              <w:ind w:right="113"/>
            </w:pP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Bahrain Anti-Smoking Society</w:t>
            </w:r>
          </w:p>
        </w:tc>
        <w:tc>
          <w:tcPr>
            <w:tcW w:w="3826" w:type="dxa"/>
            <w:shd w:val="clear" w:color="auto" w:fill="auto"/>
          </w:tcPr>
          <w:p w:rsidR="00444A91" w:rsidRPr="001C5D17" w:rsidRDefault="004270C5" w:rsidP="001C5D17">
            <w:pPr>
              <w:suppressAutoHyphens w:val="0"/>
              <w:spacing w:before="40" w:after="120" w:line="220" w:lineRule="exact"/>
              <w:ind w:right="113"/>
            </w:pPr>
            <w:r w:rsidRPr="001C5D17">
              <w:t>“</w:t>
            </w:r>
            <w:r w:rsidR="00444A91" w:rsidRPr="001C5D17">
              <w:t>Quit and be a winner</w:t>
            </w:r>
            <w:r w:rsidRPr="001C5D17">
              <w:t>”</w:t>
            </w:r>
            <w:r w:rsidR="00444A91" w:rsidRPr="001C5D17">
              <w:t xml:space="preserve"> programme; free help on giving up</w:t>
            </w:r>
          </w:p>
        </w:tc>
      </w:tr>
      <w:tr w:rsidR="00444A91" w:rsidRPr="001C5D17" w:rsidTr="00EF75A4">
        <w:tc>
          <w:tcPr>
            <w:tcW w:w="567" w:type="dxa"/>
            <w:vMerge w:val="restart"/>
            <w:shd w:val="clear" w:color="auto" w:fill="auto"/>
          </w:tcPr>
          <w:p w:rsidR="00444A91" w:rsidRPr="001C5D17" w:rsidRDefault="00444A91" w:rsidP="001C5D17">
            <w:pPr>
              <w:suppressAutoHyphens w:val="0"/>
              <w:spacing w:before="40" w:after="120" w:line="220" w:lineRule="exact"/>
              <w:ind w:right="113"/>
            </w:pPr>
            <w:r w:rsidRPr="001C5D17">
              <w:t>2013</w:t>
            </w: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Bahrain Diabetic Society</w:t>
            </w:r>
          </w:p>
        </w:tc>
        <w:tc>
          <w:tcPr>
            <w:tcW w:w="3826" w:type="dxa"/>
            <w:shd w:val="clear" w:color="auto" w:fill="auto"/>
          </w:tcPr>
          <w:p w:rsidR="00444A91" w:rsidRPr="001C5D17" w:rsidRDefault="00444A91" w:rsidP="001C5D17">
            <w:pPr>
              <w:suppressAutoHyphens w:val="0"/>
              <w:spacing w:before="40" w:after="120" w:line="220" w:lineRule="exact"/>
              <w:ind w:right="113"/>
            </w:pPr>
            <w:r w:rsidRPr="001C5D17">
              <w:t>Outreach and training programme for diabetic children</w:t>
            </w:r>
          </w:p>
        </w:tc>
      </w:tr>
      <w:tr w:rsidR="00444A91" w:rsidRPr="001C5D17" w:rsidTr="00EF75A4">
        <w:tc>
          <w:tcPr>
            <w:tcW w:w="567" w:type="dxa"/>
            <w:vMerge/>
            <w:shd w:val="clear" w:color="auto" w:fill="auto"/>
          </w:tcPr>
          <w:p w:rsidR="00444A91" w:rsidRPr="001C5D17" w:rsidRDefault="00444A91" w:rsidP="001C5D17">
            <w:pPr>
              <w:suppressAutoHyphens w:val="0"/>
              <w:spacing w:before="40" w:after="120" w:line="220" w:lineRule="exact"/>
              <w:ind w:right="113"/>
            </w:pP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Noor Charity Welfare</w:t>
            </w:r>
          </w:p>
        </w:tc>
        <w:tc>
          <w:tcPr>
            <w:tcW w:w="3826" w:type="dxa"/>
            <w:shd w:val="clear" w:color="auto" w:fill="auto"/>
          </w:tcPr>
          <w:p w:rsidR="00444A91" w:rsidRPr="001C5D17" w:rsidRDefault="00444A91" w:rsidP="001C5D17">
            <w:pPr>
              <w:suppressAutoHyphens w:val="0"/>
              <w:spacing w:before="40" w:after="120" w:line="220" w:lineRule="exact"/>
              <w:ind w:right="113"/>
            </w:pPr>
            <w:r w:rsidRPr="001C5D17">
              <w:t>Home weaving (fabric production at home)</w:t>
            </w:r>
          </w:p>
        </w:tc>
      </w:tr>
      <w:tr w:rsidR="00444A91" w:rsidRPr="001C5D17" w:rsidTr="00EF75A4">
        <w:tc>
          <w:tcPr>
            <w:tcW w:w="567" w:type="dxa"/>
            <w:vMerge/>
            <w:shd w:val="clear" w:color="auto" w:fill="auto"/>
          </w:tcPr>
          <w:p w:rsidR="00444A91" w:rsidRPr="001C5D17" w:rsidRDefault="00444A91" w:rsidP="001C5D17">
            <w:pPr>
              <w:suppressAutoHyphens w:val="0"/>
              <w:spacing w:before="40" w:after="120" w:line="220" w:lineRule="exact"/>
              <w:ind w:right="113"/>
            </w:pP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Karbabad Social Charity</w:t>
            </w:r>
          </w:p>
        </w:tc>
        <w:tc>
          <w:tcPr>
            <w:tcW w:w="3826" w:type="dxa"/>
            <w:shd w:val="clear" w:color="auto" w:fill="auto"/>
          </w:tcPr>
          <w:p w:rsidR="00444A91" w:rsidRPr="001C5D17" w:rsidRDefault="00444A91" w:rsidP="001C5D17">
            <w:pPr>
              <w:suppressAutoHyphens w:val="0"/>
              <w:spacing w:before="40" w:after="120" w:line="220" w:lineRule="exact"/>
              <w:ind w:right="113"/>
            </w:pPr>
            <w:r w:rsidRPr="001C5D17">
              <w:t>Budgeting for charities</w:t>
            </w:r>
          </w:p>
        </w:tc>
      </w:tr>
      <w:tr w:rsidR="00444A91" w:rsidRPr="001C5D17" w:rsidTr="004D0A2B">
        <w:tc>
          <w:tcPr>
            <w:tcW w:w="567" w:type="dxa"/>
            <w:vMerge/>
            <w:tcBorders>
              <w:bottom w:val="nil"/>
            </w:tcBorders>
            <w:shd w:val="clear" w:color="auto" w:fill="auto"/>
          </w:tcPr>
          <w:p w:rsidR="00444A91" w:rsidRPr="001C5D17" w:rsidRDefault="00444A91" w:rsidP="001C5D17">
            <w:pPr>
              <w:suppressAutoHyphens w:val="0"/>
              <w:spacing w:before="40" w:after="120" w:line="220" w:lineRule="exact"/>
              <w:ind w:right="113"/>
            </w:pPr>
          </w:p>
        </w:tc>
        <w:tc>
          <w:tcPr>
            <w:tcW w:w="2977" w:type="dxa"/>
            <w:tcBorders>
              <w:bottom w:val="nil"/>
            </w:tcBorders>
            <w:shd w:val="clear" w:color="auto" w:fill="auto"/>
          </w:tcPr>
          <w:p w:rsidR="00444A91" w:rsidRPr="001C5D17" w:rsidRDefault="00444A91" w:rsidP="001C5D17">
            <w:pPr>
              <w:suppressAutoHyphens w:val="0"/>
              <w:spacing w:before="40" w:after="120" w:line="220" w:lineRule="exact"/>
              <w:ind w:right="113"/>
            </w:pPr>
            <w:r w:rsidRPr="001C5D17">
              <w:t>Bahrain Association for Parents and Friends of the Disabled</w:t>
            </w:r>
          </w:p>
        </w:tc>
        <w:tc>
          <w:tcPr>
            <w:tcW w:w="3826" w:type="dxa"/>
            <w:tcBorders>
              <w:bottom w:val="nil"/>
            </w:tcBorders>
            <w:shd w:val="clear" w:color="auto" w:fill="auto"/>
          </w:tcPr>
          <w:p w:rsidR="00444A91" w:rsidRPr="001C5D17" w:rsidRDefault="00444A91" w:rsidP="001C5D17">
            <w:pPr>
              <w:suppressAutoHyphens w:val="0"/>
              <w:spacing w:before="40" w:after="120" w:line="220" w:lineRule="exact"/>
              <w:ind w:right="113"/>
            </w:pPr>
            <w:r w:rsidRPr="001C5D17">
              <w:t>Mobile unit providing home care for persons with disabilities</w:t>
            </w:r>
          </w:p>
        </w:tc>
      </w:tr>
      <w:tr w:rsidR="00444A91" w:rsidRPr="001C5D17" w:rsidTr="004D0A2B">
        <w:tc>
          <w:tcPr>
            <w:tcW w:w="567" w:type="dxa"/>
            <w:vMerge w:val="restart"/>
            <w:tcBorders>
              <w:top w:val="nil"/>
              <w:bottom w:val="nil"/>
            </w:tcBorders>
            <w:shd w:val="clear" w:color="auto" w:fill="auto"/>
          </w:tcPr>
          <w:p w:rsidR="00444A91" w:rsidRPr="001C5D17" w:rsidRDefault="00444A91" w:rsidP="001C5D17">
            <w:pPr>
              <w:suppressAutoHyphens w:val="0"/>
              <w:spacing w:before="40" w:after="120" w:line="220" w:lineRule="exact"/>
              <w:ind w:right="113"/>
            </w:pPr>
            <w:r w:rsidRPr="001C5D17">
              <w:t>2014</w:t>
            </w:r>
          </w:p>
        </w:tc>
        <w:tc>
          <w:tcPr>
            <w:tcW w:w="2977" w:type="dxa"/>
            <w:tcBorders>
              <w:top w:val="nil"/>
              <w:bottom w:val="nil"/>
            </w:tcBorders>
            <w:shd w:val="clear" w:color="auto" w:fill="auto"/>
          </w:tcPr>
          <w:p w:rsidR="00444A91" w:rsidRPr="001C5D17" w:rsidRDefault="00444A91" w:rsidP="001C5D17">
            <w:pPr>
              <w:suppressAutoHyphens w:val="0"/>
              <w:spacing w:before="40" w:after="120" w:line="220" w:lineRule="exact"/>
              <w:ind w:right="113"/>
            </w:pPr>
            <w:r w:rsidRPr="001C5D17">
              <w:t>Professional and Business Women</w:t>
            </w:r>
            <w:r w:rsidR="004270C5" w:rsidRPr="001C5D17">
              <w:t>’</w:t>
            </w:r>
            <w:r w:rsidRPr="001C5D17">
              <w:t>s Club (Bahrain Chapter)</w:t>
            </w:r>
          </w:p>
        </w:tc>
        <w:tc>
          <w:tcPr>
            <w:tcW w:w="3826" w:type="dxa"/>
            <w:tcBorders>
              <w:top w:val="nil"/>
              <w:bottom w:val="nil"/>
            </w:tcBorders>
            <w:shd w:val="clear" w:color="auto" w:fill="auto"/>
          </w:tcPr>
          <w:p w:rsidR="00444A91" w:rsidRPr="001C5D17" w:rsidRDefault="00444A91" w:rsidP="001C5D17">
            <w:pPr>
              <w:suppressAutoHyphens w:val="0"/>
              <w:spacing w:before="40" w:after="120" w:line="220" w:lineRule="exact"/>
              <w:ind w:right="113"/>
            </w:pPr>
            <w:r w:rsidRPr="001C5D17">
              <w:t>Business incubators</w:t>
            </w:r>
          </w:p>
        </w:tc>
      </w:tr>
      <w:tr w:rsidR="00444A91" w:rsidRPr="001C5D17" w:rsidTr="004D0A2B">
        <w:tc>
          <w:tcPr>
            <w:tcW w:w="567" w:type="dxa"/>
            <w:vMerge/>
            <w:tcBorders>
              <w:top w:val="nil"/>
              <w:bottom w:val="nil"/>
            </w:tcBorders>
            <w:shd w:val="clear" w:color="auto" w:fill="auto"/>
          </w:tcPr>
          <w:p w:rsidR="00444A91" w:rsidRPr="001C5D17" w:rsidRDefault="00444A91" w:rsidP="001C5D17">
            <w:pPr>
              <w:suppressAutoHyphens w:val="0"/>
              <w:spacing w:before="40" w:after="120" w:line="220" w:lineRule="exact"/>
              <w:ind w:right="113"/>
            </w:pPr>
          </w:p>
        </w:tc>
        <w:tc>
          <w:tcPr>
            <w:tcW w:w="2977" w:type="dxa"/>
            <w:tcBorders>
              <w:top w:val="nil"/>
              <w:bottom w:val="nil"/>
            </w:tcBorders>
            <w:shd w:val="clear" w:color="auto" w:fill="auto"/>
          </w:tcPr>
          <w:p w:rsidR="00444A91" w:rsidRPr="001C5D17" w:rsidRDefault="00444A91" w:rsidP="001C5D17">
            <w:pPr>
              <w:suppressAutoHyphens w:val="0"/>
              <w:spacing w:before="40" w:after="120" w:line="220" w:lineRule="exact"/>
              <w:ind w:right="113"/>
            </w:pPr>
            <w:r w:rsidRPr="001C5D17">
              <w:t>Future Society for Youth</w:t>
            </w:r>
          </w:p>
        </w:tc>
        <w:tc>
          <w:tcPr>
            <w:tcW w:w="3826" w:type="dxa"/>
            <w:tcBorders>
              <w:top w:val="nil"/>
              <w:bottom w:val="nil"/>
            </w:tcBorders>
            <w:shd w:val="clear" w:color="auto" w:fill="auto"/>
          </w:tcPr>
          <w:p w:rsidR="00444A91" w:rsidRPr="001C5D17" w:rsidRDefault="00444A91" w:rsidP="001C5D17">
            <w:pPr>
              <w:suppressAutoHyphens w:val="0"/>
              <w:spacing w:before="40" w:after="120" w:line="220" w:lineRule="exact"/>
              <w:ind w:right="113"/>
            </w:pPr>
            <w:r w:rsidRPr="001C5D17">
              <w:t>Ibtisama initiative to support children with cancer</w:t>
            </w:r>
          </w:p>
        </w:tc>
      </w:tr>
      <w:tr w:rsidR="00444A91" w:rsidRPr="001C5D17" w:rsidTr="004D0A2B">
        <w:tc>
          <w:tcPr>
            <w:tcW w:w="567" w:type="dxa"/>
            <w:vMerge/>
            <w:tcBorders>
              <w:top w:val="nil"/>
            </w:tcBorders>
            <w:shd w:val="clear" w:color="auto" w:fill="auto"/>
          </w:tcPr>
          <w:p w:rsidR="00444A91" w:rsidRPr="001C5D17" w:rsidRDefault="00444A91" w:rsidP="001C5D17">
            <w:pPr>
              <w:suppressAutoHyphens w:val="0"/>
              <w:spacing w:before="40" w:after="120" w:line="220" w:lineRule="exact"/>
              <w:ind w:right="113"/>
            </w:pPr>
          </w:p>
        </w:tc>
        <w:tc>
          <w:tcPr>
            <w:tcW w:w="2977" w:type="dxa"/>
            <w:tcBorders>
              <w:top w:val="nil"/>
            </w:tcBorders>
            <w:shd w:val="clear" w:color="auto" w:fill="auto"/>
          </w:tcPr>
          <w:p w:rsidR="00444A91" w:rsidRPr="001C5D17" w:rsidRDefault="00444A91" w:rsidP="001C5D17">
            <w:pPr>
              <w:suppressAutoHyphens w:val="0"/>
              <w:spacing w:before="40" w:after="120" w:line="220" w:lineRule="exact"/>
              <w:ind w:right="113"/>
            </w:pPr>
            <w:r w:rsidRPr="001C5D17">
              <w:t>Ahlam Society</w:t>
            </w:r>
          </w:p>
        </w:tc>
        <w:tc>
          <w:tcPr>
            <w:tcW w:w="3826" w:type="dxa"/>
            <w:tcBorders>
              <w:top w:val="nil"/>
            </w:tcBorders>
            <w:shd w:val="clear" w:color="auto" w:fill="auto"/>
          </w:tcPr>
          <w:p w:rsidR="00444A91" w:rsidRPr="001C5D17" w:rsidRDefault="004270C5" w:rsidP="001C5D17">
            <w:pPr>
              <w:suppressAutoHyphens w:val="0"/>
              <w:spacing w:before="40" w:after="120" w:line="220" w:lineRule="exact"/>
              <w:ind w:right="113"/>
            </w:pPr>
            <w:r w:rsidRPr="001C5D17">
              <w:t>“</w:t>
            </w:r>
            <w:r w:rsidR="00444A91" w:rsidRPr="001C5D17">
              <w:t>Making sick children</w:t>
            </w:r>
            <w:r w:rsidRPr="001C5D17">
              <w:t>’</w:t>
            </w:r>
            <w:r w:rsidR="00444A91" w:rsidRPr="001C5D17">
              <w:t>s dreams come true</w:t>
            </w:r>
            <w:r w:rsidRPr="001C5D17">
              <w:t>”</w:t>
            </w:r>
            <w:r w:rsidR="00444A91" w:rsidRPr="001C5D17">
              <w:t xml:space="preserve"> </w:t>
            </w:r>
          </w:p>
        </w:tc>
      </w:tr>
      <w:tr w:rsidR="00444A91" w:rsidRPr="001C5D17" w:rsidTr="00EF75A4">
        <w:tc>
          <w:tcPr>
            <w:tcW w:w="567" w:type="dxa"/>
            <w:shd w:val="clear" w:color="auto" w:fill="auto"/>
          </w:tcPr>
          <w:p w:rsidR="00444A91" w:rsidRPr="001C5D17" w:rsidRDefault="00444A91" w:rsidP="001C5D17">
            <w:pPr>
              <w:suppressAutoHyphens w:val="0"/>
              <w:spacing w:before="40" w:after="120" w:line="220" w:lineRule="exact"/>
              <w:ind w:right="113"/>
            </w:pPr>
            <w:r w:rsidRPr="001C5D17">
              <w:t>2015</w:t>
            </w: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Youth Pioneer Society</w:t>
            </w:r>
          </w:p>
        </w:tc>
        <w:tc>
          <w:tcPr>
            <w:tcW w:w="3826" w:type="dxa"/>
            <w:shd w:val="clear" w:color="auto" w:fill="auto"/>
          </w:tcPr>
          <w:p w:rsidR="00444A91" w:rsidRPr="001C5D17" w:rsidRDefault="004270C5" w:rsidP="001C5D17">
            <w:pPr>
              <w:suppressAutoHyphens w:val="0"/>
              <w:spacing w:before="40" w:after="120" w:line="220" w:lineRule="exact"/>
              <w:ind w:right="113"/>
            </w:pPr>
            <w:r w:rsidRPr="001C5D17">
              <w:t>“</w:t>
            </w:r>
            <w:r w:rsidR="00444A91" w:rsidRPr="001C5D17">
              <w:t>Enterprise: idea and reality</w:t>
            </w:r>
            <w:r w:rsidRPr="001C5D17">
              <w:t>”</w:t>
            </w:r>
          </w:p>
        </w:tc>
        <w:bookmarkStart w:id="1" w:name="_GoBack"/>
        <w:bookmarkEnd w:id="1"/>
      </w:tr>
      <w:tr w:rsidR="00444A91" w:rsidRPr="001C5D17" w:rsidTr="00EF75A4">
        <w:tc>
          <w:tcPr>
            <w:tcW w:w="567" w:type="dxa"/>
            <w:shd w:val="clear" w:color="auto" w:fill="auto"/>
          </w:tcPr>
          <w:p w:rsidR="00444A91" w:rsidRPr="001C5D17" w:rsidRDefault="00444A91" w:rsidP="001C5D17">
            <w:pPr>
              <w:suppressAutoHyphens w:val="0"/>
              <w:spacing w:before="40" w:after="120" w:line="220" w:lineRule="exact"/>
              <w:ind w:right="113"/>
            </w:pP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Bahrain Young Ladies Association</w:t>
            </w:r>
          </w:p>
        </w:tc>
        <w:tc>
          <w:tcPr>
            <w:tcW w:w="3826" w:type="dxa"/>
            <w:shd w:val="clear" w:color="auto" w:fill="auto"/>
          </w:tcPr>
          <w:p w:rsidR="00444A91" w:rsidRPr="001C5D17" w:rsidRDefault="00444A91" w:rsidP="001C5D17">
            <w:pPr>
              <w:suppressAutoHyphens w:val="0"/>
              <w:spacing w:before="40" w:after="120" w:line="220" w:lineRule="exact"/>
              <w:ind w:right="113"/>
            </w:pPr>
            <w:r w:rsidRPr="001C5D17">
              <w:t>Women-headed household support office</w:t>
            </w:r>
          </w:p>
        </w:tc>
      </w:tr>
      <w:tr w:rsidR="00444A91" w:rsidRPr="001C5D17" w:rsidTr="00EF75A4">
        <w:tc>
          <w:tcPr>
            <w:tcW w:w="567" w:type="dxa"/>
            <w:shd w:val="clear" w:color="auto" w:fill="auto"/>
          </w:tcPr>
          <w:p w:rsidR="00444A91" w:rsidRPr="001C5D17" w:rsidRDefault="00444A91" w:rsidP="001C5D17">
            <w:pPr>
              <w:suppressAutoHyphens w:val="0"/>
              <w:spacing w:before="40" w:after="120" w:line="220" w:lineRule="exact"/>
              <w:ind w:right="113"/>
            </w:pP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Ayadi Relief Society</w:t>
            </w:r>
          </w:p>
        </w:tc>
        <w:tc>
          <w:tcPr>
            <w:tcW w:w="3826" w:type="dxa"/>
            <w:shd w:val="clear" w:color="auto" w:fill="auto"/>
          </w:tcPr>
          <w:p w:rsidR="00444A91" w:rsidRPr="001C5D17" w:rsidRDefault="004270C5" w:rsidP="001C5D17">
            <w:pPr>
              <w:suppressAutoHyphens w:val="0"/>
              <w:spacing w:before="40" w:after="120" w:line="220" w:lineRule="exact"/>
              <w:ind w:right="113"/>
            </w:pPr>
            <w:r w:rsidRPr="001C5D17">
              <w:t>“</w:t>
            </w:r>
            <w:r w:rsidR="00444A91" w:rsidRPr="001C5D17">
              <w:t>Our house is your house</w:t>
            </w:r>
            <w:r w:rsidRPr="001C5D17">
              <w:t>”</w:t>
            </w:r>
            <w:r w:rsidR="00444A91" w:rsidRPr="001C5D17">
              <w:t xml:space="preserve"> project</w:t>
            </w:r>
          </w:p>
        </w:tc>
      </w:tr>
      <w:tr w:rsidR="00444A91" w:rsidRPr="001C5D17" w:rsidTr="00EF75A4">
        <w:tc>
          <w:tcPr>
            <w:tcW w:w="567" w:type="dxa"/>
            <w:shd w:val="clear" w:color="auto" w:fill="auto"/>
          </w:tcPr>
          <w:p w:rsidR="00444A91" w:rsidRPr="001C5D17" w:rsidRDefault="00444A91" w:rsidP="001C5D17">
            <w:pPr>
              <w:suppressAutoHyphens w:val="0"/>
              <w:spacing w:before="40" w:after="120" w:line="220" w:lineRule="exact"/>
              <w:ind w:right="113"/>
            </w:pP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Awal Women</w:t>
            </w:r>
            <w:r w:rsidR="004270C5" w:rsidRPr="001C5D17">
              <w:t>’</w:t>
            </w:r>
            <w:r w:rsidRPr="001C5D17">
              <w:t>s Society</w:t>
            </w:r>
          </w:p>
        </w:tc>
        <w:tc>
          <w:tcPr>
            <w:tcW w:w="3826" w:type="dxa"/>
            <w:shd w:val="clear" w:color="auto" w:fill="auto"/>
          </w:tcPr>
          <w:p w:rsidR="00444A91" w:rsidRPr="001C5D17" w:rsidRDefault="00444A91" w:rsidP="001C5D17">
            <w:pPr>
              <w:suppressAutoHyphens w:val="0"/>
              <w:spacing w:before="40" w:after="120" w:line="220" w:lineRule="exact"/>
              <w:ind w:right="113"/>
            </w:pPr>
            <w:r w:rsidRPr="001C5D17">
              <w:t>MicroStart project</w:t>
            </w:r>
          </w:p>
        </w:tc>
      </w:tr>
      <w:tr w:rsidR="00444A91" w:rsidRPr="001C5D17" w:rsidTr="00EF75A4">
        <w:tc>
          <w:tcPr>
            <w:tcW w:w="567" w:type="dxa"/>
            <w:shd w:val="clear" w:color="auto" w:fill="auto"/>
          </w:tcPr>
          <w:p w:rsidR="00444A91" w:rsidRPr="001C5D17" w:rsidRDefault="00444A91" w:rsidP="001C5D17">
            <w:pPr>
              <w:suppressAutoHyphens w:val="0"/>
              <w:spacing w:before="40" w:after="120" w:line="220" w:lineRule="exact"/>
              <w:ind w:right="113"/>
            </w:pP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Bahrain Deaf Society</w:t>
            </w:r>
          </w:p>
        </w:tc>
        <w:tc>
          <w:tcPr>
            <w:tcW w:w="3826" w:type="dxa"/>
            <w:shd w:val="clear" w:color="auto" w:fill="auto"/>
          </w:tcPr>
          <w:p w:rsidR="00444A91" w:rsidRPr="001C5D17" w:rsidRDefault="00444A91" w:rsidP="001C5D17">
            <w:pPr>
              <w:suppressAutoHyphens w:val="0"/>
              <w:spacing w:before="40" w:after="120" w:line="220" w:lineRule="exact"/>
              <w:ind w:right="113"/>
            </w:pPr>
            <w:r w:rsidRPr="001C5D17">
              <w:t>Helping the deaf to enter the job market</w:t>
            </w:r>
          </w:p>
        </w:tc>
      </w:tr>
      <w:tr w:rsidR="00444A91" w:rsidRPr="001C5D17" w:rsidTr="00EF75A4">
        <w:tc>
          <w:tcPr>
            <w:tcW w:w="567" w:type="dxa"/>
            <w:shd w:val="clear" w:color="auto" w:fill="auto"/>
          </w:tcPr>
          <w:p w:rsidR="00444A91" w:rsidRPr="001C5D17" w:rsidRDefault="00444A91" w:rsidP="001C5D17">
            <w:pPr>
              <w:suppressAutoHyphens w:val="0"/>
              <w:spacing w:before="40" w:after="120" w:line="220" w:lineRule="exact"/>
              <w:ind w:right="113"/>
            </w:pP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Islamic Society</w:t>
            </w:r>
          </w:p>
        </w:tc>
        <w:tc>
          <w:tcPr>
            <w:tcW w:w="3826" w:type="dxa"/>
            <w:shd w:val="clear" w:color="auto" w:fill="auto"/>
          </w:tcPr>
          <w:p w:rsidR="00444A91" w:rsidRPr="001C5D17" w:rsidRDefault="00444A91" w:rsidP="001C5D17">
            <w:pPr>
              <w:suppressAutoHyphens w:val="0"/>
              <w:spacing w:before="40" w:after="120" w:line="220" w:lineRule="exact"/>
              <w:ind w:right="113"/>
            </w:pPr>
            <w:r w:rsidRPr="001C5D17">
              <w:t>Care for the elderly</w:t>
            </w:r>
          </w:p>
        </w:tc>
      </w:tr>
      <w:tr w:rsidR="00444A91" w:rsidRPr="001C5D17" w:rsidTr="009B7DA2">
        <w:tc>
          <w:tcPr>
            <w:tcW w:w="567" w:type="dxa"/>
            <w:tcBorders>
              <w:bottom w:val="nil"/>
            </w:tcBorders>
            <w:shd w:val="clear" w:color="auto" w:fill="auto"/>
          </w:tcPr>
          <w:p w:rsidR="00444A91" w:rsidRPr="001C5D17" w:rsidRDefault="00444A91" w:rsidP="001C5D17">
            <w:pPr>
              <w:suppressAutoHyphens w:val="0"/>
              <w:spacing w:before="40" w:after="120" w:line="220" w:lineRule="exact"/>
              <w:ind w:right="113"/>
            </w:pPr>
          </w:p>
        </w:tc>
        <w:tc>
          <w:tcPr>
            <w:tcW w:w="2977" w:type="dxa"/>
            <w:tcBorders>
              <w:bottom w:val="nil"/>
            </w:tcBorders>
            <w:shd w:val="clear" w:color="auto" w:fill="auto"/>
          </w:tcPr>
          <w:p w:rsidR="00444A91" w:rsidRPr="001C5D17" w:rsidRDefault="00444A91" w:rsidP="001C5D17">
            <w:pPr>
              <w:suppressAutoHyphens w:val="0"/>
              <w:spacing w:before="40" w:after="120" w:line="220" w:lineRule="exact"/>
              <w:ind w:right="113"/>
            </w:pPr>
            <w:r w:rsidRPr="001C5D17">
              <w:t>Bahraini Society for Women</w:t>
            </w:r>
            <w:r w:rsidR="004270C5" w:rsidRPr="001C5D17">
              <w:t>’</w:t>
            </w:r>
            <w:r w:rsidRPr="001C5D17">
              <w:t>s Development</w:t>
            </w:r>
          </w:p>
        </w:tc>
        <w:tc>
          <w:tcPr>
            <w:tcW w:w="3826" w:type="dxa"/>
            <w:tcBorders>
              <w:bottom w:val="nil"/>
            </w:tcBorders>
            <w:shd w:val="clear" w:color="auto" w:fill="auto"/>
          </w:tcPr>
          <w:p w:rsidR="00444A91" w:rsidRPr="001C5D17" w:rsidRDefault="00444A91" w:rsidP="001C5D17">
            <w:pPr>
              <w:suppressAutoHyphens w:val="0"/>
              <w:spacing w:before="40" w:after="120" w:line="220" w:lineRule="exact"/>
              <w:ind w:right="113"/>
            </w:pPr>
            <w:r w:rsidRPr="001C5D17">
              <w:t>Danat workshop</w:t>
            </w:r>
          </w:p>
        </w:tc>
      </w:tr>
      <w:tr w:rsidR="00444A91" w:rsidRPr="001C5D17" w:rsidTr="009B7DA2">
        <w:tc>
          <w:tcPr>
            <w:tcW w:w="567" w:type="dxa"/>
            <w:tcBorders>
              <w:top w:val="nil"/>
              <w:bottom w:val="nil"/>
            </w:tcBorders>
            <w:shd w:val="clear" w:color="auto" w:fill="auto"/>
          </w:tcPr>
          <w:p w:rsidR="00444A91" w:rsidRPr="001C5D17" w:rsidRDefault="00444A91" w:rsidP="001C5D17">
            <w:pPr>
              <w:suppressAutoHyphens w:val="0"/>
              <w:spacing w:before="40" w:after="120" w:line="220" w:lineRule="exact"/>
              <w:ind w:right="113"/>
            </w:pPr>
          </w:p>
        </w:tc>
        <w:tc>
          <w:tcPr>
            <w:tcW w:w="2977" w:type="dxa"/>
            <w:tcBorders>
              <w:top w:val="nil"/>
              <w:bottom w:val="nil"/>
            </w:tcBorders>
            <w:shd w:val="clear" w:color="auto" w:fill="auto"/>
          </w:tcPr>
          <w:p w:rsidR="00444A91" w:rsidRPr="001C5D17" w:rsidRDefault="00444A91" w:rsidP="001C5D17">
            <w:pPr>
              <w:suppressAutoHyphens w:val="0"/>
              <w:spacing w:before="40" w:after="120" w:line="220" w:lineRule="exact"/>
              <w:ind w:right="113"/>
            </w:pPr>
            <w:r w:rsidRPr="001C5D17">
              <w:t>Bahrain Voluntary Work Society</w:t>
            </w:r>
          </w:p>
        </w:tc>
        <w:tc>
          <w:tcPr>
            <w:tcW w:w="3826" w:type="dxa"/>
            <w:tcBorders>
              <w:top w:val="nil"/>
              <w:bottom w:val="nil"/>
            </w:tcBorders>
            <w:shd w:val="clear" w:color="auto" w:fill="auto"/>
          </w:tcPr>
          <w:p w:rsidR="00444A91" w:rsidRPr="001C5D17" w:rsidRDefault="004270C5" w:rsidP="001C5D17">
            <w:pPr>
              <w:suppressAutoHyphens w:val="0"/>
              <w:spacing w:before="40" w:after="120" w:line="220" w:lineRule="exact"/>
              <w:ind w:right="113"/>
            </w:pPr>
            <w:r w:rsidRPr="001C5D17">
              <w:t>“</w:t>
            </w:r>
            <w:r w:rsidR="00444A91" w:rsidRPr="001C5D17">
              <w:t>Future volunteer</w:t>
            </w:r>
            <w:r w:rsidRPr="001C5D17">
              <w:t>”</w:t>
            </w:r>
            <w:r w:rsidR="00444A91" w:rsidRPr="001C5D17">
              <w:t xml:space="preserve"> project</w:t>
            </w:r>
          </w:p>
        </w:tc>
      </w:tr>
      <w:tr w:rsidR="00444A91" w:rsidRPr="001C5D17" w:rsidTr="009B7DA2">
        <w:tc>
          <w:tcPr>
            <w:tcW w:w="567" w:type="dxa"/>
            <w:tcBorders>
              <w:top w:val="nil"/>
            </w:tcBorders>
            <w:shd w:val="clear" w:color="auto" w:fill="auto"/>
          </w:tcPr>
          <w:p w:rsidR="00444A91" w:rsidRPr="001C5D17" w:rsidRDefault="00444A91" w:rsidP="001C5D17">
            <w:pPr>
              <w:suppressAutoHyphens w:val="0"/>
              <w:spacing w:before="40" w:after="120" w:line="220" w:lineRule="exact"/>
              <w:ind w:right="113"/>
            </w:pPr>
          </w:p>
        </w:tc>
        <w:tc>
          <w:tcPr>
            <w:tcW w:w="2977" w:type="dxa"/>
            <w:tcBorders>
              <w:top w:val="nil"/>
            </w:tcBorders>
            <w:shd w:val="clear" w:color="auto" w:fill="auto"/>
          </w:tcPr>
          <w:p w:rsidR="00444A91" w:rsidRPr="001C5D17" w:rsidRDefault="00444A91" w:rsidP="001C5D17">
            <w:pPr>
              <w:suppressAutoHyphens w:val="0"/>
              <w:spacing w:before="40" w:after="120" w:line="220" w:lineRule="exact"/>
              <w:ind w:right="113"/>
            </w:pPr>
            <w:r w:rsidRPr="001C5D17">
              <w:t>Bahrain Youth Forum</w:t>
            </w:r>
          </w:p>
        </w:tc>
        <w:tc>
          <w:tcPr>
            <w:tcW w:w="3826" w:type="dxa"/>
            <w:tcBorders>
              <w:top w:val="nil"/>
            </w:tcBorders>
            <w:shd w:val="clear" w:color="auto" w:fill="auto"/>
          </w:tcPr>
          <w:p w:rsidR="00444A91" w:rsidRPr="001C5D17" w:rsidRDefault="00444A91" w:rsidP="001C5D17">
            <w:pPr>
              <w:suppressAutoHyphens w:val="0"/>
              <w:spacing w:before="40" w:after="120" w:line="220" w:lineRule="exact"/>
              <w:ind w:right="113"/>
            </w:pPr>
            <w:r w:rsidRPr="001C5D17">
              <w:t>Nasim initiative</w:t>
            </w:r>
          </w:p>
        </w:tc>
      </w:tr>
      <w:tr w:rsidR="00444A91" w:rsidRPr="001C5D17" w:rsidTr="00EF75A4">
        <w:tc>
          <w:tcPr>
            <w:tcW w:w="567" w:type="dxa"/>
            <w:shd w:val="clear" w:color="auto" w:fill="auto"/>
          </w:tcPr>
          <w:p w:rsidR="00444A91" w:rsidRPr="001C5D17" w:rsidRDefault="00444A91" w:rsidP="001C5D17">
            <w:pPr>
              <w:suppressAutoHyphens w:val="0"/>
              <w:spacing w:before="40" w:after="120" w:line="220" w:lineRule="exact"/>
              <w:ind w:right="113"/>
            </w:pP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Contemporary Women</w:t>
            </w:r>
            <w:r w:rsidR="004270C5" w:rsidRPr="001C5D17">
              <w:t>’</w:t>
            </w:r>
            <w:r w:rsidRPr="001C5D17">
              <w:t>s Society</w:t>
            </w:r>
          </w:p>
        </w:tc>
        <w:tc>
          <w:tcPr>
            <w:tcW w:w="3826" w:type="dxa"/>
            <w:shd w:val="clear" w:color="auto" w:fill="auto"/>
          </w:tcPr>
          <w:p w:rsidR="00444A91" w:rsidRPr="001C5D17" w:rsidRDefault="00444A91" w:rsidP="001C5D17">
            <w:pPr>
              <w:suppressAutoHyphens w:val="0"/>
              <w:spacing w:before="40" w:after="120" w:line="220" w:lineRule="exact"/>
              <w:ind w:right="113"/>
            </w:pPr>
            <w:r w:rsidRPr="001C5D17">
              <w:t>Voluntary social work training for girls</w:t>
            </w:r>
          </w:p>
        </w:tc>
      </w:tr>
      <w:tr w:rsidR="00444A91" w:rsidRPr="001C5D17" w:rsidTr="00EF75A4">
        <w:tc>
          <w:tcPr>
            <w:tcW w:w="567" w:type="dxa"/>
            <w:shd w:val="clear" w:color="auto" w:fill="auto"/>
          </w:tcPr>
          <w:p w:rsidR="00444A91" w:rsidRPr="001C5D17" w:rsidRDefault="00444A91" w:rsidP="001C5D17">
            <w:pPr>
              <w:suppressAutoHyphens w:val="0"/>
              <w:spacing w:before="40" w:after="120" w:line="220" w:lineRule="exact"/>
              <w:ind w:right="113"/>
            </w:pP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Bahrain Agricultural Engineers Society</w:t>
            </w:r>
          </w:p>
        </w:tc>
        <w:tc>
          <w:tcPr>
            <w:tcW w:w="3826" w:type="dxa"/>
            <w:shd w:val="clear" w:color="auto" w:fill="auto"/>
          </w:tcPr>
          <w:p w:rsidR="00444A91" w:rsidRPr="001C5D17" w:rsidRDefault="00444A91" w:rsidP="001C5D17">
            <w:pPr>
              <w:suppressAutoHyphens w:val="0"/>
              <w:spacing w:before="40" w:after="120" w:line="220" w:lineRule="exact"/>
              <w:ind w:right="113"/>
            </w:pPr>
            <w:r w:rsidRPr="001C5D17">
              <w:t>Centre for continuous agricultural training</w:t>
            </w:r>
          </w:p>
        </w:tc>
      </w:tr>
      <w:tr w:rsidR="00444A91" w:rsidRPr="001C5D17" w:rsidTr="00EF75A4">
        <w:tc>
          <w:tcPr>
            <w:tcW w:w="567" w:type="dxa"/>
            <w:vMerge w:val="restart"/>
            <w:shd w:val="clear" w:color="auto" w:fill="auto"/>
          </w:tcPr>
          <w:p w:rsidR="00444A91" w:rsidRPr="001C5D17" w:rsidRDefault="00444A91" w:rsidP="001C5D17">
            <w:pPr>
              <w:suppressAutoHyphens w:val="0"/>
              <w:spacing w:before="40" w:after="120" w:line="220" w:lineRule="exact"/>
              <w:ind w:right="113"/>
            </w:pPr>
            <w:r w:rsidRPr="001C5D17">
              <w:t>2016</w:t>
            </w: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Taafi Drug Recovery Association</w:t>
            </w:r>
          </w:p>
        </w:tc>
        <w:tc>
          <w:tcPr>
            <w:tcW w:w="3826" w:type="dxa"/>
            <w:shd w:val="clear" w:color="auto" w:fill="auto"/>
          </w:tcPr>
          <w:p w:rsidR="00444A91" w:rsidRPr="001C5D17" w:rsidRDefault="00444A91" w:rsidP="001C5D17">
            <w:pPr>
              <w:suppressAutoHyphens w:val="0"/>
              <w:spacing w:before="40" w:after="120" w:line="220" w:lineRule="exact"/>
              <w:ind w:right="113"/>
            </w:pPr>
            <w:r w:rsidRPr="001C5D17">
              <w:t>Amal centre</w:t>
            </w:r>
          </w:p>
        </w:tc>
      </w:tr>
      <w:tr w:rsidR="00444A91" w:rsidRPr="001C5D17" w:rsidTr="00EF75A4">
        <w:tc>
          <w:tcPr>
            <w:tcW w:w="567" w:type="dxa"/>
            <w:vMerge/>
            <w:shd w:val="clear" w:color="auto" w:fill="auto"/>
          </w:tcPr>
          <w:p w:rsidR="00444A91" w:rsidRPr="001C5D17" w:rsidRDefault="00444A91" w:rsidP="001C5D17">
            <w:pPr>
              <w:suppressAutoHyphens w:val="0"/>
              <w:spacing w:before="40" w:after="120" w:line="220" w:lineRule="exact"/>
              <w:ind w:right="113"/>
            </w:pP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YouthTech</w:t>
            </w:r>
          </w:p>
        </w:tc>
        <w:tc>
          <w:tcPr>
            <w:tcW w:w="3826" w:type="dxa"/>
            <w:shd w:val="clear" w:color="auto" w:fill="auto"/>
          </w:tcPr>
          <w:p w:rsidR="00444A91" w:rsidRPr="001C5D17" w:rsidRDefault="00444A91" w:rsidP="001C5D17">
            <w:pPr>
              <w:suppressAutoHyphens w:val="0"/>
              <w:spacing w:before="40" w:after="120" w:line="220" w:lineRule="exact"/>
              <w:ind w:right="113"/>
            </w:pPr>
            <w:r w:rsidRPr="001C5D17">
              <w:t>Volunteer meeting point</w:t>
            </w:r>
          </w:p>
        </w:tc>
      </w:tr>
      <w:tr w:rsidR="00444A91" w:rsidRPr="001C5D17" w:rsidTr="00EF75A4">
        <w:tc>
          <w:tcPr>
            <w:tcW w:w="567" w:type="dxa"/>
            <w:vMerge/>
            <w:shd w:val="clear" w:color="auto" w:fill="auto"/>
          </w:tcPr>
          <w:p w:rsidR="00444A91" w:rsidRPr="001C5D17" w:rsidRDefault="00444A91" w:rsidP="001C5D17">
            <w:pPr>
              <w:suppressAutoHyphens w:val="0"/>
              <w:spacing w:before="40" w:after="120" w:line="220" w:lineRule="exact"/>
              <w:ind w:right="113"/>
            </w:pP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Bahrain Women</w:t>
            </w:r>
            <w:r w:rsidR="004270C5" w:rsidRPr="001C5D17">
              <w:t>’</w:t>
            </w:r>
            <w:r w:rsidRPr="001C5D17">
              <w:t>s Association</w:t>
            </w:r>
          </w:p>
        </w:tc>
        <w:tc>
          <w:tcPr>
            <w:tcW w:w="3826" w:type="dxa"/>
            <w:shd w:val="clear" w:color="auto" w:fill="auto"/>
          </w:tcPr>
          <w:p w:rsidR="00444A91" w:rsidRPr="001C5D17" w:rsidRDefault="004270C5" w:rsidP="001C5D17">
            <w:pPr>
              <w:suppressAutoHyphens w:val="0"/>
              <w:spacing w:before="40" w:after="120" w:line="220" w:lineRule="exact"/>
              <w:ind w:right="113"/>
            </w:pPr>
            <w:r w:rsidRPr="001C5D17">
              <w:t>“</w:t>
            </w:r>
            <w:r w:rsidR="00444A91" w:rsidRPr="001C5D17">
              <w:t>Smart+</w:t>
            </w:r>
            <w:r w:rsidRPr="001C5D17">
              <w:t>”</w:t>
            </w:r>
            <w:r w:rsidR="00444A91" w:rsidRPr="001C5D17">
              <w:t xml:space="preserve"> (protecting children on the internet)</w:t>
            </w:r>
          </w:p>
        </w:tc>
      </w:tr>
      <w:tr w:rsidR="00444A91" w:rsidRPr="001C5D17" w:rsidTr="00EF75A4">
        <w:tc>
          <w:tcPr>
            <w:tcW w:w="567" w:type="dxa"/>
            <w:vMerge/>
            <w:shd w:val="clear" w:color="auto" w:fill="auto"/>
          </w:tcPr>
          <w:p w:rsidR="00444A91" w:rsidRPr="001C5D17" w:rsidRDefault="00444A91" w:rsidP="001C5D17">
            <w:pPr>
              <w:suppressAutoHyphens w:val="0"/>
              <w:spacing w:before="40" w:after="120" w:line="220" w:lineRule="exact"/>
              <w:ind w:right="113"/>
            </w:pP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Karbabad Social Charity</w:t>
            </w:r>
          </w:p>
        </w:tc>
        <w:tc>
          <w:tcPr>
            <w:tcW w:w="3826" w:type="dxa"/>
            <w:shd w:val="clear" w:color="auto" w:fill="auto"/>
          </w:tcPr>
          <w:p w:rsidR="00444A91" w:rsidRPr="001C5D17" w:rsidRDefault="004270C5" w:rsidP="001C5D17">
            <w:pPr>
              <w:suppressAutoHyphens w:val="0"/>
              <w:spacing w:before="40" w:after="120" w:line="220" w:lineRule="exact"/>
              <w:ind w:right="113"/>
            </w:pPr>
            <w:r w:rsidRPr="001C5D17">
              <w:t>“</w:t>
            </w:r>
            <w:r w:rsidR="00444A91" w:rsidRPr="001C5D17">
              <w:t>Passport to success</w:t>
            </w:r>
            <w:r w:rsidRPr="001C5D17">
              <w:t>”</w:t>
            </w:r>
          </w:p>
        </w:tc>
      </w:tr>
      <w:tr w:rsidR="00444A91" w:rsidRPr="001C5D17" w:rsidTr="00EF75A4">
        <w:tc>
          <w:tcPr>
            <w:tcW w:w="567" w:type="dxa"/>
            <w:vMerge/>
            <w:shd w:val="clear" w:color="auto" w:fill="auto"/>
          </w:tcPr>
          <w:p w:rsidR="00444A91" w:rsidRPr="001C5D17" w:rsidRDefault="00444A91" w:rsidP="001C5D17">
            <w:pPr>
              <w:suppressAutoHyphens w:val="0"/>
              <w:spacing w:before="40" w:after="120" w:line="220" w:lineRule="exact"/>
              <w:ind w:right="113"/>
            </w:pPr>
          </w:p>
        </w:tc>
        <w:tc>
          <w:tcPr>
            <w:tcW w:w="2977" w:type="dxa"/>
            <w:shd w:val="clear" w:color="auto" w:fill="auto"/>
          </w:tcPr>
          <w:p w:rsidR="00444A91" w:rsidRPr="001C5D17" w:rsidRDefault="00444A91" w:rsidP="001C5D17">
            <w:pPr>
              <w:suppressAutoHyphens w:val="0"/>
              <w:spacing w:before="40" w:after="120" w:line="220" w:lineRule="exact"/>
              <w:ind w:right="113"/>
            </w:pPr>
            <w:r w:rsidRPr="001C5D17">
              <w:t>Kawthar Social Care Society</w:t>
            </w:r>
          </w:p>
        </w:tc>
        <w:tc>
          <w:tcPr>
            <w:tcW w:w="3826" w:type="dxa"/>
            <w:shd w:val="clear" w:color="auto" w:fill="auto"/>
          </w:tcPr>
          <w:p w:rsidR="00444A91" w:rsidRPr="001C5D17" w:rsidRDefault="00444A91" w:rsidP="001C5D17">
            <w:pPr>
              <w:suppressAutoHyphens w:val="0"/>
              <w:spacing w:before="40" w:after="120" w:line="220" w:lineRule="exact"/>
              <w:ind w:right="113"/>
            </w:pPr>
            <w:r w:rsidRPr="001C5D17">
              <w:t>Governance, quality and risk management</w:t>
            </w:r>
          </w:p>
        </w:tc>
      </w:tr>
    </w:tbl>
    <w:p w:rsidR="00A16B33" w:rsidRDefault="00444A91" w:rsidP="00727770">
      <w:pPr>
        <w:pStyle w:val="SingleTxtG"/>
        <w:spacing w:before="240"/>
      </w:pPr>
      <w:r w:rsidRPr="00E714F1">
        <w:t>117.</w:t>
      </w:r>
      <w:r w:rsidR="00727770">
        <w:tab/>
      </w:r>
      <w:r w:rsidRPr="00E714F1">
        <w:t>The High Coordinating Committee for Human Rights is basically responsible for preparing reports, working in coordination with the Information and eGovernment Authority (the national centre for statistics) and stakeholders and making use of existing national reports.</w:t>
      </w:r>
      <w:r w:rsidR="004270C5">
        <w:t xml:space="preserve"> </w:t>
      </w:r>
      <w:r w:rsidRPr="00E714F1">
        <w:t>The Committee is chaired by the Minister of Foreign Affairs and has a membership consisting of representatives from 15 ministries and various agencies.</w:t>
      </w:r>
      <w:r w:rsidR="004270C5">
        <w:t xml:space="preserve"> </w:t>
      </w:r>
      <w:r w:rsidRPr="00E714F1">
        <w:t>Working in coordination with government bodies, the committee addresses human rights-related issues within the respective areas of competence of each.</w:t>
      </w:r>
      <w:r w:rsidR="004270C5">
        <w:t xml:space="preserve"> </w:t>
      </w:r>
      <w:r w:rsidRPr="00E714F1">
        <w:t>In particular, the committee is responsible for drafting a national human rights plan, preparing reports for submission to United Nations organizations and coordinating with international human rights organizations.</w:t>
      </w:r>
    </w:p>
    <w:p w:rsidR="00A16B33" w:rsidRDefault="00444A91" w:rsidP="00345E9D">
      <w:pPr>
        <w:pStyle w:val="SingleTxtG"/>
      </w:pPr>
      <w:r w:rsidRPr="00E714F1">
        <w:t>118.</w:t>
      </w:r>
      <w:r w:rsidR="00345E9D">
        <w:tab/>
      </w:r>
      <w:r w:rsidRPr="00E714F1">
        <w:t>Once a draft report has been approved by the High Coordinating Committee for Human Rights, it is discussed with stakeholders, including civil society organizations, before being distributed nationally.</w:t>
      </w:r>
      <w:r w:rsidR="004270C5">
        <w:t xml:space="preserve">  </w:t>
      </w:r>
    </w:p>
    <w:p w:rsidR="00A16B33" w:rsidRDefault="00345E9D" w:rsidP="00345E9D">
      <w:pPr>
        <w:pStyle w:val="HChG"/>
      </w:pPr>
      <w:r>
        <w:tab/>
      </w:r>
      <w:r w:rsidR="00444A91" w:rsidRPr="00E714F1">
        <w:t>III.</w:t>
      </w:r>
      <w:r>
        <w:tab/>
      </w:r>
      <w:r w:rsidR="00444A91" w:rsidRPr="00E714F1">
        <w:t>Information on non-discrimination, equality and effective remedies</w:t>
      </w:r>
    </w:p>
    <w:p w:rsidR="00A16B33" w:rsidRDefault="00444A91" w:rsidP="00345E9D">
      <w:pPr>
        <w:pStyle w:val="SingleTxtG"/>
      </w:pPr>
      <w:r w:rsidRPr="00E714F1">
        <w:t>119.</w:t>
      </w:r>
      <w:r w:rsidR="00345E9D">
        <w:tab/>
      </w:r>
      <w:r w:rsidRPr="00E714F1">
        <w:t>Article 18 of the Constitution states that people are equal in respect of human dignity and citizens are equal before the law in respect of public rights and duties; there shall be no discrimination among them on the basis of sex, origin, language, religion or creed.</w:t>
      </w:r>
      <w:r w:rsidR="004270C5">
        <w:t xml:space="preserve"> </w:t>
      </w:r>
      <w:r w:rsidRPr="00E714F1">
        <w:t>In 1990, Bahrain acceded to the International Convention on the Elimination of All Forms of Racial Discrimination (1965) and International Convention on the Suppression and Punishment of the Crime of Apartheid (1973).</w:t>
      </w:r>
      <w:r w:rsidR="004270C5">
        <w:t xml:space="preserve"> </w:t>
      </w:r>
      <w:r w:rsidRPr="00E714F1">
        <w:t>In 2002, it acceded to the Convention on the Elimination of all Forms of Discrimination against Women.</w:t>
      </w:r>
      <w:r w:rsidR="004270C5">
        <w:t xml:space="preserve"> </w:t>
      </w:r>
      <w:r w:rsidRPr="00E714F1">
        <w:t>Upon ratification by decree, these conventions came into effect with the same force as domestic legislation.</w:t>
      </w:r>
      <w:r w:rsidR="004270C5">
        <w:t xml:space="preserve"> </w:t>
      </w:r>
      <w:r w:rsidRPr="00E714F1">
        <w:t xml:space="preserve">Article 172 of Legislative Decree No. 15 (1976), promulgating the Penal Code (amended), </w:t>
      </w:r>
      <w:r w:rsidRPr="00E714F1">
        <w:lastRenderedPageBreak/>
        <w:t>addresses the issue of incitement to hatred, stipulating that incitement to hatred or disparagement of a particular group of people by any overt means shall, if the purpose of such incitement is to disturb public order, be subject to punishment by a term of imprisonment of not more than two years and/or a fine of not more than 200 dinars.</w:t>
      </w:r>
      <w:r w:rsidR="004270C5">
        <w:t xml:space="preserve"> </w:t>
      </w:r>
      <w:r w:rsidRPr="00E714F1">
        <w:t>Article 4 of Act No. 26 (2005), on political associations, stipulates that no association may be formed on the basis of class, sect, faction, geographical region or profession or on a basis of discrimination on grounds of gender, origin, language, religion or creed.</w:t>
      </w:r>
      <w:r w:rsidR="004270C5">
        <w:t xml:space="preserve"> </w:t>
      </w:r>
      <w:r w:rsidRPr="00E714F1">
        <w:t>Associations may not incite ethnic, national or religious animosity.</w:t>
      </w:r>
      <w:r w:rsidR="004270C5">
        <w:t xml:space="preserve"> </w:t>
      </w:r>
      <w:r w:rsidRPr="00E714F1">
        <w:t>In 2014, Bahrain established a committee to combat sectarian hatred, with a remit to propose and adopt policies and methods and prepare effective programmes designed to combat the discourse of hatred emanating from mosques, books, the media, social media, schools and political and societal forces.</w:t>
      </w:r>
      <w:r w:rsidR="004270C5">
        <w:t xml:space="preserve"> </w:t>
      </w:r>
      <w:r w:rsidRPr="00E714F1">
        <w:t>The committee seeks to enshrine the spirit of tolerance, consensus and coexistence and to promote the forces of unity in Bahraini society.</w:t>
      </w:r>
      <w:r w:rsidR="004270C5">
        <w:t xml:space="preserve"> </w:t>
      </w:r>
      <w:r w:rsidRPr="00E714F1">
        <w:t>Note that internal investigations and inquiries have revealed no allegations of racially-motivated discrimination.</w:t>
      </w:r>
    </w:p>
    <w:p w:rsidR="00A16B33" w:rsidRDefault="00444A91" w:rsidP="00821DB3">
      <w:pPr>
        <w:pStyle w:val="SingleTxtG"/>
      </w:pPr>
      <w:r w:rsidRPr="00E714F1">
        <w:t>120.</w:t>
      </w:r>
      <w:r w:rsidR="00CA3D22">
        <w:tab/>
      </w:r>
      <w:r w:rsidRPr="00E714F1">
        <w:t>Bahraini society is a tolerant one, consisting of citizens and foreigners belonging to different faiths.</w:t>
      </w:r>
      <w:r w:rsidR="004270C5">
        <w:t xml:space="preserve"> </w:t>
      </w:r>
      <w:r w:rsidRPr="00E714F1">
        <w:t>The followers of these various religions and faiths are permitted to practice their rites in absolute freedom.</w:t>
      </w:r>
      <w:r w:rsidR="004270C5">
        <w:t xml:space="preserve"> </w:t>
      </w:r>
      <w:r w:rsidRPr="00E714F1">
        <w:t>Articles 18 and 22 of the Constitution stipulate that there shall be no discrimination among citizens on the basis of sex, origin, language, religion or creed and that the State guarantees the inviolability of places of worship and the freedom to perform religious rites and hold religious parades and meetings in accordance with the customs of the country.</w:t>
      </w:r>
    </w:p>
    <w:p w:rsidR="00A16B33" w:rsidRDefault="00CA3D22" w:rsidP="00CA3D22">
      <w:pPr>
        <w:pStyle w:val="H23G"/>
      </w:pPr>
      <w:r>
        <w:tab/>
      </w:r>
      <w:r>
        <w:tab/>
      </w:r>
      <w:r w:rsidR="00444A91" w:rsidRPr="00E714F1">
        <w:t>Legislative measures containing provisions on non-discrimination</w:t>
      </w:r>
    </w:p>
    <w:p w:rsidR="00A16B33" w:rsidRDefault="00444A91" w:rsidP="00821DB3">
      <w:pPr>
        <w:pStyle w:val="SingleTxtG"/>
      </w:pPr>
      <w:r w:rsidRPr="00E714F1">
        <w:t>121.</w:t>
      </w:r>
      <w:r w:rsidR="00CA3D22">
        <w:tab/>
      </w:r>
      <w:r w:rsidRPr="00E714F1">
        <w:t>Article 2 of the Children Act, No. 37 (2012) stipulates that the State guarantees that children shall enjoy the rights set out in the Act without discrimination on grounds of gender, origin, colour, race, language, religion or creed, with due regard to the provisions of other laws and benefits pertaining to the Bahraini child.</w:t>
      </w:r>
    </w:p>
    <w:p w:rsidR="00A16B33" w:rsidRDefault="00444A91" w:rsidP="00821DB3">
      <w:pPr>
        <w:pStyle w:val="SingleTxtG"/>
      </w:pPr>
      <w:r w:rsidRPr="00E714F1">
        <w:t>122.</w:t>
      </w:r>
      <w:r w:rsidR="00CA3D22">
        <w:tab/>
      </w:r>
      <w:r w:rsidRPr="00E714F1">
        <w:t>Act No. 52 (2012), amending certain provisions of the Penal Code, promulgated pursuant to Legislative Decree No. 15 (1976):</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Article 1: The text of articles 208 and 232 of the Penal Code, promulgated pursuant to Legislative Decree No. 15 (1976), shall be replaced with the following:</w:t>
      </w:r>
      <w:r w:rsidR="004270C5">
        <w:t xml:space="preserve"> </w:t>
      </w:r>
    </w:p>
    <w:p w:rsidR="00444A91" w:rsidRPr="00E714F1" w:rsidRDefault="00A556BC" w:rsidP="00A556BC">
      <w:pPr>
        <w:pStyle w:val="Bullet2G"/>
        <w:numPr>
          <w:ilvl w:val="0"/>
          <w:numId w:val="0"/>
        </w:numPr>
        <w:tabs>
          <w:tab w:val="left" w:pos="2268"/>
        </w:tabs>
        <w:ind w:left="2268" w:hanging="170"/>
      </w:pPr>
      <w:r w:rsidRPr="00E714F1">
        <w:t>•</w:t>
      </w:r>
      <w:r w:rsidRPr="00E714F1">
        <w:tab/>
      </w:r>
      <w:r w:rsidR="00444A91" w:rsidRPr="00E714F1">
        <w:t>A public servant or person entrusted with a public service who deliberately causes severe pain or grievous suffering, whether physical or mental, to a person in detention or under his/her control in order to obtain information or a confession from that person or another person or to punish him/her for an act that he/she or another person committed or is suspected of committing or to frighten or coerce him/her or another person, or for reasons of discrimination of any kind, shall be sentenced to a term of imprisonment.</w:t>
      </w:r>
      <w:r w:rsidR="004270C5">
        <w:t xml:space="preserve"> </w:t>
      </w:r>
    </w:p>
    <w:p w:rsidR="00444A91" w:rsidRPr="00E714F1" w:rsidRDefault="00A556BC" w:rsidP="00A556BC">
      <w:pPr>
        <w:pStyle w:val="Bullet2G"/>
        <w:numPr>
          <w:ilvl w:val="0"/>
          <w:numId w:val="0"/>
        </w:numPr>
        <w:tabs>
          <w:tab w:val="left" w:pos="2268"/>
        </w:tabs>
        <w:ind w:left="2268" w:hanging="170"/>
      </w:pPr>
      <w:r w:rsidRPr="00E714F1">
        <w:t>•</w:t>
      </w:r>
      <w:r w:rsidRPr="00E714F1">
        <w:tab/>
      </w:r>
      <w:r w:rsidR="00444A91" w:rsidRPr="00E714F1">
        <w:t>A public servant or person entrusted with a public service who threatens a person in detention or under his/her control with any of the acts stated in paragraph 1 of this article, or if such acts are committed by another party at his/her instigation or with his/her approval or consent, shall be sentenced to a term of imprisonment.</w:t>
      </w:r>
    </w:p>
    <w:p w:rsidR="00444A91" w:rsidRPr="00E714F1" w:rsidRDefault="00A556BC" w:rsidP="00A556BC">
      <w:pPr>
        <w:pStyle w:val="Bullet2G"/>
        <w:numPr>
          <w:ilvl w:val="0"/>
          <w:numId w:val="0"/>
        </w:numPr>
        <w:tabs>
          <w:tab w:val="left" w:pos="2268"/>
        </w:tabs>
        <w:ind w:left="2268" w:hanging="170"/>
      </w:pPr>
      <w:r w:rsidRPr="00E714F1">
        <w:t>•</w:t>
      </w:r>
      <w:r w:rsidRPr="00E714F1">
        <w:tab/>
      </w:r>
      <w:r w:rsidR="00444A91" w:rsidRPr="00E714F1">
        <w:t>If torture results in the victim</w:t>
      </w:r>
      <w:r w:rsidR="004270C5">
        <w:t>’</w:t>
      </w:r>
      <w:r w:rsidR="00444A91" w:rsidRPr="00E714F1">
        <w:t>s death, the penalty shall be life imprisonment.</w:t>
      </w:r>
    </w:p>
    <w:p w:rsidR="00444A91" w:rsidRPr="00E714F1" w:rsidRDefault="00A556BC" w:rsidP="00A556BC">
      <w:pPr>
        <w:pStyle w:val="Bullet2G"/>
        <w:numPr>
          <w:ilvl w:val="0"/>
          <w:numId w:val="0"/>
        </w:numPr>
        <w:tabs>
          <w:tab w:val="left" w:pos="2268"/>
        </w:tabs>
        <w:ind w:left="2268" w:hanging="170"/>
      </w:pPr>
      <w:r w:rsidRPr="00E714F1">
        <w:t>•</w:t>
      </w:r>
      <w:r w:rsidRPr="00E714F1">
        <w:tab/>
      </w:r>
      <w:r w:rsidR="00444A91" w:rsidRPr="00E714F1">
        <w:t>This article shall not apply in cases of pain or suffering arising or resulting from or inherent in lawful measures or punishments.</w:t>
      </w:r>
    </w:p>
    <w:p w:rsidR="00A16B33" w:rsidRDefault="00A556BC" w:rsidP="00A556BC">
      <w:pPr>
        <w:pStyle w:val="Bullet2G"/>
        <w:numPr>
          <w:ilvl w:val="0"/>
          <w:numId w:val="0"/>
        </w:numPr>
        <w:tabs>
          <w:tab w:val="left" w:pos="2268"/>
        </w:tabs>
        <w:ind w:left="2268" w:hanging="170"/>
      </w:pPr>
      <w:r>
        <w:t>•</w:t>
      </w:r>
      <w:r>
        <w:tab/>
      </w:r>
      <w:r w:rsidR="00444A91" w:rsidRPr="00E714F1">
        <w:t>The statute of limitations shall not apply to the crimes of torture stipulated in this article.</w:t>
      </w:r>
    </w:p>
    <w:p w:rsidR="00A16B33" w:rsidRDefault="00444A91" w:rsidP="00821DB3">
      <w:pPr>
        <w:pStyle w:val="SingleTxtG"/>
      </w:pPr>
      <w:r w:rsidRPr="00E714F1">
        <w:t>123.</w:t>
      </w:r>
      <w:r w:rsidR="00CA3D22">
        <w:tab/>
      </w:r>
      <w:r w:rsidRPr="00E714F1">
        <w:t>Private Sector Labour Act, No. 36 (2012):</w:t>
      </w:r>
    </w:p>
    <w:p w:rsidR="00444A91" w:rsidRPr="00E714F1" w:rsidRDefault="00A556BC" w:rsidP="00A556BC">
      <w:pPr>
        <w:pStyle w:val="Bullet1G"/>
        <w:numPr>
          <w:ilvl w:val="0"/>
          <w:numId w:val="0"/>
        </w:numPr>
        <w:tabs>
          <w:tab w:val="left" w:pos="1701"/>
        </w:tabs>
        <w:ind w:left="1701" w:hanging="170"/>
      </w:pPr>
      <w:r w:rsidRPr="00E714F1">
        <w:t>•</w:t>
      </w:r>
      <w:r w:rsidRPr="00E714F1">
        <w:tab/>
      </w:r>
      <w:r w:rsidR="00444A91" w:rsidRPr="00E714F1">
        <w:t xml:space="preserve">Article 29 stipulates that, with due regard to the provisions of this chapter, all provisions governing the employment of male workers shall apply to female workers in comparable work situations without discrimination; </w:t>
      </w:r>
    </w:p>
    <w:p w:rsidR="00444A91" w:rsidRPr="00E714F1" w:rsidRDefault="00A556BC" w:rsidP="00A556BC">
      <w:pPr>
        <w:pStyle w:val="Bullet1G"/>
        <w:numPr>
          <w:ilvl w:val="0"/>
          <w:numId w:val="0"/>
        </w:numPr>
        <w:tabs>
          <w:tab w:val="left" w:pos="1701"/>
        </w:tabs>
        <w:ind w:left="1701" w:hanging="170"/>
      </w:pPr>
      <w:r w:rsidRPr="00E714F1">
        <w:lastRenderedPageBreak/>
        <w:t>•</w:t>
      </w:r>
      <w:r w:rsidRPr="00E714F1">
        <w:tab/>
      </w:r>
      <w:r w:rsidR="00444A91" w:rsidRPr="00E714F1">
        <w:t>Article 39 stipulates that wage discrimination based on gender, origin, language, religion or creed is prohibited;</w:t>
      </w:r>
    </w:p>
    <w:p w:rsidR="00A16B33" w:rsidRDefault="00A556BC" w:rsidP="00A556BC">
      <w:pPr>
        <w:pStyle w:val="Bullet1G"/>
        <w:numPr>
          <w:ilvl w:val="0"/>
          <w:numId w:val="0"/>
        </w:numPr>
        <w:tabs>
          <w:tab w:val="left" w:pos="1701"/>
        </w:tabs>
        <w:ind w:left="1701" w:hanging="170"/>
      </w:pPr>
      <w:r>
        <w:t>•</w:t>
      </w:r>
      <w:r>
        <w:tab/>
      </w:r>
      <w:r w:rsidR="00444A91" w:rsidRPr="00E714F1">
        <w:t>Article 104(a) stipulates that termination of an employment contract by an employer shall be deemed arbitrary dismissal if termination is due to any of the following: (1) Gender, colour, religion, creed, marital status, family responsibilities or, with regard to female employees, pregnancy, childbirth or breastfeeding.</w:t>
      </w:r>
    </w:p>
    <w:p w:rsidR="00A16B33" w:rsidRDefault="00444A91" w:rsidP="00821DB3">
      <w:pPr>
        <w:pStyle w:val="SingleTxtG"/>
      </w:pPr>
      <w:r w:rsidRPr="00E714F1">
        <w:t>124.</w:t>
      </w:r>
      <w:r w:rsidR="00CA2499">
        <w:tab/>
      </w:r>
      <w:r w:rsidRPr="00E714F1">
        <w:t>Act No. 58 (2009), on the rights of the elderly:</w:t>
      </w:r>
    </w:p>
    <w:p w:rsidR="00A16B33" w:rsidRDefault="00A556BC" w:rsidP="00A556BC">
      <w:pPr>
        <w:pStyle w:val="Bullet1G"/>
        <w:numPr>
          <w:ilvl w:val="0"/>
          <w:numId w:val="0"/>
        </w:numPr>
        <w:tabs>
          <w:tab w:val="left" w:pos="1701"/>
        </w:tabs>
        <w:ind w:left="1701" w:hanging="170"/>
      </w:pPr>
      <w:r>
        <w:t>•</w:t>
      </w:r>
      <w:r>
        <w:tab/>
      </w:r>
      <w:r w:rsidR="00444A91" w:rsidRPr="00E714F1">
        <w:t>Article 3 stipulates that the care and protection of the elderly is based upon the core principle of opposition to all forms of discrimination and exclusion encountered by the elderly in the domestic and social environments.</w:t>
      </w:r>
    </w:p>
    <w:p w:rsidR="00A16B33" w:rsidRDefault="00444A91" w:rsidP="00821DB3">
      <w:pPr>
        <w:pStyle w:val="SingleTxtG"/>
      </w:pPr>
      <w:r w:rsidRPr="00E714F1">
        <w:t>125.</w:t>
      </w:r>
      <w:r w:rsidR="009B7850">
        <w:tab/>
      </w:r>
      <w:r w:rsidRPr="00E714F1">
        <w:t>Decision of the Minister of Labour and Social Development, No. 1 (2011), issuing the implementing regulation of Act No. 58 (2009), on the rights of the elderly:</w:t>
      </w:r>
    </w:p>
    <w:p w:rsidR="00A16B33" w:rsidRDefault="00A556BC" w:rsidP="00A556BC">
      <w:pPr>
        <w:pStyle w:val="Bullet1G"/>
        <w:numPr>
          <w:ilvl w:val="0"/>
          <w:numId w:val="0"/>
        </w:numPr>
        <w:tabs>
          <w:tab w:val="left" w:pos="1701"/>
        </w:tabs>
        <w:ind w:left="1701" w:hanging="170"/>
      </w:pPr>
      <w:r>
        <w:t>•</w:t>
      </w:r>
      <w:r>
        <w:tab/>
      </w:r>
      <w:r w:rsidR="00444A91" w:rsidRPr="00E714F1">
        <w:t>Article 2 stipulates that the Social Welfare Directorate shall work in coordination with the National Committee for the Elderly to prepare and implement programmes and projects to combat the forms of discrimination and exclusion encountered by the elderly in the domestic and social environments.</w:t>
      </w:r>
    </w:p>
    <w:p w:rsidR="00A16B33" w:rsidRDefault="00444A91" w:rsidP="00821DB3">
      <w:pPr>
        <w:pStyle w:val="SingleTxtG"/>
      </w:pPr>
      <w:r w:rsidRPr="00E714F1">
        <w:t>126.</w:t>
      </w:r>
      <w:r w:rsidR="009B7850">
        <w:tab/>
      </w:r>
      <w:r w:rsidRPr="00E714F1">
        <w:t>Reform and Rehabilitation Institution Act, No. 18 (2014):</w:t>
      </w:r>
    </w:p>
    <w:p w:rsidR="00A16B33" w:rsidRDefault="00A556BC" w:rsidP="00A556BC">
      <w:pPr>
        <w:pStyle w:val="Bullet1G"/>
        <w:numPr>
          <w:ilvl w:val="0"/>
          <w:numId w:val="0"/>
        </w:numPr>
        <w:tabs>
          <w:tab w:val="left" w:pos="1701"/>
        </w:tabs>
        <w:ind w:left="1701" w:hanging="170"/>
      </w:pPr>
      <w:r>
        <w:t>•</w:t>
      </w:r>
      <w:r>
        <w:tab/>
      </w:r>
      <w:r w:rsidR="00444A91" w:rsidRPr="00E714F1">
        <w:t>Article 5 stipulates that the rules set out in this Act shall apply to inmates and those on remand, as appropriate, without any discrimination between them on the basis of gender, origin, language, religion or creed.</w:t>
      </w:r>
    </w:p>
    <w:p w:rsidR="00A16B33" w:rsidRDefault="00444A91" w:rsidP="00821DB3">
      <w:pPr>
        <w:pStyle w:val="SingleTxtG"/>
      </w:pPr>
      <w:r w:rsidRPr="00E714F1">
        <w:t>127.</w:t>
      </w:r>
      <w:r w:rsidR="005E0748">
        <w:tab/>
      </w:r>
      <w:r w:rsidRPr="00E714F1">
        <w:t>Decision of the Prime Minister No. 72 (2011), adopting the National Examinations Unit regulation:</w:t>
      </w:r>
    </w:p>
    <w:p w:rsidR="00A16B33" w:rsidRDefault="00A556BC" w:rsidP="00A556BC">
      <w:pPr>
        <w:pStyle w:val="Bullet1G"/>
        <w:numPr>
          <w:ilvl w:val="0"/>
          <w:numId w:val="0"/>
        </w:numPr>
        <w:tabs>
          <w:tab w:val="left" w:pos="1701"/>
        </w:tabs>
        <w:ind w:left="1701" w:hanging="170"/>
      </w:pPr>
      <w:r>
        <w:t>•</w:t>
      </w:r>
      <w:r>
        <w:tab/>
      </w:r>
      <w:r w:rsidR="00444A91" w:rsidRPr="00E714F1">
        <w:t>Article 2 stipulates that</w:t>
      </w:r>
      <w:r w:rsidR="004E2457">
        <w:t xml:space="preserve"> </w:t>
      </w:r>
      <w:r w:rsidR="00444A91" w:rsidRPr="00E714F1">
        <w:t>…</w:t>
      </w:r>
      <w:r w:rsidR="004E2457">
        <w:t xml:space="preserve"> </w:t>
      </w:r>
      <w:r w:rsidR="00444A91" w:rsidRPr="00E714F1">
        <w:t>the paper must not contain anything offensive or hurtful to any group, with due regard to student diversity in terms of gender and ethnic or religious background.</w:t>
      </w:r>
    </w:p>
    <w:p w:rsidR="00A16B33" w:rsidRDefault="00444A91" w:rsidP="00821DB3">
      <w:pPr>
        <w:pStyle w:val="SingleTxtG"/>
      </w:pPr>
      <w:r w:rsidRPr="00E714F1">
        <w:t>128.</w:t>
      </w:r>
      <w:r w:rsidR="009D357D">
        <w:tab/>
      </w:r>
      <w:r w:rsidRPr="00E714F1">
        <w:t>Decision of the Minister of Interior No. 14 (2012), issuing the code of conduct for police officers:</w:t>
      </w:r>
    </w:p>
    <w:p w:rsidR="00A16B33" w:rsidRDefault="00444A91" w:rsidP="00260418">
      <w:pPr>
        <w:pStyle w:val="SingleTxtG"/>
        <w:ind w:left="1701"/>
      </w:pPr>
      <w:r w:rsidRPr="00E714F1">
        <w:t>Police officers affirm that, in the exercise of their duties, they shall undertake to deliver the highest levels of service in a disciplined manner in order to help bring about stability in the service of both citizens and resident aliens.</w:t>
      </w:r>
      <w:r w:rsidR="004270C5">
        <w:t xml:space="preserve"> </w:t>
      </w:r>
      <w:r w:rsidRPr="00E714F1">
        <w:t>They shall take all lawful measures to prevent the occurrence of crime and catch the perpetrators thereof, guided by the human rights norms set out in the Constitution, National Action Charter and international conventions and treaties, which enshrine respect for mankind without discrimination based on colour, gender, race or belief.</w:t>
      </w:r>
      <w:r w:rsidR="004270C5">
        <w:t xml:space="preserve"> </w:t>
      </w:r>
      <w:r w:rsidRPr="00E714F1">
        <w:t>They affirm, too, that they will carry out the duties with which they are charged under the Constitution and the law in a manner consistent with human rights norms and deal with lawbreakers resolutely and lawfully without violating their human dignity.</w:t>
      </w:r>
    </w:p>
    <w:p w:rsidR="00A16B33" w:rsidRDefault="00444A91" w:rsidP="00821DB3">
      <w:pPr>
        <w:pStyle w:val="SingleTxtG"/>
      </w:pPr>
      <w:r w:rsidRPr="00E714F1">
        <w:t>129.</w:t>
      </w:r>
      <w:r w:rsidR="00260418">
        <w:tab/>
      </w:r>
      <w:r w:rsidRPr="00E714F1">
        <w:t xml:space="preserve">Decision of the Minister of Interior No. 31 (2012), issuing the code of professional conduct for members of the National Security Agency. </w:t>
      </w:r>
    </w:p>
    <w:p w:rsidR="00A16B33" w:rsidRDefault="0079794F" w:rsidP="0079794F">
      <w:pPr>
        <w:pStyle w:val="H23G"/>
      </w:pPr>
      <w:r>
        <w:tab/>
      </w:r>
      <w:r>
        <w:tab/>
      </w:r>
      <w:r w:rsidR="00444A91" w:rsidRPr="00E714F1">
        <w:t>Judicial applications of the principle of non-discrimination pursuant to international conventions</w:t>
      </w:r>
    </w:p>
    <w:p w:rsidR="00A16B33" w:rsidRDefault="00444A91" w:rsidP="00821DB3">
      <w:pPr>
        <w:pStyle w:val="SingleTxtG"/>
      </w:pPr>
      <w:r w:rsidRPr="00E714F1">
        <w:t>130.</w:t>
      </w:r>
      <w:r w:rsidR="00072267">
        <w:tab/>
      </w:r>
      <w:r w:rsidRPr="00E714F1">
        <w:t>Pursuant to the constitutional provision which holds international conventions to be a part of the legislative structure of the State, there have been many instances of judicial application of international conventions.</w:t>
      </w:r>
      <w:r w:rsidR="004270C5">
        <w:t xml:space="preserve"> </w:t>
      </w:r>
      <w:r w:rsidRPr="00E714F1">
        <w:t>Perhaps the most significant are the rulings delivered by the Constitutional Court on the basis of the principle of non-discrimination enshrined in the international conventions to which Bahrain is a party, following ratification and publication thereof in the Official Gazette.</w:t>
      </w:r>
      <w:r w:rsidR="004270C5">
        <w:t xml:space="preserve"> </w:t>
      </w:r>
      <w:r w:rsidRPr="00E714F1">
        <w:t>These include the ruling by the Court in respect of Royal Referral No. RR/1/2014 (judicial year no. 12), where it concluded that article 20 of the Traffic Bill was incompatible with the Constitution because it prohibits a foreigner from obtaining a driving licence or driving a vehicle.</w:t>
      </w:r>
      <w:r w:rsidR="004270C5">
        <w:t xml:space="preserve"> </w:t>
      </w:r>
      <w:r w:rsidRPr="00E714F1">
        <w:t xml:space="preserve">The Court gave several reasons for its ruling, including violation of article 26 of the International Covenant on Civil and Political Rights, which stipulates: </w:t>
      </w:r>
      <w:r w:rsidR="004270C5">
        <w:t>“</w:t>
      </w:r>
      <w:r w:rsidRPr="00E714F1">
        <w:t xml:space="preserve">All persons are equal before the law and are </w:t>
      </w:r>
      <w:r w:rsidRPr="00E714F1">
        <w:lastRenderedPageBreak/>
        <w:t>entitled without any discrimination to the equal protection of the law.</w:t>
      </w:r>
      <w:r w:rsidR="004270C5">
        <w:t xml:space="preserve"> </w:t>
      </w:r>
      <w:r w:rsidRPr="00E714F1">
        <w:t>In this respect, the law shall prohibit any discrimination and guarantee to all persons equal and effective protection against discrimination on any grounds such as race, colour, sex, language, religion, political or other opinion, national or social origin, property, birth or other status.</w:t>
      </w:r>
      <w:r w:rsidR="004270C5">
        <w:t>”</w:t>
      </w:r>
    </w:p>
    <w:p w:rsidR="00A16B33" w:rsidRDefault="00444A91" w:rsidP="00821DB3">
      <w:pPr>
        <w:pStyle w:val="SingleTxtG"/>
      </w:pPr>
      <w:r w:rsidRPr="00E714F1">
        <w:t>131.</w:t>
      </w:r>
      <w:r w:rsidR="00E43461">
        <w:tab/>
      </w:r>
      <w:r w:rsidRPr="00E714F1">
        <w:t xml:space="preserve">There is, furthermore, the ruling of the Constitutional Court in case no. IH/2011/1, where the Court cited the principle of non-discrimination stipulated in the International Covenant on Civil and Political Rights, reasoning: </w:t>
      </w:r>
      <w:r w:rsidR="004270C5">
        <w:t>“</w:t>
      </w:r>
      <w:r w:rsidRPr="00E714F1">
        <w:t xml:space="preserve">Whereas the Kingdom of Bahrain has acceded to the International Covenant on Civil and Political Rights and accession was ratified on 12 August 2006 pursuant to Act No. 56 (2006) and published in the Official Gazette (issue 2752, 16 August 2006); and whereas article 4(1) of the Covenant stipulates: </w:t>
      </w:r>
      <w:r w:rsidR="004270C5">
        <w:t>‘</w:t>
      </w:r>
      <w:r w:rsidRPr="00E714F1">
        <w:t>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colour, sex, language, religion or social origin</w:t>
      </w:r>
      <w:r w:rsidR="004270C5">
        <w:t>’</w:t>
      </w:r>
      <w:r w:rsidRPr="00E714F1">
        <w:t>; and pursuant to article 4(3) thereof, Bahrain informed the Secretary-General of the United Nations on 28 April 2011 that it sought to use the right of derogation referred to in article 4(1), above; and on 13 June 2011, Bahrain likewise informed the Secretary-General of Royal Decree No. 39 (2011), lifting the state of national security.</w:t>
      </w:r>
      <w:r w:rsidR="004270C5">
        <w:t>”</w:t>
      </w:r>
      <w:r w:rsidRPr="00E714F1">
        <w:t xml:space="preserve"> </w:t>
      </w:r>
    </w:p>
    <w:p w:rsidR="00A16B33" w:rsidRDefault="00444A91" w:rsidP="00821DB3">
      <w:pPr>
        <w:pStyle w:val="SingleTxtG"/>
      </w:pPr>
      <w:r w:rsidRPr="00E714F1">
        <w:t>132.</w:t>
      </w:r>
      <w:r w:rsidR="00F44F7D">
        <w:tab/>
      </w:r>
      <w:r w:rsidRPr="00E714F1">
        <w:t>Bahraini society is a tolerant one, made up of citizens and foreigners belonging to different faiths.</w:t>
      </w:r>
      <w:r w:rsidR="004270C5">
        <w:t xml:space="preserve"> </w:t>
      </w:r>
      <w:r w:rsidRPr="00E714F1">
        <w:t>The adherents of the various religions and faiths are permitted to practice their rites in absolute freedom.</w:t>
      </w:r>
      <w:r w:rsidR="004270C5">
        <w:t xml:space="preserve"> </w:t>
      </w:r>
      <w:r w:rsidRPr="00E714F1">
        <w:t>Articles 18 and 22 of the Constitution stipulate that there shall be no discrimination between citizens on the basis of sex, origin, language, religion or creed and that the State guarantees the inviolability of places of worship and the freedom to perform religious rites and hold religious parades and meetings in accordance with the customs of the country.</w:t>
      </w:r>
      <w:r w:rsidR="004270C5">
        <w:t xml:space="preserve"> </w:t>
      </w:r>
      <w:r w:rsidRPr="00E714F1">
        <w:t>Furthermore, Bahrain pledges to uphold the appropriate provisions in human rights conventions.</w:t>
      </w:r>
    </w:p>
    <w:p w:rsidR="00A16B33" w:rsidRDefault="00F44F7D" w:rsidP="00F44F7D">
      <w:pPr>
        <w:pStyle w:val="H23G"/>
      </w:pPr>
      <w:r>
        <w:tab/>
      </w:r>
      <w:r>
        <w:tab/>
      </w:r>
      <w:r w:rsidR="00444A91" w:rsidRPr="00E714F1">
        <w:t>Means of redress</w:t>
      </w:r>
    </w:p>
    <w:p w:rsidR="00A16B33" w:rsidRDefault="00444A91" w:rsidP="00821DB3">
      <w:pPr>
        <w:pStyle w:val="SingleTxtG"/>
      </w:pPr>
      <w:r w:rsidRPr="00E714F1">
        <w:t>133.</w:t>
      </w:r>
      <w:r w:rsidR="00F44F7D">
        <w:tab/>
      </w:r>
      <w:r w:rsidRPr="00E714F1">
        <w:t>As noted above, there are numerous means of redress.</w:t>
      </w:r>
      <w:r w:rsidR="004270C5">
        <w:t xml:space="preserve"> </w:t>
      </w:r>
      <w:r w:rsidRPr="00E714F1">
        <w:t>By way of example, we might mention the right of resort to the courts, the Special Investigation Unit, the Ombudsman Office and the Prisoners and Detainees Rights Commission, as well as the National Institute for Human Rights.</w:t>
      </w:r>
      <w:r w:rsidR="004270C5">
        <w:t xml:space="preserve"> </w:t>
      </w:r>
      <w:r w:rsidRPr="00E714F1">
        <w:t>These agencies, which receive complaints and reports within their areas of competence, can be easily contacted in a number of ways.</w:t>
      </w:r>
    </w:p>
    <w:p w:rsidR="005F10F1" w:rsidRDefault="00216D8E" w:rsidP="00216D8E">
      <w:pPr>
        <w:pStyle w:val="SingleTxtG"/>
        <w:jc w:val="center"/>
      </w:pPr>
      <w:r>
        <w:rPr>
          <w:u w:val="single"/>
        </w:rPr>
        <w:tab/>
      </w:r>
      <w:r>
        <w:rPr>
          <w:u w:val="single"/>
        </w:rPr>
        <w:tab/>
      </w:r>
      <w:r>
        <w:rPr>
          <w:u w:val="single"/>
        </w:rPr>
        <w:tab/>
      </w:r>
    </w:p>
    <w:sectPr w:rsidR="005F10F1" w:rsidSect="006C5DD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BCD" w:rsidRDefault="00BD6BCD"/>
    <w:p w:rsidR="00BD6BCD" w:rsidRDefault="00BD6BCD"/>
  </w:endnote>
  <w:endnote w:type="continuationSeparator" w:id="0">
    <w:p w:rsidR="00BD6BCD" w:rsidRDefault="00BD6BCD"/>
    <w:p w:rsidR="00BD6BCD" w:rsidRDefault="00BD6BCD"/>
  </w:endnote>
  <w:endnote w:type="continuationNotice" w:id="1">
    <w:p w:rsidR="00BD6BCD" w:rsidRDefault="00BD6BCD"/>
    <w:p w:rsidR="00BD6BCD" w:rsidRDefault="00BD6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BCD" w:rsidRDefault="00BD6BCD" w:rsidP="005F2830">
    <w:pPr>
      <w:pStyle w:val="Footer"/>
      <w:tabs>
        <w:tab w:val="right" w:pos="9638"/>
      </w:tabs>
    </w:pPr>
    <w:r w:rsidRPr="005F2830">
      <w:rPr>
        <w:b/>
        <w:bCs/>
        <w:sz w:val="18"/>
      </w:rPr>
      <w:fldChar w:fldCharType="begin"/>
    </w:r>
    <w:r w:rsidRPr="005F2830">
      <w:rPr>
        <w:b/>
        <w:bCs/>
        <w:sz w:val="18"/>
      </w:rPr>
      <w:instrText xml:space="preserve"> PAGE  \* MERGEFORMAT </w:instrText>
    </w:r>
    <w:r w:rsidRPr="005F2830">
      <w:rPr>
        <w:b/>
        <w:bCs/>
        <w:sz w:val="18"/>
      </w:rPr>
      <w:fldChar w:fldCharType="separate"/>
    </w:r>
    <w:r w:rsidRPr="005F2830">
      <w:rPr>
        <w:b/>
        <w:bCs/>
        <w:noProof/>
        <w:sz w:val="18"/>
      </w:rPr>
      <w:t>2</w:t>
    </w:r>
    <w:r w:rsidRPr="005F2830">
      <w:rPr>
        <w:b/>
        <w:bCs/>
        <w:sz w:val="18"/>
      </w:rPr>
      <w:fldChar w:fldCharType="end"/>
    </w:r>
    <w:r>
      <w:tab/>
      <w:t>GE.19-11264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BCD" w:rsidRDefault="00BD6BCD" w:rsidP="005F2830">
    <w:pPr>
      <w:pStyle w:val="Footer"/>
      <w:tabs>
        <w:tab w:val="right" w:pos="9638"/>
      </w:tabs>
    </w:pPr>
    <w:r>
      <w:t>GE.19-11264</w:t>
    </w:r>
    <w:r>
      <w:tab/>
    </w:r>
    <w:r w:rsidRPr="005F2830">
      <w:rPr>
        <w:b/>
        <w:bCs/>
        <w:sz w:val="18"/>
      </w:rPr>
      <w:fldChar w:fldCharType="begin"/>
    </w:r>
    <w:r w:rsidRPr="005F2830">
      <w:rPr>
        <w:b/>
        <w:bCs/>
        <w:sz w:val="18"/>
      </w:rPr>
      <w:instrText xml:space="preserve"> PAGE  \* MERGEFORMAT </w:instrText>
    </w:r>
    <w:r w:rsidRPr="005F2830">
      <w:rPr>
        <w:b/>
        <w:bCs/>
        <w:sz w:val="18"/>
      </w:rPr>
      <w:fldChar w:fldCharType="separate"/>
    </w:r>
    <w:r w:rsidRPr="005F2830">
      <w:rPr>
        <w:b/>
        <w:bCs/>
        <w:noProof/>
        <w:sz w:val="18"/>
      </w:rPr>
      <w:t>3</w:t>
    </w:r>
    <w:r w:rsidRPr="005F283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BCD" w:rsidRDefault="00BD6BCD" w:rsidP="0069577F">
    <w:pPr>
      <w:pStyle w:val="FootnoteText"/>
      <w:tabs>
        <w:tab w:val="clear" w:pos="1021"/>
        <w:tab w:val="right" w:pos="1020"/>
      </w:tabs>
      <w:rPr>
        <w:sz w:val="20"/>
      </w:rPr>
    </w:pPr>
    <w:r>
      <w:rPr>
        <w:noProof/>
        <w:lang w:eastAsia="zh-CN"/>
      </w:rPr>
      <w:drawing>
        <wp:anchor distT="0" distB="0" distL="114300" distR="114300" simplePos="0" relativeHeight="251657728"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D6BCD" w:rsidRDefault="00BD6BCD" w:rsidP="005F2830">
    <w:pPr>
      <w:pStyle w:val="FootnoteText"/>
      <w:tabs>
        <w:tab w:val="clear" w:pos="1021"/>
        <w:tab w:val="right" w:pos="1020"/>
      </w:tabs>
      <w:rPr>
        <w:sz w:val="20"/>
      </w:rPr>
    </w:pPr>
    <w:r>
      <w:rPr>
        <w:sz w:val="20"/>
      </w:rPr>
      <w:t>GE.19-11264  (E)    131119    151119</w:t>
    </w:r>
  </w:p>
  <w:p w:rsidR="00BD6BCD" w:rsidRPr="005F2830" w:rsidRDefault="00BD6BCD" w:rsidP="005F2830">
    <w:pPr>
      <w:pStyle w:val="FootnoteText"/>
      <w:tabs>
        <w:tab w:val="clear" w:pos="1021"/>
        <w:tab w:val="right" w:pos="1020"/>
      </w:tabs>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752"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HRI/CORE/BHR/20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BHR/20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BCD" w:rsidRDefault="00BD6BCD" w:rsidP="006426CC">
      <w:pPr>
        <w:tabs>
          <w:tab w:val="right" w:pos="2155"/>
        </w:tabs>
        <w:spacing w:after="80"/>
        <w:ind w:left="680"/>
      </w:pPr>
      <w:r>
        <w:rPr>
          <w:u w:val="single"/>
        </w:rPr>
        <w:tab/>
      </w:r>
    </w:p>
  </w:footnote>
  <w:footnote w:type="continuationSeparator" w:id="0">
    <w:p w:rsidR="00BD6BCD" w:rsidRPr="006426CC" w:rsidRDefault="00BD6BCD" w:rsidP="006426CC">
      <w:pPr>
        <w:pStyle w:val="Footer"/>
      </w:pPr>
    </w:p>
  </w:footnote>
  <w:footnote w:type="continuationNotice" w:id="1">
    <w:p w:rsidR="00BD6BCD" w:rsidRDefault="00BD6BCD"/>
  </w:footnote>
  <w:footnote w:id="2">
    <w:p w:rsidR="00BD6BCD" w:rsidRPr="00324D05" w:rsidRDefault="00BD6BCD">
      <w:pPr>
        <w:pStyle w:val="FootnoteText"/>
        <w:rPr>
          <w:lang w:val="en-US"/>
        </w:rPr>
      </w:pPr>
      <w:r w:rsidRPr="006426CC">
        <w:rPr>
          <w:rStyle w:val="FootnoteReference"/>
          <w:sz w:val="20"/>
          <w:vertAlign w:val="baseline"/>
        </w:rPr>
        <w:tab/>
        <w:t>*</w:t>
      </w:r>
      <w:r w:rsidRPr="006426CC">
        <w:rPr>
          <w:sz w:val="20"/>
        </w:rPr>
        <w:tab/>
      </w:r>
      <w:r>
        <w:rPr>
          <w:szCs w:val="18"/>
        </w:rPr>
        <w:t xml:space="preserve">The </w:t>
      </w:r>
      <w:r w:rsidRPr="00C2138A">
        <w:rPr>
          <w:szCs w:val="18"/>
        </w:rPr>
        <w:t>present document is being issued without formal editin</w:t>
      </w:r>
      <w:r>
        <w:rPr>
          <w:szCs w:val="18"/>
        </w:rPr>
        <w:t>g.</w:t>
      </w:r>
    </w:p>
  </w:footnote>
  <w:footnote w:id="3">
    <w:p w:rsidR="00BD6BCD" w:rsidRPr="00650D50" w:rsidRDefault="00BD6BCD" w:rsidP="00650D50">
      <w:pPr>
        <w:pStyle w:val="FootnoteText"/>
        <w:rPr>
          <w:szCs w:val="18"/>
        </w:rPr>
      </w:pPr>
      <w:r>
        <w:rPr>
          <w:rFonts w:asciiTheme="minorHAnsi" w:hAnsiTheme="minorHAnsi" w:cstheme="minorHAnsi"/>
          <w:i/>
        </w:rPr>
        <w:tab/>
      </w:r>
      <w:r w:rsidRPr="003F738D">
        <w:rPr>
          <w:rStyle w:val="FootnoteReference"/>
        </w:rPr>
        <w:footnoteRef/>
      </w:r>
      <w:r>
        <w:rPr>
          <w:rFonts w:asciiTheme="minorHAnsi" w:hAnsiTheme="minorHAnsi" w:cstheme="minorHAnsi"/>
          <w:i/>
        </w:rPr>
        <w:tab/>
      </w:r>
      <w:r w:rsidRPr="00650D50">
        <w:rPr>
          <w:szCs w:val="18"/>
        </w:rPr>
        <w:t>Kingdom of Bahrain: Voluntary National Review on Sustainable Development Goals 2030</w:t>
      </w:r>
      <w:r>
        <w:rPr>
          <w:szCs w:val="18"/>
        </w:rPr>
        <w:t>.</w:t>
      </w:r>
    </w:p>
  </w:footnote>
  <w:footnote w:id="4">
    <w:p w:rsidR="00BD6BCD" w:rsidRPr="00650D50" w:rsidRDefault="00BD6BCD" w:rsidP="00DC00F4">
      <w:pPr>
        <w:pStyle w:val="FootnoteText"/>
        <w:rPr>
          <w:szCs w:val="18"/>
        </w:rPr>
      </w:pPr>
      <w:r>
        <w:rPr>
          <w:szCs w:val="18"/>
        </w:rPr>
        <w:tab/>
      </w:r>
      <w:r w:rsidRPr="003F738D">
        <w:rPr>
          <w:rStyle w:val="FootnoteReference"/>
        </w:rPr>
        <w:footnoteRef/>
      </w:r>
      <w:r>
        <w:rPr>
          <w:szCs w:val="18"/>
        </w:rPr>
        <w:tab/>
      </w:r>
      <w:r w:rsidRPr="00650D50">
        <w:rPr>
          <w:szCs w:val="18"/>
        </w:rPr>
        <w:t>Kingdom of Bahrain: Voluntary National Review on Sustainable Development Goals 2030</w:t>
      </w:r>
      <w:r>
        <w:rPr>
          <w:szCs w:val="18"/>
        </w:rPr>
        <w:t>.</w:t>
      </w:r>
    </w:p>
  </w:footnote>
  <w:footnote w:id="5">
    <w:p w:rsidR="00BD6BCD" w:rsidRPr="00650D50" w:rsidRDefault="00BD6BCD" w:rsidP="00650D50">
      <w:pPr>
        <w:pStyle w:val="FootnoteText"/>
        <w:rPr>
          <w:szCs w:val="18"/>
        </w:rPr>
      </w:pPr>
      <w:r>
        <w:rPr>
          <w:szCs w:val="18"/>
        </w:rPr>
        <w:tab/>
      </w:r>
      <w:r w:rsidRPr="003F738D">
        <w:rPr>
          <w:rStyle w:val="FootnoteReference"/>
        </w:rPr>
        <w:footnoteRef/>
      </w:r>
      <w:r>
        <w:rPr>
          <w:szCs w:val="18"/>
        </w:rPr>
        <w:tab/>
        <w:t>K</w:t>
      </w:r>
      <w:r w:rsidRPr="00650D50">
        <w:rPr>
          <w:szCs w:val="18"/>
        </w:rPr>
        <w:t>ingdom of Bahrain: Voluntary National Review on Sustainable Development Goals 2030</w:t>
      </w:r>
      <w:r>
        <w:rPr>
          <w:szCs w:val="18"/>
        </w:rPr>
        <w:t>.</w:t>
      </w:r>
    </w:p>
  </w:footnote>
  <w:footnote w:id="6">
    <w:p w:rsidR="00BD6BCD" w:rsidRPr="00650D50" w:rsidRDefault="00BD6BCD" w:rsidP="00650D50">
      <w:pPr>
        <w:pStyle w:val="FootnoteText"/>
        <w:rPr>
          <w:szCs w:val="18"/>
        </w:rPr>
      </w:pPr>
      <w:r>
        <w:rPr>
          <w:szCs w:val="18"/>
        </w:rPr>
        <w:tab/>
      </w:r>
      <w:r w:rsidRPr="003F738D">
        <w:rPr>
          <w:rStyle w:val="FootnoteReference"/>
        </w:rPr>
        <w:footnoteRef/>
      </w:r>
      <w:r>
        <w:rPr>
          <w:szCs w:val="18"/>
        </w:rPr>
        <w:tab/>
      </w:r>
      <w:r w:rsidRPr="00650D50">
        <w:rPr>
          <w:szCs w:val="18"/>
        </w:rPr>
        <w:t xml:space="preserve">Human Development Report 2015: Work for Human Development, UNDP: </w:t>
      </w:r>
      <w:hyperlink r:id="rId1" w:history="1">
        <w:r w:rsidRPr="00650D50">
          <w:rPr>
            <w:szCs w:val="18"/>
          </w:rPr>
          <w:t>http://hdr.undp.org/en/2018-update</w:t>
        </w:r>
      </w:hyperlink>
      <w:r>
        <w:rPr>
          <w:szCs w:val="18"/>
        </w:rPr>
        <w:t>.</w:t>
      </w:r>
    </w:p>
  </w:footnote>
  <w:footnote w:id="7">
    <w:p w:rsidR="00BD6BCD" w:rsidRPr="00650D50" w:rsidRDefault="00BD6BCD" w:rsidP="00650D50">
      <w:pPr>
        <w:pStyle w:val="FootnoteText"/>
        <w:rPr>
          <w:szCs w:val="18"/>
        </w:rPr>
      </w:pPr>
      <w:r>
        <w:rPr>
          <w:szCs w:val="18"/>
        </w:rPr>
        <w:tab/>
      </w:r>
      <w:r w:rsidRPr="003F738D">
        <w:rPr>
          <w:rStyle w:val="FootnoteReference"/>
        </w:rPr>
        <w:footnoteRef/>
      </w:r>
      <w:r>
        <w:rPr>
          <w:szCs w:val="18"/>
        </w:rPr>
        <w:tab/>
      </w:r>
      <w:r w:rsidRPr="00650D50">
        <w:rPr>
          <w:szCs w:val="18"/>
        </w:rPr>
        <w:t xml:space="preserve">Index of Economic Freedom, The Heritage Foundation, 2015: </w:t>
      </w:r>
      <w:hyperlink r:id="rId2" w:history="1">
        <w:r w:rsidRPr="00650D50">
          <w:rPr>
            <w:szCs w:val="18"/>
          </w:rPr>
          <w:t>http://www.heritage.org/index/country/bahrain</w:t>
        </w:r>
      </w:hyperlink>
      <w:r>
        <w:rPr>
          <w:szCs w:val="18"/>
        </w:rPr>
        <w:t>.</w:t>
      </w:r>
    </w:p>
  </w:footnote>
  <w:footnote w:id="8">
    <w:p w:rsidR="00BD6BCD" w:rsidRPr="00650D50" w:rsidRDefault="00BD6BCD" w:rsidP="00650D50">
      <w:pPr>
        <w:pStyle w:val="FootnoteText"/>
        <w:rPr>
          <w:szCs w:val="18"/>
        </w:rPr>
      </w:pPr>
      <w:r>
        <w:rPr>
          <w:szCs w:val="18"/>
        </w:rPr>
        <w:tab/>
      </w:r>
      <w:r w:rsidRPr="003F738D">
        <w:rPr>
          <w:rStyle w:val="FootnoteReference"/>
        </w:rPr>
        <w:footnoteRef/>
      </w:r>
      <w:r>
        <w:rPr>
          <w:szCs w:val="18"/>
        </w:rPr>
        <w:tab/>
      </w:r>
      <w:r w:rsidRPr="00650D50">
        <w:rPr>
          <w:szCs w:val="18"/>
        </w:rPr>
        <w:t>National Development Strategy (2015</w:t>
      </w:r>
      <w:r>
        <w:rPr>
          <w:szCs w:val="18"/>
        </w:rPr>
        <w:t>–</w:t>
      </w:r>
      <w:r w:rsidRPr="00650D50">
        <w:rPr>
          <w:szCs w:val="18"/>
        </w:rPr>
        <w:t xml:space="preserve">2018), Economic Development Board: </w:t>
      </w:r>
      <w:hyperlink r:id="rId3" w:anchor=".WM5L2NJ96pr" w:history="1">
        <w:r w:rsidRPr="00650D50">
          <w:rPr>
            <w:szCs w:val="18"/>
          </w:rPr>
          <w:t>http://www.bahrainedb.com/ar/about/Pages/National-Development-Strategy.aspx#.WM5L2NJ96pr</w:t>
        </w:r>
      </w:hyperlink>
      <w:r>
        <w:rPr>
          <w:szCs w:val="18"/>
        </w:rPr>
        <w:t>.</w:t>
      </w:r>
    </w:p>
  </w:footnote>
  <w:footnote w:id="9">
    <w:p w:rsidR="00BD6BCD" w:rsidRPr="00650D50" w:rsidRDefault="00BD6BCD" w:rsidP="00650D50">
      <w:pPr>
        <w:pStyle w:val="FootnoteText"/>
        <w:rPr>
          <w:szCs w:val="18"/>
        </w:rPr>
      </w:pPr>
      <w:r>
        <w:rPr>
          <w:szCs w:val="18"/>
        </w:rPr>
        <w:tab/>
      </w:r>
      <w:r w:rsidRPr="003F738D">
        <w:rPr>
          <w:rStyle w:val="FootnoteReference"/>
        </w:rPr>
        <w:footnoteRef/>
      </w:r>
      <w:r>
        <w:rPr>
          <w:szCs w:val="18"/>
        </w:rPr>
        <w:tab/>
      </w:r>
      <w:r w:rsidRPr="00650D50">
        <w:rPr>
          <w:szCs w:val="18"/>
        </w:rPr>
        <w:t>Kingdom of Bahrain: Voluntary National Review of Sustainable Development Goals, 2030</w:t>
      </w:r>
      <w:r>
        <w:rPr>
          <w:szCs w:val="18"/>
        </w:rPr>
        <w:t>.</w:t>
      </w:r>
    </w:p>
  </w:footnote>
  <w:footnote w:id="10">
    <w:p w:rsidR="00BD6BCD" w:rsidRPr="00650D50" w:rsidRDefault="00BD6BCD" w:rsidP="00650D50">
      <w:pPr>
        <w:pStyle w:val="FootnoteText"/>
        <w:rPr>
          <w:szCs w:val="18"/>
        </w:rPr>
      </w:pPr>
      <w:r>
        <w:rPr>
          <w:szCs w:val="18"/>
        </w:rPr>
        <w:tab/>
      </w:r>
      <w:r w:rsidRPr="003F738D">
        <w:rPr>
          <w:rStyle w:val="FootnoteReference"/>
        </w:rPr>
        <w:footnoteRef/>
      </w:r>
      <w:r>
        <w:rPr>
          <w:szCs w:val="18"/>
        </w:rPr>
        <w:tab/>
      </w:r>
      <w:r w:rsidRPr="00650D50">
        <w:rPr>
          <w:szCs w:val="18"/>
        </w:rPr>
        <w:t>Ibid</w:t>
      </w:r>
      <w:r>
        <w:rPr>
          <w:szCs w:val="18"/>
        </w:rPr>
        <w:t>.</w:t>
      </w:r>
    </w:p>
  </w:footnote>
  <w:footnote w:id="11">
    <w:p w:rsidR="00BD6BCD" w:rsidRPr="00650D50" w:rsidRDefault="00BD6BCD" w:rsidP="00650D50">
      <w:pPr>
        <w:pStyle w:val="FootnoteText"/>
        <w:rPr>
          <w:szCs w:val="18"/>
        </w:rPr>
      </w:pPr>
      <w:r>
        <w:rPr>
          <w:szCs w:val="18"/>
        </w:rPr>
        <w:tab/>
      </w:r>
      <w:r w:rsidRPr="003F738D">
        <w:rPr>
          <w:rStyle w:val="FootnoteReference"/>
        </w:rPr>
        <w:footnoteRef/>
      </w:r>
      <w:r>
        <w:rPr>
          <w:szCs w:val="18"/>
        </w:rPr>
        <w:tab/>
      </w:r>
      <w:r w:rsidRPr="00650D50">
        <w:rPr>
          <w:szCs w:val="18"/>
        </w:rPr>
        <w:t>Ibid</w:t>
      </w:r>
      <w:r>
        <w:rPr>
          <w:szCs w:val="18"/>
        </w:rPr>
        <w:t>.</w:t>
      </w:r>
    </w:p>
  </w:footnote>
  <w:footnote w:id="12">
    <w:p w:rsidR="00BD6BCD" w:rsidRPr="00650D50" w:rsidRDefault="00BD6BCD" w:rsidP="005A227F">
      <w:pPr>
        <w:pStyle w:val="FootnoteText"/>
        <w:rPr>
          <w:szCs w:val="18"/>
        </w:rPr>
      </w:pPr>
      <w:r>
        <w:rPr>
          <w:szCs w:val="18"/>
        </w:rPr>
        <w:tab/>
      </w:r>
      <w:r w:rsidRPr="003F738D">
        <w:rPr>
          <w:rStyle w:val="FootnoteReference"/>
        </w:rPr>
        <w:footnoteRef/>
      </w:r>
      <w:r>
        <w:rPr>
          <w:szCs w:val="18"/>
        </w:rPr>
        <w:tab/>
      </w:r>
      <w:hyperlink r:id="rId4" w:history="1">
        <w:r w:rsidRPr="00650D50">
          <w:rPr>
            <w:szCs w:val="18"/>
          </w:rPr>
          <w:t>http://www.albankaldawli.org/ar/publication/human-capital</w:t>
        </w:r>
      </w:hyperlink>
      <w:r>
        <w:rPr>
          <w:szCs w:val="18"/>
        </w:rPr>
        <w:t>.</w:t>
      </w:r>
    </w:p>
  </w:footnote>
  <w:footnote w:id="13">
    <w:p w:rsidR="00BD6BCD" w:rsidRPr="00650D50" w:rsidRDefault="00BD6BCD" w:rsidP="006C144F">
      <w:pPr>
        <w:pStyle w:val="FootnoteText"/>
        <w:rPr>
          <w:szCs w:val="18"/>
        </w:rPr>
      </w:pPr>
      <w:r>
        <w:rPr>
          <w:szCs w:val="18"/>
        </w:rPr>
        <w:tab/>
      </w:r>
      <w:r w:rsidRPr="003F738D">
        <w:rPr>
          <w:rStyle w:val="FootnoteReference"/>
        </w:rPr>
        <w:footnoteRef/>
      </w:r>
      <w:r>
        <w:rPr>
          <w:szCs w:val="18"/>
        </w:rPr>
        <w:tab/>
      </w:r>
      <w:r w:rsidRPr="00650D50">
        <w:rPr>
          <w:szCs w:val="18"/>
        </w:rPr>
        <w:t xml:space="preserve">Information available on the website of the Ministry of Labour and Social Development: </w:t>
      </w:r>
      <w:hyperlink r:id="rId5" w:history="1">
        <w:r w:rsidRPr="00650D50">
          <w:rPr>
            <w:szCs w:val="18"/>
          </w:rPr>
          <w:t>http://www.social.gov.bh</w:t>
        </w:r>
      </w:hyperlink>
      <w:r>
        <w:rPr>
          <w:szCs w:val="18"/>
        </w:rPr>
        <w:t xml:space="preserve"> </w:t>
      </w:r>
      <w:r w:rsidRPr="00650D50">
        <w:rPr>
          <w:szCs w:val="18"/>
        </w:rPr>
        <w:t>Act No. 18 (2006), amended by Act No. 18 (2013), on social security</w:t>
      </w:r>
      <w:r>
        <w:rPr>
          <w:szCs w:val="18"/>
        </w:rPr>
        <w:t>.</w:t>
      </w:r>
    </w:p>
  </w:footnote>
  <w:footnote w:id="14">
    <w:p w:rsidR="00BD6BCD" w:rsidRPr="00650D50" w:rsidRDefault="00BD6BCD" w:rsidP="00687865">
      <w:pPr>
        <w:pStyle w:val="FootnoteText"/>
        <w:rPr>
          <w:szCs w:val="18"/>
        </w:rPr>
      </w:pPr>
      <w:r>
        <w:rPr>
          <w:szCs w:val="18"/>
        </w:rPr>
        <w:tab/>
      </w:r>
      <w:r w:rsidRPr="003F738D">
        <w:rPr>
          <w:rStyle w:val="FootnoteReference"/>
        </w:rPr>
        <w:footnoteRef/>
      </w:r>
      <w:r>
        <w:rPr>
          <w:szCs w:val="18"/>
        </w:rPr>
        <w:tab/>
      </w:r>
      <w:r w:rsidRPr="00650D50">
        <w:rPr>
          <w:szCs w:val="18"/>
        </w:rPr>
        <w:t xml:space="preserve">Royal Orders Nos. 36 (2000) and 43 (2000): </w:t>
      </w:r>
      <w:hyperlink r:id="rId6" w:history="1">
        <w:r w:rsidRPr="00650D50">
          <w:rPr>
            <w:szCs w:val="18"/>
          </w:rPr>
          <w:t>http://www.legalaffairs.gov.bh/Media/</w:t>
        </w:r>
        <w:r>
          <w:rPr>
            <w:szCs w:val="18"/>
          </w:rPr>
          <w:t xml:space="preserve"> </w:t>
        </w:r>
        <w:r w:rsidRPr="00650D50">
          <w:rPr>
            <w:szCs w:val="18"/>
          </w:rPr>
          <w:t>LegalPDF/O3600.pdf</w:t>
        </w:r>
      </w:hyperlink>
      <w:r>
        <w:rPr>
          <w:szCs w:val="18"/>
        </w:rPr>
        <w:t xml:space="preserve">, </w:t>
      </w:r>
      <w:hyperlink r:id="rId7" w:history="1">
        <w:r w:rsidRPr="00650D50">
          <w:rPr>
            <w:szCs w:val="18"/>
          </w:rPr>
          <w:t>http://www.legalaffairs.gov.bh/Media/LegalPDF/O4300.pdf</w:t>
        </w:r>
      </w:hyperlink>
      <w:r>
        <w:rPr>
          <w:szCs w:val="18"/>
        </w:rPr>
        <w:t>.</w:t>
      </w:r>
    </w:p>
  </w:footnote>
  <w:footnote w:id="15">
    <w:p w:rsidR="00BD6BCD" w:rsidRPr="00650D50" w:rsidRDefault="00BD6BCD" w:rsidP="00650D50">
      <w:pPr>
        <w:pStyle w:val="FootnoteText"/>
        <w:rPr>
          <w:szCs w:val="18"/>
        </w:rPr>
      </w:pPr>
      <w:r>
        <w:rPr>
          <w:szCs w:val="18"/>
        </w:rPr>
        <w:tab/>
      </w:r>
      <w:r w:rsidRPr="003F738D">
        <w:rPr>
          <w:rStyle w:val="FootnoteReference"/>
        </w:rPr>
        <w:footnoteRef/>
      </w:r>
      <w:r>
        <w:rPr>
          <w:szCs w:val="18"/>
        </w:rPr>
        <w:tab/>
      </w:r>
      <w:r w:rsidRPr="00650D50">
        <w:rPr>
          <w:szCs w:val="18"/>
        </w:rPr>
        <w:t xml:space="preserve">National Action Charter: </w:t>
      </w:r>
      <w:hyperlink r:id="rId8" w:history="1">
        <w:r w:rsidRPr="00650D50">
          <w:rPr>
            <w:szCs w:val="18"/>
          </w:rPr>
          <w:t>http://www.nuwab.bh/wp-content/uploads/2016/08/Methaq.pdf</w:t>
        </w:r>
      </w:hyperlink>
      <w:r>
        <w:rPr>
          <w:szCs w:val="18"/>
        </w:rPr>
        <w:t>.</w:t>
      </w:r>
    </w:p>
  </w:footnote>
  <w:footnote w:id="16">
    <w:p w:rsidR="00BD6BCD" w:rsidRPr="00650D50" w:rsidRDefault="00BD6BCD" w:rsidP="00650D50">
      <w:pPr>
        <w:pStyle w:val="FootnoteText"/>
        <w:rPr>
          <w:szCs w:val="18"/>
        </w:rPr>
      </w:pPr>
      <w:r>
        <w:rPr>
          <w:szCs w:val="18"/>
        </w:rPr>
        <w:tab/>
      </w:r>
      <w:r w:rsidRPr="003F738D">
        <w:rPr>
          <w:rStyle w:val="FootnoteReference"/>
        </w:rPr>
        <w:footnoteRef/>
      </w:r>
      <w:r>
        <w:rPr>
          <w:szCs w:val="18"/>
        </w:rPr>
        <w:tab/>
      </w:r>
      <w:r w:rsidRPr="00650D50">
        <w:rPr>
          <w:szCs w:val="18"/>
        </w:rPr>
        <w:t xml:space="preserve">Amended Constitution (2002): </w:t>
      </w:r>
      <w:hyperlink r:id="rId9" w:history="1">
        <w:r w:rsidRPr="00650D50">
          <w:rPr>
            <w:szCs w:val="18"/>
          </w:rPr>
          <w:t>http://www.legalaffairs.gov.bh/102.aspx?cms=</w:t>
        </w:r>
        <w:r>
          <w:rPr>
            <w:szCs w:val="18"/>
          </w:rPr>
          <w:t xml:space="preserve"> </w:t>
        </w:r>
        <w:r w:rsidRPr="00650D50">
          <w:rPr>
            <w:szCs w:val="18"/>
          </w:rPr>
          <w:t>iQRpheuphYtJ6pyXUGiNqq6h9qKLgVAb</w:t>
        </w:r>
      </w:hyperlink>
      <w:r>
        <w:rPr>
          <w:szCs w:val="18"/>
        </w:rPr>
        <w:t>.</w:t>
      </w:r>
    </w:p>
  </w:footnote>
  <w:footnote w:id="17">
    <w:p w:rsidR="00BD6BCD" w:rsidRPr="00650D50" w:rsidRDefault="00BD6BCD" w:rsidP="00650D50">
      <w:pPr>
        <w:pStyle w:val="FootnoteText"/>
        <w:rPr>
          <w:szCs w:val="18"/>
        </w:rPr>
      </w:pPr>
      <w:r>
        <w:rPr>
          <w:szCs w:val="18"/>
        </w:rPr>
        <w:tab/>
      </w:r>
      <w:r w:rsidRPr="003F738D">
        <w:rPr>
          <w:rStyle w:val="FootnoteReference"/>
        </w:rPr>
        <w:footnoteRef/>
      </w:r>
      <w:r>
        <w:rPr>
          <w:szCs w:val="18"/>
        </w:rPr>
        <w:tab/>
      </w:r>
      <w:r w:rsidRPr="00650D50">
        <w:rPr>
          <w:szCs w:val="18"/>
        </w:rPr>
        <w:t>Article 51 of the Constitution (2002)</w:t>
      </w:r>
      <w:r>
        <w:rPr>
          <w:szCs w:val="18"/>
        </w:rPr>
        <w:t>.</w:t>
      </w:r>
    </w:p>
  </w:footnote>
  <w:footnote w:id="18">
    <w:p w:rsidR="00BD6BCD" w:rsidRPr="00650D50" w:rsidRDefault="00BD6BCD" w:rsidP="00650D50">
      <w:pPr>
        <w:pStyle w:val="FootnoteText"/>
        <w:rPr>
          <w:szCs w:val="18"/>
        </w:rPr>
      </w:pPr>
      <w:r>
        <w:rPr>
          <w:szCs w:val="18"/>
        </w:rPr>
        <w:tab/>
      </w:r>
      <w:r w:rsidRPr="003F738D">
        <w:rPr>
          <w:rStyle w:val="FootnoteReference"/>
        </w:rPr>
        <w:footnoteRef/>
      </w:r>
      <w:r>
        <w:rPr>
          <w:szCs w:val="18"/>
        </w:rPr>
        <w:tab/>
      </w:r>
      <w:r w:rsidRPr="00650D50">
        <w:rPr>
          <w:szCs w:val="18"/>
        </w:rPr>
        <w:t>Article 52 (amended 2012)</w:t>
      </w:r>
      <w:r>
        <w:rPr>
          <w:szCs w:val="18"/>
        </w:rPr>
        <w:t>.</w:t>
      </w:r>
    </w:p>
  </w:footnote>
  <w:footnote w:id="19">
    <w:p w:rsidR="00BD6BCD" w:rsidRPr="00650D50" w:rsidRDefault="00BD6BCD" w:rsidP="00650D50">
      <w:pPr>
        <w:pStyle w:val="FootnoteText"/>
        <w:rPr>
          <w:szCs w:val="18"/>
        </w:rPr>
      </w:pPr>
      <w:r>
        <w:rPr>
          <w:szCs w:val="18"/>
        </w:rPr>
        <w:tab/>
      </w:r>
      <w:r w:rsidRPr="003F738D">
        <w:rPr>
          <w:rStyle w:val="FootnoteReference"/>
        </w:rPr>
        <w:footnoteRef/>
      </w:r>
      <w:r>
        <w:rPr>
          <w:szCs w:val="18"/>
        </w:rPr>
        <w:tab/>
      </w:r>
      <w:r w:rsidRPr="00650D50">
        <w:rPr>
          <w:szCs w:val="18"/>
        </w:rPr>
        <w:t>Article 56 of the Constitution (2002)</w:t>
      </w:r>
      <w:r>
        <w:rPr>
          <w:szCs w:val="18"/>
        </w:rPr>
        <w:t>.</w:t>
      </w:r>
    </w:p>
  </w:footnote>
  <w:footnote w:id="20">
    <w:p w:rsidR="00BD6BCD" w:rsidRPr="00650D50" w:rsidRDefault="00BD6BCD" w:rsidP="00650D50">
      <w:pPr>
        <w:pStyle w:val="FootnoteText"/>
        <w:rPr>
          <w:szCs w:val="18"/>
        </w:rPr>
      </w:pPr>
      <w:r>
        <w:rPr>
          <w:szCs w:val="18"/>
        </w:rPr>
        <w:tab/>
      </w:r>
      <w:r w:rsidRPr="003F738D">
        <w:rPr>
          <w:rStyle w:val="FootnoteReference"/>
        </w:rPr>
        <w:footnoteRef/>
      </w:r>
      <w:r>
        <w:rPr>
          <w:szCs w:val="18"/>
        </w:rPr>
        <w:tab/>
      </w:r>
      <w:r w:rsidRPr="00650D50">
        <w:rPr>
          <w:szCs w:val="18"/>
        </w:rPr>
        <w:t>Article 70 of the Constitution (2002)</w:t>
      </w:r>
      <w:r>
        <w:rPr>
          <w:szCs w:val="18"/>
        </w:rPr>
        <w:t>.</w:t>
      </w:r>
    </w:p>
  </w:footnote>
  <w:footnote w:id="21">
    <w:p w:rsidR="00BD6BCD" w:rsidRPr="00650D50" w:rsidRDefault="00BD6BCD" w:rsidP="00650D50">
      <w:pPr>
        <w:pStyle w:val="FootnoteText"/>
        <w:rPr>
          <w:szCs w:val="18"/>
        </w:rPr>
      </w:pPr>
      <w:r>
        <w:rPr>
          <w:szCs w:val="18"/>
        </w:rPr>
        <w:tab/>
      </w:r>
      <w:r w:rsidRPr="003F738D">
        <w:rPr>
          <w:rStyle w:val="FootnoteReference"/>
        </w:rPr>
        <w:footnoteRef/>
      </w:r>
      <w:r>
        <w:rPr>
          <w:szCs w:val="18"/>
        </w:rPr>
        <w:tab/>
      </w:r>
      <w:r w:rsidRPr="00650D50">
        <w:rPr>
          <w:szCs w:val="18"/>
        </w:rPr>
        <w:t xml:space="preserve">Legislative Decree No.44 (2012, amending certain provisions of the Judiciary Act, promulgated by Legislative Decree No. 42 (2002): </w:t>
      </w:r>
      <w:hyperlink r:id="rId10" w:history="1">
        <w:r w:rsidRPr="00650D50">
          <w:rPr>
            <w:szCs w:val="18"/>
          </w:rPr>
          <w:t>http://www.legalaffairs.gov.bh/Media/LegalPDF/L4412.pdf</w:t>
        </w:r>
      </w:hyperlink>
      <w:r>
        <w:rPr>
          <w:szCs w:val="18"/>
        </w:rPr>
        <w:t>.</w:t>
      </w:r>
    </w:p>
  </w:footnote>
  <w:footnote w:id="22">
    <w:p w:rsidR="00BD6BCD" w:rsidRPr="00650D50" w:rsidRDefault="00BD6BCD" w:rsidP="00650D50">
      <w:pPr>
        <w:pStyle w:val="FootnoteText"/>
        <w:rPr>
          <w:szCs w:val="18"/>
        </w:rPr>
      </w:pPr>
      <w:r>
        <w:rPr>
          <w:szCs w:val="18"/>
        </w:rPr>
        <w:tab/>
      </w:r>
      <w:r w:rsidRPr="003F738D">
        <w:rPr>
          <w:rStyle w:val="FootnoteReference"/>
        </w:rPr>
        <w:footnoteRef/>
      </w:r>
      <w:r>
        <w:rPr>
          <w:szCs w:val="18"/>
        </w:rPr>
        <w:tab/>
      </w:r>
      <w:r w:rsidRPr="00650D50">
        <w:rPr>
          <w:szCs w:val="18"/>
        </w:rPr>
        <w:t xml:space="preserve">Labour Market Regulatory Authority: </w:t>
      </w:r>
      <w:hyperlink r:id="rId11" w:history="1">
        <w:r w:rsidRPr="00650D50">
          <w:rPr>
            <w:szCs w:val="18"/>
          </w:rPr>
          <w:t>http://lmra.bh/portal/ar/page/show/56</w:t>
        </w:r>
      </w:hyperlink>
      <w:r>
        <w:rPr>
          <w:szCs w:val="18"/>
        </w:rPr>
        <w:t>.</w:t>
      </w:r>
    </w:p>
  </w:footnote>
  <w:footnote w:id="23">
    <w:p w:rsidR="00BD6BCD" w:rsidRPr="00650D50" w:rsidRDefault="00BD6BCD" w:rsidP="00650D50">
      <w:pPr>
        <w:pStyle w:val="FootnoteText"/>
        <w:rPr>
          <w:szCs w:val="18"/>
        </w:rPr>
      </w:pPr>
      <w:r>
        <w:rPr>
          <w:szCs w:val="18"/>
        </w:rPr>
        <w:tab/>
      </w:r>
      <w:r w:rsidRPr="003F738D">
        <w:rPr>
          <w:rStyle w:val="FootnoteReference"/>
        </w:rPr>
        <w:footnoteRef/>
      </w:r>
      <w:r>
        <w:rPr>
          <w:szCs w:val="18"/>
        </w:rPr>
        <w:tab/>
      </w:r>
      <w:r w:rsidRPr="00650D50">
        <w:rPr>
          <w:szCs w:val="18"/>
        </w:rPr>
        <w:t xml:space="preserve">Decision No. 50 (2012), creating the High Coordinating Committee for Human Rights: </w:t>
      </w:r>
      <w:hyperlink r:id="rId12" w:history="1">
        <w:r w:rsidRPr="00650D50">
          <w:rPr>
            <w:szCs w:val="18"/>
          </w:rPr>
          <w:t>http://www.legalaffairs.gov.bh/Media/LegalPDF/RCAB5012.pdf</w:t>
        </w:r>
      </w:hyperlink>
      <w:r>
        <w:rPr>
          <w:szCs w:val="18"/>
        </w:rPr>
        <w:t>.</w:t>
      </w:r>
    </w:p>
  </w:footnote>
  <w:footnote w:id="24">
    <w:p w:rsidR="00BD6BCD" w:rsidRPr="00650D50" w:rsidRDefault="00BD6BCD" w:rsidP="00586B7C">
      <w:pPr>
        <w:pStyle w:val="FootnoteText"/>
        <w:rPr>
          <w:szCs w:val="18"/>
        </w:rPr>
      </w:pPr>
      <w:r>
        <w:rPr>
          <w:szCs w:val="18"/>
        </w:rPr>
        <w:tab/>
      </w:r>
      <w:r w:rsidRPr="003F738D">
        <w:rPr>
          <w:rStyle w:val="FootnoteReference"/>
        </w:rPr>
        <w:footnoteRef/>
      </w:r>
      <w:r>
        <w:rPr>
          <w:szCs w:val="18"/>
        </w:rPr>
        <w:tab/>
      </w:r>
      <w:r w:rsidRPr="00650D50">
        <w:rPr>
          <w:szCs w:val="18"/>
        </w:rPr>
        <w:t xml:space="preserve">Decision No. 31 (2007), reforming the High Coordinating Committee for Human Rights: </w:t>
      </w:r>
      <w:hyperlink r:id="rId13" w:history="1">
        <w:r w:rsidRPr="00650D50">
          <w:rPr>
            <w:szCs w:val="18"/>
          </w:rPr>
          <w:t>http://www.legalaffairs.gov.bh/Media/LegalPDF/RCAB3117.pdf</w:t>
        </w:r>
      </w:hyperlink>
      <w:r w:rsidRPr="00650D50">
        <w:rPr>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BCD" w:rsidRDefault="00BD6BCD" w:rsidP="005F2830">
    <w:pPr>
      <w:pStyle w:val="Header"/>
    </w:pPr>
    <w:r>
      <w:t>HRI/CORE/BHR/2019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BCD" w:rsidRDefault="00BD6BCD" w:rsidP="005F2830">
    <w:pPr>
      <w:pStyle w:val="Header"/>
      <w:jc w:val="right"/>
    </w:pPr>
    <w:r>
      <w:t>HRI/CORE/BHR/2019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4"/>
  </w:num>
  <w:num w:numId="18">
    <w:abstractNumId w:val="14"/>
  </w:num>
  <w:num w:numId="19">
    <w:abstractNumId w:val="14"/>
  </w:num>
  <w:num w:numId="20">
    <w:abstractNumId w:val="14"/>
  </w:num>
  <w:num w:numId="21">
    <w:abstractNumId w:val="14"/>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ar-SA" w:vendorID="64" w:dllVersion="0" w:nlCheck="1" w:checkStyle="0"/>
  <w:activeWritingStyle w:appName="MSWord" w:lang="ar-B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CF"/>
    <w:rsid w:val="00000058"/>
    <w:rsid w:val="00004128"/>
    <w:rsid w:val="00015A11"/>
    <w:rsid w:val="00016EDB"/>
    <w:rsid w:val="0002482B"/>
    <w:rsid w:val="00025343"/>
    <w:rsid w:val="00034DA4"/>
    <w:rsid w:val="00050F6B"/>
    <w:rsid w:val="0005544D"/>
    <w:rsid w:val="00057E97"/>
    <w:rsid w:val="00060C3A"/>
    <w:rsid w:val="00065372"/>
    <w:rsid w:val="00072267"/>
    <w:rsid w:val="000726BE"/>
    <w:rsid w:val="00072C8C"/>
    <w:rsid w:val="000733B5"/>
    <w:rsid w:val="000743D7"/>
    <w:rsid w:val="00076C78"/>
    <w:rsid w:val="0008110D"/>
    <w:rsid w:val="00081815"/>
    <w:rsid w:val="0008312D"/>
    <w:rsid w:val="00083191"/>
    <w:rsid w:val="000919FD"/>
    <w:rsid w:val="000931C0"/>
    <w:rsid w:val="000A5751"/>
    <w:rsid w:val="000B13D5"/>
    <w:rsid w:val="000B175B"/>
    <w:rsid w:val="000B208E"/>
    <w:rsid w:val="000B243B"/>
    <w:rsid w:val="000B38F4"/>
    <w:rsid w:val="000B3A0F"/>
    <w:rsid w:val="000B4EF7"/>
    <w:rsid w:val="000C2C03"/>
    <w:rsid w:val="000C2D2E"/>
    <w:rsid w:val="000C41CA"/>
    <w:rsid w:val="000D426D"/>
    <w:rsid w:val="000D4D7A"/>
    <w:rsid w:val="000D70CF"/>
    <w:rsid w:val="000D795F"/>
    <w:rsid w:val="000E0415"/>
    <w:rsid w:val="000E4DB3"/>
    <w:rsid w:val="000E5D41"/>
    <w:rsid w:val="000E77DA"/>
    <w:rsid w:val="000F1023"/>
    <w:rsid w:val="000F5F58"/>
    <w:rsid w:val="00101AB2"/>
    <w:rsid w:val="00103C5D"/>
    <w:rsid w:val="0010799E"/>
    <w:rsid w:val="001103AA"/>
    <w:rsid w:val="00116D86"/>
    <w:rsid w:val="001171D5"/>
    <w:rsid w:val="001242E9"/>
    <w:rsid w:val="00141B2A"/>
    <w:rsid w:val="001432A3"/>
    <w:rsid w:val="001459F5"/>
    <w:rsid w:val="00147E58"/>
    <w:rsid w:val="001531ED"/>
    <w:rsid w:val="0015706D"/>
    <w:rsid w:val="001622A4"/>
    <w:rsid w:val="001649F5"/>
    <w:rsid w:val="001657D0"/>
    <w:rsid w:val="00165F3A"/>
    <w:rsid w:val="0016696A"/>
    <w:rsid w:val="00172B84"/>
    <w:rsid w:val="00183968"/>
    <w:rsid w:val="00184293"/>
    <w:rsid w:val="00184572"/>
    <w:rsid w:val="001A11B7"/>
    <w:rsid w:val="001A6686"/>
    <w:rsid w:val="001B4B04"/>
    <w:rsid w:val="001B4E45"/>
    <w:rsid w:val="001C5D17"/>
    <w:rsid w:val="001C658F"/>
    <w:rsid w:val="001C6663"/>
    <w:rsid w:val="001C7895"/>
    <w:rsid w:val="001D0C8C"/>
    <w:rsid w:val="001D12AE"/>
    <w:rsid w:val="001D1D2C"/>
    <w:rsid w:val="001D26DF"/>
    <w:rsid w:val="001D3A03"/>
    <w:rsid w:val="001E398D"/>
    <w:rsid w:val="001E4E02"/>
    <w:rsid w:val="001E6934"/>
    <w:rsid w:val="001F20C3"/>
    <w:rsid w:val="001F74A3"/>
    <w:rsid w:val="002006FE"/>
    <w:rsid w:val="00202DA8"/>
    <w:rsid w:val="00211E0B"/>
    <w:rsid w:val="002138DC"/>
    <w:rsid w:val="00216D8E"/>
    <w:rsid w:val="00230BD2"/>
    <w:rsid w:val="00231A59"/>
    <w:rsid w:val="0023210C"/>
    <w:rsid w:val="00245714"/>
    <w:rsid w:val="00255B9A"/>
    <w:rsid w:val="00260418"/>
    <w:rsid w:val="0026121E"/>
    <w:rsid w:val="00267F5F"/>
    <w:rsid w:val="0027065E"/>
    <w:rsid w:val="0027536D"/>
    <w:rsid w:val="002779D7"/>
    <w:rsid w:val="00286B4D"/>
    <w:rsid w:val="00287F0A"/>
    <w:rsid w:val="002911CB"/>
    <w:rsid w:val="002937F7"/>
    <w:rsid w:val="00297F3B"/>
    <w:rsid w:val="002A1573"/>
    <w:rsid w:val="002A6B8F"/>
    <w:rsid w:val="002B11DD"/>
    <w:rsid w:val="002B2349"/>
    <w:rsid w:val="002B274B"/>
    <w:rsid w:val="002B598A"/>
    <w:rsid w:val="002B61DC"/>
    <w:rsid w:val="002C1346"/>
    <w:rsid w:val="002D1455"/>
    <w:rsid w:val="002D16C9"/>
    <w:rsid w:val="002D3C4E"/>
    <w:rsid w:val="002E0C6A"/>
    <w:rsid w:val="002E32C6"/>
    <w:rsid w:val="002E3395"/>
    <w:rsid w:val="002E39B3"/>
    <w:rsid w:val="002E71BB"/>
    <w:rsid w:val="002F055A"/>
    <w:rsid w:val="002F175C"/>
    <w:rsid w:val="002F277D"/>
    <w:rsid w:val="00302B29"/>
    <w:rsid w:val="00310D65"/>
    <w:rsid w:val="00314242"/>
    <w:rsid w:val="003229D8"/>
    <w:rsid w:val="003233C8"/>
    <w:rsid w:val="00324D05"/>
    <w:rsid w:val="00327E6D"/>
    <w:rsid w:val="00335DB7"/>
    <w:rsid w:val="003404E7"/>
    <w:rsid w:val="00344F52"/>
    <w:rsid w:val="00345E9D"/>
    <w:rsid w:val="00347BA9"/>
    <w:rsid w:val="00347C9D"/>
    <w:rsid w:val="00352709"/>
    <w:rsid w:val="0035647F"/>
    <w:rsid w:val="00367567"/>
    <w:rsid w:val="00371178"/>
    <w:rsid w:val="00372C66"/>
    <w:rsid w:val="003879A0"/>
    <w:rsid w:val="003905FC"/>
    <w:rsid w:val="003974D5"/>
    <w:rsid w:val="003A1CAE"/>
    <w:rsid w:val="003A6810"/>
    <w:rsid w:val="003A6B58"/>
    <w:rsid w:val="003C2CC4"/>
    <w:rsid w:val="003D3599"/>
    <w:rsid w:val="003D42E3"/>
    <w:rsid w:val="003D4B23"/>
    <w:rsid w:val="003F0A79"/>
    <w:rsid w:val="003F2B48"/>
    <w:rsid w:val="003F5C11"/>
    <w:rsid w:val="003F738D"/>
    <w:rsid w:val="003F7792"/>
    <w:rsid w:val="003F7E8C"/>
    <w:rsid w:val="004001E9"/>
    <w:rsid w:val="004042D1"/>
    <w:rsid w:val="004077B3"/>
    <w:rsid w:val="00410C89"/>
    <w:rsid w:val="00413A3C"/>
    <w:rsid w:val="00426B9B"/>
    <w:rsid w:val="00426BC8"/>
    <w:rsid w:val="004270C5"/>
    <w:rsid w:val="004325CB"/>
    <w:rsid w:val="00433490"/>
    <w:rsid w:val="00436B33"/>
    <w:rsid w:val="00437ABA"/>
    <w:rsid w:val="0044070B"/>
    <w:rsid w:val="00442A83"/>
    <w:rsid w:val="00444A91"/>
    <w:rsid w:val="0044647D"/>
    <w:rsid w:val="00451ED5"/>
    <w:rsid w:val="0045495B"/>
    <w:rsid w:val="00464D4B"/>
    <w:rsid w:val="0048008B"/>
    <w:rsid w:val="00482303"/>
    <w:rsid w:val="00487488"/>
    <w:rsid w:val="004958F8"/>
    <w:rsid w:val="004A76B6"/>
    <w:rsid w:val="004B39D9"/>
    <w:rsid w:val="004B5C47"/>
    <w:rsid w:val="004C7C30"/>
    <w:rsid w:val="004D0A2B"/>
    <w:rsid w:val="004D683C"/>
    <w:rsid w:val="004E2457"/>
    <w:rsid w:val="004F0741"/>
    <w:rsid w:val="00502F8D"/>
    <w:rsid w:val="00511F03"/>
    <w:rsid w:val="0051207A"/>
    <w:rsid w:val="00512BB2"/>
    <w:rsid w:val="00512CCF"/>
    <w:rsid w:val="0051594C"/>
    <w:rsid w:val="00520DC4"/>
    <w:rsid w:val="0052136D"/>
    <w:rsid w:val="00523CD9"/>
    <w:rsid w:val="0052775E"/>
    <w:rsid w:val="0053147E"/>
    <w:rsid w:val="00531B50"/>
    <w:rsid w:val="005420F2"/>
    <w:rsid w:val="00542707"/>
    <w:rsid w:val="005428CC"/>
    <w:rsid w:val="005436F5"/>
    <w:rsid w:val="00555074"/>
    <w:rsid w:val="0055589E"/>
    <w:rsid w:val="00555EC8"/>
    <w:rsid w:val="0056033B"/>
    <w:rsid w:val="00560DCB"/>
    <w:rsid w:val="005628B6"/>
    <w:rsid w:val="00562AD4"/>
    <w:rsid w:val="00570D1D"/>
    <w:rsid w:val="0057162A"/>
    <w:rsid w:val="0057285C"/>
    <w:rsid w:val="005747F8"/>
    <w:rsid w:val="00581C91"/>
    <w:rsid w:val="00584036"/>
    <w:rsid w:val="005848B3"/>
    <w:rsid w:val="00584DAE"/>
    <w:rsid w:val="00586B7C"/>
    <w:rsid w:val="005903F8"/>
    <w:rsid w:val="005918B8"/>
    <w:rsid w:val="005937B5"/>
    <w:rsid w:val="00597051"/>
    <w:rsid w:val="005A227F"/>
    <w:rsid w:val="005A27C2"/>
    <w:rsid w:val="005A480F"/>
    <w:rsid w:val="005A57E4"/>
    <w:rsid w:val="005A6C10"/>
    <w:rsid w:val="005B1B6F"/>
    <w:rsid w:val="005B328F"/>
    <w:rsid w:val="005B3DB3"/>
    <w:rsid w:val="005C04B6"/>
    <w:rsid w:val="005D028E"/>
    <w:rsid w:val="005D167A"/>
    <w:rsid w:val="005D481C"/>
    <w:rsid w:val="005E0748"/>
    <w:rsid w:val="005E2BF0"/>
    <w:rsid w:val="005E3D96"/>
    <w:rsid w:val="005E7793"/>
    <w:rsid w:val="005F10F1"/>
    <w:rsid w:val="005F1BEC"/>
    <w:rsid w:val="005F2830"/>
    <w:rsid w:val="005F337A"/>
    <w:rsid w:val="005F4C4E"/>
    <w:rsid w:val="005F6D75"/>
    <w:rsid w:val="005F7717"/>
    <w:rsid w:val="005F7B75"/>
    <w:rsid w:val="006001EE"/>
    <w:rsid w:val="00605042"/>
    <w:rsid w:val="00611FC4"/>
    <w:rsid w:val="00612111"/>
    <w:rsid w:val="006176FB"/>
    <w:rsid w:val="0062575B"/>
    <w:rsid w:val="0063005F"/>
    <w:rsid w:val="00640211"/>
    <w:rsid w:val="00640B26"/>
    <w:rsid w:val="006426CC"/>
    <w:rsid w:val="00650D50"/>
    <w:rsid w:val="00652D0A"/>
    <w:rsid w:val="00662BB6"/>
    <w:rsid w:val="00663939"/>
    <w:rsid w:val="00663AD8"/>
    <w:rsid w:val="00667DB1"/>
    <w:rsid w:val="00671392"/>
    <w:rsid w:val="006733C0"/>
    <w:rsid w:val="00681B86"/>
    <w:rsid w:val="00684C21"/>
    <w:rsid w:val="00687865"/>
    <w:rsid w:val="00691DCF"/>
    <w:rsid w:val="00695284"/>
    <w:rsid w:val="0069577F"/>
    <w:rsid w:val="00697F86"/>
    <w:rsid w:val="006B1712"/>
    <w:rsid w:val="006B33DA"/>
    <w:rsid w:val="006B4EF1"/>
    <w:rsid w:val="006B5690"/>
    <w:rsid w:val="006B795D"/>
    <w:rsid w:val="006C144F"/>
    <w:rsid w:val="006C5DD3"/>
    <w:rsid w:val="006D335C"/>
    <w:rsid w:val="006D37AF"/>
    <w:rsid w:val="006D51D0"/>
    <w:rsid w:val="006E564B"/>
    <w:rsid w:val="006E7191"/>
    <w:rsid w:val="006E7FC7"/>
    <w:rsid w:val="006F45C7"/>
    <w:rsid w:val="00703577"/>
    <w:rsid w:val="00716719"/>
    <w:rsid w:val="00720A7F"/>
    <w:rsid w:val="00722247"/>
    <w:rsid w:val="0072632A"/>
    <w:rsid w:val="00726CF7"/>
    <w:rsid w:val="00727770"/>
    <w:rsid w:val="007308B8"/>
    <w:rsid w:val="007327D5"/>
    <w:rsid w:val="00733979"/>
    <w:rsid w:val="00735201"/>
    <w:rsid w:val="007411DE"/>
    <w:rsid w:val="00741D45"/>
    <w:rsid w:val="0074350F"/>
    <w:rsid w:val="00746365"/>
    <w:rsid w:val="0075121E"/>
    <w:rsid w:val="007518F2"/>
    <w:rsid w:val="00751EFB"/>
    <w:rsid w:val="00752858"/>
    <w:rsid w:val="00754AE5"/>
    <w:rsid w:val="0075518C"/>
    <w:rsid w:val="0076156F"/>
    <w:rsid w:val="00761FDB"/>
    <w:rsid w:val="007629C8"/>
    <w:rsid w:val="00763F62"/>
    <w:rsid w:val="0076661E"/>
    <w:rsid w:val="00772A63"/>
    <w:rsid w:val="00777009"/>
    <w:rsid w:val="007802A0"/>
    <w:rsid w:val="00782B1B"/>
    <w:rsid w:val="00783A3B"/>
    <w:rsid w:val="007849E1"/>
    <w:rsid w:val="00787448"/>
    <w:rsid w:val="00787F33"/>
    <w:rsid w:val="00790016"/>
    <w:rsid w:val="00793368"/>
    <w:rsid w:val="00796FCA"/>
    <w:rsid w:val="0079794F"/>
    <w:rsid w:val="007A16F4"/>
    <w:rsid w:val="007A3027"/>
    <w:rsid w:val="007A51B0"/>
    <w:rsid w:val="007B33F1"/>
    <w:rsid w:val="007B6BA5"/>
    <w:rsid w:val="007C1F78"/>
    <w:rsid w:val="007C3390"/>
    <w:rsid w:val="007C44D8"/>
    <w:rsid w:val="007C4F4B"/>
    <w:rsid w:val="007C784F"/>
    <w:rsid w:val="007D6C1A"/>
    <w:rsid w:val="007E01B9"/>
    <w:rsid w:val="007E0B2D"/>
    <w:rsid w:val="007E1F7F"/>
    <w:rsid w:val="007E4FB4"/>
    <w:rsid w:val="007F4203"/>
    <w:rsid w:val="007F6611"/>
    <w:rsid w:val="007F7CAB"/>
    <w:rsid w:val="00800D00"/>
    <w:rsid w:val="008014C9"/>
    <w:rsid w:val="00801817"/>
    <w:rsid w:val="00804649"/>
    <w:rsid w:val="008065A4"/>
    <w:rsid w:val="008106EF"/>
    <w:rsid w:val="0082035B"/>
    <w:rsid w:val="00821340"/>
    <w:rsid w:val="00821DB3"/>
    <w:rsid w:val="008242D7"/>
    <w:rsid w:val="008257B1"/>
    <w:rsid w:val="00833583"/>
    <w:rsid w:val="0084049D"/>
    <w:rsid w:val="00843767"/>
    <w:rsid w:val="00847DF6"/>
    <w:rsid w:val="008557FA"/>
    <w:rsid w:val="0086510A"/>
    <w:rsid w:val="008679D9"/>
    <w:rsid w:val="0087353A"/>
    <w:rsid w:val="00877C9B"/>
    <w:rsid w:val="00880A0F"/>
    <w:rsid w:val="00882135"/>
    <w:rsid w:val="00887A1E"/>
    <w:rsid w:val="008979B1"/>
    <w:rsid w:val="008A1608"/>
    <w:rsid w:val="008A1DB2"/>
    <w:rsid w:val="008A389E"/>
    <w:rsid w:val="008A419B"/>
    <w:rsid w:val="008A6B25"/>
    <w:rsid w:val="008A6C4F"/>
    <w:rsid w:val="008B1B9A"/>
    <w:rsid w:val="008B2335"/>
    <w:rsid w:val="008B536E"/>
    <w:rsid w:val="008C033F"/>
    <w:rsid w:val="008C384F"/>
    <w:rsid w:val="008E0678"/>
    <w:rsid w:val="008E18C7"/>
    <w:rsid w:val="008E4BCB"/>
    <w:rsid w:val="008F3C71"/>
    <w:rsid w:val="008F746A"/>
    <w:rsid w:val="0091096B"/>
    <w:rsid w:val="00910F40"/>
    <w:rsid w:val="00911669"/>
    <w:rsid w:val="0091168A"/>
    <w:rsid w:val="009118DE"/>
    <w:rsid w:val="00912384"/>
    <w:rsid w:val="00912C08"/>
    <w:rsid w:val="00914C68"/>
    <w:rsid w:val="00916FC9"/>
    <w:rsid w:val="00921B58"/>
    <w:rsid w:val="009223CA"/>
    <w:rsid w:val="00932C9A"/>
    <w:rsid w:val="009338AA"/>
    <w:rsid w:val="00935351"/>
    <w:rsid w:val="00940F93"/>
    <w:rsid w:val="0094414D"/>
    <w:rsid w:val="00944750"/>
    <w:rsid w:val="0095347F"/>
    <w:rsid w:val="00954DFA"/>
    <w:rsid w:val="00967D17"/>
    <w:rsid w:val="009760F3"/>
    <w:rsid w:val="009909F5"/>
    <w:rsid w:val="009969CF"/>
    <w:rsid w:val="009A0E8D"/>
    <w:rsid w:val="009A4916"/>
    <w:rsid w:val="009A6027"/>
    <w:rsid w:val="009B26E7"/>
    <w:rsid w:val="009B7850"/>
    <w:rsid w:val="009B7DA2"/>
    <w:rsid w:val="009C0F71"/>
    <w:rsid w:val="009C5D6C"/>
    <w:rsid w:val="009D3027"/>
    <w:rsid w:val="009D357D"/>
    <w:rsid w:val="009E0781"/>
    <w:rsid w:val="009E3A3F"/>
    <w:rsid w:val="009E4522"/>
    <w:rsid w:val="009E5168"/>
    <w:rsid w:val="009E7ADF"/>
    <w:rsid w:val="009F5C17"/>
    <w:rsid w:val="009F7FB7"/>
    <w:rsid w:val="00A00A3F"/>
    <w:rsid w:val="00A00CB4"/>
    <w:rsid w:val="00A00E5E"/>
    <w:rsid w:val="00A01489"/>
    <w:rsid w:val="00A075A0"/>
    <w:rsid w:val="00A10D2F"/>
    <w:rsid w:val="00A13F8D"/>
    <w:rsid w:val="00A16B33"/>
    <w:rsid w:val="00A2046E"/>
    <w:rsid w:val="00A31B6F"/>
    <w:rsid w:val="00A325A7"/>
    <w:rsid w:val="00A338F1"/>
    <w:rsid w:val="00A351D9"/>
    <w:rsid w:val="00A376E7"/>
    <w:rsid w:val="00A404FE"/>
    <w:rsid w:val="00A43CC5"/>
    <w:rsid w:val="00A556BC"/>
    <w:rsid w:val="00A577C5"/>
    <w:rsid w:val="00A6006B"/>
    <w:rsid w:val="00A609B0"/>
    <w:rsid w:val="00A64FD8"/>
    <w:rsid w:val="00A6572A"/>
    <w:rsid w:val="00A66B0C"/>
    <w:rsid w:val="00A72501"/>
    <w:rsid w:val="00A72D9E"/>
    <w:rsid w:val="00A72F22"/>
    <w:rsid w:val="00A7360F"/>
    <w:rsid w:val="00A748A6"/>
    <w:rsid w:val="00A769F4"/>
    <w:rsid w:val="00A776B4"/>
    <w:rsid w:val="00A805FD"/>
    <w:rsid w:val="00A864AC"/>
    <w:rsid w:val="00A94361"/>
    <w:rsid w:val="00A955AD"/>
    <w:rsid w:val="00A96A52"/>
    <w:rsid w:val="00A9790C"/>
    <w:rsid w:val="00AA293C"/>
    <w:rsid w:val="00AA6F67"/>
    <w:rsid w:val="00AB2755"/>
    <w:rsid w:val="00AB5226"/>
    <w:rsid w:val="00AC525B"/>
    <w:rsid w:val="00AC5B09"/>
    <w:rsid w:val="00AD270B"/>
    <w:rsid w:val="00AD29F2"/>
    <w:rsid w:val="00AE5DC9"/>
    <w:rsid w:val="00AF7330"/>
    <w:rsid w:val="00B07C63"/>
    <w:rsid w:val="00B07E3A"/>
    <w:rsid w:val="00B10314"/>
    <w:rsid w:val="00B1373F"/>
    <w:rsid w:val="00B13E9B"/>
    <w:rsid w:val="00B14734"/>
    <w:rsid w:val="00B20F70"/>
    <w:rsid w:val="00B23533"/>
    <w:rsid w:val="00B30179"/>
    <w:rsid w:val="00B30325"/>
    <w:rsid w:val="00B310A2"/>
    <w:rsid w:val="00B339A7"/>
    <w:rsid w:val="00B3626D"/>
    <w:rsid w:val="00B42134"/>
    <w:rsid w:val="00B44AFD"/>
    <w:rsid w:val="00B45895"/>
    <w:rsid w:val="00B45EFA"/>
    <w:rsid w:val="00B54FBC"/>
    <w:rsid w:val="00B56E4A"/>
    <w:rsid w:val="00B56E9C"/>
    <w:rsid w:val="00B57B03"/>
    <w:rsid w:val="00B61099"/>
    <w:rsid w:val="00B61DE6"/>
    <w:rsid w:val="00B64B1F"/>
    <w:rsid w:val="00B64FE8"/>
    <w:rsid w:val="00B6553F"/>
    <w:rsid w:val="00B66E5E"/>
    <w:rsid w:val="00B77D05"/>
    <w:rsid w:val="00B81206"/>
    <w:rsid w:val="00B81E12"/>
    <w:rsid w:val="00B9067B"/>
    <w:rsid w:val="00B9531C"/>
    <w:rsid w:val="00B97B5D"/>
    <w:rsid w:val="00BA01DA"/>
    <w:rsid w:val="00BA1199"/>
    <w:rsid w:val="00BA2B86"/>
    <w:rsid w:val="00BA42AA"/>
    <w:rsid w:val="00BA5E3F"/>
    <w:rsid w:val="00BA75FF"/>
    <w:rsid w:val="00BB01CF"/>
    <w:rsid w:val="00BB382D"/>
    <w:rsid w:val="00BB4598"/>
    <w:rsid w:val="00BB46EE"/>
    <w:rsid w:val="00BB4F9B"/>
    <w:rsid w:val="00BC0CAE"/>
    <w:rsid w:val="00BC2C23"/>
    <w:rsid w:val="00BC74E9"/>
    <w:rsid w:val="00BD5F49"/>
    <w:rsid w:val="00BD6B77"/>
    <w:rsid w:val="00BD6BCD"/>
    <w:rsid w:val="00BD7D65"/>
    <w:rsid w:val="00BE0C8E"/>
    <w:rsid w:val="00BF1C1F"/>
    <w:rsid w:val="00BF5011"/>
    <w:rsid w:val="00BF55F8"/>
    <w:rsid w:val="00BF68A8"/>
    <w:rsid w:val="00C11A03"/>
    <w:rsid w:val="00C202C6"/>
    <w:rsid w:val="00C31678"/>
    <w:rsid w:val="00C429C5"/>
    <w:rsid w:val="00C463DD"/>
    <w:rsid w:val="00C4724C"/>
    <w:rsid w:val="00C50DFC"/>
    <w:rsid w:val="00C5155A"/>
    <w:rsid w:val="00C55200"/>
    <w:rsid w:val="00C55833"/>
    <w:rsid w:val="00C5722D"/>
    <w:rsid w:val="00C6090A"/>
    <w:rsid w:val="00C613F6"/>
    <w:rsid w:val="00C629A0"/>
    <w:rsid w:val="00C62BE5"/>
    <w:rsid w:val="00C650B9"/>
    <w:rsid w:val="00C65514"/>
    <w:rsid w:val="00C745C3"/>
    <w:rsid w:val="00C822D6"/>
    <w:rsid w:val="00C841F1"/>
    <w:rsid w:val="00C87257"/>
    <w:rsid w:val="00C9034F"/>
    <w:rsid w:val="00CA1D44"/>
    <w:rsid w:val="00CA2499"/>
    <w:rsid w:val="00CA3D22"/>
    <w:rsid w:val="00CB4E14"/>
    <w:rsid w:val="00CC15D4"/>
    <w:rsid w:val="00CD085B"/>
    <w:rsid w:val="00CE198B"/>
    <w:rsid w:val="00CE4A8F"/>
    <w:rsid w:val="00CE569D"/>
    <w:rsid w:val="00CE5DFA"/>
    <w:rsid w:val="00CE7E5C"/>
    <w:rsid w:val="00CF2887"/>
    <w:rsid w:val="00CF3D0D"/>
    <w:rsid w:val="00CF5AB6"/>
    <w:rsid w:val="00D00828"/>
    <w:rsid w:val="00D016F1"/>
    <w:rsid w:val="00D10532"/>
    <w:rsid w:val="00D16148"/>
    <w:rsid w:val="00D16F21"/>
    <w:rsid w:val="00D2031B"/>
    <w:rsid w:val="00D25388"/>
    <w:rsid w:val="00D25FE2"/>
    <w:rsid w:val="00D27A59"/>
    <w:rsid w:val="00D35EEF"/>
    <w:rsid w:val="00D41E8D"/>
    <w:rsid w:val="00D43252"/>
    <w:rsid w:val="00D44567"/>
    <w:rsid w:val="00D47EEA"/>
    <w:rsid w:val="00D5523C"/>
    <w:rsid w:val="00D63109"/>
    <w:rsid w:val="00D67383"/>
    <w:rsid w:val="00D8765E"/>
    <w:rsid w:val="00D87F85"/>
    <w:rsid w:val="00D94B81"/>
    <w:rsid w:val="00D95303"/>
    <w:rsid w:val="00D978C6"/>
    <w:rsid w:val="00DA0492"/>
    <w:rsid w:val="00DA1989"/>
    <w:rsid w:val="00DA3111"/>
    <w:rsid w:val="00DA3C1C"/>
    <w:rsid w:val="00DB0C79"/>
    <w:rsid w:val="00DB2638"/>
    <w:rsid w:val="00DC00F4"/>
    <w:rsid w:val="00DC1590"/>
    <w:rsid w:val="00DC22C2"/>
    <w:rsid w:val="00DC2792"/>
    <w:rsid w:val="00DC2A54"/>
    <w:rsid w:val="00DC5709"/>
    <w:rsid w:val="00DC7891"/>
    <w:rsid w:val="00DD0FB9"/>
    <w:rsid w:val="00DE3080"/>
    <w:rsid w:val="00DE3B76"/>
    <w:rsid w:val="00DF6AC8"/>
    <w:rsid w:val="00DF7C4B"/>
    <w:rsid w:val="00E27346"/>
    <w:rsid w:val="00E3681F"/>
    <w:rsid w:val="00E42EBD"/>
    <w:rsid w:val="00E43461"/>
    <w:rsid w:val="00E45F6F"/>
    <w:rsid w:val="00E51095"/>
    <w:rsid w:val="00E53545"/>
    <w:rsid w:val="00E65F43"/>
    <w:rsid w:val="00E661EF"/>
    <w:rsid w:val="00E712C3"/>
    <w:rsid w:val="00E71BC8"/>
    <w:rsid w:val="00E7260F"/>
    <w:rsid w:val="00E74F8E"/>
    <w:rsid w:val="00E7530D"/>
    <w:rsid w:val="00E779FC"/>
    <w:rsid w:val="00E8019D"/>
    <w:rsid w:val="00E851E5"/>
    <w:rsid w:val="00E854D6"/>
    <w:rsid w:val="00E94E3E"/>
    <w:rsid w:val="00E96630"/>
    <w:rsid w:val="00EA39B8"/>
    <w:rsid w:val="00EA4C9B"/>
    <w:rsid w:val="00EA7CC1"/>
    <w:rsid w:val="00EB2581"/>
    <w:rsid w:val="00EB6DE6"/>
    <w:rsid w:val="00EC17DC"/>
    <w:rsid w:val="00EC6063"/>
    <w:rsid w:val="00EC7707"/>
    <w:rsid w:val="00ED2BD7"/>
    <w:rsid w:val="00ED7A2A"/>
    <w:rsid w:val="00ED7BD4"/>
    <w:rsid w:val="00EE6FA6"/>
    <w:rsid w:val="00EF145F"/>
    <w:rsid w:val="00EF1D7F"/>
    <w:rsid w:val="00EF1D9E"/>
    <w:rsid w:val="00EF75A4"/>
    <w:rsid w:val="00EF77B0"/>
    <w:rsid w:val="00F00E21"/>
    <w:rsid w:val="00F07BDB"/>
    <w:rsid w:val="00F111BA"/>
    <w:rsid w:val="00F1507C"/>
    <w:rsid w:val="00F20C3D"/>
    <w:rsid w:val="00F2761F"/>
    <w:rsid w:val="00F27BDD"/>
    <w:rsid w:val="00F27C87"/>
    <w:rsid w:val="00F32BEB"/>
    <w:rsid w:val="00F362CD"/>
    <w:rsid w:val="00F4053C"/>
    <w:rsid w:val="00F414A6"/>
    <w:rsid w:val="00F43E9E"/>
    <w:rsid w:val="00F4497B"/>
    <w:rsid w:val="00F44F7D"/>
    <w:rsid w:val="00F4516D"/>
    <w:rsid w:val="00F45CCD"/>
    <w:rsid w:val="00F538E1"/>
    <w:rsid w:val="00F57624"/>
    <w:rsid w:val="00F601B8"/>
    <w:rsid w:val="00F62369"/>
    <w:rsid w:val="00F6278F"/>
    <w:rsid w:val="00F650AD"/>
    <w:rsid w:val="00F6797D"/>
    <w:rsid w:val="00F7110B"/>
    <w:rsid w:val="00F72301"/>
    <w:rsid w:val="00F8577E"/>
    <w:rsid w:val="00F9057C"/>
    <w:rsid w:val="00F906D7"/>
    <w:rsid w:val="00F93781"/>
    <w:rsid w:val="00F97889"/>
    <w:rsid w:val="00FA5E93"/>
    <w:rsid w:val="00FB613B"/>
    <w:rsid w:val="00FB723E"/>
    <w:rsid w:val="00FC00A1"/>
    <w:rsid w:val="00FC4B57"/>
    <w:rsid w:val="00FC68B7"/>
    <w:rsid w:val="00FD3567"/>
    <w:rsid w:val="00FD6076"/>
    <w:rsid w:val="00FD718C"/>
    <w:rsid w:val="00FE0D13"/>
    <w:rsid w:val="00FE106A"/>
    <w:rsid w:val="00FE2D3A"/>
    <w:rsid w:val="00FE362D"/>
    <w:rsid w:val="00FE537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2BFC2A"/>
  <w15:docId w15:val="{9191D849-3585-4563-AFC6-A08BB485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06EF"/>
    <w:pPr>
      <w:suppressAutoHyphens/>
      <w:spacing w:line="240" w:lineRule="atLeast"/>
    </w:pPr>
    <w:rPr>
      <w:lang w:eastAsia="en-US"/>
    </w:rPr>
  </w:style>
  <w:style w:type="paragraph" w:styleId="Heading1">
    <w:name w:val="heading 1"/>
    <w:aliases w:val="Table_G"/>
    <w:basedOn w:val="SingleTxtG"/>
    <w:next w:val="SingleTxtG"/>
    <w:link w:val="Heading1Char"/>
    <w:rsid w:val="000D795F"/>
    <w:pPr>
      <w:suppressAutoHyphens w:val="0"/>
      <w:spacing w:after="0" w:line="240" w:lineRule="auto"/>
      <w:ind w:right="0"/>
      <w:jc w:val="left"/>
      <w:outlineLvl w:val="0"/>
    </w:pPr>
    <w:rPr>
      <w:rFonts w:eastAsia="SimSun"/>
      <w:lang w:eastAsia="zh-CN"/>
    </w:rPr>
  </w:style>
  <w:style w:type="paragraph" w:styleId="Heading2">
    <w:name w:val="heading 2"/>
    <w:basedOn w:val="Normal"/>
    <w:next w:val="Normal"/>
    <w:link w:val="Heading2Char"/>
    <w:semiHidden/>
    <w:qFormat/>
    <w:pPr>
      <w:spacing w:line="240" w:lineRule="auto"/>
      <w:outlineLvl w:val="1"/>
    </w:pPr>
  </w:style>
  <w:style w:type="paragraph" w:styleId="Heading3">
    <w:name w:val="heading 3"/>
    <w:basedOn w:val="Normal"/>
    <w:next w:val="Normal"/>
    <w:link w:val="Heading3Char"/>
    <w:semiHidden/>
    <w:qFormat/>
    <w:pPr>
      <w:spacing w:line="240" w:lineRule="auto"/>
      <w:outlineLvl w:val="2"/>
    </w:pPr>
  </w:style>
  <w:style w:type="paragraph" w:styleId="Heading4">
    <w:name w:val="heading 4"/>
    <w:basedOn w:val="Normal"/>
    <w:next w:val="Normal"/>
    <w:link w:val="Heading4Char"/>
    <w:uiPriority w:val="9"/>
    <w:semiHidden/>
    <w:qFormat/>
    <w:pPr>
      <w:spacing w:line="240" w:lineRule="auto"/>
      <w:outlineLvl w:val="3"/>
    </w:pPr>
  </w:style>
  <w:style w:type="paragraph" w:styleId="Heading5">
    <w:name w:val="heading 5"/>
    <w:basedOn w:val="Normal"/>
    <w:next w:val="Normal"/>
    <w:link w:val="Heading5Char"/>
    <w:uiPriority w:val="9"/>
    <w:semiHidden/>
    <w:qFormat/>
    <w:pPr>
      <w:spacing w:line="240" w:lineRule="auto"/>
      <w:outlineLvl w:val="4"/>
    </w:pPr>
  </w:style>
  <w:style w:type="paragraph" w:styleId="Heading6">
    <w:name w:val="heading 6"/>
    <w:basedOn w:val="Normal"/>
    <w:next w:val="Normal"/>
    <w:link w:val="Heading6Char"/>
    <w:semiHidden/>
    <w:qFormat/>
    <w:pPr>
      <w:spacing w:line="240" w:lineRule="auto"/>
      <w:outlineLvl w:val="5"/>
    </w:pPr>
  </w:style>
  <w:style w:type="paragraph" w:styleId="Heading7">
    <w:name w:val="heading 7"/>
    <w:basedOn w:val="Normal"/>
    <w:next w:val="Normal"/>
    <w:link w:val="Heading7Char"/>
    <w:semiHidden/>
    <w:qFormat/>
    <w:pPr>
      <w:spacing w:line="240" w:lineRule="auto"/>
      <w:outlineLvl w:val="6"/>
    </w:pPr>
  </w:style>
  <w:style w:type="paragraph" w:styleId="Heading8">
    <w:name w:val="heading 8"/>
    <w:basedOn w:val="Normal"/>
    <w:next w:val="Normal"/>
    <w:link w:val="Heading8Char"/>
    <w:semiHidden/>
    <w:qFormat/>
    <w:pPr>
      <w:spacing w:line="240" w:lineRule="auto"/>
      <w:outlineLvl w:val="7"/>
    </w:pPr>
  </w:style>
  <w:style w:type="paragraph" w:styleId="Heading9">
    <w:name w:val="heading 9"/>
    <w:basedOn w:val="Normal"/>
    <w:next w:val="Normal"/>
    <w:link w:val="Heading9Char"/>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semiHidden/>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semiHidden/>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semiHidden/>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rsid w:val="0095347F"/>
    <w:pPr>
      <w:spacing w:line="240" w:lineRule="auto"/>
    </w:pPr>
    <w:rPr>
      <w:sz w:val="16"/>
    </w:rPr>
  </w:style>
  <w:style w:type="paragraph" w:styleId="Header">
    <w:name w:val="header"/>
    <w:aliases w:val="6_G"/>
    <w:basedOn w:val="Normal"/>
    <w:semiHidden/>
    <w:rsid w:val="00050F6B"/>
    <w:pPr>
      <w:pBdr>
        <w:bottom w:val="single" w:sz="4" w:space="4" w:color="auto"/>
      </w:pBdr>
      <w:spacing w:line="240" w:lineRule="auto"/>
    </w:pPr>
    <w:rPr>
      <w:b/>
      <w:sz w:val="18"/>
    </w:rPr>
  </w:style>
  <w:style w:type="paragraph" w:styleId="BalloonText">
    <w:name w:val="Balloon Text"/>
    <w:basedOn w:val="Normal"/>
    <w:link w:val="BalloonTextChar"/>
    <w:uiPriority w:val="99"/>
    <w:semiHidden/>
    <w:unhideWhenUsed/>
    <w:rsid w:val="00B54F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BC"/>
    <w:rPr>
      <w:rFonts w:ascii="Segoe UI" w:hAnsi="Segoe UI" w:cs="Segoe UI"/>
      <w:sz w:val="18"/>
      <w:szCs w:val="18"/>
      <w:lang w:eastAsia="en-US"/>
    </w:rPr>
  </w:style>
  <w:style w:type="character" w:customStyle="1" w:styleId="Heading1Char">
    <w:name w:val="Heading 1 Char"/>
    <w:aliases w:val="Table_G Char"/>
    <w:basedOn w:val="DefaultParagraphFont"/>
    <w:link w:val="Heading1"/>
    <w:rsid w:val="000D795F"/>
    <w:rPr>
      <w:rFonts w:eastAsia="SimSun"/>
    </w:rPr>
  </w:style>
  <w:style w:type="character" w:customStyle="1" w:styleId="Heading2Char">
    <w:name w:val="Heading 2 Char"/>
    <w:basedOn w:val="DefaultParagraphFont"/>
    <w:link w:val="Heading2"/>
    <w:semiHidden/>
    <w:rsid w:val="00B54FBC"/>
    <w:rPr>
      <w:lang w:eastAsia="en-US"/>
    </w:rPr>
  </w:style>
  <w:style w:type="character" w:customStyle="1" w:styleId="Heading3Char">
    <w:name w:val="Heading 3 Char"/>
    <w:basedOn w:val="DefaultParagraphFont"/>
    <w:link w:val="Heading3"/>
    <w:semiHidden/>
    <w:rsid w:val="00B54FBC"/>
    <w:rPr>
      <w:lang w:eastAsia="en-US"/>
    </w:rPr>
  </w:style>
  <w:style w:type="character" w:customStyle="1" w:styleId="Heading4Char">
    <w:name w:val="Heading 4 Char"/>
    <w:basedOn w:val="DefaultParagraphFont"/>
    <w:link w:val="Heading4"/>
    <w:uiPriority w:val="9"/>
    <w:semiHidden/>
    <w:rsid w:val="00B54FBC"/>
    <w:rPr>
      <w:lang w:eastAsia="en-US"/>
    </w:rPr>
  </w:style>
  <w:style w:type="character" w:customStyle="1" w:styleId="Heading5Char">
    <w:name w:val="Heading 5 Char"/>
    <w:basedOn w:val="DefaultParagraphFont"/>
    <w:link w:val="Heading5"/>
    <w:uiPriority w:val="9"/>
    <w:semiHidden/>
    <w:rsid w:val="00B54FBC"/>
    <w:rPr>
      <w:lang w:eastAsia="en-US"/>
    </w:rPr>
  </w:style>
  <w:style w:type="character" w:customStyle="1" w:styleId="Heading6Char">
    <w:name w:val="Heading 6 Char"/>
    <w:basedOn w:val="DefaultParagraphFont"/>
    <w:link w:val="Heading6"/>
    <w:semiHidden/>
    <w:rsid w:val="00B54FBC"/>
    <w:rPr>
      <w:lang w:eastAsia="en-US"/>
    </w:rPr>
  </w:style>
  <w:style w:type="character" w:customStyle="1" w:styleId="Heading7Char">
    <w:name w:val="Heading 7 Char"/>
    <w:basedOn w:val="DefaultParagraphFont"/>
    <w:link w:val="Heading7"/>
    <w:semiHidden/>
    <w:rsid w:val="00B54FBC"/>
    <w:rPr>
      <w:lang w:eastAsia="en-US"/>
    </w:rPr>
  </w:style>
  <w:style w:type="character" w:customStyle="1" w:styleId="Heading8Char">
    <w:name w:val="Heading 8 Char"/>
    <w:basedOn w:val="DefaultParagraphFont"/>
    <w:link w:val="Heading8"/>
    <w:semiHidden/>
    <w:rsid w:val="00B54FBC"/>
    <w:rPr>
      <w:lang w:eastAsia="en-US"/>
    </w:rPr>
  </w:style>
  <w:style w:type="character" w:customStyle="1" w:styleId="Heading9Char">
    <w:name w:val="Heading 9 Char"/>
    <w:basedOn w:val="DefaultParagraphFont"/>
    <w:link w:val="Heading9"/>
    <w:semiHidden/>
    <w:rsid w:val="00B54FBC"/>
    <w:rPr>
      <w:lang w:eastAsia="en-US"/>
    </w:rPr>
  </w:style>
  <w:style w:type="character" w:styleId="UnresolvedMention">
    <w:name w:val="Unresolved Mention"/>
    <w:basedOn w:val="DefaultParagraphFont"/>
    <w:uiPriority w:val="99"/>
    <w:semiHidden/>
    <w:unhideWhenUsed/>
    <w:rsid w:val="0068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nuwab.bh/wp-content/uploads/2016/08/Methaq.pdf" TargetMode="External"/><Relationship Id="rId13" Type="http://schemas.openxmlformats.org/officeDocument/2006/relationships/hyperlink" Target="http://www.legalaffairs.gov.bh/Media/LegalPDF/RCAB3117.pdf" TargetMode="External"/><Relationship Id="rId3" Type="http://schemas.openxmlformats.org/officeDocument/2006/relationships/hyperlink" Target="http://www.bahrainedb.com/ar/about/Pages/National-Development-Strategy.aspx" TargetMode="External"/><Relationship Id="rId7" Type="http://schemas.openxmlformats.org/officeDocument/2006/relationships/hyperlink" Target="http://www.legalaffairs.gov.bh/Media/LegalPDF/O4300.pdf" TargetMode="External"/><Relationship Id="rId12" Type="http://schemas.openxmlformats.org/officeDocument/2006/relationships/hyperlink" Target="http://www.legalaffairs.gov.bh/Media/LegalPDF/RCAB5012.pdf" TargetMode="External"/><Relationship Id="rId2" Type="http://schemas.openxmlformats.org/officeDocument/2006/relationships/hyperlink" Target="http://www.heritage.org/index/country/bahrain" TargetMode="External"/><Relationship Id="rId1" Type="http://schemas.openxmlformats.org/officeDocument/2006/relationships/hyperlink" Target="http://hdr.undp.org/en/2018-update" TargetMode="External"/><Relationship Id="rId6" Type="http://schemas.openxmlformats.org/officeDocument/2006/relationships/hyperlink" Target="http://www.legalaffairs.gov.bh/Media/LegalPDF/O3600.pdf" TargetMode="External"/><Relationship Id="rId11" Type="http://schemas.openxmlformats.org/officeDocument/2006/relationships/hyperlink" Target="http://lmra.bh/portal/ar/page/show/56" TargetMode="External"/><Relationship Id="rId5" Type="http://schemas.openxmlformats.org/officeDocument/2006/relationships/hyperlink" Target="http://www.social.gov.bh" TargetMode="External"/><Relationship Id="rId10" Type="http://schemas.openxmlformats.org/officeDocument/2006/relationships/hyperlink" Target="http://www.legalaffairs.gov.bh/Media/LegalPDF/L4412.pdf" TargetMode="External"/><Relationship Id="rId4" Type="http://schemas.openxmlformats.org/officeDocument/2006/relationships/hyperlink" Target="http://www.albankaldawli.org/ar/publication/human-capital" TargetMode="External"/><Relationship Id="rId9" Type="http://schemas.openxmlformats.org/officeDocument/2006/relationships/hyperlink" Target="http://www.legalaffairs.gov.bh/102.aspx?cms=iQRpheuphYtJ6pyXUGiNqq6h9qKLgVA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CD3D-51FF-478E-85D7-68E6836F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46</Pages>
  <Words>19210</Words>
  <Characters>102390</Characters>
  <Application>Microsoft Office Word</Application>
  <DocSecurity>0</DocSecurity>
  <Lines>4204</Lines>
  <Paragraphs>2326</Paragraphs>
  <ScaleCrop>false</ScaleCrop>
  <HeadingPairs>
    <vt:vector size="2" baseType="variant">
      <vt:variant>
        <vt:lpstr>Title</vt:lpstr>
      </vt:variant>
      <vt:variant>
        <vt:i4>1</vt:i4>
      </vt:variant>
    </vt:vector>
  </HeadingPairs>
  <TitlesOfParts>
    <vt:vector size="1" baseType="lpstr">
      <vt:lpstr>HRI/CORE/BHR/2019</vt:lpstr>
    </vt:vector>
  </TitlesOfParts>
  <Company>CSD</Company>
  <LinksUpToDate>false</LinksUpToDate>
  <CharactersWithSpaces>119600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HRI/CORE/BHR/2019</dc:title>
  <dc:subject>1911264</dc:subject>
  <dc:creator>cg</dc:creator>
  <cp:keywords/>
  <dc:description/>
  <cp:lastModifiedBy>Maria Rosario Corazon Gatmaytan</cp:lastModifiedBy>
  <cp:revision>2</cp:revision>
  <cp:lastPrinted>2011-07-01T12:27:00Z</cp:lastPrinted>
  <dcterms:created xsi:type="dcterms:W3CDTF">2019-11-15T12:15:00Z</dcterms:created>
  <dcterms:modified xsi:type="dcterms:W3CDTF">2019-11-15T12:15:00Z</dcterms:modified>
</cp:coreProperties>
</file>