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0B09D" w14:textId="77777777" w:rsidR="006C03E1" w:rsidRPr="00CB7D03" w:rsidRDefault="006C03E1" w:rsidP="006C03E1">
      <w:pPr>
        <w:spacing w:line="240" w:lineRule="auto"/>
        <w:rPr>
          <w:sz w:val="2"/>
          <w:lang w:val="en-US"/>
        </w:rPr>
        <w:sectPr w:rsidR="006C03E1" w:rsidRPr="00CB7D03" w:rsidSect="004B26D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C59A3A1" w14:textId="750FE0D5" w:rsidR="00D86F67" w:rsidRDefault="00D86F67" w:rsidP="00E92B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CH"/>
        </w:rPr>
      </w:pPr>
      <w:r w:rsidRPr="00D86F67">
        <w:rPr>
          <w:lang w:val="fr-CH"/>
        </w:rPr>
        <w:t>Comité pour l</w:t>
      </w:r>
      <w:r w:rsidR="007B39A4">
        <w:rPr>
          <w:lang w:val="fr-CH"/>
        </w:rPr>
        <w:t>’</w:t>
      </w:r>
      <w:r w:rsidRPr="00D86F67">
        <w:rPr>
          <w:lang w:val="fr-CH"/>
        </w:rPr>
        <w:t>élimination de la discrimination à l</w:t>
      </w:r>
      <w:r w:rsidR="007B39A4">
        <w:rPr>
          <w:lang w:val="fr-CH"/>
        </w:rPr>
        <w:t>’</w:t>
      </w:r>
      <w:r w:rsidRPr="00D86F67">
        <w:rPr>
          <w:lang w:val="fr-CH"/>
        </w:rPr>
        <w:t>égard des femmes</w:t>
      </w:r>
    </w:p>
    <w:p w14:paraId="03A51661" w14:textId="77777777" w:rsidR="00D86F67" w:rsidRPr="00D86F67" w:rsidRDefault="00D86F67" w:rsidP="00D86F67">
      <w:pPr>
        <w:pStyle w:val="SingleTxt"/>
        <w:spacing w:after="0" w:line="120" w:lineRule="exact"/>
        <w:rPr>
          <w:sz w:val="10"/>
          <w:lang w:val="fr-CH"/>
        </w:rPr>
      </w:pPr>
    </w:p>
    <w:p w14:paraId="260AF914" w14:textId="77777777" w:rsidR="00D86F67" w:rsidRPr="00D86F67" w:rsidRDefault="00D86F67" w:rsidP="00D86F67">
      <w:pPr>
        <w:pStyle w:val="SingleTxt"/>
        <w:spacing w:after="0" w:line="120" w:lineRule="exact"/>
        <w:rPr>
          <w:sz w:val="10"/>
          <w:lang w:val="fr-CH"/>
        </w:rPr>
      </w:pPr>
    </w:p>
    <w:p w14:paraId="060B9B0F" w14:textId="77777777" w:rsidR="00D86F67" w:rsidRPr="00D86F67" w:rsidRDefault="00D86F67" w:rsidP="00D86F67">
      <w:pPr>
        <w:pStyle w:val="SingleTxt"/>
        <w:spacing w:after="0" w:line="120" w:lineRule="exact"/>
        <w:rPr>
          <w:sz w:val="10"/>
          <w:lang w:val="fr-CH"/>
        </w:rPr>
      </w:pPr>
    </w:p>
    <w:p w14:paraId="793AAA17" w14:textId="472B3370" w:rsidR="004B491C" w:rsidRPr="004B491C" w:rsidRDefault="004B491C" w:rsidP="004B491C">
      <w:pPr>
        <w:framePr w:w="9792" w:h="432" w:hSpace="180" w:wrap="around" w:vAnchor="page" w:hAnchor="page" w:x="1205" w:y="139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15E6CFF5" wp14:editId="5FDF5B0E">
                <wp:simplePos x="0" y="0"/>
                <wp:positionH relativeFrom="column">
                  <wp:posOffset>548640</wp:posOffset>
                </wp:positionH>
                <wp:positionV relativeFrom="paragraph">
                  <wp:posOffset>-12700</wp:posOffset>
                </wp:positionV>
                <wp:extent cx="914400" cy="0"/>
                <wp:effectExtent l="0" t="0" r="0" b="0"/>
                <wp:wrapNone/>
                <wp:docPr id="56438224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ACCF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t xml:space="preserve">Le </w:t>
      </w:r>
      <w:r w:rsidRPr="004B491C">
        <w:rPr>
          <w:spacing w:val="5"/>
          <w:w w:val="104"/>
          <w:kern w:val="14"/>
          <w:sz w:val="17"/>
          <w:szCs w:val="20"/>
          <w:lang w:val="fr-CH"/>
          <w14:ligatures w14:val="none"/>
        </w:rPr>
        <w:t>présent document n</w:t>
      </w:r>
      <w:r w:rsidR="007B39A4">
        <w:rPr>
          <w:spacing w:val="5"/>
          <w:w w:val="104"/>
          <w:kern w:val="14"/>
          <w:sz w:val="17"/>
          <w:szCs w:val="20"/>
          <w:lang w:val="fr-CH"/>
          <w14:ligatures w14:val="none"/>
        </w:rPr>
        <w:t>’</w:t>
      </w:r>
      <w:r w:rsidRPr="004B491C">
        <w:rPr>
          <w:spacing w:val="5"/>
          <w:w w:val="104"/>
          <w:kern w:val="14"/>
          <w:sz w:val="17"/>
          <w:szCs w:val="20"/>
          <w:lang w:val="fr-CH"/>
          <w14:ligatures w14:val="none"/>
        </w:rPr>
        <w:t>a pas été revu par les services d</w:t>
      </w:r>
      <w:r w:rsidR="007B39A4">
        <w:rPr>
          <w:spacing w:val="5"/>
          <w:w w:val="104"/>
          <w:kern w:val="14"/>
          <w:sz w:val="17"/>
          <w:szCs w:val="20"/>
          <w:lang w:val="fr-CH"/>
          <w14:ligatures w14:val="none"/>
        </w:rPr>
        <w:t>’</w:t>
      </w:r>
      <w:r w:rsidRPr="004B491C">
        <w:rPr>
          <w:spacing w:val="5"/>
          <w:w w:val="104"/>
          <w:kern w:val="14"/>
          <w:sz w:val="17"/>
          <w:szCs w:val="20"/>
          <w:lang w:val="fr-CH"/>
          <w14:ligatures w14:val="none"/>
        </w:rPr>
        <w:t>édition.</w:t>
      </w:r>
    </w:p>
    <w:p w14:paraId="25E72CAF" w14:textId="234C7269" w:rsidR="00D86F67" w:rsidRDefault="00D86F67" w:rsidP="00294F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86F67">
        <w:rPr>
          <w:lang w:val="fr-CH"/>
        </w:rPr>
        <w:tab/>
      </w:r>
      <w:r w:rsidRPr="00D86F67">
        <w:rPr>
          <w:lang w:val="fr-CH"/>
        </w:rPr>
        <w:tab/>
        <w:t>Renseignements reçus de la Belgique au sujet de la suite donnée aux observations finales concernant son huitième rapport périodique</w:t>
      </w:r>
      <w:r w:rsidRPr="00294F50">
        <w:rPr>
          <w:b w:val="0"/>
          <w:sz w:val="20"/>
          <w:szCs w:val="20"/>
          <w:lang w:val="fr-CH"/>
        </w:rPr>
        <w:t>*</w:t>
      </w:r>
    </w:p>
    <w:p w14:paraId="6DF81EA1" w14:textId="77777777" w:rsidR="00D86F67" w:rsidRPr="00D86F67" w:rsidRDefault="00D86F67" w:rsidP="00D86F67">
      <w:pPr>
        <w:pStyle w:val="SingleTxt"/>
        <w:spacing w:after="0" w:line="120" w:lineRule="exact"/>
        <w:rPr>
          <w:sz w:val="10"/>
          <w:lang w:val="fr-CH"/>
        </w:rPr>
      </w:pPr>
    </w:p>
    <w:p w14:paraId="5DFE3839" w14:textId="77777777" w:rsidR="00D86F67" w:rsidRPr="00D86F67" w:rsidRDefault="00D86F67" w:rsidP="00D86F67">
      <w:pPr>
        <w:pStyle w:val="SingleTxt"/>
        <w:spacing w:after="0" w:line="120" w:lineRule="exact"/>
        <w:rPr>
          <w:sz w:val="10"/>
          <w:lang w:val="fr-CH"/>
        </w:rPr>
      </w:pPr>
    </w:p>
    <w:p w14:paraId="30A9FD35" w14:textId="77777777" w:rsidR="00D86F67" w:rsidRPr="00D86F67" w:rsidRDefault="00D86F67" w:rsidP="00D86F67">
      <w:pPr>
        <w:pStyle w:val="SingleTxt"/>
        <w:jc w:val="right"/>
        <w:rPr>
          <w:lang w:val="fr-CH"/>
        </w:rPr>
      </w:pPr>
      <w:r w:rsidRPr="00D86F67">
        <w:rPr>
          <w:lang w:val="fr-CH"/>
        </w:rPr>
        <w:t>[Date de réception : 10 décembre 2024]</w:t>
      </w:r>
    </w:p>
    <w:p w14:paraId="7B682975" w14:textId="0951F773" w:rsidR="004B491C" w:rsidRDefault="004B491C">
      <w:pPr>
        <w:suppressAutoHyphens w:val="0"/>
        <w:spacing w:after="160" w:line="259" w:lineRule="auto"/>
        <w:rPr>
          <w:kern w:val="14"/>
        </w:rPr>
      </w:pPr>
      <w:r>
        <w:br w:type="page"/>
      </w:r>
    </w:p>
    <w:p w14:paraId="246FFA7B" w14:textId="5C4C188D" w:rsidR="004E2477" w:rsidRDefault="004E2477" w:rsidP="00467E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4E2477">
        <w:lastRenderedPageBreak/>
        <w:tab/>
      </w:r>
      <w:r>
        <w:tab/>
      </w:r>
      <w:r w:rsidRPr="004E2477">
        <w:t>Renseignements sur la suite donnée à la recommandation 14 b) des observations finales (CEDAW/C/BEL/CO/8)</w:t>
      </w:r>
    </w:p>
    <w:p w14:paraId="113A4BDF" w14:textId="77777777" w:rsidR="004E2477" w:rsidRPr="004E2477" w:rsidRDefault="004E2477" w:rsidP="004E2477">
      <w:pPr>
        <w:pStyle w:val="SingleTxt"/>
        <w:spacing w:after="0" w:line="120" w:lineRule="exact"/>
        <w:rPr>
          <w:sz w:val="10"/>
        </w:rPr>
      </w:pPr>
    </w:p>
    <w:p w14:paraId="5B32D6A8" w14:textId="77777777" w:rsidR="004E2477" w:rsidRPr="004E2477" w:rsidRDefault="004E2477" w:rsidP="004E2477">
      <w:pPr>
        <w:pStyle w:val="SingleTxt"/>
        <w:spacing w:after="0" w:line="120" w:lineRule="exact"/>
        <w:rPr>
          <w:sz w:val="10"/>
        </w:rPr>
      </w:pPr>
    </w:p>
    <w:p w14:paraId="76E90145" w14:textId="3E4FB688" w:rsidR="004E2477" w:rsidRPr="003A02D8" w:rsidRDefault="004E2477" w:rsidP="004E2477">
      <w:pPr>
        <w:pStyle w:val="SingleTxt"/>
        <w:numPr>
          <w:ilvl w:val="0"/>
          <w:numId w:val="27"/>
        </w:numPr>
        <w:tabs>
          <w:tab w:val="num" w:pos="2804"/>
        </w:tabs>
        <w:ind w:left="1267"/>
        <w:rPr>
          <w:lang w:val="fr-FR"/>
          <w14:ligatures w14:val="none"/>
        </w:rPr>
      </w:pPr>
      <w:r w:rsidRPr="003A02D8">
        <w:rPr>
          <w:lang w:val="fr-FR"/>
          <w14:ligatures w14:val="none"/>
        </w:rPr>
        <w:t>En Belgique, l</w:t>
      </w:r>
      <w:r w:rsidR="007B39A4" w:rsidRPr="003A02D8">
        <w:rPr>
          <w:lang w:val="fr-FR"/>
          <w14:ligatures w14:val="none"/>
        </w:rPr>
        <w:t>’</w:t>
      </w:r>
      <w:r w:rsidRPr="003A02D8">
        <w:rPr>
          <w:lang w:val="fr-FR"/>
          <w14:ligatures w14:val="none"/>
        </w:rPr>
        <w:t>accès à l</w:t>
      </w:r>
      <w:r w:rsidR="007B39A4" w:rsidRPr="003A02D8">
        <w:rPr>
          <w:lang w:val="fr-FR"/>
          <w14:ligatures w14:val="none"/>
        </w:rPr>
        <w:t>’</w:t>
      </w:r>
      <w:r w:rsidRPr="003A02D8">
        <w:rPr>
          <w:lang w:val="fr-FR"/>
          <w14:ligatures w14:val="none"/>
        </w:rPr>
        <w:t>aide juridique est un pilier essentiel du système judiciaire. L</w:t>
      </w:r>
      <w:r w:rsidR="007B39A4" w:rsidRPr="003A02D8">
        <w:rPr>
          <w:lang w:val="fr-FR"/>
          <w14:ligatures w14:val="none"/>
        </w:rPr>
        <w:t>’</w:t>
      </w:r>
      <w:r w:rsidRPr="003A02D8">
        <w:rPr>
          <w:lang w:val="fr-FR"/>
          <w14:ligatures w14:val="none"/>
        </w:rPr>
        <w:t>aide juridique de première ligne permet à tous et toutes, sans distinction de sexe ou de revenu, d</w:t>
      </w:r>
      <w:r w:rsidR="007B39A4" w:rsidRPr="003A02D8">
        <w:rPr>
          <w:lang w:val="fr-FR"/>
          <w14:ligatures w14:val="none"/>
        </w:rPr>
        <w:t>’</w:t>
      </w:r>
      <w:r w:rsidRPr="003A02D8">
        <w:rPr>
          <w:lang w:val="fr-FR"/>
          <w14:ligatures w14:val="none"/>
        </w:rPr>
        <w:t>obtenir gratuitement un premier conseil juridique ou de procédure auprès d</w:t>
      </w:r>
      <w:r w:rsidR="007B39A4" w:rsidRPr="003A02D8">
        <w:rPr>
          <w:lang w:val="fr-FR"/>
          <w14:ligatures w14:val="none"/>
        </w:rPr>
        <w:t>’</w:t>
      </w:r>
      <w:r w:rsidRPr="003A02D8">
        <w:rPr>
          <w:lang w:val="fr-FR"/>
          <w14:ligatures w14:val="none"/>
        </w:rPr>
        <w:t>avocats tenant des permanences organisées par des commissions d</w:t>
      </w:r>
      <w:r w:rsidR="007B39A4" w:rsidRPr="003A02D8">
        <w:rPr>
          <w:lang w:val="fr-FR"/>
          <w14:ligatures w14:val="none"/>
        </w:rPr>
        <w:t>’</w:t>
      </w:r>
      <w:r w:rsidRPr="003A02D8">
        <w:rPr>
          <w:lang w:val="fr-FR"/>
          <w14:ligatures w14:val="none"/>
        </w:rPr>
        <w:t>aide juridique. L</w:t>
      </w:r>
      <w:r w:rsidR="007B39A4" w:rsidRPr="003A02D8">
        <w:rPr>
          <w:lang w:val="fr-FR"/>
          <w14:ligatures w14:val="none"/>
        </w:rPr>
        <w:t>’</w:t>
      </w:r>
      <w:r w:rsidRPr="003A02D8">
        <w:rPr>
          <w:lang w:val="fr-FR"/>
          <w14:ligatures w14:val="none"/>
        </w:rPr>
        <w:t>aide juridique de seconde ligne, elle, permet à certaines personnes de bénéficier d</w:t>
      </w:r>
      <w:r w:rsidR="007B39A4" w:rsidRPr="003A02D8">
        <w:rPr>
          <w:lang w:val="fr-FR"/>
          <w14:ligatures w14:val="none"/>
        </w:rPr>
        <w:t>’</w:t>
      </w:r>
      <w:r w:rsidRPr="003A02D8">
        <w:rPr>
          <w:lang w:val="fr-FR"/>
          <w14:ligatures w14:val="none"/>
        </w:rPr>
        <w:t>une assistance gratuite ou partiellement gratuite d</w:t>
      </w:r>
      <w:r w:rsidR="007B39A4" w:rsidRPr="003A02D8">
        <w:rPr>
          <w:lang w:val="fr-FR"/>
          <w14:ligatures w14:val="none"/>
        </w:rPr>
        <w:t>’</w:t>
      </w:r>
      <w:r w:rsidRPr="003A02D8">
        <w:rPr>
          <w:lang w:val="fr-FR"/>
          <w14:ligatures w14:val="none"/>
        </w:rPr>
        <w:t>un avocat sous certaines conditions, sans distinction de sexe.</w:t>
      </w:r>
    </w:p>
    <w:p w14:paraId="63E2A3EF" w14:textId="77777777" w:rsidR="004E2477" w:rsidRPr="003A02D8" w:rsidRDefault="004E2477" w:rsidP="004E2477">
      <w:pPr>
        <w:pStyle w:val="SingleTxt"/>
        <w:numPr>
          <w:ilvl w:val="0"/>
          <w:numId w:val="27"/>
        </w:numPr>
        <w:tabs>
          <w:tab w:val="num" w:pos="2804"/>
        </w:tabs>
        <w:ind w:left="1267"/>
        <w:rPr>
          <w:lang w:val="fr-FR"/>
          <w14:ligatures w14:val="none"/>
        </w:rPr>
      </w:pPr>
      <w:r w:rsidRPr="004E2477">
        <w:rPr>
          <w:lang w:val="fr-FR"/>
          <w14:ligatures w14:val="none"/>
        </w:rPr>
        <w:t>Cette aide juridique de deuxième ligne repose sur les revenus réels du demandeur. La loi du 31.07.2020 a augmenté les seuils de revenus de manière significative (un peu plus de €500).</w:t>
      </w:r>
    </w:p>
    <w:p w14:paraId="08B7E903" w14:textId="79A694A8" w:rsidR="004E2477" w:rsidRPr="003A02D8" w:rsidRDefault="004E2477" w:rsidP="004E2477">
      <w:pPr>
        <w:pStyle w:val="SingleTxt"/>
        <w:numPr>
          <w:ilvl w:val="0"/>
          <w:numId w:val="27"/>
        </w:numPr>
        <w:tabs>
          <w:tab w:val="num" w:pos="2804"/>
        </w:tabs>
        <w:ind w:left="1267"/>
        <w:rPr>
          <w:lang w:val="fr-FR"/>
          <w14:ligatures w14:val="none"/>
        </w:rPr>
      </w:pPr>
      <w:r w:rsidRPr="004E2477">
        <w:rPr>
          <w:lang w:val="fr-FR"/>
          <w14:ligatures w14:val="none"/>
        </w:rPr>
        <w:t>Les personnes qui perçoivent une allocation de remplacement pour handicapés bénéficient d</w:t>
      </w:r>
      <w:r w:rsidR="007B39A4" w:rsidRPr="003A02D8">
        <w:rPr>
          <w:lang w:val="fr-FR"/>
          <w14:ligatures w14:val="none"/>
        </w:rPr>
        <w:t>’</w:t>
      </w:r>
      <w:r w:rsidRPr="004E2477">
        <w:rPr>
          <w:lang w:val="fr-FR"/>
          <w14:ligatures w14:val="none"/>
        </w:rPr>
        <w:t>une procédure simplifiée avec une présomption d</w:t>
      </w:r>
      <w:r w:rsidR="007B39A4" w:rsidRPr="003A02D8">
        <w:rPr>
          <w:lang w:val="fr-FR"/>
          <w14:ligatures w14:val="none"/>
        </w:rPr>
        <w:t>’</w:t>
      </w:r>
      <w:r w:rsidRPr="004E2477">
        <w:rPr>
          <w:lang w:val="fr-FR"/>
          <w14:ligatures w14:val="none"/>
        </w:rPr>
        <w:t>insuffisance des ressources pour l</w:t>
      </w:r>
      <w:r w:rsidR="007B39A4" w:rsidRPr="003A02D8">
        <w:rPr>
          <w:lang w:val="fr-FR"/>
          <w14:ligatures w14:val="none"/>
        </w:rPr>
        <w:t>’</w:t>
      </w:r>
      <w:r w:rsidRPr="004E2477">
        <w:rPr>
          <w:lang w:val="fr-FR"/>
          <w14:ligatures w14:val="none"/>
        </w:rPr>
        <w:t>accès à l</w:t>
      </w:r>
      <w:r w:rsidR="007B39A4" w:rsidRPr="003A02D8">
        <w:rPr>
          <w:lang w:val="fr-FR"/>
          <w14:ligatures w14:val="none"/>
        </w:rPr>
        <w:t>’</w:t>
      </w:r>
      <w:r w:rsidRPr="004E2477">
        <w:rPr>
          <w:lang w:val="fr-FR"/>
          <w14:ligatures w14:val="none"/>
        </w:rPr>
        <w:t>aide juridique de deuxième ligne, en remplissant simplement un formulaire et en fournissant la décision d</w:t>
      </w:r>
      <w:r w:rsidR="007B39A4" w:rsidRPr="003A02D8">
        <w:rPr>
          <w:lang w:val="fr-FR"/>
          <w14:ligatures w14:val="none"/>
        </w:rPr>
        <w:t>’</w:t>
      </w:r>
      <w:r w:rsidRPr="004E2477">
        <w:rPr>
          <w:lang w:val="fr-FR"/>
          <w14:ligatures w14:val="none"/>
        </w:rPr>
        <w:t>attribution de l</w:t>
      </w:r>
      <w:r w:rsidR="007B39A4" w:rsidRPr="003A02D8">
        <w:rPr>
          <w:lang w:val="fr-FR"/>
          <w14:ligatures w14:val="none"/>
        </w:rPr>
        <w:t>’</w:t>
      </w:r>
      <w:r w:rsidRPr="004E2477">
        <w:rPr>
          <w:lang w:val="fr-FR"/>
          <w14:ligatures w14:val="none"/>
        </w:rPr>
        <w:t>allocation par l</w:t>
      </w:r>
      <w:r w:rsidR="007B39A4" w:rsidRPr="003A02D8">
        <w:rPr>
          <w:lang w:val="fr-FR"/>
          <w14:ligatures w14:val="none"/>
        </w:rPr>
        <w:t>’</w:t>
      </w:r>
      <w:r w:rsidRPr="004E2477">
        <w:rPr>
          <w:lang w:val="fr-FR"/>
          <w14:ligatures w14:val="none"/>
        </w:rPr>
        <w:t>autorité compétente.</w:t>
      </w:r>
    </w:p>
    <w:p w14:paraId="1272BBC2" w14:textId="7609511E" w:rsidR="004E2477" w:rsidRPr="003A02D8" w:rsidRDefault="004E2477" w:rsidP="004E2477">
      <w:pPr>
        <w:pStyle w:val="SingleTxt"/>
        <w:numPr>
          <w:ilvl w:val="0"/>
          <w:numId w:val="27"/>
        </w:numPr>
        <w:tabs>
          <w:tab w:val="num" w:pos="2804"/>
        </w:tabs>
        <w:ind w:left="1267"/>
        <w:rPr>
          <w:lang w:val="fr-FR"/>
          <w14:ligatures w14:val="none"/>
        </w:rPr>
      </w:pPr>
      <w:r w:rsidRPr="004E2477">
        <w:rPr>
          <w:lang w:val="fr-FR"/>
          <w14:ligatures w14:val="none"/>
        </w:rPr>
        <w:t>En outre, il convient d</w:t>
      </w:r>
      <w:r w:rsidR="007B39A4" w:rsidRPr="003A02D8">
        <w:rPr>
          <w:lang w:val="fr-FR"/>
          <w14:ligatures w14:val="none"/>
        </w:rPr>
        <w:t>’</w:t>
      </w:r>
      <w:r w:rsidRPr="004E2477">
        <w:rPr>
          <w:lang w:val="fr-FR"/>
          <w14:ligatures w14:val="none"/>
        </w:rPr>
        <w:t>ajouter que la personne étrangère bénéfice également d</w:t>
      </w:r>
      <w:r w:rsidR="007B39A4" w:rsidRPr="003A02D8">
        <w:rPr>
          <w:lang w:val="fr-FR"/>
          <w14:ligatures w14:val="none"/>
        </w:rPr>
        <w:t>’</w:t>
      </w:r>
      <w:r w:rsidRPr="004E2477">
        <w:rPr>
          <w:lang w:val="fr-FR"/>
          <w14:ligatures w14:val="none"/>
        </w:rPr>
        <w:t>une présomption d</w:t>
      </w:r>
      <w:r w:rsidR="007B39A4" w:rsidRPr="003A02D8">
        <w:rPr>
          <w:lang w:val="fr-FR"/>
          <w14:ligatures w14:val="none"/>
        </w:rPr>
        <w:t>’</w:t>
      </w:r>
      <w:r w:rsidRPr="004E2477">
        <w:rPr>
          <w:lang w:val="fr-FR"/>
          <w14:ligatures w14:val="none"/>
        </w:rPr>
        <w:t>insuffisance de ressources pour l</w:t>
      </w:r>
      <w:r w:rsidR="007B39A4" w:rsidRPr="003A02D8">
        <w:rPr>
          <w:lang w:val="fr-FR"/>
          <w14:ligatures w14:val="none"/>
        </w:rPr>
        <w:t>’</w:t>
      </w:r>
      <w:r w:rsidRPr="004E2477">
        <w:rPr>
          <w:lang w:val="fr-FR"/>
          <w14:ligatures w14:val="none"/>
        </w:rPr>
        <w:t>accès à l</w:t>
      </w:r>
      <w:r w:rsidR="007B39A4" w:rsidRPr="003A02D8">
        <w:rPr>
          <w:lang w:val="fr-FR"/>
          <w14:ligatures w14:val="none"/>
        </w:rPr>
        <w:t>’</w:t>
      </w:r>
      <w:r w:rsidRPr="004E2477">
        <w:rPr>
          <w:lang w:val="fr-FR"/>
          <w14:ligatures w14:val="none"/>
        </w:rPr>
        <w:t>aide juridique de deuxième ligne et donc d</w:t>
      </w:r>
      <w:r w:rsidR="007B39A4" w:rsidRPr="003A02D8">
        <w:rPr>
          <w:lang w:val="fr-FR"/>
          <w14:ligatures w14:val="none"/>
        </w:rPr>
        <w:t>’</w:t>
      </w:r>
      <w:r w:rsidRPr="004E2477">
        <w:rPr>
          <w:lang w:val="fr-FR"/>
          <w14:ligatures w14:val="none"/>
        </w:rPr>
        <w:t>une procédure simplifiée pour l</w:t>
      </w:r>
      <w:r w:rsidR="007B39A4" w:rsidRPr="003A02D8">
        <w:rPr>
          <w:lang w:val="fr-FR"/>
          <w14:ligatures w14:val="none"/>
        </w:rPr>
        <w:t>’</w:t>
      </w:r>
      <w:r w:rsidRPr="004E2477">
        <w:rPr>
          <w:lang w:val="fr-FR"/>
          <w14:ligatures w14:val="none"/>
        </w:rPr>
        <w:t>introduction d</w:t>
      </w:r>
      <w:r w:rsidR="007B39A4" w:rsidRPr="003A02D8">
        <w:rPr>
          <w:lang w:val="fr-FR"/>
          <w14:ligatures w14:val="none"/>
        </w:rPr>
        <w:t>’</w:t>
      </w:r>
      <w:r w:rsidRPr="004E2477">
        <w:rPr>
          <w:lang w:val="fr-FR"/>
          <w14:ligatures w14:val="none"/>
        </w:rPr>
        <w:t>une demande d</w:t>
      </w:r>
      <w:r w:rsidR="007B39A4" w:rsidRPr="003A02D8">
        <w:rPr>
          <w:lang w:val="fr-FR"/>
          <w14:ligatures w14:val="none"/>
        </w:rPr>
        <w:t>’</w:t>
      </w:r>
      <w:r w:rsidRPr="004E2477">
        <w:rPr>
          <w:lang w:val="fr-FR"/>
          <w14:ligatures w14:val="none"/>
        </w:rPr>
        <w:t>autorisation de séjour ou d</w:t>
      </w:r>
      <w:r w:rsidR="007B39A4" w:rsidRPr="003A02D8">
        <w:rPr>
          <w:lang w:val="fr-FR"/>
          <w14:ligatures w14:val="none"/>
        </w:rPr>
        <w:t>’</w:t>
      </w:r>
      <w:r w:rsidRPr="004E2477">
        <w:rPr>
          <w:lang w:val="fr-FR"/>
          <w14:ligatures w14:val="none"/>
        </w:rPr>
        <w:t xml:space="preserve">un recours administratif ou juridictionnel contre une décision prise en application de la </w:t>
      </w:r>
      <w:hyperlink r:id="rId20" w:history="1">
        <w:r w:rsidRPr="004E2477">
          <w:rPr>
            <w:rStyle w:val="Hyperlink"/>
            <w:color w:val="auto"/>
            <w:lang w:val="fr-FR"/>
            <w14:ligatures w14:val="none"/>
          </w:rPr>
          <w:t>loi du 15.12.1980</w:t>
        </w:r>
      </w:hyperlink>
      <w:r w:rsidRPr="004E2477">
        <w:rPr>
          <w:lang w:val="fr-FR"/>
          <w14:ligatures w14:val="none"/>
        </w:rPr>
        <w:t>. Il en va de même pour le demandeur d</w:t>
      </w:r>
      <w:r w:rsidR="007B39A4" w:rsidRPr="003A02D8">
        <w:rPr>
          <w:lang w:val="fr-FR"/>
          <w14:ligatures w14:val="none"/>
        </w:rPr>
        <w:t>’</w:t>
      </w:r>
      <w:r w:rsidRPr="004E2477">
        <w:rPr>
          <w:lang w:val="fr-FR"/>
          <w14:ligatures w14:val="none"/>
        </w:rPr>
        <w:t>asile ou la personne qui introduit une demande de statut de personne déplacée, sur présentation des documents probants.</w:t>
      </w:r>
      <w:r w:rsidRPr="004E2477">
        <w:rPr>
          <w:lang w:val="fr-BE"/>
          <w14:ligatures w14:val="none"/>
        </w:rPr>
        <w:t xml:space="preserve"> Par ailleurs, la situation de séjour ne fait pas obstacle au bénéfice de l</w:t>
      </w:r>
      <w:r w:rsidR="007B39A4" w:rsidRPr="003A02D8">
        <w:rPr>
          <w:lang w:val="fr-BE"/>
          <w14:ligatures w14:val="none"/>
        </w:rPr>
        <w:t>’</w:t>
      </w:r>
      <w:r w:rsidRPr="004E2477">
        <w:rPr>
          <w:lang w:val="fr-BE"/>
          <w14:ligatures w14:val="none"/>
        </w:rPr>
        <w:t>aide juridique pour d</w:t>
      </w:r>
      <w:r w:rsidR="007B39A4" w:rsidRPr="003A02D8">
        <w:rPr>
          <w:lang w:val="fr-BE"/>
          <w14:ligatures w14:val="none"/>
        </w:rPr>
        <w:t>’</w:t>
      </w:r>
      <w:r w:rsidRPr="004E2477">
        <w:rPr>
          <w:lang w:val="fr-BE"/>
          <w14:ligatures w14:val="none"/>
        </w:rPr>
        <w:t>autres procédures mais sur base des revenus réels.</w:t>
      </w:r>
    </w:p>
    <w:p w14:paraId="5699C6A2" w14:textId="4B806959" w:rsidR="004E2477" w:rsidRPr="003A02D8" w:rsidRDefault="004E2477" w:rsidP="004E2477">
      <w:pPr>
        <w:pStyle w:val="SingleTxt"/>
        <w:numPr>
          <w:ilvl w:val="0"/>
          <w:numId w:val="27"/>
        </w:numPr>
        <w:tabs>
          <w:tab w:val="num" w:pos="2804"/>
        </w:tabs>
        <w:ind w:left="1267"/>
        <w:rPr>
          <w:lang w:val="fr-FR"/>
          <w14:ligatures w14:val="none"/>
        </w:rPr>
      </w:pPr>
      <w:r w:rsidRPr="004E2477">
        <w:rPr>
          <w:lang w:val="fr-BE"/>
          <w14:ligatures w14:val="none"/>
        </w:rPr>
        <w:t>Que ce soit en matière pénale ou civile, une interprétation est mise en place dans la langue de la procédure, aux frais de l</w:t>
      </w:r>
      <w:r w:rsidR="007B39A4" w:rsidRPr="003A02D8">
        <w:rPr>
          <w:lang w:val="fr-BE"/>
          <w14:ligatures w14:val="none"/>
        </w:rPr>
        <w:t>’</w:t>
      </w:r>
      <w:r w:rsidR="003B2BCC" w:rsidRPr="004E2477">
        <w:rPr>
          <w:lang w:val="fr-BE"/>
          <w14:ligatures w14:val="none"/>
        </w:rPr>
        <w:t>État</w:t>
      </w:r>
      <w:r w:rsidRPr="004E2477">
        <w:rPr>
          <w:lang w:val="fr-BE"/>
          <w14:ligatures w14:val="none"/>
        </w:rPr>
        <w:t>, pour les personnes qui souhaiteraient s</w:t>
      </w:r>
      <w:r w:rsidR="007B39A4" w:rsidRPr="003A02D8">
        <w:rPr>
          <w:lang w:val="fr-BE"/>
          <w14:ligatures w14:val="none"/>
        </w:rPr>
        <w:t>’</w:t>
      </w:r>
      <w:r w:rsidRPr="004E2477">
        <w:rPr>
          <w:lang w:val="fr-BE"/>
          <w14:ligatures w14:val="none"/>
        </w:rPr>
        <w:t>exprimer dans une autre langue que la langue de la procédure, en ce inclus pour les personnes souffrant de troubles de l</w:t>
      </w:r>
      <w:r w:rsidR="007B39A4" w:rsidRPr="003A02D8">
        <w:rPr>
          <w:lang w:val="fr-BE"/>
          <w14:ligatures w14:val="none"/>
        </w:rPr>
        <w:t>’</w:t>
      </w:r>
      <w:r w:rsidRPr="004E2477">
        <w:rPr>
          <w:lang w:val="fr-BE"/>
          <w14:ligatures w14:val="none"/>
        </w:rPr>
        <w:t xml:space="preserve">audition et de la parole. Dans le cas des personnes suspectées/accusées privées de liberté et des personnes bénéficiant de </w:t>
      </w:r>
      <w:r w:rsidRPr="004E2477">
        <w:rPr>
          <w:lang w:val="fr-FR"/>
          <w14:ligatures w14:val="none"/>
        </w:rPr>
        <w:t>l</w:t>
      </w:r>
      <w:r w:rsidR="007B39A4" w:rsidRPr="003A02D8">
        <w:rPr>
          <w:lang w:val="fr-FR"/>
          <w14:ligatures w14:val="none"/>
        </w:rPr>
        <w:t>’</w:t>
      </w:r>
      <w:r w:rsidRPr="004E2477">
        <w:rPr>
          <w:lang w:val="fr-FR"/>
          <w14:ligatures w14:val="none"/>
        </w:rPr>
        <w:t>aide</w:t>
      </w:r>
      <w:r w:rsidRPr="004E2477">
        <w:rPr>
          <w:lang w:val="fr-BE"/>
          <w14:ligatures w14:val="none"/>
        </w:rPr>
        <w:t xml:space="preserve"> juridique de deuxième ligne, il est par ailleurs proposé, dans la mesure du possible, un avocat parlant leur langue. A défaut, une interprétation est prévue à charge de l</w:t>
      </w:r>
      <w:r w:rsidR="007B39A4" w:rsidRPr="003A02D8">
        <w:rPr>
          <w:lang w:val="fr-BE"/>
          <w14:ligatures w14:val="none"/>
        </w:rPr>
        <w:t>’</w:t>
      </w:r>
      <w:r w:rsidR="003B2BCC" w:rsidRPr="004E2477">
        <w:rPr>
          <w:lang w:val="fr-BE"/>
          <w14:ligatures w14:val="none"/>
        </w:rPr>
        <w:t>État</w:t>
      </w:r>
      <w:r w:rsidRPr="004E2477">
        <w:rPr>
          <w:lang w:val="fr-BE"/>
          <w14:ligatures w14:val="none"/>
        </w:rPr>
        <w:t xml:space="preserve"> pour les échanges entre l</w:t>
      </w:r>
      <w:r w:rsidR="007B39A4" w:rsidRPr="003A02D8">
        <w:rPr>
          <w:lang w:val="fr-BE"/>
          <w14:ligatures w14:val="none"/>
        </w:rPr>
        <w:t>’</w:t>
      </w:r>
      <w:r w:rsidRPr="004E2477">
        <w:rPr>
          <w:lang w:val="fr-BE"/>
          <w14:ligatures w14:val="none"/>
        </w:rPr>
        <w:t>intéressée et son avocat.</w:t>
      </w:r>
    </w:p>
    <w:p w14:paraId="646627CA" w14:textId="64FA8912" w:rsidR="004E2477" w:rsidRPr="003A02D8" w:rsidRDefault="004E2477" w:rsidP="004E2477">
      <w:pPr>
        <w:pStyle w:val="SingleTxt"/>
        <w:numPr>
          <w:ilvl w:val="0"/>
          <w:numId w:val="27"/>
        </w:numPr>
        <w:tabs>
          <w:tab w:val="num" w:pos="2804"/>
        </w:tabs>
        <w:ind w:left="1267"/>
        <w:rPr>
          <w:lang w:val="fr-FR"/>
          <w14:ligatures w14:val="none"/>
        </w:rPr>
      </w:pPr>
      <w:r w:rsidRPr="004E2477">
        <w:rPr>
          <w:lang w:val="fr-FR"/>
          <w14:ligatures w14:val="none"/>
        </w:rPr>
        <w:t>Le registre national des interprètes et traducteurs assermentés, créé en 2019, joue un rôle crucial dans le cadre explicité ci-dessus. Ce registre qui a vu son nombre d</w:t>
      </w:r>
      <w:r w:rsidR="007B39A4" w:rsidRPr="003A02D8">
        <w:rPr>
          <w:lang w:val="fr-FR"/>
          <w14:ligatures w14:val="none"/>
        </w:rPr>
        <w:t>’</w:t>
      </w:r>
      <w:r w:rsidRPr="004E2477">
        <w:rPr>
          <w:lang w:val="fr-FR"/>
          <w14:ligatures w14:val="none"/>
        </w:rPr>
        <w:t>inscrits s</w:t>
      </w:r>
      <w:r w:rsidR="007B39A4" w:rsidRPr="003A02D8">
        <w:rPr>
          <w:lang w:val="fr-FR"/>
          <w14:ligatures w14:val="none"/>
        </w:rPr>
        <w:t>’</w:t>
      </w:r>
      <w:r w:rsidRPr="004E2477">
        <w:rPr>
          <w:lang w:val="fr-FR"/>
          <w14:ligatures w14:val="none"/>
        </w:rPr>
        <w:t>accroître ces dernières années, contient des professionnels formés non seulement en langues, mais aussi en procédures judiciaires spécifiques.</w:t>
      </w:r>
    </w:p>
    <w:p w14:paraId="3E1162A6" w14:textId="6F70FCCC" w:rsidR="004E2477" w:rsidRPr="003A02D8" w:rsidRDefault="004E2477" w:rsidP="004E2477">
      <w:pPr>
        <w:pStyle w:val="SingleTxt"/>
        <w:numPr>
          <w:ilvl w:val="0"/>
          <w:numId w:val="27"/>
        </w:numPr>
        <w:tabs>
          <w:tab w:val="num" w:pos="2804"/>
        </w:tabs>
        <w:ind w:left="1267"/>
        <w:rPr>
          <w:lang w:val="fr-FR"/>
          <w14:ligatures w14:val="none"/>
        </w:rPr>
      </w:pPr>
      <w:r w:rsidRPr="004E2477">
        <w:rPr>
          <w:lang w:val="fr-FR"/>
          <w14:ligatures w14:val="none"/>
        </w:rPr>
        <w:t>Les femmes sans papiers victimes de la traite des êtres humains bénéficient d</w:t>
      </w:r>
      <w:r w:rsidR="007B39A4" w:rsidRPr="003A02D8">
        <w:rPr>
          <w:lang w:val="fr-FR"/>
          <w14:ligatures w14:val="none"/>
        </w:rPr>
        <w:t>’</w:t>
      </w:r>
      <w:r w:rsidRPr="004E2477">
        <w:rPr>
          <w:lang w:val="fr-FR"/>
          <w14:ligatures w14:val="none"/>
        </w:rPr>
        <w:t>un permis de séjour pendant toute la durée de la procédure judiciaire (moyennant le respect de certaines conditions). Ce permis est une mesure cruciale pour garantir qu</w:t>
      </w:r>
      <w:r w:rsidR="007B39A4" w:rsidRPr="003A02D8">
        <w:rPr>
          <w:lang w:val="fr-FR"/>
          <w14:ligatures w14:val="none"/>
        </w:rPr>
        <w:t>’</w:t>
      </w:r>
      <w:r w:rsidRPr="004E2477">
        <w:rPr>
          <w:lang w:val="fr-FR"/>
          <w14:ligatures w14:val="none"/>
        </w:rPr>
        <w:t>elles ne soient pas renvoyées alors que leur affaire est encore en cours, et pour assurer qu</w:t>
      </w:r>
      <w:r w:rsidR="007B39A4" w:rsidRPr="003A02D8">
        <w:rPr>
          <w:lang w:val="fr-FR"/>
          <w14:ligatures w14:val="none"/>
        </w:rPr>
        <w:t>’</w:t>
      </w:r>
      <w:r w:rsidRPr="004E2477">
        <w:rPr>
          <w:lang w:val="fr-FR"/>
          <w14:ligatures w14:val="none"/>
        </w:rPr>
        <w:t>elles puissent pleinement exercer leurs droits et accéder à la justice.</w:t>
      </w:r>
    </w:p>
    <w:p w14:paraId="3C025438" w14:textId="2D771604" w:rsidR="004E2477" w:rsidRPr="003A02D8" w:rsidRDefault="004E2477" w:rsidP="004E2477">
      <w:pPr>
        <w:pStyle w:val="SingleTxt"/>
        <w:numPr>
          <w:ilvl w:val="0"/>
          <w:numId w:val="27"/>
        </w:numPr>
        <w:tabs>
          <w:tab w:val="num" w:pos="2804"/>
        </w:tabs>
        <w:ind w:left="1267"/>
        <w:rPr>
          <w:lang w:val="fr-FR"/>
          <w14:ligatures w14:val="none"/>
        </w:rPr>
      </w:pPr>
      <w:r w:rsidRPr="004E2477">
        <w:rPr>
          <w:lang w:val="fr-BE"/>
          <w14:ligatures w14:val="none"/>
        </w:rPr>
        <w:t xml:space="preserve">Les </w:t>
      </w:r>
      <w:r w:rsidRPr="004E2477">
        <w:rPr>
          <w:bCs/>
          <w:lang w:val="fr-BE"/>
          <w14:ligatures w14:val="none"/>
        </w:rPr>
        <w:t>services d</w:t>
      </w:r>
      <w:r w:rsidR="007B39A4" w:rsidRPr="003A02D8">
        <w:rPr>
          <w:bCs/>
          <w:lang w:val="fr-BE"/>
          <w14:ligatures w14:val="none"/>
        </w:rPr>
        <w:t>’</w:t>
      </w:r>
      <w:r w:rsidRPr="004E2477">
        <w:rPr>
          <w:bCs/>
          <w:lang w:val="fr-BE"/>
          <w14:ligatures w14:val="none"/>
        </w:rPr>
        <w:t xml:space="preserve">accueil des victimes des Maisons de </w:t>
      </w:r>
      <w:r w:rsidRPr="004E2477">
        <w:rPr>
          <w:lang w:val="fr-BE"/>
          <w14:ligatures w14:val="none"/>
        </w:rPr>
        <w:t>Justice qui dépendent des Communautés</w:t>
      </w:r>
      <w:r w:rsidRPr="004E2477">
        <w:rPr>
          <w:b/>
          <w:bCs/>
          <w:lang w:val="fr-BE"/>
          <w14:ligatures w14:val="none"/>
        </w:rPr>
        <w:t xml:space="preserve"> </w:t>
      </w:r>
      <w:r w:rsidRPr="004E2477">
        <w:rPr>
          <w:lang w:val="fr-BE"/>
          <w14:ligatures w14:val="none"/>
        </w:rPr>
        <w:t>(française, flamande et germanophone) jouent également un rôle dans la mise à la disposition des victimes de violences de genre d</w:t>
      </w:r>
      <w:r w:rsidR="007B39A4" w:rsidRPr="003A02D8">
        <w:rPr>
          <w:lang w:val="fr-BE"/>
          <w14:ligatures w14:val="none"/>
        </w:rPr>
        <w:t>’</w:t>
      </w:r>
      <w:r w:rsidRPr="004E2477">
        <w:rPr>
          <w:lang w:val="fr-BE"/>
          <w14:ligatures w14:val="none"/>
        </w:rPr>
        <w:t xml:space="preserve">une assistance appropriée. </w:t>
      </w:r>
      <w:r w:rsidRPr="004E2477">
        <w:rPr>
          <w:lang w:val="fr"/>
          <w14:ligatures w14:val="none"/>
        </w:rPr>
        <w:t>Depuis 2020, des conventions locales prévoient une collaboration entre les CPVS (centres de prise en charge des violences sexuelles) et ces services d</w:t>
      </w:r>
      <w:r w:rsidR="007B39A4" w:rsidRPr="003A02D8">
        <w:rPr>
          <w:lang w:val="fr"/>
          <w14:ligatures w14:val="none"/>
        </w:rPr>
        <w:t>’</w:t>
      </w:r>
      <w:r w:rsidRPr="004E2477">
        <w:rPr>
          <w:lang w:val="fr"/>
          <w14:ligatures w14:val="none"/>
        </w:rPr>
        <w:t>accueil. Pour chaque admission dans un CPVS où la victime porte plainte, le service d</w:t>
      </w:r>
      <w:r w:rsidR="007B39A4" w:rsidRPr="003A02D8">
        <w:rPr>
          <w:lang w:val="fr"/>
          <w14:ligatures w14:val="none"/>
        </w:rPr>
        <w:t>’</w:t>
      </w:r>
      <w:r w:rsidRPr="004E2477">
        <w:rPr>
          <w:lang w:val="fr"/>
          <w14:ligatures w14:val="none"/>
        </w:rPr>
        <w:t>accueil prend contact avec la victime (dans la phase d</w:t>
      </w:r>
      <w:r w:rsidR="007B39A4" w:rsidRPr="003A02D8">
        <w:rPr>
          <w:lang w:val="fr"/>
          <w14:ligatures w14:val="none"/>
        </w:rPr>
        <w:t>’</w:t>
      </w:r>
      <w:r w:rsidRPr="004E2477">
        <w:rPr>
          <w:lang w:val="fr"/>
          <w14:ligatures w14:val="none"/>
        </w:rPr>
        <w:t xml:space="preserve">enquête). </w:t>
      </w:r>
      <w:r w:rsidRPr="004E2477">
        <w:rPr>
          <w:lang w:val="fr-BE"/>
          <w14:ligatures w14:val="none"/>
        </w:rPr>
        <w:t xml:space="preserve">Dans le CPVS de </w:t>
      </w:r>
      <w:r w:rsidRPr="004E2477">
        <w:rPr>
          <w:lang w:val="fr-BE"/>
          <w14:ligatures w14:val="none"/>
        </w:rPr>
        <w:lastRenderedPageBreak/>
        <w:t>Flandre orientale, un projet-pilote a eu lieu en 2023, dans le cadre duquel des avocat-e-s de première ligne, spécifiquement formé-e-s à l</w:t>
      </w:r>
      <w:r w:rsidR="007B39A4" w:rsidRPr="003A02D8">
        <w:rPr>
          <w:lang w:val="fr-BE"/>
          <w14:ligatures w14:val="none"/>
        </w:rPr>
        <w:t>’</w:t>
      </w:r>
      <w:r w:rsidRPr="004E2477">
        <w:rPr>
          <w:lang w:val="fr-BE"/>
          <w14:ligatures w14:val="none"/>
        </w:rPr>
        <w:t>accompagnement juridique des victimes de violences sexuelles, étaient joignables pour des conseils de première ligne via une permanence téléphonique.</w:t>
      </w:r>
    </w:p>
    <w:p w14:paraId="4065C0FC" w14:textId="5391D949" w:rsidR="004E2477" w:rsidRPr="003A02D8" w:rsidRDefault="004E2477" w:rsidP="004E2477">
      <w:pPr>
        <w:pStyle w:val="SingleTxt"/>
        <w:numPr>
          <w:ilvl w:val="0"/>
          <w:numId w:val="27"/>
        </w:numPr>
        <w:tabs>
          <w:tab w:val="num" w:pos="2804"/>
        </w:tabs>
        <w:ind w:left="1267"/>
        <w:rPr>
          <w:lang w:val="fr-FR"/>
          <w14:ligatures w14:val="none"/>
        </w:rPr>
      </w:pPr>
      <w:r w:rsidRPr="004E2477">
        <w:rPr>
          <w:lang w:val="fr-FR"/>
          <w14:ligatures w14:val="none"/>
        </w:rPr>
        <w:t xml:space="preserve">Enfin, en 2023, le projet </w:t>
      </w:r>
      <w:r w:rsidR="007B39A4" w:rsidRPr="003A02D8">
        <w:rPr>
          <w:lang w:val="fr-FR"/>
          <w14:ligatures w14:val="none"/>
        </w:rPr>
        <w:t>« </w:t>
      </w:r>
      <w:hyperlink r:id="rId21" w:history="1">
        <w:r w:rsidRPr="004E2477">
          <w:rPr>
            <w:rStyle w:val="Hyperlink"/>
            <w:color w:val="auto"/>
            <w:lang w:val="fr-FR"/>
            <w14:ligatures w14:val="none"/>
          </w:rPr>
          <w:t>Lawyer Victim Assistance</w:t>
        </w:r>
      </w:hyperlink>
      <w:r w:rsidR="007B39A4" w:rsidRPr="003A02D8">
        <w:rPr>
          <w:lang w:val="fr-FR"/>
          <w14:ligatures w14:val="none"/>
        </w:rPr>
        <w:t> »</w:t>
      </w:r>
      <w:r w:rsidRPr="004E2477">
        <w:rPr>
          <w:lang w:val="fr-FR"/>
          <w14:ligatures w14:val="none"/>
        </w:rPr>
        <w:t xml:space="preserve"> a été lancé à Bruxelles,</w:t>
      </w:r>
      <w:r w:rsidRPr="004E2477">
        <w:rPr>
          <w:lang w:val="fr-BE"/>
          <w14:ligatures w14:val="none"/>
        </w:rPr>
        <w:t> </w:t>
      </w:r>
      <w:r w:rsidRPr="004E2477">
        <w:rPr>
          <w:lang w:val="fr-FR"/>
          <w14:ligatures w14:val="none"/>
        </w:rPr>
        <w:t xml:space="preserve">offrant </w:t>
      </w:r>
      <w:r w:rsidRPr="004E2477">
        <w:rPr>
          <w:lang w:val="fr-BE"/>
          <w14:ligatures w14:val="none"/>
        </w:rPr>
        <w:t>une première aide juridique gratuite </w:t>
      </w:r>
      <w:r w:rsidRPr="004E2477">
        <w:rPr>
          <w:lang w:val="fr-FR"/>
          <w14:ligatures w14:val="none"/>
        </w:rPr>
        <w:t>aux victimes de violences intrafamiliales par des avocats formés aux questions de violence sexuelle et intra-familiale. Une attention particulière est portée aux victimes ayant des vulnérabilités spécifiques, comme le parcours migratoire.</w:t>
      </w:r>
    </w:p>
    <w:p w14:paraId="6233A76B" w14:textId="77777777" w:rsidR="00D26202" w:rsidRPr="00D26202" w:rsidRDefault="00D26202" w:rsidP="00D26202">
      <w:pPr>
        <w:pStyle w:val="SingleTxt"/>
        <w:spacing w:after="0" w:line="120" w:lineRule="exact"/>
        <w:rPr>
          <w:sz w:val="10"/>
          <w:lang w:val="fr-FR"/>
        </w:rPr>
      </w:pPr>
    </w:p>
    <w:p w14:paraId="1AA958D1" w14:textId="6E22E3FC" w:rsidR="004E2477" w:rsidRDefault="004E2477" w:rsidP="005C6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477">
        <w:tab/>
      </w:r>
      <w:r w:rsidRPr="004E2477">
        <w:tab/>
      </w:r>
      <w:bookmarkStart w:id="1" w:name="_Hlk184739326"/>
      <w:r w:rsidRPr="004E2477">
        <w:t>Renseignements sur la suite donnée à la recommandation 24 b) des observations finales</w:t>
      </w:r>
      <w:bookmarkEnd w:id="1"/>
    </w:p>
    <w:p w14:paraId="09DF4F2C" w14:textId="77777777" w:rsidR="00D26202" w:rsidRPr="00D26202" w:rsidRDefault="00D26202" w:rsidP="00D26202">
      <w:pPr>
        <w:pStyle w:val="SingleTxt"/>
        <w:spacing w:after="0" w:line="120" w:lineRule="exact"/>
        <w:rPr>
          <w:sz w:val="10"/>
        </w:rPr>
      </w:pPr>
    </w:p>
    <w:p w14:paraId="6DC11886" w14:textId="6E5ACB68" w:rsidR="004E2477" w:rsidRPr="003A02D8" w:rsidRDefault="004E2477" w:rsidP="00D26202">
      <w:pPr>
        <w:pStyle w:val="SingleTxt"/>
        <w:numPr>
          <w:ilvl w:val="0"/>
          <w:numId w:val="27"/>
        </w:numPr>
        <w:tabs>
          <w:tab w:val="num" w:pos="2804"/>
        </w:tabs>
        <w:ind w:left="1267"/>
        <w:rPr>
          <w:lang w:val="fr-BE"/>
          <w14:ligatures w14:val="none"/>
        </w:rPr>
      </w:pPr>
      <w:r w:rsidRPr="003A02D8">
        <w:rPr>
          <w:lang w:val="fr-BE"/>
          <w14:ligatures w14:val="none"/>
        </w:rPr>
        <w:t>Comme précisé dans le huitième rapport périodique relatif à l</w:t>
      </w:r>
      <w:r w:rsidR="007B39A4" w:rsidRPr="003A02D8">
        <w:rPr>
          <w:lang w:val="fr-BE"/>
          <w14:ligatures w14:val="none"/>
        </w:rPr>
        <w:t>’</w:t>
      </w:r>
      <w:r w:rsidRPr="003A02D8">
        <w:rPr>
          <w:lang w:val="fr-BE"/>
          <w14:ligatures w14:val="none"/>
        </w:rPr>
        <w:t xml:space="preserve">application de la Convention et au cours du dialogue </w:t>
      </w:r>
      <w:r w:rsidRPr="003A02D8">
        <w:rPr>
          <w:lang w:val="fr-FR"/>
          <w14:ligatures w14:val="none"/>
        </w:rPr>
        <w:t>constructif</w:t>
      </w:r>
      <w:r w:rsidRPr="003A02D8">
        <w:rPr>
          <w:lang w:val="fr-BE"/>
          <w14:ligatures w14:val="none"/>
        </w:rPr>
        <w:t>, le cadre juridique en Belgique exige qu</w:t>
      </w:r>
      <w:r w:rsidR="007B39A4" w:rsidRPr="003A02D8">
        <w:rPr>
          <w:lang w:val="fr-BE"/>
          <w14:ligatures w14:val="none"/>
        </w:rPr>
        <w:t>’</w:t>
      </w:r>
      <w:r w:rsidRPr="003A02D8">
        <w:rPr>
          <w:lang w:val="fr-BE"/>
          <w14:ligatures w14:val="none"/>
        </w:rPr>
        <w:t>une personne donne son autorisation pour une stérilisation, sur la base d</w:t>
      </w:r>
      <w:r w:rsidR="007B39A4" w:rsidRPr="003A02D8">
        <w:rPr>
          <w:lang w:val="fr-BE"/>
          <w14:ligatures w14:val="none"/>
        </w:rPr>
        <w:t>’</w:t>
      </w:r>
      <w:r w:rsidRPr="003A02D8">
        <w:rPr>
          <w:lang w:val="fr-BE"/>
          <w14:ligatures w14:val="none"/>
        </w:rPr>
        <w:t>un consentement éclairé</w:t>
      </w:r>
      <w:r w:rsidRPr="003A02D8">
        <w:rPr>
          <w:vertAlign w:val="superscript"/>
          <w:lang w:val="fr-BE"/>
          <w14:ligatures w14:val="none"/>
        </w:rPr>
        <w:footnoteReference w:id="1"/>
      </w:r>
      <w:r w:rsidR="00D26202" w:rsidRPr="003A02D8">
        <w:rPr>
          <w:lang w:val="fr-BE"/>
          <w14:ligatures w14:val="none"/>
        </w:rPr>
        <w:t>.</w:t>
      </w:r>
    </w:p>
    <w:p w14:paraId="23D6BB47" w14:textId="42F56CF5"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 xml:space="preserve">La </w:t>
      </w:r>
      <w:hyperlink r:id="rId22" w:history="1">
        <w:r w:rsidRPr="004E2477">
          <w:rPr>
            <w:rStyle w:val="Hyperlink"/>
            <w:color w:val="auto"/>
            <w:lang w:val="fr-BE"/>
            <w14:ligatures w14:val="none"/>
          </w:rPr>
          <w:t>loi sur les droits des patients</w:t>
        </w:r>
      </w:hyperlink>
      <w:r w:rsidRPr="004E2477">
        <w:rPr>
          <w:lang w:val="fr-BE"/>
          <w14:ligatures w14:val="none"/>
        </w:rPr>
        <w:t xml:space="preserve"> a été modifiée et </w:t>
      </w:r>
      <w:hyperlink r:id="rId23" w:history="1">
        <w:r w:rsidRPr="004E2477">
          <w:rPr>
            <w:rStyle w:val="Hyperlink"/>
            <w:color w:val="auto"/>
            <w:lang w:val="fr-BE"/>
            <w14:ligatures w14:val="none"/>
          </w:rPr>
          <w:t>modernisée au début de 2024</w:t>
        </w:r>
      </w:hyperlink>
      <w:r w:rsidRPr="004E2477">
        <w:rPr>
          <w:lang w:val="fr-BE"/>
          <w14:ligatures w14:val="none"/>
        </w:rPr>
        <w:t>. L</w:t>
      </w:r>
      <w:r w:rsidR="007B39A4" w:rsidRPr="003A02D8">
        <w:rPr>
          <w:lang w:val="fr-BE"/>
          <w14:ligatures w14:val="none"/>
        </w:rPr>
        <w:t>’</w:t>
      </w:r>
      <w:r w:rsidRPr="004E2477">
        <w:rPr>
          <w:lang w:val="fr-BE"/>
          <w14:ligatures w14:val="none"/>
        </w:rPr>
        <w:t xml:space="preserve">autodétermination et le </w:t>
      </w:r>
      <w:r w:rsidRPr="004E2477">
        <w:rPr>
          <w:lang w:val="fr-FR"/>
          <w14:ligatures w14:val="none"/>
        </w:rPr>
        <w:t>droit</w:t>
      </w:r>
      <w:r w:rsidRPr="004E2477">
        <w:rPr>
          <w:lang w:val="fr-BE"/>
          <w14:ligatures w14:val="none"/>
        </w:rPr>
        <w:t xml:space="preserve"> d</w:t>
      </w:r>
      <w:r w:rsidR="007B39A4" w:rsidRPr="003A02D8">
        <w:rPr>
          <w:lang w:val="fr-BE"/>
          <w14:ligatures w14:val="none"/>
        </w:rPr>
        <w:t>’</w:t>
      </w:r>
      <w:r w:rsidRPr="004E2477">
        <w:rPr>
          <w:lang w:val="fr-BE"/>
          <w14:ligatures w14:val="none"/>
        </w:rPr>
        <w:t>être informé d</w:t>
      </w:r>
      <w:r w:rsidR="007B39A4" w:rsidRPr="003A02D8">
        <w:rPr>
          <w:lang w:val="fr-BE"/>
          <w14:ligatures w14:val="none"/>
        </w:rPr>
        <w:t>’</w:t>
      </w:r>
      <w:r w:rsidRPr="004E2477">
        <w:rPr>
          <w:lang w:val="fr-BE"/>
          <w14:ligatures w14:val="none"/>
        </w:rPr>
        <w:t>une manière qui corresponde à la capacité de compréhension du patient sont dès lors beaucoup plus clairement inscrits dans la loi.</w:t>
      </w:r>
    </w:p>
    <w:p w14:paraId="7FDB4A29" w14:textId="2D55BF27"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Les données disponibles sur la prévalence de ce problème sont insuffisantes. C</w:t>
      </w:r>
      <w:r w:rsidR="007B39A4" w:rsidRPr="003A02D8">
        <w:rPr>
          <w:lang w:val="fr-BE"/>
          <w14:ligatures w14:val="none"/>
        </w:rPr>
        <w:t>’</w:t>
      </w:r>
      <w:r w:rsidRPr="004E2477">
        <w:rPr>
          <w:lang w:val="fr-BE"/>
          <w14:ligatures w14:val="none"/>
        </w:rPr>
        <w:t>est pourquoi la Région wallonne, la Région de Bruxelles-Capitale et la COCOF (Commission Communautaire française) ont financé une recherche menée par des organisations spécialisées intitulée «</w:t>
      </w:r>
      <w:hyperlink r:id="rId24" w:history="1">
        <w:r w:rsidRPr="004E2477">
          <w:rPr>
            <w:rStyle w:val="Hyperlink"/>
            <w:color w:val="auto"/>
            <w:lang w:val="fr-BE"/>
            <w14:ligatures w14:val="none"/>
          </w:rPr>
          <w:t>Violences gynécologiques et obstétricales vécues par les femmes avec une déficience intellectuelle vivant en institution</w:t>
        </w:r>
      </w:hyperlink>
      <w:r w:rsidRPr="004E2477">
        <w:rPr>
          <w:lang w:val="fr-BE"/>
          <w14:ligatures w14:val="none"/>
        </w:rPr>
        <w:t>».</w:t>
      </w:r>
    </w:p>
    <w:p w14:paraId="1AB91004" w14:textId="477421B5"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En Région wallonne, la question de la stérilisation et/ou de la contraception forcées fait l</w:t>
      </w:r>
      <w:r w:rsidR="007B39A4" w:rsidRPr="003A02D8">
        <w:rPr>
          <w:lang w:val="fr-BE"/>
          <w14:ligatures w14:val="none"/>
        </w:rPr>
        <w:t>’</w:t>
      </w:r>
      <w:r w:rsidRPr="004E2477">
        <w:rPr>
          <w:lang w:val="fr-BE"/>
          <w14:ligatures w14:val="none"/>
        </w:rPr>
        <w:t>objet d</w:t>
      </w:r>
      <w:r w:rsidR="007B39A4" w:rsidRPr="003A02D8">
        <w:rPr>
          <w:lang w:val="fr-BE"/>
          <w14:ligatures w14:val="none"/>
        </w:rPr>
        <w:t>’</w:t>
      </w:r>
      <w:r w:rsidRPr="004E2477">
        <w:rPr>
          <w:lang w:val="fr-BE"/>
          <w14:ligatures w14:val="none"/>
        </w:rPr>
        <w:t>une attention particulière lors des évaluations des services. En effet, une convention d</w:t>
      </w:r>
      <w:r w:rsidR="007B39A4" w:rsidRPr="003A02D8">
        <w:rPr>
          <w:lang w:val="fr-BE"/>
          <w14:ligatures w14:val="none"/>
        </w:rPr>
        <w:t>’</w:t>
      </w:r>
      <w:r w:rsidRPr="004E2477">
        <w:rPr>
          <w:lang w:val="fr-BE"/>
          <w14:ligatures w14:val="none"/>
        </w:rPr>
        <w:t>accueil cadre l</w:t>
      </w:r>
      <w:r w:rsidR="007B39A4" w:rsidRPr="003A02D8">
        <w:rPr>
          <w:lang w:val="fr-BE"/>
          <w14:ligatures w14:val="none"/>
        </w:rPr>
        <w:t>’</w:t>
      </w:r>
      <w:r w:rsidRPr="004E2477">
        <w:rPr>
          <w:lang w:val="fr-BE"/>
          <w14:ligatures w14:val="none"/>
        </w:rPr>
        <w:t xml:space="preserve">entrée de la </w:t>
      </w:r>
      <w:r w:rsidRPr="004E2477">
        <w:rPr>
          <w:lang w:val="fr-FR"/>
          <w14:ligatures w14:val="none"/>
        </w:rPr>
        <w:t>personne</w:t>
      </w:r>
      <w:r w:rsidRPr="004E2477">
        <w:rPr>
          <w:lang w:val="fr-BE"/>
          <w14:ligatures w14:val="none"/>
        </w:rPr>
        <w:t xml:space="preserve"> en situation de handicap dans le service résidentiel. Si une clause relative à la contraception s</w:t>
      </w:r>
      <w:r w:rsidR="007B39A4" w:rsidRPr="003A02D8">
        <w:rPr>
          <w:lang w:val="fr-BE"/>
          <w14:ligatures w14:val="none"/>
        </w:rPr>
        <w:t>’</w:t>
      </w:r>
      <w:r w:rsidRPr="004E2477">
        <w:rPr>
          <w:lang w:val="fr-BE"/>
          <w14:ligatures w14:val="none"/>
        </w:rPr>
        <w:t>y trouve, cela est relevé lors de l</w:t>
      </w:r>
      <w:r w:rsidR="007B39A4" w:rsidRPr="003A02D8">
        <w:rPr>
          <w:lang w:val="fr-BE"/>
          <w14:ligatures w14:val="none"/>
        </w:rPr>
        <w:t>’</w:t>
      </w:r>
      <w:r w:rsidRPr="004E2477">
        <w:rPr>
          <w:lang w:val="fr-BE"/>
          <w14:ligatures w14:val="none"/>
        </w:rPr>
        <w:t>audit du service concerné. Il est constaté une nette évolution ces dernières années grâce aux nombreuses réflexions des auditeurs qualité; une brochure a, ainsi, été élaborée afin de sensibiliser les professionnels de terrain.</w:t>
      </w:r>
    </w:p>
    <w:p w14:paraId="48A82C84" w14:textId="2C1764E7"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Des actions de sensibilisation et de formation à l</w:t>
      </w:r>
      <w:r w:rsidR="007B39A4" w:rsidRPr="003A02D8">
        <w:rPr>
          <w:lang w:val="fr-BE"/>
          <w14:ligatures w14:val="none"/>
        </w:rPr>
        <w:t>’</w:t>
      </w:r>
      <w:r w:rsidRPr="004E2477">
        <w:rPr>
          <w:lang w:val="fr-BE"/>
          <w14:ligatures w14:val="none"/>
        </w:rPr>
        <w:t>éducation à la vie relationnelle, affective et sexuelle vers les professionnels des centres d</w:t>
      </w:r>
      <w:r w:rsidR="007B39A4" w:rsidRPr="003A02D8">
        <w:rPr>
          <w:lang w:val="fr-BE"/>
          <w14:ligatures w14:val="none"/>
        </w:rPr>
        <w:t>’</w:t>
      </w:r>
      <w:r w:rsidRPr="004E2477">
        <w:rPr>
          <w:lang w:val="fr-BE"/>
          <w14:ligatures w14:val="none"/>
        </w:rPr>
        <w:t>hébergement ont eu lieu et les missions du Centre de ressources «Handicaps et Sexualités» se sont diversifiées.</w:t>
      </w:r>
    </w:p>
    <w:p w14:paraId="76C08D3B" w14:textId="0178754D"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 xml:space="preserve">En Communauté flamande, chaque établissement doit se conformer au « décret Qualité » (décret du gouvernement flamand </w:t>
      </w:r>
      <w:r w:rsidRPr="004E2477">
        <w:rPr>
          <w:lang w:val="fr-FR"/>
          <w14:ligatures w14:val="none"/>
        </w:rPr>
        <w:t>relatif</w:t>
      </w:r>
      <w:r w:rsidRPr="004E2477">
        <w:rPr>
          <w:lang w:val="fr-BE"/>
          <w14:ligatures w14:val="none"/>
        </w:rPr>
        <w:t xml:space="preserve"> aux conditions générales de reconnaissance et à l</w:t>
      </w:r>
      <w:r w:rsidR="007B39A4" w:rsidRPr="003A02D8">
        <w:rPr>
          <w:lang w:val="fr-BE"/>
          <w14:ligatures w14:val="none"/>
        </w:rPr>
        <w:t>’</w:t>
      </w:r>
      <w:r w:rsidRPr="004E2477">
        <w:rPr>
          <w:lang w:val="fr-BE"/>
          <w14:ligatures w14:val="none"/>
        </w:rPr>
        <w:t>assurance qualité des établissements d</w:t>
      </w:r>
      <w:r w:rsidR="007B39A4" w:rsidRPr="003A02D8">
        <w:rPr>
          <w:lang w:val="fr-BE"/>
          <w14:ligatures w14:val="none"/>
        </w:rPr>
        <w:t>’</w:t>
      </w:r>
      <w:r w:rsidRPr="004E2477">
        <w:rPr>
          <w:lang w:val="fr-BE"/>
          <w14:ligatures w14:val="none"/>
        </w:rPr>
        <w:t>accueil, de traitement et d</w:t>
      </w:r>
      <w:r w:rsidR="007B39A4" w:rsidRPr="003A02D8">
        <w:rPr>
          <w:lang w:val="fr-BE"/>
          <w14:ligatures w14:val="none"/>
        </w:rPr>
        <w:t>’</w:t>
      </w:r>
      <w:r w:rsidRPr="004E2477">
        <w:rPr>
          <w:lang w:val="fr-BE"/>
          <w14:ligatures w14:val="none"/>
        </w:rPr>
        <w:t>accompagnement des personnes en situation de handicap, 2011). Pour garantir le respect de ce décret, il existe une procédure de plainte formelle, ainsi qu</w:t>
      </w:r>
      <w:r w:rsidR="007B39A4" w:rsidRPr="003A02D8">
        <w:rPr>
          <w:lang w:val="fr-BE"/>
          <w14:ligatures w14:val="none"/>
        </w:rPr>
        <w:t>’</w:t>
      </w:r>
      <w:r w:rsidRPr="004E2477">
        <w:rPr>
          <w:lang w:val="fr-BE"/>
          <w14:ligatures w14:val="none"/>
        </w:rPr>
        <w:t>une inspection des soins et l</w:t>
      </w:r>
      <w:r w:rsidR="007B39A4" w:rsidRPr="003A02D8">
        <w:rPr>
          <w:lang w:val="fr-BE"/>
          <w14:ligatures w14:val="none"/>
        </w:rPr>
        <w:t>’</w:t>
      </w:r>
      <w:r w:rsidRPr="004E2477">
        <w:rPr>
          <w:lang w:val="fr-BE"/>
          <w14:ligatures w14:val="none"/>
        </w:rPr>
        <w:t>obligation de créer un conseil des usagers dans chaque établissement.</w:t>
      </w:r>
    </w:p>
    <w:p w14:paraId="53F70300" w14:textId="6CE0B418"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lastRenderedPageBreak/>
        <w:t xml:space="preserve">En matière de prévention et programmes de formation </w:t>
      </w:r>
      <w:r w:rsidRPr="004E2477">
        <w:rPr>
          <w:lang w:val="fr-FR"/>
          <w14:ligatures w14:val="none"/>
        </w:rPr>
        <w:t xml:space="preserve">sur la santé et les droits en matière de sexualité et de procréation </w:t>
      </w:r>
      <w:r w:rsidRPr="004E2477">
        <w:rPr>
          <w:lang w:val="fr-BE"/>
          <w14:ligatures w14:val="none"/>
        </w:rPr>
        <w:t xml:space="preserve">pour des femmes en situation de handicap, différentes initiatives ont été développées sur </w:t>
      </w:r>
      <w:r w:rsidRPr="004E2477">
        <w:rPr>
          <w:lang w:val="fr-FR"/>
          <w14:ligatures w14:val="none"/>
        </w:rPr>
        <w:t>l</w:t>
      </w:r>
      <w:r w:rsidR="007B39A4" w:rsidRPr="003A02D8">
        <w:rPr>
          <w:lang w:val="fr-FR"/>
          <w14:ligatures w14:val="none"/>
        </w:rPr>
        <w:t>’</w:t>
      </w:r>
      <w:r w:rsidRPr="004E2477">
        <w:rPr>
          <w:lang w:val="fr-FR"/>
          <w14:ligatures w14:val="none"/>
        </w:rPr>
        <w:t>ensemble</w:t>
      </w:r>
      <w:r w:rsidRPr="004E2477">
        <w:rPr>
          <w:lang w:val="fr-BE"/>
          <w14:ligatures w14:val="none"/>
        </w:rPr>
        <w:t xml:space="preserve"> du territoire national.</w:t>
      </w:r>
    </w:p>
    <w:p w14:paraId="463AE680" w14:textId="27C59DAB"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 xml:space="preserve">Plusieurs acteurs (Communauté </w:t>
      </w:r>
      <w:r w:rsidRPr="004E2477">
        <w:rPr>
          <w:lang w:val="fr-FR"/>
          <w14:ligatures w14:val="none"/>
        </w:rPr>
        <w:t>française</w:t>
      </w:r>
      <w:r w:rsidRPr="004E2477">
        <w:rPr>
          <w:lang w:val="fr-BE"/>
          <w14:ligatures w14:val="none"/>
        </w:rPr>
        <w:t>, Région wallonne, Région de Bruxelles-Capitale, Communauté germanophone) ont financé des ateliers d</w:t>
      </w:r>
      <w:r w:rsidR="007B39A4" w:rsidRPr="003A02D8">
        <w:rPr>
          <w:lang w:val="fr-BE"/>
          <w14:ligatures w14:val="none"/>
        </w:rPr>
        <w:t>’</w:t>
      </w:r>
      <w:r w:rsidRPr="004E2477">
        <w:rPr>
          <w:lang w:val="fr-BE"/>
          <w14:ligatures w14:val="none"/>
        </w:rPr>
        <w:t>autodéfense organisés par la société civile (</w:t>
      </w:r>
      <w:hyperlink r:id="rId25" w:history="1">
        <w:r w:rsidRPr="004E2477">
          <w:rPr>
            <w:rStyle w:val="Hyperlink"/>
            <w:color w:val="auto"/>
            <w:lang w:val="fr-BE"/>
            <w14:ligatures w14:val="none"/>
          </w:rPr>
          <w:t>association Garance</w:t>
        </w:r>
      </w:hyperlink>
      <w:r w:rsidRPr="004E2477">
        <w:rPr>
          <w:lang w:val="fr-BE"/>
          <w14:ligatures w14:val="none"/>
        </w:rPr>
        <w:t>) à destination des femmes en situation de handicap, afin d</w:t>
      </w:r>
      <w:r w:rsidR="007B39A4" w:rsidRPr="003A02D8">
        <w:rPr>
          <w:lang w:val="fr-BE"/>
          <w14:ligatures w14:val="none"/>
        </w:rPr>
        <w:t>’</w:t>
      </w:r>
      <w:r w:rsidRPr="004E2477">
        <w:rPr>
          <w:lang w:val="fr-BE"/>
          <w14:ligatures w14:val="none"/>
        </w:rPr>
        <w:t>améliorer leur confiance en soi et d</w:t>
      </w:r>
      <w:r w:rsidR="007B39A4" w:rsidRPr="003A02D8">
        <w:rPr>
          <w:lang w:val="fr-BE"/>
          <w14:ligatures w14:val="none"/>
        </w:rPr>
        <w:t>’</w:t>
      </w:r>
      <w:r w:rsidRPr="004E2477">
        <w:rPr>
          <w:lang w:val="fr-BE"/>
          <w14:ligatures w14:val="none"/>
        </w:rPr>
        <w:t>aider à s</w:t>
      </w:r>
      <w:r w:rsidR="007B39A4" w:rsidRPr="003A02D8">
        <w:rPr>
          <w:lang w:val="fr-BE"/>
          <w14:ligatures w14:val="none"/>
        </w:rPr>
        <w:t>’</w:t>
      </w:r>
      <w:r w:rsidRPr="004E2477">
        <w:rPr>
          <w:lang w:val="fr-BE"/>
          <w14:ligatures w14:val="none"/>
        </w:rPr>
        <w:t>affirmer.</w:t>
      </w:r>
    </w:p>
    <w:p w14:paraId="5CA98B9F" w14:textId="2D204354"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La Région wallonne continue également d</w:t>
      </w:r>
      <w:r w:rsidR="007B39A4" w:rsidRPr="003A02D8">
        <w:rPr>
          <w:lang w:val="fr-BE"/>
          <w14:ligatures w14:val="none"/>
        </w:rPr>
        <w:t>’</w:t>
      </w:r>
      <w:r w:rsidRPr="004E2477">
        <w:rPr>
          <w:lang w:val="fr-BE"/>
          <w14:ligatures w14:val="none"/>
        </w:rPr>
        <w:t xml:space="preserve">organiser tous les deux ans le </w:t>
      </w:r>
      <w:r w:rsidR="007B39A4" w:rsidRPr="003A02D8">
        <w:rPr>
          <w:lang w:val="fr-BE"/>
          <w14:ligatures w14:val="none"/>
        </w:rPr>
        <w:t>‘</w:t>
      </w:r>
      <w:hyperlink r:id="rId26" w:history="1">
        <w:r w:rsidRPr="004E2477">
          <w:rPr>
            <w:rStyle w:val="Hyperlink"/>
            <w:color w:val="auto"/>
            <w:lang w:val="fr-BE"/>
            <w14:ligatures w14:val="none"/>
          </w:rPr>
          <w:t>Salon enVIE d</w:t>
        </w:r>
        <w:r w:rsidR="007B39A4" w:rsidRPr="003A02D8">
          <w:rPr>
            <w:rStyle w:val="Hyperlink"/>
            <w:color w:val="auto"/>
            <w:lang w:val="fr-BE"/>
            <w14:ligatures w14:val="none"/>
          </w:rPr>
          <w:t>’</w:t>
        </w:r>
        <w:r w:rsidRPr="004E2477">
          <w:rPr>
            <w:rStyle w:val="Hyperlink"/>
            <w:color w:val="auto"/>
            <w:lang w:val="fr-BE"/>
            <w14:ligatures w14:val="none"/>
          </w:rPr>
          <w:t>Amour</w:t>
        </w:r>
      </w:hyperlink>
      <w:r w:rsidR="007B39A4" w:rsidRPr="003A02D8">
        <w:rPr>
          <w:lang w:val="fr-BE"/>
          <w14:ligatures w14:val="none"/>
        </w:rPr>
        <w:t>‘</w:t>
      </w:r>
      <w:r w:rsidRPr="004E2477">
        <w:rPr>
          <w:lang w:val="fr-BE"/>
          <w14:ligatures w14:val="none"/>
        </w:rPr>
        <w:t xml:space="preserve"> qui apporte, notamment, des conseils et des solutions pour être autonome dans sa vie affective, relationnelle et sexuelle</w:t>
      </w:r>
      <w:r w:rsidR="007B39A4" w:rsidRPr="003A02D8">
        <w:rPr>
          <w:rStyle w:val="FootnoteReference"/>
          <w:lang w:val="fr-BE"/>
          <w14:ligatures w14:val="none"/>
        </w:rPr>
        <w:footnoteReference w:id="2"/>
      </w:r>
      <w:r w:rsidRPr="004E2477">
        <w:rPr>
          <w:lang w:val="fr-BE"/>
          <w14:ligatures w14:val="none"/>
        </w:rPr>
        <w:t xml:space="preserve">. Des campagnes de sensibilisations participatives en la matière sont également publiées sur </w:t>
      </w:r>
      <w:r w:rsidRPr="004E2477">
        <w:rPr>
          <w:lang w:val="fr-FR"/>
          <w14:ligatures w14:val="none"/>
        </w:rPr>
        <w:t>la</w:t>
      </w:r>
      <w:r w:rsidRPr="004E2477">
        <w:rPr>
          <w:lang w:val="fr-BE"/>
          <w14:ligatures w14:val="none"/>
        </w:rPr>
        <w:t xml:space="preserve"> plateforme enVIE d</w:t>
      </w:r>
      <w:r w:rsidR="007B39A4" w:rsidRPr="003A02D8">
        <w:rPr>
          <w:lang w:val="fr-BE"/>
          <w14:ligatures w14:val="none"/>
        </w:rPr>
        <w:t>’</w:t>
      </w:r>
      <w:r w:rsidRPr="004E2477">
        <w:rPr>
          <w:lang w:val="fr-BE"/>
          <w14:ligatures w14:val="none"/>
        </w:rPr>
        <w:t>Amour. Enfin, des formations sont proposées aux professionnels des services du secteur handicap.</w:t>
      </w:r>
    </w:p>
    <w:p w14:paraId="6F5E4BC5" w14:textId="27F18E00"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Depuis l</w:t>
      </w:r>
      <w:r w:rsidR="007B39A4" w:rsidRPr="003A02D8">
        <w:rPr>
          <w:lang w:val="fr-BE"/>
          <w14:ligatures w14:val="none"/>
        </w:rPr>
        <w:t>’</w:t>
      </w:r>
      <w:r w:rsidRPr="004E2477">
        <w:rPr>
          <w:lang w:val="fr-BE"/>
          <w14:ligatures w14:val="none"/>
        </w:rPr>
        <w:t>adoption du protocole d</w:t>
      </w:r>
      <w:r w:rsidR="007B39A4" w:rsidRPr="003A02D8">
        <w:rPr>
          <w:lang w:val="fr-BE"/>
          <w14:ligatures w14:val="none"/>
        </w:rPr>
        <w:t>’</w:t>
      </w:r>
      <w:r w:rsidRPr="004E2477">
        <w:rPr>
          <w:lang w:val="fr-BE"/>
          <w14:ligatures w14:val="none"/>
        </w:rPr>
        <w:t>accord le 7.07.2023 entre la Communauté française, la Région wallonne et la COCOF visant la généralisation de l</w:t>
      </w:r>
      <w:r w:rsidR="007B39A4" w:rsidRPr="003A02D8">
        <w:rPr>
          <w:lang w:val="fr-BE"/>
          <w14:ligatures w14:val="none"/>
        </w:rPr>
        <w:t>’</w:t>
      </w:r>
      <w:r w:rsidRPr="004E2477">
        <w:rPr>
          <w:lang w:val="fr-BE"/>
          <w14:ligatures w14:val="none"/>
        </w:rPr>
        <w:t>EVRAS (éducation à la vie relationnelle, affective et sexuelle), tous les élèves, tant dans l</w:t>
      </w:r>
      <w:r w:rsidR="007B39A4" w:rsidRPr="003A02D8">
        <w:rPr>
          <w:lang w:val="fr-BE"/>
          <w14:ligatures w14:val="none"/>
        </w:rPr>
        <w:t>’</w:t>
      </w:r>
      <w:r w:rsidRPr="004E2477">
        <w:rPr>
          <w:lang w:val="fr-BE"/>
          <w14:ligatures w14:val="none"/>
        </w:rPr>
        <w:t>enseignement ordinaire que dans l</w:t>
      </w:r>
      <w:r w:rsidR="007B39A4" w:rsidRPr="003A02D8">
        <w:rPr>
          <w:lang w:val="fr-BE"/>
          <w14:ligatures w14:val="none"/>
        </w:rPr>
        <w:t>’</w:t>
      </w:r>
      <w:r w:rsidRPr="004E2477">
        <w:rPr>
          <w:lang w:val="fr-BE"/>
          <w14:ligatures w14:val="none"/>
        </w:rPr>
        <w:t>enseignement spécialisé (adapté aux élèves en situation de handicap) bénéficient de 2h d</w:t>
      </w:r>
      <w:r w:rsidR="007B39A4" w:rsidRPr="003A02D8">
        <w:rPr>
          <w:lang w:val="fr-BE"/>
          <w14:ligatures w14:val="none"/>
        </w:rPr>
        <w:t>’</w:t>
      </w:r>
      <w:r w:rsidRPr="004E2477">
        <w:rPr>
          <w:lang w:val="fr-BE"/>
          <w14:ligatures w14:val="none"/>
        </w:rPr>
        <w:t xml:space="preserve">animation à la vie relationnelle, </w:t>
      </w:r>
      <w:r w:rsidRPr="004E2477">
        <w:rPr>
          <w:lang w:val="fr-FR"/>
          <w14:ligatures w14:val="none"/>
        </w:rPr>
        <w:t>affective</w:t>
      </w:r>
      <w:r w:rsidRPr="004E2477">
        <w:rPr>
          <w:lang w:val="fr-BE"/>
          <w14:ligatures w14:val="none"/>
        </w:rPr>
        <w:t xml:space="preserve"> et sexuelle (EVRAS) en 6</w:t>
      </w:r>
      <w:r w:rsidRPr="004E2477">
        <w:rPr>
          <w:vertAlign w:val="superscript"/>
          <w:lang w:val="fr-BE"/>
          <w14:ligatures w14:val="none"/>
        </w:rPr>
        <w:t>ème</w:t>
      </w:r>
      <w:r w:rsidRPr="004E2477">
        <w:rPr>
          <w:lang w:val="fr-BE"/>
          <w14:ligatures w14:val="none"/>
        </w:rPr>
        <w:t xml:space="preserve"> année primaire et en 4</w:t>
      </w:r>
      <w:r w:rsidRPr="004E2477">
        <w:rPr>
          <w:vertAlign w:val="superscript"/>
          <w:lang w:val="fr-BE"/>
          <w14:ligatures w14:val="none"/>
        </w:rPr>
        <w:t>ème</w:t>
      </w:r>
      <w:r w:rsidRPr="004E2477">
        <w:rPr>
          <w:lang w:val="fr-BE"/>
          <w14:ligatures w14:val="none"/>
        </w:rPr>
        <w:t xml:space="preserve"> année secondaire (ou équivalant à 12 ans et 16 ans en enseignement spécialisé).</w:t>
      </w:r>
    </w:p>
    <w:p w14:paraId="0F8DABD2" w14:textId="7A58CA9D"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La Communauté flamande mène une politique de prévention active en matière  « d</w:t>
      </w:r>
      <w:r w:rsidR="007B39A4" w:rsidRPr="003A02D8">
        <w:rPr>
          <w:lang w:val="fr-BE"/>
          <w14:ligatures w14:val="none"/>
        </w:rPr>
        <w:t>’</w:t>
      </w:r>
      <w:r w:rsidRPr="004E2477">
        <w:rPr>
          <w:lang w:val="fr-BE"/>
          <w14:ligatures w14:val="none"/>
        </w:rPr>
        <w:t>expériences sexuelles saines » (</w:t>
      </w:r>
      <w:r w:rsidRPr="004E2477">
        <w:rPr>
          <w:i/>
          <w:iCs/>
          <w:lang w:val="fr-BE"/>
          <w14:ligatures w14:val="none"/>
        </w:rPr>
        <w:t>Healthy Sexual Experiences</w:t>
      </w:r>
      <w:r w:rsidRPr="004E2477">
        <w:rPr>
          <w:lang w:val="fr-BE"/>
          <w14:ligatures w14:val="none"/>
        </w:rPr>
        <w:t xml:space="preserve">). Pour mettre en œuvre, évaluer et affiner cette politique, il est fait appel à des experts et à des organisations partenaires comme </w:t>
      </w:r>
      <w:hyperlink r:id="rId27" w:history="1">
        <w:r w:rsidRPr="004E2477">
          <w:rPr>
            <w:rStyle w:val="Hyperlink"/>
            <w:color w:val="auto"/>
            <w:lang w:val="fr-BE"/>
            <w14:ligatures w14:val="none"/>
          </w:rPr>
          <w:t>Sensoa</w:t>
        </w:r>
      </w:hyperlink>
      <w:r w:rsidRPr="004E2477">
        <w:rPr>
          <w:lang w:val="fr-BE"/>
          <w14:ligatures w14:val="none"/>
        </w:rPr>
        <w:t>.</w:t>
      </w:r>
    </w:p>
    <w:p w14:paraId="49055674" w14:textId="757A77BF"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En matière d</w:t>
      </w:r>
      <w:r w:rsidR="007B39A4" w:rsidRPr="003A02D8">
        <w:rPr>
          <w:lang w:val="fr-BE"/>
          <w14:ligatures w14:val="none"/>
        </w:rPr>
        <w:t>’</w:t>
      </w:r>
      <w:r w:rsidRPr="004E2477">
        <w:rPr>
          <w:lang w:val="fr-BE"/>
          <w14:ligatures w14:val="none"/>
        </w:rPr>
        <w:t>éducation à la vie relationnelle, affective et sexuelle à destination de ce public-cible, la Communauté flamande a réalisé une recherche exploratoire visant à déterminer l</w:t>
      </w:r>
      <w:r w:rsidR="007B39A4" w:rsidRPr="003A02D8">
        <w:rPr>
          <w:lang w:val="fr-BE"/>
          <w14:ligatures w14:val="none"/>
        </w:rPr>
        <w:t>’</w:t>
      </w:r>
      <w:r w:rsidRPr="004E2477">
        <w:rPr>
          <w:lang w:val="fr-BE"/>
          <w14:ligatures w14:val="none"/>
        </w:rPr>
        <w:t>offre et la qualité de l</w:t>
      </w:r>
      <w:r w:rsidR="007B39A4" w:rsidRPr="003A02D8">
        <w:rPr>
          <w:lang w:val="fr-BE"/>
          <w14:ligatures w14:val="none"/>
        </w:rPr>
        <w:t>’</w:t>
      </w:r>
      <w:r w:rsidRPr="004E2477">
        <w:rPr>
          <w:lang w:val="fr-BE"/>
          <w14:ligatures w14:val="none"/>
        </w:rPr>
        <w:t xml:space="preserve">éducation relationnelle et sexuelle disponible actuellement pour les élèves en situation de handicap de </w:t>
      </w:r>
      <w:r w:rsidRPr="004E2477">
        <w:rPr>
          <w:lang w:val="fr-FR"/>
          <w14:ligatures w14:val="none"/>
        </w:rPr>
        <w:t>l</w:t>
      </w:r>
      <w:r w:rsidR="007B39A4" w:rsidRPr="003A02D8">
        <w:rPr>
          <w:lang w:val="fr-FR"/>
          <w14:ligatures w14:val="none"/>
        </w:rPr>
        <w:t>’</w:t>
      </w:r>
      <w:r w:rsidRPr="004E2477">
        <w:rPr>
          <w:lang w:val="fr-FR"/>
          <w14:ligatures w14:val="none"/>
        </w:rPr>
        <w:t>enseignement</w:t>
      </w:r>
      <w:r w:rsidRPr="004E2477">
        <w:rPr>
          <w:lang w:val="fr-BE"/>
          <w14:ligatures w14:val="none"/>
        </w:rPr>
        <w:t xml:space="preserve"> secondaire spécialisé. En 2024 une étude a été lancée sur l</w:t>
      </w:r>
      <w:r w:rsidR="007B39A4" w:rsidRPr="003A02D8">
        <w:rPr>
          <w:lang w:val="fr-BE"/>
          <w14:ligatures w14:val="none"/>
        </w:rPr>
        <w:t>’</w:t>
      </w:r>
      <w:r w:rsidRPr="004E2477">
        <w:rPr>
          <w:lang w:val="fr-BE"/>
          <w14:ligatures w14:val="none"/>
        </w:rPr>
        <w:t>aide aux personnes en situation de handicap victimes de violences sexuelles.</w:t>
      </w:r>
    </w:p>
    <w:p w14:paraId="6CD27EB3" w14:textId="4EE59598" w:rsidR="004E2477" w:rsidRPr="003A02D8" w:rsidRDefault="004E2477" w:rsidP="00D26202">
      <w:pPr>
        <w:pStyle w:val="SingleTxt"/>
        <w:numPr>
          <w:ilvl w:val="0"/>
          <w:numId w:val="27"/>
        </w:numPr>
        <w:tabs>
          <w:tab w:val="num" w:pos="2804"/>
        </w:tabs>
        <w:ind w:left="1267"/>
        <w:rPr>
          <w:lang w:val="fr-BE"/>
          <w14:ligatures w14:val="none"/>
        </w:rPr>
      </w:pPr>
      <w:r w:rsidRPr="004E2477">
        <w:rPr>
          <w:lang w:val="fr-BE"/>
          <w14:ligatures w14:val="none"/>
        </w:rPr>
        <w:t>Enfin, des prestataires de soins ont bénéficié de séances de formation, de coaching et d</w:t>
      </w:r>
      <w:r w:rsidR="007B39A4" w:rsidRPr="003A02D8">
        <w:rPr>
          <w:lang w:val="fr-BE"/>
          <w14:ligatures w14:val="none"/>
        </w:rPr>
        <w:t>’</w:t>
      </w:r>
      <w:r w:rsidRPr="004E2477">
        <w:rPr>
          <w:lang w:val="fr-BE"/>
          <w14:ligatures w14:val="none"/>
        </w:rPr>
        <w:t xml:space="preserve">intervision dans le cadre du projet « </w:t>
      </w:r>
      <w:r w:rsidRPr="004E2477">
        <w:rPr>
          <w:lang w:val="fr-FR"/>
          <w14:ligatures w14:val="none"/>
        </w:rPr>
        <w:t>Vers</w:t>
      </w:r>
      <w:r w:rsidRPr="004E2477">
        <w:rPr>
          <w:lang w:val="fr-BE"/>
          <w14:ligatures w14:val="none"/>
        </w:rPr>
        <w:t xml:space="preserve"> un soutien professionnel et de qualité en matière de santé sexuelle pour les personnes handicapées par le biais de prestataires de soins en matière de santé sexuelle formés » de l</w:t>
      </w:r>
      <w:r w:rsidR="007B39A4" w:rsidRPr="003A02D8">
        <w:rPr>
          <w:lang w:val="fr-BE"/>
          <w14:ligatures w14:val="none"/>
        </w:rPr>
        <w:t>’</w:t>
      </w:r>
      <w:r w:rsidRPr="004E2477">
        <w:rPr>
          <w:lang w:val="fr-BE"/>
          <w14:ligatures w14:val="none"/>
        </w:rPr>
        <w:t>asbl Aditi, financée à la suite de l</w:t>
      </w:r>
      <w:r w:rsidR="007B39A4" w:rsidRPr="003A02D8">
        <w:rPr>
          <w:lang w:val="fr-BE"/>
          <w14:ligatures w14:val="none"/>
        </w:rPr>
        <w:t>’</w:t>
      </w:r>
      <w:r w:rsidRPr="004E2477">
        <w:rPr>
          <w:lang w:val="fr-BE"/>
          <w14:ligatures w14:val="none"/>
        </w:rPr>
        <w:t>appel à projet «</w:t>
      </w:r>
      <w:r w:rsidRPr="004E2477">
        <w:rPr>
          <w:i/>
          <w:iCs/>
          <w:lang w:val="fr-BE"/>
          <w14:ligatures w14:val="none"/>
        </w:rPr>
        <w:t>Inclusief Samenleven</w:t>
      </w:r>
      <w:r w:rsidRPr="004E2477">
        <w:rPr>
          <w:lang w:val="fr-BE"/>
          <w14:ligatures w14:val="none"/>
        </w:rPr>
        <w:t>» («</w:t>
      </w:r>
      <w:r w:rsidRPr="004E2477">
        <w:rPr>
          <w:i/>
          <w:iCs/>
          <w:lang w:val="fr-BE"/>
          <w14:ligatures w14:val="none"/>
        </w:rPr>
        <w:t>Vivre ensemble de manière inclusive</w:t>
      </w:r>
      <w:r w:rsidRPr="004E2477">
        <w:rPr>
          <w:lang w:val="fr-BE"/>
          <w14:ligatures w14:val="none"/>
        </w:rPr>
        <w:t>»).</w:t>
      </w:r>
    </w:p>
    <w:p w14:paraId="6BB960BA" w14:textId="77777777" w:rsidR="00D26202" w:rsidRPr="00D26202" w:rsidRDefault="00D26202" w:rsidP="00D26202">
      <w:pPr>
        <w:pStyle w:val="SingleTxt"/>
        <w:spacing w:after="0" w:line="120" w:lineRule="exact"/>
        <w:rPr>
          <w:sz w:val="10"/>
          <w:lang w:val="fr-BE"/>
        </w:rPr>
      </w:pPr>
    </w:p>
    <w:p w14:paraId="62537BB5" w14:textId="271F45FB" w:rsidR="004E2477" w:rsidRDefault="004E2477" w:rsidP="003A02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477">
        <w:rPr>
          <w:lang w:val="fr-FR"/>
        </w:rPr>
        <w:tab/>
      </w:r>
      <w:r w:rsidRPr="004E2477">
        <w:rPr>
          <w:lang w:val="fr-FR"/>
        </w:rPr>
        <w:tab/>
      </w:r>
      <w:r w:rsidRPr="004E2477">
        <w:t>Renseignements sur la suite donnée à la recommandation 26 a) des observations finales</w:t>
      </w:r>
    </w:p>
    <w:p w14:paraId="34CBFFA7" w14:textId="77777777" w:rsidR="00D26202" w:rsidRPr="00D26202" w:rsidRDefault="00D26202" w:rsidP="00D26202">
      <w:pPr>
        <w:pStyle w:val="SingleTxt"/>
        <w:spacing w:after="0" w:line="120" w:lineRule="exact"/>
        <w:rPr>
          <w:sz w:val="10"/>
        </w:rPr>
      </w:pPr>
    </w:p>
    <w:p w14:paraId="37BDB123" w14:textId="77777777" w:rsidR="004E2477" w:rsidRPr="003A02D8" w:rsidRDefault="004E2477" w:rsidP="00D26202">
      <w:pPr>
        <w:pStyle w:val="SingleTxt"/>
        <w:numPr>
          <w:ilvl w:val="0"/>
          <w:numId w:val="27"/>
        </w:numPr>
        <w:tabs>
          <w:tab w:val="num" w:pos="2804"/>
        </w:tabs>
        <w:ind w:left="1267"/>
        <w:rPr>
          <w:lang w:val="fr-FR"/>
          <w14:ligatures w14:val="none"/>
        </w:rPr>
      </w:pPr>
      <w:r w:rsidRPr="003A02D8">
        <w:rPr>
          <w:lang w:val="fr-FR"/>
          <w14:ligatures w14:val="none"/>
        </w:rPr>
        <w:t>En Belgique, la mise à disposition de refuges/foyers destinés aux femmes et aux filles victimes de violence fondée sur le genre relèvent de la compétence des entités fédérées.</w:t>
      </w:r>
    </w:p>
    <w:p w14:paraId="03415227" w14:textId="1A221F13" w:rsidR="004E2477" w:rsidRPr="003A02D8" w:rsidRDefault="004E2477" w:rsidP="00D26202">
      <w:pPr>
        <w:pStyle w:val="SingleTxt"/>
        <w:numPr>
          <w:ilvl w:val="0"/>
          <w:numId w:val="27"/>
        </w:numPr>
        <w:tabs>
          <w:tab w:val="num" w:pos="2804"/>
        </w:tabs>
        <w:ind w:left="1267"/>
        <w:rPr>
          <w:lang w:val="fr-FR"/>
          <w14:ligatures w14:val="none"/>
        </w:rPr>
      </w:pPr>
      <w:r w:rsidRPr="004E2477">
        <w:rPr>
          <w:lang w:val="fr-FR"/>
          <w14:ligatures w14:val="none"/>
        </w:rPr>
        <w:t xml:space="preserve">En Communauté flamande, les </w:t>
      </w:r>
      <w:r w:rsidRPr="004E2477">
        <w:rPr>
          <w:lang w:val="fr-BE"/>
          <w14:ligatures w14:val="none"/>
        </w:rPr>
        <w:t>centres d</w:t>
      </w:r>
      <w:r w:rsidR="007B39A4" w:rsidRPr="003A02D8">
        <w:rPr>
          <w:lang w:val="fr-BE"/>
          <w14:ligatures w14:val="none"/>
        </w:rPr>
        <w:t>’</w:t>
      </w:r>
      <w:r w:rsidRPr="004E2477">
        <w:rPr>
          <w:lang w:val="fr-BE"/>
          <w14:ligatures w14:val="none"/>
        </w:rPr>
        <w:t xml:space="preserve">accueil pour les victimes de violence intrafamiliale/traite des êtres humains sont reconnus et subventionnés par le gouvernement flamand. Ces centres </w:t>
      </w:r>
      <w:r w:rsidRPr="004E2477">
        <w:rPr>
          <w:lang w:val="fr-FR"/>
          <w14:ligatures w14:val="none"/>
        </w:rPr>
        <w:t>font</w:t>
      </w:r>
      <w:r w:rsidRPr="004E2477">
        <w:rPr>
          <w:lang w:val="fr-BE"/>
          <w14:ligatures w14:val="none"/>
        </w:rPr>
        <w:t xml:space="preserve"> partie des Centres de bien-être général (CAW). Actuellement, 6 refuges ou centres d</w:t>
      </w:r>
      <w:r w:rsidR="007B39A4" w:rsidRPr="003A02D8">
        <w:rPr>
          <w:lang w:val="fr-BE"/>
          <w14:ligatures w14:val="none"/>
        </w:rPr>
        <w:t>’</w:t>
      </w:r>
      <w:r w:rsidRPr="004E2477">
        <w:rPr>
          <w:lang w:val="fr-BE"/>
          <w14:ligatures w14:val="none"/>
        </w:rPr>
        <w:t xml:space="preserve">accueil sécurisés pour les victimes de violence familiale sont reconnus (capacité totale de 111 lits). En outre, les CAW organisent plusieurs refuges où les victimes de violence familiale peuvent également </w:t>
      </w:r>
      <w:r w:rsidRPr="004E2477">
        <w:rPr>
          <w:lang w:val="fr-BE"/>
          <w14:ligatures w14:val="none"/>
        </w:rPr>
        <w:lastRenderedPageBreak/>
        <w:t>se rendre, mais qui ne sont pas exclusivement destinés à ce groupe cible. Un conseil psychosocial intégral y est prévu.</w:t>
      </w:r>
    </w:p>
    <w:p w14:paraId="7BF94BC0" w14:textId="10DC0D54" w:rsidR="004E2477" w:rsidRPr="003A02D8" w:rsidRDefault="004E2477" w:rsidP="00D26202">
      <w:pPr>
        <w:pStyle w:val="SingleTxt"/>
        <w:numPr>
          <w:ilvl w:val="0"/>
          <w:numId w:val="27"/>
        </w:numPr>
        <w:tabs>
          <w:tab w:val="num" w:pos="2804"/>
        </w:tabs>
        <w:ind w:left="1267"/>
        <w:rPr>
          <w:lang w:val="fr-FR"/>
          <w14:ligatures w14:val="none"/>
        </w:rPr>
      </w:pPr>
      <w:r w:rsidRPr="004E2477">
        <w:rPr>
          <w:lang w:val="fr-BE"/>
          <w14:ligatures w14:val="none"/>
        </w:rPr>
        <w:t>Le CAW d</w:t>
      </w:r>
      <w:r w:rsidR="007B39A4" w:rsidRPr="003A02D8">
        <w:rPr>
          <w:lang w:val="fr-BE"/>
          <w14:ligatures w14:val="none"/>
        </w:rPr>
        <w:t>’</w:t>
      </w:r>
      <w:r w:rsidRPr="004E2477">
        <w:rPr>
          <w:lang w:val="fr-BE"/>
          <w14:ligatures w14:val="none"/>
        </w:rPr>
        <w:t xml:space="preserve">Anvers organise également </w:t>
      </w:r>
      <w:r w:rsidRPr="004E2477">
        <w:rPr>
          <w:lang w:val="fr-FR"/>
          <w14:ligatures w14:val="none"/>
        </w:rPr>
        <w:t>un</w:t>
      </w:r>
      <w:r w:rsidRPr="004E2477">
        <w:rPr>
          <w:lang w:val="fr-BE"/>
          <w14:ligatures w14:val="none"/>
        </w:rPr>
        <w:t xml:space="preserve"> centre d</w:t>
      </w:r>
      <w:r w:rsidR="007B39A4" w:rsidRPr="003A02D8">
        <w:rPr>
          <w:lang w:val="fr-BE"/>
          <w14:ligatures w14:val="none"/>
        </w:rPr>
        <w:t>’</w:t>
      </w:r>
      <w:r w:rsidRPr="004E2477">
        <w:rPr>
          <w:lang w:val="fr-BE"/>
          <w14:ligatures w14:val="none"/>
        </w:rPr>
        <w:t>accueil pour les victimes de la traite des êtres humains (capacité de 29 lits).</w:t>
      </w:r>
    </w:p>
    <w:p w14:paraId="25DBFDB0" w14:textId="6B253A8C" w:rsidR="004E2477" w:rsidRPr="003A02D8" w:rsidRDefault="004E2477" w:rsidP="00D26202">
      <w:pPr>
        <w:pStyle w:val="SingleTxt"/>
        <w:numPr>
          <w:ilvl w:val="0"/>
          <w:numId w:val="27"/>
        </w:numPr>
        <w:tabs>
          <w:tab w:val="num" w:pos="2804"/>
        </w:tabs>
        <w:ind w:left="1267"/>
        <w:rPr>
          <w:lang w:val="fr-FR"/>
          <w14:ligatures w14:val="none"/>
        </w:rPr>
      </w:pPr>
      <w:r w:rsidRPr="004E2477">
        <w:rPr>
          <w:lang w:val="fr-BE"/>
          <w14:ligatures w14:val="none"/>
        </w:rPr>
        <w:t>Les modules d</w:t>
      </w:r>
      <w:r w:rsidR="007B39A4" w:rsidRPr="003A02D8">
        <w:rPr>
          <w:lang w:val="fr-BE"/>
          <w14:ligatures w14:val="none"/>
        </w:rPr>
        <w:t>’</w:t>
      </w:r>
      <w:r w:rsidRPr="004E2477">
        <w:rPr>
          <w:lang w:val="fr-BE"/>
          <w14:ligatures w14:val="none"/>
        </w:rPr>
        <w:t>« accompagnement résidentiel pour les victimes de violence familiale » déployés ont atteint 690 bénéficiaires (309 femmes, 67 hommes et 303 enfants + 11 inconnus) en 2022 et 725 bénéficiaires (327 femmes, 58 hommes et 331 enfants + 9 inconnus) en 2023. Les centres d</w:t>
      </w:r>
      <w:r w:rsidR="007B39A4" w:rsidRPr="003A02D8">
        <w:rPr>
          <w:lang w:val="fr-BE"/>
          <w14:ligatures w14:val="none"/>
        </w:rPr>
        <w:t>’</w:t>
      </w:r>
      <w:r w:rsidRPr="004E2477">
        <w:rPr>
          <w:lang w:val="fr-BE"/>
          <w14:ligatures w14:val="none"/>
        </w:rPr>
        <w:t>hébergement d</w:t>
      </w:r>
      <w:r w:rsidR="007B39A4" w:rsidRPr="003A02D8">
        <w:rPr>
          <w:lang w:val="fr-BE"/>
          <w14:ligatures w14:val="none"/>
        </w:rPr>
        <w:t>’</w:t>
      </w:r>
      <w:r w:rsidRPr="004E2477">
        <w:rPr>
          <w:lang w:val="fr-BE"/>
          <w14:ligatures w14:val="none"/>
        </w:rPr>
        <w:t>urgence peuvent également accueillir des victimes de violences familiales même s</w:t>
      </w:r>
      <w:r w:rsidR="007B39A4" w:rsidRPr="003A02D8">
        <w:rPr>
          <w:lang w:val="fr-BE"/>
          <w14:ligatures w14:val="none"/>
        </w:rPr>
        <w:t>’</w:t>
      </w:r>
      <w:r w:rsidRPr="004E2477">
        <w:rPr>
          <w:lang w:val="fr-BE"/>
          <w14:ligatures w14:val="none"/>
        </w:rPr>
        <w:t>ils ne leur sont pas exclusivement réservés.</w:t>
      </w:r>
    </w:p>
    <w:p w14:paraId="03A019F0" w14:textId="7248B77B" w:rsidR="004E2477" w:rsidRPr="003A02D8" w:rsidRDefault="004E2477" w:rsidP="00D26202">
      <w:pPr>
        <w:pStyle w:val="SingleTxt"/>
        <w:numPr>
          <w:ilvl w:val="0"/>
          <w:numId w:val="27"/>
        </w:numPr>
        <w:tabs>
          <w:tab w:val="num" w:pos="2804"/>
        </w:tabs>
        <w:ind w:left="1267"/>
        <w:rPr>
          <w:lang w:val="fr-FR"/>
          <w14:ligatures w14:val="none"/>
        </w:rPr>
      </w:pPr>
      <w:r w:rsidRPr="004E2477">
        <w:rPr>
          <w:lang w:val="fr-BE"/>
          <w14:ligatures w14:val="none"/>
        </w:rPr>
        <w:t>Dans les refuges résidentiels des CAW, un tarif journalier ou des frais d</w:t>
      </w:r>
      <w:r w:rsidR="007B39A4" w:rsidRPr="003A02D8">
        <w:rPr>
          <w:lang w:val="fr-BE"/>
          <w14:ligatures w14:val="none"/>
        </w:rPr>
        <w:t>’</w:t>
      </w:r>
      <w:r w:rsidRPr="004E2477">
        <w:rPr>
          <w:lang w:val="fr-BE"/>
          <w14:ligatures w14:val="none"/>
        </w:rPr>
        <w:t>utilisation sont demandés pour couvrir les frais de séjour. Le principe de base est que le client paie le prix journalier et, s</w:t>
      </w:r>
      <w:r w:rsidR="007B39A4" w:rsidRPr="003A02D8">
        <w:rPr>
          <w:lang w:val="fr-BE"/>
          <w14:ligatures w14:val="none"/>
        </w:rPr>
        <w:t>’</w:t>
      </w:r>
      <w:r w:rsidRPr="004E2477">
        <w:rPr>
          <w:lang w:val="fr-BE"/>
          <w14:ligatures w14:val="none"/>
        </w:rPr>
        <w:t>il est insolvable, il fait appel au CPAS (centre public d</w:t>
      </w:r>
      <w:r w:rsidR="007B39A4" w:rsidRPr="003A02D8">
        <w:rPr>
          <w:lang w:val="fr-BE"/>
          <w14:ligatures w14:val="none"/>
        </w:rPr>
        <w:t>’</w:t>
      </w:r>
      <w:r w:rsidRPr="004E2477">
        <w:rPr>
          <w:lang w:val="fr-BE"/>
          <w14:ligatures w14:val="none"/>
        </w:rPr>
        <w:t>aide sociale). Afin d</w:t>
      </w:r>
      <w:r w:rsidR="007B39A4" w:rsidRPr="003A02D8">
        <w:rPr>
          <w:lang w:val="fr-BE"/>
          <w14:ligatures w14:val="none"/>
        </w:rPr>
        <w:t>’</w:t>
      </w:r>
      <w:r w:rsidRPr="004E2477">
        <w:rPr>
          <w:lang w:val="fr-BE"/>
          <w14:ligatures w14:val="none"/>
        </w:rPr>
        <w:t>éliminer autant que possible une barrière financière éventuelle, il a été décidé de lancer un projet pilote sur la prise en charge du prix journalier lors d</w:t>
      </w:r>
      <w:r w:rsidR="007B39A4" w:rsidRPr="003A02D8">
        <w:rPr>
          <w:lang w:val="fr-BE"/>
          <w14:ligatures w14:val="none"/>
        </w:rPr>
        <w:t>’</w:t>
      </w:r>
      <w:r w:rsidRPr="004E2477">
        <w:rPr>
          <w:lang w:val="fr-BE"/>
          <w14:ligatures w14:val="none"/>
        </w:rPr>
        <w:t>un séjour dans un refuge/abri sécurisé.</w:t>
      </w:r>
    </w:p>
    <w:p w14:paraId="300FCD3A" w14:textId="10DEB549" w:rsidR="004E2477" w:rsidRPr="003A02D8" w:rsidRDefault="004E2477" w:rsidP="00D26202">
      <w:pPr>
        <w:pStyle w:val="SingleTxt"/>
        <w:numPr>
          <w:ilvl w:val="0"/>
          <w:numId w:val="27"/>
        </w:numPr>
        <w:tabs>
          <w:tab w:val="num" w:pos="2804"/>
        </w:tabs>
        <w:ind w:left="1267"/>
        <w:rPr>
          <w:lang w:val="fr-FR"/>
          <w14:ligatures w14:val="none"/>
        </w:rPr>
      </w:pPr>
      <w:r w:rsidRPr="004E2477">
        <w:rPr>
          <w:lang w:val="fr-BE"/>
          <w14:ligatures w14:val="none"/>
        </w:rPr>
        <w:t>Les CAW restent continuellement engagés à fournir à leur personnel la formation nécessaire afin qu</w:t>
      </w:r>
      <w:r w:rsidR="007B39A4" w:rsidRPr="003A02D8">
        <w:rPr>
          <w:lang w:val="fr-BE"/>
          <w14:ligatures w14:val="none"/>
        </w:rPr>
        <w:t>’</w:t>
      </w:r>
      <w:r w:rsidRPr="004E2477">
        <w:rPr>
          <w:lang w:val="fr-BE"/>
          <w14:ligatures w14:val="none"/>
        </w:rPr>
        <w:t xml:space="preserve">ils aient les </w:t>
      </w:r>
      <w:r w:rsidRPr="004E2477">
        <w:rPr>
          <w:lang w:val="fr-FR"/>
          <w14:ligatures w14:val="none"/>
        </w:rPr>
        <w:t>compétences</w:t>
      </w:r>
      <w:r w:rsidRPr="004E2477">
        <w:rPr>
          <w:lang w:val="fr-BE"/>
          <w14:ligatures w14:val="none"/>
        </w:rPr>
        <w:t xml:space="preserve"> utiles pour mener à bien leurs missions et répondre aux besoins.</w:t>
      </w:r>
    </w:p>
    <w:p w14:paraId="6940F705" w14:textId="7D7EE366" w:rsidR="004E2477" w:rsidRPr="003A02D8" w:rsidRDefault="004E2477" w:rsidP="00D26202">
      <w:pPr>
        <w:pStyle w:val="SingleTxt"/>
        <w:numPr>
          <w:ilvl w:val="0"/>
          <w:numId w:val="27"/>
        </w:numPr>
        <w:tabs>
          <w:tab w:val="num" w:pos="2804"/>
        </w:tabs>
        <w:ind w:left="1267"/>
        <w:rPr>
          <w:lang w:val="fr-FR"/>
          <w14:ligatures w14:val="none"/>
        </w:rPr>
      </w:pPr>
      <w:r w:rsidRPr="004E2477">
        <w:rPr>
          <w:lang w:val="fr-BE"/>
          <w14:ligatures w14:val="none"/>
        </w:rPr>
        <w:t>L</w:t>
      </w:r>
      <w:r w:rsidR="007B39A4" w:rsidRPr="003A02D8">
        <w:rPr>
          <w:lang w:val="fr-BE"/>
          <w14:ligatures w14:val="none"/>
        </w:rPr>
        <w:t>’</w:t>
      </w:r>
      <w:r w:rsidRPr="004E2477">
        <w:rPr>
          <w:lang w:val="fr-BE"/>
          <w14:ligatures w14:val="none"/>
        </w:rPr>
        <w:t>accueil des adolescent-es victimes de proxénétisme fait l</w:t>
      </w:r>
      <w:r w:rsidR="007B39A4" w:rsidRPr="003A02D8">
        <w:rPr>
          <w:lang w:val="fr-BE"/>
          <w14:ligatures w14:val="none"/>
        </w:rPr>
        <w:t>’</w:t>
      </w:r>
      <w:r w:rsidRPr="004E2477">
        <w:rPr>
          <w:lang w:val="fr-BE"/>
          <w14:ligatures w14:val="none"/>
        </w:rPr>
        <w:t>objet d</w:t>
      </w:r>
      <w:r w:rsidR="007B39A4" w:rsidRPr="003A02D8">
        <w:rPr>
          <w:lang w:val="fr-BE"/>
          <w14:ligatures w14:val="none"/>
        </w:rPr>
        <w:t>’</w:t>
      </w:r>
      <w:r w:rsidRPr="004E2477">
        <w:rPr>
          <w:lang w:val="fr-BE"/>
          <w14:ligatures w14:val="none"/>
        </w:rPr>
        <w:t>un suivi particulier dans le cadre de l</w:t>
      </w:r>
      <w:r w:rsidR="007B39A4" w:rsidRPr="003A02D8">
        <w:rPr>
          <w:lang w:val="fr-BE"/>
          <w14:ligatures w14:val="none"/>
        </w:rPr>
        <w:t>’</w:t>
      </w:r>
      <w:r w:rsidRPr="004E2477">
        <w:rPr>
          <w:lang w:val="fr-BE"/>
          <w14:ligatures w14:val="none"/>
        </w:rPr>
        <w:t xml:space="preserve">aide à la jeunesse. Le partenariat et la coordination dans des trajectoires complexes nécessitent des </w:t>
      </w:r>
      <w:r w:rsidRPr="004E2477">
        <w:rPr>
          <w:lang w:val="fr-FR"/>
          <w14:ligatures w14:val="none"/>
        </w:rPr>
        <w:t>lignes</w:t>
      </w:r>
      <w:r w:rsidRPr="004E2477">
        <w:rPr>
          <w:lang w:val="fr-BE"/>
          <w14:ligatures w14:val="none"/>
        </w:rPr>
        <w:t xml:space="preserve"> directrices et des points d</w:t>
      </w:r>
      <w:r w:rsidR="007B39A4" w:rsidRPr="003A02D8">
        <w:rPr>
          <w:lang w:val="fr-BE"/>
          <w14:ligatures w14:val="none"/>
        </w:rPr>
        <w:t>’</w:t>
      </w:r>
      <w:r w:rsidRPr="004E2477">
        <w:rPr>
          <w:lang w:val="fr-BE"/>
          <w14:ligatures w14:val="none"/>
        </w:rPr>
        <w:t xml:space="preserve">ancrage clairs. Ceux-ci ont été rassemblés dans une </w:t>
      </w:r>
      <w:hyperlink r:id="rId28" w:history="1">
        <w:r w:rsidRPr="004E2477">
          <w:rPr>
            <w:rStyle w:val="Hyperlink"/>
            <w:color w:val="auto"/>
            <w:lang w:val="fr-BE"/>
            <w14:ligatures w14:val="none"/>
          </w:rPr>
          <w:t>feuille de route</w:t>
        </w:r>
      </w:hyperlink>
      <w:r w:rsidRPr="004E2477">
        <w:rPr>
          <w:lang w:val="fr-BE"/>
          <w14:ligatures w14:val="none"/>
        </w:rPr>
        <w:t xml:space="preserve"> qui a été mise à jour ces dernières années.</w:t>
      </w:r>
    </w:p>
    <w:p w14:paraId="7C51698F" w14:textId="5F5B1658" w:rsidR="004E2477" w:rsidRPr="003A02D8" w:rsidRDefault="004E2477" w:rsidP="00D26202">
      <w:pPr>
        <w:pStyle w:val="SingleTxt"/>
        <w:numPr>
          <w:ilvl w:val="0"/>
          <w:numId w:val="27"/>
        </w:numPr>
        <w:tabs>
          <w:tab w:val="num" w:pos="2804"/>
        </w:tabs>
        <w:ind w:left="1267"/>
        <w:rPr>
          <w:lang w:val="fr-FR"/>
          <w14:ligatures w14:val="none"/>
        </w:rPr>
      </w:pPr>
      <w:r w:rsidRPr="004E2477">
        <w:rPr>
          <w:lang w:val="fr-BE"/>
          <w14:ligatures w14:val="none"/>
        </w:rPr>
        <w:t>Enfin en Communauté flamande, la priorité est donnée aux demandeurs en situation de logement précaire lors de l</w:t>
      </w:r>
      <w:r w:rsidR="007B39A4" w:rsidRPr="003A02D8">
        <w:rPr>
          <w:lang w:val="fr-BE"/>
          <w14:ligatures w14:val="none"/>
        </w:rPr>
        <w:t>’</w:t>
      </w:r>
      <w:r w:rsidRPr="004E2477">
        <w:rPr>
          <w:lang w:val="fr-BE"/>
          <w14:ligatures w14:val="none"/>
        </w:rPr>
        <w:t>attribution des logements sociaux (Wonen Vlaanderen). Fin 2021, un nouveau système d</w:t>
      </w:r>
      <w:r w:rsidR="007B39A4" w:rsidRPr="003A02D8">
        <w:rPr>
          <w:lang w:val="fr-BE"/>
          <w14:ligatures w14:val="none"/>
        </w:rPr>
        <w:t>’</w:t>
      </w:r>
      <w:r w:rsidRPr="004E2477">
        <w:rPr>
          <w:lang w:val="fr-BE"/>
          <w14:ligatures w14:val="none"/>
        </w:rPr>
        <w:t>attribution a été approuvé et entrera en vigueur le 01.01.2024. Il rend obligatoire de consacrer 20</w:t>
      </w:r>
      <w:r w:rsidR="002755DA" w:rsidRPr="003A02D8">
        <w:rPr>
          <w:lang w:val="fr-BE"/>
          <w14:ligatures w14:val="none"/>
        </w:rPr>
        <w:t> </w:t>
      </w:r>
      <w:r w:rsidRPr="004E2477">
        <w:rPr>
          <w:lang w:val="fr-BE"/>
          <w14:ligatures w14:val="none"/>
        </w:rPr>
        <w:t>% d</w:t>
      </w:r>
      <w:r w:rsidR="007B39A4" w:rsidRPr="003A02D8">
        <w:rPr>
          <w:lang w:val="fr-BE"/>
          <w14:ligatures w14:val="none"/>
        </w:rPr>
        <w:t>’</w:t>
      </w:r>
      <w:r w:rsidRPr="004E2477">
        <w:rPr>
          <w:lang w:val="fr-BE"/>
          <w14:ligatures w14:val="none"/>
        </w:rPr>
        <w:t>attributions accélérées aux candidat-e-s locataires ayant des besoins spéciaux ou en situation précaire, en compris les femmes victimes de violence.</w:t>
      </w:r>
    </w:p>
    <w:p w14:paraId="5A4B7E9F" w14:textId="17922578" w:rsidR="004E2477" w:rsidRPr="003A02D8" w:rsidRDefault="004E2477" w:rsidP="00D26202">
      <w:pPr>
        <w:pStyle w:val="SingleTxt"/>
        <w:numPr>
          <w:ilvl w:val="0"/>
          <w:numId w:val="27"/>
        </w:numPr>
        <w:tabs>
          <w:tab w:val="num" w:pos="2804"/>
        </w:tabs>
        <w:ind w:left="1267"/>
        <w:rPr>
          <w:lang w:val="fr-FR"/>
          <w14:ligatures w14:val="none"/>
        </w:rPr>
      </w:pPr>
      <w:r w:rsidRPr="004E2477">
        <w:rPr>
          <w:lang w:val="fr-BE"/>
          <w14:ligatures w14:val="none"/>
        </w:rPr>
        <w:t xml:space="preserve">En Région wallonne, </w:t>
      </w:r>
      <w:r w:rsidRPr="004E2477">
        <w:rPr>
          <w:lang w:val="fr-FR"/>
          <w14:ligatures w14:val="none"/>
        </w:rPr>
        <w:t>différentes mesures ont été prises ces dernières années, pour augmenter le nombre de places d</w:t>
      </w:r>
      <w:r w:rsidR="007B39A4" w:rsidRPr="003A02D8">
        <w:rPr>
          <w:lang w:val="fr-FR"/>
          <w14:ligatures w14:val="none"/>
        </w:rPr>
        <w:t>’</w:t>
      </w:r>
      <w:r w:rsidRPr="004E2477">
        <w:rPr>
          <w:lang w:val="fr-FR"/>
          <w14:ligatures w14:val="none"/>
        </w:rPr>
        <w:t>accueil pour les femmes victimes de violences d</w:t>
      </w:r>
      <w:r w:rsidR="007B39A4" w:rsidRPr="003A02D8">
        <w:rPr>
          <w:lang w:val="fr-FR"/>
          <w14:ligatures w14:val="none"/>
        </w:rPr>
        <w:t>’</w:t>
      </w:r>
      <w:r w:rsidRPr="004E2477">
        <w:rPr>
          <w:lang w:val="fr-FR"/>
          <w14:ligatures w14:val="none"/>
        </w:rPr>
        <w:t>une part et d</w:t>
      </w:r>
      <w:r w:rsidR="007B39A4" w:rsidRPr="003A02D8">
        <w:rPr>
          <w:lang w:val="fr-FR"/>
          <w14:ligatures w14:val="none"/>
        </w:rPr>
        <w:t>’</w:t>
      </w:r>
      <w:r w:rsidRPr="004E2477">
        <w:rPr>
          <w:lang w:val="fr-FR"/>
          <w14:ligatures w14:val="none"/>
        </w:rPr>
        <w:t>autre part, pour renforcer l</w:t>
      </w:r>
      <w:r w:rsidR="007B39A4" w:rsidRPr="003A02D8">
        <w:rPr>
          <w:lang w:val="fr-FR"/>
          <w14:ligatures w14:val="none"/>
        </w:rPr>
        <w:t>’</w:t>
      </w:r>
      <w:r w:rsidRPr="004E2477">
        <w:rPr>
          <w:lang w:val="fr-FR"/>
          <w14:ligatures w14:val="none"/>
        </w:rPr>
        <w:t>accompagnement post-hébergement des victimes.</w:t>
      </w:r>
    </w:p>
    <w:p w14:paraId="1D45745A" w14:textId="04D7A8DF" w:rsidR="004E2477" w:rsidRPr="004E2477" w:rsidRDefault="004E2477" w:rsidP="00D26202">
      <w:pPr>
        <w:pStyle w:val="SingleTxt"/>
        <w:numPr>
          <w:ilvl w:val="0"/>
          <w:numId w:val="27"/>
        </w:numPr>
        <w:tabs>
          <w:tab w:val="num" w:pos="2804"/>
        </w:tabs>
        <w:ind w:left="1267"/>
        <w:rPr>
          <w:lang w:val="fr-FR"/>
          <w14:ligatures w14:val="none"/>
        </w:rPr>
      </w:pPr>
      <w:r w:rsidRPr="004E2477">
        <w:rPr>
          <w:lang w:val="fr-FR"/>
          <w14:ligatures w14:val="none"/>
        </w:rPr>
        <w:t>Afin de créer des nouvelles places d</w:t>
      </w:r>
      <w:r w:rsidR="007B39A4" w:rsidRPr="003A02D8">
        <w:rPr>
          <w:lang w:val="fr-FR"/>
          <w14:ligatures w14:val="none"/>
        </w:rPr>
        <w:t>’</w:t>
      </w:r>
      <w:r w:rsidRPr="004E2477">
        <w:rPr>
          <w:lang w:val="fr-FR"/>
          <w14:ligatures w14:val="none"/>
        </w:rPr>
        <w:t>accueil en Région wallonne, trois appels à projets ont été lancés :</w:t>
      </w:r>
    </w:p>
    <w:p w14:paraId="0C8D6B54" w14:textId="6B3F3C87" w:rsidR="004E2477" w:rsidRPr="004E2477" w:rsidRDefault="00021060" w:rsidP="00021060">
      <w:pPr>
        <w:pStyle w:val="SingleTxt"/>
        <w:tabs>
          <w:tab w:val="right" w:pos="1685"/>
        </w:tabs>
        <w:spacing w:line="240" w:lineRule="auto"/>
        <w:ind w:left="1742" w:hanging="475"/>
        <w:rPr>
          <w:lang w:val="fr-FR"/>
          <w14:ligatures w14:val="none"/>
        </w:rPr>
      </w:pPr>
      <w:r w:rsidRPr="003A02D8">
        <w:rPr>
          <w:lang w:val="fr-FR"/>
          <w14:ligatures w14:val="none"/>
        </w:rPr>
        <w:tab/>
        <w:t>•</w:t>
      </w:r>
      <w:r w:rsidRPr="003A02D8">
        <w:rPr>
          <w:lang w:val="fr-FR"/>
          <w14:ligatures w14:val="none"/>
        </w:rPr>
        <w:tab/>
      </w:r>
      <w:r w:rsidR="004E2477" w:rsidRPr="004E2477">
        <w:rPr>
          <w:lang w:val="fr-FR"/>
          <w14:ligatures w14:val="none"/>
        </w:rPr>
        <w:t>L</w:t>
      </w:r>
      <w:r w:rsidR="007B39A4" w:rsidRPr="003A02D8">
        <w:rPr>
          <w:lang w:val="fr-FR"/>
          <w14:ligatures w14:val="none"/>
        </w:rPr>
        <w:t>’</w:t>
      </w:r>
      <w:r w:rsidR="004E2477" w:rsidRPr="004E2477">
        <w:rPr>
          <w:lang w:val="fr-FR"/>
          <w14:ligatures w14:val="none"/>
        </w:rPr>
        <w:t>appel à projet lancé en 2021 pour financer du personnel encadrant dans les maisons d</w:t>
      </w:r>
      <w:r w:rsidR="007B39A4" w:rsidRPr="003A02D8">
        <w:rPr>
          <w:lang w:val="fr-FR"/>
          <w14:ligatures w14:val="none"/>
        </w:rPr>
        <w:t>’</w:t>
      </w:r>
      <w:r w:rsidR="004E2477" w:rsidRPr="004E2477">
        <w:rPr>
          <w:lang w:val="fr-FR"/>
          <w14:ligatures w14:val="none"/>
        </w:rPr>
        <w:t>accueil (67 nouvelles places d</w:t>
      </w:r>
      <w:r w:rsidR="007B39A4" w:rsidRPr="003A02D8">
        <w:rPr>
          <w:lang w:val="fr-FR"/>
          <w14:ligatures w14:val="none"/>
        </w:rPr>
        <w:t>’</w:t>
      </w:r>
      <w:r w:rsidR="004E2477" w:rsidRPr="004E2477">
        <w:rPr>
          <w:lang w:val="fr-FR"/>
          <w14:ligatures w14:val="none"/>
        </w:rPr>
        <w:t>accueil) au sein de 7 structures d</w:t>
      </w:r>
      <w:r w:rsidR="007B39A4" w:rsidRPr="003A02D8">
        <w:rPr>
          <w:lang w:val="fr-FR"/>
          <w14:ligatures w14:val="none"/>
        </w:rPr>
        <w:t>’</w:t>
      </w:r>
      <w:r w:rsidR="004E2477" w:rsidRPr="004E2477">
        <w:rPr>
          <w:lang w:val="fr-FR"/>
          <w14:ligatures w14:val="none"/>
        </w:rPr>
        <w:t>accueil pour un montant de €460.000. En 2022, l</w:t>
      </w:r>
      <w:r w:rsidR="007B39A4" w:rsidRPr="003A02D8">
        <w:rPr>
          <w:lang w:val="fr-FR"/>
          <w14:ligatures w14:val="none"/>
        </w:rPr>
        <w:t>’</w:t>
      </w:r>
      <w:r w:rsidR="004E2477" w:rsidRPr="004E2477">
        <w:rPr>
          <w:lang w:val="fr-FR"/>
          <w14:ligatures w14:val="none"/>
        </w:rPr>
        <w:t>appel à projets a été reconduit pour un montant total de €630.000 et la création de 25 nouvelles places. Une subvention complémentaire a été octroyée en 2023 (juillet-décembre 2023) ;</w:t>
      </w:r>
    </w:p>
    <w:p w14:paraId="285B25B2" w14:textId="2AEEC867" w:rsidR="004E2477" w:rsidRPr="004E2477" w:rsidRDefault="00021060" w:rsidP="00021060">
      <w:pPr>
        <w:pStyle w:val="SingleTxt"/>
        <w:tabs>
          <w:tab w:val="right" w:pos="1685"/>
        </w:tabs>
        <w:spacing w:line="240" w:lineRule="auto"/>
        <w:ind w:left="1742" w:hanging="475"/>
        <w:rPr>
          <w:lang w:val="fr-FR"/>
          <w14:ligatures w14:val="none"/>
        </w:rPr>
      </w:pPr>
      <w:r w:rsidRPr="003A02D8">
        <w:rPr>
          <w:lang w:val="fr-FR"/>
          <w14:ligatures w14:val="none"/>
        </w:rPr>
        <w:tab/>
        <w:t>•</w:t>
      </w:r>
      <w:r w:rsidRPr="003A02D8">
        <w:rPr>
          <w:lang w:val="fr-FR"/>
          <w14:ligatures w14:val="none"/>
        </w:rPr>
        <w:tab/>
      </w:r>
      <w:r w:rsidR="004E2477" w:rsidRPr="004E2477">
        <w:rPr>
          <w:lang w:val="fr-FR"/>
          <w14:ligatures w14:val="none"/>
        </w:rPr>
        <w:t>Par ailleurs, dans le cadre du Plan national de reprise et résilience (PNRR) financé par l</w:t>
      </w:r>
      <w:r w:rsidR="007B39A4" w:rsidRPr="003A02D8">
        <w:rPr>
          <w:lang w:val="fr-FR"/>
          <w14:ligatures w14:val="none"/>
        </w:rPr>
        <w:t>’</w:t>
      </w:r>
      <w:r w:rsidR="004E2477" w:rsidRPr="004E2477">
        <w:rPr>
          <w:lang w:val="fr-FR"/>
          <w14:ligatures w14:val="none"/>
        </w:rPr>
        <w:t>Union européenne, un appel en infrastructure de €30.000.000 a été lancé, dont environ €11.000.000 spécifiquement réservé aux logements pour femmes victimes de violences dont la création d</w:t>
      </w:r>
      <w:r w:rsidR="007B39A4" w:rsidRPr="003A02D8">
        <w:rPr>
          <w:lang w:val="fr-FR"/>
          <w14:ligatures w14:val="none"/>
        </w:rPr>
        <w:t>’</w:t>
      </w:r>
      <w:r w:rsidR="004E2477" w:rsidRPr="004E2477">
        <w:rPr>
          <w:lang w:val="fr-FR"/>
          <w14:ligatures w14:val="none"/>
        </w:rPr>
        <w:t>une nouvelle maison d</w:t>
      </w:r>
      <w:r w:rsidR="007B39A4" w:rsidRPr="003A02D8">
        <w:rPr>
          <w:lang w:val="fr-FR"/>
          <w14:ligatures w14:val="none"/>
        </w:rPr>
        <w:t>’</w:t>
      </w:r>
      <w:r w:rsidR="004E2477" w:rsidRPr="004E2477">
        <w:rPr>
          <w:lang w:val="fr-FR"/>
          <w14:ligatures w14:val="none"/>
        </w:rPr>
        <w:t>accueil d</w:t>
      </w:r>
      <w:r w:rsidR="007B39A4" w:rsidRPr="003A02D8">
        <w:rPr>
          <w:lang w:val="fr-FR"/>
          <w14:ligatures w14:val="none"/>
        </w:rPr>
        <w:t>’</w:t>
      </w:r>
      <w:r w:rsidR="004E2477" w:rsidRPr="004E2477">
        <w:rPr>
          <w:lang w:val="fr-FR"/>
          <w14:ligatures w14:val="none"/>
        </w:rPr>
        <w:t>urgence ;</w:t>
      </w:r>
    </w:p>
    <w:p w14:paraId="4BC1EFA3" w14:textId="4C61C3C3" w:rsidR="004E2477" w:rsidRPr="004E2477" w:rsidRDefault="00021060" w:rsidP="00021060">
      <w:pPr>
        <w:pStyle w:val="SingleTxt"/>
        <w:tabs>
          <w:tab w:val="right" w:pos="1685"/>
        </w:tabs>
        <w:spacing w:line="240" w:lineRule="auto"/>
        <w:ind w:left="1742" w:hanging="475"/>
        <w:rPr>
          <w:lang w:val="fr-FR"/>
          <w14:ligatures w14:val="none"/>
        </w:rPr>
      </w:pPr>
      <w:r w:rsidRPr="003A02D8">
        <w:rPr>
          <w:lang w:val="fr-FR"/>
          <w14:ligatures w14:val="none"/>
        </w:rPr>
        <w:tab/>
        <w:t>•</w:t>
      </w:r>
      <w:r w:rsidRPr="003A02D8">
        <w:rPr>
          <w:lang w:val="fr-FR"/>
          <w14:ligatures w14:val="none"/>
        </w:rPr>
        <w:tab/>
      </w:r>
      <w:r w:rsidR="004E2477" w:rsidRPr="004E2477">
        <w:rPr>
          <w:lang w:val="fr-FR"/>
          <w14:ligatures w14:val="none"/>
        </w:rPr>
        <w:t>Le troisième appel à projet d</w:t>
      </w:r>
      <w:r w:rsidR="007B39A4" w:rsidRPr="003A02D8">
        <w:rPr>
          <w:lang w:val="fr-FR"/>
          <w14:ligatures w14:val="none"/>
        </w:rPr>
        <w:t>’</w:t>
      </w:r>
      <w:r w:rsidR="004E2477" w:rsidRPr="004E2477">
        <w:rPr>
          <w:lang w:val="fr-FR"/>
          <w14:ligatures w14:val="none"/>
        </w:rPr>
        <w:t>un montant de €1.500.000 visant à augmenter le nombre de places de logements lancé en 2021 s</w:t>
      </w:r>
      <w:r w:rsidR="007B39A4" w:rsidRPr="003A02D8">
        <w:rPr>
          <w:lang w:val="fr-FR"/>
          <w14:ligatures w14:val="none"/>
        </w:rPr>
        <w:t>’</w:t>
      </w:r>
      <w:r w:rsidR="004E2477" w:rsidRPr="004E2477">
        <w:rPr>
          <w:lang w:val="fr-FR"/>
          <w14:ligatures w14:val="none"/>
        </w:rPr>
        <w:t>adressait aux entreprises d</w:t>
      </w:r>
      <w:r w:rsidR="007B39A4" w:rsidRPr="003A02D8">
        <w:rPr>
          <w:lang w:val="fr-FR"/>
          <w14:ligatures w14:val="none"/>
        </w:rPr>
        <w:t>’</w:t>
      </w:r>
      <w:r w:rsidR="004E2477" w:rsidRPr="004E2477">
        <w:rPr>
          <w:lang w:val="fr-FR"/>
          <w14:ligatures w14:val="none"/>
        </w:rPr>
        <w:t xml:space="preserve">économie sociale ayant la forme de coopératives agréées et actives dans le </w:t>
      </w:r>
      <w:r w:rsidR="004E2477" w:rsidRPr="004E2477">
        <w:rPr>
          <w:lang w:val="fr-FR"/>
          <w14:ligatures w14:val="none"/>
        </w:rPr>
        <w:lastRenderedPageBreak/>
        <w:t>secteur de l</w:t>
      </w:r>
      <w:r w:rsidR="007B39A4" w:rsidRPr="003A02D8">
        <w:rPr>
          <w:lang w:val="fr-FR"/>
          <w14:ligatures w14:val="none"/>
        </w:rPr>
        <w:t>’</w:t>
      </w:r>
      <w:r w:rsidR="004E2477" w:rsidRPr="004E2477">
        <w:rPr>
          <w:lang w:val="fr-FR"/>
          <w14:ligatures w14:val="none"/>
        </w:rPr>
        <w:t>immobilier (montant total de €1.455.000 pour la création de 35</w:t>
      </w:r>
      <w:r w:rsidR="007B39A4" w:rsidRPr="003A02D8">
        <w:rPr>
          <w:lang w:val="fr-FR"/>
          <w14:ligatures w14:val="none"/>
        </w:rPr>
        <w:t> </w:t>
      </w:r>
      <w:r w:rsidR="004E2477" w:rsidRPr="004E2477">
        <w:rPr>
          <w:lang w:val="fr-FR"/>
          <w14:ligatures w14:val="none"/>
        </w:rPr>
        <w:t>places de logement).</w:t>
      </w:r>
    </w:p>
    <w:p w14:paraId="6A130F1D" w14:textId="66A1DE03" w:rsidR="004E2477" w:rsidRPr="003A02D8" w:rsidRDefault="004E780D" w:rsidP="002755DA">
      <w:pPr>
        <w:pStyle w:val="SingleTxt"/>
        <w:numPr>
          <w:ilvl w:val="0"/>
          <w:numId w:val="27"/>
        </w:numPr>
        <w:tabs>
          <w:tab w:val="num" w:pos="2804"/>
        </w:tabs>
        <w:ind w:left="1267"/>
        <w:rPr>
          <w:lang w:val="fr-FR"/>
          <w14:ligatures w14:val="none"/>
        </w:rPr>
      </w:pPr>
      <w:r w:rsidRPr="003A02D8">
        <w:rPr>
          <w:lang w:val="fr-FR"/>
          <w14:ligatures w14:val="none"/>
        </w:rPr>
        <w:t>À</w:t>
      </w:r>
      <w:r w:rsidR="004E2477" w:rsidRPr="003A02D8">
        <w:rPr>
          <w:lang w:val="fr-FR"/>
          <w14:ligatures w14:val="none"/>
        </w:rPr>
        <w:t xml:space="preserve"> côté de ces appels à projets, trois programmes de création de logements publics susceptibles, notamment, de développer du logement de transit ont été lancés en 2022 et 2023. Au total, entre 2020 et 2023, approximativement €14.905.000 ont été dépensés pour la création de logements de transit.</w:t>
      </w:r>
    </w:p>
    <w:p w14:paraId="7837AFA3" w14:textId="229530A5" w:rsidR="004E2477" w:rsidRPr="003A02D8" w:rsidRDefault="004E2477" w:rsidP="002755DA">
      <w:pPr>
        <w:pStyle w:val="SingleTxt"/>
        <w:numPr>
          <w:ilvl w:val="0"/>
          <w:numId w:val="27"/>
        </w:numPr>
        <w:tabs>
          <w:tab w:val="num" w:pos="2804"/>
        </w:tabs>
        <w:ind w:left="1267"/>
        <w:rPr>
          <w:lang w:val="fr-FR"/>
          <w14:ligatures w14:val="none"/>
        </w:rPr>
      </w:pPr>
      <w:r w:rsidRPr="004E2477">
        <w:rPr>
          <w:lang w:val="fr-FR"/>
          <w14:ligatures w14:val="none"/>
        </w:rPr>
        <w:t>Enfin, la Région wallonne a réalisé une réforme, entrée en vigueur en avril 2024, afin de permettre aux personnes victimes de violences intrafamiliales de bénéficier plus facilement d</w:t>
      </w:r>
      <w:r w:rsidR="007B39A4" w:rsidRPr="003A02D8">
        <w:rPr>
          <w:lang w:val="fr-FR"/>
          <w14:ligatures w14:val="none"/>
        </w:rPr>
        <w:t>’</w:t>
      </w:r>
      <w:r w:rsidRPr="004E2477">
        <w:rPr>
          <w:lang w:val="fr-FR"/>
          <w14:ligatures w14:val="none"/>
        </w:rPr>
        <w:t>un logement social notamment par rapport au délai et aux organismes susceptibles d</w:t>
      </w:r>
      <w:r w:rsidR="007B39A4" w:rsidRPr="003A02D8">
        <w:rPr>
          <w:lang w:val="fr-FR"/>
          <w14:ligatures w14:val="none"/>
        </w:rPr>
        <w:t>’</w:t>
      </w:r>
      <w:r w:rsidRPr="004E2477">
        <w:rPr>
          <w:lang w:val="fr-FR"/>
          <w14:ligatures w14:val="none"/>
        </w:rPr>
        <w:t>attester des violences.</w:t>
      </w:r>
    </w:p>
    <w:p w14:paraId="0B59F3D5" w14:textId="0AD80404" w:rsidR="004E2477" w:rsidRPr="003A02D8" w:rsidRDefault="004E2477" w:rsidP="002755DA">
      <w:pPr>
        <w:pStyle w:val="SingleTxt"/>
        <w:numPr>
          <w:ilvl w:val="0"/>
          <w:numId w:val="27"/>
        </w:numPr>
        <w:tabs>
          <w:tab w:val="num" w:pos="2804"/>
        </w:tabs>
        <w:ind w:left="1267"/>
        <w:rPr>
          <w:lang w:val="fr-FR"/>
          <w14:ligatures w14:val="none"/>
        </w:rPr>
      </w:pPr>
      <w:bookmarkStart w:id="2" w:name="_Hlk178935117"/>
      <w:r w:rsidRPr="004E2477">
        <w:rPr>
          <w:lang w:val="fr-FR"/>
          <w14:ligatures w14:val="none"/>
        </w:rPr>
        <w:t>Parmi les 58 maisons d</w:t>
      </w:r>
      <w:r w:rsidR="007B39A4" w:rsidRPr="003A02D8">
        <w:rPr>
          <w:lang w:val="fr-FR"/>
          <w14:ligatures w14:val="none"/>
        </w:rPr>
        <w:t>’</w:t>
      </w:r>
      <w:r w:rsidRPr="004E2477">
        <w:rPr>
          <w:lang w:val="fr-FR"/>
          <w14:ligatures w14:val="none"/>
        </w:rPr>
        <w:t>accueil agréées, 21 maisons sont spécialisées dans l</w:t>
      </w:r>
      <w:r w:rsidR="007B39A4" w:rsidRPr="003A02D8">
        <w:rPr>
          <w:lang w:val="fr-FR"/>
          <w14:ligatures w14:val="none"/>
        </w:rPr>
        <w:t>’</w:t>
      </w:r>
      <w:r w:rsidRPr="004E2477">
        <w:rPr>
          <w:lang w:val="fr-FR"/>
          <w14:ligatures w14:val="none"/>
        </w:rPr>
        <w:t>accueil des femmes victimes de violences conjugales avec une permanence d</w:t>
      </w:r>
      <w:r w:rsidR="007B39A4" w:rsidRPr="003A02D8">
        <w:rPr>
          <w:lang w:val="fr-FR"/>
          <w14:ligatures w14:val="none"/>
        </w:rPr>
        <w:t>’</w:t>
      </w:r>
      <w:r w:rsidRPr="004E2477">
        <w:rPr>
          <w:lang w:val="fr-FR"/>
          <w14:ligatures w14:val="none"/>
        </w:rPr>
        <w:t>accueil 24h/24.</w:t>
      </w:r>
    </w:p>
    <w:p w14:paraId="14EBF059" w14:textId="3CBB98C6" w:rsidR="004E2477" w:rsidRPr="003A02D8" w:rsidRDefault="004E2477" w:rsidP="002755DA">
      <w:pPr>
        <w:pStyle w:val="SingleTxt"/>
        <w:numPr>
          <w:ilvl w:val="0"/>
          <w:numId w:val="27"/>
        </w:numPr>
        <w:tabs>
          <w:tab w:val="num" w:pos="2804"/>
        </w:tabs>
        <w:ind w:left="1267"/>
        <w:rPr>
          <w:lang w:val="fr-FR"/>
          <w14:ligatures w14:val="none"/>
        </w:rPr>
      </w:pPr>
      <w:r w:rsidRPr="004E2477">
        <w:rPr>
          <w:lang w:val="fr-FR"/>
          <w14:ligatures w14:val="none"/>
        </w:rPr>
        <w:t>Certaines de ces maisons proposent un accueil sécurisé, en urgence dans des lieux confidentiels (adresse secrète). D</w:t>
      </w:r>
      <w:r w:rsidR="007B39A4" w:rsidRPr="003A02D8">
        <w:rPr>
          <w:lang w:val="fr-FR"/>
          <w14:ligatures w14:val="none"/>
        </w:rPr>
        <w:t>’</w:t>
      </w:r>
      <w:r w:rsidRPr="004E2477">
        <w:rPr>
          <w:lang w:val="fr-FR"/>
          <w14:ligatures w14:val="none"/>
        </w:rPr>
        <w:t>autres accueillent à la fois les victimes et des personnes hébergées pour d</w:t>
      </w:r>
      <w:r w:rsidR="007B39A4" w:rsidRPr="003A02D8">
        <w:rPr>
          <w:lang w:val="fr-FR"/>
          <w14:ligatures w14:val="none"/>
        </w:rPr>
        <w:t>’</w:t>
      </w:r>
      <w:r w:rsidRPr="004E2477">
        <w:rPr>
          <w:lang w:val="fr-FR"/>
          <w14:ligatures w14:val="none"/>
        </w:rPr>
        <w:t>autres motifs. L</w:t>
      </w:r>
      <w:r w:rsidR="007B39A4" w:rsidRPr="003A02D8">
        <w:rPr>
          <w:lang w:val="fr-FR"/>
          <w14:ligatures w14:val="none"/>
        </w:rPr>
        <w:t>’</w:t>
      </w:r>
      <w:r w:rsidRPr="004E2477">
        <w:rPr>
          <w:lang w:val="fr-FR"/>
          <w14:ligatures w14:val="none"/>
        </w:rPr>
        <w:t>accompagnement psycho-social spécifique est lié aux problématiques multiples et complexes rencontrées par les personnes hébergées. Certaines maisons d</w:t>
      </w:r>
      <w:r w:rsidR="007B39A4" w:rsidRPr="003A02D8">
        <w:rPr>
          <w:lang w:val="fr-FR"/>
          <w14:ligatures w14:val="none"/>
        </w:rPr>
        <w:t>’</w:t>
      </w:r>
      <w:r w:rsidRPr="004E2477">
        <w:rPr>
          <w:lang w:val="fr-FR"/>
          <w14:ligatures w14:val="none"/>
        </w:rPr>
        <w:t>accueil spécialisées ont également développé un pôle ambulatoire.</w:t>
      </w:r>
    </w:p>
    <w:p w14:paraId="3A704220" w14:textId="4E03DC7E" w:rsidR="004E2477" w:rsidRPr="003A02D8" w:rsidRDefault="004E2477" w:rsidP="002755DA">
      <w:pPr>
        <w:pStyle w:val="SingleTxt"/>
        <w:numPr>
          <w:ilvl w:val="0"/>
          <w:numId w:val="27"/>
        </w:numPr>
        <w:tabs>
          <w:tab w:val="num" w:pos="2804"/>
        </w:tabs>
        <w:ind w:left="1267"/>
        <w:rPr>
          <w:lang w:val="fr-FR"/>
          <w14:ligatures w14:val="none"/>
        </w:rPr>
      </w:pPr>
      <w:r w:rsidRPr="004E2477">
        <w:rPr>
          <w:lang w:val="fr-FR"/>
          <w14:ligatures w14:val="none"/>
        </w:rPr>
        <w:t>Grâce au Plan de Relance Wallon (PRW), des subventions additionnelles ont permis, entre 2022 et 2024, d</w:t>
      </w:r>
      <w:r w:rsidR="007B39A4" w:rsidRPr="003A02D8">
        <w:rPr>
          <w:lang w:val="fr-FR"/>
          <w14:ligatures w14:val="none"/>
        </w:rPr>
        <w:t>’</w:t>
      </w:r>
      <w:r w:rsidRPr="004E2477">
        <w:rPr>
          <w:lang w:val="fr-FR"/>
          <w14:ligatures w14:val="none"/>
        </w:rPr>
        <w:t>engager du personnel supplémentaire, au prorata de la taille de la maison, afin d</w:t>
      </w:r>
      <w:r w:rsidR="007B39A4" w:rsidRPr="003A02D8">
        <w:rPr>
          <w:lang w:val="fr-FR"/>
          <w14:ligatures w14:val="none"/>
        </w:rPr>
        <w:t>’</w:t>
      </w:r>
      <w:r w:rsidRPr="004E2477">
        <w:rPr>
          <w:lang w:val="fr-FR"/>
          <w14:ligatures w14:val="none"/>
        </w:rPr>
        <w:t>étendre cette mission de post-hébergement à toutes les maisons d</w:t>
      </w:r>
      <w:r w:rsidR="007B39A4" w:rsidRPr="003A02D8">
        <w:rPr>
          <w:lang w:val="fr-FR"/>
          <w14:ligatures w14:val="none"/>
        </w:rPr>
        <w:t>’</w:t>
      </w:r>
      <w:r w:rsidRPr="004E2477">
        <w:rPr>
          <w:lang w:val="fr-FR"/>
          <w14:ligatures w14:val="none"/>
        </w:rPr>
        <w:t>accueil.</w:t>
      </w:r>
    </w:p>
    <w:p w14:paraId="7FA59D83" w14:textId="14C161BB" w:rsidR="004E2477" w:rsidRPr="003A02D8" w:rsidRDefault="004E2477" w:rsidP="002755DA">
      <w:pPr>
        <w:pStyle w:val="SingleTxt"/>
        <w:numPr>
          <w:ilvl w:val="0"/>
          <w:numId w:val="27"/>
        </w:numPr>
        <w:tabs>
          <w:tab w:val="num" w:pos="2804"/>
        </w:tabs>
        <w:ind w:left="1267"/>
        <w:rPr>
          <w:lang w:val="fr-FR"/>
          <w14:ligatures w14:val="none"/>
        </w:rPr>
      </w:pPr>
      <w:r w:rsidRPr="004E2477">
        <w:rPr>
          <w:lang w:val="fr-FR"/>
          <w14:ligatures w14:val="none"/>
        </w:rPr>
        <w:t>Un nouveau décret relatif à l</w:t>
      </w:r>
      <w:r w:rsidR="007B39A4" w:rsidRPr="003A02D8">
        <w:rPr>
          <w:lang w:val="fr-FR"/>
          <w14:ligatures w14:val="none"/>
        </w:rPr>
        <w:t>’</w:t>
      </w:r>
      <w:r w:rsidRPr="004E2477">
        <w:rPr>
          <w:lang w:val="fr-FR"/>
          <w14:ligatures w14:val="none"/>
        </w:rPr>
        <w:t>accueil, à l</w:t>
      </w:r>
      <w:r w:rsidR="007B39A4" w:rsidRPr="003A02D8">
        <w:rPr>
          <w:lang w:val="fr-FR"/>
          <w14:ligatures w14:val="none"/>
        </w:rPr>
        <w:t>’</w:t>
      </w:r>
      <w:r w:rsidRPr="004E2477">
        <w:rPr>
          <w:lang w:val="fr-FR"/>
          <w14:ligatures w14:val="none"/>
        </w:rPr>
        <w:t>hébergement et à l</w:t>
      </w:r>
      <w:r w:rsidR="007B39A4" w:rsidRPr="003A02D8">
        <w:rPr>
          <w:lang w:val="fr-FR"/>
          <w14:ligatures w14:val="none"/>
        </w:rPr>
        <w:t>’</w:t>
      </w:r>
      <w:r w:rsidRPr="004E2477">
        <w:rPr>
          <w:lang w:val="fr-FR"/>
          <w14:ligatures w14:val="none"/>
        </w:rPr>
        <w:t>accompagnement des personnes en difficulté sociale a été adopté en avril 2024.</w:t>
      </w:r>
    </w:p>
    <w:p w14:paraId="0F98AD45" w14:textId="053E4D78" w:rsidR="004E2477" w:rsidRPr="003A02D8" w:rsidRDefault="004E2477" w:rsidP="002755DA">
      <w:pPr>
        <w:pStyle w:val="SingleTxt"/>
        <w:numPr>
          <w:ilvl w:val="0"/>
          <w:numId w:val="27"/>
        </w:numPr>
        <w:tabs>
          <w:tab w:val="num" w:pos="2804"/>
        </w:tabs>
        <w:ind w:left="1267"/>
        <w:rPr>
          <w:lang w:val="fr-FR"/>
          <w14:ligatures w14:val="none"/>
        </w:rPr>
      </w:pPr>
      <w:r w:rsidRPr="004E2477">
        <w:rPr>
          <w:lang w:val="fr-FR"/>
          <w14:ligatures w14:val="none"/>
        </w:rPr>
        <w:t>Une enquête réalisée en 2022 auprès des maisons d</w:t>
      </w:r>
      <w:r w:rsidR="007B39A4" w:rsidRPr="003A02D8">
        <w:rPr>
          <w:lang w:val="fr-FR"/>
          <w14:ligatures w14:val="none"/>
        </w:rPr>
        <w:t>’</w:t>
      </w:r>
      <w:r w:rsidRPr="004E2477">
        <w:rPr>
          <w:lang w:val="fr-FR"/>
          <w14:ligatures w14:val="none"/>
        </w:rPr>
        <w:t>accueil a mis en lumière la nécessité de développer un programme de formation spécifique relatif aux violences conjugales pour l</w:t>
      </w:r>
      <w:r w:rsidR="007B39A4" w:rsidRPr="003A02D8">
        <w:rPr>
          <w:lang w:val="fr-FR"/>
          <w14:ligatures w14:val="none"/>
        </w:rPr>
        <w:t>’</w:t>
      </w:r>
      <w:r w:rsidRPr="004E2477">
        <w:rPr>
          <w:lang w:val="fr-FR"/>
          <w14:ligatures w14:val="none"/>
        </w:rPr>
        <w:t>ensemble du personnel des maisons d</w:t>
      </w:r>
      <w:r w:rsidR="007B39A4" w:rsidRPr="003A02D8">
        <w:rPr>
          <w:lang w:val="fr-FR"/>
          <w14:ligatures w14:val="none"/>
        </w:rPr>
        <w:t>’</w:t>
      </w:r>
      <w:r w:rsidRPr="004E2477">
        <w:rPr>
          <w:lang w:val="fr-FR"/>
          <w14:ligatures w14:val="none"/>
        </w:rPr>
        <w:t>accueil. Ce programme a été mis sur pied en 2023 (30 journées de formation en 2023 et 2024).</w:t>
      </w:r>
    </w:p>
    <w:bookmarkEnd w:id="2"/>
    <w:p w14:paraId="6F3BDB26" w14:textId="14CB430B" w:rsidR="004E2477" w:rsidRPr="003A02D8" w:rsidRDefault="004E2477" w:rsidP="002755DA">
      <w:pPr>
        <w:pStyle w:val="SingleTxt"/>
        <w:numPr>
          <w:ilvl w:val="0"/>
          <w:numId w:val="27"/>
        </w:numPr>
        <w:tabs>
          <w:tab w:val="num" w:pos="2804"/>
        </w:tabs>
        <w:ind w:left="1267"/>
        <w:rPr>
          <w:lang w:val="fr-FR"/>
          <w14:ligatures w14:val="none"/>
        </w:rPr>
      </w:pPr>
      <w:r w:rsidRPr="004E2477">
        <w:rPr>
          <w:lang w:val="fr-BE"/>
          <w14:ligatures w14:val="none"/>
        </w:rPr>
        <w:t>En 2021, la Communauté française a augmenté le financement d</w:t>
      </w:r>
      <w:r w:rsidR="007B39A4" w:rsidRPr="003A02D8">
        <w:rPr>
          <w:lang w:val="fr-BE"/>
          <w14:ligatures w14:val="none"/>
        </w:rPr>
        <w:t>’</w:t>
      </w:r>
      <w:r w:rsidRPr="004E2477">
        <w:rPr>
          <w:lang w:val="fr-BE"/>
          <w14:ligatures w14:val="none"/>
        </w:rPr>
        <w:t>un service spécialisé et hautement sécurisé pour l</w:t>
      </w:r>
      <w:r w:rsidR="007B39A4" w:rsidRPr="003A02D8">
        <w:rPr>
          <w:lang w:val="fr-BE"/>
          <w14:ligatures w14:val="none"/>
        </w:rPr>
        <w:t>’</w:t>
      </w:r>
      <w:r w:rsidRPr="004E2477">
        <w:rPr>
          <w:lang w:val="fr-BE"/>
          <w14:ligatures w14:val="none"/>
        </w:rPr>
        <w:t>hébergement de mineur·es victimes de traite des êtres humains telle que l</w:t>
      </w:r>
      <w:r w:rsidR="007B39A4" w:rsidRPr="003A02D8">
        <w:rPr>
          <w:lang w:val="fr-BE"/>
          <w14:ligatures w14:val="none"/>
        </w:rPr>
        <w:t>’</w:t>
      </w:r>
      <w:r w:rsidRPr="004E2477">
        <w:rPr>
          <w:lang w:val="fr-BE"/>
          <w14:ligatures w14:val="none"/>
        </w:rPr>
        <w:t>exploitation sexuelle, l</w:t>
      </w:r>
      <w:r w:rsidR="007B39A4" w:rsidRPr="003A02D8">
        <w:rPr>
          <w:lang w:val="fr-BE"/>
          <w14:ligatures w14:val="none"/>
        </w:rPr>
        <w:t>’</w:t>
      </w:r>
      <w:r w:rsidRPr="004E2477">
        <w:rPr>
          <w:lang w:val="fr-BE"/>
          <w14:ligatures w14:val="none"/>
        </w:rPr>
        <w:t>exploitation de la mendicité, mais aussi le risque de mariage forcé (et les violences liées à l</w:t>
      </w:r>
      <w:r w:rsidR="007B39A4" w:rsidRPr="003A02D8">
        <w:rPr>
          <w:lang w:val="fr-BE"/>
          <w14:ligatures w14:val="none"/>
        </w:rPr>
        <w:t>’</w:t>
      </w:r>
      <w:r w:rsidRPr="004E2477">
        <w:rPr>
          <w:lang w:val="fr-BE"/>
          <w14:ligatures w14:val="none"/>
        </w:rPr>
        <w:t>honneur qui y sont intimement liées).</w:t>
      </w:r>
    </w:p>
    <w:p w14:paraId="66532BA7" w14:textId="745D03D0" w:rsidR="004E2477" w:rsidRPr="003A02D8" w:rsidRDefault="004E2477" w:rsidP="002755DA">
      <w:pPr>
        <w:pStyle w:val="SingleTxt"/>
        <w:numPr>
          <w:ilvl w:val="0"/>
          <w:numId w:val="27"/>
        </w:numPr>
        <w:tabs>
          <w:tab w:val="num" w:pos="2804"/>
        </w:tabs>
        <w:ind w:left="1267"/>
        <w:rPr>
          <w:lang w:val="fr-FR"/>
          <w14:ligatures w14:val="none"/>
        </w:rPr>
      </w:pPr>
      <w:r w:rsidRPr="004E2477">
        <w:rPr>
          <w:lang w:val="fr-BE"/>
          <w14:ligatures w14:val="none"/>
        </w:rPr>
        <w:t>Ce financement, pérennisé en 2022, permet l</w:t>
      </w:r>
      <w:r w:rsidR="007B39A4" w:rsidRPr="003A02D8">
        <w:rPr>
          <w:lang w:val="fr-BE"/>
          <w14:ligatures w14:val="none"/>
        </w:rPr>
        <w:t>’</w:t>
      </w:r>
      <w:r w:rsidRPr="004E2477">
        <w:rPr>
          <w:lang w:val="fr-BE"/>
          <w14:ligatures w14:val="none"/>
        </w:rPr>
        <w:t>accueil de 5 jeunes supplémentaires pour atteindre un total de 20 jeunes. Un montant de €200.000 annuels y sont consacrés.</w:t>
      </w:r>
    </w:p>
    <w:p w14:paraId="1FBE8069" w14:textId="4B5247EB" w:rsidR="004E2477" w:rsidRPr="003A02D8" w:rsidRDefault="004E2477" w:rsidP="002755DA">
      <w:pPr>
        <w:pStyle w:val="SingleTxt"/>
        <w:numPr>
          <w:ilvl w:val="0"/>
          <w:numId w:val="27"/>
        </w:numPr>
        <w:tabs>
          <w:tab w:val="num" w:pos="2804"/>
        </w:tabs>
        <w:ind w:left="1267"/>
        <w:rPr>
          <w:lang w:val="fr-FR"/>
          <w14:ligatures w14:val="none"/>
        </w:rPr>
      </w:pPr>
      <w:r w:rsidRPr="004E2477">
        <w:rPr>
          <w:lang w:val="fr-BE"/>
          <w14:ligatures w14:val="none"/>
        </w:rPr>
        <w:t>De 2019 à 2023, ce sont 43 mineur·es qui ont été accompagné·s dans ce cadre. Il s</w:t>
      </w:r>
      <w:r w:rsidR="007B39A4" w:rsidRPr="003A02D8">
        <w:rPr>
          <w:lang w:val="fr-BE"/>
          <w14:ligatures w14:val="none"/>
        </w:rPr>
        <w:t>’</w:t>
      </w:r>
      <w:r w:rsidRPr="004E2477">
        <w:rPr>
          <w:lang w:val="fr-BE"/>
          <w14:ligatures w14:val="none"/>
        </w:rPr>
        <w:t>agit presque exclusivement de filles.</w:t>
      </w:r>
    </w:p>
    <w:p w14:paraId="6A50EE58" w14:textId="244800C9" w:rsidR="004E2477" w:rsidRPr="003A02D8" w:rsidRDefault="004E2477" w:rsidP="002755DA">
      <w:pPr>
        <w:pStyle w:val="SingleTxt"/>
        <w:numPr>
          <w:ilvl w:val="0"/>
          <w:numId w:val="27"/>
        </w:numPr>
        <w:tabs>
          <w:tab w:val="num" w:pos="2804"/>
        </w:tabs>
        <w:ind w:left="1267"/>
        <w:rPr>
          <w:lang w:val="fr-FR"/>
          <w14:ligatures w14:val="none"/>
        </w:rPr>
      </w:pPr>
      <w:r w:rsidRPr="004E2477">
        <w:rPr>
          <w:lang w:val="fr-BE"/>
          <w14:ligatures w14:val="none"/>
        </w:rPr>
        <w:t xml:space="preserve">En </w:t>
      </w:r>
      <w:r w:rsidRPr="004E2477">
        <w:rPr>
          <w:spacing w:val="2"/>
          <w:lang w:val="fr-BE"/>
          <w14:ligatures w14:val="none"/>
        </w:rPr>
        <w:t>Région de Bruxelles-Capitale, 5 dispositifs financés et agréés par la COCOM (Commission communautaire commune) visent l</w:t>
      </w:r>
      <w:r w:rsidR="007B39A4" w:rsidRPr="00CF1235">
        <w:rPr>
          <w:spacing w:val="2"/>
          <w:lang w:val="fr-BE"/>
          <w14:ligatures w14:val="none"/>
        </w:rPr>
        <w:t>’</w:t>
      </w:r>
      <w:r w:rsidRPr="004E2477">
        <w:rPr>
          <w:spacing w:val="2"/>
          <w:lang w:val="fr-BE"/>
          <w14:ligatures w14:val="none"/>
        </w:rPr>
        <w:t>hébergement et/ou l</w:t>
      </w:r>
      <w:r w:rsidR="007B39A4" w:rsidRPr="00CF1235">
        <w:rPr>
          <w:spacing w:val="2"/>
          <w:lang w:val="fr-BE"/>
          <w14:ligatures w14:val="none"/>
        </w:rPr>
        <w:t>’</w:t>
      </w:r>
      <w:r w:rsidRPr="004E2477">
        <w:rPr>
          <w:spacing w:val="2"/>
          <w:lang w:val="fr-BE"/>
          <w14:ligatures w14:val="none"/>
        </w:rPr>
        <w:t>accompagnement de personnes victimes de violences basées sur le genre</w:t>
      </w:r>
      <w:r w:rsidRPr="004E2477">
        <w:rPr>
          <w:lang w:val="fr-BE"/>
          <w14:ligatures w14:val="none"/>
        </w:rPr>
        <w:t>.</w:t>
      </w:r>
    </w:p>
    <w:p w14:paraId="3DD49AA2" w14:textId="092429A2" w:rsidR="004E2477" w:rsidRPr="003A02D8" w:rsidRDefault="004E2477" w:rsidP="002755DA">
      <w:pPr>
        <w:pStyle w:val="SingleTxt"/>
        <w:numPr>
          <w:ilvl w:val="0"/>
          <w:numId w:val="27"/>
        </w:numPr>
        <w:tabs>
          <w:tab w:val="num" w:pos="2804"/>
        </w:tabs>
        <w:ind w:left="1267"/>
        <w:rPr>
          <w:lang w:val="fr-FR"/>
          <w14:ligatures w14:val="none"/>
        </w:rPr>
      </w:pPr>
      <w:r w:rsidRPr="004E2477">
        <w:rPr>
          <w:lang w:val="fr-BE"/>
          <w14:ligatures w14:val="none"/>
        </w:rPr>
        <w:t>Les maisons d</w:t>
      </w:r>
      <w:r w:rsidR="007B39A4" w:rsidRPr="003A02D8">
        <w:rPr>
          <w:lang w:val="fr-BE"/>
          <w14:ligatures w14:val="none"/>
        </w:rPr>
        <w:t>’</w:t>
      </w:r>
      <w:r w:rsidRPr="004E2477">
        <w:rPr>
          <w:lang w:val="fr-BE"/>
          <w14:ligatures w14:val="none"/>
        </w:rPr>
        <w:t xml:space="preserve">accueil </w:t>
      </w:r>
      <w:hyperlink r:id="rId29" w:history="1">
        <w:r w:rsidRPr="004E2477">
          <w:rPr>
            <w:rStyle w:val="Hyperlink"/>
            <w:color w:val="auto"/>
            <w:lang w:val="fr-BE"/>
            <w14:ligatures w14:val="none"/>
          </w:rPr>
          <w:t>Talita</w:t>
        </w:r>
      </w:hyperlink>
      <w:r w:rsidRPr="004E2477">
        <w:rPr>
          <w:lang w:val="fr-BE"/>
          <w14:ligatures w14:val="none"/>
        </w:rPr>
        <w:t xml:space="preserve"> et </w:t>
      </w:r>
      <w:hyperlink r:id="rId30" w:history="1">
        <w:r w:rsidRPr="004E2477">
          <w:rPr>
            <w:rStyle w:val="Hyperlink"/>
            <w:color w:val="auto"/>
            <w:lang w:val="fr-BE"/>
            <w14:ligatures w14:val="none"/>
          </w:rPr>
          <w:t>Porte Ouverte</w:t>
        </w:r>
      </w:hyperlink>
      <w:r w:rsidRPr="004E2477">
        <w:rPr>
          <w:u w:val="single"/>
          <w:lang w:val="fr-BE"/>
          <w14:ligatures w14:val="none"/>
        </w:rPr>
        <w:t xml:space="preserve"> </w:t>
      </w:r>
      <w:r w:rsidRPr="004E2477">
        <w:rPr>
          <w:lang w:val="fr-BE"/>
          <w14:ligatures w14:val="none"/>
        </w:rPr>
        <w:t>(accueil des femmes victimes de violence intrafamiliales) existent depuis de nombreuses années. Ces structures ont une capacité respective de 22 places (+4 lits bébés) et de 30 places (+3 lits bébés). La maison d</w:t>
      </w:r>
      <w:r w:rsidR="007B39A4" w:rsidRPr="003A02D8">
        <w:rPr>
          <w:lang w:val="fr-BE"/>
          <w14:ligatures w14:val="none"/>
        </w:rPr>
        <w:t>’</w:t>
      </w:r>
      <w:r w:rsidRPr="004E2477">
        <w:rPr>
          <w:lang w:val="fr-BE"/>
          <w14:ligatures w14:val="none"/>
        </w:rPr>
        <w:t>accueil Porte Ouverte a vu sa capacité augmenter de 22 à 30 lits en 2023.</w:t>
      </w:r>
    </w:p>
    <w:p w14:paraId="203D0B93" w14:textId="7C92A579" w:rsidR="004E2477" w:rsidRPr="006B5E78" w:rsidRDefault="004E2477" w:rsidP="002755DA">
      <w:pPr>
        <w:pStyle w:val="SingleTxt"/>
        <w:numPr>
          <w:ilvl w:val="0"/>
          <w:numId w:val="27"/>
        </w:numPr>
        <w:tabs>
          <w:tab w:val="num" w:pos="2804"/>
        </w:tabs>
        <w:ind w:left="1267"/>
        <w:rPr>
          <w:spacing w:val="2"/>
          <w:w w:val="100"/>
          <w:lang w:val="fr-FR"/>
          <w14:ligatures w14:val="none"/>
        </w:rPr>
      </w:pPr>
      <w:r w:rsidRPr="004E2477">
        <w:rPr>
          <w:lang w:val="fr-BE"/>
          <w14:ligatures w14:val="none"/>
        </w:rPr>
        <w:t>Dans le cadre du PUL adopté en 2020 (</w:t>
      </w:r>
      <w:hyperlink r:id="rId31" w:history="1">
        <w:r w:rsidRPr="004E2477">
          <w:rPr>
            <w:rStyle w:val="Hyperlink"/>
            <w:color w:val="auto"/>
            <w:lang w:val="fr-BE"/>
            <w14:ligatures w14:val="none"/>
          </w:rPr>
          <w:t>Plan Urgence Logement</w:t>
        </w:r>
      </w:hyperlink>
      <w:r w:rsidR="001E6407">
        <w:rPr>
          <w:lang w:val="fr-BE"/>
          <w14:ligatures w14:val="none"/>
        </w:rPr>
        <w:t>)</w:t>
      </w:r>
      <w:r w:rsidRPr="004E2477">
        <w:rPr>
          <w:lang w:val="fr-BE"/>
          <w14:ligatures w14:val="none"/>
        </w:rPr>
        <w:t>, la Région de Bruxelles-Capitale a fait l</w:t>
      </w:r>
      <w:r w:rsidR="007B39A4" w:rsidRPr="003A02D8">
        <w:rPr>
          <w:lang w:val="fr-BE"/>
          <w14:ligatures w14:val="none"/>
        </w:rPr>
        <w:t>’</w:t>
      </w:r>
      <w:r w:rsidRPr="004E2477">
        <w:rPr>
          <w:lang w:val="fr-BE"/>
          <w14:ligatures w14:val="none"/>
        </w:rPr>
        <w:t xml:space="preserve">acquisition de deux bâtiments et en a financé les travaux </w:t>
      </w:r>
      <w:r w:rsidRPr="004E2477">
        <w:rPr>
          <w:lang w:val="fr-BE"/>
          <w14:ligatures w14:val="none"/>
        </w:rPr>
        <w:lastRenderedPageBreak/>
        <w:t>d</w:t>
      </w:r>
      <w:r w:rsidR="007B39A4" w:rsidRPr="003A02D8">
        <w:rPr>
          <w:lang w:val="fr-BE"/>
          <w14:ligatures w14:val="none"/>
        </w:rPr>
        <w:t>’</w:t>
      </w:r>
      <w:r w:rsidRPr="004E2477">
        <w:rPr>
          <w:lang w:val="fr-BE"/>
          <w14:ligatures w14:val="none"/>
        </w:rPr>
        <w:t xml:space="preserve">aménagement et de rénovation. Deux nouvelles </w:t>
      </w:r>
      <w:r w:rsidRPr="004E2477">
        <w:rPr>
          <w:lang w:val="fr-FR"/>
          <w14:ligatures w14:val="none"/>
        </w:rPr>
        <w:t>maisons</w:t>
      </w:r>
      <w:r w:rsidRPr="004E2477">
        <w:rPr>
          <w:lang w:val="fr-BE"/>
          <w14:ligatures w14:val="none"/>
        </w:rPr>
        <w:t xml:space="preserve"> d</w:t>
      </w:r>
      <w:r w:rsidR="007B39A4" w:rsidRPr="003A02D8">
        <w:rPr>
          <w:lang w:val="fr-BE"/>
          <w14:ligatures w14:val="none"/>
        </w:rPr>
        <w:t>’</w:t>
      </w:r>
      <w:r w:rsidRPr="004E2477">
        <w:rPr>
          <w:lang w:val="fr-BE"/>
          <w14:ligatures w14:val="none"/>
        </w:rPr>
        <w:t>accueil ont ouvert leurs portes en 2022</w:t>
      </w:r>
      <w:r w:rsidR="00CF1235">
        <w:rPr>
          <w:lang w:val="fr-BE"/>
          <w14:ligatures w14:val="none"/>
        </w:rPr>
        <w:t> </w:t>
      </w:r>
      <w:r w:rsidRPr="004E2477">
        <w:rPr>
          <w:lang w:val="fr-BE"/>
          <w14:ligatures w14:val="none"/>
        </w:rPr>
        <w:t>: la maison d</w:t>
      </w:r>
      <w:r w:rsidR="007B39A4" w:rsidRPr="003A02D8">
        <w:rPr>
          <w:lang w:val="fr-BE"/>
          <w14:ligatures w14:val="none"/>
        </w:rPr>
        <w:t>’</w:t>
      </w:r>
      <w:r w:rsidRPr="004E2477">
        <w:rPr>
          <w:lang w:val="fr-BE"/>
          <w14:ligatures w14:val="none"/>
        </w:rPr>
        <w:t xml:space="preserve">accueil </w:t>
      </w:r>
      <w:hyperlink r:id="rId32" w:history="1">
        <w:r w:rsidRPr="004E2477">
          <w:rPr>
            <w:rStyle w:val="Hyperlink"/>
            <w:color w:val="auto"/>
            <w:lang w:val="fr-BE"/>
            <w14:ligatures w14:val="none"/>
          </w:rPr>
          <w:t>Yemaya</w:t>
        </w:r>
      </w:hyperlink>
      <w:r w:rsidRPr="004E2477">
        <w:rPr>
          <w:lang w:val="fr-BE"/>
          <w14:ligatures w14:val="none"/>
        </w:rPr>
        <w:t xml:space="preserve"> (14 places et 4 lits bébé) et la maison d</w:t>
      </w:r>
      <w:r w:rsidR="007B39A4" w:rsidRPr="003A02D8">
        <w:rPr>
          <w:lang w:val="fr-BE"/>
          <w14:ligatures w14:val="none"/>
        </w:rPr>
        <w:t>’</w:t>
      </w:r>
      <w:r w:rsidRPr="004E2477">
        <w:rPr>
          <w:lang w:val="fr-BE"/>
          <w14:ligatures w14:val="none"/>
        </w:rPr>
        <w:t xml:space="preserve">accueil Turing de </w:t>
      </w:r>
      <w:hyperlink r:id="rId33" w:history="1">
        <w:r w:rsidRPr="004E2477">
          <w:rPr>
            <w:rStyle w:val="Hyperlink"/>
            <w:color w:val="auto"/>
            <w:lang w:val="fr-BE"/>
            <w14:ligatures w14:val="none"/>
          </w:rPr>
          <w:t>l</w:t>
        </w:r>
        <w:r w:rsidR="007B39A4" w:rsidRPr="003A02D8">
          <w:rPr>
            <w:rStyle w:val="Hyperlink"/>
            <w:color w:val="auto"/>
            <w:lang w:val="fr-BE"/>
            <w14:ligatures w14:val="none"/>
          </w:rPr>
          <w:t>’</w:t>
        </w:r>
        <w:r w:rsidRPr="004E2477">
          <w:rPr>
            <w:rStyle w:val="Hyperlink"/>
            <w:color w:val="auto"/>
            <w:lang w:val="fr-BE"/>
            <w14:ligatures w14:val="none"/>
          </w:rPr>
          <w:t>association Refuge Bruxelles</w:t>
        </w:r>
      </w:hyperlink>
      <w:r w:rsidRPr="004E2477">
        <w:rPr>
          <w:lang w:val="fr-BE"/>
          <w14:ligatures w14:val="none"/>
        </w:rPr>
        <w:t xml:space="preserve"> (14 places </w:t>
      </w:r>
      <w:r w:rsidRPr="004E2477">
        <w:rPr>
          <w:spacing w:val="2"/>
          <w:w w:val="100"/>
          <w:lang w:val="fr-BE"/>
          <w14:ligatures w14:val="none"/>
        </w:rPr>
        <w:t xml:space="preserve">pour des jeunes issu-e-s de la communauté LGBTQIA+). </w:t>
      </w:r>
      <w:r w:rsidRPr="004E2477">
        <w:rPr>
          <w:bCs/>
          <w:spacing w:val="2"/>
          <w:w w:val="100"/>
          <w:lang w:val="fr-BE"/>
          <w14:ligatures w14:val="none"/>
        </w:rPr>
        <w:t>Une troisième structure d</w:t>
      </w:r>
      <w:r w:rsidR="007B39A4" w:rsidRPr="006B5E78">
        <w:rPr>
          <w:bCs/>
          <w:spacing w:val="2"/>
          <w:w w:val="100"/>
          <w:lang w:val="fr-BE"/>
          <w14:ligatures w14:val="none"/>
        </w:rPr>
        <w:t>’</w:t>
      </w:r>
      <w:r w:rsidRPr="004E2477">
        <w:rPr>
          <w:bCs/>
          <w:spacing w:val="2"/>
          <w:w w:val="100"/>
          <w:lang w:val="fr-BE"/>
          <w14:ligatures w14:val="none"/>
        </w:rPr>
        <w:t xml:space="preserve">hébergement est prévue en 2026. </w:t>
      </w:r>
      <w:r w:rsidRPr="004E2477">
        <w:rPr>
          <w:spacing w:val="2"/>
          <w:w w:val="100"/>
          <w:lang w:val="fr-BE"/>
          <w14:ligatures w14:val="none"/>
        </w:rPr>
        <w:t>Le centre d</w:t>
      </w:r>
      <w:r w:rsidR="007B39A4" w:rsidRPr="006B5E78">
        <w:rPr>
          <w:spacing w:val="2"/>
          <w:w w:val="100"/>
          <w:lang w:val="fr-BE"/>
          <w14:ligatures w14:val="none"/>
        </w:rPr>
        <w:t>’</w:t>
      </w:r>
      <w:r w:rsidRPr="004E2477">
        <w:rPr>
          <w:spacing w:val="2"/>
          <w:w w:val="100"/>
          <w:lang w:val="fr-BE"/>
          <w14:ligatures w14:val="none"/>
        </w:rPr>
        <w:t xml:space="preserve">accueil de jour </w:t>
      </w:r>
      <w:hyperlink r:id="rId34" w:history="1">
        <w:r w:rsidRPr="004E2477">
          <w:rPr>
            <w:rStyle w:val="Hyperlink"/>
            <w:color w:val="auto"/>
            <w:spacing w:val="2"/>
            <w:w w:val="100"/>
            <w:lang w:val="fr-BE"/>
            <w14:ligatures w14:val="none"/>
          </w:rPr>
          <w:t>Circé</w:t>
        </w:r>
      </w:hyperlink>
      <w:r w:rsidRPr="004E2477">
        <w:rPr>
          <w:spacing w:val="2"/>
          <w:w w:val="100"/>
          <w:lang w:val="fr-BE"/>
          <w14:ligatures w14:val="none"/>
        </w:rPr>
        <w:t xml:space="preserve"> de l</w:t>
      </w:r>
      <w:r w:rsidR="007B39A4" w:rsidRPr="006B5E78">
        <w:rPr>
          <w:spacing w:val="2"/>
          <w:w w:val="100"/>
          <w:lang w:val="fr-BE"/>
          <w14:ligatures w14:val="none"/>
        </w:rPr>
        <w:t>’</w:t>
      </w:r>
      <w:r w:rsidRPr="004E2477">
        <w:rPr>
          <w:spacing w:val="2"/>
          <w:w w:val="100"/>
          <w:lang w:val="fr-BE"/>
          <w14:ligatures w14:val="none"/>
        </w:rPr>
        <w:t>association l</w:t>
      </w:r>
      <w:r w:rsidR="007B39A4" w:rsidRPr="006B5E78">
        <w:rPr>
          <w:spacing w:val="2"/>
          <w:w w:val="100"/>
          <w:lang w:val="fr-BE"/>
          <w14:ligatures w14:val="none"/>
        </w:rPr>
        <w:t>’</w:t>
      </w:r>
      <w:r w:rsidRPr="004E2477">
        <w:rPr>
          <w:spacing w:val="2"/>
          <w:w w:val="100"/>
          <w:lang w:val="fr-BE"/>
          <w14:ligatures w14:val="none"/>
        </w:rPr>
        <w:t>Ilot accueille des femmes sans-abri ou en besoin de guidance (créé en septembre 2023).</w:t>
      </w:r>
    </w:p>
    <w:p w14:paraId="60F1CE42" w14:textId="0E6B42D9" w:rsidR="004E2477" w:rsidRPr="003A02D8" w:rsidRDefault="004E2477" w:rsidP="002755DA">
      <w:pPr>
        <w:pStyle w:val="SingleTxt"/>
        <w:numPr>
          <w:ilvl w:val="0"/>
          <w:numId w:val="27"/>
        </w:numPr>
        <w:tabs>
          <w:tab w:val="num" w:pos="2804"/>
        </w:tabs>
        <w:ind w:left="1267"/>
        <w:rPr>
          <w:lang w:val="fr-FR"/>
          <w14:ligatures w14:val="none"/>
        </w:rPr>
      </w:pPr>
      <w:bookmarkStart w:id="3" w:name="_Hlk174970720"/>
      <w:r w:rsidRPr="004E2477">
        <w:rPr>
          <w:lang w:val="fr-BE"/>
          <w14:ligatures w14:val="none"/>
        </w:rPr>
        <w:t xml:space="preserve">La </w:t>
      </w:r>
      <w:hyperlink r:id="rId35" w:history="1">
        <w:r w:rsidRPr="004E2477">
          <w:rPr>
            <w:rStyle w:val="Hyperlink"/>
            <w:color w:val="auto"/>
            <w:lang w:val="fr-BE"/>
            <w14:ligatures w14:val="none"/>
          </w:rPr>
          <w:t>nouvelle législation bruxelloise</w:t>
        </w:r>
      </w:hyperlink>
      <w:r w:rsidRPr="004E2477">
        <w:rPr>
          <w:lang w:val="fr-BE"/>
          <w14:ligatures w14:val="none"/>
        </w:rPr>
        <w:t xml:space="preserve"> relative à la location des habitation gérées par la Société du Logement de la Région bruxelloise ou par les sociétés immobilières de service public prévoit que chaque société conclut une ou plusieurs conventions de collaboration, portant sur l</w:t>
      </w:r>
      <w:r w:rsidR="007B39A4" w:rsidRPr="003A02D8">
        <w:rPr>
          <w:lang w:val="fr-BE"/>
          <w14:ligatures w14:val="none"/>
        </w:rPr>
        <w:t>’</w:t>
      </w:r>
      <w:r w:rsidRPr="004E2477">
        <w:rPr>
          <w:lang w:val="fr-BE"/>
          <w14:ligatures w14:val="none"/>
        </w:rPr>
        <w:t>attribution prioritaire de logements pour 6</w:t>
      </w:r>
      <w:r w:rsidRPr="003A02D8">
        <w:rPr>
          <w:lang w:val="fr-BE"/>
          <w14:ligatures w14:val="none"/>
        </w:rPr>
        <w:t> </w:t>
      </w:r>
      <w:r w:rsidRPr="004E2477">
        <w:rPr>
          <w:lang w:val="fr-BE"/>
          <w14:ligatures w14:val="none"/>
        </w:rPr>
        <w:t>% minimum du total des attributions de l</w:t>
      </w:r>
      <w:r w:rsidR="007B39A4" w:rsidRPr="003A02D8">
        <w:rPr>
          <w:lang w:val="fr-BE"/>
          <w14:ligatures w14:val="none"/>
        </w:rPr>
        <w:t>’</w:t>
      </w:r>
      <w:r w:rsidRPr="004E2477">
        <w:rPr>
          <w:lang w:val="fr-BE"/>
          <w14:ligatures w14:val="none"/>
        </w:rPr>
        <w:t>année précédente, avec des maisons d</w:t>
      </w:r>
      <w:r w:rsidR="007B39A4" w:rsidRPr="003A02D8">
        <w:rPr>
          <w:lang w:val="fr-BE"/>
          <w14:ligatures w14:val="none"/>
        </w:rPr>
        <w:t>’</w:t>
      </w:r>
      <w:r w:rsidRPr="004E2477">
        <w:rPr>
          <w:lang w:val="fr-BE"/>
          <w14:ligatures w14:val="none"/>
        </w:rPr>
        <w:t>accueil agréées hébergeant des personnes victimes de violence entre partenaires et/ou de violence intrafamiliale. Par ailleurs</w:t>
      </w:r>
      <w:hyperlink r:id="rId36" w:history="1">
        <w:r w:rsidRPr="004E2477">
          <w:rPr>
            <w:rStyle w:val="Hyperlink"/>
            <w:color w:val="auto"/>
            <w:lang w:val="fr-BE"/>
            <w14:ligatures w14:val="none"/>
          </w:rPr>
          <w:t>, l</w:t>
        </w:r>
        <w:r w:rsidR="007B39A4" w:rsidRPr="003A02D8">
          <w:rPr>
            <w:rStyle w:val="Hyperlink"/>
            <w:color w:val="auto"/>
            <w:lang w:val="fr-BE"/>
            <w14:ligatures w14:val="none"/>
          </w:rPr>
          <w:t>’</w:t>
        </w:r>
        <w:r w:rsidRPr="004E2477">
          <w:rPr>
            <w:rStyle w:val="Hyperlink"/>
            <w:color w:val="auto"/>
            <w:lang w:val="fr-BE"/>
            <w14:ligatures w14:val="none"/>
          </w:rPr>
          <w:t>arrêté relatif à l</w:t>
        </w:r>
        <w:r w:rsidR="007B39A4" w:rsidRPr="003A02D8">
          <w:rPr>
            <w:rStyle w:val="Hyperlink"/>
            <w:color w:val="auto"/>
            <w:lang w:val="fr-BE"/>
            <w14:ligatures w14:val="none"/>
          </w:rPr>
          <w:t>’</w:t>
        </w:r>
        <w:r w:rsidRPr="004E2477">
          <w:rPr>
            <w:rStyle w:val="Hyperlink"/>
            <w:color w:val="auto"/>
            <w:lang w:val="fr-BE"/>
            <w14:ligatures w14:val="none"/>
          </w:rPr>
          <w:t>organisation des agences immobilières sociales</w:t>
        </w:r>
      </w:hyperlink>
      <w:r w:rsidRPr="004E2477">
        <w:rPr>
          <w:lang w:val="fr-BE"/>
          <w14:ligatures w14:val="none"/>
        </w:rPr>
        <w:t xml:space="preserve"> prévoit qu</w:t>
      </w:r>
      <w:r w:rsidR="007B39A4" w:rsidRPr="003A02D8">
        <w:rPr>
          <w:lang w:val="fr-BE"/>
          <w14:ligatures w14:val="none"/>
        </w:rPr>
        <w:t>’</w:t>
      </w:r>
      <w:r w:rsidRPr="004E2477">
        <w:rPr>
          <w:lang w:val="fr-BE"/>
          <w14:ligatures w14:val="none"/>
        </w:rPr>
        <w:t>un subside complémentaire soit octroyé aux Agences Immobilières Sociales pour les logements réservés aux personnes victimes de violences familiales.</w:t>
      </w:r>
    </w:p>
    <w:bookmarkEnd w:id="3"/>
    <w:p w14:paraId="37829B3C" w14:textId="26EB2B0E" w:rsidR="004E2477" w:rsidRPr="003A02D8" w:rsidRDefault="004E2477" w:rsidP="002755DA">
      <w:pPr>
        <w:pStyle w:val="SingleTxt"/>
        <w:numPr>
          <w:ilvl w:val="0"/>
          <w:numId w:val="27"/>
        </w:numPr>
        <w:tabs>
          <w:tab w:val="num" w:pos="2804"/>
        </w:tabs>
        <w:ind w:left="1267"/>
        <w:rPr>
          <w:lang w:val="fr-FR"/>
          <w14:ligatures w14:val="none"/>
        </w:rPr>
      </w:pPr>
      <w:r w:rsidRPr="004E2477">
        <w:rPr>
          <w:lang w:val="fr-BE"/>
          <w14:ligatures w14:val="none"/>
        </w:rPr>
        <w:t xml:space="preserve">En outre, </w:t>
      </w:r>
      <w:bookmarkStart w:id="4" w:name="_Hlk180596259"/>
      <w:r w:rsidRPr="004E2477">
        <w:rPr>
          <w:lang w:val="fr-BE"/>
          <w14:ligatures w14:val="none"/>
        </w:rPr>
        <w:t xml:space="preserve">une </w:t>
      </w:r>
      <w:hyperlink r:id="rId37" w:history="1">
        <w:r w:rsidRPr="004E2477">
          <w:rPr>
            <w:rStyle w:val="Hyperlink"/>
            <w:color w:val="auto"/>
            <w:lang w:val="fr-BE"/>
            <w14:ligatures w14:val="none"/>
          </w:rPr>
          <w:t>nouvelle allocation d</w:t>
        </w:r>
        <w:r w:rsidR="007B39A4" w:rsidRPr="003A02D8">
          <w:rPr>
            <w:rStyle w:val="Hyperlink"/>
            <w:color w:val="auto"/>
            <w:lang w:val="fr-BE"/>
            <w14:ligatures w14:val="none"/>
          </w:rPr>
          <w:t>’</w:t>
        </w:r>
        <w:r w:rsidRPr="004E2477">
          <w:rPr>
            <w:rStyle w:val="Hyperlink"/>
            <w:color w:val="auto"/>
            <w:lang w:val="fr-BE"/>
            <w14:ligatures w14:val="none"/>
          </w:rPr>
          <w:t>accompagnement au relogement</w:t>
        </w:r>
      </w:hyperlink>
      <w:r w:rsidRPr="004E2477">
        <w:rPr>
          <w:lang w:val="fr-BE"/>
          <w14:ligatures w14:val="none"/>
        </w:rPr>
        <w:t xml:space="preserve"> </w:t>
      </w:r>
      <w:r w:rsidRPr="004E2477">
        <w:rPr>
          <w:lang w:val="fr-FR"/>
          <w14:ligatures w14:val="none"/>
        </w:rPr>
        <w:t>entrera en vigueur en 2025. Cette allocation sera destinée aux personnes qui sortent d</w:t>
      </w:r>
      <w:r w:rsidR="007B39A4" w:rsidRPr="003A02D8">
        <w:rPr>
          <w:lang w:val="fr-FR"/>
          <w14:ligatures w14:val="none"/>
        </w:rPr>
        <w:t>’</w:t>
      </w:r>
      <w:r w:rsidRPr="004E2477">
        <w:rPr>
          <w:lang w:val="fr-FR"/>
          <w14:ligatures w14:val="none"/>
        </w:rPr>
        <w:t>une situation de sans-abrisme, qui ont été victimes de violences domestiques et dont le logement a été interdit à la location ou pour lequel un arrêté d</w:t>
      </w:r>
      <w:r w:rsidR="007B39A4" w:rsidRPr="003A02D8">
        <w:rPr>
          <w:lang w:val="fr-FR"/>
          <w14:ligatures w14:val="none"/>
        </w:rPr>
        <w:t>’</w:t>
      </w:r>
      <w:r w:rsidRPr="004E2477">
        <w:rPr>
          <w:lang w:val="fr-FR"/>
          <w14:ligatures w14:val="none"/>
        </w:rPr>
        <w:t>inhabitabilité a été pris par le bourgmestre.</w:t>
      </w:r>
      <w:bookmarkEnd w:id="4"/>
    </w:p>
    <w:p w14:paraId="288A1DCC" w14:textId="50E2354D" w:rsidR="004E2477" w:rsidRPr="003A02D8" w:rsidRDefault="004E2477" w:rsidP="002755DA">
      <w:pPr>
        <w:pStyle w:val="SingleTxt"/>
        <w:numPr>
          <w:ilvl w:val="0"/>
          <w:numId w:val="27"/>
        </w:numPr>
        <w:tabs>
          <w:tab w:val="num" w:pos="2804"/>
        </w:tabs>
        <w:ind w:left="1267"/>
        <w:rPr>
          <w:lang w:val="fr-FR"/>
          <w14:ligatures w14:val="none"/>
        </w:rPr>
      </w:pPr>
      <w:r w:rsidRPr="004E2477">
        <w:rPr>
          <w:lang w:val="fr-BE"/>
          <w14:ligatures w14:val="none"/>
        </w:rPr>
        <w:t xml:space="preserve">En Communauté germanophone, </w:t>
      </w:r>
      <w:hyperlink r:id="rId38" w:history="1">
        <w:r w:rsidRPr="004E2477">
          <w:rPr>
            <w:rStyle w:val="Hyperlink"/>
            <w:color w:val="auto"/>
            <w:lang w:val="fr-BE"/>
            <w14:ligatures w14:val="none"/>
          </w:rPr>
          <w:t>l</w:t>
        </w:r>
        <w:r w:rsidR="007B39A4" w:rsidRPr="003A02D8">
          <w:rPr>
            <w:rStyle w:val="Hyperlink"/>
            <w:color w:val="auto"/>
            <w:lang w:val="fr-BE"/>
            <w14:ligatures w14:val="none"/>
          </w:rPr>
          <w:t>’</w:t>
        </w:r>
        <w:r w:rsidRPr="004E2477">
          <w:rPr>
            <w:rStyle w:val="Hyperlink"/>
            <w:color w:val="auto"/>
            <w:lang w:val="fr-BE"/>
            <w14:ligatures w14:val="none"/>
          </w:rPr>
          <w:t>association Prisma</w:t>
        </w:r>
      </w:hyperlink>
      <w:r w:rsidRPr="004E2477">
        <w:rPr>
          <w:lang w:val="fr-BE"/>
          <w14:ligatures w14:val="none"/>
        </w:rPr>
        <w:t xml:space="preserve"> est responsable d</w:t>
      </w:r>
      <w:r w:rsidR="007B39A4" w:rsidRPr="003A02D8">
        <w:rPr>
          <w:lang w:val="fr-BE"/>
          <w14:ligatures w14:val="none"/>
        </w:rPr>
        <w:t>’</w:t>
      </w:r>
      <w:r w:rsidRPr="004E2477">
        <w:rPr>
          <w:lang w:val="fr-BE"/>
          <w14:ligatures w14:val="none"/>
        </w:rPr>
        <w:t>un refuge pour femmes victimes de violences conjugales. L</w:t>
      </w:r>
      <w:r w:rsidR="007B39A4" w:rsidRPr="003A02D8">
        <w:rPr>
          <w:lang w:val="fr-BE"/>
          <w14:ligatures w14:val="none"/>
        </w:rPr>
        <w:t>’</w:t>
      </w:r>
      <w:r w:rsidRPr="004E2477">
        <w:rPr>
          <w:lang w:val="fr-BE"/>
          <w14:ligatures w14:val="none"/>
        </w:rPr>
        <w:t>accompagnement des résidentes comprend le soutien psychosocial, ainsi que l</w:t>
      </w:r>
      <w:r w:rsidR="007B39A4" w:rsidRPr="003A02D8">
        <w:rPr>
          <w:lang w:val="fr-BE"/>
          <w14:ligatures w14:val="none"/>
        </w:rPr>
        <w:t>’</w:t>
      </w:r>
      <w:r w:rsidRPr="004E2477">
        <w:rPr>
          <w:lang w:val="fr-BE"/>
          <w14:ligatures w14:val="none"/>
        </w:rPr>
        <w:t>aide et la recherche de solutions en cas de difficultés juridiques, financières, administratives et pratiques.</w:t>
      </w:r>
    </w:p>
    <w:p w14:paraId="60B703D9" w14:textId="77777777" w:rsidR="002755DA" w:rsidRPr="002755DA" w:rsidRDefault="002755DA" w:rsidP="002755DA">
      <w:pPr>
        <w:pStyle w:val="SingleTxt"/>
        <w:spacing w:after="0" w:line="120" w:lineRule="exact"/>
        <w:rPr>
          <w:sz w:val="10"/>
          <w:lang w:val="fr-FR"/>
        </w:rPr>
      </w:pPr>
    </w:p>
    <w:p w14:paraId="55A5DC25" w14:textId="77777777" w:rsidR="004E2477" w:rsidRDefault="004E2477" w:rsidP="00275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2477">
        <w:rPr>
          <w:lang w:val="fr-BE"/>
        </w:rPr>
        <w:tab/>
      </w:r>
      <w:r w:rsidRPr="004E2477">
        <w:rPr>
          <w:lang w:val="fr-BE"/>
        </w:rPr>
        <w:tab/>
      </w:r>
      <w:r w:rsidRPr="004E2477">
        <w:t>Renseignements sur la suite donnée à la recommandation 44 (e) des observations finales</w:t>
      </w:r>
    </w:p>
    <w:p w14:paraId="4578F7F5" w14:textId="77777777" w:rsidR="002755DA" w:rsidRPr="002755DA" w:rsidRDefault="002755DA" w:rsidP="002755DA">
      <w:pPr>
        <w:pStyle w:val="SingleTxt"/>
        <w:spacing w:after="0" w:line="120" w:lineRule="exact"/>
        <w:rPr>
          <w:sz w:val="10"/>
        </w:rPr>
      </w:pPr>
    </w:p>
    <w:p w14:paraId="56FB6AC1" w14:textId="1E45DEF2" w:rsidR="004E2477" w:rsidRPr="003A02D8" w:rsidRDefault="004E2477" w:rsidP="002755DA">
      <w:pPr>
        <w:pStyle w:val="SingleTxt"/>
        <w:numPr>
          <w:ilvl w:val="0"/>
          <w:numId w:val="27"/>
        </w:numPr>
        <w:tabs>
          <w:tab w:val="num" w:pos="2804"/>
        </w:tabs>
        <w:ind w:left="1267"/>
        <w:rPr>
          <w:lang w:val="fr-BE"/>
          <w14:ligatures w14:val="none"/>
        </w:rPr>
      </w:pPr>
      <w:bookmarkStart w:id="5" w:name="_Hlk179796122"/>
      <w:r w:rsidRPr="003A02D8">
        <w:rPr>
          <w:lang w:val="fr-BE"/>
          <w14:ligatures w14:val="none"/>
        </w:rPr>
        <w:t>Pour lutter contre le travail au noir dans l</w:t>
      </w:r>
      <w:r w:rsidR="007B39A4" w:rsidRPr="003A02D8">
        <w:rPr>
          <w:lang w:val="fr-BE"/>
          <w14:ligatures w14:val="none"/>
        </w:rPr>
        <w:t>’</w:t>
      </w:r>
      <w:r w:rsidRPr="003A02D8">
        <w:rPr>
          <w:lang w:val="fr-BE"/>
          <w14:ligatures w14:val="none"/>
        </w:rPr>
        <w:t xml:space="preserve">économie domestique, le législateur belge a créé en 2004 le </w:t>
      </w:r>
      <w:hyperlink r:id="rId39" w:history="1">
        <w:r w:rsidRPr="003A02D8">
          <w:rPr>
            <w:rStyle w:val="Hyperlink"/>
            <w:color w:val="auto"/>
            <w:lang w:val="fr-BE"/>
            <w14:ligatures w14:val="none"/>
          </w:rPr>
          <w:t>système des titres</w:t>
        </w:r>
        <w:r w:rsidRPr="003A02D8">
          <w:rPr>
            <w:rStyle w:val="Hyperlink"/>
            <w:b/>
            <w:bCs/>
            <w:color w:val="auto"/>
            <w:lang w:val="fr-BE"/>
            <w14:ligatures w14:val="none"/>
          </w:rPr>
          <w:t>-</w:t>
        </w:r>
        <w:r w:rsidRPr="003A02D8">
          <w:rPr>
            <w:rStyle w:val="Hyperlink"/>
            <w:color w:val="auto"/>
            <w:lang w:val="fr-FR"/>
            <w14:ligatures w14:val="none"/>
          </w:rPr>
          <w:t>services</w:t>
        </w:r>
      </w:hyperlink>
      <w:r w:rsidRPr="003A02D8">
        <w:rPr>
          <w:lang w:val="fr-BE"/>
          <w14:ligatures w14:val="none"/>
        </w:rPr>
        <w:t xml:space="preserve">. </w:t>
      </w:r>
    </w:p>
    <w:p w14:paraId="063B5CDC" w14:textId="4372553A"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Il est généralement admis que le système des titres-services a permis de formaliser, pour une part importante, l</w:t>
      </w:r>
      <w:r w:rsidR="007B39A4" w:rsidRPr="003A02D8">
        <w:rPr>
          <w:lang w:val="fr-BE"/>
          <w14:ligatures w14:val="none"/>
        </w:rPr>
        <w:t>’</w:t>
      </w:r>
      <w:r w:rsidRPr="004E2477">
        <w:rPr>
          <w:lang w:val="fr-BE"/>
          <w14:ligatures w14:val="none"/>
        </w:rPr>
        <w:t xml:space="preserve">économie </w:t>
      </w:r>
      <w:r w:rsidRPr="004E2477">
        <w:rPr>
          <w:lang w:val="fr-FR"/>
          <w14:ligatures w14:val="none"/>
        </w:rPr>
        <w:t>relative</w:t>
      </w:r>
      <w:r w:rsidRPr="004E2477">
        <w:rPr>
          <w:lang w:val="fr-BE"/>
          <w14:ligatures w14:val="none"/>
        </w:rPr>
        <w:t xml:space="preserve"> aux travaux domestiques. Cette évolution a permis un meilleur contrôle du respect des conditions de travail et l</w:t>
      </w:r>
      <w:r w:rsidR="007B39A4" w:rsidRPr="003A02D8">
        <w:rPr>
          <w:lang w:val="fr-BE"/>
          <w14:ligatures w14:val="none"/>
        </w:rPr>
        <w:t>’</w:t>
      </w:r>
      <w:r w:rsidRPr="004E2477">
        <w:rPr>
          <w:lang w:val="fr-BE"/>
          <w14:ligatures w14:val="none"/>
        </w:rPr>
        <w:t xml:space="preserve">octroi de droits sociaux à une certaine catégorie de </w:t>
      </w:r>
      <w:r w:rsidRPr="004E2477">
        <w:rPr>
          <w:lang w:val="fr-FR"/>
          <w14:ligatures w14:val="none"/>
        </w:rPr>
        <w:t>personnel</w:t>
      </w:r>
      <w:r w:rsidRPr="004E2477">
        <w:rPr>
          <w:lang w:val="fr-BE"/>
          <w14:ligatures w14:val="none"/>
        </w:rPr>
        <w:t xml:space="preserve"> domestique.</w:t>
      </w:r>
    </w:p>
    <w:p w14:paraId="2E66293B" w14:textId="46978CF4"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En outre, au cours de ces 3 dernières années, des efforts considérables ont été réalisés pour accroître la surveillance dans ce domaine et des campagnes spécifiques d</w:t>
      </w:r>
      <w:r w:rsidR="007B39A4" w:rsidRPr="003A02D8">
        <w:rPr>
          <w:lang w:val="fr-BE"/>
          <w14:ligatures w14:val="none"/>
        </w:rPr>
        <w:t>’</w:t>
      </w:r>
      <w:r w:rsidRPr="004E2477">
        <w:rPr>
          <w:lang w:val="fr-BE"/>
          <w14:ligatures w14:val="none"/>
        </w:rPr>
        <w:t>inspection ont été réalisées en 2022 et 2023. Ces inspections ont permis d</w:t>
      </w:r>
      <w:r w:rsidR="007B39A4" w:rsidRPr="003A02D8">
        <w:rPr>
          <w:lang w:val="fr-BE"/>
          <w14:ligatures w14:val="none"/>
        </w:rPr>
        <w:t>’</w:t>
      </w:r>
      <w:r w:rsidRPr="004E2477">
        <w:rPr>
          <w:lang w:val="fr-BE"/>
          <w14:ligatures w14:val="none"/>
        </w:rPr>
        <w:t>observer comment le respect des obligations prévues par la réglementation sur le bien-être y était contrôlé afin d</w:t>
      </w:r>
      <w:r w:rsidR="007B39A4" w:rsidRPr="003A02D8">
        <w:rPr>
          <w:lang w:val="fr-BE"/>
          <w14:ligatures w14:val="none"/>
        </w:rPr>
        <w:t>’</w:t>
      </w:r>
      <w:r w:rsidRPr="004E2477">
        <w:rPr>
          <w:lang w:val="fr-BE"/>
          <w14:ligatures w14:val="none"/>
        </w:rPr>
        <w:t>adopter les mesures nécessaires. Il importe de noter que des PV d</w:t>
      </w:r>
      <w:r w:rsidR="007B39A4" w:rsidRPr="003A02D8">
        <w:rPr>
          <w:lang w:val="fr-BE"/>
          <w14:ligatures w14:val="none"/>
        </w:rPr>
        <w:t>’</w:t>
      </w:r>
      <w:r w:rsidRPr="004E2477">
        <w:rPr>
          <w:lang w:val="fr-BE"/>
          <w14:ligatures w14:val="none"/>
        </w:rPr>
        <w:t>infraction ont été dressés et que les résultats de ces campagnes d</w:t>
      </w:r>
      <w:r w:rsidR="007B39A4" w:rsidRPr="003A02D8">
        <w:rPr>
          <w:lang w:val="fr-BE"/>
          <w14:ligatures w14:val="none"/>
        </w:rPr>
        <w:t>’</w:t>
      </w:r>
      <w:r w:rsidRPr="004E2477">
        <w:rPr>
          <w:lang w:val="fr-BE"/>
          <w14:ligatures w14:val="none"/>
        </w:rPr>
        <w:t xml:space="preserve">inspection sont discutés avec les partenaires sociaux. Les constats détaillés et le suivi sont repris sur le site internet du SPF Emploi, Travail et Concertation sociale ainsi que le </w:t>
      </w:r>
      <w:hyperlink r:id="rId40" w:history="1">
        <w:r w:rsidRPr="004E2477">
          <w:rPr>
            <w:rStyle w:val="Hyperlink"/>
            <w:color w:val="auto"/>
            <w:lang w:val="fr-BE"/>
            <w14:ligatures w14:val="none"/>
          </w:rPr>
          <w:t>rapport final</w:t>
        </w:r>
      </w:hyperlink>
      <w:r w:rsidRPr="004E2477">
        <w:rPr>
          <w:lang w:val="fr-BE"/>
          <w14:ligatures w14:val="none"/>
        </w:rPr>
        <w:t xml:space="preserve"> de la campagne nationale dans le secteur des titres services.</w:t>
      </w:r>
    </w:p>
    <w:p w14:paraId="204896F3" w14:textId="04D7BB40"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 xml:space="preserve">À côté des travailleurs occupés dans le cadre du statut des titres-services, il y a encore des travailleurs </w:t>
      </w:r>
      <w:r w:rsidRPr="004E2477">
        <w:rPr>
          <w:lang w:val="fr-FR"/>
          <w14:ligatures w14:val="none"/>
        </w:rPr>
        <w:t>domestiques</w:t>
      </w:r>
      <w:r w:rsidRPr="004E2477">
        <w:rPr>
          <w:lang w:val="fr-BE"/>
          <w14:ligatures w14:val="none"/>
        </w:rPr>
        <w:t>, du personnel de maison diplomatique et des employés de maison à temps plein habitant éventuellement chez l</w:t>
      </w:r>
      <w:r w:rsidR="007B39A4" w:rsidRPr="003A02D8">
        <w:rPr>
          <w:lang w:val="fr-BE"/>
          <w14:ligatures w14:val="none"/>
        </w:rPr>
        <w:t>’</w:t>
      </w:r>
      <w:r w:rsidRPr="004E2477">
        <w:rPr>
          <w:lang w:val="fr-BE"/>
          <w14:ligatures w14:val="none"/>
        </w:rPr>
        <w:t>employeur, auxquels ce statut ne s</w:t>
      </w:r>
      <w:r w:rsidR="007B39A4" w:rsidRPr="003A02D8">
        <w:rPr>
          <w:lang w:val="fr-BE"/>
          <w14:ligatures w14:val="none"/>
        </w:rPr>
        <w:t>’</w:t>
      </w:r>
      <w:r w:rsidRPr="004E2477">
        <w:rPr>
          <w:lang w:val="fr-BE"/>
          <w14:ligatures w14:val="none"/>
        </w:rPr>
        <w:t>applique pas.</w:t>
      </w:r>
    </w:p>
    <w:p w14:paraId="1BD3ABF1" w14:textId="24119D25"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Selon le droit belge, le contrat de travail domestique est régi par le titre V de la loi du 3.07.1978 relative aux contrats de travail. Il s</w:t>
      </w:r>
      <w:r w:rsidR="007B39A4" w:rsidRPr="003A02D8">
        <w:rPr>
          <w:lang w:val="fr-BE"/>
          <w14:ligatures w14:val="none"/>
        </w:rPr>
        <w:t>’</w:t>
      </w:r>
      <w:r w:rsidRPr="004E2477">
        <w:rPr>
          <w:lang w:val="fr-BE"/>
          <w14:ligatures w14:val="none"/>
        </w:rPr>
        <w:t>agit donc d</w:t>
      </w:r>
      <w:r w:rsidR="007B39A4" w:rsidRPr="003A02D8">
        <w:rPr>
          <w:lang w:val="fr-BE"/>
          <w14:ligatures w14:val="none"/>
        </w:rPr>
        <w:t>’</w:t>
      </w:r>
      <w:r w:rsidRPr="004E2477">
        <w:rPr>
          <w:lang w:val="fr-BE"/>
          <w14:ligatures w14:val="none"/>
        </w:rPr>
        <w:t xml:space="preserve">un </w:t>
      </w:r>
      <w:hyperlink r:id="rId41" w:history="1">
        <w:r w:rsidRPr="004E2477">
          <w:rPr>
            <w:rStyle w:val="Hyperlink"/>
            <w:color w:val="auto"/>
            <w:lang w:val="fr-BE"/>
            <w14:ligatures w14:val="none"/>
          </w:rPr>
          <w:t>contrat de travail spécifique</w:t>
        </w:r>
      </w:hyperlink>
      <w:r w:rsidRPr="004E2477">
        <w:rPr>
          <w:lang w:val="fr-BE"/>
          <w14:ligatures w14:val="none"/>
        </w:rPr>
        <w:t xml:space="preserve">, soumis à la législation sociale, comportant des règles spécifiques propres au travail manuel (ouvrier) pour certains aspects. De manière générale, la conclusion </w:t>
      </w:r>
      <w:r w:rsidRPr="004E2477">
        <w:rPr>
          <w:lang w:val="fr-BE"/>
          <w14:ligatures w14:val="none"/>
        </w:rPr>
        <w:lastRenderedPageBreak/>
        <w:t>d</w:t>
      </w:r>
      <w:r w:rsidR="007B39A4" w:rsidRPr="003A02D8">
        <w:rPr>
          <w:lang w:val="fr-BE"/>
          <w14:ligatures w14:val="none"/>
        </w:rPr>
        <w:t>’</w:t>
      </w:r>
      <w:r w:rsidRPr="004E2477">
        <w:rPr>
          <w:lang w:val="fr-BE"/>
          <w14:ligatures w14:val="none"/>
        </w:rPr>
        <w:t>un contrat de travail implique que les parties se soient préalablement mises d</w:t>
      </w:r>
      <w:r w:rsidR="007B39A4" w:rsidRPr="003A02D8">
        <w:rPr>
          <w:lang w:val="fr-BE"/>
          <w14:ligatures w14:val="none"/>
        </w:rPr>
        <w:t>’</w:t>
      </w:r>
      <w:r w:rsidRPr="004E2477">
        <w:rPr>
          <w:lang w:val="fr-BE"/>
          <w14:ligatures w14:val="none"/>
        </w:rPr>
        <w:t>accord, avant l</w:t>
      </w:r>
      <w:r w:rsidR="007B39A4" w:rsidRPr="003A02D8">
        <w:rPr>
          <w:lang w:val="fr-BE"/>
          <w14:ligatures w14:val="none"/>
        </w:rPr>
        <w:t>’</w:t>
      </w:r>
      <w:r w:rsidRPr="004E2477">
        <w:rPr>
          <w:lang w:val="fr-BE"/>
          <w14:ligatures w14:val="none"/>
        </w:rPr>
        <w:t xml:space="preserve">engagement quant aux </w:t>
      </w:r>
      <w:hyperlink r:id="rId42" w:anchor=":~:text=Conditions%20de%20validit%C3%A9,-Un%20contrat%20de&amp;text=les%20parties%20soient%20capables%20de,de%20l%27engagement%20soit%20licite." w:history="1">
        <w:r w:rsidRPr="004E2477">
          <w:rPr>
            <w:rStyle w:val="Hyperlink"/>
            <w:color w:val="auto"/>
            <w:lang w:val="fr-BE"/>
            <w14:ligatures w14:val="none"/>
          </w:rPr>
          <w:t>conditions essentielles du contrat de travail</w:t>
        </w:r>
      </w:hyperlink>
      <w:r w:rsidRPr="004E2477">
        <w:rPr>
          <w:lang w:val="fr-BE"/>
          <w14:ligatures w14:val="none"/>
        </w:rPr>
        <w:t>.</w:t>
      </w:r>
    </w:p>
    <w:p w14:paraId="2277F0DA" w14:textId="2C1A331E"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En outre, la Belgique a transposé la directive (UE) 2019/1152 du Parlement européen et du Conseil du 20.06.2019 relative à des conditions de travail et d</w:t>
      </w:r>
      <w:r w:rsidR="007B39A4" w:rsidRPr="003A02D8">
        <w:rPr>
          <w:lang w:val="fr-BE"/>
          <w14:ligatures w14:val="none"/>
        </w:rPr>
        <w:t>’</w:t>
      </w:r>
      <w:r w:rsidRPr="004E2477">
        <w:rPr>
          <w:lang w:val="fr-BE"/>
          <w14:ligatures w14:val="none"/>
        </w:rPr>
        <w:t>emploi transparentes et prévisibles dans l</w:t>
      </w:r>
      <w:r w:rsidR="007B39A4" w:rsidRPr="003A02D8">
        <w:rPr>
          <w:lang w:val="fr-BE"/>
          <w14:ligatures w14:val="none"/>
        </w:rPr>
        <w:t>’</w:t>
      </w:r>
      <w:r w:rsidRPr="004E2477">
        <w:rPr>
          <w:lang w:val="fr-BE"/>
          <w14:ligatures w14:val="none"/>
        </w:rPr>
        <w:t xml:space="preserve">Union </w:t>
      </w:r>
      <w:r w:rsidRPr="004E2477">
        <w:rPr>
          <w:lang w:val="fr-FR"/>
          <w14:ligatures w14:val="none"/>
        </w:rPr>
        <w:t>européenne</w:t>
      </w:r>
      <w:r w:rsidRPr="004E2477">
        <w:rPr>
          <w:lang w:val="fr-BE"/>
          <w14:ligatures w14:val="none"/>
        </w:rPr>
        <w:t xml:space="preserve"> par une </w:t>
      </w:r>
      <w:hyperlink r:id="rId43" w:history="1">
        <w:r w:rsidRPr="004E2477">
          <w:rPr>
            <w:rStyle w:val="Hyperlink"/>
            <w:color w:val="auto"/>
            <w:lang w:val="fr-BE"/>
            <w14:ligatures w14:val="none"/>
          </w:rPr>
          <w:t>loi du 7.10.2022</w:t>
        </w:r>
      </w:hyperlink>
      <w:r w:rsidRPr="004E2477">
        <w:rPr>
          <w:lang w:val="fr-BE"/>
          <w14:ligatures w14:val="none"/>
        </w:rPr>
        <w:t>. Dès lors, depuis le 10.11.2022, tous les employeurs sont tenus de communiquer à leurs travailleurs des informations sur les principaux aspects de leur relation de travail.</w:t>
      </w:r>
    </w:p>
    <w:p w14:paraId="6E5FACCA" w14:textId="061F4D9D"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En ce qui concerne la surveillance, le travailleur domestique, comme tout autre travailleur, peut se plaindre à l</w:t>
      </w:r>
      <w:r w:rsidR="007B39A4" w:rsidRPr="003A02D8">
        <w:rPr>
          <w:lang w:val="fr-BE"/>
          <w14:ligatures w14:val="none"/>
        </w:rPr>
        <w:t>’</w:t>
      </w:r>
      <w:r w:rsidRPr="004E2477">
        <w:rPr>
          <w:lang w:val="fr-BE"/>
          <w14:ligatures w14:val="none"/>
        </w:rPr>
        <w:t>inspection du travail, prendre contact avec l</w:t>
      </w:r>
      <w:r w:rsidR="007B39A4" w:rsidRPr="003A02D8">
        <w:rPr>
          <w:lang w:val="fr-BE"/>
          <w14:ligatures w14:val="none"/>
        </w:rPr>
        <w:t>’</w:t>
      </w:r>
      <w:r w:rsidRPr="004E2477">
        <w:rPr>
          <w:lang w:val="fr-BE"/>
          <w14:ligatures w14:val="none"/>
        </w:rPr>
        <w:t>Auditorat du travail ou saisir le tribunal du travail en cas de violation du droit du travail.</w:t>
      </w:r>
    </w:p>
    <w:p w14:paraId="6774BA2A" w14:textId="108DE0F7"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Conformément à la Convention OIT n</w:t>
      </w:r>
      <w:r w:rsidR="0007669B" w:rsidRPr="0007669B">
        <w:rPr>
          <w:vertAlign w:val="superscript"/>
          <w:lang w:val="fr-BE"/>
          <w14:ligatures w14:val="none"/>
        </w:rPr>
        <w:t>o</w:t>
      </w:r>
      <w:r w:rsidR="0007669B">
        <w:rPr>
          <w:lang w:val="fr-BE"/>
          <w14:ligatures w14:val="none"/>
        </w:rPr>
        <w:t> </w:t>
      </w:r>
      <w:r w:rsidRPr="004E2477">
        <w:rPr>
          <w:lang w:val="fr-BE"/>
          <w14:ligatures w14:val="none"/>
        </w:rPr>
        <w:t xml:space="preserve">189 sur les travailleuses et travailleurs domestiques, la Belgique a pris des </w:t>
      </w:r>
      <w:hyperlink r:id="rId44" w:history="1">
        <w:r w:rsidRPr="004E2477">
          <w:rPr>
            <w:rStyle w:val="Hyperlink"/>
            <w:color w:val="auto"/>
            <w:lang w:val="fr-BE"/>
            <w14:ligatures w14:val="none"/>
          </w:rPr>
          <w:t>dispositions spécifiques</w:t>
        </w:r>
      </w:hyperlink>
      <w:r w:rsidRPr="004E2477">
        <w:rPr>
          <w:lang w:val="fr-BE"/>
          <w14:ligatures w14:val="none"/>
        </w:rPr>
        <w:t xml:space="preserve"> en 2023 pour protéger la santé et le bien-être des travailleurs domestiques et le personnel de maison. Un </w:t>
      </w:r>
      <w:hyperlink r:id="rId45" w:history="1">
        <w:r w:rsidRPr="004E2477">
          <w:rPr>
            <w:rStyle w:val="Hyperlink"/>
            <w:color w:val="auto"/>
            <w:lang w:val="fr-BE"/>
            <w14:ligatures w14:val="none"/>
          </w:rPr>
          <w:t>outil digital spécifique</w:t>
        </w:r>
      </w:hyperlink>
      <w:r w:rsidRPr="004E2477">
        <w:rPr>
          <w:lang w:val="fr-BE"/>
          <w14:ligatures w14:val="none"/>
        </w:rPr>
        <w:t xml:space="preserve"> pour accompagner les employeurs à faire une analyse de risque adaptée aux particularités des conditions de travail spécifiques de ces travailleurs a été développé en mai 2023.</w:t>
      </w:r>
    </w:p>
    <w:p w14:paraId="0416D5F9" w14:textId="1EFC63F3" w:rsidR="004E2477" w:rsidRPr="003A02D8" w:rsidRDefault="004E2477" w:rsidP="007B39A4">
      <w:pPr>
        <w:pStyle w:val="SingleTxt"/>
        <w:numPr>
          <w:ilvl w:val="0"/>
          <w:numId w:val="27"/>
        </w:numPr>
        <w:tabs>
          <w:tab w:val="num" w:pos="2804"/>
        </w:tabs>
        <w:ind w:left="1267"/>
        <w:rPr>
          <w:lang w:val="fr-BE"/>
          <w14:ligatures w14:val="none"/>
        </w:rPr>
      </w:pPr>
      <w:r w:rsidRPr="004E2477">
        <w:rPr>
          <w:lang w:val="fr-BE"/>
          <w14:ligatures w14:val="none"/>
        </w:rPr>
        <w:t>En outre, concernant la problématique de l</w:t>
      </w:r>
      <w:r w:rsidR="007B39A4" w:rsidRPr="003A02D8">
        <w:rPr>
          <w:lang w:val="fr-BE"/>
          <w14:ligatures w14:val="none"/>
        </w:rPr>
        <w:t>’</w:t>
      </w:r>
      <w:r w:rsidRPr="004E2477">
        <w:rPr>
          <w:lang w:val="fr-BE"/>
          <w14:ligatures w14:val="none"/>
        </w:rPr>
        <w:t>exploitation des travailleurs domestiques par des diplomates bénéficiant de l</w:t>
      </w:r>
      <w:r w:rsidR="007B39A4" w:rsidRPr="003A02D8">
        <w:rPr>
          <w:lang w:val="fr-BE"/>
          <w14:ligatures w14:val="none"/>
        </w:rPr>
        <w:t>’</w:t>
      </w:r>
      <w:r w:rsidRPr="004E2477">
        <w:rPr>
          <w:lang w:val="fr-BE"/>
          <w14:ligatures w14:val="none"/>
        </w:rPr>
        <w:t xml:space="preserve">immunité de juridiction, la Belgique a mis en place un </w:t>
      </w:r>
      <w:hyperlink r:id="rId46" w:history="1">
        <w:r w:rsidRPr="004E2477">
          <w:rPr>
            <w:rStyle w:val="Hyperlink"/>
            <w:color w:val="auto"/>
            <w:lang w:val="fr-BE"/>
            <w14:ligatures w14:val="none"/>
          </w:rPr>
          <w:t>dispositif particulier de prévention</w:t>
        </w:r>
      </w:hyperlink>
      <w:r w:rsidRPr="004E2477">
        <w:rPr>
          <w:lang w:val="fr-BE"/>
          <w14:ligatures w14:val="none"/>
        </w:rPr>
        <w:t xml:space="preserve">. </w:t>
      </w:r>
      <w:r w:rsidRPr="004E2477">
        <w:rPr>
          <w:lang w:val="fr-FR"/>
          <w14:ligatures w14:val="none"/>
        </w:rPr>
        <w:t>Les</w:t>
      </w:r>
      <w:r w:rsidRPr="004E2477">
        <w:rPr>
          <w:lang w:val="fr-BE"/>
          <w14:ligatures w14:val="none"/>
        </w:rPr>
        <w:t xml:space="preserve"> diplomates doivent demander au service du Protocole du SPF Affaires étrangères par l</w:t>
      </w:r>
      <w:r w:rsidR="007B39A4" w:rsidRPr="003A02D8">
        <w:rPr>
          <w:lang w:val="fr-BE"/>
          <w14:ligatures w14:val="none"/>
        </w:rPr>
        <w:t>’</w:t>
      </w:r>
      <w:r w:rsidRPr="004E2477">
        <w:rPr>
          <w:lang w:val="fr-BE"/>
          <w14:ligatures w14:val="none"/>
        </w:rPr>
        <w:t>intermédiaire de leur mission diplomatique, de leur poste consulaire ou d</w:t>
      </w:r>
      <w:r w:rsidR="007B39A4" w:rsidRPr="003A02D8">
        <w:rPr>
          <w:lang w:val="fr-BE"/>
          <w14:ligatures w14:val="none"/>
        </w:rPr>
        <w:t>’</w:t>
      </w:r>
      <w:r w:rsidRPr="004E2477">
        <w:rPr>
          <w:lang w:val="fr-BE"/>
          <w14:ligatures w14:val="none"/>
        </w:rPr>
        <w:t>une organisation internationale reconnue, l</w:t>
      </w:r>
      <w:r w:rsidR="007B39A4" w:rsidRPr="003A02D8">
        <w:rPr>
          <w:lang w:val="fr-BE"/>
          <w14:ligatures w14:val="none"/>
        </w:rPr>
        <w:t>’</w:t>
      </w:r>
      <w:r w:rsidRPr="004E2477">
        <w:rPr>
          <w:lang w:val="fr-BE"/>
          <w14:ligatures w14:val="none"/>
        </w:rPr>
        <w:t>autorisation de recruter du personnel domestique. Dans le cadre de cette procédure, l</w:t>
      </w:r>
      <w:r w:rsidR="007B39A4" w:rsidRPr="003A02D8">
        <w:rPr>
          <w:lang w:val="fr-BE"/>
          <w14:ligatures w14:val="none"/>
        </w:rPr>
        <w:t>’</w:t>
      </w:r>
      <w:r w:rsidRPr="004E2477">
        <w:rPr>
          <w:lang w:val="fr-BE"/>
          <w14:ligatures w14:val="none"/>
        </w:rPr>
        <w:t>employeur doit s</w:t>
      </w:r>
      <w:r w:rsidR="007B39A4" w:rsidRPr="003A02D8">
        <w:rPr>
          <w:lang w:val="fr-BE"/>
          <w14:ligatures w14:val="none"/>
        </w:rPr>
        <w:t>’</w:t>
      </w:r>
      <w:r w:rsidRPr="004E2477">
        <w:rPr>
          <w:lang w:val="fr-BE"/>
          <w14:ligatures w14:val="none"/>
        </w:rPr>
        <w:t>assurer que le travailleur reçoit une copie du contrat dans une langue qu</w:t>
      </w:r>
      <w:r w:rsidR="007B39A4" w:rsidRPr="003A02D8">
        <w:rPr>
          <w:lang w:val="fr-BE"/>
          <w14:ligatures w14:val="none"/>
        </w:rPr>
        <w:t>’</w:t>
      </w:r>
      <w:r w:rsidRPr="004E2477">
        <w:rPr>
          <w:lang w:val="fr-BE"/>
          <w14:ligatures w14:val="none"/>
        </w:rPr>
        <w:t>il comprend bien.</w:t>
      </w:r>
    </w:p>
    <w:p w14:paraId="7B1B5678" w14:textId="02267D43" w:rsidR="004E2477" w:rsidRPr="004E2477" w:rsidRDefault="004E2477" w:rsidP="007B39A4">
      <w:pPr>
        <w:pStyle w:val="SingleTxt"/>
        <w:numPr>
          <w:ilvl w:val="0"/>
          <w:numId w:val="27"/>
        </w:numPr>
        <w:tabs>
          <w:tab w:val="num" w:pos="2804"/>
        </w:tabs>
        <w:ind w:left="1267"/>
        <w:rPr>
          <w:lang w:val="fr-BE"/>
          <w14:ligatures w14:val="none"/>
        </w:rPr>
      </w:pPr>
      <w:r w:rsidRPr="004E2477">
        <w:rPr>
          <w:lang w:val="fr-BE"/>
          <w14:ligatures w14:val="none"/>
        </w:rPr>
        <w:t>En cas de litige sur l</w:t>
      </w:r>
      <w:r w:rsidR="007B39A4" w:rsidRPr="003A02D8">
        <w:rPr>
          <w:lang w:val="fr-BE"/>
          <w14:ligatures w14:val="none"/>
        </w:rPr>
        <w:t>’</w:t>
      </w:r>
      <w:r w:rsidRPr="004E2477">
        <w:rPr>
          <w:lang w:val="fr-BE"/>
          <w14:ligatures w14:val="none"/>
        </w:rPr>
        <w:t>exécution d</w:t>
      </w:r>
      <w:r w:rsidR="007B39A4" w:rsidRPr="003A02D8">
        <w:rPr>
          <w:lang w:val="fr-BE"/>
          <w14:ligatures w14:val="none"/>
        </w:rPr>
        <w:t>’</w:t>
      </w:r>
      <w:r w:rsidRPr="004E2477">
        <w:rPr>
          <w:lang w:val="fr-BE"/>
          <w14:ligatures w14:val="none"/>
        </w:rPr>
        <w:t>un tel contrat de travail, l</w:t>
      </w:r>
      <w:r w:rsidR="007B39A4" w:rsidRPr="003A02D8">
        <w:rPr>
          <w:lang w:val="fr-BE"/>
          <w14:ligatures w14:val="none"/>
        </w:rPr>
        <w:t>’</w:t>
      </w:r>
      <w:r w:rsidRPr="004E2477">
        <w:rPr>
          <w:lang w:val="fr-BE"/>
          <w14:ligatures w14:val="none"/>
        </w:rPr>
        <w:t>employeur et le travailleur peuvent tous deux s</w:t>
      </w:r>
      <w:r w:rsidR="007B39A4" w:rsidRPr="003A02D8">
        <w:rPr>
          <w:lang w:val="fr-BE"/>
          <w14:ligatures w14:val="none"/>
        </w:rPr>
        <w:t>’</w:t>
      </w:r>
      <w:r w:rsidRPr="004E2477">
        <w:rPr>
          <w:lang w:val="fr-BE"/>
          <w14:ligatures w14:val="none"/>
        </w:rPr>
        <w:t>adresser à la Commission des bons offices. Cette Commission a pour objectif principal d</w:t>
      </w:r>
      <w:r w:rsidR="007B39A4" w:rsidRPr="003A02D8">
        <w:rPr>
          <w:lang w:val="fr-BE"/>
          <w14:ligatures w14:val="none"/>
        </w:rPr>
        <w:t>’</w:t>
      </w:r>
      <w:r w:rsidRPr="004E2477">
        <w:rPr>
          <w:lang w:val="fr-BE"/>
          <w14:ligatures w14:val="none"/>
        </w:rPr>
        <w:t>œuvrer à la résolution des problèmes pouvant survenir entre ce personnel et leur employeur.</w:t>
      </w:r>
      <w:bookmarkEnd w:id="5"/>
    </w:p>
    <w:p w14:paraId="288EA1B7" w14:textId="4885618F" w:rsidR="00D86F67" w:rsidRPr="00765F3F" w:rsidRDefault="00765F3F" w:rsidP="00765F3F">
      <w:pPr>
        <w:pStyle w:val="SingleTxt"/>
        <w:spacing w:after="0" w:line="240" w:lineRule="auto"/>
        <w:rPr>
          <w:lang w:val="fr-BE"/>
        </w:rPr>
      </w:pPr>
      <w:r>
        <w:rPr>
          <w:noProof/>
          <w:w w:val="100"/>
          <w:lang w:val="fr-BE"/>
        </w:rPr>
        <mc:AlternateContent>
          <mc:Choice Requires="wps">
            <w:drawing>
              <wp:anchor distT="0" distB="0" distL="114300" distR="114300" simplePos="0" relativeHeight="251660288" behindDoc="0" locked="0" layoutInCell="1" allowOverlap="1" wp14:anchorId="3FFC93ED" wp14:editId="156C0AA1">
                <wp:simplePos x="0" y="0"/>
                <wp:positionH relativeFrom="page">
                  <wp:posOffset>3429000</wp:posOffset>
                </wp:positionH>
                <wp:positionV relativeFrom="paragraph">
                  <wp:posOffset>304800</wp:posOffset>
                </wp:positionV>
                <wp:extent cx="914400" cy="0"/>
                <wp:effectExtent l="0" t="0" r="0" b="0"/>
                <wp:wrapNone/>
                <wp:docPr id="119027066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120E3D"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86F67" w:rsidRPr="00765F3F" w:rsidSect="004B26D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23T13:18:00Z" w:initials="Start">
    <w:p w14:paraId="3C5211ED" w14:textId="77777777" w:rsidR="006C03E1" w:rsidRDefault="006C03E1">
      <w:pPr>
        <w:pStyle w:val="CommentText"/>
      </w:pPr>
      <w:r>
        <w:rPr>
          <w:rStyle w:val="CommentReference"/>
        </w:rPr>
        <w:annotationRef/>
      </w:r>
      <w:r>
        <w:t>&lt;&lt;ODS JOB NO&gt;&gt;N2439243F&lt;&lt;ODS JOB NO&gt;&gt;</w:t>
      </w:r>
    </w:p>
    <w:p w14:paraId="48CCAA8B" w14:textId="77777777" w:rsidR="006C03E1" w:rsidRDefault="006C03E1">
      <w:pPr>
        <w:pStyle w:val="CommentText"/>
      </w:pPr>
      <w:r>
        <w:t>&lt;&lt;ODS DOC SYMBOL1&gt;&gt;CEDAW/C/BEL/FCO/8&lt;&lt;ODS DOC SYMBOL1&gt;&gt;</w:t>
      </w:r>
    </w:p>
    <w:p w14:paraId="03DDBF23" w14:textId="6EB77C19" w:rsidR="006C03E1" w:rsidRDefault="006C03E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3DDBF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348963F" w16cex:dateUtc="2024-12-23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3DDBF23" w16cid:durableId="134896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E7D673" w14:textId="77777777" w:rsidR="00AD57A2" w:rsidRDefault="00AD57A2" w:rsidP="00331D20">
      <w:r>
        <w:separator/>
      </w:r>
    </w:p>
  </w:endnote>
  <w:endnote w:type="continuationSeparator" w:id="0">
    <w:p w14:paraId="466B1593" w14:textId="77777777" w:rsidR="00AD57A2" w:rsidRDefault="00AD57A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03E1" w14:paraId="13197FE1" w14:textId="77777777" w:rsidTr="006C03E1">
      <w:tc>
        <w:tcPr>
          <w:tcW w:w="4920" w:type="dxa"/>
          <w:shd w:val="clear" w:color="auto" w:fill="auto"/>
        </w:tcPr>
        <w:p w14:paraId="72A98AB5" w14:textId="0F845ABB" w:rsidR="006C03E1" w:rsidRPr="006C03E1" w:rsidRDefault="006C03E1" w:rsidP="006C03E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4E96">
            <w:rPr>
              <w:b w:val="0"/>
              <w:w w:val="103"/>
              <w:sz w:val="14"/>
            </w:rPr>
            <w:t>24-23337</w:t>
          </w:r>
          <w:r>
            <w:rPr>
              <w:b w:val="0"/>
              <w:w w:val="103"/>
              <w:sz w:val="14"/>
            </w:rPr>
            <w:fldChar w:fldCharType="end"/>
          </w:r>
        </w:p>
      </w:tc>
      <w:tc>
        <w:tcPr>
          <w:tcW w:w="4920" w:type="dxa"/>
          <w:shd w:val="clear" w:color="auto" w:fill="auto"/>
        </w:tcPr>
        <w:p w14:paraId="6D3B32D1" w14:textId="12B03331" w:rsidR="006C03E1" w:rsidRPr="006C03E1" w:rsidRDefault="006C03E1" w:rsidP="006C03E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2465DBB" w14:textId="77777777" w:rsidR="006C03E1" w:rsidRPr="006C03E1" w:rsidRDefault="006C03E1" w:rsidP="006C03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03E1" w14:paraId="65868071" w14:textId="77777777" w:rsidTr="006C03E1">
      <w:tc>
        <w:tcPr>
          <w:tcW w:w="4920" w:type="dxa"/>
          <w:shd w:val="clear" w:color="auto" w:fill="auto"/>
        </w:tcPr>
        <w:p w14:paraId="3F419C2F" w14:textId="278E869A" w:rsidR="006C03E1" w:rsidRPr="006C03E1" w:rsidRDefault="006C03E1" w:rsidP="006C03E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3119B7A" w14:textId="135F32DA" w:rsidR="006C03E1" w:rsidRPr="006C03E1" w:rsidRDefault="006C03E1" w:rsidP="006C03E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4E96">
            <w:rPr>
              <w:b w:val="0"/>
              <w:w w:val="103"/>
              <w:sz w:val="14"/>
            </w:rPr>
            <w:t>24-23337</w:t>
          </w:r>
          <w:r>
            <w:rPr>
              <w:b w:val="0"/>
              <w:w w:val="103"/>
              <w:sz w:val="14"/>
            </w:rPr>
            <w:fldChar w:fldCharType="end"/>
          </w:r>
        </w:p>
      </w:tc>
    </w:tr>
  </w:tbl>
  <w:p w14:paraId="0C427960" w14:textId="77777777" w:rsidR="006C03E1" w:rsidRPr="006C03E1" w:rsidRDefault="006C03E1" w:rsidP="006C03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BFFAD" w14:textId="6BAE0D1C" w:rsidR="006C03E1" w:rsidRDefault="006C03E1">
    <w:pPr>
      <w:pStyle w:val="Footer"/>
    </w:pPr>
    <w:r>
      <w:drawing>
        <wp:anchor distT="0" distB="0" distL="114300" distR="114300" simplePos="0" relativeHeight="251658240" behindDoc="0" locked="0" layoutInCell="1" allowOverlap="1" wp14:anchorId="5CA91883" wp14:editId="400B12D1">
          <wp:simplePos x="0" y="0"/>
          <wp:positionH relativeFrom="column">
            <wp:posOffset>5532120</wp:posOffset>
          </wp:positionH>
          <wp:positionV relativeFrom="paragraph">
            <wp:posOffset>-228600</wp:posOffset>
          </wp:positionV>
          <wp:extent cx="694690" cy="694690"/>
          <wp:effectExtent l="0" t="0" r="0" b="0"/>
          <wp:wrapNone/>
          <wp:docPr id="16475110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C03E1" w14:paraId="0C681E1F" w14:textId="77777777" w:rsidTr="006C03E1">
      <w:tc>
        <w:tcPr>
          <w:tcW w:w="3758" w:type="dxa"/>
        </w:tcPr>
        <w:p w14:paraId="321266BA" w14:textId="05DE7663" w:rsidR="006C03E1" w:rsidRDefault="006C03E1" w:rsidP="006C03E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C4E96">
            <w:rPr>
              <w:b w:val="0"/>
              <w:sz w:val="20"/>
            </w:rPr>
            <w:t>24-23337 (F)</w:t>
          </w:r>
          <w:r>
            <w:rPr>
              <w:b w:val="0"/>
              <w:sz w:val="20"/>
            </w:rPr>
            <w:fldChar w:fldCharType="end"/>
          </w:r>
          <w:r>
            <w:rPr>
              <w:b w:val="0"/>
              <w:sz w:val="20"/>
            </w:rPr>
            <w:t xml:space="preserve">    2</w:t>
          </w:r>
          <w:r w:rsidR="00294F50">
            <w:rPr>
              <w:b w:val="0"/>
              <w:sz w:val="20"/>
            </w:rPr>
            <w:t>0</w:t>
          </w:r>
          <w:r>
            <w:rPr>
              <w:b w:val="0"/>
              <w:sz w:val="20"/>
            </w:rPr>
            <w:t xml:space="preserve">1224    </w:t>
          </w:r>
          <w:r w:rsidR="00294F50">
            <w:rPr>
              <w:b w:val="0"/>
              <w:sz w:val="20"/>
            </w:rPr>
            <w:t>0201</w:t>
          </w:r>
          <w:r>
            <w:rPr>
              <w:b w:val="0"/>
              <w:sz w:val="20"/>
            </w:rPr>
            <w:t>2</w:t>
          </w:r>
          <w:r w:rsidR="00294F50">
            <w:rPr>
              <w:b w:val="0"/>
              <w:sz w:val="20"/>
            </w:rPr>
            <w:t>5</w:t>
          </w:r>
        </w:p>
        <w:p w14:paraId="5028E615" w14:textId="6EE97873" w:rsidR="006C03E1" w:rsidRPr="006C03E1" w:rsidRDefault="006C03E1" w:rsidP="006C03E1">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C4E96">
            <w:rPr>
              <w:rFonts w:ascii="Barcode 3 of 9 by request" w:hAnsi="Barcode 3 of 9 by request"/>
              <w:sz w:val="24"/>
            </w:rPr>
            <w:t>*2423337*</w:t>
          </w:r>
          <w:r>
            <w:rPr>
              <w:rFonts w:ascii="Barcode 3 of 9 by request" w:hAnsi="Barcode 3 of 9 by request"/>
              <w:sz w:val="24"/>
            </w:rPr>
            <w:fldChar w:fldCharType="end"/>
          </w:r>
        </w:p>
      </w:tc>
      <w:tc>
        <w:tcPr>
          <w:tcW w:w="4920" w:type="dxa"/>
        </w:tcPr>
        <w:p w14:paraId="4C0F9230" w14:textId="2091B50B" w:rsidR="006C03E1" w:rsidRDefault="006C03E1" w:rsidP="006C03E1">
          <w:pPr>
            <w:pStyle w:val="Footer"/>
            <w:spacing w:line="240" w:lineRule="atLeast"/>
            <w:jc w:val="right"/>
            <w:rPr>
              <w:b w:val="0"/>
              <w:sz w:val="20"/>
            </w:rPr>
          </w:pPr>
          <w:r>
            <w:rPr>
              <w:b w:val="0"/>
              <w:sz w:val="20"/>
            </w:rPr>
            <w:drawing>
              <wp:inline distT="0" distB="0" distL="0" distR="0" wp14:anchorId="10DB18D4" wp14:editId="77A19148">
                <wp:extent cx="1109474" cy="231648"/>
                <wp:effectExtent l="0" t="0" r="0" b="0"/>
                <wp:docPr id="333979763" name="Picture 2"/>
                <wp:cNvGraphicFramePr/>
                <a:graphic xmlns:a="http://schemas.openxmlformats.org/drawingml/2006/main">
                  <a:graphicData uri="http://schemas.openxmlformats.org/drawingml/2006/picture">
                    <pic:pic xmlns:pic="http://schemas.openxmlformats.org/drawingml/2006/picture">
                      <pic:nvPicPr>
                        <pic:cNvPr id="33397976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A5F6103" w14:textId="77777777" w:rsidR="006C03E1" w:rsidRPr="006C03E1" w:rsidRDefault="006C03E1" w:rsidP="006C03E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8C5C8E" w14:textId="77777777" w:rsidR="00AD57A2" w:rsidRPr="004E2477" w:rsidRDefault="00AD57A2" w:rsidP="004E2477">
      <w:pPr>
        <w:pStyle w:val="Footer"/>
        <w:spacing w:after="80"/>
        <w:ind w:left="792"/>
        <w:rPr>
          <w:sz w:val="16"/>
        </w:rPr>
      </w:pPr>
      <w:r w:rsidRPr="004E2477">
        <w:rPr>
          <w:sz w:val="16"/>
        </w:rPr>
        <w:t>__________________</w:t>
      </w:r>
    </w:p>
  </w:footnote>
  <w:footnote w:type="continuationSeparator" w:id="0">
    <w:p w14:paraId="1CFA2945" w14:textId="77777777" w:rsidR="00AD57A2" w:rsidRPr="004E2477" w:rsidRDefault="00AD57A2" w:rsidP="004E2477">
      <w:pPr>
        <w:pStyle w:val="Footer"/>
        <w:spacing w:after="80"/>
        <w:ind w:left="792"/>
        <w:rPr>
          <w:sz w:val="16"/>
        </w:rPr>
      </w:pPr>
      <w:r w:rsidRPr="004E2477">
        <w:rPr>
          <w:sz w:val="16"/>
        </w:rPr>
        <w:t>__________________</w:t>
      </w:r>
    </w:p>
  </w:footnote>
  <w:footnote w:id="1">
    <w:p w14:paraId="62D12F74" w14:textId="0E09A139" w:rsidR="004E2477" w:rsidRPr="004E2477" w:rsidRDefault="004E2477" w:rsidP="004E247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BE"/>
        </w:rPr>
      </w:pPr>
      <w:r w:rsidRPr="00F91619">
        <w:rPr>
          <w:rFonts w:cstheme="minorHAnsi"/>
          <w:szCs w:val="18"/>
        </w:rPr>
        <w:tab/>
      </w:r>
      <w:r w:rsidRPr="004E2477">
        <w:rPr>
          <w:rStyle w:val="FootnoteReference"/>
          <w:spacing w:val="4"/>
          <w:szCs w:val="18"/>
        </w:rPr>
        <w:footnoteRef/>
      </w:r>
      <w:r w:rsidRPr="004E2477">
        <w:rPr>
          <w:spacing w:val="4"/>
          <w:w w:val="103"/>
          <w:kern w:val="14"/>
          <w:szCs w:val="18"/>
        </w:rPr>
        <w:tab/>
        <w:t>Voir §162, huitième rapport périodique soumis par la Belgique en application de l</w:t>
      </w:r>
      <w:r w:rsidR="007B39A4">
        <w:rPr>
          <w:spacing w:val="4"/>
          <w:w w:val="103"/>
          <w:kern w:val="14"/>
          <w:szCs w:val="18"/>
        </w:rPr>
        <w:t>’</w:t>
      </w:r>
      <w:r w:rsidRPr="004E2477">
        <w:rPr>
          <w:spacing w:val="4"/>
          <w:w w:val="103"/>
          <w:kern w:val="14"/>
          <w:szCs w:val="18"/>
        </w:rPr>
        <w:t xml:space="preserve">article 18 de la Convention, attendu en 2020, CEDAW/C/BEL/8, </w:t>
      </w:r>
      <w:hyperlink r:id="rId1" w:history="1">
        <w:r w:rsidRPr="004E2477">
          <w:rPr>
            <w:rStyle w:val="Hyperlink"/>
            <w:spacing w:val="4"/>
            <w:w w:val="103"/>
            <w:kern w:val="14"/>
            <w:szCs w:val="18"/>
          </w:rPr>
          <w:t>tbinternet.ohchr.org/_layouts/15/</w:t>
        </w:r>
        <w:r w:rsidR="00467EDE">
          <w:rPr>
            <w:rStyle w:val="Hyperlink"/>
            <w:spacing w:val="4"/>
            <w:w w:val="103"/>
            <w:kern w:val="14"/>
            <w:szCs w:val="18"/>
          </w:rPr>
          <w:br/>
        </w:r>
        <w:r w:rsidRPr="004E2477">
          <w:rPr>
            <w:rStyle w:val="Hyperlink"/>
            <w:spacing w:val="4"/>
            <w:w w:val="103"/>
            <w:kern w:val="14"/>
            <w:szCs w:val="18"/>
          </w:rPr>
          <w:t>treatybodyexternal/Download.aspx?symbolno=CEDAW%2FC%2FBEL%2F8&amp;Lang=fr</w:t>
        </w:r>
      </w:hyperlink>
      <w:r w:rsidRPr="004E2477">
        <w:rPr>
          <w:spacing w:val="4"/>
          <w:w w:val="103"/>
          <w:kern w:val="14"/>
          <w:szCs w:val="18"/>
        </w:rPr>
        <w:t xml:space="preserve"> et </w:t>
      </w:r>
      <w:r w:rsidRPr="004E2477">
        <w:rPr>
          <w:spacing w:val="4"/>
          <w:w w:val="103"/>
          <w:kern w:val="14"/>
          <w:szCs w:val="18"/>
          <w:lang w:val="fr-BE"/>
        </w:rPr>
        <w:t>Article</w:t>
      </w:r>
      <w:r w:rsidR="00467EDE">
        <w:rPr>
          <w:spacing w:val="4"/>
          <w:w w:val="103"/>
          <w:kern w:val="14"/>
          <w:szCs w:val="18"/>
          <w:lang w:val="fr-BE"/>
        </w:rPr>
        <w:t> </w:t>
      </w:r>
      <w:r w:rsidRPr="004E2477">
        <w:rPr>
          <w:spacing w:val="4"/>
          <w:w w:val="103"/>
          <w:kern w:val="14"/>
          <w:szCs w:val="18"/>
          <w:lang w:val="fr-BE"/>
        </w:rPr>
        <w:t>14, §1</w:t>
      </w:r>
      <w:r w:rsidRPr="004E2477">
        <w:rPr>
          <w:spacing w:val="4"/>
          <w:w w:val="103"/>
          <w:kern w:val="14"/>
          <w:szCs w:val="18"/>
          <w:vertAlign w:val="superscript"/>
          <w:lang w:val="fr-BE"/>
        </w:rPr>
        <w:t>er</w:t>
      </w:r>
      <w:r w:rsidRPr="004E2477">
        <w:rPr>
          <w:spacing w:val="4"/>
          <w:w w:val="103"/>
          <w:kern w:val="14"/>
          <w:szCs w:val="18"/>
          <w:lang w:val="fr-BE"/>
        </w:rPr>
        <w:t>, alinéa 1</w:t>
      </w:r>
      <w:r w:rsidRPr="004E2477">
        <w:rPr>
          <w:spacing w:val="4"/>
          <w:w w:val="103"/>
          <w:kern w:val="14"/>
          <w:szCs w:val="18"/>
          <w:vertAlign w:val="superscript"/>
          <w:lang w:val="fr-BE"/>
        </w:rPr>
        <w:t>er</w:t>
      </w:r>
      <w:r w:rsidRPr="004E2477">
        <w:rPr>
          <w:spacing w:val="4"/>
          <w:w w:val="103"/>
          <w:kern w:val="14"/>
          <w:szCs w:val="18"/>
          <w:lang w:val="fr-BE"/>
        </w:rPr>
        <w:t>, de la loi du 22/08/2002 relative aux droits du patient; article 492/1, §1</w:t>
      </w:r>
      <w:r w:rsidRPr="004E2477">
        <w:rPr>
          <w:spacing w:val="4"/>
          <w:w w:val="103"/>
          <w:kern w:val="14"/>
          <w:szCs w:val="18"/>
          <w:vertAlign w:val="superscript"/>
          <w:lang w:val="fr-BE"/>
        </w:rPr>
        <w:t>er</w:t>
      </w:r>
      <w:r w:rsidRPr="004E2477">
        <w:rPr>
          <w:spacing w:val="4"/>
          <w:w w:val="103"/>
          <w:kern w:val="14"/>
          <w:szCs w:val="18"/>
          <w:lang w:val="fr-BE"/>
        </w:rPr>
        <w:t>, alinéa 3, 15° et 20° du Code civil; Loi du 21/12/2018 portant des dispositions diverses en matière de justice.</w:t>
      </w:r>
    </w:p>
  </w:footnote>
  <w:footnote w:id="2">
    <w:p w14:paraId="20378400" w14:textId="3EC1536F" w:rsidR="007B39A4" w:rsidRPr="007B39A4" w:rsidRDefault="007B39A4" w:rsidP="007B39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kern w:val="14"/>
          <w:szCs w:val="20"/>
          <w:lang w:val="en-US"/>
          <w14:ligatures w14:val="none"/>
        </w:rPr>
      </w:pPr>
      <w:r>
        <w:tab/>
      </w:r>
      <w:r>
        <w:rPr>
          <w:rStyle w:val="FootnoteReference"/>
        </w:rPr>
        <w:footnoteRef/>
      </w:r>
      <w:r>
        <w:t xml:space="preserve"> </w:t>
      </w:r>
      <w: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03E1" w14:paraId="326ED31D" w14:textId="77777777" w:rsidTr="006C03E1">
      <w:trPr>
        <w:trHeight w:hRule="exact" w:val="864"/>
      </w:trPr>
      <w:tc>
        <w:tcPr>
          <w:tcW w:w="4920" w:type="dxa"/>
          <w:shd w:val="clear" w:color="auto" w:fill="auto"/>
          <w:vAlign w:val="bottom"/>
        </w:tcPr>
        <w:p w14:paraId="037A5C8D" w14:textId="7364E8B2" w:rsidR="006C03E1" w:rsidRPr="006C03E1" w:rsidRDefault="006C03E1" w:rsidP="006C03E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C4E96">
            <w:rPr>
              <w:b/>
              <w:color w:val="000000"/>
            </w:rPr>
            <w:t>CEDAW/C/BEL/FCO/8</w:t>
          </w:r>
          <w:r>
            <w:rPr>
              <w:b/>
              <w:color w:val="000000"/>
            </w:rPr>
            <w:fldChar w:fldCharType="end"/>
          </w:r>
        </w:p>
      </w:tc>
      <w:tc>
        <w:tcPr>
          <w:tcW w:w="4920" w:type="dxa"/>
          <w:shd w:val="clear" w:color="auto" w:fill="auto"/>
          <w:vAlign w:val="bottom"/>
        </w:tcPr>
        <w:p w14:paraId="083D4AE4" w14:textId="77777777" w:rsidR="006C03E1" w:rsidRDefault="006C03E1" w:rsidP="006C03E1">
          <w:pPr>
            <w:pStyle w:val="Header"/>
          </w:pPr>
        </w:p>
      </w:tc>
    </w:tr>
  </w:tbl>
  <w:p w14:paraId="3E59C7BC" w14:textId="77777777" w:rsidR="006C03E1" w:rsidRPr="006C03E1" w:rsidRDefault="006C03E1" w:rsidP="006C03E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03E1" w14:paraId="38BB9F29" w14:textId="77777777" w:rsidTr="006C03E1">
      <w:trPr>
        <w:trHeight w:hRule="exact" w:val="864"/>
      </w:trPr>
      <w:tc>
        <w:tcPr>
          <w:tcW w:w="4920" w:type="dxa"/>
          <w:shd w:val="clear" w:color="auto" w:fill="auto"/>
          <w:vAlign w:val="bottom"/>
        </w:tcPr>
        <w:p w14:paraId="7FC440DA" w14:textId="77777777" w:rsidR="006C03E1" w:rsidRDefault="006C03E1" w:rsidP="006C03E1">
          <w:pPr>
            <w:pStyle w:val="Header"/>
          </w:pPr>
        </w:p>
      </w:tc>
      <w:tc>
        <w:tcPr>
          <w:tcW w:w="4920" w:type="dxa"/>
          <w:shd w:val="clear" w:color="auto" w:fill="auto"/>
          <w:vAlign w:val="bottom"/>
        </w:tcPr>
        <w:p w14:paraId="26F8FAD6" w14:textId="0CD2C3B6" w:rsidR="006C03E1" w:rsidRPr="006C03E1" w:rsidRDefault="006C03E1" w:rsidP="006C03E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C4E96">
            <w:rPr>
              <w:b/>
              <w:color w:val="000000"/>
            </w:rPr>
            <w:t>CEDAW/C/BEL/FCO/8</w:t>
          </w:r>
          <w:r>
            <w:rPr>
              <w:b/>
              <w:color w:val="000000"/>
            </w:rPr>
            <w:fldChar w:fldCharType="end"/>
          </w:r>
        </w:p>
      </w:tc>
    </w:tr>
  </w:tbl>
  <w:p w14:paraId="08E1C191" w14:textId="77777777" w:rsidR="006C03E1" w:rsidRPr="006C03E1" w:rsidRDefault="006C03E1" w:rsidP="006C03E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C03E1" w14:paraId="7807263D" w14:textId="77777777" w:rsidTr="006C03E1">
      <w:trPr>
        <w:trHeight w:hRule="exact" w:val="864"/>
      </w:trPr>
      <w:tc>
        <w:tcPr>
          <w:tcW w:w="1267" w:type="dxa"/>
          <w:tcBorders>
            <w:bottom w:val="single" w:sz="4" w:space="0" w:color="auto"/>
          </w:tcBorders>
          <w:shd w:val="clear" w:color="auto" w:fill="auto"/>
          <w:vAlign w:val="bottom"/>
        </w:tcPr>
        <w:p w14:paraId="1E04181E" w14:textId="77777777" w:rsidR="006C03E1" w:rsidRDefault="006C03E1" w:rsidP="006C03E1">
          <w:pPr>
            <w:pStyle w:val="Header"/>
            <w:spacing w:after="120"/>
          </w:pPr>
        </w:p>
      </w:tc>
      <w:tc>
        <w:tcPr>
          <w:tcW w:w="2059" w:type="dxa"/>
          <w:tcBorders>
            <w:bottom w:val="single" w:sz="4" w:space="0" w:color="auto"/>
          </w:tcBorders>
          <w:shd w:val="clear" w:color="auto" w:fill="auto"/>
          <w:vAlign w:val="bottom"/>
        </w:tcPr>
        <w:p w14:paraId="1E1E0487" w14:textId="2F4A114B" w:rsidR="006C03E1" w:rsidRPr="006C03E1" w:rsidRDefault="006C03E1" w:rsidP="006C03E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0A0696B" w14:textId="77777777" w:rsidR="006C03E1" w:rsidRDefault="006C03E1" w:rsidP="006C03E1">
          <w:pPr>
            <w:pStyle w:val="Header"/>
            <w:spacing w:after="120"/>
          </w:pPr>
        </w:p>
      </w:tc>
      <w:tc>
        <w:tcPr>
          <w:tcW w:w="6466" w:type="dxa"/>
          <w:gridSpan w:val="3"/>
          <w:tcBorders>
            <w:bottom w:val="single" w:sz="4" w:space="0" w:color="auto"/>
          </w:tcBorders>
          <w:shd w:val="clear" w:color="auto" w:fill="auto"/>
          <w:vAlign w:val="bottom"/>
        </w:tcPr>
        <w:p w14:paraId="24F8CE18" w14:textId="03CC7EBB" w:rsidR="006C03E1" w:rsidRPr="006C03E1" w:rsidRDefault="006C03E1" w:rsidP="006C03E1">
          <w:pPr>
            <w:spacing w:after="80" w:line="240" w:lineRule="auto"/>
            <w:jc w:val="right"/>
            <w:rPr>
              <w:position w:val="-4"/>
            </w:rPr>
          </w:pPr>
          <w:r>
            <w:rPr>
              <w:position w:val="-4"/>
              <w:sz w:val="40"/>
            </w:rPr>
            <w:t>CEDAW</w:t>
          </w:r>
          <w:r>
            <w:rPr>
              <w:position w:val="-4"/>
            </w:rPr>
            <w:t>/C/BEL/FCO/8</w:t>
          </w:r>
        </w:p>
      </w:tc>
    </w:tr>
    <w:tr w:rsidR="006C03E1" w:rsidRPr="006C03E1" w14:paraId="29B8BD7C" w14:textId="77777777" w:rsidTr="006C03E1">
      <w:trPr>
        <w:trHeight w:hRule="exact" w:val="2880"/>
      </w:trPr>
      <w:tc>
        <w:tcPr>
          <w:tcW w:w="1267" w:type="dxa"/>
          <w:tcBorders>
            <w:top w:val="single" w:sz="4" w:space="0" w:color="auto"/>
            <w:bottom w:val="single" w:sz="12" w:space="0" w:color="auto"/>
          </w:tcBorders>
          <w:shd w:val="clear" w:color="auto" w:fill="auto"/>
        </w:tcPr>
        <w:p w14:paraId="4552EE5B" w14:textId="7B44BFF8" w:rsidR="006C03E1" w:rsidRPr="006C03E1" w:rsidRDefault="006C03E1" w:rsidP="006C03E1">
          <w:pPr>
            <w:pStyle w:val="Header"/>
            <w:spacing w:before="120"/>
            <w:ind w:left="-72"/>
            <w:jc w:val="center"/>
          </w:pPr>
          <w:r>
            <w:t xml:space="preserve">  </w:t>
          </w:r>
          <w:r>
            <w:drawing>
              <wp:inline distT="0" distB="0" distL="0" distR="0" wp14:anchorId="17857E8A" wp14:editId="4E8FCF84">
                <wp:extent cx="713232" cy="594360"/>
                <wp:effectExtent l="0" t="0" r="0" b="0"/>
                <wp:docPr id="657636430" name="Picture 1"/>
                <wp:cNvGraphicFramePr/>
                <a:graphic xmlns:a="http://schemas.openxmlformats.org/drawingml/2006/main">
                  <a:graphicData uri="http://schemas.openxmlformats.org/drawingml/2006/picture">
                    <pic:pic xmlns:pic="http://schemas.openxmlformats.org/drawingml/2006/picture">
                      <pic:nvPicPr>
                        <pic:cNvPr id="65763643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8EE26B" w14:textId="062C576F" w:rsidR="006C03E1" w:rsidRPr="006C03E1" w:rsidRDefault="006C03E1" w:rsidP="006C03E1">
          <w:pPr>
            <w:pStyle w:val="XLarge"/>
            <w:spacing w:before="120" w:line="360" w:lineRule="exact"/>
            <w:rPr>
              <w:sz w:val="36"/>
            </w:rPr>
          </w:pPr>
          <w:r>
            <w:rPr>
              <w:sz w:val="36"/>
            </w:rPr>
            <w:t>Convention sur l</w:t>
          </w:r>
          <w:r w:rsidR="007B39A4">
            <w:rPr>
              <w:sz w:val="36"/>
            </w:rPr>
            <w:t>’</w:t>
          </w:r>
          <w:r>
            <w:rPr>
              <w:sz w:val="36"/>
            </w:rPr>
            <w:t>élimination</w:t>
          </w:r>
          <w:r>
            <w:rPr>
              <w:sz w:val="36"/>
            </w:rPr>
            <w:br/>
            <w:t>de toutes les formes</w:t>
          </w:r>
          <w:r>
            <w:rPr>
              <w:sz w:val="36"/>
            </w:rPr>
            <w:br/>
            <w:t>de discrimination à l</w:t>
          </w:r>
          <w:r w:rsidR="007B39A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990CFAE" w14:textId="77777777" w:rsidR="006C03E1" w:rsidRPr="004B26DF" w:rsidRDefault="006C03E1" w:rsidP="006C03E1">
          <w:pPr>
            <w:pStyle w:val="Header"/>
            <w:spacing w:before="109"/>
            <w:rPr>
              <w:lang w:val="fr-FR"/>
            </w:rPr>
          </w:pPr>
        </w:p>
      </w:tc>
      <w:tc>
        <w:tcPr>
          <w:tcW w:w="3110" w:type="dxa"/>
          <w:tcBorders>
            <w:top w:val="single" w:sz="4" w:space="0" w:color="auto"/>
            <w:bottom w:val="single" w:sz="12" w:space="0" w:color="auto"/>
          </w:tcBorders>
          <w:shd w:val="clear" w:color="auto" w:fill="auto"/>
        </w:tcPr>
        <w:p w14:paraId="74BA0A62" w14:textId="77777777" w:rsidR="006C03E1" w:rsidRPr="004B26DF" w:rsidRDefault="006C03E1" w:rsidP="006C03E1">
          <w:pPr>
            <w:pStyle w:val="Distribution"/>
            <w:spacing w:before="240"/>
            <w:rPr>
              <w:color w:val="000000"/>
              <w:lang w:val="fr-FR"/>
            </w:rPr>
          </w:pPr>
          <w:r w:rsidRPr="004B26DF">
            <w:rPr>
              <w:color w:val="000000"/>
              <w:lang w:val="fr-FR"/>
            </w:rPr>
            <w:t>Distr. générale</w:t>
          </w:r>
        </w:p>
        <w:p w14:paraId="03F33CC8" w14:textId="77777777" w:rsidR="006C03E1" w:rsidRPr="004B26DF" w:rsidRDefault="006C03E1" w:rsidP="006C03E1">
          <w:pPr>
            <w:pStyle w:val="Publication"/>
            <w:rPr>
              <w:color w:val="000000"/>
              <w:lang w:val="fr-FR"/>
            </w:rPr>
          </w:pPr>
          <w:r w:rsidRPr="004B26DF">
            <w:rPr>
              <w:color w:val="000000"/>
              <w:lang w:val="fr-FR"/>
            </w:rPr>
            <w:t>10 décembre 2024</w:t>
          </w:r>
        </w:p>
        <w:p w14:paraId="215FF788" w14:textId="17292FD9" w:rsidR="004B26DF" w:rsidRDefault="006C03E1" w:rsidP="006C03E1">
          <w:pPr>
            <w:pStyle w:val="Original"/>
            <w:rPr>
              <w:lang w:val="fr-FR"/>
            </w:rPr>
          </w:pPr>
          <w:r w:rsidRPr="004B26DF">
            <w:rPr>
              <w:color w:val="000000"/>
              <w:lang w:val="fr-FR"/>
            </w:rPr>
            <w:t xml:space="preserve">Original : </w:t>
          </w:r>
          <w:r w:rsidR="004B26DF">
            <w:rPr>
              <w:lang w:val="fr-FR"/>
            </w:rPr>
            <w:t>f</w:t>
          </w:r>
          <w:r w:rsidR="004B26DF" w:rsidRPr="004B26DF">
            <w:rPr>
              <w:lang w:val="fr-FR"/>
            </w:rPr>
            <w:t>rançais</w:t>
          </w:r>
        </w:p>
        <w:p w14:paraId="637C1183" w14:textId="31AE0F60" w:rsidR="006C03E1" w:rsidRPr="004B26DF" w:rsidRDefault="004B491C" w:rsidP="006C03E1">
          <w:pPr>
            <w:pStyle w:val="Original"/>
            <w:rPr>
              <w:color w:val="000000"/>
              <w:lang w:val="fr-FR"/>
            </w:rPr>
          </w:pPr>
          <w:r>
            <w:rPr>
              <w:color w:val="000000"/>
              <w:lang w:val="fr-FR"/>
            </w:rPr>
            <w:t>A</w:t>
          </w:r>
          <w:r w:rsidR="006C03E1" w:rsidRPr="004B26DF">
            <w:rPr>
              <w:color w:val="000000"/>
              <w:lang w:val="fr-FR"/>
            </w:rPr>
            <w:t>nglais</w:t>
          </w:r>
          <w:r w:rsidR="004B26DF">
            <w:rPr>
              <w:color w:val="000000"/>
              <w:lang w:val="fr-FR"/>
            </w:rPr>
            <w:t xml:space="preserve">, </w:t>
          </w:r>
          <w:r w:rsidR="006C03E1" w:rsidRPr="004B26DF">
            <w:rPr>
              <w:color w:val="000000"/>
              <w:lang w:val="fr-FR"/>
            </w:rPr>
            <w:t>espagnol</w:t>
          </w:r>
          <w:r w:rsidR="004B26DF">
            <w:rPr>
              <w:color w:val="000000"/>
              <w:lang w:val="fr-FR"/>
            </w:rPr>
            <w:t xml:space="preserve"> et </w:t>
          </w:r>
          <w:r w:rsidR="006C03E1" w:rsidRPr="004B26DF">
            <w:rPr>
              <w:color w:val="000000"/>
              <w:lang w:val="fr-FR"/>
            </w:rPr>
            <w:t>français</w:t>
          </w:r>
          <w:r w:rsidR="004B26DF">
            <w:rPr>
              <w:color w:val="000000"/>
              <w:lang w:val="fr-FR"/>
            </w:rPr>
            <w:t xml:space="preserve"> seulement</w:t>
          </w:r>
        </w:p>
      </w:tc>
    </w:tr>
  </w:tbl>
  <w:p w14:paraId="3AD535E5" w14:textId="77777777" w:rsidR="006C03E1" w:rsidRPr="004B26DF" w:rsidRDefault="006C03E1" w:rsidP="006C03E1">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6D6B47"/>
    <w:multiLevelType w:val="singleLevel"/>
    <w:tmpl w:val="CC8EE928"/>
    <w:lvl w:ilvl="0">
      <w:start w:val="1"/>
      <w:numFmt w:val="decimal"/>
      <w:lvlRestart w:val="0"/>
      <w:lvlText w:val="%1."/>
      <w:lvlJc w:val="left"/>
      <w:pPr>
        <w:tabs>
          <w:tab w:val="num" w:pos="475"/>
        </w:tabs>
        <w:ind w:left="0"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BCA0BB9"/>
    <w:multiLevelType w:val="hybridMultilevel"/>
    <w:tmpl w:val="34A87158"/>
    <w:lvl w:ilvl="0" w:tplc="E180A416">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008872863">
    <w:abstractNumId w:val="11"/>
  </w:num>
  <w:num w:numId="27" w16cid:durableId="835077878">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3337*"/>
    <w:docVar w:name="CreationDt" w:val="23/12/2024 1:18: PM"/>
    <w:docVar w:name="DocCategory" w:val="Doc"/>
    <w:docVar w:name="DocType" w:val="Final"/>
    <w:docVar w:name="DutyStation" w:val="New York"/>
    <w:docVar w:name="FooterJN" w:val="24-23337"/>
    <w:docVar w:name="jobn" w:val="24-23337 (F)"/>
    <w:docVar w:name="jobnDT" w:val="24-23337 (F)   231224"/>
    <w:docVar w:name="jobnDTDT" w:val="24-23337 (F)   231224   231224"/>
    <w:docVar w:name="JobNo" w:val="2423337F"/>
    <w:docVar w:name="JobNo2" w:val="2439243F"/>
    <w:docVar w:name="LocalDrive" w:val="-1"/>
    <w:docVar w:name="OandT" w:val="JND"/>
    <w:docVar w:name="sss1" w:val="CEDAW/C/BEL/FCO/8"/>
    <w:docVar w:name="sss2" w:val="-"/>
    <w:docVar w:name="Symbol1" w:val="CEDAW/C/BEL/FCO/8"/>
    <w:docVar w:name="Symbol2" w:val="-"/>
  </w:docVars>
  <w:rsids>
    <w:rsidRoot w:val="00E27CB4"/>
    <w:rsid w:val="00001169"/>
    <w:rsid w:val="00001967"/>
    <w:rsid w:val="00021060"/>
    <w:rsid w:val="00054405"/>
    <w:rsid w:val="00061748"/>
    <w:rsid w:val="00064DF6"/>
    <w:rsid w:val="0007669B"/>
    <w:rsid w:val="0009186F"/>
    <w:rsid w:val="00105618"/>
    <w:rsid w:val="0013136C"/>
    <w:rsid w:val="001325B0"/>
    <w:rsid w:val="00150B4B"/>
    <w:rsid w:val="00151F81"/>
    <w:rsid w:val="00171CDD"/>
    <w:rsid w:val="001978D5"/>
    <w:rsid w:val="001E4D3C"/>
    <w:rsid w:val="001E6407"/>
    <w:rsid w:val="00222043"/>
    <w:rsid w:val="002300CF"/>
    <w:rsid w:val="00247400"/>
    <w:rsid w:val="0025310E"/>
    <w:rsid w:val="0027492E"/>
    <w:rsid w:val="002755DA"/>
    <w:rsid w:val="0029355D"/>
    <w:rsid w:val="00294F50"/>
    <w:rsid w:val="00331D20"/>
    <w:rsid w:val="00365FD7"/>
    <w:rsid w:val="00380D7C"/>
    <w:rsid w:val="003A02D8"/>
    <w:rsid w:val="003B2BCC"/>
    <w:rsid w:val="003E5E54"/>
    <w:rsid w:val="003F75F8"/>
    <w:rsid w:val="004054E6"/>
    <w:rsid w:val="00443AE6"/>
    <w:rsid w:val="00450579"/>
    <w:rsid w:val="00457D81"/>
    <w:rsid w:val="00465F32"/>
    <w:rsid w:val="00467EDE"/>
    <w:rsid w:val="0047638E"/>
    <w:rsid w:val="00495E7B"/>
    <w:rsid w:val="0049669D"/>
    <w:rsid w:val="004A48A8"/>
    <w:rsid w:val="004B26DF"/>
    <w:rsid w:val="004B491C"/>
    <w:rsid w:val="004E2477"/>
    <w:rsid w:val="004E780D"/>
    <w:rsid w:val="004F128A"/>
    <w:rsid w:val="004F5722"/>
    <w:rsid w:val="0054211F"/>
    <w:rsid w:val="005610B1"/>
    <w:rsid w:val="00591748"/>
    <w:rsid w:val="005C4E96"/>
    <w:rsid w:val="005C6554"/>
    <w:rsid w:val="005D4F00"/>
    <w:rsid w:val="006424CD"/>
    <w:rsid w:val="00665001"/>
    <w:rsid w:val="0067196B"/>
    <w:rsid w:val="006936EF"/>
    <w:rsid w:val="006B5E78"/>
    <w:rsid w:val="006C03E1"/>
    <w:rsid w:val="006C7738"/>
    <w:rsid w:val="006D59CD"/>
    <w:rsid w:val="00704CC6"/>
    <w:rsid w:val="00727155"/>
    <w:rsid w:val="007633C9"/>
    <w:rsid w:val="00765F3F"/>
    <w:rsid w:val="007B39A4"/>
    <w:rsid w:val="007B4CD6"/>
    <w:rsid w:val="008138CB"/>
    <w:rsid w:val="00851CCB"/>
    <w:rsid w:val="00855125"/>
    <w:rsid w:val="00863195"/>
    <w:rsid w:val="00871053"/>
    <w:rsid w:val="00872A85"/>
    <w:rsid w:val="00877270"/>
    <w:rsid w:val="0088056D"/>
    <w:rsid w:val="008A2590"/>
    <w:rsid w:val="008A43C7"/>
    <w:rsid w:val="008F11CA"/>
    <w:rsid w:val="009B00E9"/>
    <w:rsid w:val="009B6784"/>
    <w:rsid w:val="009D56BA"/>
    <w:rsid w:val="00A223FC"/>
    <w:rsid w:val="00A33AB2"/>
    <w:rsid w:val="00A64F9E"/>
    <w:rsid w:val="00A67308"/>
    <w:rsid w:val="00A72797"/>
    <w:rsid w:val="00A75C90"/>
    <w:rsid w:val="00A84EFD"/>
    <w:rsid w:val="00AA29EE"/>
    <w:rsid w:val="00AA5756"/>
    <w:rsid w:val="00AB1FEB"/>
    <w:rsid w:val="00AD57A2"/>
    <w:rsid w:val="00B125A0"/>
    <w:rsid w:val="00B272FA"/>
    <w:rsid w:val="00B27698"/>
    <w:rsid w:val="00B43769"/>
    <w:rsid w:val="00B7299C"/>
    <w:rsid w:val="00B901FD"/>
    <w:rsid w:val="00BC2C8A"/>
    <w:rsid w:val="00BD60F7"/>
    <w:rsid w:val="00C16A02"/>
    <w:rsid w:val="00C16D72"/>
    <w:rsid w:val="00C174A0"/>
    <w:rsid w:val="00C27A5F"/>
    <w:rsid w:val="00C600BC"/>
    <w:rsid w:val="00C60123"/>
    <w:rsid w:val="00C6119A"/>
    <w:rsid w:val="00C75CAB"/>
    <w:rsid w:val="00C90F0C"/>
    <w:rsid w:val="00C93C03"/>
    <w:rsid w:val="00CB7D03"/>
    <w:rsid w:val="00CC2D86"/>
    <w:rsid w:val="00CD2C45"/>
    <w:rsid w:val="00CE35F9"/>
    <w:rsid w:val="00CF1235"/>
    <w:rsid w:val="00D04D78"/>
    <w:rsid w:val="00D21DAC"/>
    <w:rsid w:val="00D23FFB"/>
    <w:rsid w:val="00D26202"/>
    <w:rsid w:val="00D409D0"/>
    <w:rsid w:val="00D541E6"/>
    <w:rsid w:val="00D86F67"/>
    <w:rsid w:val="00DB0712"/>
    <w:rsid w:val="00DB652C"/>
    <w:rsid w:val="00DE254A"/>
    <w:rsid w:val="00E134D1"/>
    <w:rsid w:val="00E27CB4"/>
    <w:rsid w:val="00E548DF"/>
    <w:rsid w:val="00E8036E"/>
    <w:rsid w:val="00E92BE1"/>
    <w:rsid w:val="00EA1709"/>
    <w:rsid w:val="00F003B9"/>
    <w:rsid w:val="00F05AC4"/>
    <w:rsid w:val="00F228DD"/>
    <w:rsid w:val="00F53CB4"/>
    <w:rsid w:val="00F613AA"/>
    <w:rsid w:val="00F65F4F"/>
    <w:rsid w:val="00F95E56"/>
    <w:rsid w:val="00FB42D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DBEA9"/>
  <w15:chartTrackingRefBased/>
  <w15:docId w15:val="{B288A195-DF89-4124-8A84-01AEAB4E6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E27C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CB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E27CB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CB4"/>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E27C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7CB4"/>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E27CB4"/>
    <w:pPr>
      <w:ind w:left="720"/>
      <w:contextualSpacing/>
    </w:pPr>
  </w:style>
  <w:style w:type="character" w:styleId="IntenseEmphasis">
    <w:name w:val="Intense Emphasis"/>
    <w:basedOn w:val="DefaultParagraphFont"/>
    <w:uiPriority w:val="21"/>
    <w:qFormat/>
    <w:rsid w:val="00E27CB4"/>
    <w:rPr>
      <w:i/>
      <w:iCs/>
      <w:color w:val="2F5496" w:themeColor="accent1" w:themeShade="BF"/>
    </w:rPr>
  </w:style>
  <w:style w:type="paragraph" w:styleId="IntenseQuote">
    <w:name w:val="Intense Quote"/>
    <w:basedOn w:val="Normal"/>
    <w:next w:val="Normal"/>
    <w:link w:val="IntenseQuoteChar"/>
    <w:uiPriority w:val="30"/>
    <w:qFormat/>
    <w:rsid w:val="00E27C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7CB4"/>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E27CB4"/>
    <w:rPr>
      <w:b/>
      <w:bCs/>
      <w:smallCaps/>
      <w:color w:val="2F5496" w:themeColor="accent1" w:themeShade="BF"/>
      <w:spacing w:val="5"/>
    </w:rPr>
  </w:style>
  <w:style w:type="paragraph" w:styleId="CommentText">
    <w:name w:val="annotation text"/>
    <w:basedOn w:val="Normal"/>
    <w:link w:val="CommentTextChar"/>
    <w:uiPriority w:val="99"/>
    <w:semiHidden/>
    <w:unhideWhenUsed/>
    <w:rsid w:val="006C03E1"/>
    <w:pPr>
      <w:spacing w:line="240" w:lineRule="auto"/>
    </w:pPr>
    <w:rPr>
      <w:szCs w:val="20"/>
    </w:rPr>
  </w:style>
  <w:style w:type="character" w:customStyle="1" w:styleId="CommentTextChar">
    <w:name w:val="Comment Text Char"/>
    <w:basedOn w:val="DefaultParagraphFont"/>
    <w:link w:val="CommentText"/>
    <w:uiPriority w:val="99"/>
    <w:semiHidden/>
    <w:rsid w:val="006C03E1"/>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6C03E1"/>
    <w:rPr>
      <w:b/>
      <w:bCs/>
    </w:rPr>
  </w:style>
  <w:style w:type="character" w:customStyle="1" w:styleId="CommentSubjectChar">
    <w:name w:val="Comment Subject Char"/>
    <w:basedOn w:val="CommentTextChar"/>
    <w:link w:val="CommentSubject"/>
    <w:uiPriority w:val="99"/>
    <w:semiHidden/>
    <w:rsid w:val="006C03E1"/>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enviedamour.aviq.be/salon/vitrine-2024" TargetMode="External"/><Relationship Id="rId39" Type="http://schemas.openxmlformats.org/officeDocument/2006/relationships/hyperlink" Target="file:///C:\Users\bergeh\AppData\Local\Microsoft\Windows\INetCache\Content.Outlook\FRUCTYTK\Contrat%20de%20travail%20titres%20services%20|%20SPF%20Emploi,%20Travail%20et%20Concertation%20sociale" TargetMode="External"/><Relationship Id="rId21" Type="http://schemas.openxmlformats.org/officeDocument/2006/relationships/hyperlink" Target="https://leroy.belgium.be/fr/lawyer-victim-assistance-lva-%C3%A9valuation-du-projet-pour-une-meilleure-prise-en-charge-des-victimes-de" TargetMode="External"/><Relationship Id="rId34" Type="http://schemas.openxmlformats.org/officeDocument/2006/relationships/hyperlink" Target="https://ilot.be/circe/" TargetMode="External"/><Relationship Id="rId42" Type="http://schemas.openxmlformats.org/officeDocument/2006/relationships/hyperlink" Target="https://emploi.belgique.be/fr/themes/contrats-de-travail/conclusion-du-contrat-de-travail/comment-conclure-valablement-un-contrat"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www.talita.brusse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ww.femmesetsante.be/ressources/vgo-vecues-par-les-femmes-avec-une-deficience-intellectuelle-vivant-en-institution/" TargetMode="External"/><Relationship Id="rId32" Type="http://schemas.openxmlformats.org/officeDocument/2006/relationships/hyperlink" Target="https://www.yemaya.brussels/" TargetMode="External"/><Relationship Id="rId37" Type="http://schemas.openxmlformats.org/officeDocument/2006/relationships/hyperlink" Target="https://etaamb.openjustice.be/fr/arrete-du-gouvernement-de-la-region-de-bruxellescapit_n2022033858.html" TargetMode="External"/><Relationship Id="rId40" Type="http://schemas.openxmlformats.org/officeDocument/2006/relationships/hyperlink" Target="https://emploi.belgique.be/fr/actualites/suivi-de-la-campagne-dinspection-de-linspection-du-travail-controle-du-bien-etre-au" TargetMode="External"/><Relationship Id="rId45" Type="http://schemas.openxmlformats.org/officeDocument/2006/relationships/hyperlink" Target="https://beswic.be/fr/pme/oira-votre-analyse-des-risques-en-ligne"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ww.ejustice.just.fgov.be/eli/loi/2024/02/06/2024001224/justel" TargetMode="External"/><Relationship Id="rId28" Type="http://schemas.openxmlformats.org/officeDocument/2006/relationships/hyperlink" Target="https://www.jeugdhulp.be/professionelen/themas/tienerpooiersmensenhandel" TargetMode="External"/><Relationship Id="rId36" Type="http://schemas.openxmlformats.org/officeDocument/2006/relationships/hyperlink" Target="https://www.ejustice.just.fgov.be/cgi/article_body.pl?language=fr&amp;caller=summary&amp;pub_date=24-03-21&amp;numac=202400268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nawalbenhamou.brussels/wp-content/uploads/2021/01/Plan-Urgence-Logement_DEF.pdf" TargetMode="External"/><Relationship Id="rId44" Type="http://schemas.openxmlformats.org/officeDocument/2006/relationships/hyperlink" Target="https://etaamb.openjustice.be/fr/arrete-royal-du-07-mai-2023_n2023202385.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ejustice.just.fgov.be/eli/loi/2002/08/22/2002022737/justel" TargetMode="External"/><Relationship Id="rId27" Type="http://schemas.openxmlformats.org/officeDocument/2006/relationships/hyperlink" Target="https://www.sensoa.be/sensoa-centre-flamand-dexpertise-sur-la-sante-sexuelle" TargetMode="External"/><Relationship Id="rId30" Type="http://schemas.openxmlformats.org/officeDocument/2006/relationships/hyperlink" Target="https://open-deur.be/fr/" TargetMode="External"/><Relationship Id="rId35" Type="http://schemas.openxmlformats.org/officeDocument/2006/relationships/hyperlink" Target="https://www.ejustice.just.fgov.be/cgi/article_body.pl?language=fr&amp;caller=summary&amp;pub_date=24-05-29&amp;numac=2024005293" TargetMode="External"/><Relationship Id="rId43" Type="http://schemas.openxmlformats.org/officeDocument/2006/relationships/hyperlink" Target="https://www.ejustice.just.fgov.be/cgi_loi/article.pl?language=fr&amp;sum_date=&amp;pd_search=2022-10-31&amp;numac_search=2022206298&amp;page=1&amp;lg_txt=F&amp;caller=list&amp;2022206298=1&amp;trier=promulgation&amp;dt=LOI&amp;ddd=2022-10-07&amp;fr=f&amp;choix1=et&amp;choix2=et"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www.garance.be/autodefense-et-pour-toustes/" TargetMode="External"/><Relationship Id="rId33" Type="http://schemas.openxmlformats.org/officeDocument/2006/relationships/hyperlink" Target="https://www.refugeopvanghuis.be/" TargetMode="External"/><Relationship Id="rId38" Type="http://schemas.openxmlformats.org/officeDocument/2006/relationships/hyperlink" Target="https://prisma-zentrum.be/angebote/frauenhaus/" TargetMode="External"/><Relationship Id="rId46" Type="http://schemas.openxmlformats.org/officeDocument/2006/relationships/hyperlink" Target="https://etaamb.openjustice.be/fr/circulaire-du-23-decembre-2016_n2017030090.html" TargetMode="External"/><Relationship Id="rId20" Type="http://schemas.openxmlformats.org/officeDocument/2006/relationships/hyperlink" Target="https://www.ejustice.just.fgov.be/eli/loi/1980/12/15/1980121550/justel" TargetMode="External"/><Relationship Id="rId41" Type="http://schemas.openxmlformats.org/officeDocument/2006/relationships/hyperlink" Target="https://www.ejustice.just.fgov.be/cgi_loi/change_lg.pl?language=fr&amp;la=F&amp;cn=1978070301&amp;table_name=loi"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DAW%2FC%2FBEL%2F8&amp;Lang=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3920</Words>
  <Characters>22347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Sandra Linden</cp:lastModifiedBy>
  <cp:revision>3</cp:revision>
  <cp:lastPrinted>2025-01-02T18:31:00Z</cp:lastPrinted>
  <dcterms:created xsi:type="dcterms:W3CDTF">2025-01-02T18:31:00Z</dcterms:created>
  <dcterms:modified xsi:type="dcterms:W3CDTF">2025-01-02T18:31:00Z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2423337F</vt:lpwstr>
  </property>
  <property fmtid="{D5CDD505-2E9C-101B-9397-08002B2CF9AE}" pid="3" name="ODSRefJobNo">
    <vt:lpwstr>2439243F</vt:lpwstr>
  </property>
  <property fmtid="{D5CDD505-2E9C-101B-9397-08002B2CF9AE}" pid="4" name="Symbol1">
    <vt:lpwstr>CEDAW/C/BEL/FCO/8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décembre 2024</vt:lpwstr>
  </property>
  <property fmtid="{D5CDD505-2E9C-101B-9397-08002B2CF9AE}" pid="14" name="Original">
    <vt:lpwstr>anglais/espagnol/français</vt:lpwstr>
  </property>
  <property fmtid="{D5CDD505-2E9C-101B-9397-08002B2CF9AE}" pid="15" name="Release Date">
    <vt:lpwstr>231224</vt:lpwstr>
  </property>
</Properties>
</file>