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37137222" w14:textId="77777777" w:rsidTr="00B64AF6">
        <w:trPr>
          <w:trHeight w:hRule="exact" w:val="851"/>
        </w:trPr>
        <w:tc>
          <w:tcPr>
            <w:tcW w:w="1280" w:type="dxa"/>
            <w:tcBorders>
              <w:bottom w:val="single" w:sz="4" w:space="0" w:color="auto"/>
            </w:tcBorders>
          </w:tcPr>
          <w:p w14:paraId="39976CE6" w14:textId="77777777" w:rsidR="00F90004" w:rsidRPr="00F124C6" w:rsidRDefault="00F90004" w:rsidP="00B64AF6">
            <w:pPr>
              <w:pStyle w:val="H23GC"/>
            </w:pPr>
          </w:p>
        </w:tc>
        <w:tc>
          <w:tcPr>
            <w:tcW w:w="2273" w:type="dxa"/>
            <w:tcBorders>
              <w:bottom w:val="single" w:sz="4" w:space="0" w:color="auto"/>
            </w:tcBorders>
            <w:vAlign w:val="bottom"/>
          </w:tcPr>
          <w:p w14:paraId="01398737"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17050813" w14:textId="01FB7568" w:rsidR="00F90004" w:rsidRPr="00841BDA" w:rsidRDefault="005B565F" w:rsidP="00B64AF6">
            <w:pPr>
              <w:spacing w:line="240" w:lineRule="atLeast"/>
              <w:jc w:val="right"/>
              <w:rPr>
                <w:sz w:val="20"/>
                <w:szCs w:val="21"/>
              </w:rPr>
            </w:pPr>
            <w:proofErr w:type="spellStart"/>
            <w:r>
              <w:rPr>
                <w:sz w:val="40"/>
                <w:szCs w:val="21"/>
              </w:rPr>
              <w:t>CMW</w:t>
            </w:r>
            <w:proofErr w:type="spellEnd"/>
            <w:r w:rsidR="00841BDA">
              <w:rPr>
                <w:sz w:val="20"/>
                <w:szCs w:val="21"/>
              </w:rPr>
              <w:t>/</w:t>
            </w:r>
            <w:r>
              <w:rPr>
                <w:sz w:val="20"/>
                <w:szCs w:val="21"/>
              </w:rPr>
              <w:t>C</w:t>
            </w:r>
            <w:r w:rsidR="00841BDA">
              <w:rPr>
                <w:sz w:val="20"/>
                <w:szCs w:val="21"/>
              </w:rPr>
              <w:t>/</w:t>
            </w:r>
            <w:proofErr w:type="spellStart"/>
            <w:r>
              <w:rPr>
                <w:sz w:val="20"/>
                <w:szCs w:val="21"/>
              </w:rPr>
              <w:t>SYC</w:t>
            </w:r>
            <w:proofErr w:type="spellEnd"/>
            <w:r w:rsidR="00841BDA">
              <w:rPr>
                <w:sz w:val="20"/>
                <w:szCs w:val="21"/>
              </w:rPr>
              <w:t>/</w:t>
            </w:r>
            <w:r>
              <w:rPr>
                <w:sz w:val="20"/>
                <w:szCs w:val="21"/>
              </w:rPr>
              <w:t>CO</w:t>
            </w:r>
            <w:r w:rsidR="00841BDA">
              <w:rPr>
                <w:sz w:val="20"/>
                <w:szCs w:val="21"/>
              </w:rPr>
              <w:t>/</w:t>
            </w:r>
            <w:r>
              <w:rPr>
                <w:sz w:val="20"/>
                <w:szCs w:val="21"/>
              </w:rPr>
              <w:t>2</w:t>
            </w:r>
          </w:p>
        </w:tc>
      </w:tr>
      <w:tr w:rsidR="00F90004" w:rsidRPr="00F124C6" w14:paraId="000C9E76" w14:textId="77777777" w:rsidTr="00B64AF6">
        <w:trPr>
          <w:trHeight w:hRule="exact" w:val="2835"/>
        </w:trPr>
        <w:tc>
          <w:tcPr>
            <w:tcW w:w="1280" w:type="dxa"/>
            <w:tcBorders>
              <w:top w:val="single" w:sz="4" w:space="0" w:color="auto"/>
              <w:bottom w:val="single" w:sz="12" w:space="0" w:color="auto"/>
            </w:tcBorders>
          </w:tcPr>
          <w:p w14:paraId="000E4E4C" w14:textId="77777777" w:rsidR="00F90004" w:rsidRPr="00F124C6" w:rsidRDefault="00F90004" w:rsidP="00B64AF6">
            <w:pPr>
              <w:spacing w:line="120" w:lineRule="atLeast"/>
              <w:rPr>
                <w:sz w:val="10"/>
                <w:szCs w:val="10"/>
              </w:rPr>
            </w:pPr>
          </w:p>
          <w:p w14:paraId="3FDE5D6D"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340FABB6" wp14:editId="583B418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B2F1B2"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7BEF0BA2"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1C9E3B1E" w14:textId="7E334B24" w:rsidR="00F90004" w:rsidRPr="0004600B" w:rsidRDefault="005B565F" w:rsidP="00B64AF6">
            <w:pPr>
              <w:spacing w:before="240" w:line="240" w:lineRule="atLeast"/>
              <w:rPr>
                <w:sz w:val="20"/>
              </w:rPr>
            </w:pPr>
            <w:r>
              <w:rPr>
                <w:sz w:val="20"/>
              </w:rPr>
              <w:t>Distr.: General</w:t>
            </w:r>
          </w:p>
          <w:p w14:paraId="7D4EABB6" w14:textId="02E5F41E" w:rsidR="00F90004" w:rsidRPr="00F124C6" w:rsidRDefault="005B565F" w:rsidP="00B64AF6">
            <w:pPr>
              <w:spacing w:line="240" w:lineRule="atLeast"/>
              <w:rPr>
                <w:sz w:val="20"/>
              </w:rPr>
            </w:pPr>
            <w:r>
              <w:rPr>
                <w:rFonts w:hint="eastAsia"/>
                <w:sz w:val="20"/>
              </w:rPr>
              <w:t>17</w:t>
            </w:r>
            <w:r w:rsidR="009C7102">
              <w:rPr>
                <w:rFonts w:hint="eastAsia"/>
                <w:sz w:val="20"/>
              </w:rPr>
              <w:t xml:space="preserve"> </w:t>
            </w:r>
            <w:r>
              <w:rPr>
                <w:sz w:val="20"/>
              </w:rPr>
              <w:t>January</w:t>
            </w:r>
            <w:r w:rsidR="00B55087">
              <w:rPr>
                <w:sz w:val="20"/>
              </w:rPr>
              <w:t xml:space="preserve"> </w:t>
            </w:r>
            <w:r>
              <w:rPr>
                <w:sz w:val="20"/>
              </w:rPr>
              <w:t>2</w:t>
            </w:r>
            <w:r w:rsidR="00B55087">
              <w:rPr>
                <w:sz w:val="20"/>
              </w:rPr>
              <w:t>0</w:t>
            </w:r>
            <w:r>
              <w:rPr>
                <w:sz w:val="20"/>
              </w:rPr>
              <w:t>25</w:t>
            </w:r>
          </w:p>
          <w:p w14:paraId="4E1E5FB3" w14:textId="28CD3B26" w:rsidR="00F90004" w:rsidRPr="00F124C6" w:rsidRDefault="005B565F" w:rsidP="00B64AF6">
            <w:pPr>
              <w:spacing w:line="240" w:lineRule="atLeast"/>
              <w:rPr>
                <w:sz w:val="20"/>
              </w:rPr>
            </w:pPr>
            <w:r>
              <w:rPr>
                <w:sz w:val="20"/>
              </w:rPr>
              <w:t>Chinese</w:t>
            </w:r>
            <w:r w:rsidR="00F90004" w:rsidRPr="00F124C6">
              <w:rPr>
                <w:sz w:val="20"/>
              </w:rPr>
              <w:t xml:space="preserve"> </w:t>
            </w:r>
          </w:p>
          <w:p w14:paraId="7E4A3628" w14:textId="3F06595D" w:rsidR="00F90004" w:rsidRPr="00F124C6" w:rsidRDefault="005B565F" w:rsidP="00B64AF6">
            <w:pPr>
              <w:spacing w:line="240" w:lineRule="atLeast"/>
            </w:pPr>
            <w:r>
              <w:rPr>
                <w:sz w:val="20"/>
              </w:rPr>
              <w:t>Original: English</w:t>
            </w:r>
          </w:p>
        </w:tc>
      </w:tr>
    </w:tbl>
    <w:p w14:paraId="7F27C724" w14:textId="77777777" w:rsidR="00F90004" w:rsidRDefault="00F90004" w:rsidP="00F90004">
      <w:pPr>
        <w:spacing w:before="120"/>
        <w:rPr>
          <w:rFonts w:ascii="Time New Roman" w:eastAsia="黑体" w:hAnsi="Time New Roman"/>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5E6B8B02" w14:textId="77777777" w:rsidR="00BC4C74" w:rsidRPr="005B565F" w:rsidRDefault="00BC4C74" w:rsidP="005B565F">
      <w:pPr>
        <w:pStyle w:val="HChGC"/>
      </w:pPr>
      <w:r w:rsidRPr="005B565F">
        <w:tab/>
      </w:r>
      <w:r w:rsidRPr="005B565F">
        <w:tab/>
      </w:r>
      <w:r w:rsidRPr="005B565F">
        <w:t>关于塞舌尔第二次定期报告的结论性意见</w:t>
      </w:r>
      <w:r w:rsidRPr="005B565F">
        <w:footnoteReference w:customMarkFollows="1" w:id="2"/>
        <w:t>*</w:t>
      </w:r>
    </w:p>
    <w:p w14:paraId="5EC0BE11" w14:textId="311BE31D" w:rsidR="00BC4C74" w:rsidRPr="005B565F" w:rsidRDefault="005B565F" w:rsidP="005B565F">
      <w:pPr>
        <w:pStyle w:val="SingleTxtGC"/>
      </w:pPr>
      <w:r>
        <w:t>1</w:t>
      </w:r>
      <w:r w:rsidR="00BC4C74" w:rsidRPr="005B565F">
        <w:t>.</w:t>
      </w:r>
      <w:r w:rsidR="00BC4C74" w:rsidRPr="005B565F">
        <w:tab/>
      </w:r>
      <w:r w:rsidR="00BC4C74" w:rsidRPr="005B565F">
        <w:t>委员会分别在</w:t>
      </w:r>
      <w:r>
        <w:t>2</w:t>
      </w:r>
      <w:r w:rsidR="00BC4C74" w:rsidRPr="005B565F">
        <w:t>0</w:t>
      </w:r>
      <w:r>
        <w:t>24</w:t>
      </w:r>
      <w:r w:rsidR="00BC4C74" w:rsidRPr="005B565F">
        <w:t>年</w:t>
      </w:r>
      <w:r>
        <w:t>12</w:t>
      </w:r>
      <w:r w:rsidR="00BC4C74" w:rsidRPr="005B565F">
        <w:t>月</w:t>
      </w:r>
      <w:r>
        <w:t>5</w:t>
      </w:r>
      <w:r w:rsidR="00BC4C74" w:rsidRPr="005B565F">
        <w:t>日和</w:t>
      </w:r>
      <w:r>
        <w:t>6</w:t>
      </w:r>
      <w:r w:rsidR="00BC4C74" w:rsidRPr="005B565F">
        <w:t>日举行的第</w:t>
      </w:r>
      <w:r>
        <w:t>578</w:t>
      </w:r>
      <w:r w:rsidR="00BC4C74" w:rsidRPr="005B565F">
        <w:t>次和第</w:t>
      </w:r>
      <w:r>
        <w:t>579</w:t>
      </w:r>
      <w:r w:rsidR="00BC4C74" w:rsidRPr="005B565F">
        <w:t>次会议</w:t>
      </w:r>
      <w:r w:rsidR="00BC4C74" w:rsidRPr="005B565F">
        <w:rPr>
          <w:vertAlign w:val="superscript"/>
        </w:rPr>
        <w:footnoteReference w:id="3"/>
      </w:r>
      <w:r w:rsidR="00375A1F">
        <w:rPr>
          <w:rFonts w:hint="eastAsia"/>
        </w:rPr>
        <w:t xml:space="preserve"> </w:t>
      </w:r>
      <w:r w:rsidR="00BC4C74" w:rsidRPr="005B565F">
        <w:t>上审议了塞舌尔的第二次定期报告。</w:t>
      </w:r>
      <w:r w:rsidR="00BC4C74" w:rsidRPr="005B565F">
        <w:rPr>
          <w:vertAlign w:val="superscript"/>
        </w:rPr>
        <w:footnoteReference w:id="4"/>
      </w:r>
      <w:r w:rsidR="00375A1F">
        <w:rPr>
          <w:rFonts w:hint="eastAsia"/>
        </w:rPr>
        <w:t xml:space="preserve"> </w:t>
      </w:r>
      <w:r w:rsidR="00BC4C74" w:rsidRPr="005B565F">
        <w:t>委员会在</w:t>
      </w:r>
      <w:r>
        <w:t>2</w:t>
      </w:r>
      <w:r w:rsidR="00BC4C74" w:rsidRPr="005B565F">
        <w:t>0</w:t>
      </w:r>
      <w:r>
        <w:t>24</w:t>
      </w:r>
      <w:r w:rsidR="00BC4C74" w:rsidRPr="005B565F">
        <w:t>年</w:t>
      </w:r>
      <w:r>
        <w:t>12</w:t>
      </w:r>
      <w:r w:rsidR="00BC4C74" w:rsidRPr="005B565F">
        <w:t>月</w:t>
      </w:r>
      <w:r>
        <w:t>13</w:t>
      </w:r>
      <w:r w:rsidR="00BC4C74" w:rsidRPr="005B565F">
        <w:t>日举行的第</w:t>
      </w:r>
      <w:r>
        <w:t>59</w:t>
      </w:r>
      <w:r w:rsidR="00BC4C74" w:rsidRPr="005B565F">
        <w:t>0</w:t>
      </w:r>
      <w:r w:rsidR="00BC4C74" w:rsidRPr="005B565F">
        <w:t>次会议上通过了本结论性意见。</w:t>
      </w:r>
    </w:p>
    <w:p w14:paraId="2348730F" w14:textId="6BAEC818" w:rsidR="00BC4C74" w:rsidRPr="005B565F" w:rsidRDefault="00BC4C74" w:rsidP="005B565F">
      <w:pPr>
        <w:pStyle w:val="H1GC"/>
      </w:pPr>
      <w:r w:rsidRPr="005B565F">
        <w:tab/>
      </w:r>
      <w:r w:rsidR="005B565F">
        <w:t>A</w:t>
      </w:r>
      <w:r w:rsidRPr="005B565F">
        <w:t>.</w:t>
      </w:r>
      <w:r w:rsidRPr="005B565F">
        <w:tab/>
      </w:r>
      <w:r w:rsidRPr="005B565F">
        <w:t>导言</w:t>
      </w:r>
    </w:p>
    <w:p w14:paraId="2D72DAF8" w14:textId="643F024F" w:rsidR="00BC4C74" w:rsidRPr="005B565F" w:rsidRDefault="005B565F" w:rsidP="005B565F">
      <w:pPr>
        <w:pStyle w:val="SingleTxtGC"/>
        <w:rPr>
          <w:u w:val="single"/>
        </w:rPr>
      </w:pPr>
      <w:r>
        <w:t>2</w:t>
      </w:r>
      <w:r w:rsidR="00BC4C74" w:rsidRPr="005B565F">
        <w:t>.</w:t>
      </w:r>
      <w:r w:rsidR="00BC4C74" w:rsidRPr="005B565F">
        <w:tab/>
      </w:r>
      <w:r w:rsidR="00BC4C74" w:rsidRPr="005B565F">
        <w:t>委员会欢迎缔约国提交根据报告</w:t>
      </w:r>
      <w:proofErr w:type="gramStart"/>
      <w:r w:rsidR="00BC4C74" w:rsidRPr="005B565F">
        <w:t>前问题</w:t>
      </w:r>
      <w:proofErr w:type="gramEnd"/>
      <w:r w:rsidR="00BC4C74" w:rsidRPr="005B565F">
        <w:t>清单编写的第二次定期报告</w:t>
      </w:r>
      <w:r w:rsidR="00BC4C74" w:rsidRPr="005B565F">
        <w:rPr>
          <w:vertAlign w:val="superscript"/>
        </w:rPr>
        <w:footnoteReference w:id="5"/>
      </w:r>
      <w:r w:rsidR="00BC4C74" w:rsidRPr="005B565F">
        <w:t>、对初次报告结论性意见的后续报告</w:t>
      </w:r>
      <w:r w:rsidR="00BC4C74" w:rsidRPr="005B565F">
        <w:rPr>
          <w:vertAlign w:val="superscript"/>
        </w:rPr>
        <w:footnoteReference w:id="6"/>
      </w:r>
      <w:r w:rsidR="00BC4C74" w:rsidRPr="005B565F">
        <w:t>，以及由就业和社会事务部部长率领并由该部、内政部</w:t>
      </w:r>
      <w:r w:rsidR="00BC4C74" w:rsidRPr="005B565F">
        <w:t>(</w:t>
      </w:r>
      <w:r w:rsidR="00BC4C74" w:rsidRPr="005B565F">
        <w:t>移民</w:t>
      </w:r>
      <w:r w:rsidR="00BC4C74" w:rsidRPr="005B565F">
        <w:rPr>
          <w:rFonts w:hint="eastAsia"/>
        </w:rPr>
        <w:t>司</w:t>
      </w:r>
      <w:r w:rsidR="00BC4C74" w:rsidRPr="005B565F">
        <w:t>)</w:t>
      </w:r>
      <w:r w:rsidR="00BC4C74" w:rsidRPr="005B565F">
        <w:rPr>
          <w:rFonts w:hint="eastAsia"/>
        </w:rPr>
        <w:t>及</w:t>
      </w:r>
      <w:r w:rsidR="00BC4C74" w:rsidRPr="005B565F">
        <w:t>总统办公室</w:t>
      </w:r>
      <w:r w:rsidR="00BC4C74" w:rsidRPr="005B565F">
        <w:t>(</w:t>
      </w:r>
      <w:r w:rsidR="00BC4C74" w:rsidRPr="005B565F">
        <w:t>法律事务</w:t>
      </w:r>
      <w:r w:rsidR="00BC4C74" w:rsidRPr="005B565F">
        <w:rPr>
          <w:rFonts w:hint="eastAsia"/>
        </w:rPr>
        <w:t>司</w:t>
      </w:r>
      <w:r w:rsidR="00BC4C74" w:rsidRPr="005B565F">
        <w:t>和人口贩运问题秘书处</w:t>
      </w:r>
      <w:r w:rsidR="00BC4C74" w:rsidRPr="005B565F">
        <w:t>)</w:t>
      </w:r>
      <w:r w:rsidR="00BC4C74" w:rsidRPr="005B565F">
        <w:t>代表组成的多部门代表团提供的补充资料。</w:t>
      </w:r>
    </w:p>
    <w:p w14:paraId="2A4731BD" w14:textId="4DDF2A53" w:rsidR="00BC4C74" w:rsidRPr="005B565F" w:rsidRDefault="005B565F" w:rsidP="005B565F">
      <w:pPr>
        <w:pStyle w:val="SingleTxtGC"/>
      </w:pPr>
      <w:r>
        <w:t>3</w:t>
      </w:r>
      <w:r w:rsidR="00BC4C74" w:rsidRPr="005B565F">
        <w:t>.</w:t>
      </w:r>
      <w:r w:rsidR="00BC4C74" w:rsidRPr="005B565F">
        <w:tab/>
      </w:r>
      <w:r w:rsidR="00BC4C74" w:rsidRPr="005B565F">
        <w:t>委员会赞赏与代表团举行的公开、坦诚和建设性对话、缔约国代表提供的全面资料以及对与委员会互动采取的建设性和积极态度，从而得以</w:t>
      </w:r>
      <w:proofErr w:type="gramStart"/>
      <w:r w:rsidR="00BC4C74" w:rsidRPr="005B565F">
        <w:t>作出</w:t>
      </w:r>
      <w:proofErr w:type="gramEnd"/>
      <w:r w:rsidR="00BC4C74" w:rsidRPr="005B565F">
        <w:t>以下分析和结论。委员会特别欢迎代表团的性别组成，其中大多数是妇女。委员会还赞扬代表团成员考虑到移民对本国发展所</w:t>
      </w:r>
      <w:r w:rsidR="00BC4C74" w:rsidRPr="005B565F">
        <w:rPr>
          <w:rFonts w:hint="eastAsia"/>
        </w:rPr>
        <w:t>做</w:t>
      </w:r>
      <w:r w:rsidR="00BC4C74" w:rsidRPr="005B565F">
        <w:t>贡献的</w:t>
      </w:r>
      <w:r w:rsidR="00BC4C74" w:rsidRPr="005B565F">
        <w:rPr>
          <w:rFonts w:hint="eastAsia"/>
        </w:rPr>
        <w:t>重要</w:t>
      </w:r>
      <w:r w:rsidR="00BC4C74" w:rsidRPr="005B565F">
        <w:t>价值。</w:t>
      </w:r>
    </w:p>
    <w:p w14:paraId="084BEABE" w14:textId="448E6BC1" w:rsidR="00BC4C74" w:rsidRPr="005B565F" w:rsidRDefault="005B565F" w:rsidP="005B565F">
      <w:pPr>
        <w:pStyle w:val="SingleTxtGC"/>
      </w:pPr>
      <w:r>
        <w:t>4</w:t>
      </w:r>
      <w:r w:rsidR="00BC4C74" w:rsidRPr="005B565F">
        <w:t>.</w:t>
      </w:r>
      <w:r w:rsidR="00BC4C74" w:rsidRPr="005B565F">
        <w:tab/>
      </w:r>
      <w:r w:rsidR="00BC4C74" w:rsidRPr="005B565F">
        <w:t>委员会意识到，由于塞舌尔的地理位置及其政治和经济进步，该国成为移民流动的枢纽和门户，特别吸引了来自非洲和亚洲的移民。此外，委员会意识到，作为一个小岛屿发展中国家，塞舌尔面临着适应和减缓气候变化的额外挑战，包括移民方面的挑战。</w:t>
      </w:r>
    </w:p>
    <w:p w14:paraId="63792EA6" w14:textId="625E1ABE" w:rsidR="00BC4C74" w:rsidRPr="005B565F" w:rsidRDefault="00BC4C74" w:rsidP="005B565F">
      <w:pPr>
        <w:pStyle w:val="H1GC"/>
      </w:pPr>
      <w:r w:rsidRPr="005B565F">
        <w:tab/>
      </w:r>
      <w:r w:rsidR="005B565F">
        <w:t>B</w:t>
      </w:r>
      <w:r w:rsidRPr="005B565F">
        <w:t>.</w:t>
      </w:r>
      <w:r w:rsidRPr="005B565F">
        <w:tab/>
      </w:r>
      <w:r w:rsidRPr="005B565F">
        <w:t>积极方面</w:t>
      </w:r>
    </w:p>
    <w:p w14:paraId="3AFF75EA" w14:textId="66627917" w:rsidR="00BC4C74" w:rsidRPr="005B565F" w:rsidRDefault="005B565F" w:rsidP="005B565F">
      <w:pPr>
        <w:pStyle w:val="SingleTxtGC"/>
      </w:pPr>
      <w:r>
        <w:t>5</w:t>
      </w:r>
      <w:r w:rsidR="00BC4C74" w:rsidRPr="005B565F">
        <w:t>.</w:t>
      </w:r>
      <w:r w:rsidR="00BC4C74" w:rsidRPr="005B565F">
        <w:tab/>
      </w:r>
      <w:r w:rsidR="00BC4C74" w:rsidRPr="005B565F">
        <w:t>委员会赞扬缔约国批准以下国际文书：</w:t>
      </w:r>
    </w:p>
    <w:p w14:paraId="755B6327" w14:textId="6CA8E7C5" w:rsidR="00BC4C74" w:rsidRPr="005B565F" w:rsidRDefault="00BC4C74" w:rsidP="005B565F">
      <w:pPr>
        <w:pStyle w:val="SingleTxtGC"/>
      </w:pPr>
      <w:r w:rsidRPr="005B565F">
        <w:lastRenderedPageBreak/>
        <w:tab/>
        <w:t>(</w:t>
      </w:r>
      <w:r w:rsidR="005B565F">
        <w:t>a</w:t>
      </w:r>
      <w:r w:rsidRPr="005B565F">
        <w:t>)</w:t>
      </w:r>
      <w:r w:rsidRPr="005B565F">
        <w:tab/>
      </w:r>
      <w:r w:rsidR="005B565F">
        <w:t>2</w:t>
      </w:r>
      <w:r w:rsidRPr="005B565F">
        <w:t>0</w:t>
      </w:r>
      <w:r w:rsidR="005B565F">
        <w:t>17</w:t>
      </w:r>
      <w:r w:rsidRPr="005B565F">
        <w:t>年</w:t>
      </w:r>
      <w:r w:rsidR="005B565F">
        <w:t>1</w:t>
      </w:r>
      <w:r w:rsidRPr="005B565F">
        <w:t>月</w:t>
      </w:r>
      <w:r w:rsidR="005B565F">
        <w:t>18</w:t>
      </w:r>
      <w:r w:rsidRPr="005B565F">
        <w:t>日批准</w:t>
      </w:r>
      <w:r w:rsidRPr="005B565F">
        <w:rPr>
          <w:rFonts w:hint="eastAsia"/>
        </w:rPr>
        <w:t>了</w:t>
      </w:r>
      <w:r w:rsidRPr="005B565F">
        <w:t>《保护所有人免遭强迫失踪国际公约》，包括批准所有九项核心人权条约；</w:t>
      </w:r>
    </w:p>
    <w:p w14:paraId="4DF7C481" w14:textId="38990C11" w:rsidR="00BC4C74" w:rsidRPr="005B565F" w:rsidRDefault="00BC4C74" w:rsidP="005B565F">
      <w:pPr>
        <w:pStyle w:val="SingleTxtGC"/>
      </w:pPr>
      <w:r w:rsidRPr="005B565F">
        <w:tab/>
        <w:t>(</w:t>
      </w:r>
      <w:r w:rsidR="005B565F">
        <w:t>b</w:t>
      </w:r>
      <w:r w:rsidRPr="005B565F">
        <w:t>)</w:t>
      </w:r>
      <w:r w:rsidRPr="005B565F">
        <w:tab/>
      </w:r>
      <w:r w:rsidR="005B565F">
        <w:t>2</w:t>
      </w:r>
      <w:r w:rsidRPr="005B565F">
        <w:t>0</w:t>
      </w:r>
      <w:r w:rsidR="005B565F">
        <w:t>24</w:t>
      </w:r>
      <w:r w:rsidRPr="005B565F">
        <w:t>年</w:t>
      </w:r>
      <w:r w:rsidR="005B565F">
        <w:t>1</w:t>
      </w:r>
      <w:r w:rsidRPr="005B565F">
        <w:t>月</w:t>
      </w:r>
      <w:r w:rsidR="005B565F">
        <w:t>22</w:t>
      </w:r>
      <w:r w:rsidRPr="005B565F">
        <w:t>日批准</w:t>
      </w:r>
      <w:r w:rsidRPr="005B565F">
        <w:rPr>
          <w:rFonts w:hint="eastAsia"/>
        </w:rPr>
        <w:t>了</w:t>
      </w:r>
      <w:r w:rsidRPr="005B565F">
        <w:t>国际劳工组织</w:t>
      </w:r>
      <w:r w:rsidRPr="005B565F">
        <w:t>(</w:t>
      </w:r>
      <w:r w:rsidRPr="005B565F">
        <w:t>劳工组织</w:t>
      </w:r>
      <w:r w:rsidRPr="005B565F">
        <w:t>)</w:t>
      </w:r>
      <w:r w:rsidRPr="005B565F">
        <w:t>《</w:t>
      </w:r>
      <w:r w:rsidR="005B565F">
        <w:t>2</w:t>
      </w:r>
      <w:r w:rsidRPr="005B565F">
        <w:t>0</w:t>
      </w:r>
      <w:r w:rsidR="005B565F">
        <w:t>11</w:t>
      </w:r>
      <w:r w:rsidRPr="005B565F">
        <w:t>年家庭工人公约》</w:t>
      </w:r>
      <w:r w:rsidRPr="005B565F">
        <w:t>(</w:t>
      </w:r>
      <w:r w:rsidRPr="005B565F">
        <w:t>第</w:t>
      </w:r>
      <w:r w:rsidR="005B565F">
        <w:t>189</w:t>
      </w:r>
      <w:r w:rsidRPr="005B565F">
        <w:t>号</w:t>
      </w:r>
      <w:r w:rsidRPr="005B565F">
        <w:t>)</w:t>
      </w:r>
      <w:r w:rsidRPr="005B565F">
        <w:t>，将于</w:t>
      </w:r>
      <w:r w:rsidR="005B565F">
        <w:t>2</w:t>
      </w:r>
      <w:r w:rsidRPr="005B565F">
        <w:t>0</w:t>
      </w:r>
      <w:r w:rsidR="005B565F">
        <w:t>25</w:t>
      </w:r>
      <w:r w:rsidRPr="005B565F">
        <w:t>年</w:t>
      </w:r>
      <w:r w:rsidR="005B565F">
        <w:t>1</w:t>
      </w:r>
      <w:r w:rsidRPr="005B565F">
        <w:t>月</w:t>
      </w:r>
      <w:r w:rsidR="005B565F">
        <w:t>22</w:t>
      </w:r>
      <w:r w:rsidRPr="005B565F">
        <w:t>日对塞舌尔生效。</w:t>
      </w:r>
    </w:p>
    <w:p w14:paraId="353A7416" w14:textId="37AE8969" w:rsidR="00BC4C74" w:rsidRPr="005B565F" w:rsidRDefault="005B565F" w:rsidP="005B565F">
      <w:pPr>
        <w:pStyle w:val="SingleTxtGC"/>
      </w:pPr>
      <w:r>
        <w:t>6</w:t>
      </w:r>
      <w:r w:rsidR="00BC4C74" w:rsidRPr="005B565F">
        <w:t>.</w:t>
      </w:r>
      <w:r w:rsidR="00BC4C74" w:rsidRPr="005B565F">
        <w:tab/>
      </w:r>
      <w:r w:rsidR="00BC4C74" w:rsidRPr="005B565F">
        <w:t>委员会欢迎缔约国采取以下立法措施：</w:t>
      </w:r>
    </w:p>
    <w:p w14:paraId="1E844710" w14:textId="3E027523" w:rsidR="00BC4C74" w:rsidRPr="005B565F" w:rsidRDefault="00BC4C74" w:rsidP="005B565F">
      <w:pPr>
        <w:pStyle w:val="SingleTxtGC"/>
      </w:pPr>
      <w:r w:rsidRPr="005B565F">
        <w:tab/>
        <w:t>(</w:t>
      </w:r>
      <w:r w:rsidR="005B565F">
        <w:t>a</w:t>
      </w:r>
      <w:r w:rsidRPr="005B565F">
        <w:t>)</w:t>
      </w:r>
      <w:r w:rsidRPr="005B565F">
        <w:tab/>
      </w:r>
      <w:r w:rsidR="005B565F">
        <w:t>2</w:t>
      </w:r>
      <w:r w:rsidRPr="005B565F">
        <w:t>0</w:t>
      </w:r>
      <w:r w:rsidR="005B565F">
        <w:t>18</w:t>
      </w:r>
      <w:r w:rsidRPr="005B565F">
        <w:t>年通过了《塞舌尔人权委员会法》，设立了塞舌尔人权委员会；</w:t>
      </w:r>
    </w:p>
    <w:p w14:paraId="53A6E6D6" w14:textId="1D91932E" w:rsidR="00BC4C74" w:rsidRPr="005B565F" w:rsidRDefault="00BC4C74" w:rsidP="005B565F">
      <w:pPr>
        <w:pStyle w:val="SingleTxtGC"/>
      </w:pPr>
      <w:r w:rsidRPr="005B565F">
        <w:tab/>
        <w:t>(</w:t>
      </w:r>
      <w:r w:rsidR="005B565F">
        <w:t>b</w:t>
      </w:r>
      <w:r w:rsidRPr="005B565F">
        <w:t>)</w:t>
      </w:r>
      <w:r w:rsidRPr="005B565F">
        <w:tab/>
      </w:r>
      <w:r w:rsidR="005B565F">
        <w:t>2</w:t>
      </w:r>
      <w:r w:rsidRPr="005B565F">
        <w:t>0</w:t>
      </w:r>
      <w:r w:rsidR="005B565F">
        <w:t>18</w:t>
      </w:r>
      <w:r w:rsidRPr="005B565F">
        <w:t>年通过了《塞舌尔就业法》修正案，其中包括将产假延长至</w:t>
      </w:r>
      <w:r w:rsidR="005B565F">
        <w:t>26</w:t>
      </w:r>
      <w:r w:rsidRPr="005B565F">
        <w:t>周，将陪产假延长至</w:t>
      </w:r>
      <w:r w:rsidR="005B565F">
        <w:t>2</w:t>
      </w:r>
      <w:r w:rsidRPr="005B565F">
        <w:t>0</w:t>
      </w:r>
      <w:r w:rsidRPr="005B565F">
        <w:t>天；还通过了《就业</w:t>
      </w:r>
      <w:r w:rsidRPr="005B565F">
        <w:t>(</w:t>
      </w:r>
      <w:r w:rsidRPr="005B565F">
        <w:t>国家最低工资</w:t>
      </w:r>
      <w:r w:rsidRPr="005B565F">
        <w:t>)(</w:t>
      </w:r>
      <w:r w:rsidRPr="005B565F">
        <w:t>修正案</w:t>
      </w:r>
      <w:r w:rsidRPr="005B565F">
        <w:t>)</w:t>
      </w:r>
      <w:r w:rsidRPr="005B565F">
        <w:t>条例》</w:t>
      </w:r>
      <w:r w:rsidRPr="005B565F">
        <w:t>(</w:t>
      </w:r>
      <w:r w:rsidR="005B565F">
        <w:t>2</w:t>
      </w:r>
      <w:r w:rsidRPr="005B565F">
        <w:t>0</w:t>
      </w:r>
      <w:r w:rsidR="005B565F">
        <w:t>18</w:t>
      </w:r>
      <w:r w:rsidRPr="005B565F">
        <w:t>年</w:t>
      </w:r>
      <w:r w:rsidRPr="005B565F">
        <w:t>)</w:t>
      </w:r>
      <w:r w:rsidRPr="005B565F">
        <w:t>；《就业</w:t>
      </w:r>
      <w:r w:rsidRPr="005B565F">
        <w:t>(</w:t>
      </w:r>
      <w:r w:rsidRPr="005B565F">
        <w:t>国家最低工资</w:t>
      </w:r>
      <w:r w:rsidRPr="005B565F">
        <w:t>)(</w:t>
      </w:r>
      <w:r w:rsidRPr="005B565F">
        <w:t>修正案</w:t>
      </w:r>
      <w:r w:rsidRPr="005B565F">
        <w:t>)</w:t>
      </w:r>
      <w:r w:rsidRPr="005B565F">
        <w:t>条例》</w:t>
      </w:r>
      <w:r w:rsidRPr="005B565F">
        <w:t>(</w:t>
      </w:r>
      <w:r w:rsidR="005B565F">
        <w:t>2</w:t>
      </w:r>
      <w:r w:rsidRPr="005B565F">
        <w:t>0</w:t>
      </w:r>
      <w:r w:rsidR="005B565F">
        <w:t>19</w:t>
      </w:r>
      <w:r w:rsidRPr="005B565F">
        <w:t>年</w:t>
      </w:r>
      <w:r w:rsidRPr="005B565F">
        <w:t>)</w:t>
      </w:r>
      <w:r w:rsidRPr="005B565F">
        <w:t>；《就业</w:t>
      </w:r>
      <w:r w:rsidRPr="005B565F">
        <w:t>(</w:t>
      </w:r>
      <w:r w:rsidRPr="005B565F">
        <w:t>家政工人就业条件</w:t>
      </w:r>
      <w:r w:rsidRPr="005B565F">
        <w:t>)</w:t>
      </w:r>
      <w:r w:rsidRPr="005B565F">
        <w:t>条例》</w:t>
      </w:r>
      <w:r w:rsidRPr="005B565F">
        <w:t>(</w:t>
      </w:r>
      <w:r w:rsidR="005B565F">
        <w:t>2</w:t>
      </w:r>
      <w:r w:rsidRPr="005B565F">
        <w:t>0</w:t>
      </w:r>
      <w:r w:rsidR="005B565F">
        <w:t>19</w:t>
      </w:r>
      <w:r w:rsidRPr="005B565F">
        <w:t>年</w:t>
      </w:r>
      <w:r w:rsidRPr="005B565F">
        <w:t>)</w:t>
      </w:r>
      <w:r w:rsidRPr="005B565F">
        <w:t>；《就业</w:t>
      </w:r>
      <w:r w:rsidRPr="005B565F">
        <w:t>(</w:t>
      </w:r>
      <w:r w:rsidRPr="005B565F">
        <w:t>冠状病毒特别假</w:t>
      </w:r>
      <w:r w:rsidRPr="005B565F">
        <w:t>)(</w:t>
      </w:r>
      <w:r w:rsidRPr="005B565F">
        <w:t>临时措施</w:t>
      </w:r>
      <w:r w:rsidRPr="005B565F">
        <w:t>)</w:t>
      </w:r>
      <w:r w:rsidRPr="005B565F">
        <w:t>条例》</w:t>
      </w:r>
      <w:r w:rsidRPr="005B565F">
        <w:t>(</w:t>
      </w:r>
      <w:r w:rsidR="005B565F">
        <w:t>2</w:t>
      </w:r>
      <w:r w:rsidRPr="005B565F">
        <w:t>0</w:t>
      </w:r>
      <w:r w:rsidR="005B565F">
        <w:t>2</w:t>
      </w:r>
      <w:r w:rsidRPr="005B565F">
        <w:t>0</w:t>
      </w:r>
      <w:r w:rsidRPr="005B565F">
        <w:t>年</w:t>
      </w:r>
      <w:r w:rsidRPr="005B565F">
        <w:t>)</w:t>
      </w:r>
      <w:r w:rsidRPr="005B565F">
        <w:t>；</w:t>
      </w:r>
    </w:p>
    <w:p w14:paraId="44F27828" w14:textId="077B4CC2" w:rsidR="00BC4C74" w:rsidRPr="005B565F" w:rsidRDefault="00BC4C74" w:rsidP="005B565F">
      <w:pPr>
        <w:pStyle w:val="SingleTxtGC"/>
      </w:pPr>
      <w:r w:rsidRPr="005B565F">
        <w:tab/>
        <w:t>(</w:t>
      </w:r>
      <w:r w:rsidR="005B565F">
        <w:t>c</w:t>
      </w:r>
      <w:r w:rsidRPr="005B565F">
        <w:t>)</w:t>
      </w:r>
      <w:r w:rsidRPr="005B565F">
        <w:tab/>
      </w:r>
      <w:r w:rsidR="005B565F">
        <w:t>2</w:t>
      </w:r>
      <w:r w:rsidRPr="005B565F">
        <w:t>0</w:t>
      </w:r>
      <w:r w:rsidR="005B565F">
        <w:t>16</w:t>
      </w:r>
      <w:r w:rsidRPr="005B565F">
        <w:t>年废除了《刑法》第</w:t>
      </w:r>
      <w:r w:rsidR="005B565F">
        <w:t>151</w:t>
      </w:r>
      <w:r w:rsidRPr="005B565F">
        <w:t>条</w:t>
      </w:r>
      <w:r w:rsidRPr="005B565F">
        <w:t>(</w:t>
      </w:r>
      <w:r w:rsidR="005B565F">
        <w:t>a</w:t>
      </w:r>
      <w:r w:rsidRPr="005B565F">
        <w:t>)</w:t>
      </w:r>
      <w:r w:rsidRPr="005B565F">
        <w:t>和</w:t>
      </w:r>
      <w:r w:rsidRPr="005B565F">
        <w:t>(</w:t>
      </w:r>
      <w:r w:rsidR="005B565F">
        <w:t>c</w:t>
      </w:r>
      <w:r w:rsidRPr="005B565F">
        <w:t>)</w:t>
      </w:r>
      <w:r w:rsidRPr="005B565F">
        <w:t>款；</w:t>
      </w:r>
    </w:p>
    <w:p w14:paraId="24F87D43" w14:textId="776679A5" w:rsidR="00BC4C74" w:rsidRPr="005B565F" w:rsidRDefault="00BC4C74" w:rsidP="005B565F">
      <w:pPr>
        <w:pStyle w:val="SingleTxtGC"/>
      </w:pPr>
      <w:r w:rsidRPr="005B565F">
        <w:tab/>
        <w:t>(</w:t>
      </w:r>
      <w:r w:rsidR="005B565F">
        <w:t>d</w:t>
      </w:r>
      <w:r w:rsidRPr="005B565F">
        <w:t>)</w:t>
      </w:r>
      <w:r w:rsidRPr="005B565F">
        <w:tab/>
      </w:r>
      <w:r w:rsidRPr="005B565F">
        <w:t>颁布</w:t>
      </w:r>
      <w:r w:rsidRPr="005B565F">
        <w:rPr>
          <w:rFonts w:hint="eastAsia"/>
        </w:rPr>
        <w:t>了</w:t>
      </w:r>
      <w:r w:rsidRPr="005B565F">
        <w:t>《家庭暴力法》</w:t>
      </w:r>
      <w:r w:rsidRPr="005B565F">
        <w:t>(</w:t>
      </w:r>
      <w:r w:rsidR="005B565F">
        <w:t>2</w:t>
      </w:r>
      <w:r w:rsidRPr="005B565F">
        <w:t>0</w:t>
      </w:r>
      <w:r w:rsidR="005B565F">
        <w:t>2</w:t>
      </w:r>
      <w:r w:rsidRPr="005B565F">
        <w:t>0</w:t>
      </w:r>
      <w:r w:rsidRPr="005B565F">
        <w:t>年</w:t>
      </w:r>
      <w:r w:rsidRPr="005B565F">
        <w:t>)</w:t>
      </w:r>
      <w:r w:rsidRPr="005B565F">
        <w:t>，禁止家庭暴力行为，并为受害者提供保护。</w:t>
      </w:r>
    </w:p>
    <w:p w14:paraId="6BEA27F0" w14:textId="47EE2918" w:rsidR="00BC4C74" w:rsidRPr="005B565F" w:rsidRDefault="005B565F" w:rsidP="005B565F">
      <w:pPr>
        <w:pStyle w:val="SingleTxtGC"/>
      </w:pPr>
      <w:r>
        <w:t>7</w:t>
      </w:r>
      <w:r w:rsidR="00BC4C74" w:rsidRPr="005B565F">
        <w:t>.</w:t>
      </w:r>
      <w:r w:rsidR="00BC4C74" w:rsidRPr="005B565F">
        <w:tab/>
      </w:r>
      <w:r w:rsidR="00BC4C74" w:rsidRPr="005B565F">
        <w:t>委员会还欢迎以下体制和政策措施：</w:t>
      </w:r>
    </w:p>
    <w:p w14:paraId="110B0FA9" w14:textId="7F03F166" w:rsidR="00BC4C74" w:rsidRPr="005B565F" w:rsidRDefault="00BC4C74" w:rsidP="005B565F">
      <w:pPr>
        <w:pStyle w:val="SingleTxtGC"/>
      </w:pPr>
      <w:r w:rsidRPr="005B565F">
        <w:tab/>
        <w:t>(</w:t>
      </w:r>
      <w:r w:rsidR="005B565F">
        <w:t>a</w:t>
      </w:r>
      <w:r w:rsidRPr="005B565F">
        <w:t>)</w:t>
      </w:r>
      <w:r w:rsidRPr="005B565F">
        <w:tab/>
      </w:r>
      <w:r w:rsidRPr="005B565F">
        <w:t>通过了《</w:t>
      </w:r>
      <w:r w:rsidR="005B565F">
        <w:t>2</w:t>
      </w:r>
      <w:r w:rsidRPr="005B565F">
        <w:t>0</w:t>
      </w:r>
      <w:r w:rsidR="005B565F">
        <w:t>19</w:t>
      </w:r>
      <w:r w:rsidRPr="005B565F">
        <w:t>-</w:t>
      </w:r>
      <w:r w:rsidR="005B565F">
        <w:t>2</w:t>
      </w:r>
      <w:r w:rsidRPr="005B565F">
        <w:t>0</w:t>
      </w:r>
      <w:r w:rsidR="005B565F">
        <w:t>23</w:t>
      </w:r>
      <w:r w:rsidRPr="005B565F">
        <w:t>年国家性别平等行动计划》；</w:t>
      </w:r>
    </w:p>
    <w:p w14:paraId="70648867" w14:textId="408E733B" w:rsidR="00BC4C74" w:rsidRPr="005B565F" w:rsidRDefault="00BC4C74" w:rsidP="005B565F">
      <w:pPr>
        <w:pStyle w:val="SingleTxtGC"/>
      </w:pPr>
      <w:r w:rsidRPr="005B565F">
        <w:tab/>
        <w:t>(</w:t>
      </w:r>
      <w:r w:rsidR="005B565F">
        <w:t>b</w:t>
      </w:r>
      <w:r w:rsidRPr="005B565F">
        <w:t>)</w:t>
      </w:r>
      <w:r w:rsidRPr="005B565F">
        <w:tab/>
      </w:r>
      <w:r w:rsidRPr="005B565F">
        <w:t>通过了《</w:t>
      </w:r>
      <w:r w:rsidR="005B565F">
        <w:t>2</w:t>
      </w:r>
      <w:r w:rsidRPr="005B565F">
        <w:t>0</w:t>
      </w:r>
      <w:r w:rsidR="005B565F">
        <w:t>18</w:t>
      </w:r>
      <w:r w:rsidRPr="005B565F">
        <w:t>年性健康和生殖健康政策》；</w:t>
      </w:r>
    </w:p>
    <w:p w14:paraId="5BD1D898" w14:textId="18EDB717" w:rsidR="00BC4C74" w:rsidRPr="005B565F" w:rsidRDefault="00BC4C74" w:rsidP="005B565F">
      <w:pPr>
        <w:pStyle w:val="SingleTxtGC"/>
      </w:pPr>
      <w:r w:rsidRPr="005B565F">
        <w:tab/>
        <w:t>(</w:t>
      </w:r>
      <w:r w:rsidR="005B565F">
        <w:t>c</w:t>
      </w:r>
      <w:r w:rsidRPr="005B565F">
        <w:t>)</w:t>
      </w:r>
      <w:r w:rsidRPr="005B565F">
        <w:tab/>
      </w:r>
      <w:r w:rsidRPr="005B565F">
        <w:t>通过了《国家劳工移民行动计划》</w:t>
      </w:r>
      <w:r w:rsidRPr="005B565F">
        <w:t>(</w:t>
      </w:r>
      <w:r w:rsidR="005B565F">
        <w:t>2</w:t>
      </w:r>
      <w:r w:rsidRPr="005B565F">
        <w:t>0</w:t>
      </w:r>
      <w:r w:rsidR="005B565F">
        <w:t>2</w:t>
      </w:r>
      <w:r w:rsidRPr="005B565F">
        <w:t>0-</w:t>
      </w:r>
      <w:r w:rsidR="005B565F">
        <w:t>2</w:t>
      </w:r>
      <w:r w:rsidRPr="005B565F">
        <w:t>0</w:t>
      </w:r>
      <w:r w:rsidR="005B565F">
        <w:t>24</w:t>
      </w:r>
      <w:r w:rsidRPr="005B565F">
        <w:t>年</w:t>
      </w:r>
      <w:r w:rsidRPr="005B565F">
        <w:t>)</w:t>
      </w:r>
      <w:r w:rsidRPr="005B565F">
        <w:t>和《国家劳工移民政策》</w:t>
      </w:r>
      <w:r w:rsidRPr="005B565F">
        <w:t>(</w:t>
      </w:r>
      <w:r w:rsidR="005B565F">
        <w:t>2</w:t>
      </w:r>
      <w:r w:rsidRPr="005B565F">
        <w:t>0</w:t>
      </w:r>
      <w:r w:rsidR="005B565F">
        <w:t>19</w:t>
      </w:r>
      <w:r w:rsidRPr="005B565F">
        <w:t>年</w:t>
      </w:r>
      <w:r w:rsidRPr="005B565F">
        <w:t>)</w:t>
      </w:r>
      <w:r w:rsidRPr="005B565F">
        <w:t>；</w:t>
      </w:r>
    </w:p>
    <w:p w14:paraId="1C6F1EC1" w14:textId="28C69C19" w:rsidR="00BC4C74" w:rsidRPr="005B565F" w:rsidRDefault="00BC4C74" w:rsidP="005B565F">
      <w:pPr>
        <w:pStyle w:val="SingleTxtGC"/>
      </w:pPr>
      <w:r w:rsidRPr="005B565F">
        <w:tab/>
        <w:t>(</w:t>
      </w:r>
      <w:r w:rsidR="005B565F">
        <w:t>d</w:t>
      </w:r>
      <w:r w:rsidRPr="005B565F">
        <w:t>)</w:t>
      </w:r>
      <w:r w:rsidRPr="005B565F">
        <w:tab/>
      </w:r>
      <w:r w:rsidRPr="005B565F">
        <w:t>人口贩运问题秘书处和新</w:t>
      </w:r>
      <w:r w:rsidRPr="005B565F">
        <w:rPr>
          <w:rFonts w:hint="eastAsia"/>
        </w:rPr>
        <w:t>成立</w:t>
      </w:r>
      <w:r w:rsidRPr="005B565F">
        <w:t>的人口贩运问题技术工作队所开展的工作，以及通过依《禁止人口贩运法》</w:t>
      </w:r>
      <w:r w:rsidRPr="005B565F">
        <w:t>(</w:t>
      </w:r>
      <w:r w:rsidR="005B565F">
        <w:t>2</w:t>
      </w:r>
      <w:r w:rsidRPr="005B565F">
        <w:t>0</w:t>
      </w:r>
      <w:r w:rsidR="005B565F">
        <w:t>14</w:t>
      </w:r>
      <w:r w:rsidRPr="005B565F">
        <w:t>年</w:t>
      </w:r>
      <w:r w:rsidRPr="005B565F">
        <w:t>)</w:t>
      </w:r>
      <w:r w:rsidRPr="005B565F">
        <w:t>设立的专项基金向人口贩运受害者提供的更多服务和资源；</w:t>
      </w:r>
    </w:p>
    <w:p w14:paraId="6DFB9C4A" w14:textId="0CD30819" w:rsidR="00BC4C74" w:rsidRPr="005B565F" w:rsidRDefault="00BC4C74" w:rsidP="005B565F">
      <w:pPr>
        <w:pStyle w:val="SingleTxtGC"/>
      </w:pPr>
      <w:r w:rsidRPr="005B565F">
        <w:tab/>
        <w:t>(</w:t>
      </w:r>
      <w:r w:rsidR="005B565F">
        <w:t>e</w:t>
      </w:r>
      <w:r w:rsidRPr="005B565F">
        <w:t>)</w:t>
      </w:r>
      <w:r w:rsidRPr="005B565F">
        <w:tab/>
      </w:r>
      <w:r w:rsidRPr="005B565F">
        <w:t>实施《体面工作国家方案》</w:t>
      </w:r>
      <w:r w:rsidRPr="005B565F">
        <w:t>(</w:t>
      </w:r>
      <w:r w:rsidR="005B565F">
        <w:t>2</w:t>
      </w:r>
      <w:r w:rsidRPr="005B565F">
        <w:t>0</w:t>
      </w:r>
      <w:r w:rsidR="005B565F">
        <w:t>19</w:t>
      </w:r>
      <w:r w:rsidRPr="005B565F">
        <w:t>-</w:t>
      </w:r>
      <w:r w:rsidR="005B565F">
        <w:t>2</w:t>
      </w:r>
      <w:r w:rsidRPr="005B565F">
        <w:t>0</w:t>
      </w:r>
      <w:r w:rsidR="005B565F">
        <w:t>23</w:t>
      </w:r>
      <w:r w:rsidRPr="005B565F">
        <w:t>年</w:t>
      </w:r>
      <w:r w:rsidRPr="005B565F">
        <w:t>)</w:t>
      </w:r>
      <w:r w:rsidRPr="005B565F">
        <w:t>，该方案优先考虑：</w:t>
      </w:r>
      <w:r w:rsidRPr="005B565F">
        <w:t>(</w:t>
      </w:r>
      <w:proofErr w:type="gramStart"/>
      <w:r w:rsidRPr="005B565F">
        <w:t>一</w:t>
      </w:r>
      <w:proofErr w:type="gramEnd"/>
      <w:r w:rsidRPr="005B565F">
        <w:t>)</w:t>
      </w:r>
      <w:r w:rsidR="00270A68">
        <w:rPr>
          <w:rFonts w:hint="eastAsia"/>
        </w:rPr>
        <w:t xml:space="preserve"> </w:t>
      </w:r>
      <w:r w:rsidRPr="005B565F">
        <w:t>创造体面的生产性就业</w:t>
      </w:r>
      <w:r w:rsidRPr="005B565F">
        <w:rPr>
          <w:rFonts w:hint="eastAsia"/>
        </w:rPr>
        <w:t>机会</w:t>
      </w:r>
      <w:r w:rsidRPr="005B565F">
        <w:t>；</w:t>
      </w:r>
      <w:r w:rsidRPr="005B565F">
        <w:t>(</w:t>
      </w:r>
      <w:r w:rsidRPr="005B565F">
        <w:t>二</w:t>
      </w:r>
      <w:r w:rsidRPr="005B565F">
        <w:t>)</w:t>
      </w:r>
      <w:r w:rsidR="00270A68">
        <w:rPr>
          <w:rFonts w:hint="eastAsia"/>
        </w:rPr>
        <w:t xml:space="preserve"> </w:t>
      </w:r>
      <w:r w:rsidRPr="005B565F">
        <w:t>加强社会对话和三方机构；</w:t>
      </w:r>
      <w:r w:rsidRPr="005B565F">
        <w:t>(</w:t>
      </w:r>
      <w:r w:rsidRPr="005B565F">
        <w:t>三</w:t>
      </w:r>
      <w:r w:rsidRPr="005B565F">
        <w:t>)</w:t>
      </w:r>
      <w:r w:rsidR="00270A68">
        <w:rPr>
          <w:rFonts w:hint="eastAsia"/>
        </w:rPr>
        <w:t xml:space="preserve"> </w:t>
      </w:r>
      <w:r w:rsidRPr="005B565F">
        <w:t>有效执行国际劳工标准。</w:t>
      </w:r>
    </w:p>
    <w:p w14:paraId="68A7BC57" w14:textId="45A7B3DA" w:rsidR="00BC4C74" w:rsidRPr="005B565F" w:rsidRDefault="005B565F" w:rsidP="005B565F">
      <w:pPr>
        <w:pStyle w:val="SingleTxtGC"/>
      </w:pPr>
      <w:r>
        <w:t>8</w:t>
      </w:r>
      <w:r w:rsidR="00BC4C74" w:rsidRPr="005B565F">
        <w:t>.</w:t>
      </w:r>
      <w:r w:rsidR="00BC4C74" w:rsidRPr="005B565F">
        <w:tab/>
      </w:r>
      <w:r w:rsidR="00BC4C74" w:rsidRPr="005B565F">
        <w:t>委员会称赞塞舌尔发挥领导作用，于</w:t>
      </w:r>
      <w:r>
        <w:t>2</w:t>
      </w:r>
      <w:r w:rsidR="00BC4C74" w:rsidRPr="005B565F">
        <w:t>0</w:t>
      </w:r>
      <w:r>
        <w:t>19</w:t>
      </w:r>
      <w:r w:rsidR="00BC4C74" w:rsidRPr="005B565F">
        <w:t>年主办了印度洋委员会各国移民对话，这是一项旨在改善印度洋地区移民治理的区域倡议，于</w:t>
      </w:r>
      <w:r>
        <w:t>2</w:t>
      </w:r>
      <w:r w:rsidR="00BC4C74" w:rsidRPr="005B565F">
        <w:t>0</w:t>
      </w:r>
      <w:r>
        <w:t>2</w:t>
      </w:r>
      <w:r w:rsidR="00BC4C74" w:rsidRPr="005B565F">
        <w:t>0</w:t>
      </w:r>
      <w:r w:rsidR="00BC4C74" w:rsidRPr="005B565F">
        <w:t>年</w:t>
      </w:r>
      <w:r>
        <w:t>3</w:t>
      </w:r>
      <w:r w:rsidR="00BC4C74" w:rsidRPr="005B565F">
        <w:t>月获得批准，塞舌尔主持了这一进程。</w:t>
      </w:r>
    </w:p>
    <w:p w14:paraId="05F14062" w14:textId="731B2276" w:rsidR="00BC4C74" w:rsidRPr="005B565F" w:rsidRDefault="00BC4C74" w:rsidP="005B565F">
      <w:pPr>
        <w:pStyle w:val="H1GC"/>
      </w:pPr>
      <w:r w:rsidRPr="005B565F">
        <w:tab/>
      </w:r>
      <w:r w:rsidR="005B565F">
        <w:t>C</w:t>
      </w:r>
      <w:r w:rsidRPr="005B565F">
        <w:t>.</w:t>
      </w:r>
      <w:r w:rsidRPr="005B565F">
        <w:tab/>
      </w:r>
      <w:r w:rsidRPr="005B565F">
        <w:t>关注的主要问题和建议</w:t>
      </w:r>
    </w:p>
    <w:p w14:paraId="133F9CDC" w14:textId="774AEBC9" w:rsidR="00BC4C74" w:rsidRPr="005B565F" w:rsidRDefault="00BC4C74" w:rsidP="005B565F">
      <w:pPr>
        <w:pStyle w:val="H23GC"/>
      </w:pPr>
      <w:r w:rsidRPr="005B565F">
        <w:tab/>
      </w:r>
      <w:r w:rsidR="005B565F">
        <w:t>1</w:t>
      </w:r>
      <w:r w:rsidRPr="005B565F">
        <w:t>.</w:t>
      </w:r>
      <w:r w:rsidRPr="005B565F">
        <w:tab/>
      </w:r>
      <w:r w:rsidRPr="005B565F">
        <w:t>一般执行措施</w:t>
      </w:r>
      <w:r w:rsidRPr="005B565F">
        <w:t>(</w:t>
      </w:r>
      <w:r w:rsidRPr="005B565F">
        <w:t>第</w:t>
      </w:r>
      <w:r w:rsidR="005B565F">
        <w:t>73</w:t>
      </w:r>
      <w:r w:rsidRPr="005B565F">
        <w:t>和第</w:t>
      </w:r>
      <w:r w:rsidR="005B565F">
        <w:t>84</w:t>
      </w:r>
      <w:r w:rsidRPr="005B565F">
        <w:t>条</w:t>
      </w:r>
      <w:r w:rsidRPr="005B565F">
        <w:t>)</w:t>
      </w:r>
    </w:p>
    <w:p w14:paraId="0A7172AD" w14:textId="77777777" w:rsidR="00BC4C74" w:rsidRPr="005B565F" w:rsidRDefault="00BC4C74" w:rsidP="005B565F">
      <w:pPr>
        <w:pStyle w:val="H23GC"/>
      </w:pPr>
      <w:r w:rsidRPr="005B565F">
        <w:tab/>
      </w:r>
      <w:r w:rsidRPr="005B565F">
        <w:tab/>
      </w:r>
      <w:r w:rsidRPr="005B565F">
        <w:t>当前情况</w:t>
      </w:r>
    </w:p>
    <w:p w14:paraId="3D4906A7" w14:textId="31355E9E" w:rsidR="00BC4C74" w:rsidRPr="005B565F" w:rsidRDefault="005B565F" w:rsidP="005B565F">
      <w:pPr>
        <w:pStyle w:val="SingleTxtGC"/>
      </w:pPr>
      <w:r>
        <w:t>9</w:t>
      </w:r>
      <w:r w:rsidR="00BC4C74" w:rsidRPr="005B565F">
        <w:t>.</w:t>
      </w:r>
      <w:r w:rsidR="00BC4C74" w:rsidRPr="005B565F">
        <w:tab/>
      </w:r>
      <w:r w:rsidR="00BC4C74" w:rsidRPr="005B565F">
        <w:t>委员会认为，虽然塞舌尔的</w:t>
      </w:r>
      <w:r>
        <w:t>17,</w:t>
      </w:r>
      <w:r w:rsidR="00BC4C74" w:rsidRPr="005B565F">
        <w:t>000</w:t>
      </w:r>
      <w:r w:rsidR="00BC4C74" w:rsidRPr="005B565F">
        <w:t>名移民貌似不多，但按人口比例计算，这一数字占总人口的</w:t>
      </w:r>
      <w:r>
        <w:t>19</w:t>
      </w:r>
      <w:r w:rsidR="00BC4C74" w:rsidRPr="005B565F">
        <w:t>%</w:t>
      </w:r>
      <w:r w:rsidR="00BC4C74" w:rsidRPr="005B565F">
        <w:t>，这一事实表明实际上这是一个相当大的数字。委员会承认缔约国努力加强保护移民工人的立法框架。然而，委员会认为，可以加强对移民工作条件的</w:t>
      </w:r>
      <w:r w:rsidR="00BC4C74" w:rsidRPr="005B565F">
        <w:rPr>
          <w:rFonts w:hint="eastAsia"/>
        </w:rPr>
        <w:t>监察</w:t>
      </w:r>
      <w:r w:rsidR="00BC4C74" w:rsidRPr="005B565F">
        <w:t>，特别是为确保包括妇女在内的移民工人不受劳动剥削，据报，此类劳动剥削主要发生在建筑、旅游和商业捕捞部门以及塞舌尔国际贸易区。</w:t>
      </w:r>
    </w:p>
    <w:p w14:paraId="35910A2A" w14:textId="77777777" w:rsidR="00BC4C74" w:rsidRPr="005B565F" w:rsidRDefault="00BC4C74" w:rsidP="005B565F">
      <w:pPr>
        <w:pStyle w:val="H23GC"/>
      </w:pPr>
      <w:r w:rsidRPr="005B565F">
        <w:lastRenderedPageBreak/>
        <w:tab/>
      </w:r>
      <w:r w:rsidRPr="005B565F">
        <w:tab/>
      </w:r>
      <w:r w:rsidRPr="005B565F">
        <w:t>立法和适用</w:t>
      </w:r>
    </w:p>
    <w:p w14:paraId="183FAA67" w14:textId="6C329C36" w:rsidR="00BC4C74" w:rsidRPr="005B565F" w:rsidRDefault="005B565F" w:rsidP="005B565F">
      <w:pPr>
        <w:pStyle w:val="SingleTxtGC"/>
      </w:pPr>
      <w:r>
        <w:t>1</w:t>
      </w:r>
      <w:r w:rsidR="00BC4C74" w:rsidRPr="005B565F">
        <w:t>0.</w:t>
      </w:r>
      <w:r w:rsidR="00BC4C74" w:rsidRPr="005B565F">
        <w:tab/>
      </w:r>
      <w:r w:rsidR="00BC4C74" w:rsidRPr="005B565F">
        <w:t>委员会注意到，《公约》经国民议会批准后可在塞舌尔适用，但没有采取全面措施宣传《公约》。此外，国内法院也没有援引《公约》的规定。</w:t>
      </w:r>
    </w:p>
    <w:p w14:paraId="5D78ED49" w14:textId="59DE7A61" w:rsidR="00BC4C74" w:rsidRPr="005B565F" w:rsidRDefault="005B565F" w:rsidP="005B565F">
      <w:pPr>
        <w:pStyle w:val="SingleTxtGC"/>
      </w:pPr>
      <w:r>
        <w:t>11</w:t>
      </w:r>
      <w:r w:rsidR="00BC4C74" w:rsidRPr="005B565F">
        <w:t>.</w:t>
      </w:r>
      <w:r w:rsidR="00BC4C74" w:rsidRPr="005B565F">
        <w:tab/>
      </w:r>
      <w:r w:rsidR="00BC4C74" w:rsidRPr="005B565F">
        <w:t>同样，虽然缔约国</w:t>
      </w:r>
      <w:r>
        <w:t>2</w:t>
      </w:r>
      <w:r w:rsidR="00BC4C74" w:rsidRPr="005B565F">
        <w:t>0</w:t>
      </w:r>
      <w:r>
        <w:t>17</w:t>
      </w:r>
      <w:r w:rsidR="00BC4C74" w:rsidRPr="005B565F">
        <w:t>年推出了《国家职业安全</w:t>
      </w:r>
      <w:r w:rsidR="00BC4C74" w:rsidRPr="005B565F">
        <w:rPr>
          <w:rFonts w:hint="eastAsia"/>
        </w:rPr>
        <w:t>与</w:t>
      </w:r>
      <w:r w:rsidR="00BC4C74" w:rsidRPr="005B565F">
        <w:t>卫生政策》，</w:t>
      </w:r>
      <w:r>
        <w:t>2</w:t>
      </w:r>
      <w:r w:rsidR="00BC4C74" w:rsidRPr="005B565F">
        <w:t>0</w:t>
      </w:r>
      <w:r>
        <w:t>19</w:t>
      </w:r>
      <w:r w:rsidR="00BC4C74" w:rsidRPr="005B565F">
        <w:t>年通过了《国家劳工移民政策》，但尚未批准劳工组织关于</w:t>
      </w:r>
      <w:r w:rsidR="00BC4C74" w:rsidRPr="005B565F">
        <w:rPr>
          <w:rFonts w:hint="eastAsia"/>
        </w:rPr>
        <w:t>卫生与</w:t>
      </w:r>
      <w:r w:rsidR="00BC4C74" w:rsidRPr="005B565F">
        <w:t>安全、最低工资和劳工移民等问题的若干公约。虽然塞舌尔颁布了有关最低工资的条例，但缔约国尚未批准或加入劳工组织《</w:t>
      </w:r>
      <w:r>
        <w:t>197</w:t>
      </w:r>
      <w:r w:rsidR="00BC4C74" w:rsidRPr="005B565F">
        <w:t>0</w:t>
      </w:r>
      <w:r w:rsidR="00BC4C74" w:rsidRPr="005B565F">
        <w:t>年确定最低工资公约》</w:t>
      </w:r>
      <w:r w:rsidR="00BC4C74" w:rsidRPr="005B565F">
        <w:t>(</w:t>
      </w:r>
      <w:r w:rsidR="00BC4C74" w:rsidRPr="005B565F">
        <w:t>第</w:t>
      </w:r>
      <w:r>
        <w:t>131</w:t>
      </w:r>
      <w:r w:rsidR="00BC4C74" w:rsidRPr="005B565F">
        <w:t>号</w:t>
      </w:r>
      <w:r w:rsidR="00BC4C74" w:rsidRPr="005B565F">
        <w:t>)</w:t>
      </w:r>
      <w:r w:rsidR="00BC4C74" w:rsidRPr="005B565F">
        <w:t>。</w:t>
      </w:r>
    </w:p>
    <w:p w14:paraId="0333E862" w14:textId="023F0223" w:rsidR="00BC4C74" w:rsidRPr="005B565F" w:rsidRDefault="005B565F" w:rsidP="005B565F">
      <w:pPr>
        <w:pStyle w:val="SingleTxtGC"/>
      </w:pPr>
      <w:r>
        <w:t>12</w:t>
      </w:r>
      <w:r w:rsidR="00BC4C74" w:rsidRPr="005B565F">
        <w:t>.</w:t>
      </w:r>
      <w:r w:rsidR="00BC4C74" w:rsidRPr="005B565F">
        <w:tab/>
      </w:r>
      <w:r w:rsidR="00BC4C74" w:rsidRPr="005B565F">
        <w:t>此外，塞舌尔尚未批准《</w:t>
      </w:r>
      <w:r>
        <w:t>2</w:t>
      </w:r>
      <w:r w:rsidR="00BC4C74" w:rsidRPr="005B565F">
        <w:t>0</w:t>
      </w:r>
      <w:r>
        <w:t>22</w:t>
      </w:r>
      <w:r w:rsidR="00BC4C74" w:rsidRPr="005B565F">
        <w:t>-</w:t>
      </w:r>
      <w:r>
        <w:t>2</w:t>
      </w:r>
      <w:r w:rsidR="00BC4C74" w:rsidRPr="005B565F">
        <w:t>0</w:t>
      </w:r>
      <w:r>
        <w:t>25</w:t>
      </w:r>
      <w:r w:rsidR="00BC4C74" w:rsidRPr="005B565F">
        <w:t>年打击人口贩运国家行动计划》，也没有通过《移民法令》修正案</w:t>
      </w:r>
      <w:r w:rsidR="00BC4C74" w:rsidRPr="005B565F">
        <w:rPr>
          <w:rFonts w:hint="eastAsia"/>
        </w:rPr>
        <w:t>，以禁止</w:t>
      </w:r>
      <w:r w:rsidR="00BC4C74" w:rsidRPr="005B565F">
        <w:t>雇主扣留外国</w:t>
      </w:r>
      <w:proofErr w:type="gramStart"/>
      <w:r w:rsidR="00BC4C74" w:rsidRPr="005B565F">
        <w:t>工人护照</w:t>
      </w:r>
      <w:proofErr w:type="gramEnd"/>
      <w:r w:rsidR="00BC4C74" w:rsidRPr="005B565F">
        <w:t>的行为。在落实《国家劳工移民政策》方面仍然存在挑战，包括在评估劳动力市场需求、保护移民工人的权利以及协调公共和私营部门的努力方面存在困难。</w:t>
      </w:r>
    </w:p>
    <w:p w14:paraId="7966A96D" w14:textId="3365DFB2" w:rsidR="00BC4C74" w:rsidRPr="005B565F" w:rsidRDefault="005B565F" w:rsidP="005B565F">
      <w:pPr>
        <w:pStyle w:val="SingleTxtGC"/>
        <w:rPr>
          <w:rFonts w:ascii="Time New Roman" w:eastAsia="黑体" w:hAnsi="Time New Roman"/>
        </w:rPr>
      </w:pPr>
      <w:r w:rsidRPr="005B565F">
        <w:rPr>
          <w:rFonts w:ascii="Time New Roman" w:eastAsia="黑体" w:hAnsi="Time New Roman"/>
        </w:rPr>
        <w:t>13</w:t>
      </w:r>
      <w:r w:rsidR="00BC4C74" w:rsidRPr="005B565F">
        <w:rPr>
          <w:rFonts w:ascii="Time New Roman" w:eastAsia="黑体" w:hAnsi="Time New Roman"/>
        </w:rPr>
        <w:t>.</w:t>
      </w:r>
      <w:r w:rsidR="00BC4C74" w:rsidRPr="005B565F">
        <w:rPr>
          <w:rFonts w:ascii="Time New Roman" w:eastAsia="黑体" w:hAnsi="Time New Roman"/>
        </w:rPr>
        <w:tab/>
      </w:r>
      <w:r w:rsidR="00BC4C74" w:rsidRPr="005B565F">
        <w:rPr>
          <w:rFonts w:ascii="Time New Roman" w:eastAsia="黑体" w:hAnsi="Time New Roman"/>
        </w:rPr>
        <w:t>委员会建议塞舌尔：</w:t>
      </w:r>
    </w:p>
    <w:p w14:paraId="727EB2C8" w14:textId="5DC5C483" w:rsidR="00BC4C74" w:rsidRPr="005B565F" w:rsidRDefault="00BC4C74" w:rsidP="005B565F">
      <w:pPr>
        <w:pStyle w:val="SingleTxtGC"/>
        <w:rPr>
          <w:rFonts w:ascii="Time New Roman" w:eastAsia="黑体" w:hAnsi="Time New Roman"/>
        </w:rPr>
      </w:pPr>
      <w:r w:rsidRPr="005B565F">
        <w:rPr>
          <w:rFonts w:ascii="Time New Roman" w:eastAsia="黑体" w:hAnsi="Time New Roman"/>
        </w:rPr>
        <w:tab/>
        <w:t>(</w:t>
      </w:r>
      <w:r w:rsidR="005B565F" w:rsidRPr="005B565F">
        <w:rPr>
          <w:rFonts w:ascii="Time New Roman" w:eastAsia="黑体" w:hAnsi="Time New Roman"/>
        </w:rPr>
        <w:t>a</w:t>
      </w:r>
      <w:r w:rsidRPr="005B565F">
        <w:rPr>
          <w:rFonts w:ascii="Time New Roman" w:eastAsia="黑体" w:hAnsi="Time New Roman"/>
        </w:rPr>
        <w:t>)</w:t>
      </w:r>
      <w:r w:rsidRPr="005B565F">
        <w:rPr>
          <w:rFonts w:ascii="Time New Roman" w:eastAsia="黑体" w:hAnsi="Time New Roman"/>
        </w:rPr>
        <w:tab/>
      </w:r>
      <w:r w:rsidRPr="005B565F">
        <w:rPr>
          <w:rFonts w:ascii="Time New Roman" w:eastAsia="黑体" w:hAnsi="Time New Roman"/>
        </w:rPr>
        <w:t>加快通过《</w:t>
      </w:r>
      <w:r w:rsidR="005B565F" w:rsidRPr="005B565F">
        <w:rPr>
          <w:rFonts w:ascii="Time New Roman" w:eastAsia="黑体" w:hAnsi="Time New Roman"/>
        </w:rPr>
        <w:t>2</w:t>
      </w:r>
      <w:r w:rsidRPr="005B565F">
        <w:rPr>
          <w:rFonts w:ascii="Time New Roman" w:eastAsia="黑体" w:hAnsi="Time New Roman"/>
        </w:rPr>
        <w:t>0</w:t>
      </w:r>
      <w:r w:rsidR="005B565F" w:rsidRPr="005B565F">
        <w:rPr>
          <w:rFonts w:ascii="Time New Roman" w:eastAsia="黑体" w:hAnsi="Time New Roman"/>
        </w:rPr>
        <w:t>22</w:t>
      </w:r>
      <w:r w:rsidRPr="005B565F">
        <w:rPr>
          <w:rFonts w:ascii="Time New Roman" w:eastAsia="黑体" w:hAnsi="Time New Roman"/>
        </w:rPr>
        <w:t>-</w:t>
      </w:r>
      <w:r w:rsidR="005B565F" w:rsidRPr="005B565F">
        <w:rPr>
          <w:rFonts w:ascii="Time New Roman" w:eastAsia="黑体" w:hAnsi="Time New Roman"/>
        </w:rPr>
        <w:t>2</w:t>
      </w:r>
      <w:r w:rsidRPr="005B565F">
        <w:rPr>
          <w:rFonts w:ascii="Time New Roman" w:eastAsia="黑体" w:hAnsi="Time New Roman"/>
        </w:rPr>
        <w:t>0</w:t>
      </w:r>
      <w:r w:rsidR="005B565F" w:rsidRPr="005B565F">
        <w:rPr>
          <w:rFonts w:ascii="Time New Roman" w:eastAsia="黑体" w:hAnsi="Time New Roman"/>
        </w:rPr>
        <w:t>25</w:t>
      </w:r>
      <w:r w:rsidRPr="005B565F">
        <w:rPr>
          <w:rFonts w:ascii="Time New Roman" w:eastAsia="黑体" w:hAnsi="Time New Roman"/>
        </w:rPr>
        <w:t>年打击人口贩运国家行动计划》，并随后着手制定新的行动计划；</w:t>
      </w:r>
    </w:p>
    <w:p w14:paraId="019DA110" w14:textId="439A078B" w:rsidR="00BC4C74" w:rsidRPr="005B565F" w:rsidRDefault="00BC4C74" w:rsidP="005B565F">
      <w:pPr>
        <w:pStyle w:val="SingleTxtGC"/>
        <w:rPr>
          <w:rFonts w:ascii="Time New Roman" w:eastAsia="黑体" w:hAnsi="Time New Roman"/>
        </w:rPr>
      </w:pPr>
      <w:r w:rsidRPr="005B565F">
        <w:rPr>
          <w:rFonts w:ascii="Time New Roman" w:eastAsia="黑体" w:hAnsi="Time New Roman"/>
        </w:rPr>
        <w:tab/>
        <w:t>(</w:t>
      </w:r>
      <w:r w:rsidR="005B565F" w:rsidRPr="005B565F">
        <w:rPr>
          <w:rFonts w:ascii="Time New Roman" w:eastAsia="黑体" w:hAnsi="Time New Roman"/>
        </w:rPr>
        <w:t>b</w:t>
      </w:r>
      <w:r w:rsidRPr="005B565F">
        <w:rPr>
          <w:rFonts w:ascii="Time New Roman" w:eastAsia="黑体" w:hAnsi="Time New Roman"/>
        </w:rPr>
        <w:t>)</w:t>
      </w:r>
      <w:r w:rsidRPr="005B565F">
        <w:rPr>
          <w:rFonts w:ascii="Time New Roman" w:eastAsia="黑体" w:hAnsi="Time New Roman"/>
        </w:rPr>
        <w:tab/>
      </w:r>
      <w:r w:rsidRPr="005B565F">
        <w:rPr>
          <w:rFonts w:ascii="Time New Roman" w:eastAsia="黑体" w:hAnsi="Time New Roman"/>
        </w:rPr>
        <w:t>采取必要步骤，确保充分宣传《公约》，包括为法律从业人员和司法机关开展培训方案，使其了解如何能够且应当在国内法和判决中适用《公约》；</w:t>
      </w:r>
    </w:p>
    <w:p w14:paraId="1738A6C6" w14:textId="30E8F053" w:rsidR="00BC4C74" w:rsidRPr="005B565F" w:rsidRDefault="00BC4C74" w:rsidP="005B565F">
      <w:pPr>
        <w:pStyle w:val="SingleTxtGC"/>
        <w:rPr>
          <w:rFonts w:ascii="Time New Roman" w:eastAsia="黑体" w:hAnsi="Time New Roman"/>
        </w:rPr>
      </w:pPr>
      <w:r w:rsidRPr="005B565F">
        <w:rPr>
          <w:rFonts w:ascii="Time New Roman" w:eastAsia="黑体" w:hAnsi="Time New Roman"/>
        </w:rPr>
        <w:tab/>
        <w:t>(</w:t>
      </w:r>
      <w:r w:rsidR="005B565F" w:rsidRPr="005B565F">
        <w:rPr>
          <w:rFonts w:ascii="Time New Roman" w:eastAsia="黑体" w:hAnsi="Time New Roman"/>
        </w:rPr>
        <w:t>c</w:t>
      </w:r>
      <w:r w:rsidRPr="005B565F">
        <w:rPr>
          <w:rFonts w:ascii="Time New Roman" w:eastAsia="黑体" w:hAnsi="Time New Roman"/>
        </w:rPr>
        <w:t>)</w:t>
      </w:r>
      <w:r w:rsidRPr="005B565F">
        <w:rPr>
          <w:rFonts w:ascii="Time New Roman" w:eastAsia="黑体" w:hAnsi="Time New Roman"/>
        </w:rPr>
        <w:tab/>
      </w:r>
      <w:r w:rsidRPr="005B565F">
        <w:rPr>
          <w:rFonts w:ascii="Time New Roman" w:eastAsia="黑体" w:hAnsi="Time New Roman"/>
        </w:rPr>
        <w:t>制定一项单独的国内法落实《公约》，包括确保仅在特殊情况下使用剥夺自由的做法；</w:t>
      </w:r>
    </w:p>
    <w:p w14:paraId="7362CA1A" w14:textId="5153D08E" w:rsidR="00BC4C74" w:rsidRPr="005B565F" w:rsidRDefault="00BC4C74" w:rsidP="005B565F">
      <w:pPr>
        <w:pStyle w:val="SingleTxtGC"/>
        <w:rPr>
          <w:rFonts w:ascii="Time New Roman" w:eastAsia="黑体" w:hAnsi="Time New Roman"/>
        </w:rPr>
      </w:pPr>
      <w:r w:rsidRPr="005B565F">
        <w:rPr>
          <w:rFonts w:ascii="Time New Roman" w:eastAsia="黑体" w:hAnsi="Time New Roman"/>
        </w:rPr>
        <w:tab/>
        <w:t>(</w:t>
      </w:r>
      <w:r w:rsidR="005B565F" w:rsidRPr="005B565F">
        <w:rPr>
          <w:rFonts w:ascii="Time New Roman" w:eastAsia="黑体" w:hAnsi="Time New Roman"/>
        </w:rPr>
        <w:t>d</w:t>
      </w:r>
      <w:r w:rsidRPr="005B565F">
        <w:rPr>
          <w:rFonts w:ascii="Time New Roman" w:eastAsia="黑体" w:hAnsi="Time New Roman"/>
        </w:rPr>
        <w:t>)</w:t>
      </w:r>
      <w:r w:rsidRPr="005B565F">
        <w:rPr>
          <w:rFonts w:ascii="Time New Roman" w:eastAsia="黑体" w:hAnsi="Time New Roman"/>
        </w:rPr>
        <w:tab/>
      </w:r>
      <w:r w:rsidRPr="005B565F">
        <w:rPr>
          <w:rFonts w:ascii="Time New Roman" w:eastAsia="黑体" w:hAnsi="Time New Roman"/>
        </w:rPr>
        <w:t>监测《劳工移民政策》的影响，特别是</w:t>
      </w:r>
      <w:r w:rsidRPr="005B565F">
        <w:rPr>
          <w:rFonts w:ascii="Time New Roman" w:eastAsia="黑体" w:hAnsi="Time New Roman" w:hint="eastAsia"/>
        </w:rPr>
        <w:t>该政策在解决</w:t>
      </w:r>
      <w:r w:rsidRPr="005B565F">
        <w:rPr>
          <w:rFonts w:ascii="Time New Roman" w:eastAsia="黑体" w:hAnsi="Time New Roman"/>
        </w:rPr>
        <w:t>基于男女移民工人的种族、肤色或民族血统的歧视态度和刻板印象方面的影响，并在这方面促进机会和待遇平等。</w:t>
      </w:r>
    </w:p>
    <w:p w14:paraId="2FF03A6D" w14:textId="0A8D619E" w:rsidR="00BC4C74" w:rsidRPr="005B565F" w:rsidRDefault="00BC4C74" w:rsidP="005B565F">
      <w:pPr>
        <w:pStyle w:val="H23GC"/>
      </w:pPr>
      <w:r w:rsidRPr="005B565F">
        <w:tab/>
      </w:r>
      <w:r w:rsidRPr="005B565F">
        <w:tab/>
      </w:r>
      <w:r w:rsidRPr="005B565F">
        <w:t>声明和保留，包括根据第</w:t>
      </w:r>
      <w:r w:rsidR="005B565F">
        <w:t>76</w:t>
      </w:r>
      <w:r w:rsidRPr="005B565F">
        <w:t>至第</w:t>
      </w:r>
      <w:r w:rsidR="005B565F">
        <w:t>77</w:t>
      </w:r>
      <w:r w:rsidRPr="005B565F">
        <w:t>条</w:t>
      </w:r>
      <w:proofErr w:type="gramStart"/>
      <w:r w:rsidRPr="005B565F">
        <w:t>作出</w:t>
      </w:r>
      <w:proofErr w:type="gramEnd"/>
      <w:r w:rsidRPr="005B565F">
        <w:t>声明和保留</w:t>
      </w:r>
    </w:p>
    <w:p w14:paraId="2DFE23EB" w14:textId="15E499F1" w:rsidR="00BC4C74" w:rsidRPr="005B565F" w:rsidRDefault="005B565F" w:rsidP="005B565F">
      <w:pPr>
        <w:pStyle w:val="SingleTxtGC"/>
      </w:pPr>
      <w:r>
        <w:t>14</w:t>
      </w:r>
      <w:r w:rsidR="00BC4C74" w:rsidRPr="005B565F">
        <w:t>.</w:t>
      </w:r>
      <w:r w:rsidR="00BC4C74" w:rsidRPr="005B565F">
        <w:tab/>
      </w:r>
      <w:r w:rsidR="00BC4C74" w:rsidRPr="005B565F">
        <w:t>代表团</w:t>
      </w:r>
      <w:r>
        <w:t>2</w:t>
      </w:r>
      <w:r w:rsidR="00BC4C74" w:rsidRPr="005B565F">
        <w:t>0</w:t>
      </w:r>
      <w:r>
        <w:t>15</w:t>
      </w:r>
      <w:r w:rsidR="00BC4C74" w:rsidRPr="005B565F">
        <w:t>年曾就与委员会的建设性对话表示，塞舌尔政府正在考虑根据《公约》第</w:t>
      </w:r>
      <w:r>
        <w:t>76</w:t>
      </w:r>
      <w:r w:rsidR="00BC4C74" w:rsidRPr="005B565F">
        <w:t>和第</w:t>
      </w:r>
      <w:r>
        <w:t>77</w:t>
      </w:r>
      <w:r w:rsidR="00BC4C74" w:rsidRPr="005B565F">
        <w:t>条</w:t>
      </w:r>
      <w:proofErr w:type="gramStart"/>
      <w:r w:rsidR="00BC4C74" w:rsidRPr="005B565F">
        <w:t>作出</w:t>
      </w:r>
      <w:proofErr w:type="gramEnd"/>
      <w:r w:rsidR="00BC4C74" w:rsidRPr="005B565F">
        <w:t>声明，承认委员会有权接收和审议缔约国和个人提交的来文，</w:t>
      </w:r>
      <w:r w:rsidR="00BC4C74" w:rsidRPr="005B565F">
        <w:rPr>
          <w:vertAlign w:val="superscript"/>
        </w:rPr>
        <w:footnoteReference w:id="7"/>
      </w:r>
      <w:r w:rsidR="00375A1F">
        <w:rPr>
          <w:rFonts w:hint="eastAsia"/>
        </w:rPr>
        <w:t xml:space="preserve"> </w:t>
      </w:r>
      <w:r w:rsidR="00BC4C74" w:rsidRPr="005B565F">
        <w:t>但代表团告知委员会，缔约国目前的立场是，由于正在进行立法改革，不会积极考虑此类声明。</w:t>
      </w:r>
    </w:p>
    <w:p w14:paraId="09B4AA51" w14:textId="701E3787" w:rsidR="00BC4C74" w:rsidRPr="005B565F" w:rsidRDefault="005B565F" w:rsidP="005B565F">
      <w:pPr>
        <w:pStyle w:val="SingleTxtGC"/>
        <w:rPr>
          <w:rFonts w:ascii="Time New Roman" w:eastAsia="黑体" w:hAnsi="Time New Roman"/>
        </w:rPr>
      </w:pPr>
      <w:r w:rsidRPr="005B565F">
        <w:rPr>
          <w:rFonts w:ascii="Time New Roman" w:eastAsia="黑体" w:hAnsi="Time New Roman"/>
        </w:rPr>
        <w:t>15</w:t>
      </w:r>
      <w:r w:rsidR="00BC4C74" w:rsidRPr="005B565F">
        <w:rPr>
          <w:rFonts w:ascii="Time New Roman" w:eastAsia="黑体" w:hAnsi="Time New Roman"/>
        </w:rPr>
        <w:t>.</w:t>
      </w:r>
      <w:r w:rsidR="00BC4C74" w:rsidRPr="005B565F">
        <w:rPr>
          <w:rFonts w:ascii="Time New Roman" w:eastAsia="黑体" w:hAnsi="Time New Roman"/>
        </w:rPr>
        <w:tab/>
      </w:r>
      <w:r w:rsidR="00BC4C74" w:rsidRPr="005B565F">
        <w:rPr>
          <w:rFonts w:ascii="Time New Roman" w:eastAsia="黑体" w:hAnsi="Time New Roman"/>
        </w:rPr>
        <w:t>委员会建议缔约国继续讨论根据《公约》第</w:t>
      </w:r>
      <w:r w:rsidRPr="005B565F">
        <w:rPr>
          <w:rFonts w:ascii="Time New Roman" w:eastAsia="黑体" w:hAnsi="Time New Roman"/>
        </w:rPr>
        <w:t>76</w:t>
      </w:r>
      <w:r w:rsidR="00BC4C74" w:rsidRPr="005B565F">
        <w:rPr>
          <w:rFonts w:ascii="Time New Roman" w:eastAsia="黑体" w:hAnsi="Time New Roman"/>
        </w:rPr>
        <w:t>和第</w:t>
      </w:r>
      <w:r w:rsidRPr="005B565F">
        <w:rPr>
          <w:rFonts w:ascii="Time New Roman" w:eastAsia="黑体" w:hAnsi="Time New Roman"/>
        </w:rPr>
        <w:t>77</w:t>
      </w:r>
      <w:r w:rsidR="00BC4C74" w:rsidRPr="005B565F">
        <w:rPr>
          <w:rFonts w:ascii="Time New Roman" w:eastAsia="黑体" w:hAnsi="Time New Roman"/>
        </w:rPr>
        <w:t>条</w:t>
      </w:r>
      <w:proofErr w:type="gramStart"/>
      <w:r w:rsidR="00BC4C74" w:rsidRPr="005B565F">
        <w:rPr>
          <w:rFonts w:ascii="Time New Roman" w:eastAsia="黑体" w:hAnsi="Time New Roman" w:hint="eastAsia"/>
        </w:rPr>
        <w:t>作出</w:t>
      </w:r>
      <w:proofErr w:type="gramEnd"/>
      <w:r w:rsidR="00BC4C74" w:rsidRPr="005B565F">
        <w:rPr>
          <w:rFonts w:ascii="Time New Roman" w:eastAsia="黑体" w:hAnsi="Time New Roman"/>
        </w:rPr>
        <w:t>声明的问题，特别是以期在立法环境有利时重新审视以前的积极立场。</w:t>
      </w:r>
    </w:p>
    <w:p w14:paraId="72F6A4E3" w14:textId="77777777" w:rsidR="00BC4C74" w:rsidRPr="005B565F" w:rsidRDefault="00BC4C74" w:rsidP="005B565F">
      <w:pPr>
        <w:pStyle w:val="H23GC"/>
      </w:pPr>
      <w:r w:rsidRPr="005B565F">
        <w:tab/>
      </w:r>
      <w:r w:rsidRPr="005B565F">
        <w:tab/>
      </w:r>
      <w:r w:rsidRPr="005B565F">
        <w:t>批准相关文书</w:t>
      </w:r>
    </w:p>
    <w:p w14:paraId="7B2092E5" w14:textId="5D7F8EE4" w:rsidR="00BC4C74" w:rsidRPr="005B565F" w:rsidRDefault="005B565F" w:rsidP="005B565F">
      <w:pPr>
        <w:pStyle w:val="SingleTxtGC"/>
      </w:pPr>
      <w:r>
        <w:t>16</w:t>
      </w:r>
      <w:r w:rsidR="00BC4C74" w:rsidRPr="005B565F">
        <w:t>.</w:t>
      </w:r>
      <w:r w:rsidR="00BC4C74" w:rsidRPr="005B565F">
        <w:tab/>
      </w:r>
      <w:r w:rsidR="00BC4C74" w:rsidRPr="005B565F">
        <w:t>委员会满意地注意到，缔约国批准了主要人权条约和劳工组织基本公约，包括最近批准了劳工组织《</w:t>
      </w:r>
      <w:r>
        <w:t>2</w:t>
      </w:r>
      <w:r w:rsidR="00BC4C74" w:rsidRPr="005B565F">
        <w:t>0</w:t>
      </w:r>
      <w:r>
        <w:t>11</w:t>
      </w:r>
      <w:r w:rsidR="00BC4C74" w:rsidRPr="005B565F">
        <w:t>年家庭工人公约》</w:t>
      </w:r>
      <w:r w:rsidR="00BC4C74" w:rsidRPr="005B565F">
        <w:t>(</w:t>
      </w:r>
      <w:r w:rsidR="00BC4C74" w:rsidRPr="005B565F">
        <w:t>第</w:t>
      </w:r>
      <w:r>
        <w:t>189</w:t>
      </w:r>
      <w:r w:rsidR="00BC4C74" w:rsidRPr="005B565F">
        <w:t>号</w:t>
      </w:r>
      <w:r w:rsidR="00BC4C74" w:rsidRPr="005B565F">
        <w:t>)</w:t>
      </w:r>
      <w:r w:rsidR="00BC4C74" w:rsidRPr="005B565F">
        <w:t>，该公约于</w:t>
      </w:r>
      <w:r>
        <w:t>2</w:t>
      </w:r>
      <w:r w:rsidR="00BC4C74" w:rsidRPr="005B565F">
        <w:t>0</w:t>
      </w:r>
      <w:r>
        <w:t>24</w:t>
      </w:r>
      <w:r w:rsidR="00BC4C74" w:rsidRPr="005B565F">
        <w:t>年</w:t>
      </w:r>
      <w:r>
        <w:t>1</w:t>
      </w:r>
      <w:r w:rsidR="00BC4C74" w:rsidRPr="005B565F">
        <w:t>月</w:t>
      </w:r>
      <w:r>
        <w:t>22</w:t>
      </w:r>
      <w:r w:rsidR="00BC4C74" w:rsidRPr="005B565F">
        <w:t>日批准，并将于</w:t>
      </w:r>
      <w:r>
        <w:t>2</w:t>
      </w:r>
      <w:r w:rsidR="00BC4C74" w:rsidRPr="005B565F">
        <w:t>0</w:t>
      </w:r>
      <w:r>
        <w:t>25</w:t>
      </w:r>
      <w:r w:rsidR="00BC4C74" w:rsidRPr="005B565F">
        <w:t>年</w:t>
      </w:r>
      <w:r>
        <w:t>1</w:t>
      </w:r>
      <w:r w:rsidR="00BC4C74" w:rsidRPr="005B565F">
        <w:t>月</w:t>
      </w:r>
      <w:r>
        <w:t>22</w:t>
      </w:r>
      <w:r w:rsidR="00BC4C74" w:rsidRPr="005B565F">
        <w:t>日生效。然而，委员会注意到，缔约国尚未批准劳工组织下列文书：</w:t>
      </w:r>
    </w:p>
    <w:p w14:paraId="2BB053E7" w14:textId="3690F55F" w:rsidR="00BC4C74" w:rsidRPr="005B565F" w:rsidRDefault="00BC4C74" w:rsidP="005B565F">
      <w:pPr>
        <w:pStyle w:val="SingleTxtGC"/>
      </w:pPr>
      <w:r w:rsidRPr="005B565F">
        <w:tab/>
        <w:t>(</w:t>
      </w:r>
      <w:r w:rsidR="005B565F">
        <w:t>a</w:t>
      </w:r>
      <w:r w:rsidRPr="005B565F">
        <w:t>)</w:t>
      </w:r>
      <w:r w:rsidRPr="005B565F">
        <w:tab/>
      </w:r>
      <w:r w:rsidRPr="005B565F">
        <w:t>《</w:t>
      </w:r>
      <w:r w:rsidR="005B565F">
        <w:t>1949</w:t>
      </w:r>
      <w:r w:rsidRPr="005B565F">
        <w:t>年移民就业公约</w:t>
      </w:r>
      <w:r w:rsidR="005B565F">
        <w:t>(</w:t>
      </w:r>
      <w:r w:rsidRPr="005B565F">
        <w:t>修订本</w:t>
      </w:r>
      <w:r w:rsidR="005B565F">
        <w:t>)</w:t>
      </w:r>
      <w:r w:rsidRPr="005B565F">
        <w:t>》</w:t>
      </w:r>
      <w:r w:rsidRPr="005B565F">
        <w:rPr>
          <w:rFonts w:hint="eastAsia"/>
        </w:rPr>
        <w:t>(</w:t>
      </w:r>
      <w:r w:rsidRPr="005B565F">
        <w:t>第</w:t>
      </w:r>
      <w:r w:rsidR="005B565F">
        <w:t>97</w:t>
      </w:r>
      <w:r w:rsidRPr="005B565F">
        <w:t>号</w:t>
      </w:r>
      <w:r w:rsidRPr="005B565F">
        <w:rPr>
          <w:rFonts w:hint="eastAsia"/>
        </w:rPr>
        <w:t>)</w:t>
      </w:r>
      <w:r w:rsidRPr="005B565F">
        <w:t>；</w:t>
      </w:r>
    </w:p>
    <w:p w14:paraId="268F905F" w14:textId="1EAAA31B" w:rsidR="00BC4C74" w:rsidRPr="005B565F" w:rsidRDefault="00BC4C74" w:rsidP="005B565F">
      <w:pPr>
        <w:pStyle w:val="SingleTxtGC"/>
      </w:pPr>
      <w:r w:rsidRPr="005B565F">
        <w:tab/>
        <w:t>(</w:t>
      </w:r>
      <w:r w:rsidR="005B565F">
        <w:t>b</w:t>
      </w:r>
      <w:r w:rsidRPr="005B565F">
        <w:t>)</w:t>
      </w:r>
      <w:r w:rsidRPr="005B565F">
        <w:tab/>
      </w:r>
      <w:r w:rsidRPr="005B565F">
        <w:t>《</w:t>
      </w:r>
      <w:r w:rsidR="005B565F">
        <w:t>1988</w:t>
      </w:r>
      <w:r w:rsidRPr="005B565F">
        <w:t>年建筑业安全和卫生公约》</w:t>
      </w:r>
      <w:r w:rsidRPr="005B565F">
        <w:t>(</w:t>
      </w:r>
      <w:r w:rsidRPr="005B565F">
        <w:t>第</w:t>
      </w:r>
      <w:r w:rsidR="005B565F">
        <w:t>167</w:t>
      </w:r>
      <w:r w:rsidRPr="005B565F">
        <w:t>号</w:t>
      </w:r>
      <w:r w:rsidRPr="005B565F">
        <w:t>)</w:t>
      </w:r>
      <w:r w:rsidRPr="005B565F">
        <w:t>；</w:t>
      </w:r>
    </w:p>
    <w:p w14:paraId="6CA262FA" w14:textId="050BF926" w:rsidR="00BC4C74" w:rsidRPr="005B565F" w:rsidRDefault="00BC4C74" w:rsidP="005B565F">
      <w:pPr>
        <w:pStyle w:val="SingleTxtGC"/>
      </w:pPr>
      <w:r w:rsidRPr="005B565F">
        <w:lastRenderedPageBreak/>
        <w:tab/>
        <w:t>(</w:t>
      </w:r>
      <w:r w:rsidR="005B565F">
        <w:t>c</w:t>
      </w:r>
      <w:r w:rsidRPr="005B565F">
        <w:t>)</w:t>
      </w:r>
      <w:r w:rsidRPr="005B565F">
        <w:tab/>
      </w:r>
      <w:r w:rsidRPr="005B565F">
        <w:t>《〈</w:t>
      </w:r>
      <w:r w:rsidR="005B565F">
        <w:t>193</w:t>
      </w:r>
      <w:r w:rsidRPr="005B565F">
        <w:t>0</w:t>
      </w:r>
      <w:r w:rsidRPr="005B565F">
        <w:t>年强迫劳动公约〉</w:t>
      </w:r>
      <w:r w:rsidRPr="005B565F">
        <w:t>(</w:t>
      </w:r>
      <w:r w:rsidRPr="005B565F">
        <w:t>第</w:t>
      </w:r>
      <w:r w:rsidR="005B565F">
        <w:t>29</w:t>
      </w:r>
      <w:r w:rsidRPr="005B565F">
        <w:t>号</w:t>
      </w:r>
      <w:r w:rsidRPr="005B565F">
        <w:t>)</w:t>
      </w:r>
      <w:r w:rsidR="005B565F">
        <w:t>2</w:t>
      </w:r>
      <w:r w:rsidRPr="005B565F">
        <w:t>0</w:t>
      </w:r>
      <w:r w:rsidR="005B565F">
        <w:t>14</w:t>
      </w:r>
      <w:r w:rsidRPr="005B565F">
        <w:t>年议定书》；</w:t>
      </w:r>
    </w:p>
    <w:p w14:paraId="2CBC0230" w14:textId="6D53046E" w:rsidR="00BC4C74" w:rsidRPr="005B565F" w:rsidRDefault="00BC4C74" w:rsidP="005B565F">
      <w:pPr>
        <w:pStyle w:val="SingleTxtGC"/>
      </w:pPr>
      <w:r w:rsidRPr="005B565F">
        <w:tab/>
        <w:t>(</w:t>
      </w:r>
      <w:r w:rsidR="005B565F">
        <w:t>d</w:t>
      </w:r>
      <w:r w:rsidRPr="005B565F">
        <w:t>)</w:t>
      </w:r>
      <w:r w:rsidRPr="005B565F">
        <w:tab/>
      </w:r>
      <w:r w:rsidRPr="005B565F">
        <w:t>《</w:t>
      </w:r>
      <w:r w:rsidR="005B565F">
        <w:t>2</w:t>
      </w:r>
      <w:r w:rsidRPr="005B565F">
        <w:t>00</w:t>
      </w:r>
      <w:r w:rsidR="005B565F">
        <w:t>5</w:t>
      </w:r>
      <w:r w:rsidRPr="005B565F">
        <w:t>年职业安全和卫生公约》</w:t>
      </w:r>
      <w:r w:rsidRPr="005B565F">
        <w:t>(</w:t>
      </w:r>
      <w:r w:rsidRPr="005B565F">
        <w:t>第</w:t>
      </w:r>
      <w:r w:rsidR="005B565F">
        <w:t>187</w:t>
      </w:r>
      <w:r w:rsidRPr="005B565F">
        <w:t>号</w:t>
      </w:r>
      <w:r w:rsidRPr="005B565F">
        <w:t>)</w:t>
      </w:r>
      <w:r w:rsidRPr="005B565F">
        <w:t>；</w:t>
      </w:r>
    </w:p>
    <w:p w14:paraId="43ACBE88" w14:textId="2032E5F1" w:rsidR="00BC4C74" w:rsidRPr="005B565F" w:rsidRDefault="00BC4C74" w:rsidP="005B565F">
      <w:pPr>
        <w:pStyle w:val="SingleTxtGC"/>
      </w:pPr>
      <w:r w:rsidRPr="005B565F">
        <w:tab/>
        <w:t>(</w:t>
      </w:r>
      <w:r w:rsidR="005B565F">
        <w:t>e</w:t>
      </w:r>
      <w:r w:rsidRPr="005B565F">
        <w:t>)</w:t>
      </w:r>
      <w:r w:rsidRPr="005B565F">
        <w:tab/>
      </w:r>
      <w:r w:rsidRPr="005B565F">
        <w:t>《</w:t>
      </w:r>
      <w:r w:rsidR="005B565F">
        <w:t>2</w:t>
      </w:r>
      <w:r w:rsidRPr="005B565F">
        <w:t>0</w:t>
      </w:r>
      <w:r w:rsidR="005B565F">
        <w:t>19</w:t>
      </w:r>
      <w:r w:rsidRPr="005B565F">
        <w:t>年暴力和骚扰公约》</w:t>
      </w:r>
      <w:r w:rsidRPr="005B565F">
        <w:t>(</w:t>
      </w:r>
      <w:r w:rsidRPr="005B565F">
        <w:t>第</w:t>
      </w:r>
      <w:r w:rsidR="005B565F">
        <w:t>19</w:t>
      </w:r>
      <w:r w:rsidRPr="005B565F">
        <w:t>0</w:t>
      </w:r>
      <w:r w:rsidRPr="005B565F">
        <w:t>号</w:t>
      </w:r>
      <w:r w:rsidRPr="005B565F">
        <w:t>)</w:t>
      </w:r>
      <w:r w:rsidRPr="005B565F">
        <w:t>；</w:t>
      </w:r>
    </w:p>
    <w:p w14:paraId="5516521A" w14:textId="0F14FEA0" w:rsidR="00BC4C74" w:rsidRPr="005B565F" w:rsidRDefault="00BC4C74" w:rsidP="005B565F">
      <w:pPr>
        <w:pStyle w:val="SingleTxtGC"/>
      </w:pPr>
      <w:r w:rsidRPr="005B565F">
        <w:tab/>
        <w:t>(</w:t>
      </w:r>
      <w:r w:rsidR="005B565F">
        <w:t>f</w:t>
      </w:r>
      <w:r w:rsidRPr="005B565F">
        <w:t>)</w:t>
      </w:r>
      <w:r w:rsidRPr="005B565F">
        <w:tab/>
      </w:r>
      <w:r w:rsidRPr="005B565F">
        <w:t>《</w:t>
      </w:r>
      <w:r w:rsidR="005B565F">
        <w:t>1997</w:t>
      </w:r>
      <w:r w:rsidRPr="005B565F">
        <w:t>年私营职业介绍所公约》</w:t>
      </w:r>
      <w:r w:rsidRPr="005B565F">
        <w:t>(</w:t>
      </w:r>
      <w:r w:rsidRPr="005B565F">
        <w:t>第</w:t>
      </w:r>
      <w:r w:rsidR="005B565F">
        <w:t>181</w:t>
      </w:r>
      <w:r w:rsidRPr="005B565F">
        <w:t>号</w:t>
      </w:r>
      <w:r w:rsidRPr="005B565F">
        <w:t>)</w:t>
      </w:r>
      <w:r w:rsidRPr="005B565F">
        <w:t>；</w:t>
      </w:r>
    </w:p>
    <w:p w14:paraId="5458A276" w14:textId="54F0F0DE" w:rsidR="00BC4C74" w:rsidRPr="005B565F" w:rsidRDefault="00BC4C74" w:rsidP="005B565F">
      <w:pPr>
        <w:pStyle w:val="SingleTxtGC"/>
      </w:pPr>
      <w:r w:rsidRPr="005B565F">
        <w:tab/>
        <w:t>(</w:t>
      </w:r>
      <w:r w:rsidR="005B565F">
        <w:t>g</w:t>
      </w:r>
      <w:r w:rsidRPr="005B565F">
        <w:t>)</w:t>
      </w:r>
      <w:r w:rsidRPr="005B565F">
        <w:tab/>
      </w:r>
      <w:r w:rsidRPr="005B565F">
        <w:t>《</w:t>
      </w:r>
      <w:r w:rsidR="005B565F">
        <w:t>197</w:t>
      </w:r>
      <w:r w:rsidRPr="005B565F">
        <w:t>0</w:t>
      </w:r>
      <w:r w:rsidRPr="005B565F">
        <w:t>年确定最低工资公约》</w:t>
      </w:r>
      <w:r w:rsidRPr="005B565F">
        <w:t>(</w:t>
      </w:r>
      <w:r w:rsidRPr="005B565F">
        <w:t>第</w:t>
      </w:r>
      <w:r w:rsidR="005B565F">
        <w:t>131</w:t>
      </w:r>
      <w:r w:rsidRPr="005B565F">
        <w:t>号</w:t>
      </w:r>
      <w:r w:rsidRPr="005B565F">
        <w:t>)</w:t>
      </w:r>
      <w:r w:rsidRPr="005B565F">
        <w:t>；</w:t>
      </w:r>
    </w:p>
    <w:p w14:paraId="675D5BBC" w14:textId="47634C05" w:rsidR="00BC4C74" w:rsidRPr="005B565F" w:rsidRDefault="00BC4C74" w:rsidP="005B565F">
      <w:pPr>
        <w:pStyle w:val="SingleTxtGC"/>
      </w:pPr>
      <w:r w:rsidRPr="005B565F">
        <w:tab/>
        <w:t>(</w:t>
      </w:r>
      <w:r w:rsidR="005B565F">
        <w:t>h</w:t>
      </w:r>
      <w:r w:rsidRPr="005B565F">
        <w:t>)</w:t>
      </w:r>
      <w:r w:rsidRPr="005B565F">
        <w:tab/>
      </w:r>
      <w:r w:rsidRPr="005B565F">
        <w:t>《</w:t>
      </w:r>
      <w:r w:rsidR="005B565F">
        <w:t>1996</w:t>
      </w:r>
      <w:r w:rsidRPr="005B565F">
        <w:t>年海员工时和船舶配员公约》</w:t>
      </w:r>
      <w:r w:rsidRPr="005B565F">
        <w:t>(</w:t>
      </w:r>
      <w:r w:rsidRPr="005B565F">
        <w:t>第</w:t>
      </w:r>
      <w:r w:rsidR="005B565F">
        <w:t>18</w:t>
      </w:r>
      <w:r w:rsidRPr="005B565F">
        <w:t>0</w:t>
      </w:r>
      <w:r w:rsidRPr="005B565F">
        <w:t>号</w:t>
      </w:r>
      <w:r w:rsidRPr="005B565F">
        <w:t>)</w:t>
      </w:r>
      <w:r w:rsidRPr="005B565F">
        <w:t>；</w:t>
      </w:r>
    </w:p>
    <w:p w14:paraId="03953775" w14:textId="055AAEA3" w:rsidR="00BC4C74" w:rsidRPr="005B565F" w:rsidRDefault="00BC4C74" w:rsidP="005B565F">
      <w:pPr>
        <w:pStyle w:val="SingleTxtGC"/>
      </w:pPr>
      <w:r w:rsidRPr="005B565F">
        <w:tab/>
        <w:t>(</w:t>
      </w:r>
      <w:proofErr w:type="spellStart"/>
      <w:r w:rsidR="005B565F">
        <w:t>i</w:t>
      </w:r>
      <w:proofErr w:type="spellEnd"/>
      <w:r w:rsidRPr="005B565F">
        <w:t>)</w:t>
      </w:r>
      <w:r w:rsidRPr="005B565F">
        <w:tab/>
      </w:r>
      <w:r w:rsidRPr="005B565F">
        <w:t>《</w:t>
      </w:r>
      <w:r w:rsidR="005B565F">
        <w:t>1975</w:t>
      </w:r>
      <w:r w:rsidRPr="005B565F">
        <w:t>年移民工人</w:t>
      </w:r>
      <w:r w:rsidRPr="005B565F">
        <w:t>(</w:t>
      </w:r>
      <w:r w:rsidRPr="005B565F">
        <w:t>补充规定</w:t>
      </w:r>
      <w:r w:rsidRPr="005B565F">
        <w:t>)</w:t>
      </w:r>
      <w:r w:rsidRPr="005B565F">
        <w:t>公约》</w:t>
      </w:r>
      <w:r w:rsidRPr="005B565F">
        <w:t>(</w:t>
      </w:r>
      <w:r w:rsidRPr="005B565F">
        <w:t>第</w:t>
      </w:r>
      <w:r w:rsidR="005B565F">
        <w:t>143</w:t>
      </w:r>
      <w:r w:rsidRPr="005B565F">
        <w:t>号</w:t>
      </w:r>
      <w:r w:rsidRPr="005B565F">
        <w:t>)</w:t>
      </w:r>
      <w:r w:rsidRPr="005B565F">
        <w:t>；</w:t>
      </w:r>
    </w:p>
    <w:p w14:paraId="0E7D3629" w14:textId="75279830" w:rsidR="00BC4C74" w:rsidRPr="005B565F" w:rsidRDefault="00BC4C74" w:rsidP="005B565F">
      <w:pPr>
        <w:pStyle w:val="SingleTxtGC"/>
      </w:pPr>
      <w:r w:rsidRPr="005B565F">
        <w:tab/>
        <w:t>(</w:t>
      </w:r>
      <w:r w:rsidR="005B565F">
        <w:t>j</w:t>
      </w:r>
      <w:r w:rsidRPr="005B565F">
        <w:t>)</w:t>
      </w:r>
      <w:r w:rsidRPr="005B565F">
        <w:tab/>
      </w:r>
      <w:r w:rsidRPr="005B565F">
        <w:t>《</w:t>
      </w:r>
      <w:r w:rsidR="005B565F">
        <w:t>1919</w:t>
      </w:r>
      <w:r w:rsidRPr="005B565F">
        <w:t>年</w:t>
      </w:r>
      <w:r w:rsidRPr="005B565F">
        <w:t>(</w:t>
      </w:r>
      <w:r w:rsidRPr="005B565F">
        <w:t>工业</w:t>
      </w:r>
      <w:r w:rsidRPr="005B565F">
        <w:t>)</w:t>
      </w:r>
      <w:r w:rsidRPr="005B565F">
        <w:t>未成年人夜间工作公约》</w:t>
      </w:r>
      <w:r w:rsidRPr="005B565F">
        <w:t>(</w:t>
      </w:r>
      <w:r w:rsidRPr="005B565F">
        <w:t>第</w:t>
      </w:r>
      <w:r w:rsidR="005B565F">
        <w:t>6</w:t>
      </w:r>
      <w:r w:rsidRPr="005B565F">
        <w:t>号</w:t>
      </w:r>
      <w:r w:rsidRPr="005B565F">
        <w:t>)</w:t>
      </w:r>
      <w:r w:rsidRPr="005B565F">
        <w:t>。</w:t>
      </w:r>
    </w:p>
    <w:p w14:paraId="74936E46" w14:textId="5B3E649A" w:rsidR="00BC4C74" w:rsidRPr="005B565F" w:rsidRDefault="005B565F" w:rsidP="005B565F">
      <w:pPr>
        <w:pStyle w:val="SingleTxtGC"/>
        <w:rPr>
          <w:rFonts w:ascii="Time New Roman" w:eastAsia="黑体" w:hAnsi="Time New Roman"/>
        </w:rPr>
      </w:pPr>
      <w:r w:rsidRPr="005B565F">
        <w:rPr>
          <w:rFonts w:ascii="Time New Roman" w:eastAsia="黑体" w:hAnsi="Time New Roman"/>
        </w:rPr>
        <w:t>17</w:t>
      </w:r>
      <w:r w:rsidR="00BC4C74" w:rsidRPr="005B565F">
        <w:rPr>
          <w:rFonts w:ascii="Time New Roman" w:eastAsia="黑体" w:hAnsi="Time New Roman"/>
        </w:rPr>
        <w:t>.</w:t>
      </w:r>
      <w:r w:rsidR="00BC4C74" w:rsidRPr="005B565F">
        <w:rPr>
          <w:rFonts w:ascii="Time New Roman" w:eastAsia="黑体" w:hAnsi="Time New Roman"/>
        </w:rPr>
        <w:tab/>
      </w:r>
      <w:r w:rsidR="00BC4C74" w:rsidRPr="005B565F">
        <w:rPr>
          <w:rFonts w:ascii="Time New Roman" w:eastAsia="黑体" w:hAnsi="Time New Roman"/>
        </w:rPr>
        <w:t>委员会建议缔约国尽快批准或加入上述文书。</w:t>
      </w:r>
    </w:p>
    <w:p w14:paraId="56FA7A26" w14:textId="77777777" w:rsidR="00BC4C74" w:rsidRPr="005B565F" w:rsidRDefault="00BC4C74" w:rsidP="005B565F">
      <w:pPr>
        <w:pStyle w:val="H23GC"/>
      </w:pPr>
      <w:r w:rsidRPr="005B565F">
        <w:tab/>
      </w:r>
      <w:r w:rsidRPr="005B565F">
        <w:tab/>
      </w:r>
      <w:r w:rsidRPr="005B565F">
        <w:t>独立监测</w:t>
      </w:r>
    </w:p>
    <w:p w14:paraId="622CF46C" w14:textId="7BB95E9E" w:rsidR="00BC4C74" w:rsidRPr="005B565F" w:rsidRDefault="005B565F" w:rsidP="005B565F">
      <w:pPr>
        <w:pStyle w:val="SingleTxtGC"/>
      </w:pPr>
      <w:r>
        <w:t>18</w:t>
      </w:r>
      <w:r w:rsidR="00BC4C74" w:rsidRPr="005B565F">
        <w:t>.</w:t>
      </w:r>
      <w:r w:rsidR="00BC4C74" w:rsidRPr="005B565F">
        <w:tab/>
      </w:r>
      <w:r w:rsidR="00BC4C74" w:rsidRPr="005B565F">
        <w:t>委员会赞扬缔约国设立塞舌尔人权委员会，特别</w:t>
      </w:r>
      <w:r w:rsidR="00BC4C74" w:rsidRPr="005B565F">
        <w:rPr>
          <w:rFonts w:hint="eastAsia"/>
        </w:rPr>
        <w:t>赞许</w:t>
      </w:r>
      <w:r w:rsidR="00BC4C74" w:rsidRPr="005B565F">
        <w:t>该委员会的任务授权，其范围涵盖监督包括《公约》在内的所有人权条约的执行情况。然而，委员会感到关切的是，没有按照国际标准，如《关于促进和保护人权的国家机构的地位的原则》</w:t>
      </w:r>
      <w:r w:rsidR="00BC4C74" w:rsidRPr="005B565F">
        <w:t>(</w:t>
      </w:r>
      <w:r w:rsidR="00BC4C74" w:rsidRPr="005B565F">
        <w:t>《巴黎原则》</w:t>
      </w:r>
      <w:r w:rsidR="00BC4C74" w:rsidRPr="005B565F">
        <w:t>)</w:t>
      </w:r>
      <w:r w:rsidR="00BC4C74" w:rsidRPr="005B565F">
        <w:t>对该委员会进行认证，不过委员会感到鼓舞的是，缔约国表示正在推进认证计划。委员会认为，缔约国必须对监察员办公室和塞舌尔人权委员会的任务授权加以协调统一。委员会还对拘留场所和塞舌尔国际贸易区的监测工作表示关切。</w:t>
      </w:r>
    </w:p>
    <w:p w14:paraId="71A9AD4C" w14:textId="0C919279" w:rsidR="00BC4C74" w:rsidRPr="005B565F" w:rsidRDefault="005B565F" w:rsidP="005B565F">
      <w:pPr>
        <w:pStyle w:val="SingleTxtGC"/>
      </w:pPr>
      <w:r>
        <w:t>19</w:t>
      </w:r>
      <w:r w:rsidR="00BC4C74" w:rsidRPr="005B565F">
        <w:t>.</w:t>
      </w:r>
      <w:r w:rsidR="00BC4C74" w:rsidRPr="005B565F">
        <w:tab/>
      </w:r>
      <w:r w:rsidR="00BC4C74" w:rsidRPr="005B565F">
        <w:t>委员会认识到，缔约国在为塞舌尔人权委员会分配资源方面面临限制，该委员会</w:t>
      </w:r>
      <w:proofErr w:type="gramStart"/>
      <w:r w:rsidR="00BC4C74" w:rsidRPr="005B565F">
        <w:t>监测股</w:t>
      </w:r>
      <w:proofErr w:type="gramEnd"/>
      <w:r w:rsidR="00BC4C74" w:rsidRPr="005B565F">
        <w:t>目前只有一名工作人员负责监测包括本《公约》在内的所有九项联合国核心人权条约的落实和遵守情况。该委员会教育和</w:t>
      </w:r>
      <w:proofErr w:type="gramStart"/>
      <w:r w:rsidR="00BC4C74" w:rsidRPr="005B565F">
        <w:t>培训股</w:t>
      </w:r>
      <w:proofErr w:type="gramEnd"/>
      <w:r w:rsidR="00BC4C74" w:rsidRPr="005B565F">
        <w:t>目前也只有一名工作人员负责制定、开展和管理公众宣传和教育方案。没有就移民工人及其家庭成员的权利或具体就《公约》开展培训方案。</w:t>
      </w:r>
    </w:p>
    <w:p w14:paraId="156A2330" w14:textId="6D869DF1" w:rsidR="00BC4C74" w:rsidRPr="00C02140" w:rsidRDefault="005B565F" w:rsidP="005B565F">
      <w:pPr>
        <w:pStyle w:val="SingleTxtGC"/>
        <w:rPr>
          <w:rFonts w:ascii="Time New Roman" w:eastAsia="黑体" w:hAnsi="Time New Roman"/>
        </w:rPr>
      </w:pPr>
      <w:r w:rsidRPr="00C02140">
        <w:rPr>
          <w:rFonts w:ascii="Time New Roman" w:eastAsia="黑体" w:hAnsi="Time New Roman"/>
        </w:rPr>
        <w:t>2</w:t>
      </w:r>
      <w:r w:rsidR="00BC4C74" w:rsidRPr="00C02140">
        <w:rPr>
          <w:rFonts w:ascii="Time New Roman" w:eastAsia="黑体" w:hAnsi="Time New Roman"/>
        </w:rPr>
        <w:t>0.</w:t>
      </w:r>
      <w:r w:rsidR="00BC4C74" w:rsidRPr="00C02140">
        <w:rPr>
          <w:rFonts w:ascii="Time New Roman" w:eastAsia="黑体" w:hAnsi="Time New Roman"/>
        </w:rPr>
        <w:tab/>
      </w:r>
      <w:r w:rsidR="00BC4C74" w:rsidRPr="00C02140">
        <w:rPr>
          <w:rFonts w:ascii="Time New Roman" w:eastAsia="黑体" w:hAnsi="Time New Roman"/>
        </w:rPr>
        <w:t>委员会建议缔约国：</w:t>
      </w:r>
    </w:p>
    <w:p w14:paraId="23D4B58A" w14:textId="5F3275D6"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a</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加强塞舌尔人权委员会并为其提供充足的</w:t>
      </w:r>
      <w:r w:rsidRPr="00C02140">
        <w:rPr>
          <w:rFonts w:ascii="Time New Roman" w:eastAsia="黑体" w:hAnsi="Time New Roman" w:hint="eastAsia"/>
        </w:rPr>
        <w:t>资金</w:t>
      </w:r>
      <w:r w:rsidRPr="00C02140">
        <w:rPr>
          <w:rFonts w:ascii="Time New Roman" w:eastAsia="黑体" w:hAnsi="Time New Roman"/>
        </w:rPr>
        <w:t>和人力，使其能够有效履行任务，并尽快争取获得国家人权机构全球联盟的认证，使其符合国际标准，实现完全独立；必须对该委员会与监察员办公室的任务授权加以协调统一；</w:t>
      </w:r>
    </w:p>
    <w:p w14:paraId="32454574" w14:textId="2BADF558"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b</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允许塞舌尔人权委员会畅通无阻地进入拘留场所，包括进入不符合入境资格者拘留设施和塞舌尔国际贸易区，以便委员会可以在没有恐惧或偏袒的情况下履行职能。</w:t>
      </w:r>
    </w:p>
    <w:p w14:paraId="26863036" w14:textId="77777777" w:rsidR="00BC4C74" w:rsidRPr="005B565F" w:rsidRDefault="00BC4C74" w:rsidP="00C02140">
      <w:pPr>
        <w:pStyle w:val="H23GC"/>
      </w:pPr>
      <w:r w:rsidRPr="005B565F">
        <w:tab/>
      </w:r>
      <w:r w:rsidRPr="005B565F">
        <w:tab/>
      </w:r>
      <w:r w:rsidRPr="005B565F">
        <w:t>数据收集</w:t>
      </w:r>
    </w:p>
    <w:p w14:paraId="04F43C85" w14:textId="45AAFCBF" w:rsidR="00BC4C74" w:rsidRPr="005B565F" w:rsidRDefault="005B565F" w:rsidP="005B565F">
      <w:pPr>
        <w:pStyle w:val="SingleTxtGC"/>
      </w:pPr>
      <w:r>
        <w:t>21</w:t>
      </w:r>
      <w:r w:rsidR="00BC4C74" w:rsidRPr="005B565F">
        <w:t>.</w:t>
      </w:r>
      <w:r w:rsidR="00BC4C74" w:rsidRPr="005B565F">
        <w:tab/>
      </w:r>
      <w:r w:rsidR="00BC4C74" w:rsidRPr="005B565F">
        <w:t>委员会满意地注意到塞舌尔为建设有关机构收集移民数据的能力而采取的步骤。然而，委员会注意到，塞舌尔在收集和利用移民有关数据方面面临若干挑战。目前，用于评估劳动力市场需求或移民趋势的数据有限，因此很难将移民劳工与移民劳工能够最有效解决劳动力短缺问题的领域挂钩。</w:t>
      </w:r>
    </w:p>
    <w:p w14:paraId="28C276EF" w14:textId="23981872" w:rsidR="00BC4C74" w:rsidRPr="005B565F" w:rsidRDefault="005B565F" w:rsidP="005B565F">
      <w:pPr>
        <w:pStyle w:val="SingleTxtGC"/>
      </w:pPr>
      <w:r>
        <w:t>22</w:t>
      </w:r>
      <w:r w:rsidR="00BC4C74" w:rsidRPr="005B565F">
        <w:t>.</w:t>
      </w:r>
      <w:r w:rsidR="00BC4C74" w:rsidRPr="005B565F">
        <w:tab/>
      </w:r>
      <w:r w:rsidR="00BC4C74" w:rsidRPr="005B565F">
        <w:t>此外，委员会肯定缔约国努力通过塞舌尔全国人口普查和移民数据评估</w:t>
      </w:r>
      <w:r w:rsidR="00BC4C74" w:rsidRPr="005B565F">
        <w:t>(</w:t>
      </w:r>
      <w:r>
        <w:t>2</w:t>
      </w:r>
      <w:r w:rsidR="00BC4C74" w:rsidRPr="005B565F">
        <w:t>0</w:t>
      </w:r>
      <w:r>
        <w:t>23</w:t>
      </w:r>
      <w:r w:rsidR="00BC4C74" w:rsidRPr="005B565F">
        <w:t>年</w:t>
      </w:r>
      <w:r w:rsidR="00BC4C74" w:rsidRPr="005B565F">
        <w:t>)</w:t>
      </w:r>
      <w:r w:rsidR="00BC4C74" w:rsidRPr="005B565F">
        <w:t>等方式收集全面的移民数据，包括关于身份不正常的移民工人的量化统计数据。然而，目前只有估计数字。</w:t>
      </w:r>
    </w:p>
    <w:p w14:paraId="475986A4" w14:textId="07040349" w:rsidR="00BC4C74" w:rsidRPr="00C02140" w:rsidRDefault="005B565F" w:rsidP="005B565F">
      <w:pPr>
        <w:pStyle w:val="SingleTxtGC"/>
        <w:rPr>
          <w:rFonts w:ascii="Time New Roman" w:eastAsia="黑体" w:hAnsi="Time New Roman"/>
        </w:rPr>
      </w:pPr>
      <w:r w:rsidRPr="00C02140">
        <w:rPr>
          <w:rFonts w:ascii="Time New Roman" w:eastAsia="黑体" w:hAnsi="Time New Roman"/>
        </w:rPr>
        <w:lastRenderedPageBreak/>
        <w:t>23</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委员会建议塞舌尔统计局收集关于劳动力市场趋势和移民的全面数据，这些数据应涵盖《公约》的所有方面。委员会特别建议缔约国</w:t>
      </w:r>
      <w:proofErr w:type="gramStart"/>
      <w:r w:rsidR="00BC4C74" w:rsidRPr="00C02140">
        <w:rPr>
          <w:rFonts w:ascii="Time New Roman" w:eastAsia="黑体" w:hAnsi="Time New Roman"/>
        </w:rPr>
        <w:t>收集非</w:t>
      </w:r>
      <w:proofErr w:type="gramEnd"/>
      <w:r w:rsidR="00BC4C74" w:rsidRPr="00C02140">
        <w:rPr>
          <w:rFonts w:ascii="Time New Roman" w:eastAsia="黑体" w:hAnsi="Time New Roman"/>
        </w:rPr>
        <w:t>正常移民工人有关数据，按性别、年龄、残疾和国籍分列，并进一步按性别、年龄和国籍分列残疾人数据。</w:t>
      </w:r>
    </w:p>
    <w:p w14:paraId="508F16EC" w14:textId="065E22F8" w:rsidR="00BC4C74" w:rsidRPr="005B565F" w:rsidRDefault="00BC4C74" w:rsidP="00C02140">
      <w:pPr>
        <w:pStyle w:val="H23GC"/>
      </w:pPr>
      <w:r w:rsidRPr="005B565F">
        <w:tab/>
      </w:r>
      <w:r w:rsidR="005B565F">
        <w:t>2</w:t>
      </w:r>
      <w:r w:rsidRPr="005B565F">
        <w:t>.</w:t>
      </w:r>
      <w:r w:rsidRPr="005B565F">
        <w:tab/>
      </w:r>
      <w:r w:rsidRPr="005B565F">
        <w:t>一般原则</w:t>
      </w:r>
      <w:r w:rsidRPr="005B565F">
        <w:t>(</w:t>
      </w:r>
      <w:r w:rsidRPr="005B565F">
        <w:t>第</w:t>
      </w:r>
      <w:r w:rsidR="005B565F">
        <w:t>7</w:t>
      </w:r>
      <w:r w:rsidRPr="005B565F">
        <w:t>和第</w:t>
      </w:r>
      <w:r w:rsidR="005B565F">
        <w:t>83</w:t>
      </w:r>
      <w:r w:rsidRPr="005B565F">
        <w:t>条</w:t>
      </w:r>
      <w:r w:rsidRPr="005B565F">
        <w:t>)</w:t>
      </w:r>
    </w:p>
    <w:p w14:paraId="1C6F314E" w14:textId="77777777" w:rsidR="00BC4C74" w:rsidRPr="005B565F" w:rsidRDefault="00BC4C74" w:rsidP="00C02140">
      <w:pPr>
        <w:pStyle w:val="H23GC"/>
      </w:pPr>
      <w:r w:rsidRPr="005B565F">
        <w:tab/>
      </w:r>
      <w:r w:rsidRPr="005B565F">
        <w:tab/>
      </w:r>
      <w:r w:rsidRPr="005B565F">
        <w:t>不歧视</w:t>
      </w:r>
    </w:p>
    <w:p w14:paraId="70C34171" w14:textId="4D665361" w:rsidR="00BC4C74" w:rsidRPr="005B565F" w:rsidRDefault="005B565F" w:rsidP="005B565F">
      <w:pPr>
        <w:pStyle w:val="SingleTxtGC"/>
      </w:pPr>
      <w:r>
        <w:t>24</w:t>
      </w:r>
      <w:r w:rsidR="00BC4C74" w:rsidRPr="005B565F">
        <w:t>.</w:t>
      </w:r>
      <w:r w:rsidR="00BC4C74" w:rsidRPr="005B565F">
        <w:tab/>
      </w:r>
      <w:r w:rsidR="00BC4C74" w:rsidRPr="005B565F">
        <w:t>委员会感到关切的是，移民可能无法充分获得工作场所的福利，包括社会保护，尽管缔约国表示，它正在考虑这方面的问题，提出了一项关于移民社会保护的提案以及另一项关于移民养老金的提案。</w:t>
      </w:r>
    </w:p>
    <w:p w14:paraId="0DB29087" w14:textId="5D69041E" w:rsidR="00BC4C74" w:rsidRPr="005B565F" w:rsidRDefault="005B565F" w:rsidP="005B565F">
      <w:pPr>
        <w:pStyle w:val="SingleTxtGC"/>
      </w:pPr>
      <w:r>
        <w:t>25</w:t>
      </w:r>
      <w:r w:rsidR="00BC4C74" w:rsidRPr="005B565F">
        <w:t>.</w:t>
      </w:r>
      <w:r w:rsidR="00BC4C74" w:rsidRPr="005B565F">
        <w:tab/>
      </w:r>
      <w:r w:rsidR="00BC4C74" w:rsidRPr="005B565F">
        <w:t>委员会了解到，尽管最近就查戈斯群岛的地位达成了一项协议，查戈斯群岛被宣布为毛里求斯主权领土的一部分，但该协定不承认居住在塞舌尔的查戈斯岛民为</w:t>
      </w:r>
      <w:r w:rsidR="00BC4C74" w:rsidRPr="005B565F">
        <w:rPr>
          <w:rFonts w:hint="eastAsia"/>
        </w:rPr>
        <w:t>毛里求斯</w:t>
      </w:r>
      <w:r w:rsidR="00BC4C74" w:rsidRPr="005B565F">
        <w:t>国民，并注意到塞舌尔正在帮助居住在</w:t>
      </w:r>
      <w:proofErr w:type="gramStart"/>
      <w:r w:rsidR="00BC4C74" w:rsidRPr="005B565F">
        <w:t>塞舌尔且希望</w:t>
      </w:r>
      <w:proofErr w:type="gramEnd"/>
      <w:r w:rsidR="00BC4C74" w:rsidRPr="005B565F">
        <w:t>获得毛里求斯国籍的查戈斯岛民取得毛里求斯国籍，使其身份合法化。然而，委员会感到关切的是，在获得毛里求斯国籍之前，缔约国境内的查戈斯岛</w:t>
      </w:r>
      <w:proofErr w:type="gramStart"/>
      <w:r w:rsidR="00BC4C74" w:rsidRPr="005B565F">
        <w:t>民处于</w:t>
      </w:r>
      <w:proofErr w:type="gramEnd"/>
      <w:r w:rsidR="00BC4C74" w:rsidRPr="005B565F">
        <w:t>无国籍状态。</w:t>
      </w:r>
    </w:p>
    <w:p w14:paraId="165F43EB" w14:textId="2E3EBA31" w:rsidR="00BC4C74" w:rsidRPr="00C02140" w:rsidRDefault="005B565F" w:rsidP="005B565F">
      <w:pPr>
        <w:pStyle w:val="SingleTxtGC"/>
        <w:rPr>
          <w:rFonts w:ascii="Time New Roman" w:eastAsia="黑体" w:hAnsi="Time New Roman"/>
        </w:rPr>
      </w:pPr>
      <w:r w:rsidRPr="00C02140">
        <w:rPr>
          <w:rFonts w:ascii="Time New Roman" w:eastAsia="黑体" w:hAnsi="Time New Roman"/>
        </w:rPr>
        <w:t>26</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委员会建议缔约国确保移民工人及其家人能够充分享有与塞舌尔国民所享福利相称的工作场所福利，包括社会保障。</w:t>
      </w:r>
    </w:p>
    <w:p w14:paraId="5FBD3CAD" w14:textId="7DF2742F" w:rsidR="00BC4C74" w:rsidRPr="00C02140" w:rsidRDefault="005B565F" w:rsidP="005B565F">
      <w:pPr>
        <w:pStyle w:val="SingleTxtGC"/>
        <w:rPr>
          <w:rFonts w:ascii="Time New Roman" w:eastAsia="黑体" w:hAnsi="Time New Roman"/>
        </w:rPr>
      </w:pPr>
      <w:r w:rsidRPr="00C02140">
        <w:rPr>
          <w:rFonts w:ascii="Time New Roman" w:eastAsia="黑体" w:hAnsi="Time New Roman"/>
        </w:rPr>
        <w:t>27</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委员会还回顾禁止酷刑委员会先前的建议，</w:t>
      </w:r>
      <w:r w:rsidR="00BC4C74" w:rsidRPr="00C02140">
        <w:rPr>
          <w:rFonts w:ascii="Time New Roman" w:eastAsia="黑体" w:hAnsi="Time New Roman"/>
          <w:vertAlign w:val="superscript"/>
        </w:rPr>
        <w:footnoteReference w:id="8"/>
      </w:r>
      <w:r w:rsidR="00375A1F">
        <w:rPr>
          <w:rFonts w:ascii="Time New Roman" w:eastAsia="黑体" w:hAnsi="Time New Roman" w:hint="eastAsia"/>
        </w:rPr>
        <w:t xml:space="preserve"> </w:t>
      </w:r>
      <w:r w:rsidR="00BC4C74" w:rsidRPr="00C02140">
        <w:rPr>
          <w:rFonts w:ascii="Time New Roman" w:eastAsia="黑体" w:hAnsi="Time New Roman"/>
        </w:rPr>
        <w:t>建议缔约国加快推动生活在缔约国境内的查戈斯岛民取得毛里求斯国籍，并切实解决他们的无国籍处境。</w:t>
      </w:r>
    </w:p>
    <w:p w14:paraId="79CD9C6D" w14:textId="3D4AADA8" w:rsidR="00BC4C74" w:rsidRPr="005B565F" w:rsidRDefault="00BC4C74" w:rsidP="00C02140">
      <w:pPr>
        <w:pStyle w:val="H23GC"/>
      </w:pPr>
      <w:r w:rsidRPr="005B565F">
        <w:tab/>
      </w:r>
      <w:r w:rsidR="005B565F">
        <w:t>3</w:t>
      </w:r>
      <w:r w:rsidRPr="005B565F">
        <w:t>.</w:t>
      </w:r>
      <w:r w:rsidRPr="005B565F">
        <w:tab/>
      </w:r>
      <w:r w:rsidRPr="005B565F">
        <w:t>所有移民工人及其家庭成员的人权</w:t>
      </w:r>
      <w:r w:rsidRPr="005B565F">
        <w:t>(</w:t>
      </w:r>
      <w:r w:rsidRPr="005B565F">
        <w:t>第</w:t>
      </w:r>
      <w:r w:rsidR="005B565F">
        <w:t>8</w:t>
      </w:r>
      <w:r w:rsidRPr="005B565F">
        <w:t>至第</w:t>
      </w:r>
      <w:r w:rsidR="005B565F">
        <w:t>35</w:t>
      </w:r>
      <w:r w:rsidRPr="005B565F">
        <w:t>条</w:t>
      </w:r>
      <w:r w:rsidRPr="005B565F">
        <w:t>)</w:t>
      </w:r>
    </w:p>
    <w:p w14:paraId="5FF6EACC" w14:textId="6169E153" w:rsidR="00BC4C74" w:rsidRPr="005B565F" w:rsidRDefault="00BC4C74" w:rsidP="00C02140">
      <w:pPr>
        <w:pStyle w:val="H23GC"/>
      </w:pPr>
      <w:bookmarkStart w:id="0" w:name="_Hlk167844217"/>
      <w:r w:rsidRPr="005B565F">
        <w:tab/>
      </w:r>
      <w:r w:rsidRPr="005B565F">
        <w:tab/>
      </w:r>
      <w:r w:rsidRPr="005B565F">
        <w:t>驱逐出境</w:t>
      </w:r>
      <w:r w:rsidRPr="005B565F">
        <w:t>(</w:t>
      </w:r>
      <w:r w:rsidRPr="005B565F">
        <w:t>第</w:t>
      </w:r>
      <w:r w:rsidR="005B565F">
        <w:t>22</w:t>
      </w:r>
      <w:r w:rsidRPr="005B565F">
        <w:t>条</w:t>
      </w:r>
      <w:r w:rsidRPr="005B565F">
        <w:t>)</w:t>
      </w:r>
      <w:bookmarkEnd w:id="0"/>
    </w:p>
    <w:p w14:paraId="1E9A6EDA" w14:textId="6E7CFF5E" w:rsidR="00BC4C74" w:rsidRPr="005B565F" w:rsidRDefault="005B565F" w:rsidP="005B565F">
      <w:pPr>
        <w:pStyle w:val="SingleTxtGC"/>
      </w:pPr>
      <w:r>
        <w:t>28</w:t>
      </w:r>
      <w:r w:rsidR="00BC4C74" w:rsidRPr="005B565F">
        <w:t>.</w:t>
      </w:r>
      <w:r w:rsidR="00BC4C74" w:rsidRPr="005B565F">
        <w:tab/>
      </w:r>
      <w:r w:rsidR="00BC4C74" w:rsidRPr="005B565F">
        <w:t>委员会了解到，目前缔约国几乎没有办法对驱逐程序中缺乏正当程序的情况予以处罚。委员会感到关切的是，没有针对违反移民程序的雇主的有效强制执行措施，特别关切追踪累犯所需的时间，部分原因是人力资源短缺，以及移民部门和就业部门之间没有可以共享记录的集中式数据库。因此，尽管雇主未支付费用或有证据表明其前移民工人雇员遭到无理解雇，但他们往往仍能获得工作许可。</w:t>
      </w:r>
    </w:p>
    <w:p w14:paraId="259B5366" w14:textId="451CE9EE" w:rsidR="00BC4C74" w:rsidRPr="00C02140" w:rsidRDefault="005B565F" w:rsidP="005B565F">
      <w:pPr>
        <w:pStyle w:val="SingleTxtGC"/>
        <w:rPr>
          <w:rFonts w:ascii="Time New Roman" w:eastAsia="黑体" w:hAnsi="Time New Roman"/>
        </w:rPr>
      </w:pPr>
      <w:r w:rsidRPr="00C02140">
        <w:rPr>
          <w:rFonts w:ascii="Time New Roman" w:eastAsia="黑体" w:hAnsi="Time New Roman"/>
        </w:rPr>
        <w:t>29</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委员会注意</w:t>
      </w:r>
      <w:proofErr w:type="gramStart"/>
      <w:r w:rsidR="00BC4C74" w:rsidRPr="00C02140">
        <w:rPr>
          <w:rFonts w:ascii="Time New Roman" w:eastAsia="黑体" w:hAnsi="Time New Roman"/>
        </w:rPr>
        <w:t>到缺乏</w:t>
      </w:r>
      <w:proofErr w:type="gramEnd"/>
      <w:r w:rsidR="00BC4C74" w:rsidRPr="00C02140">
        <w:rPr>
          <w:rFonts w:ascii="Time New Roman" w:eastAsia="黑体" w:hAnsi="Time New Roman"/>
        </w:rPr>
        <w:t>有效的强制执行措施，建议缔约国制定保障机制，确保：在与移民有关的程序</w:t>
      </w:r>
      <w:r w:rsidR="00BC4C74" w:rsidRPr="00C02140">
        <w:rPr>
          <w:rFonts w:ascii="Time New Roman" w:eastAsia="黑体" w:hAnsi="Time New Roman" w:hint="eastAsia"/>
        </w:rPr>
        <w:t>(</w:t>
      </w:r>
      <w:r w:rsidR="00BC4C74" w:rsidRPr="00C02140">
        <w:rPr>
          <w:rFonts w:ascii="Time New Roman" w:eastAsia="黑体" w:hAnsi="Time New Roman"/>
        </w:rPr>
        <w:t>包括驱逐程序</w:t>
      </w:r>
      <w:r w:rsidR="00BC4C74" w:rsidRPr="00C02140">
        <w:rPr>
          <w:rFonts w:ascii="Time New Roman" w:eastAsia="黑体" w:hAnsi="Time New Roman" w:hint="eastAsia"/>
        </w:rPr>
        <w:t>)</w:t>
      </w:r>
      <w:r w:rsidR="00BC4C74" w:rsidRPr="00C02140">
        <w:rPr>
          <w:rFonts w:ascii="Time New Roman" w:eastAsia="黑体" w:hAnsi="Time New Roman"/>
        </w:rPr>
        <w:t>中，向移民工人及其家庭成员</w:t>
      </w:r>
      <w:r w:rsidR="00BC4C74" w:rsidRPr="00C02140">
        <w:rPr>
          <w:rFonts w:ascii="Time New Roman" w:eastAsia="黑体" w:hAnsi="Time New Roman" w:hint="eastAsia"/>
        </w:rPr>
        <w:t>，</w:t>
      </w:r>
      <w:r w:rsidR="00BC4C74" w:rsidRPr="00C02140">
        <w:rPr>
          <w:rFonts w:ascii="Time New Roman" w:eastAsia="黑体" w:hAnsi="Time New Roman"/>
        </w:rPr>
        <w:t>特别是身份不正常的移民工人及其家庭成员提供正当程序；只能根据主管当局在遵循依法制定的程序且符合《公约》的情况下</w:t>
      </w:r>
      <w:proofErr w:type="gramStart"/>
      <w:r w:rsidR="00BC4C74" w:rsidRPr="00C02140">
        <w:rPr>
          <w:rFonts w:ascii="Time New Roman" w:eastAsia="黑体" w:hAnsi="Time New Roman"/>
        </w:rPr>
        <w:t>作出</w:t>
      </w:r>
      <w:proofErr w:type="gramEnd"/>
      <w:r w:rsidR="00BC4C74" w:rsidRPr="00C02140">
        <w:rPr>
          <w:rFonts w:ascii="Time New Roman" w:eastAsia="黑体" w:hAnsi="Time New Roman"/>
        </w:rPr>
        <w:t>的决定，方可将其驱逐出缔约国领土；可对这方面的决定上诉复审；补救措施具有中止效力，包括但不限于在根据</w:t>
      </w:r>
      <w:r w:rsidRPr="00C02140">
        <w:rPr>
          <w:rFonts w:ascii="Time New Roman" w:eastAsia="黑体" w:hAnsi="Time New Roman"/>
        </w:rPr>
        <w:t>1981</w:t>
      </w:r>
      <w:r w:rsidR="00BC4C74" w:rsidRPr="00C02140">
        <w:rPr>
          <w:rFonts w:ascii="Time New Roman" w:eastAsia="黑体" w:hAnsi="Time New Roman"/>
        </w:rPr>
        <w:t>年《移民法令》提起的诉讼中；此类诉讼在法院进行。</w:t>
      </w:r>
    </w:p>
    <w:p w14:paraId="52DB3E5B" w14:textId="68BDAC78" w:rsidR="00BC4C74" w:rsidRPr="005B565F" w:rsidRDefault="00BC4C74" w:rsidP="00C02140">
      <w:pPr>
        <w:pStyle w:val="H23GC"/>
      </w:pPr>
      <w:r w:rsidRPr="005B565F">
        <w:tab/>
      </w:r>
      <w:r w:rsidRPr="005B565F">
        <w:tab/>
      </w:r>
      <w:r w:rsidRPr="005B565F">
        <w:t>正当程序、拘留和法律面前人人平等</w:t>
      </w:r>
      <w:r w:rsidRPr="005B565F">
        <w:t>(</w:t>
      </w:r>
      <w:r w:rsidRPr="005B565F">
        <w:t>第</w:t>
      </w:r>
      <w:r w:rsidR="005B565F">
        <w:t>16</w:t>
      </w:r>
      <w:r w:rsidRPr="005B565F">
        <w:t>、第</w:t>
      </w:r>
      <w:r w:rsidR="005B565F">
        <w:t>17</w:t>
      </w:r>
      <w:r w:rsidRPr="005B565F">
        <w:t>和第</w:t>
      </w:r>
      <w:r w:rsidR="005B565F">
        <w:t>18</w:t>
      </w:r>
      <w:r w:rsidRPr="005B565F">
        <w:t>段</w:t>
      </w:r>
      <w:r w:rsidRPr="005B565F">
        <w:t>)</w:t>
      </w:r>
    </w:p>
    <w:p w14:paraId="3FF3FBC8" w14:textId="17FFED68" w:rsidR="00BC4C74" w:rsidRPr="005B565F" w:rsidRDefault="005B565F" w:rsidP="005B565F">
      <w:pPr>
        <w:pStyle w:val="SingleTxtGC"/>
      </w:pPr>
      <w:r>
        <w:t>3</w:t>
      </w:r>
      <w:r w:rsidR="00BC4C74" w:rsidRPr="005B565F">
        <w:t>0.</w:t>
      </w:r>
      <w:r w:rsidR="00BC4C74" w:rsidRPr="005B565F">
        <w:tab/>
      </w:r>
      <w:r w:rsidR="00BC4C74" w:rsidRPr="005B565F">
        <w:t>委员会感到关切的是，据报，有些人在入境时表示有意寻求庇护，但仍被遣返，有时是立即遣返或在不到</w:t>
      </w:r>
      <w:r>
        <w:t>48</w:t>
      </w:r>
      <w:r w:rsidR="00BC4C74" w:rsidRPr="005B565F">
        <w:t>小时内遣返，其中包括根据原籍</w:t>
      </w:r>
      <w:proofErr w:type="gramStart"/>
      <w:r w:rsidR="00BC4C74" w:rsidRPr="005B565F">
        <w:t>国初步</w:t>
      </w:r>
      <w:proofErr w:type="gramEnd"/>
      <w:r w:rsidR="00BC4C74" w:rsidRPr="005B565F">
        <w:t>判断可能符合庇护条件的人。缔约国向委员会通报了</w:t>
      </w:r>
      <w:r>
        <w:t>2</w:t>
      </w:r>
      <w:r w:rsidR="00BC4C74" w:rsidRPr="005B565F">
        <w:t>0</w:t>
      </w:r>
      <w:r>
        <w:t>24</w:t>
      </w:r>
      <w:r w:rsidR="00BC4C74" w:rsidRPr="005B565F">
        <w:t>年发生的</w:t>
      </w:r>
      <w:r>
        <w:t>6</w:t>
      </w:r>
      <w:r w:rsidR="00BC4C74" w:rsidRPr="005B565F">
        <w:t>起此类案件，并指出，一大障碍是《关于难民地位的公约》</w:t>
      </w:r>
      <w:r w:rsidR="00BC4C74" w:rsidRPr="005B565F">
        <w:t>(</w:t>
      </w:r>
      <w:r>
        <w:t>1951</w:t>
      </w:r>
      <w:r w:rsidR="00BC4C74" w:rsidRPr="005B565F">
        <w:t>年</w:t>
      </w:r>
      <w:r w:rsidR="00BC4C74" w:rsidRPr="005B565F">
        <w:t>)</w:t>
      </w:r>
      <w:r w:rsidR="00BC4C74" w:rsidRPr="005B565F">
        <w:t>及其</w:t>
      </w:r>
      <w:r>
        <w:t>1967</w:t>
      </w:r>
      <w:r w:rsidR="00BC4C74" w:rsidRPr="005B565F">
        <w:t>年《关于难民地</w:t>
      </w:r>
      <w:r w:rsidR="00BC4C74" w:rsidRPr="005B565F">
        <w:lastRenderedPageBreak/>
        <w:t>位的议定书》未转化为国内法。然而，委员会仍感关切的是，缔约国未履行对寻求国际保护者的义务。</w:t>
      </w:r>
    </w:p>
    <w:p w14:paraId="0E0EEF84" w14:textId="0950A4F5" w:rsidR="00BC4C74" w:rsidRPr="00C02140" w:rsidRDefault="005B565F" w:rsidP="005B565F">
      <w:pPr>
        <w:pStyle w:val="SingleTxtGC"/>
        <w:rPr>
          <w:rFonts w:ascii="Time New Roman" w:eastAsia="黑体" w:hAnsi="Time New Roman"/>
        </w:rPr>
      </w:pPr>
      <w:r w:rsidRPr="00C02140">
        <w:rPr>
          <w:rFonts w:ascii="Time New Roman" w:eastAsia="黑体" w:hAnsi="Time New Roman"/>
        </w:rPr>
        <w:t>31</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委员会建议缔约国：</w:t>
      </w:r>
    </w:p>
    <w:p w14:paraId="6E0755D8" w14:textId="71BC861F"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a</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确保在调查、逮捕、拘留或驱逐移民</w:t>
      </w:r>
      <w:r w:rsidRPr="00C02140">
        <w:rPr>
          <w:rFonts w:ascii="Time New Roman" w:eastAsia="黑体" w:hAnsi="Time New Roman" w:hint="eastAsia"/>
        </w:rPr>
        <w:t>(</w:t>
      </w:r>
      <w:r w:rsidRPr="00C02140">
        <w:rPr>
          <w:rFonts w:ascii="Time New Roman" w:eastAsia="黑体" w:hAnsi="Time New Roman"/>
        </w:rPr>
        <w:t>包括移民工人及其家庭成员</w:t>
      </w:r>
      <w:r w:rsidRPr="00C02140">
        <w:rPr>
          <w:rFonts w:ascii="Time New Roman" w:eastAsia="黑体" w:hAnsi="Time New Roman" w:hint="eastAsia"/>
        </w:rPr>
        <w:t>)</w:t>
      </w:r>
      <w:r w:rsidRPr="00C02140">
        <w:rPr>
          <w:rFonts w:ascii="Time New Roman" w:eastAsia="黑体" w:hAnsi="Time New Roman"/>
        </w:rPr>
        <w:t>以及潜在的寻求庇护者时，包括在驱逐之后，有适当的程序保障，包括可以获得律师和口译员的协助；</w:t>
      </w:r>
      <w:proofErr w:type="gramStart"/>
      <w:r w:rsidRPr="00C02140">
        <w:rPr>
          <w:rFonts w:ascii="Time New Roman" w:eastAsia="黑体" w:hAnsi="Time New Roman"/>
        </w:rPr>
        <w:t>不</w:t>
      </w:r>
      <w:proofErr w:type="gramEnd"/>
      <w:r w:rsidRPr="00C02140">
        <w:rPr>
          <w:rFonts w:ascii="Time New Roman" w:eastAsia="黑体" w:hAnsi="Time New Roman"/>
        </w:rPr>
        <w:t>推回和禁止任意和集体驱逐的原则应是此类程序和相关决定的核心；</w:t>
      </w:r>
      <w:bookmarkStart w:id="1" w:name="_Hlk184412889"/>
      <w:bookmarkStart w:id="2" w:name="_Hlk184412854"/>
    </w:p>
    <w:bookmarkEnd w:id="1"/>
    <w:p w14:paraId="2A7536D5" w14:textId="51B8E38C"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b</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保证及时登记移民工人及其家庭成员的庇护申请，而不论其移民身份如何，并对这些申请进行妥善评估，同时维护上诉权；</w:t>
      </w:r>
    </w:p>
    <w:p w14:paraId="6DC54A7D" w14:textId="3477DE0B"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c</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建立授予庇护或难民地位并为难民提供保护的法律或政策框架。</w:t>
      </w:r>
    </w:p>
    <w:p w14:paraId="44C797B1" w14:textId="4CBACFB2" w:rsidR="00BC4C74" w:rsidRPr="005B565F" w:rsidRDefault="00BC4C74" w:rsidP="00C02140">
      <w:pPr>
        <w:pStyle w:val="H23GC"/>
      </w:pPr>
      <w:bookmarkStart w:id="3" w:name="_Hlk184044875"/>
      <w:bookmarkEnd w:id="2"/>
      <w:r w:rsidRPr="005B565F">
        <w:tab/>
      </w:r>
      <w:r w:rsidRPr="005B565F">
        <w:tab/>
      </w:r>
      <w:r w:rsidRPr="005B565F">
        <w:t>劳动剥削和其他形式的虐待</w:t>
      </w:r>
    </w:p>
    <w:p w14:paraId="38134BED" w14:textId="503AC92A" w:rsidR="00BC4C74" w:rsidRPr="005B565F" w:rsidRDefault="005B565F" w:rsidP="005B565F">
      <w:pPr>
        <w:pStyle w:val="SingleTxtGC"/>
      </w:pPr>
      <w:r>
        <w:t>32</w:t>
      </w:r>
      <w:r w:rsidR="00BC4C74" w:rsidRPr="005B565F">
        <w:t>.</w:t>
      </w:r>
      <w:r w:rsidR="00BC4C74" w:rsidRPr="005B565F">
        <w:tab/>
      </w:r>
      <w:r w:rsidR="00BC4C74" w:rsidRPr="005B565F">
        <w:t>委员会注意到，塞舌尔国际贸易区不受《塞舌尔就业法》</w:t>
      </w:r>
      <w:r w:rsidR="00BC4C74" w:rsidRPr="005B565F">
        <w:t>(</w:t>
      </w:r>
      <w:r>
        <w:t>2</w:t>
      </w:r>
      <w:r w:rsidR="00BC4C74" w:rsidRPr="005B565F">
        <w:t>0</w:t>
      </w:r>
      <w:r>
        <w:t>18</w:t>
      </w:r>
      <w:r w:rsidR="00BC4C74" w:rsidRPr="005B565F">
        <w:t>年</w:t>
      </w:r>
      <w:r w:rsidR="00BC4C74" w:rsidRPr="005B565F">
        <w:t>)</w:t>
      </w:r>
      <w:r w:rsidR="00BC4C74" w:rsidRPr="005B565F">
        <w:t>管辖，因为该贸易区隶属财政部，由财政部的金融服务管理局进行劳动监察。然而，委员会感到关切的是，有诸多报告称，贸易区内未能严格遵守劳工标准、财产税和商业或移民法，且有资料称，移民工人的护照被没收，工资较低，工作时间以外行动受到限制。</w:t>
      </w:r>
    </w:p>
    <w:p w14:paraId="575488C8" w14:textId="44BB6889" w:rsidR="00BC4C74" w:rsidRPr="00C02140" w:rsidRDefault="005B565F" w:rsidP="005B565F">
      <w:pPr>
        <w:pStyle w:val="SingleTxtGC"/>
        <w:rPr>
          <w:rFonts w:ascii="Time New Roman" w:eastAsia="黑体" w:hAnsi="Time New Roman"/>
        </w:rPr>
      </w:pPr>
      <w:r w:rsidRPr="00C02140">
        <w:rPr>
          <w:rFonts w:ascii="Time New Roman" w:eastAsia="黑体" w:hAnsi="Time New Roman"/>
        </w:rPr>
        <w:t>33</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委员会赞赏缔约国正在对《公约》涵盖的条款，包括《就业法》</w:t>
      </w:r>
      <w:r w:rsidR="00BC4C74" w:rsidRPr="00C02140">
        <w:rPr>
          <w:rFonts w:ascii="Time New Roman" w:eastAsia="黑体" w:hAnsi="Time New Roman"/>
        </w:rPr>
        <w:t>(</w:t>
      </w:r>
      <w:r w:rsidRPr="00C02140">
        <w:rPr>
          <w:rFonts w:ascii="Time New Roman" w:eastAsia="黑体" w:hAnsi="Time New Roman"/>
        </w:rPr>
        <w:t>2</w:t>
      </w:r>
      <w:r w:rsidR="00BC4C74" w:rsidRPr="00C02140">
        <w:rPr>
          <w:rFonts w:ascii="Time New Roman" w:eastAsia="黑体" w:hAnsi="Time New Roman"/>
        </w:rPr>
        <w:t>0</w:t>
      </w:r>
      <w:r w:rsidRPr="00C02140">
        <w:rPr>
          <w:rFonts w:ascii="Time New Roman" w:eastAsia="黑体" w:hAnsi="Time New Roman"/>
        </w:rPr>
        <w:t>18</w:t>
      </w:r>
      <w:r w:rsidR="00BC4C74" w:rsidRPr="00C02140">
        <w:rPr>
          <w:rFonts w:ascii="Time New Roman" w:eastAsia="黑体" w:hAnsi="Time New Roman"/>
        </w:rPr>
        <w:t>年</w:t>
      </w:r>
      <w:r w:rsidR="00BC4C74" w:rsidRPr="00C02140">
        <w:rPr>
          <w:rFonts w:ascii="Time New Roman" w:eastAsia="黑体" w:hAnsi="Time New Roman"/>
        </w:rPr>
        <w:t>)</w:t>
      </w:r>
      <w:r w:rsidR="00BC4C74" w:rsidRPr="00C02140">
        <w:rPr>
          <w:rFonts w:ascii="Time New Roman" w:eastAsia="黑体" w:hAnsi="Time New Roman"/>
        </w:rPr>
        <w:t>和《移民法令》</w:t>
      </w:r>
      <w:r w:rsidR="00BC4C74" w:rsidRPr="00C02140">
        <w:rPr>
          <w:rFonts w:ascii="Time New Roman" w:eastAsia="黑体" w:hAnsi="Time New Roman"/>
        </w:rPr>
        <w:t>(</w:t>
      </w:r>
      <w:r w:rsidRPr="00C02140">
        <w:rPr>
          <w:rFonts w:ascii="Time New Roman" w:eastAsia="黑体" w:hAnsi="Time New Roman"/>
        </w:rPr>
        <w:t>1981</w:t>
      </w:r>
      <w:r w:rsidR="00BC4C74" w:rsidRPr="00C02140">
        <w:rPr>
          <w:rFonts w:ascii="Time New Roman" w:eastAsia="黑体" w:hAnsi="Time New Roman"/>
        </w:rPr>
        <w:t>年</w:t>
      </w:r>
      <w:r w:rsidR="00BC4C74" w:rsidRPr="00C02140">
        <w:rPr>
          <w:rFonts w:ascii="Time New Roman" w:eastAsia="黑体" w:hAnsi="Time New Roman"/>
        </w:rPr>
        <w:t>)</w:t>
      </w:r>
      <w:r w:rsidR="00BC4C74" w:rsidRPr="00C02140">
        <w:rPr>
          <w:rFonts w:ascii="Time New Roman" w:eastAsia="黑体" w:hAnsi="Time New Roman"/>
        </w:rPr>
        <w:t>进行若干立法审查，但建议缔约国：</w:t>
      </w:r>
    </w:p>
    <w:p w14:paraId="611037A5" w14:textId="04F8CDFB"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a</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对塞舌尔国际贸易区内移民工人的工作条件进行定期例行</w:t>
      </w:r>
      <w:r w:rsidRPr="00C02140">
        <w:rPr>
          <w:rFonts w:ascii="Time New Roman" w:eastAsia="黑体" w:hAnsi="Time New Roman" w:hint="eastAsia"/>
        </w:rPr>
        <w:t>监察</w:t>
      </w:r>
      <w:r w:rsidRPr="00C02140">
        <w:rPr>
          <w:rFonts w:ascii="Time New Roman" w:eastAsia="黑体" w:hAnsi="Time New Roman"/>
        </w:rPr>
        <w:t>；</w:t>
      </w:r>
    </w:p>
    <w:p w14:paraId="4633B0B9" w14:textId="052EC6BC"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b</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加快通过尚未通过的关于禁止雇主扣留移民</w:t>
      </w:r>
      <w:proofErr w:type="gramStart"/>
      <w:r w:rsidRPr="00C02140">
        <w:rPr>
          <w:rFonts w:ascii="Time New Roman" w:eastAsia="黑体" w:hAnsi="Time New Roman"/>
        </w:rPr>
        <w:t>工人护照</w:t>
      </w:r>
      <w:proofErr w:type="gramEnd"/>
      <w:r w:rsidRPr="00C02140">
        <w:rPr>
          <w:rFonts w:ascii="Time New Roman" w:eastAsia="黑体" w:hAnsi="Time New Roman"/>
        </w:rPr>
        <w:t>的法律；</w:t>
      </w:r>
    </w:p>
    <w:p w14:paraId="480F85BE" w14:textId="64FE8613" w:rsidR="00BC4C74" w:rsidRPr="00C02140" w:rsidRDefault="00BC4C74" w:rsidP="005B565F">
      <w:pPr>
        <w:pStyle w:val="SingleTxtGC"/>
        <w:rPr>
          <w:rFonts w:ascii="Time New Roman" w:eastAsia="黑体" w:hAnsi="Time New Roman"/>
        </w:rPr>
      </w:pPr>
      <w:r w:rsidRPr="00C02140">
        <w:rPr>
          <w:rFonts w:ascii="Time New Roman" w:eastAsia="黑体" w:hAnsi="Time New Roman"/>
        </w:rPr>
        <w:tab/>
        <w:t>(</w:t>
      </w:r>
      <w:r w:rsidR="005B565F" w:rsidRPr="00C02140">
        <w:rPr>
          <w:rFonts w:ascii="Time New Roman" w:eastAsia="黑体" w:hAnsi="Time New Roman"/>
        </w:rPr>
        <w:t>c</w:t>
      </w:r>
      <w:r w:rsidRPr="00C02140">
        <w:rPr>
          <w:rFonts w:ascii="Time New Roman" w:eastAsia="黑体" w:hAnsi="Time New Roman"/>
        </w:rPr>
        <w:t>)</w:t>
      </w:r>
      <w:r w:rsidRPr="00C02140">
        <w:rPr>
          <w:rFonts w:ascii="Time New Roman" w:eastAsia="黑体" w:hAnsi="Time New Roman"/>
        </w:rPr>
        <w:tab/>
      </w:r>
      <w:r w:rsidRPr="00C02140">
        <w:rPr>
          <w:rFonts w:ascii="Time New Roman" w:eastAsia="黑体" w:hAnsi="Time New Roman"/>
        </w:rPr>
        <w:t>确保所有其他立法改革符合《公约》。</w:t>
      </w:r>
    </w:p>
    <w:p w14:paraId="168AB061" w14:textId="463D05D5" w:rsidR="00BC4C74" w:rsidRPr="005B565F" w:rsidRDefault="00BC4C74" w:rsidP="00C02140">
      <w:pPr>
        <w:pStyle w:val="H23GC"/>
      </w:pPr>
      <w:r w:rsidRPr="005B565F">
        <w:tab/>
      </w:r>
      <w:r w:rsidRPr="005B565F">
        <w:tab/>
      </w:r>
      <w:r w:rsidRPr="005B565F">
        <w:t>医疗</w:t>
      </w:r>
      <w:r w:rsidRPr="005B565F">
        <w:rPr>
          <w:rFonts w:hint="eastAsia"/>
        </w:rPr>
        <w:t>保健</w:t>
      </w:r>
      <w:r w:rsidRPr="005B565F">
        <w:t>(</w:t>
      </w:r>
      <w:r w:rsidRPr="005B565F">
        <w:t>第</w:t>
      </w:r>
      <w:r w:rsidR="005B565F">
        <w:t>28</w:t>
      </w:r>
      <w:r w:rsidRPr="005B565F">
        <w:t>条</w:t>
      </w:r>
      <w:r w:rsidRPr="005B565F">
        <w:t>)</w:t>
      </w:r>
    </w:p>
    <w:bookmarkEnd w:id="3"/>
    <w:p w14:paraId="619D315C" w14:textId="7F850542" w:rsidR="00BC4C74" w:rsidRPr="005B565F" w:rsidRDefault="005B565F" w:rsidP="005B565F">
      <w:pPr>
        <w:pStyle w:val="SingleTxtGC"/>
      </w:pPr>
      <w:r>
        <w:t>34</w:t>
      </w:r>
      <w:r w:rsidR="00BC4C74" w:rsidRPr="005B565F">
        <w:t>.</w:t>
      </w:r>
      <w:r w:rsidR="00BC4C74" w:rsidRPr="005B565F">
        <w:tab/>
      </w:r>
      <w:r w:rsidR="00BC4C74" w:rsidRPr="005B565F">
        <w:t>委员会注意到，虽然受雇于国家的移民工人在获得初级医疗保健服务方面享有与国民相同的权利，但未受雇于国家的移民工人只能获得紧急医疗保健服务。非国民，即使是那些拥有永久居留证的人，也无权享受免费医疗服务，而国民则可以免费获得医疗保健。此外，对非国民购买药品收取处方费。未受雇于国家的移民工人须支付与医疗服务和产品有关的全部费用。委员会赞赏缔约国提供补充资料，称移民工人可免费获得与戒毒有关的医疗保健服务。</w:t>
      </w:r>
    </w:p>
    <w:p w14:paraId="667B7222" w14:textId="7B06A828" w:rsidR="00BC4C74" w:rsidRPr="005B565F" w:rsidRDefault="005B565F" w:rsidP="005B565F">
      <w:pPr>
        <w:pStyle w:val="SingleTxtGC"/>
      </w:pPr>
      <w:r>
        <w:t>35</w:t>
      </w:r>
      <w:r w:rsidR="00BC4C74" w:rsidRPr="005B565F">
        <w:t>.</w:t>
      </w:r>
      <w:r w:rsidR="00BC4C74" w:rsidRPr="005B565F">
        <w:tab/>
      </w:r>
      <w:r w:rsidR="00BC4C74" w:rsidRPr="005B565F">
        <w:t>委员会赞赏地注意到，法律规定，面向非塞舌尔国民发布招聘广告的雇主必须将医疗保险作为工作福利包的一部分。然而，委员会感到遗憾的是，对于雇主提供的保险的范围或</w:t>
      </w:r>
      <w:r w:rsidR="00BC4C74" w:rsidRPr="005B565F">
        <w:rPr>
          <w:rFonts w:hint="eastAsia"/>
        </w:rPr>
        <w:t>范畴</w:t>
      </w:r>
      <w:r w:rsidR="00BC4C74" w:rsidRPr="005B565F">
        <w:t>，以及雇主在工作场所事故、残疾福利或慢性病</w:t>
      </w:r>
      <w:r w:rsidR="00BC4C74" w:rsidRPr="005B565F">
        <w:t>(</w:t>
      </w:r>
      <w:r w:rsidR="00BC4C74" w:rsidRPr="005B565F">
        <w:t>包括艾滋病毒</w:t>
      </w:r>
      <w:r w:rsidR="00BC4C74" w:rsidRPr="005B565F">
        <w:t>)</w:t>
      </w:r>
      <w:r w:rsidR="00BC4C74" w:rsidRPr="005B565F">
        <w:t>治疗方面的义务，没有具体规定。</w:t>
      </w:r>
    </w:p>
    <w:p w14:paraId="28D668C8" w14:textId="1508F0F0" w:rsidR="00BC4C74" w:rsidRPr="00C02140" w:rsidRDefault="005B565F" w:rsidP="005B565F">
      <w:pPr>
        <w:pStyle w:val="SingleTxtGC"/>
        <w:rPr>
          <w:rFonts w:ascii="Time New Roman" w:eastAsia="黑体" w:hAnsi="Time New Roman"/>
        </w:rPr>
      </w:pPr>
      <w:r w:rsidRPr="00C02140">
        <w:rPr>
          <w:rFonts w:ascii="Time New Roman" w:eastAsia="黑体" w:hAnsi="Time New Roman"/>
        </w:rPr>
        <w:t>36</w:t>
      </w:r>
      <w:r w:rsidR="00BC4C74" w:rsidRPr="00C02140">
        <w:rPr>
          <w:rFonts w:ascii="Time New Roman" w:eastAsia="黑体" w:hAnsi="Time New Roman"/>
        </w:rPr>
        <w:t>.</w:t>
      </w:r>
      <w:r w:rsidR="00BC4C74" w:rsidRPr="00C02140">
        <w:rPr>
          <w:rFonts w:ascii="Time New Roman" w:eastAsia="黑体" w:hAnsi="Time New Roman"/>
        </w:rPr>
        <w:tab/>
      </w:r>
      <w:r w:rsidR="00BC4C74" w:rsidRPr="00C02140">
        <w:rPr>
          <w:rFonts w:ascii="Time New Roman" w:eastAsia="黑体" w:hAnsi="Time New Roman"/>
        </w:rPr>
        <w:t>委员会建议缔约国考虑向所有移民工人及其家人提供与本国国民和受雇于国家的移民相同的医疗保健福利，并将雇主提供的保险范围扩大到工作场所事故、残疾福利和慢性病</w:t>
      </w:r>
      <w:r w:rsidR="00BC4C74" w:rsidRPr="00C02140">
        <w:rPr>
          <w:rFonts w:ascii="Time New Roman" w:eastAsia="黑体" w:hAnsi="Time New Roman"/>
        </w:rPr>
        <w:t>(</w:t>
      </w:r>
      <w:r w:rsidR="00BC4C74" w:rsidRPr="00C02140">
        <w:rPr>
          <w:rFonts w:ascii="Time New Roman" w:eastAsia="黑体" w:hAnsi="Time New Roman"/>
        </w:rPr>
        <w:t>包括艾滋病毒</w:t>
      </w:r>
      <w:r w:rsidR="00BC4C74" w:rsidRPr="00C02140">
        <w:rPr>
          <w:rFonts w:ascii="Time New Roman" w:eastAsia="黑体" w:hAnsi="Time New Roman"/>
        </w:rPr>
        <w:t>)</w:t>
      </w:r>
      <w:r w:rsidR="00BC4C74" w:rsidRPr="00C02140">
        <w:rPr>
          <w:rFonts w:ascii="Time New Roman" w:eastAsia="黑体" w:hAnsi="Time New Roman"/>
        </w:rPr>
        <w:t>治疗方面的义务。</w:t>
      </w:r>
    </w:p>
    <w:p w14:paraId="447E7FBF" w14:textId="6615D175" w:rsidR="00BC4C74" w:rsidRPr="005B565F" w:rsidRDefault="00BC4C74" w:rsidP="00C02140">
      <w:pPr>
        <w:pStyle w:val="H23GC"/>
      </w:pPr>
      <w:r w:rsidRPr="005B565F">
        <w:lastRenderedPageBreak/>
        <w:tab/>
      </w:r>
      <w:r w:rsidRPr="005B565F">
        <w:tab/>
      </w:r>
      <w:r w:rsidRPr="005B565F">
        <w:t>自由加入工会和参加工会会议</w:t>
      </w:r>
      <w:r w:rsidRPr="005B565F">
        <w:t>(</w:t>
      </w:r>
      <w:r w:rsidRPr="005B565F">
        <w:t>第</w:t>
      </w:r>
      <w:r w:rsidR="005B565F">
        <w:t>26</w:t>
      </w:r>
      <w:r w:rsidRPr="005B565F">
        <w:t>和第</w:t>
      </w:r>
      <w:r w:rsidR="005B565F">
        <w:t>4</w:t>
      </w:r>
      <w:r w:rsidRPr="005B565F">
        <w:t>0</w:t>
      </w:r>
      <w:r w:rsidRPr="005B565F">
        <w:t>条</w:t>
      </w:r>
      <w:r w:rsidRPr="005B565F">
        <w:t>)</w:t>
      </w:r>
    </w:p>
    <w:p w14:paraId="43F799FA" w14:textId="13BA987F" w:rsidR="00BC4C74" w:rsidRPr="005B565F" w:rsidRDefault="005B565F" w:rsidP="005B565F">
      <w:pPr>
        <w:pStyle w:val="SingleTxtGC"/>
      </w:pPr>
      <w:r>
        <w:t>37</w:t>
      </w:r>
      <w:r w:rsidR="00BC4C74" w:rsidRPr="005B565F">
        <w:t>.</w:t>
      </w:r>
      <w:r w:rsidR="00BC4C74" w:rsidRPr="005B565F">
        <w:tab/>
      </w:r>
      <w:r w:rsidR="00BC4C74" w:rsidRPr="005B565F">
        <w:t>尽管塞舌尔的《宪法》和法律规定工人</w:t>
      </w:r>
      <w:r w:rsidR="00BC4C74" w:rsidRPr="005B565F">
        <w:t>(</w:t>
      </w:r>
      <w:r w:rsidR="00BC4C74" w:rsidRPr="005B565F">
        <w:t>警察、军人、监狱和消防人员除外</w:t>
      </w:r>
      <w:r w:rsidR="00BC4C74" w:rsidRPr="005B565F">
        <w:t>)</w:t>
      </w:r>
      <w:r w:rsidR="00BC4C74" w:rsidRPr="005B565F">
        <w:t>有权加入工会并开展集体谈判，但委员会关切的是，法律没有明确赋予外国工人加入工会的权利。</w:t>
      </w:r>
    </w:p>
    <w:p w14:paraId="0CDAF2A0" w14:textId="501DD3AB" w:rsidR="00BC4C74" w:rsidRPr="00E343B4" w:rsidRDefault="005B565F" w:rsidP="005B565F">
      <w:pPr>
        <w:pStyle w:val="SingleTxtGC"/>
        <w:rPr>
          <w:rFonts w:ascii="Time New Roman" w:eastAsia="黑体" w:hAnsi="Time New Roman"/>
        </w:rPr>
      </w:pPr>
      <w:r w:rsidRPr="00E343B4">
        <w:rPr>
          <w:rFonts w:ascii="Time New Roman" w:eastAsia="黑体" w:hAnsi="Time New Roman"/>
        </w:rPr>
        <w:t>38</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委员会建议缔约国采取一切适当措施，便利移民行使加入工会和作为工会成员参加集体谈判的自由。</w:t>
      </w:r>
    </w:p>
    <w:p w14:paraId="469A9FB1" w14:textId="77DD05E4" w:rsidR="00BC4C74" w:rsidRPr="005B565F" w:rsidRDefault="00BC4C74" w:rsidP="00E343B4">
      <w:pPr>
        <w:pStyle w:val="H23GC"/>
      </w:pPr>
      <w:bookmarkStart w:id="4" w:name="_Hlk184393721"/>
      <w:r w:rsidRPr="005B565F">
        <w:tab/>
      </w:r>
      <w:r w:rsidRPr="005B565F">
        <w:tab/>
      </w:r>
      <w:r w:rsidRPr="005B565F">
        <w:t>出生登记和国籍</w:t>
      </w:r>
      <w:r w:rsidRPr="005B565F">
        <w:t>(</w:t>
      </w:r>
      <w:r w:rsidRPr="005B565F">
        <w:t>第</w:t>
      </w:r>
      <w:r w:rsidR="005B565F">
        <w:t>29</w:t>
      </w:r>
      <w:r w:rsidRPr="005B565F">
        <w:t>条</w:t>
      </w:r>
      <w:r w:rsidRPr="005B565F">
        <w:t>)</w:t>
      </w:r>
    </w:p>
    <w:bookmarkEnd w:id="4"/>
    <w:p w14:paraId="34ED32A7" w14:textId="6DB4C5CE" w:rsidR="00BC4C74" w:rsidRPr="005B565F" w:rsidRDefault="005B565F" w:rsidP="005B565F">
      <w:pPr>
        <w:pStyle w:val="SingleTxtGC"/>
      </w:pPr>
      <w:r>
        <w:t>39</w:t>
      </w:r>
      <w:r w:rsidR="00BC4C74" w:rsidRPr="005B565F">
        <w:t>.</w:t>
      </w:r>
      <w:r w:rsidR="00BC4C74" w:rsidRPr="005B565F">
        <w:tab/>
      </w:r>
      <w:r w:rsidR="00BC4C74" w:rsidRPr="005B565F">
        <w:t>塞舌尔国民议会</w:t>
      </w:r>
      <w:r>
        <w:t>2</w:t>
      </w:r>
      <w:r w:rsidR="00BC4C74" w:rsidRPr="005B565F">
        <w:t>0</w:t>
      </w:r>
      <w:r>
        <w:t>23</w:t>
      </w:r>
      <w:r w:rsidR="00BC4C74" w:rsidRPr="005B565F">
        <w:t>年</w:t>
      </w:r>
      <w:r>
        <w:t>12</w:t>
      </w:r>
      <w:r w:rsidR="00BC4C74" w:rsidRPr="005B565F">
        <w:t>月批准了《公民身份</w:t>
      </w:r>
      <w:r w:rsidR="00BC4C74" w:rsidRPr="005B565F">
        <w:t>(</w:t>
      </w:r>
      <w:r w:rsidR="00BC4C74" w:rsidRPr="005B565F">
        <w:t>修正案</w:t>
      </w:r>
      <w:r w:rsidR="00BC4C74" w:rsidRPr="005B565F">
        <w:t>)</w:t>
      </w:r>
      <w:r w:rsidR="00BC4C74" w:rsidRPr="005B565F">
        <w:t>法案》，对通过入籍和登记获得公民身份</w:t>
      </w:r>
      <w:r w:rsidR="00BC4C74" w:rsidRPr="005B565F">
        <w:t>(</w:t>
      </w:r>
      <w:r w:rsidR="00BC4C74" w:rsidRPr="005B565F">
        <w:t>包括</w:t>
      </w:r>
      <w:r w:rsidR="00BC4C74" w:rsidRPr="005B565F">
        <w:rPr>
          <w:rFonts w:hint="eastAsia"/>
        </w:rPr>
        <w:t>因</w:t>
      </w:r>
      <w:proofErr w:type="gramStart"/>
      <w:r w:rsidR="00BC4C74" w:rsidRPr="005B565F">
        <w:t>个</w:t>
      </w:r>
      <w:proofErr w:type="gramEnd"/>
      <w:r w:rsidR="00BC4C74" w:rsidRPr="005B565F">
        <w:t>人为缔约国做出杰出贡献</w:t>
      </w:r>
      <w:r w:rsidR="00BC4C74" w:rsidRPr="005B565F">
        <w:rPr>
          <w:rFonts w:hint="eastAsia"/>
        </w:rPr>
        <w:t>而获得公民身份</w:t>
      </w:r>
      <w:r w:rsidR="00BC4C74" w:rsidRPr="005B565F">
        <w:t>)</w:t>
      </w:r>
      <w:r w:rsidR="00BC4C74" w:rsidRPr="005B565F">
        <w:t>的条件进行了调整。尽管上述修正案获得批准，但委员会感到关切的是，修正案没有为移民工人的子女提供任何措施或强化保护。委员会还注意到，缔约国提供的资料表明，国籍仍然延用血统主义，父母至少一方须</w:t>
      </w:r>
      <w:r w:rsidR="00BC4C74" w:rsidRPr="005B565F">
        <w:rPr>
          <w:rFonts w:hint="eastAsia"/>
        </w:rPr>
        <w:t>为</w:t>
      </w:r>
      <w:r w:rsidR="00BC4C74" w:rsidRPr="005B565F">
        <w:t>塞舌尔国民。</w:t>
      </w:r>
    </w:p>
    <w:p w14:paraId="0ABCF2FC" w14:textId="596033C5" w:rsidR="00BC4C74" w:rsidRPr="00E343B4" w:rsidRDefault="005B565F" w:rsidP="005B565F">
      <w:pPr>
        <w:pStyle w:val="SingleTxtGC"/>
        <w:rPr>
          <w:rFonts w:ascii="Time New Roman" w:eastAsia="黑体" w:hAnsi="Time New Roman"/>
        </w:rPr>
      </w:pPr>
      <w:r w:rsidRPr="00E343B4">
        <w:rPr>
          <w:rFonts w:ascii="Time New Roman" w:eastAsia="黑体" w:hAnsi="Time New Roman"/>
        </w:rPr>
        <w:t>4</w:t>
      </w:r>
      <w:r w:rsidR="00BC4C74" w:rsidRPr="00E343B4">
        <w:rPr>
          <w:rFonts w:ascii="Time New Roman" w:eastAsia="黑体" w:hAnsi="Time New Roman"/>
        </w:rPr>
        <w:t>0.</w:t>
      </w:r>
      <w:r w:rsidR="00BC4C74" w:rsidRPr="00E343B4">
        <w:rPr>
          <w:rFonts w:ascii="Time New Roman" w:eastAsia="黑体" w:hAnsi="Time New Roman"/>
        </w:rPr>
        <w:tab/>
      </w:r>
      <w:r w:rsidR="00BC4C74" w:rsidRPr="00E343B4">
        <w:rPr>
          <w:rFonts w:ascii="Time New Roman" w:eastAsia="黑体" w:hAnsi="Time New Roman"/>
        </w:rPr>
        <w:t>委员会重申其先前的建议，</w:t>
      </w:r>
      <w:r w:rsidR="00BC4C74" w:rsidRPr="00E343B4">
        <w:rPr>
          <w:rFonts w:ascii="Time New Roman" w:eastAsia="黑体" w:hAnsi="Time New Roman"/>
          <w:vertAlign w:val="superscript"/>
        </w:rPr>
        <w:footnoteReference w:id="9"/>
      </w:r>
      <w:r w:rsidR="00375A1F">
        <w:rPr>
          <w:rFonts w:ascii="Time New Roman" w:eastAsia="黑体" w:hAnsi="Time New Roman" w:hint="eastAsia"/>
        </w:rPr>
        <w:t xml:space="preserve"> </w:t>
      </w:r>
      <w:r w:rsidR="00BC4C74" w:rsidRPr="00E343B4">
        <w:rPr>
          <w:rFonts w:ascii="Time New Roman" w:eastAsia="黑体" w:hAnsi="Time New Roman"/>
        </w:rPr>
        <w:t>即缔约国应采取适当措施，确保保护移民工人子女不会沦为无国籍人，包括制定明确的无国籍状态认定程序。此外，委员会建议缔约国考虑批准或加入《关于无国籍人地位的公约》</w:t>
      </w:r>
      <w:r w:rsidR="00BC4C74" w:rsidRPr="00E343B4">
        <w:rPr>
          <w:rFonts w:ascii="Time New Roman" w:eastAsia="黑体" w:hAnsi="Time New Roman"/>
        </w:rPr>
        <w:t>(</w:t>
      </w:r>
      <w:r w:rsidRPr="00E343B4">
        <w:rPr>
          <w:rFonts w:ascii="Time New Roman" w:eastAsia="黑体" w:hAnsi="Time New Roman"/>
        </w:rPr>
        <w:t>1954</w:t>
      </w:r>
      <w:r w:rsidR="00BC4C74" w:rsidRPr="00E343B4">
        <w:rPr>
          <w:rFonts w:ascii="Time New Roman" w:eastAsia="黑体" w:hAnsi="Time New Roman"/>
        </w:rPr>
        <w:t>年</w:t>
      </w:r>
      <w:r w:rsidR="00BC4C74" w:rsidRPr="00E343B4">
        <w:rPr>
          <w:rFonts w:ascii="Time New Roman" w:eastAsia="黑体" w:hAnsi="Time New Roman"/>
        </w:rPr>
        <w:t>)</w:t>
      </w:r>
      <w:r w:rsidR="00BC4C74" w:rsidRPr="00E343B4">
        <w:rPr>
          <w:rFonts w:ascii="Time New Roman" w:eastAsia="黑体" w:hAnsi="Time New Roman"/>
        </w:rPr>
        <w:t>和《减少无国籍状态公约》</w:t>
      </w:r>
      <w:r w:rsidR="00BC4C74" w:rsidRPr="00E343B4">
        <w:rPr>
          <w:rFonts w:ascii="Time New Roman" w:eastAsia="黑体" w:hAnsi="Time New Roman"/>
        </w:rPr>
        <w:t>(</w:t>
      </w:r>
      <w:r w:rsidRPr="00E343B4">
        <w:rPr>
          <w:rFonts w:ascii="Time New Roman" w:eastAsia="黑体" w:hAnsi="Time New Roman"/>
        </w:rPr>
        <w:t>1961</w:t>
      </w:r>
      <w:r w:rsidR="00BC4C74" w:rsidRPr="00E343B4">
        <w:rPr>
          <w:rFonts w:ascii="Time New Roman" w:eastAsia="黑体" w:hAnsi="Time New Roman"/>
        </w:rPr>
        <w:t>年</w:t>
      </w:r>
      <w:r w:rsidR="00BC4C74" w:rsidRPr="00E343B4">
        <w:rPr>
          <w:rFonts w:ascii="Time New Roman" w:eastAsia="黑体" w:hAnsi="Time New Roman"/>
        </w:rPr>
        <w:t>)</w:t>
      </w:r>
      <w:r w:rsidR="00BC4C74" w:rsidRPr="00E343B4">
        <w:rPr>
          <w:rFonts w:ascii="Time New Roman" w:eastAsia="黑体" w:hAnsi="Time New Roman"/>
        </w:rPr>
        <w:t>。</w:t>
      </w:r>
    </w:p>
    <w:p w14:paraId="0DC25783" w14:textId="0963F79D" w:rsidR="00BC4C74" w:rsidRPr="005B565F" w:rsidRDefault="00BC4C74" w:rsidP="00E343B4">
      <w:pPr>
        <w:pStyle w:val="H23GC"/>
      </w:pPr>
      <w:r w:rsidRPr="005B565F">
        <w:tab/>
      </w:r>
      <w:r w:rsidRPr="005B565F">
        <w:tab/>
      </w:r>
      <w:r w:rsidRPr="005B565F">
        <w:t>教育</w:t>
      </w:r>
      <w:r w:rsidRPr="005B565F">
        <w:t>(</w:t>
      </w:r>
      <w:r w:rsidRPr="005B565F">
        <w:t>第</w:t>
      </w:r>
      <w:r w:rsidR="005B565F">
        <w:t>3</w:t>
      </w:r>
      <w:r w:rsidRPr="005B565F">
        <w:t>0</w:t>
      </w:r>
      <w:r w:rsidRPr="005B565F">
        <w:t>条</w:t>
      </w:r>
      <w:r w:rsidRPr="005B565F">
        <w:t>)</w:t>
      </w:r>
    </w:p>
    <w:p w14:paraId="73A3E546" w14:textId="16DAADB2" w:rsidR="00BC4C74" w:rsidRPr="005B565F" w:rsidRDefault="005B565F" w:rsidP="005B565F">
      <w:pPr>
        <w:pStyle w:val="SingleTxtGC"/>
      </w:pPr>
      <w:r>
        <w:t>41</w:t>
      </w:r>
      <w:r w:rsidR="00BC4C74" w:rsidRPr="005B565F">
        <w:t>.</w:t>
      </w:r>
      <w:r w:rsidR="00BC4C74" w:rsidRPr="005B565F">
        <w:tab/>
      </w:r>
      <w:r w:rsidR="00BC4C74" w:rsidRPr="005B565F">
        <w:t>委员会注意到缔约国提供的资料称，在实践中，所有移民及其家人都能以政府资助的初等和中等义务教育的形式接受与国民类似的教育，但委员会关切的是，在法律上，根据《宪法》第</w:t>
      </w:r>
      <w:r>
        <w:t>33</w:t>
      </w:r>
      <w:r w:rsidR="00BC4C74" w:rsidRPr="005B565F">
        <w:t>条，只有国民才能获得教育。</w:t>
      </w:r>
    </w:p>
    <w:p w14:paraId="719FA078" w14:textId="5AAF00C7" w:rsidR="00BC4C74" w:rsidRPr="00E343B4" w:rsidRDefault="005B565F" w:rsidP="005B565F">
      <w:pPr>
        <w:pStyle w:val="SingleTxtGC"/>
        <w:rPr>
          <w:rFonts w:ascii="Time New Roman" w:eastAsia="黑体" w:hAnsi="Time New Roman"/>
        </w:rPr>
      </w:pPr>
      <w:r w:rsidRPr="00E343B4">
        <w:rPr>
          <w:rFonts w:ascii="Time New Roman" w:eastAsia="黑体" w:hAnsi="Time New Roman"/>
        </w:rPr>
        <w:t>42</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委员会重申其先前的建议，</w:t>
      </w:r>
      <w:r w:rsidR="00BC4C74" w:rsidRPr="00E343B4">
        <w:rPr>
          <w:rFonts w:ascii="Time New Roman" w:eastAsia="黑体" w:hAnsi="Time New Roman"/>
          <w:vertAlign w:val="superscript"/>
        </w:rPr>
        <w:footnoteReference w:id="10"/>
      </w:r>
      <w:r w:rsidR="00375A1F">
        <w:rPr>
          <w:rFonts w:ascii="Time New Roman" w:eastAsia="黑体" w:hAnsi="Time New Roman" w:hint="eastAsia"/>
        </w:rPr>
        <w:t xml:space="preserve"> </w:t>
      </w:r>
      <w:r w:rsidR="00BC4C74" w:rsidRPr="00E343B4">
        <w:rPr>
          <w:rFonts w:ascii="Time New Roman" w:eastAsia="黑体" w:hAnsi="Time New Roman"/>
        </w:rPr>
        <w:t>并建议缔约国在法律</w:t>
      </w:r>
      <w:r w:rsidR="00BC4C74" w:rsidRPr="00E343B4">
        <w:rPr>
          <w:rFonts w:ascii="Time New Roman" w:eastAsia="黑体" w:hAnsi="Time New Roman" w:hint="eastAsia"/>
        </w:rPr>
        <w:t>上</w:t>
      </w:r>
      <w:r w:rsidR="00BC4C74" w:rsidRPr="00E343B4">
        <w:rPr>
          <w:rFonts w:ascii="Time New Roman" w:eastAsia="黑体" w:hAnsi="Time New Roman"/>
        </w:rPr>
        <w:t>和实践中承认所有移民工人及其家人均享有与国民平等的受教育权。</w:t>
      </w:r>
    </w:p>
    <w:p w14:paraId="13DC071E" w14:textId="0E8EFCF3" w:rsidR="00BC4C74" w:rsidRPr="005B565F" w:rsidRDefault="00BC4C74" w:rsidP="00E343B4">
      <w:pPr>
        <w:pStyle w:val="H23GC"/>
      </w:pPr>
      <w:r w:rsidRPr="005B565F">
        <w:tab/>
      </w:r>
      <w:r w:rsidR="005B565F">
        <w:t>4</w:t>
      </w:r>
      <w:r w:rsidRPr="005B565F">
        <w:t>.</w:t>
      </w:r>
      <w:r w:rsidRPr="005B565F">
        <w:tab/>
      </w:r>
      <w:r w:rsidRPr="005B565F">
        <w:t>有证件或身份正常的移民工人及其家庭成员的其他权利</w:t>
      </w:r>
      <w:r w:rsidRPr="005B565F">
        <w:t>(</w:t>
      </w:r>
      <w:r w:rsidRPr="005B565F">
        <w:t>第</w:t>
      </w:r>
      <w:r w:rsidR="005B565F">
        <w:t>36</w:t>
      </w:r>
      <w:r w:rsidRPr="005B565F">
        <w:t>至第</w:t>
      </w:r>
      <w:r w:rsidR="005B565F">
        <w:t>56</w:t>
      </w:r>
      <w:r w:rsidRPr="005B565F">
        <w:t>条</w:t>
      </w:r>
      <w:r w:rsidRPr="005B565F">
        <w:t>)</w:t>
      </w:r>
    </w:p>
    <w:p w14:paraId="7B09D68C" w14:textId="0A10AF7D" w:rsidR="00BC4C74" w:rsidRPr="005B565F" w:rsidRDefault="00BC4C74" w:rsidP="00E343B4">
      <w:pPr>
        <w:pStyle w:val="H23GC"/>
      </w:pPr>
      <w:r w:rsidRPr="005B565F">
        <w:tab/>
      </w:r>
      <w:r w:rsidRPr="005B565F">
        <w:tab/>
      </w:r>
      <w:r w:rsidRPr="005B565F">
        <w:t>税收</w:t>
      </w:r>
      <w:r w:rsidRPr="005B565F">
        <w:t>(</w:t>
      </w:r>
      <w:r w:rsidRPr="005B565F">
        <w:t>第</w:t>
      </w:r>
      <w:r w:rsidR="005B565F">
        <w:t>48</w:t>
      </w:r>
      <w:r w:rsidRPr="005B565F">
        <w:t>条</w:t>
      </w:r>
      <w:r w:rsidRPr="005B565F">
        <w:t>)</w:t>
      </w:r>
    </w:p>
    <w:p w14:paraId="4378B218" w14:textId="67F281E1" w:rsidR="00BC4C74" w:rsidRPr="005B565F" w:rsidRDefault="005B565F" w:rsidP="005B565F">
      <w:pPr>
        <w:pStyle w:val="SingleTxtGC"/>
      </w:pPr>
      <w:r>
        <w:t>43</w:t>
      </w:r>
      <w:r w:rsidR="00BC4C74" w:rsidRPr="005B565F">
        <w:t>.</w:t>
      </w:r>
      <w:r w:rsidR="00BC4C74" w:rsidRPr="005B565F">
        <w:tab/>
      </w:r>
      <w:r w:rsidR="00BC4C74" w:rsidRPr="005B565F">
        <w:t>委员会感到关切的是，</w:t>
      </w:r>
      <w:r>
        <w:t>2</w:t>
      </w:r>
      <w:r w:rsidR="00BC4C74" w:rsidRPr="005B565F">
        <w:t>0</w:t>
      </w:r>
      <w:r>
        <w:t>18</w:t>
      </w:r>
      <w:r w:rsidR="00BC4C74" w:rsidRPr="005B565F">
        <w:t>年</w:t>
      </w:r>
      <w:r>
        <w:t>6</w:t>
      </w:r>
      <w:r w:rsidR="00BC4C74" w:rsidRPr="005B565F">
        <w:t>月通过的税收条例修正案规定，与国民不同，非国民不能享受免税门槛，从而对移民工人适用比国民更高的所得税率。缔约国告知委员会，非国民也享</w:t>
      </w:r>
      <w:r w:rsidR="00BC4C74" w:rsidRPr="005B565F">
        <w:rPr>
          <w:rFonts w:hint="eastAsia"/>
        </w:rPr>
        <w:t>有</w:t>
      </w:r>
      <w:r w:rsidR="00BC4C74" w:rsidRPr="005B565F">
        <w:t>国民无法享受的某些福利。然而，委员会认为，不应将税收作为一种与免费住宿和免费交通等合同福利相平衡的措施。</w:t>
      </w:r>
    </w:p>
    <w:p w14:paraId="085518AA" w14:textId="58C07460" w:rsidR="00BC4C74" w:rsidRPr="00E343B4" w:rsidRDefault="005B565F" w:rsidP="005B565F">
      <w:pPr>
        <w:pStyle w:val="SingleTxtGC"/>
        <w:rPr>
          <w:rFonts w:ascii="Time New Roman" w:eastAsia="黑体" w:hAnsi="Time New Roman"/>
        </w:rPr>
      </w:pPr>
      <w:r w:rsidRPr="00E343B4">
        <w:rPr>
          <w:rFonts w:ascii="Time New Roman" w:eastAsia="黑体" w:hAnsi="Time New Roman"/>
        </w:rPr>
        <w:t>44</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委员会建议缔约国考虑取消导致移民比国民缴纳更高税款的差异</w:t>
      </w:r>
      <w:proofErr w:type="gramStart"/>
      <w:r w:rsidR="00BC4C74" w:rsidRPr="00E343B4">
        <w:rPr>
          <w:rFonts w:ascii="Time New Roman" w:eastAsia="黑体" w:hAnsi="Time New Roman"/>
        </w:rPr>
        <w:t>化税收</w:t>
      </w:r>
      <w:proofErr w:type="gramEnd"/>
      <w:r w:rsidR="00BC4C74" w:rsidRPr="00E343B4">
        <w:rPr>
          <w:rFonts w:ascii="Time New Roman" w:eastAsia="黑体" w:hAnsi="Time New Roman"/>
        </w:rPr>
        <w:t>政策，从而使税法符合《公约》。</w:t>
      </w:r>
    </w:p>
    <w:p w14:paraId="439FF259" w14:textId="52C4BBC4" w:rsidR="00BC4C74" w:rsidRPr="005B565F" w:rsidRDefault="00BC4C74" w:rsidP="00E343B4">
      <w:pPr>
        <w:pStyle w:val="H23GC"/>
      </w:pPr>
      <w:r w:rsidRPr="005B565F">
        <w:tab/>
      </w:r>
      <w:r w:rsidRPr="005B565F">
        <w:tab/>
      </w:r>
      <w:r w:rsidRPr="005B565F">
        <w:t>工作许可证</w:t>
      </w:r>
      <w:r w:rsidRPr="005B565F">
        <w:t>(</w:t>
      </w:r>
      <w:r w:rsidRPr="005B565F">
        <w:t>第</w:t>
      </w:r>
      <w:r w:rsidR="005B565F">
        <w:t>49</w:t>
      </w:r>
      <w:r w:rsidRPr="005B565F">
        <w:t>条</w:t>
      </w:r>
      <w:r w:rsidRPr="005B565F">
        <w:t>)</w:t>
      </w:r>
    </w:p>
    <w:p w14:paraId="6A2109D6" w14:textId="59EEF356" w:rsidR="00BC4C74" w:rsidRPr="005B565F" w:rsidRDefault="005B565F" w:rsidP="005B565F">
      <w:pPr>
        <w:pStyle w:val="SingleTxtGC"/>
      </w:pPr>
      <w:r>
        <w:t>45</w:t>
      </w:r>
      <w:r w:rsidR="00BC4C74" w:rsidRPr="005B565F">
        <w:t>.</w:t>
      </w:r>
      <w:r w:rsidR="00BC4C74" w:rsidRPr="005B565F">
        <w:tab/>
      </w:r>
      <w:r w:rsidR="00BC4C74" w:rsidRPr="005B565F">
        <w:t>委员会注意到，根据</w:t>
      </w:r>
      <w:r w:rsidR="00BC4C74" w:rsidRPr="005B565F">
        <w:rPr>
          <w:rFonts w:hint="eastAsia"/>
        </w:rPr>
        <w:t>现行</w:t>
      </w:r>
      <w:r>
        <w:rPr>
          <w:rFonts w:hint="eastAsia"/>
        </w:rPr>
        <w:t>“</w:t>
      </w:r>
      <w:r w:rsidR="00BC4C74" w:rsidRPr="005B565F">
        <w:rPr>
          <w:rFonts w:hint="eastAsia"/>
        </w:rPr>
        <w:t>有偿</w:t>
      </w:r>
      <w:r w:rsidR="00BC4C74" w:rsidRPr="005B565F">
        <w:t>职业许可证</w:t>
      </w:r>
      <w:r>
        <w:rPr>
          <w:rFonts w:hint="eastAsia"/>
        </w:rPr>
        <w:t>”</w:t>
      </w:r>
      <w:r w:rsidR="00BC4C74" w:rsidRPr="005B565F">
        <w:t>制度，为获得进入该国的许可，移民工人需由一个单一雇主担保。一旦进入塞舌尔，移民工人就不能更换雇主，由于解雇或辞职终止工作合同，便意味着终止在该国的合法移民身份。委员</w:t>
      </w:r>
      <w:r w:rsidR="00BC4C74" w:rsidRPr="005B565F">
        <w:lastRenderedPageBreak/>
        <w:t>会感到关切的是，这可能造成移民工人对雇主的高度依赖，而这反过来又可能加剧他们遭受虐待和剥削的可能性。如雇主未能对</w:t>
      </w:r>
      <w:r>
        <w:rPr>
          <w:rFonts w:hint="eastAsia"/>
        </w:rPr>
        <w:t>“</w:t>
      </w:r>
      <w:r w:rsidR="00BC4C74" w:rsidRPr="005B565F">
        <w:rPr>
          <w:rFonts w:hint="eastAsia"/>
        </w:rPr>
        <w:t>有偿</w:t>
      </w:r>
      <w:r w:rsidR="00BC4C74" w:rsidRPr="005B565F">
        <w:t>职业许可证</w:t>
      </w:r>
      <w:r>
        <w:rPr>
          <w:rFonts w:hint="eastAsia"/>
        </w:rPr>
        <w:t>”</w:t>
      </w:r>
      <w:r w:rsidR="00BC4C74" w:rsidRPr="005B565F">
        <w:t>进行续期，移民工人即沦为非正常身份，面临驱逐出境和划归</w:t>
      </w:r>
      <w:r>
        <w:rPr>
          <w:rFonts w:hint="eastAsia"/>
        </w:rPr>
        <w:t>“</w:t>
      </w:r>
      <w:r w:rsidR="00BC4C74" w:rsidRPr="005B565F">
        <w:t>被禁移民</w:t>
      </w:r>
      <w:r>
        <w:rPr>
          <w:rFonts w:hint="eastAsia"/>
        </w:rPr>
        <w:t>”</w:t>
      </w:r>
      <w:r w:rsidR="00BC4C74" w:rsidRPr="005B565F">
        <w:t>的风险。而对雇主则没有这种制裁，他们可以继续雇用移民工人，即使他们对以前的外国雇员没有遵守</w:t>
      </w:r>
      <w:r>
        <w:rPr>
          <w:rFonts w:hint="eastAsia"/>
        </w:rPr>
        <w:t>“</w:t>
      </w:r>
      <w:r w:rsidR="00BC4C74" w:rsidRPr="005B565F">
        <w:rPr>
          <w:rFonts w:hint="eastAsia"/>
        </w:rPr>
        <w:t>有偿</w:t>
      </w:r>
      <w:r w:rsidR="00BC4C74" w:rsidRPr="005B565F">
        <w:t>职业许可证</w:t>
      </w:r>
      <w:r>
        <w:rPr>
          <w:rFonts w:hint="eastAsia"/>
        </w:rPr>
        <w:t>”</w:t>
      </w:r>
      <w:r w:rsidR="00BC4C74" w:rsidRPr="005B565F">
        <w:t>条例。</w:t>
      </w:r>
    </w:p>
    <w:p w14:paraId="108337DA" w14:textId="24339203" w:rsidR="00BC4C74" w:rsidRPr="00E343B4" w:rsidRDefault="005B565F" w:rsidP="005B565F">
      <w:pPr>
        <w:pStyle w:val="SingleTxtGC"/>
        <w:rPr>
          <w:rFonts w:ascii="Time New Roman" w:eastAsia="黑体" w:hAnsi="Time New Roman"/>
        </w:rPr>
      </w:pPr>
      <w:r w:rsidRPr="00E343B4">
        <w:rPr>
          <w:rFonts w:ascii="Time New Roman" w:eastAsia="黑体" w:hAnsi="Time New Roman"/>
        </w:rPr>
        <w:t>46</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委员会建议缔约国评估这一情况，以减轻移民因居留权与工作许可挂钩而面临的脆弱性。</w:t>
      </w:r>
    </w:p>
    <w:p w14:paraId="15026942" w14:textId="7C60CF2A" w:rsidR="00BC4C74" w:rsidRPr="005B565F" w:rsidRDefault="005B565F" w:rsidP="005B565F">
      <w:pPr>
        <w:pStyle w:val="SingleTxtGC"/>
      </w:pPr>
      <w:r>
        <w:t>47</w:t>
      </w:r>
      <w:r w:rsidR="00BC4C74" w:rsidRPr="005B565F">
        <w:t>.</w:t>
      </w:r>
      <w:r w:rsidR="00BC4C74" w:rsidRPr="005B565F">
        <w:tab/>
      </w:r>
      <w:r w:rsidR="00BC4C74" w:rsidRPr="005B565F">
        <w:t>委员会注意到，塞舌尔国民多年来一直</w:t>
      </w:r>
      <w:r w:rsidR="00BC4C74" w:rsidRPr="005B565F">
        <w:rPr>
          <w:rFonts w:hint="eastAsia"/>
        </w:rPr>
        <w:t>在</w:t>
      </w:r>
      <w:r w:rsidR="00BC4C74" w:rsidRPr="005B565F">
        <w:t>移居海外，这已成为该国历史的一部分，现在全球各地形成了一个规模可观的侨民社区。委员会积极评价</w:t>
      </w:r>
      <w:r>
        <w:t>2</w:t>
      </w:r>
      <w:r w:rsidR="00BC4C74" w:rsidRPr="005B565F">
        <w:t>0</w:t>
      </w:r>
      <w:r>
        <w:t>24</w:t>
      </w:r>
      <w:r w:rsidR="00BC4C74" w:rsidRPr="005B565F">
        <w:t>年通过的《</w:t>
      </w:r>
      <w:r>
        <w:t>2</w:t>
      </w:r>
      <w:r w:rsidR="00BC4C74" w:rsidRPr="005B565F">
        <w:t>0</w:t>
      </w:r>
      <w:r>
        <w:t>24</w:t>
      </w:r>
      <w:r w:rsidR="00BC4C74" w:rsidRPr="005B565F">
        <w:t>-</w:t>
      </w:r>
      <w:r>
        <w:t>2</w:t>
      </w:r>
      <w:r w:rsidR="00BC4C74" w:rsidRPr="005B565F">
        <w:t>0</w:t>
      </w:r>
      <w:r>
        <w:t>29</w:t>
      </w:r>
      <w:r w:rsidR="00BC4C74" w:rsidRPr="005B565F">
        <w:t>年塞舌尔国家侨民政策》。</w:t>
      </w:r>
    </w:p>
    <w:p w14:paraId="188CD242" w14:textId="5D2FC808" w:rsidR="00BC4C74" w:rsidRPr="00E343B4" w:rsidRDefault="005B565F" w:rsidP="005B565F">
      <w:pPr>
        <w:pStyle w:val="SingleTxtGC"/>
        <w:rPr>
          <w:rFonts w:ascii="Time New Roman" w:eastAsia="黑体" w:hAnsi="Time New Roman"/>
        </w:rPr>
      </w:pPr>
      <w:r w:rsidRPr="00E343B4">
        <w:rPr>
          <w:rFonts w:ascii="Time New Roman" w:eastAsia="黑体" w:hAnsi="Time New Roman"/>
        </w:rPr>
        <w:t>48</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委员会建议缔约国有效执行《</w:t>
      </w:r>
      <w:r w:rsidRPr="00E343B4">
        <w:rPr>
          <w:rFonts w:ascii="Time New Roman" w:eastAsia="黑体" w:hAnsi="Time New Roman"/>
        </w:rPr>
        <w:t>2</w:t>
      </w:r>
      <w:r w:rsidR="00BC4C74" w:rsidRPr="00E343B4">
        <w:rPr>
          <w:rFonts w:ascii="Time New Roman" w:eastAsia="黑体" w:hAnsi="Time New Roman"/>
        </w:rPr>
        <w:t>0</w:t>
      </w:r>
      <w:r w:rsidRPr="00E343B4">
        <w:rPr>
          <w:rFonts w:ascii="Time New Roman" w:eastAsia="黑体" w:hAnsi="Time New Roman"/>
        </w:rPr>
        <w:t>24</w:t>
      </w:r>
      <w:r w:rsidR="00BC4C74" w:rsidRPr="00E343B4">
        <w:rPr>
          <w:rFonts w:ascii="Time New Roman" w:eastAsia="黑体" w:hAnsi="Time New Roman"/>
        </w:rPr>
        <w:t>-</w:t>
      </w:r>
      <w:r w:rsidRPr="00E343B4">
        <w:rPr>
          <w:rFonts w:ascii="Time New Roman" w:eastAsia="黑体" w:hAnsi="Time New Roman"/>
        </w:rPr>
        <w:t>2</w:t>
      </w:r>
      <w:r w:rsidR="00BC4C74" w:rsidRPr="00E343B4">
        <w:rPr>
          <w:rFonts w:ascii="Time New Roman" w:eastAsia="黑体" w:hAnsi="Time New Roman"/>
        </w:rPr>
        <w:t>0</w:t>
      </w:r>
      <w:r w:rsidRPr="00E343B4">
        <w:rPr>
          <w:rFonts w:ascii="Time New Roman" w:eastAsia="黑体" w:hAnsi="Time New Roman"/>
        </w:rPr>
        <w:t>29</w:t>
      </w:r>
      <w:r w:rsidR="00BC4C74" w:rsidRPr="00E343B4">
        <w:rPr>
          <w:rFonts w:ascii="Time New Roman" w:eastAsia="黑体" w:hAnsi="Time New Roman"/>
        </w:rPr>
        <w:t>年国家侨民政策》，并确保在塞舌尔国民的侨居国提供的领事服务与该政策适当</w:t>
      </w:r>
      <w:r w:rsidR="00BC4C74" w:rsidRPr="00E343B4">
        <w:rPr>
          <w:rFonts w:ascii="Time New Roman" w:eastAsia="黑体" w:hAnsi="Time New Roman" w:hint="eastAsia"/>
        </w:rPr>
        <w:t>保持一致</w:t>
      </w:r>
      <w:r w:rsidR="00BC4C74" w:rsidRPr="00E343B4">
        <w:rPr>
          <w:rFonts w:ascii="Time New Roman" w:eastAsia="黑体" w:hAnsi="Time New Roman"/>
        </w:rPr>
        <w:t>。</w:t>
      </w:r>
    </w:p>
    <w:p w14:paraId="6D6AFA2D" w14:textId="5A4B24AB" w:rsidR="00BC4C74" w:rsidRPr="005B565F" w:rsidRDefault="00BC4C74" w:rsidP="00E343B4">
      <w:pPr>
        <w:pStyle w:val="H23GC"/>
      </w:pPr>
      <w:r w:rsidRPr="005B565F">
        <w:tab/>
      </w:r>
      <w:r w:rsidR="005B565F">
        <w:t>5</w:t>
      </w:r>
      <w:r w:rsidRPr="005B565F">
        <w:t>.</w:t>
      </w:r>
      <w:r w:rsidRPr="005B565F">
        <w:tab/>
      </w:r>
      <w:r w:rsidRPr="005B565F">
        <w:t>促进工人及其家庭成员国际移民的合理、公平、人道和合法的条件</w:t>
      </w:r>
      <w:r w:rsidRPr="005B565F">
        <w:t>(</w:t>
      </w:r>
      <w:r w:rsidRPr="005B565F">
        <w:t>第</w:t>
      </w:r>
      <w:r w:rsidR="005B565F">
        <w:t>64</w:t>
      </w:r>
      <w:r w:rsidRPr="005B565F">
        <w:t>至第</w:t>
      </w:r>
      <w:r w:rsidR="005B565F">
        <w:t>71</w:t>
      </w:r>
      <w:r w:rsidRPr="005B565F">
        <w:t>条</w:t>
      </w:r>
      <w:r w:rsidRPr="005B565F">
        <w:t>)</w:t>
      </w:r>
    </w:p>
    <w:p w14:paraId="3C0C8623" w14:textId="47759CD3" w:rsidR="00BC4C74" w:rsidRPr="005B565F" w:rsidRDefault="00BC4C74" w:rsidP="00E343B4">
      <w:pPr>
        <w:pStyle w:val="H23GC"/>
      </w:pPr>
      <w:bookmarkStart w:id="5" w:name="_Hlk167915443"/>
      <w:r w:rsidRPr="005B565F">
        <w:tab/>
      </w:r>
      <w:r w:rsidRPr="005B565F">
        <w:tab/>
      </w:r>
      <w:r w:rsidRPr="005B565F">
        <w:t>贩运人口和偷运移民</w:t>
      </w:r>
      <w:r w:rsidRPr="005B565F">
        <w:t>(</w:t>
      </w:r>
      <w:r w:rsidRPr="005B565F">
        <w:t>第</w:t>
      </w:r>
      <w:r w:rsidR="005B565F">
        <w:t>68</w:t>
      </w:r>
      <w:r w:rsidRPr="005B565F">
        <w:t>条</w:t>
      </w:r>
      <w:r w:rsidRPr="005B565F">
        <w:t>)</w:t>
      </w:r>
    </w:p>
    <w:p w14:paraId="4782B4DF" w14:textId="32E0BF64" w:rsidR="00BC4C74" w:rsidRPr="005B565F" w:rsidRDefault="005B565F" w:rsidP="005B565F">
      <w:pPr>
        <w:pStyle w:val="SingleTxtGC"/>
      </w:pPr>
      <w:r>
        <w:t>49</w:t>
      </w:r>
      <w:r w:rsidR="00BC4C74" w:rsidRPr="005B565F">
        <w:t>.</w:t>
      </w:r>
      <w:r w:rsidR="00BC4C74" w:rsidRPr="005B565F">
        <w:tab/>
      </w:r>
      <w:r w:rsidR="00BC4C74" w:rsidRPr="005B565F">
        <w:t>委员会赞赏缔约国为打击人口贩运采取的措施，包括通过</w:t>
      </w:r>
      <w:r>
        <w:t>2</w:t>
      </w:r>
      <w:r w:rsidR="00BC4C74" w:rsidRPr="005B565F">
        <w:t>0</w:t>
      </w:r>
      <w:r>
        <w:t>14</w:t>
      </w:r>
      <w:r w:rsidR="00BC4C74" w:rsidRPr="005B565F">
        <w:t>年《打击人口贩运法》、成立人口贩运问题国家协调委员会并设立人口贩运受害者援助基金，但感到关切的是，在塞舌尔国际贸易区，对移民的工作条件缺乏定期和有效的</w:t>
      </w:r>
      <w:r w:rsidR="00BC4C74" w:rsidRPr="005B565F">
        <w:rPr>
          <w:rFonts w:hint="eastAsia"/>
        </w:rPr>
        <w:t>监察</w:t>
      </w:r>
      <w:r w:rsidR="00BC4C74" w:rsidRPr="005B565F">
        <w:t>，尽管不断有报道称</w:t>
      </w:r>
      <w:r w:rsidR="00BC4C74" w:rsidRPr="005B565F">
        <w:rPr>
          <w:rFonts w:hint="eastAsia"/>
        </w:rPr>
        <w:t>贸易</w:t>
      </w:r>
      <w:r w:rsidR="00BC4C74" w:rsidRPr="005B565F">
        <w:t>区内</w:t>
      </w:r>
      <w:r w:rsidR="00BC4C74" w:rsidRPr="005B565F">
        <w:rPr>
          <w:rFonts w:hint="eastAsia"/>
        </w:rPr>
        <w:t>存</w:t>
      </w:r>
      <w:r w:rsidR="00BC4C74" w:rsidRPr="005B565F">
        <w:t>在贩运行为。</w:t>
      </w:r>
      <w:bookmarkEnd w:id="5"/>
    </w:p>
    <w:p w14:paraId="7C61A5C6" w14:textId="15098297" w:rsidR="00BC4C74" w:rsidRPr="005B565F" w:rsidRDefault="005B565F" w:rsidP="005B565F">
      <w:pPr>
        <w:pStyle w:val="SingleTxtGC"/>
      </w:pPr>
      <w:r>
        <w:t>5</w:t>
      </w:r>
      <w:r w:rsidR="00BC4C74" w:rsidRPr="005B565F">
        <w:t>0.</w:t>
      </w:r>
      <w:r w:rsidR="00BC4C74" w:rsidRPr="005B565F">
        <w:tab/>
      </w:r>
      <w:r w:rsidR="00BC4C74" w:rsidRPr="005B565F">
        <w:t>委员会特别关切的是，据报，该国近</w:t>
      </w:r>
      <w:r>
        <w:t>17,</w:t>
      </w:r>
      <w:r w:rsidR="00BC4C74" w:rsidRPr="005B565F">
        <w:t>000</w:t>
      </w:r>
      <w:r w:rsidR="00BC4C74" w:rsidRPr="005B565F">
        <w:t>名移民中大多数在渔业、农业和建筑业工作，这些部门存在强迫劳动现象。委员会赞扬</w:t>
      </w:r>
      <w:r>
        <w:t>2</w:t>
      </w:r>
      <w:r w:rsidR="00BC4C74" w:rsidRPr="005B565F">
        <w:t>0</w:t>
      </w:r>
      <w:r>
        <w:t>17</w:t>
      </w:r>
      <w:r w:rsidR="00BC4C74" w:rsidRPr="005B565F">
        <w:t>年对第一起建筑业强迫劳动案件进行了起诉。</w:t>
      </w:r>
    </w:p>
    <w:p w14:paraId="4921AA2B" w14:textId="276527FC" w:rsidR="00BC4C74" w:rsidRPr="00E343B4" w:rsidRDefault="005B565F" w:rsidP="005B565F">
      <w:pPr>
        <w:pStyle w:val="SingleTxtGC"/>
        <w:rPr>
          <w:rFonts w:ascii="Time New Roman" w:eastAsia="黑体" w:hAnsi="Time New Roman"/>
        </w:rPr>
      </w:pPr>
      <w:r w:rsidRPr="00E343B4">
        <w:rPr>
          <w:rFonts w:ascii="Time New Roman" w:eastAsia="黑体" w:hAnsi="Time New Roman"/>
        </w:rPr>
        <w:t>51</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委员会建议缔约国：</w:t>
      </w:r>
    </w:p>
    <w:p w14:paraId="2B8A1C99" w14:textId="316E58E5" w:rsidR="00BC4C74" w:rsidRPr="00E343B4" w:rsidRDefault="00BC4C74" w:rsidP="005B565F">
      <w:pPr>
        <w:pStyle w:val="SingleTxtGC"/>
        <w:rPr>
          <w:rFonts w:ascii="Time New Roman" w:eastAsia="黑体" w:hAnsi="Time New Roman"/>
        </w:rPr>
      </w:pPr>
      <w:r w:rsidRPr="00E343B4">
        <w:rPr>
          <w:rFonts w:ascii="Time New Roman" w:eastAsia="黑体" w:hAnsi="Time New Roman"/>
        </w:rPr>
        <w:tab/>
        <w:t>(</w:t>
      </w:r>
      <w:r w:rsidR="005B565F" w:rsidRPr="00E343B4">
        <w:rPr>
          <w:rFonts w:ascii="Time New Roman" w:eastAsia="黑体" w:hAnsi="Time New Roman"/>
        </w:rPr>
        <w:t>a</w:t>
      </w:r>
      <w:r w:rsidRPr="00E343B4">
        <w:rPr>
          <w:rFonts w:ascii="Time New Roman" w:eastAsia="黑体" w:hAnsi="Time New Roman"/>
        </w:rPr>
        <w:t>)</w:t>
      </w:r>
      <w:r w:rsidRPr="00E343B4">
        <w:rPr>
          <w:rFonts w:ascii="Time New Roman" w:eastAsia="黑体" w:hAnsi="Time New Roman"/>
        </w:rPr>
        <w:tab/>
      </w:r>
      <w:r w:rsidRPr="00E343B4">
        <w:rPr>
          <w:rFonts w:ascii="Time New Roman" w:eastAsia="黑体" w:hAnsi="Time New Roman" w:hint="eastAsia"/>
        </w:rPr>
        <w:t>加大力度</w:t>
      </w:r>
      <w:r w:rsidRPr="00E343B4">
        <w:rPr>
          <w:rFonts w:ascii="Time New Roman" w:eastAsia="黑体" w:hAnsi="Time New Roman"/>
        </w:rPr>
        <w:t>，确保在塞舌尔国际贸易区和其他监察不足的地区</w:t>
      </w:r>
      <w:r w:rsidRPr="00E343B4">
        <w:rPr>
          <w:rFonts w:ascii="Time New Roman" w:eastAsia="黑体" w:hAnsi="Time New Roman" w:hint="eastAsia"/>
        </w:rPr>
        <w:t>(</w:t>
      </w:r>
      <w:proofErr w:type="gramStart"/>
      <w:r w:rsidRPr="00E343B4">
        <w:rPr>
          <w:rFonts w:ascii="Time New Roman" w:eastAsia="黑体" w:hAnsi="Time New Roman"/>
        </w:rPr>
        <w:t>如普拉兰岛</w:t>
      </w:r>
      <w:proofErr w:type="gramEnd"/>
      <w:r w:rsidRPr="00E343B4">
        <w:rPr>
          <w:rFonts w:ascii="Time New Roman" w:eastAsia="黑体" w:hAnsi="Time New Roman"/>
        </w:rPr>
        <w:t>和拉迪格岛</w:t>
      </w:r>
      <w:r w:rsidRPr="00E343B4">
        <w:rPr>
          <w:rFonts w:ascii="Time New Roman" w:eastAsia="黑体" w:hAnsi="Time New Roman" w:hint="eastAsia"/>
        </w:rPr>
        <w:t>)</w:t>
      </w:r>
      <w:r w:rsidRPr="00E343B4">
        <w:rPr>
          <w:rFonts w:ascii="Time New Roman" w:eastAsia="黑体" w:hAnsi="Time New Roman"/>
        </w:rPr>
        <w:t>进行劳动监察，并通过《</w:t>
      </w:r>
      <w:r w:rsidR="005B565F" w:rsidRPr="00E343B4">
        <w:rPr>
          <w:rFonts w:ascii="Time New Roman" w:eastAsia="黑体" w:hAnsi="Time New Roman"/>
        </w:rPr>
        <w:t>2</w:t>
      </w:r>
      <w:r w:rsidRPr="00E343B4">
        <w:rPr>
          <w:rFonts w:ascii="Time New Roman" w:eastAsia="黑体" w:hAnsi="Time New Roman"/>
        </w:rPr>
        <w:t>0</w:t>
      </w:r>
      <w:r w:rsidR="005B565F" w:rsidRPr="00E343B4">
        <w:rPr>
          <w:rFonts w:ascii="Time New Roman" w:eastAsia="黑体" w:hAnsi="Time New Roman"/>
        </w:rPr>
        <w:t>22</w:t>
      </w:r>
      <w:r w:rsidRPr="00E343B4">
        <w:rPr>
          <w:rFonts w:ascii="Time New Roman" w:eastAsia="黑体" w:hAnsi="Time New Roman"/>
        </w:rPr>
        <w:t>-</w:t>
      </w:r>
      <w:r w:rsidR="005B565F" w:rsidRPr="00E343B4">
        <w:rPr>
          <w:rFonts w:ascii="Time New Roman" w:eastAsia="黑体" w:hAnsi="Time New Roman"/>
        </w:rPr>
        <w:t>2</w:t>
      </w:r>
      <w:r w:rsidRPr="00E343B4">
        <w:rPr>
          <w:rFonts w:ascii="Time New Roman" w:eastAsia="黑体" w:hAnsi="Time New Roman"/>
        </w:rPr>
        <w:t>0</w:t>
      </w:r>
      <w:r w:rsidR="005B565F" w:rsidRPr="00E343B4">
        <w:rPr>
          <w:rFonts w:ascii="Time New Roman" w:eastAsia="黑体" w:hAnsi="Time New Roman"/>
        </w:rPr>
        <w:t>25</w:t>
      </w:r>
      <w:r w:rsidRPr="00E343B4">
        <w:rPr>
          <w:rFonts w:ascii="Time New Roman" w:eastAsia="黑体" w:hAnsi="Time New Roman"/>
        </w:rPr>
        <w:t>年打击人口贩运国家行动计划》；</w:t>
      </w:r>
    </w:p>
    <w:p w14:paraId="6C77DF6A" w14:textId="7C667238" w:rsidR="00BC4C74" w:rsidRPr="00E343B4" w:rsidRDefault="00BC4C74" w:rsidP="005B565F">
      <w:pPr>
        <w:pStyle w:val="SingleTxtGC"/>
        <w:rPr>
          <w:rFonts w:ascii="Time New Roman" w:eastAsia="黑体" w:hAnsi="Time New Roman"/>
        </w:rPr>
      </w:pPr>
      <w:r w:rsidRPr="00E343B4">
        <w:rPr>
          <w:rFonts w:ascii="Time New Roman" w:eastAsia="黑体" w:hAnsi="Time New Roman"/>
        </w:rPr>
        <w:tab/>
        <w:t>(</w:t>
      </w:r>
      <w:r w:rsidR="005B565F" w:rsidRPr="00E343B4">
        <w:rPr>
          <w:rFonts w:ascii="Time New Roman" w:eastAsia="黑体" w:hAnsi="Time New Roman"/>
        </w:rPr>
        <w:t>b</w:t>
      </w:r>
      <w:r w:rsidRPr="00E343B4">
        <w:rPr>
          <w:rFonts w:ascii="Time New Roman" w:eastAsia="黑体" w:hAnsi="Time New Roman"/>
        </w:rPr>
        <w:t>)</w:t>
      </w:r>
      <w:r w:rsidRPr="00E343B4">
        <w:rPr>
          <w:rFonts w:ascii="Time New Roman" w:eastAsia="黑体" w:hAnsi="Time New Roman"/>
        </w:rPr>
        <w:tab/>
      </w:r>
      <w:r w:rsidRPr="00E343B4">
        <w:rPr>
          <w:rFonts w:ascii="Time New Roman" w:eastAsia="黑体" w:hAnsi="Time New Roman"/>
        </w:rPr>
        <w:t>加强具有监察职能的相关政府部门的能力，以查明和起诉强迫劳动的情况，同时改善对剥削行为受害者的支助机制。</w:t>
      </w:r>
    </w:p>
    <w:p w14:paraId="4DC2CA70" w14:textId="053D745D" w:rsidR="00BC4C74" w:rsidRPr="005B565F" w:rsidRDefault="00BC4C74" w:rsidP="00E343B4">
      <w:pPr>
        <w:pStyle w:val="H23GC"/>
      </w:pPr>
      <w:r w:rsidRPr="005B565F">
        <w:tab/>
      </w:r>
      <w:r w:rsidR="005B565F">
        <w:t>6</w:t>
      </w:r>
      <w:r w:rsidRPr="005B565F">
        <w:t>.</w:t>
      </w:r>
      <w:r w:rsidRPr="005B565F">
        <w:tab/>
      </w:r>
      <w:r w:rsidRPr="005B565F">
        <w:t>传播和后续落实</w:t>
      </w:r>
    </w:p>
    <w:p w14:paraId="44DCF7F0" w14:textId="77777777" w:rsidR="00BC4C74" w:rsidRPr="005B565F" w:rsidRDefault="00BC4C74" w:rsidP="00E343B4">
      <w:pPr>
        <w:pStyle w:val="H23GC"/>
      </w:pPr>
      <w:r w:rsidRPr="005B565F">
        <w:tab/>
      </w:r>
      <w:r w:rsidRPr="005B565F">
        <w:tab/>
      </w:r>
      <w:r w:rsidRPr="005B565F">
        <w:t>传播</w:t>
      </w:r>
    </w:p>
    <w:p w14:paraId="6C209670" w14:textId="65E96CB8" w:rsidR="00BC4C74" w:rsidRPr="00E343B4" w:rsidRDefault="005B565F" w:rsidP="005B565F">
      <w:pPr>
        <w:pStyle w:val="SingleTxtGC"/>
        <w:rPr>
          <w:rFonts w:ascii="Time New Roman" w:eastAsia="黑体" w:hAnsi="Time New Roman"/>
        </w:rPr>
      </w:pPr>
      <w:r w:rsidRPr="00E343B4">
        <w:rPr>
          <w:rFonts w:ascii="Time New Roman" w:eastAsia="黑体" w:hAnsi="Time New Roman"/>
        </w:rPr>
        <w:t>52</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委员会请缔约国确保以本国官方语言向各级相关国家机构</w:t>
      </w:r>
      <w:r w:rsidR="00BC4C74" w:rsidRPr="00E343B4">
        <w:rPr>
          <w:rFonts w:ascii="Time New Roman" w:eastAsia="黑体" w:hAnsi="Time New Roman"/>
        </w:rPr>
        <w:t>(</w:t>
      </w:r>
      <w:r w:rsidR="00BC4C74" w:rsidRPr="00E343B4">
        <w:rPr>
          <w:rFonts w:ascii="Time New Roman" w:eastAsia="黑体" w:hAnsi="Time New Roman"/>
        </w:rPr>
        <w:t>包括政府部委、立法部门、司法部门和相关地方当局</w:t>
      </w:r>
      <w:r w:rsidR="00BC4C74" w:rsidRPr="00E343B4">
        <w:rPr>
          <w:rFonts w:ascii="Time New Roman" w:eastAsia="黑体" w:hAnsi="Time New Roman"/>
        </w:rPr>
        <w:t>)</w:t>
      </w:r>
      <w:r w:rsidR="00BC4C74" w:rsidRPr="00E343B4">
        <w:rPr>
          <w:rFonts w:ascii="Time New Roman" w:eastAsia="黑体" w:hAnsi="Time New Roman"/>
        </w:rPr>
        <w:t>以及非政府组织和民间社会其他成员及时传播本结论性意见。</w:t>
      </w:r>
    </w:p>
    <w:p w14:paraId="3938483D" w14:textId="77777777" w:rsidR="00BC4C74" w:rsidRPr="00E343B4" w:rsidRDefault="00BC4C74" w:rsidP="00E343B4">
      <w:pPr>
        <w:pStyle w:val="H23GC"/>
        <w:rPr>
          <w:rFonts w:ascii="Time New Roman" w:hAnsi="Time New Roman"/>
        </w:rPr>
      </w:pPr>
      <w:r w:rsidRPr="00E343B4">
        <w:rPr>
          <w:rFonts w:ascii="Time New Roman" w:hAnsi="Time New Roman"/>
        </w:rPr>
        <w:tab/>
      </w:r>
      <w:r w:rsidRPr="00E343B4">
        <w:rPr>
          <w:rFonts w:ascii="Time New Roman" w:hAnsi="Time New Roman"/>
        </w:rPr>
        <w:tab/>
      </w:r>
      <w:r w:rsidRPr="00E343B4">
        <w:rPr>
          <w:rFonts w:ascii="Time New Roman" w:hAnsi="Time New Roman"/>
        </w:rPr>
        <w:t>技术援助</w:t>
      </w:r>
    </w:p>
    <w:p w14:paraId="3F38283F" w14:textId="6A8BDD72" w:rsidR="00BC4C74" w:rsidRPr="00E343B4" w:rsidRDefault="005B565F" w:rsidP="005B565F">
      <w:pPr>
        <w:pStyle w:val="SingleTxtGC"/>
        <w:rPr>
          <w:rFonts w:ascii="Time New Roman" w:eastAsia="黑体" w:hAnsi="Time New Roman"/>
        </w:rPr>
      </w:pPr>
      <w:r w:rsidRPr="00E343B4">
        <w:rPr>
          <w:rFonts w:ascii="Time New Roman" w:eastAsia="黑体" w:hAnsi="Time New Roman"/>
        </w:rPr>
        <w:t>53</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委员会建议缔约国进一步寻求国际和政府间援助，以落实本结论性意见所载各项建议及《</w:t>
      </w:r>
      <w:r w:rsidRPr="00E343B4">
        <w:rPr>
          <w:rFonts w:ascii="Time New Roman" w:eastAsia="黑体" w:hAnsi="Time New Roman"/>
        </w:rPr>
        <w:t>2</w:t>
      </w:r>
      <w:r w:rsidR="00BC4C74" w:rsidRPr="00E343B4">
        <w:rPr>
          <w:rFonts w:ascii="Time New Roman" w:eastAsia="黑体" w:hAnsi="Time New Roman"/>
        </w:rPr>
        <w:t>0</w:t>
      </w:r>
      <w:r w:rsidRPr="00E343B4">
        <w:rPr>
          <w:rFonts w:ascii="Time New Roman" w:eastAsia="黑体" w:hAnsi="Time New Roman"/>
        </w:rPr>
        <w:t>3</w:t>
      </w:r>
      <w:r w:rsidR="00BC4C74" w:rsidRPr="00E343B4">
        <w:rPr>
          <w:rFonts w:ascii="Time New Roman" w:eastAsia="黑体" w:hAnsi="Time New Roman"/>
        </w:rPr>
        <w:t>0</w:t>
      </w:r>
      <w:r w:rsidR="00BC4C74" w:rsidRPr="00E343B4">
        <w:rPr>
          <w:rFonts w:ascii="Time New Roman" w:eastAsia="黑体" w:hAnsi="Time New Roman"/>
        </w:rPr>
        <w:t>年可持续发展议程》。它还建议缔约国继续与联合国各专门机构和方案合作。</w:t>
      </w:r>
    </w:p>
    <w:p w14:paraId="686CDBCA" w14:textId="77777777" w:rsidR="00BC4C74" w:rsidRPr="00E343B4" w:rsidRDefault="00BC4C74" w:rsidP="00E343B4">
      <w:pPr>
        <w:pStyle w:val="H23GC"/>
        <w:rPr>
          <w:rFonts w:ascii="Time New Roman" w:hAnsi="Time New Roman"/>
        </w:rPr>
      </w:pPr>
      <w:r w:rsidRPr="00E343B4">
        <w:rPr>
          <w:rFonts w:ascii="Time New Roman" w:hAnsi="Time New Roman"/>
        </w:rPr>
        <w:lastRenderedPageBreak/>
        <w:tab/>
      </w:r>
      <w:r w:rsidRPr="00E343B4">
        <w:rPr>
          <w:rFonts w:ascii="Time New Roman" w:hAnsi="Time New Roman"/>
        </w:rPr>
        <w:tab/>
      </w:r>
      <w:r w:rsidRPr="00E343B4">
        <w:rPr>
          <w:rFonts w:ascii="Time New Roman" w:hAnsi="Time New Roman"/>
        </w:rPr>
        <w:t>后续落实结论性意见</w:t>
      </w:r>
    </w:p>
    <w:p w14:paraId="3338CB98" w14:textId="577BC532" w:rsidR="00BC4C74" w:rsidRPr="00E343B4" w:rsidRDefault="005B565F" w:rsidP="005B565F">
      <w:pPr>
        <w:pStyle w:val="SingleTxtGC"/>
        <w:rPr>
          <w:rFonts w:ascii="Time New Roman" w:eastAsia="黑体" w:hAnsi="Time New Roman"/>
        </w:rPr>
      </w:pPr>
      <w:r w:rsidRPr="00E343B4">
        <w:rPr>
          <w:rFonts w:ascii="Time New Roman" w:eastAsia="黑体" w:hAnsi="Time New Roman"/>
        </w:rPr>
        <w:t>54</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委员会请缔约国在两年内</w:t>
      </w:r>
      <w:r w:rsidR="00BC4C74" w:rsidRPr="00E343B4">
        <w:rPr>
          <w:rFonts w:ascii="Time New Roman" w:eastAsia="黑体" w:hAnsi="Time New Roman"/>
        </w:rPr>
        <w:t>(</w:t>
      </w:r>
      <w:r w:rsidR="00BC4C74" w:rsidRPr="00E343B4">
        <w:rPr>
          <w:rFonts w:ascii="Time New Roman" w:eastAsia="黑体" w:hAnsi="Time New Roman"/>
        </w:rPr>
        <w:t>即</w:t>
      </w:r>
      <w:r w:rsidRPr="00E343B4">
        <w:rPr>
          <w:rFonts w:ascii="Time New Roman" w:eastAsia="黑体" w:hAnsi="Time New Roman"/>
        </w:rPr>
        <w:t>2</w:t>
      </w:r>
      <w:r w:rsidR="00BC4C74" w:rsidRPr="00E343B4">
        <w:rPr>
          <w:rFonts w:ascii="Time New Roman" w:eastAsia="黑体" w:hAnsi="Time New Roman"/>
        </w:rPr>
        <w:t>0</w:t>
      </w:r>
      <w:r w:rsidRPr="00E343B4">
        <w:rPr>
          <w:rFonts w:ascii="Time New Roman" w:eastAsia="黑体" w:hAnsi="Time New Roman"/>
        </w:rPr>
        <w:t>27</w:t>
      </w:r>
      <w:r w:rsidR="00BC4C74" w:rsidRPr="00E343B4">
        <w:rPr>
          <w:rFonts w:ascii="Time New Roman" w:eastAsia="黑体" w:hAnsi="Time New Roman"/>
        </w:rPr>
        <w:t>年</w:t>
      </w:r>
      <w:r w:rsidRPr="00E343B4">
        <w:rPr>
          <w:rFonts w:ascii="Time New Roman" w:eastAsia="黑体" w:hAnsi="Time New Roman"/>
        </w:rPr>
        <w:t>1</w:t>
      </w:r>
      <w:r w:rsidR="00BC4C74" w:rsidRPr="00E343B4">
        <w:rPr>
          <w:rFonts w:ascii="Time New Roman" w:eastAsia="黑体" w:hAnsi="Time New Roman"/>
        </w:rPr>
        <w:t>月</w:t>
      </w:r>
      <w:r w:rsidRPr="00E343B4">
        <w:rPr>
          <w:rFonts w:ascii="Time New Roman" w:eastAsia="黑体" w:hAnsi="Time New Roman"/>
        </w:rPr>
        <w:t>1</w:t>
      </w:r>
      <w:r w:rsidR="00BC4C74" w:rsidRPr="00E343B4">
        <w:rPr>
          <w:rFonts w:ascii="Time New Roman" w:eastAsia="黑体" w:hAnsi="Time New Roman"/>
        </w:rPr>
        <w:t>日之前</w:t>
      </w:r>
      <w:r w:rsidR="00BC4C74" w:rsidRPr="00E343B4">
        <w:rPr>
          <w:rFonts w:ascii="Time New Roman" w:eastAsia="黑体" w:hAnsi="Time New Roman"/>
        </w:rPr>
        <w:t>)</w:t>
      </w:r>
      <w:r w:rsidR="00BC4C74" w:rsidRPr="00E343B4">
        <w:rPr>
          <w:rFonts w:ascii="Time New Roman" w:eastAsia="黑体" w:hAnsi="Time New Roman"/>
        </w:rPr>
        <w:t>提供书面资料，说明第</w:t>
      </w:r>
      <w:r w:rsidRPr="00E343B4">
        <w:rPr>
          <w:rFonts w:ascii="Time New Roman" w:eastAsia="黑体" w:hAnsi="Time New Roman"/>
        </w:rPr>
        <w:t>51</w:t>
      </w:r>
      <w:r w:rsidR="00BC4C74" w:rsidRPr="00E343B4">
        <w:rPr>
          <w:rFonts w:ascii="Time New Roman" w:eastAsia="黑体" w:hAnsi="Time New Roman"/>
        </w:rPr>
        <w:t>段所载关于贩运问题的建议、第</w:t>
      </w:r>
      <w:r w:rsidRPr="00E343B4">
        <w:rPr>
          <w:rFonts w:ascii="Time New Roman" w:eastAsia="黑体" w:hAnsi="Time New Roman"/>
        </w:rPr>
        <w:t>31</w:t>
      </w:r>
      <w:r w:rsidR="00BC4C74" w:rsidRPr="00E343B4">
        <w:rPr>
          <w:rFonts w:ascii="Time New Roman" w:eastAsia="黑体" w:hAnsi="Time New Roman"/>
        </w:rPr>
        <w:t>段所载关于庇护问题的建议、第</w:t>
      </w:r>
      <w:r w:rsidRPr="00E343B4">
        <w:rPr>
          <w:rFonts w:ascii="Time New Roman" w:eastAsia="黑体" w:hAnsi="Time New Roman"/>
        </w:rPr>
        <w:t>33</w:t>
      </w:r>
      <w:r w:rsidR="00BC4C74" w:rsidRPr="00E343B4">
        <w:rPr>
          <w:rFonts w:ascii="Time New Roman" w:eastAsia="黑体" w:hAnsi="Time New Roman"/>
        </w:rPr>
        <w:t>段所载关于塞舌尔国际贸易区的建议、第</w:t>
      </w:r>
      <w:r w:rsidRPr="00E343B4">
        <w:rPr>
          <w:rFonts w:ascii="Time New Roman" w:eastAsia="黑体" w:hAnsi="Time New Roman"/>
        </w:rPr>
        <w:t>36</w:t>
      </w:r>
      <w:r w:rsidR="00BC4C74" w:rsidRPr="00E343B4">
        <w:rPr>
          <w:rFonts w:ascii="Time New Roman" w:eastAsia="黑体" w:hAnsi="Time New Roman"/>
        </w:rPr>
        <w:t>段所载关于医疗保健的建议以及第</w:t>
      </w:r>
      <w:r w:rsidRPr="00E343B4">
        <w:rPr>
          <w:rFonts w:ascii="Time New Roman" w:eastAsia="黑体" w:hAnsi="Time New Roman"/>
        </w:rPr>
        <w:t>4</w:t>
      </w:r>
      <w:r w:rsidR="00BC4C74" w:rsidRPr="00E343B4">
        <w:rPr>
          <w:rFonts w:ascii="Time New Roman" w:eastAsia="黑体" w:hAnsi="Time New Roman"/>
        </w:rPr>
        <w:t>0</w:t>
      </w:r>
      <w:r w:rsidR="00BC4C74" w:rsidRPr="00E343B4">
        <w:rPr>
          <w:rFonts w:ascii="Time New Roman" w:eastAsia="黑体" w:hAnsi="Time New Roman"/>
        </w:rPr>
        <w:t>和第</w:t>
      </w:r>
      <w:r w:rsidRPr="00E343B4">
        <w:rPr>
          <w:rFonts w:ascii="Time New Roman" w:eastAsia="黑体" w:hAnsi="Time New Roman"/>
        </w:rPr>
        <w:t>27</w:t>
      </w:r>
      <w:r w:rsidR="00BC4C74" w:rsidRPr="00E343B4">
        <w:rPr>
          <w:rFonts w:ascii="Time New Roman" w:eastAsia="黑体" w:hAnsi="Time New Roman"/>
        </w:rPr>
        <w:t>段所载关于无国籍状态的建议的落实情况。</w:t>
      </w:r>
    </w:p>
    <w:p w14:paraId="24E75FAF" w14:textId="77777777" w:rsidR="00BC4C74" w:rsidRPr="00E343B4" w:rsidRDefault="00BC4C74" w:rsidP="00E343B4">
      <w:pPr>
        <w:pStyle w:val="H23GC"/>
        <w:rPr>
          <w:rFonts w:ascii="Time New Roman" w:hAnsi="Time New Roman"/>
        </w:rPr>
      </w:pPr>
      <w:r w:rsidRPr="00E343B4">
        <w:rPr>
          <w:rFonts w:ascii="Time New Roman" w:hAnsi="Time New Roman"/>
        </w:rPr>
        <w:tab/>
      </w:r>
      <w:r w:rsidRPr="00E343B4">
        <w:rPr>
          <w:rFonts w:ascii="Time New Roman" w:hAnsi="Time New Roman"/>
        </w:rPr>
        <w:tab/>
      </w:r>
      <w:r w:rsidRPr="00E343B4">
        <w:rPr>
          <w:rFonts w:ascii="Time New Roman" w:hAnsi="Time New Roman"/>
        </w:rPr>
        <w:t>下次定期报告</w:t>
      </w:r>
    </w:p>
    <w:p w14:paraId="6A9EE22D" w14:textId="5A95DFF8" w:rsidR="009C7102" w:rsidRPr="00E343B4" w:rsidRDefault="005B565F" w:rsidP="005B565F">
      <w:pPr>
        <w:pStyle w:val="SingleTxtGC"/>
        <w:rPr>
          <w:rFonts w:ascii="Time New Roman" w:eastAsia="黑体" w:hAnsi="Time New Roman"/>
        </w:rPr>
      </w:pPr>
      <w:r w:rsidRPr="00E343B4">
        <w:rPr>
          <w:rFonts w:ascii="Time New Roman" w:eastAsia="黑体" w:hAnsi="Time New Roman"/>
        </w:rPr>
        <w:t>55</w:t>
      </w:r>
      <w:r w:rsidR="00BC4C74" w:rsidRPr="00E343B4">
        <w:rPr>
          <w:rFonts w:ascii="Time New Roman" w:eastAsia="黑体" w:hAnsi="Time New Roman"/>
        </w:rPr>
        <w:t>.</w:t>
      </w:r>
      <w:r w:rsidR="00BC4C74" w:rsidRPr="00E343B4">
        <w:rPr>
          <w:rFonts w:ascii="Time New Roman" w:eastAsia="黑体" w:hAnsi="Time New Roman"/>
        </w:rPr>
        <w:tab/>
      </w:r>
      <w:r w:rsidR="00BC4C74" w:rsidRPr="00E343B4">
        <w:rPr>
          <w:rFonts w:ascii="Time New Roman" w:eastAsia="黑体" w:hAnsi="Time New Roman"/>
        </w:rPr>
        <w:t>缔约国应于</w:t>
      </w:r>
      <w:r w:rsidRPr="00E343B4">
        <w:rPr>
          <w:rFonts w:ascii="Time New Roman" w:eastAsia="黑体" w:hAnsi="Time New Roman"/>
        </w:rPr>
        <w:t>2</w:t>
      </w:r>
      <w:r w:rsidR="00BC4C74" w:rsidRPr="00E343B4">
        <w:rPr>
          <w:rFonts w:ascii="Time New Roman" w:eastAsia="黑体" w:hAnsi="Time New Roman"/>
        </w:rPr>
        <w:t>0</w:t>
      </w:r>
      <w:r w:rsidRPr="00E343B4">
        <w:rPr>
          <w:rFonts w:ascii="Time New Roman" w:eastAsia="黑体" w:hAnsi="Time New Roman"/>
        </w:rPr>
        <w:t>3</w:t>
      </w:r>
      <w:r w:rsidR="00BC4C74" w:rsidRPr="00E343B4">
        <w:rPr>
          <w:rFonts w:ascii="Time New Roman" w:eastAsia="黑体" w:hAnsi="Time New Roman"/>
        </w:rPr>
        <w:t>0</w:t>
      </w:r>
      <w:r w:rsidR="00BC4C74" w:rsidRPr="00E343B4">
        <w:rPr>
          <w:rFonts w:ascii="Time New Roman" w:eastAsia="黑体" w:hAnsi="Time New Roman"/>
        </w:rPr>
        <w:t>年</w:t>
      </w:r>
      <w:r w:rsidRPr="00E343B4">
        <w:rPr>
          <w:rFonts w:ascii="Time New Roman" w:eastAsia="黑体" w:hAnsi="Time New Roman"/>
        </w:rPr>
        <w:t>1</w:t>
      </w:r>
      <w:r w:rsidR="00BC4C74" w:rsidRPr="00E343B4">
        <w:rPr>
          <w:rFonts w:ascii="Time New Roman" w:eastAsia="黑体" w:hAnsi="Time New Roman"/>
        </w:rPr>
        <w:t>月</w:t>
      </w:r>
      <w:r w:rsidRPr="00E343B4">
        <w:rPr>
          <w:rFonts w:ascii="Time New Roman" w:eastAsia="黑体" w:hAnsi="Time New Roman"/>
        </w:rPr>
        <w:t>1</w:t>
      </w:r>
      <w:r w:rsidR="00BC4C74" w:rsidRPr="00E343B4">
        <w:rPr>
          <w:rFonts w:ascii="Time New Roman" w:eastAsia="黑体" w:hAnsi="Time New Roman"/>
        </w:rPr>
        <w:t>日前提交第三次定期报告。委员会将在这一日期之前的一届会议上根据简化报告程序通过一份报告</w:t>
      </w:r>
      <w:proofErr w:type="gramStart"/>
      <w:r w:rsidR="00BC4C74" w:rsidRPr="00E343B4">
        <w:rPr>
          <w:rFonts w:ascii="Time New Roman" w:eastAsia="黑体" w:hAnsi="Time New Roman"/>
        </w:rPr>
        <w:t>前问题</w:t>
      </w:r>
      <w:proofErr w:type="gramEnd"/>
      <w:r w:rsidR="00BC4C74" w:rsidRPr="00E343B4">
        <w:rPr>
          <w:rFonts w:ascii="Time New Roman" w:eastAsia="黑体" w:hAnsi="Time New Roman"/>
        </w:rPr>
        <w:t>清单，除非缔约国明确选择采用传统报告程序。委员会提请缔约国注意其条约专要文件协调准则。</w:t>
      </w:r>
      <w:r w:rsidR="00BC4C74" w:rsidRPr="00E343B4">
        <w:rPr>
          <w:rFonts w:ascii="Time New Roman" w:eastAsia="黑体" w:hAnsi="Time New Roman"/>
          <w:vertAlign w:val="superscript"/>
        </w:rPr>
        <w:footnoteReference w:id="11"/>
      </w:r>
    </w:p>
    <w:p w14:paraId="4EB20350" w14:textId="77777777" w:rsidR="00BC4C74" w:rsidRDefault="00BC4C74" w:rsidP="00BC4C74">
      <w:pPr>
        <w:pStyle w:val="SingleTxtGC"/>
        <w:rPr>
          <w:b/>
          <w:bCs/>
        </w:rPr>
      </w:pPr>
    </w:p>
    <w:p w14:paraId="15C96A88" w14:textId="77777777" w:rsidR="00BC4C74" w:rsidRDefault="00BC4C74" w:rsidP="00BC4C74">
      <w:pPr>
        <w:pStyle w:val="SingleTxtGC"/>
        <w:rPr>
          <w:b/>
          <w:bCs/>
        </w:rPr>
      </w:pPr>
    </w:p>
    <w:p w14:paraId="4703A612" w14:textId="34C7F0D0" w:rsidR="00BC4C74" w:rsidRPr="00BC4C74" w:rsidRDefault="00BC4C74" w:rsidP="00BC4C74">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BC4C74" w:rsidRPr="00BC4C74"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9BDD2" w14:textId="77777777" w:rsidR="001443A6" w:rsidRPr="000D319F" w:rsidRDefault="001443A6" w:rsidP="000D319F">
      <w:pPr>
        <w:pStyle w:val="af0"/>
        <w:spacing w:after="240"/>
        <w:ind w:left="907"/>
        <w:rPr>
          <w:rFonts w:asciiTheme="majorBidi" w:eastAsia="宋体" w:hAnsiTheme="majorBidi" w:cstheme="majorBidi"/>
          <w:sz w:val="21"/>
          <w:szCs w:val="21"/>
          <w:lang w:val="en-US"/>
        </w:rPr>
      </w:pPr>
    </w:p>
    <w:p w14:paraId="6CE3F368" w14:textId="77777777" w:rsidR="001443A6" w:rsidRPr="000D319F" w:rsidRDefault="001443A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867C1F" w14:textId="77777777" w:rsidR="001443A6" w:rsidRPr="000D319F" w:rsidRDefault="001443A6" w:rsidP="000D319F">
      <w:pPr>
        <w:pStyle w:val="af0"/>
      </w:pPr>
    </w:p>
  </w:endnote>
  <w:endnote w:type="continuationNotice" w:id="1">
    <w:p w14:paraId="10B13E66" w14:textId="77777777" w:rsidR="001443A6" w:rsidRDefault="001443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16176" w14:textId="77777777" w:rsidR="008102CF" w:rsidRPr="00841BDA" w:rsidRDefault="00841BDA" w:rsidP="00841BD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41BDA">
      <w:rPr>
        <w:rStyle w:val="af2"/>
        <w:b w:val="0"/>
        <w:snapToGrid w:val="0"/>
        <w:sz w:val="16"/>
      </w:rPr>
      <w:t>GE.25</w:t>
    </w:r>
    <w:proofErr w:type="spellEnd"/>
    <w:r w:rsidRPr="00841BDA">
      <w:rPr>
        <w:rStyle w:val="af2"/>
        <w:b w:val="0"/>
        <w:snapToGrid w:val="0"/>
        <w:sz w:val="16"/>
      </w:rPr>
      <w:t>-00170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91F2" w14:textId="77777777" w:rsidR="008102CF" w:rsidRPr="00841BDA" w:rsidRDefault="00841BDA" w:rsidP="00841BDA">
    <w:pPr>
      <w:pStyle w:val="af0"/>
      <w:tabs>
        <w:tab w:val="clear" w:pos="431"/>
        <w:tab w:val="right" w:pos="9638"/>
      </w:tabs>
      <w:rPr>
        <w:rStyle w:val="af2"/>
      </w:rPr>
    </w:pPr>
    <w:proofErr w:type="spellStart"/>
    <w:r>
      <w:t>GE.25</w:t>
    </w:r>
    <w:proofErr w:type="spellEnd"/>
    <w:r>
      <w:t>-00170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E7CE" w14:textId="24B4FAC3" w:rsidR="008102CF" w:rsidRPr="00487939" w:rsidRDefault="00841BDA"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8B726A" wp14:editId="5DB109CC">
          <wp:simplePos x="0" y="0"/>
          <wp:positionH relativeFrom="column">
            <wp:align>right</wp:align>
          </wp:positionH>
          <wp:positionV relativeFrom="paragraph">
            <wp:posOffset>-69850</wp:posOffset>
          </wp:positionV>
          <wp:extent cx="571500" cy="571500"/>
          <wp:effectExtent l="0" t="0" r="0" b="0"/>
          <wp:wrapNone/>
          <wp:docPr id="10468109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-00170</w:t>
    </w:r>
    <w:r w:rsidR="00731A42" w:rsidRPr="00EE277A">
      <w:rPr>
        <w:sz w:val="20"/>
        <w:lang w:eastAsia="zh-CN"/>
      </w:rPr>
      <w:t xml:space="preserve"> (C)</w:t>
    </w:r>
    <w:r w:rsidR="00B55087">
      <w:rPr>
        <w:sz w:val="20"/>
        <w:lang w:eastAsia="zh-CN"/>
      </w:rPr>
      <w:tab/>
    </w:r>
    <w:r>
      <w:rPr>
        <w:rFonts w:eastAsiaTheme="minorEastAsia" w:hint="eastAsia"/>
        <w:sz w:val="20"/>
        <w:lang w:eastAsia="zh-CN"/>
      </w:rPr>
      <w:t>28</w:t>
    </w:r>
    <w:r w:rsidR="00B55087">
      <w:rPr>
        <w:sz w:val="20"/>
        <w:lang w:eastAsia="zh-CN"/>
      </w:rPr>
      <w:t>0</w:t>
    </w:r>
    <w:r>
      <w:rPr>
        <w:rFonts w:eastAsiaTheme="minorEastAsia" w:hint="eastAsia"/>
        <w:sz w:val="20"/>
        <w:lang w:eastAsia="zh-CN"/>
      </w:rPr>
      <w:t>1</w:t>
    </w:r>
    <w:r w:rsidR="00E2406F">
      <w:rPr>
        <w:sz w:val="20"/>
        <w:lang w:eastAsia="zh-CN"/>
      </w:rPr>
      <w:t>25</w:t>
    </w:r>
    <w:r w:rsidR="00731A42">
      <w:rPr>
        <w:sz w:val="20"/>
        <w:lang w:eastAsia="zh-CN"/>
      </w:rPr>
      <w:tab/>
    </w:r>
    <w:r>
      <w:rPr>
        <w:rFonts w:eastAsiaTheme="minorEastAsia" w:hint="eastAsia"/>
        <w:sz w:val="20"/>
        <w:lang w:eastAsia="zh-CN"/>
      </w:rPr>
      <w:t>17</w:t>
    </w:r>
    <w:r w:rsidR="00731A42">
      <w:rPr>
        <w:sz w:val="20"/>
        <w:lang w:eastAsia="zh-CN"/>
      </w:rPr>
      <w:t>0</w:t>
    </w:r>
    <w:r>
      <w:rPr>
        <w:rFonts w:eastAsiaTheme="minorEastAsia" w:hint="eastAsia"/>
        <w:sz w:val="20"/>
        <w:lang w:eastAsia="zh-CN"/>
      </w:rPr>
      <w:t>2</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6BD1C747" wp14:editId="69D6D0D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52FC9" w14:textId="77777777" w:rsidR="001443A6" w:rsidRPr="000157B1" w:rsidRDefault="001443A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0099BEF" w14:textId="77777777" w:rsidR="001443A6" w:rsidRPr="000157B1" w:rsidRDefault="001443A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AFF666" w14:textId="77777777" w:rsidR="001443A6" w:rsidRDefault="001443A6"/>
  </w:footnote>
  <w:footnote w:id="2">
    <w:p w14:paraId="703AFA32" w14:textId="6BC5E3D3" w:rsidR="00BC4C74" w:rsidRPr="00B332E4" w:rsidRDefault="00BC4C74" w:rsidP="00D6396E">
      <w:pPr>
        <w:pStyle w:val="a6"/>
      </w:pPr>
      <w:r>
        <w:rPr>
          <w:lang w:val="zh-CN"/>
        </w:rPr>
        <w:tab/>
      </w:r>
      <w:r w:rsidRPr="00D6396E">
        <w:rPr>
          <w:sz w:val="21"/>
          <w:szCs w:val="21"/>
          <w:lang w:val="zh-CN"/>
        </w:rPr>
        <w:t>*</w:t>
      </w:r>
      <w:r w:rsidR="00D6396E">
        <w:rPr>
          <w:lang w:val="zh-CN"/>
        </w:rPr>
        <w:tab/>
      </w:r>
      <w:r>
        <w:rPr>
          <w:lang w:val="zh-CN"/>
        </w:rPr>
        <w:t>委员会第三十九届会议</w:t>
      </w:r>
      <w:r w:rsidR="00D6396E">
        <w:rPr>
          <w:lang w:val="zh-CN"/>
        </w:rPr>
        <w:t>(2</w:t>
      </w:r>
      <w:r>
        <w:rPr>
          <w:lang w:val="zh-CN"/>
        </w:rPr>
        <w:t>0</w:t>
      </w:r>
      <w:r w:rsidR="00D6396E">
        <w:rPr>
          <w:lang w:val="zh-CN"/>
        </w:rPr>
        <w:t>24</w:t>
      </w:r>
      <w:r>
        <w:rPr>
          <w:lang w:val="zh-CN"/>
        </w:rPr>
        <w:t>年</w:t>
      </w:r>
      <w:r w:rsidR="00D6396E">
        <w:rPr>
          <w:lang w:val="zh-CN"/>
        </w:rPr>
        <w:t>12</w:t>
      </w:r>
      <w:r>
        <w:rPr>
          <w:lang w:val="zh-CN"/>
        </w:rPr>
        <w:t>月</w:t>
      </w:r>
      <w:r w:rsidR="00D6396E">
        <w:rPr>
          <w:lang w:val="zh-CN"/>
        </w:rPr>
        <w:t>2</w:t>
      </w:r>
      <w:r>
        <w:rPr>
          <w:lang w:val="zh-CN"/>
        </w:rPr>
        <w:t>日至</w:t>
      </w:r>
      <w:r w:rsidR="00D6396E">
        <w:rPr>
          <w:lang w:val="zh-CN"/>
        </w:rPr>
        <w:t>13</w:t>
      </w:r>
      <w:r>
        <w:rPr>
          <w:lang w:val="zh-CN"/>
        </w:rPr>
        <w:t>日</w:t>
      </w:r>
      <w:r w:rsidR="00D6396E">
        <w:rPr>
          <w:lang w:val="zh-CN"/>
        </w:rPr>
        <w:t>)</w:t>
      </w:r>
      <w:r>
        <w:rPr>
          <w:lang w:val="zh-CN"/>
        </w:rPr>
        <w:t>通过。</w:t>
      </w:r>
    </w:p>
  </w:footnote>
  <w:footnote w:id="3">
    <w:p w14:paraId="219D42E2" w14:textId="547AD756" w:rsidR="00BC4C74" w:rsidRPr="000073C7" w:rsidRDefault="00BC4C74" w:rsidP="00D6396E">
      <w:pPr>
        <w:pStyle w:val="a6"/>
      </w:pPr>
      <w:r w:rsidRPr="000073C7">
        <w:rPr>
          <w:lang w:val="zh-CN"/>
        </w:rPr>
        <w:tab/>
      </w:r>
      <w:r w:rsidRPr="000073C7">
        <w:rPr>
          <w:rStyle w:val="a8"/>
          <w:rFonts w:eastAsia="宋体"/>
          <w:lang w:val="zh-CN"/>
        </w:rPr>
        <w:footnoteRef/>
      </w:r>
      <w:r w:rsidRPr="000073C7">
        <w:rPr>
          <w:lang w:val="zh-CN"/>
        </w:rPr>
        <w:tab/>
      </w:r>
      <w:r w:rsidRPr="000073C7">
        <w:rPr>
          <w:lang w:val="zh-CN"/>
        </w:rPr>
        <w:t>见</w:t>
      </w:r>
      <w:r w:rsidR="000073C7" w:rsidRPr="000073C7">
        <w:rPr>
          <w:lang w:val="zh-CN"/>
        </w:rPr>
        <w:fldChar w:fldCharType="begin"/>
      </w:r>
      <w:r w:rsidR="000073C7" w:rsidRPr="000073C7">
        <w:rPr>
          <w:lang w:val="zh-CN"/>
        </w:rPr>
        <w:instrText>HYPERLINK "http://undocs.org/zh/CMW/C/SR.578"</w:instrText>
      </w:r>
      <w:r w:rsidR="000073C7" w:rsidRPr="000073C7">
        <w:rPr>
          <w:lang w:val="zh-CN"/>
        </w:rPr>
      </w:r>
      <w:r w:rsidR="000073C7" w:rsidRPr="000073C7">
        <w:rPr>
          <w:lang w:val="zh-CN"/>
        </w:rPr>
        <w:fldChar w:fldCharType="separate"/>
      </w:r>
      <w:r w:rsidR="00D6396E" w:rsidRPr="000073C7">
        <w:rPr>
          <w:rStyle w:val="af5"/>
          <w:u w:val="none"/>
          <w:lang w:val="zh-CN"/>
        </w:rPr>
        <w:t>CMW/C/SR</w:t>
      </w:r>
      <w:r w:rsidRPr="000073C7">
        <w:rPr>
          <w:rStyle w:val="af5"/>
          <w:u w:val="none"/>
          <w:lang w:val="zh-CN"/>
        </w:rPr>
        <w:t>.</w:t>
      </w:r>
      <w:r w:rsidR="00D6396E" w:rsidRPr="000073C7">
        <w:rPr>
          <w:rStyle w:val="af5"/>
          <w:u w:val="none"/>
          <w:lang w:val="zh-CN"/>
        </w:rPr>
        <w:t>578</w:t>
      </w:r>
      <w:r w:rsidR="000073C7" w:rsidRPr="000073C7">
        <w:rPr>
          <w:lang w:val="zh-CN"/>
        </w:rPr>
        <w:fldChar w:fldCharType="end"/>
      </w:r>
      <w:r w:rsidRPr="000073C7">
        <w:rPr>
          <w:lang w:val="zh-CN"/>
        </w:rPr>
        <w:t>和</w:t>
      </w:r>
      <w:hyperlink r:id="rId1" w:history="1">
        <w:r w:rsidR="00D6396E" w:rsidRPr="000073C7">
          <w:rPr>
            <w:rStyle w:val="af5"/>
            <w:u w:val="none"/>
            <w:lang w:val="zh-CN"/>
          </w:rPr>
          <w:t>CMW/C/SR</w:t>
        </w:r>
        <w:r w:rsidRPr="000073C7">
          <w:rPr>
            <w:rStyle w:val="af5"/>
            <w:u w:val="none"/>
            <w:lang w:val="zh-CN"/>
          </w:rPr>
          <w:t>.</w:t>
        </w:r>
        <w:r w:rsidR="00D6396E" w:rsidRPr="000073C7">
          <w:rPr>
            <w:rStyle w:val="af5"/>
            <w:u w:val="none"/>
            <w:lang w:val="zh-CN"/>
          </w:rPr>
          <w:t>579</w:t>
        </w:r>
      </w:hyperlink>
      <w:r w:rsidRPr="000073C7">
        <w:rPr>
          <w:lang w:val="zh-CN"/>
        </w:rPr>
        <w:t>。</w:t>
      </w:r>
    </w:p>
  </w:footnote>
  <w:footnote w:id="4">
    <w:p w14:paraId="291B8F2D" w14:textId="69380F70" w:rsidR="00BC4C74" w:rsidRPr="000073C7" w:rsidRDefault="00BC4C74" w:rsidP="00D6396E">
      <w:pPr>
        <w:pStyle w:val="a6"/>
      </w:pPr>
      <w:r w:rsidRPr="000073C7">
        <w:rPr>
          <w:lang w:val="zh-CN"/>
        </w:rPr>
        <w:tab/>
      </w:r>
      <w:r w:rsidRPr="000073C7">
        <w:rPr>
          <w:rStyle w:val="a8"/>
          <w:rFonts w:eastAsia="宋体"/>
          <w:lang w:val="zh-CN"/>
        </w:rPr>
        <w:footnoteRef/>
      </w:r>
      <w:r w:rsidRPr="000073C7">
        <w:rPr>
          <w:lang w:val="zh-CN"/>
        </w:rPr>
        <w:tab/>
      </w:r>
      <w:hyperlink r:id="rId2" w:history="1">
        <w:r w:rsidR="00D6396E" w:rsidRPr="000073C7">
          <w:rPr>
            <w:rStyle w:val="af5"/>
            <w:u w:val="none"/>
            <w:lang w:val="zh-CN"/>
          </w:rPr>
          <w:t>CMW/C/SYC/2</w:t>
        </w:r>
      </w:hyperlink>
      <w:r w:rsidR="00D6396E" w:rsidRPr="000073C7">
        <w:rPr>
          <w:lang w:val="zh-CN"/>
        </w:rPr>
        <w:t>.</w:t>
      </w:r>
    </w:p>
  </w:footnote>
  <w:footnote w:id="5">
    <w:p w14:paraId="2150783B" w14:textId="1765A90D" w:rsidR="00BC4C74" w:rsidRPr="000073C7" w:rsidRDefault="00BC4C74" w:rsidP="00D6396E">
      <w:pPr>
        <w:pStyle w:val="a6"/>
      </w:pPr>
      <w:r w:rsidRPr="000073C7">
        <w:rPr>
          <w:lang w:val="zh-CN"/>
        </w:rPr>
        <w:tab/>
      </w:r>
      <w:r w:rsidRPr="000073C7">
        <w:rPr>
          <w:rStyle w:val="a8"/>
          <w:rFonts w:eastAsia="宋体"/>
          <w:lang w:val="zh-CN"/>
        </w:rPr>
        <w:footnoteRef/>
      </w:r>
      <w:r w:rsidRPr="000073C7">
        <w:rPr>
          <w:lang w:val="zh-CN"/>
        </w:rPr>
        <w:tab/>
      </w:r>
      <w:hyperlink r:id="rId3" w:history="1">
        <w:r w:rsidR="00D6396E" w:rsidRPr="000073C7">
          <w:rPr>
            <w:rStyle w:val="af5"/>
            <w:u w:val="none"/>
            <w:lang w:val="zh-CN"/>
          </w:rPr>
          <w:t>CMW/C/SYC/QPR/2</w:t>
        </w:r>
      </w:hyperlink>
      <w:r w:rsidR="00D6396E" w:rsidRPr="000073C7">
        <w:rPr>
          <w:lang w:val="zh-CN"/>
        </w:rPr>
        <w:t>.</w:t>
      </w:r>
    </w:p>
  </w:footnote>
  <w:footnote w:id="6">
    <w:p w14:paraId="272142D5" w14:textId="1E87B034" w:rsidR="00BC4C74" w:rsidRPr="000073C7" w:rsidRDefault="00BC4C74" w:rsidP="00D6396E">
      <w:pPr>
        <w:pStyle w:val="a6"/>
      </w:pPr>
      <w:r w:rsidRPr="000073C7">
        <w:rPr>
          <w:lang w:val="zh-CN"/>
        </w:rPr>
        <w:tab/>
      </w:r>
      <w:r w:rsidRPr="000073C7">
        <w:rPr>
          <w:rStyle w:val="a8"/>
          <w:rFonts w:eastAsia="宋体"/>
          <w:lang w:val="zh-CN"/>
        </w:rPr>
        <w:footnoteRef/>
      </w:r>
      <w:r w:rsidRPr="000073C7">
        <w:rPr>
          <w:lang w:val="zh-CN"/>
        </w:rPr>
        <w:tab/>
      </w:r>
      <w:hyperlink r:id="rId4" w:history="1">
        <w:r w:rsidR="00D6396E" w:rsidRPr="000073C7">
          <w:rPr>
            <w:rStyle w:val="af5"/>
            <w:u w:val="none"/>
            <w:lang w:val="zh-CN"/>
          </w:rPr>
          <w:t>CMW/C/SYC/CO/1/Add</w:t>
        </w:r>
        <w:r w:rsidRPr="000073C7">
          <w:rPr>
            <w:rStyle w:val="af5"/>
            <w:u w:val="none"/>
            <w:lang w:val="zh-CN"/>
          </w:rPr>
          <w:t>.</w:t>
        </w:r>
        <w:r w:rsidR="00D6396E" w:rsidRPr="000073C7">
          <w:rPr>
            <w:rStyle w:val="af5"/>
            <w:u w:val="none"/>
            <w:lang w:val="zh-CN"/>
          </w:rPr>
          <w:t>1</w:t>
        </w:r>
      </w:hyperlink>
      <w:r w:rsidR="00D6396E" w:rsidRPr="000073C7">
        <w:rPr>
          <w:lang w:val="zh-CN"/>
        </w:rPr>
        <w:t>.</w:t>
      </w:r>
    </w:p>
  </w:footnote>
  <w:footnote w:id="7">
    <w:p w14:paraId="420D9F39" w14:textId="3CCF7BF8" w:rsidR="00BC4C74" w:rsidRPr="000073C7" w:rsidRDefault="00BC4C74" w:rsidP="00D6396E">
      <w:pPr>
        <w:pStyle w:val="a6"/>
      </w:pPr>
      <w:r w:rsidRPr="000073C7">
        <w:rPr>
          <w:lang w:val="zh-CN"/>
        </w:rPr>
        <w:tab/>
      </w:r>
      <w:r w:rsidRPr="000073C7">
        <w:rPr>
          <w:rStyle w:val="a8"/>
          <w:rFonts w:eastAsia="宋体"/>
          <w:lang w:val="zh-CN"/>
        </w:rPr>
        <w:footnoteRef/>
      </w:r>
      <w:r w:rsidRPr="000073C7">
        <w:tab/>
      </w:r>
      <w:hyperlink r:id="rId5" w:history="1">
        <w:proofErr w:type="spellStart"/>
        <w:r w:rsidR="00D6396E" w:rsidRPr="000073C7">
          <w:rPr>
            <w:rStyle w:val="af5"/>
            <w:u w:val="none"/>
          </w:rPr>
          <w:t>CMW</w:t>
        </w:r>
        <w:proofErr w:type="spellEnd"/>
        <w:r w:rsidR="00D6396E" w:rsidRPr="000073C7">
          <w:rPr>
            <w:rStyle w:val="af5"/>
            <w:u w:val="none"/>
          </w:rPr>
          <w:t>/C/</w:t>
        </w:r>
        <w:proofErr w:type="spellStart"/>
        <w:r w:rsidR="00D6396E" w:rsidRPr="000073C7">
          <w:rPr>
            <w:rStyle w:val="af5"/>
            <w:u w:val="none"/>
          </w:rPr>
          <w:t>SYC</w:t>
        </w:r>
        <w:proofErr w:type="spellEnd"/>
        <w:r w:rsidR="00D6396E" w:rsidRPr="000073C7">
          <w:rPr>
            <w:rStyle w:val="af5"/>
            <w:u w:val="none"/>
          </w:rPr>
          <w:t>/CO/1</w:t>
        </w:r>
      </w:hyperlink>
      <w:r w:rsidR="00D6396E" w:rsidRPr="000073C7">
        <w:t>,</w:t>
      </w:r>
      <w:r w:rsidR="004E3936" w:rsidRPr="000073C7">
        <w:rPr>
          <w:rFonts w:hint="eastAsia"/>
        </w:rPr>
        <w:t xml:space="preserve"> </w:t>
      </w:r>
      <w:r w:rsidRPr="000073C7">
        <w:rPr>
          <w:lang w:val="zh-CN"/>
        </w:rPr>
        <w:t>第</w:t>
      </w:r>
      <w:r w:rsidR="00D6396E" w:rsidRPr="000073C7">
        <w:t>1</w:t>
      </w:r>
      <w:r w:rsidRPr="000073C7">
        <w:t>0</w:t>
      </w:r>
      <w:r w:rsidRPr="000073C7">
        <w:rPr>
          <w:lang w:val="zh-CN"/>
        </w:rPr>
        <w:t>段。</w:t>
      </w:r>
    </w:p>
  </w:footnote>
  <w:footnote w:id="8">
    <w:p w14:paraId="1FA2303D" w14:textId="7479FB44" w:rsidR="00BC4C74" w:rsidRPr="000073C7" w:rsidRDefault="00BC4C74" w:rsidP="00D6396E">
      <w:pPr>
        <w:pStyle w:val="a6"/>
      </w:pPr>
      <w:r w:rsidRPr="000073C7">
        <w:tab/>
      </w:r>
      <w:r w:rsidRPr="000073C7">
        <w:rPr>
          <w:rStyle w:val="a8"/>
          <w:rFonts w:eastAsia="宋体"/>
          <w:lang w:val="zh-CN"/>
        </w:rPr>
        <w:footnoteRef/>
      </w:r>
      <w:r w:rsidRPr="000073C7">
        <w:tab/>
      </w:r>
      <w:hyperlink r:id="rId6" w:history="1">
        <w:r w:rsidR="00D6396E" w:rsidRPr="000073C7">
          <w:rPr>
            <w:rStyle w:val="af5"/>
            <w:u w:val="none"/>
          </w:rPr>
          <w:t>CAT/C/</w:t>
        </w:r>
        <w:proofErr w:type="spellStart"/>
        <w:r w:rsidR="00D6396E" w:rsidRPr="000073C7">
          <w:rPr>
            <w:rStyle w:val="af5"/>
            <w:u w:val="none"/>
          </w:rPr>
          <w:t>SYC</w:t>
        </w:r>
        <w:proofErr w:type="spellEnd"/>
        <w:r w:rsidR="00D6396E" w:rsidRPr="000073C7">
          <w:rPr>
            <w:rStyle w:val="af5"/>
            <w:u w:val="none"/>
          </w:rPr>
          <w:t>/CO/1</w:t>
        </w:r>
      </w:hyperlink>
      <w:r w:rsidR="00D6396E" w:rsidRPr="000073C7">
        <w:t>,</w:t>
      </w:r>
      <w:r w:rsidR="004E3936" w:rsidRPr="000073C7">
        <w:rPr>
          <w:rFonts w:hint="eastAsia"/>
        </w:rPr>
        <w:t xml:space="preserve"> </w:t>
      </w:r>
      <w:r w:rsidRPr="000073C7">
        <w:rPr>
          <w:lang w:val="zh-CN"/>
        </w:rPr>
        <w:t>第</w:t>
      </w:r>
      <w:r w:rsidR="00D6396E" w:rsidRPr="000073C7">
        <w:t>3</w:t>
      </w:r>
      <w:r w:rsidRPr="000073C7">
        <w:t>0</w:t>
      </w:r>
      <w:r w:rsidRPr="000073C7">
        <w:rPr>
          <w:lang w:val="zh-CN"/>
        </w:rPr>
        <w:t>段。</w:t>
      </w:r>
    </w:p>
  </w:footnote>
  <w:footnote w:id="9">
    <w:p w14:paraId="2C216888" w14:textId="2AAE5FB9" w:rsidR="00BC4C74" w:rsidRPr="000073C7" w:rsidRDefault="00BC4C74" w:rsidP="00D6396E">
      <w:pPr>
        <w:pStyle w:val="a6"/>
      </w:pPr>
      <w:r w:rsidRPr="000073C7">
        <w:tab/>
      </w:r>
      <w:r w:rsidRPr="000073C7">
        <w:rPr>
          <w:rStyle w:val="a8"/>
          <w:rFonts w:eastAsia="宋体"/>
          <w:lang w:val="zh-CN"/>
        </w:rPr>
        <w:footnoteRef/>
      </w:r>
      <w:r w:rsidRPr="000073C7">
        <w:tab/>
      </w:r>
      <w:hyperlink r:id="rId7" w:history="1">
        <w:proofErr w:type="spellStart"/>
        <w:r w:rsidR="00D6396E" w:rsidRPr="000073C7">
          <w:rPr>
            <w:rStyle w:val="af5"/>
            <w:u w:val="none"/>
          </w:rPr>
          <w:t>CMW</w:t>
        </w:r>
        <w:proofErr w:type="spellEnd"/>
        <w:r w:rsidR="00D6396E" w:rsidRPr="000073C7">
          <w:rPr>
            <w:rStyle w:val="af5"/>
            <w:u w:val="none"/>
          </w:rPr>
          <w:t>/C/</w:t>
        </w:r>
        <w:proofErr w:type="spellStart"/>
        <w:r w:rsidR="00D6396E" w:rsidRPr="000073C7">
          <w:rPr>
            <w:rStyle w:val="af5"/>
            <w:u w:val="none"/>
          </w:rPr>
          <w:t>SYC</w:t>
        </w:r>
        <w:proofErr w:type="spellEnd"/>
        <w:r w:rsidR="00D6396E" w:rsidRPr="000073C7">
          <w:rPr>
            <w:rStyle w:val="af5"/>
            <w:u w:val="none"/>
          </w:rPr>
          <w:t>/CO/1</w:t>
        </w:r>
      </w:hyperlink>
      <w:r w:rsidR="00D6396E" w:rsidRPr="000073C7">
        <w:t>,</w:t>
      </w:r>
      <w:r w:rsidR="004E3936" w:rsidRPr="000073C7">
        <w:rPr>
          <w:rFonts w:hint="eastAsia"/>
        </w:rPr>
        <w:t xml:space="preserve"> </w:t>
      </w:r>
      <w:r w:rsidRPr="000073C7">
        <w:rPr>
          <w:lang w:val="zh-CN"/>
        </w:rPr>
        <w:t>第</w:t>
      </w:r>
      <w:r w:rsidR="00D6396E" w:rsidRPr="000073C7">
        <w:t>27</w:t>
      </w:r>
      <w:r w:rsidRPr="000073C7">
        <w:rPr>
          <w:lang w:val="zh-CN"/>
        </w:rPr>
        <w:t>段。</w:t>
      </w:r>
    </w:p>
  </w:footnote>
  <w:footnote w:id="10">
    <w:p w14:paraId="18B3F11E" w14:textId="3E2D6E73" w:rsidR="00BC4C74" w:rsidRPr="000073C7" w:rsidRDefault="00BC4C74" w:rsidP="00D6396E">
      <w:pPr>
        <w:pStyle w:val="a6"/>
        <w:rPr>
          <w:lang w:val="de-CH"/>
        </w:rPr>
      </w:pPr>
      <w:r w:rsidRPr="000073C7">
        <w:tab/>
      </w:r>
      <w:r w:rsidRPr="000073C7">
        <w:rPr>
          <w:rStyle w:val="a8"/>
          <w:rFonts w:eastAsia="宋体"/>
          <w:lang w:val="zh-CN"/>
        </w:rPr>
        <w:footnoteRef/>
      </w:r>
      <w:r w:rsidRPr="000073C7">
        <w:rPr>
          <w:lang w:val="de-CH"/>
        </w:rPr>
        <w:tab/>
      </w:r>
      <w:r w:rsidRPr="000073C7">
        <w:rPr>
          <w:lang w:val="zh-CN"/>
        </w:rPr>
        <w:t>同上</w:t>
      </w:r>
      <w:r w:rsidR="00D6396E" w:rsidRPr="000073C7">
        <w:rPr>
          <w:lang w:val="de-CH"/>
        </w:rPr>
        <w:t>，</w:t>
      </w:r>
      <w:r w:rsidRPr="000073C7">
        <w:rPr>
          <w:lang w:val="zh-CN"/>
        </w:rPr>
        <w:t>第</w:t>
      </w:r>
      <w:r w:rsidR="00D6396E" w:rsidRPr="000073C7">
        <w:rPr>
          <w:lang w:val="de-CH"/>
        </w:rPr>
        <w:t>35</w:t>
      </w:r>
      <w:r w:rsidRPr="000073C7">
        <w:rPr>
          <w:lang w:val="zh-CN"/>
        </w:rPr>
        <w:t>段。</w:t>
      </w:r>
    </w:p>
  </w:footnote>
  <w:footnote w:id="11">
    <w:p w14:paraId="4A35B8DB" w14:textId="1A65B0D6" w:rsidR="00BC4C74" w:rsidRPr="0065785E" w:rsidRDefault="00BC4C74" w:rsidP="00D6396E">
      <w:pPr>
        <w:pStyle w:val="a6"/>
        <w:rPr>
          <w:lang w:val="de-CH"/>
        </w:rPr>
      </w:pPr>
      <w:r w:rsidRPr="000073C7">
        <w:rPr>
          <w:lang w:val="de-CH"/>
        </w:rPr>
        <w:tab/>
      </w:r>
      <w:r w:rsidRPr="000073C7">
        <w:rPr>
          <w:rStyle w:val="a8"/>
          <w:rFonts w:eastAsia="宋体"/>
          <w:lang w:val="zh-CN"/>
        </w:rPr>
        <w:footnoteRef/>
      </w:r>
      <w:r w:rsidRPr="000073C7">
        <w:rPr>
          <w:lang w:val="de-CH"/>
        </w:rPr>
        <w:tab/>
      </w:r>
      <w:hyperlink r:id="rId8" w:history="1">
        <w:proofErr w:type="spellStart"/>
        <w:r w:rsidR="00D6396E" w:rsidRPr="000073C7">
          <w:rPr>
            <w:rStyle w:val="af5"/>
            <w:u w:val="none"/>
            <w:lang w:val="de-CH"/>
          </w:rPr>
          <w:t>HRI</w:t>
        </w:r>
        <w:proofErr w:type="spellEnd"/>
        <w:r w:rsidR="00D6396E" w:rsidRPr="000073C7">
          <w:rPr>
            <w:rStyle w:val="af5"/>
            <w:u w:val="none"/>
            <w:lang w:val="de-CH"/>
          </w:rPr>
          <w:t>/GEN/2/</w:t>
        </w:r>
        <w:proofErr w:type="spellStart"/>
        <w:r w:rsidR="00D6396E" w:rsidRPr="000073C7">
          <w:rPr>
            <w:rStyle w:val="af5"/>
            <w:u w:val="none"/>
            <w:lang w:val="de-CH"/>
          </w:rPr>
          <w:t>Rev</w:t>
        </w:r>
        <w:r w:rsidRPr="000073C7">
          <w:rPr>
            <w:rStyle w:val="af5"/>
            <w:u w:val="none"/>
            <w:lang w:val="de-CH"/>
          </w:rPr>
          <w:t>.</w:t>
        </w:r>
        <w:r w:rsidR="00D6396E" w:rsidRPr="000073C7">
          <w:rPr>
            <w:rStyle w:val="af5"/>
            <w:u w:val="none"/>
            <w:lang w:val="de-CH"/>
          </w:rPr>
          <w:t>6</w:t>
        </w:r>
        <w:proofErr w:type="spellEnd"/>
      </w:hyperlink>
      <w:r w:rsidR="00D6396E" w:rsidRPr="000073C7">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A3621" w14:textId="77777777" w:rsidR="008102CF" w:rsidRDefault="00841BDA" w:rsidP="00841BDA">
    <w:pPr>
      <w:pStyle w:val="af3"/>
    </w:pPr>
    <w:proofErr w:type="spellStart"/>
    <w:r>
      <w:t>CMW</w:t>
    </w:r>
    <w:proofErr w:type="spellEnd"/>
    <w:r>
      <w:t>/C/</w:t>
    </w:r>
    <w:proofErr w:type="spellStart"/>
    <w:r>
      <w:t>SYC</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1A11" w14:textId="77777777" w:rsidR="008102CF" w:rsidRPr="00202A30" w:rsidRDefault="00841BDA" w:rsidP="00841BDA">
    <w:pPr>
      <w:pStyle w:val="af3"/>
      <w:jc w:val="right"/>
    </w:pPr>
    <w:proofErr w:type="spellStart"/>
    <w:r>
      <w:t>CMW</w:t>
    </w:r>
    <w:proofErr w:type="spellEnd"/>
    <w:r>
      <w:t>/C/</w:t>
    </w:r>
    <w:proofErr w:type="spellStart"/>
    <w:r>
      <w:t>SYC</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A6"/>
    <w:rsid w:val="000073C7"/>
    <w:rsid w:val="0001068E"/>
    <w:rsid w:val="00011483"/>
    <w:rsid w:val="00021724"/>
    <w:rsid w:val="0004529B"/>
    <w:rsid w:val="000D319F"/>
    <w:rsid w:val="000D4739"/>
    <w:rsid w:val="000E4D0E"/>
    <w:rsid w:val="00130087"/>
    <w:rsid w:val="00131183"/>
    <w:rsid w:val="001443A6"/>
    <w:rsid w:val="00144B69"/>
    <w:rsid w:val="00153E86"/>
    <w:rsid w:val="00166935"/>
    <w:rsid w:val="00176354"/>
    <w:rsid w:val="001B1BD1"/>
    <w:rsid w:val="001C3EF2"/>
    <w:rsid w:val="001D17F6"/>
    <w:rsid w:val="00202762"/>
    <w:rsid w:val="00204B42"/>
    <w:rsid w:val="002231C3"/>
    <w:rsid w:val="002233E4"/>
    <w:rsid w:val="0024417F"/>
    <w:rsid w:val="00250F8D"/>
    <w:rsid w:val="00264C9F"/>
    <w:rsid w:val="00270A68"/>
    <w:rsid w:val="002E1C97"/>
    <w:rsid w:val="002F5834"/>
    <w:rsid w:val="0031340D"/>
    <w:rsid w:val="00326EBF"/>
    <w:rsid w:val="00327FE4"/>
    <w:rsid w:val="00365468"/>
    <w:rsid w:val="00375A1F"/>
    <w:rsid w:val="00383960"/>
    <w:rsid w:val="00396631"/>
    <w:rsid w:val="003D7D4D"/>
    <w:rsid w:val="00413D23"/>
    <w:rsid w:val="00427F63"/>
    <w:rsid w:val="004A17D1"/>
    <w:rsid w:val="004C4A0A"/>
    <w:rsid w:val="004D62AF"/>
    <w:rsid w:val="004D72F8"/>
    <w:rsid w:val="004E3936"/>
    <w:rsid w:val="005109ED"/>
    <w:rsid w:val="00543EBA"/>
    <w:rsid w:val="005B565F"/>
    <w:rsid w:val="005E403A"/>
    <w:rsid w:val="0067056D"/>
    <w:rsid w:val="00680656"/>
    <w:rsid w:val="006B1119"/>
    <w:rsid w:val="006E3E46"/>
    <w:rsid w:val="006E71B1"/>
    <w:rsid w:val="00705D89"/>
    <w:rsid w:val="00731A42"/>
    <w:rsid w:val="00767E69"/>
    <w:rsid w:val="0077079A"/>
    <w:rsid w:val="007A5599"/>
    <w:rsid w:val="007A792B"/>
    <w:rsid w:val="007F2DE6"/>
    <w:rsid w:val="008102CF"/>
    <w:rsid w:val="00841BDA"/>
    <w:rsid w:val="00856233"/>
    <w:rsid w:val="00860F27"/>
    <w:rsid w:val="008801B2"/>
    <w:rsid w:val="008B0560"/>
    <w:rsid w:val="008B2BFA"/>
    <w:rsid w:val="00936F03"/>
    <w:rsid w:val="00943B69"/>
    <w:rsid w:val="00944CB3"/>
    <w:rsid w:val="00947BDB"/>
    <w:rsid w:val="00956C30"/>
    <w:rsid w:val="009B09D7"/>
    <w:rsid w:val="009C7102"/>
    <w:rsid w:val="009D35ED"/>
    <w:rsid w:val="009D6F00"/>
    <w:rsid w:val="00A02F0C"/>
    <w:rsid w:val="00A03CB6"/>
    <w:rsid w:val="00A1364C"/>
    <w:rsid w:val="00A21076"/>
    <w:rsid w:val="00A3739A"/>
    <w:rsid w:val="00A52DAF"/>
    <w:rsid w:val="00A61941"/>
    <w:rsid w:val="00A84072"/>
    <w:rsid w:val="00AC053A"/>
    <w:rsid w:val="00B02A43"/>
    <w:rsid w:val="00B16570"/>
    <w:rsid w:val="00B53320"/>
    <w:rsid w:val="00B55087"/>
    <w:rsid w:val="00B64AF6"/>
    <w:rsid w:val="00BC4C74"/>
    <w:rsid w:val="00BC6522"/>
    <w:rsid w:val="00BD2C5F"/>
    <w:rsid w:val="00C02140"/>
    <w:rsid w:val="00C121D5"/>
    <w:rsid w:val="00C17349"/>
    <w:rsid w:val="00C351AA"/>
    <w:rsid w:val="00C53F40"/>
    <w:rsid w:val="00C55B7D"/>
    <w:rsid w:val="00C666E2"/>
    <w:rsid w:val="00C672AB"/>
    <w:rsid w:val="00C7253F"/>
    <w:rsid w:val="00C977F5"/>
    <w:rsid w:val="00CA54E8"/>
    <w:rsid w:val="00CD42BE"/>
    <w:rsid w:val="00CF4195"/>
    <w:rsid w:val="00D034CD"/>
    <w:rsid w:val="00D26A05"/>
    <w:rsid w:val="00D333FD"/>
    <w:rsid w:val="00D6396E"/>
    <w:rsid w:val="00D97B98"/>
    <w:rsid w:val="00DC671F"/>
    <w:rsid w:val="00DE4DA7"/>
    <w:rsid w:val="00E13BAC"/>
    <w:rsid w:val="00E2406F"/>
    <w:rsid w:val="00E33B38"/>
    <w:rsid w:val="00E343B4"/>
    <w:rsid w:val="00E47FE5"/>
    <w:rsid w:val="00E574AF"/>
    <w:rsid w:val="00EF4702"/>
    <w:rsid w:val="00F056FE"/>
    <w:rsid w:val="00F109E8"/>
    <w:rsid w:val="00F640EE"/>
    <w:rsid w:val="00F714DA"/>
    <w:rsid w:val="00F85942"/>
    <w:rsid w:val="00F90004"/>
    <w:rsid w:val="00FB456B"/>
    <w:rsid w:val="00FD24BD"/>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7F25F"/>
  <w15:docId w15:val="{75CD6531-EC28-4E31-8BD1-8B8358F0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0073C7"/>
    <w:rPr>
      <w:color w:val="0000FF"/>
      <w:u w:val="single"/>
    </w:rPr>
  </w:style>
  <w:style w:type="character" w:styleId="af6">
    <w:name w:val="FollowedHyperlink"/>
    <w:basedOn w:val="a0"/>
    <w:uiPriority w:val="99"/>
    <w:semiHidden/>
    <w:unhideWhenUsed/>
    <w:rsid w:val="000073C7"/>
    <w:rPr>
      <w:color w:val="0000FF"/>
      <w:u w:val="single"/>
    </w:rPr>
  </w:style>
  <w:style w:type="character" w:styleId="af7">
    <w:name w:val="Unresolved Mention"/>
    <w:basedOn w:val="a0"/>
    <w:uiPriority w:val="99"/>
    <w:semiHidden/>
    <w:unhideWhenUsed/>
    <w:rsid w:val="00007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zh/HRI/GEN/2/Rev.6" TargetMode="External"/><Relationship Id="rId3" Type="http://schemas.openxmlformats.org/officeDocument/2006/relationships/hyperlink" Target="http://undocs.org/zh/CMW/C/SYC/QPR/2" TargetMode="External"/><Relationship Id="rId7" Type="http://schemas.openxmlformats.org/officeDocument/2006/relationships/hyperlink" Target="http://undocs.org/zh/CMW/C/SYC/CO/1" TargetMode="External"/><Relationship Id="rId2" Type="http://schemas.openxmlformats.org/officeDocument/2006/relationships/hyperlink" Target="http://undocs.org/zh/CMW/C/SYC/2" TargetMode="External"/><Relationship Id="rId1" Type="http://schemas.openxmlformats.org/officeDocument/2006/relationships/hyperlink" Target="http://undocs.org/zh/CMW/C/SR.579" TargetMode="External"/><Relationship Id="rId6" Type="http://schemas.openxmlformats.org/officeDocument/2006/relationships/hyperlink" Target="http://undocs.org/zh/CAT/C/SYC/CO/1" TargetMode="External"/><Relationship Id="rId5" Type="http://schemas.openxmlformats.org/officeDocument/2006/relationships/hyperlink" Target="http://undocs.org/zh/CMW/C/SYC/CO/1" TargetMode="External"/><Relationship Id="rId4" Type="http://schemas.openxmlformats.org/officeDocument/2006/relationships/hyperlink" Target="http://undocs.org/zh/CMW/C/SYC/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7312</Words>
  <Characters>7896</Characters>
  <Application>Microsoft Office Word</Application>
  <DocSecurity>0</DocSecurity>
  <Lines>294</Lines>
  <Paragraphs>130</Paragraphs>
  <ScaleCrop>false</ScaleCrop>
  <Company>DCM</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CMW/C/SYC/CO/2</dc:title>
  <dc:subject>2500170</dc:subject>
  <dc:creator>Xu</dc:creator>
  <cp:keywords/>
  <dc:description/>
  <cp:lastModifiedBy>Hui XU</cp:lastModifiedBy>
  <cp:revision>2</cp:revision>
  <cp:lastPrinted>2014-05-09T11:28:00Z</cp:lastPrinted>
  <dcterms:created xsi:type="dcterms:W3CDTF">2025-02-17T17:04:00Z</dcterms:created>
  <dcterms:modified xsi:type="dcterms:W3CDTF">2025-02-17T17:04:00Z</dcterms:modified>
</cp:coreProperties>
</file>