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B34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B34D6" w:rsidP="002B34D6">
            <w:pPr>
              <w:jc w:val="right"/>
            </w:pPr>
            <w:r w:rsidRPr="002B34D6">
              <w:rPr>
                <w:sz w:val="40"/>
              </w:rPr>
              <w:t>CAT</w:t>
            </w:r>
            <w:r>
              <w:t>/C/BHR/CO/2-3</w:t>
            </w:r>
          </w:p>
        </w:tc>
      </w:tr>
      <w:tr w:rsidR="002D5AAC" w:rsidRPr="00E3266D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B34D6" w:rsidRDefault="002B34D6" w:rsidP="00F90E40">
            <w:pPr>
              <w:spacing w:before="240"/>
              <w:rPr>
                <w:lang w:val="en-US"/>
              </w:rPr>
            </w:pPr>
            <w:r w:rsidRPr="002B34D6">
              <w:rPr>
                <w:lang w:val="en-US"/>
              </w:rPr>
              <w:t>Distr.: General</w:t>
            </w:r>
          </w:p>
          <w:p w:rsidR="002B34D6" w:rsidRPr="002B34D6" w:rsidRDefault="002B34D6" w:rsidP="002B34D6">
            <w:pPr>
              <w:spacing w:line="240" w:lineRule="exact"/>
              <w:rPr>
                <w:lang w:val="en-US"/>
              </w:rPr>
            </w:pPr>
            <w:r w:rsidRPr="002B34D6">
              <w:rPr>
                <w:lang w:val="en-US"/>
              </w:rPr>
              <w:t>29 May 2017</w:t>
            </w:r>
          </w:p>
          <w:p w:rsidR="002B34D6" w:rsidRPr="002B34D6" w:rsidRDefault="002B34D6" w:rsidP="002B34D6">
            <w:pPr>
              <w:spacing w:line="240" w:lineRule="exact"/>
              <w:rPr>
                <w:lang w:val="en-US"/>
              </w:rPr>
            </w:pPr>
            <w:r w:rsidRPr="002B34D6">
              <w:rPr>
                <w:lang w:val="en-US"/>
              </w:rPr>
              <w:t>Russian</w:t>
            </w:r>
          </w:p>
          <w:p w:rsidR="002B34D6" w:rsidRPr="002B34D6" w:rsidRDefault="002B34D6" w:rsidP="002B34D6">
            <w:pPr>
              <w:spacing w:line="240" w:lineRule="exact"/>
              <w:rPr>
                <w:lang w:val="en-US"/>
              </w:rPr>
            </w:pPr>
            <w:r w:rsidRPr="002B34D6">
              <w:rPr>
                <w:lang w:val="en-US"/>
              </w:rPr>
              <w:t>Original: English</w:t>
            </w:r>
          </w:p>
        </w:tc>
      </w:tr>
    </w:tbl>
    <w:p w:rsidR="002B34D6" w:rsidRPr="002B34D6" w:rsidRDefault="002B34D6" w:rsidP="002B34D6">
      <w:pPr>
        <w:pStyle w:val="SingleTxtGR"/>
        <w:spacing w:before="120"/>
        <w:ind w:left="0"/>
        <w:rPr>
          <w:b/>
        </w:rPr>
      </w:pPr>
      <w:r w:rsidRPr="002B34D6">
        <w:rPr>
          <w:b/>
          <w:sz w:val="24"/>
        </w:rPr>
        <w:t>Комитет против пыток</w:t>
      </w:r>
    </w:p>
    <w:p w:rsidR="002B34D6" w:rsidRPr="002B34D6" w:rsidRDefault="002B34D6" w:rsidP="002B34D6">
      <w:pPr>
        <w:pStyle w:val="HChGR"/>
      </w:pPr>
      <w:r w:rsidRPr="002B34D6">
        <w:tab/>
      </w:r>
      <w:r w:rsidRPr="002B34D6">
        <w:tab/>
        <w:t>Заключительные замечания по второму и третьему периодическим докладам Бахрейна</w:t>
      </w:r>
      <w:r w:rsidRPr="002B34D6">
        <w:rPr>
          <w:b w:val="0"/>
          <w:sz w:val="20"/>
        </w:rPr>
        <w:footnoteReference w:customMarkFollows="1" w:id="1"/>
        <w:t>*</w:t>
      </w:r>
    </w:p>
    <w:p w:rsidR="002B34D6" w:rsidRPr="002B34D6" w:rsidRDefault="002B34D6" w:rsidP="002B34D6">
      <w:pPr>
        <w:pStyle w:val="SingleTxtGR"/>
      </w:pPr>
      <w:r w:rsidRPr="002B34D6">
        <w:t>1.</w:t>
      </w:r>
      <w:r w:rsidRPr="002B34D6">
        <w:tab/>
        <w:t>Комитет против пыток рассмотрел второй и третий периодические докл</w:t>
      </w:r>
      <w:r w:rsidRPr="002B34D6">
        <w:t>а</w:t>
      </w:r>
      <w:r w:rsidRPr="002B34D6">
        <w:t>ды Бахрейна (CAT/C/BHR/2 и CAT/C/BHR/3) на своих 1511-м и 1514-м засед</w:t>
      </w:r>
      <w:r w:rsidRPr="002B34D6">
        <w:t>а</w:t>
      </w:r>
      <w:r w:rsidRPr="002B34D6">
        <w:t xml:space="preserve">ниях (см. CAT/C/SR.1511 и 1514), состоявшихся 21 и 24 апреля 2017 года, и на своих 1533-м и 1534-м заседаниях, состоявшихся 8 и 9 мая 2017 года, принял следующие заключительные замечания. </w:t>
      </w:r>
    </w:p>
    <w:p w:rsidR="002B34D6" w:rsidRPr="002B34D6" w:rsidRDefault="002B34D6" w:rsidP="002B34D6">
      <w:pPr>
        <w:pStyle w:val="H1GR"/>
      </w:pPr>
      <w:r w:rsidRPr="00AE6614">
        <w:tab/>
      </w:r>
      <w:r w:rsidRPr="002B34D6">
        <w:t>A.</w:t>
      </w:r>
      <w:r w:rsidRPr="002B34D6">
        <w:tab/>
        <w:t>Введение</w:t>
      </w:r>
    </w:p>
    <w:p w:rsidR="002B34D6" w:rsidRPr="002B34D6" w:rsidRDefault="002B34D6" w:rsidP="002B34D6">
      <w:pPr>
        <w:pStyle w:val="SingleTxtGR"/>
      </w:pPr>
      <w:r w:rsidRPr="002B34D6">
        <w:t>2.</w:t>
      </w:r>
      <w:r w:rsidRPr="002B34D6">
        <w:tab/>
        <w:t>Комитет выражает сожаление в связи с поздним представлением второго и третьего периодических докладов, представленных в 2015 и 2016 годах, соо</w:t>
      </w:r>
      <w:r w:rsidRPr="002B34D6">
        <w:t>т</w:t>
      </w:r>
      <w:r w:rsidRPr="002B34D6">
        <w:t>ветственно, через 12 лет после рассмотре</w:t>
      </w:r>
      <w:r>
        <w:t>ния первоначального доклада. Он</w:t>
      </w:r>
      <w:r>
        <w:rPr>
          <w:lang w:val="en-US"/>
        </w:rPr>
        <w:t> </w:t>
      </w:r>
      <w:r w:rsidRPr="002B34D6">
        <w:t>приветствует диалог с делегацией государства-участника и информацию, представленную в устной форме в ответ на поднятые Комитетом вопросы.</w:t>
      </w:r>
    </w:p>
    <w:p w:rsidR="002B34D6" w:rsidRPr="002B34D6" w:rsidRDefault="002B34D6" w:rsidP="002B34D6">
      <w:pPr>
        <w:pStyle w:val="H1GR"/>
      </w:pPr>
      <w:r w:rsidRPr="002B34D6">
        <w:tab/>
        <w:t>B.</w:t>
      </w:r>
      <w:r w:rsidRPr="002B34D6">
        <w:tab/>
        <w:t>Позитивные аспекты</w:t>
      </w:r>
    </w:p>
    <w:p w:rsidR="002B34D6" w:rsidRPr="002B34D6" w:rsidRDefault="002B34D6" w:rsidP="002B34D6">
      <w:pPr>
        <w:pStyle w:val="SingleTxtGR"/>
      </w:pPr>
      <w:r w:rsidRPr="002B34D6">
        <w:t>3.</w:t>
      </w:r>
      <w:r w:rsidRPr="002B34D6">
        <w:tab/>
        <w:t>Комитет приветствует ратификацию государством-участником следу</w:t>
      </w:r>
      <w:r w:rsidRPr="002B34D6">
        <w:t>ю</w:t>
      </w:r>
      <w:r w:rsidRPr="002B34D6">
        <w:t>щих международных договоров или присоединение к ним: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>Международный пакт о граждан</w:t>
      </w:r>
      <w:r>
        <w:t>ских и политических правах – 20</w:t>
      </w:r>
      <w:r>
        <w:rPr>
          <w:lang w:val="en-US"/>
        </w:rPr>
        <w:t> </w:t>
      </w:r>
      <w:r w:rsidRPr="002B34D6">
        <w:t>сентября 2006 года;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>Международный пакт об экономических, социальных и культурных правах – 27 сентября 2007 года;</w:t>
      </w:r>
    </w:p>
    <w:p w:rsidR="002B34D6" w:rsidRPr="002B34D6" w:rsidRDefault="002B34D6" w:rsidP="002B34D6">
      <w:pPr>
        <w:pStyle w:val="SingleTxtGR"/>
      </w:pPr>
      <w:r w:rsidRPr="002B34D6">
        <w:tab/>
        <w:t>c)</w:t>
      </w:r>
      <w:r w:rsidRPr="002B34D6">
        <w:tab/>
        <w:t xml:space="preserve">Конвенция о правах инвалидов </w:t>
      </w:r>
      <w:r w:rsidR="00E3266D" w:rsidRPr="00E3266D">
        <w:t>–</w:t>
      </w:r>
      <w:r w:rsidRPr="002B34D6">
        <w:t xml:space="preserve"> 22 сентября 2011 года.</w:t>
      </w:r>
    </w:p>
    <w:p w:rsidR="002B34D6" w:rsidRPr="002B34D6" w:rsidRDefault="002B34D6" w:rsidP="002B34D6">
      <w:pPr>
        <w:pStyle w:val="SingleTxtGR"/>
      </w:pPr>
      <w:r w:rsidRPr="002B34D6">
        <w:t>4.</w:t>
      </w:r>
      <w:r w:rsidRPr="002B34D6">
        <w:tab/>
        <w:t>Кроме того, Комитет приветствует инициативы государства-участника по пересмотру положений своего законодательства по вопросам, имеющим отн</w:t>
      </w:r>
      <w:r w:rsidRPr="002B34D6">
        <w:t>о</w:t>
      </w:r>
      <w:r w:rsidRPr="002B34D6">
        <w:t>шение к Конвенции, в том числе принятие таких документов, как: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>Королевский указ № 28 об учреждении Бахрейнской независимой следственной комиссии, которой было поручено провести расследование соб</w:t>
      </w:r>
      <w:r w:rsidRPr="002B34D6">
        <w:t>ы</w:t>
      </w:r>
      <w:r w:rsidRPr="002B34D6">
        <w:t>тий, произошедших в Бахрейне в феврале и марте 2011 года, представить об этих событиях и их последствиях информацию, а также вынести соответств</w:t>
      </w:r>
      <w:r w:rsidRPr="002B34D6">
        <w:t>у</w:t>
      </w:r>
      <w:r w:rsidRPr="002B34D6">
        <w:t xml:space="preserve">ющие рекомендации </w:t>
      </w:r>
      <w:r w:rsidR="00E3266D" w:rsidRPr="00E3266D">
        <w:t>–</w:t>
      </w:r>
      <w:r w:rsidRPr="002B34D6">
        <w:t xml:space="preserve"> июль 2011 года; 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 xml:space="preserve">Королевский указ № 45 об учреждении Национальной комиссии по осуществлению рекомендации № 1715 Бахрейнской независимой следственной комиссии </w:t>
      </w:r>
      <w:r w:rsidR="00E3266D" w:rsidRPr="00E3266D">
        <w:t>–</w:t>
      </w:r>
      <w:r w:rsidRPr="002B34D6">
        <w:t xml:space="preserve"> 26 ноября 2011 года;</w:t>
      </w:r>
    </w:p>
    <w:p w:rsidR="002B34D6" w:rsidRPr="002B34D6" w:rsidRDefault="002B34D6" w:rsidP="002B34D6">
      <w:pPr>
        <w:pStyle w:val="SingleTxtGR"/>
      </w:pPr>
      <w:r w:rsidRPr="002B34D6">
        <w:lastRenderedPageBreak/>
        <w:tab/>
        <w:t>c)</w:t>
      </w:r>
      <w:r w:rsidRPr="002B34D6">
        <w:tab/>
        <w:t>Закон № 52 о внесении поправок в статьи 208 и 232 Уголовного к</w:t>
      </w:r>
      <w:r w:rsidRPr="002B34D6">
        <w:t>о</w:t>
      </w:r>
      <w:r w:rsidRPr="002B34D6">
        <w:t xml:space="preserve">декса в целях приведения определения пыток в соответствие с положениями Конвенции и отмены срока давности в отношении пыток </w:t>
      </w:r>
      <w:r w:rsidR="00E3266D" w:rsidRPr="00E3266D">
        <w:t>–</w:t>
      </w:r>
      <w:r w:rsidRPr="002B34D6">
        <w:t xml:space="preserve"> 3 октября 2012 года;</w:t>
      </w:r>
    </w:p>
    <w:p w:rsidR="002B34D6" w:rsidRPr="002B34D6" w:rsidRDefault="002B34D6" w:rsidP="002B34D6">
      <w:pPr>
        <w:pStyle w:val="SingleTxtGR"/>
      </w:pPr>
      <w:r w:rsidRPr="002B34D6">
        <w:tab/>
        <w:t>d)</w:t>
      </w:r>
      <w:r w:rsidRPr="002B34D6">
        <w:tab/>
        <w:t>Закон №</w:t>
      </w:r>
      <w:r w:rsidR="00E3266D" w:rsidRPr="00E3266D">
        <w:t xml:space="preserve"> </w:t>
      </w:r>
      <w:r w:rsidRPr="002B34D6">
        <w:t>18 об исправительных и реабилитационных учреждениях, наделяющий адвокатов, представляющих заключенных или лиц, находящихся в предварительном заключении, в рамках уголовных и гражданских дел правом встречаться со своими клиентами</w:t>
      </w:r>
      <w:r w:rsidR="00E3266D">
        <w:t>,</w:t>
      </w:r>
      <w:r w:rsidRPr="002B34D6">
        <w:t xml:space="preserve"> </w:t>
      </w:r>
      <w:r w:rsidR="00E3266D">
        <w:t>–</w:t>
      </w:r>
      <w:r w:rsidRPr="002B34D6">
        <w:t xml:space="preserve"> 2014 год.</w:t>
      </w:r>
    </w:p>
    <w:p w:rsidR="002B34D6" w:rsidRPr="002B34D6" w:rsidRDefault="002B34D6" w:rsidP="002B34D6">
      <w:pPr>
        <w:pStyle w:val="SingleTxtGR"/>
      </w:pPr>
      <w:r w:rsidRPr="002B34D6">
        <w:t>5.</w:t>
      </w:r>
      <w:r w:rsidRPr="002B34D6">
        <w:tab/>
        <w:t>Комитет далее приветствует инициативы государства-участника по изм</w:t>
      </w:r>
      <w:r w:rsidRPr="002B34D6">
        <w:t>е</w:t>
      </w:r>
      <w:r w:rsidRPr="002B34D6">
        <w:t>нению своих стратегий, программ и административных мер в целях осущест</w:t>
      </w:r>
      <w:r w:rsidRPr="002B34D6">
        <w:t>в</w:t>
      </w:r>
      <w:r w:rsidRPr="002B34D6">
        <w:t>ления Конвенции, в том числе принятие таких документов, как: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 xml:space="preserve">Закон № 1 об учреждении Национального комитета по борьбе с торговлей людьми </w:t>
      </w:r>
      <w:r w:rsidR="00E3266D">
        <w:t>–</w:t>
      </w:r>
      <w:r w:rsidRPr="002B34D6">
        <w:t xml:space="preserve"> 2008 год;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 xml:space="preserve">Королевский декрет-закон № 30 об учреждении Национального фонда для выплаты компенсации жертвам </w:t>
      </w:r>
      <w:r w:rsidR="00E3266D">
        <w:t>–</w:t>
      </w:r>
      <w:r w:rsidRPr="002B34D6">
        <w:t xml:space="preserve"> 20 сентября 2011 года;</w:t>
      </w:r>
    </w:p>
    <w:p w:rsidR="002B34D6" w:rsidRPr="002B34D6" w:rsidRDefault="002B34D6" w:rsidP="002B34D6">
      <w:pPr>
        <w:pStyle w:val="SingleTxtGR"/>
      </w:pPr>
      <w:r w:rsidRPr="002B34D6">
        <w:tab/>
        <w:t>c)</w:t>
      </w:r>
      <w:r w:rsidRPr="002B34D6">
        <w:tab/>
        <w:t>Министерское постановление № 14, касающееся Кодекса повед</w:t>
      </w:r>
      <w:r w:rsidRPr="002B34D6">
        <w:t>е</w:t>
      </w:r>
      <w:r w:rsidRPr="002B34D6">
        <w:t xml:space="preserve">ния для сотрудников полиции </w:t>
      </w:r>
      <w:r w:rsidR="00E3266D">
        <w:t>–</w:t>
      </w:r>
      <w:r w:rsidRPr="002B34D6">
        <w:t xml:space="preserve"> январь 2012 года.</w:t>
      </w:r>
    </w:p>
    <w:p w:rsidR="002B34D6" w:rsidRPr="002B34D6" w:rsidRDefault="002B34D6" w:rsidP="002B34D6">
      <w:pPr>
        <w:pStyle w:val="H1GR"/>
      </w:pPr>
      <w:r w:rsidRPr="00AE6614">
        <w:tab/>
      </w:r>
      <w:r w:rsidRPr="002B34D6">
        <w:t>C.</w:t>
      </w:r>
      <w:r w:rsidRPr="002B34D6">
        <w:tab/>
        <w:t xml:space="preserve">Основные вопросы, вызывающие обеспокоенность, </w:t>
      </w:r>
      <w:r w:rsidRPr="002B34D6">
        <w:br/>
        <w:t>и рекомендации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 xml:space="preserve">Несоответствие между законодательной и институциональной базами </w:t>
      </w:r>
      <w:r w:rsidR="00190DD8" w:rsidRPr="00190DD8">
        <w:br/>
      </w:r>
      <w:r w:rsidRPr="002B34D6">
        <w:t>и их осуществлением на практике</w:t>
      </w:r>
    </w:p>
    <w:p w:rsidR="002B34D6" w:rsidRPr="002B34D6" w:rsidRDefault="002B34D6" w:rsidP="002B34D6">
      <w:pPr>
        <w:pStyle w:val="SingleTxtGR"/>
      </w:pPr>
      <w:r w:rsidRPr="002B34D6">
        <w:t>6.</w:t>
      </w:r>
      <w:r w:rsidRPr="002B34D6">
        <w:tab/>
      </w:r>
      <w:r w:rsidR="00190DD8" w:rsidRPr="002B34D6">
        <w:t>Приветствуя учреждение Бахрейнской независимой следственной коми</w:t>
      </w:r>
      <w:r w:rsidR="00190DD8" w:rsidRPr="002B34D6">
        <w:t>с</w:t>
      </w:r>
      <w:r w:rsidR="00190DD8" w:rsidRPr="002B34D6">
        <w:t>сии и принимая к сведению поправки в национальное законодательство в о</w:t>
      </w:r>
      <w:r w:rsidR="00190DD8" w:rsidRPr="002B34D6">
        <w:t>т</w:t>
      </w:r>
      <w:r w:rsidR="00190DD8" w:rsidRPr="002B34D6">
        <w:t>ношении определения пыток и создание институциональных рамок в соотве</w:t>
      </w:r>
      <w:r w:rsidR="00190DD8" w:rsidRPr="002B34D6">
        <w:t>т</w:t>
      </w:r>
      <w:r w:rsidR="00190DD8" w:rsidRPr="002B34D6">
        <w:t>ствии с рекомендациями Комиссии, Комитет выражает обеспокоенность в связи с существенным разрывом между поправками в отношении обязательств по Конвенции,</w:t>
      </w:r>
      <w:r w:rsidR="00190DD8">
        <w:t xml:space="preserve"> </w:t>
      </w:r>
      <w:r w:rsidR="00190DD8" w:rsidRPr="002B34D6">
        <w:t>внесенными в законодательные и институциональные базы, и их действительным осуществлением на практике (статьи 2, 4, 10 и 12</w:t>
      </w:r>
      <w:r w:rsidR="00190DD8" w:rsidRPr="00190DD8">
        <w:t>–</w:t>
      </w:r>
      <w:r w:rsidR="00190DD8" w:rsidRPr="002B34D6">
        <w:t>13).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7.</w:t>
      </w:r>
      <w:r w:rsidRPr="002B34D6">
        <w:rPr>
          <w:b/>
          <w:bCs/>
        </w:rPr>
        <w:tab/>
        <w:t>Государству-участнику следует недвусмысленно провозгласить на самом высоком уровне, что пытки не останутся безнаказанными. Ему сл</w:t>
      </w:r>
      <w:r w:rsidRPr="002B34D6">
        <w:rPr>
          <w:b/>
          <w:bCs/>
        </w:rPr>
        <w:t>е</w:t>
      </w:r>
      <w:r w:rsidRPr="002B34D6">
        <w:rPr>
          <w:b/>
          <w:bCs/>
        </w:rPr>
        <w:t>дует принять необходимые меры для сокращения разрыва между законод</w:t>
      </w:r>
      <w:r w:rsidRPr="002B34D6">
        <w:rPr>
          <w:b/>
          <w:bCs/>
        </w:rPr>
        <w:t>а</w:t>
      </w:r>
      <w:r w:rsidRPr="002B34D6">
        <w:rPr>
          <w:b/>
          <w:bCs/>
        </w:rPr>
        <w:t>тельной и институциональной базами и их применением на практике, в частности, объявить о том, что в отношении лиц, виновных в применении пыток, и лиц, являющихся вышестоящими начальниками, по всем делам будет оперативно осуществляться расследования и судебное преследование, и обеспечивать это, а также вынести предупреждение о том, что любое л</w:t>
      </w:r>
      <w:r w:rsidRPr="002B34D6">
        <w:rPr>
          <w:b/>
          <w:bCs/>
        </w:rPr>
        <w:t>и</w:t>
      </w:r>
      <w:r w:rsidRPr="002B34D6">
        <w:rPr>
          <w:b/>
          <w:bCs/>
        </w:rPr>
        <w:t>цо, которое совершает акты пыток или в отношении которого установлено, что оно иным образом причастно к применению пыток или дало на них молчаливое согласие, будет нести личную ответственность перед законом и будет подвергаться уголовному преследованию и соответствующим нак</w:t>
      </w:r>
      <w:r w:rsidRPr="002B34D6">
        <w:rPr>
          <w:b/>
          <w:bCs/>
        </w:rPr>
        <w:t>а</w:t>
      </w:r>
      <w:r w:rsidRPr="002B34D6">
        <w:rPr>
          <w:b/>
          <w:bCs/>
        </w:rPr>
        <w:t>заниям.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Утверждения о пытках и жестоком обращении и безнаказанность за них</w:t>
      </w:r>
    </w:p>
    <w:p w:rsidR="002B34D6" w:rsidRPr="002B34D6" w:rsidRDefault="002B34D6" w:rsidP="002B34D6">
      <w:pPr>
        <w:pStyle w:val="SingleTxtGR"/>
      </w:pPr>
      <w:r w:rsidRPr="002B34D6">
        <w:t>8.</w:t>
      </w:r>
      <w:r w:rsidRPr="002B34D6">
        <w:tab/>
        <w:t>Принимая к сведению, что государство-участник учредило Национал</w:t>
      </w:r>
      <w:r w:rsidRPr="002B34D6">
        <w:t>ь</w:t>
      </w:r>
      <w:r w:rsidRPr="002B34D6">
        <w:t>ную комиссию для принятия последующих мер и осуществления рекомендаций, содержащихся в докладе Бахрейнской независимой следственной комиссии, Комитет выражает обеспокоенность в связи с тем, что по-прежнему поступают многочисленные и последовательные сообщения о широко распространенной практике пыток и жестокого обращения в отношении лишенных свободы лиц во всех местах содержания под стражей и в других местах, в частности в Управл</w:t>
      </w:r>
      <w:r w:rsidRPr="002B34D6">
        <w:t>е</w:t>
      </w:r>
      <w:r w:rsidRPr="002B34D6">
        <w:t>нии уголовных расследований в момент ареста, в ходе досудебного содержания под стражей и в тюрьмах, применяемой в целях получения признаний или в к</w:t>
      </w:r>
      <w:r w:rsidRPr="002B34D6">
        <w:t>а</w:t>
      </w:r>
      <w:r w:rsidRPr="002B34D6">
        <w:t>честве меры наказания. Он также обеспокоен в связи с обстановкой безнак</w:t>
      </w:r>
      <w:r w:rsidRPr="002B34D6">
        <w:t>а</w:t>
      </w:r>
      <w:r w:rsidRPr="002B34D6">
        <w:lastRenderedPageBreak/>
        <w:t>занности, которая, как представляется, преобладает по причине незначительн</w:t>
      </w:r>
      <w:r w:rsidRPr="002B34D6">
        <w:t>о</w:t>
      </w:r>
      <w:r w:rsidRPr="002B34D6">
        <w:t>го количества обвинительных приговоров по факту пыток, а также характера приговоров в отношении лиц, ответственных за применение пыток, повлекших, в частности, смерть, тяжести преступления (статьи 2, 4, 11</w:t>
      </w:r>
      <w:r w:rsidR="00E3266D">
        <w:t>–</w:t>
      </w:r>
      <w:r w:rsidRPr="002B34D6">
        <w:t>12 и 14</w:t>
      </w:r>
      <w:r w:rsidR="00190DD8" w:rsidRPr="00190DD8">
        <w:t>–</w:t>
      </w:r>
      <w:r w:rsidRPr="002B34D6">
        <w:t>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9.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принять дополнительные меры для эффективного осуществл</w:t>
      </w:r>
      <w:r w:rsidRPr="002B34D6">
        <w:rPr>
          <w:b/>
          <w:bCs/>
        </w:rPr>
        <w:t>е</w:t>
      </w:r>
      <w:r w:rsidRPr="002B34D6">
        <w:rPr>
          <w:b/>
          <w:bCs/>
        </w:rPr>
        <w:t>ния рекомендаций Бахрейнской независимой следственной комиссии, в частности рекомендацию № 1719 о расследовании случаев предполагаемого применения пыток и жестокого обращения;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усилить меры по предупреждению актов пыток и жестокого о</w:t>
      </w:r>
      <w:r w:rsidRPr="002B34D6">
        <w:rPr>
          <w:b/>
          <w:bCs/>
        </w:rPr>
        <w:t>б</w:t>
      </w:r>
      <w:r w:rsidRPr="002B34D6">
        <w:rPr>
          <w:b/>
          <w:bCs/>
        </w:rPr>
        <w:t xml:space="preserve">ращения во всех местах, где содержатся лишенные свободы лица; 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принять энергичные меры с целью ликвидации безнаказанн</w:t>
      </w:r>
      <w:r w:rsidRPr="002B34D6">
        <w:rPr>
          <w:b/>
          <w:bCs/>
        </w:rPr>
        <w:t>о</w:t>
      </w:r>
      <w:r w:rsidRPr="002B34D6">
        <w:rPr>
          <w:b/>
          <w:bCs/>
        </w:rPr>
        <w:t>сти за акты пыток путем привлечения к ответственности лиц, предпол</w:t>
      </w:r>
      <w:r w:rsidRPr="002B34D6">
        <w:rPr>
          <w:b/>
          <w:bCs/>
        </w:rPr>
        <w:t>о</w:t>
      </w:r>
      <w:r w:rsidRPr="002B34D6">
        <w:rPr>
          <w:b/>
          <w:bCs/>
        </w:rPr>
        <w:t>жительно виновных в совершении таких деяний;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разработать план осуществления рекомендаций Бахрейнской независимой следственной комиссии.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Военные суды и Агентство национальной безопасности</w:t>
      </w:r>
    </w:p>
    <w:p w:rsidR="002B34D6" w:rsidRPr="002B34D6" w:rsidRDefault="002B34D6" w:rsidP="002B34D6">
      <w:pPr>
        <w:pStyle w:val="SingleTxtGR"/>
      </w:pPr>
      <w:r w:rsidRPr="002B34D6">
        <w:t>10.</w:t>
      </w:r>
      <w:r w:rsidRPr="002B34D6">
        <w:tab/>
        <w:t>Комитет выражает обеспокоенность в связи с: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>поправкой, внесенной в марте 2017 года в статью 105 b) Констит</w:t>
      </w:r>
      <w:r w:rsidRPr="002B34D6">
        <w:t>у</w:t>
      </w:r>
      <w:r w:rsidRPr="002B34D6">
        <w:t>ции, и поправками, внесенными в апреле 2017 года в Кодекс военной юстиции, позволяющими судить гражданских лиц в военных судах по делам, касающимся угрозы национальной безопасности, что, как представляется, противоречит р</w:t>
      </w:r>
      <w:r w:rsidRPr="002B34D6">
        <w:t>е</w:t>
      </w:r>
      <w:r w:rsidRPr="002B34D6">
        <w:t>комендации № 1720 Бахрейнской независимой следственной комиссии;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>утверждениями о том, что судебные процессы, которые имели м</w:t>
      </w:r>
      <w:r w:rsidRPr="002B34D6">
        <w:t>е</w:t>
      </w:r>
      <w:r w:rsidRPr="002B34D6">
        <w:t>сто в военных судах в период чрезвычайного положения, являются несправе</w:t>
      </w:r>
      <w:r w:rsidRPr="002B34D6">
        <w:t>д</w:t>
      </w:r>
      <w:r w:rsidRPr="002B34D6">
        <w:t>ливыми и принятые судебные решения зачастую основываются на признаниях, полученных под принуждением;</w:t>
      </w:r>
    </w:p>
    <w:p w:rsidR="002B34D6" w:rsidRPr="002B34D6" w:rsidRDefault="002B34D6" w:rsidP="002B34D6">
      <w:pPr>
        <w:pStyle w:val="SingleTxtGR"/>
      </w:pPr>
      <w:r w:rsidRPr="002B34D6">
        <w:tab/>
        <w:t>c)</w:t>
      </w:r>
      <w:r w:rsidRPr="002B34D6">
        <w:tab/>
        <w:t>восстановлением функций Агентства национальной безопасности по поддержанию правопорядка и проведению арестов (статьи 2, 11</w:t>
      </w:r>
      <w:r w:rsidR="00190DD8" w:rsidRPr="00190DD8">
        <w:t>–</w:t>
      </w:r>
      <w:r w:rsidRPr="002B34D6">
        <w:t>13 и 15</w:t>
      </w:r>
      <w:r w:rsidR="00190DD8" w:rsidRPr="00190DD8">
        <w:t>–</w:t>
      </w:r>
      <w:r w:rsidRPr="002B34D6">
        <w:t>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11.</w:t>
      </w:r>
      <w:r w:rsidRPr="00190DD8">
        <w:rPr>
          <w:bCs/>
        </w:rPr>
        <w:tab/>
      </w:r>
      <w:r w:rsidRPr="002B34D6">
        <w:rPr>
          <w:b/>
          <w:bCs/>
        </w:rPr>
        <w:t>Комитет рекомендует государству-участнику: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рассмотреть вопрос об отмене законодательных положений, к</w:t>
      </w:r>
      <w:r w:rsidRPr="002B34D6">
        <w:rPr>
          <w:b/>
          <w:bCs/>
        </w:rPr>
        <w:t>а</w:t>
      </w:r>
      <w:r w:rsidRPr="002B34D6">
        <w:rPr>
          <w:b/>
          <w:bCs/>
        </w:rPr>
        <w:t>сающихся разбирательства дел гражданских лиц в военных судах</w:t>
      </w:r>
      <w:r w:rsidR="00672B1C">
        <w:rPr>
          <w:b/>
          <w:bCs/>
        </w:rPr>
        <w:t>,</w:t>
      </w:r>
      <w:r w:rsidRPr="002B34D6">
        <w:rPr>
          <w:b/>
          <w:bCs/>
        </w:rPr>
        <w:t xml:space="preserve"> и отм</w:t>
      </w:r>
      <w:r w:rsidRPr="002B34D6">
        <w:rPr>
          <w:b/>
          <w:bCs/>
        </w:rPr>
        <w:t>е</w:t>
      </w:r>
      <w:r w:rsidRPr="002B34D6">
        <w:rPr>
          <w:b/>
          <w:bCs/>
        </w:rPr>
        <w:t>нить недавно внесенные поправки в Кодекс военной юстиции;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осуществить рекомендацию №</w:t>
      </w:r>
      <w:r w:rsidR="00190DD8" w:rsidRPr="00190DD8">
        <w:rPr>
          <w:b/>
          <w:bCs/>
        </w:rPr>
        <w:t xml:space="preserve"> </w:t>
      </w:r>
      <w:r w:rsidRPr="002B34D6">
        <w:rPr>
          <w:b/>
          <w:bCs/>
        </w:rPr>
        <w:t>1720 Бахрейнской независимой следственной комиссии и обеспечить полное рассмотрение в судах обычной юрисдикции всех обвинений и приговоров, вынесенных судами наци</w:t>
      </w:r>
      <w:r w:rsidRPr="002B34D6">
        <w:rPr>
          <w:b/>
          <w:bCs/>
        </w:rPr>
        <w:t>о</w:t>
      </w:r>
      <w:r w:rsidRPr="002B34D6">
        <w:rPr>
          <w:b/>
          <w:bCs/>
        </w:rPr>
        <w:t>нальной безопасности, в которых не были соблюдены основополагающие принципы справедливого судебного разбирательства, включая принципы предоставления незамедлительного и полного доступа к адвокату и непр</w:t>
      </w:r>
      <w:r w:rsidRPr="002B34D6">
        <w:rPr>
          <w:b/>
          <w:bCs/>
        </w:rPr>
        <w:t>и</w:t>
      </w:r>
      <w:r w:rsidRPr="002B34D6">
        <w:rPr>
          <w:b/>
          <w:bCs/>
        </w:rPr>
        <w:t>емлемости показаний, полученных под принуждением;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осуществить рекомендацию № 1718 Бахрейнской независимой следственной комиссии и обеспечить, чтобы Национальное агентство бе</w:t>
      </w:r>
      <w:r w:rsidRPr="002B34D6">
        <w:rPr>
          <w:b/>
          <w:bCs/>
        </w:rPr>
        <w:t>з</w:t>
      </w:r>
      <w:r w:rsidRPr="002B34D6">
        <w:rPr>
          <w:b/>
          <w:bCs/>
        </w:rPr>
        <w:t>опасности являлось агентством по сбору разведывательных данных и не обладало функциями правоохранительных органов и полномочиям прои</w:t>
      </w:r>
      <w:r w:rsidRPr="002B34D6">
        <w:rPr>
          <w:b/>
          <w:bCs/>
        </w:rPr>
        <w:t>з</w:t>
      </w:r>
      <w:r w:rsidRPr="002B34D6">
        <w:rPr>
          <w:b/>
          <w:bCs/>
        </w:rPr>
        <w:t>водить арест.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Восстанов</w:t>
      </w:r>
      <w:r w:rsidR="00672B1C">
        <w:t>ление смертной казни</w:t>
      </w:r>
    </w:p>
    <w:p w:rsidR="002B34D6" w:rsidRPr="002B34D6" w:rsidRDefault="002B34D6" w:rsidP="002B34D6">
      <w:pPr>
        <w:pStyle w:val="SingleTxtGR"/>
      </w:pPr>
      <w:r w:rsidRPr="002B34D6">
        <w:t>12.</w:t>
      </w:r>
      <w:r w:rsidRPr="002B34D6">
        <w:tab/>
        <w:t>Комитет серьезно обеспокоен следующим: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>нарушением государством-участником фактического моратория, введенного в 2010 году на применение смертной казни, в результате чего 15 я</w:t>
      </w:r>
      <w:r w:rsidRPr="002B34D6">
        <w:t>н</w:t>
      </w:r>
      <w:r w:rsidRPr="002B34D6">
        <w:lastRenderedPageBreak/>
        <w:t>варя 2017 года были приведены в исполнение смертные приговоры через ра</w:t>
      </w:r>
      <w:r w:rsidRPr="002B34D6">
        <w:t>с</w:t>
      </w:r>
      <w:r w:rsidRPr="002B34D6">
        <w:t>стрел в отношении Аббаса ас-Самеи, Сами Мушаимы и Али ас-Сингаса;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>сообщениями о том, что судебные разбирательства в отношении трех мужчин, осужденных за убийство трех сотрудников полиции в 2014 году, были основаны на признаниях, полученных под пытками, а также тем, что эти сообщения не были надлежащим образом расследованы компетентными орг</w:t>
      </w:r>
      <w:r w:rsidRPr="002B34D6">
        <w:t>а</w:t>
      </w:r>
      <w:r w:rsidRPr="002B34D6">
        <w:t>нами;</w:t>
      </w:r>
    </w:p>
    <w:p w:rsidR="002B34D6" w:rsidRPr="002B34D6" w:rsidRDefault="002B34D6" w:rsidP="002B34D6">
      <w:pPr>
        <w:pStyle w:val="SingleTxtGR"/>
      </w:pPr>
      <w:r w:rsidRPr="002B34D6">
        <w:tab/>
        <w:t>c)</w:t>
      </w:r>
      <w:r w:rsidRPr="002B34D6">
        <w:tab/>
        <w:t>положением Мухаммеда Рамадана и Хуссейна Али Мусы</w:t>
      </w:r>
      <w:r w:rsidR="00672B1C">
        <w:t>, которым грозит смертная казнь</w:t>
      </w:r>
      <w:r w:rsidRPr="002B34D6">
        <w:t xml:space="preserve"> и которые, по утверждениям, были осуждены на основ</w:t>
      </w:r>
      <w:r w:rsidRPr="002B34D6">
        <w:t>а</w:t>
      </w:r>
      <w:r w:rsidRPr="002B34D6">
        <w:t>нии признаний, полученных под пытками (статьи 2, 11</w:t>
      </w:r>
      <w:r w:rsidR="00190DD8" w:rsidRPr="00190DD8">
        <w:t>–</w:t>
      </w:r>
      <w:r w:rsidRPr="002B34D6">
        <w:t>13 и 15</w:t>
      </w:r>
      <w:r w:rsidR="00190DD8" w:rsidRPr="00190DD8">
        <w:t>–</w:t>
      </w:r>
      <w:r w:rsidRPr="002B34D6">
        <w:t>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13.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рассмотреть вопрос о скорейшем повторном введении морат</w:t>
      </w:r>
      <w:r w:rsidRPr="002B34D6">
        <w:rPr>
          <w:b/>
          <w:bCs/>
        </w:rPr>
        <w:t>о</w:t>
      </w:r>
      <w:r w:rsidRPr="002B34D6">
        <w:rPr>
          <w:b/>
          <w:bCs/>
        </w:rPr>
        <w:t>рия на применение смертной казни;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рассмотреть в этой связи вопрос о том, чтобы помиловать всех заключенных, приговоренных к смертной казни, и отменить их смертные приговоры и смягчить их наказание;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обеспечить, чтобы утверждения обвиняемых о том, что их пр</w:t>
      </w:r>
      <w:r w:rsidRPr="002B34D6">
        <w:rPr>
          <w:b/>
          <w:bCs/>
        </w:rPr>
        <w:t>и</w:t>
      </w:r>
      <w:r w:rsidRPr="002B34D6">
        <w:rPr>
          <w:b/>
          <w:bCs/>
        </w:rPr>
        <w:t>знания были получены под пытками, надлежащим образом расследовались компетентными органами. Никакие судебные решения не должны быть основаны на признаниях, полученных под пытками, поскольку это прот</w:t>
      </w:r>
      <w:r w:rsidRPr="002B34D6">
        <w:rPr>
          <w:b/>
          <w:bCs/>
        </w:rPr>
        <w:t>и</w:t>
      </w:r>
      <w:r w:rsidRPr="002B34D6">
        <w:rPr>
          <w:b/>
          <w:bCs/>
        </w:rPr>
        <w:t>воречит положениям статьи 15 Конвенции против пыток, а также Конст</w:t>
      </w:r>
      <w:r w:rsidRPr="002B34D6">
        <w:rPr>
          <w:b/>
          <w:bCs/>
        </w:rPr>
        <w:t>и</w:t>
      </w:r>
      <w:r w:rsidRPr="002B34D6">
        <w:rPr>
          <w:b/>
          <w:bCs/>
        </w:rPr>
        <w:t>туции и Уголовному кодексу государства-участника;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ввести обязательную систему пересмотра дел, по которым в</w:t>
      </w:r>
      <w:r w:rsidRPr="002B34D6">
        <w:rPr>
          <w:b/>
          <w:bCs/>
        </w:rPr>
        <w:t>ы</w:t>
      </w:r>
      <w:r w:rsidRPr="002B34D6">
        <w:rPr>
          <w:b/>
          <w:bCs/>
        </w:rPr>
        <w:t>несен смертный приговор, с приостановкой исполнения смертного приг</w:t>
      </w:r>
      <w:r w:rsidRPr="002B34D6">
        <w:rPr>
          <w:b/>
          <w:bCs/>
        </w:rPr>
        <w:t>о</w:t>
      </w:r>
      <w:r w:rsidRPr="002B34D6">
        <w:rPr>
          <w:b/>
          <w:bCs/>
        </w:rPr>
        <w:t>вора, вынесенного судом первой инстанции;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обратить внимание судей на то, что, если полученные под пр</w:t>
      </w:r>
      <w:r w:rsidRPr="002B34D6">
        <w:rPr>
          <w:b/>
          <w:bCs/>
        </w:rPr>
        <w:t>и</w:t>
      </w:r>
      <w:r w:rsidRPr="002B34D6">
        <w:rPr>
          <w:b/>
          <w:bCs/>
        </w:rPr>
        <w:t>нуждением признания были приняты во внимание в качестве доказ</w:t>
      </w:r>
      <w:r w:rsidRPr="002B34D6">
        <w:rPr>
          <w:b/>
          <w:bCs/>
        </w:rPr>
        <w:t>а</w:t>
      </w:r>
      <w:r w:rsidRPr="002B34D6">
        <w:rPr>
          <w:b/>
          <w:bCs/>
        </w:rPr>
        <w:t>тельств в ходе предыдущего судебного разбирательства, потребуется пр</w:t>
      </w:r>
      <w:r w:rsidRPr="002B34D6">
        <w:rPr>
          <w:b/>
          <w:bCs/>
        </w:rPr>
        <w:t>о</w:t>
      </w:r>
      <w:r w:rsidRPr="002B34D6">
        <w:rPr>
          <w:b/>
          <w:bCs/>
        </w:rPr>
        <w:t>ведение расследования и нового судебного разбирательства в отношении Мухаммеда Рамадана и Хуссейна Али Мусы; гарантировать этим двум мужчинам эффективную помощь адвоката на всех этапах нового судебного разбирательства и обеспечить строгую конфиденциальность всех их встреч со своими адвокатами.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Основные правовые гарантии</w:t>
      </w:r>
    </w:p>
    <w:p w:rsidR="002B34D6" w:rsidRPr="002B34D6" w:rsidRDefault="002B34D6" w:rsidP="002B34D6">
      <w:pPr>
        <w:pStyle w:val="SingleTxtGR"/>
      </w:pPr>
      <w:r w:rsidRPr="002B34D6">
        <w:t>14.</w:t>
      </w:r>
      <w:r w:rsidRPr="002B34D6">
        <w:tab/>
        <w:t>Комитет выражает обеспокоенность в связи с:</w:t>
      </w:r>
    </w:p>
    <w:p w:rsidR="002B34D6" w:rsidRPr="002B34D6" w:rsidRDefault="002B34D6" w:rsidP="002B34D6">
      <w:pPr>
        <w:pStyle w:val="SingleTxtGR"/>
      </w:pPr>
      <w:r w:rsidRPr="002B34D6">
        <w:tab/>
        <w:t>а)</w:t>
      </w:r>
      <w:r w:rsidRPr="002B34D6">
        <w:tab/>
        <w:t>утверждениями о том, что большинство лишенных свободы лиц не пользуются всеми основными правовыми гарантии с момента своего задерж</w:t>
      </w:r>
      <w:r w:rsidRPr="002B34D6">
        <w:t>а</w:t>
      </w:r>
      <w:r w:rsidR="00672B1C">
        <w:t>ния;</w:t>
      </w:r>
    </w:p>
    <w:p w:rsidR="002B34D6" w:rsidRPr="002B34D6" w:rsidRDefault="002B34D6" w:rsidP="002B34D6">
      <w:pPr>
        <w:pStyle w:val="SingleTxtGR"/>
      </w:pPr>
      <w:r w:rsidRPr="002B34D6">
        <w:tab/>
        <w:t>b)</w:t>
      </w:r>
      <w:r w:rsidRPr="002B34D6">
        <w:tab/>
        <w:t>тем фактом, что, несмотря на наличие аудиовизуального оборуд</w:t>
      </w:r>
      <w:r w:rsidRPr="002B34D6">
        <w:t>о</w:t>
      </w:r>
      <w:r w:rsidRPr="002B34D6">
        <w:t>вания для записи допросов подозреваемых и задержанных во всех полицейских участках, в Главном управлении уголовных расследований и в используемых прокурорами помещениях для допросов, допросы, в ходе которых применяется жестокое обращение и пытки, зачастую происходят в других частях этих учр</w:t>
      </w:r>
      <w:r w:rsidRPr="002B34D6">
        <w:t>е</w:t>
      </w:r>
      <w:r w:rsidRPr="002B34D6">
        <w:t>ждений с целью избежать их записи (статьи 2, 11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15.</w:t>
      </w:r>
      <w:r w:rsidRPr="002B34D6">
        <w:rPr>
          <w:b/>
          <w:bCs/>
        </w:rPr>
        <w:tab/>
        <w:t>Государству-участнику следует принять эффективные меры с целью гарантировать, чтобы на практике всем задержанным с самого начала л</w:t>
      </w:r>
      <w:r w:rsidRPr="002B34D6">
        <w:rPr>
          <w:b/>
          <w:bCs/>
        </w:rPr>
        <w:t>и</w:t>
      </w:r>
      <w:r w:rsidRPr="002B34D6">
        <w:rPr>
          <w:b/>
          <w:bCs/>
        </w:rPr>
        <w:t>шения свободы предоставлялись все основные правовые гарантии в соо</w:t>
      </w:r>
      <w:r w:rsidRPr="002B34D6">
        <w:rPr>
          <w:b/>
          <w:bCs/>
        </w:rPr>
        <w:t>т</w:t>
      </w:r>
      <w:r w:rsidRPr="002B34D6">
        <w:rPr>
          <w:b/>
          <w:bCs/>
        </w:rPr>
        <w:t>ветствии с международными стандартами, включая следующие права: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право на получение информации о выдвинутых против них о</w:t>
      </w:r>
      <w:r w:rsidRPr="002B34D6">
        <w:rPr>
          <w:b/>
          <w:bCs/>
        </w:rPr>
        <w:t>б</w:t>
      </w:r>
      <w:r w:rsidRPr="002B34D6">
        <w:rPr>
          <w:b/>
          <w:bCs/>
        </w:rPr>
        <w:t>винениях, как в устной форме, так и в письменном виде</w:t>
      </w:r>
      <w:r w:rsidR="00672B1C">
        <w:rPr>
          <w:b/>
          <w:bCs/>
        </w:rPr>
        <w:t>,</w:t>
      </w:r>
      <w:r w:rsidRPr="002B34D6">
        <w:rPr>
          <w:b/>
          <w:bCs/>
        </w:rPr>
        <w:t xml:space="preserve"> на языке, кот</w:t>
      </w:r>
      <w:r w:rsidRPr="002B34D6">
        <w:rPr>
          <w:b/>
          <w:bCs/>
        </w:rPr>
        <w:t>о</w:t>
      </w:r>
      <w:r w:rsidRPr="002B34D6">
        <w:rPr>
          <w:b/>
          <w:bCs/>
        </w:rPr>
        <w:t>рый они понимают, и на подписание документа, подтверждающего, что они п</w:t>
      </w:r>
      <w:r w:rsidRPr="002B34D6">
        <w:rPr>
          <w:b/>
          <w:bCs/>
        </w:rPr>
        <w:t>о</w:t>
      </w:r>
      <w:r w:rsidRPr="002B34D6">
        <w:rPr>
          <w:b/>
          <w:bCs/>
        </w:rPr>
        <w:t xml:space="preserve">няли предоставленную им информацию; 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lastRenderedPageBreak/>
        <w:tab/>
        <w:t>b)</w:t>
      </w:r>
      <w:r w:rsidRPr="002B34D6">
        <w:rPr>
          <w:b/>
          <w:bCs/>
        </w:rPr>
        <w:tab/>
        <w:t>право запрашивать и проходить медицинское освидетельств</w:t>
      </w:r>
      <w:r w:rsidRPr="002B34D6">
        <w:rPr>
          <w:b/>
          <w:bCs/>
        </w:rPr>
        <w:t>о</w:t>
      </w:r>
      <w:r w:rsidRPr="002B34D6">
        <w:rPr>
          <w:b/>
          <w:bCs/>
        </w:rPr>
        <w:t>вание квалифицированным врачом в течение 24 часов с момента их пр</w:t>
      </w:r>
      <w:r w:rsidRPr="002B34D6">
        <w:rPr>
          <w:b/>
          <w:bCs/>
        </w:rPr>
        <w:t>и</w:t>
      </w:r>
      <w:r w:rsidRPr="002B34D6">
        <w:rPr>
          <w:b/>
          <w:bCs/>
        </w:rPr>
        <w:t>бытия в место содержания под стражей, а также иметь доступ к независ</w:t>
      </w:r>
      <w:r w:rsidRPr="002B34D6">
        <w:rPr>
          <w:b/>
          <w:bCs/>
        </w:rPr>
        <w:t>и</w:t>
      </w:r>
      <w:r w:rsidRPr="002B34D6">
        <w:rPr>
          <w:b/>
          <w:bCs/>
        </w:rPr>
        <w:t>мому врачу по их просьбе;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право на доступ к адвокату или юридической помощи с моме</w:t>
      </w:r>
      <w:r w:rsidRPr="002B34D6">
        <w:rPr>
          <w:b/>
          <w:bCs/>
        </w:rPr>
        <w:t>н</w:t>
      </w:r>
      <w:r w:rsidRPr="002B34D6">
        <w:rPr>
          <w:b/>
          <w:bCs/>
        </w:rPr>
        <w:t>та их задержания, а также право иметь возможность консультироваться со своим адвокатом наедине в рамках разбирательства в соответствии со ст</w:t>
      </w:r>
      <w:r w:rsidRPr="002B34D6">
        <w:rPr>
          <w:b/>
          <w:bCs/>
        </w:rPr>
        <w:t>а</w:t>
      </w:r>
      <w:r w:rsidRPr="002B34D6">
        <w:rPr>
          <w:b/>
          <w:bCs/>
        </w:rPr>
        <w:t>тьей 20 Конституции;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 xml:space="preserve">право уведомить какого-либо члена семьи или любое другое лицо по собственному усмотрению о факте лишения их свободы сразу же после своего задержания; 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право на регистрацию их содержания под стражей в централ</w:t>
      </w:r>
      <w:r w:rsidRPr="002B34D6">
        <w:rPr>
          <w:b/>
          <w:bCs/>
        </w:rPr>
        <w:t>ь</w:t>
      </w:r>
      <w:r w:rsidRPr="002B34D6">
        <w:rPr>
          <w:b/>
          <w:bCs/>
        </w:rPr>
        <w:t>ном реестре сразу же после ареста, а также право на то, чтобы их адвок</w:t>
      </w:r>
      <w:r w:rsidRPr="002B34D6">
        <w:rPr>
          <w:b/>
          <w:bCs/>
        </w:rPr>
        <w:t>а</w:t>
      </w:r>
      <w:r w:rsidRPr="002B34D6">
        <w:rPr>
          <w:b/>
          <w:bCs/>
        </w:rPr>
        <w:t>там, родственникам и другим лицам, чьи интересы затрагиваются в деле, был предоставлен доступ к этому реестру;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f)</w:t>
      </w:r>
      <w:r w:rsidRPr="002B34D6">
        <w:rPr>
          <w:b/>
          <w:bCs/>
        </w:rPr>
        <w:tab/>
        <w:t>право на то, чтобы быть доставленн</w:t>
      </w:r>
      <w:r w:rsidR="00190DD8">
        <w:rPr>
          <w:b/>
          <w:bCs/>
        </w:rPr>
        <w:t>ыми к судье в течение 48</w:t>
      </w:r>
      <w:r w:rsidR="00190DD8">
        <w:rPr>
          <w:b/>
          <w:bCs/>
          <w:lang w:val="en-US"/>
        </w:rPr>
        <w:t> </w:t>
      </w:r>
      <w:r w:rsidRPr="002B34D6">
        <w:rPr>
          <w:b/>
          <w:bCs/>
        </w:rPr>
        <w:t>часов с момента лишения их свободы;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g)</w:t>
      </w:r>
      <w:r w:rsidRPr="002B34D6">
        <w:rPr>
          <w:b/>
          <w:bCs/>
        </w:rPr>
        <w:tab/>
        <w:t>право на то, чтобы быть допрошенными во всех случаях и во всех местах лишения свободы, исключительно в помещениях для допросов, оборудованных для этой цели, с тем чтобы можно было вести и просматр</w:t>
      </w:r>
      <w:r w:rsidRPr="002B34D6">
        <w:rPr>
          <w:b/>
          <w:bCs/>
        </w:rPr>
        <w:t>и</w:t>
      </w:r>
      <w:r w:rsidRPr="002B34D6">
        <w:rPr>
          <w:b/>
          <w:bCs/>
        </w:rPr>
        <w:t>вать видеозапись в целях выявления и расследования любых случаев п</w:t>
      </w:r>
      <w:r w:rsidRPr="002B34D6">
        <w:rPr>
          <w:b/>
          <w:bCs/>
        </w:rPr>
        <w:t>ы</w:t>
      </w:r>
      <w:r w:rsidRPr="002B34D6">
        <w:rPr>
          <w:b/>
          <w:bCs/>
        </w:rPr>
        <w:t>ток и других нарушений национального законодательства; право на доступ к записям допросов для них и их адвокатов, а также право на использов</w:t>
      </w:r>
      <w:r w:rsidRPr="002B34D6">
        <w:rPr>
          <w:b/>
          <w:bCs/>
        </w:rPr>
        <w:t>а</w:t>
      </w:r>
      <w:r w:rsidRPr="002B34D6">
        <w:rPr>
          <w:b/>
          <w:bCs/>
        </w:rPr>
        <w:t>ние записей в качестве доказательств в суде.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Принуждение к даче признательных показаний</w:t>
      </w:r>
    </w:p>
    <w:p w:rsidR="002B34D6" w:rsidRPr="002B34D6" w:rsidRDefault="002B34D6" w:rsidP="002B34D6">
      <w:pPr>
        <w:pStyle w:val="SingleTxtGR"/>
      </w:pPr>
      <w:r w:rsidRPr="002B34D6">
        <w:t>16.</w:t>
      </w:r>
      <w:r w:rsidRPr="002B34D6">
        <w:tab/>
        <w:t>Несмотря на существующее национальное законодательство, Комитет по-прежнему обеспокоен многочисленными сообщениями о продолжающемся ш</w:t>
      </w:r>
      <w:r w:rsidRPr="002B34D6">
        <w:t>и</w:t>
      </w:r>
      <w:r w:rsidRPr="002B34D6">
        <w:t>роком использовании полученных под принуждением признаний в качестве д</w:t>
      </w:r>
      <w:r w:rsidRPr="002B34D6">
        <w:t>о</w:t>
      </w:r>
      <w:r w:rsidRPr="002B34D6">
        <w:t>казательств в судах, а также отсутствием информации о делах, по которым должностные лица были бы привлечены к ответственности и наказаны за пр</w:t>
      </w:r>
      <w:r w:rsidRPr="002B34D6">
        <w:t>и</w:t>
      </w:r>
      <w:r w:rsidRPr="002B34D6">
        <w:t>нуждение к даче признательных показаний в нарушение статьи 15 Конвенции. Он также обеспокоен в связи с широко распространенной практикой принятия судьями в качестве доказательств полученных под принуждением признаний; тем, что, по сообщениям, некоторые лица были приговорены к 25 годам лиш</w:t>
      </w:r>
      <w:r w:rsidRPr="002B34D6">
        <w:t>е</w:t>
      </w:r>
      <w:r w:rsidRPr="002B34D6">
        <w:t>ния свободы на основе признаний, полученных под пытками; а также отказом судей принимать во внимание в ходе суда явные следы пыток, демонстриру</w:t>
      </w:r>
      <w:r w:rsidRPr="002B34D6">
        <w:t>е</w:t>
      </w:r>
      <w:r w:rsidRPr="002B34D6">
        <w:t>мые обвиняемыми. Он особенно обеспокоен тем, что, по сообщениям, пригов</w:t>
      </w:r>
      <w:r w:rsidRPr="002B34D6">
        <w:t>о</w:t>
      </w:r>
      <w:r w:rsidRPr="002B34D6">
        <w:t>ры в отношении трех лиц, которые были казнены 15 января 2017 года, были вынесены на основе признательных показаний, полученных под пытками (ст</w:t>
      </w:r>
      <w:r w:rsidRPr="002B34D6">
        <w:t>а</w:t>
      </w:r>
      <w:r w:rsidRPr="002B34D6">
        <w:t>тьи 2 и 12</w:t>
      </w:r>
      <w:r w:rsidR="00190DD8" w:rsidRPr="00190DD8">
        <w:t>–</w:t>
      </w:r>
      <w:r w:rsidRPr="002B34D6">
        <w:t>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17.</w:t>
      </w:r>
      <w:r w:rsidRPr="002B34D6">
        <w:rPr>
          <w:b/>
          <w:bCs/>
        </w:rPr>
        <w:tab/>
        <w:t>Государству-участнику следует выполнить соответствующие полож</w:t>
      </w:r>
      <w:r w:rsidRPr="002B34D6">
        <w:rPr>
          <w:b/>
          <w:bCs/>
        </w:rPr>
        <w:t>е</w:t>
      </w:r>
      <w:r w:rsidRPr="002B34D6">
        <w:rPr>
          <w:b/>
          <w:bCs/>
        </w:rPr>
        <w:t>ния своего Уголовно-процессуального кодекса, включая статью 253, и обеспечить, чтобы доказательства, полученные с помощью принуждения или под пытками в любой форме, в ходе любых судебных разбирательств являлись неприемлемыми в соответствии со статьей 15 Конвенции. Ему следует принять законодательство, предусматривающее проведение ра</w:t>
      </w:r>
      <w:r w:rsidRPr="002B34D6">
        <w:rPr>
          <w:b/>
          <w:bCs/>
        </w:rPr>
        <w:t>с</w:t>
      </w:r>
      <w:r w:rsidRPr="002B34D6">
        <w:rPr>
          <w:b/>
          <w:bCs/>
        </w:rPr>
        <w:t>следования обоснованных утверждений о пытках, которые доводятся до сведения судьи обвиняемым или его адвокатом. Судьям следует пересмо</w:t>
      </w:r>
      <w:r w:rsidRPr="002B34D6">
        <w:rPr>
          <w:b/>
          <w:bCs/>
        </w:rPr>
        <w:t>т</w:t>
      </w:r>
      <w:r w:rsidRPr="002B34D6">
        <w:rPr>
          <w:b/>
          <w:bCs/>
        </w:rPr>
        <w:t>реть дела, в которых приговоры были вынесены только на основе призн</w:t>
      </w:r>
      <w:r w:rsidRPr="002B34D6">
        <w:rPr>
          <w:b/>
          <w:bCs/>
        </w:rPr>
        <w:t>а</w:t>
      </w:r>
      <w:r w:rsidRPr="002B34D6">
        <w:rPr>
          <w:b/>
          <w:bCs/>
        </w:rPr>
        <w:t>ний, поскольку многие, возможно, основываются на доказательствах, п</w:t>
      </w:r>
      <w:r w:rsidRPr="002B34D6">
        <w:rPr>
          <w:b/>
          <w:bCs/>
        </w:rPr>
        <w:t>о</w:t>
      </w:r>
      <w:r w:rsidRPr="002B34D6">
        <w:rPr>
          <w:b/>
          <w:bCs/>
        </w:rPr>
        <w:t>лученных с применением пыток и жестокого обращения, а государству-участнику следует проинформировать Комитет о результатах этого пер</w:t>
      </w:r>
      <w:r w:rsidRPr="002B34D6">
        <w:rPr>
          <w:b/>
          <w:bCs/>
        </w:rPr>
        <w:t>е</w:t>
      </w:r>
      <w:r w:rsidRPr="002B34D6">
        <w:rPr>
          <w:b/>
          <w:bCs/>
        </w:rPr>
        <w:t>смотра. Государству-участнику следует проводить оперативные и беспр</w:t>
      </w:r>
      <w:r w:rsidRPr="002B34D6">
        <w:rPr>
          <w:b/>
          <w:bCs/>
        </w:rPr>
        <w:t>и</w:t>
      </w:r>
      <w:r w:rsidRPr="002B34D6">
        <w:rPr>
          <w:b/>
          <w:bCs/>
        </w:rPr>
        <w:t xml:space="preserve">страстные расследования таких случаев, принимать надлежащие меры по исправлению положения и предоставлять Комитету информацию о том, </w:t>
      </w:r>
      <w:r w:rsidRPr="002B34D6">
        <w:rPr>
          <w:b/>
          <w:bCs/>
        </w:rPr>
        <w:lastRenderedPageBreak/>
        <w:t>были ли должностные лица привлечены к ответственности и наказаны за принуждение к даче таких признательных показаний.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Продолжительность досудебного содержания под стражей</w:t>
      </w:r>
    </w:p>
    <w:p w:rsidR="002B34D6" w:rsidRPr="002B34D6" w:rsidRDefault="002B34D6" w:rsidP="002B34D6">
      <w:pPr>
        <w:pStyle w:val="SingleTxtGR"/>
      </w:pPr>
      <w:r w:rsidRPr="002B34D6">
        <w:t>18.</w:t>
      </w:r>
      <w:r w:rsidRPr="002B34D6">
        <w:tab/>
        <w:t>Отмечая, что Уголовно-процессуальный кодекс предусматривает, что с</w:t>
      </w:r>
      <w:r w:rsidRPr="002B34D6">
        <w:t>о</w:t>
      </w:r>
      <w:r w:rsidRPr="002B34D6">
        <w:t>трудники правоохранительных органов должны передавать подозреваемых в государственную прокуратуру в течение 24 часов с момента задержания и что ордеры на задержание, выданные государственной прокуратурой, действител</w:t>
      </w:r>
      <w:r w:rsidRPr="002B34D6">
        <w:t>ь</w:t>
      </w:r>
      <w:r w:rsidRPr="002B34D6">
        <w:t>ны лишь в течение семи дней после передачи подозреваемого, Комитет выр</w:t>
      </w:r>
      <w:r w:rsidRPr="002B34D6">
        <w:t>а</w:t>
      </w:r>
      <w:r w:rsidRPr="002B34D6">
        <w:t>жает обеспокоенность в связи с тем, что государственная прокуратура может подать заявление в суд низшей инстанции с просьбой выдать ордер на срок до 15 дней или на последовательные периоды, составляющие в общей сложности не более 30 дней. Он также обеспокоен тем, что статья 147 Уголовно-процессуального кодекса предусматривает возможность предварительного з</w:t>
      </w:r>
      <w:r w:rsidRPr="002B34D6">
        <w:t>а</w:t>
      </w:r>
      <w:r w:rsidRPr="002B34D6">
        <w:t>ключения, которое может быть назначено нижестоящим судом на период или на несколько периодов подряд в общей сложности до 30 дней при условии, что каждый период не превышает 15 дней. Он особе</w:t>
      </w:r>
      <w:r w:rsidR="00190DD8">
        <w:t>нно обеспокоен тем, что в главе</w:t>
      </w:r>
      <w:r w:rsidR="00190DD8">
        <w:rPr>
          <w:lang w:val="en-US"/>
        </w:rPr>
        <w:t> </w:t>
      </w:r>
      <w:r w:rsidRPr="002B34D6">
        <w:t>I особой части Уголовного кодекса, касающейся преступлений против безопасности государства, государственной прокуратуре предоставляется право задерживать подозреваемого на первоначальный период в 28 дней или на срок до шести месяцев на основании Закона о защите общества от террористических актов (статьи 2, 4, 11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19.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обеспечить, чтобы лица, которые были арестованы по обвин</w:t>
      </w:r>
      <w:r w:rsidRPr="002B34D6">
        <w:rPr>
          <w:b/>
          <w:bCs/>
        </w:rPr>
        <w:t>е</w:t>
      </w:r>
      <w:r w:rsidRPr="002B34D6">
        <w:rPr>
          <w:b/>
          <w:bCs/>
        </w:rPr>
        <w:t>нию в совершении уголовного преступления, в том числе на основании З</w:t>
      </w:r>
      <w:r w:rsidRPr="002B34D6">
        <w:rPr>
          <w:b/>
          <w:bCs/>
        </w:rPr>
        <w:t>а</w:t>
      </w:r>
      <w:r w:rsidRPr="002B34D6">
        <w:rPr>
          <w:b/>
          <w:bCs/>
        </w:rPr>
        <w:t>кона о защите общества от террористических актов, представали перед с</w:t>
      </w:r>
      <w:r w:rsidRPr="002B34D6">
        <w:rPr>
          <w:b/>
          <w:bCs/>
        </w:rPr>
        <w:t>у</w:t>
      </w:r>
      <w:r w:rsidRPr="002B34D6">
        <w:rPr>
          <w:b/>
          <w:bCs/>
        </w:rPr>
        <w:t>дьей в течение 48 часов;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внести изменения в законодательство и принять все необход</w:t>
      </w:r>
      <w:r w:rsidRPr="002B34D6">
        <w:rPr>
          <w:b/>
          <w:bCs/>
        </w:rPr>
        <w:t>и</w:t>
      </w:r>
      <w:r w:rsidRPr="002B34D6">
        <w:rPr>
          <w:b/>
          <w:bCs/>
        </w:rPr>
        <w:t>мые меры для сокращения продолжительности досудебного содержания под стражей, которое должно использоваться в качестве исключительной и крайней меры и лишь в течение ограниченного периода времени;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обеспечить четкое регулирование досудебного содержания под стражей, с тем чтобы оно подлежало постоянному судебному контролю в целях соблюдения основных правовых гарантий;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рассмотреть возможность замены досудебного содержания под стражей за незначительные правонарушения мерами, не связанными с лишением свободы, в соответствии с Минимальными стандартными пр</w:t>
      </w:r>
      <w:r w:rsidRPr="002B34D6">
        <w:rPr>
          <w:b/>
          <w:bCs/>
        </w:rPr>
        <w:t>а</w:t>
      </w:r>
      <w:r w:rsidRPr="002B34D6">
        <w:rPr>
          <w:b/>
          <w:bCs/>
        </w:rPr>
        <w:t>вилами Организации Объединенных Наций в отношении мер, не связа</w:t>
      </w:r>
      <w:r w:rsidRPr="002B34D6">
        <w:rPr>
          <w:b/>
          <w:bCs/>
        </w:rPr>
        <w:t>н</w:t>
      </w:r>
      <w:r w:rsidRPr="002B34D6">
        <w:rPr>
          <w:b/>
          <w:bCs/>
        </w:rPr>
        <w:t>ных с тюремным заключением (Токийские правила);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обеспечить возмещение ущерба, в том числе предоставление компенсации, жертвам необоснованно длительного досудебного содерж</w:t>
      </w:r>
      <w:r w:rsidRPr="002B34D6">
        <w:rPr>
          <w:b/>
          <w:bCs/>
        </w:rPr>
        <w:t>а</w:t>
      </w:r>
      <w:r w:rsidRPr="002B34D6">
        <w:rPr>
          <w:b/>
          <w:bCs/>
        </w:rPr>
        <w:t>ния под стражей.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 xml:space="preserve">Одиночное заключение </w:t>
      </w:r>
    </w:p>
    <w:p w:rsidR="002B34D6" w:rsidRPr="002B34D6" w:rsidRDefault="002B34D6" w:rsidP="002B34D6">
      <w:pPr>
        <w:pStyle w:val="SingleTxtGR"/>
      </w:pPr>
      <w:r w:rsidRPr="002B34D6">
        <w:t>20.</w:t>
      </w:r>
      <w:r w:rsidRPr="002B34D6">
        <w:tab/>
        <w:t>Несмотря на то, что с 2014 года в соответствии с Законом об исправ</w:t>
      </w:r>
      <w:r w:rsidRPr="002B34D6">
        <w:t>и</w:t>
      </w:r>
      <w:r w:rsidRPr="002B34D6">
        <w:t>тельных и реабилитационных учреждениях национальным законодательством предусматривается, что срок одиночного заключения не должен превышать с</w:t>
      </w:r>
      <w:r w:rsidRPr="002B34D6">
        <w:t>е</w:t>
      </w:r>
      <w:r w:rsidRPr="002B34D6">
        <w:t>ми дней, Комитет выражает обеспокоенность в связи с фактическим использ</w:t>
      </w:r>
      <w:r w:rsidRPr="002B34D6">
        <w:t>о</w:t>
      </w:r>
      <w:r w:rsidRPr="002B34D6">
        <w:t>ванием одиночного заключения в течение длительных периодов времени в к</w:t>
      </w:r>
      <w:r w:rsidRPr="002B34D6">
        <w:t>а</w:t>
      </w:r>
      <w:r w:rsidRPr="002B34D6">
        <w:t>честве наказания в различных центрах содержания под стражей. Он особенно обеспокоен содержанием в одиночной камере Набиля Раджаба, длительность которого, по сообщениям, превысила девять месяцев и в течение которого ему было отказано в надлежащей медицинской помощи. Комитет обращает вним</w:t>
      </w:r>
      <w:r w:rsidRPr="002B34D6">
        <w:t>а</w:t>
      </w:r>
      <w:r w:rsidRPr="002B34D6">
        <w:t>ние государства-участника на то, что чрезмерное применение практики одино</w:t>
      </w:r>
      <w:r w:rsidRPr="002B34D6">
        <w:t>ч</w:t>
      </w:r>
      <w:r w:rsidRPr="002B34D6">
        <w:t>ного заключения представляет собой жестокий, бесчеловечный или унижа</w:t>
      </w:r>
      <w:r w:rsidRPr="002B34D6">
        <w:t>ю</w:t>
      </w:r>
      <w:r w:rsidRPr="002B34D6">
        <w:lastRenderedPageBreak/>
        <w:t>щий достоинство вид наказания или даже в некоторых случаях применение п</w:t>
      </w:r>
      <w:r w:rsidRPr="002B34D6">
        <w:t>ы</w:t>
      </w:r>
      <w:r w:rsidRPr="002B34D6">
        <w:t>ток (статьи 2, 11</w:t>
      </w:r>
      <w:r w:rsidR="00190DD8" w:rsidRPr="00190DD8">
        <w:t>–</w:t>
      </w:r>
      <w:r w:rsidRPr="002B34D6">
        <w:t>13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21.</w:t>
      </w:r>
      <w:r w:rsidRPr="00190DD8">
        <w:rPr>
          <w:bCs/>
        </w:rPr>
        <w:tab/>
      </w:r>
      <w:r w:rsidRPr="002B34D6">
        <w:rPr>
          <w:b/>
          <w:bCs/>
        </w:rPr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эффективно осуществлять действующее национальное закон</w:t>
      </w:r>
      <w:r w:rsidRPr="002B34D6">
        <w:rPr>
          <w:b/>
          <w:bCs/>
        </w:rPr>
        <w:t>о</w:t>
      </w:r>
      <w:r w:rsidRPr="002B34D6">
        <w:rPr>
          <w:b/>
          <w:bCs/>
        </w:rPr>
        <w:t>дательство в целях обеспечения того, чтобы одиночное заключение остав</w:t>
      </w:r>
      <w:r w:rsidRPr="002B34D6">
        <w:rPr>
          <w:b/>
          <w:bCs/>
        </w:rPr>
        <w:t>а</w:t>
      </w:r>
      <w:r w:rsidRPr="002B34D6">
        <w:rPr>
          <w:b/>
          <w:bCs/>
        </w:rPr>
        <w:t>лось исключительной мерой, вводимой на как можно более короткий срок и используемой в качестве крайней меры, в соответствии с междунаро</w:t>
      </w:r>
      <w:r w:rsidRPr="002B34D6">
        <w:rPr>
          <w:b/>
          <w:bCs/>
        </w:rPr>
        <w:t>д</w:t>
      </w:r>
      <w:r w:rsidRPr="002B34D6">
        <w:rPr>
          <w:b/>
          <w:bCs/>
        </w:rPr>
        <w:t>ными стандартами;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обеспечить, чтобы одиночное заключение находилось под стр</w:t>
      </w:r>
      <w:r w:rsidRPr="002B34D6">
        <w:rPr>
          <w:b/>
          <w:bCs/>
        </w:rPr>
        <w:t>о</w:t>
      </w:r>
      <w:r w:rsidRPr="002B34D6">
        <w:rPr>
          <w:b/>
          <w:bCs/>
        </w:rPr>
        <w:t>гим контролем и судебным надзором, чтобы оно никогда не длилось дол</w:t>
      </w:r>
      <w:r w:rsidRPr="002B34D6">
        <w:rPr>
          <w:b/>
          <w:bCs/>
        </w:rPr>
        <w:t>ь</w:t>
      </w:r>
      <w:r w:rsidRPr="002B34D6">
        <w:rPr>
          <w:b/>
          <w:bCs/>
        </w:rPr>
        <w:t>ше, чем предусмотрено законом, а также чтобы задержанным гарантир</w:t>
      </w:r>
      <w:r w:rsidRPr="002B34D6">
        <w:rPr>
          <w:b/>
          <w:bCs/>
        </w:rPr>
        <w:t>о</w:t>
      </w:r>
      <w:r w:rsidRPr="002B34D6">
        <w:rPr>
          <w:b/>
          <w:bCs/>
        </w:rPr>
        <w:t>вались процессуальные права, такие как право на обжалование;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установить четкие и конкретные критерии для принятия р</w:t>
      </w:r>
      <w:r w:rsidRPr="002B34D6">
        <w:rPr>
          <w:b/>
          <w:bCs/>
        </w:rPr>
        <w:t>е</w:t>
      </w:r>
      <w:r w:rsidRPr="002B34D6">
        <w:rPr>
          <w:b/>
          <w:bCs/>
        </w:rPr>
        <w:t>шений об изоляции и обеспечить строгий запрет на практику возобновл</w:t>
      </w:r>
      <w:r w:rsidRPr="002B34D6">
        <w:rPr>
          <w:b/>
          <w:bCs/>
        </w:rPr>
        <w:t>е</w:t>
      </w:r>
      <w:r w:rsidRPr="002B34D6">
        <w:rPr>
          <w:b/>
          <w:bCs/>
        </w:rPr>
        <w:t>ния и продления срока одиночного заключения;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обеспечить ежедневный контроль квалифицированным мед</w:t>
      </w:r>
      <w:r w:rsidRPr="002B34D6">
        <w:rPr>
          <w:b/>
          <w:bCs/>
        </w:rPr>
        <w:t>и</w:t>
      </w:r>
      <w:r w:rsidRPr="002B34D6">
        <w:rPr>
          <w:b/>
          <w:bCs/>
        </w:rPr>
        <w:t>цинским персоналом физического и психического состояния здоровья з</w:t>
      </w:r>
      <w:r w:rsidRPr="002B34D6">
        <w:rPr>
          <w:b/>
          <w:bCs/>
        </w:rPr>
        <w:t>а</w:t>
      </w:r>
      <w:r w:rsidRPr="002B34D6">
        <w:rPr>
          <w:b/>
          <w:bCs/>
        </w:rPr>
        <w:t>держанного на протяжении всего периода одиночного заключения в соо</w:t>
      </w:r>
      <w:r w:rsidRPr="002B34D6">
        <w:rPr>
          <w:b/>
          <w:bCs/>
        </w:rPr>
        <w:t>т</w:t>
      </w:r>
      <w:r w:rsidRPr="002B34D6">
        <w:rPr>
          <w:b/>
          <w:bCs/>
        </w:rPr>
        <w:t xml:space="preserve">ветствии с Минимальными стандартными правилами Организации </w:t>
      </w:r>
      <w:r w:rsidR="00672B1C">
        <w:rPr>
          <w:b/>
          <w:bCs/>
        </w:rPr>
        <w:br/>
      </w:r>
      <w:r w:rsidRPr="002B34D6">
        <w:rPr>
          <w:b/>
          <w:bCs/>
        </w:rPr>
        <w:t>Об</w:t>
      </w:r>
      <w:r w:rsidRPr="002B34D6">
        <w:rPr>
          <w:b/>
          <w:bCs/>
        </w:rPr>
        <w:t>ъ</w:t>
      </w:r>
      <w:r w:rsidRPr="002B34D6">
        <w:rPr>
          <w:b/>
          <w:bCs/>
        </w:rPr>
        <w:t>единенных Наций в отношении обращения с заключенными (Правила Нельсона Манделы);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прекратить одиночное заключение Набиля Раджаба и обесп</w:t>
      </w:r>
      <w:r w:rsidRPr="002B34D6">
        <w:rPr>
          <w:b/>
          <w:bCs/>
        </w:rPr>
        <w:t>е</w:t>
      </w:r>
      <w:r w:rsidRPr="002B34D6">
        <w:rPr>
          <w:b/>
          <w:bCs/>
        </w:rPr>
        <w:t>чить предоставление ему адекватной медицинской помощи и возмещения.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Условия содержания под стражей</w:t>
      </w:r>
    </w:p>
    <w:p w:rsidR="002B34D6" w:rsidRPr="002B34D6" w:rsidRDefault="002B34D6" w:rsidP="002B34D6">
      <w:pPr>
        <w:pStyle w:val="SingleTxtGR"/>
      </w:pPr>
      <w:r w:rsidRPr="002B34D6">
        <w:t>22.</w:t>
      </w:r>
      <w:r w:rsidRPr="002B34D6">
        <w:tab/>
        <w:t>Принимая к сведению информацию о строительстве новых зданий для размещения заключенных, Комитет обеспокоен сохранением проблемы пер</w:t>
      </w:r>
      <w:r w:rsidRPr="002B34D6">
        <w:t>е</w:t>
      </w:r>
      <w:r w:rsidRPr="002B34D6">
        <w:t>полненности в местах содержания под стражей. Он также обеспокоен сообщ</w:t>
      </w:r>
      <w:r w:rsidRPr="002B34D6">
        <w:t>е</w:t>
      </w:r>
      <w:r w:rsidRPr="002B34D6">
        <w:t>ниями о плохих материальных и гигиенических условиях в местах содержания под стражей, включая неадекватные банные помещения и туалеты, отсутствие доступа к необходимому количеству продовольствия и качественным продуктам питания, услугам здравоохранения, активному отдыху на свежем воздухе, а также ненужные ограничения на свидания с членами семьи (статьи 2, 11</w:t>
      </w:r>
      <w:r w:rsidR="00190DD8" w:rsidRPr="00190DD8">
        <w:t>–</w:t>
      </w:r>
      <w:r w:rsidRPr="002B34D6">
        <w:t>14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23.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предпринимать более энергичные усилия по приведению усл</w:t>
      </w:r>
      <w:r w:rsidRPr="002B34D6">
        <w:rPr>
          <w:b/>
          <w:bCs/>
        </w:rPr>
        <w:t>о</w:t>
      </w:r>
      <w:r w:rsidRPr="002B34D6">
        <w:rPr>
          <w:b/>
          <w:bCs/>
        </w:rPr>
        <w:t>вий содержания в местах лишения свободы в соответствие с Правилами Нельсона Манделы и Правилами Организации Объединенных Наций, к</w:t>
      </w:r>
      <w:r w:rsidRPr="002B34D6">
        <w:rPr>
          <w:b/>
          <w:bCs/>
        </w:rPr>
        <w:t>а</w:t>
      </w:r>
      <w:r w:rsidRPr="002B34D6">
        <w:rPr>
          <w:b/>
          <w:bCs/>
        </w:rPr>
        <w:t>сающимися обращения с женщинами-заключенными и мер наказания для женщин-правонарушителей, не связанных с лишением свободы (Бангко</w:t>
      </w:r>
      <w:r w:rsidRPr="002B34D6">
        <w:rPr>
          <w:b/>
          <w:bCs/>
        </w:rPr>
        <w:t>к</w:t>
      </w:r>
      <w:r w:rsidRPr="002B34D6">
        <w:rPr>
          <w:b/>
          <w:bCs/>
        </w:rPr>
        <w:t>ские правила);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</w:r>
      <w:r w:rsidR="00190DD8" w:rsidRPr="002B34D6">
        <w:rPr>
          <w:b/>
          <w:bCs/>
        </w:rPr>
        <w:t>b)</w:t>
      </w:r>
      <w:r w:rsidR="00190DD8" w:rsidRPr="002B34D6">
        <w:rPr>
          <w:b/>
          <w:bCs/>
        </w:rPr>
        <w:tab/>
        <w:t>продолжать бороться с переполненностью тюрем во всех местах содержания под стражей, в том числе путем строительства дополнител</w:t>
      </w:r>
      <w:r w:rsidR="00190DD8" w:rsidRPr="002B34D6">
        <w:rPr>
          <w:b/>
          <w:bCs/>
        </w:rPr>
        <w:t>ь</w:t>
      </w:r>
      <w:r w:rsidR="00190DD8" w:rsidRPr="002B34D6">
        <w:rPr>
          <w:b/>
          <w:bCs/>
        </w:rPr>
        <w:t>ных и ремонта существующих помещений, а также сокращения доли з</w:t>
      </w:r>
      <w:r w:rsidR="00190DD8" w:rsidRPr="002B34D6">
        <w:rPr>
          <w:b/>
          <w:bCs/>
        </w:rPr>
        <w:t>а</w:t>
      </w:r>
      <w:r w:rsidR="00190DD8" w:rsidRPr="002B34D6">
        <w:rPr>
          <w:b/>
          <w:bCs/>
        </w:rPr>
        <w:t>ключенных среди населения;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гарантировать обеспечение задержанным лицам соответств</w:t>
      </w:r>
      <w:r w:rsidRPr="002B34D6">
        <w:rPr>
          <w:b/>
          <w:bCs/>
        </w:rPr>
        <w:t>у</w:t>
      </w:r>
      <w:r w:rsidRPr="002B34D6">
        <w:rPr>
          <w:b/>
          <w:bCs/>
        </w:rPr>
        <w:t>ющих материально-бытовых и санитарно-гигиенических условий, вкл</w:t>
      </w:r>
      <w:r w:rsidRPr="002B34D6">
        <w:rPr>
          <w:b/>
          <w:bCs/>
        </w:rPr>
        <w:t>ю</w:t>
      </w:r>
      <w:r w:rsidRPr="002B34D6">
        <w:rPr>
          <w:b/>
          <w:bCs/>
        </w:rPr>
        <w:t>чая банные помещения и туалеты, продовольствие адекватного качества и в достаточном количестве, достаточное пространство для каждого закл</w:t>
      </w:r>
      <w:r w:rsidRPr="002B34D6">
        <w:rPr>
          <w:b/>
          <w:bCs/>
        </w:rPr>
        <w:t>ю</w:t>
      </w:r>
      <w:r w:rsidRPr="002B34D6">
        <w:rPr>
          <w:b/>
          <w:bCs/>
        </w:rPr>
        <w:t>ченного, медицинское обслуживание, активный отдых на свежем воздухе и свидания с семьей;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разрешить независимым контролирующим органам, включая международные органы, проводить без предварительного уведомления р</w:t>
      </w:r>
      <w:r w:rsidRPr="002B34D6">
        <w:rPr>
          <w:b/>
          <w:bCs/>
        </w:rPr>
        <w:t>е</w:t>
      </w:r>
      <w:r w:rsidRPr="002B34D6">
        <w:rPr>
          <w:b/>
          <w:bCs/>
        </w:rPr>
        <w:lastRenderedPageBreak/>
        <w:t>гулярные посещения всех мест содержания под стражей и проводить час</w:t>
      </w:r>
      <w:r w:rsidRPr="002B34D6">
        <w:rPr>
          <w:b/>
          <w:bCs/>
        </w:rPr>
        <w:t>т</w:t>
      </w:r>
      <w:r w:rsidRPr="002B34D6">
        <w:rPr>
          <w:b/>
          <w:bCs/>
        </w:rPr>
        <w:t>ные встречи с содержащимися под стражей лицами.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Беспорядки в тюрьмах</w:t>
      </w:r>
    </w:p>
    <w:p w:rsidR="002B34D6" w:rsidRPr="002B34D6" w:rsidRDefault="002B34D6" w:rsidP="002B34D6">
      <w:pPr>
        <w:pStyle w:val="SingleTxtGR"/>
      </w:pPr>
      <w:r w:rsidRPr="002B34D6">
        <w:t>24.</w:t>
      </w:r>
      <w:r w:rsidRPr="002B34D6">
        <w:tab/>
        <w:t>Комитет выражает обеспокоенность в связи с сообщениями о вспышках насилия со стороны заключенных в тюрьмах, приводящих к беспорядкам и п</w:t>
      </w:r>
      <w:r w:rsidRPr="002B34D6">
        <w:t>о</w:t>
      </w:r>
      <w:r w:rsidRPr="002B34D6">
        <w:t xml:space="preserve">бегам заключенных, как это произошло в тюрьме </w:t>
      </w:r>
      <w:r w:rsidR="00190DD8">
        <w:t>«</w:t>
      </w:r>
      <w:r w:rsidRPr="002B34D6">
        <w:t>Джау</w:t>
      </w:r>
      <w:r w:rsidR="00190DD8">
        <w:t>»</w:t>
      </w:r>
      <w:r w:rsidRPr="002B34D6">
        <w:t xml:space="preserve"> в марте 2015 года и январе 2017 года и в тюрьме </w:t>
      </w:r>
      <w:r w:rsidR="00190DD8">
        <w:t>«</w:t>
      </w:r>
      <w:r w:rsidRPr="002B34D6">
        <w:t>Драй док</w:t>
      </w:r>
      <w:r w:rsidR="00190DD8">
        <w:t>»</w:t>
      </w:r>
      <w:r w:rsidRPr="002B34D6">
        <w:t xml:space="preserve"> в 2016 году. В этих сообщениях уп</w:t>
      </w:r>
      <w:r w:rsidRPr="002B34D6">
        <w:t>о</w:t>
      </w:r>
      <w:r w:rsidRPr="002B34D6">
        <w:t>минается о чрезмерном применении силы со стороны сотрудников сил безопа</w:t>
      </w:r>
      <w:r w:rsidRPr="002B34D6">
        <w:t>с</w:t>
      </w:r>
      <w:r w:rsidRPr="002B34D6">
        <w:t xml:space="preserve">ности в тюрьме </w:t>
      </w:r>
      <w:r w:rsidR="00190DD8">
        <w:t>«</w:t>
      </w:r>
      <w:r w:rsidRPr="002B34D6">
        <w:t>Джау</w:t>
      </w:r>
      <w:r w:rsidR="00190DD8">
        <w:t>»</w:t>
      </w:r>
      <w:r w:rsidRPr="002B34D6">
        <w:t>, включая использование резиновых пуль, слезоточивого газа и огнестрельного оружия, а также жестоком обращении с заключенными со стороны тюремной администрации, в том числе принуждение заключенных проводить 10 дней в открытом дворе и перевод 100 заключенных в другой блок тюрьмы, где они, по сообщениям, подверглись коллективному наказанию, ра</w:t>
      </w:r>
      <w:r w:rsidRPr="002B34D6">
        <w:t>в</w:t>
      </w:r>
      <w:r w:rsidRPr="002B34D6">
        <w:t>носильному жестокому обращению и пыткам. По сообщениям, в результате этих событий ряду заключенных был увеличен срок тюремного заключения (статьи 2, 11</w:t>
      </w:r>
      <w:r w:rsidR="00190DD8">
        <w:t>–</w:t>
      </w:r>
      <w:r w:rsidRPr="002B34D6">
        <w:t>14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25.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 xml:space="preserve">обеспечить, чтобы применение силы сотрудниками сил </w:t>
      </w:r>
      <w:r w:rsidR="00672B1C">
        <w:rPr>
          <w:b/>
          <w:bCs/>
        </w:rPr>
        <w:br/>
      </w:r>
      <w:r w:rsidRPr="002B34D6">
        <w:rPr>
          <w:b/>
          <w:bCs/>
        </w:rPr>
        <w:t>безопасности в местах содержания под стражей в ходе операций по обесп</w:t>
      </w:r>
      <w:r w:rsidRPr="002B34D6">
        <w:rPr>
          <w:b/>
          <w:bCs/>
        </w:rPr>
        <w:t>е</w:t>
      </w:r>
      <w:r w:rsidRPr="002B34D6">
        <w:rPr>
          <w:b/>
          <w:bCs/>
        </w:rPr>
        <w:t>чению безопасности не было чрезмерным и чтобы слезоточивый газ не распылялся в закрытых помещениях для подавления беспорядков, п</w:t>
      </w:r>
      <w:r w:rsidRPr="002B34D6">
        <w:rPr>
          <w:b/>
          <w:bCs/>
        </w:rPr>
        <w:t>о</w:t>
      </w:r>
      <w:r w:rsidRPr="002B34D6">
        <w:rPr>
          <w:b/>
          <w:bCs/>
        </w:rPr>
        <w:t>скольку это ставит под угрозу жизнь заключенных;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обеспечить, чтобы основные права содержащихся под стражей лиц учитывались во всех обстоятельствах и чтобы задержанные не подве</w:t>
      </w:r>
      <w:r w:rsidRPr="002B34D6">
        <w:rPr>
          <w:b/>
          <w:bCs/>
        </w:rPr>
        <w:t>р</w:t>
      </w:r>
      <w:r w:rsidRPr="002B34D6">
        <w:rPr>
          <w:b/>
          <w:bCs/>
        </w:rPr>
        <w:t>гались коллективному наказанию со стороны тюремной администрации;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обеспечить эффективное расследование всех случаев насилия, а также такие условия содержания под стражей, которые не провоцировали бы беспорядки со стороны заключенных;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обеспечить тщательное расследование всех утверждений о применении пыток и жестокого обращения в местах содержания под стр</w:t>
      </w:r>
      <w:r w:rsidRPr="002B34D6">
        <w:rPr>
          <w:b/>
          <w:bCs/>
        </w:rPr>
        <w:t>а</w:t>
      </w:r>
      <w:r w:rsidRPr="002B34D6">
        <w:rPr>
          <w:b/>
          <w:bCs/>
        </w:rPr>
        <w:t>жей, наказать всех лиц, признанных виновными, и предоставить жертвам компенсацию, в том числе медицинскую и психологическую реабилит</w:t>
      </w:r>
      <w:r w:rsidRPr="002B34D6">
        <w:rPr>
          <w:b/>
          <w:bCs/>
        </w:rPr>
        <w:t>а</w:t>
      </w:r>
      <w:r w:rsidRPr="002B34D6">
        <w:rPr>
          <w:b/>
          <w:bCs/>
        </w:rPr>
        <w:t>цию.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Обращение с несовершеннолетними</w:t>
      </w:r>
    </w:p>
    <w:p w:rsidR="002B34D6" w:rsidRPr="002B34D6" w:rsidRDefault="002B34D6" w:rsidP="002B34D6">
      <w:pPr>
        <w:pStyle w:val="SingleTxtGR"/>
      </w:pPr>
      <w:r w:rsidRPr="002B34D6">
        <w:t>26.</w:t>
      </w:r>
      <w:r w:rsidRPr="002B34D6">
        <w:tab/>
        <w:t>Комитет обеспокоен тем, что минимальный возраст наступления уголо</w:t>
      </w:r>
      <w:r w:rsidRPr="002B34D6">
        <w:t>в</w:t>
      </w:r>
      <w:r w:rsidRPr="002B34D6">
        <w:t>ной ответственности составляет 7 лет и что несовершеннолетние в возрасте старше 16 лет в действительности рассматриваются в качестве взрослых прав</w:t>
      </w:r>
      <w:r w:rsidRPr="002B34D6">
        <w:t>о</w:t>
      </w:r>
      <w:r w:rsidRPr="002B34D6">
        <w:t>нарушителей, что повышает для них опасность подвергнуться пыткам и жест</w:t>
      </w:r>
      <w:r w:rsidRPr="002B34D6">
        <w:t>о</w:t>
      </w:r>
      <w:r w:rsidRPr="002B34D6">
        <w:t xml:space="preserve">кому обращению. Комитет также обеспокоен сообщениями о том, что </w:t>
      </w:r>
      <w:r w:rsidR="00190DD8">
        <w:t>в 2010 </w:t>
      </w:r>
      <w:r w:rsidRPr="002B34D6">
        <w:t>году в ходе операций по обеспечению безопасности были задержаны</w:t>
      </w:r>
      <w:r w:rsidR="00190DD8">
        <w:t xml:space="preserve"> 76 </w:t>
      </w:r>
      <w:r w:rsidRPr="002B34D6">
        <w:t>несовершеннолетних и что 10 из всех случаев пыток, сообщения о которых были предоставлены одной неправительственной организации в период с 1 я</w:t>
      </w:r>
      <w:r w:rsidRPr="002B34D6">
        <w:t>н</w:t>
      </w:r>
      <w:r w:rsidRPr="002B34D6">
        <w:t>варя по 26 июня 2016 года, были связаны с лицами, которые были несоверше</w:t>
      </w:r>
      <w:r w:rsidRPr="002B34D6">
        <w:t>н</w:t>
      </w:r>
      <w:r w:rsidRPr="002B34D6">
        <w:t xml:space="preserve">нолетними во время ареста. Он также обеспокоен тем, что среди заключенных, в отношении которых был применен слезоточивый газ в ходе беспорядков в тюрьме </w:t>
      </w:r>
      <w:r w:rsidR="00190DD8">
        <w:t>«</w:t>
      </w:r>
      <w:r w:rsidRPr="002B34D6">
        <w:t>Джау</w:t>
      </w:r>
      <w:r w:rsidR="00190DD8">
        <w:t>»</w:t>
      </w:r>
      <w:r w:rsidRPr="002B34D6">
        <w:t xml:space="preserve"> в 2015 году, были несовершеннолетние. Кроме того, Комитет обеспокоен тем, что примерно половина из около 200 несовершеннолетних, к</w:t>
      </w:r>
      <w:r w:rsidRPr="002B34D6">
        <w:t>о</w:t>
      </w:r>
      <w:r w:rsidRPr="002B34D6">
        <w:t>торые были заключены в тюрьму в 2015 году, содержалась в помещениях для взрослых, что иногда было обусловлено переполненностью тюрем (статьи 2, 11</w:t>
      </w:r>
      <w:r w:rsidR="00190DD8">
        <w:t>–</w:t>
      </w:r>
      <w:r w:rsidRPr="002B34D6">
        <w:t>13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27.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внести поправки в свое законодательство, с тем чтобы пов</w:t>
      </w:r>
      <w:r w:rsidRPr="002B34D6">
        <w:rPr>
          <w:b/>
          <w:bCs/>
        </w:rPr>
        <w:t>ы</w:t>
      </w:r>
      <w:r w:rsidRPr="002B34D6">
        <w:rPr>
          <w:b/>
          <w:bCs/>
        </w:rPr>
        <w:t xml:space="preserve">сить минимальный возраст уголовной ответственности до 12 лет, как это </w:t>
      </w:r>
      <w:r w:rsidRPr="002B34D6">
        <w:rPr>
          <w:b/>
          <w:bCs/>
        </w:rPr>
        <w:lastRenderedPageBreak/>
        <w:t>было рекомендовано Комитетом по правам ребенка в своем замечании о</w:t>
      </w:r>
      <w:r w:rsidRPr="002B34D6">
        <w:rPr>
          <w:b/>
          <w:bCs/>
        </w:rPr>
        <w:t>б</w:t>
      </w:r>
      <w:r w:rsidRPr="002B34D6">
        <w:rPr>
          <w:b/>
          <w:bCs/>
        </w:rPr>
        <w:t>щего порядка № 10 (2007) о правах детей в рамках отправления правосудия в отношении несовершеннолетних;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обеспечить полное соблюдение стандартов отправления прав</w:t>
      </w:r>
      <w:r w:rsidRPr="002B34D6">
        <w:rPr>
          <w:b/>
          <w:bCs/>
        </w:rPr>
        <w:t>о</w:t>
      </w:r>
      <w:r w:rsidRPr="002B34D6">
        <w:rPr>
          <w:b/>
          <w:bCs/>
        </w:rPr>
        <w:t>судия в отношении несовершеннолетних и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</w:t>
      </w:r>
      <w:r w:rsidRPr="002B34D6">
        <w:rPr>
          <w:b/>
          <w:bCs/>
        </w:rPr>
        <w:t>о</w:t>
      </w:r>
      <w:r w:rsidRPr="002B34D6">
        <w:rPr>
          <w:b/>
          <w:bCs/>
        </w:rPr>
        <w:t>водящих принципов Организации Объединенных Наций для предупрежд</w:t>
      </w:r>
      <w:r w:rsidRPr="002B34D6">
        <w:rPr>
          <w:b/>
          <w:bCs/>
        </w:rPr>
        <w:t>е</w:t>
      </w:r>
      <w:r w:rsidRPr="002B34D6">
        <w:rPr>
          <w:b/>
          <w:bCs/>
        </w:rPr>
        <w:t>ния преступности среди несовершеннолетних (Эр-Риядские руководящие принципы) и Правил Организации Объединенных Наций, касающихся з</w:t>
      </w:r>
      <w:r w:rsidRPr="002B34D6">
        <w:rPr>
          <w:b/>
          <w:bCs/>
        </w:rPr>
        <w:t>а</w:t>
      </w:r>
      <w:r w:rsidRPr="002B34D6">
        <w:rPr>
          <w:b/>
          <w:bCs/>
        </w:rPr>
        <w:t>щиты несовершеннолетних, лишенных свободы;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обеспечить, чтобы несовершеннолетние лица содержались под стражей лишь в качестве крайней меры и в течение как можно более к</w:t>
      </w:r>
      <w:r w:rsidRPr="002B34D6">
        <w:rPr>
          <w:b/>
          <w:bCs/>
        </w:rPr>
        <w:t>о</w:t>
      </w:r>
      <w:r w:rsidRPr="002B34D6">
        <w:rPr>
          <w:b/>
          <w:bCs/>
        </w:rPr>
        <w:t>роткого периода, чтобы они содержались отдельно от взрослых и им были предоставлены все правовые гарантии, а также обеспечить применение не связанных с тюремным заключением мер для несовершеннолетних, нах</w:t>
      </w:r>
      <w:r w:rsidRPr="002B34D6">
        <w:rPr>
          <w:b/>
          <w:bCs/>
        </w:rPr>
        <w:t>о</w:t>
      </w:r>
      <w:r w:rsidRPr="002B34D6">
        <w:rPr>
          <w:b/>
          <w:bCs/>
        </w:rPr>
        <w:t>дящихся в конфликте с законом.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Независимые механизмы рассмотрения жалоб в местах содержания под стражей</w:t>
      </w:r>
    </w:p>
    <w:p w:rsidR="002B34D6" w:rsidRPr="002B34D6" w:rsidRDefault="002B34D6" w:rsidP="002B34D6">
      <w:pPr>
        <w:pStyle w:val="SingleTxtGR"/>
      </w:pPr>
      <w:r w:rsidRPr="002B34D6">
        <w:t>28.</w:t>
      </w:r>
      <w:r w:rsidRPr="002B34D6">
        <w:tab/>
        <w:t>Отмечая, что лишенные свободы лица могут подавать жалобы на пытки или жестокое обращение в ряд органов, учрежденных в соответствии с рек</w:t>
      </w:r>
      <w:r w:rsidRPr="002B34D6">
        <w:t>о</w:t>
      </w:r>
      <w:r w:rsidRPr="002B34D6">
        <w:t>мендациями Бахрейнской независимой следственной комиссии </w:t>
      </w:r>
      <w:r w:rsidR="00672B1C">
        <w:t>–</w:t>
      </w:r>
      <w:r w:rsidRPr="002B34D6">
        <w:t xml:space="preserve"> Управление омбудсмена (Генеральный секретариат по рассмотрению жалоб) Министерства внутренних дел, Управление внутренних расследований Министерства вну</w:t>
      </w:r>
      <w:r w:rsidRPr="002B34D6">
        <w:t>т</w:t>
      </w:r>
      <w:r w:rsidRPr="002B34D6">
        <w:t>ренних дел, Генеральное управление исправительных и реабилитационных центров Министерства внутренних дел, Управление Омбудсмена Национальн</w:t>
      </w:r>
      <w:r w:rsidRPr="002B34D6">
        <w:t>о</w:t>
      </w:r>
      <w:r w:rsidRPr="002B34D6">
        <w:t>го агентства безопасности, Специальная группа по расследованиям Госуда</w:t>
      </w:r>
      <w:r w:rsidRPr="002B34D6">
        <w:t>р</w:t>
      </w:r>
      <w:r w:rsidRPr="002B34D6">
        <w:t>ственной прокуратуры, Национальное правозащитное учреждение и Комиссия по защите прав заключенных и арестованных, </w:t>
      </w:r>
      <w:r w:rsidR="00672B1C">
        <w:t>–</w:t>
      </w:r>
      <w:r w:rsidRPr="002B34D6">
        <w:t xml:space="preserve"> Комитет выражает обеспокое</w:t>
      </w:r>
      <w:r w:rsidRPr="002B34D6">
        <w:t>н</w:t>
      </w:r>
      <w:r w:rsidRPr="002B34D6">
        <w:t>ность в связи с тем, что эти органы не являются независимыми, что их ма</w:t>
      </w:r>
      <w:r w:rsidRPr="002B34D6">
        <w:t>н</w:t>
      </w:r>
      <w:r w:rsidRPr="002B34D6">
        <w:t>даты остаются неясными и дублируют друг друга, а также что они являются неэ</w:t>
      </w:r>
      <w:r w:rsidRPr="002B34D6">
        <w:t>ф</w:t>
      </w:r>
      <w:r w:rsidRPr="002B34D6">
        <w:t>фективными с учетом того, что в конечном счете все жалобы проходят через Министерство внутренних дел. Он также обеспокоен тем, что их деятельность является малоэффективной или неэффективной и что власти предоставляют минимальную информацию о результатах их деятельности. Комитет далее в</w:t>
      </w:r>
      <w:r w:rsidRPr="002B34D6">
        <w:t>ы</w:t>
      </w:r>
      <w:r w:rsidRPr="002B34D6">
        <w:t>ражает обеспокоенность в связи с лазейками в существующих механизмах ра</w:t>
      </w:r>
      <w:r w:rsidRPr="002B34D6">
        <w:t>с</w:t>
      </w:r>
      <w:r w:rsidRPr="002B34D6">
        <w:t>смотрения жалоб, в соответствии с которым</w:t>
      </w:r>
      <w:r w:rsidR="00686AEF">
        <w:t>и</w:t>
      </w:r>
      <w:r w:rsidRPr="002B34D6">
        <w:t xml:space="preserve"> заключенные должны предста</w:t>
      </w:r>
      <w:r w:rsidRPr="002B34D6">
        <w:t>в</w:t>
      </w:r>
      <w:r w:rsidRPr="002B34D6">
        <w:t xml:space="preserve">лять жалобы в отношении пыток или жестокого обращения через тюремных надзирателей, директора тюрьмы или заместителя директора тюрьмы, что не гарантирует, что жалобы будут доведены до сведения компетентных органов </w:t>
      </w:r>
      <w:r w:rsidR="00190DD8">
        <w:t>(статьи </w:t>
      </w:r>
      <w:r w:rsidRPr="002B34D6">
        <w:t>2, 4, 11</w:t>
      </w:r>
      <w:r w:rsidR="00190DD8">
        <w:t>–</w:t>
      </w:r>
      <w:r w:rsidRPr="002B34D6">
        <w:t>14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29.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обеспечить независимость всех механизмов, уполномоченных рассматривать жалобы лиц, находящихся в предварительном заключении, и осужденных на лишение свободы заключенных во всех местах содерж</w:t>
      </w:r>
      <w:r w:rsidRPr="002B34D6">
        <w:rPr>
          <w:b/>
          <w:bCs/>
        </w:rPr>
        <w:t>а</w:t>
      </w:r>
      <w:r w:rsidRPr="002B34D6">
        <w:rPr>
          <w:b/>
          <w:bCs/>
        </w:rPr>
        <w:t>ния под стражей;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обеспечить незамедлительное, эффективное и беспристрастное расследование всех заявлений о пытках или жестоком обращении посре</w:t>
      </w:r>
      <w:r w:rsidRPr="002B34D6">
        <w:rPr>
          <w:b/>
          <w:bCs/>
        </w:rPr>
        <w:t>д</w:t>
      </w:r>
      <w:r w:rsidRPr="002B34D6">
        <w:rPr>
          <w:b/>
          <w:bCs/>
        </w:rPr>
        <w:t>ством независимого механизма, не допускающего институциональной или иерархической связи между следователями и предполагаемыми правон</w:t>
      </w:r>
      <w:r w:rsidRPr="002B34D6">
        <w:rPr>
          <w:b/>
          <w:bCs/>
        </w:rPr>
        <w:t>а</w:t>
      </w:r>
      <w:r w:rsidRPr="002B34D6">
        <w:rPr>
          <w:b/>
          <w:bCs/>
        </w:rPr>
        <w:t>рушителями;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обеспечить, чтобы все лица, в отношении которых проводится расследование по факту применения пыток или жестокого обращения, незамедлительно отстранялись от своих служебных обязанностей до з</w:t>
      </w:r>
      <w:r w:rsidRPr="002B34D6">
        <w:rPr>
          <w:b/>
          <w:bCs/>
        </w:rPr>
        <w:t>а</w:t>
      </w:r>
      <w:r w:rsidRPr="002B34D6">
        <w:rPr>
          <w:b/>
          <w:bCs/>
        </w:rPr>
        <w:lastRenderedPageBreak/>
        <w:t>вершения расследования с соблюдением при этом принципа презумпции невиновности;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упростить процесс представления жалоб жертвами пыток и ж</w:t>
      </w:r>
      <w:r w:rsidRPr="002B34D6">
        <w:rPr>
          <w:b/>
          <w:bCs/>
        </w:rPr>
        <w:t>е</w:t>
      </w:r>
      <w:r w:rsidRPr="002B34D6">
        <w:rPr>
          <w:b/>
          <w:bCs/>
        </w:rPr>
        <w:t>стокого обращения, включая получение медицинского заключения в по</w:t>
      </w:r>
      <w:r w:rsidRPr="002B34D6">
        <w:rPr>
          <w:b/>
          <w:bCs/>
        </w:rPr>
        <w:t>д</w:t>
      </w:r>
      <w:r w:rsidRPr="002B34D6">
        <w:rPr>
          <w:b/>
          <w:bCs/>
        </w:rPr>
        <w:t>тверждение их утверждений со стороны компетентных и независимых вр</w:t>
      </w:r>
      <w:r w:rsidRPr="002B34D6">
        <w:rPr>
          <w:b/>
          <w:bCs/>
        </w:rPr>
        <w:t>а</w:t>
      </w:r>
      <w:r w:rsidRPr="002B34D6">
        <w:rPr>
          <w:b/>
          <w:bCs/>
        </w:rPr>
        <w:t>чей, в соответствии с Руководством по эффективному расследованию и д</w:t>
      </w:r>
      <w:r w:rsidRPr="002B34D6">
        <w:rPr>
          <w:b/>
          <w:bCs/>
        </w:rPr>
        <w:t>о</w:t>
      </w:r>
      <w:r w:rsidRPr="002B34D6">
        <w:rPr>
          <w:b/>
          <w:bCs/>
        </w:rPr>
        <w:t>кументированию пыток и других жестоких, бесчеловечных или унижа</w:t>
      </w:r>
      <w:r w:rsidRPr="002B34D6">
        <w:rPr>
          <w:b/>
          <w:bCs/>
        </w:rPr>
        <w:t>ю</w:t>
      </w:r>
      <w:r w:rsidRPr="002B34D6">
        <w:rPr>
          <w:b/>
          <w:bCs/>
        </w:rPr>
        <w:t>щих достоинство видов обращения и наказания (Стамбульский протокол);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обеспечить на практике во всех местах содержания под стражей защиту заявителей от любых репрессий</w:t>
      </w:r>
      <w:r w:rsidR="00686AEF">
        <w:rPr>
          <w:b/>
          <w:bCs/>
        </w:rPr>
        <w:t xml:space="preserve"> в связи с поданной ими жалобой.</w:t>
      </w:r>
      <w:bookmarkStart w:id="0" w:name="_GoBack"/>
      <w:bookmarkEnd w:id="0"/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Надзор за местами содержания под стражей</w:t>
      </w:r>
    </w:p>
    <w:p w:rsidR="002B34D6" w:rsidRPr="002B34D6" w:rsidRDefault="002B34D6" w:rsidP="002B34D6">
      <w:pPr>
        <w:pStyle w:val="SingleTxtGR"/>
      </w:pPr>
      <w:r w:rsidRPr="002B34D6">
        <w:t>30.</w:t>
      </w:r>
      <w:r w:rsidRPr="002B34D6">
        <w:tab/>
        <w:t>Отмечая, что посещать места содержания под стражей могут Председ</w:t>
      </w:r>
      <w:r w:rsidRPr="002B34D6">
        <w:t>а</w:t>
      </w:r>
      <w:r w:rsidRPr="002B34D6">
        <w:t>тель Верховного апелляционного суда, Председатель Высшего уголовного суда, компетентные судьи, Председатель суда по делам несовершеннолетних, гос</w:t>
      </w:r>
      <w:r w:rsidRPr="002B34D6">
        <w:t>у</w:t>
      </w:r>
      <w:r w:rsidRPr="002B34D6">
        <w:t>дарственная прокуратура и механизмы привлечения к ответственности, учр</w:t>
      </w:r>
      <w:r w:rsidRPr="002B34D6">
        <w:t>е</w:t>
      </w:r>
      <w:r w:rsidRPr="002B34D6">
        <w:t>жденные во исполнение рекомендаций Бахрейнской независимой следственной комиссии, Комитет выражает обеспокоенность в связи с тем, что сотрудники правоохранительных органов и пенитенциарных учреждений по-прежнему участвуют в деятельности, противоречащей Конвенции (статьи 2, 11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31.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обеспечить, чтобы сотрудники эффективной и независимой с</w:t>
      </w:r>
      <w:r w:rsidRPr="002B34D6">
        <w:rPr>
          <w:b/>
          <w:bCs/>
        </w:rPr>
        <w:t>и</w:t>
      </w:r>
      <w:r w:rsidRPr="002B34D6">
        <w:rPr>
          <w:b/>
          <w:bCs/>
        </w:rPr>
        <w:t>стемы мониторинга регулярно инспектировали все места содержания под стражей без предварительного уведомления и имели возможность встр</w:t>
      </w:r>
      <w:r w:rsidRPr="002B34D6">
        <w:rPr>
          <w:b/>
          <w:bCs/>
        </w:rPr>
        <w:t>е</w:t>
      </w:r>
      <w:r w:rsidRPr="002B34D6">
        <w:rPr>
          <w:b/>
          <w:bCs/>
        </w:rPr>
        <w:t>чаться с заключенными наедине, получать жалобы и проводить расслед</w:t>
      </w:r>
      <w:r w:rsidRPr="002B34D6">
        <w:rPr>
          <w:b/>
          <w:bCs/>
        </w:rPr>
        <w:t>о</w:t>
      </w:r>
      <w:r w:rsidRPr="002B34D6">
        <w:rPr>
          <w:b/>
          <w:bCs/>
        </w:rPr>
        <w:t>вания утверждений о поведении сотрудников правоохранительных органов и пенитенциарных учреждений, противоречащем Конвенции;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укреплять сотрудничество с правозащитными механизмами Организации Объединенных Наций путем скорейшего предоставления возможности посетить страну для мандатариев специальных процедур, к</w:t>
      </w:r>
      <w:r w:rsidRPr="002B34D6">
        <w:rPr>
          <w:b/>
          <w:bCs/>
        </w:rPr>
        <w:t>о</w:t>
      </w:r>
      <w:r w:rsidRPr="002B34D6">
        <w:rPr>
          <w:b/>
          <w:bCs/>
        </w:rPr>
        <w:t>торые обратились с просьбой об этом, в соответствии с пересмотренным кругом ведения страновых поездок мандатариев специальных процедур Совета по правам человека Организации Объединенных Наций (на основе E/CN.4/1998/45, добавление V);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рассмотреть вопрос о ратификации Факультативного проток</w:t>
      </w:r>
      <w:r w:rsidRPr="002B34D6">
        <w:rPr>
          <w:b/>
          <w:bCs/>
        </w:rPr>
        <w:t>о</w:t>
      </w:r>
      <w:r w:rsidRPr="002B34D6">
        <w:rPr>
          <w:b/>
          <w:bCs/>
        </w:rPr>
        <w:t>ла к Конвенции против пыток, который предусматривает наличие межд</w:t>
      </w:r>
      <w:r w:rsidRPr="002B34D6">
        <w:rPr>
          <w:b/>
          <w:bCs/>
        </w:rPr>
        <w:t>у</w:t>
      </w:r>
      <w:r w:rsidRPr="002B34D6">
        <w:rPr>
          <w:b/>
          <w:bCs/>
        </w:rPr>
        <w:t>народных и национальных механизмов по предупреждению пыток в м</w:t>
      </w:r>
      <w:r w:rsidRPr="002B34D6">
        <w:rPr>
          <w:b/>
          <w:bCs/>
        </w:rPr>
        <w:t>е</w:t>
      </w:r>
      <w:r w:rsidRPr="002B34D6">
        <w:rPr>
          <w:b/>
          <w:bCs/>
        </w:rPr>
        <w:t>стах, где содержатся лишенные свободы лица.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 xml:space="preserve">Репрессии и предполагаемые пытки правозащитников и журналистов </w:t>
      </w:r>
      <w:r w:rsidR="00190DD8">
        <w:br/>
      </w:r>
      <w:r w:rsidRPr="002B34D6">
        <w:t>и жестокое обращение с ними</w:t>
      </w:r>
    </w:p>
    <w:p w:rsidR="002B34D6" w:rsidRPr="002B34D6" w:rsidRDefault="002B34D6" w:rsidP="002B34D6">
      <w:pPr>
        <w:pStyle w:val="SingleTxtGR"/>
      </w:pPr>
      <w:r w:rsidRPr="002B34D6">
        <w:t>32.</w:t>
      </w:r>
      <w:r w:rsidRPr="002B34D6">
        <w:tab/>
        <w:t>Комитет по-прежнему обеспокоен многочисленными и последовательн</w:t>
      </w:r>
      <w:r w:rsidRPr="002B34D6">
        <w:t>ы</w:t>
      </w:r>
      <w:r w:rsidRPr="002B34D6">
        <w:t>ми сообщениями о серьезных случаях запугиваний, репрессий, угроз, лишения гражданства в качестве репрессивных мер, а также арестов и произвольного з</w:t>
      </w:r>
      <w:r w:rsidRPr="002B34D6">
        <w:t>а</w:t>
      </w:r>
      <w:r w:rsidRPr="002B34D6">
        <w:t>ключения под стражу правозащитников, журналистов и их родственников в о</w:t>
      </w:r>
      <w:r w:rsidRPr="002B34D6">
        <w:t>т</w:t>
      </w:r>
      <w:r w:rsidRPr="002B34D6">
        <w:t>местку за их работу. Он также обеспокоен тем, что многие из этих лиц, по с</w:t>
      </w:r>
      <w:r w:rsidRPr="002B34D6">
        <w:t>о</w:t>
      </w:r>
      <w:r w:rsidRPr="002B34D6">
        <w:t>общениям, были арестованы по обвинению в совершении уголовного престу</w:t>
      </w:r>
      <w:r w:rsidRPr="002B34D6">
        <w:t>п</w:t>
      </w:r>
      <w:r w:rsidRPr="002B34D6">
        <w:t>ления и предстали перед судом без соблюдения надлежащей правовой процед</w:t>
      </w:r>
      <w:r w:rsidRPr="002B34D6">
        <w:t>у</w:t>
      </w:r>
      <w:r w:rsidRPr="002B34D6">
        <w:t>ры, не имея возможности воспользоваться основными правовыми гарантиями. Комитет глубоко обеспокоен сообщениями о том, что многие лица, которые б</w:t>
      </w:r>
      <w:r w:rsidRPr="002B34D6">
        <w:t>ы</w:t>
      </w:r>
      <w:r w:rsidRPr="002B34D6">
        <w:t>ли лишены свободы, подвергаются пыткам или жестокому обращению. Он ос</w:t>
      </w:r>
      <w:r w:rsidRPr="002B34D6">
        <w:t>о</w:t>
      </w:r>
      <w:r w:rsidRPr="002B34D6">
        <w:t>бенно обеспокоен положением Абдулхади аль-Хаваджи, Наджи Фатила, Набиля Раджаба, Абдулджалила ас-Сингаса, Хуссейна Джауада и Абдулвахаба Хуссе</w:t>
      </w:r>
      <w:r w:rsidRPr="002B34D6">
        <w:t>й</w:t>
      </w:r>
      <w:r w:rsidRPr="002B34D6">
        <w:t>на, в первую очередь в отношении их доступа к медицинскому обслуживанию (статьи 2</w:t>
      </w:r>
      <w:r w:rsidR="00190DD8">
        <w:t>–</w:t>
      </w:r>
      <w:r w:rsidRPr="002B34D6">
        <w:t>3, 11</w:t>
      </w:r>
      <w:r w:rsidR="00190DD8">
        <w:t>–</w:t>
      </w:r>
      <w:r w:rsidRPr="002B34D6">
        <w:t>14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lastRenderedPageBreak/>
        <w:t>33.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выполнить рекомендацию № 1722 Бахрейнской независимой следственной комиссии в отношении применения силы, ареста, обращения с содержащимися под стражей лицами, задержания и судебного преслед</w:t>
      </w:r>
      <w:r w:rsidRPr="002B34D6">
        <w:rPr>
          <w:b/>
          <w:bCs/>
        </w:rPr>
        <w:t>о</w:t>
      </w:r>
      <w:r w:rsidRPr="002B34D6">
        <w:rPr>
          <w:b/>
          <w:bCs/>
        </w:rPr>
        <w:t>вания в связи с осуществлением права на свободу выражения мнений, с</w:t>
      </w:r>
      <w:r w:rsidRPr="002B34D6">
        <w:rPr>
          <w:b/>
          <w:bCs/>
        </w:rPr>
        <w:t>о</w:t>
      </w:r>
      <w:r w:rsidRPr="002B34D6">
        <w:rPr>
          <w:b/>
          <w:bCs/>
        </w:rPr>
        <w:t>браний и ассоциации;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>освободить из-под стражи правозащитников и журналистов, которые, по сообщениям, были задержаны и заключены в тюрьму в о</w:t>
      </w:r>
      <w:r w:rsidRPr="002B34D6">
        <w:rPr>
          <w:b/>
          <w:bCs/>
        </w:rPr>
        <w:t>т</w:t>
      </w:r>
      <w:r w:rsidRPr="002B34D6">
        <w:rPr>
          <w:b/>
          <w:bCs/>
        </w:rPr>
        <w:t>местку за свою работу, в том числе Абдулхади аль-Хаваджу, Наджи Фатила, Набиля Раджаба, Абдулджалила ас-Сингаса, Хуссейна Джауада и Абдулв</w:t>
      </w:r>
      <w:r w:rsidRPr="002B34D6">
        <w:rPr>
          <w:b/>
          <w:bCs/>
        </w:rPr>
        <w:t>а</w:t>
      </w:r>
      <w:r w:rsidRPr="002B34D6">
        <w:rPr>
          <w:b/>
          <w:bCs/>
        </w:rPr>
        <w:t>хаба Хуссейна;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провести оперативное, тщательное и беспристрастное рассл</w:t>
      </w:r>
      <w:r w:rsidRPr="002B34D6">
        <w:rPr>
          <w:b/>
          <w:bCs/>
        </w:rPr>
        <w:t>е</w:t>
      </w:r>
      <w:r w:rsidRPr="002B34D6">
        <w:rPr>
          <w:b/>
          <w:bCs/>
        </w:rPr>
        <w:t>дование всех утверждений о случаях притеснения, произвольных арестов, пыток или жестокого обращения в отношении правозащитников и журн</w:t>
      </w:r>
      <w:r w:rsidRPr="002B34D6">
        <w:rPr>
          <w:b/>
          <w:bCs/>
        </w:rPr>
        <w:t>а</w:t>
      </w:r>
      <w:r w:rsidRPr="002B34D6">
        <w:rPr>
          <w:b/>
          <w:bCs/>
        </w:rPr>
        <w:t>листов, надлежащим образом преследовать и наказать виновных, обесп</w:t>
      </w:r>
      <w:r w:rsidRPr="002B34D6">
        <w:rPr>
          <w:b/>
          <w:bCs/>
        </w:rPr>
        <w:t>е</w:t>
      </w:r>
      <w:r w:rsidRPr="002B34D6">
        <w:rPr>
          <w:b/>
          <w:bCs/>
        </w:rPr>
        <w:t>чивая при этом им доступ к правосудию и соблюдение основных правовых гарантий, а также предоставить компенсацию жертвам;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воздерживаться от применения практики лишения гражда</w:t>
      </w:r>
      <w:r w:rsidRPr="002B34D6">
        <w:rPr>
          <w:b/>
          <w:bCs/>
        </w:rPr>
        <w:t>н</w:t>
      </w:r>
      <w:r w:rsidRPr="002B34D6">
        <w:rPr>
          <w:b/>
          <w:bCs/>
        </w:rPr>
        <w:t>ства в качестве формы репрессий в отношении правозащитников, журн</w:t>
      </w:r>
      <w:r w:rsidRPr="002B34D6">
        <w:rPr>
          <w:b/>
          <w:bCs/>
        </w:rPr>
        <w:t>а</w:t>
      </w:r>
      <w:r w:rsidRPr="002B34D6">
        <w:rPr>
          <w:b/>
          <w:bCs/>
        </w:rPr>
        <w:t>листов и других оппозиционно настроенных лиц, являющихся политич</w:t>
      </w:r>
      <w:r w:rsidRPr="002B34D6">
        <w:rPr>
          <w:b/>
          <w:bCs/>
        </w:rPr>
        <w:t>е</w:t>
      </w:r>
      <w:r w:rsidRPr="002B34D6">
        <w:rPr>
          <w:b/>
          <w:bCs/>
        </w:rPr>
        <w:t>скими активистами и критикующих власти.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Насилие в отношении женщин, включая бытовое и сексуальное насилие</w:t>
      </w:r>
    </w:p>
    <w:p w:rsidR="002B34D6" w:rsidRPr="002B34D6" w:rsidRDefault="002B34D6" w:rsidP="002B34D6">
      <w:pPr>
        <w:pStyle w:val="SingleTxtGR"/>
      </w:pPr>
      <w:r w:rsidRPr="002B34D6">
        <w:t>34.</w:t>
      </w:r>
      <w:r w:rsidRPr="002B34D6">
        <w:tab/>
        <w:t>Комитет обеспокоен тем, что насилие в отношении женщин, включая с</w:t>
      </w:r>
      <w:r w:rsidRPr="002B34D6">
        <w:t>у</w:t>
      </w:r>
      <w:r w:rsidRPr="002B34D6">
        <w:t>пружеское изнасилование и бытовое насилие, не являются отдельными пр</w:t>
      </w:r>
      <w:r w:rsidRPr="002B34D6">
        <w:t>е</w:t>
      </w:r>
      <w:r w:rsidRPr="002B34D6">
        <w:t>ступлениями в Уголовном кодексе, а также в связи с задержкой в принятии з</w:t>
      </w:r>
      <w:r w:rsidRPr="002B34D6">
        <w:t>а</w:t>
      </w:r>
      <w:r w:rsidRPr="002B34D6">
        <w:t>конодательства в этой области. Он особенно обеспокоен тем, что в статье 353 Уголовного кодекса лица, совершившие изнасилование, освобождаются от уг</w:t>
      </w:r>
      <w:r w:rsidRPr="002B34D6">
        <w:t>о</w:t>
      </w:r>
      <w:r w:rsidRPr="002B34D6">
        <w:t>ловной ответственности и наказания, если они вступают в брак со своими жертвами; а также что статья 334 ограничивает меры наказания для лиц, вино</w:t>
      </w:r>
      <w:r w:rsidRPr="002B34D6">
        <w:t>в</w:t>
      </w:r>
      <w:r w:rsidRPr="002B34D6">
        <w:t>ных в совершении преступлений, совершаемых во имя так называемой чести (статьи 2, 12</w:t>
      </w:r>
      <w:r w:rsidR="00190DD8">
        <w:t>–</w:t>
      </w:r>
      <w:r w:rsidRPr="002B34D6">
        <w:t>14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35.</w:t>
      </w:r>
      <w:r w:rsidRPr="002B34D6">
        <w:rPr>
          <w:b/>
          <w:bCs/>
        </w:rPr>
        <w:tab/>
        <w:t>Государству-участнику следует: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а)</w:t>
      </w:r>
      <w:r w:rsidRPr="002B34D6">
        <w:rPr>
          <w:b/>
          <w:bCs/>
        </w:rPr>
        <w:tab/>
        <w:t>разработать определение бытового насилия, включая сексуал</w:t>
      </w:r>
      <w:r w:rsidRPr="002B34D6">
        <w:rPr>
          <w:b/>
          <w:bCs/>
        </w:rPr>
        <w:t>ь</w:t>
      </w:r>
      <w:r w:rsidRPr="002B34D6">
        <w:rPr>
          <w:b/>
          <w:bCs/>
        </w:rPr>
        <w:t>ное насилие и изнасилование в браке, и включить эти деяния в Уголовный кодекс в качестве отдельных видов уголовных преступлений, предусмотрев за них соответствующие наказания;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b)</w:t>
      </w:r>
      <w:r w:rsidRPr="002B34D6">
        <w:rPr>
          <w:b/>
          <w:bCs/>
        </w:rPr>
        <w:tab/>
        <w:t xml:space="preserve">внести поправки в Уголовный кодекс, отменив статьи 334 и 353; 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c)</w:t>
      </w:r>
      <w:r w:rsidRPr="002B34D6">
        <w:rPr>
          <w:b/>
          <w:bCs/>
        </w:rPr>
        <w:tab/>
        <w:t>ускорить принятие законопроекта о бытовом насилии, разр</w:t>
      </w:r>
      <w:r w:rsidRPr="002B34D6">
        <w:rPr>
          <w:b/>
          <w:bCs/>
        </w:rPr>
        <w:t>а</w:t>
      </w:r>
      <w:r w:rsidRPr="002B34D6">
        <w:rPr>
          <w:b/>
          <w:bCs/>
        </w:rPr>
        <w:t>ботка которого началась в 2007 году;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d)</w:t>
      </w:r>
      <w:r w:rsidRPr="002B34D6">
        <w:rPr>
          <w:b/>
          <w:bCs/>
        </w:rPr>
        <w:tab/>
        <w:t>обеспечить, чтобы все сообщения о насилии в отношении же</w:t>
      </w:r>
      <w:r w:rsidRPr="002B34D6">
        <w:rPr>
          <w:b/>
          <w:bCs/>
        </w:rPr>
        <w:t>н</w:t>
      </w:r>
      <w:r w:rsidRPr="002B34D6">
        <w:rPr>
          <w:b/>
          <w:bCs/>
        </w:rPr>
        <w:t>щин, в частности о бытовом и сексуальном насилии, регистрировались п</w:t>
      </w:r>
      <w:r w:rsidRPr="002B34D6">
        <w:rPr>
          <w:b/>
          <w:bCs/>
        </w:rPr>
        <w:t>о</w:t>
      </w:r>
      <w:r w:rsidRPr="002B34D6">
        <w:rPr>
          <w:b/>
          <w:bCs/>
        </w:rPr>
        <w:t>лицией и чтобы по всем сообщениям о бытовом насилии проводилось незамедлительное, беспристрастное и эффективное расследование, а с</w:t>
      </w:r>
      <w:r w:rsidRPr="002B34D6">
        <w:rPr>
          <w:b/>
          <w:bCs/>
        </w:rPr>
        <w:t>о</w:t>
      </w:r>
      <w:r w:rsidRPr="002B34D6">
        <w:rPr>
          <w:b/>
          <w:bCs/>
        </w:rPr>
        <w:t xml:space="preserve">вершившие его лица подвергались судебному преследованию и наказанию; 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e)</w:t>
      </w:r>
      <w:r w:rsidRPr="002B34D6">
        <w:rPr>
          <w:b/>
          <w:bCs/>
        </w:rPr>
        <w:tab/>
        <w:t>обеспечить жертвам бытового насилия доступ к средствам з</w:t>
      </w:r>
      <w:r w:rsidRPr="002B34D6">
        <w:rPr>
          <w:b/>
          <w:bCs/>
        </w:rPr>
        <w:t>а</w:t>
      </w:r>
      <w:r w:rsidRPr="002B34D6">
        <w:rPr>
          <w:b/>
          <w:bCs/>
        </w:rPr>
        <w:t>щиты, в том числе запретительным судебным приказам, к медицинским и юридическим услугам, в том числе консультативным, возмещению ущерба и реабилитации, а также к безопасным, финансируемым государством приютам на всей территории страны;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2B34D6">
        <w:rPr>
          <w:b/>
          <w:bCs/>
        </w:rPr>
        <w:tab/>
        <w:t>f)</w:t>
      </w:r>
      <w:r w:rsidRPr="002B34D6">
        <w:rPr>
          <w:b/>
          <w:bCs/>
        </w:rPr>
        <w:tab/>
        <w:t>обеспечить для сотрудников полиции и других правоохран</w:t>
      </w:r>
      <w:r w:rsidRPr="002B34D6">
        <w:rPr>
          <w:b/>
          <w:bCs/>
        </w:rPr>
        <w:t>и</w:t>
      </w:r>
      <w:r w:rsidRPr="002B34D6">
        <w:rPr>
          <w:b/>
          <w:bCs/>
        </w:rPr>
        <w:t>тельных органов, социальных работников, прокуроров и судей обязател</w:t>
      </w:r>
      <w:r w:rsidRPr="002B34D6">
        <w:rPr>
          <w:b/>
          <w:bCs/>
        </w:rPr>
        <w:t>ь</w:t>
      </w:r>
      <w:r w:rsidRPr="002B34D6">
        <w:rPr>
          <w:b/>
          <w:bCs/>
        </w:rPr>
        <w:lastRenderedPageBreak/>
        <w:t>ную профессиональную подготовку по вопросу уязвимости жертв генде</w:t>
      </w:r>
      <w:r w:rsidRPr="002B34D6">
        <w:rPr>
          <w:b/>
          <w:bCs/>
        </w:rPr>
        <w:t>р</w:t>
      </w:r>
      <w:r w:rsidRPr="002B34D6">
        <w:rPr>
          <w:b/>
          <w:bCs/>
        </w:rPr>
        <w:t>ного и бытового насилия.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Телесные наказания детей</w:t>
      </w:r>
    </w:p>
    <w:p w:rsidR="002B34D6" w:rsidRPr="002B34D6" w:rsidRDefault="002B34D6" w:rsidP="002B34D6">
      <w:pPr>
        <w:pStyle w:val="SingleTxtGR"/>
      </w:pPr>
      <w:r w:rsidRPr="002B34D6">
        <w:t>36.</w:t>
      </w:r>
      <w:r w:rsidRPr="002B34D6">
        <w:tab/>
        <w:t>Комитет обеспокоен сообщениями о том, что телесные наказания детей по-прежнему допускаются в семье, в системе альтернативного ухода и дневного ухода за детьми и в пенитенциарных учреждениях (статьи 2, 4 и 16).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37.</w:t>
      </w:r>
      <w:r w:rsidRPr="002B34D6">
        <w:rPr>
          <w:b/>
          <w:bCs/>
        </w:rPr>
        <w:tab/>
        <w:t>Государству-участнику следует принять законодательство, конкретно и четко запрещающее телесные наказания в любых условиях.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Компенсация жертвам пыток и жестокого обращения</w:t>
      </w:r>
    </w:p>
    <w:p w:rsidR="002B34D6" w:rsidRPr="002B34D6" w:rsidRDefault="002B34D6" w:rsidP="002B34D6">
      <w:pPr>
        <w:pStyle w:val="SingleTxtGR"/>
      </w:pPr>
      <w:r w:rsidRPr="002B34D6">
        <w:t>38.</w:t>
      </w:r>
      <w:r w:rsidRPr="002B34D6">
        <w:tab/>
        <w:t>Приветствуя учреждение Национального фонда для выплаты компенс</w:t>
      </w:r>
      <w:r w:rsidRPr="002B34D6">
        <w:t>а</w:t>
      </w:r>
      <w:r w:rsidRPr="002B34D6">
        <w:t>ции жертвам и создание специальных судов для рассмотрения ходатайств о в</w:t>
      </w:r>
      <w:r w:rsidRPr="002B34D6">
        <w:t>ы</w:t>
      </w:r>
      <w:r w:rsidRPr="002B34D6">
        <w:t>плате компенсации, о чем Верховный судебны</w:t>
      </w:r>
      <w:r w:rsidR="00190DD8">
        <w:t>й совет объявил 27 февраля 2012 </w:t>
      </w:r>
      <w:r w:rsidRPr="002B34D6">
        <w:t>года, Комитет выражает обеспокоенность в связи с тем, что компенсация была выплачена лишь некоторым из жертв и семей жертв, определенных Ба</w:t>
      </w:r>
      <w:r w:rsidRPr="002B34D6">
        <w:t>х</w:t>
      </w:r>
      <w:r w:rsidRPr="002B34D6">
        <w:t>рейнской независимой следственной комиссией (статья 14).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39.</w:t>
      </w:r>
      <w:r w:rsidRPr="002B34D6">
        <w:rPr>
          <w:b/>
          <w:bCs/>
        </w:rPr>
        <w:tab/>
        <w:t>Государству-участнику следует обеспечить, чтобы Национальный фонд для выплаты компенсации жертвам предоставлял компенсацию всем жертвам пыток и жестокого обращения, имеющим на нее право, включая всех лиц, определенных Бахрейнской независимой следственной комисс</w:t>
      </w:r>
      <w:r w:rsidRPr="002B34D6">
        <w:rPr>
          <w:b/>
          <w:bCs/>
        </w:rPr>
        <w:t>и</w:t>
      </w:r>
      <w:r w:rsidRPr="002B34D6">
        <w:rPr>
          <w:b/>
          <w:bCs/>
        </w:rPr>
        <w:t>ей.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Посещения правозащитными механизмами Организации Объединенных Наций</w:t>
      </w:r>
    </w:p>
    <w:p w:rsidR="002B34D6" w:rsidRPr="002B34D6" w:rsidRDefault="002B34D6" w:rsidP="002B34D6">
      <w:pPr>
        <w:pStyle w:val="SingleTxtGR"/>
      </w:pPr>
      <w:r w:rsidRPr="002B34D6">
        <w:t>40.</w:t>
      </w:r>
      <w:r w:rsidRPr="002B34D6">
        <w:tab/>
        <w:t>Комитет обеспокоен тем, что, несмотря на неоднократные просьбы о п</w:t>
      </w:r>
      <w:r w:rsidRPr="002B34D6">
        <w:t>о</w:t>
      </w:r>
      <w:r w:rsidRPr="002B34D6">
        <w:t>сещении страны со стороны Специального докладчика Организации Объед</w:t>
      </w:r>
      <w:r w:rsidRPr="002B34D6">
        <w:t>и</w:t>
      </w:r>
      <w:r w:rsidRPr="002B34D6">
        <w:t>ненных Наций по вопросу о пытках и других жестоких, бесчеловечных или унижающих достоинство видов обращения и наказания, государство-участник откладывает посещение, утверждая, что для этого сейчас неподходящее время, поскольку государство предпринимает усилия по осуществлению рекомендаций Бахрейнской независимой следственной комиссии и находится на этапе кард</w:t>
      </w:r>
      <w:r w:rsidRPr="002B34D6">
        <w:t>и</w:t>
      </w:r>
      <w:r w:rsidRPr="002B34D6">
        <w:t>нальных реформ и развития. Комитет также обеспокоен тем, что представители государства-участника не смогли указать, когда Управлению Верховного коми</w:t>
      </w:r>
      <w:r w:rsidRPr="002B34D6">
        <w:t>с</w:t>
      </w:r>
      <w:r w:rsidRPr="002B34D6">
        <w:t>сара Организации Объединенных Наций по правам человека будет разрешено посетить страну в ответ на опубликованное в СМИ приглашение парламента Бахрейна посетить места содержания под стражей и шиитские деревни в Ба</w:t>
      </w:r>
      <w:r w:rsidRPr="002B34D6">
        <w:t>х</w:t>
      </w:r>
      <w:r w:rsidRPr="002B34D6">
        <w:t>рейне. Это приглашение было принято Верховным комиссаром, но во время диалога с Комитетом правительство Бахрейна не предприняло в этой связи н</w:t>
      </w:r>
      <w:r w:rsidRPr="002B34D6">
        <w:t>и</w:t>
      </w:r>
      <w:r w:rsidRPr="002B34D6">
        <w:t>каких действий.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41.</w:t>
      </w:r>
      <w:r w:rsidRPr="002B34D6">
        <w:rPr>
          <w:b/>
          <w:bCs/>
        </w:rPr>
        <w:tab/>
        <w:t>Комитет рекомендует государству-участнику в безотлагательном п</w:t>
      </w:r>
      <w:r w:rsidRPr="002B34D6">
        <w:rPr>
          <w:b/>
          <w:bCs/>
        </w:rPr>
        <w:t>о</w:t>
      </w:r>
      <w:r w:rsidRPr="002B34D6">
        <w:rPr>
          <w:b/>
          <w:bCs/>
        </w:rPr>
        <w:t>рядке удовлетворить просьбу Специального докладчика Организации Объединенных Наций по вопросу о пытках и других жестоких, бесчелове</w:t>
      </w:r>
      <w:r w:rsidRPr="002B34D6">
        <w:rPr>
          <w:b/>
          <w:bCs/>
        </w:rPr>
        <w:t>ч</w:t>
      </w:r>
      <w:r w:rsidRPr="002B34D6">
        <w:rPr>
          <w:b/>
          <w:bCs/>
        </w:rPr>
        <w:t>ных или унижающих достоинство видов обращения и наказания о посещ</w:t>
      </w:r>
      <w:r w:rsidRPr="002B34D6">
        <w:rPr>
          <w:b/>
          <w:bCs/>
        </w:rPr>
        <w:t>е</w:t>
      </w:r>
      <w:r w:rsidRPr="002B34D6">
        <w:rPr>
          <w:b/>
          <w:bCs/>
        </w:rPr>
        <w:t>нии страны. Государству-участнику рекомендуется предоставить Управл</w:t>
      </w:r>
      <w:r w:rsidRPr="002B34D6">
        <w:rPr>
          <w:b/>
          <w:bCs/>
        </w:rPr>
        <w:t>е</w:t>
      </w:r>
      <w:r w:rsidRPr="002B34D6">
        <w:rPr>
          <w:b/>
          <w:bCs/>
        </w:rPr>
        <w:t>нию Верховного комиссара Организации Объединенных Наций по правам человека возможность посетить страну, особенно места содержания под стражей, поскольку это имеет отношение к соблюдению Бахрейном пол</w:t>
      </w:r>
      <w:r w:rsidRPr="002B34D6">
        <w:rPr>
          <w:b/>
          <w:bCs/>
        </w:rPr>
        <w:t>о</w:t>
      </w:r>
      <w:r w:rsidRPr="002B34D6">
        <w:rPr>
          <w:b/>
          <w:bCs/>
        </w:rPr>
        <w:t>жений Конвенции.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Процедура последующих действий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42.</w:t>
      </w:r>
      <w:r w:rsidRPr="00190DD8">
        <w:rPr>
          <w:bCs/>
        </w:rPr>
        <w:tab/>
      </w:r>
      <w:r w:rsidRPr="002B34D6">
        <w:rPr>
          <w:b/>
          <w:bCs/>
        </w:rPr>
        <w:t>Комитет просит государство-участник представить к 12 мая 2018 года информацию о последующих мерах в связи с рекомендациями Комитета в отношении моратория на смертную казнь, регулярных посещений пре</w:t>
      </w:r>
      <w:r w:rsidRPr="002B34D6">
        <w:rPr>
          <w:b/>
          <w:bCs/>
        </w:rPr>
        <w:t>д</w:t>
      </w:r>
      <w:r w:rsidRPr="002B34D6">
        <w:rPr>
          <w:b/>
          <w:bCs/>
        </w:rPr>
        <w:t>ставителями независимых контролирующих органов, в том числе межд</w:t>
      </w:r>
      <w:r w:rsidRPr="002B34D6">
        <w:rPr>
          <w:b/>
          <w:bCs/>
        </w:rPr>
        <w:t>у</w:t>
      </w:r>
      <w:r w:rsidRPr="002B34D6">
        <w:rPr>
          <w:b/>
          <w:bCs/>
        </w:rPr>
        <w:t xml:space="preserve">народных органов, мест содержания под стражей, а также о посещениях </w:t>
      </w:r>
      <w:r w:rsidRPr="002B34D6">
        <w:rPr>
          <w:b/>
          <w:bCs/>
        </w:rPr>
        <w:lastRenderedPageBreak/>
        <w:t>правозащитных механизмов Организации Объединенных Наций (см. пун</w:t>
      </w:r>
      <w:r w:rsidRPr="002B34D6">
        <w:rPr>
          <w:b/>
          <w:bCs/>
        </w:rPr>
        <w:t>к</w:t>
      </w:r>
      <w:r w:rsidRPr="002B34D6">
        <w:rPr>
          <w:b/>
          <w:bCs/>
        </w:rPr>
        <w:t>ты 13 a), 23 d) и 41 выше). В этой связи государству-участнику предлагае</w:t>
      </w:r>
      <w:r w:rsidRPr="002B34D6">
        <w:rPr>
          <w:b/>
          <w:bCs/>
        </w:rPr>
        <w:t>т</w:t>
      </w:r>
      <w:r w:rsidRPr="002B34D6">
        <w:rPr>
          <w:b/>
          <w:bCs/>
        </w:rPr>
        <w:t>ся сообщить Комитету о своих планах по выполнению в предстоящий о</w:t>
      </w:r>
      <w:r w:rsidRPr="002B34D6">
        <w:rPr>
          <w:b/>
          <w:bCs/>
        </w:rPr>
        <w:t>т</w:t>
      </w:r>
      <w:r w:rsidRPr="002B34D6">
        <w:rPr>
          <w:b/>
          <w:bCs/>
        </w:rPr>
        <w:t>четный период некоторых или всех из оставшихся рекомендаций, соде</w:t>
      </w:r>
      <w:r w:rsidRPr="002B34D6">
        <w:rPr>
          <w:b/>
          <w:bCs/>
        </w:rPr>
        <w:t>р</w:t>
      </w:r>
      <w:r w:rsidRPr="002B34D6">
        <w:rPr>
          <w:b/>
          <w:bCs/>
        </w:rPr>
        <w:t>жащихся в настоящих заключительных замечаниях.</w:t>
      </w:r>
    </w:p>
    <w:p w:rsidR="002B34D6" w:rsidRPr="002B34D6" w:rsidRDefault="002B34D6" w:rsidP="002B34D6">
      <w:pPr>
        <w:pStyle w:val="H23GR"/>
      </w:pPr>
      <w:r w:rsidRPr="002B34D6">
        <w:tab/>
      </w:r>
      <w:r w:rsidRPr="002B34D6">
        <w:tab/>
        <w:t>Прочие вопросы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43.</w:t>
      </w:r>
      <w:r w:rsidRPr="002B34D6">
        <w:rPr>
          <w:b/>
          <w:bCs/>
        </w:rPr>
        <w:tab/>
        <w:t>Комитет повторяет свою рекомендацию (см. CAT/C/CR/34/BHR, пункт 9) о том, что государству-участнику следует рассмотреть возмо</w:t>
      </w:r>
      <w:r w:rsidRPr="002B34D6">
        <w:rPr>
          <w:b/>
          <w:bCs/>
        </w:rPr>
        <w:t>ж</w:t>
      </w:r>
      <w:r w:rsidRPr="002B34D6">
        <w:rPr>
          <w:b/>
          <w:bCs/>
        </w:rPr>
        <w:t>ность сделать заявления по статьям 21 и 22 Конвенции и ратифицировать Факультативный протокол к Конвенции.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44.</w:t>
      </w:r>
      <w:r w:rsidRPr="00190DD8">
        <w:rPr>
          <w:bCs/>
        </w:rPr>
        <w:tab/>
      </w:r>
      <w:r w:rsidRPr="002B34D6">
        <w:rPr>
          <w:b/>
          <w:bCs/>
        </w:rPr>
        <w:t>Комитет предлагает государству-участнику ратифицировать осно</w:t>
      </w:r>
      <w:r w:rsidRPr="002B34D6">
        <w:rPr>
          <w:b/>
          <w:bCs/>
        </w:rPr>
        <w:t>в</w:t>
      </w:r>
      <w:r w:rsidRPr="002B34D6">
        <w:rPr>
          <w:b/>
          <w:bCs/>
        </w:rPr>
        <w:t>ные договоры Организации Объединенных Наций в области прав челов</w:t>
      </w:r>
      <w:r w:rsidRPr="002B34D6">
        <w:rPr>
          <w:b/>
          <w:bCs/>
        </w:rPr>
        <w:t>е</w:t>
      </w:r>
      <w:r w:rsidRPr="002B34D6">
        <w:rPr>
          <w:b/>
          <w:bCs/>
        </w:rPr>
        <w:t>ка, участником которых оно еще не является.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45.</w:t>
      </w:r>
      <w:r w:rsidRPr="002B34D6">
        <w:rPr>
          <w:b/>
          <w:bCs/>
        </w:rPr>
        <w:tab/>
        <w:t>Государству-участнику рекомендуется обеспечить широкое распр</w:t>
      </w:r>
      <w:r w:rsidRPr="002B34D6">
        <w:rPr>
          <w:b/>
          <w:bCs/>
        </w:rPr>
        <w:t>о</w:t>
      </w:r>
      <w:r w:rsidRPr="002B34D6">
        <w:rPr>
          <w:b/>
          <w:bCs/>
        </w:rPr>
        <w:t>странение представленного Комитету доклада и настоящих заключител</w:t>
      </w:r>
      <w:r w:rsidRPr="002B34D6">
        <w:rPr>
          <w:b/>
          <w:bCs/>
        </w:rPr>
        <w:t>ь</w:t>
      </w:r>
      <w:r w:rsidRPr="002B34D6">
        <w:rPr>
          <w:b/>
          <w:bCs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2B34D6" w:rsidRPr="002B34D6" w:rsidRDefault="002B34D6" w:rsidP="002B34D6">
      <w:pPr>
        <w:pStyle w:val="SingleTxtGR"/>
        <w:rPr>
          <w:b/>
          <w:bCs/>
        </w:rPr>
      </w:pPr>
      <w:r w:rsidRPr="00190DD8">
        <w:rPr>
          <w:bCs/>
        </w:rPr>
        <w:t>46.</w:t>
      </w:r>
      <w:r w:rsidRPr="002B34D6">
        <w:rPr>
          <w:b/>
          <w:bCs/>
        </w:rPr>
        <w:tab/>
        <w:t>Государству-участнику предлагается представить свой следующий периодический доклад к 12 мая 2021 года. В этой связи и с учетом того, что государство-участник согласилось представлять Комитету доклады в соо</w:t>
      </w:r>
      <w:r w:rsidRPr="002B34D6">
        <w:rPr>
          <w:b/>
          <w:bCs/>
        </w:rPr>
        <w:t>т</w:t>
      </w:r>
      <w:r w:rsidRPr="002B34D6">
        <w:rPr>
          <w:b/>
          <w:bCs/>
        </w:rPr>
        <w:t>ветствии с упрощенной процедурой представления докладов, Комитет в установленном порядке направит государству-участнику перечень вопр</w:t>
      </w:r>
      <w:r w:rsidRPr="002B34D6">
        <w:rPr>
          <w:b/>
          <w:bCs/>
        </w:rPr>
        <w:t>о</w:t>
      </w:r>
      <w:r w:rsidRPr="002B34D6">
        <w:rPr>
          <w:b/>
          <w:bCs/>
        </w:rPr>
        <w:t>сов, предваряющий представление доклада. Ответы государства-участника на такой перечень вопросов будут представлять собой его четвертый пер</w:t>
      </w:r>
      <w:r w:rsidRPr="002B34D6">
        <w:rPr>
          <w:b/>
          <w:bCs/>
        </w:rPr>
        <w:t>и</w:t>
      </w:r>
      <w:r w:rsidRPr="002B34D6">
        <w:rPr>
          <w:b/>
          <w:bCs/>
        </w:rPr>
        <w:t>одический доклад по статье 19 Конвенции.</w:t>
      </w:r>
    </w:p>
    <w:p w:rsidR="00381C24" w:rsidRPr="00190DD8" w:rsidRDefault="00190DD8" w:rsidP="00190DD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90DD8" w:rsidSect="002B34D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F7A" w:rsidRPr="00A312BC" w:rsidRDefault="00EE0F7A" w:rsidP="00A312BC"/>
  </w:endnote>
  <w:endnote w:type="continuationSeparator" w:id="0">
    <w:p w:rsidR="00EE0F7A" w:rsidRPr="00A312BC" w:rsidRDefault="00EE0F7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D6" w:rsidRPr="002B34D6" w:rsidRDefault="002B34D6">
    <w:pPr>
      <w:pStyle w:val="a8"/>
    </w:pPr>
    <w:r w:rsidRPr="002B34D6">
      <w:rPr>
        <w:b/>
        <w:sz w:val="18"/>
      </w:rPr>
      <w:fldChar w:fldCharType="begin"/>
    </w:r>
    <w:r w:rsidRPr="002B34D6">
      <w:rPr>
        <w:b/>
        <w:sz w:val="18"/>
      </w:rPr>
      <w:instrText xml:space="preserve"> PAGE  \* MERGEFORMAT </w:instrText>
    </w:r>
    <w:r w:rsidRPr="002B34D6">
      <w:rPr>
        <w:b/>
        <w:sz w:val="18"/>
      </w:rPr>
      <w:fldChar w:fldCharType="separate"/>
    </w:r>
    <w:r w:rsidR="00767399">
      <w:rPr>
        <w:b/>
        <w:noProof/>
        <w:sz w:val="18"/>
      </w:rPr>
      <w:t>10</w:t>
    </w:r>
    <w:r w:rsidRPr="002B34D6">
      <w:rPr>
        <w:b/>
        <w:sz w:val="18"/>
      </w:rPr>
      <w:fldChar w:fldCharType="end"/>
    </w:r>
    <w:r>
      <w:rPr>
        <w:b/>
        <w:sz w:val="18"/>
      </w:rPr>
      <w:tab/>
    </w:r>
    <w:r>
      <w:t>GE.17-08511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D6" w:rsidRPr="002B34D6" w:rsidRDefault="002B34D6" w:rsidP="002B34D6">
    <w:pPr>
      <w:pStyle w:val="a8"/>
      <w:tabs>
        <w:tab w:val="clear" w:pos="9639"/>
        <w:tab w:val="right" w:pos="9638"/>
      </w:tabs>
      <w:rPr>
        <w:b/>
        <w:sz w:val="18"/>
      </w:rPr>
    </w:pPr>
    <w:r>
      <w:t>GE.17-08511</w:t>
    </w:r>
    <w:r>
      <w:tab/>
    </w:r>
    <w:r w:rsidRPr="002B34D6">
      <w:rPr>
        <w:b/>
        <w:sz w:val="18"/>
      </w:rPr>
      <w:fldChar w:fldCharType="begin"/>
    </w:r>
    <w:r w:rsidRPr="002B34D6">
      <w:rPr>
        <w:b/>
        <w:sz w:val="18"/>
      </w:rPr>
      <w:instrText xml:space="preserve"> PAGE  \* MERGEFORMAT </w:instrText>
    </w:r>
    <w:r w:rsidRPr="002B34D6">
      <w:rPr>
        <w:b/>
        <w:sz w:val="18"/>
      </w:rPr>
      <w:fldChar w:fldCharType="separate"/>
    </w:r>
    <w:r w:rsidR="00767399">
      <w:rPr>
        <w:b/>
        <w:noProof/>
        <w:sz w:val="18"/>
      </w:rPr>
      <w:t>13</w:t>
    </w:r>
    <w:r w:rsidRPr="002B34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B34D6" w:rsidRDefault="002B34D6" w:rsidP="002B34D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CB5ABD7" wp14:editId="308E0D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17-08511  (R)</w:t>
    </w:r>
    <w:r w:rsidR="00190DD8">
      <w:rPr>
        <w:lang w:val="en-US"/>
      </w:rPr>
      <w:t xml:space="preserve">  020617  070617</w:t>
    </w:r>
    <w:r>
      <w:br/>
    </w:r>
    <w:r w:rsidRPr="002B34D6">
      <w:rPr>
        <w:rFonts w:ascii="C39T30Lfz" w:hAnsi="C39T30Lfz"/>
        <w:spacing w:val="0"/>
        <w:w w:val="100"/>
        <w:sz w:val="56"/>
      </w:rPr>
      <w:t></w:t>
    </w:r>
    <w:r w:rsidRPr="002B34D6">
      <w:rPr>
        <w:rFonts w:ascii="C39T30Lfz" w:hAnsi="C39T30Lfz"/>
        <w:spacing w:val="0"/>
        <w:w w:val="100"/>
        <w:sz w:val="56"/>
      </w:rPr>
      <w:t></w:t>
    </w:r>
    <w:r w:rsidRPr="002B34D6">
      <w:rPr>
        <w:rFonts w:ascii="C39T30Lfz" w:hAnsi="C39T30Lfz"/>
        <w:spacing w:val="0"/>
        <w:w w:val="100"/>
        <w:sz w:val="56"/>
      </w:rPr>
      <w:t></w:t>
    </w:r>
    <w:r w:rsidRPr="002B34D6">
      <w:rPr>
        <w:rFonts w:ascii="C39T30Lfz" w:hAnsi="C39T30Lfz"/>
        <w:spacing w:val="0"/>
        <w:w w:val="100"/>
        <w:sz w:val="56"/>
      </w:rPr>
      <w:t></w:t>
    </w:r>
    <w:r w:rsidRPr="002B34D6">
      <w:rPr>
        <w:rFonts w:ascii="C39T30Lfz" w:hAnsi="C39T30Lfz"/>
        <w:spacing w:val="0"/>
        <w:w w:val="100"/>
        <w:sz w:val="56"/>
      </w:rPr>
      <w:t></w:t>
    </w:r>
    <w:r w:rsidRPr="002B34D6">
      <w:rPr>
        <w:rFonts w:ascii="C39T30Lfz" w:hAnsi="C39T30Lfz"/>
        <w:spacing w:val="0"/>
        <w:w w:val="100"/>
        <w:sz w:val="56"/>
      </w:rPr>
      <w:t></w:t>
    </w:r>
    <w:r w:rsidRPr="002B34D6">
      <w:rPr>
        <w:rFonts w:ascii="C39T30Lfz" w:hAnsi="C39T30Lfz"/>
        <w:spacing w:val="0"/>
        <w:w w:val="100"/>
        <w:sz w:val="56"/>
      </w:rPr>
      <w:t></w:t>
    </w:r>
    <w:r w:rsidRPr="002B34D6">
      <w:rPr>
        <w:rFonts w:ascii="C39T30Lfz" w:hAnsi="C39T30Lfz"/>
        <w:spacing w:val="0"/>
        <w:w w:val="100"/>
        <w:sz w:val="56"/>
      </w:rPr>
      <w:t></w:t>
    </w:r>
    <w:r w:rsidRPr="002B34D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BHR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BHR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F7A" w:rsidRPr="001075E9" w:rsidRDefault="00EE0F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E0F7A" w:rsidRDefault="00EE0F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B34D6" w:rsidRPr="00983243" w:rsidRDefault="002B34D6" w:rsidP="002B34D6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</w:t>
      </w:r>
      <w:r w:rsidR="00190DD8">
        <w:rPr>
          <w:lang w:val="ru-RU"/>
        </w:rPr>
        <w:t xml:space="preserve"> шестидесятой сессии (18 апреля</w:t>
      </w:r>
      <w:r w:rsidR="00190DD8" w:rsidRPr="00190DD8">
        <w:rPr>
          <w:lang w:val="ru-RU"/>
        </w:rPr>
        <w:t xml:space="preserve"> </w:t>
      </w:r>
      <w:r w:rsidR="00E3266D" w:rsidRPr="00E3266D">
        <w:rPr>
          <w:lang w:val="ru-RU"/>
        </w:rPr>
        <w:t>–</w:t>
      </w:r>
      <w:r w:rsidR="00190DD8" w:rsidRPr="00190DD8">
        <w:rPr>
          <w:lang w:val="ru-RU"/>
        </w:rPr>
        <w:t xml:space="preserve"> </w:t>
      </w:r>
      <w:r>
        <w:rPr>
          <w:lang w:val="ru-RU"/>
        </w:rPr>
        <w:t>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D6" w:rsidRPr="002B34D6" w:rsidRDefault="00EE0F7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67399">
      <w:t>CAT/C/BHR/CO/2-3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D6" w:rsidRPr="002B34D6" w:rsidRDefault="00EE0F7A" w:rsidP="002B34D6">
    <w:pPr>
      <w:pStyle w:val="a5"/>
      <w:jc w:val="right"/>
    </w:pPr>
    <w:r>
      <w:fldChar w:fldCharType="begin"/>
    </w:r>
    <w:r>
      <w:instrText xml:space="preserve"> </w:instrText>
    </w:r>
    <w:r>
      <w:instrText xml:space="preserve">TITLE  \* MERGEFORMAT </w:instrText>
    </w:r>
    <w:r>
      <w:fldChar w:fldCharType="separate"/>
    </w:r>
    <w:r w:rsidR="00767399">
      <w:t>CAT/C/BHR/CO/2-3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DB"/>
    <w:rsid w:val="00033EE1"/>
    <w:rsid w:val="00036F49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0DD8"/>
    <w:rsid w:val="00196389"/>
    <w:rsid w:val="001B3EF6"/>
    <w:rsid w:val="001C7A89"/>
    <w:rsid w:val="002750B0"/>
    <w:rsid w:val="002A2EFC"/>
    <w:rsid w:val="002B34D6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72B1C"/>
    <w:rsid w:val="00681A10"/>
    <w:rsid w:val="00686AEF"/>
    <w:rsid w:val="006A1ED8"/>
    <w:rsid w:val="006C2031"/>
    <w:rsid w:val="006D461A"/>
    <w:rsid w:val="006F35EE"/>
    <w:rsid w:val="007021FF"/>
    <w:rsid w:val="00712895"/>
    <w:rsid w:val="00757357"/>
    <w:rsid w:val="00767399"/>
    <w:rsid w:val="007A5D4A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93422"/>
    <w:rsid w:val="009A24AC"/>
    <w:rsid w:val="00A312BC"/>
    <w:rsid w:val="00A66C5E"/>
    <w:rsid w:val="00A84021"/>
    <w:rsid w:val="00A84D35"/>
    <w:rsid w:val="00A917B3"/>
    <w:rsid w:val="00AB4B51"/>
    <w:rsid w:val="00AE6614"/>
    <w:rsid w:val="00B10CC7"/>
    <w:rsid w:val="00B539E7"/>
    <w:rsid w:val="00B62458"/>
    <w:rsid w:val="00BC18B2"/>
    <w:rsid w:val="00BD33EE"/>
    <w:rsid w:val="00BE11B9"/>
    <w:rsid w:val="00BF0808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3266D"/>
    <w:rsid w:val="00E528D1"/>
    <w:rsid w:val="00E73F76"/>
    <w:rsid w:val="00EA2C9F"/>
    <w:rsid w:val="00ED0BDA"/>
    <w:rsid w:val="00EE0F7A"/>
    <w:rsid w:val="00EF1360"/>
    <w:rsid w:val="00EF3220"/>
    <w:rsid w:val="00EF6CDB"/>
    <w:rsid w:val="00F21B00"/>
    <w:rsid w:val="00F82DE6"/>
    <w:rsid w:val="00F90E40"/>
    <w:rsid w:val="00F94155"/>
    <w:rsid w:val="00F9783F"/>
    <w:rsid w:val="00FD2EF7"/>
    <w:rsid w:val="00FE447E"/>
    <w:rsid w:val="00FF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AC1F8-1E10-41A6-ADA2-0D51590AE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6</TotalTime>
  <Pages>13</Pages>
  <Words>4985</Words>
  <Characters>34054</Characters>
  <Application>Microsoft Office Word</Application>
  <DocSecurity>0</DocSecurity>
  <Lines>654</Lines>
  <Paragraphs>176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CAT/C/BHR/CO/2-3</vt:lpstr>
      <vt:lpstr>A/</vt:lpstr>
    </vt:vector>
  </TitlesOfParts>
  <Company>DCM</Company>
  <LinksUpToDate>false</LinksUpToDate>
  <CharactersWithSpaces>38863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CAT/C/BHR/CO/2-3</dc:title>
  <dc:creator>Anna Blagodatskikh</dc:creator>
  <cp:lastModifiedBy>Anna Blagodatskikh</cp:lastModifiedBy>
  <cp:revision>4</cp:revision>
  <cp:lastPrinted>2017-06-07T12:22:00Z</cp:lastPrinted>
  <dcterms:created xsi:type="dcterms:W3CDTF">2017-06-07T12:22:00Z</dcterms:created>
  <dcterms:modified xsi:type="dcterms:W3CDTF">2017-06-07T12:28:00Z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