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572363" w:rsidRDefault="00572363" w:rsidP="00AB3619">
            <w:pPr>
              <w:spacing w:line="240" w:lineRule="atLeast"/>
              <w:jc w:val="right"/>
              <w:rPr>
                <w:sz w:val="20"/>
                <w:szCs w:val="21"/>
              </w:rPr>
            </w:pPr>
            <w:r w:rsidRPr="00572363">
              <w:rPr>
                <w:sz w:val="40"/>
                <w:szCs w:val="21"/>
              </w:rPr>
              <w:t>E</w:t>
            </w:r>
            <w:r>
              <w:rPr>
                <w:sz w:val="20"/>
                <w:szCs w:val="21"/>
              </w:rPr>
              <w:t>/C.12/NLD/CO/6</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572363" w:rsidRPr="00572363" w:rsidRDefault="000A2080" w:rsidP="00572363">
            <w:pPr>
              <w:spacing w:before="240" w:line="240" w:lineRule="exact"/>
              <w:rPr>
                <w:sz w:val="20"/>
              </w:rPr>
            </w:pPr>
            <w:r w:rsidRPr="00572363">
              <w:rPr>
                <w:sz w:val="20"/>
              </w:rPr>
              <w:t>Distr.:</w:t>
            </w:r>
            <w:r w:rsidR="00572363" w:rsidRPr="00572363">
              <w:rPr>
                <w:sz w:val="20"/>
              </w:rPr>
              <w:t xml:space="preserve"> General</w:t>
            </w:r>
          </w:p>
          <w:p w:rsidR="000A2080" w:rsidRPr="00572363" w:rsidRDefault="00572363" w:rsidP="00572363">
            <w:pPr>
              <w:spacing w:line="240" w:lineRule="atLeast"/>
              <w:rPr>
                <w:sz w:val="20"/>
              </w:rPr>
            </w:pPr>
            <w:r w:rsidRPr="00572363">
              <w:rPr>
                <w:sz w:val="20"/>
              </w:rPr>
              <w:t xml:space="preserve">6 July </w:t>
            </w:r>
            <w:r w:rsidR="00B45B2F" w:rsidRPr="00572363">
              <w:rPr>
                <w:sz w:val="20"/>
              </w:rPr>
              <w:t>201</w:t>
            </w:r>
            <w:r w:rsidR="00C21165" w:rsidRPr="00572363">
              <w:rPr>
                <w:rFonts w:hint="eastAsia"/>
                <w:sz w:val="20"/>
              </w:rPr>
              <w:t>7</w:t>
            </w:r>
          </w:p>
          <w:p w:rsidR="000A2080" w:rsidRPr="002C14C6" w:rsidRDefault="00572363" w:rsidP="00AB3619">
            <w:pPr>
              <w:spacing w:line="240" w:lineRule="atLeast"/>
              <w:rPr>
                <w:sz w:val="20"/>
              </w:rPr>
            </w:pPr>
            <w:r>
              <w:rPr>
                <w:sz w:val="20"/>
              </w:rPr>
              <w:t>Chinese</w:t>
            </w:r>
          </w:p>
          <w:p w:rsidR="000A2080" w:rsidRPr="002C14C6" w:rsidRDefault="000A2080" w:rsidP="00AB3619">
            <w:pPr>
              <w:spacing w:line="240" w:lineRule="atLeast"/>
            </w:pPr>
            <w:r w:rsidRPr="002C14C6">
              <w:rPr>
                <w:sz w:val="20"/>
              </w:rPr>
              <w:t>Original: English</w:t>
            </w:r>
          </w:p>
        </w:tc>
      </w:tr>
    </w:tbl>
    <w:p w:rsidR="004C1752" w:rsidRPr="004C1752" w:rsidRDefault="004C1752" w:rsidP="004C1752">
      <w:pPr>
        <w:pStyle w:val="a9"/>
        <w:spacing w:before="120"/>
        <w:rPr>
          <w:rFonts w:ascii="黑体" w:eastAsia="黑体" w:hAnsi="黑体"/>
          <w:sz w:val="24"/>
          <w:szCs w:val="24"/>
          <w:lang w:val="en-GB"/>
        </w:rPr>
      </w:pPr>
      <w:r w:rsidRPr="004C1752">
        <w:rPr>
          <w:rFonts w:ascii="黑体" w:eastAsia="黑体" w:hAnsi="黑体" w:hint="eastAsia"/>
          <w:sz w:val="24"/>
          <w:szCs w:val="24"/>
          <w:lang w:val="en-GB"/>
        </w:rPr>
        <w:t>经济、社会及文化权利委员会</w:t>
      </w:r>
    </w:p>
    <w:p w:rsidR="004C1752" w:rsidRPr="004C1752" w:rsidRDefault="004C1752" w:rsidP="003060EC">
      <w:pPr>
        <w:pStyle w:val="HChGC"/>
        <w:spacing w:before="600"/>
        <w:rPr>
          <w:lang w:val="en-GB"/>
        </w:rPr>
      </w:pPr>
      <w:r w:rsidRPr="004C1752">
        <w:rPr>
          <w:rFonts w:hint="eastAsia"/>
          <w:lang w:val="en-GB"/>
        </w:rPr>
        <w:tab/>
      </w:r>
      <w:r w:rsidRPr="004C1752">
        <w:rPr>
          <w:rFonts w:hint="eastAsia"/>
          <w:lang w:val="en-GB"/>
        </w:rPr>
        <w:tab/>
      </w:r>
      <w:r w:rsidRPr="004C1752">
        <w:rPr>
          <w:rFonts w:hint="eastAsia"/>
          <w:lang w:val="en-GB"/>
        </w:rPr>
        <w:t>关于荷兰第六次定期报告的结论性意见</w:t>
      </w:r>
      <w:r w:rsidR="00475BF2" w:rsidRPr="00475BF2">
        <w:rPr>
          <w:rStyle w:val="a8"/>
          <w:rFonts w:eastAsia="黑体"/>
          <w:sz w:val="24"/>
          <w:szCs w:val="24"/>
          <w:vertAlign w:val="baseline"/>
          <w:lang w:val="en-GB"/>
        </w:rPr>
        <w:footnoteReference w:customMarkFollows="1" w:id="2"/>
        <w:t>*</w:t>
      </w:r>
    </w:p>
    <w:p w:rsidR="004C1752" w:rsidRPr="004C1752" w:rsidRDefault="004C1752" w:rsidP="004C1752">
      <w:pPr>
        <w:pStyle w:val="SingleTxtGC"/>
        <w:rPr>
          <w:lang w:val="en-GB"/>
        </w:rPr>
      </w:pPr>
      <w:r w:rsidRPr="004C1752">
        <w:rPr>
          <w:rFonts w:hint="eastAsia"/>
          <w:lang w:val="en-GB"/>
        </w:rPr>
        <w:t>1</w:t>
      </w:r>
      <w:r w:rsidR="00EC3AAE">
        <w:rPr>
          <w:rFonts w:hint="eastAsia"/>
          <w:lang w:val="en-GB"/>
        </w:rPr>
        <w:t xml:space="preserve">.  </w:t>
      </w:r>
      <w:r w:rsidRPr="004C1752">
        <w:rPr>
          <w:rFonts w:hint="eastAsia"/>
          <w:lang w:val="en-GB"/>
        </w:rPr>
        <w:t>经济、社会及文化权利委员会在</w:t>
      </w:r>
      <w:r w:rsidRPr="004C1752">
        <w:rPr>
          <w:rFonts w:hint="eastAsia"/>
          <w:lang w:val="en-GB"/>
        </w:rPr>
        <w:t>2017</w:t>
      </w:r>
      <w:r w:rsidRPr="004C1752">
        <w:rPr>
          <w:rFonts w:hint="eastAsia"/>
          <w:lang w:val="en-GB"/>
        </w:rPr>
        <w:t>年</w:t>
      </w:r>
      <w:r w:rsidRPr="004C1752">
        <w:rPr>
          <w:rFonts w:hint="eastAsia"/>
          <w:lang w:val="en-GB"/>
        </w:rPr>
        <w:t>6</w:t>
      </w:r>
      <w:r w:rsidRPr="004C1752">
        <w:rPr>
          <w:rFonts w:hint="eastAsia"/>
          <w:lang w:val="en-GB"/>
        </w:rPr>
        <w:t>月</w:t>
      </w:r>
      <w:r w:rsidRPr="004C1752">
        <w:rPr>
          <w:rFonts w:hint="eastAsia"/>
          <w:lang w:val="en-GB"/>
        </w:rPr>
        <w:t>1</w:t>
      </w:r>
      <w:r w:rsidRPr="004C1752">
        <w:rPr>
          <w:rFonts w:hint="eastAsia"/>
          <w:lang w:val="en-GB"/>
        </w:rPr>
        <w:t>日和</w:t>
      </w:r>
      <w:r w:rsidRPr="004C1752">
        <w:rPr>
          <w:rFonts w:hint="eastAsia"/>
          <w:lang w:val="en-GB"/>
        </w:rPr>
        <w:t>2</w:t>
      </w:r>
      <w:r w:rsidRPr="004C1752">
        <w:rPr>
          <w:rFonts w:hint="eastAsia"/>
          <w:lang w:val="en-GB"/>
        </w:rPr>
        <w:t>日举行的第</w:t>
      </w:r>
      <w:r w:rsidRPr="004C1752">
        <w:rPr>
          <w:rFonts w:hint="eastAsia"/>
          <w:lang w:val="en-GB"/>
        </w:rPr>
        <w:t>18</w:t>
      </w:r>
      <w:r w:rsidRPr="004C1752">
        <w:rPr>
          <w:rFonts w:hint="eastAsia"/>
          <w:lang w:val="en-GB"/>
        </w:rPr>
        <w:t>和第</w:t>
      </w:r>
      <w:r w:rsidRPr="004C1752">
        <w:rPr>
          <w:rFonts w:hint="eastAsia"/>
          <w:lang w:val="en-GB"/>
        </w:rPr>
        <w:t>19</w:t>
      </w:r>
      <w:r w:rsidRPr="004C1752">
        <w:rPr>
          <w:rFonts w:hint="eastAsia"/>
          <w:lang w:val="en-GB"/>
        </w:rPr>
        <w:t>次会议</w:t>
      </w:r>
      <w:r w:rsidRPr="004C1752">
        <w:rPr>
          <w:rFonts w:hint="eastAsia"/>
          <w:lang w:val="en-GB"/>
        </w:rPr>
        <w:t>(E/C.12/2017/SR.18</w:t>
      </w:r>
      <w:r w:rsidRPr="004C1752">
        <w:rPr>
          <w:rFonts w:hint="eastAsia"/>
          <w:lang w:val="en-GB"/>
        </w:rPr>
        <w:t>和</w:t>
      </w:r>
      <w:r w:rsidRPr="004C1752">
        <w:rPr>
          <w:rFonts w:hint="eastAsia"/>
          <w:lang w:val="en-GB"/>
        </w:rPr>
        <w:t>E/C.12/2017/SR.19)</w:t>
      </w:r>
      <w:r w:rsidRPr="004C1752">
        <w:rPr>
          <w:rFonts w:hint="eastAsia"/>
          <w:lang w:val="en-GB"/>
        </w:rPr>
        <w:t>上审议了荷兰提交的第六次定期报告</w:t>
      </w:r>
      <w:r w:rsidRPr="004C1752">
        <w:rPr>
          <w:rFonts w:hint="eastAsia"/>
          <w:lang w:val="en-GB"/>
        </w:rPr>
        <w:t>(E/C.12/NLD/6)</w:t>
      </w:r>
      <w:r w:rsidRPr="004C1752">
        <w:rPr>
          <w:rFonts w:hint="eastAsia"/>
          <w:lang w:val="en-GB"/>
        </w:rPr>
        <w:t>，并在</w:t>
      </w:r>
      <w:r w:rsidRPr="004C1752">
        <w:rPr>
          <w:rFonts w:hint="eastAsia"/>
          <w:lang w:val="en-GB"/>
        </w:rPr>
        <w:t>2017</w:t>
      </w:r>
      <w:r w:rsidRPr="004C1752">
        <w:rPr>
          <w:rFonts w:hint="eastAsia"/>
          <w:lang w:val="en-GB"/>
        </w:rPr>
        <w:t>年</w:t>
      </w:r>
      <w:r w:rsidRPr="004C1752">
        <w:rPr>
          <w:rFonts w:hint="eastAsia"/>
          <w:lang w:val="en-GB"/>
        </w:rPr>
        <w:t>6</w:t>
      </w:r>
      <w:r w:rsidRPr="004C1752">
        <w:rPr>
          <w:rFonts w:hint="eastAsia"/>
          <w:lang w:val="en-GB"/>
        </w:rPr>
        <w:t>月</w:t>
      </w:r>
      <w:r w:rsidRPr="004C1752">
        <w:rPr>
          <w:rFonts w:hint="eastAsia"/>
          <w:lang w:val="en-GB"/>
        </w:rPr>
        <w:t>23</w:t>
      </w:r>
      <w:r w:rsidRPr="004C1752">
        <w:rPr>
          <w:rFonts w:hint="eastAsia"/>
          <w:lang w:val="en-GB"/>
        </w:rPr>
        <w:t>日举行的第</w:t>
      </w:r>
      <w:r w:rsidRPr="004C1752">
        <w:rPr>
          <w:rFonts w:hint="eastAsia"/>
          <w:lang w:val="en-GB"/>
        </w:rPr>
        <w:t>47</w:t>
      </w:r>
      <w:r w:rsidRPr="004C1752">
        <w:rPr>
          <w:rFonts w:hint="eastAsia"/>
          <w:lang w:val="en-GB"/>
        </w:rPr>
        <w:t>次会议上通过了以下结论性意见。</w:t>
      </w:r>
    </w:p>
    <w:p w:rsidR="004C1752" w:rsidRPr="004C1752" w:rsidRDefault="004C1752" w:rsidP="00EC3AAE">
      <w:pPr>
        <w:pStyle w:val="H1GC"/>
        <w:rPr>
          <w:lang w:val="en-GB"/>
        </w:rPr>
      </w:pPr>
      <w:r w:rsidRPr="004C1752">
        <w:rPr>
          <w:rFonts w:hint="eastAsia"/>
          <w:lang w:val="en-GB"/>
        </w:rPr>
        <w:tab/>
        <w:t>A</w:t>
      </w:r>
      <w:r w:rsidR="00EC3AAE">
        <w:rPr>
          <w:rFonts w:hint="eastAsia"/>
          <w:lang w:val="en-GB"/>
        </w:rPr>
        <w:t>.</w:t>
      </w:r>
      <w:r w:rsidR="00EC3AAE">
        <w:rPr>
          <w:lang w:val="en-GB"/>
        </w:rPr>
        <w:tab/>
      </w:r>
      <w:r w:rsidRPr="004C1752">
        <w:rPr>
          <w:rFonts w:hint="eastAsia"/>
          <w:lang w:val="en-GB"/>
        </w:rPr>
        <w:t>导言</w:t>
      </w:r>
    </w:p>
    <w:p w:rsidR="004C1752" w:rsidRPr="004C1752" w:rsidRDefault="004C1752" w:rsidP="004C1752">
      <w:pPr>
        <w:pStyle w:val="SingleTxtGC"/>
        <w:rPr>
          <w:lang w:val="en-GB"/>
        </w:rPr>
      </w:pPr>
      <w:r w:rsidRPr="004C1752">
        <w:rPr>
          <w:rFonts w:hint="eastAsia"/>
          <w:lang w:val="en-GB"/>
        </w:rPr>
        <w:t>2</w:t>
      </w:r>
      <w:r w:rsidR="00EC3AAE">
        <w:rPr>
          <w:rFonts w:hint="eastAsia"/>
          <w:lang w:val="en-GB"/>
        </w:rPr>
        <w:t xml:space="preserve">.  </w:t>
      </w:r>
      <w:r w:rsidRPr="004C1752">
        <w:rPr>
          <w:rFonts w:hint="eastAsia"/>
          <w:lang w:val="en-GB"/>
        </w:rPr>
        <w:t>委员会欢迎缔约国提交第六次报告和对问题清单的书面答复</w:t>
      </w:r>
      <w:r w:rsidRPr="004C1752">
        <w:rPr>
          <w:rFonts w:hint="eastAsia"/>
          <w:lang w:val="en-GB"/>
        </w:rPr>
        <w:t>(E/C.12/NLD/</w:t>
      </w:r>
      <w:r w:rsidR="00EC3AAE">
        <w:rPr>
          <w:lang w:val="en-GB"/>
        </w:rPr>
        <w:t xml:space="preserve"> </w:t>
      </w:r>
      <w:r w:rsidRPr="004C1752">
        <w:rPr>
          <w:rFonts w:hint="eastAsia"/>
          <w:lang w:val="en-GB"/>
        </w:rPr>
        <w:t>Q/6/Add.1)</w:t>
      </w:r>
      <w:r w:rsidRPr="004C1752">
        <w:rPr>
          <w:rFonts w:hint="eastAsia"/>
          <w:lang w:val="en-GB"/>
        </w:rPr>
        <w:t>。委员会还欢迎与缔约国跨部委代表团</w:t>
      </w:r>
      <w:r w:rsidR="00472412">
        <w:rPr>
          <w:rFonts w:hint="eastAsia"/>
          <w:lang w:val="en-GB"/>
        </w:rPr>
        <w:t>(</w:t>
      </w:r>
      <w:r w:rsidRPr="004C1752">
        <w:rPr>
          <w:rFonts w:hint="eastAsia"/>
          <w:lang w:val="en-GB"/>
        </w:rPr>
        <w:t>包括来自其构成国阿鲁巴、库拉索和圣马丁的代表</w:t>
      </w:r>
      <w:r w:rsidR="00472412">
        <w:rPr>
          <w:rFonts w:hint="eastAsia"/>
          <w:lang w:val="en-GB"/>
        </w:rPr>
        <w:t>)</w:t>
      </w:r>
      <w:r w:rsidRPr="004C1752">
        <w:rPr>
          <w:rFonts w:hint="eastAsia"/>
          <w:lang w:val="en-GB"/>
        </w:rPr>
        <w:t>举行的建设性对话。</w:t>
      </w:r>
    </w:p>
    <w:p w:rsidR="004C1752" w:rsidRPr="004C1752" w:rsidRDefault="004C1752" w:rsidP="00EC3AAE">
      <w:pPr>
        <w:pStyle w:val="H1GC"/>
        <w:rPr>
          <w:lang w:val="en-GB"/>
        </w:rPr>
      </w:pPr>
      <w:r w:rsidRPr="004C1752">
        <w:rPr>
          <w:rFonts w:hint="eastAsia"/>
          <w:lang w:val="en-GB"/>
        </w:rPr>
        <w:tab/>
        <w:t>B</w:t>
      </w:r>
      <w:r w:rsidR="00EC3AAE">
        <w:rPr>
          <w:rFonts w:hint="eastAsia"/>
          <w:lang w:val="en-GB"/>
        </w:rPr>
        <w:t>.</w:t>
      </w:r>
      <w:r w:rsidR="00EC3AAE">
        <w:rPr>
          <w:lang w:val="en-GB"/>
        </w:rPr>
        <w:tab/>
      </w:r>
      <w:r w:rsidRPr="004C1752">
        <w:rPr>
          <w:rFonts w:hint="eastAsia"/>
          <w:lang w:val="en-GB"/>
        </w:rPr>
        <w:t>积极方面</w:t>
      </w:r>
    </w:p>
    <w:p w:rsidR="004C1752" w:rsidRPr="004C1752" w:rsidRDefault="004C1752" w:rsidP="004C1752">
      <w:pPr>
        <w:pStyle w:val="SingleTxtGC"/>
        <w:rPr>
          <w:lang w:val="en-GB"/>
        </w:rPr>
      </w:pPr>
      <w:r w:rsidRPr="004C1752">
        <w:rPr>
          <w:rFonts w:hint="eastAsia"/>
          <w:lang w:val="en-GB"/>
        </w:rPr>
        <w:t>3</w:t>
      </w:r>
      <w:r w:rsidR="00EC3AAE">
        <w:rPr>
          <w:rFonts w:hint="eastAsia"/>
          <w:lang w:val="en-GB"/>
        </w:rPr>
        <w:t xml:space="preserve">.  </w:t>
      </w:r>
      <w:r w:rsidRPr="004C1752">
        <w:rPr>
          <w:rFonts w:hint="eastAsia"/>
          <w:lang w:val="en-GB"/>
        </w:rPr>
        <w:t>委员会欢迎缔约国批准了以下人权公约：</w:t>
      </w:r>
    </w:p>
    <w:p w:rsidR="004C1752" w:rsidRPr="004C1752" w:rsidRDefault="004C1752" w:rsidP="003060EC">
      <w:pPr>
        <w:pStyle w:val="SingleTxtGC"/>
        <w:numPr>
          <w:ilvl w:val="0"/>
          <w:numId w:val="5"/>
        </w:numPr>
        <w:tabs>
          <w:tab w:val="clear" w:pos="431"/>
          <w:tab w:val="clear" w:pos="1134"/>
          <w:tab w:val="clear" w:pos="1565"/>
          <w:tab w:val="clear" w:pos="1996"/>
          <w:tab w:val="left" w:pos="1985"/>
        </w:tabs>
        <w:ind w:left="1134" w:firstLine="426"/>
        <w:rPr>
          <w:lang w:val="en-GB"/>
        </w:rPr>
      </w:pPr>
      <w:r w:rsidRPr="004C1752">
        <w:rPr>
          <w:rFonts w:hint="eastAsia"/>
          <w:lang w:val="en-GB"/>
        </w:rPr>
        <w:t>《残疾人权利公约》，</w:t>
      </w:r>
      <w:r w:rsidRPr="004C1752">
        <w:rPr>
          <w:rFonts w:hint="eastAsia"/>
          <w:lang w:val="en-GB"/>
        </w:rPr>
        <w:t>2016</w:t>
      </w:r>
      <w:r w:rsidRPr="004C1752">
        <w:rPr>
          <w:rFonts w:hint="eastAsia"/>
          <w:lang w:val="en-GB"/>
        </w:rPr>
        <w:t>年；</w:t>
      </w:r>
    </w:p>
    <w:p w:rsidR="004C1752" w:rsidRPr="004C1752" w:rsidRDefault="004C1752" w:rsidP="003060EC">
      <w:pPr>
        <w:pStyle w:val="SingleTxtGC"/>
        <w:numPr>
          <w:ilvl w:val="0"/>
          <w:numId w:val="5"/>
        </w:numPr>
        <w:tabs>
          <w:tab w:val="clear" w:pos="431"/>
          <w:tab w:val="clear" w:pos="1134"/>
          <w:tab w:val="clear" w:pos="1565"/>
          <w:tab w:val="clear" w:pos="1996"/>
          <w:tab w:val="left" w:pos="1985"/>
        </w:tabs>
        <w:ind w:left="1134" w:firstLine="426"/>
        <w:rPr>
          <w:lang w:val="en-GB"/>
        </w:rPr>
      </w:pPr>
      <w:r w:rsidRPr="004C1752">
        <w:rPr>
          <w:rFonts w:hint="eastAsia"/>
          <w:lang w:val="en-GB"/>
        </w:rPr>
        <w:t>《保护所有人免遭强迫失踪国际公约》，</w:t>
      </w:r>
      <w:r w:rsidRPr="004C1752">
        <w:rPr>
          <w:rFonts w:hint="eastAsia"/>
          <w:lang w:val="en-GB"/>
        </w:rPr>
        <w:t>2011</w:t>
      </w:r>
      <w:r w:rsidRPr="004C1752">
        <w:rPr>
          <w:rFonts w:hint="eastAsia"/>
          <w:lang w:val="en-GB"/>
        </w:rPr>
        <w:t>年；</w:t>
      </w:r>
    </w:p>
    <w:p w:rsidR="004C1752" w:rsidRPr="004C1752" w:rsidRDefault="004C1752" w:rsidP="003060EC">
      <w:pPr>
        <w:pStyle w:val="SingleTxtGC"/>
        <w:numPr>
          <w:ilvl w:val="0"/>
          <w:numId w:val="5"/>
        </w:numPr>
        <w:tabs>
          <w:tab w:val="clear" w:pos="431"/>
          <w:tab w:val="clear" w:pos="1134"/>
          <w:tab w:val="clear" w:pos="1565"/>
          <w:tab w:val="clear" w:pos="1996"/>
          <w:tab w:val="left" w:pos="1985"/>
        </w:tabs>
        <w:ind w:left="1134" w:firstLine="426"/>
        <w:rPr>
          <w:lang w:val="en-GB"/>
        </w:rPr>
      </w:pPr>
      <w:r w:rsidRPr="004C1752">
        <w:rPr>
          <w:rFonts w:hint="eastAsia"/>
          <w:lang w:val="en-GB"/>
        </w:rPr>
        <w:t>《禁止酷刑和其他残忍、不人道或有辱人格的待遇或处罚公约任择议定书》，</w:t>
      </w:r>
      <w:r w:rsidRPr="004C1752">
        <w:rPr>
          <w:rFonts w:hint="eastAsia"/>
          <w:lang w:val="en-GB"/>
        </w:rPr>
        <w:t>2010</w:t>
      </w:r>
      <w:r w:rsidRPr="004C1752">
        <w:rPr>
          <w:rFonts w:hint="eastAsia"/>
          <w:lang w:val="en-GB"/>
        </w:rPr>
        <w:t>年。</w:t>
      </w:r>
    </w:p>
    <w:p w:rsidR="004C1752" w:rsidRPr="004C1752" w:rsidRDefault="004C1752" w:rsidP="004C1752">
      <w:pPr>
        <w:pStyle w:val="SingleTxtGC"/>
        <w:rPr>
          <w:lang w:val="en-GB"/>
        </w:rPr>
      </w:pPr>
      <w:r w:rsidRPr="004C1752">
        <w:rPr>
          <w:rFonts w:hint="eastAsia"/>
          <w:lang w:val="en-GB"/>
        </w:rPr>
        <w:t>4</w:t>
      </w:r>
      <w:r w:rsidR="00EC3AAE">
        <w:rPr>
          <w:rFonts w:hint="eastAsia"/>
          <w:lang w:val="en-GB"/>
        </w:rPr>
        <w:t xml:space="preserve">.  </w:t>
      </w:r>
      <w:r w:rsidRPr="004C1752">
        <w:rPr>
          <w:rFonts w:hint="eastAsia"/>
          <w:lang w:val="en-GB"/>
        </w:rPr>
        <w:t>委员会欢迎缔约国为促进经济、社会及文化权利所采取的立法、体制和政策措施，包括：</w:t>
      </w:r>
      <w:bookmarkStart w:id="0" w:name="_GoBack"/>
      <w:bookmarkEnd w:id="0"/>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2012</w:t>
      </w:r>
      <w:r w:rsidRPr="004C1752">
        <w:rPr>
          <w:rFonts w:hint="eastAsia"/>
          <w:lang w:val="en-GB"/>
        </w:rPr>
        <w:t>年设立了荷兰人权机构；</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2013</w:t>
      </w:r>
      <w:r w:rsidRPr="004C1752">
        <w:rPr>
          <w:rFonts w:hint="eastAsia"/>
          <w:lang w:val="en-GB"/>
        </w:rPr>
        <w:t>年通过了国家人权行动计划，</w:t>
      </w:r>
      <w:r w:rsidRPr="004C1752">
        <w:rPr>
          <w:rFonts w:hint="eastAsia"/>
          <w:lang w:val="en-GB"/>
        </w:rPr>
        <w:t>2014</w:t>
      </w:r>
      <w:r w:rsidRPr="004C1752">
        <w:rPr>
          <w:rFonts w:hint="eastAsia"/>
          <w:lang w:val="en-GB"/>
        </w:rPr>
        <w:t>年通过了工商业与人权问题国家行动计划；</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lastRenderedPageBreak/>
        <w:t>2015</w:t>
      </w:r>
      <w:r w:rsidRPr="004C1752">
        <w:rPr>
          <w:rFonts w:hint="eastAsia"/>
          <w:lang w:val="en-GB"/>
        </w:rPr>
        <w:t>年制定了《参与法》，</w:t>
      </w:r>
      <w:r w:rsidRPr="004C1752">
        <w:rPr>
          <w:rFonts w:hint="eastAsia"/>
          <w:lang w:val="en-GB"/>
        </w:rPr>
        <w:t>2014</w:t>
      </w:r>
      <w:r w:rsidRPr="004C1752">
        <w:rPr>
          <w:rFonts w:hint="eastAsia"/>
          <w:lang w:val="en-GB"/>
        </w:rPr>
        <w:t>年制定了《工作和工作配额法》，</w:t>
      </w:r>
      <w:r w:rsidRPr="004C1752">
        <w:rPr>
          <w:rFonts w:hint="eastAsia"/>
          <w:lang w:val="en-GB"/>
        </w:rPr>
        <w:t>2014</w:t>
      </w:r>
      <w:r w:rsidRPr="004C1752">
        <w:rPr>
          <w:rFonts w:hint="eastAsia"/>
          <w:lang w:val="en-GB"/>
        </w:rPr>
        <w:t>年制定了《适当教育法》；</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2013</w:t>
      </w:r>
      <w:r w:rsidRPr="004C1752">
        <w:rPr>
          <w:rFonts w:hint="eastAsia"/>
          <w:lang w:val="en-GB"/>
        </w:rPr>
        <w:t>年制定了《强制呈报守则法》；</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废除了非公开的延长庇护程序；</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2012</w:t>
      </w:r>
      <w:r w:rsidRPr="004C1752">
        <w:rPr>
          <w:rFonts w:hint="eastAsia"/>
          <w:lang w:val="en-GB"/>
        </w:rPr>
        <w:t>年制定了《阿鲁巴义务教育法》；</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2012</w:t>
      </w:r>
      <w:r w:rsidRPr="004C1752">
        <w:rPr>
          <w:rFonts w:hint="eastAsia"/>
          <w:lang w:val="en-GB"/>
        </w:rPr>
        <w:t>年，在库拉索实行了免费小学和中学教育；</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2014</w:t>
      </w:r>
      <w:r w:rsidRPr="004C1752">
        <w:rPr>
          <w:rFonts w:hint="eastAsia"/>
          <w:lang w:val="en-GB"/>
        </w:rPr>
        <w:t>年修订了库拉索的《民法》、《刑法》和《公务员法实质性条例》，放松了对公务员罢工权的限制，</w:t>
      </w:r>
      <w:r w:rsidRPr="004C1752">
        <w:rPr>
          <w:rFonts w:hint="eastAsia"/>
          <w:lang w:val="en-GB"/>
        </w:rPr>
        <w:t>2014</w:t>
      </w:r>
      <w:r w:rsidRPr="004C1752">
        <w:rPr>
          <w:rFonts w:hint="eastAsia"/>
          <w:lang w:val="en-GB"/>
        </w:rPr>
        <w:t>年修订了《阿鲁巴刑法》，取消了对公务员罢工的限制；</w:t>
      </w:r>
    </w:p>
    <w:p w:rsidR="004C1752" w:rsidRPr="004C1752" w:rsidRDefault="004C1752" w:rsidP="003060EC">
      <w:pPr>
        <w:pStyle w:val="SingleTxtGC"/>
        <w:numPr>
          <w:ilvl w:val="0"/>
          <w:numId w:val="7"/>
        </w:numPr>
        <w:tabs>
          <w:tab w:val="clear" w:pos="431"/>
          <w:tab w:val="clear" w:pos="1565"/>
          <w:tab w:val="clear" w:pos="1996"/>
          <w:tab w:val="left" w:pos="1985"/>
        </w:tabs>
        <w:ind w:left="1134" w:firstLine="426"/>
        <w:rPr>
          <w:lang w:val="en-GB"/>
        </w:rPr>
      </w:pPr>
      <w:r w:rsidRPr="004C1752">
        <w:rPr>
          <w:rFonts w:hint="eastAsia"/>
          <w:lang w:val="en-GB"/>
        </w:rPr>
        <w:t>2011</w:t>
      </w:r>
      <w:r w:rsidRPr="004C1752">
        <w:rPr>
          <w:rFonts w:hint="eastAsia"/>
          <w:lang w:val="en-GB"/>
        </w:rPr>
        <w:t>年将人口贩运作为刑事犯罪列入了《库拉索刑法》。</w:t>
      </w:r>
    </w:p>
    <w:p w:rsidR="004C1752" w:rsidRPr="004C1752" w:rsidRDefault="004C1752" w:rsidP="008E6F76">
      <w:pPr>
        <w:pStyle w:val="H1GC"/>
        <w:rPr>
          <w:lang w:val="en-GB"/>
        </w:rPr>
      </w:pPr>
      <w:r w:rsidRPr="004C1752">
        <w:rPr>
          <w:rFonts w:hint="eastAsia"/>
          <w:lang w:val="en-GB"/>
        </w:rPr>
        <w:tab/>
        <w:t>C</w:t>
      </w:r>
      <w:r w:rsidR="00EC3AAE">
        <w:rPr>
          <w:rFonts w:hint="eastAsia"/>
          <w:lang w:val="en-GB"/>
        </w:rPr>
        <w:t>.</w:t>
      </w:r>
      <w:r w:rsidR="008E6F76">
        <w:rPr>
          <w:lang w:val="en-GB"/>
        </w:rPr>
        <w:tab/>
      </w:r>
      <w:r w:rsidRPr="004C1752">
        <w:rPr>
          <w:rFonts w:hint="eastAsia"/>
          <w:lang w:val="en-GB"/>
        </w:rPr>
        <w:t>关注的主要问题及建议</w:t>
      </w:r>
    </w:p>
    <w:p w:rsidR="004C1752" w:rsidRPr="004C1752" w:rsidRDefault="004C1752" w:rsidP="008E6F76">
      <w:pPr>
        <w:pStyle w:val="H23GC"/>
        <w:rPr>
          <w:lang w:val="en-GB"/>
        </w:rPr>
      </w:pPr>
      <w:r w:rsidRPr="004C1752">
        <w:rPr>
          <w:rFonts w:hint="eastAsia"/>
          <w:lang w:val="en-GB"/>
        </w:rPr>
        <w:tab/>
      </w:r>
      <w:r w:rsidRPr="004C1752">
        <w:rPr>
          <w:rFonts w:hint="eastAsia"/>
          <w:lang w:val="en-GB"/>
        </w:rPr>
        <w:tab/>
      </w:r>
      <w:r w:rsidRPr="004C1752">
        <w:rPr>
          <w:rFonts w:hint="eastAsia"/>
          <w:lang w:val="en-GB"/>
        </w:rPr>
        <w:t>《公约》的可诉性</w:t>
      </w:r>
    </w:p>
    <w:p w:rsidR="004C1752" w:rsidRPr="004C1752" w:rsidRDefault="004C1752" w:rsidP="004C1752">
      <w:pPr>
        <w:pStyle w:val="SingleTxtGC"/>
        <w:rPr>
          <w:lang w:val="en-GB"/>
        </w:rPr>
      </w:pPr>
      <w:r w:rsidRPr="004C1752">
        <w:rPr>
          <w:rFonts w:hint="eastAsia"/>
          <w:lang w:val="en-GB"/>
        </w:rPr>
        <w:t>5</w:t>
      </w:r>
      <w:r w:rsidR="00EC3AAE">
        <w:rPr>
          <w:rFonts w:hint="eastAsia"/>
          <w:lang w:val="en-GB"/>
        </w:rPr>
        <w:t xml:space="preserve">.  </w:t>
      </w:r>
      <w:r w:rsidRPr="004C1752">
        <w:rPr>
          <w:rFonts w:hint="eastAsia"/>
          <w:lang w:val="en-GB"/>
        </w:rPr>
        <w:t>委员会刚到关切的是，虽然在《荷兰宪法》</w:t>
      </w:r>
      <w:r w:rsidR="00472412">
        <w:rPr>
          <w:rFonts w:hint="eastAsia"/>
          <w:lang w:val="en-GB"/>
        </w:rPr>
        <w:t>(</w:t>
      </w:r>
      <w:r w:rsidRPr="004C1752">
        <w:rPr>
          <w:rFonts w:hint="eastAsia"/>
          <w:lang w:val="en-GB"/>
        </w:rPr>
        <w:t>第</w:t>
      </w:r>
      <w:r w:rsidRPr="004C1752">
        <w:rPr>
          <w:rFonts w:hint="eastAsia"/>
          <w:lang w:val="en-GB"/>
        </w:rPr>
        <w:t>93</w:t>
      </w:r>
      <w:r w:rsidRPr="004C1752">
        <w:rPr>
          <w:rFonts w:hint="eastAsia"/>
          <w:lang w:val="en-GB"/>
        </w:rPr>
        <w:t>和第</w:t>
      </w:r>
      <w:r w:rsidRPr="004C1752">
        <w:rPr>
          <w:rFonts w:hint="eastAsia"/>
          <w:lang w:val="en-GB"/>
        </w:rPr>
        <w:t>94</w:t>
      </w:r>
      <w:r w:rsidRPr="004C1752">
        <w:rPr>
          <w:rFonts w:hint="eastAsia"/>
          <w:lang w:val="en-GB"/>
        </w:rPr>
        <w:t>条</w:t>
      </w:r>
      <w:r w:rsidR="00472412">
        <w:rPr>
          <w:rFonts w:hint="eastAsia"/>
          <w:lang w:val="en-GB"/>
        </w:rPr>
        <w:t>)</w:t>
      </w:r>
      <w:r w:rsidRPr="004C1752">
        <w:rPr>
          <w:rFonts w:hint="eastAsia"/>
          <w:lang w:val="en-GB"/>
        </w:rPr>
        <w:t>规定，对所有人具有约束力的国际条约优先于国内法，但缔约国认为，在一般情况下，《公约》的规定不对所有人具有约束力，具有纲领性质，因此是不可诉的。委员会仍感关切的是，《公约》在缔约国的法律和政策制定过程中没有发挥有意义的作用，通过社会服务领域的重大改革时没有将《公约》纳入考虑</w:t>
      </w:r>
      <w:r w:rsidR="00472412">
        <w:rPr>
          <w:rFonts w:hint="eastAsia"/>
          <w:lang w:val="en-GB"/>
        </w:rPr>
        <w:t>(</w:t>
      </w:r>
      <w:r w:rsidRPr="004C1752">
        <w:rPr>
          <w:rFonts w:hint="eastAsia"/>
          <w:lang w:val="en-GB"/>
        </w:rPr>
        <w:t>第二条</w:t>
      </w:r>
      <w:r w:rsidR="00472412">
        <w:rPr>
          <w:rFonts w:hint="eastAsia"/>
          <w:lang w:val="en-GB"/>
        </w:rPr>
        <w:t>)</w:t>
      </w:r>
      <w:r w:rsidRPr="004C1752">
        <w:rPr>
          <w:rFonts w:hint="eastAsia"/>
          <w:lang w:val="en-GB"/>
        </w:rPr>
        <w:t>。</w:t>
      </w:r>
    </w:p>
    <w:p w:rsidR="004C1752" w:rsidRPr="00B47F4D" w:rsidRDefault="004C1752" w:rsidP="004C1752">
      <w:pPr>
        <w:pStyle w:val="SingleTxtGC"/>
        <w:rPr>
          <w:rFonts w:eastAsia="黑体"/>
          <w:lang w:val="en-GB"/>
        </w:rPr>
      </w:pPr>
      <w:r w:rsidRPr="00B47F4D">
        <w:rPr>
          <w:rFonts w:eastAsia="黑体"/>
          <w:lang w:val="en-GB"/>
        </w:rPr>
        <w:t>6</w:t>
      </w:r>
      <w:r w:rsidR="00EC3AAE" w:rsidRPr="00B47F4D">
        <w:rPr>
          <w:rFonts w:eastAsia="黑体"/>
          <w:lang w:val="en-GB"/>
        </w:rPr>
        <w:t xml:space="preserve">.  </w:t>
      </w:r>
      <w:r w:rsidRPr="00B47F4D">
        <w:rPr>
          <w:rFonts w:eastAsia="黑体"/>
          <w:lang w:val="en-GB"/>
        </w:rPr>
        <w:t>委员会回顾以前的建议</w:t>
      </w:r>
      <w:r w:rsidR="00472412" w:rsidRPr="00B47F4D">
        <w:rPr>
          <w:rFonts w:eastAsia="黑体"/>
          <w:lang w:val="en-GB"/>
        </w:rPr>
        <w:t>(</w:t>
      </w:r>
      <w:r w:rsidRPr="00B47F4D">
        <w:rPr>
          <w:rFonts w:eastAsia="黑体"/>
          <w:lang w:val="en-GB"/>
        </w:rPr>
        <w:t>见</w:t>
      </w:r>
      <w:r w:rsidRPr="00B47F4D">
        <w:rPr>
          <w:rFonts w:eastAsia="黑体"/>
          <w:lang w:val="en-GB"/>
        </w:rPr>
        <w:t>E/C.12/NLD/CO/4-5</w:t>
      </w:r>
      <w:r w:rsidRPr="00B47F4D">
        <w:rPr>
          <w:rFonts w:eastAsia="黑体"/>
          <w:lang w:val="en-GB"/>
        </w:rPr>
        <w:t>，第</w:t>
      </w:r>
      <w:r w:rsidRPr="00B47F4D">
        <w:rPr>
          <w:rFonts w:eastAsia="黑体"/>
          <w:lang w:val="en-GB"/>
        </w:rPr>
        <w:t>6</w:t>
      </w:r>
      <w:r w:rsidRPr="00B47F4D">
        <w:rPr>
          <w:rFonts w:eastAsia="黑体"/>
          <w:lang w:val="en-GB"/>
        </w:rPr>
        <w:t>段</w:t>
      </w:r>
      <w:r w:rsidR="00472412" w:rsidRPr="00B47F4D">
        <w:rPr>
          <w:rFonts w:eastAsia="黑体"/>
          <w:lang w:val="en-GB"/>
        </w:rPr>
        <w:t>)</w:t>
      </w:r>
      <w:r w:rsidRPr="00B47F4D">
        <w:rPr>
          <w:rFonts w:eastAsia="黑体"/>
          <w:lang w:val="en-GB"/>
        </w:rPr>
        <w:t>，敦促缔约国将《公约》所载权利充分纳入国内法律制度，并确保它们适用于法律和政策制定进程。在这方面，委员会请缔约国注意委员会关于《公约》在国内的适用的第</w:t>
      </w:r>
      <w:r w:rsidRPr="00B47F4D">
        <w:rPr>
          <w:rFonts w:eastAsia="黑体"/>
          <w:lang w:val="en-GB"/>
        </w:rPr>
        <w:t>9</w:t>
      </w:r>
      <w:r w:rsidRPr="00B47F4D">
        <w:rPr>
          <w:rFonts w:eastAsia="黑体"/>
          <w:lang w:val="en-GB"/>
        </w:rPr>
        <w:t>号一般性意见</w:t>
      </w:r>
      <w:r w:rsidRPr="00B47F4D">
        <w:rPr>
          <w:rFonts w:eastAsia="黑体"/>
          <w:lang w:val="en-GB"/>
        </w:rPr>
        <w:t>(1998</w:t>
      </w:r>
      <w:r w:rsidRPr="00B47F4D">
        <w:rPr>
          <w:rFonts w:eastAsia="黑体"/>
          <w:lang w:val="en-GB"/>
        </w:rPr>
        <w:t>年</w:t>
      </w:r>
      <w:r w:rsidRPr="00B47F4D">
        <w:rPr>
          <w:rFonts w:eastAsia="黑体"/>
          <w:lang w:val="en-GB"/>
        </w:rPr>
        <w:t>)</w:t>
      </w:r>
      <w:r w:rsidRPr="00B47F4D">
        <w:rPr>
          <w:rFonts w:eastAsia="黑体"/>
          <w:lang w:val="en-GB"/>
        </w:rPr>
        <w:t>。</w:t>
      </w:r>
    </w:p>
    <w:p w:rsidR="004C1752" w:rsidRPr="004C1752" w:rsidRDefault="004C1752" w:rsidP="008E6F76">
      <w:pPr>
        <w:pStyle w:val="H23GC"/>
        <w:rPr>
          <w:lang w:val="en-GB"/>
        </w:rPr>
      </w:pPr>
      <w:r w:rsidRPr="004C1752">
        <w:rPr>
          <w:rFonts w:hint="eastAsia"/>
          <w:lang w:val="en-GB"/>
        </w:rPr>
        <w:tab/>
      </w:r>
      <w:r w:rsidRPr="004C1752">
        <w:rPr>
          <w:rFonts w:hint="eastAsia"/>
          <w:lang w:val="en-GB"/>
        </w:rPr>
        <w:tab/>
      </w:r>
      <w:r w:rsidRPr="004C1752">
        <w:rPr>
          <w:rFonts w:hint="eastAsia"/>
          <w:lang w:val="en-GB"/>
        </w:rPr>
        <w:t>国家人权行动计划</w:t>
      </w:r>
    </w:p>
    <w:p w:rsidR="004C1752" w:rsidRPr="004C1752" w:rsidRDefault="004C1752" w:rsidP="004C1752">
      <w:pPr>
        <w:pStyle w:val="SingleTxtGC"/>
        <w:rPr>
          <w:lang w:val="en-GB"/>
        </w:rPr>
      </w:pPr>
      <w:r w:rsidRPr="004C1752">
        <w:rPr>
          <w:rFonts w:hint="eastAsia"/>
          <w:lang w:val="en-GB"/>
        </w:rPr>
        <w:t>7</w:t>
      </w:r>
      <w:r w:rsidR="00EC3AAE">
        <w:rPr>
          <w:rFonts w:hint="eastAsia"/>
          <w:lang w:val="en-GB"/>
        </w:rPr>
        <w:t xml:space="preserve">.  </w:t>
      </w:r>
      <w:r w:rsidRPr="004C1752">
        <w:rPr>
          <w:rFonts w:hint="eastAsia"/>
          <w:lang w:val="en-GB"/>
        </w:rPr>
        <w:t>委员会赞赏地注意到，荷兰通过了国家人权行动计划。然而，委员会感到遗憾的是，该计划没有为职能部委和地方政府规定具体的战略和目标。委员会还感到遗憾的是，阿鲁巴、库拉索和圣马丁没有国家人权行动计划。</w:t>
      </w:r>
    </w:p>
    <w:p w:rsidR="004C1752" w:rsidRPr="00B47F4D" w:rsidRDefault="004C1752" w:rsidP="004C1752">
      <w:pPr>
        <w:pStyle w:val="SingleTxtGC"/>
        <w:rPr>
          <w:rFonts w:eastAsia="黑体"/>
          <w:lang w:val="en-GB"/>
        </w:rPr>
      </w:pPr>
      <w:r w:rsidRPr="00B47F4D">
        <w:rPr>
          <w:rFonts w:eastAsia="黑体"/>
          <w:lang w:val="en-GB"/>
        </w:rPr>
        <w:t>8</w:t>
      </w:r>
      <w:r w:rsidR="00EC3AAE" w:rsidRPr="00B47F4D">
        <w:rPr>
          <w:rFonts w:eastAsia="黑体"/>
          <w:lang w:val="en-GB"/>
        </w:rPr>
        <w:t xml:space="preserve">.  </w:t>
      </w:r>
      <w:r w:rsidRPr="00B47F4D">
        <w:rPr>
          <w:rFonts w:eastAsia="黑体"/>
          <w:lang w:val="en-GB"/>
        </w:rPr>
        <w:t>委员会建议缔约国为所有职能部委和各级政府设定具体的目标和制定战略，与包括民间社会和荷兰人权机构在内的所有利益攸关方密切协作落实国家人权行动计划。委员会还建议缔约国为其所有组成部分制定国家人权行动计划。</w:t>
      </w:r>
    </w:p>
    <w:p w:rsidR="004C1752" w:rsidRPr="004C1752" w:rsidRDefault="004C1752" w:rsidP="008E6F76">
      <w:pPr>
        <w:pStyle w:val="H23GC"/>
        <w:rPr>
          <w:lang w:val="en-GB"/>
        </w:rPr>
      </w:pPr>
      <w:r w:rsidRPr="004C1752">
        <w:rPr>
          <w:rFonts w:hint="eastAsia"/>
          <w:lang w:val="en-GB"/>
        </w:rPr>
        <w:tab/>
      </w:r>
      <w:r w:rsidRPr="004C1752">
        <w:rPr>
          <w:rFonts w:hint="eastAsia"/>
          <w:lang w:val="en-GB"/>
        </w:rPr>
        <w:tab/>
      </w:r>
      <w:r w:rsidRPr="004C1752">
        <w:rPr>
          <w:rFonts w:hint="eastAsia"/>
          <w:lang w:val="en-GB"/>
        </w:rPr>
        <w:t>国际发展合作</w:t>
      </w:r>
    </w:p>
    <w:p w:rsidR="004C1752" w:rsidRPr="004C1752" w:rsidRDefault="004C1752" w:rsidP="004C1752">
      <w:pPr>
        <w:pStyle w:val="SingleTxtGC"/>
        <w:rPr>
          <w:lang w:val="en-GB"/>
        </w:rPr>
      </w:pPr>
      <w:r w:rsidRPr="004C1752">
        <w:rPr>
          <w:rFonts w:hint="eastAsia"/>
          <w:lang w:val="en-GB"/>
        </w:rPr>
        <w:t>9</w:t>
      </w:r>
      <w:r w:rsidR="00EC3AAE">
        <w:rPr>
          <w:rFonts w:hint="eastAsia"/>
          <w:lang w:val="en-GB"/>
        </w:rPr>
        <w:t xml:space="preserve">.  </w:t>
      </w:r>
      <w:r w:rsidRPr="004C1752">
        <w:rPr>
          <w:rFonts w:hint="eastAsia"/>
          <w:lang w:val="en-GB"/>
        </w:rPr>
        <w:t>委员会表示关切的是，缔约国所提供的官方发展援助有所减少，</w:t>
      </w:r>
      <w:r w:rsidRPr="004C1752">
        <w:rPr>
          <w:rFonts w:hint="eastAsia"/>
          <w:lang w:val="en-GB"/>
        </w:rPr>
        <w:t>2013</w:t>
      </w:r>
      <w:r w:rsidRPr="004C1752">
        <w:rPr>
          <w:rFonts w:hint="eastAsia"/>
          <w:lang w:val="en-GB"/>
        </w:rPr>
        <w:t>年的援助数额已低于国际商定的国民总收入</w:t>
      </w:r>
      <w:r w:rsidRPr="004C1752">
        <w:rPr>
          <w:rFonts w:hint="eastAsia"/>
          <w:lang w:val="en-GB"/>
        </w:rPr>
        <w:t>0.7%</w:t>
      </w:r>
      <w:r w:rsidRPr="004C1752">
        <w:rPr>
          <w:rFonts w:hint="eastAsia"/>
          <w:lang w:val="en-GB"/>
        </w:rPr>
        <w:t>的承诺，之后持续减少。委员会还感到关切的是，缔约国没有系统地开展人权影响评估</w:t>
      </w:r>
      <w:r w:rsidR="00472412">
        <w:rPr>
          <w:rFonts w:hint="eastAsia"/>
          <w:lang w:val="en-GB"/>
        </w:rPr>
        <w:t>(</w:t>
      </w:r>
      <w:r w:rsidRPr="004C1752">
        <w:rPr>
          <w:rFonts w:hint="eastAsia"/>
          <w:lang w:val="en-GB"/>
        </w:rPr>
        <w:t>第二条第一款</w:t>
      </w:r>
      <w:r w:rsidR="00472412">
        <w:rPr>
          <w:rFonts w:hint="eastAsia"/>
          <w:lang w:val="en-GB"/>
        </w:rPr>
        <w:t>)</w:t>
      </w:r>
      <w:r w:rsidRPr="004C1752">
        <w:rPr>
          <w:rFonts w:hint="eastAsia"/>
          <w:lang w:val="en-GB"/>
        </w:rPr>
        <w:t>。</w:t>
      </w:r>
    </w:p>
    <w:p w:rsidR="004C1752" w:rsidRPr="00B47F4D" w:rsidRDefault="004C1752" w:rsidP="004C1752">
      <w:pPr>
        <w:pStyle w:val="SingleTxtGC"/>
        <w:rPr>
          <w:rFonts w:eastAsia="黑体"/>
          <w:lang w:val="en-GB"/>
        </w:rPr>
      </w:pPr>
      <w:r w:rsidRPr="00B47F4D">
        <w:rPr>
          <w:rFonts w:eastAsia="黑体"/>
          <w:lang w:val="en-GB"/>
        </w:rPr>
        <w:t>10</w:t>
      </w:r>
      <w:r w:rsidR="00EC3AAE" w:rsidRPr="00B47F4D">
        <w:rPr>
          <w:rFonts w:eastAsia="黑体"/>
          <w:lang w:val="en-GB"/>
        </w:rPr>
        <w:t xml:space="preserve">.  </w:t>
      </w:r>
      <w:r w:rsidRPr="00B47F4D">
        <w:rPr>
          <w:rFonts w:eastAsia="黑体"/>
          <w:lang w:val="en-GB"/>
        </w:rPr>
        <w:t>委员会呼吁缔约国将其官方发展援助逐步增加至国民总收入的</w:t>
      </w:r>
      <w:r w:rsidRPr="00B47F4D">
        <w:rPr>
          <w:rFonts w:eastAsia="黑体"/>
          <w:lang w:val="en-GB"/>
        </w:rPr>
        <w:t>0.7</w:t>
      </w:r>
      <w:r w:rsidR="008C4FD2">
        <w:rPr>
          <w:rFonts w:eastAsia="黑体"/>
          <w:lang w:val="en-GB"/>
        </w:rPr>
        <w:t>%</w:t>
      </w:r>
      <w:r w:rsidRPr="00B47F4D">
        <w:rPr>
          <w:rFonts w:eastAsia="黑体"/>
          <w:lang w:val="en-GB"/>
        </w:rPr>
        <w:t>，并在其发展合作政策中采取立足人权的方针，包括开展人权影响评估。</w:t>
      </w:r>
    </w:p>
    <w:p w:rsidR="004C1752" w:rsidRPr="004C1752" w:rsidRDefault="004C1752" w:rsidP="008E6F76">
      <w:pPr>
        <w:pStyle w:val="H23GC"/>
        <w:rPr>
          <w:lang w:val="en-GB"/>
        </w:rPr>
      </w:pPr>
      <w:r w:rsidRPr="004C1752">
        <w:rPr>
          <w:rFonts w:hint="eastAsia"/>
          <w:lang w:val="en-GB"/>
        </w:rPr>
        <w:tab/>
      </w:r>
      <w:r w:rsidRPr="004C1752">
        <w:rPr>
          <w:rFonts w:hint="eastAsia"/>
          <w:lang w:val="en-GB"/>
        </w:rPr>
        <w:tab/>
      </w:r>
      <w:r w:rsidRPr="004C1752">
        <w:rPr>
          <w:rFonts w:hint="eastAsia"/>
          <w:lang w:val="en-GB"/>
        </w:rPr>
        <w:t>工商业与经济、社会及文化权利</w:t>
      </w:r>
    </w:p>
    <w:p w:rsidR="004C1752" w:rsidRPr="004C1752" w:rsidRDefault="004C1752" w:rsidP="004C1752">
      <w:pPr>
        <w:pStyle w:val="SingleTxtGC"/>
        <w:rPr>
          <w:lang w:val="en-GB"/>
        </w:rPr>
      </w:pPr>
      <w:r w:rsidRPr="004C1752">
        <w:rPr>
          <w:rFonts w:hint="eastAsia"/>
          <w:lang w:val="en-GB"/>
        </w:rPr>
        <w:t>11</w:t>
      </w:r>
      <w:r w:rsidR="00EC3AAE">
        <w:rPr>
          <w:rFonts w:hint="eastAsia"/>
          <w:lang w:val="en-GB"/>
        </w:rPr>
        <w:t xml:space="preserve">.  </w:t>
      </w:r>
      <w:r w:rsidRPr="004C1752">
        <w:rPr>
          <w:rFonts w:hint="eastAsia"/>
          <w:lang w:val="en-GB"/>
        </w:rPr>
        <w:t>委员会欢迎缔约国</w:t>
      </w:r>
      <w:r w:rsidRPr="004C1752">
        <w:rPr>
          <w:rFonts w:hint="eastAsia"/>
          <w:lang w:val="en-GB"/>
        </w:rPr>
        <w:t>2014</w:t>
      </w:r>
      <w:r w:rsidRPr="004C1752">
        <w:rPr>
          <w:rFonts w:hint="eastAsia"/>
          <w:lang w:val="en-GB"/>
        </w:rPr>
        <w:t>年通过工商业与人权问题国家行动计划。然而，委员会感到遗憾的是，该计划仅包含主要面向在海外开展业务的荷兰公司的指南，而且没有规定正式的监测机制。委员会还感到关切的是，有报告称，天然气开采破坏了格罗宁根人民的住宅，库拉索的炼油厂引发了污染。委员会还感到关切的是，有报告称，一家总部在缔约国的公司在秘鲁严重损害环境以及土著人民的生计</w:t>
      </w:r>
      <w:r w:rsidR="00472412">
        <w:rPr>
          <w:rFonts w:hint="eastAsia"/>
          <w:lang w:val="en-GB"/>
        </w:rPr>
        <w:t>(</w:t>
      </w:r>
      <w:r w:rsidRPr="004C1752">
        <w:rPr>
          <w:rFonts w:hint="eastAsia"/>
          <w:lang w:val="en-GB"/>
        </w:rPr>
        <w:t>第二条第一款和第十一条</w:t>
      </w:r>
      <w:r w:rsidR="00472412">
        <w:rPr>
          <w:rFonts w:hint="eastAsia"/>
          <w:lang w:val="en-GB"/>
        </w:rPr>
        <w:t>)</w:t>
      </w:r>
      <w:r w:rsidRPr="004C1752">
        <w:rPr>
          <w:rFonts w:hint="eastAsia"/>
          <w:lang w:val="en-GB"/>
        </w:rPr>
        <w:t>。</w:t>
      </w:r>
    </w:p>
    <w:p w:rsidR="004C1752" w:rsidRPr="00193880" w:rsidRDefault="004C1752" w:rsidP="004C1752">
      <w:pPr>
        <w:pStyle w:val="SingleTxtGC"/>
        <w:rPr>
          <w:rFonts w:eastAsia="黑体"/>
          <w:lang w:val="en-GB"/>
        </w:rPr>
      </w:pPr>
      <w:r w:rsidRPr="00193880">
        <w:rPr>
          <w:rFonts w:eastAsia="黑体"/>
          <w:lang w:val="en-GB"/>
        </w:rPr>
        <w:t>12</w:t>
      </w:r>
      <w:r w:rsidR="00EC3AAE" w:rsidRPr="00193880">
        <w:rPr>
          <w:rFonts w:eastAsia="黑体"/>
          <w:lang w:val="en-GB"/>
        </w:rPr>
        <w:t xml:space="preserve">.  </w:t>
      </w:r>
      <w:r w:rsidRPr="00193880">
        <w:rPr>
          <w:rFonts w:eastAsia="黑体"/>
          <w:lang w:val="en-GB"/>
        </w:rPr>
        <w:t>委员会建议缔约国：</w:t>
      </w:r>
    </w:p>
    <w:p w:rsidR="004C1752" w:rsidRPr="00193880" w:rsidRDefault="004C1752" w:rsidP="008E6F76">
      <w:pPr>
        <w:pStyle w:val="SingleTxtGC"/>
        <w:numPr>
          <w:ilvl w:val="0"/>
          <w:numId w:val="9"/>
        </w:numPr>
        <w:tabs>
          <w:tab w:val="clear" w:pos="431"/>
          <w:tab w:val="clear" w:pos="1565"/>
          <w:tab w:val="clear" w:pos="1996"/>
          <w:tab w:val="left" w:pos="1985"/>
        </w:tabs>
        <w:ind w:left="1134" w:firstLine="426"/>
        <w:rPr>
          <w:rFonts w:eastAsia="黑体"/>
          <w:lang w:val="en-GB"/>
        </w:rPr>
      </w:pPr>
      <w:r w:rsidRPr="00193880">
        <w:rPr>
          <w:rFonts w:eastAsia="黑体"/>
          <w:lang w:val="en-GB"/>
        </w:rPr>
        <w:t>在工商业与人权问题国家行动计划中加入一个正式的监测机制；</w:t>
      </w:r>
    </w:p>
    <w:p w:rsidR="004C1752" w:rsidRPr="00193880" w:rsidRDefault="004C1752" w:rsidP="008E6F76">
      <w:pPr>
        <w:pStyle w:val="SingleTxtGC"/>
        <w:numPr>
          <w:ilvl w:val="0"/>
          <w:numId w:val="9"/>
        </w:numPr>
        <w:tabs>
          <w:tab w:val="clear" w:pos="431"/>
          <w:tab w:val="clear" w:pos="1565"/>
          <w:tab w:val="clear" w:pos="1996"/>
          <w:tab w:val="left" w:pos="1985"/>
        </w:tabs>
        <w:ind w:left="1134" w:firstLine="426"/>
        <w:rPr>
          <w:rFonts w:eastAsia="黑体"/>
          <w:lang w:val="en-GB"/>
        </w:rPr>
      </w:pPr>
      <w:r w:rsidRPr="00193880">
        <w:rPr>
          <w:rFonts w:eastAsia="黑体"/>
          <w:lang w:val="en-GB"/>
        </w:rPr>
        <w:t>采取措施，确保在缔约国境内开展业务的公司遵守人权义务；</w:t>
      </w:r>
    </w:p>
    <w:p w:rsidR="004C1752" w:rsidRPr="00193880" w:rsidRDefault="004C1752" w:rsidP="008E6F76">
      <w:pPr>
        <w:pStyle w:val="SingleTxtGC"/>
        <w:numPr>
          <w:ilvl w:val="0"/>
          <w:numId w:val="9"/>
        </w:numPr>
        <w:tabs>
          <w:tab w:val="clear" w:pos="431"/>
          <w:tab w:val="clear" w:pos="1565"/>
          <w:tab w:val="clear" w:pos="1996"/>
          <w:tab w:val="left" w:pos="1985"/>
        </w:tabs>
        <w:ind w:left="1134" w:firstLine="426"/>
        <w:rPr>
          <w:rFonts w:eastAsia="黑体"/>
          <w:lang w:val="en-GB"/>
        </w:rPr>
      </w:pPr>
      <w:r w:rsidRPr="00193880">
        <w:rPr>
          <w:rFonts w:eastAsia="黑体"/>
          <w:lang w:val="en-GB"/>
        </w:rPr>
        <w:t>采取措施，确保格罗宁根天然气开采地区的居民的人身安全和心理健康以及他们的住所的安保和安全，向受害者提供适当赔偿并防止今后发生与天然气开采有关的损害；</w:t>
      </w:r>
    </w:p>
    <w:p w:rsidR="004C1752" w:rsidRPr="00193880" w:rsidRDefault="004C1752" w:rsidP="008E6F76">
      <w:pPr>
        <w:pStyle w:val="SingleTxtGC"/>
        <w:numPr>
          <w:ilvl w:val="0"/>
          <w:numId w:val="9"/>
        </w:numPr>
        <w:tabs>
          <w:tab w:val="clear" w:pos="431"/>
          <w:tab w:val="clear" w:pos="1565"/>
          <w:tab w:val="clear" w:pos="1996"/>
          <w:tab w:val="left" w:pos="1985"/>
        </w:tabs>
        <w:ind w:left="1134" w:firstLine="426"/>
        <w:rPr>
          <w:rFonts w:eastAsia="黑体"/>
          <w:lang w:val="en-GB"/>
        </w:rPr>
      </w:pPr>
      <w:r w:rsidRPr="00193880">
        <w:rPr>
          <w:rFonts w:eastAsia="黑体"/>
          <w:lang w:val="en-GB"/>
        </w:rPr>
        <w:t>加快库拉索的炼油行业的全面检修，以期防止污染；</w:t>
      </w:r>
    </w:p>
    <w:p w:rsidR="004C1752" w:rsidRPr="00193880" w:rsidRDefault="004C1752" w:rsidP="008E6F76">
      <w:pPr>
        <w:pStyle w:val="SingleTxtGC"/>
        <w:numPr>
          <w:ilvl w:val="0"/>
          <w:numId w:val="9"/>
        </w:numPr>
        <w:tabs>
          <w:tab w:val="clear" w:pos="431"/>
          <w:tab w:val="clear" w:pos="1565"/>
          <w:tab w:val="clear" w:pos="1996"/>
          <w:tab w:val="left" w:pos="1985"/>
        </w:tabs>
        <w:ind w:left="1134" w:firstLine="426"/>
        <w:rPr>
          <w:rFonts w:eastAsia="黑体"/>
          <w:lang w:val="en-GB"/>
        </w:rPr>
      </w:pPr>
      <w:r w:rsidRPr="00193880">
        <w:rPr>
          <w:rFonts w:eastAsia="黑体"/>
          <w:lang w:val="en-GB"/>
        </w:rPr>
        <w:t>取消法律障碍和实际障碍，对总部在缔约国的公司在缔约国境内或国外开展业务导致侵犯经济、社会及文化权利的现象追究责任；</w:t>
      </w:r>
    </w:p>
    <w:p w:rsidR="004C1752" w:rsidRPr="00193880" w:rsidRDefault="004C1752" w:rsidP="004C1752">
      <w:pPr>
        <w:pStyle w:val="SingleTxtGC"/>
        <w:rPr>
          <w:rFonts w:eastAsia="黑体"/>
          <w:lang w:val="en-GB"/>
        </w:rPr>
      </w:pPr>
      <w:r w:rsidRPr="00193880">
        <w:rPr>
          <w:rFonts w:eastAsia="黑体"/>
          <w:lang w:val="en-GB"/>
        </w:rPr>
        <w:t>13</w:t>
      </w:r>
      <w:r w:rsidR="00EC3AAE" w:rsidRPr="00193880">
        <w:rPr>
          <w:rFonts w:eastAsia="黑体"/>
          <w:lang w:val="en-GB"/>
        </w:rPr>
        <w:t xml:space="preserve">.  </w:t>
      </w:r>
      <w:r w:rsidRPr="00193880">
        <w:rPr>
          <w:rFonts w:eastAsia="黑体"/>
          <w:lang w:val="en-GB"/>
        </w:rPr>
        <w:t>委员会请缔约国参考委员会关于《经济、社会及文化权利国际公约》规定的缔约国在工商业活动中的义务的第</w:t>
      </w:r>
      <w:r w:rsidRPr="00193880">
        <w:rPr>
          <w:rFonts w:eastAsia="黑体"/>
          <w:lang w:val="en-GB"/>
        </w:rPr>
        <w:t>24</w:t>
      </w:r>
      <w:r w:rsidRPr="00193880">
        <w:rPr>
          <w:rFonts w:eastAsia="黑体"/>
          <w:lang w:val="en-GB"/>
        </w:rPr>
        <w:t>号一般性意见。</w:t>
      </w:r>
    </w:p>
    <w:p w:rsidR="004C1752" w:rsidRPr="004C1752" w:rsidRDefault="004C1752" w:rsidP="00D91FD8">
      <w:pPr>
        <w:pStyle w:val="H23GC"/>
        <w:rPr>
          <w:lang w:val="en-GB"/>
        </w:rPr>
      </w:pPr>
      <w:r w:rsidRPr="004C1752">
        <w:rPr>
          <w:rFonts w:hint="eastAsia"/>
          <w:lang w:val="en-GB"/>
        </w:rPr>
        <w:tab/>
      </w:r>
      <w:r w:rsidRPr="004C1752">
        <w:rPr>
          <w:rFonts w:hint="eastAsia"/>
          <w:lang w:val="en-GB"/>
        </w:rPr>
        <w:tab/>
      </w:r>
      <w:r w:rsidRPr="004C1752">
        <w:rPr>
          <w:rFonts w:hint="eastAsia"/>
          <w:lang w:val="en-GB"/>
        </w:rPr>
        <w:t>在缔约国不同地区《公约》执行情况存在差距</w:t>
      </w:r>
    </w:p>
    <w:p w:rsidR="004C1752" w:rsidRPr="004C1752" w:rsidRDefault="004C1752" w:rsidP="004C1752">
      <w:pPr>
        <w:pStyle w:val="SingleTxtGC"/>
        <w:rPr>
          <w:lang w:val="en-GB"/>
        </w:rPr>
      </w:pPr>
      <w:r w:rsidRPr="004C1752">
        <w:rPr>
          <w:rFonts w:hint="eastAsia"/>
          <w:lang w:val="en-GB"/>
        </w:rPr>
        <w:t>14</w:t>
      </w:r>
      <w:r w:rsidR="00EC3AAE">
        <w:rPr>
          <w:rFonts w:hint="eastAsia"/>
          <w:lang w:val="en-GB"/>
        </w:rPr>
        <w:t xml:space="preserve">.  </w:t>
      </w:r>
      <w:r w:rsidRPr="004C1752">
        <w:rPr>
          <w:rFonts w:hint="eastAsia"/>
          <w:lang w:val="en-GB"/>
        </w:rPr>
        <w:t>委员会注意到缔约国复杂的国家机构，包括阿鲁巴、库拉索和圣马丁等自治国以及对博纳尔、圣俄斯塔休斯和萨巴特别行政区的分权责任，但委员会感到关切的是，在缔约国的各构成国间以及荷兰欧洲地区和荷兰加勒比地区间，《公约》的执行情况存在差距</w:t>
      </w:r>
      <w:r w:rsidR="00472412">
        <w:rPr>
          <w:rFonts w:hint="eastAsia"/>
          <w:lang w:val="en-GB"/>
        </w:rPr>
        <w:t>(</w:t>
      </w:r>
      <w:r w:rsidRPr="004C1752">
        <w:rPr>
          <w:rFonts w:hint="eastAsia"/>
          <w:lang w:val="en-GB"/>
        </w:rPr>
        <w:t>第二条</w:t>
      </w:r>
      <w:r w:rsidR="00472412">
        <w:rPr>
          <w:rFonts w:hint="eastAsia"/>
          <w:lang w:val="en-GB"/>
        </w:rPr>
        <w:t>)</w:t>
      </w:r>
      <w:r w:rsidRPr="004C1752">
        <w:rPr>
          <w:rFonts w:hint="eastAsia"/>
          <w:lang w:val="en-GB"/>
        </w:rPr>
        <w:t>。</w:t>
      </w:r>
    </w:p>
    <w:p w:rsidR="004C1752" w:rsidRPr="00193880" w:rsidRDefault="004C1752" w:rsidP="004C1752">
      <w:pPr>
        <w:pStyle w:val="SingleTxtGC"/>
        <w:rPr>
          <w:rFonts w:eastAsia="黑体"/>
          <w:lang w:val="en-GB"/>
        </w:rPr>
      </w:pPr>
      <w:r w:rsidRPr="00193880">
        <w:rPr>
          <w:rFonts w:eastAsia="黑体"/>
          <w:lang w:val="en-GB"/>
        </w:rPr>
        <w:t>15</w:t>
      </w:r>
      <w:r w:rsidR="00EC3AAE" w:rsidRPr="00193880">
        <w:rPr>
          <w:rFonts w:eastAsia="黑体"/>
          <w:lang w:val="en-GB"/>
        </w:rPr>
        <w:t xml:space="preserve">.  </w:t>
      </w:r>
      <w:r w:rsidRPr="00193880">
        <w:rPr>
          <w:rFonts w:eastAsia="黑体"/>
          <w:lang w:val="en-GB"/>
        </w:rPr>
        <w:t>委员会根据以前的建议</w:t>
      </w:r>
      <w:r w:rsidRPr="00193880">
        <w:rPr>
          <w:rFonts w:eastAsia="黑体"/>
          <w:lang w:val="en-GB"/>
        </w:rPr>
        <w:t>(</w:t>
      </w:r>
      <w:r w:rsidRPr="00193880">
        <w:rPr>
          <w:rFonts w:eastAsia="黑体"/>
          <w:lang w:val="en-GB"/>
        </w:rPr>
        <w:t>见</w:t>
      </w:r>
      <w:r w:rsidRPr="00193880">
        <w:rPr>
          <w:rFonts w:eastAsia="黑体"/>
          <w:lang w:val="en-GB"/>
        </w:rPr>
        <w:t>E/C.12/NLD/CO/4-5</w:t>
      </w:r>
      <w:r w:rsidR="00D91FD8" w:rsidRPr="00193880">
        <w:rPr>
          <w:rFonts w:eastAsia="黑体"/>
          <w:lang w:val="en-GB"/>
        </w:rPr>
        <w:t>，</w:t>
      </w:r>
      <w:r w:rsidRPr="00193880">
        <w:rPr>
          <w:rFonts w:eastAsia="黑体"/>
          <w:lang w:val="en-GB"/>
        </w:rPr>
        <w:t>第</w:t>
      </w:r>
      <w:r w:rsidRPr="00193880">
        <w:rPr>
          <w:rFonts w:eastAsia="黑体"/>
          <w:lang w:val="en-GB"/>
        </w:rPr>
        <w:t>5</w:t>
      </w:r>
      <w:r w:rsidRPr="00193880">
        <w:rPr>
          <w:rFonts w:eastAsia="黑体"/>
          <w:lang w:val="en-GB"/>
        </w:rPr>
        <w:t>段</w:t>
      </w:r>
      <w:r w:rsidRPr="00193880">
        <w:rPr>
          <w:rFonts w:eastAsia="黑体"/>
          <w:lang w:val="en-GB"/>
        </w:rPr>
        <w:t>)</w:t>
      </w:r>
      <w:r w:rsidRPr="00193880">
        <w:rPr>
          <w:rFonts w:eastAsia="黑体"/>
          <w:lang w:val="en-GB"/>
        </w:rPr>
        <w:t>，提醒缔约国对在其构成国和特别行政区执行《公约》承担最终责任，并建议缔约国采取一切必要措施确保管辖区域内人人充分享有经济、社会及文化权利。</w:t>
      </w:r>
    </w:p>
    <w:p w:rsidR="004C1752" w:rsidRPr="004C1752" w:rsidRDefault="004C1752" w:rsidP="00D91FD8">
      <w:pPr>
        <w:pStyle w:val="H23GC"/>
        <w:rPr>
          <w:lang w:val="en-GB"/>
        </w:rPr>
      </w:pPr>
      <w:r w:rsidRPr="004C1752">
        <w:rPr>
          <w:rFonts w:hint="eastAsia"/>
          <w:lang w:val="en-GB"/>
        </w:rPr>
        <w:tab/>
      </w:r>
      <w:r w:rsidRPr="004C1752">
        <w:rPr>
          <w:rFonts w:hint="eastAsia"/>
          <w:lang w:val="en-GB"/>
        </w:rPr>
        <w:tab/>
      </w:r>
      <w:r w:rsidRPr="004C1752">
        <w:rPr>
          <w:rFonts w:hint="eastAsia"/>
          <w:lang w:val="en-GB"/>
        </w:rPr>
        <w:t>权力下放</w:t>
      </w:r>
    </w:p>
    <w:p w:rsidR="004C1752" w:rsidRPr="004C1752" w:rsidRDefault="004C1752" w:rsidP="004C1752">
      <w:pPr>
        <w:pStyle w:val="SingleTxtGC"/>
        <w:rPr>
          <w:lang w:val="en-GB"/>
        </w:rPr>
      </w:pPr>
      <w:r w:rsidRPr="004C1752">
        <w:rPr>
          <w:rFonts w:hint="eastAsia"/>
          <w:lang w:val="en-GB"/>
        </w:rPr>
        <w:t>16</w:t>
      </w:r>
      <w:r w:rsidR="00EC3AAE">
        <w:rPr>
          <w:rFonts w:hint="eastAsia"/>
          <w:lang w:val="en-GB"/>
        </w:rPr>
        <w:t xml:space="preserve">.  </w:t>
      </w:r>
      <w:r w:rsidRPr="004C1752">
        <w:rPr>
          <w:rFonts w:hint="eastAsia"/>
          <w:lang w:val="en-GB"/>
        </w:rPr>
        <w:t>委员会注意到，缔约国自</w:t>
      </w:r>
      <w:r w:rsidRPr="004C1752">
        <w:rPr>
          <w:rFonts w:hint="eastAsia"/>
          <w:lang w:val="en-GB"/>
        </w:rPr>
        <w:t>2015</w:t>
      </w:r>
      <w:r w:rsidRPr="004C1752">
        <w:rPr>
          <w:rFonts w:hint="eastAsia"/>
          <w:lang w:val="en-GB"/>
        </w:rPr>
        <w:t>年以来加大了将设计和提供社会服务的权力下放给市镇一级的力度。然而，委员会感到关切的是，一些地方当局在提供社会服务方面能力不足，而且在这方面的专门知识有限</w:t>
      </w:r>
      <w:r w:rsidR="00472412">
        <w:rPr>
          <w:rFonts w:hint="eastAsia"/>
          <w:lang w:val="en-GB"/>
        </w:rPr>
        <w:t>(</w:t>
      </w:r>
      <w:r w:rsidRPr="004C1752">
        <w:rPr>
          <w:rFonts w:hint="eastAsia"/>
          <w:lang w:val="en-GB"/>
        </w:rPr>
        <w:t>第二条</w:t>
      </w:r>
      <w:r w:rsidR="00472412">
        <w:rPr>
          <w:rFonts w:hint="eastAsia"/>
          <w:lang w:val="en-GB"/>
        </w:rPr>
        <w:t>)</w:t>
      </w:r>
      <w:r w:rsidRPr="004C1752">
        <w:rPr>
          <w:rFonts w:hint="eastAsia"/>
          <w:lang w:val="en-GB"/>
        </w:rPr>
        <w:t>。</w:t>
      </w:r>
    </w:p>
    <w:p w:rsidR="004C1752" w:rsidRPr="00193880" w:rsidRDefault="004C1752" w:rsidP="004C1752">
      <w:pPr>
        <w:pStyle w:val="SingleTxtGC"/>
        <w:rPr>
          <w:rFonts w:eastAsia="黑体"/>
          <w:lang w:val="en-GB"/>
        </w:rPr>
      </w:pPr>
      <w:r w:rsidRPr="00193880">
        <w:rPr>
          <w:rFonts w:eastAsia="黑体"/>
          <w:lang w:val="en-GB"/>
        </w:rPr>
        <w:t>17</w:t>
      </w:r>
      <w:r w:rsidR="00EC3AAE" w:rsidRPr="00193880">
        <w:rPr>
          <w:rFonts w:eastAsia="黑体"/>
          <w:lang w:val="en-GB"/>
        </w:rPr>
        <w:t xml:space="preserve">.  </w:t>
      </w:r>
      <w:r w:rsidRPr="00193880">
        <w:rPr>
          <w:rFonts w:eastAsia="黑体"/>
          <w:lang w:val="en-GB"/>
        </w:rPr>
        <w:t>委员会提醒缔约国，它负有在各级执行《公约》的责任，包括市镇一级。委员会建议缔约国确保包括地方当局在内的所有公共当局均充分认识到《公约》规定的义务，为此，委员会鼓励缔约国向地方当局发布和传播必要的信息和指导意见，以便它们为所在地区的人民提供适当和负担得起的社会服务。委员会还建议缔约国向市政当局提供一切必要支持，包括预算支持，以便它们确保在地方一级实现《公约》所载权利。委员会请缔约国参考委员会关于缔约国义务的性质问题的第</w:t>
      </w:r>
      <w:r w:rsidRPr="00193880">
        <w:rPr>
          <w:rFonts w:eastAsia="黑体"/>
          <w:lang w:val="en-GB"/>
        </w:rPr>
        <w:t>3</w:t>
      </w:r>
      <w:r w:rsidRPr="00193880">
        <w:rPr>
          <w:rFonts w:eastAsia="黑体"/>
          <w:lang w:val="en-GB"/>
        </w:rPr>
        <w:t>号一般性意见</w:t>
      </w:r>
      <w:r w:rsidRPr="00193880">
        <w:rPr>
          <w:rFonts w:eastAsia="黑体"/>
          <w:lang w:val="en-GB"/>
        </w:rPr>
        <w:t>(1990</w:t>
      </w:r>
      <w:r w:rsidRPr="00193880">
        <w:rPr>
          <w:rFonts w:eastAsia="黑体"/>
          <w:lang w:val="en-GB"/>
        </w:rPr>
        <w:t>年</w:t>
      </w:r>
      <w:r w:rsidRPr="00193880">
        <w:rPr>
          <w:rFonts w:eastAsia="黑体"/>
          <w:lang w:val="en-GB"/>
        </w:rPr>
        <w:t>)</w:t>
      </w:r>
      <w:r w:rsidRPr="00193880">
        <w:rPr>
          <w:rFonts w:eastAsia="黑体"/>
          <w:lang w:val="en-GB"/>
        </w:rPr>
        <w:t>。</w:t>
      </w:r>
    </w:p>
    <w:p w:rsidR="004C1752" w:rsidRPr="004C1752" w:rsidRDefault="004C1752" w:rsidP="00D91FD8">
      <w:pPr>
        <w:pStyle w:val="H23GC"/>
        <w:rPr>
          <w:lang w:val="en-GB"/>
        </w:rPr>
      </w:pPr>
      <w:r w:rsidRPr="004C1752">
        <w:rPr>
          <w:rFonts w:hint="eastAsia"/>
          <w:lang w:val="en-GB"/>
        </w:rPr>
        <w:tab/>
      </w:r>
      <w:r w:rsidRPr="004C1752">
        <w:rPr>
          <w:rFonts w:hint="eastAsia"/>
          <w:lang w:val="en-GB"/>
        </w:rPr>
        <w:tab/>
      </w:r>
      <w:r w:rsidRPr="004C1752">
        <w:rPr>
          <w:rFonts w:hint="eastAsia"/>
          <w:lang w:val="en-GB"/>
        </w:rPr>
        <w:t>歧视少数群体</w:t>
      </w:r>
    </w:p>
    <w:p w:rsidR="004C1752" w:rsidRPr="004C1752" w:rsidRDefault="004C1752" w:rsidP="004C1752">
      <w:pPr>
        <w:pStyle w:val="SingleTxtGC"/>
        <w:rPr>
          <w:lang w:val="en-GB"/>
        </w:rPr>
      </w:pPr>
      <w:r w:rsidRPr="004C1752">
        <w:rPr>
          <w:rFonts w:hint="eastAsia"/>
          <w:lang w:val="en-GB"/>
        </w:rPr>
        <w:t>18</w:t>
      </w:r>
      <w:r w:rsidR="00EC3AAE">
        <w:rPr>
          <w:rFonts w:hint="eastAsia"/>
          <w:lang w:val="en-GB"/>
        </w:rPr>
        <w:t xml:space="preserve">.  </w:t>
      </w:r>
      <w:r w:rsidRPr="004C1752">
        <w:rPr>
          <w:rFonts w:hint="eastAsia"/>
          <w:lang w:val="en-GB"/>
        </w:rPr>
        <w:t>委员会感到关切的是，在缔约国，包括少数民族、移民、残疾人、家庭佣工、男女同性恋、双性恋、变性人和双性人、难民和寻求庇护者在内的各个群体在《公约》涵盖的许多领域，包括就业、社会保障、教育、住房和生活水准领域面临事实上的歧视</w:t>
      </w:r>
      <w:r w:rsidR="00472412">
        <w:rPr>
          <w:rFonts w:hint="eastAsia"/>
          <w:lang w:val="en-GB"/>
        </w:rPr>
        <w:t>(</w:t>
      </w:r>
      <w:r w:rsidRPr="004C1752">
        <w:rPr>
          <w:rFonts w:hint="eastAsia"/>
          <w:lang w:val="en-GB"/>
        </w:rPr>
        <w:t>第二条第一款</w:t>
      </w:r>
      <w:r w:rsidR="00472412">
        <w:rPr>
          <w:rFonts w:hint="eastAsia"/>
          <w:lang w:val="en-GB"/>
        </w:rPr>
        <w:t>)</w:t>
      </w:r>
      <w:r w:rsidRPr="004C1752">
        <w:rPr>
          <w:rFonts w:hint="eastAsia"/>
          <w:lang w:val="en-GB"/>
        </w:rPr>
        <w:t>。</w:t>
      </w:r>
    </w:p>
    <w:p w:rsidR="004C1752" w:rsidRPr="00193880" w:rsidRDefault="004C1752" w:rsidP="004C1752">
      <w:pPr>
        <w:pStyle w:val="SingleTxtGC"/>
        <w:rPr>
          <w:rFonts w:eastAsia="黑体"/>
          <w:lang w:val="en-GB"/>
        </w:rPr>
      </w:pPr>
      <w:r w:rsidRPr="00193880">
        <w:rPr>
          <w:rFonts w:eastAsia="黑体"/>
          <w:lang w:val="en-GB"/>
        </w:rPr>
        <w:t>19</w:t>
      </w:r>
      <w:r w:rsidR="00EC3AAE" w:rsidRPr="00193880">
        <w:rPr>
          <w:rFonts w:eastAsia="黑体"/>
          <w:lang w:val="en-GB"/>
        </w:rPr>
        <w:t xml:space="preserve">.  </w:t>
      </w:r>
      <w:r w:rsidRPr="00193880">
        <w:rPr>
          <w:rFonts w:eastAsia="黑体"/>
          <w:lang w:val="en-GB"/>
        </w:rPr>
        <w:t>委员会</w:t>
      </w:r>
      <w:r w:rsidRPr="00193880">
        <w:rPr>
          <w:rFonts w:eastAsia="黑体"/>
          <w:spacing w:val="2"/>
          <w:lang w:val="en-GB"/>
        </w:rPr>
        <w:t>建议缔约国继续评估针对少数群体的系统和结构性歧视的根源。委员会还建议缔约国利用关于歧视的研究的成果，以制定旨在消除偏见的包含具体目标和指标的政策和方案。委员会还建议缔约国采取一切必要措施，包括酌情采取暂行特别措施，以确保人人充分享有《公约</w:t>
      </w:r>
      <w:r w:rsidRPr="00193880">
        <w:rPr>
          <w:rFonts w:eastAsia="黑体"/>
          <w:lang w:val="en-GB"/>
        </w:rPr>
        <w:t>》所载权利。委员会请缔约国参考委员会关于经济、社会及文化权利方面不歧视的第</w:t>
      </w:r>
      <w:r w:rsidRPr="00193880">
        <w:rPr>
          <w:rFonts w:eastAsia="黑体"/>
          <w:lang w:val="en-GB"/>
        </w:rPr>
        <w:t>20</w:t>
      </w:r>
      <w:r w:rsidRPr="00193880">
        <w:rPr>
          <w:rFonts w:eastAsia="黑体"/>
          <w:lang w:val="en-GB"/>
        </w:rPr>
        <w:t>号一般性意见</w:t>
      </w:r>
      <w:r w:rsidRPr="00193880">
        <w:rPr>
          <w:rFonts w:eastAsia="黑体"/>
          <w:lang w:val="en-GB"/>
        </w:rPr>
        <w:t>(2009</w:t>
      </w:r>
      <w:r w:rsidRPr="00193880">
        <w:rPr>
          <w:rFonts w:eastAsia="黑体"/>
          <w:lang w:val="en-GB"/>
        </w:rPr>
        <w:t>年</w:t>
      </w:r>
      <w:r w:rsidRPr="00193880">
        <w:rPr>
          <w:rFonts w:eastAsia="黑体"/>
          <w:lang w:val="en-GB"/>
        </w:rPr>
        <w:t>)</w:t>
      </w:r>
      <w:r w:rsidRPr="00193880">
        <w:rPr>
          <w:rFonts w:eastAsia="黑体"/>
          <w:lang w:val="en-GB"/>
        </w:rPr>
        <w:t>。</w:t>
      </w:r>
    </w:p>
    <w:p w:rsidR="004C1752" w:rsidRPr="004C1752" w:rsidRDefault="004C1752" w:rsidP="00D91FD8">
      <w:pPr>
        <w:pStyle w:val="H23GC"/>
        <w:rPr>
          <w:lang w:val="en-GB"/>
        </w:rPr>
      </w:pPr>
      <w:r w:rsidRPr="004C1752">
        <w:rPr>
          <w:rFonts w:hint="eastAsia"/>
          <w:lang w:val="en-GB"/>
        </w:rPr>
        <w:tab/>
      </w:r>
      <w:r w:rsidRPr="004C1752">
        <w:rPr>
          <w:rFonts w:hint="eastAsia"/>
          <w:lang w:val="en-GB"/>
        </w:rPr>
        <w:tab/>
      </w:r>
      <w:r w:rsidRPr="004C1752">
        <w:rPr>
          <w:rFonts w:hint="eastAsia"/>
          <w:lang w:val="en-GB"/>
        </w:rPr>
        <w:t>人权教育</w:t>
      </w:r>
    </w:p>
    <w:p w:rsidR="004C1752" w:rsidRPr="004C1752" w:rsidRDefault="004C1752" w:rsidP="004C1752">
      <w:pPr>
        <w:pStyle w:val="SingleTxtGC"/>
        <w:rPr>
          <w:lang w:val="en-GB"/>
        </w:rPr>
      </w:pPr>
      <w:r w:rsidRPr="004C1752">
        <w:rPr>
          <w:rFonts w:hint="eastAsia"/>
          <w:lang w:val="en-GB"/>
        </w:rPr>
        <w:t>20</w:t>
      </w:r>
      <w:r w:rsidR="00EC3AAE">
        <w:rPr>
          <w:rFonts w:hint="eastAsia"/>
          <w:lang w:val="en-GB"/>
        </w:rPr>
        <w:t xml:space="preserve">.  </w:t>
      </w:r>
      <w:r w:rsidRPr="004C1752">
        <w:rPr>
          <w:rFonts w:hint="eastAsia"/>
          <w:lang w:val="en-GB"/>
        </w:rPr>
        <w:t>委员会感到关切的是，国家学校课程中现有的公民教育中没有提供充足的人权教育，特别是经济、社会及文化权利方面的教育</w:t>
      </w:r>
      <w:r w:rsidR="00472412">
        <w:rPr>
          <w:rFonts w:hint="eastAsia"/>
          <w:lang w:val="en-GB"/>
        </w:rPr>
        <w:t>(</w:t>
      </w:r>
      <w:r w:rsidRPr="004C1752">
        <w:rPr>
          <w:rFonts w:hint="eastAsia"/>
          <w:lang w:val="en-GB"/>
        </w:rPr>
        <w:t>第二条第二款和第十三条</w:t>
      </w:r>
      <w:r w:rsidR="00472412">
        <w:rPr>
          <w:rFonts w:hint="eastAsia"/>
          <w:lang w:val="en-GB"/>
        </w:rPr>
        <w:t>)</w:t>
      </w:r>
      <w:r w:rsidRPr="004C1752">
        <w:rPr>
          <w:rFonts w:hint="eastAsia"/>
          <w:lang w:val="en-GB"/>
        </w:rPr>
        <w:t>。</w:t>
      </w:r>
    </w:p>
    <w:p w:rsidR="004C1752" w:rsidRPr="00193880" w:rsidRDefault="004C1752" w:rsidP="004C1752">
      <w:pPr>
        <w:pStyle w:val="SingleTxtGC"/>
        <w:rPr>
          <w:rFonts w:eastAsia="黑体"/>
          <w:lang w:val="en-GB"/>
        </w:rPr>
      </w:pPr>
      <w:r w:rsidRPr="00193880">
        <w:rPr>
          <w:rFonts w:eastAsia="黑体"/>
          <w:lang w:val="en-GB"/>
        </w:rPr>
        <w:t>21</w:t>
      </w:r>
      <w:r w:rsidR="00EC3AAE" w:rsidRPr="00193880">
        <w:rPr>
          <w:rFonts w:eastAsia="黑体"/>
          <w:lang w:val="en-GB"/>
        </w:rPr>
        <w:t xml:space="preserve">.  </w:t>
      </w:r>
      <w:r w:rsidRPr="00193880">
        <w:rPr>
          <w:rFonts w:eastAsia="黑体"/>
          <w:lang w:val="en-GB"/>
        </w:rPr>
        <w:t>委员会重申其以前的建议</w:t>
      </w:r>
      <w:r w:rsidR="00472412" w:rsidRPr="00193880">
        <w:rPr>
          <w:rFonts w:eastAsia="黑体"/>
          <w:lang w:val="en-GB"/>
        </w:rPr>
        <w:t>(</w:t>
      </w:r>
      <w:r w:rsidRPr="00193880">
        <w:rPr>
          <w:rFonts w:eastAsia="黑体"/>
          <w:lang w:val="en-GB"/>
        </w:rPr>
        <w:t>见</w:t>
      </w:r>
      <w:r w:rsidRPr="00193880">
        <w:rPr>
          <w:rFonts w:eastAsia="黑体"/>
          <w:lang w:val="en-GB"/>
        </w:rPr>
        <w:t>E/C.12/NLD/CO/4-5</w:t>
      </w:r>
      <w:r w:rsidRPr="00193880">
        <w:rPr>
          <w:rFonts w:eastAsia="黑体"/>
          <w:lang w:val="en-GB"/>
        </w:rPr>
        <w:t>，第</w:t>
      </w:r>
      <w:r w:rsidRPr="00193880">
        <w:rPr>
          <w:rFonts w:eastAsia="黑体"/>
          <w:lang w:val="en-GB"/>
        </w:rPr>
        <w:t>32</w:t>
      </w:r>
      <w:r w:rsidRPr="00193880">
        <w:rPr>
          <w:rFonts w:eastAsia="黑体"/>
          <w:lang w:val="en-GB"/>
        </w:rPr>
        <w:t>段</w:t>
      </w:r>
      <w:r w:rsidR="00472412" w:rsidRPr="00193880">
        <w:rPr>
          <w:rFonts w:eastAsia="黑体"/>
          <w:lang w:val="en-GB"/>
        </w:rPr>
        <w:t>)</w:t>
      </w:r>
      <w:r w:rsidRPr="00193880">
        <w:rPr>
          <w:rFonts w:eastAsia="黑体"/>
          <w:lang w:val="en-GB"/>
        </w:rPr>
        <w:t>，并建议缔约国作为优先事项在各级学校和大学提供人权教育，并确保其中涵盖经济、社会及文化权利。</w:t>
      </w:r>
    </w:p>
    <w:p w:rsidR="004C1752" w:rsidRPr="004C1752" w:rsidRDefault="004C1752" w:rsidP="00D91FD8">
      <w:pPr>
        <w:pStyle w:val="H23GC"/>
        <w:rPr>
          <w:lang w:val="en-GB"/>
        </w:rPr>
      </w:pPr>
      <w:r w:rsidRPr="004C1752">
        <w:rPr>
          <w:rFonts w:hint="eastAsia"/>
          <w:lang w:val="en-GB"/>
        </w:rPr>
        <w:tab/>
      </w:r>
      <w:r w:rsidRPr="004C1752">
        <w:rPr>
          <w:rFonts w:hint="eastAsia"/>
          <w:lang w:val="en-GB"/>
        </w:rPr>
        <w:tab/>
      </w:r>
      <w:r w:rsidRPr="004C1752">
        <w:rPr>
          <w:rFonts w:hint="eastAsia"/>
          <w:lang w:val="en-GB"/>
        </w:rPr>
        <w:t>男女平等</w:t>
      </w:r>
    </w:p>
    <w:p w:rsidR="004C1752" w:rsidRPr="004C1752" w:rsidRDefault="004C1752" w:rsidP="004C1752">
      <w:pPr>
        <w:pStyle w:val="SingleTxtGC"/>
        <w:rPr>
          <w:lang w:val="en-GB"/>
        </w:rPr>
      </w:pPr>
      <w:r w:rsidRPr="004C1752">
        <w:rPr>
          <w:rFonts w:hint="eastAsia"/>
          <w:lang w:val="en-GB"/>
        </w:rPr>
        <w:t>22</w:t>
      </w:r>
      <w:r w:rsidR="00EC3AAE">
        <w:rPr>
          <w:rFonts w:hint="eastAsia"/>
          <w:lang w:val="en-GB"/>
        </w:rPr>
        <w:t xml:space="preserve">.  </w:t>
      </w:r>
      <w:r w:rsidRPr="004C1752">
        <w:rPr>
          <w:rFonts w:hint="eastAsia"/>
          <w:lang w:val="en-GB"/>
        </w:rPr>
        <w:t>委员会赞赏缔约国提供的关于妇女的参与的全面数据，但委员会感到关切的是，大量妇女从事非全时工作，远高于欧洲联盟平均水平，担任决策职位的妇女，特别是女市长较少，公司董事会中妇女比例较低。委员会进一步感到关切的是，男女薪酬差距很大，特别是在私营部门。委员会还感到关切的是，关于儿童保育以及妇女和男子在家庭和社会中的角色的定型观念仍然存在</w:t>
      </w:r>
      <w:r w:rsidR="00472412">
        <w:rPr>
          <w:rFonts w:hint="eastAsia"/>
          <w:lang w:val="en-GB"/>
        </w:rPr>
        <w:t>(</w:t>
      </w:r>
      <w:r w:rsidRPr="004C1752">
        <w:rPr>
          <w:rFonts w:hint="eastAsia"/>
          <w:lang w:val="en-GB"/>
        </w:rPr>
        <w:t>第三和第七条</w:t>
      </w:r>
      <w:r w:rsidR="00472412">
        <w:rPr>
          <w:rFonts w:hint="eastAsia"/>
          <w:lang w:val="en-GB"/>
        </w:rPr>
        <w:t>)</w:t>
      </w:r>
      <w:r w:rsidRPr="004C1752">
        <w:rPr>
          <w:rFonts w:hint="eastAsia"/>
          <w:lang w:val="en-GB"/>
        </w:rPr>
        <w:t>。</w:t>
      </w:r>
    </w:p>
    <w:p w:rsidR="004C1752" w:rsidRPr="00A7226D" w:rsidRDefault="004C1752" w:rsidP="004C1752">
      <w:pPr>
        <w:pStyle w:val="SingleTxtGC"/>
        <w:rPr>
          <w:rFonts w:eastAsia="黑体"/>
          <w:lang w:val="en-GB"/>
        </w:rPr>
      </w:pPr>
      <w:r w:rsidRPr="00A7226D">
        <w:rPr>
          <w:rFonts w:eastAsia="黑体"/>
          <w:lang w:val="en-GB"/>
        </w:rPr>
        <w:t>23</w:t>
      </w:r>
      <w:r w:rsidR="00EC3AAE" w:rsidRPr="00A7226D">
        <w:rPr>
          <w:rFonts w:eastAsia="黑体"/>
          <w:lang w:val="en-GB"/>
        </w:rPr>
        <w:t xml:space="preserve">.  </w:t>
      </w:r>
      <w:r w:rsidRPr="00A7226D">
        <w:rPr>
          <w:rFonts w:eastAsia="黑体"/>
          <w:lang w:val="en-GB"/>
        </w:rPr>
        <w:t>委员会建议缔约国加大力度实现男女实质性平等。在这方面，委员会建议缔约国：</w:t>
      </w:r>
    </w:p>
    <w:p w:rsidR="004C1752" w:rsidRPr="00A7226D" w:rsidRDefault="004C1752" w:rsidP="00D91FD8">
      <w:pPr>
        <w:pStyle w:val="SingleTxtGC"/>
        <w:numPr>
          <w:ilvl w:val="0"/>
          <w:numId w:val="11"/>
        </w:numPr>
        <w:tabs>
          <w:tab w:val="clear" w:pos="431"/>
          <w:tab w:val="clear" w:pos="1565"/>
          <w:tab w:val="clear" w:pos="1996"/>
          <w:tab w:val="left" w:pos="1985"/>
        </w:tabs>
        <w:ind w:left="1134" w:firstLine="426"/>
        <w:rPr>
          <w:rFonts w:eastAsia="黑体"/>
          <w:lang w:val="en-GB"/>
        </w:rPr>
      </w:pPr>
      <w:r w:rsidRPr="00A7226D">
        <w:rPr>
          <w:rFonts w:eastAsia="黑体"/>
          <w:lang w:val="en-GB"/>
        </w:rPr>
        <w:t>采取措施，确保妇女的经济独立性，促进妇女从事全时工作，包括加大对儿童保育和其他家庭支助服务的投资；</w:t>
      </w:r>
    </w:p>
    <w:p w:rsidR="004C1752" w:rsidRPr="00A7226D" w:rsidRDefault="004C1752" w:rsidP="00D91FD8">
      <w:pPr>
        <w:pStyle w:val="SingleTxtGC"/>
        <w:numPr>
          <w:ilvl w:val="0"/>
          <w:numId w:val="11"/>
        </w:numPr>
        <w:tabs>
          <w:tab w:val="clear" w:pos="431"/>
          <w:tab w:val="clear" w:pos="1565"/>
          <w:tab w:val="clear" w:pos="1996"/>
          <w:tab w:val="left" w:pos="1985"/>
        </w:tabs>
        <w:ind w:left="1134" w:firstLine="426"/>
        <w:rPr>
          <w:rFonts w:eastAsia="黑体"/>
          <w:lang w:val="en-GB"/>
        </w:rPr>
      </w:pPr>
      <w:r w:rsidRPr="00A7226D">
        <w:rPr>
          <w:rFonts w:eastAsia="黑体"/>
          <w:lang w:val="en-GB"/>
        </w:rPr>
        <w:t>加紧努力，提高担任决策职位的妇女人数，特别是女市长和公司董事会女董事的人数；</w:t>
      </w:r>
    </w:p>
    <w:p w:rsidR="004C1752" w:rsidRPr="00A7226D" w:rsidRDefault="004C1752" w:rsidP="00D91FD8">
      <w:pPr>
        <w:pStyle w:val="SingleTxtGC"/>
        <w:numPr>
          <w:ilvl w:val="0"/>
          <w:numId w:val="11"/>
        </w:numPr>
        <w:tabs>
          <w:tab w:val="clear" w:pos="431"/>
          <w:tab w:val="clear" w:pos="1565"/>
          <w:tab w:val="clear" w:pos="1996"/>
          <w:tab w:val="left" w:pos="1985"/>
        </w:tabs>
        <w:ind w:left="1134" w:firstLine="426"/>
        <w:rPr>
          <w:rFonts w:eastAsia="黑体"/>
          <w:lang w:val="en-GB"/>
        </w:rPr>
      </w:pPr>
      <w:r w:rsidRPr="00A7226D">
        <w:rPr>
          <w:rFonts w:eastAsia="黑体"/>
          <w:lang w:val="en-GB"/>
        </w:rPr>
        <w:t>加大努力，改变社会对性别角色的定型观念，包括通过提高认识运动，宣传男女之间应享有平等的职业机会和平等分担家庭责任；</w:t>
      </w:r>
    </w:p>
    <w:p w:rsidR="004C1752" w:rsidRPr="00A7226D" w:rsidRDefault="004C1752" w:rsidP="00D91FD8">
      <w:pPr>
        <w:pStyle w:val="SingleTxtGC"/>
        <w:numPr>
          <w:ilvl w:val="0"/>
          <w:numId w:val="11"/>
        </w:numPr>
        <w:tabs>
          <w:tab w:val="clear" w:pos="431"/>
          <w:tab w:val="clear" w:pos="1565"/>
          <w:tab w:val="clear" w:pos="1996"/>
          <w:tab w:val="left" w:pos="1985"/>
        </w:tabs>
        <w:ind w:left="1134" w:firstLine="426"/>
        <w:rPr>
          <w:rFonts w:eastAsia="黑体"/>
          <w:lang w:val="en-GB"/>
        </w:rPr>
      </w:pPr>
      <w:r w:rsidRPr="00A7226D">
        <w:rPr>
          <w:rFonts w:eastAsia="黑体"/>
          <w:lang w:val="en-GB"/>
        </w:rPr>
        <w:t>采取更多的暂行特别措施，以在经济、社会及文化权利各领域实现两性平等。</w:t>
      </w:r>
    </w:p>
    <w:p w:rsidR="004C1752" w:rsidRPr="00A7226D" w:rsidRDefault="004C1752" w:rsidP="004C1752">
      <w:pPr>
        <w:pStyle w:val="SingleTxtGC"/>
        <w:rPr>
          <w:rFonts w:eastAsia="黑体"/>
          <w:lang w:val="en-GB"/>
        </w:rPr>
      </w:pPr>
      <w:r w:rsidRPr="00A7226D">
        <w:rPr>
          <w:rFonts w:eastAsia="黑体"/>
          <w:lang w:val="en-GB"/>
        </w:rPr>
        <w:t>24</w:t>
      </w:r>
      <w:r w:rsidR="00EC3AAE" w:rsidRPr="00A7226D">
        <w:rPr>
          <w:rFonts w:eastAsia="黑体"/>
          <w:lang w:val="en-GB"/>
        </w:rPr>
        <w:t xml:space="preserve">.  </w:t>
      </w:r>
      <w:r w:rsidRPr="00A7226D">
        <w:rPr>
          <w:rFonts w:eastAsia="黑体"/>
          <w:lang w:val="en-GB"/>
        </w:rPr>
        <w:t>委员会请缔约国参考其关于男女在享受一切经济、社会及文化权利方面的平等权利的第</w:t>
      </w:r>
      <w:r w:rsidRPr="00A7226D">
        <w:rPr>
          <w:rFonts w:eastAsia="黑体"/>
          <w:lang w:val="en-GB"/>
        </w:rPr>
        <w:t>16</w:t>
      </w:r>
      <w:r w:rsidRPr="00A7226D">
        <w:rPr>
          <w:rFonts w:eastAsia="黑体"/>
          <w:lang w:val="en-GB"/>
        </w:rPr>
        <w:t>号一般性意见</w:t>
      </w:r>
      <w:r w:rsidRPr="00A7226D">
        <w:rPr>
          <w:rFonts w:eastAsia="黑体"/>
          <w:lang w:val="en-GB"/>
        </w:rPr>
        <w:t>(2005</w:t>
      </w:r>
      <w:r w:rsidRPr="00A7226D">
        <w:rPr>
          <w:rFonts w:eastAsia="黑体"/>
          <w:lang w:val="en-GB"/>
        </w:rPr>
        <w:t>年</w:t>
      </w:r>
      <w:r w:rsidRPr="00A7226D">
        <w:rPr>
          <w:rFonts w:eastAsia="黑体"/>
          <w:lang w:val="en-GB"/>
        </w:rPr>
        <w:t>)</w:t>
      </w:r>
      <w:r w:rsidRPr="00A7226D">
        <w:rPr>
          <w:rFonts w:eastAsia="黑体"/>
          <w:lang w:val="en-GB"/>
        </w:rPr>
        <w:t>。</w:t>
      </w:r>
    </w:p>
    <w:p w:rsidR="004C1752" w:rsidRPr="004C1752" w:rsidRDefault="004C1752" w:rsidP="00025EBA">
      <w:pPr>
        <w:pStyle w:val="H23GC"/>
        <w:rPr>
          <w:lang w:val="en-GB"/>
        </w:rPr>
      </w:pPr>
      <w:r w:rsidRPr="004C1752">
        <w:rPr>
          <w:rFonts w:hint="eastAsia"/>
          <w:lang w:val="en-GB"/>
        </w:rPr>
        <w:tab/>
      </w:r>
      <w:r w:rsidRPr="004C1752">
        <w:rPr>
          <w:rFonts w:hint="eastAsia"/>
          <w:lang w:val="en-GB"/>
        </w:rPr>
        <w:tab/>
      </w:r>
      <w:r w:rsidRPr="004C1752">
        <w:rPr>
          <w:rFonts w:hint="eastAsia"/>
          <w:lang w:val="en-GB"/>
        </w:rPr>
        <w:t>失业</w:t>
      </w:r>
    </w:p>
    <w:p w:rsidR="004C1752" w:rsidRPr="004C1752" w:rsidRDefault="004C1752" w:rsidP="004C1752">
      <w:pPr>
        <w:pStyle w:val="SingleTxtGC"/>
        <w:rPr>
          <w:lang w:val="en-GB"/>
        </w:rPr>
      </w:pPr>
      <w:r w:rsidRPr="004C1752">
        <w:rPr>
          <w:rFonts w:hint="eastAsia"/>
          <w:lang w:val="en-GB"/>
        </w:rPr>
        <w:t>25</w:t>
      </w:r>
      <w:r w:rsidR="00EC3AAE">
        <w:rPr>
          <w:rFonts w:hint="eastAsia"/>
          <w:lang w:val="en-GB"/>
        </w:rPr>
        <w:t xml:space="preserve">.  </w:t>
      </w:r>
      <w:r w:rsidRPr="004C1752">
        <w:rPr>
          <w:rFonts w:hint="eastAsia"/>
          <w:lang w:val="en-GB"/>
        </w:rPr>
        <w:t>委员会赞赏缔约国的低失业率，但感到关切的是，少数民族的失业率仍然较高而且在继续上升，尽管他们取得了显著的学业成就。委员会还感到遗憾的是，虽然妇女参与劳动力市场的情况有所改善，但少数民族妇女，特别是土耳其族和摩洛哥族妇女的就业率仍然较低</w:t>
      </w:r>
      <w:r w:rsidR="00472412">
        <w:rPr>
          <w:rFonts w:hint="eastAsia"/>
          <w:lang w:val="en-GB"/>
        </w:rPr>
        <w:t>(</w:t>
      </w:r>
      <w:r w:rsidRPr="004C1752">
        <w:rPr>
          <w:rFonts w:hint="eastAsia"/>
          <w:lang w:val="en-GB"/>
        </w:rPr>
        <w:t>第六和第七条</w:t>
      </w:r>
      <w:r w:rsidR="00472412">
        <w:rPr>
          <w:rFonts w:hint="eastAsia"/>
          <w:lang w:val="en-GB"/>
        </w:rPr>
        <w:t>)</w:t>
      </w:r>
      <w:r w:rsidRPr="004C1752">
        <w:rPr>
          <w:rFonts w:hint="eastAsia"/>
          <w:lang w:val="en-GB"/>
        </w:rPr>
        <w:t>。</w:t>
      </w:r>
    </w:p>
    <w:p w:rsidR="004C1752" w:rsidRPr="00A7226D" w:rsidRDefault="004C1752" w:rsidP="004C1752">
      <w:pPr>
        <w:pStyle w:val="SingleTxtGC"/>
        <w:rPr>
          <w:rFonts w:eastAsia="黑体"/>
          <w:lang w:val="en-GB"/>
        </w:rPr>
      </w:pPr>
      <w:r w:rsidRPr="00A7226D">
        <w:rPr>
          <w:rFonts w:eastAsia="黑体"/>
          <w:lang w:val="en-GB"/>
        </w:rPr>
        <w:t>26</w:t>
      </w:r>
      <w:r w:rsidR="00EC3AAE" w:rsidRPr="00A7226D">
        <w:rPr>
          <w:rFonts w:eastAsia="黑体"/>
          <w:lang w:val="en-GB"/>
        </w:rPr>
        <w:t xml:space="preserve">.  </w:t>
      </w:r>
      <w:r w:rsidRPr="00A7226D">
        <w:rPr>
          <w:rFonts w:eastAsia="黑体"/>
          <w:lang w:val="en-GB"/>
        </w:rPr>
        <w:t>委员会建议缔约国加大努力，切实处理少数民族，特别是土耳其族和摩洛哥族妇女的失业问题，执行旨在将社会所有群体充分纳入劳动力市场的方案和计划。委员会提请缔约国注意委员会关于工作权利的第</w:t>
      </w:r>
      <w:r w:rsidRPr="00A7226D">
        <w:rPr>
          <w:rFonts w:eastAsia="黑体"/>
          <w:lang w:val="en-GB"/>
        </w:rPr>
        <w:t>18</w:t>
      </w:r>
      <w:r w:rsidRPr="00A7226D">
        <w:rPr>
          <w:rFonts w:eastAsia="黑体"/>
          <w:lang w:val="en-GB"/>
        </w:rPr>
        <w:t>号一般性意见</w:t>
      </w:r>
      <w:r w:rsidRPr="00A7226D">
        <w:rPr>
          <w:rFonts w:eastAsia="黑体"/>
          <w:lang w:val="en-GB"/>
        </w:rPr>
        <w:t>(2005</w:t>
      </w:r>
      <w:r w:rsidRPr="00A7226D">
        <w:rPr>
          <w:rFonts w:eastAsia="黑体"/>
          <w:lang w:val="en-GB"/>
        </w:rPr>
        <w:t>年</w:t>
      </w:r>
      <w:r w:rsidRPr="00A7226D">
        <w:rPr>
          <w:rFonts w:eastAsia="黑体"/>
          <w:lang w:val="en-GB"/>
        </w:rPr>
        <w:t>)</w:t>
      </w:r>
      <w:r w:rsidRPr="00A7226D">
        <w:rPr>
          <w:rFonts w:eastAsia="黑体"/>
          <w:lang w:val="en-GB"/>
        </w:rPr>
        <w:t>。</w:t>
      </w:r>
    </w:p>
    <w:p w:rsidR="004C1752" w:rsidRPr="004C1752" w:rsidRDefault="004C1752" w:rsidP="00025EBA">
      <w:pPr>
        <w:pStyle w:val="H23GC"/>
        <w:spacing w:before="320"/>
        <w:rPr>
          <w:lang w:val="en-GB"/>
        </w:rPr>
      </w:pPr>
      <w:r w:rsidRPr="004C1752">
        <w:rPr>
          <w:rFonts w:hint="eastAsia"/>
          <w:lang w:val="en-GB"/>
        </w:rPr>
        <w:tab/>
      </w:r>
      <w:r w:rsidRPr="004C1752">
        <w:rPr>
          <w:rFonts w:hint="eastAsia"/>
          <w:lang w:val="en-GB"/>
        </w:rPr>
        <w:tab/>
      </w:r>
      <w:r w:rsidRPr="004C1752">
        <w:rPr>
          <w:rFonts w:hint="eastAsia"/>
          <w:lang w:val="en-GB"/>
        </w:rPr>
        <w:t>残疾人的工作权</w:t>
      </w:r>
    </w:p>
    <w:p w:rsidR="004C1752" w:rsidRPr="004C1752" w:rsidRDefault="004C1752" w:rsidP="004C1752">
      <w:pPr>
        <w:pStyle w:val="SingleTxtGC"/>
        <w:rPr>
          <w:lang w:val="en-GB"/>
        </w:rPr>
      </w:pPr>
      <w:r w:rsidRPr="004C1752">
        <w:rPr>
          <w:rFonts w:hint="eastAsia"/>
          <w:lang w:val="en-GB"/>
        </w:rPr>
        <w:t>27</w:t>
      </w:r>
      <w:r w:rsidR="00EC3AAE">
        <w:rPr>
          <w:rFonts w:hint="eastAsia"/>
          <w:lang w:val="en-GB"/>
        </w:rPr>
        <w:t xml:space="preserve">.  </w:t>
      </w:r>
      <w:r w:rsidRPr="004C1752">
        <w:rPr>
          <w:rFonts w:hint="eastAsia"/>
          <w:lang w:val="en-GB"/>
        </w:rPr>
        <w:t>委员会注意到，根据《参与法》和《工作和工作配额法》，</w:t>
      </w:r>
      <w:r w:rsidRPr="004C1752">
        <w:rPr>
          <w:rFonts w:hint="eastAsia"/>
          <w:lang w:val="en-GB"/>
        </w:rPr>
        <w:t>2015</w:t>
      </w:r>
      <w:r w:rsidRPr="004C1752">
        <w:rPr>
          <w:rFonts w:hint="eastAsia"/>
          <w:lang w:val="en-GB"/>
        </w:rPr>
        <w:t>年实现了雇用残疾人的中期目标，但委员会感到关切的是，一些残疾人被排除在该制度之外，因为只有进行登记的人才能受益于配额制度。委员会还感到关切的是，虽然采取了一些措施，但残疾人的失业率几乎是非残疾人的两倍，残疾人常常从事低于其资格的工作</w:t>
      </w:r>
      <w:r w:rsidR="00472412">
        <w:rPr>
          <w:rFonts w:hint="eastAsia"/>
          <w:lang w:val="en-GB"/>
        </w:rPr>
        <w:t>(</w:t>
      </w:r>
      <w:r w:rsidRPr="004C1752">
        <w:rPr>
          <w:rFonts w:hint="eastAsia"/>
          <w:lang w:val="en-GB"/>
        </w:rPr>
        <w:t>第二和第六条</w:t>
      </w:r>
      <w:r w:rsidR="00472412">
        <w:rPr>
          <w:rFonts w:hint="eastAsia"/>
          <w:lang w:val="en-GB"/>
        </w:rPr>
        <w:t>)</w:t>
      </w:r>
      <w:r w:rsidRPr="004C1752">
        <w:rPr>
          <w:rFonts w:hint="eastAsia"/>
          <w:lang w:val="en-GB"/>
        </w:rPr>
        <w:t>。</w:t>
      </w:r>
    </w:p>
    <w:p w:rsidR="004C1752" w:rsidRPr="00A7226D" w:rsidRDefault="004C1752" w:rsidP="004C1752">
      <w:pPr>
        <w:pStyle w:val="SingleTxtGC"/>
        <w:rPr>
          <w:rFonts w:eastAsia="黑体"/>
          <w:lang w:val="en-GB"/>
        </w:rPr>
      </w:pPr>
      <w:r w:rsidRPr="00A7226D">
        <w:rPr>
          <w:rFonts w:eastAsia="黑体"/>
          <w:lang w:val="en-GB"/>
        </w:rPr>
        <w:t>28</w:t>
      </w:r>
      <w:r w:rsidR="00EC3AAE" w:rsidRPr="00A7226D">
        <w:rPr>
          <w:rFonts w:eastAsia="黑体"/>
          <w:lang w:val="en-GB"/>
        </w:rPr>
        <w:t xml:space="preserve">.  </w:t>
      </w:r>
      <w:r w:rsidRPr="00A7226D">
        <w:rPr>
          <w:rFonts w:eastAsia="黑体"/>
          <w:lang w:val="en-GB"/>
        </w:rPr>
        <w:t>委员会建议缔约国认真审查《工作和工作配额法》对不属于所界定的目标群体的残疾人的状况的影响。委员会请缔约国在下次定期报告中提供资料，说明目标群体以内以及以外的人的就业水平，以及为目标群体以外的人采取的措施。委员会还请缔约国提供关于目标群体中得到长期合同的人的资料，并按性别、年龄和教育水平分列。</w:t>
      </w:r>
    </w:p>
    <w:p w:rsidR="004C1752" w:rsidRPr="004C1752" w:rsidRDefault="004C1752" w:rsidP="00025EBA">
      <w:pPr>
        <w:pStyle w:val="H23GC"/>
        <w:spacing w:before="320"/>
        <w:rPr>
          <w:lang w:val="en-GB"/>
        </w:rPr>
      </w:pPr>
      <w:r w:rsidRPr="004C1752">
        <w:rPr>
          <w:rFonts w:hint="eastAsia"/>
          <w:lang w:val="en-GB"/>
        </w:rPr>
        <w:tab/>
      </w:r>
      <w:r w:rsidRPr="004C1752">
        <w:rPr>
          <w:rFonts w:hint="eastAsia"/>
          <w:lang w:val="en-GB"/>
        </w:rPr>
        <w:tab/>
      </w:r>
      <w:r w:rsidRPr="004C1752">
        <w:rPr>
          <w:rFonts w:hint="eastAsia"/>
          <w:lang w:val="en-GB"/>
        </w:rPr>
        <w:t>家庭佣工和移民工人</w:t>
      </w:r>
    </w:p>
    <w:p w:rsidR="004C1752" w:rsidRPr="004C1752" w:rsidRDefault="004C1752" w:rsidP="004C1752">
      <w:pPr>
        <w:pStyle w:val="SingleTxtGC"/>
        <w:rPr>
          <w:lang w:val="en-GB"/>
        </w:rPr>
      </w:pPr>
      <w:r w:rsidRPr="004C1752">
        <w:rPr>
          <w:rFonts w:hint="eastAsia"/>
          <w:lang w:val="en-GB"/>
        </w:rPr>
        <w:t>29</w:t>
      </w:r>
      <w:r w:rsidR="00EC3AAE">
        <w:rPr>
          <w:rFonts w:hint="eastAsia"/>
          <w:lang w:val="en-GB"/>
        </w:rPr>
        <w:t xml:space="preserve">.  </w:t>
      </w:r>
      <w:r w:rsidRPr="004C1752">
        <w:rPr>
          <w:rFonts w:hint="eastAsia"/>
          <w:lang w:val="en-GB"/>
        </w:rPr>
        <w:t>委员会注意到缔约国采取措施改善家庭佣工的状况，但仍感关切的是，家庭佣工仍无法享有所有的经济、社会及文化权利。委员会还感到关切的是，雇主并非总缴纳规定的社会保障缴款。委员会还感到关切的是，劳动监察员负有检查工作条件以及检查与外国工人在缔约国领土内的居留以及相关欺诈行为有关的法律的遵守情况的双重责任，这可能会导致移民工人不报告劳动不当行为</w:t>
      </w:r>
      <w:r w:rsidR="00472412">
        <w:rPr>
          <w:rFonts w:hint="eastAsia"/>
          <w:lang w:val="en-GB"/>
        </w:rPr>
        <w:t>(</w:t>
      </w:r>
      <w:r w:rsidRPr="004C1752">
        <w:rPr>
          <w:rFonts w:hint="eastAsia"/>
          <w:lang w:val="en-GB"/>
        </w:rPr>
        <w:t>第七条</w:t>
      </w:r>
      <w:r w:rsidR="00472412">
        <w:rPr>
          <w:rFonts w:hint="eastAsia"/>
          <w:lang w:val="en-GB"/>
        </w:rPr>
        <w:t>)</w:t>
      </w:r>
      <w:r w:rsidRPr="004C1752">
        <w:rPr>
          <w:rFonts w:hint="eastAsia"/>
          <w:lang w:val="en-GB"/>
        </w:rPr>
        <w:t>。</w:t>
      </w:r>
    </w:p>
    <w:p w:rsidR="004C1752" w:rsidRPr="00BE0CD9" w:rsidRDefault="004C1752" w:rsidP="004C1752">
      <w:pPr>
        <w:pStyle w:val="SingleTxtGC"/>
        <w:rPr>
          <w:rFonts w:eastAsia="黑体"/>
          <w:lang w:val="en-GB"/>
        </w:rPr>
      </w:pPr>
      <w:r w:rsidRPr="00BE0CD9">
        <w:rPr>
          <w:rFonts w:eastAsia="黑体"/>
          <w:lang w:val="en-GB"/>
        </w:rPr>
        <w:t>30</w:t>
      </w:r>
      <w:r w:rsidR="00EC3AAE" w:rsidRPr="00BE0CD9">
        <w:rPr>
          <w:rFonts w:eastAsia="黑体"/>
          <w:lang w:val="en-GB"/>
        </w:rPr>
        <w:t xml:space="preserve">.  </w:t>
      </w:r>
      <w:r w:rsidRPr="00BE0CD9">
        <w:rPr>
          <w:rFonts w:eastAsia="黑体"/>
          <w:lang w:val="en-GB"/>
        </w:rPr>
        <w:t>委员会建议缔约国立即采取措施，按照《公约》确保保护劳动力市场中的所有工人，包括家庭佣工和移民工人。委员会还请缔约国重新考虑委以劳动监察员的双重责任，以期确保所有处于不公正或不利劳动条件下的工人都能够获得有效补救办法。委员会请缔约国参考其关于公正和良好工作条件权的第</w:t>
      </w:r>
      <w:r w:rsidRPr="00BE0CD9">
        <w:rPr>
          <w:rFonts w:eastAsia="黑体"/>
          <w:lang w:val="en-GB"/>
        </w:rPr>
        <w:t>23</w:t>
      </w:r>
      <w:r w:rsidRPr="00BE0CD9">
        <w:rPr>
          <w:rFonts w:eastAsia="黑体"/>
          <w:lang w:val="en-GB"/>
        </w:rPr>
        <w:t>号一般性意见</w:t>
      </w:r>
      <w:r w:rsidRPr="00BE0CD9">
        <w:rPr>
          <w:rFonts w:eastAsia="黑体"/>
          <w:lang w:val="en-GB"/>
        </w:rPr>
        <w:t>(2016</w:t>
      </w:r>
      <w:r w:rsidRPr="00BE0CD9">
        <w:rPr>
          <w:rFonts w:eastAsia="黑体"/>
          <w:lang w:val="en-GB"/>
        </w:rPr>
        <w:t>年</w:t>
      </w:r>
      <w:r w:rsidRPr="00BE0CD9">
        <w:rPr>
          <w:rFonts w:eastAsia="黑体"/>
          <w:lang w:val="en-GB"/>
        </w:rPr>
        <w:t>)</w:t>
      </w:r>
      <w:r w:rsidRPr="00BE0CD9">
        <w:rPr>
          <w:rFonts w:eastAsia="黑体"/>
          <w:lang w:val="en-GB"/>
        </w:rPr>
        <w:t>。</w:t>
      </w:r>
    </w:p>
    <w:p w:rsidR="004C1752" w:rsidRPr="004C1752" w:rsidRDefault="004C1752" w:rsidP="00025EBA">
      <w:pPr>
        <w:pStyle w:val="H23GC"/>
        <w:rPr>
          <w:lang w:val="en-GB"/>
        </w:rPr>
      </w:pPr>
      <w:r w:rsidRPr="004C1752">
        <w:rPr>
          <w:rFonts w:hint="eastAsia"/>
          <w:lang w:val="en-GB"/>
        </w:rPr>
        <w:tab/>
      </w:r>
      <w:r w:rsidRPr="004C1752">
        <w:rPr>
          <w:rFonts w:hint="eastAsia"/>
          <w:lang w:val="en-GB"/>
        </w:rPr>
        <w:tab/>
      </w:r>
      <w:r w:rsidRPr="004C1752">
        <w:rPr>
          <w:rFonts w:hint="eastAsia"/>
          <w:lang w:val="en-GB"/>
        </w:rPr>
        <w:t>社会保障</w:t>
      </w:r>
    </w:p>
    <w:p w:rsidR="004C1752" w:rsidRPr="004C1752" w:rsidRDefault="004C1752" w:rsidP="004C1752">
      <w:pPr>
        <w:pStyle w:val="SingleTxtGC"/>
        <w:rPr>
          <w:lang w:val="en-GB"/>
        </w:rPr>
      </w:pPr>
      <w:r w:rsidRPr="004C1752">
        <w:rPr>
          <w:rFonts w:hint="eastAsia"/>
          <w:lang w:val="en-GB"/>
        </w:rPr>
        <w:t>31</w:t>
      </w:r>
      <w:r w:rsidR="00EC3AAE">
        <w:rPr>
          <w:rFonts w:hint="eastAsia"/>
          <w:lang w:val="en-GB"/>
        </w:rPr>
        <w:t xml:space="preserve">.  </w:t>
      </w:r>
      <w:r w:rsidRPr="004C1752">
        <w:rPr>
          <w:rFonts w:hint="eastAsia"/>
          <w:lang w:val="en-GB"/>
        </w:rPr>
        <w:t>委员会感到关切的是，由于资格标准的性质和严格规定，最近对关于社会保障的各项法律的修订对权利持有人获得适当福利产生了不利影响。委员会还感到关切的是，一些市政当局没有能力为因社会保障福利金减少而陷入贫困的个人和家庭提供支助</w:t>
      </w:r>
      <w:r w:rsidR="00472412">
        <w:rPr>
          <w:rFonts w:hint="eastAsia"/>
          <w:lang w:val="en-GB"/>
        </w:rPr>
        <w:t>(</w:t>
      </w:r>
      <w:r w:rsidRPr="004C1752">
        <w:rPr>
          <w:rFonts w:hint="eastAsia"/>
          <w:lang w:val="en-GB"/>
        </w:rPr>
        <w:t>第九条</w:t>
      </w:r>
      <w:r w:rsidR="00472412">
        <w:rPr>
          <w:rFonts w:hint="eastAsia"/>
          <w:lang w:val="en-GB"/>
        </w:rPr>
        <w:t>)</w:t>
      </w:r>
      <w:r w:rsidRPr="004C1752">
        <w:rPr>
          <w:rFonts w:hint="eastAsia"/>
          <w:lang w:val="en-GB"/>
        </w:rPr>
        <w:t>。</w:t>
      </w:r>
    </w:p>
    <w:p w:rsidR="004C1752" w:rsidRPr="00BE0CD9" w:rsidRDefault="004C1752" w:rsidP="004C1752">
      <w:pPr>
        <w:pStyle w:val="SingleTxtGC"/>
        <w:rPr>
          <w:rFonts w:eastAsia="黑体"/>
          <w:lang w:val="en-GB"/>
        </w:rPr>
      </w:pPr>
      <w:r w:rsidRPr="00BE0CD9">
        <w:rPr>
          <w:rFonts w:eastAsia="黑体"/>
          <w:lang w:val="en-GB"/>
        </w:rPr>
        <w:t>32</w:t>
      </w:r>
      <w:r w:rsidR="00EC3AAE" w:rsidRPr="00BE0CD9">
        <w:rPr>
          <w:rFonts w:eastAsia="黑体"/>
          <w:lang w:val="en-GB"/>
        </w:rPr>
        <w:t xml:space="preserve">.  </w:t>
      </w:r>
      <w:r w:rsidRPr="00BE0CD9">
        <w:rPr>
          <w:rFonts w:eastAsia="黑体"/>
          <w:lang w:val="en-GB"/>
        </w:rPr>
        <w:t>委员会呼吁缔约国审查社会保障福利的资格条件，以期确保切实保护所有福利领取者。委员会请缔约国采取措施，确保市政当局为所有因最近的法律修订导致的社会保障福利金减少而受到影响的人提供适当支助。委员会提请缔约国注意其关于社会保障的权利的第</w:t>
      </w:r>
      <w:r w:rsidRPr="00BE0CD9">
        <w:rPr>
          <w:rFonts w:eastAsia="黑体"/>
          <w:lang w:val="en-GB"/>
        </w:rPr>
        <w:t>19</w:t>
      </w:r>
      <w:r w:rsidRPr="00BE0CD9">
        <w:rPr>
          <w:rFonts w:eastAsia="黑体"/>
          <w:lang w:val="en-GB"/>
        </w:rPr>
        <w:t>号一般性意见</w:t>
      </w:r>
      <w:r w:rsidRPr="00BE0CD9">
        <w:rPr>
          <w:rFonts w:eastAsia="黑体"/>
          <w:lang w:val="en-GB"/>
        </w:rPr>
        <w:t>(2007</w:t>
      </w:r>
      <w:r w:rsidRPr="00BE0CD9">
        <w:rPr>
          <w:rFonts w:eastAsia="黑体"/>
          <w:lang w:val="en-GB"/>
        </w:rPr>
        <w:t>年</w:t>
      </w:r>
      <w:r w:rsidRPr="00BE0CD9">
        <w:rPr>
          <w:rFonts w:eastAsia="黑体"/>
          <w:lang w:val="en-GB"/>
        </w:rPr>
        <w:t>)</w:t>
      </w:r>
      <w:r w:rsidRPr="00BE0CD9">
        <w:rPr>
          <w:rFonts w:eastAsia="黑体"/>
          <w:lang w:val="en-GB"/>
        </w:rPr>
        <w:t>。</w:t>
      </w:r>
    </w:p>
    <w:p w:rsidR="004C1752" w:rsidRPr="004C1752" w:rsidRDefault="004C1752" w:rsidP="00025EBA">
      <w:pPr>
        <w:pStyle w:val="H23GC"/>
        <w:rPr>
          <w:lang w:val="en-GB"/>
        </w:rPr>
      </w:pPr>
      <w:r w:rsidRPr="004C1752">
        <w:rPr>
          <w:rFonts w:hint="eastAsia"/>
          <w:lang w:val="en-GB"/>
        </w:rPr>
        <w:tab/>
      </w:r>
      <w:r w:rsidRPr="004C1752">
        <w:rPr>
          <w:rFonts w:hint="eastAsia"/>
          <w:lang w:val="en-GB"/>
        </w:rPr>
        <w:tab/>
      </w:r>
      <w:r w:rsidRPr="004C1752">
        <w:rPr>
          <w:rFonts w:hint="eastAsia"/>
          <w:lang w:val="en-GB"/>
        </w:rPr>
        <w:t>家庭暴力和虐待儿童</w:t>
      </w:r>
    </w:p>
    <w:p w:rsidR="004C1752" w:rsidRPr="004C1752" w:rsidRDefault="004C1752" w:rsidP="004C1752">
      <w:pPr>
        <w:pStyle w:val="SingleTxtGC"/>
        <w:rPr>
          <w:lang w:val="en-GB"/>
        </w:rPr>
      </w:pPr>
      <w:r w:rsidRPr="004C1752">
        <w:rPr>
          <w:rFonts w:hint="eastAsia"/>
          <w:lang w:val="en-GB"/>
        </w:rPr>
        <w:t>33</w:t>
      </w:r>
      <w:r w:rsidR="00EC3AAE">
        <w:rPr>
          <w:rFonts w:hint="eastAsia"/>
          <w:lang w:val="en-GB"/>
        </w:rPr>
        <w:t xml:space="preserve">.  </w:t>
      </w:r>
      <w:r w:rsidRPr="004C1752">
        <w:rPr>
          <w:rFonts w:hint="eastAsia"/>
          <w:lang w:val="en-GB"/>
        </w:rPr>
        <w:t>委员会感到关切的是，虽然缔约国采取了一些措施，但家庭暴力和虐待儿童现象普遍存在于缔约国所有构成地区。委员会还感到关切的是，荷兰将防止家庭暴力的权力下放给市政当局的做法并没有实现相应的能力提高。其结果是，在许多市镇，家庭暴力受害者获取“家庭安全”中心提供的服务时遭遇不合理的拖延。委员会还感到关切的是，利用庇护所的标准具有限制性，限制了受害者的使用。委员会注意到，缔约国打算与阿鲁巴、库拉索和圣马丁当局达成了关于加强打击家庭暴力的政策的协议，但仍感关切的是，仍然缺少关于这些领土这方面情况的可靠数据</w:t>
      </w:r>
      <w:r w:rsidR="00472412">
        <w:rPr>
          <w:rFonts w:hint="eastAsia"/>
          <w:lang w:val="en-GB"/>
        </w:rPr>
        <w:t>(</w:t>
      </w:r>
      <w:r w:rsidRPr="004C1752">
        <w:rPr>
          <w:rFonts w:hint="eastAsia"/>
          <w:lang w:val="en-GB"/>
        </w:rPr>
        <w:t>第十条</w:t>
      </w:r>
      <w:r w:rsidR="00472412">
        <w:rPr>
          <w:rFonts w:hint="eastAsia"/>
          <w:lang w:val="en-GB"/>
        </w:rPr>
        <w:t>)</w:t>
      </w:r>
      <w:r w:rsidRPr="004C1752">
        <w:rPr>
          <w:rFonts w:hint="eastAsia"/>
          <w:lang w:val="en-GB"/>
        </w:rPr>
        <w:t>。</w:t>
      </w:r>
    </w:p>
    <w:p w:rsidR="004C1752" w:rsidRPr="00BE0CD9" w:rsidRDefault="004C1752" w:rsidP="004C1752">
      <w:pPr>
        <w:pStyle w:val="SingleTxtGC"/>
        <w:rPr>
          <w:rFonts w:eastAsia="黑体"/>
          <w:lang w:val="en-GB"/>
        </w:rPr>
      </w:pPr>
      <w:r w:rsidRPr="00BE0CD9">
        <w:rPr>
          <w:rFonts w:eastAsia="黑体"/>
          <w:lang w:val="en-GB"/>
        </w:rPr>
        <w:t>34</w:t>
      </w:r>
      <w:r w:rsidR="00EC3AAE" w:rsidRPr="00BE0CD9">
        <w:rPr>
          <w:rFonts w:eastAsia="黑体"/>
          <w:lang w:val="en-GB"/>
        </w:rPr>
        <w:t xml:space="preserve">.  </w:t>
      </w:r>
      <w:r w:rsidRPr="00BE0CD9">
        <w:rPr>
          <w:rFonts w:eastAsia="黑体"/>
          <w:lang w:val="en-GB"/>
        </w:rPr>
        <w:t>委员会建议缔约国加倍努力，打击家庭暴力和虐待儿童现象。在这方面，委员会呼吁缔约国：</w:t>
      </w:r>
    </w:p>
    <w:p w:rsidR="004C1752" w:rsidRPr="00BE0CD9" w:rsidRDefault="004C1752" w:rsidP="00025EB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en-GB"/>
        </w:rPr>
      </w:pPr>
      <w:r w:rsidRPr="00BE0CD9">
        <w:rPr>
          <w:rFonts w:eastAsia="黑体"/>
          <w:lang w:val="en-GB"/>
        </w:rPr>
        <w:t>建立机制，监测市政当局的能力，根据受害者的需要调整资格标准并确保在荷兰各地受害者都能获得高质量的服务；</w:t>
      </w:r>
    </w:p>
    <w:p w:rsidR="004C1752" w:rsidRPr="00BE0CD9" w:rsidRDefault="004C1752" w:rsidP="00025EB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en-GB"/>
        </w:rPr>
      </w:pPr>
      <w:r w:rsidRPr="00BE0CD9">
        <w:rPr>
          <w:rFonts w:eastAsia="黑体"/>
          <w:lang w:val="en-GB"/>
        </w:rPr>
        <w:t>立即采取措施，与地方当局一道加强努力，打击阿鲁巴、库拉索和圣马丁的家庭暴力和虐待儿童现象，并确保为此目的提供适当的资金、资源和工作人员；</w:t>
      </w:r>
    </w:p>
    <w:p w:rsidR="004C1752" w:rsidRPr="00BE0CD9" w:rsidRDefault="004C1752" w:rsidP="00025EBA">
      <w:pPr>
        <w:pStyle w:val="SingleTxtGC"/>
        <w:numPr>
          <w:ilvl w:val="0"/>
          <w:numId w:val="13"/>
        </w:numPr>
        <w:tabs>
          <w:tab w:val="clear" w:pos="431"/>
          <w:tab w:val="clear" w:pos="1134"/>
          <w:tab w:val="clear" w:pos="1565"/>
          <w:tab w:val="clear" w:pos="1996"/>
          <w:tab w:val="clear" w:pos="2427"/>
          <w:tab w:val="left" w:pos="1985"/>
        </w:tabs>
        <w:ind w:left="1134" w:firstLine="426"/>
        <w:rPr>
          <w:rFonts w:eastAsia="黑体"/>
          <w:lang w:val="en-GB"/>
        </w:rPr>
      </w:pPr>
      <w:r w:rsidRPr="00BE0CD9">
        <w:rPr>
          <w:rFonts w:eastAsia="黑体"/>
          <w:lang w:val="en-GB"/>
        </w:rPr>
        <w:t>按照委员会以前的建议</w:t>
      </w:r>
      <w:r w:rsidR="00472412" w:rsidRPr="00BE0CD9">
        <w:rPr>
          <w:rFonts w:eastAsia="黑体"/>
          <w:lang w:val="en-GB"/>
        </w:rPr>
        <w:t>(</w:t>
      </w:r>
      <w:r w:rsidRPr="00BE0CD9">
        <w:rPr>
          <w:rFonts w:eastAsia="黑体"/>
          <w:lang w:val="en-GB"/>
        </w:rPr>
        <w:t>见</w:t>
      </w:r>
      <w:r w:rsidRPr="00BE0CD9">
        <w:rPr>
          <w:rFonts w:eastAsia="黑体"/>
          <w:lang w:val="en-GB"/>
        </w:rPr>
        <w:t>E/C.12/NLD/CO/4-5</w:t>
      </w:r>
      <w:r w:rsidRPr="00BE0CD9">
        <w:rPr>
          <w:rFonts w:eastAsia="黑体"/>
          <w:lang w:val="en-GB"/>
        </w:rPr>
        <w:t>，第</w:t>
      </w:r>
      <w:r w:rsidRPr="00BE0CD9">
        <w:rPr>
          <w:rFonts w:eastAsia="黑体"/>
          <w:lang w:val="en-GB"/>
        </w:rPr>
        <w:t>21</w:t>
      </w:r>
      <w:r w:rsidRPr="00BE0CD9">
        <w:rPr>
          <w:rFonts w:eastAsia="黑体"/>
          <w:lang w:val="en-GB"/>
        </w:rPr>
        <w:t>段</w:t>
      </w:r>
      <w:r w:rsidR="00472412" w:rsidRPr="00BE0CD9">
        <w:rPr>
          <w:rFonts w:eastAsia="黑体"/>
          <w:lang w:val="en-GB"/>
        </w:rPr>
        <w:t>)</w:t>
      </w:r>
      <w:r w:rsidRPr="00BE0CD9">
        <w:rPr>
          <w:rFonts w:eastAsia="黑体"/>
          <w:lang w:val="en-GB"/>
        </w:rPr>
        <w:t>，在下次定期报告中提交最新的分列数据，在其中提供关于缔约国所有构成部分的资料，说明家庭暴力举报案件的数量和性质、对肇事者的定罪和处罚以及向受害者提供的任何援助和康复措施。</w:t>
      </w:r>
    </w:p>
    <w:p w:rsidR="004C1752" w:rsidRPr="004C1752" w:rsidRDefault="004C1752" w:rsidP="00025EBA">
      <w:pPr>
        <w:pStyle w:val="H23GC"/>
        <w:rPr>
          <w:lang w:val="en-GB"/>
        </w:rPr>
      </w:pPr>
      <w:r w:rsidRPr="004C1752">
        <w:rPr>
          <w:rFonts w:hint="eastAsia"/>
          <w:lang w:val="en-GB"/>
        </w:rPr>
        <w:tab/>
      </w:r>
      <w:r w:rsidRPr="004C1752">
        <w:rPr>
          <w:rFonts w:hint="eastAsia"/>
          <w:lang w:val="en-GB"/>
        </w:rPr>
        <w:tab/>
      </w:r>
      <w:r w:rsidRPr="004C1752">
        <w:rPr>
          <w:rFonts w:hint="eastAsia"/>
          <w:lang w:val="en-GB"/>
        </w:rPr>
        <w:t>育儿假</w:t>
      </w:r>
    </w:p>
    <w:p w:rsidR="004C1752" w:rsidRPr="004C1752" w:rsidRDefault="004C1752" w:rsidP="004C1752">
      <w:pPr>
        <w:pStyle w:val="SingleTxtGC"/>
        <w:rPr>
          <w:lang w:val="en-GB"/>
        </w:rPr>
      </w:pPr>
      <w:r w:rsidRPr="004C1752">
        <w:rPr>
          <w:rFonts w:hint="eastAsia"/>
          <w:lang w:val="en-GB"/>
        </w:rPr>
        <w:t>35</w:t>
      </w:r>
      <w:r w:rsidR="00EC3AAE">
        <w:rPr>
          <w:rFonts w:hint="eastAsia"/>
          <w:lang w:val="en-GB"/>
        </w:rPr>
        <w:t xml:space="preserve">.  </w:t>
      </w:r>
      <w:r w:rsidRPr="004C1752">
        <w:rPr>
          <w:rFonts w:hint="eastAsia"/>
          <w:lang w:val="en-GB"/>
        </w:rPr>
        <w:t>虽然缔约国最近的计划将男子的陪产假从</w:t>
      </w:r>
      <w:r w:rsidRPr="004C1752">
        <w:rPr>
          <w:rFonts w:hint="eastAsia"/>
          <w:lang w:val="en-GB"/>
        </w:rPr>
        <w:t>2</w:t>
      </w:r>
      <w:r w:rsidRPr="004C1752">
        <w:rPr>
          <w:rFonts w:hint="eastAsia"/>
          <w:lang w:val="en-GB"/>
        </w:rPr>
        <w:t>天延至</w:t>
      </w:r>
      <w:r w:rsidRPr="004C1752">
        <w:rPr>
          <w:rFonts w:hint="eastAsia"/>
          <w:lang w:val="en-GB"/>
        </w:rPr>
        <w:t>5</w:t>
      </w:r>
      <w:r w:rsidRPr="004C1752">
        <w:rPr>
          <w:rFonts w:hint="eastAsia"/>
          <w:lang w:val="en-GB"/>
        </w:rPr>
        <w:t>天，但委员会感到关切的是，现有的育儿假模式没有促使男子分担更多的育儿责任</w:t>
      </w:r>
      <w:r w:rsidR="00472412">
        <w:rPr>
          <w:rFonts w:hint="eastAsia"/>
          <w:lang w:val="en-GB"/>
        </w:rPr>
        <w:t>(</w:t>
      </w:r>
      <w:r w:rsidRPr="004C1752">
        <w:rPr>
          <w:rFonts w:hint="eastAsia"/>
          <w:lang w:val="en-GB"/>
        </w:rPr>
        <w:t>第十条</w:t>
      </w:r>
      <w:r w:rsidR="00472412">
        <w:rPr>
          <w:rFonts w:hint="eastAsia"/>
          <w:lang w:val="en-GB"/>
        </w:rPr>
        <w:t>)</w:t>
      </w:r>
      <w:r w:rsidRPr="004C1752">
        <w:rPr>
          <w:rFonts w:hint="eastAsia"/>
          <w:lang w:val="en-GB"/>
        </w:rPr>
        <w:t>。</w:t>
      </w:r>
    </w:p>
    <w:p w:rsidR="004C1752" w:rsidRPr="00BE0CD9" w:rsidRDefault="004C1752" w:rsidP="004C1752">
      <w:pPr>
        <w:pStyle w:val="SingleTxtGC"/>
        <w:rPr>
          <w:rFonts w:eastAsia="黑体"/>
          <w:lang w:val="en-GB"/>
        </w:rPr>
      </w:pPr>
      <w:r w:rsidRPr="00BE0CD9">
        <w:rPr>
          <w:rFonts w:eastAsia="黑体"/>
          <w:lang w:val="en-GB"/>
        </w:rPr>
        <w:t>36</w:t>
      </w:r>
      <w:r w:rsidR="00EC3AAE" w:rsidRPr="00BE0CD9">
        <w:rPr>
          <w:rFonts w:eastAsia="黑体"/>
          <w:lang w:val="en-GB"/>
        </w:rPr>
        <w:t xml:space="preserve">.  </w:t>
      </w:r>
      <w:r w:rsidRPr="00BE0CD9">
        <w:rPr>
          <w:rFonts w:eastAsia="黑体"/>
          <w:lang w:val="en-GB"/>
        </w:rPr>
        <w:t>委员会建议缔约国审查并修订育儿假制度，以期使男女均能兼顾工作和家庭生活，包括通过在缔约国全境开展提高认识运动。</w:t>
      </w:r>
    </w:p>
    <w:p w:rsidR="004C1752" w:rsidRPr="004C1752" w:rsidRDefault="004C1752" w:rsidP="00025EBA">
      <w:pPr>
        <w:pStyle w:val="H23GC"/>
        <w:rPr>
          <w:lang w:val="en-GB"/>
        </w:rPr>
      </w:pPr>
      <w:r w:rsidRPr="004C1752">
        <w:rPr>
          <w:rFonts w:hint="eastAsia"/>
          <w:lang w:val="en-GB"/>
        </w:rPr>
        <w:tab/>
      </w:r>
      <w:r w:rsidRPr="004C1752">
        <w:rPr>
          <w:rFonts w:hint="eastAsia"/>
          <w:lang w:val="en-GB"/>
        </w:rPr>
        <w:tab/>
      </w:r>
      <w:r w:rsidRPr="004C1752">
        <w:rPr>
          <w:rFonts w:hint="eastAsia"/>
          <w:lang w:val="en-GB"/>
        </w:rPr>
        <w:t>贫困</w:t>
      </w:r>
    </w:p>
    <w:p w:rsidR="004C1752" w:rsidRPr="004C1752" w:rsidRDefault="004C1752" w:rsidP="004C1752">
      <w:pPr>
        <w:pStyle w:val="SingleTxtGC"/>
        <w:rPr>
          <w:lang w:val="en-GB"/>
        </w:rPr>
      </w:pPr>
      <w:r w:rsidRPr="004C1752">
        <w:rPr>
          <w:rFonts w:hint="eastAsia"/>
          <w:lang w:val="en-GB"/>
        </w:rPr>
        <w:t>37</w:t>
      </w:r>
      <w:r w:rsidR="00EC3AAE">
        <w:rPr>
          <w:rFonts w:hint="eastAsia"/>
          <w:lang w:val="en-GB"/>
        </w:rPr>
        <w:t xml:space="preserve">.  </w:t>
      </w:r>
      <w:r w:rsidRPr="004C1752">
        <w:rPr>
          <w:rFonts w:hint="eastAsia"/>
          <w:lang w:val="en-GB"/>
        </w:rPr>
        <w:t>委员会感到关切的是，面临四年或四年以上生活贫困的风险的人数继续增加。委员会还对阿鲁巴、库拉索和圣马丁普遍存在贫困现象表示关切，并感到遗憾的是，缺少关于这些构成国的可靠数据，包括官方贫困衡量工具，导致无法在报告所述期间进行准确的状况评估</w:t>
      </w:r>
      <w:r w:rsidR="00472412">
        <w:rPr>
          <w:rFonts w:hint="eastAsia"/>
          <w:lang w:val="en-GB"/>
        </w:rPr>
        <w:t>(</w:t>
      </w:r>
      <w:r w:rsidRPr="004C1752">
        <w:rPr>
          <w:rFonts w:hint="eastAsia"/>
          <w:lang w:val="en-GB"/>
        </w:rPr>
        <w:t>第十一条</w:t>
      </w:r>
      <w:r w:rsidR="00472412">
        <w:rPr>
          <w:rFonts w:hint="eastAsia"/>
          <w:lang w:val="en-GB"/>
        </w:rPr>
        <w:t>)</w:t>
      </w:r>
      <w:r w:rsidRPr="004C1752">
        <w:rPr>
          <w:rFonts w:hint="eastAsia"/>
          <w:lang w:val="en-GB"/>
        </w:rPr>
        <w:t>。</w:t>
      </w:r>
    </w:p>
    <w:p w:rsidR="004C1752" w:rsidRPr="00BE0CD9" w:rsidRDefault="004C1752" w:rsidP="004C1752">
      <w:pPr>
        <w:pStyle w:val="SingleTxtGC"/>
        <w:rPr>
          <w:rFonts w:eastAsia="黑体"/>
          <w:lang w:val="en-GB"/>
        </w:rPr>
      </w:pPr>
      <w:r w:rsidRPr="00BE0CD9">
        <w:rPr>
          <w:rFonts w:eastAsia="黑体"/>
          <w:lang w:val="en-GB"/>
        </w:rPr>
        <w:t>38</w:t>
      </w:r>
      <w:r w:rsidR="00EC3AAE" w:rsidRPr="00BE0CD9">
        <w:rPr>
          <w:rFonts w:eastAsia="黑体"/>
          <w:lang w:val="en-GB"/>
        </w:rPr>
        <w:t xml:space="preserve">.  </w:t>
      </w:r>
      <w:r w:rsidRPr="00BE0CD9">
        <w:rPr>
          <w:rFonts w:eastAsia="黑体"/>
          <w:lang w:val="en-GB"/>
        </w:rPr>
        <w:t>委员会敦促缔约国加大</w:t>
      </w:r>
      <w:r w:rsidRPr="00561141">
        <w:rPr>
          <w:rFonts w:eastAsia="黑体"/>
          <w:spacing w:val="-8"/>
          <w:lang w:val="en-GB"/>
        </w:rPr>
        <w:t>努力，按照委员会以前的建议</w:t>
      </w:r>
      <w:r w:rsidR="00472412" w:rsidRPr="00561141">
        <w:rPr>
          <w:rFonts w:eastAsia="黑体"/>
          <w:spacing w:val="-8"/>
          <w:lang w:val="en-GB"/>
        </w:rPr>
        <w:t>(</w:t>
      </w:r>
      <w:r w:rsidRPr="00561141">
        <w:rPr>
          <w:rFonts w:eastAsia="黑体"/>
          <w:spacing w:val="-8"/>
          <w:lang w:val="en-GB"/>
        </w:rPr>
        <w:t>见</w:t>
      </w:r>
      <w:r w:rsidRPr="00561141">
        <w:rPr>
          <w:rFonts w:eastAsia="黑体"/>
          <w:spacing w:val="-8"/>
          <w:lang w:val="en-GB"/>
        </w:rPr>
        <w:t>E/C.12/NLD/CO/4-</w:t>
      </w:r>
      <w:r w:rsidRPr="00BE0CD9">
        <w:rPr>
          <w:rFonts w:eastAsia="黑体"/>
          <w:lang w:val="en-GB"/>
        </w:rPr>
        <w:t>5</w:t>
      </w:r>
      <w:r w:rsidRPr="00BE0CD9">
        <w:rPr>
          <w:rFonts w:eastAsia="黑体"/>
          <w:lang w:val="en-GB"/>
        </w:rPr>
        <w:t>，第</w:t>
      </w:r>
      <w:r w:rsidRPr="00BE0CD9">
        <w:rPr>
          <w:rFonts w:eastAsia="黑体"/>
          <w:lang w:val="en-GB"/>
        </w:rPr>
        <w:t>24</w:t>
      </w:r>
      <w:r w:rsidRPr="00BE0CD9">
        <w:rPr>
          <w:rFonts w:eastAsia="黑体"/>
          <w:lang w:val="en-GB"/>
        </w:rPr>
        <w:t>段</w:t>
      </w:r>
      <w:r w:rsidR="00472412" w:rsidRPr="00BE0CD9">
        <w:rPr>
          <w:rFonts w:eastAsia="黑体"/>
          <w:lang w:val="en-GB"/>
        </w:rPr>
        <w:t>)</w:t>
      </w:r>
      <w:r w:rsidRPr="00BE0CD9">
        <w:rPr>
          <w:rFonts w:eastAsia="黑体"/>
          <w:lang w:val="en-GB"/>
        </w:rPr>
        <w:t>，消除贫困并制定官方衡量工具。委员会还请缔约国在下次定期报告中提供按年度分列和比较的数据，说明贫困个人和家庭的数量以及在消除贫困方面取得的进展。</w:t>
      </w:r>
    </w:p>
    <w:p w:rsidR="004C1752" w:rsidRPr="004C1752" w:rsidRDefault="004C1752" w:rsidP="00643A39">
      <w:pPr>
        <w:pStyle w:val="H23GC"/>
        <w:rPr>
          <w:lang w:val="en-GB"/>
        </w:rPr>
      </w:pPr>
      <w:r w:rsidRPr="004C1752">
        <w:rPr>
          <w:rFonts w:hint="eastAsia"/>
          <w:lang w:val="en-GB"/>
        </w:rPr>
        <w:tab/>
      </w:r>
      <w:r w:rsidRPr="004C1752">
        <w:rPr>
          <w:rFonts w:hint="eastAsia"/>
          <w:lang w:val="en-GB"/>
        </w:rPr>
        <w:tab/>
      </w:r>
      <w:r w:rsidRPr="004C1752">
        <w:rPr>
          <w:rFonts w:hint="eastAsia"/>
          <w:lang w:val="en-GB"/>
        </w:rPr>
        <w:t>无证移民</w:t>
      </w:r>
    </w:p>
    <w:p w:rsidR="004C1752" w:rsidRPr="004C1752" w:rsidRDefault="004C1752" w:rsidP="004C1752">
      <w:pPr>
        <w:pStyle w:val="SingleTxtGC"/>
        <w:rPr>
          <w:lang w:val="en-GB"/>
        </w:rPr>
      </w:pPr>
      <w:r w:rsidRPr="004C1752">
        <w:rPr>
          <w:rFonts w:hint="eastAsia"/>
          <w:lang w:val="en-GB"/>
        </w:rPr>
        <w:t>39</w:t>
      </w:r>
      <w:r w:rsidR="00EC3AAE">
        <w:rPr>
          <w:rFonts w:hint="eastAsia"/>
          <w:lang w:val="en-GB"/>
        </w:rPr>
        <w:t xml:space="preserve">.  </w:t>
      </w:r>
      <w:r w:rsidRPr="004C1752">
        <w:rPr>
          <w:rFonts w:hint="eastAsia"/>
          <w:lang w:val="en-GB"/>
        </w:rPr>
        <w:t>委员会感到关切的是，《福利权利法》等法规中存在限制性规定，将获取住房、教育和福利与合法居留身份挂钩，导致无证移民和寻求庇护申请被拒绝者在缔约国面临不安全的状况。缔约国感到关切的是，该法没有保障食物、水和住房的获取。委员会还关切地注意到，缔约国政府以“表明愿意返回原籍国”作为向无证移民提供住房机会的条件，并威胁要处罚继续向无证移民提供住所的市政当局</w:t>
      </w:r>
      <w:r w:rsidR="00472412">
        <w:rPr>
          <w:rFonts w:hint="eastAsia"/>
          <w:lang w:val="en-GB"/>
        </w:rPr>
        <w:t>(</w:t>
      </w:r>
      <w:r w:rsidRPr="004C1752">
        <w:rPr>
          <w:rFonts w:hint="eastAsia"/>
          <w:lang w:val="en-GB"/>
        </w:rPr>
        <w:t>第二和第十一条</w:t>
      </w:r>
      <w:r w:rsidR="00472412">
        <w:rPr>
          <w:rFonts w:hint="eastAsia"/>
          <w:lang w:val="en-GB"/>
        </w:rPr>
        <w:t>)</w:t>
      </w:r>
      <w:r w:rsidRPr="004C1752">
        <w:rPr>
          <w:rFonts w:hint="eastAsia"/>
          <w:lang w:val="en-GB"/>
        </w:rPr>
        <w:t>。</w:t>
      </w:r>
    </w:p>
    <w:p w:rsidR="004C1752" w:rsidRPr="00B04AB1" w:rsidRDefault="004C1752" w:rsidP="004C1752">
      <w:pPr>
        <w:pStyle w:val="SingleTxtGC"/>
        <w:rPr>
          <w:rFonts w:eastAsia="黑体"/>
          <w:lang w:val="en-GB"/>
        </w:rPr>
      </w:pPr>
      <w:r w:rsidRPr="00B04AB1">
        <w:rPr>
          <w:rFonts w:eastAsia="黑体"/>
          <w:lang w:val="en-GB"/>
        </w:rPr>
        <w:t>40</w:t>
      </w:r>
      <w:r w:rsidR="00EC3AAE" w:rsidRPr="00B04AB1">
        <w:rPr>
          <w:rFonts w:eastAsia="黑体"/>
          <w:lang w:val="en-GB"/>
        </w:rPr>
        <w:t xml:space="preserve">.  </w:t>
      </w:r>
      <w:r w:rsidRPr="00B04AB1">
        <w:rPr>
          <w:rFonts w:eastAsia="黑体"/>
          <w:lang w:val="en-GB"/>
        </w:rPr>
        <w:t>委员会重申其以前的建议</w:t>
      </w:r>
      <w:r w:rsidRPr="00B04AB1">
        <w:rPr>
          <w:rFonts w:eastAsia="黑体"/>
          <w:lang w:val="en-GB"/>
        </w:rPr>
        <w:t>(</w:t>
      </w:r>
      <w:r w:rsidRPr="00B04AB1">
        <w:rPr>
          <w:rFonts w:eastAsia="黑体"/>
          <w:lang w:val="en-GB"/>
        </w:rPr>
        <w:t>见</w:t>
      </w:r>
      <w:r w:rsidRPr="00B04AB1">
        <w:rPr>
          <w:rFonts w:eastAsia="黑体"/>
          <w:lang w:val="en-GB"/>
        </w:rPr>
        <w:t>E/C.12/NLD/CO/4-5</w:t>
      </w:r>
      <w:r w:rsidRPr="00B04AB1">
        <w:rPr>
          <w:rFonts w:eastAsia="黑体"/>
          <w:lang w:val="en-GB"/>
        </w:rPr>
        <w:t>，第</w:t>
      </w:r>
      <w:r w:rsidRPr="00B04AB1">
        <w:rPr>
          <w:rFonts w:eastAsia="黑体"/>
          <w:lang w:val="en-GB"/>
        </w:rPr>
        <w:t>25</w:t>
      </w:r>
      <w:r w:rsidRPr="00B04AB1">
        <w:rPr>
          <w:rFonts w:eastAsia="黑体"/>
          <w:lang w:val="en-GB"/>
        </w:rPr>
        <w:t>段</w:t>
      </w:r>
      <w:r w:rsidRPr="00B04AB1">
        <w:rPr>
          <w:rFonts w:eastAsia="黑体"/>
          <w:lang w:val="en-GB"/>
        </w:rPr>
        <w:t>)</w:t>
      </w:r>
      <w:r w:rsidRPr="00B04AB1">
        <w:rPr>
          <w:rFonts w:eastAsia="黑体"/>
          <w:lang w:val="en-GB"/>
        </w:rPr>
        <w:t>，提醒缔约国有义务确保其管辖范围内的所有人享有包括食物权、住房权、健康权以及享有水和卫生设施的权利在内的《公约》所载各项权利的最低基本水平。委员会敦促缔约国：</w:t>
      </w:r>
    </w:p>
    <w:p w:rsidR="004C1752" w:rsidRPr="00B04AB1" w:rsidRDefault="004C1752" w:rsidP="00643A39">
      <w:pPr>
        <w:pStyle w:val="SingleTxtGC"/>
        <w:numPr>
          <w:ilvl w:val="0"/>
          <w:numId w:val="15"/>
        </w:numPr>
        <w:tabs>
          <w:tab w:val="clear" w:pos="431"/>
          <w:tab w:val="clear" w:pos="1565"/>
          <w:tab w:val="clear" w:pos="1996"/>
          <w:tab w:val="left" w:pos="1985"/>
        </w:tabs>
        <w:ind w:left="1134" w:firstLine="426"/>
        <w:rPr>
          <w:rFonts w:eastAsia="黑体"/>
          <w:lang w:val="en-GB"/>
        </w:rPr>
      </w:pPr>
      <w:r w:rsidRPr="00B04AB1">
        <w:rPr>
          <w:rFonts w:eastAsia="黑体"/>
          <w:lang w:val="en-GB"/>
        </w:rPr>
        <w:t>不以个人愿意返回其原籍国作为提供食物、水和住房的条件；</w:t>
      </w:r>
    </w:p>
    <w:p w:rsidR="004C1752" w:rsidRPr="00B04AB1" w:rsidRDefault="004C1752" w:rsidP="00643A39">
      <w:pPr>
        <w:pStyle w:val="SingleTxtGC"/>
        <w:numPr>
          <w:ilvl w:val="0"/>
          <w:numId w:val="15"/>
        </w:numPr>
        <w:tabs>
          <w:tab w:val="clear" w:pos="431"/>
          <w:tab w:val="clear" w:pos="1565"/>
          <w:tab w:val="clear" w:pos="1996"/>
          <w:tab w:val="left" w:pos="1985"/>
        </w:tabs>
        <w:ind w:left="1134" w:firstLine="426"/>
        <w:rPr>
          <w:rFonts w:eastAsia="黑体"/>
          <w:lang w:val="en-GB"/>
        </w:rPr>
      </w:pPr>
      <w:r w:rsidRPr="00B04AB1">
        <w:rPr>
          <w:rFonts w:eastAsia="黑体"/>
          <w:lang w:val="en-GB"/>
        </w:rPr>
        <w:t>制定全面战略，确保包括无证移民在内的所有人享有《公约》所载各项权利的最低基本水平并确保为此提供适当的资金支持。</w:t>
      </w:r>
    </w:p>
    <w:p w:rsidR="004C1752" w:rsidRPr="00647D9E" w:rsidRDefault="004C1752" w:rsidP="004C1752">
      <w:pPr>
        <w:pStyle w:val="SingleTxtGC"/>
        <w:rPr>
          <w:rFonts w:eastAsia="黑体"/>
          <w:lang w:val="en-GB"/>
        </w:rPr>
      </w:pPr>
      <w:r w:rsidRPr="00B04AB1">
        <w:rPr>
          <w:rFonts w:eastAsia="黑体"/>
          <w:lang w:val="en-GB"/>
        </w:rPr>
        <w:t>41</w:t>
      </w:r>
      <w:r w:rsidR="00EC3AAE" w:rsidRPr="00B04AB1">
        <w:rPr>
          <w:rFonts w:eastAsia="黑体"/>
          <w:lang w:val="en-GB"/>
        </w:rPr>
        <w:t xml:space="preserve">.  </w:t>
      </w:r>
      <w:r w:rsidRPr="00647D9E">
        <w:rPr>
          <w:rFonts w:eastAsia="黑体"/>
          <w:lang w:val="en-GB"/>
        </w:rPr>
        <w:t>委员会提醒缔约国</w:t>
      </w:r>
      <w:r w:rsidR="003B6245" w:rsidRPr="00647D9E">
        <w:rPr>
          <w:rFonts w:eastAsia="黑体" w:hint="eastAsia"/>
          <w:lang w:val="en-GB"/>
        </w:rPr>
        <w:t>注意</w:t>
      </w:r>
      <w:r w:rsidRPr="00647D9E">
        <w:rPr>
          <w:rFonts w:eastAsia="黑体"/>
          <w:lang w:val="en-GB"/>
        </w:rPr>
        <w:t>委员会关于《经济、社会及文化权利国际公约》规定的国家对难民和移民的义务的声明</w:t>
      </w:r>
      <w:r w:rsidR="003B6245" w:rsidRPr="00647D9E">
        <w:t>(E/C.12/2017/1)</w:t>
      </w:r>
      <w:r w:rsidRPr="00647D9E">
        <w:rPr>
          <w:rFonts w:eastAsia="黑体"/>
          <w:lang w:val="en-GB"/>
        </w:rPr>
        <w:t>以及委员会关于经济、社会和文化权利方面不歧视的第</w:t>
      </w:r>
      <w:r w:rsidRPr="00647D9E">
        <w:rPr>
          <w:rFonts w:eastAsia="黑体"/>
          <w:lang w:val="en-GB"/>
        </w:rPr>
        <w:t>20</w:t>
      </w:r>
      <w:r w:rsidRPr="00647D9E">
        <w:rPr>
          <w:rFonts w:eastAsia="黑体"/>
          <w:lang w:val="en-GB"/>
        </w:rPr>
        <w:t>号一般性意见</w:t>
      </w:r>
      <w:r w:rsidRPr="00647D9E">
        <w:rPr>
          <w:rFonts w:eastAsia="黑体"/>
          <w:lang w:val="en-GB"/>
        </w:rPr>
        <w:t>(2009</w:t>
      </w:r>
      <w:r w:rsidRPr="00647D9E">
        <w:rPr>
          <w:rFonts w:eastAsia="黑体"/>
          <w:lang w:val="en-GB"/>
        </w:rPr>
        <w:t>年</w:t>
      </w:r>
      <w:r w:rsidRPr="00647D9E">
        <w:rPr>
          <w:rFonts w:eastAsia="黑体"/>
          <w:lang w:val="en-GB"/>
        </w:rPr>
        <w:t>)</w:t>
      </w:r>
      <w:r w:rsidRPr="00647D9E">
        <w:rPr>
          <w:rFonts w:eastAsia="黑体"/>
          <w:lang w:val="en-GB"/>
        </w:rPr>
        <w:t>。</w:t>
      </w:r>
    </w:p>
    <w:p w:rsidR="004C1752" w:rsidRPr="004C1752" w:rsidRDefault="004C1752" w:rsidP="00643A39">
      <w:pPr>
        <w:pStyle w:val="H23GC"/>
        <w:rPr>
          <w:lang w:val="en-GB"/>
        </w:rPr>
      </w:pPr>
      <w:r w:rsidRPr="004C1752">
        <w:rPr>
          <w:rFonts w:hint="eastAsia"/>
          <w:lang w:val="en-GB"/>
        </w:rPr>
        <w:tab/>
      </w:r>
      <w:r w:rsidRPr="004C1752">
        <w:rPr>
          <w:rFonts w:hint="eastAsia"/>
          <w:lang w:val="en-GB"/>
        </w:rPr>
        <w:tab/>
      </w:r>
      <w:r w:rsidRPr="004C1752">
        <w:rPr>
          <w:rFonts w:hint="eastAsia"/>
          <w:lang w:val="en-GB"/>
        </w:rPr>
        <w:t>无家可归现象</w:t>
      </w:r>
    </w:p>
    <w:p w:rsidR="004C1752" w:rsidRPr="004C1752" w:rsidRDefault="004C1752" w:rsidP="004C1752">
      <w:pPr>
        <w:pStyle w:val="SingleTxtGC"/>
        <w:rPr>
          <w:lang w:val="en-GB"/>
        </w:rPr>
      </w:pPr>
      <w:r w:rsidRPr="004C1752">
        <w:rPr>
          <w:rFonts w:hint="eastAsia"/>
          <w:lang w:val="en-GB"/>
        </w:rPr>
        <w:t>42</w:t>
      </w:r>
      <w:r w:rsidR="00EC3AAE">
        <w:rPr>
          <w:rFonts w:hint="eastAsia"/>
          <w:lang w:val="en-GB"/>
        </w:rPr>
        <w:t xml:space="preserve">.  </w:t>
      </w:r>
      <w:r w:rsidRPr="004C1752">
        <w:rPr>
          <w:rFonts w:hint="eastAsia"/>
          <w:lang w:val="en-GB"/>
        </w:rPr>
        <w:t>委员会感到关切的是，在缔约国，无家可归现象，特别是边缘化和弱势个人和群体无家可归现象显著增加</w:t>
      </w:r>
      <w:r w:rsidR="00472412">
        <w:rPr>
          <w:rFonts w:hint="eastAsia"/>
          <w:lang w:val="en-GB"/>
        </w:rPr>
        <w:t>(</w:t>
      </w:r>
      <w:r w:rsidRPr="004C1752">
        <w:rPr>
          <w:rFonts w:hint="eastAsia"/>
          <w:lang w:val="en-GB"/>
        </w:rPr>
        <w:t>第十一条</w:t>
      </w:r>
      <w:r w:rsidR="00472412">
        <w:rPr>
          <w:rFonts w:hint="eastAsia"/>
          <w:lang w:val="en-GB"/>
        </w:rPr>
        <w:t>)</w:t>
      </w:r>
      <w:r w:rsidRPr="004C1752">
        <w:rPr>
          <w:rFonts w:hint="eastAsia"/>
          <w:lang w:val="en-GB"/>
        </w:rPr>
        <w:t>。</w:t>
      </w:r>
    </w:p>
    <w:p w:rsidR="004C1752" w:rsidRPr="00B04AB1" w:rsidRDefault="004C1752" w:rsidP="004C1752">
      <w:pPr>
        <w:pStyle w:val="SingleTxtGC"/>
        <w:rPr>
          <w:rFonts w:eastAsia="黑体"/>
          <w:lang w:val="en-GB"/>
        </w:rPr>
      </w:pPr>
      <w:r w:rsidRPr="00B04AB1">
        <w:rPr>
          <w:rFonts w:eastAsia="黑体"/>
          <w:lang w:val="en-GB"/>
        </w:rPr>
        <w:t>43</w:t>
      </w:r>
      <w:r w:rsidR="00EC3AAE" w:rsidRPr="00B04AB1">
        <w:rPr>
          <w:rFonts w:eastAsia="黑体"/>
          <w:lang w:val="en-GB"/>
        </w:rPr>
        <w:t xml:space="preserve">.  </w:t>
      </w:r>
      <w:r w:rsidRPr="00B04AB1">
        <w:rPr>
          <w:rFonts w:eastAsia="黑体"/>
          <w:lang w:val="en-GB"/>
        </w:rPr>
        <w:t>委员会敦促缔约国调查无家可归现象的根源，并建议缔约国采取一切必要措施，包括提供负担得起的社会住房，特别是为边缘化和弱势群体提供此类措施，并向地方市政当局划拨适当资金。在这方面，委员会提请缔约国注意其关于适足住房权的第</w:t>
      </w:r>
      <w:r w:rsidRPr="00B04AB1">
        <w:rPr>
          <w:rFonts w:eastAsia="黑体"/>
          <w:lang w:val="en-GB"/>
        </w:rPr>
        <w:t>4</w:t>
      </w:r>
      <w:r w:rsidRPr="00B04AB1">
        <w:rPr>
          <w:rFonts w:eastAsia="黑体"/>
          <w:lang w:val="en-GB"/>
        </w:rPr>
        <w:t>号一般性意见</w:t>
      </w:r>
      <w:r w:rsidRPr="00B04AB1">
        <w:rPr>
          <w:rFonts w:eastAsia="黑体"/>
          <w:lang w:val="en-GB"/>
        </w:rPr>
        <w:t>(1991</w:t>
      </w:r>
      <w:r w:rsidRPr="00B04AB1">
        <w:rPr>
          <w:rFonts w:eastAsia="黑体"/>
          <w:lang w:val="en-GB"/>
        </w:rPr>
        <w:t>年</w:t>
      </w:r>
      <w:r w:rsidRPr="00B04AB1">
        <w:rPr>
          <w:rFonts w:eastAsia="黑体"/>
          <w:lang w:val="en-GB"/>
        </w:rPr>
        <w:t>)</w:t>
      </w:r>
      <w:r w:rsidRPr="00B04AB1">
        <w:rPr>
          <w:rFonts w:eastAsia="黑体"/>
          <w:lang w:val="en-GB"/>
        </w:rPr>
        <w:t>。</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性健康和生殖健康</w:t>
      </w:r>
    </w:p>
    <w:p w:rsidR="004C1752" w:rsidRPr="004C1752" w:rsidRDefault="004C1752" w:rsidP="004C1752">
      <w:pPr>
        <w:pStyle w:val="SingleTxtGC"/>
        <w:rPr>
          <w:lang w:val="en-GB"/>
        </w:rPr>
      </w:pPr>
      <w:r w:rsidRPr="004C1752">
        <w:rPr>
          <w:rFonts w:hint="eastAsia"/>
          <w:lang w:val="en-GB"/>
        </w:rPr>
        <w:t>44</w:t>
      </w:r>
      <w:r w:rsidR="00EC3AAE">
        <w:rPr>
          <w:rFonts w:hint="eastAsia"/>
          <w:lang w:val="en-GB"/>
        </w:rPr>
        <w:t xml:space="preserve">.  </w:t>
      </w:r>
      <w:r w:rsidRPr="004C1752">
        <w:rPr>
          <w:rFonts w:hint="eastAsia"/>
          <w:lang w:val="en-GB"/>
        </w:rPr>
        <w:t>委员会注意到，圣马丁关于堕胎的法律禁止在一切情况下堕胎，目前正在对这项法律进行审查，以期取消定罪。然而，委员会感到遗憾的是，代表团无法提供审议的时间范围</w:t>
      </w:r>
      <w:r w:rsidR="00472412">
        <w:rPr>
          <w:rFonts w:hint="eastAsia"/>
          <w:lang w:val="en-GB"/>
        </w:rPr>
        <w:t>(</w:t>
      </w:r>
      <w:r w:rsidRPr="004C1752">
        <w:rPr>
          <w:rFonts w:hint="eastAsia"/>
          <w:lang w:val="en-GB"/>
        </w:rPr>
        <w:t>第十二条</w:t>
      </w:r>
      <w:r w:rsidR="00472412">
        <w:rPr>
          <w:rFonts w:hint="eastAsia"/>
          <w:lang w:val="en-GB"/>
        </w:rPr>
        <w:t>)</w:t>
      </w:r>
      <w:r w:rsidRPr="004C1752">
        <w:rPr>
          <w:rFonts w:hint="eastAsia"/>
          <w:lang w:val="en-GB"/>
        </w:rPr>
        <w:t>。</w:t>
      </w:r>
    </w:p>
    <w:p w:rsidR="004C1752" w:rsidRPr="00B04AB1" w:rsidRDefault="004C1752" w:rsidP="004C1752">
      <w:pPr>
        <w:pStyle w:val="SingleTxtGC"/>
        <w:rPr>
          <w:rFonts w:eastAsia="黑体"/>
          <w:lang w:val="en-GB"/>
        </w:rPr>
      </w:pPr>
      <w:r w:rsidRPr="00B04AB1">
        <w:rPr>
          <w:rFonts w:eastAsia="黑体"/>
          <w:lang w:val="en-GB"/>
        </w:rPr>
        <w:t>45</w:t>
      </w:r>
      <w:r w:rsidR="00EC3AAE" w:rsidRPr="00B04AB1">
        <w:rPr>
          <w:rFonts w:eastAsia="黑体"/>
          <w:lang w:val="en-GB"/>
        </w:rPr>
        <w:t xml:space="preserve">.  </w:t>
      </w:r>
      <w:r w:rsidRPr="00B04AB1">
        <w:rPr>
          <w:rFonts w:eastAsia="黑体"/>
          <w:lang w:val="en-GB"/>
        </w:rPr>
        <w:t>委员会敦促缔约国尽快通过与《公约》第十二条相符的圣马丁关于堕胎的法律框架，并确保向圣马丁所有人提供易于获取、可接受和高质量的关于性健康和生殖健康的服务、产品、设施和资料。委员会请缔约国参考其关于性健康和生殖健康权利的第</w:t>
      </w:r>
      <w:r w:rsidRPr="00B04AB1">
        <w:rPr>
          <w:rFonts w:eastAsia="黑体"/>
          <w:lang w:val="en-GB"/>
        </w:rPr>
        <w:t>22</w:t>
      </w:r>
      <w:r w:rsidRPr="00B04AB1">
        <w:rPr>
          <w:rFonts w:eastAsia="黑体"/>
          <w:lang w:val="en-GB"/>
        </w:rPr>
        <w:t>号一般性意见</w:t>
      </w:r>
      <w:r w:rsidRPr="00B04AB1">
        <w:rPr>
          <w:rFonts w:eastAsia="黑体"/>
          <w:lang w:val="en-GB"/>
        </w:rPr>
        <w:t>(2016</w:t>
      </w:r>
      <w:r w:rsidRPr="00B04AB1">
        <w:rPr>
          <w:rFonts w:eastAsia="黑体"/>
          <w:lang w:val="en-GB"/>
        </w:rPr>
        <w:t>年</w:t>
      </w:r>
      <w:r w:rsidRPr="00B04AB1">
        <w:rPr>
          <w:rFonts w:eastAsia="黑体"/>
          <w:lang w:val="en-GB"/>
        </w:rPr>
        <w:t>)</w:t>
      </w:r>
      <w:r w:rsidRPr="00B04AB1">
        <w:rPr>
          <w:rFonts w:eastAsia="黑体"/>
          <w:lang w:val="en-GB"/>
        </w:rPr>
        <w:t>。</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移民、难民和寻求庇护者获取保健的机会</w:t>
      </w:r>
    </w:p>
    <w:p w:rsidR="004C1752" w:rsidRPr="004C1752" w:rsidRDefault="004C1752" w:rsidP="004C1752">
      <w:pPr>
        <w:pStyle w:val="SingleTxtGC"/>
        <w:rPr>
          <w:lang w:val="en-GB"/>
        </w:rPr>
      </w:pPr>
      <w:r w:rsidRPr="004C1752">
        <w:rPr>
          <w:rFonts w:hint="eastAsia"/>
          <w:lang w:val="en-GB"/>
        </w:rPr>
        <w:t>46</w:t>
      </w:r>
      <w:r w:rsidR="00EC3AAE">
        <w:rPr>
          <w:rFonts w:hint="eastAsia"/>
          <w:lang w:val="en-GB"/>
        </w:rPr>
        <w:t xml:space="preserve">.  </w:t>
      </w:r>
      <w:r w:rsidRPr="004C1752">
        <w:rPr>
          <w:rFonts w:hint="eastAsia"/>
          <w:lang w:val="en-GB"/>
        </w:rPr>
        <w:t>委员会感到关切的是，取消保健设施口译服务补贴的决定对移民获取保健服务产生了不利影响。委员会对这一措施对获取医疗服务的知情同意产生的影响特别感到关切</w:t>
      </w:r>
      <w:r w:rsidR="00472412">
        <w:rPr>
          <w:rFonts w:hint="eastAsia"/>
          <w:lang w:val="en-GB"/>
        </w:rPr>
        <w:t>(</w:t>
      </w:r>
      <w:r w:rsidRPr="004C1752">
        <w:rPr>
          <w:rFonts w:hint="eastAsia"/>
          <w:lang w:val="en-GB"/>
        </w:rPr>
        <w:t>第二和第十二条</w:t>
      </w:r>
      <w:r w:rsidR="00472412">
        <w:rPr>
          <w:rFonts w:hint="eastAsia"/>
          <w:lang w:val="en-GB"/>
        </w:rPr>
        <w:t>)</w:t>
      </w:r>
      <w:r w:rsidRPr="004C1752">
        <w:rPr>
          <w:rFonts w:hint="eastAsia"/>
          <w:lang w:val="en-GB"/>
        </w:rPr>
        <w:t>。</w:t>
      </w:r>
    </w:p>
    <w:p w:rsidR="004C1752" w:rsidRPr="00B04AB1" w:rsidRDefault="004C1752" w:rsidP="004C1752">
      <w:pPr>
        <w:pStyle w:val="SingleTxtGC"/>
        <w:rPr>
          <w:rFonts w:eastAsia="黑体"/>
          <w:lang w:val="en-GB"/>
        </w:rPr>
      </w:pPr>
      <w:r w:rsidRPr="00B04AB1">
        <w:rPr>
          <w:rFonts w:eastAsia="黑体"/>
          <w:lang w:val="en-GB"/>
        </w:rPr>
        <w:t>47</w:t>
      </w:r>
      <w:r w:rsidR="00EC3AAE" w:rsidRPr="00B04AB1">
        <w:rPr>
          <w:rFonts w:eastAsia="黑体"/>
          <w:lang w:val="en-GB"/>
        </w:rPr>
        <w:t xml:space="preserve">.  </w:t>
      </w:r>
      <w:r w:rsidRPr="00B04AB1">
        <w:rPr>
          <w:rFonts w:eastAsia="黑体"/>
          <w:lang w:val="en-GB"/>
        </w:rPr>
        <w:t>委员会敦促缔约国重新考虑不向保健设施提供口译服务资金的决定并确保其境内的所有人不受歧视地享有保健服务。委员会提醒缔约国委员会关于享有能达到的最高健康标准的权利的第</w:t>
      </w:r>
      <w:r w:rsidRPr="00B04AB1">
        <w:rPr>
          <w:rFonts w:eastAsia="黑体"/>
          <w:lang w:val="en-GB"/>
        </w:rPr>
        <w:t>14</w:t>
      </w:r>
      <w:r w:rsidRPr="00B04AB1">
        <w:rPr>
          <w:rFonts w:eastAsia="黑体"/>
          <w:lang w:val="en-GB"/>
        </w:rPr>
        <w:t>号一般性意见</w:t>
      </w:r>
      <w:r w:rsidR="00472412" w:rsidRPr="00B04AB1">
        <w:rPr>
          <w:rFonts w:eastAsia="黑体"/>
          <w:lang w:val="en-GB"/>
        </w:rPr>
        <w:t>(</w:t>
      </w:r>
      <w:r w:rsidRPr="00B04AB1">
        <w:rPr>
          <w:rFonts w:eastAsia="黑体"/>
          <w:lang w:val="en-GB"/>
        </w:rPr>
        <w:t>2000</w:t>
      </w:r>
      <w:r w:rsidRPr="00B04AB1">
        <w:rPr>
          <w:rFonts w:eastAsia="黑体"/>
          <w:lang w:val="en-GB"/>
        </w:rPr>
        <w:t>年</w:t>
      </w:r>
      <w:r w:rsidR="00472412" w:rsidRPr="00B04AB1">
        <w:rPr>
          <w:rFonts w:eastAsia="黑体"/>
          <w:lang w:val="en-GB"/>
        </w:rPr>
        <w:t>)</w:t>
      </w:r>
      <w:r w:rsidRPr="00B04AB1">
        <w:rPr>
          <w:rFonts w:eastAsia="黑体"/>
          <w:lang w:val="en-GB"/>
        </w:rPr>
        <w:t>。</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双性儿童</w:t>
      </w:r>
    </w:p>
    <w:p w:rsidR="004C1752" w:rsidRPr="004C1752" w:rsidRDefault="004C1752" w:rsidP="004C1752">
      <w:pPr>
        <w:pStyle w:val="SingleTxtGC"/>
        <w:rPr>
          <w:lang w:val="en-GB"/>
        </w:rPr>
      </w:pPr>
      <w:r w:rsidRPr="004C1752">
        <w:rPr>
          <w:rFonts w:hint="eastAsia"/>
          <w:lang w:val="en-GB"/>
        </w:rPr>
        <w:t>48</w:t>
      </w:r>
      <w:r w:rsidR="00EC3AAE">
        <w:rPr>
          <w:rFonts w:hint="eastAsia"/>
          <w:lang w:val="en-GB"/>
        </w:rPr>
        <w:t xml:space="preserve">.  </w:t>
      </w:r>
      <w:r w:rsidRPr="004C1752">
        <w:rPr>
          <w:rFonts w:hint="eastAsia"/>
          <w:lang w:val="en-GB"/>
        </w:rPr>
        <w:t>委员会感到关切的是，缔约国对双性儿童实施早期手术和医疗干预的做法不是为了身体健康所必要的，改变了儿童的性特征，不尊重儿童的自由、事先且知情同意的权利</w:t>
      </w:r>
      <w:r w:rsidR="00472412">
        <w:rPr>
          <w:rFonts w:hint="eastAsia"/>
          <w:lang w:val="en-GB"/>
        </w:rPr>
        <w:t>(</w:t>
      </w:r>
      <w:r w:rsidRPr="004C1752">
        <w:rPr>
          <w:rFonts w:hint="eastAsia"/>
          <w:lang w:val="en-GB"/>
        </w:rPr>
        <w:t>第十二条</w:t>
      </w:r>
      <w:r w:rsidR="00472412">
        <w:rPr>
          <w:rFonts w:hint="eastAsia"/>
          <w:lang w:val="en-GB"/>
        </w:rPr>
        <w:t>)</w:t>
      </w:r>
      <w:r w:rsidRPr="004C1752">
        <w:rPr>
          <w:rFonts w:hint="eastAsia"/>
          <w:lang w:val="en-GB"/>
        </w:rPr>
        <w:t>。</w:t>
      </w:r>
    </w:p>
    <w:p w:rsidR="004C1752" w:rsidRPr="00C25014" w:rsidRDefault="004C1752" w:rsidP="004C1752">
      <w:pPr>
        <w:pStyle w:val="SingleTxtGC"/>
        <w:rPr>
          <w:rFonts w:eastAsia="黑体"/>
          <w:lang w:val="en-GB"/>
        </w:rPr>
      </w:pPr>
      <w:r w:rsidRPr="00C25014">
        <w:rPr>
          <w:rFonts w:eastAsia="黑体"/>
          <w:lang w:val="en-GB"/>
        </w:rPr>
        <w:t>49</w:t>
      </w:r>
      <w:r w:rsidR="00EC3AAE" w:rsidRPr="00C25014">
        <w:rPr>
          <w:rFonts w:eastAsia="黑体"/>
          <w:lang w:val="en-GB"/>
        </w:rPr>
        <w:t xml:space="preserve">.  </w:t>
      </w:r>
      <w:r w:rsidRPr="00C25014">
        <w:rPr>
          <w:rFonts w:eastAsia="黑体"/>
          <w:lang w:val="en-GB"/>
        </w:rPr>
        <w:t>委员会建议缔约国审查对双性儿童实施早期手术和医疗干预的做法，以确保儿童足够成熟，在他们的知情选择和同意的基础上征求他们对于其倾向的治疗的意见。</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教育</w:t>
      </w:r>
    </w:p>
    <w:p w:rsidR="004C1752" w:rsidRPr="004C1752" w:rsidRDefault="004C1752" w:rsidP="004C1752">
      <w:pPr>
        <w:pStyle w:val="SingleTxtGC"/>
        <w:rPr>
          <w:lang w:val="en-GB"/>
        </w:rPr>
      </w:pPr>
      <w:r w:rsidRPr="004C1752">
        <w:rPr>
          <w:rFonts w:hint="eastAsia"/>
          <w:lang w:val="en-GB"/>
        </w:rPr>
        <w:t>50</w:t>
      </w:r>
      <w:r w:rsidR="00EC3AAE">
        <w:rPr>
          <w:rFonts w:hint="eastAsia"/>
          <w:lang w:val="en-GB"/>
        </w:rPr>
        <w:t xml:space="preserve">.  </w:t>
      </w:r>
      <w:r w:rsidRPr="004C1752">
        <w:rPr>
          <w:rFonts w:hint="eastAsia"/>
          <w:lang w:val="en-GB"/>
        </w:rPr>
        <w:t>委员会感到关切的是，许多学校存在隔离现象并因此导致了学习成绩方面的不平等，特别是对于少数民族儿童而言</w:t>
      </w:r>
      <w:r w:rsidR="00472412">
        <w:rPr>
          <w:rFonts w:hint="eastAsia"/>
          <w:lang w:val="en-GB"/>
        </w:rPr>
        <w:t>(</w:t>
      </w:r>
      <w:r w:rsidRPr="004C1752">
        <w:rPr>
          <w:rFonts w:hint="eastAsia"/>
          <w:lang w:val="en-GB"/>
        </w:rPr>
        <w:t>第十三条</w:t>
      </w:r>
      <w:r w:rsidR="00472412">
        <w:rPr>
          <w:rFonts w:hint="eastAsia"/>
          <w:lang w:val="en-GB"/>
        </w:rPr>
        <w:t>)</w:t>
      </w:r>
      <w:r w:rsidRPr="004C1752">
        <w:rPr>
          <w:rFonts w:hint="eastAsia"/>
          <w:lang w:val="en-GB"/>
        </w:rPr>
        <w:t>。</w:t>
      </w:r>
    </w:p>
    <w:p w:rsidR="004C1752" w:rsidRPr="00C25014" w:rsidRDefault="004C1752" w:rsidP="004C1752">
      <w:pPr>
        <w:pStyle w:val="SingleTxtGC"/>
        <w:rPr>
          <w:rFonts w:eastAsia="黑体"/>
          <w:lang w:val="en-GB"/>
        </w:rPr>
      </w:pPr>
      <w:r w:rsidRPr="00C25014">
        <w:rPr>
          <w:rFonts w:eastAsia="黑体"/>
          <w:lang w:val="en-GB"/>
        </w:rPr>
        <w:t>51</w:t>
      </w:r>
      <w:r w:rsidR="00EC3AAE" w:rsidRPr="00C25014">
        <w:rPr>
          <w:rFonts w:eastAsia="黑体"/>
          <w:lang w:val="en-GB"/>
        </w:rPr>
        <w:t xml:space="preserve">.  </w:t>
      </w:r>
      <w:r w:rsidRPr="00C25014">
        <w:rPr>
          <w:rFonts w:eastAsia="黑体"/>
          <w:lang w:val="en-GB"/>
        </w:rPr>
        <w:t>委员会建议缔约国采取一切必要措施，减少隔离现象和成绩差距，对少数民族儿童的教育投入更多资源，包括为这些群体增加合格教师的人数以及适当的教育设施。</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面向残疾儿童的全纳教育</w:t>
      </w:r>
    </w:p>
    <w:p w:rsidR="004C1752" w:rsidRPr="004C1752" w:rsidRDefault="004C1752" w:rsidP="004C1752">
      <w:pPr>
        <w:pStyle w:val="SingleTxtGC"/>
        <w:rPr>
          <w:lang w:val="en-GB"/>
        </w:rPr>
      </w:pPr>
      <w:r w:rsidRPr="004C1752">
        <w:rPr>
          <w:rFonts w:hint="eastAsia"/>
          <w:lang w:val="en-GB"/>
        </w:rPr>
        <w:t>52</w:t>
      </w:r>
      <w:r w:rsidR="00EC3AAE">
        <w:rPr>
          <w:rFonts w:hint="eastAsia"/>
          <w:lang w:val="en-GB"/>
        </w:rPr>
        <w:t xml:space="preserve">.  </w:t>
      </w:r>
      <w:r w:rsidRPr="004C1752">
        <w:rPr>
          <w:rFonts w:hint="eastAsia"/>
          <w:lang w:val="en-GB"/>
        </w:rPr>
        <w:t>委员会注意到，缔约国</w:t>
      </w:r>
      <w:r w:rsidRPr="004C1752">
        <w:rPr>
          <w:rFonts w:hint="eastAsia"/>
          <w:lang w:val="en-GB"/>
        </w:rPr>
        <w:t>2014</w:t>
      </w:r>
      <w:r w:rsidRPr="004C1752">
        <w:rPr>
          <w:rFonts w:hint="eastAsia"/>
          <w:lang w:val="en-GB"/>
        </w:rPr>
        <w:t>年通过了《适当教育法》，市政当局与区域合作委员会</w:t>
      </w:r>
      <w:r w:rsidRPr="004C1752">
        <w:rPr>
          <w:rFonts w:hint="eastAsia"/>
          <w:lang w:val="en-GB"/>
        </w:rPr>
        <w:t>2016</w:t>
      </w:r>
      <w:r w:rsidRPr="004C1752">
        <w:rPr>
          <w:rFonts w:hint="eastAsia"/>
          <w:lang w:val="en-GB"/>
        </w:rPr>
        <w:t>年达成了降低残疾儿童辍学率的协议，但委员会感到遗憾的是，该法并没有规定这些儿童享有被纳入主流教育的权利以及获得优质教育的权利。这导致许多残疾儿童几乎直接被送往特殊教育学校，而且主流教育学校和特殊教育学校往往都无法提供定制的教育支助。委员会还感到关切的是，大量残疾儿童被官方规定免于上学</w:t>
      </w:r>
      <w:r w:rsidR="00472412">
        <w:rPr>
          <w:rFonts w:hint="eastAsia"/>
          <w:lang w:val="en-GB"/>
        </w:rPr>
        <w:t>(</w:t>
      </w:r>
      <w:r w:rsidRPr="004C1752">
        <w:rPr>
          <w:rFonts w:hint="eastAsia"/>
          <w:lang w:val="en-GB"/>
        </w:rPr>
        <w:t>第十三和第十四条</w:t>
      </w:r>
      <w:r w:rsidR="00472412">
        <w:rPr>
          <w:rFonts w:hint="eastAsia"/>
          <w:lang w:val="en-GB"/>
        </w:rPr>
        <w:t>)</w:t>
      </w:r>
      <w:r w:rsidRPr="004C1752">
        <w:rPr>
          <w:rFonts w:hint="eastAsia"/>
          <w:lang w:val="en-GB"/>
        </w:rPr>
        <w:t>。</w:t>
      </w:r>
    </w:p>
    <w:p w:rsidR="004C1752" w:rsidRPr="00C25014" w:rsidRDefault="004C1752" w:rsidP="004C1752">
      <w:pPr>
        <w:pStyle w:val="SingleTxtGC"/>
        <w:rPr>
          <w:rFonts w:eastAsia="黑体"/>
          <w:lang w:val="en-GB"/>
        </w:rPr>
      </w:pPr>
      <w:r w:rsidRPr="00C25014">
        <w:rPr>
          <w:rFonts w:eastAsia="黑体"/>
          <w:lang w:val="en-GB"/>
        </w:rPr>
        <w:t>53</w:t>
      </w:r>
      <w:r w:rsidR="00EC3AAE" w:rsidRPr="00C25014">
        <w:rPr>
          <w:rFonts w:eastAsia="黑体"/>
          <w:lang w:val="en-GB"/>
        </w:rPr>
        <w:t xml:space="preserve">.  </w:t>
      </w:r>
      <w:r w:rsidRPr="00C25014">
        <w:rPr>
          <w:rFonts w:eastAsia="黑体"/>
          <w:lang w:val="en-GB"/>
        </w:rPr>
        <w:t>委员会建议缔约国密切监测法律和行政变化对于确保残疾儿童的受教育权的影响并降低辍学率。委员会还请缔约国在下次定期报告中提供关于教育机构的残疾儿童入学率和辍学率的统计数据，包括学校类型和教育时间长度以及残疾儿童的年龄、性别和族裔背景。</w:t>
      </w:r>
    </w:p>
    <w:p w:rsidR="004C1752" w:rsidRPr="004C1752" w:rsidRDefault="004C1752" w:rsidP="00B378FE">
      <w:pPr>
        <w:pStyle w:val="H23GC"/>
        <w:rPr>
          <w:lang w:val="en-GB"/>
        </w:rPr>
      </w:pPr>
      <w:r w:rsidRPr="004C1752">
        <w:rPr>
          <w:rFonts w:hint="eastAsia"/>
          <w:lang w:val="en-GB"/>
        </w:rPr>
        <w:tab/>
      </w:r>
      <w:r w:rsidRPr="004C1752">
        <w:rPr>
          <w:rFonts w:hint="eastAsia"/>
          <w:lang w:val="en-GB"/>
        </w:rPr>
        <w:tab/>
      </w:r>
      <w:r w:rsidRPr="004C1752">
        <w:rPr>
          <w:rFonts w:hint="eastAsia"/>
          <w:lang w:val="en-GB"/>
        </w:rPr>
        <w:t>文化权利</w:t>
      </w:r>
    </w:p>
    <w:p w:rsidR="004C1752" w:rsidRPr="004C1752" w:rsidRDefault="004C1752" w:rsidP="004C1752">
      <w:pPr>
        <w:pStyle w:val="SingleTxtGC"/>
        <w:rPr>
          <w:lang w:val="en-GB"/>
        </w:rPr>
      </w:pPr>
      <w:r w:rsidRPr="004C1752">
        <w:rPr>
          <w:rFonts w:hint="eastAsia"/>
          <w:lang w:val="en-GB"/>
        </w:rPr>
        <w:t>54</w:t>
      </w:r>
      <w:r w:rsidR="00EC3AAE">
        <w:rPr>
          <w:rFonts w:hint="eastAsia"/>
          <w:lang w:val="en-GB"/>
        </w:rPr>
        <w:t xml:space="preserve">.  </w:t>
      </w:r>
      <w:r w:rsidRPr="004C1752">
        <w:rPr>
          <w:rFonts w:hint="eastAsia"/>
          <w:lang w:val="en-GB"/>
        </w:rPr>
        <w:t>委员会注意到，缔约国正在采取措施，采用反映阿鲁巴、库拉索和圣马丁当地历史和文化的教育课程并在学校使用土著语言授课，但委员会仍感关切的是，这些措施没有起到效果，儿童以地方语言学习的机会很少，导致母语非荷兰语的儿童处于不利地位</w:t>
      </w:r>
      <w:r w:rsidR="00472412">
        <w:rPr>
          <w:rFonts w:hint="eastAsia"/>
          <w:lang w:val="en-GB"/>
        </w:rPr>
        <w:t>(</w:t>
      </w:r>
      <w:r w:rsidRPr="004C1752">
        <w:rPr>
          <w:rFonts w:hint="eastAsia"/>
          <w:lang w:val="en-GB"/>
        </w:rPr>
        <w:t>第十五条</w:t>
      </w:r>
      <w:r w:rsidR="00472412">
        <w:rPr>
          <w:rFonts w:hint="eastAsia"/>
          <w:lang w:val="en-GB"/>
        </w:rPr>
        <w:t>)</w:t>
      </w:r>
      <w:r w:rsidRPr="004C1752">
        <w:rPr>
          <w:rFonts w:hint="eastAsia"/>
          <w:lang w:val="en-GB"/>
        </w:rPr>
        <w:t>。</w:t>
      </w:r>
    </w:p>
    <w:p w:rsidR="004C1752" w:rsidRPr="00C25014" w:rsidRDefault="004C1752" w:rsidP="004C1752">
      <w:pPr>
        <w:pStyle w:val="SingleTxtGC"/>
        <w:rPr>
          <w:rFonts w:eastAsia="黑体"/>
          <w:lang w:val="en-GB"/>
        </w:rPr>
      </w:pPr>
      <w:r w:rsidRPr="00C25014">
        <w:rPr>
          <w:rFonts w:eastAsia="黑体"/>
          <w:lang w:val="en-GB"/>
        </w:rPr>
        <w:t>55</w:t>
      </w:r>
      <w:r w:rsidR="00EC3AAE" w:rsidRPr="00C25014">
        <w:rPr>
          <w:rFonts w:eastAsia="黑体"/>
          <w:lang w:val="en-GB"/>
        </w:rPr>
        <w:t xml:space="preserve">.  </w:t>
      </w:r>
      <w:r w:rsidRPr="00C25014">
        <w:rPr>
          <w:rFonts w:eastAsia="黑体"/>
          <w:lang w:val="en-GB"/>
        </w:rPr>
        <w:t>委员会建议缔约国加紧努力，确保当地历史和文化被列入学校课程，并确保在传统上讲当地语言的地区提供以当地语言学习的机会，包括在大学中提供这样的机会。委员会提醒缔约国委员会关于人人有权参加文化生活的第</w:t>
      </w:r>
      <w:r w:rsidRPr="00C25014">
        <w:rPr>
          <w:rFonts w:eastAsia="黑体"/>
          <w:lang w:val="en-GB"/>
        </w:rPr>
        <w:t>21</w:t>
      </w:r>
      <w:r w:rsidRPr="00C25014">
        <w:rPr>
          <w:rFonts w:eastAsia="黑体"/>
          <w:lang w:val="en-GB"/>
        </w:rPr>
        <w:t>号一般性意见</w:t>
      </w:r>
      <w:r w:rsidR="00472412" w:rsidRPr="00C25014">
        <w:rPr>
          <w:rFonts w:eastAsia="黑体"/>
          <w:lang w:val="en-GB"/>
        </w:rPr>
        <w:t>(</w:t>
      </w:r>
      <w:r w:rsidRPr="00C25014">
        <w:rPr>
          <w:rFonts w:eastAsia="黑体"/>
          <w:lang w:val="en-GB"/>
        </w:rPr>
        <w:t>2009</w:t>
      </w:r>
      <w:r w:rsidRPr="00C25014">
        <w:rPr>
          <w:rFonts w:eastAsia="黑体"/>
          <w:lang w:val="en-GB"/>
        </w:rPr>
        <w:t>年</w:t>
      </w:r>
      <w:r w:rsidR="00472412" w:rsidRPr="00C25014">
        <w:rPr>
          <w:rFonts w:eastAsia="黑体"/>
          <w:lang w:val="en-GB"/>
        </w:rPr>
        <w:t>)</w:t>
      </w:r>
      <w:r w:rsidRPr="00C25014">
        <w:rPr>
          <w:rFonts w:eastAsia="黑体"/>
          <w:lang w:val="en-GB"/>
        </w:rPr>
        <w:t>，其中委员会指出，教育必须在文化上是适当的，要有助于儿童发展其个性和文化特性，并能学习和理解其所属族群以及其它族群和社会的文化价值观和做法。</w:t>
      </w:r>
    </w:p>
    <w:p w:rsidR="004C1752" w:rsidRPr="004C1752" w:rsidRDefault="004C1752" w:rsidP="00B378FE">
      <w:pPr>
        <w:pStyle w:val="H1GC"/>
        <w:rPr>
          <w:lang w:val="en-GB"/>
        </w:rPr>
      </w:pPr>
      <w:r w:rsidRPr="004C1752">
        <w:rPr>
          <w:rFonts w:hint="eastAsia"/>
          <w:lang w:val="en-GB"/>
        </w:rPr>
        <w:tab/>
        <w:t>D</w:t>
      </w:r>
      <w:r w:rsidR="00EC3AAE">
        <w:rPr>
          <w:rFonts w:hint="eastAsia"/>
          <w:lang w:val="en-GB"/>
        </w:rPr>
        <w:t>.</w:t>
      </w:r>
      <w:r w:rsidR="00B378FE">
        <w:rPr>
          <w:lang w:val="en-GB"/>
        </w:rPr>
        <w:tab/>
      </w:r>
      <w:r w:rsidRPr="004C1752">
        <w:rPr>
          <w:rFonts w:hint="eastAsia"/>
          <w:lang w:val="en-GB"/>
        </w:rPr>
        <w:t>其他建议</w:t>
      </w:r>
    </w:p>
    <w:p w:rsidR="004C1752" w:rsidRPr="00C25014" w:rsidRDefault="004C1752" w:rsidP="004C1752">
      <w:pPr>
        <w:pStyle w:val="SingleTxtGC"/>
        <w:rPr>
          <w:rFonts w:eastAsia="黑体"/>
          <w:lang w:val="en-GB"/>
        </w:rPr>
      </w:pPr>
      <w:r w:rsidRPr="00C25014">
        <w:rPr>
          <w:rFonts w:eastAsia="黑体"/>
          <w:lang w:val="en-GB"/>
        </w:rPr>
        <w:t>56</w:t>
      </w:r>
      <w:r w:rsidR="00EC3AAE" w:rsidRPr="00C25014">
        <w:rPr>
          <w:rFonts w:eastAsia="黑体"/>
          <w:lang w:val="en-GB"/>
        </w:rPr>
        <w:t xml:space="preserve">.  </w:t>
      </w:r>
      <w:r w:rsidRPr="00C25014">
        <w:rPr>
          <w:rFonts w:eastAsia="黑体"/>
          <w:lang w:val="en-GB"/>
        </w:rPr>
        <w:t>委员会注意到缔约国为批准《经济、社会及文化权利国际公约任择议定书》所采取的步骤，鼓励缔约国尽快完成批准进程。委员会还请缔约国考虑承认《任择议定书》第十一条所规定的委员会权限。</w:t>
      </w:r>
    </w:p>
    <w:p w:rsidR="004C1752" w:rsidRPr="00C25014" w:rsidRDefault="004C1752" w:rsidP="004C1752">
      <w:pPr>
        <w:pStyle w:val="SingleTxtGC"/>
        <w:rPr>
          <w:rFonts w:eastAsia="黑体"/>
          <w:lang w:val="en-GB"/>
        </w:rPr>
      </w:pPr>
      <w:r w:rsidRPr="00C25014">
        <w:rPr>
          <w:rFonts w:eastAsia="黑体"/>
          <w:lang w:val="en-GB"/>
        </w:rPr>
        <w:t>57</w:t>
      </w:r>
      <w:r w:rsidR="00EC3AAE" w:rsidRPr="00C25014">
        <w:rPr>
          <w:rFonts w:eastAsia="黑体"/>
          <w:lang w:val="en-GB"/>
        </w:rPr>
        <w:t xml:space="preserve">.  </w:t>
      </w:r>
      <w:r w:rsidRPr="00C25014">
        <w:rPr>
          <w:rFonts w:eastAsia="黑体"/>
          <w:lang w:val="en-GB"/>
        </w:rPr>
        <w:t>委员会鼓励缔约国考虑批准《保护所有移徙工人及其家庭成员权利国际公约》。</w:t>
      </w:r>
    </w:p>
    <w:p w:rsidR="004C1752" w:rsidRPr="00C25014" w:rsidRDefault="004C1752" w:rsidP="004C1752">
      <w:pPr>
        <w:pStyle w:val="SingleTxtGC"/>
        <w:rPr>
          <w:rFonts w:eastAsia="黑体"/>
          <w:lang w:val="en-GB"/>
        </w:rPr>
      </w:pPr>
      <w:r w:rsidRPr="00C25014">
        <w:rPr>
          <w:rFonts w:eastAsia="黑体"/>
          <w:lang w:val="en-GB"/>
        </w:rPr>
        <w:t>58</w:t>
      </w:r>
      <w:r w:rsidR="00EC3AAE" w:rsidRPr="00C25014">
        <w:rPr>
          <w:rFonts w:eastAsia="黑体"/>
          <w:lang w:val="en-GB"/>
        </w:rPr>
        <w:t xml:space="preserve">.  </w:t>
      </w:r>
      <w:r w:rsidRPr="00C25014">
        <w:rPr>
          <w:rFonts w:eastAsia="黑体"/>
          <w:lang w:val="en-GB"/>
        </w:rPr>
        <w:t>委员会建议缔约国在国家层面上落实《</w:t>
      </w:r>
      <w:r w:rsidRPr="00C25014">
        <w:rPr>
          <w:rFonts w:eastAsia="黑体"/>
          <w:lang w:val="en-GB"/>
        </w:rPr>
        <w:t>2030</w:t>
      </w:r>
      <w:r w:rsidRPr="00C25014">
        <w:rPr>
          <w:rFonts w:eastAsia="黑体"/>
          <w:lang w:val="en-GB"/>
        </w:rPr>
        <w:t>年可持续发展议程》的过程中，</w:t>
      </w:r>
      <w:r w:rsidRPr="00631CEB">
        <w:rPr>
          <w:rFonts w:eastAsia="黑体"/>
          <w:spacing w:val="4"/>
          <w:lang w:val="en-GB"/>
        </w:rPr>
        <w:t>充分考虑其《公约》义务并确保人民充分享有《公约》所载权利，并在必要时寻求国际援助和合作。缔约国如能设立独立机制监测进展，将公共方案</w:t>
      </w:r>
      <w:r w:rsidRPr="00C25014">
        <w:rPr>
          <w:rFonts w:eastAsia="黑体"/>
          <w:lang w:val="en-GB"/>
        </w:rPr>
        <w:t>受益者当做能够主张权利的权利持有人对待，将极大地有助于实现</w:t>
      </w:r>
      <w:r w:rsidRPr="00C25014">
        <w:rPr>
          <w:rFonts w:eastAsia="黑体"/>
          <w:lang w:val="en-GB"/>
        </w:rPr>
        <w:t>“</w:t>
      </w:r>
      <w:r w:rsidRPr="00C25014">
        <w:rPr>
          <w:rFonts w:eastAsia="黑体"/>
          <w:lang w:val="en-GB"/>
        </w:rPr>
        <w:t>可持续发展目标</w:t>
      </w:r>
      <w:r w:rsidRPr="00C25014">
        <w:rPr>
          <w:rFonts w:eastAsia="黑体"/>
          <w:lang w:val="en-GB"/>
        </w:rPr>
        <w:t>”</w:t>
      </w:r>
      <w:r w:rsidRPr="00C25014">
        <w:rPr>
          <w:rFonts w:eastAsia="黑体"/>
          <w:lang w:val="en-GB"/>
        </w:rPr>
        <w:t>。在参与、问责和不歧视原则的基础上落实</w:t>
      </w:r>
      <w:r w:rsidRPr="00C25014">
        <w:rPr>
          <w:rFonts w:eastAsia="黑体"/>
          <w:lang w:val="en-GB"/>
        </w:rPr>
        <w:t>“</w:t>
      </w:r>
      <w:r w:rsidRPr="00C25014">
        <w:rPr>
          <w:rFonts w:eastAsia="黑体"/>
          <w:lang w:val="en-GB"/>
        </w:rPr>
        <w:t>目标</w:t>
      </w:r>
      <w:r w:rsidRPr="00C25014">
        <w:rPr>
          <w:rFonts w:eastAsia="黑体"/>
          <w:lang w:val="en-GB"/>
        </w:rPr>
        <w:t>”</w:t>
      </w:r>
      <w:r w:rsidRPr="00C25014">
        <w:rPr>
          <w:rFonts w:eastAsia="黑体"/>
          <w:lang w:val="en-GB"/>
        </w:rPr>
        <w:t>，将确保没有任何一人掉队。</w:t>
      </w:r>
    </w:p>
    <w:p w:rsidR="004C1752" w:rsidRPr="00C25014" w:rsidRDefault="004C1752" w:rsidP="004C1752">
      <w:pPr>
        <w:pStyle w:val="SingleTxtGC"/>
        <w:rPr>
          <w:rFonts w:eastAsia="黑体"/>
          <w:lang w:val="en-GB"/>
        </w:rPr>
      </w:pPr>
      <w:r w:rsidRPr="00C25014">
        <w:rPr>
          <w:rFonts w:eastAsia="黑体"/>
          <w:lang w:val="en-GB"/>
        </w:rPr>
        <w:t>59</w:t>
      </w:r>
      <w:r w:rsidR="00EC3AAE" w:rsidRPr="00C25014">
        <w:rPr>
          <w:rFonts w:eastAsia="黑体"/>
          <w:lang w:val="en-GB"/>
        </w:rPr>
        <w:t xml:space="preserve">.  </w:t>
      </w:r>
      <w:r w:rsidRPr="00C25014">
        <w:rPr>
          <w:rFonts w:eastAsia="黑体"/>
          <w:lang w:val="en-GB"/>
        </w:rPr>
        <w:t>委员会建议缔约国采取措施，逐步制定和应用关于落实经济、社会及文化权利的适当指标，以方便评估缔约国在履行《公约》规定的对不同群体的义务方面所取得的进展。在这方面，委员会请缔约国参考联合国人权事务高级专员办事处制定的人权指标概念和方法框架</w:t>
      </w:r>
      <w:r w:rsidRPr="00C25014">
        <w:rPr>
          <w:rFonts w:eastAsia="黑体"/>
          <w:lang w:val="en-GB"/>
        </w:rPr>
        <w:t>(</w:t>
      </w:r>
      <w:r w:rsidRPr="00C25014">
        <w:rPr>
          <w:rFonts w:eastAsia="黑体"/>
          <w:lang w:val="en-GB"/>
        </w:rPr>
        <w:t>见</w:t>
      </w:r>
      <w:r w:rsidRPr="00C25014">
        <w:rPr>
          <w:rFonts w:eastAsia="黑体"/>
          <w:lang w:val="en-GB"/>
        </w:rPr>
        <w:t>HRI/MC/2008/3)</w:t>
      </w:r>
      <w:r w:rsidRPr="00C25014">
        <w:rPr>
          <w:rFonts w:eastAsia="黑体"/>
          <w:lang w:val="en-GB"/>
        </w:rPr>
        <w:t>等文件。</w:t>
      </w:r>
    </w:p>
    <w:p w:rsidR="004C1752" w:rsidRPr="00C25014" w:rsidRDefault="004C1752" w:rsidP="004C1752">
      <w:pPr>
        <w:pStyle w:val="SingleTxtGC"/>
        <w:rPr>
          <w:rFonts w:eastAsia="黑体"/>
          <w:lang w:val="en-GB"/>
        </w:rPr>
      </w:pPr>
      <w:r w:rsidRPr="00C25014">
        <w:rPr>
          <w:rFonts w:eastAsia="黑体"/>
          <w:lang w:val="en-GB"/>
        </w:rPr>
        <w:t>60</w:t>
      </w:r>
      <w:r w:rsidR="00EC3AAE" w:rsidRPr="00C25014">
        <w:rPr>
          <w:rFonts w:eastAsia="黑体"/>
          <w:lang w:val="en-GB"/>
        </w:rPr>
        <w:t xml:space="preserve">.  </w:t>
      </w:r>
      <w:r w:rsidRPr="00C25014">
        <w:rPr>
          <w:rFonts w:eastAsia="黑体"/>
          <w:lang w:val="en-GB"/>
        </w:rPr>
        <w:t>在委员会通过的结论性意见程序后续行动方面，请缔约国在本结论性意见通过后</w:t>
      </w:r>
      <w:r w:rsidRPr="00C25014">
        <w:rPr>
          <w:rFonts w:eastAsia="黑体"/>
          <w:lang w:val="en-GB"/>
        </w:rPr>
        <w:t>18</w:t>
      </w:r>
      <w:r w:rsidRPr="00C25014">
        <w:rPr>
          <w:rFonts w:eastAsia="黑体"/>
          <w:lang w:val="en-GB"/>
        </w:rPr>
        <w:t>个月之内提供资料，说明上文第</w:t>
      </w:r>
      <w:r w:rsidRPr="00C25014">
        <w:rPr>
          <w:rFonts w:eastAsia="黑体"/>
          <w:lang w:val="en-GB"/>
        </w:rPr>
        <w:t>8</w:t>
      </w:r>
      <w:r w:rsidRPr="00C25014">
        <w:rPr>
          <w:rFonts w:eastAsia="黑体"/>
          <w:lang w:val="en-GB"/>
        </w:rPr>
        <w:t>、第</w:t>
      </w:r>
      <w:r w:rsidRPr="00C25014">
        <w:rPr>
          <w:rFonts w:eastAsia="黑体"/>
          <w:lang w:val="en-GB"/>
        </w:rPr>
        <w:t>12</w:t>
      </w:r>
      <w:r w:rsidRPr="00C25014">
        <w:rPr>
          <w:rFonts w:eastAsia="黑体"/>
          <w:lang w:val="en-GB"/>
        </w:rPr>
        <w:t>和第</w:t>
      </w:r>
      <w:r w:rsidRPr="00C25014">
        <w:rPr>
          <w:rFonts w:eastAsia="黑体"/>
          <w:lang w:val="en-GB"/>
        </w:rPr>
        <w:t>40</w:t>
      </w:r>
      <w:r w:rsidRPr="00C25014">
        <w:rPr>
          <w:rFonts w:eastAsia="黑体"/>
          <w:sz w:val="10"/>
          <w:szCs w:val="10"/>
          <w:lang w:val="en-GB"/>
        </w:rPr>
        <w:t xml:space="preserve"> </w:t>
      </w:r>
      <w:r w:rsidRPr="00C25014">
        <w:rPr>
          <w:rFonts w:eastAsia="黑体"/>
          <w:lang w:val="en-GB"/>
        </w:rPr>
        <w:t>(a)</w:t>
      </w:r>
      <w:r w:rsidRPr="00C25014">
        <w:rPr>
          <w:rFonts w:eastAsia="黑体"/>
          <w:lang w:val="en-GB"/>
        </w:rPr>
        <w:t>段中委员会所提建议的执行情况。</w:t>
      </w:r>
    </w:p>
    <w:p w:rsidR="004C1752" w:rsidRPr="00C25014" w:rsidRDefault="004C1752" w:rsidP="004C1752">
      <w:pPr>
        <w:pStyle w:val="SingleTxtGC"/>
        <w:rPr>
          <w:rFonts w:eastAsia="黑体"/>
          <w:lang w:val="en-GB"/>
        </w:rPr>
      </w:pPr>
      <w:r w:rsidRPr="00C25014">
        <w:rPr>
          <w:rFonts w:eastAsia="黑体"/>
          <w:lang w:val="en-GB"/>
        </w:rPr>
        <w:t>61</w:t>
      </w:r>
      <w:r w:rsidR="00EC3AAE" w:rsidRPr="00C25014">
        <w:rPr>
          <w:rFonts w:eastAsia="黑体"/>
          <w:lang w:val="en-GB"/>
        </w:rPr>
        <w:t xml:space="preserve">.  </w:t>
      </w:r>
      <w:r w:rsidRPr="00C25014">
        <w:rPr>
          <w:rFonts w:eastAsia="黑体"/>
          <w:lang w:val="en-GB"/>
        </w:rPr>
        <w:t>委员会请缔约国在国家、省和地区各级，向社会各阶层，特别是向议员、公务员和司法当局广泛传播本结论性意见，并在下次定期报告中向委员会介绍为落实这些意见而采取的步骤。委员会鼓励缔约国在根据《公约》提交报告的整个进程中与荷兰人权机构、非政府组织及民间社会其他成员继续合作，包括在下次定期报告的编写以及本结论性意见的落实工作中。</w:t>
      </w:r>
    </w:p>
    <w:p w:rsidR="00572363" w:rsidRPr="00C25014" w:rsidRDefault="004C1752" w:rsidP="004C1752">
      <w:pPr>
        <w:pStyle w:val="SingleTxtGC"/>
        <w:rPr>
          <w:rFonts w:eastAsia="黑体"/>
          <w:lang w:val="en-GB"/>
        </w:rPr>
      </w:pPr>
      <w:r w:rsidRPr="00C25014">
        <w:rPr>
          <w:rFonts w:eastAsia="黑体"/>
          <w:lang w:val="en-GB"/>
        </w:rPr>
        <w:t>62</w:t>
      </w:r>
      <w:r w:rsidR="00EC3AAE" w:rsidRPr="00C25014">
        <w:rPr>
          <w:rFonts w:eastAsia="黑体"/>
          <w:lang w:val="en-GB"/>
        </w:rPr>
        <w:t xml:space="preserve">.  </w:t>
      </w:r>
      <w:r w:rsidRPr="00C25014">
        <w:rPr>
          <w:rFonts w:eastAsia="黑体"/>
          <w:lang w:val="en-GB"/>
        </w:rPr>
        <w:t>委员会请缔约国于</w:t>
      </w:r>
      <w:r w:rsidRPr="00C25014">
        <w:rPr>
          <w:rFonts w:eastAsia="黑体"/>
          <w:lang w:val="en-GB"/>
        </w:rPr>
        <w:t>2022</w:t>
      </w:r>
      <w:r w:rsidRPr="00C25014">
        <w:rPr>
          <w:rFonts w:eastAsia="黑体"/>
          <w:lang w:val="en-GB"/>
        </w:rPr>
        <w:t>年</w:t>
      </w:r>
      <w:r w:rsidRPr="00C25014">
        <w:rPr>
          <w:rFonts w:eastAsia="黑体"/>
          <w:lang w:val="en-GB"/>
        </w:rPr>
        <w:t>6</w:t>
      </w:r>
      <w:r w:rsidRPr="00C25014">
        <w:rPr>
          <w:rFonts w:eastAsia="黑体"/>
          <w:lang w:val="en-GB"/>
        </w:rPr>
        <w:t>月</w:t>
      </w:r>
      <w:r w:rsidRPr="00C25014">
        <w:rPr>
          <w:rFonts w:eastAsia="黑体"/>
          <w:lang w:val="en-GB"/>
        </w:rPr>
        <w:t>30</w:t>
      </w:r>
      <w:r w:rsidRPr="00C25014">
        <w:rPr>
          <w:rFonts w:eastAsia="黑体"/>
          <w:lang w:val="en-GB"/>
        </w:rPr>
        <w:t>日前提交按照委员会</w:t>
      </w:r>
      <w:r w:rsidRPr="00C25014">
        <w:rPr>
          <w:rFonts w:eastAsia="黑体"/>
          <w:lang w:val="en-GB"/>
        </w:rPr>
        <w:t>2008</w:t>
      </w:r>
      <w:r w:rsidRPr="00C25014">
        <w:rPr>
          <w:rFonts w:eastAsia="黑体"/>
          <w:lang w:val="en-GB"/>
        </w:rPr>
        <w:t>年通过的报告准则</w:t>
      </w:r>
      <w:r w:rsidRPr="00C25014">
        <w:rPr>
          <w:rFonts w:eastAsia="黑体"/>
          <w:lang w:val="en-GB"/>
        </w:rPr>
        <w:t>(E/C.12/2008/2)</w:t>
      </w:r>
      <w:r w:rsidRPr="00C25014">
        <w:rPr>
          <w:rFonts w:eastAsia="黑体"/>
          <w:lang w:val="en-GB"/>
        </w:rPr>
        <w:t>编写第七次定期报告。委员会还请缔约国按照《根据国际人权条约提交报告的协调准则》</w:t>
      </w:r>
      <w:r w:rsidR="00472412" w:rsidRPr="00C25014">
        <w:rPr>
          <w:rFonts w:eastAsia="黑体"/>
          <w:lang w:val="en-GB"/>
        </w:rPr>
        <w:t>(</w:t>
      </w:r>
      <w:r w:rsidRPr="00C25014">
        <w:rPr>
          <w:rFonts w:eastAsia="黑体"/>
          <w:lang w:val="en-GB"/>
        </w:rPr>
        <w:t>见</w:t>
      </w:r>
      <w:r w:rsidRPr="00C25014">
        <w:rPr>
          <w:rFonts w:eastAsia="黑体"/>
          <w:lang w:val="en-GB"/>
        </w:rPr>
        <w:t xml:space="preserve">HRI/GEN/2/Rev.6, </w:t>
      </w:r>
      <w:r w:rsidRPr="00C25014">
        <w:rPr>
          <w:rFonts w:eastAsia="黑体"/>
          <w:lang w:val="en-GB"/>
        </w:rPr>
        <w:t>第一章</w:t>
      </w:r>
      <w:r w:rsidR="00472412" w:rsidRPr="00C25014">
        <w:rPr>
          <w:rFonts w:eastAsia="黑体"/>
          <w:lang w:val="en-GB"/>
        </w:rPr>
        <w:t>)</w:t>
      </w:r>
      <w:r w:rsidRPr="00C25014">
        <w:rPr>
          <w:rFonts w:eastAsia="黑体"/>
          <w:lang w:val="en-GB"/>
        </w:rPr>
        <w:t>对其共同核心文件进行必要的更新。</w:t>
      </w:r>
    </w:p>
    <w:p w:rsidR="00B378FE" w:rsidRPr="002D6A9C" w:rsidRDefault="00B378F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378FE" w:rsidRPr="004C1752" w:rsidRDefault="00B378FE" w:rsidP="004C1752">
      <w:pPr>
        <w:pStyle w:val="SingleTxtGC"/>
        <w:rPr>
          <w:lang w:val="en-GB"/>
        </w:rPr>
      </w:pPr>
    </w:p>
    <w:sectPr w:rsidR="00B378FE" w:rsidRPr="004C175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5674" w:rsidRPr="000D319F" w:rsidRDefault="00F85674" w:rsidP="000D319F">
      <w:pPr>
        <w:pStyle w:val="af0"/>
        <w:spacing w:after="240"/>
        <w:ind w:left="907"/>
        <w:rPr>
          <w:rFonts w:asciiTheme="majorBidi" w:eastAsia="宋体" w:hAnsiTheme="majorBidi" w:cstheme="majorBidi"/>
          <w:sz w:val="21"/>
          <w:szCs w:val="21"/>
          <w:lang w:val="en-US"/>
        </w:rPr>
      </w:pPr>
    </w:p>
    <w:p w:rsidR="00F85674" w:rsidRPr="000D319F" w:rsidRDefault="00F8567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85674" w:rsidRPr="000D319F" w:rsidRDefault="00F85674" w:rsidP="000D319F">
      <w:pPr>
        <w:pStyle w:val="af0"/>
      </w:pPr>
    </w:p>
  </w:endnote>
  <w:endnote w:type="continuationNotice" w:id="1">
    <w:p w:rsidR="00F85674" w:rsidRDefault="00F856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2363" w:rsidRDefault="00572363" w:rsidP="0057236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DC01C1">
      <w:rPr>
        <w:rStyle w:val="af2"/>
        <w:noProof/>
      </w:rPr>
      <w:t>2</w:t>
    </w:r>
    <w:r>
      <w:rPr>
        <w:rStyle w:val="af2"/>
      </w:rPr>
      <w:fldChar w:fldCharType="end"/>
    </w:r>
    <w:r>
      <w:rPr>
        <w:rStyle w:val="af2"/>
      </w:rPr>
      <w:tab/>
    </w:r>
    <w:r w:rsidRPr="00572363">
      <w:rPr>
        <w:rStyle w:val="af2"/>
        <w:b w:val="0"/>
        <w:snapToGrid w:val="0"/>
        <w:sz w:val="16"/>
      </w:rPr>
      <w:t>GE.17-11280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72363" w:rsidRDefault="00572363" w:rsidP="00572363">
    <w:pPr>
      <w:pStyle w:val="af0"/>
      <w:tabs>
        <w:tab w:val="clear" w:pos="431"/>
        <w:tab w:val="right" w:pos="9638"/>
      </w:tabs>
      <w:rPr>
        <w:rStyle w:val="af2"/>
      </w:rPr>
    </w:pPr>
    <w:r>
      <w:t>GE.17-11280</w:t>
    </w:r>
    <w:r>
      <w:tab/>
    </w:r>
    <w:r>
      <w:rPr>
        <w:rStyle w:val="af2"/>
      </w:rPr>
      <w:fldChar w:fldCharType="begin"/>
    </w:r>
    <w:r>
      <w:rPr>
        <w:rStyle w:val="af2"/>
      </w:rPr>
      <w:instrText xml:space="preserve"> PAGE  \* MERGEFORMAT </w:instrText>
    </w:r>
    <w:r>
      <w:rPr>
        <w:rStyle w:val="af2"/>
      </w:rPr>
      <w:fldChar w:fldCharType="separate"/>
    </w:r>
    <w:r w:rsidR="00DC01C1">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572363" w:rsidP="000D06D9">
    <w:pPr>
      <w:pStyle w:val="af0"/>
      <w:tabs>
        <w:tab w:val="left" w:pos="1701"/>
        <w:tab w:val="left" w:pos="2552"/>
        <w:tab w:val="left" w:pos="8448"/>
      </w:tabs>
      <w:spacing w:before="360"/>
      <w:rPr>
        <w:rFonts w:eastAsiaTheme="minorEastAsia"/>
        <w:b/>
        <w:sz w:val="21"/>
        <w:lang w:eastAsia="zh-CN"/>
      </w:rPr>
    </w:pPr>
    <w:r>
      <w:rPr>
        <w:sz w:val="20"/>
        <w:lang w:eastAsia="zh-CN"/>
      </w:rPr>
      <w:t>GE.17-11280</w:t>
    </w:r>
    <w:r w:rsidR="00731A42" w:rsidRPr="00EE277A">
      <w:rPr>
        <w:sz w:val="20"/>
        <w:lang w:eastAsia="zh-CN"/>
      </w:rPr>
      <w:t xml:space="preserve"> (C)</w:t>
    </w:r>
    <w:r w:rsidR="00B45B2F">
      <w:rPr>
        <w:sz w:val="20"/>
        <w:lang w:eastAsia="zh-CN"/>
      </w:rPr>
      <w:tab/>
    </w:r>
    <w:r w:rsidR="005D3D84">
      <w:rPr>
        <w:sz w:val="20"/>
        <w:lang w:eastAsia="zh-CN"/>
      </w:rPr>
      <w:t>22</w:t>
    </w:r>
    <w:r w:rsidR="00B45B2F">
      <w:rPr>
        <w:sz w:val="20"/>
        <w:lang w:eastAsia="zh-CN"/>
      </w:rPr>
      <w:t>0</w:t>
    </w:r>
    <w:r w:rsidR="005D3D84">
      <w:rPr>
        <w:sz w:val="20"/>
        <w:lang w:eastAsia="zh-CN"/>
      </w:rPr>
      <w:t>8</w:t>
    </w:r>
    <w:r w:rsidR="00B45B2F">
      <w:rPr>
        <w:sz w:val="20"/>
        <w:lang w:eastAsia="zh-CN"/>
      </w:rPr>
      <w:t>1</w:t>
    </w:r>
    <w:r w:rsidR="00C21165">
      <w:rPr>
        <w:rFonts w:eastAsiaTheme="minorEastAsia" w:hint="eastAsia"/>
        <w:sz w:val="20"/>
        <w:lang w:eastAsia="zh-CN"/>
      </w:rPr>
      <w:t>7</w:t>
    </w:r>
    <w:r w:rsidR="00731A42">
      <w:rPr>
        <w:sz w:val="20"/>
        <w:lang w:eastAsia="zh-CN"/>
      </w:rPr>
      <w:tab/>
    </w:r>
    <w:r w:rsidR="000D06D9">
      <w:rPr>
        <w:sz w:val="20"/>
        <w:lang w:eastAsia="zh-CN"/>
      </w:rPr>
      <w:t>0412</w:t>
    </w:r>
    <w:r w:rsidR="00731A42">
      <w:rPr>
        <w:sz w:val="20"/>
        <w:lang w:eastAsia="zh-CN"/>
      </w:rPr>
      <w:t>1</w:t>
    </w:r>
    <w:r w:rsidR="00C21165">
      <w:rPr>
        <w:rFonts w:eastAsiaTheme="minorEastAsia" w:hint="eastAsia"/>
        <w:sz w:val="20"/>
        <w:lang w:eastAsia="zh-CN"/>
      </w:rPr>
      <w:t>7</w:t>
    </w:r>
  </w:p>
  <w:p w:rsidR="00056632" w:rsidRPr="00487939" w:rsidRDefault="0057236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NLD/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LD/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5674" w:rsidRPr="000157B1" w:rsidRDefault="00F856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85674" w:rsidRPr="000157B1" w:rsidRDefault="00F8567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85674" w:rsidRDefault="00F85674"/>
  </w:footnote>
  <w:footnote w:id="2">
    <w:p w:rsidR="00475BF2" w:rsidRDefault="00475BF2">
      <w:pPr>
        <w:pStyle w:val="a6"/>
      </w:pPr>
      <w:r>
        <w:tab/>
      </w:r>
      <w:r w:rsidRPr="00475BF2">
        <w:rPr>
          <w:rStyle w:val="a8"/>
          <w:rFonts w:eastAsia="宋体"/>
          <w:vertAlign w:val="baseline"/>
        </w:rPr>
        <w:t>*</w:t>
      </w:r>
      <w:r>
        <w:tab/>
      </w:r>
      <w:r>
        <w:rPr>
          <w:rFonts w:hint="eastAsia"/>
        </w:rPr>
        <w:t>经济、社会及文化权利委员会第六十一届会议</w:t>
      </w:r>
      <w:r>
        <w:t>(2017</w:t>
      </w:r>
      <w:r w:rsidRPr="0070765C">
        <w:rPr>
          <w:rFonts w:hint="eastAsia"/>
        </w:rPr>
        <w:t>年</w:t>
      </w:r>
      <w:r w:rsidRPr="0070765C">
        <w:t>5</w:t>
      </w:r>
      <w:r w:rsidRPr="0070765C">
        <w:rPr>
          <w:rFonts w:hint="eastAsia"/>
        </w:rPr>
        <w:t>月</w:t>
      </w:r>
      <w:r>
        <w:t>29</w:t>
      </w:r>
      <w:r w:rsidRPr="0070765C">
        <w:rPr>
          <w:rFonts w:hint="eastAsia"/>
        </w:rPr>
        <w:t>至</w:t>
      </w:r>
      <w:r w:rsidRPr="0070765C">
        <w:t>6</w:t>
      </w:r>
      <w:r w:rsidRPr="0070765C">
        <w:rPr>
          <w:rFonts w:hint="eastAsia"/>
        </w:rPr>
        <w:t>月</w:t>
      </w:r>
      <w:r>
        <w:t>23</w:t>
      </w:r>
      <w:r w:rsidRPr="0070765C">
        <w:rPr>
          <w:rFonts w:hint="eastAsia"/>
        </w:rPr>
        <w:t>日</w:t>
      </w:r>
      <w:r w:rsidRPr="0070765C">
        <w:t>)</w:t>
      </w:r>
      <w:r w:rsidRPr="0070765C">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572363" w:rsidP="00572363">
    <w:pPr>
      <w:pStyle w:val="af3"/>
    </w:pPr>
    <w:r>
      <w:t>E/C.12/NLD/CO/6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572363" w:rsidP="00572363">
    <w:pPr>
      <w:pStyle w:val="af3"/>
      <w:jc w:val="right"/>
    </w:pPr>
    <w:r>
      <w:t>E/C.12/NLD/CO/6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B974DC3"/>
    <w:multiLevelType w:val="hybridMultilevel"/>
    <w:tmpl w:val="78CEF394"/>
    <w:lvl w:ilvl="0" w:tplc="60A4002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114A7A1B"/>
    <w:multiLevelType w:val="hybridMultilevel"/>
    <w:tmpl w:val="3F0063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312D55AC"/>
    <w:multiLevelType w:val="hybridMultilevel"/>
    <w:tmpl w:val="219E24EE"/>
    <w:lvl w:ilvl="0" w:tplc="C61C9A4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34BF44F3"/>
    <w:multiLevelType w:val="hybridMultilevel"/>
    <w:tmpl w:val="BF9C3856"/>
    <w:lvl w:ilvl="0" w:tplc="D20E2424">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43E31F0E"/>
    <w:multiLevelType w:val="hybridMultilevel"/>
    <w:tmpl w:val="ECBEB878"/>
    <w:lvl w:ilvl="0" w:tplc="95685AC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466E3169"/>
    <w:multiLevelType w:val="hybridMultilevel"/>
    <w:tmpl w:val="8B44119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471B25EF"/>
    <w:multiLevelType w:val="hybridMultilevel"/>
    <w:tmpl w:val="D99257C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4DD93C8F"/>
    <w:multiLevelType w:val="hybridMultilevel"/>
    <w:tmpl w:val="0A38541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61A96704"/>
    <w:multiLevelType w:val="hybridMultilevel"/>
    <w:tmpl w:val="C55E366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E7B2C2F"/>
    <w:multiLevelType w:val="hybridMultilevel"/>
    <w:tmpl w:val="FD48466A"/>
    <w:lvl w:ilvl="0" w:tplc="0C4E776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76E03520"/>
    <w:multiLevelType w:val="hybridMultilevel"/>
    <w:tmpl w:val="ACA265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7C871780"/>
    <w:multiLevelType w:val="hybridMultilevel"/>
    <w:tmpl w:val="C3E01EA4"/>
    <w:lvl w:ilvl="0" w:tplc="3D32FA66">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3"/>
  </w:num>
  <w:num w:numId="2">
    <w:abstractNumId w:val="12"/>
  </w:num>
  <w:num w:numId="3">
    <w:abstractNumId w:val="4"/>
  </w:num>
  <w:num w:numId="4">
    <w:abstractNumId w:val="0"/>
  </w:num>
  <w:num w:numId="5">
    <w:abstractNumId w:val="11"/>
  </w:num>
  <w:num w:numId="6">
    <w:abstractNumId w:val="5"/>
  </w:num>
  <w:num w:numId="7">
    <w:abstractNumId w:val="14"/>
  </w:num>
  <w:num w:numId="8">
    <w:abstractNumId w:val="6"/>
  </w:num>
  <w:num w:numId="9">
    <w:abstractNumId w:val="8"/>
  </w:num>
  <w:num w:numId="10">
    <w:abstractNumId w:val="15"/>
  </w:num>
  <w:num w:numId="11">
    <w:abstractNumId w:val="2"/>
  </w:num>
  <w:num w:numId="12">
    <w:abstractNumId w:val="7"/>
  </w:num>
  <w:num w:numId="13">
    <w:abstractNumId w:val="9"/>
  </w:num>
  <w:num w:numId="14">
    <w:abstractNumId w:val="13"/>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674"/>
    <w:rsid w:val="00011483"/>
    <w:rsid w:val="00025EBA"/>
    <w:rsid w:val="00072E35"/>
    <w:rsid w:val="000844C0"/>
    <w:rsid w:val="000A2080"/>
    <w:rsid w:val="000D06D9"/>
    <w:rsid w:val="000D319F"/>
    <w:rsid w:val="000E4D0E"/>
    <w:rsid w:val="00125AC6"/>
    <w:rsid w:val="00144B69"/>
    <w:rsid w:val="00153E86"/>
    <w:rsid w:val="0016144A"/>
    <w:rsid w:val="0018144A"/>
    <w:rsid w:val="00193880"/>
    <w:rsid w:val="001B1BD1"/>
    <w:rsid w:val="001C3EF2"/>
    <w:rsid w:val="001D17F6"/>
    <w:rsid w:val="001D2C3F"/>
    <w:rsid w:val="00204B42"/>
    <w:rsid w:val="002231C3"/>
    <w:rsid w:val="0024417F"/>
    <w:rsid w:val="00250F8D"/>
    <w:rsid w:val="002E1C97"/>
    <w:rsid w:val="002F5834"/>
    <w:rsid w:val="003060EC"/>
    <w:rsid w:val="00326EBF"/>
    <w:rsid w:val="00327FE4"/>
    <w:rsid w:val="00392F6C"/>
    <w:rsid w:val="003B5136"/>
    <w:rsid w:val="003B6245"/>
    <w:rsid w:val="003D7D4D"/>
    <w:rsid w:val="00413D23"/>
    <w:rsid w:val="00427F63"/>
    <w:rsid w:val="0043320E"/>
    <w:rsid w:val="0043742D"/>
    <w:rsid w:val="00472412"/>
    <w:rsid w:val="00475BF2"/>
    <w:rsid w:val="004A17D1"/>
    <w:rsid w:val="004C0E41"/>
    <w:rsid w:val="004C1752"/>
    <w:rsid w:val="004C4A0A"/>
    <w:rsid w:val="00543EBA"/>
    <w:rsid w:val="00561141"/>
    <w:rsid w:val="005670B6"/>
    <w:rsid w:val="00572363"/>
    <w:rsid w:val="005D3D84"/>
    <w:rsid w:val="005E403A"/>
    <w:rsid w:val="00631CEB"/>
    <w:rsid w:val="00643A39"/>
    <w:rsid w:val="00647D9E"/>
    <w:rsid w:val="00680656"/>
    <w:rsid w:val="00686126"/>
    <w:rsid w:val="006920A3"/>
    <w:rsid w:val="006A74C5"/>
    <w:rsid w:val="006B1119"/>
    <w:rsid w:val="006E3E46"/>
    <w:rsid w:val="006E71B1"/>
    <w:rsid w:val="00705D89"/>
    <w:rsid w:val="00731A42"/>
    <w:rsid w:val="00767E69"/>
    <w:rsid w:val="0077079A"/>
    <w:rsid w:val="007A5599"/>
    <w:rsid w:val="00816936"/>
    <w:rsid w:val="00856233"/>
    <w:rsid w:val="00860F27"/>
    <w:rsid w:val="00884263"/>
    <w:rsid w:val="008B0560"/>
    <w:rsid w:val="008B2BFA"/>
    <w:rsid w:val="008C4FD2"/>
    <w:rsid w:val="008D3D9C"/>
    <w:rsid w:val="008E6F76"/>
    <w:rsid w:val="008F4C07"/>
    <w:rsid w:val="00933E63"/>
    <w:rsid w:val="00936F03"/>
    <w:rsid w:val="00943B69"/>
    <w:rsid w:val="00944CB3"/>
    <w:rsid w:val="009A4F2B"/>
    <w:rsid w:val="009B09D7"/>
    <w:rsid w:val="009D35ED"/>
    <w:rsid w:val="00A03CB6"/>
    <w:rsid w:val="00A1364C"/>
    <w:rsid w:val="00A21076"/>
    <w:rsid w:val="00A3739A"/>
    <w:rsid w:val="00A52DAF"/>
    <w:rsid w:val="00A7226D"/>
    <w:rsid w:val="00A84072"/>
    <w:rsid w:val="00AB3619"/>
    <w:rsid w:val="00B04AB1"/>
    <w:rsid w:val="00B16570"/>
    <w:rsid w:val="00B2216B"/>
    <w:rsid w:val="00B378FE"/>
    <w:rsid w:val="00B423D7"/>
    <w:rsid w:val="00B45B2F"/>
    <w:rsid w:val="00B47F4D"/>
    <w:rsid w:val="00B53320"/>
    <w:rsid w:val="00BB158D"/>
    <w:rsid w:val="00BC6522"/>
    <w:rsid w:val="00BE0CD9"/>
    <w:rsid w:val="00C121D5"/>
    <w:rsid w:val="00C17349"/>
    <w:rsid w:val="00C21165"/>
    <w:rsid w:val="00C25014"/>
    <w:rsid w:val="00C351AA"/>
    <w:rsid w:val="00C7253F"/>
    <w:rsid w:val="00D26A05"/>
    <w:rsid w:val="00D319EE"/>
    <w:rsid w:val="00D91FD8"/>
    <w:rsid w:val="00D97B98"/>
    <w:rsid w:val="00DC01C1"/>
    <w:rsid w:val="00DC671F"/>
    <w:rsid w:val="00DE4DA7"/>
    <w:rsid w:val="00E16D62"/>
    <w:rsid w:val="00E33B38"/>
    <w:rsid w:val="00E47FE5"/>
    <w:rsid w:val="00E574AF"/>
    <w:rsid w:val="00EC3AAE"/>
    <w:rsid w:val="00F46507"/>
    <w:rsid w:val="00F714DA"/>
    <w:rsid w:val="00F85674"/>
    <w:rsid w:val="00F90004"/>
    <w:rsid w:val="00FA67DB"/>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7A88963"/>
  <w15:docId w15:val="{DFD9EFA3-89F1-4DE6-8AF6-DD1EB2253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BF756-E891-4ED8-AF46-A77356ACB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7899</Words>
  <Characters>8499</Characters>
  <Application>Microsoft Office Word</Application>
  <DocSecurity>0</DocSecurity>
  <Lines>317</Lines>
  <Paragraphs>125</Paragraphs>
  <ScaleCrop>false</ScaleCrop>
  <Company>DCM</Company>
  <LinksUpToDate>false</LinksUpToDate>
  <CharactersWithSpaces>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1711280</dc:title>
  <dc:subject>E/C.12/NLD/CO/6</dc:subject>
  <dc:creator>WUJS</dc:creator>
  <cp:keywords/>
  <dc:description/>
  <cp:lastModifiedBy>Xiaoqing Yang</cp:lastModifiedBy>
  <cp:revision>2</cp:revision>
  <cp:lastPrinted>2014-05-09T11:28:00Z</cp:lastPrinted>
  <dcterms:created xsi:type="dcterms:W3CDTF">2017-12-04T13:58:00Z</dcterms:created>
  <dcterms:modified xsi:type="dcterms:W3CDTF">2017-12-04T13:58:00Z</dcterms:modified>
</cp:coreProperties>
</file>