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717E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0717E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717E0" w:rsidP="000717E0">
            <w:pPr>
              <w:jc w:val="right"/>
            </w:pPr>
            <w:r w:rsidRPr="000717E0">
              <w:rPr>
                <w:sz w:val="40"/>
              </w:rPr>
              <w:t>A</w:t>
            </w:r>
            <w:r>
              <w:t>/HRC/RES/33/12</w:t>
            </w:r>
          </w:p>
        </w:tc>
      </w:tr>
      <w:tr w:rsidR="002D5AAC" w:rsidTr="000717E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18649F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A8D3A92" wp14:editId="070CCE3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717E0" w:rsidP="00712895">
            <w:pPr>
              <w:spacing w:before="240"/>
            </w:pPr>
            <w:r>
              <w:t>Distr. general</w:t>
            </w:r>
          </w:p>
          <w:p w:rsidR="000717E0" w:rsidRDefault="000717E0" w:rsidP="000717E0">
            <w:pPr>
              <w:spacing w:line="240" w:lineRule="exact"/>
            </w:pPr>
            <w:r>
              <w:t>6 de octubre de 2016</w:t>
            </w:r>
          </w:p>
          <w:p w:rsidR="000717E0" w:rsidRDefault="000717E0" w:rsidP="000717E0">
            <w:pPr>
              <w:spacing w:line="240" w:lineRule="exact"/>
            </w:pPr>
            <w:r>
              <w:t>Español</w:t>
            </w:r>
          </w:p>
          <w:p w:rsidR="000717E0" w:rsidRDefault="000717E0" w:rsidP="000717E0">
            <w:pPr>
              <w:spacing w:line="240" w:lineRule="exact"/>
            </w:pPr>
            <w:r>
              <w:t>Original: inglés</w:t>
            </w:r>
          </w:p>
        </w:tc>
      </w:tr>
    </w:tbl>
    <w:p w:rsidR="000717E0" w:rsidRPr="005C5A6F" w:rsidRDefault="000717E0" w:rsidP="000717E0">
      <w:pPr>
        <w:spacing w:before="120"/>
        <w:rPr>
          <w:b/>
          <w:sz w:val="24"/>
          <w:lang w:val="es-ES_tradnl"/>
        </w:rPr>
      </w:pPr>
      <w:r w:rsidRPr="005C5A6F">
        <w:rPr>
          <w:b/>
          <w:sz w:val="24"/>
          <w:lang w:val="es-ES_tradnl"/>
        </w:rPr>
        <w:t>Consejo de Derechos Humanos</w:t>
      </w:r>
    </w:p>
    <w:p w:rsidR="000717E0" w:rsidRPr="0056609C" w:rsidRDefault="000717E0" w:rsidP="000717E0">
      <w:pPr>
        <w:rPr>
          <w:b/>
          <w:lang w:val="es-ES_tradnl"/>
        </w:rPr>
      </w:pPr>
      <w:r w:rsidRPr="0056609C">
        <w:rPr>
          <w:b/>
          <w:lang w:val="es-ES_tradnl"/>
        </w:rPr>
        <w:t>33</w:t>
      </w:r>
      <w:r w:rsidRPr="0056609C">
        <w:rPr>
          <w:b/>
          <w:vertAlign w:val="superscript"/>
          <w:lang w:val="es-ES_tradnl"/>
        </w:rPr>
        <w:t>er</w:t>
      </w:r>
      <w:r w:rsidRPr="0056609C">
        <w:rPr>
          <w:b/>
          <w:lang w:val="es-ES_tradnl"/>
        </w:rPr>
        <w:t xml:space="preserve"> período de sesiones</w:t>
      </w:r>
    </w:p>
    <w:p w:rsidR="000717E0" w:rsidRPr="0056609C" w:rsidRDefault="000717E0" w:rsidP="000717E0">
      <w:pPr>
        <w:rPr>
          <w:lang w:val="es-ES_tradnl"/>
        </w:rPr>
      </w:pPr>
      <w:r w:rsidRPr="0056609C">
        <w:rPr>
          <w:lang w:val="es-ES_tradnl"/>
        </w:rPr>
        <w:t>Tema 3 de la agenda</w:t>
      </w:r>
    </w:p>
    <w:p w:rsidR="000717E0" w:rsidRPr="0056609C" w:rsidRDefault="000717E0" w:rsidP="000717E0">
      <w:pPr>
        <w:pStyle w:val="HCh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  <w:t>Resolución aprobada por el</w:t>
      </w:r>
      <w:r w:rsidR="00565B96">
        <w:rPr>
          <w:lang w:val="es-ES_tradnl"/>
        </w:rPr>
        <w:t xml:space="preserve"> Consejo de Derechos Humanos el </w:t>
      </w:r>
      <w:r>
        <w:rPr>
          <w:lang w:val="es-ES_tradnl"/>
        </w:rPr>
        <w:t>29 de septiembre de 2016</w:t>
      </w:r>
    </w:p>
    <w:p w:rsidR="000717E0" w:rsidRPr="0056609C" w:rsidRDefault="000717E0" w:rsidP="000717E0">
      <w:pPr>
        <w:pStyle w:val="H1G"/>
        <w:tabs>
          <w:tab w:val="left" w:pos="1843"/>
        </w:tabs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56609C">
        <w:rPr>
          <w:lang w:val="es-ES_tradnl"/>
        </w:rPr>
        <w:t>33/</w:t>
      </w:r>
      <w:r>
        <w:rPr>
          <w:lang w:val="es-ES_tradnl"/>
        </w:rPr>
        <w:t>12.</w:t>
      </w:r>
      <w:r w:rsidRPr="0056609C">
        <w:rPr>
          <w:lang w:val="es-ES_tradnl"/>
        </w:rPr>
        <w:tab/>
        <w:t>Los derechos humanos y los</w:t>
      </w:r>
      <w:r>
        <w:rPr>
          <w:lang w:val="es-ES_tradnl"/>
        </w:rPr>
        <w:t xml:space="preserve"> pueblos indígenas: mandato </w:t>
      </w:r>
      <w:r>
        <w:rPr>
          <w:lang w:val="es-ES_tradnl"/>
        </w:rPr>
        <w:tab/>
        <w:t>del </w:t>
      </w:r>
      <w:r w:rsidRPr="0056609C">
        <w:rPr>
          <w:lang w:val="es-ES_tradnl"/>
        </w:rPr>
        <w:t>Relator Especial so</w:t>
      </w:r>
      <w:r>
        <w:rPr>
          <w:lang w:val="es-ES_tradnl"/>
        </w:rPr>
        <w:t>bre los derechos de los pueblos</w:t>
      </w:r>
      <w:r>
        <w:rPr>
          <w:lang w:val="es-ES_tradnl"/>
        </w:rPr>
        <w:br/>
      </w:r>
      <w:r>
        <w:rPr>
          <w:lang w:val="es-ES_tradnl"/>
        </w:rPr>
        <w:tab/>
      </w:r>
      <w:r w:rsidRPr="0056609C">
        <w:rPr>
          <w:lang w:val="es-ES_tradnl"/>
        </w:rPr>
        <w:t>indígenas</w:t>
      </w:r>
    </w:p>
    <w:p w:rsidR="000717E0" w:rsidRPr="0056609C" w:rsidRDefault="000717E0" w:rsidP="000717E0">
      <w:pPr>
        <w:pStyle w:val="SingleTxtG"/>
        <w:spacing w:after="130"/>
        <w:rPr>
          <w:lang w:val="es-ES_tradnl"/>
        </w:rPr>
      </w:pPr>
      <w:r w:rsidRPr="0056609C">
        <w:rPr>
          <w:lang w:val="es-ES_tradnl"/>
        </w:rPr>
        <w:tab/>
      </w:r>
      <w:r w:rsidRPr="0056609C">
        <w:rPr>
          <w:i/>
          <w:lang w:val="es-ES_tradnl"/>
        </w:rPr>
        <w:t>El Consejo de Derechos Humanos</w:t>
      </w:r>
      <w:r w:rsidRPr="0056609C">
        <w:rPr>
          <w:lang w:val="es-ES_tradnl"/>
        </w:rPr>
        <w:t>,</w:t>
      </w:r>
    </w:p>
    <w:p w:rsidR="000717E0" w:rsidRPr="0056609C" w:rsidRDefault="000717E0" w:rsidP="000717E0">
      <w:pPr>
        <w:pStyle w:val="SingleTxtG"/>
        <w:spacing w:after="130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i/>
          <w:lang w:val="es-ES_tradnl"/>
        </w:rPr>
        <w:t xml:space="preserve">Teniendo presente </w:t>
      </w:r>
      <w:r w:rsidRPr="0056609C">
        <w:rPr>
          <w:lang w:val="es-ES_tradnl"/>
        </w:rPr>
        <w:t>el párrafo 6 de la resolución 60/251 de la Asamblea General, de 15 de marzo de 2006,</w:t>
      </w:r>
    </w:p>
    <w:p w:rsidR="000717E0" w:rsidRPr="0056609C" w:rsidRDefault="000717E0" w:rsidP="000717E0">
      <w:pPr>
        <w:pStyle w:val="SingleTxtG"/>
        <w:spacing w:after="130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i/>
          <w:lang w:val="es-ES_tradnl"/>
        </w:rPr>
        <w:t xml:space="preserve">Recordando </w:t>
      </w:r>
      <w:r w:rsidRPr="0056609C">
        <w:rPr>
          <w:lang w:val="es-ES_tradnl"/>
        </w:rPr>
        <w:t>las resoluciones del Consejo de Derechos Humanos</w:t>
      </w:r>
      <w:r w:rsidR="009A1B0B">
        <w:rPr>
          <w:lang w:val="es-ES_tradnl"/>
        </w:rPr>
        <w:t xml:space="preserve"> </w:t>
      </w:r>
      <w:r w:rsidR="009A1B0B" w:rsidRPr="0056609C">
        <w:rPr>
          <w:lang w:val="es-ES_tradnl"/>
        </w:rPr>
        <w:t>5/1, sobre la construcción institucional</w:t>
      </w:r>
      <w:r w:rsidR="009A1B0B">
        <w:rPr>
          <w:lang w:val="es-ES_tradnl"/>
        </w:rPr>
        <w:t xml:space="preserve"> del Consejo</w:t>
      </w:r>
      <w:r w:rsidRPr="0056609C">
        <w:rPr>
          <w:lang w:val="es-ES_tradnl"/>
        </w:rPr>
        <w:t>, y 5/2, sobre el Código de Conducta para los Titulares de Mandatos de los Procedimientos Especiales</w:t>
      </w:r>
      <w:r w:rsidR="004B71C4">
        <w:rPr>
          <w:lang w:val="es-ES_tradnl"/>
        </w:rPr>
        <w:t xml:space="preserve"> del Consejo, de 18 de junio de </w:t>
      </w:r>
      <w:r w:rsidRPr="0056609C">
        <w:rPr>
          <w:lang w:val="es-ES_tradnl"/>
        </w:rPr>
        <w:t xml:space="preserve">2007, y destacando que los titulares de mandatos cumplirán sus funciones de conformidad con esas resoluciones y sus anexos, 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i/>
          <w:lang w:val="es-ES_tradnl"/>
        </w:rPr>
        <w:t xml:space="preserve">Recordando también </w:t>
      </w:r>
      <w:r w:rsidRPr="0056609C">
        <w:rPr>
          <w:lang w:val="es-ES_tradnl"/>
        </w:rPr>
        <w:t>las resoluciones de la Comisión de Derechos Humanos 2001/57, de 24 de abril de 2001, 2002/65, de 25 de abril de 2</w:t>
      </w:r>
      <w:r w:rsidR="004B71C4">
        <w:rPr>
          <w:lang w:val="es-ES_tradnl"/>
        </w:rPr>
        <w:t>002, 2003/56, de 24 de abril de </w:t>
      </w:r>
      <w:r w:rsidRPr="0056609C">
        <w:rPr>
          <w:lang w:val="es-ES_tradnl"/>
        </w:rPr>
        <w:t>2003, 2004/62, de 21 de abril de 2004, y 2005/51, de 20 de abril de 2005, sobre los derechos humanos y las cuestiones indígenas, así como las resoluciones del Consejo de Derechos Humanos 6/12, de 28 de septiembre de 2007</w:t>
      </w:r>
      <w:r w:rsidR="004B71C4">
        <w:rPr>
          <w:lang w:val="es-ES_tradnl"/>
        </w:rPr>
        <w:t>, 15/14, de 30 de septiembre de </w:t>
      </w:r>
      <w:r w:rsidRPr="0056609C">
        <w:rPr>
          <w:lang w:val="es-ES_tradnl"/>
        </w:rPr>
        <w:t>2010, y 24/9, de 26 de septiembre de 2013, relativas al mandato del Relator Especial sobre los derechos de los pueb</w:t>
      </w:r>
      <w:r>
        <w:rPr>
          <w:lang w:val="es-ES_tradnl"/>
        </w:rPr>
        <w:t>los indígenas,</w:t>
      </w:r>
    </w:p>
    <w:p w:rsidR="000717E0" w:rsidRPr="0056609C" w:rsidRDefault="000717E0" w:rsidP="009A1B0B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56609C">
        <w:rPr>
          <w:lang w:val="es-ES_tradnl"/>
        </w:rPr>
        <w:t>1.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Decide </w:t>
      </w:r>
      <w:r w:rsidRPr="0056609C">
        <w:rPr>
          <w:lang w:val="es-ES_tradnl"/>
        </w:rPr>
        <w:t>prorrogar el mandato del Relator Especial sobre los derechos de los pueblos indígenas por un período de tres años, a fin de que: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a)</w:t>
      </w:r>
      <w:r w:rsidRPr="0056609C">
        <w:rPr>
          <w:lang w:val="es-ES_tradnl"/>
        </w:rPr>
        <w:tab/>
        <w:t>Examine</w:t>
      </w:r>
      <w:r w:rsidR="009A1B0B">
        <w:rPr>
          <w:lang w:val="es-ES_tradnl"/>
        </w:rPr>
        <w:t xml:space="preserve"> modos y</w:t>
      </w:r>
      <w:r w:rsidRPr="0056609C">
        <w:rPr>
          <w:lang w:val="es-ES_tradnl"/>
        </w:rPr>
        <w:t xml:space="preserve"> medios de superar los obstáculos existentes para la plena y efectiva protección de los derechos de los pueblos indígenas, de conformidad con su mandato, y de determinar, intercambiar y promover las mejores prácticas;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b)</w:t>
      </w:r>
      <w:r w:rsidRPr="0056609C">
        <w:rPr>
          <w:lang w:val="es-ES_tradnl"/>
        </w:rPr>
        <w:tab/>
        <w:t xml:space="preserve">Reúna, solicite, reciba e intercambie información y comunicaciones de todas las fuentes que corresponda, incluidos los Gobiernos, los pueblos indígenas y sus comunidades y organizaciones, sobre las denuncias de violaciones y </w:t>
      </w:r>
      <w:r w:rsidR="006A28FF">
        <w:rPr>
          <w:lang w:val="es-ES_tradnl"/>
        </w:rPr>
        <w:t>vulneraciones</w:t>
      </w:r>
      <w:r w:rsidRPr="0056609C">
        <w:rPr>
          <w:lang w:val="es-ES_tradnl"/>
        </w:rPr>
        <w:t xml:space="preserve"> de los derechos de los pueblos indígenas;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lastRenderedPageBreak/>
        <w:tab/>
      </w:r>
      <w:r w:rsidRPr="0056609C">
        <w:rPr>
          <w:lang w:val="es-ES_tradnl"/>
        </w:rPr>
        <w:t>c)</w:t>
      </w:r>
      <w:r w:rsidRPr="0056609C">
        <w:rPr>
          <w:lang w:val="es-ES_tradnl"/>
        </w:rPr>
        <w:tab/>
        <w:t xml:space="preserve">Formule recomendaciones y propuestas sobre medidas y actividades adecuadas para evitar y reparar las violaciones </w:t>
      </w:r>
      <w:r w:rsidR="006A28FF">
        <w:rPr>
          <w:lang w:val="es-ES_tradnl"/>
        </w:rPr>
        <w:t>y la</w:t>
      </w:r>
      <w:r w:rsidRPr="0056609C">
        <w:rPr>
          <w:lang w:val="es-ES_tradnl"/>
        </w:rPr>
        <w:t xml:space="preserve">s </w:t>
      </w:r>
      <w:r w:rsidR="006A28FF">
        <w:rPr>
          <w:lang w:val="es-ES_tradnl"/>
        </w:rPr>
        <w:t>vulneraciones</w:t>
      </w:r>
      <w:r w:rsidRPr="0056609C">
        <w:rPr>
          <w:lang w:val="es-ES_tradnl"/>
        </w:rPr>
        <w:t xml:space="preserve"> de los derechos de los pueblos indígenas;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d)</w:t>
      </w:r>
      <w:r w:rsidRPr="0056609C">
        <w:rPr>
          <w:lang w:val="es-ES_tradnl"/>
        </w:rPr>
        <w:tab/>
        <w:t>Trabaje en estrecha cooperación y coordinación con otros procedimientos especiales y los órganos subsidiarios del Consejo</w:t>
      </w:r>
      <w:r w:rsidR="006A28FF">
        <w:rPr>
          <w:lang w:val="es-ES_tradnl"/>
        </w:rPr>
        <w:t xml:space="preserve"> de Derechos Humanos</w:t>
      </w:r>
      <w:r w:rsidRPr="0056609C">
        <w:rPr>
          <w:lang w:val="es-ES_tradnl"/>
        </w:rPr>
        <w:t>, en particular con el Mecanismo de Expertos sobre los Derechos de los Pueblos Indígenas, los órganos pertinentes de las Naciones Unidas, los órganos de tratados y las organizaciones regionales de derechos humanos;</w:t>
      </w:r>
    </w:p>
    <w:p w:rsidR="000717E0" w:rsidRPr="008A5A95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e)</w:t>
      </w:r>
      <w:r w:rsidRPr="0056609C">
        <w:rPr>
          <w:lang w:val="es-ES_tradnl"/>
        </w:rPr>
        <w:tab/>
        <w:t xml:space="preserve">Mejore la colaboración con el Foro Permanente para las Cuestiones Indígenas y el Mecanismo de Expertos sobre los Derechos de los Pueblos Indígenas, y participe en los períodos de sesiones anuales de estos, a fin de </w:t>
      </w:r>
      <w:r w:rsidR="006A28FF">
        <w:rPr>
          <w:lang w:val="es-ES_tradnl"/>
        </w:rPr>
        <w:t>asegurar</w:t>
      </w:r>
      <w:r w:rsidRPr="0056609C">
        <w:rPr>
          <w:lang w:val="es-ES_tradnl"/>
        </w:rPr>
        <w:t xml:space="preserve"> la complementariedad de su labor;</w:t>
      </w:r>
    </w:p>
    <w:p w:rsidR="000717E0" w:rsidRPr="0056609C" w:rsidRDefault="000717E0" w:rsidP="000717E0">
      <w:pPr>
        <w:pStyle w:val="SingleTxtG"/>
        <w:rPr>
          <w:lang w:val="es-ES_tradnl"/>
        </w:rPr>
      </w:pPr>
      <w:r w:rsidRPr="0056609C">
        <w:rPr>
          <w:b/>
          <w:lang w:val="es-ES_tradnl"/>
        </w:rPr>
        <w:tab/>
      </w:r>
      <w:r w:rsidRPr="0056609C">
        <w:rPr>
          <w:lang w:val="es-ES_tradnl"/>
        </w:rPr>
        <w:t>f)</w:t>
      </w:r>
      <w:r w:rsidRPr="0056609C">
        <w:rPr>
          <w:lang w:val="es-ES_tradnl"/>
        </w:rPr>
        <w:tab/>
        <w:t xml:space="preserve">Entable un diálogo de cooperación sistemático con todos los actores que corresponda, entre ellos los Gobiernos, los órganos, organismos especializados y programas competentes de las Naciones Unidas, </w:t>
      </w:r>
      <w:r w:rsidR="006A28FF">
        <w:rPr>
          <w:lang w:val="es-ES_tradnl"/>
        </w:rPr>
        <w:t>y</w:t>
      </w:r>
      <w:r w:rsidRPr="0056609C">
        <w:rPr>
          <w:lang w:val="es-ES_tradnl"/>
        </w:rPr>
        <w:t xml:space="preserve"> con los pueblos indígenas, instituciones nacionales de derechos humanos, organizaciones no gubernamentales y otras instituciones </w:t>
      </w:r>
      <w:r w:rsidR="006A28FF" w:rsidRPr="0056609C">
        <w:rPr>
          <w:lang w:val="es-ES_tradnl"/>
        </w:rPr>
        <w:t>internacionales</w:t>
      </w:r>
      <w:r w:rsidR="00F11753">
        <w:rPr>
          <w:lang w:val="es-ES_tradnl"/>
        </w:rPr>
        <w:t>,</w:t>
      </w:r>
      <w:r w:rsidR="006A28FF" w:rsidRPr="0056609C">
        <w:rPr>
          <w:lang w:val="es-ES_tradnl"/>
        </w:rPr>
        <w:t xml:space="preserve"> </w:t>
      </w:r>
      <w:r w:rsidRPr="0056609C">
        <w:rPr>
          <w:lang w:val="es-ES_tradnl"/>
        </w:rPr>
        <w:t>regionales o subregionales, sobre</w:t>
      </w:r>
      <w:r w:rsidR="006A28FF">
        <w:rPr>
          <w:lang w:val="es-ES_tradnl"/>
        </w:rPr>
        <w:t>, entre otras cosas,</w:t>
      </w:r>
      <w:r w:rsidRPr="0056609C">
        <w:rPr>
          <w:lang w:val="es-ES_tradnl"/>
        </w:rPr>
        <w:t xml:space="preserve"> las posibilidades de proporcionar cooperación técnica a los Gobiernos que la soliciten;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g)</w:t>
      </w:r>
      <w:r w:rsidRPr="0056609C">
        <w:rPr>
          <w:lang w:val="es-ES_tradnl"/>
        </w:rPr>
        <w:tab/>
        <w:t>Promueva, cuando proceda, la Declaración de las Naciones Unidas sobre los Derechos de los Pueblos Indígenas y los instrumentos internacionales relativos a la promoción de los derechos de los pueblos indígenas;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h)</w:t>
      </w:r>
      <w:r w:rsidRPr="0056609C">
        <w:rPr>
          <w:lang w:val="es-ES_tradnl"/>
        </w:rPr>
        <w:tab/>
        <w:t>Preste especial atención a los derechos humanos y libertades fundamentales de las mujeres y los niños indígenas y tenga en cuenta la perspectiva de género en el desempeño de</w:t>
      </w:r>
      <w:r w:rsidR="006A28FF">
        <w:rPr>
          <w:lang w:val="es-ES_tradnl"/>
        </w:rPr>
        <w:t>l</w:t>
      </w:r>
      <w:r w:rsidRPr="0056609C">
        <w:rPr>
          <w:lang w:val="es-ES_tradnl"/>
        </w:rPr>
        <w:t xml:space="preserve"> mandato;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i)</w:t>
      </w:r>
      <w:r w:rsidRPr="0056609C">
        <w:rPr>
          <w:lang w:val="es-ES_tradnl"/>
        </w:rPr>
        <w:tab/>
        <w:t>Examine las recomendaciones pertinentes de las conferencias mundiales, cumbres y otras reuniones de las Naciones Unidas, así como las recomendaciones, observaciones y conclusiones de los órganos de tratados sobre las cuestiones relativas a</w:t>
      </w:r>
      <w:r w:rsidR="006A28FF">
        <w:rPr>
          <w:lang w:val="es-ES_tradnl"/>
        </w:rPr>
        <w:t>l</w:t>
      </w:r>
      <w:r w:rsidRPr="0056609C">
        <w:rPr>
          <w:lang w:val="es-ES_tradnl"/>
        </w:rPr>
        <w:t xml:space="preserve"> mandato;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i/>
          <w:lang w:val="es-ES_tradnl"/>
        </w:rPr>
        <w:tab/>
      </w:r>
      <w:r w:rsidRPr="0056609C">
        <w:rPr>
          <w:lang w:val="es-ES_tradnl"/>
        </w:rPr>
        <w:t>j)</w:t>
      </w:r>
      <w:r w:rsidRPr="0056609C">
        <w:rPr>
          <w:lang w:val="es-ES_tradnl"/>
        </w:rPr>
        <w:tab/>
        <w:t>Presente un informe sobre el cumplimiento de</w:t>
      </w:r>
      <w:r w:rsidR="006A28FF">
        <w:rPr>
          <w:lang w:val="es-ES_tradnl"/>
        </w:rPr>
        <w:t>l</w:t>
      </w:r>
      <w:r w:rsidRPr="0056609C">
        <w:rPr>
          <w:lang w:val="es-ES_tradnl"/>
        </w:rPr>
        <w:t xml:space="preserve"> mandato al Consejo</w:t>
      </w:r>
      <w:r w:rsidR="006A28FF">
        <w:rPr>
          <w:lang w:val="es-ES_tradnl"/>
        </w:rPr>
        <w:t xml:space="preserve"> de Derechos Humanos</w:t>
      </w:r>
      <w:r w:rsidRPr="0056609C">
        <w:rPr>
          <w:lang w:val="es-ES_tradnl"/>
        </w:rPr>
        <w:t xml:space="preserve"> y a la Asamblea General, de conformidad con su programa de trabajo anual;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56609C">
        <w:rPr>
          <w:lang w:val="es-ES_tradnl"/>
        </w:rPr>
        <w:t>2.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Solicita </w:t>
      </w:r>
      <w:r w:rsidRPr="0056609C">
        <w:rPr>
          <w:lang w:val="es-ES_tradnl"/>
        </w:rPr>
        <w:t xml:space="preserve">a todos los Gobiernos que cooperen plenamente con el Relator Especial en el desempeño de las tareas y funciones </w:t>
      </w:r>
      <w:r w:rsidR="006A28FF">
        <w:rPr>
          <w:lang w:val="es-ES_tradnl"/>
        </w:rPr>
        <w:t>que le han sido encomendadas</w:t>
      </w:r>
      <w:r w:rsidRPr="0056609C">
        <w:rPr>
          <w:lang w:val="es-ES_tradnl"/>
        </w:rPr>
        <w:t>, le suministren toda la información disponible que pida en sus comunicaciones y atiendan con prontitud a sus llamamientos urgentes;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56609C">
        <w:rPr>
          <w:lang w:val="es-ES_tradnl"/>
        </w:rPr>
        <w:t>3.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Alienta </w:t>
      </w:r>
      <w:r w:rsidRPr="0056609C">
        <w:rPr>
          <w:lang w:val="es-ES_tradnl"/>
        </w:rPr>
        <w:t>a las Naciones Unidas y sus organismos especializados, así como a las organizaciones intergubernamentales regionales, los Gobiernos, los expertos independientes, las instituciones interesadas, las instituciones nacionales de derechos humanos, las organizaciones no gubernamentales y, en particular, los pueblos indígenas, a que cooperen en la mayor medida posible con el Relator Especial en el desempeño de</w:t>
      </w:r>
      <w:r w:rsidR="006A28FF">
        <w:rPr>
          <w:lang w:val="es-ES_tradnl"/>
        </w:rPr>
        <w:t>l</w:t>
      </w:r>
      <w:r w:rsidRPr="0056609C">
        <w:rPr>
          <w:lang w:val="es-ES_tradnl"/>
        </w:rPr>
        <w:t xml:space="preserve"> mandato;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56609C">
        <w:rPr>
          <w:lang w:val="es-ES_tradnl"/>
        </w:rPr>
        <w:t>4.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Alienta enérgicamente </w:t>
      </w:r>
      <w:r w:rsidRPr="0056609C">
        <w:rPr>
          <w:lang w:val="es-ES_tradnl"/>
        </w:rPr>
        <w:t>a todos los Gobiernos a considerar seriamente la posibilidad de acceder a las solicitudes de visita</w:t>
      </w:r>
      <w:r w:rsidR="006A28FF">
        <w:rPr>
          <w:lang w:val="es-ES_tradnl"/>
        </w:rPr>
        <w:t xml:space="preserve"> a sus países</w:t>
      </w:r>
      <w:r w:rsidRPr="0056609C">
        <w:rPr>
          <w:lang w:val="es-ES_tradnl"/>
        </w:rPr>
        <w:t xml:space="preserve"> del Relator Especial a fin de que pueda desempeñar </w:t>
      </w:r>
      <w:r w:rsidR="006A28FF">
        <w:rPr>
          <w:lang w:val="es-ES_tradnl"/>
        </w:rPr>
        <w:t>el</w:t>
      </w:r>
      <w:r w:rsidRPr="0056609C">
        <w:rPr>
          <w:lang w:val="es-ES_tradnl"/>
        </w:rPr>
        <w:t xml:space="preserve"> mandato con eficacia;</w:t>
      </w:r>
    </w:p>
    <w:p w:rsidR="000717E0" w:rsidRPr="0056609C" w:rsidRDefault="000717E0" w:rsidP="000717E0">
      <w:pPr>
        <w:pStyle w:val="SingleTxtG"/>
        <w:rPr>
          <w:lang w:val="es-ES_tradnl"/>
        </w:rPr>
      </w:pPr>
      <w:r>
        <w:rPr>
          <w:lang w:val="es-ES_tradnl"/>
        </w:rPr>
        <w:tab/>
      </w:r>
      <w:r w:rsidRPr="0056609C">
        <w:rPr>
          <w:lang w:val="es-ES_tradnl"/>
        </w:rPr>
        <w:t>5.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Solicita </w:t>
      </w:r>
      <w:r w:rsidRPr="0056609C">
        <w:rPr>
          <w:lang w:val="es-ES_tradnl"/>
        </w:rPr>
        <w:t>al Secretario General y al Alto Comisionado de las Naciones Unidas para los Derechos Humanos que proporcionen toda la asistencia humana, técnica y financiera que necesite el Relator Especial para el desempeño eficaz de</w:t>
      </w:r>
      <w:r w:rsidR="006A28FF">
        <w:rPr>
          <w:lang w:val="es-ES_tradnl"/>
        </w:rPr>
        <w:t>l</w:t>
      </w:r>
      <w:r w:rsidRPr="0056609C">
        <w:rPr>
          <w:lang w:val="es-ES_tradnl"/>
        </w:rPr>
        <w:t xml:space="preserve"> mandato;</w:t>
      </w:r>
    </w:p>
    <w:p w:rsidR="00381C24" w:rsidRDefault="000717E0" w:rsidP="000717E0">
      <w:pPr>
        <w:pStyle w:val="SingleTxtG"/>
        <w:rPr>
          <w:lang w:val="es-ES_tradnl"/>
        </w:rPr>
      </w:pPr>
      <w:r>
        <w:rPr>
          <w:lang w:val="es-ES_tradnl"/>
        </w:rPr>
        <w:lastRenderedPageBreak/>
        <w:tab/>
      </w:r>
      <w:r w:rsidRPr="0056609C">
        <w:rPr>
          <w:lang w:val="es-ES_tradnl"/>
        </w:rPr>
        <w:t>6.</w:t>
      </w:r>
      <w:r w:rsidRPr="0056609C">
        <w:rPr>
          <w:lang w:val="es-ES_tradnl"/>
        </w:rPr>
        <w:tab/>
      </w:r>
      <w:r w:rsidRPr="0056609C">
        <w:rPr>
          <w:i/>
          <w:lang w:val="es-ES_tradnl"/>
        </w:rPr>
        <w:t xml:space="preserve">Decide </w:t>
      </w:r>
      <w:r w:rsidRPr="0056609C">
        <w:rPr>
          <w:lang w:val="es-ES_tradnl"/>
        </w:rPr>
        <w:t>proseguir el examen de esta cuestión de conformidad con su programa de trabajo.</w:t>
      </w:r>
    </w:p>
    <w:p w:rsidR="009A1B0B" w:rsidRDefault="009A1B0B" w:rsidP="009A1B0B">
      <w:pPr>
        <w:pStyle w:val="SingleTxtG"/>
        <w:spacing w:after="0"/>
        <w:jc w:val="right"/>
        <w:rPr>
          <w:i/>
          <w:lang w:val="es-ES_tradnl"/>
        </w:rPr>
      </w:pPr>
      <w:r>
        <w:rPr>
          <w:i/>
          <w:lang w:val="es-ES_tradnl"/>
        </w:rPr>
        <w:t>39ª sesión</w:t>
      </w:r>
    </w:p>
    <w:p w:rsidR="009A1B0B" w:rsidRDefault="009A1B0B" w:rsidP="009A1B0B">
      <w:pPr>
        <w:pStyle w:val="SingleTxtG"/>
        <w:jc w:val="right"/>
        <w:rPr>
          <w:i/>
          <w:lang w:val="es-ES_tradnl"/>
        </w:rPr>
      </w:pPr>
      <w:r>
        <w:rPr>
          <w:i/>
          <w:lang w:val="es-ES_tradnl"/>
        </w:rPr>
        <w:t>29 de septiembre de 2016</w:t>
      </w:r>
    </w:p>
    <w:p w:rsidR="009A1B0B" w:rsidRPr="009A1B0B" w:rsidRDefault="009A1B0B" w:rsidP="009A1B0B">
      <w:pPr>
        <w:pStyle w:val="SingleTxtG"/>
        <w:rPr>
          <w:lang w:val="es-ES_tradnl"/>
        </w:rPr>
      </w:pPr>
      <w:r>
        <w:rPr>
          <w:lang w:val="es-ES_tradnl"/>
        </w:rPr>
        <w:t>[Aprobada sin votación.]</w:t>
      </w:r>
    </w:p>
    <w:p w:rsidR="009A1B0B" w:rsidRPr="009A1B0B" w:rsidRDefault="009A1B0B" w:rsidP="009A1B0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1B0B" w:rsidRPr="009A1B0B" w:rsidSect="000717E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3D6" w:rsidRPr="00A312BC" w:rsidRDefault="00C043D6" w:rsidP="00A312BC">
      <w:pPr>
        <w:pStyle w:val="Piedepgina"/>
      </w:pPr>
    </w:p>
  </w:endnote>
  <w:endnote w:type="continuationSeparator" w:id="0">
    <w:p w:rsidR="00C043D6" w:rsidRPr="00A312BC" w:rsidRDefault="00C043D6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E0" w:rsidRPr="000717E0" w:rsidRDefault="000717E0" w:rsidP="000717E0">
    <w:pPr>
      <w:pStyle w:val="Piedepgina"/>
      <w:tabs>
        <w:tab w:val="right" w:pos="9638"/>
      </w:tabs>
    </w:pPr>
    <w:r w:rsidRPr="000717E0">
      <w:rPr>
        <w:b/>
        <w:sz w:val="18"/>
      </w:rPr>
      <w:fldChar w:fldCharType="begin"/>
    </w:r>
    <w:r w:rsidRPr="000717E0">
      <w:rPr>
        <w:b/>
        <w:sz w:val="18"/>
      </w:rPr>
      <w:instrText xml:space="preserve"> PAGE  \* MERGEFORMAT </w:instrText>
    </w:r>
    <w:r w:rsidRPr="000717E0">
      <w:rPr>
        <w:b/>
        <w:sz w:val="18"/>
      </w:rPr>
      <w:fldChar w:fldCharType="separate"/>
    </w:r>
    <w:r w:rsidR="00E92E39">
      <w:rPr>
        <w:b/>
        <w:noProof/>
        <w:sz w:val="18"/>
      </w:rPr>
      <w:t>2</w:t>
    </w:r>
    <w:r w:rsidRPr="000717E0">
      <w:rPr>
        <w:b/>
        <w:sz w:val="18"/>
      </w:rPr>
      <w:fldChar w:fldCharType="end"/>
    </w:r>
    <w:r>
      <w:rPr>
        <w:b/>
        <w:sz w:val="18"/>
      </w:rPr>
      <w:tab/>
    </w:r>
    <w:r>
      <w:t>GE.16-17300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E0" w:rsidRPr="000717E0" w:rsidRDefault="000717E0" w:rsidP="000717E0">
    <w:pPr>
      <w:pStyle w:val="Piedepgina"/>
      <w:tabs>
        <w:tab w:val="right" w:pos="9638"/>
      </w:tabs>
      <w:rPr>
        <w:b/>
        <w:sz w:val="18"/>
      </w:rPr>
    </w:pPr>
    <w:r>
      <w:t>GE.16-17300</w:t>
    </w:r>
    <w:r>
      <w:tab/>
    </w:r>
    <w:r w:rsidRPr="000717E0">
      <w:rPr>
        <w:b/>
        <w:sz w:val="18"/>
      </w:rPr>
      <w:fldChar w:fldCharType="begin"/>
    </w:r>
    <w:r w:rsidRPr="000717E0">
      <w:rPr>
        <w:b/>
        <w:sz w:val="18"/>
      </w:rPr>
      <w:instrText xml:space="preserve"> PAGE  \* MERGEFORMAT </w:instrText>
    </w:r>
    <w:r w:rsidRPr="000717E0">
      <w:rPr>
        <w:b/>
        <w:sz w:val="18"/>
      </w:rPr>
      <w:fldChar w:fldCharType="separate"/>
    </w:r>
    <w:r w:rsidR="00E92E39">
      <w:rPr>
        <w:b/>
        <w:noProof/>
        <w:sz w:val="18"/>
      </w:rPr>
      <w:t>3</w:t>
    </w:r>
    <w:r w:rsidRPr="000717E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0717E0" w:rsidRDefault="000717E0" w:rsidP="000717E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7CA6BF31" wp14:editId="2401ACF5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16-17300  (S)</w:t>
    </w:r>
    <w:r w:rsidR="00565B96">
      <w:rPr>
        <w:sz w:val="20"/>
      </w:rPr>
      <w:t xml:space="preserve">    141016    141016</w:t>
    </w:r>
    <w:r>
      <w:rPr>
        <w:sz w:val="20"/>
      </w:rPr>
      <w:br/>
    </w:r>
    <w:r w:rsidRPr="000717E0">
      <w:rPr>
        <w:rFonts w:ascii="C39T30Lfz" w:hAnsi="C39T30Lfz"/>
        <w:sz w:val="56"/>
      </w:rPr>
      <w:t></w:t>
    </w:r>
    <w:r w:rsidRPr="000717E0">
      <w:rPr>
        <w:rFonts w:ascii="C39T30Lfz" w:hAnsi="C39T30Lfz"/>
        <w:sz w:val="56"/>
      </w:rPr>
      <w:t></w:t>
    </w:r>
    <w:r w:rsidRPr="000717E0">
      <w:rPr>
        <w:rFonts w:ascii="C39T30Lfz" w:hAnsi="C39T30Lfz"/>
        <w:sz w:val="56"/>
      </w:rPr>
      <w:t></w:t>
    </w:r>
    <w:r w:rsidRPr="000717E0">
      <w:rPr>
        <w:rFonts w:ascii="C39T30Lfz" w:hAnsi="C39T30Lfz"/>
        <w:sz w:val="56"/>
      </w:rPr>
      <w:t></w:t>
    </w:r>
    <w:r w:rsidRPr="000717E0">
      <w:rPr>
        <w:rFonts w:ascii="C39T30Lfz" w:hAnsi="C39T30Lfz"/>
        <w:sz w:val="56"/>
      </w:rPr>
      <w:t></w:t>
    </w:r>
    <w:r w:rsidRPr="000717E0">
      <w:rPr>
        <w:rFonts w:ascii="C39T30Lfz" w:hAnsi="C39T30Lfz"/>
        <w:sz w:val="56"/>
      </w:rPr>
      <w:t></w:t>
    </w:r>
    <w:r w:rsidRPr="000717E0">
      <w:rPr>
        <w:rFonts w:ascii="C39T30Lfz" w:hAnsi="C39T30Lfz"/>
        <w:sz w:val="56"/>
      </w:rPr>
      <w:t></w:t>
    </w:r>
    <w:r w:rsidRPr="000717E0">
      <w:rPr>
        <w:rFonts w:ascii="C39T30Lfz" w:hAnsi="C39T30Lfz"/>
        <w:sz w:val="56"/>
      </w:rPr>
      <w:t></w:t>
    </w:r>
    <w:r w:rsidRPr="000717E0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n 1" descr="http://undocs.org/m2/QRCode.ashx?DS=A/HRC/RES/33/1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3/1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3D6" w:rsidRPr="001075E9" w:rsidRDefault="00C043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043D6" w:rsidRDefault="00C043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E0" w:rsidRPr="000717E0" w:rsidRDefault="000717E0">
    <w:pPr>
      <w:pStyle w:val="Encabezado"/>
    </w:pPr>
    <w:r>
      <w:t>A/HRC/RES/33/12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E0" w:rsidRPr="000717E0" w:rsidRDefault="000717E0" w:rsidP="000717E0">
    <w:pPr>
      <w:pStyle w:val="Encabezado"/>
      <w:jc w:val="right"/>
    </w:pPr>
    <w:r>
      <w:t>A/HRC/RES/33/12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3D6"/>
    <w:rsid w:val="00033EE1"/>
    <w:rsid w:val="00042B72"/>
    <w:rsid w:val="000558BD"/>
    <w:rsid w:val="000717E0"/>
    <w:rsid w:val="000B57E7"/>
    <w:rsid w:val="000B6373"/>
    <w:rsid w:val="000F09DF"/>
    <w:rsid w:val="000F61B2"/>
    <w:rsid w:val="001075E9"/>
    <w:rsid w:val="001467BA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B71C4"/>
    <w:rsid w:val="0050108D"/>
    <w:rsid w:val="00513081"/>
    <w:rsid w:val="00517901"/>
    <w:rsid w:val="00526683"/>
    <w:rsid w:val="00565B96"/>
    <w:rsid w:val="005709E0"/>
    <w:rsid w:val="00572E19"/>
    <w:rsid w:val="005961C8"/>
    <w:rsid w:val="005D7914"/>
    <w:rsid w:val="005E2B41"/>
    <w:rsid w:val="005F0B42"/>
    <w:rsid w:val="005F48A9"/>
    <w:rsid w:val="00681A10"/>
    <w:rsid w:val="006A1ED8"/>
    <w:rsid w:val="006A28FF"/>
    <w:rsid w:val="006C2031"/>
    <w:rsid w:val="006D461A"/>
    <w:rsid w:val="006F35EE"/>
    <w:rsid w:val="007021FF"/>
    <w:rsid w:val="00712895"/>
    <w:rsid w:val="00757357"/>
    <w:rsid w:val="008137CD"/>
    <w:rsid w:val="00825F8D"/>
    <w:rsid w:val="008314CF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1B0B"/>
    <w:rsid w:val="009A24AC"/>
    <w:rsid w:val="00A312BC"/>
    <w:rsid w:val="00A84021"/>
    <w:rsid w:val="00A84D35"/>
    <w:rsid w:val="00A917B3"/>
    <w:rsid w:val="00AB4B51"/>
    <w:rsid w:val="00B10CC7"/>
    <w:rsid w:val="00B50EE8"/>
    <w:rsid w:val="00B539E7"/>
    <w:rsid w:val="00B62458"/>
    <w:rsid w:val="00BC18B2"/>
    <w:rsid w:val="00BD33EE"/>
    <w:rsid w:val="00C043D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6683F"/>
    <w:rsid w:val="00D90138"/>
    <w:rsid w:val="00E260FE"/>
    <w:rsid w:val="00E73F76"/>
    <w:rsid w:val="00E92E39"/>
    <w:rsid w:val="00EA2C9F"/>
    <w:rsid w:val="00ED0BDA"/>
    <w:rsid w:val="00EF1360"/>
    <w:rsid w:val="00EF3220"/>
    <w:rsid w:val="00F1175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heading 1" w:qFormat="1"/>
    <w:lsdException w:name="caption" w:semiHidden="1" w:unhideWhenUsed="1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3</Pages>
  <Words>852</Words>
  <Characters>4672</Characters>
  <Application>Microsoft Office Word</Application>
  <DocSecurity>0</DocSecurity>
  <Lines>93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A/HRC/RES/33/12</vt:lpstr>
    </vt:vector>
  </TitlesOfParts>
  <Company>DCM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A/HRC/RES/33/12</dc:title>
  <dc:subject/>
  <dc:creator>Moreno Angel</dc:creator>
  <cp:keywords/>
  <dc:description/>
  <cp:lastModifiedBy>Maruchi Zeballos</cp:lastModifiedBy>
  <cp:revision>3</cp:revision>
  <cp:lastPrinted>2016-10-14T14:04:00Z</cp:lastPrinted>
  <dcterms:created xsi:type="dcterms:W3CDTF">2016-10-14T14:04:00Z</dcterms:created>
  <dcterms:modified xsi:type="dcterms:W3CDTF">2016-10-14T14:04:00Z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