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93E51B8" w14:textId="77777777" w:rsidTr="007F3812">
        <w:trPr>
          <w:trHeight w:hRule="exact" w:val="851"/>
        </w:trPr>
        <w:tc>
          <w:tcPr>
            <w:tcW w:w="1276" w:type="dxa"/>
            <w:tcBorders>
              <w:bottom w:val="single" w:sz="4" w:space="0" w:color="auto"/>
            </w:tcBorders>
          </w:tcPr>
          <w:p w14:paraId="2BA77769" w14:textId="77777777" w:rsidR="002D5AAC" w:rsidRDefault="002D5AAC" w:rsidP="00151CC4">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529CB901"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1724E9A" w14:textId="41885736" w:rsidR="002D5AAC" w:rsidRDefault="00151CC4" w:rsidP="00151CC4">
            <w:pPr>
              <w:jc w:val="right"/>
            </w:pPr>
            <w:r w:rsidRPr="00151CC4">
              <w:rPr>
                <w:sz w:val="40"/>
              </w:rPr>
              <w:t>CRC</w:t>
            </w:r>
            <w:r>
              <w:t>/C/MLI/RQ/3-5</w:t>
            </w:r>
          </w:p>
        </w:tc>
      </w:tr>
      <w:tr w:rsidR="002D5AAC" w14:paraId="2FEBFF6E" w14:textId="77777777" w:rsidTr="007F3812">
        <w:trPr>
          <w:trHeight w:hRule="exact" w:val="2835"/>
        </w:trPr>
        <w:tc>
          <w:tcPr>
            <w:tcW w:w="1276" w:type="dxa"/>
            <w:tcBorders>
              <w:top w:val="single" w:sz="4" w:space="0" w:color="auto"/>
              <w:bottom w:val="single" w:sz="12" w:space="0" w:color="auto"/>
            </w:tcBorders>
          </w:tcPr>
          <w:p w14:paraId="66D1EFA2" w14:textId="77777777" w:rsidR="002D5AAC" w:rsidRDefault="007D431B" w:rsidP="007F3812">
            <w:pPr>
              <w:spacing w:before="120"/>
              <w:jc w:val="center"/>
            </w:pPr>
            <w:r>
              <w:rPr>
                <w:noProof/>
              </w:rPr>
              <w:drawing>
                <wp:inline distT="0" distB="0" distL="0" distR="0" wp14:anchorId="6A7B939A" wp14:editId="21DA679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E31A5B"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19E00C07" w14:textId="77777777" w:rsidR="002D5AAC" w:rsidRDefault="00151CC4" w:rsidP="007F3812">
            <w:pPr>
              <w:spacing w:before="240"/>
            </w:pPr>
            <w:r>
              <w:t>Distr. general</w:t>
            </w:r>
          </w:p>
          <w:p w14:paraId="7FEC5764" w14:textId="77777777" w:rsidR="00151CC4" w:rsidRDefault="00151CC4" w:rsidP="00151CC4">
            <w:pPr>
              <w:spacing w:line="240" w:lineRule="exact"/>
            </w:pPr>
            <w:r>
              <w:t>12 de marzo de 2024</w:t>
            </w:r>
          </w:p>
          <w:p w14:paraId="4FF11151" w14:textId="77777777" w:rsidR="00151CC4" w:rsidRDefault="00151CC4" w:rsidP="00151CC4">
            <w:pPr>
              <w:spacing w:line="240" w:lineRule="exact"/>
            </w:pPr>
            <w:r>
              <w:t>Español</w:t>
            </w:r>
          </w:p>
          <w:p w14:paraId="0976DC3E" w14:textId="5B8A5103" w:rsidR="00151CC4" w:rsidRDefault="00151CC4" w:rsidP="00151CC4">
            <w:pPr>
              <w:spacing w:line="240" w:lineRule="exact"/>
            </w:pPr>
            <w:r>
              <w:t>Original: francés</w:t>
            </w:r>
            <w:r>
              <w:br/>
              <w:t>Español, francés e inglés únicamente</w:t>
            </w:r>
          </w:p>
        </w:tc>
      </w:tr>
    </w:tbl>
    <w:p w14:paraId="3F36885C" w14:textId="77777777" w:rsidR="00151CC4" w:rsidRPr="00151CC4" w:rsidRDefault="00151CC4" w:rsidP="00151CC4">
      <w:pPr>
        <w:spacing w:before="120"/>
        <w:rPr>
          <w:b/>
          <w:sz w:val="32"/>
          <w:szCs w:val="32"/>
          <w:lang w:val="es-ES_tradnl"/>
        </w:rPr>
      </w:pPr>
      <w:r w:rsidRPr="00151CC4">
        <w:rPr>
          <w:b/>
          <w:bCs/>
          <w:sz w:val="24"/>
          <w:szCs w:val="24"/>
          <w:lang w:val="es-ES_tradnl"/>
        </w:rPr>
        <w:t>Comité de los Derechos del Niño</w:t>
      </w:r>
    </w:p>
    <w:p w14:paraId="2A1A0438" w14:textId="77777777" w:rsidR="00151CC4" w:rsidRPr="00484651" w:rsidRDefault="00151CC4" w:rsidP="00151CC4">
      <w:pPr>
        <w:rPr>
          <w:b/>
          <w:lang w:val="es-ES_tradnl"/>
        </w:rPr>
      </w:pPr>
      <w:r w:rsidRPr="00484651">
        <w:rPr>
          <w:b/>
          <w:bCs/>
          <w:lang w:val="es-ES_tradnl"/>
        </w:rPr>
        <w:t>96º período de sesiones</w:t>
      </w:r>
    </w:p>
    <w:p w14:paraId="4320A72B" w14:textId="77777777" w:rsidR="00151CC4" w:rsidRPr="00484651" w:rsidRDefault="00151CC4" w:rsidP="00151CC4">
      <w:pPr>
        <w:rPr>
          <w:lang w:val="es-ES_tradnl"/>
        </w:rPr>
      </w:pPr>
      <w:r w:rsidRPr="00484651">
        <w:rPr>
          <w:lang w:val="es-ES_tradnl"/>
        </w:rPr>
        <w:t>6 a 24 de mayo de 2024</w:t>
      </w:r>
    </w:p>
    <w:p w14:paraId="56B9F9C2" w14:textId="77777777" w:rsidR="00151CC4" w:rsidRPr="00484651" w:rsidRDefault="00151CC4" w:rsidP="00151CC4">
      <w:pPr>
        <w:tabs>
          <w:tab w:val="left" w:pos="3133"/>
        </w:tabs>
        <w:rPr>
          <w:b/>
          <w:bCs/>
          <w:lang w:val="es-ES_tradnl"/>
        </w:rPr>
      </w:pPr>
      <w:r w:rsidRPr="00484651">
        <w:rPr>
          <w:b/>
          <w:bCs/>
          <w:lang w:val="es-ES_tradnl"/>
        </w:rPr>
        <w:t>Examen de los informes de los Estados partes</w:t>
      </w:r>
    </w:p>
    <w:p w14:paraId="37AF58D9" w14:textId="2C78CB22" w:rsidR="00151CC4" w:rsidRPr="00484651" w:rsidRDefault="00151CC4" w:rsidP="00BF62C9">
      <w:pPr>
        <w:pStyle w:val="HMG"/>
        <w:rPr>
          <w:lang w:val="es-ES_tradnl"/>
        </w:rPr>
      </w:pPr>
      <w:r w:rsidRPr="00484651">
        <w:rPr>
          <w:lang w:val="es-ES_tradnl"/>
        </w:rPr>
        <w:tab/>
      </w:r>
      <w:r w:rsidRPr="00484651">
        <w:rPr>
          <w:lang w:val="es-ES_tradnl"/>
        </w:rPr>
        <w:tab/>
        <w:t>Respuestas de Malí a la lista de cuestiones relativa</w:t>
      </w:r>
      <w:r w:rsidR="00BF62C9">
        <w:rPr>
          <w:lang w:val="es-ES_tradnl"/>
        </w:rPr>
        <w:t> </w:t>
      </w:r>
      <w:r w:rsidRPr="00484651">
        <w:rPr>
          <w:lang w:val="es-ES_tradnl"/>
        </w:rPr>
        <w:t>a sus informes periódicos tercero a</w:t>
      </w:r>
      <w:r w:rsidR="00BF62C9">
        <w:rPr>
          <w:lang w:val="es-ES_tradnl"/>
        </w:rPr>
        <w:t> </w:t>
      </w:r>
      <w:r w:rsidRPr="00484651">
        <w:rPr>
          <w:lang w:val="es-ES_tradnl"/>
        </w:rPr>
        <w:t>quinto</w:t>
      </w:r>
      <w:r w:rsidR="00BF62C9">
        <w:rPr>
          <w:lang w:val="es-ES_tradnl"/>
        </w:rPr>
        <w:t> </w:t>
      </w:r>
      <w:r w:rsidRPr="00484651">
        <w:rPr>
          <w:lang w:val="es-ES_tradnl"/>
        </w:rPr>
        <w:t>combinados</w:t>
      </w:r>
      <w:r w:rsidRPr="00151CC4">
        <w:rPr>
          <w:rStyle w:val="Refdenotaalpie"/>
          <w:b w:val="0"/>
          <w:sz w:val="20"/>
          <w:vertAlign w:val="baseline"/>
          <w:lang w:val="es-ES_tradnl"/>
        </w:rPr>
        <w:footnoteReference w:customMarkFollows="1" w:id="1"/>
        <w:t>*</w:t>
      </w:r>
      <w:r w:rsidRPr="00151CC4">
        <w:rPr>
          <w:sz w:val="20"/>
          <w:lang w:val="es-ES_tradnl"/>
        </w:rPr>
        <w:t xml:space="preserve"> </w:t>
      </w:r>
      <w:r w:rsidRPr="00151CC4">
        <w:rPr>
          <w:rStyle w:val="Refdenotaalpie"/>
          <w:b w:val="0"/>
          <w:sz w:val="20"/>
          <w:vertAlign w:val="baseline"/>
          <w:lang w:val="es-ES_tradnl"/>
        </w:rPr>
        <w:footnoteReference w:customMarkFollows="1" w:id="2"/>
        <w:t>**</w:t>
      </w:r>
    </w:p>
    <w:p w14:paraId="5CF060B6" w14:textId="77777777" w:rsidR="00151CC4" w:rsidRPr="00484651" w:rsidRDefault="00151CC4" w:rsidP="00151CC4">
      <w:pPr>
        <w:pStyle w:val="SingleTxtG"/>
        <w:jc w:val="right"/>
        <w:rPr>
          <w:lang w:val="es-ES_tradnl"/>
        </w:rPr>
      </w:pPr>
      <w:r w:rsidRPr="00484651">
        <w:rPr>
          <w:lang w:val="es-ES_tradnl"/>
        </w:rPr>
        <w:t>[Fecha de recepción: 5 de marzo de 2024]</w:t>
      </w:r>
    </w:p>
    <w:p w14:paraId="0CBB04D4" w14:textId="77777777" w:rsidR="00151CC4" w:rsidRPr="00484651" w:rsidRDefault="00151CC4" w:rsidP="00151CC4">
      <w:pPr>
        <w:spacing w:after="200" w:line="276" w:lineRule="auto"/>
        <w:rPr>
          <w:lang w:val="es-ES_tradnl"/>
        </w:rPr>
      </w:pPr>
      <w:r w:rsidRPr="00484651">
        <w:rPr>
          <w:lang w:val="es-ES_tradnl"/>
        </w:rPr>
        <w:br w:type="page"/>
      </w:r>
    </w:p>
    <w:p w14:paraId="7DB50344" w14:textId="77777777" w:rsidR="00151CC4" w:rsidRPr="00484651" w:rsidRDefault="00151CC4" w:rsidP="00151CC4">
      <w:pPr>
        <w:pStyle w:val="HChG"/>
        <w:rPr>
          <w:lang w:val="es-ES_tradnl"/>
        </w:rPr>
      </w:pPr>
      <w:r w:rsidRPr="00484651">
        <w:rPr>
          <w:lang w:val="es-ES_tradnl"/>
        </w:rPr>
        <w:lastRenderedPageBreak/>
        <w:tab/>
      </w:r>
      <w:r w:rsidRPr="00484651">
        <w:rPr>
          <w:lang w:val="es-ES_tradnl"/>
        </w:rPr>
        <w:tab/>
      </w:r>
      <w:r w:rsidRPr="00484651">
        <w:rPr>
          <w:bCs/>
          <w:lang w:val="es-ES_tradnl"/>
        </w:rPr>
        <w:t>Parte I</w:t>
      </w:r>
    </w:p>
    <w:p w14:paraId="244B4822" w14:textId="7D88B025" w:rsidR="00151CC4" w:rsidRPr="00484651" w:rsidRDefault="00151CC4" w:rsidP="00151CC4">
      <w:pPr>
        <w:pStyle w:val="H23G"/>
        <w:rPr>
          <w:lang w:val="es-ES_tradnl"/>
        </w:rPr>
      </w:pPr>
      <w:r w:rsidRPr="00484651">
        <w:rPr>
          <w:lang w:val="es-ES_tradnl"/>
        </w:rPr>
        <w:tab/>
      </w:r>
      <w:r w:rsidRPr="00484651">
        <w:rPr>
          <w:lang w:val="es-ES_tradnl"/>
        </w:rPr>
        <w:tab/>
        <w:t>Respuesta al párrafo 2 a) de la lista de cuestiones relativa a los informes periódicos</w:t>
      </w:r>
      <w:r>
        <w:rPr>
          <w:lang w:val="es-ES_tradnl"/>
        </w:rPr>
        <w:t> </w:t>
      </w:r>
      <w:r w:rsidRPr="00484651">
        <w:rPr>
          <w:lang w:val="es-ES_tradnl"/>
        </w:rPr>
        <w:t>quinto y sexto combinados de Malí (CRC/C/MLI/Q/3-5)</w:t>
      </w:r>
    </w:p>
    <w:p w14:paraId="771B00B6" w14:textId="77777777" w:rsidR="00151CC4" w:rsidRPr="00484651" w:rsidRDefault="00151CC4" w:rsidP="00151CC4">
      <w:pPr>
        <w:pStyle w:val="SingleTxtG"/>
        <w:rPr>
          <w:lang w:val="es-ES_tradnl"/>
        </w:rPr>
      </w:pPr>
      <w:r w:rsidRPr="00484651">
        <w:rPr>
          <w:lang w:val="es-ES_tradnl"/>
        </w:rPr>
        <w:t>1.</w:t>
      </w:r>
      <w:r w:rsidRPr="00484651">
        <w:rPr>
          <w:lang w:val="es-ES_tradnl"/>
        </w:rPr>
        <w:tab/>
        <w:t>El artículo 16 concede una libertad sin límites a los niños, sobre todo en las relaciones con sus progenitores, lo cual no se corresponde con las realidades socioculturales (los usos y las costumbres) de Malí.</w:t>
      </w:r>
    </w:p>
    <w:p w14:paraId="61F74771" w14:textId="77777777" w:rsidR="00151CC4" w:rsidRPr="00484651" w:rsidRDefault="00151CC4" w:rsidP="00151CC4">
      <w:pPr>
        <w:pStyle w:val="SingleTxtG"/>
        <w:rPr>
          <w:lang w:val="es-ES_tradnl"/>
        </w:rPr>
      </w:pPr>
      <w:r w:rsidRPr="00484651">
        <w:rPr>
          <w:lang w:val="es-ES_tradnl"/>
        </w:rPr>
        <w:t>2.</w:t>
      </w:r>
      <w:r w:rsidRPr="00484651">
        <w:rPr>
          <w:lang w:val="es-ES_tradnl"/>
        </w:rPr>
        <w:tab/>
        <w:t>Por estas razones, el Gobierno de Malí no se plantea en estos momentos retirar la reserva. Sin embargo, toda vulneración de la vida privada del niño por personas que no sean sus progenitores es punible con arreglo a la legislación nacional aplicable.</w:t>
      </w:r>
    </w:p>
    <w:p w14:paraId="667CA7AB"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2 b) de la lista de cuestiones</w:t>
      </w:r>
      <w:r w:rsidRPr="00484651">
        <w:rPr>
          <w:lang w:val="es-ES_tradnl"/>
        </w:rPr>
        <w:t xml:space="preserve"> </w:t>
      </w:r>
    </w:p>
    <w:p w14:paraId="5739415B" w14:textId="77777777" w:rsidR="00151CC4" w:rsidRPr="00484651" w:rsidRDefault="00151CC4" w:rsidP="00151CC4">
      <w:pPr>
        <w:pStyle w:val="SingleTxtG"/>
        <w:rPr>
          <w:lang w:val="es-ES_tradnl"/>
        </w:rPr>
      </w:pPr>
      <w:r w:rsidRPr="00484651">
        <w:rPr>
          <w:lang w:val="es-ES_tradnl"/>
        </w:rPr>
        <w:t>3.</w:t>
      </w:r>
      <w:r w:rsidRPr="00484651">
        <w:rPr>
          <w:lang w:val="es-ES_tradnl"/>
        </w:rPr>
        <w:tab/>
        <w:t>El Gobierno concede especial importancia a la protección y promoción de los derechos humanos, en especial los derechos del niño.</w:t>
      </w:r>
    </w:p>
    <w:p w14:paraId="4A8D3206" w14:textId="77777777" w:rsidR="00151CC4" w:rsidRPr="00484651" w:rsidRDefault="00151CC4" w:rsidP="00151CC4">
      <w:pPr>
        <w:pStyle w:val="SingleTxtG"/>
        <w:rPr>
          <w:lang w:val="es-ES_tradnl"/>
        </w:rPr>
      </w:pPr>
      <w:r w:rsidRPr="00484651">
        <w:rPr>
          <w:lang w:val="es-ES_tradnl"/>
        </w:rPr>
        <w:t>4.</w:t>
      </w:r>
      <w:r w:rsidRPr="00484651">
        <w:rPr>
          <w:lang w:val="es-ES_tradnl"/>
        </w:rPr>
        <w:tab/>
        <w:t xml:space="preserve">Sin embargo, la ratificación del Protocolo Facultativo de la Convención sobre los Derechos del Niño relativo a un procedimiento de comunicaciones no está prevista. </w:t>
      </w:r>
    </w:p>
    <w:p w14:paraId="25C4F496"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2 c) de la lista de cuestiones</w:t>
      </w:r>
      <w:r w:rsidRPr="00484651">
        <w:rPr>
          <w:lang w:val="es-ES_tradnl"/>
        </w:rPr>
        <w:t xml:space="preserve"> </w:t>
      </w:r>
    </w:p>
    <w:p w14:paraId="0FE7E142" w14:textId="77777777" w:rsidR="00151CC4" w:rsidRPr="00484651" w:rsidRDefault="00151CC4" w:rsidP="00151CC4">
      <w:pPr>
        <w:pStyle w:val="SingleTxtG"/>
        <w:rPr>
          <w:lang w:val="es-ES_tradnl"/>
        </w:rPr>
      </w:pPr>
      <w:r w:rsidRPr="00484651">
        <w:rPr>
          <w:lang w:val="es-ES_tradnl"/>
        </w:rPr>
        <w:t>5.</w:t>
      </w:r>
      <w:r w:rsidRPr="00484651">
        <w:rPr>
          <w:lang w:val="es-ES_tradnl"/>
        </w:rPr>
        <w:tab/>
        <w:t>Malí se encuentra inmerso en un gran proceso de reformas institucionales, que tienen como elemento prioritario las reformas jurídicas. Este proceso permitirá cumplir los compromisos internacionales, en particular en materia de protección y promoción de los derechos del niño.</w:t>
      </w:r>
    </w:p>
    <w:p w14:paraId="4DB94E62"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2 d) de la lista de cuestiones</w:t>
      </w:r>
      <w:r w:rsidRPr="00484651">
        <w:rPr>
          <w:lang w:val="es-ES_tradnl"/>
        </w:rPr>
        <w:t xml:space="preserve"> </w:t>
      </w:r>
    </w:p>
    <w:p w14:paraId="5900E249" w14:textId="77777777" w:rsidR="00151CC4" w:rsidRPr="00484651" w:rsidRDefault="00151CC4" w:rsidP="00151CC4">
      <w:pPr>
        <w:pStyle w:val="SingleTxtG"/>
        <w:rPr>
          <w:lang w:val="es-ES_tradnl"/>
        </w:rPr>
      </w:pPr>
      <w:r w:rsidRPr="00484651">
        <w:rPr>
          <w:lang w:val="es-ES_tradnl"/>
        </w:rPr>
        <w:t>6.</w:t>
      </w:r>
      <w:r w:rsidRPr="00484651">
        <w:rPr>
          <w:lang w:val="es-ES_tradnl"/>
        </w:rPr>
        <w:tab/>
        <w:t>El Código de Protección del Niño está en vigor en todo el territorio de Malí. La aparición de nuevas vulnerabilidades dio lugar a una iniciativa para revisarlo en 2012, y ya se dispone de un proyecto de ley.</w:t>
      </w:r>
    </w:p>
    <w:p w14:paraId="11F5FED0"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2 e) de la lista de cuestiones</w:t>
      </w:r>
      <w:r w:rsidRPr="00484651">
        <w:rPr>
          <w:lang w:val="es-ES_tradnl"/>
        </w:rPr>
        <w:t xml:space="preserve"> </w:t>
      </w:r>
    </w:p>
    <w:p w14:paraId="253D2172" w14:textId="77777777" w:rsidR="00151CC4" w:rsidRPr="00484651" w:rsidRDefault="00151CC4" w:rsidP="00151CC4">
      <w:pPr>
        <w:pStyle w:val="SingleTxtG"/>
        <w:rPr>
          <w:lang w:val="es-ES_tradnl"/>
        </w:rPr>
      </w:pPr>
      <w:r w:rsidRPr="00484651">
        <w:rPr>
          <w:lang w:val="es-ES_tradnl"/>
        </w:rPr>
        <w:t>7.</w:t>
      </w:r>
      <w:r w:rsidRPr="00484651">
        <w:rPr>
          <w:lang w:val="es-ES_tradnl"/>
        </w:rPr>
        <w:tab/>
        <w:t>El 16 de julio de 2014 se aprobó la Política Nacional de Promoción y Protección de la Infancia, con un plan de acción que ya se ha puesto en marcha y que se está evaluando actualmente.</w:t>
      </w:r>
    </w:p>
    <w:p w14:paraId="3538C883"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2 f) de la lista de cuestiones</w:t>
      </w:r>
      <w:r w:rsidRPr="00484651">
        <w:rPr>
          <w:lang w:val="es-ES_tradnl"/>
        </w:rPr>
        <w:t xml:space="preserve"> </w:t>
      </w:r>
    </w:p>
    <w:p w14:paraId="5E7128F9" w14:textId="50C3F333" w:rsidR="00151CC4" w:rsidRPr="00484651" w:rsidRDefault="00151CC4" w:rsidP="00151CC4">
      <w:pPr>
        <w:pStyle w:val="SingleTxtG"/>
        <w:rPr>
          <w:lang w:val="es-ES_tradnl"/>
        </w:rPr>
      </w:pPr>
      <w:r w:rsidRPr="00484651">
        <w:rPr>
          <w:lang w:val="es-ES_tradnl"/>
        </w:rPr>
        <w:t>8.</w:t>
      </w:r>
      <w:r w:rsidRPr="00484651">
        <w:rPr>
          <w:lang w:val="es-ES_tradnl"/>
        </w:rPr>
        <w:tab/>
        <w:t>Entre las medidas adoptadas cabe señalar la creación de un fondo especial de</w:t>
      </w:r>
      <w:r>
        <w:rPr>
          <w:lang w:val="es-ES_tradnl"/>
        </w:rPr>
        <w:t> </w:t>
      </w:r>
      <w:r w:rsidRPr="00484651">
        <w:rPr>
          <w:lang w:val="es-ES_tradnl"/>
        </w:rPr>
        <w:t>100.000</w:t>
      </w:r>
      <w:r>
        <w:rPr>
          <w:lang w:val="es-ES_tradnl"/>
        </w:rPr>
        <w:t> </w:t>
      </w:r>
      <w:r w:rsidRPr="00484651">
        <w:rPr>
          <w:lang w:val="es-ES_tradnl"/>
        </w:rPr>
        <w:t>millones de francos CFA destinado a las familias más vulnerables; la distribución gratuita de 56.000 toneladas de cereales y 16.000 toneladas de alimentos para el ganado entre las poblaciones vulnerables afectadas por la COVID-19; la exención del impuesto sobre el valor añadido en las facturas de electricidad y agua de las categorías correspondientes a los llamados tramos sociales para los meses de abril y mayo de 2020; la reducción durante tres meses de la base imponible de los derechos arancelarios para los productos de primera necesidad, en particular el arroz y la leche; la asignación de 20.000 millones de francos CFA al Fondo de Garantía del Sector Privado para atender las necesidades de financiación de las pequeñas y medianas empresas e industrias, los sistemas financieros descentralizados, las industrias y algunas grandes empresas afectadas por la pandemia.</w:t>
      </w:r>
    </w:p>
    <w:p w14:paraId="363DBB10"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2 g) de la lista de cuestiones</w:t>
      </w:r>
      <w:r w:rsidRPr="00484651">
        <w:rPr>
          <w:lang w:val="es-ES_tradnl"/>
        </w:rPr>
        <w:t xml:space="preserve"> </w:t>
      </w:r>
    </w:p>
    <w:p w14:paraId="793E3026" w14:textId="77777777" w:rsidR="00151CC4" w:rsidRPr="00484651" w:rsidRDefault="00151CC4" w:rsidP="00151CC4">
      <w:pPr>
        <w:pStyle w:val="SingleTxtG"/>
        <w:rPr>
          <w:lang w:val="es-ES_tradnl"/>
        </w:rPr>
      </w:pPr>
      <w:r w:rsidRPr="00484651">
        <w:rPr>
          <w:lang w:val="es-ES_tradnl"/>
        </w:rPr>
        <w:t>9.</w:t>
      </w:r>
      <w:r w:rsidRPr="00484651">
        <w:rPr>
          <w:lang w:val="es-ES_tradnl"/>
        </w:rPr>
        <w:tab/>
        <w:t>El Marco Estratégico para la Recuperación Económica y el Desarrollo Sostenible (2019-2023), en su eje estratégico 5, prevé el acceso universal a los servicios de agua potable, higiene y saneamiento para 2030; la Política Nacional sobre el Cambio Climático y su plan de acción, aprobados en 2011, incluyen medidas de adaptación al cambio climático y de mitigación de sus efectos, teniendo en cuenta una perspectiva de género.</w:t>
      </w:r>
    </w:p>
    <w:p w14:paraId="61CA0BC0" w14:textId="77777777" w:rsidR="00151CC4" w:rsidRPr="00484651" w:rsidRDefault="00151CC4" w:rsidP="00151CC4">
      <w:pPr>
        <w:pStyle w:val="H23G"/>
        <w:rPr>
          <w:lang w:val="es-ES_tradnl"/>
        </w:rPr>
      </w:pPr>
      <w:r w:rsidRPr="00484651">
        <w:rPr>
          <w:lang w:val="es-ES_tradnl"/>
        </w:rPr>
        <w:lastRenderedPageBreak/>
        <w:tab/>
      </w:r>
      <w:r w:rsidRPr="00484651">
        <w:rPr>
          <w:lang w:val="es-ES_tradnl"/>
        </w:rPr>
        <w:tab/>
      </w:r>
      <w:r w:rsidRPr="00484651">
        <w:rPr>
          <w:bCs/>
          <w:lang w:val="es-ES_tradnl"/>
        </w:rPr>
        <w:t>Respuesta al párrafo 3 a) de la lista de cuestiones</w:t>
      </w:r>
      <w:r w:rsidRPr="00484651">
        <w:rPr>
          <w:lang w:val="es-ES_tradnl"/>
        </w:rPr>
        <w:t xml:space="preserve"> </w:t>
      </w:r>
    </w:p>
    <w:p w14:paraId="1F31BEF6" w14:textId="77777777" w:rsidR="00151CC4" w:rsidRPr="00484651" w:rsidRDefault="00151CC4" w:rsidP="00151CC4">
      <w:pPr>
        <w:pStyle w:val="SingleTxtG"/>
        <w:rPr>
          <w:lang w:val="es-ES_tradnl"/>
        </w:rPr>
      </w:pPr>
      <w:r w:rsidRPr="00484651">
        <w:rPr>
          <w:lang w:val="es-ES_tradnl"/>
        </w:rPr>
        <w:t>10.</w:t>
      </w:r>
      <w:r w:rsidRPr="00484651">
        <w:rPr>
          <w:lang w:val="es-ES_tradnl"/>
        </w:rPr>
        <w:tab/>
        <w:t>La Comisión Nacional de Derechos Humanos está abierta a todos los ciudadanos y ciudadanas, independientemente de su edad, raza u origen social. Cuenta con un grupo de trabajo que se ocupa específicamente de la protección de los derechos de los grupos vulnerables, incluidos los niños.</w:t>
      </w:r>
    </w:p>
    <w:p w14:paraId="5277A0A8"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3 b) de la lista de cuestiones</w:t>
      </w:r>
      <w:r w:rsidRPr="00484651">
        <w:rPr>
          <w:lang w:val="es-ES_tradnl"/>
        </w:rPr>
        <w:t xml:space="preserve"> </w:t>
      </w:r>
    </w:p>
    <w:p w14:paraId="525B3D33" w14:textId="77777777" w:rsidR="00151CC4" w:rsidRPr="00484651" w:rsidRDefault="00151CC4" w:rsidP="00151CC4">
      <w:pPr>
        <w:pStyle w:val="SingleTxtG"/>
        <w:rPr>
          <w:lang w:val="es-ES_tradnl"/>
        </w:rPr>
      </w:pPr>
      <w:r w:rsidRPr="00484651">
        <w:rPr>
          <w:lang w:val="es-ES_tradnl"/>
        </w:rPr>
        <w:t>11.</w:t>
      </w:r>
      <w:r w:rsidRPr="00484651">
        <w:rPr>
          <w:lang w:val="es-ES_tradnl"/>
        </w:rPr>
        <w:tab/>
        <w:t>En Malí, la sociedad civil goza de una gran libertad de actuación, siempre que respete las orientaciones estratégicas de la política de protección del país. Las medidas adoptadas recientemente por el Gobierno están encaminadas a mejorar la coordinación de las actuaciones y la correspondiente rendición de cuentas.</w:t>
      </w:r>
    </w:p>
    <w:p w14:paraId="1147A426"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3 c) de la lista de cuestiones</w:t>
      </w:r>
      <w:r w:rsidRPr="00484651">
        <w:rPr>
          <w:lang w:val="es-ES_tradnl"/>
        </w:rPr>
        <w:t xml:space="preserve"> </w:t>
      </w:r>
    </w:p>
    <w:p w14:paraId="0470F863" w14:textId="77777777" w:rsidR="00151CC4" w:rsidRPr="00484651" w:rsidRDefault="00151CC4" w:rsidP="00151CC4">
      <w:pPr>
        <w:pStyle w:val="SingleTxtG"/>
        <w:rPr>
          <w:lang w:val="es-ES_tradnl"/>
        </w:rPr>
      </w:pPr>
      <w:r w:rsidRPr="00484651">
        <w:rPr>
          <w:lang w:val="es-ES_tradnl"/>
        </w:rPr>
        <w:t>12.</w:t>
      </w:r>
      <w:r w:rsidRPr="00484651">
        <w:rPr>
          <w:lang w:val="es-ES_tradnl"/>
        </w:rPr>
        <w:tab/>
        <w:t>La aplicación de la Convención tras la reforma de la Dirección Nacional de Promoción del Niño y la Familia se ha hecho efectiva con la creación de servicios centralizados y descentralizados (Oficina de Acogida y Orientación, y Unidad de Planificación, Seguimiento y Evaluación).</w:t>
      </w:r>
    </w:p>
    <w:p w14:paraId="7CF59260" w14:textId="77777777" w:rsidR="00151CC4" w:rsidRPr="00484651" w:rsidRDefault="00151CC4" w:rsidP="00151CC4">
      <w:pPr>
        <w:pStyle w:val="H23G"/>
        <w:ind w:firstLine="0"/>
        <w:rPr>
          <w:lang w:val="es-ES_tradnl"/>
        </w:rPr>
      </w:pPr>
      <w:r w:rsidRPr="00484651">
        <w:rPr>
          <w:bCs/>
          <w:lang w:val="es-ES_tradnl"/>
        </w:rPr>
        <w:t>Respuesta al párrafo 4 a) de la lista de cuestiones</w:t>
      </w:r>
      <w:r w:rsidRPr="00484651">
        <w:rPr>
          <w:lang w:val="es-ES_tradnl"/>
        </w:rPr>
        <w:t xml:space="preserve"> </w:t>
      </w:r>
    </w:p>
    <w:p w14:paraId="73FD77B7" w14:textId="77777777" w:rsidR="00151CC4" w:rsidRPr="00484651" w:rsidRDefault="00151CC4" w:rsidP="00151CC4">
      <w:pPr>
        <w:pStyle w:val="SingleTxtG"/>
        <w:rPr>
          <w:lang w:val="es-ES_tradnl"/>
        </w:rPr>
      </w:pPr>
      <w:r w:rsidRPr="00484651">
        <w:rPr>
          <w:lang w:val="es-ES_tradnl"/>
        </w:rPr>
        <w:t>13.</w:t>
      </w:r>
      <w:r w:rsidRPr="00484651">
        <w:rPr>
          <w:lang w:val="es-ES_tradnl"/>
        </w:rPr>
        <w:tab/>
        <w:t>A pesar del contexto de austeridad vinculado a la crisis de seguridad, el Estado sigue realizando esfuerzos para proporcionar estabilidad presupuestaria a la protección de la infancia.</w:t>
      </w:r>
    </w:p>
    <w:p w14:paraId="5DE697A6" w14:textId="77777777" w:rsidR="00151CC4" w:rsidRPr="00484651" w:rsidRDefault="00151CC4" w:rsidP="00151CC4">
      <w:pPr>
        <w:pStyle w:val="H23G"/>
        <w:ind w:firstLine="0"/>
        <w:rPr>
          <w:lang w:val="es-ES_tradnl"/>
        </w:rPr>
      </w:pPr>
      <w:r w:rsidRPr="00484651">
        <w:rPr>
          <w:bCs/>
          <w:lang w:val="es-ES_tradnl"/>
        </w:rPr>
        <w:t>Respuesta al párrafo 4 b) de la lista de cuestiones</w:t>
      </w:r>
      <w:r w:rsidRPr="00484651">
        <w:rPr>
          <w:lang w:val="es-ES_tradnl"/>
        </w:rPr>
        <w:t xml:space="preserve"> </w:t>
      </w:r>
    </w:p>
    <w:p w14:paraId="725491FE" w14:textId="77777777" w:rsidR="00151CC4" w:rsidRPr="00484651" w:rsidRDefault="00151CC4" w:rsidP="00151CC4">
      <w:pPr>
        <w:pStyle w:val="SingleTxtG"/>
        <w:rPr>
          <w:lang w:val="es-ES_tradnl"/>
        </w:rPr>
      </w:pPr>
      <w:r w:rsidRPr="00484651">
        <w:rPr>
          <w:lang w:val="es-ES_tradnl"/>
        </w:rPr>
        <w:t>14.</w:t>
      </w:r>
      <w:r w:rsidRPr="00484651">
        <w:rPr>
          <w:lang w:val="es-ES_tradnl"/>
        </w:rPr>
        <w:tab/>
        <w:t xml:space="preserve">Los datos se recaban y difunden a través de: </w:t>
      </w:r>
    </w:p>
    <w:p w14:paraId="3171C38C" w14:textId="5BFD6A47" w:rsidR="00151CC4" w:rsidRPr="00484651" w:rsidRDefault="00151CC4" w:rsidP="00151CC4">
      <w:pPr>
        <w:pStyle w:val="Bullet1G"/>
        <w:numPr>
          <w:ilvl w:val="0"/>
          <w:numId w:val="0"/>
        </w:numPr>
        <w:tabs>
          <w:tab w:val="left" w:pos="1701"/>
        </w:tabs>
        <w:ind w:left="1701" w:hanging="170"/>
        <w:rPr>
          <w:lang w:val="es-ES_tradnl"/>
        </w:rPr>
      </w:pPr>
      <w:r w:rsidRPr="00484651">
        <w:rPr>
          <w:lang w:val="es-ES_tradnl"/>
        </w:rPr>
        <w:t>•</w:t>
      </w:r>
      <w:r w:rsidRPr="00484651">
        <w:rPr>
          <w:lang w:val="es-ES_tradnl"/>
        </w:rPr>
        <w:tab/>
        <w:t>El boletín de información estadística sobre la mujer y el niño</w:t>
      </w:r>
      <w:r>
        <w:rPr>
          <w:lang w:val="es-ES_tradnl"/>
        </w:rPr>
        <w:t>.</w:t>
      </w:r>
    </w:p>
    <w:p w14:paraId="74679884" w14:textId="59473B10" w:rsidR="00151CC4" w:rsidRPr="00484651" w:rsidRDefault="00151CC4" w:rsidP="00151CC4">
      <w:pPr>
        <w:pStyle w:val="Bullet1G"/>
        <w:numPr>
          <w:ilvl w:val="0"/>
          <w:numId w:val="0"/>
        </w:numPr>
        <w:tabs>
          <w:tab w:val="left" w:pos="1701"/>
        </w:tabs>
        <w:ind w:left="1701" w:hanging="170"/>
        <w:rPr>
          <w:lang w:val="es-ES_tradnl"/>
        </w:rPr>
      </w:pPr>
      <w:r w:rsidRPr="00484651">
        <w:rPr>
          <w:lang w:val="es-ES_tradnl"/>
        </w:rPr>
        <w:t>•</w:t>
      </w:r>
      <w:r w:rsidRPr="00484651">
        <w:rPr>
          <w:lang w:val="es-ES_tradnl"/>
        </w:rPr>
        <w:tab/>
        <w:t>El sistema de información sobre protección de la infancia CPIMS+</w:t>
      </w:r>
      <w:r>
        <w:rPr>
          <w:lang w:val="es-ES_tradnl"/>
        </w:rPr>
        <w:t>.</w:t>
      </w:r>
    </w:p>
    <w:p w14:paraId="4552E4CE" w14:textId="77777777" w:rsidR="00151CC4" w:rsidRPr="00484651" w:rsidRDefault="00151CC4" w:rsidP="00151CC4">
      <w:pPr>
        <w:pStyle w:val="Bullet1G"/>
        <w:numPr>
          <w:ilvl w:val="0"/>
          <w:numId w:val="0"/>
        </w:numPr>
        <w:tabs>
          <w:tab w:val="left" w:pos="1701"/>
        </w:tabs>
        <w:ind w:left="1701" w:hanging="170"/>
        <w:rPr>
          <w:lang w:val="es-ES_tradnl"/>
        </w:rPr>
      </w:pPr>
      <w:r w:rsidRPr="00484651">
        <w:rPr>
          <w:lang w:val="es-ES_tradnl"/>
        </w:rPr>
        <w:t>•</w:t>
      </w:r>
      <w:r w:rsidRPr="00484651">
        <w:rPr>
          <w:lang w:val="es-ES_tradnl"/>
        </w:rPr>
        <w:tab/>
        <w:t>El subsistema de información sobre la mujer, el niño y la familia.</w:t>
      </w:r>
    </w:p>
    <w:p w14:paraId="18209F8F"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4 c) de la lista de cuestiones</w:t>
      </w:r>
      <w:r w:rsidRPr="00484651">
        <w:rPr>
          <w:lang w:val="es-ES_tradnl"/>
        </w:rPr>
        <w:t xml:space="preserve"> </w:t>
      </w:r>
    </w:p>
    <w:p w14:paraId="3695F9EE" w14:textId="77777777" w:rsidR="00151CC4" w:rsidRPr="00484651" w:rsidRDefault="00151CC4" w:rsidP="00151CC4">
      <w:pPr>
        <w:pStyle w:val="SingleTxtG"/>
        <w:rPr>
          <w:lang w:val="es-ES_tradnl"/>
        </w:rPr>
      </w:pPr>
      <w:r w:rsidRPr="00484651">
        <w:rPr>
          <w:lang w:val="es-ES_tradnl"/>
        </w:rPr>
        <w:t>15.</w:t>
      </w:r>
      <w:r w:rsidRPr="00484651">
        <w:rPr>
          <w:lang w:val="es-ES_tradnl"/>
        </w:rPr>
        <w:tab/>
        <w:t>En este contexto, se han tomado las medidas siguientes:</w:t>
      </w:r>
    </w:p>
    <w:p w14:paraId="32A1F627" w14:textId="11E52589" w:rsidR="00151CC4" w:rsidRPr="00484651" w:rsidRDefault="00151CC4" w:rsidP="00151CC4">
      <w:pPr>
        <w:pStyle w:val="Bullet1G"/>
        <w:numPr>
          <w:ilvl w:val="0"/>
          <w:numId w:val="0"/>
        </w:numPr>
        <w:tabs>
          <w:tab w:val="left" w:pos="1701"/>
        </w:tabs>
        <w:ind w:left="1701" w:hanging="170"/>
        <w:rPr>
          <w:lang w:val="es-ES_tradnl"/>
        </w:rPr>
      </w:pPr>
      <w:r w:rsidRPr="00484651">
        <w:rPr>
          <w:lang w:val="es-ES_tradnl"/>
        </w:rPr>
        <w:t>•</w:t>
      </w:r>
      <w:r w:rsidRPr="00484651">
        <w:rPr>
          <w:lang w:val="es-ES_tradnl"/>
        </w:rPr>
        <w:tab/>
        <w:t>La instauración del Parlamento de los Niños de Malí mediante el Decreto núm. 96</w:t>
      </w:r>
      <w:r w:rsidRPr="00484651">
        <w:rPr>
          <w:lang w:val="es-ES_tradnl"/>
        </w:rPr>
        <w:noBreakHyphen/>
        <w:t>172/PM-RM, de 13 de junio de 1996</w:t>
      </w:r>
      <w:r>
        <w:rPr>
          <w:lang w:val="es-ES_tradnl"/>
        </w:rPr>
        <w:t>.</w:t>
      </w:r>
    </w:p>
    <w:p w14:paraId="0A6D1614" w14:textId="3C505A17" w:rsidR="00151CC4" w:rsidRPr="00484651" w:rsidRDefault="00151CC4" w:rsidP="00151CC4">
      <w:pPr>
        <w:pStyle w:val="Bullet1G"/>
        <w:numPr>
          <w:ilvl w:val="0"/>
          <w:numId w:val="0"/>
        </w:numPr>
        <w:tabs>
          <w:tab w:val="left" w:pos="1701"/>
        </w:tabs>
        <w:ind w:left="1701" w:hanging="170"/>
        <w:rPr>
          <w:lang w:val="es-ES_tradnl"/>
        </w:rPr>
      </w:pPr>
      <w:r w:rsidRPr="00484651">
        <w:rPr>
          <w:lang w:val="es-ES_tradnl"/>
        </w:rPr>
        <w:t>•</w:t>
      </w:r>
      <w:r w:rsidRPr="00484651">
        <w:rPr>
          <w:lang w:val="es-ES_tradnl"/>
        </w:rPr>
        <w:tab/>
        <w:t>La creación de estructuras para la participación de los niños (asociaciones y grupos de niños)</w:t>
      </w:r>
      <w:r>
        <w:rPr>
          <w:lang w:val="es-ES_tradnl"/>
        </w:rPr>
        <w:t>.</w:t>
      </w:r>
    </w:p>
    <w:p w14:paraId="15F4C3ED" w14:textId="2D102A03" w:rsidR="00151CC4" w:rsidRPr="00484651" w:rsidRDefault="00151CC4" w:rsidP="00151CC4">
      <w:pPr>
        <w:pStyle w:val="Bullet1G"/>
        <w:numPr>
          <w:ilvl w:val="0"/>
          <w:numId w:val="0"/>
        </w:numPr>
        <w:tabs>
          <w:tab w:val="left" w:pos="1701"/>
        </w:tabs>
        <w:ind w:left="1701" w:hanging="170"/>
        <w:rPr>
          <w:lang w:val="es-ES_tradnl"/>
        </w:rPr>
      </w:pPr>
      <w:r w:rsidRPr="00484651">
        <w:rPr>
          <w:lang w:val="es-ES_tradnl"/>
        </w:rPr>
        <w:t>•</w:t>
      </w:r>
      <w:r w:rsidRPr="00484651">
        <w:rPr>
          <w:lang w:val="es-ES_tradnl"/>
        </w:rPr>
        <w:tab/>
        <w:t>La traducción de la Convención sobre los Derechos del Niño a idiomas nacionales</w:t>
      </w:r>
      <w:r>
        <w:rPr>
          <w:lang w:val="es-ES_tradnl"/>
        </w:rPr>
        <w:t>.</w:t>
      </w:r>
    </w:p>
    <w:p w14:paraId="6A0D1996" w14:textId="77777777" w:rsidR="00151CC4" w:rsidRPr="00484651" w:rsidRDefault="00151CC4" w:rsidP="00151CC4">
      <w:pPr>
        <w:pStyle w:val="Bullet1G"/>
        <w:numPr>
          <w:ilvl w:val="0"/>
          <w:numId w:val="0"/>
        </w:numPr>
        <w:tabs>
          <w:tab w:val="left" w:pos="1701"/>
        </w:tabs>
        <w:ind w:left="1701" w:hanging="170"/>
        <w:rPr>
          <w:lang w:val="es-ES_tradnl"/>
        </w:rPr>
      </w:pPr>
      <w:r w:rsidRPr="00484651">
        <w:rPr>
          <w:lang w:val="es-ES_tradnl"/>
        </w:rPr>
        <w:t>•</w:t>
      </w:r>
      <w:r w:rsidRPr="00484651">
        <w:rPr>
          <w:lang w:val="es-ES_tradnl"/>
        </w:rPr>
        <w:tab/>
        <w:t>La redacción de una versión simplificada, adaptada a los niños, de la Convención sobre los Derechos del Niño.</w:t>
      </w:r>
    </w:p>
    <w:p w14:paraId="139B7C11"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5 a) de la lista de cuestiones</w:t>
      </w:r>
      <w:r w:rsidRPr="00484651">
        <w:rPr>
          <w:lang w:val="es-ES_tradnl"/>
        </w:rPr>
        <w:t xml:space="preserve"> </w:t>
      </w:r>
    </w:p>
    <w:p w14:paraId="4EF35338" w14:textId="77777777" w:rsidR="00151CC4" w:rsidRPr="00484651" w:rsidRDefault="00151CC4" w:rsidP="00151CC4">
      <w:pPr>
        <w:pStyle w:val="SingleTxtG"/>
        <w:rPr>
          <w:lang w:val="es-ES_tradnl"/>
        </w:rPr>
      </w:pPr>
      <w:r w:rsidRPr="00484651">
        <w:rPr>
          <w:lang w:val="es-ES_tradnl"/>
        </w:rPr>
        <w:t>16.</w:t>
      </w:r>
      <w:r w:rsidRPr="00484651">
        <w:rPr>
          <w:lang w:val="es-ES_tradnl"/>
        </w:rPr>
        <w:tab/>
        <w:t>En lo que respecta a la eliminación de todas las formas de discriminación contra los grupos mencionados, Malí ha ratificado y elaborado los siguientes textos:</w:t>
      </w:r>
    </w:p>
    <w:p w14:paraId="67CC6A47" w14:textId="6D8F89BC" w:rsidR="00151CC4" w:rsidRPr="00484651" w:rsidRDefault="00151CC4" w:rsidP="00151CC4">
      <w:pPr>
        <w:pStyle w:val="Bullet1G"/>
        <w:numPr>
          <w:ilvl w:val="0"/>
          <w:numId w:val="0"/>
        </w:numPr>
        <w:tabs>
          <w:tab w:val="left" w:pos="1701"/>
        </w:tabs>
        <w:ind w:left="1701" w:hanging="170"/>
        <w:rPr>
          <w:lang w:val="es-ES_tradnl"/>
        </w:rPr>
      </w:pPr>
      <w:r w:rsidRPr="00484651">
        <w:rPr>
          <w:lang w:val="es-ES_tradnl"/>
        </w:rPr>
        <w:t>•</w:t>
      </w:r>
      <w:r w:rsidRPr="00484651">
        <w:rPr>
          <w:lang w:val="es-ES_tradnl"/>
        </w:rPr>
        <w:tab/>
        <w:t>La ratificación de la Convención sobre la Eliminación de Todas las Formas de Discriminación contra la Mujer</w:t>
      </w:r>
      <w:r>
        <w:rPr>
          <w:lang w:val="es-ES_tradnl"/>
        </w:rPr>
        <w:t>.</w:t>
      </w:r>
    </w:p>
    <w:p w14:paraId="281604F4" w14:textId="0C819B52" w:rsidR="00151CC4" w:rsidRPr="00484651" w:rsidRDefault="00151CC4" w:rsidP="00151CC4">
      <w:pPr>
        <w:pStyle w:val="Bullet1G"/>
        <w:numPr>
          <w:ilvl w:val="0"/>
          <w:numId w:val="0"/>
        </w:numPr>
        <w:tabs>
          <w:tab w:val="left" w:pos="1701"/>
        </w:tabs>
        <w:ind w:left="1701" w:hanging="170"/>
        <w:rPr>
          <w:lang w:val="es-ES_tradnl"/>
        </w:rPr>
      </w:pPr>
      <w:r w:rsidRPr="00484651">
        <w:rPr>
          <w:lang w:val="es-ES_tradnl"/>
        </w:rPr>
        <w:t>•</w:t>
      </w:r>
      <w:r w:rsidRPr="00484651">
        <w:rPr>
          <w:lang w:val="es-ES_tradnl"/>
        </w:rPr>
        <w:tab/>
        <w:t>La Política Nacional de Género</w:t>
      </w:r>
      <w:r>
        <w:rPr>
          <w:lang w:val="es-ES_tradnl"/>
        </w:rPr>
        <w:t>.</w:t>
      </w:r>
    </w:p>
    <w:p w14:paraId="6FC8D257" w14:textId="747091FB" w:rsidR="00151CC4" w:rsidRPr="00484651" w:rsidRDefault="00151CC4" w:rsidP="00151CC4">
      <w:pPr>
        <w:pStyle w:val="Bullet1G"/>
        <w:numPr>
          <w:ilvl w:val="0"/>
          <w:numId w:val="0"/>
        </w:numPr>
        <w:tabs>
          <w:tab w:val="left" w:pos="1701"/>
        </w:tabs>
        <w:ind w:left="1701" w:hanging="170"/>
        <w:rPr>
          <w:lang w:val="es-ES_tradnl"/>
        </w:rPr>
      </w:pPr>
      <w:r w:rsidRPr="00484651">
        <w:rPr>
          <w:lang w:val="es-ES_tradnl"/>
        </w:rPr>
        <w:t>•</w:t>
      </w:r>
      <w:r w:rsidRPr="00484651">
        <w:rPr>
          <w:lang w:val="es-ES_tradnl"/>
        </w:rPr>
        <w:tab/>
        <w:t>La Política Nacional de Promoción y Protección de la Infancia</w:t>
      </w:r>
      <w:r>
        <w:rPr>
          <w:lang w:val="es-ES_tradnl"/>
        </w:rPr>
        <w:t>.</w:t>
      </w:r>
    </w:p>
    <w:p w14:paraId="063A3B4F" w14:textId="25BD5CE2" w:rsidR="00151CC4" w:rsidRPr="00484651" w:rsidRDefault="00151CC4" w:rsidP="00151CC4">
      <w:pPr>
        <w:pStyle w:val="Bullet1G"/>
        <w:numPr>
          <w:ilvl w:val="0"/>
          <w:numId w:val="0"/>
        </w:numPr>
        <w:tabs>
          <w:tab w:val="left" w:pos="1701"/>
        </w:tabs>
        <w:ind w:left="1701" w:hanging="170"/>
        <w:rPr>
          <w:lang w:val="es-ES_tradnl"/>
        </w:rPr>
      </w:pPr>
      <w:r w:rsidRPr="00484651">
        <w:rPr>
          <w:lang w:val="es-ES_tradnl"/>
        </w:rPr>
        <w:t>•</w:t>
      </w:r>
      <w:r w:rsidRPr="00484651">
        <w:rPr>
          <w:lang w:val="es-ES_tradnl"/>
        </w:rPr>
        <w:tab/>
        <w:t>La Política Nacional de Promoción de la Familia</w:t>
      </w:r>
      <w:r>
        <w:rPr>
          <w:lang w:val="es-ES_tradnl"/>
        </w:rPr>
        <w:t>.</w:t>
      </w:r>
    </w:p>
    <w:p w14:paraId="0302082A" w14:textId="0991ACB4" w:rsidR="00151CC4" w:rsidRPr="00484651" w:rsidRDefault="00151CC4" w:rsidP="00151CC4">
      <w:pPr>
        <w:pStyle w:val="Bullet1G"/>
        <w:numPr>
          <w:ilvl w:val="0"/>
          <w:numId w:val="0"/>
        </w:numPr>
        <w:tabs>
          <w:tab w:val="left" w:pos="1701"/>
        </w:tabs>
        <w:ind w:left="1701" w:hanging="170"/>
        <w:rPr>
          <w:lang w:val="es-ES_tradnl"/>
        </w:rPr>
      </w:pPr>
      <w:r w:rsidRPr="00484651">
        <w:rPr>
          <w:lang w:val="es-ES_tradnl"/>
        </w:rPr>
        <w:t>•</w:t>
      </w:r>
      <w:r w:rsidRPr="00484651">
        <w:rPr>
          <w:lang w:val="es-ES_tradnl"/>
        </w:rPr>
        <w:tab/>
        <w:t>El Código de Protección del Niño</w:t>
      </w:r>
      <w:r>
        <w:rPr>
          <w:lang w:val="es-ES_tradnl"/>
        </w:rPr>
        <w:t>.</w:t>
      </w:r>
    </w:p>
    <w:p w14:paraId="7FFFEB27" w14:textId="3D92F44E" w:rsidR="00151CC4" w:rsidRPr="00484651" w:rsidRDefault="00151CC4" w:rsidP="00151CC4">
      <w:pPr>
        <w:pStyle w:val="Bullet1G"/>
        <w:numPr>
          <w:ilvl w:val="0"/>
          <w:numId w:val="0"/>
        </w:numPr>
        <w:tabs>
          <w:tab w:val="left" w:pos="1701"/>
        </w:tabs>
        <w:ind w:left="1701" w:hanging="170"/>
        <w:rPr>
          <w:lang w:val="es-ES_tradnl"/>
        </w:rPr>
      </w:pPr>
      <w:r w:rsidRPr="00484651">
        <w:rPr>
          <w:lang w:val="es-ES_tradnl"/>
        </w:rPr>
        <w:t>•</w:t>
      </w:r>
      <w:r w:rsidRPr="00484651">
        <w:rPr>
          <w:lang w:val="es-ES_tradnl"/>
        </w:rPr>
        <w:tab/>
        <w:t>El Código de la Persona y la Familia</w:t>
      </w:r>
      <w:r>
        <w:rPr>
          <w:lang w:val="es-ES_tradnl"/>
        </w:rPr>
        <w:t>.</w:t>
      </w:r>
    </w:p>
    <w:p w14:paraId="17ED2458" w14:textId="7462F935" w:rsidR="00151CC4" w:rsidRPr="00484651" w:rsidRDefault="00151CC4" w:rsidP="00151CC4">
      <w:pPr>
        <w:pStyle w:val="Bullet1G"/>
        <w:numPr>
          <w:ilvl w:val="0"/>
          <w:numId w:val="0"/>
        </w:numPr>
        <w:tabs>
          <w:tab w:val="left" w:pos="1701"/>
        </w:tabs>
        <w:ind w:left="1701" w:hanging="170"/>
        <w:rPr>
          <w:lang w:val="es-ES_tradnl"/>
        </w:rPr>
      </w:pPr>
      <w:r w:rsidRPr="00484651">
        <w:rPr>
          <w:lang w:val="es-ES_tradnl"/>
        </w:rPr>
        <w:lastRenderedPageBreak/>
        <w:t>•</w:t>
      </w:r>
      <w:r w:rsidRPr="00484651">
        <w:rPr>
          <w:lang w:val="es-ES_tradnl"/>
        </w:rPr>
        <w:tab/>
        <w:t>La Política Nacional de Solidaridad</w:t>
      </w:r>
      <w:r>
        <w:rPr>
          <w:lang w:val="es-ES_tradnl"/>
        </w:rPr>
        <w:t>.</w:t>
      </w:r>
    </w:p>
    <w:p w14:paraId="7F980108" w14:textId="47BFAB9D" w:rsidR="00151CC4" w:rsidRPr="00484651" w:rsidRDefault="00151CC4" w:rsidP="00151CC4">
      <w:pPr>
        <w:pStyle w:val="Bullet1G"/>
        <w:numPr>
          <w:ilvl w:val="0"/>
          <w:numId w:val="0"/>
        </w:numPr>
        <w:tabs>
          <w:tab w:val="left" w:pos="1701"/>
        </w:tabs>
        <w:ind w:left="1701" w:hanging="170"/>
        <w:rPr>
          <w:lang w:val="es-ES_tradnl"/>
        </w:rPr>
      </w:pPr>
      <w:r w:rsidRPr="00484651">
        <w:rPr>
          <w:lang w:val="es-ES_tradnl"/>
        </w:rPr>
        <w:t>•</w:t>
      </w:r>
      <w:r w:rsidRPr="00484651">
        <w:rPr>
          <w:lang w:val="es-ES_tradnl"/>
        </w:rPr>
        <w:tab/>
        <w:t>El establecimiento del Fondo de Apoyo al Autoempoderamiento de las Mujeres y al Desarrollo de los Niños</w:t>
      </w:r>
      <w:r>
        <w:rPr>
          <w:lang w:val="es-ES_tradnl"/>
        </w:rPr>
        <w:t>.</w:t>
      </w:r>
    </w:p>
    <w:p w14:paraId="056C9189" w14:textId="492AE881" w:rsidR="00151CC4" w:rsidRPr="00484651" w:rsidRDefault="00151CC4" w:rsidP="00151CC4">
      <w:pPr>
        <w:pStyle w:val="Bullet1G"/>
        <w:numPr>
          <w:ilvl w:val="0"/>
          <w:numId w:val="0"/>
        </w:numPr>
        <w:tabs>
          <w:tab w:val="left" w:pos="1701"/>
        </w:tabs>
        <w:ind w:left="1701" w:hanging="170"/>
        <w:rPr>
          <w:lang w:val="es-ES_tradnl"/>
        </w:rPr>
      </w:pPr>
      <w:r w:rsidRPr="00484651">
        <w:rPr>
          <w:lang w:val="es-ES_tradnl"/>
        </w:rPr>
        <w:t>•</w:t>
      </w:r>
      <w:r w:rsidRPr="00484651">
        <w:rPr>
          <w:lang w:val="es-ES_tradnl"/>
        </w:rPr>
        <w:tab/>
        <w:t>La creación de un importante sistema de atención a la infancia mediante la promoción de las Instituciones Privadas de Acogida, Atención, Orientación y/o Alojamiento de Niños</w:t>
      </w:r>
      <w:r>
        <w:rPr>
          <w:lang w:val="es-ES_tradnl"/>
        </w:rPr>
        <w:t>.</w:t>
      </w:r>
    </w:p>
    <w:p w14:paraId="3117F18A" w14:textId="5679F53E" w:rsidR="00151CC4" w:rsidRPr="00484651" w:rsidRDefault="00151CC4" w:rsidP="00151CC4">
      <w:pPr>
        <w:pStyle w:val="Bullet1G"/>
        <w:numPr>
          <w:ilvl w:val="0"/>
          <w:numId w:val="0"/>
        </w:numPr>
        <w:tabs>
          <w:tab w:val="left" w:pos="1701"/>
        </w:tabs>
        <w:ind w:left="1701" w:hanging="170"/>
        <w:rPr>
          <w:lang w:val="es-ES_tradnl"/>
        </w:rPr>
      </w:pPr>
      <w:r w:rsidRPr="00484651">
        <w:rPr>
          <w:lang w:val="es-ES_tradnl"/>
        </w:rPr>
        <w:t>•</w:t>
      </w:r>
      <w:r w:rsidRPr="00484651">
        <w:rPr>
          <w:lang w:val="es-ES_tradnl"/>
        </w:rPr>
        <w:tab/>
        <w:t>Los niños nacidos fuera del matrimonio tienen los mismos derechos y gozan de las mismas medidas de protección y promoción de sus derechos que los demás niños</w:t>
      </w:r>
      <w:r>
        <w:rPr>
          <w:lang w:val="es-ES_tradnl"/>
        </w:rPr>
        <w:t>.</w:t>
      </w:r>
    </w:p>
    <w:p w14:paraId="7E99FA85" w14:textId="4668C298" w:rsidR="00151CC4" w:rsidRPr="00484651" w:rsidRDefault="00151CC4" w:rsidP="00151CC4">
      <w:pPr>
        <w:pStyle w:val="Bullet1G"/>
        <w:numPr>
          <w:ilvl w:val="0"/>
          <w:numId w:val="0"/>
        </w:numPr>
        <w:tabs>
          <w:tab w:val="left" w:pos="1701"/>
        </w:tabs>
        <w:ind w:left="1701" w:hanging="170"/>
        <w:rPr>
          <w:lang w:val="es-ES_tradnl"/>
        </w:rPr>
      </w:pPr>
      <w:r w:rsidRPr="00484651">
        <w:rPr>
          <w:lang w:val="es-ES_tradnl"/>
        </w:rPr>
        <w:t>•</w:t>
      </w:r>
      <w:r w:rsidRPr="00484651">
        <w:rPr>
          <w:lang w:val="es-ES_tradnl"/>
        </w:rPr>
        <w:tab/>
        <w:t>En materia de sucesiones, el artículo 771 dispone que la ley no distingue entre filiación legítima y filiación natural a efectos de determinar los progenitores con derecho a heredar</w:t>
      </w:r>
      <w:r>
        <w:rPr>
          <w:lang w:val="es-ES_tradnl"/>
        </w:rPr>
        <w:t>.</w:t>
      </w:r>
    </w:p>
    <w:p w14:paraId="742CB3C7" w14:textId="77777777" w:rsidR="00151CC4" w:rsidRPr="00484651" w:rsidRDefault="00151CC4" w:rsidP="00151CC4">
      <w:pPr>
        <w:pStyle w:val="Bullet1G"/>
        <w:numPr>
          <w:ilvl w:val="0"/>
          <w:numId w:val="0"/>
        </w:numPr>
        <w:tabs>
          <w:tab w:val="left" w:pos="1701"/>
        </w:tabs>
        <w:ind w:left="1701" w:hanging="170"/>
        <w:rPr>
          <w:lang w:val="es-ES_tradnl"/>
        </w:rPr>
      </w:pPr>
      <w:r w:rsidRPr="00484651">
        <w:rPr>
          <w:lang w:val="es-ES_tradnl"/>
        </w:rPr>
        <w:t>•</w:t>
      </w:r>
      <w:r w:rsidRPr="00484651">
        <w:rPr>
          <w:lang w:val="es-ES_tradnl"/>
        </w:rPr>
        <w:tab/>
        <w:t xml:space="preserve">Actualmente está en proceso de aprobación un anteproyecto de ley para tipificar como delito la esclavitud en todas sus formas; esta medida permitirá sin duda acabar con esa práctica y protegerá a los niños nacidos de progenitores víctimas de ella. </w:t>
      </w:r>
    </w:p>
    <w:p w14:paraId="71F9D60C"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5 b) de la lista de cuestiones</w:t>
      </w:r>
      <w:r w:rsidRPr="00484651">
        <w:rPr>
          <w:lang w:val="es-ES_tradnl"/>
        </w:rPr>
        <w:t xml:space="preserve"> </w:t>
      </w:r>
    </w:p>
    <w:p w14:paraId="189574D6" w14:textId="77777777" w:rsidR="00151CC4" w:rsidRPr="00484651" w:rsidRDefault="00151CC4" w:rsidP="00151CC4">
      <w:pPr>
        <w:pStyle w:val="SingleTxtG"/>
        <w:rPr>
          <w:lang w:val="es-ES_tradnl"/>
        </w:rPr>
      </w:pPr>
      <w:r w:rsidRPr="00484651">
        <w:rPr>
          <w:lang w:val="es-ES_tradnl"/>
        </w:rPr>
        <w:t>17.</w:t>
      </w:r>
      <w:r w:rsidRPr="00484651">
        <w:rPr>
          <w:lang w:val="es-ES_tradnl"/>
        </w:rPr>
        <w:tab/>
        <w:t>Para el Misterio de Promoción de la Mujer, la Infancia y la Familia, el interés superior del niño es una consideración primordial en todas las acciones relacionadas con los niños, en particular los niños asociados a fuerzas armadas o grupos armados, los niños con necesidades especiales, los niños en situación de movilidad, los niños no acompañados/separados, los niños abandonados y los niños que mendigan. A ese respecto, cabe señalar:</w:t>
      </w:r>
    </w:p>
    <w:p w14:paraId="38AFED91" w14:textId="45F13786" w:rsidR="00151CC4" w:rsidRPr="00484651" w:rsidRDefault="00151CC4" w:rsidP="00151CC4">
      <w:pPr>
        <w:pStyle w:val="Bullet1G"/>
        <w:numPr>
          <w:ilvl w:val="0"/>
          <w:numId w:val="0"/>
        </w:numPr>
        <w:tabs>
          <w:tab w:val="left" w:pos="1701"/>
        </w:tabs>
        <w:ind w:left="1701" w:hanging="170"/>
        <w:rPr>
          <w:lang w:val="es-ES_tradnl"/>
        </w:rPr>
      </w:pPr>
      <w:r w:rsidRPr="00484651">
        <w:rPr>
          <w:lang w:val="es-ES_tradnl"/>
        </w:rPr>
        <w:t>•</w:t>
      </w:r>
      <w:r w:rsidRPr="00484651">
        <w:rPr>
          <w:lang w:val="es-ES_tradnl"/>
        </w:rPr>
        <w:tab/>
        <w:t>La organización de mesas redondas y talleres con agentes estatales y no estatales sobre la determinación del interés superior del niño</w:t>
      </w:r>
      <w:r>
        <w:rPr>
          <w:lang w:val="es-ES_tradnl"/>
        </w:rPr>
        <w:t>.</w:t>
      </w:r>
    </w:p>
    <w:p w14:paraId="50399384" w14:textId="61E34B11" w:rsidR="00151CC4" w:rsidRPr="00484651" w:rsidRDefault="00151CC4" w:rsidP="00151CC4">
      <w:pPr>
        <w:pStyle w:val="Bullet1G"/>
        <w:numPr>
          <w:ilvl w:val="0"/>
          <w:numId w:val="0"/>
        </w:numPr>
        <w:tabs>
          <w:tab w:val="left" w:pos="1701"/>
        </w:tabs>
        <w:ind w:left="1701" w:hanging="170"/>
        <w:rPr>
          <w:lang w:val="es-ES_tradnl"/>
        </w:rPr>
      </w:pPr>
      <w:r w:rsidRPr="00484651">
        <w:rPr>
          <w:lang w:val="es-ES_tradnl"/>
        </w:rPr>
        <w:t>•</w:t>
      </w:r>
      <w:r w:rsidRPr="00484651">
        <w:rPr>
          <w:lang w:val="es-ES_tradnl"/>
        </w:rPr>
        <w:tab/>
        <w:t>La firma, el 7 de febrero de 2013, de la circular interministerial sobre la prevención, la protección y el retorno a las familias de los niños asociados a fuerzas armadas o grupos armados, y la firma, el 1 de julio de 2013, del Protocolo de Entendimiento sobre la Entrega de los Niños Asociados a Fuerzas y Grupos Armados concertado entre el Gobierno de la República de Malí y el sistema de las Naciones Unidas en Malí</w:t>
      </w:r>
      <w:r>
        <w:rPr>
          <w:lang w:val="es-ES_tradnl"/>
        </w:rPr>
        <w:t>.</w:t>
      </w:r>
      <w:r w:rsidRPr="00484651">
        <w:rPr>
          <w:lang w:val="es-ES_tradnl"/>
        </w:rPr>
        <w:t xml:space="preserve"> </w:t>
      </w:r>
    </w:p>
    <w:p w14:paraId="4BDCFF80" w14:textId="57D4F9AB" w:rsidR="00151CC4" w:rsidRPr="00484651" w:rsidRDefault="00151CC4" w:rsidP="00151CC4">
      <w:pPr>
        <w:pStyle w:val="Bullet1G"/>
        <w:numPr>
          <w:ilvl w:val="0"/>
          <w:numId w:val="0"/>
        </w:numPr>
        <w:tabs>
          <w:tab w:val="left" w:pos="1701"/>
        </w:tabs>
        <w:ind w:left="1701" w:hanging="170"/>
        <w:rPr>
          <w:lang w:val="es-ES_tradnl"/>
        </w:rPr>
      </w:pPr>
      <w:r w:rsidRPr="00484651">
        <w:rPr>
          <w:lang w:val="es-ES_tradnl"/>
        </w:rPr>
        <w:t>•</w:t>
      </w:r>
      <w:r w:rsidRPr="00484651">
        <w:rPr>
          <w:lang w:val="es-ES_tradnl"/>
        </w:rPr>
        <w:tab/>
        <w:t>La elaboración de normas para la atención de los niños vulnerables</w:t>
      </w:r>
      <w:r>
        <w:rPr>
          <w:lang w:val="es-ES_tradnl"/>
        </w:rPr>
        <w:t>.</w:t>
      </w:r>
    </w:p>
    <w:p w14:paraId="7842B574" w14:textId="26E08888" w:rsidR="00151CC4" w:rsidRPr="00484651" w:rsidRDefault="00151CC4" w:rsidP="00151CC4">
      <w:pPr>
        <w:pStyle w:val="Bullet1G"/>
        <w:numPr>
          <w:ilvl w:val="0"/>
          <w:numId w:val="0"/>
        </w:numPr>
        <w:tabs>
          <w:tab w:val="left" w:pos="1701"/>
        </w:tabs>
        <w:ind w:left="1701" w:hanging="170"/>
        <w:rPr>
          <w:lang w:val="es-ES_tradnl"/>
        </w:rPr>
      </w:pPr>
      <w:r w:rsidRPr="00484651">
        <w:rPr>
          <w:lang w:val="es-ES_tradnl"/>
        </w:rPr>
        <w:t>•</w:t>
      </w:r>
      <w:r w:rsidRPr="00484651">
        <w:rPr>
          <w:lang w:val="es-ES_tradnl"/>
        </w:rPr>
        <w:tab/>
        <w:t>La elaboración y difusión de la Estrategia Nacional Multisectorial para Poner Fin al Matrimonio Infantil</w:t>
      </w:r>
      <w:r>
        <w:rPr>
          <w:lang w:val="es-ES_tradnl"/>
        </w:rPr>
        <w:t>.</w:t>
      </w:r>
      <w:r w:rsidRPr="00484651">
        <w:rPr>
          <w:lang w:val="es-ES_tradnl"/>
        </w:rPr>
        <w:t xml:space="preserve"> </w:t>
      </w:r>
    </w:p>
    <w:p w14:paraId="323808D2" w14:textId="3AE911CF" w:rsidR="00151CC4" w:rsidRPr="00484651" w:rsidRDefault="00151CC4" w:rsidP="00151CC4">
      <w:pPr>
        <w:pStyle w:val="Bullet1G"/>
        <w:numPr>
          <w:ilvl w:val="0"/>
          <w:numId w:val="0"/>
        </w:numPr>
        <w:tabs>
          <w:tab w:val="left" w:pos="1701"/>
        </w:tabs>
        <w:ind w:left="1701" w:hanging="170"/>
        <w:rPr>
          <w:lang w:val="es-ES_tradnl"/>
        </w:rPr>
      </w:pPr>
      <w:r w:rsidRPr="00484651">
        <w:rPr>
          <w:lang w:val="es-ES_tradnl"/>
        </w:rPr>
        <w:t>•</w:t>
      </w:r>
      <w:r w:rsidRPr="00484651">
        <w:rPr>
          <w:lang w:val="es-ES_tradnl"/>
        </w:rPr>
        <w:tab/>
        <w:t>El hecho de que toda decisión judicial aplicable a un niño debe tener en cuenta su interés superior; de lo contrario, la decisión puede ser censurada por los tribunales superiores.</w:t>
      </w:r>
    </w:p>
    <w:p w14:paraId="2AB72680"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5 c) de la lista de cuestiones</w:t>
      </w:r>
      <w:r w:rsidRPr="00484651">
        <w:rPr>
          <w:lang w:val="es-ES_tradnl"/>
        </w:rPr>
        <w:t xml:space="preserve"> </w:t>
      </w:r>
    </w:p>
    <w:p w14:paraId="4F4CB78B" w14:textId="77777777" w:rsidR="00151CC4" w:rsidRPr="00484651" w:rsidRDefault="00151CC4" w:rsidP="00151CC4">
      <w:pPr>
        <w:pStyle w:val="SingleTxtG"/>
        <w:rPr>
          <w:lang w:val="es-ES_tradnl"/>
        </w:rPr>
      </w:pPr>
      <w:r w:rsidRPr="00484651">
        <w:rPr>
          <w:lang w:val="es-ES_tradnl"/>
        </w:rPr>
        <w:t>18.</w:t>
      </w:r>
      <w:r w:rsidRPr="00484651">
        <w:rPr>
          <w:lang w:val="es-ES_tradnl"/>
        </w:rPr>
        <w:tab/>
        <w:t xml:space="preserve">En Malí, los niños implicados en delitos terroristas se consideran niños asociados a fuerzas armadas o grupos armados y, por lo tanto, son tratados como víctimas. En cuanto se establece su condición de menor, el niño es remitido a los servicios de protección de la infancia para que le hagan un seguimiento hasta que se produzca la reunificación familiar. </w:t>
      </w:r>
    </w:p>
    <w:p w14:paraId="4D2A2E6E"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5 d) de la lista de cuestiones</w:t>
      </w:r>
      <w:r w:rsidRPr="00484651">
        <w:rPr>
          <w:lang w:val="es-ES_tradnl"/>
        </w:rPr>
        <w:t xml:space="preserve"> </w:t>
      </w:r>
    </w:p>
    <w:p w14:paraId="6644111E" w14:textId="77777777" w:rsidR="00151CC4" w:rsidRPr="00484651" w:rsidRDefault="00151CC4" w:rsidP="00151CC4">
      <w:pPr>
        <w:pStyle w:val="SingleTxtG"/>
        <w:rPr>
          <w:lang w:val="es-ES_tradnl"/>
        </w:rPr>
      </w:pPr>
      <w:r w:rsidRPr="00484651">
        <w:rPr>
          <w:lang w:val="es-ES_tradnl"/>
        </w:rPr>
        <w:t>19.</w:t>
      </w:r>
      <w:r w:rsidRPr="00484651">
        <w:rPr>
          <w:lang w:val="es-ES_tradnl"/>
        </w:rPr>
        <w:tab/>
        <w:t xml:space="preserve">La revisión del Código de la Persona y la Familia requiere, en primer lugar, campañas de información y sensibilización para que el proceso sea inclusivo y participativo, así como para conseguir el apoyo de la población. En julio de 2022, Malí adoptó una estrategia nacional multisectorial para poner fin al matrimonio infantil, acompañada de un plan de acción quinquenal. Este documento permitirá reforzar los mecanismos legislativos e institucionales y asignar más recursos para limitar la práctica del matrimonio infantil. </w:t>
      </w:r>
    </w:p>
    <w:p w14:paraId="5C519FF6" w14:textId="77777777" w:rsidR="00151CC4" w:rsidRPr="00484651" w:rsidRDefault="00151CC4" w:rsidP="00151CC4">
      <w:pPr>
        <w:pStyle w:val="H23G"/>
        <w:rPr>
          <w:lang w:val="es-ES_tradnl"/>
        </w:rPr>
      </w:pPr>
      <w:r w:rsidRPr="00484651">
        <w:rPr>
          <w:lang w:val="es-ES_tradnl"/>
        </w:rPr>
        <w:lastRenderedPageBreak/>
        <w:tab/>
      </w:r>
      <w:r w:rsidRPr="00484651">
        <w:rPr>
          <w:lang w:val="es-ES_tradnl"/>
        </w:rPr>
        <w:tab/>
      </w:r>
      <w:r w:rsidRPr="00484651">
        <w:rPr>
          <w:bCs/>
          <w:lang w:val="es-ES_tradnl"/>
        </w:rPr>
        <w:t>Respuesta al párrafo 5 e) de la lista de cuestiones</w:t>
      </w:r>
      <w:r w:rsidRPr="00484651">
        <w:rPr>
          <w:lang w:val="es-ES_tradnl"/>
        </w:rPr>
        <w:t xml:space="preserve"> </w:t>
      </w:r>
    </w:p>
    <w:p w14:paraId="42728811" w14:textId="77777777" w:rsidR="00151CC4" w:rsidRPr="00484651" w:rsidRDefault="00151CC4" w:rsidP="00151CC4">
      <w:pPr>
        <w:pStyle w:val="SingleTxtG"/>
        <w:rPr>
          <w:lang w:val="es-ES_tradnl"/>
        </w:rPr>
      </w:pPr>
      <w:r w:rsidRPr="00484651">
        <w:rPr>
          <w:lang w:val="es-ES_tradnl"/>
        </w:rPr>
        <w:t>20.</w:t>
      </w:r>
      <w:r w:rsidRPr="00484651">
        <w:rPr>
          <w:lang w:val="es-ES_tradnl"/>
        </w:rPr>
        <w:tab/>
        <w:t xml:space="preserve">Según la ley maliense, todo niño nacido de un progenitor, padre o madre, de nacionalidad maliense se considera un niño de nacionalidad maliense de origen, independientemente del lugar de nacimiento o de la naturaleza de la filiación. Todo niño nacido en Malí de progenitores desconocidos adquiere también la nacionalidad maliense. Del mismo modo, es maliense todo niño nacido en Malí de un progenitor nacido en Malí y de nacionalidad de origen de un Estado africano. </w:t>
      </w:r>
    </w:p>
    <w:p w14:paraId="3EDADD00" w14:textId="77777777" w:rsidR="00151CC4" w:rsidRPr="00484651" w:rsidRDefault="00151CC4" w:rsidP="00151CC4">
      <w:pPr>
        <w:pStyle w:val="SingleTxtG"/>
        <w:rPr>
          <w:lang w:val="es-ES_tradnl"/>
        </w:rPr>
      </w:pPr>
      <w:r w:rsidRPr="00484651">
        <w:rPr>
          <w:lang w:val="es-ES_tradnl"/>
        </w:rPr>
        <w:t>21.</w:t>
      </w:r>
      <w:r w:rsidRPr="00484651">
        <w:rPr>
          <w:lang w:val="es-ES_tradnl"/>
        </w:rPr>
        <w:tab/>
        <w:t>En el marco de la aplicación de la estrategia nacional del registro civil, se han organizado campañas de puesta al día en todo el país para inscribir a los niños sin partida de nacimiento.</w:t>
      </w:r>
    </w:p>
    <w:p w14:paraId="6D5D2742"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6 a) de la lista de cuestiones</w:t>
      </w:r>
      <w:r w:rsidRPr="00484651">
        <w:rPr>
          <w:lang w:val="es-ES_tradnl"/>
        </w:rPr>
        <w:t xml:space="preserve"> </w:t>
      </w:r>
    </w:p>
    <w:p w14:paraId="29B7FC26" w14:textId="77777777" w:rsidR="00151CC4" w:rsidRPr="00484651" w:rsidRDefault="00151CC4" w:rsidP="00151CC4">
      <w:pPr>
        <w:pStyle w:val="SingleTxtG"/>
        <w:rPr>
          <w:lang w:val="es-ES_tradnl"/>
        </w:rPr>
      </w:pPr>
      <w:r w:rsidRPr="00484651">
        <w:rPr>
          <w:lang w:val="es-ES_tradnl"/>
        </w:rPr>
        <w:t>22.</w:t>
      </w:r>
      <w:r w:rsidRPr="00484651">
        <w:rPr>
          <w:lang w:val="es-ES_tradnl"/>
        </w:rPr>
        <w:tab/>
        <w:t>Los castigos corporales están oficialmente prohibidos en Malí en todos los niveles de la educación básica, de acuerdo con lo dispuesto en el artículo 26 de la orden núm. 10</w:t>
      </w:r>
      <w:r w:rsidRPr="00484651">
        <w:rPr>
          <w:lang w:val="es-ES_tradnl"/>
        </w:rPr>
        <w:noBreakHyphen/>
        <w:t>0688/MEALN-SG, de 12 de marzo de 2010. Este texto fue retomado en la circular núm. 2024-000101/MEN-SG, de 24 de enero de 2024, relativa a la prohibición de los castigos corporales.</w:t>
      </w:r>
    </w:p>
    <w:p w14:paraId="12510A4F"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6 b) de la lista de cuestiones</w:t>
      </w:r>
      <w:r w:rsidRPr="00484651">
        <w:rPr>
          <w:lang w:val="es-ES_tradnl"/>
        </w:rPr>
        <w:t xml:space="preserve"> </w:t>
      </w:r>
    </w:p>
    <w:p w14:paraId="4A053DA2" w14:textId="77777777" w:rsidR="00151CC4" w:rsidRPr="00484651" w:rsidRDefault="00151CC4" w:rsidP="00151CC4">
      <w:pPr>
        <w:pStyle w:val="SingleTxtG"/>
        <w:rPr>
          <w:lang w:val="es-ES_tradnl"/>
        </w:rPr>
      </w:pPr>
      <w:r w:rsidRPr="00484651">
        <w:rPr>
          <w:lang w:val="es-ES_tradnl"/>
        </w:rPr>
        <w:t>23.</w:t>
      </w:r>
      <w:r w:rsidRPr="00484651">
        <w:rPr>
          <w:lang w:val="es-ES_tradnl"/>
        </w:rPr>
        <w:tab/>
        <w:t xml:space="preserve">Los atentados contra la vida y las agresiones físicas, sexuales y psicológicas, así como el asesinato con fines rituales, cuando la víctima es un niño, se castigan con penas elevadas porque la minoría de edad se considera una circunstancia agravante. </w:t>
      </w:r>
    </w:p>
    <w:p w14:paraId="461A4DE3" w14:textId="77777777" w:rsidR="00151CC4" w:rsidRPr="00484651" w:rsidRDefault="00151CC4" w:rsidP="00151CC4">
      <w:pPr>
        <w:pStyle w:val="SingleTxtG"/>
        <w:rPr>
          <w:lang w:val="es-ES_tradnl"/>
        </w:rPr>
      </w:pPr>
      <w:r w:rsidRPr="00484651">
        <w:rPr>
          <w:lang w:val="es-ES_tradnl"/>
        </w:rPr>
        <w:t>24.</w:t>
      </w:r>
      <w:r w:rsidRPr="00484651">
        <w:rPr>
          <w:lang w:val="es-ES_tradnl"/>
        </w:rPr>
        <w:tab/>
        <w:t>La existencia de la Estrategia Nacional Multisectorial para Poner Fin al Matrimonio Infantil; la Estrategia Nacional de Comunicación Integral relativa a la Violencia de Género; el establecimiento del Comité Nacional de Coordinación de la Lucha contra la Trata de Personas y Prácticas Análogas; la capacitación de los miembros de la Federación Nacional de Asociaciones de Maestros de Escuelas Coránicas de Malí en el marco de la lucha contra la trata de personas en general y de niños talibés en particular.</w:t>
      </w:r>
    </w:p>
    <w:p w14:paraId="7A2AD5BA"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6 c) de la lista de cuestiones</w:t>
      </w:r>
      <w:r w:rsidRPr="00484651">
        <w:rPr>
          <w:lang w:val="es-ES_tradnl"/>
        </w:rPr>
        <w:t xml:space="preserve"> </w:t>
      </w:r>
    </w:p>
    <w:p w14:paraId="58563FB9" w14:textId="77777777" w:rsidR="00151CC4" w:rsidRPr="00484651" w:rsidRDefault="00151CC4" w:rsidP="00151CC4">
      <w:pPr>
        <w:pStyle w:val="SingleTxtG"/>
        <w:rPr>
          <w:lang w:val="es-ES_tradnl"/>
        </w:rPr>
      </w:pPr>
      <w:r w:rsidRPr="00484651">
        <w:rPr>
          <w:lang w:val="es-ES_tradnl"/>
        </w:rPr>
        <w:t>25.</w:t>
      </w:r>
      <w:r w:rsidRPr="00484651">
        <w:rPr>
          <w:lang w:val="es-ES_tradnl"/>
        </w:rPr>
        <w:tab/>
        <w:t>La creación de un servicio telefónico de asistencia para los niños está a punto de finalizar; la disponibilidad de líneas telefónicas gratuitas (80 333 o 80 331) para la atención de casos de violencia de género; la existencia del Programa Nacional de Lucha contra la Violencia de Género.</w:t>
      </w:r>
    </w:p>
    <w:p w14:paraId="7FD77F7C"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6 d) de la lista de cuestiones</w:t>
      </w:r>
      <w:r w:rsidRPr="00484651">
        <w:rPr>
          <w:lang w:val="es-ES_tradnl"/>
        </w:rPr>
        <w:t xml:space="preserve"> </w:t>
      </w:r>
    </w:p>
    <w:p w14:paraId="0942ABBD" w14:textId="77777777" w:rsidR="00151CC4" w:rsidRPr="00484651" w:rsidRDefault="00151CC4" w:rsidP="00151CC4">
      <w:pPr>
        <w:pStyle w:val="SingleTxtG"/>
        <w:rPr>
          <w:lang w:val="es-ES_tradnl"/>
        </w:rPr>
      </w:pPr>
      <w:r w:rsidRPr="00484651">
        <w:rPr>
          <w:lang w:val="es-ES_tradnl"/>
        </w:rPr>
        <w:t>26.</w:t>
      </w:r>
      <w:r w:rsidRPr="00484651">
        <w:rPr>
          <w:lang w:val="es-ES_tradnl"/>
        </w:rPr>
        <w:tab/>
        <w:t>El proyecto de ley sobre prevención y represión de la violencia de género y atención a las víctimas; el proyecto de ley de protección del niño; la existencia de la Estrategia Nacional Multisectorial para Poner Fin al Matrimonio Infantil; la existencia de comités de vigilancia y comités comunitarios de protección de los niños.</w:t>
      </w:r>
    </w:p>
    <w:p w14:paraId="5DC33685"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7 a) de la lista de cuestiones</w:t>
      </w:r>
      <w:r w:rsidRPr="00484651">
        <w:rPr>
          <w:lang w:val="es-ES_tradnl"/>
        </w:rPr>
        <w:t xml:space="preserve"> </w:t>
      </w:r>
    </w:p>
    <w:p w14:paraId="250F6363" w14:textId="77777777" w:rsidR="00151CC4" w:rsidRPr="00484651" w:rsidRDefault="00151CC4" w:rsidP="00151CC4">
      <w:pPr>
        <w:pStyle w:val="SingleTxtG"/>
        <w:rPr>
          <w:lang w:val="es-ES_tradnl"/>
        </w:rPr>
      </w:pPr>
      <w:r w:rsidRPr="00484651">
        <w:rPr>
          <w:lang w:val="es-ES_tradnl"/>
        </w:rPr>
        <w:t>27.</w:t>
      </w:r>
      <w:r w:rsidRPr="00484651">
        <w:rPr>
          <w:lang w:val="es-ES_tradnl"/>
        </w:rPr>
        <w:tab/>
        <w:t>La puesta en marcha del Programa JIGISEMEJIRI dirigido a los hogares pobres de todas las regiones de Malí, que consiste en transferencias de efectivo y medidas de apoyo.</w:t>
      </w:r>
    </w:p>
    <w:p w14:paraId="5A6482FD" w14:textId="77777777" w:rsidR="00151CC4" w:rsidRPr="00484651" w:rsidRDefault="00151CC4" w:rsidP="00151CC4">
      <w:pPr>
        <w:pStyle w:val="SingleTxtG"/>
        <w:rPr>
          <w:lang w:val="es-ES_tradnl"/>
        </w:rPr>
      </w:pPr>
      <w:r w:rsidRPr="00484651">
        <w:rPr>
          <w:lang w:val="es-ES_tradnl"/>
        </w:rPr>
        <w:t>28.</w:t>
      </w:r>
      <w:r w:rsidRPr="00484651">
        <w:rPr>
          <w:lang w:val="es-ES_tradnl"/>
        </w:rPr>
        <w:tab/>
        <w:t>En el marco de la lucha contra la pobreza, se financiaron 15.858 actividades generadoras de ingresos destinadas a poblaciones vulnerables.</w:t>
      </w:r>
    </w:p>
    <w:p w14:paraId="5D01FC53"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7 b) de la lista de cuestiones</w:t>
      </w:r>
      <w:r w:rsidRPr="00484651">
        <w:rPr>
          <w:lang w:val="es-ES_tradnl"/>
        </w:rPr>
        <w:t xml:space="preserve"> </w:t>
      </w:r>
    </w:p>
    <w:p w14:paraId="3039E2E1" w14:textId="77777777" w:rsidR="00151CC4" w:rsidRPr="00484651" w:rsidRDefault="00151CC4" w:rsidP="00151CC4">
      <w:pPr>
        <w:pStyle w:val="SingleTxtG"/>
        <w:rPr>
          <w:lang w:val="es-ES_tradnl"/>
        </w:rPr>
      </w:pPr>
      <w:r w:rsidRPr="00484651">
        <w:rPr>
          <w:lang w:val="es-ES_tradnl"/>
        </w:rPr>
        <w:t>29.</w:t>
      </w:r>
      <w:r w:rsidRPr="00484651">
        <w:rPr>
          <w:lang w:val="es-ES_tradnl"/>
        </w:rPr>
        <w:tab/>
        <w:t>La Política Nacional de Promoción y Protección de la Infancia; el Decreto núm. 06</w:t>
      </w:r>
      <w:r w:rsidRPr="00484651">
        <w:rPr>
          <w:lang w:val="es-ES_tradnl"/>
        </w:rPr>
        <w:noBreakHyphen/>
        <w:t xml:space="preserve">006/P-RM, de 11 de enero de 2006, por la que se crea el Centro de Acogida y Acogimiento Familiar; el Decreto núm. 02-067/P-RM, de 12 de febrero de 2002, por el que se establecen las condiciones de creación y se determinan las modalidades de funcionamiento de las Instituciones Privadas de Acogida, Atención, Orientación y/o Alojamiento de Niños; el Decreto núm. 0450/P-RM, de 31 de diciembre de 1999, por el que se establecen las </w:t>
      </w:r>
      <w:r w:rsidRPr="00484651">
        <w:rPr>
          <w:lang w:val="es-ES_tradnl"/>
        </w:rPr>
        <w:lastRenderedPageBreak/>
        <w:t xml:space="preserve">condiciones de creación y se determinan las modalidades de funcionamiento de las Instituciones Privadas de Acogida y Acogimiento de Niños; la formalización de los hogares de guarda (proceso en curso); la Ley núm. 2016-058, de 26 de diciembre de 2016, por la que se instituyen los pupilos en la República de Malí, y la ley de 2018 por la que se crea la Oficina Nacional de Pupilos; la existencia de varios servicios especializados, como la Dirección Nacional de Educación Preescolar y Especial, la Dirección Nacional de Desarrollo Social, la Dirección Nacional de Protección Social y Economía Solidaria y el Centro Nacional de Ortopedia de Malí. </w:t>
      </w:r>
    </w:p>
    <w:p w14:paraId="37C1ACB4" w14:textId="77777777" w:rsidR="00151CC4" w:rsidRPr="00484651" w:rsidRDefault="00151CC4" w:rsidP="00151CC4">
      <w:pPr>
        <w:pStyle w:val="SingleTxtG"/>
        <w:rPr>
          <w:lang w:val="es-ES_tradnl"/>
        </w:rPr>
      </w:pPr>
      <w:r w:rsidRPr="00484651">
        <w:rPr>
          <w:lang w:val="es-ES_tradnl"/>
        </w:rPr>
        <w:t>30.</w:t>
      </w:r>
      <w:r w:rsidRPr="00484651">
        <w:rPr>
          <w:lang w:val="es-ES_tradnl"/>
        </w:rPr>
        <w:tab/>
        <w:t>Además, se han creado varios centros escolares especializados gestionados por asociaciones nacionales con el apoyo del Estado, como la Unión Maliense de Personas Ciegas, la Asociación Maliense de Lucha contra la Deficiencia Mental en la Infancia, la Asociación Maliense de Personas Sordas y la Asociación Maliense de Personas con Discapacidad Física.</w:t>
      </w:r>
    </w:p>
    <w:p w14:paraId="1C0B3C80"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7 c) de la lista de cuestiones</w:t>
      </w:r>
      <w:r w:rsidRPr="00484651">
        <w:rPr>
          <w:lang w:val="es-ES_tradnl"/>
        </w:rPr>
        <w:t xml:space="preserve"> </w:t>
      </w:r>
    </w:p>
    <w:p w14:paraId="761CBC6F" w14:textId="77777777" w:rsidR="00151CC4" w:rsidRPr="00484651" w:rsidRDefault="00151CC4" w:rsidP="00151CC4">
      <w:pPr>
        <w:pStyle w:val="SingleTxtG"/>
        <w:rPr>
          <w:lang w:val="es-ES_tradnl"/>
        </w:rPr>
      </w:pPr>
      <w:r w:rsidRPr="00EE626F">
        <w:rPr>
          <w:lang w:val="es-ES_tradnl"/>
        </w:rPr>
        <w:t>31.</w:t>
      </w:r>
      <w:r w:rsidRPr="00EE626F">
        <w:rPr>
          <w:lang w:val="es-ES_tradnl"/>
        </w:rPr>
        <w:tab/>
        <w:t>Las adopciones nacionales e internacionales están reguladas por el Código de la Persona y la Familia, que hace hincapié en la necesidad de que se tenga en cuenta el interés superior del niño a la hora de fundamentar cualquier decisión por la que se conceda una adopción.</w:t>
      </w:r>
    </w:p>
    <w:p w14:paraId="4775E888" w14:textId="77777777" w:rsidR="00151CC4" w:rsidRPr="00484651" w:rsidRDefault="00151CC4" w:rsidP="00151CC4">
      <w:pPr>
        <w:pStyle w:val="H23G"/>
        <w:rPr>
          <w:lang w:val="es-ES_tradnl"/>
        </w:rPr>
      </w:pPr>
      <w:bookmarkStart w:id="1" w:name="_Hlk160711826"/>
      <w:r w:rsidRPr="00484651">
        <w:rPr>
          <w:lang w:val="es-ES_tradnl"/>
        </w:rPr>
        <w:tab/>
      </w:r>
      <w:r w:rsidRPr="00484651">
        <w:rPr>
          <w:lang w:val="es-ES_tradnl"/>
        </w:rPr>
        <w:tab/>
      </w:r>
      <w:r w:rsidRPr="00484651">
        <w:rPr>
          <w:bCs/>
          <w:lang w:val="es-ES_tradnl"/>
        </w:rPr>
        <w:t>Respuesta al párrafo 8 a) de la lista de cuestiones</w:t>
      </w:r>
      <w:r w:rsidRPr="00484651">
        <w:rPr>
          <w:lang w:val="es-ES_tradnl"/>
        </w:rPr>
        <w:t xml:space="preserve"> </w:t>
      </w:r>
    </w:p>
    <w:bookmarkEnd w:id="1"/>
    <w:p w14:paraId="11668D24" w14:textId="77777777" w:rsidR="00151CC4" w:rsidRPr="00484651" w:rsidRDefault="00151CC4" w:rsidP="00151CC4">
      <w:pPr>
        <w:pStyle w:val="SingleTxtG"/>
        <w:rPr>
          <w:lang w:val="es-ES_tradnl"/>
        </w:rPr>
      </w:pPr>
      <w:r w:rsidRPr="00484651">
        <w:rPr>
          <w:lang w:val="es-ES_tradnl"/>
        </w:rPr>
        <w:t>32.</w:t>
      </w:r>
      <w:r w:rsidRPr="00484651">
        <w:rPr>
          <w:lang w:val="es-ES_tradnl"/>
        </w:rPr>
        <w:tab/>
        <w:t>La aprobación del Decreto núm. 2021-0662/PT-RM, de 23 de septiembre de 2021, por el que se establecen las modalidades de aplicación de la Ley núm. 2018-027, de 12 de junio de 2018, relativa a los derechos de las personas con discapacidad.</w:t>
      </w:r>
    </w:p>
    <w:p w14:paraId="2641487D"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8 b) de la lista de cuestiones</w:t>
      </w:r>
    </w:p>
    <w:p w14:paraId="3186B5E8" w14:textId="77777777" w:rsidR="00151CC4" w:rsidRPr="00484651" w:rsidRDefault="00151CC4" w:rsidP="00151CC4">
      <w:pPr>
        <w:pStyle w:val="SingleTxtG"/>
        <w:rPr>
          <w:lang w:val="es-ES_tradnl"/>
        </w:rPr>
      </w:pPr>
      <w:r w:rsidRPr="00484651">
        <w:rPr>
          <w:lang w:val="es-ES_tradnl"/>
        </w:rPr>
        <w:t>33.</w:t>
      </w:r>
      <w:r w:rsidRPr="00484651">
        <w:rPr>
          <w:lang w:val="es-ES_tradnl"/>
        </w:rPr>
        <w:tab/>
        <w:t>La habilitación de rampas de acceso en los servicios públicos (escuelas, centros de salud, ayuntamientos, etc.); la adaptación de aseos públicos a las personas con discapacidad en edificios públicos; la concesión de subsidios a varias organizaciones que atienden a niños con discapacidad, como AMALDEME, la Escuela de Personas con Discapacidad Auditiva, el Centro de Rehabilitación para Personas con Discapacidad Física, AMASOURD y Housna-Ka-So; los planes de estudios de la formación docente integran contenidos relativos a la inclusión en la formación inicial del profesorado y se ha aprobado un documento de política nacional sobre educación inclusiva.</w:t>
      </w:r>
    </w:p>
    <w:p w14:paraId="17FD5E99"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8 c) de la lista de cuestiones</w:t>
      </w:r>
      <w:r w:rsidRPr="00484651">
        <w:rPr>
          <w:lang w:val="es-ES_tradnl"/>
        </w:rPr>
        <w:t xml:space="preserve"> </w:t>
      </w:r>
    </w:p>
    <w:p w14:paraId="6E22DAD6" w14:textId="77777777" w:rsidR="00151CC4" w:rsidRPr="00484651" w:rsidRDefault="00151CC4" w:rsidP="00151CC4">
      <w:pPr>
        <w:pStyle w:val="SingleTxtG"/>
        <w:rPr>
          <w:lang w:val="es-ES_tradnl"/>
        </w:rPr>
      </w:pPr>
      <w:r w:rsidRPr="00484651">
        <w:rPr>
          <w:lang w:val="es-ES_tradnl"/>
        </w:rPr>
        <w:t>34.</w:t>
      </w:r>
      <w:r w:rsidRPr="00484651">
        <w:rPr>
          <w:lang w:val="es-ES_tradnl"/>
        </w:rPr>
        <w:tab/>
        <w:t xml:space="preserve">Las actividades de comunicación llevadas a cabo durante el mes de la solidaridad (octubre), y más concretamente durante la semana de las personas con discapacidad, dieron lugar a la creación y realización de un programa semanal en la radio nacional llamado </w:t>
      </w:r>
      <w:r w:rsidRPr="00484651">
        <w:rPr>
          <w:i/>
          <w:iCs/>
          <w:lang w:val="es-ES_tradnl"/>
        </w:rPr>
        <w:t>Tribune de la Solidarité</w:t>
      </w:r>
      <w:r w:rsidRPr="00484651">
        <w:rPr>
          <w:lang w:val="es-ES_tradnl"/>
        </w:rPr>
        <w:t>.</w:t>
      </w:r>
    </w:p>
    <w:p w14:paraId="4A3239FB"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8 d) de la lista de cuestiones</w:t>
      </w:r>
    </w:p>
    <w:p w14:paraId="03E71DF1" w14:textId="77777777" w:rsidR="00151CC4" w:rsidRPr="00484651" w:rsidRDefault="00151CC4" w:rsidP="00151CC4">
      <w:pPr>
        <w:pStyle w:val="SingleTxtG"/>
        <w:rPr>
          <w:lang w:val="es-ES_tradnl"/>
        </w:rPr>
      </w:pPr>
      <w:r w:rsidRPr="00484651">
        <w:rPr>
          <w:lang w:val="es-ES_tradnl"/>
        </w:rPr>
        <w:t>35.</w:t>
      </w:r>
      <w:r w:rsidRPr="00484651">
        <w:rPr>
          <w:lang w:val="es-ES_tradnl"/>
        </w:rPr>
        <w:tab/>
        <w:t>El Decreto núm. 2021/PT-RM, de 23 de septiembre de 2021, por el que se establecen las modalidades de aplicación de la Ley núm. 2018-027, relativa a los derechos de las personas con discapacidad, y la orden núm. 5445/MSDS-SG, de 23 de diciembre de 2021, por la que se establecen la organización y las modalidades de funcionamiento del Comité Nacional de Seguimiento de los Derechos de las Personas con Discapacidad.</w:t>
      </w:r>
    </w:p>
    <w:p w14:paraId="54744C2A"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9 a) de la lista de cuestiones</w:t>
      </w:r>
      <w:r w:rsidRPr="00484651">
        <w:rPr>
          <w:lang w:val="es-ES_tradnl"/>
        </w:rPr>
        <w:t xml:space="preserve"> </w:t>
      </w:r>
    </w:p>
    <w:p w14:paraId="0C9AC825" w14:textId="77777777" w:rsidR="00151CC4" w:rsidRPr="00484651" w:rsidRDefault="00151CC4" w:rsidP="00151CC4">
      <w:pPr>
        <w:pStyle w:val="SingleTxtG"/>
        <w:rPr>
          <w:lang w:val="es-ES_tradnl"/>
        </w:rPr>
      </w:pPr>
      <w:r w:rsidRPr="00484651">
        <w:rPr>
          <w:lang w:val="es-ES_tradnl"/>
        </w:rPr>
        <w:t>36.</w:t>
      </w:r>
      <w:r w:rsidRPr="00484651">
        <w:rPr>
          <w:lang w:val="es-ES_tradnl"/>
        </w:rPr>
        <w:tab/>
        <w:t xml:space="preserve">La política y las normas de los servicios de salud reproductiva, y la estrategia de Salud Reproductiva de los Adolescentes y los Jóvenes; el nuevo despliegue en zonas de difícil acceso de 500 comadronas; la estrategia de integración de los servicios en una ventanilla única en marcha en cinco regiones; el refuerzo y equipamiento de 35 distritos sanitarios; la construcción de dos plantas de oxígeno en marcha en Kita y San y la dotación de 30 distritos sanitarios con concentradores de oxígeno; el proceso de refuerzo en curso de 65 distritos sanitarios en colaboración con el Fondo Mundial; la mejora del acceso a la gratuidad de las </w:t>
      </w:r>
      <w:r w:rsidRPr="00484651">
        <w:rPr>
          <w:lang w:val="es-ES_tradnl"/>
        </w:rPr>
        <w:lastRenderedPageBreak/>
        <w:t xml:space="preserve">cesáreas (de 13.000 a 20.000 </w:t>
      </w:r>
      <w:r w:rsidRPr="00484651">
        <w:rPr>
          <w:i/>
          <w:iCs/>
          <w:lang w:val="es-ES_tradnl"/>
        </w:rPr>
        <w:t>kits</w:t>
      </w:r>
      <w:r w:rsidRPr="00484651">
        <w:rPr>
          <w:lang w:val="es-ES_tradnl"/>
        </w:rPr>
        <w:t>); la puesta en marcha de la Unidad de Reproducción Asistida en el hospital de Malí; la continuación de la iniciativa de equipos móviles en la zona humanitaria de Segú; el establecimiento en curso de un centro especializado para madres e hijos en Sikaso; el nuevo despliegue en zonas de difícil acceso de 300 médicos y comadronas en la etapa de último ciclo; la comunicación núm. 03205-MSAS, de 14 de octubre de 2019, relativa a la creación de espacios para jóvenes.</w:t>
      </w:r>
    </w:p>
    <w:p w14:paraId="28FCE199"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9 b) de la lista de cuestiones</w:t>
      </w:r>
      <w:r w:rsidRPr="00484651">
        <w:rPr>
          <w:lang w:val="es-ES_tradnl"/>
        </w:rPr>
        <w:t xml:space="preserve"> </w:t>
      </w:r>
    </w:p>
    <w:p w14:paraId="0867803B" w14:textId="77777777" w:rsidR="00151CC4" w:rsidRPr="00484651" w:rsidRDefault="00151CC4" w:rsidP="00151CC4">
      <w:pPr>
        <w:pStyle w:val="SingleTxtG"/>
        <w:rPr>
          <w:lang w:val="es-ES_tradnl"/>
        </w:rPr>
      </w:pPr>
      <w:r w:rsidRPr="00484651">
        <w:rPr>
          <w:lang w:val="es-ES_tradnl"/>
        </w:rPr>
        <w:t>37.</w:t>
      </w:r>
      <w:r w:rsidRPr="00484651">
        <w:rPr>
          <w:lang w:val="es-ES_tradnl"/>
        </w:rPr>
        <w:tab/>
        <w:t>El refuerzo de la logística (motocicletas, vehículos, frigoríficos, portavacunas) en cada estructura sanitaria; la financiación de todas las estrategias de vacunación en centros fijos, de la estrategia avanzada y de los equipos móviles; el refuerzo de la estrategia de vacunación en centros fijos; la disponibilidad de insumos y vacunas en todas las estructuras sanitarias.</w:t>
      </w:r>
    </w:p>
    <w:p w14:paraId="05AEFC27"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9 c) de la lista de cuestiones</w:t>
      </w:r>
    </w:p>
    <w:p w14:paraId="250C17CC" w14:textId="77777777" w:rsidR="00151CC4" w:rsidRPr="00484651" w:rsidRDefault="00151CC4" w:rsidP="00151CC4">
      <w:pPr>
        <w:pStyle w:val="SingleTxtG"/>
        <w:rPr>
          <w:lang w:val="es-ES_tradnl"/>
        </w:rPr>
      </w:pPr>
      <w:r w:rsidRPr="00484651">
        <w:rPr>
          <w:lang w:val="es-ES_tradnl"/>
        </w:rPr>
        <w:t>38.</w:t>
      </w:r>
      <w:r w:rsidRPr="00484651">
        <w:rPr>
          <w:lang w:val="es-ES_tradnl"/>
        </w:rPr>
        <w:tab/>
        <w:t>El programa de atención integral de la malnutrición aguda; la existencia de un punto focal de nutrición en el ámbito de la región, del distrito sanitario y de la comunidad; la disponibilidad de alimentos terapéuticos en todas las estructuras; la distribución de alimentos a los niños afectados por crisis y catástrofes.</w:t>
      </w:r>
    </w:p>
    <w:p w14:paraId="5BF9A65A"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9 d) de la lista de cuestiones</w:t>
      </w:r>
    </w:p>
    <w:p w14:paraId="136FC235" w14:textId="77777777" w:rsidR="00151CC4" w:rsidRPr="00484651" w:rsidRDefault="00151CC4" w:rsidP="00151CC4">
      <w:pPr>
        <w:pStyle w:val="SingleTxtG"/>
        <w:rPr>
          <w:lang w:val="es-ES_tradnl"/>
        </w:rPr>
      </w:pPr>
      <w:r w:rsidRPr="00484651">
        <w:rPr>
          <w:lang w:val="es-ES_tradnl"/>
        </w:rPr>
        <w:t>39.</w:t>
      </w:r>
      <w:r w:rsidRPr="00484651">
        <w:rPr>
          <w:lang w:val="es-ES_tradnl"/>
        </w:rPr>
        <w:tab/>
        <w:t>La elaboración de una política de lucha contra el consumo de drogas inyectables por parte de los adolescentes; la elaboración de una política de salud mental y su plan estratégico para 2024-2028; el Ministerio de Educación Nacional ha elaborado un paquete de recursos sobre salud mental y apoyo psicosocial; la creación de capacidad y la capacitación del personal en materia de salud y bienestar en la escuela. Estos recursos abarcan la salud reproductiva, las infecciones de transmisión sexual y el VIH/sida, así como la violencia de género.</w:t>
      </w:r>
    </w:p>
    <w:p w14:paraId="417A3A3B"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9 e) de la lista de cuestiones</w:t>
      </w:r>
      <w:r w:rsidRPr="00484651">
        <w:rPr>
          <w:lang w:val="es-ES_tradnl"/>
        </w:rPr>
        <w:t xml:space="preserve"> </w:t>
      </w:r>
    </w:p>
    <w:p w14:paraId="0918AE26" w14:textId="77777777" w:rsidR="00151CC4" w:rsidRPr="00484651" w:rsidRDefault="00151CC4" w:rsidP="00151CC4">
      <w:pPr>
        <w:pStyle w:val="SingleTxtG"/>
        <w:rPr>
          <w:lang w:val="es-ES_tradnl"/>
        </w:rPr>
      </w:pPr>
      <w:r w:rsidRPr="00484651">
        <w:rPr>
          <w:lang w:val="es-ES_tradnl"/>
        </w:rPr>
        <w:t>40.</w:t>
      </w:r>
      <w:r w:rsidRPr="00484651">
        <w:rPr>
          <w:lang w:val="es-ES_tradnl"/>
        </w:rPr>
        <w:tab/>
        <w:t xml:space="preserve">La aplicación de la estrategia de detección y tratamiento en el marco de la lucha contra el VIH; la dispensación y distribución de antirretrovirales en las comunidades; la ampliación del tratamiento antirretroviral al ámbito de los centros de salud comunitarios; el refuerzo del asesoramiento psicológico y social; el fortalecimiento de la cadena de suministro de productos sanitarios contra el VIH; el refuerzo de la capacidad de las dependencias de salud (seguimiento/supervisión y </w:t>
      </w:r>
      <w:r w:rsidRPr="00484651">
        <w:rPr>
          <w:i/>
          <w:iCs/>
          <w:lang w:val="es-ES_tradnl"/>
        </w:rPr>
        <w:t>coaching</w:t>
      </w:r>
      <w:r w:rsidRPr="00484651">
        <w:rPr>
          <w:lang w:val="es-ES_tradnl"/>
        </w:rPr>
        <w:t>, formación continua, reciclaje profesional y pasantías) y de las plataformas técnicas de laboratorio para el seguimiento biológico; la mejora del circuito de envío de las muestras; la promoción de los derechos humanos, como el acceso a los servicios, la lucha contra la estigmatización y la discriminación, la igualdad de género y la equidad.</w:t>
      </w:r>
    </w:p>
    <w:p w14:paraId="12DD8A93" w14:textId="77777777" w:rsidR="00151CC4" w:rsidRPr="00484651" w:rsidRDefault="00151CC4" w:rsidP="00151CC4">
      <w:pPr>
        <w:pStyle w:val="SingleTxtG"/>
        <w:rPr>
          <w:lang w:val="es-ES_tradnl"/>
        </w:rPr>
      </w:pPr>
      <w:r w:rsidRPr="00484651">
        <w:rPr>
          <w:lang w:val="es-ES_tradnl"/>
        </w:rPr>
        <w:t>41.</w:t>
      </w:r>
      <w:r w:rsidRPr="00484651">
        <w:rPr>
          <w:lang w:val="es-ES_tradnl"/>
        </w:rPr>
        <w:tab/>
        <w:t>En cuanto a la eliminación de la transmisión maternoinfantil, los servicios de detección del VIH para mujeres embarazadas están disponibles en 1.465 centros de salud (centros de prevención de la transmisión maternoinfantil) con el apoyo de agentes comunitarios.</w:t>
      </w:r>
    </w:p>
    <w:p w14:paraId="5819E7AB"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10 a) de la lista de cuestiones</w:t>
      </w:r>
      <w:r w:rsidRPr="00484651">
        <w:rPr>
          <w:lang w:val="es-ES_tradnl"/>
        </w:rPr>
        <w:t xml:space="preserve"> </w:t>
      </w:r>
    </w:p>
    <w:p w14:paraId="74D962C9" w14:textId="77777777" w:rsidR="00151CC4" w:rsidRPr="00484651" w:rsidRDefault="00151CC4" w:rsidP="00151CC4">
      <w:pPr>
        <w:pStyle w:val="SingleTxtG"/>
        <w:rPr>
          <w:lang w:val="es-ES_tradnl"/>
        </w:rPr>
      </w:pPr>
      <w:r w:rsidRPr="00484651">
        <w:rPr>
          <w:lang w:val="es-ES_tradnl"/>
        </w:rPr>
        <w:t>42.</w:t>
      </w:r>
      <w:r w:rsidRPr="00484651">
        <w:rPr>
          <w:lang w:val="es-ES_tradnl"/>
        </w:rPr>
        <w:tab/>
        <w:t>El documento de política del Programa Decenal de Desarrollo de la Educación y la Formación Profesional se aprobó el 5 de junio de 2019. Desde entonces, ha sido aplicado y supervisado por las partes interesadas. Se han elaborado informes anuales de rendimiento para los cuatro años de la primera fase operativa.</w:t>
      </w:r>
    </w:p>
    <w:p w14:paraId="52AFA6CA" w14:textId="77777777" w:rsidR="00151CC4" w:rsidRPr="00484651" w:rsidRDefault="00151CC4" w:rsidP="00151CC4">
      <w:pPr>
        <w:pStyle w:val="SingleTxtG"/>
        <w:rPr>
          <w:lang w:val="es-ES_tradnl"/>
        </w:rPr>
      </w:pPr>
      <w:r w:rsidRPr="00484651">
        <w:rPr>
          <w:lang w:val="es-ES_tradnl"/>
        </w:rPr>
        <w:t>43.</w:t>
      </w:r>
      <w:r w:rsidRPr="00484651">
        <w:rPr>
          <w:lang w:val="es-ES_tradnl"/>
        </w:rPr>
        <w:tab/>
        <w:t>El Ministerio de Educación Nacional tiene una larga tradición de descentralización y traspaso de competencias en materia de educación. En este ámbito se están llevando a cabo diversos programas. El Programa de Apoyo a la Descentralización y el Traspaso de Competencias en Educación – Participación Comunitaria se está ejecutando con el apoyo de la Agencia de Cooperación Internacional del Japón.</w:t>
      </w:r>
    </w:p>
    <w:p w14:paraId="379E7145" w14:textId="77777777" w:rsidR="00151CC4" w:rsidRPr="00484651" w:rsidRDefault="00151CC4" w:rsidP="00151CC4">
      <w:pPr>
        <w:pStyle w:val="SingleTxtG"/>
        <w:rPr>
          <w:lang w:val="es-ES_tradnl"/>
        </w:rPr>
      </w:pPr>
      <w:r w:rsidRPr="00484651">
        <w:rPr>
          <w:lang w:val="es-ES_tradnl"/>
        </w:rPr>
        <w:lastRenderedPageBreak/>
        <w:t>44.</w:t>
      </w:r>
      <w:r w:rsidRPr="00484651">
        <w:rPr>
          <w:lang w:val="es-ES_tradnl"/>
        </w:rPr>
        <w:tab/>
        <w:t>Malí cuenta con un documento de política de alimentación escolar cuyo objetivo es garantizar tanto el acceso a la escuela como la permanencia en ella mediante una dieta sana, variada y equilibrada. La mayor parte del costo del Programa de Alimentación escolar procede del presupuesto nacional, complementado con contribuciones de asociados como el Programa Mundial de Alimentos (PMA) y Catholic Relief Services.</w:t>
      </w:r>
    </w:p>
    <w:p w14:paraId="546C2E65"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10 b) de la lista de cuestiones</w:t>
      </w:r>
      <w:r w:rsidRPr="00484651">
        <w:rPr>
          <w:lang w:val="es-ES_tradnl"/>
        </w:rPr>
        <w:t xml:space="preserve"> </w:t>
      </w:r>
    </w:p>
    <w:p w14:paraId="553CB9B9" w14:textId="77777777" w:rsidR="00151CC4" w:rsidRPr="00484651" w:rsidRDefault="00151CC4" w:rsidP="00151CC4">
      <w:pPr>
        <w:pStyle w:val="SingleTxtG"/>
        <w:rPr>
          <w:lang w:val="es-ES_tradnl"/>
        </w:rPr>
      </w:pPr>
      <w:r w:rsidRPr="00484651">
        <w:rPr>
          <w:lang w:val="es-ES_tradnl"/>
        </w:rPr>
        <w:t>45.</w:t>
      </w:r>
      <w:r w:rsidRPr="00484651">
        <w:rPr>
          <w:lang w:val="es-ES_tradnl"/>
        </w:rPr>
        <w:tab/>
        <w:t>El Ministerio de Educación Nacional dispone de un documento de política sobre la escolarización de las niñas. Existe además un comité técnico especializado en género que opera a nivel ministerial. Las acciones de ese comité están contribuyendo a aumentar la tasa de inscripción, de permanencia y de finalización en la educación primaria y secundaria de los niños y las niñas en las zonas urbanas y rurales, así como en las zonas de acogida de desplazados por el conflicto.</w:t>
      </w:r>
    </w:p>
    <w:p w14:paraId="15ADD0AA" w14:textId="77777777" w:rsidR="00151CC4" w:rsidRPr="00484651" w:rsidRDefault="00151CC4" w:rsidP="00151CC4">
      <w:pPr>
        <w:pStyle w:val="SingleTxtG"/>
        <w:rPr>
          <w:lang w:val="es-ES_tradnl"/>
        </w:rPr>
      </w:pPr>
      <w:r w:rsidRPr="00484651">
        <w:rPr>
          <w:lang w:val="es-ES_tradnl"/>
        </w:rPr>
        <w:t>46.</w:t>
      </w:r>
      <w:r w:rsidRPr="00484651">
        <w:rPr>
          <w:lang w:val="es-ES_tradnl"/>
        </w:rPr>
        <w:tab/>
        <w:t>El Ministerio de Educación Nacional cuenta con el apoyo de varios asociados en la atención de las necesidades educativas de las personas vulnerables y/o desplazadas. En las comunidades de acogida de desplazados internos se ofrecen servicios educativos.</w:t>
      </w:r>
    </w:p>
    <w:p w14:paraId="482AD729"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10 c) de la lista de cuestiones</w:t>
      </w:r>
      <w:r w:rsidRPr="00484651">
        <w:rPr>
          <w:lang w:val="es-ES_tradnl"/>
        </w:rPr>
        <w:t xml:space="preserve"> </w:t>
      </w:r>
    </w:p>
    <w:p w14:paraId="2E8D0BB9" w14:textId="5B133953" w:rsidR="00151CC4" w:rsidRPr="00484651" w:rsidRDefault="00151CC4" w:rsidP="00151CC4">
      <w:pPr>
        <w:pStyle w:val="SingleTxtG"/>
        <w:rPr>
          <w:lang w:val="es-ES_tradnl"/>
        </w:rPr>
      </w:pPr>
      <w:r w:rsidRPr="00484651">
        <w:rPr>
          <w:lang w:val="es-ES_tradnl"/>
        </w:rPr>
        <w:t>47.</w:t>
      </w:r>
      <w:r w:rsidRPr="00484651">
        <w:rPr>
          <w:lang w:val="es-ES_tradnl"/>
        </w:rPr>
        <w:tab/>
        <w:t>En el marco del Proyecto de Apoyo a la Mejora de los Resultados y la Calidad de la Educación en Malí, se están construyendo infraestructuras en las zonas de acogida de desplazados por el conflicto. Las obras consisten en la renovación o la construcción de aulas y su equipamiento. También se proporciona a los alumnos material escolar. En las zonas afectadas por el conflicto, se han reforzado los efectivos de las fuerzas armadas y de seguridad para garantizar el restablecimiento de los servicios sociales básicos. La creación de un comité técnico encargado de vigilar la puesta en marcha de la Declaración sobre Escuelas Seguras, por medio de la decisión núm. 19-000481/MEN-SG, de 22 de febrero de</w:t>
      </w:r>
      <w:r w:rsidR="00341FAA">
        <w:rPr>
          <w:lang w:val="es-ES_tradnl"/>
        </w:rPr>
        <w:t> </w:t>
      </w:r>
      <w:r w:rsidRPr="00484651">
        <w:rPr>
          <w:lang w:val="es-ES_tradnl"/>
        </w:rPr>
        <w:t>2019; el establecimiento de comités regionales y locales.</w:t>
      </w:r>
    </w:p>
    <w:p w14:paraId="74078B26"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10 d) de la lista de cuestiones</w:t>
      </w:r>
      <w:r w:rsidRPr="00484651">
        <w:rPr>
          <w:lang w:val="es-ES_tradnl"/>
        </w:rPr>
        <w:t xml:space="preserve"> </w:t>
      </w:r>
    </w:p>
    <w:p w14:paraId="607233ED" w14:textId="77777777" w:rsidR="00151CC4" w:rsidRPr="00484651" w:rsidRDefault="00151CC4" w:rsidP="00151CC4">
      <w:pPr>
        <w:pStyle w:val="SingleTxtG"/>
        <w:rPr>
          <w:lang w:val="es-ES_tradnl"/>
        </w:rPr>
      </w:pPr>
      <w:r w:rsidRPr="00484651">
        <w:rPr>
          <w:lang w:val="es-ES_tradnl"/>
        </w:rPr>
        <w:t>48.</w:t>
      </w:r>
      <w:r w:rsidRPr="00484651">
        <w:rPr>
          <w:lang w:val="es-ES_tradnl"/>
        </w:rPr>
        <w:tab/>
        <w:t>La construcción de aulas está ayudando a disminuir el hacinamiento en las escuelas. También se están construyendo centros de formación profesional. La formación de los profesores en el enfoque por competencias y la enseñanza en grupos grandes son medidas destinadas a mejorar la calidad de la enseñanza y el aprendizaje.</w:t>
      </w:r>
    </w:p>
    <w:p w14:paraId="183F0682" w14:textId="77777777" w:rsidR="00151CC4" w:rsidRPr="00484651" w:rsidRDefault="00151CC4" w:rsidP="00151CC4">
      <w:pPr>
        <w:pStyle w:val="SingleTxtG"/>
        <w:rPr>
          <w:lang w:val="es-ES_tradnl"/>
        </w:rPr>
      </w:pPr>
      <w:r w:rsidRPr="00484651">
        <w:rPr>
          <w:lang w:val="es-ES_tradnl"/>
        </w:rPr>
        <w:t>49.</w:t>
      </w:r>
      <w:r w:rsidRPr="00484651">
        <w:rPr>
          <w:lang w:val="es-ES_tradnl"/>
        </w:rPr>
        <w:tab/>
        <w:t xml:space="preserve">El documento de Política Nacional Docente, en fase de finalización, tiene como objetivo dotar al sistema educativo de profesores bien formados y motivados para aplicar las políticas educativas; la contratación de 280 formadores en la función pública de las administraciones locales entre 2017 y 2019; la construcción y el equipamiento de dos centros de formación profesional, cada uno con capacidad para 500 alumnos, en las regiones de Segú y Sikaso. </w:t>
      </w:r>
    </w:p>
    <w:p w14:paraId="44E962EC"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10 e) de la lista de cuestiones</w:t>
      </w:r>
      <w:r w:rsidRPr="00484651">
        <w:rPr>
          <w:lang w:val="es-ES_tradnl"/>
        </w:rPr>
        <w:t xml:space="preserve"> </w:t>
      </w:r>
    </w:p>
    <w:p w14:paraId="4884CC54" w14:textId="77777777" w:rsidR="00151CC4" w:rsidRPr="00484651" w:rsidRDefault="00151CC4" w:rsidP="00151CC4">
      <w:pPr>
        <w:pStyle w:val="SingleTxtG"/>
        <w:rPr>
          <w:lang w:val="es-ES_tradnl"/>
        </w:rPr>
      </w:pPr>
      <w:r w:rsidRPr="00484651">
        <w:rPr>
          <w:lang w:val="es-ES_tradnl"/>
        </w:rPr>
        <w:t>50.</w:t>
      </w:r>
      <w:r w:rsidRPr="00484651">
        <w:rPr>
          <w:lang w:val="es-ES_tradnl"/>
        </w:rPr>
        <w:tab/>
        <w:t>Tras una serie de consultas celebradas entre el Gobierno y las partes interesadas en la cuestión, se acordó que las escuelas coránicas dependieran del Ministerio de Educación Nacional para que pudieran integrarse en el sistema educativo nacional. Esta medida permitirá supervisarlas y evitar los abusos de los que son víctimas los niños talibés.</w:t>
      </w:r>
    </w:p>
    <w:p w14:paraId="299F8F21" w14:textId="77777777" w:rsidR="00151CC4" w:rsidRPr="00484651" w:rsidRDefault="00151CC4" w:rsidP="00151CC4">
      <w:pPr>
        <w:pStyle w:val="SingleTxtG"/>
        <w:rPr>
          <w:lang w:val="es-ES_tradnl"/>
        </w:rPr>
      </w:pPr>
      <w:r w:rsidRPr="00484651">
        <w:rPr>
          <w:lang w:val="es-ES_tradnl"/>
        </w:rPr>
        <w:t>51.</w:t>
      </w:r>
      <w:r w:rsidRPr="00484651">
        <w:rPr>
          <w:lang w:val="es-ES_tradnl"/>
        </w:rPr>
        <w:tab/>
        <w:t>Se encuentran ya en proceso de aprobación dos proyectos de decreto: uno por el que las escuelas y centros coránicos se adscriben al Ministerio de Educación Nacional y otro por el que se establecen las modalidades de organización de la enseñanza en las escuelas y centros coránicos renovados.</w:t>
      </w:r>
    </w:p>
    <w:p w14:paraId="6942ABF1"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10 f) de la lista de cuestiones</w:t>
      </w:r>
      <w:r w:rsidRPr="00484651">
        <w:rPr>
          <w:lang w:val="es-ES_tradnl"/>
        </w:rPr>
        <w:t xml:space="preserve"> </w:t>
      </w:r>
    </w:p>
    <w:p w14:paraId="3DCB3D47" w14:textId="77777777" w:rsidR="00151CC4" w:rsidRPr="00484651" w:rsidRDefault="00151CC4" w:rsidP="00151CC4">
      <w:pPr>
        <w:pStyle w:val="SingleTxtG"/>
        <w:rPr>
          <w:lang w:val="es-ES_tradnl"/>
        </w:rPr>
      </w:pPr>
      <w:r w:rsidRPr="00484651">
        <w:rPr>
          <w:lang w:val="es-ES_tradnl"/>
        </w:rPr>
        <w:t>52.</w:t>
      </w:r>
      <w:r w:rsidRPr="00484651">
        <w:rPr>
          <w:lang w:val="es-ES_tradnl"/>
        </w:rPr>
        <w:tab/>
        <w:t xml:space="preserve">La educación en derechos humanos se imparte en primaria y secundaria a través de módulos centrados en la ciudadanía, las libertades públicas y el estado de derecho. Los programas de formación inicial y continua del profesorado incluyen contenidos sobre temas </w:t>
      </w:r>
      <w:r w:rsidRPr="00484651">
        <w:rPr>
          <w:lang w:val="es-ES_tradnl"/>
        </w:rPr>
        <w:lastRenderedPageBreak/>
        <w:t>transversales como la educación en derechos humanos, la democracia, la cultura de paz, la buena gobernanza, el género y el medio ambiente.</w:t>
      </w:r>
    </w:p>
    <w:p w14:paraId="38FAA8E1"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10 g) de la lista de cuestiones</w:t>
      </w:r>
      <w:r w:rsidRPr="00484651">
        <w:rPr>
          <w:lang w:val="es-ES_tradnl"/>
        </w:rPr>
        <w:t xml:space="preserve"> </w:t>
      </w:r>
    </w:p>
    <w:p w14:paraId="032DA2A6" w14:textId="77777777" w:rsidR="00151CC4" w:rsidRPr="00484651" w:rsidRDefault="00151CC4" w:rsidP="00151CC4">
      <w:pPr>
        <w:pStyle w:val="SingleTxtG"/>
        <w:rPr>
          <w:lang w:val="es-ES_tradnl"/>
        </w:rPr>
      </w:pPr>
      <w:r w:rsidRPr="00484651">
        <w:rPr>
          <w:lang w:val="es-ES_tradnl"/>
        </w:rPr>
        <w:t>53.</w:t>
      </w:r>
      <w:r w:rsidRPr="00484651">
        <w:rPr>
          <w:lang w:val="es-ES_tradnl"/>
        </w:rPr>
        <w:tab/>
        <w:t>Se ha elaborado un documento de política sobre la primera infancia, cuya aplicación depende de un departamento técnico. Los programas pedagógicos de los centros de desarrollo de la primera infancia promueven la atención de los niños más pequeños velando por su derecho al juego y al esparcimiento. Las asignaciones presupuestarias de los centros de desarrollo de la primera infancia prevén la adquisición de juegos y otros insumos destinados a actividades lúdicas; la Ley núm. 00-012/P-RM, de 30 de mayo de 2000, de Creación de la Ciudad de los Niños; la creación de espacios adaptados a los niños.</w:t>
      </w:r>
    </w:p>
    <w:p w14:paraId="08C564CB"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11 a) de la lista de cuestiones</w:t>
      </w:r>
      <w:r w:rsidRPr="00484651">
        <w:rPr>
          <w:lang w:val="es-ES_tradnl"/>
        </w:rPr>
        <w:t xml:space="preserve"> </w:t>
      </w:r>
    </w:p>
    <w:p w14:paraId="17B872DA" w14:textId="4ECA77ED" w:rsidR="00151CC4" w:rsidRPr="00484651" w:rsidRDefault="00151CC4" w:rsidP="00151CC4">
      <w:pPr>
        <w:pStyle w:val="SingleTxtG"/>
        <w:rPr>
          <w:lang w:val="es-ES_tradnl"/>
        </w:rPr>
      </w:pPr>
      <w:r w:rsidRPr="00484651">
        <w:rPr>
          <w:lang w:val="es-ES_tradnl"/>
        </w:rPr>
        <w:t>54.</w:t>
      </w:r>
      <w:r w:rsidRPr="00484651">
        <w:rPr>
          <w:lang w:val="es-ES_tradnl"/>
        </w:rPr>
        <w:tab/>
        <w:t>El Marco Estratégico para la Recuperación Económica y el Desarrollo Sostenible y la Estrategia de Asistencia Conjunta se sometieron a una evaluación conjunta, antes de que finalizaran, con miras a evaluar su aplicación en relación con los Objetivos de Desarrollo Sostenible (ODS). La incidencia de la pobreza en 2017 era del 44,9 %, frente al 47,2 % en</w:t>
      </w:r>
      <w:r w:rsidR="00D44B91">
        <w:rPr>
          <w:lang w:val="es-ES_tradnl"/>
        </w:rPr>
        <w:t> </w:t>
      </w:r>
      <w:r w:rsidRPr="00484651">
        <w:rPr>
          <w:lang w:val="es-ES_tradnl"/>
        </w:rPr>
        <w:t>2015, por lo que disminuyó en 2,3 puntos porcentuales. El objetivo global de la evaluación era promover el desarrollo inclusivo y sostenible para reducir la pobreza y la desigualdad en un Malí unido y en paz, aprovechando el potencial y la capacidad de resiliencia del país con vistas a alcanzar los ODS para 2030.</w:t>
      </w:r>
    </w:p>
    <w:p w14:paraId="1A1ADB06"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11 b) de la lista de cuestiones</w:t>
      </w:r>
      <w:r w:rsidRPr="00484651">
        <w:rPr>
          <w:lang w:val="es-ES_tradnl"/>
        </w:rPr>
        <w:t xml:space="preserve"> </w:t>
      </w:r>
    </w:p>
    <w:p w14:paraId="13512480" w14:textId="77777777" w:rsidR="00151CC4" w:rsidRPr="00484651" w:rsidRDefault="00151CC4" w:rsidP="00151CC4">
      <w:pPr>
        <w:pStyle w:val="SingleTxtG"/>
        <w:rPr>
          <w:lang w:val="es-ES_tradnl"/>
        </w:rPr>
      </w:pPr>
      <w:r w:rsidRPr="00484651">
        <w:rPr>
          <w:lang w:val="es-ES_tradnl"/>
        </w:rPr>
        <w:t>55.</w:t>
      </w:r>
      <w:r w:rsidRPr="00484651">
        <w:rPr>
          <w:lang w:val="es-ES_tradnl"/>
        </w:rPr>
        <w:tab/>
        <w:t>El juez de menores está facultado para ordenar que se dicten medidas de asistencia educativa en caso de que la salud, la seguridad o la moralidad de un niño estén en peligro o que sus condiciones educativas estén gravemente comprometidas (art. 86 del Código de Protección del Niño).</w:t>
      </w:r>
    </w:p>
    <w:p w14:paraId="2AF1FDE2"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10 c) de la lista de cuestiones</w:t>
      </w:r>
      <w:r w:rsidRPr="00484651">
        <w:rPr>
          <w:lang w:val="es-ES_tradnl"/>
        </w:rPr>
        <w:t xml:space="preserve"> </w:t>
      </w:r>
    </w:p>
    <w:p w14:paraId="20A58BDA" w14:textId="7A58FEA2" w:rsidR="00151CC4" w:rsidRPr="00484651" w:rsidRDefault="00151CC4" w:rsidP="00151CC4">
      <w:pPr>
        <w:pStyle w:val="SingleTxtG"/>
        <w:rPr>
          <w:lang w:val="es-ES_tradnl"/>
        </w:rPr>
      </w:pPr>
      <w:r w:rsidRPr="00484651">
        <w:rPr>
          <w:lang w:val="es-ES_tradnl"/>
        </w:rPr>
        <w:t>56.</w:t>
      </w:r>
      <w:r w:rsidRPr="00484651">
        <w:rPr>
          <w:lang w:val="es-ES_tradnl"/>
        </w:rPr>
        <w:tab/>
        <w:t>El Comité Nacional de Seguimiento y Coordinación de Acciones de la Unión Africana para Poner Fin al Matrimonio Infantil en Malí; la Ley núm. 2012-002, de 23 de enero de</w:t>
      </w:r>
      <w:r w:rsidR="00635A9B">
        <w:rPr>
          <w:lang w:val="es-ES_tradnl"/>
        </w:rPr>
        <w:t> </w:t>
      </w:r>
      <w:r w:rsidRPr="00484651">
        <w:rPr>
          <w:lang w:val="es-ES_tradnl"/>
        </w:rPr>
        <w:t>2012, de Creación del Fondo de Apoyo al Autoempoderamiento de las Mujeres y al Desarrollo de los Niños; el Comité Nacional de Acción para la Erradicación de las Prácticas Perjudiciales para la Salud de la Mujer y el Niño; el Comité Interministerial para la Promoción de la Mujer, el Niño y la Familia; el Comité Nacional de Acción para la Erradicación de las Prácticas Perjudiciales para la Salud de la Mujer y el Niño; el Comité de Coordinación y Seguimiento del Plan de Acción Nacional de Emergencia para Luchar contra la Trata Transfronteriza de Niños; el Comité Rector Nacional de Seguimiento del Programa Nacional de Lucha contra el Trabajo Infantil; el Protocolo Facultativo de 2000 relativo a la venta de niños, la prostitución infantil y la utilización de niños en la pornografía define la explotación de los niños en la prostitución; el Acuerdo Multilateral de Cooperación en Materia de Lucha contra la Trata de Niños en África Occidental, el Código Penal, el decreto relativo a la protección del niño, y la Ley de Lucha contra la Trata de Personas y Prácticas Análogas de 2012 son algunos de los textos que protegen a los niños contra la explotación sexual y la trata. El sistema de lucha contra la trata está encabezado por el Comité de Coordinación de la Lucha contra la Trata de Personas y Prácticas Análogas. El Comité tiene una estrategia basada en cuatro ejes (prevención, protección, represión y colaboración), y un plan de acción (2024-2028) dotado con un presupuesto de 2.982.650.000 francos CFA. Además, se ha creado una brigada para luchar contra el tráfico de migrantes y la trata de personas.</w:t>
      </w:r>
    </w:p>
    <w:p w14:paraId="09F2E3A2"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11 d) de la lista de cuestiones</w:t>
      </w:r>
      <w:r w:rsidRPr="00484651">
        <w:rPr>
          <w:lang w:val="es-ES_tradnl"/>
        </w:rPr>
        <w:t xml:space="preserve"> </w:t>
      </w:r>
    </w:p>
    <w:p w14:paraId="461366E0" w14:textId="77777777" w:rsidR="00151CC4" w:rsidRPr="00484651" w:rsidRDefault="00151CC4" w:rsidP="00151CC4">
      <w:pPr>
        <w:pStyle w:val="SingleTxtG"/>
        <w:rPr>
          <w:lang w:val="es-ES_tradnl"/>
        </w:rPr>
      </w:pPr>
      <w:r w:rsidRPr="00484651">
        <w:rPr>
          <w:lang w:val="es-ES_tradnl"/>
        </w:rPr>
        <w:t>57.</w:t>
      </w:r>
      <w:r w:rsidRPr="00484651">
        <w:rPr>
          <w:lang w:val="es-ES_tradnl"/>
        </w:rPr>
        <w:tab/>
        <w:t xml:space="preserve">La creación de espacios de aprendizaje en los lugares de acogida de desplazados (Segú, Mopti, Bamako y Gao); el acceso a las partidas de nacimiento; la matriculación de niños en edad escolar en las escuelas públicas de su lugar de residencia; la atención médica a través del régimen de asistencia médica RAMED; el apoyo escolar; la expedición de </w:t>
      </w:r>
      <w:r w:rsidRPr="00484651">
        <w:rPr>
          <w:lang w:val="es-ES_tradnl"/>
        </w:rPr>
        <w:lastRenderedPageBreak/>
        <w:t>certificados del registro civil; la creación de espacios de aprendizaje en los lugares de acogida de desplazados (Segú, Mopti, Bamako y Gao).</w:t>
      </w:r>
    </w:p>
    <w:p w14:paraId="715E773A"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12 a) de la lista de cuestiones</w:t>
      </w:r>
      <w:r w:rsidRPr="00484651">
        <w:rPr>
          <w:lang w:val="es-ES_tradnl"/>
        </w:rPr>
        <w:t xml:space="preserve"> </w:t>
      </w:r>
    </w:p>
    <w:p w14:paraId="5010D81E" w14:textId="77777777" w:rsidR="00151CC4" w:rsidRPr="00484651" w:rsidRDefault="00151CC4" w:rsidP="00151CC4">
      <w:pPr>
        <w:pStyle w:val="SingleTxtG"/>
        <w:rPr>
          <w:lang w:val="es-ES_tradnl"/>
        </w:rPr>
      </w:pPr>
      <w:r w:rsidRPr="00484651">
        <w:rPr>
          <w:lang w:val="es-ES_tradnl"/>
        </w:rPr>
        <w:t>58.</w:t>
      </w:r>
      <w:r w:rsidRPr="00484651">
        <w:rPr>
          <w:lang w:val="es-ES_tradnl"/>
        </w:rPr>
        <w:tab/>
        <w:t xml:space="preserve">Los niños en conflicto con la ley también se beneficiarán de las ventajas que brinda la creación de tribunales de primera instancia en lugar de la jurisdicción ampliada de los juzgados de paz gracias a la aplicación efectiva del principio de separación de las funciones de enjuiciamiento, investigación y sentencia. Se trata de una garantía para la adecuada administración de justicia. </w:t>
      </w:r>
    </w:p>
    <w:p w14:paraId="313FCE0B"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12 b) de la lista de cuestiones</w:t>
      </w:r>
      <w:r w:rsidRPr="00484651">
        <w:rPr>
          <w:lang w:val="es-ES_tradnl"/>
        </w:rPr>
        <w:t xml:space="preserve"> </w:t>
      </w:r>
    </w:p>
    <w:p w14:paraId="77D038FC" w14:textId="77777777" w:rsidR="00151CC4" w:rsidRPr="00484651" w:rsidRDefault="00151CC4" w:rsidP="00151CC4">
      <w:pPr>
        <w:pStyle w:val="SingleTxtG"/>
        <w:rPr>
          <w:lang w:val="es-ES_tradnl"/>
        </w:rPr>
      </w:pPr>
      <w:r w:rsidRPr="00484651">
        <w:rPr>
          <w:lang w:val="es-ES_tradnl"/>
        </w:rPr>
        <w:t>59.</w:t>
      </w:r>
      <w:r w:rsidRPr="00484651">
        <w:rPr>
          <w:lang w:val="es-ES_tradnl"/>
        </w:rPr>
        <w:tab/>
        <w:t xml:space="preserve">Se organizan sesiones de capacitación para asegurar la formación continua de todos los actores y se prevén módulos específicos para la formación inicial de los actores del sistema de justicia. </w:t>
      </w:r>
    </w:p>
    <w:p w14:paraId="0A271635"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12 c) de la lista de cuestiones</w:t>
      </w:r>
      <w:r w:rsidRPr="00484651">
        <w:rPr>
          <w:lang w:val="es-ES_tradnl"/>
        </w:rPr>
        <w:t xml:space="preserve"> </w:t>
      </w:r>
    </w:p>
    <w:p w14:paraId="188BB012" w14:textId="77777777" w:rsidR="00151CC4" w:rsidRPr="00484651" w:rsidRDefault="00151CC4" w:rsidP="00151CC4">
      <w:pPr>
        <w:pStyle w:val="SingleTxtG"/>
        <w:rPr>
          <w:lang w:val="es-ES_tradnl"/>
        </w:rPr>
      </w:pPr>
      <w:r w:rsidRPr="00484651">
        <w:rPr>
          <w:lang w:val="es-ES_tradnl"/>
        </w:rPr>
        <w:t>60.</w:t>
      </w:r>
      <w:r w:rsidRPr="00484651">
        <w:rPr>
          <w:lang w:val="es-ES_tradnl"/>
        </w:rPr>
        <w:tab/>
        <w:t>Las reformas en marcha tienen como objetivo la creación de un servicio central dedicado a la justicia juvenil, con representación a nivel regional y subregional. Estas reformas afectarán a las instituciones de acogida de niños en conflicto con la ley.</w:t>
      </w:r>
    </w:p>
    <w:p w14:paraId="41EE5A96"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12 d) de la lista de cuestiones</w:t>
      </w:r>
      <w:r w:rsidRPr="00484651">
        <w:rPr>
          <w:lang w:val="es-ES_tradnl"/>
        </w:rPr>
        <w:t xml:space="preserve"> </w:t>
      </w:r>
    </w:p>
    <w:p w14:paraId="7016013C" w14:textId="77777777" w:rsidR="00151CC4" w:rsidRPr="00484651" w:rsidRDefault="00151CC4" w:rsidP="00151CC4">
      <w:pPr>
        <w:pStyle w:val="SingleTxtG"/>
        <w:rPr>
          <w:lang w:val="es-ES_tradnl"/>
        </w:rPr>
      </w:pPr>
      <w:r w:rsidRPr="00484651">
        <w:rPr>
          <w:lang w:val="es-ES_tradnl"/>
        </w:rPr>
        <w:t>61.</w:t>
      </w:r>
      <w:r w:rsidRPr="00484651">
        <w:rPr>
          <w:lang w:val="es-ES_tradnl"/>
        </w:rPr>
        <w:tab/>
        <w:t xml:space="preserve">Los niños víctimas o testigos de delitos gozan de una protección jurídica específica que garantiza su seguridad, bienestar y participación efectiva en el proceso judicial. Esa protección abarca medidas como las entrevistas especiales, adaptadas a la edad y al nivel de desarrollo del niño. Las entrevistas son realizadas por profesionales formados para recabar información de manera sensible y no traumatizante. </w:t>
      </w:r>
    </w:p>
    <w:p w14:paraId="173A4559" w14:textId="77777777" w:rsidR="00151CC4" w:rsidRPr="00484651" w:rsidRDefault="00151CC4" w:rsidP="00151CC4">
      <w:pPr>
        <w:pStyle w:val="SingleTxtG"/>
        <w:rPr>
          <w:lang w:val="es-ES_tradnl"/>
        </w:rPr>
      </w:pPr>
      <w:r w:rsidRPr="00484651">
        <w:rPr>
          <w:lang w:val="es-ES_tradnl"/>
        </w:rPr>
        <w:t>62.</w:t>
      </w:r>
      <w:r w:rsidRPr="00484651">
        <w:rPr>
          <w:lang w:val="es-ES_tradnl"/>
        </w:rPr>
        <w:tab/>
        <w:t xml:space="preserve">Además, en las salas de los tribunales se realizan ajustes específicos para crear un entorno que dé seguridad a los niños (sesiones a puerta cerrada); también se habilitan salas separadas. Los niños se acogen asimismo a medidas por las que se restringe la revelación de su identidad, de modo que se preserve su privacidad y seguridad. </w:t>
      </w:r>
    </w:p>
    <w:p w14:paraId="31832633" w14:textId="77777777" w:rsidR="00151CC4" w:rsidRPr="00484651" w:rsidRDefault="00151CC4" w:rsidP="00151CC4">
      <w:pPr>
        <w:pStyle w:val="SingleTxtG"/>
        <w:rPr>
          <w:lang w:val="es-ES_tradnl"/>
        </w:rPr>
      </w:pPr>
      <w:r w:rsidRPr="00484651">
        <w:rPr>
          <w:lang w:val="es-ES_tradnl"/>
        </w:rPr>
        <w:t>63.</w:t>
      </w:r>
      <w:r w:rsidRPr="00484651">
        <w:rPr>
          <w:lang w:val="es-ES_tradnl"/>
        </w:rPr>
        <w:tab/>
        <w:t>También se proporcionan medidas de apoyo psicológico para ayudar a los niños a superar los traumas de su experiencia. Por último, se garantiza la confidencialidad para proteger la información delicada y preservar la integridad de los niños.</w:t>
      </w:r>
    </w:p>
    <w:p w14:paraId="0F5D3538"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12 e) de la lista de cuestiones</w:t>
      </w:r>
      <w:r w:rsidRPr="00484651">
        <w:rPr>
          <w:lang w:val="es-ES_tradnl"/>
        </w:rPr>
        <w:t xml:space="preserve"> </w:t>
      </w:r>
    </w:p>
    <w:p w14:paraId="05CF4BC9" w14:textId="77777777" w:rsidR="00151CC4" w:rsidRPr="00484651" w:rsidRDefault="00151CC4" w:rsidP="00151CC4">
      <w:pPr>
        <w:pStyle w:val="SingleTxtG"/>
        <w:rPr>
          <w:lang w:val="es-ES_tradnl"/>
        </w:rPr>
      </w:pPr>
      <w:r w:rsidRPr="00484651">
        <w:rPr>
          <w:lang w:val="es-ES_tradnl"/>
        </w:rPr>
        <w:t>64.</w:t>
      </w:r>
      <w:r w:rsidRPr="00484651">
        <w:rPr>
          <w:lang w:val="es-ES_tradnl"/>
        </w:rPr>
        <w:tab/>
        <w:t>Los niños encarcelados junto con sus padres reciben alimentación, atención sanitaria y socioeducativa, y ropa; también pueden acogerse al retorno a la familia o al internamiento en un centro de acogida y alojamiento.</w:t>
      </w:r>
    </w:p>
    <w:p w14:paraId="7C9B1876"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13 a) de la lista de cuestiones</w:t>
      </w:r>
      <w:r w:rsidRPr="00484651">
        <w:rPr>
          <w:lang w:val="es-ES_tradnl"/>
        </w:rPr>
        <w:t xml:space="preserve"> </w:t>
      </w:r>
    </w:p>
    <w:p w14:paraId="65065AC8" w14:textId="77777777" w:rsidR="00151CC4" w:rsidRPr="00484651" w:rsidRDefault="00151CC4" w:rsidP="00151CC4">
      <w:pPr>
        <w:pStyle w:val="SingleTxtG"/>
        <w:rPr>
          <w:lang w:val="es-ES_tradnl"/>
        </w:rPr>
      </w:pPr>
      <w:r w:rsidRPr="00484651">
        <w:rPr>
          <w:lang w:val="es-ES_tradnl"/>
        </w:rPr>
        <w:t>65.</w:t>
      </w:r>
      <w:r w:rsidRPr="00484651">
        <w:rPr>
          <w:lang w:val="es-ES_tradnl"/>
        </w:rPr>
        <w:tab/>
        <w:t>El establecimiento de una coordinación nacional para la gestión de los lugares de acogida de desplazados; la creación de comités regionales y locales para la gestión de crisis; la construcción de alojamientos para desplazados, tanto la ya finalizada (Gao) como la que está en curso (Menaka, Tombuctú, Mopti); la organización de convoyes humanitarios (transporte de insumos alimentarios y no alimentarios y de productos farmacéuticos); la constitución de reservas de emergencia por parte del Estado.</w:t>
      </w:r>
    </w:p>
    <w:p w14:paraId="3FD5847F"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13 b) de la lista de cuestiones</w:t>
      </w:r>
      <w:r w:rsidRPr="00484651">
        <w:rPr>
          <w:lang w:val="es-ES_tradnl"/>
        </w:rPr>
        <w:t xml:space="preserve"> </w:t>
      </w:r>
    </w:p>
    <w:p w14:paraId="7D48CDCE" w14:textId="77777777" w:rsidR="00151CC4" w:rsidRPr="00484651" w:rsidRDefault="00151CC4" w:rsidP="00151CC4">
      <w:pPr>
        <w:pStyle w:val="SingleTxtG"/>
        <w:rPr>
          <w:lang w:val="es-ES_tradnl"/>
        </w:rPr>
      </w:pPr>
      <w:r w:rsidRPr="00484651">
        <w:rPr>
          <w:lang w:val="es-ES_tradnl"/>
        </w:rPr>
        <w:t>66.</w:t>
      </w:r>
      <w:r w:rsidRPr="00484651">
        <w:rPr>
          <w:lang w:val="es-ES_tradnl"/>
        </w:rPr>
        <w:tab/>
        <w:t xml:space="preserve">El Código de Protección del Niño; la Ley Especial núm. 01-079/AN-RM, de 24 de agosto, relativa a la edad de imputabilidad penal y a la creación de jurisdicciones de menores, modificada por la Ley núm. 07-016/AN-RM, de 26 de febrero de 2007; la Política Nacional de Promoción y Protección de la Infancia; la firma de la circular interministerial sobre la prevención, la protección y el retorno a las familias de los niños asociados a fuerzas y grupos armados (7 de febrero de 2013); el Protocolo de Entendimiento sobre la Entrega de los Niños Asociados a Fuerzas y Grupos Armados concertado entre el Gobierno de la República de </w:t>
      </w:r>
      <w:r w:rsidRPr="00484651">
        <w:rPr>
          <w:lang w:val="es-ES_tradnl"/>
        </w:rPr>
        <w:lastRenderedPageBreak/>
        <w:t xml:space="preserve">Malí y el sistema de las Naciones Unidas en Malí; las normas mínimas para la protección de la infancia en la respuesta humanitaria en el contexto de Malí (2015); los procedimientos operativos normalizados y las directrices para la gestión de casos de protección en Malí; el establecimiento de un diálogo con los grupos armados para disuadirlos de reclutar a niños y separar a los niños de sus filas; la elaboración de un plan de acción con los grupos armados para prevenir el reclutamiento de niños mediante la concienciación, la promoción y la negociación; el proceso de desarme, desmovilización y reintegración para retirar a los niños de las filas de los grupos armados; la puesta en marcha de un programa de reintegración destinado a los niños retirados de los grupos armados; la creación de capacidades entre los dirigentes de los grupos armados, la sociedad civil y las comunidades para prevenir el reclutamiento y la utilización de niños; la creación de Redes Comunitarias para la Protección del Niño en las aldeas y los poblados; la elaboración de un manual de orientación y referencia para la identificación, el desarme y la reintegración de los niños asociados a grupos armados; la elaboración de un manual titulado </w:t>
      </w:r>
      <w:r w:rsidRPr="00484651">
        <w:rPr>
          <w:i/>
          <w:iCs/>
          <w:lang w:val="es-ES_tradnl"/>
        </w:rPr>
        <w:t>Cuaderno del soldado</w:t>
      </w:r>
      <w:r w:rsidRPr="00484651">
        <w:rPr>
          <w:lang w:val="es-ES_tradnl"/>
        </w:rPr>
        <w:t xml:space="preserve"> en el que se tratan las normas que rigen en materia de derechos y protección de los niños durante los conflictos armados; la redacción de un comunicado conjunto entre las organizaciones de las Naciones Unidas y el Gobierno de la República de Malí sobre la prevención y la respuesta a la violencia sexual relacionada con los conflictos.</w:t>
      </w:r>
    </w:p>
    <w:p w14:paraId="6D0C5796"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13 c) de la lista de cuestiones</w:t>
      </w:r>
      <w:r w:rsidRPr="00484651">
        <w:rPr>
          <w:lang w:val="es-ES_tradnl"/>
        </w:rPr>
        <w:t xml:space="preserve"> </w:t>
      </w:r>
    </w:p>
    <w:p w14:paraId="0D890A29" w14:textId="77777777" w:rsidR="00151CC4" w:rsidRPr="00484651" w:rsidRDefault="00151CC4" w:rsidP="00151CC4">
      <w:pPr>
        <w:pStyle w:val="SingleTxtG"/>
        <w:rPr>
          <w:lang w:val="es-ES_tradnl"/>
        </w:rPr>
      </w:pPr>
      <w:r w:rsidRPr="00BF194D">
        <w:rPr>
          <w:lang w:val="es-ES_tradnl"/>
        </w:rPr>
        <w:t>67.</w:t>
      </w:r>
      <w:r w:rsidRPr="00BF194D">
        <w:rPr>
          <w:lang w:val="es-ES_tradnl"/>
        </w:rPr>
        <w:tab/>
        <w:t>Malí ha suscrito la Declaración sobre Escuelas Seguras; la creación de un comité técnico para dar seguimiento a la aplicación de la declaración; la Dirección Nacional de Enseñanza Básica trabaja a diario a fin de que se cumplan los principios establecidos para que las escuelas sean espacios seguros de aprendizaje. Para gestionar los problemas de seguridad, se está desarrollando un mecanismo de preparación y gestión de riesgos y desastres con el apoyo de varias partes asociadas en el marco del grupo Cluster Éducation. Las comunidades están participando en el proceso.</w:t>
      </w:r>
    </w:p>
    <w:p w14:paraId="5D577353" w14:textId="77777777" w:rsidR="00151CC4" w:rsidRPr="00484651" w:rsidRDefault="00151CC4" w:rsidP="00151CC4">
      <w:pPr>
        <w:pStyle w:val="SingleTxtG"/>
        <w:rPr>
          <w:lang w:val="es-ES_tradnl"/>
        </w:rPr>
      </w:pPr>
      <w:r w:rsidRPr="00484651">
        <w:rPr>
          <w:lang w:val="es-ES_tradnl"/>
        </w:rPr>
        <w:t>68.</w:t>
      </w:r>
      <w:r w:rsidRPr="00484651">
        <w:rPr>
          <w:lang w:val="es-ES_tradnl"/>
        </w:rPr>
        <w:tab/>
        <w:t>En el marco de la protección de hospitales y escuelas, el Gobierno de Malí se esfuerza por preservar los servicios sociales básicos en caso de conflicto. Un comité interministerial está trabajando en la elaboración de un proyecto de ley sobre la seguridad en las escuelas.</w:t>
      </w:r>
    </w:p>
    <w:p w14:paraId="7EF02C56"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13 d) de la lista de cuestiones</w:t>
      </w:r>
      <w:r w:rsidRPr="00484651">
        <w:rPr>
          <w:lang w:val="es-ES_tradnl"/>
        </w:rPr>
        <w:t xml:space="preserve"> </w:t>
      </w:r>
    </w:p>
    <w:p w14:paraId="5EE1E2BD" w14:textId="77777777" w:rsidR="00151CC4" w:rsidRPr="00484651" w:rsidRDefault="00151CC4" w:rsidP="00151CC4">
      <w:pPr>
        <w:pStyle w:val="SingleTxtG"/>
        <w:rPr>
          <w:lang w:val="es-ES_tradnl"/>
        </w:rPr>
      </w:pPr>
      <w:r w:rsidRPr="00484651">
        <w:rPr>
          <w:lang w:val="es-ES_tradnl"/>
        </w:rPr>
        <w:t>69.</w:t>
      </w:r>
      <w:r w:rsidRPr="00484651">
        <w:rPr>
          <w:lang w:val="es-ES_tradnl"/>
        </w:rPr>
        <w:tab/>
        <w:t>Los niños víctimas de grupos armados pueden acogerse a medidas de apoyo (actividades generadoras de ingresos o reintegración escolar) tras la reunificación con su familia; se han creado centros de atención integral para prestar asistencia a los niños víctimas de violencia sexual y de género, y a los niños nacidos de violaciones.</w:t>
      </w:r>
    </w:p>
    <w:p w14:paraId="1AC46479"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13 e) de la lista de cuestiones</w:t>
      </w:r>
      <w:r w:rsidRPr="00484651">
        <w:rPr>
          <w:lang w:val="es-ES_tradnl"/>
        </w:rPr>
        <w:t xml:space="preserve"> </w:t>
      </w:r>
    </w:p>
    <w:p w14:paraId="7B4F3A70" w14:textId="77777777" w:rsidR="00151CC4" w:rsidRPr="00484651" w:rsidRDefault="00151CC4" w:rsidP="00151CC4">
      <w:pPr>
        <w:pStyle w:val="SingleTxtG"/>
        <w:rPr>
          <w:lang w:val="es-ES_tradnl"/>
        </w:rPr>
      </w:pPr>
      <w:r w:rsidRPr="00484651">
        <w:rPr>
          <w:lang w:val="es-ES_tradnl"/>
        </w:rPr>
        <w:t>70.</w:t>
      </w:r>
      <w:r w:rsidRPr="00484651">
        <w:rPr>
          <w:lang w:val="es-ES_tradnl"/>
        </w:rPr>
        <w:tab/>
        <w:t>Los casos de violación de los derechos humanos en los conflictos armados se investigan sistemáticamente.</w:t>
      </w:r>
    </w:p>
    <w:p w14:paraId="2981DBA4"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13 f) de la lista de cuestiones</w:t>
      </w:r>
      <w:r w:rsidRPr="00484651">
        <w:rPr>
          <w:lang w:val="es-ES_tradnl"/>
        </w:rPr>
        <w:t xml:space="preserve"> </w:t>
      </w:r>
    </w:p>
    <w:p w14:paraId="75D3ED47" w14:textId="77777777" w:rsidR="00151CC4" w:rsidRPr="00484651" w:rsidRDefault="00151CC4" w:rsidP="00151CC4">
      <w:pPr>
        <w:pStyle w:val="SingleTxtG"/>
        <w:rPr>
          <w:lang w:val="es-ES_tradnl"/>
        </w:rPr>
      </w:pPr>
      <w:r w:rsidRPr="00484651">
        <w:rPr>
          <w:lang w:val="es-ES_tradnl"/>
        </w:rPr>
        <w:t>71.</w:t>
      </w:r>
      <w:r w:rsidRPr="00484651">
        <w:rPr>
          <w:lang w:val="es-ES_tradnl"/>
        </w:rPr>
        <w:tab/>
        <w:t>La asociación de niños con fuerzas o grupos armados, así como otros actos considerados como una de las seis violaciones graves de los derechos de la infancia en tiempos de guerra, constituyen crímenes de guerra con arreglo al Código Penal maliense y se castigan con severidad.</w:t>
      </w:r>
    </w:p>
    <w:p w14:paraId="5E42C0AA" w14:textId="77777777" w:rsidR="00151CC4" w:rsidRPr="00484651" w:rsidRDefault="00151CC4" w:rsidP="00151CC4">
      <w:pPr>
        <w:pStyle w:val="SingleTxtG"/>
        <w:rPr>
          <w:lang w:val="es-ES_tradnl"/>
        </w:rPr>
      </w:pPr>
      <w:r w:rsidRPr="00484651">
        <w:rPr>
          <w:lang w:val="es-ES_tradnl"/>
        </w:rPr>
        <w:t>72.</w:t>
      </w:r>
      <w:r w:rsidRPr="00484651">
        <w:rPr>
          <w:lang w:val="es-ES_tradnl"/>
        </w:rPr>
        <w:tab/>
        <w:t>El Código se ha revisado en un proyecto de ley de protección de la infancia para tener en cuenta nuevos delitos como el reclutamiento y la utilización de niños y otras violaciones graves cometidas contra ellos.</w:t>
      </w:r>
    </w:p>
    <w:p w14:paraId="41E62DF9"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13 g) de la lista de cuestiones</w:t>
      </w:r>
      <w:r w:rsidRPr="00484651">
        <w:rPr>
          <w:lang w:val="es-ES_tradnl"/>
        </w:rPr>
        <w:t xml:space="preserve"> </w:t>
      </w:r>
    </w:p>
    <w:p w14:paraId="367E78BB" w14:textId="77777777" w:rsidR="00151CC4" w:rsidRPr="00484651" w:rsidRDefault="00151CC4" w:rsidP="00151CC4">
      <w:pPr>
        <w:pStyle w:val="SingleTxtG"/>
        <w:rPr>
          <w:lang w:val="es-ES_tradnl"/>
        </w:rPr>
      </w:pPr>
      <w:r w:rsidRPr="00484651">
        <w:rPr>
          <w:lang w:val="es-ES_tradnl"/>
        </w:rPr>
        <w:t>73.</w:t>
      </w:r>
      <w:r w:rsidRPr="00484651">
        <w:rPr>
          <w:lang w:val="es-ES_tradnl"/>
        </w:rPr>
        <w:tab/>
        <w:t>La explotación y el abuso sexuales de niños son delitos punibles en la República de Malí.</w:t>
      </w:r>
    </w:p>
    <w:p w14:paraId="2CEA7E85" w14:textId="77777777" w:rsidR="00151CC4" w:rsidRPr="00484651" w:rsidRDefault="00151CC4" w:rsidP="00151CC4">
      <w:pPr>
        <w:pStyle w:val="SingleTxtG"/>
        <w:rPr>
          <w:lang w:val="es-ES_tradnl"/>
        </w:rPr>
      </w:pPr>
      <w:r w:rsidRPr="00484651">
        <w:rPr>
          <w:lang w:val="es-ES_tradnl"/>
        </w:rPr>
        <w:lastRenderedPageBreak/>
        <w:t>74.</w:t>
      </w:r>
      <w:r w:rsidRPr="00484651">
        <w:rPr>
          <w:lang w:val="es-ES_tradnl"/>
        </w:rPr>
        <w:tab/>
        <w:t xml:space="preserve">En materia de prevención, el personal policial y militar asignado a las operaciones de mantenimiento de la paz recibe, antes de su despliegue, formación en derecho internacional humanitario y derechos humanos. </w:t>
      </w:r>
    </w:p>
    <w:p w14:paraId="3B046CF6" w14:textId="77777777" w:rsidR="00151CC4" w:rsidRPr="00484651" w:rsidRDefault="00151CC4" w:rsidP="00151CC4">
      <w:pPr>
        <w:pStyle w:val="SingleTxtG"/>
        <w:rPr>
          <w:lang w:val="es-ES_tradnl"/>
        </w:rPr>
      </w:pPr>
      <w:r w:rsidRPr="00484651">
        <w:rPr>
          <w:lang w:val="es-ES_tradnl"/>
        </w:rPr>
        <w:t>75.</w:t>
      </w:r>
      <w:r w:rsidRPr="00484651">
        <w:rPr>
          <w:lang w:val="es-ES_tradnl"/>
        </w:rPr>
        <w:tab/>
        <w:t xml:space="preserve">Por otro lado, los acuerdos de sede entre las Naciones Unidas y los Estados suelen prever medidas para prevenir y combatir la explotación y el abuso sexuales. </w:t>
      </w:r>
    </w:p>
    <w:p w14:paraId="33D4FF7F" w14:textId="77777777" w:rsidR="00151CC4" w:rsidRPr="00484651" w:rsidRDefault="00151CC4" w:rsidP="00151CC4">
      <w:pPr>
        <w:pStyle w:val="SingleTxtG"/>
        <w:rPr>
          <w:lang w:val="es-ES_tradnl"/>
        </w:rPr>
      </w:pPr>
      <w:r w:rsidRPr="00484651">
        <w:rPr>
          <w:lang w:val="es-ES_tradnl"/>
        </w:rPr>
        <w:t>76.</w:t>
      </w:r>
      <w:r w:rsidRPr="00484651">
        <w:rPr>
          <w:lang w:val="es-ES_tradnl"/>
        </w:rPr>
        <w:tab/>
        <w:t>Además, las Naciones Unidas han adoptado una política de tolerancia cero contra la explotación y el abuso sexuales cometidos por el personal de mantenimiento de la paz.</w:t>
      </w:r>
    </w:p>
    <w:p w14:paraId="0D5A74B8" w14:textId="77777777" w:rsidR="00151CC4" w:rsidRPr="00484651" w:rsidRDefault="00151CC4" w:rsidP="00151CC4">
      <w:pPr>
        <w:pStyle w:val="SingleTxtG"/>
        <w:rPr>
          <w:lang w:val="es-ES_tradnl"/>
        </w:rPr>
      </w:pPr>
      <w:r w:rsidRPr="00484651">
        <w:rPr>
          <w:lang w:val="es-ES_tradnl"/>
        </w:rPr>
        <w:t>77.</w:t>
      </w:r>
      <w:r w:rsidRPr="00484651">
        <w:rPr>
          <w:lang w:val="es-ES_tradnl"/>
        </w:rPr>
        <w:tab/>
        <w:t>El personal maliense asignado a operaciones de mantenimiento de la paz ha gozado hasta la fecha de buena reputación en lo que se refiere a las normas de buena conducta. El Gobierno concede la máxima importancia a los casos denunciados y probados, que serán objeto de persecución penal.</w:t>
      </w:r>
    </w:p>
    <w:p w14:paraId="623C788E" w14:textId="77777777" w:rsidR="00151CC4" w:rsidRPr="00484651" w:rsidRDefault="00151CC4" w:rsidP="00151CC4">
      <w:pPr>
        <w:pStyle w:val="HChG"/>
        <w:rPr>
          <w:lang w:val="es-ES_tradnl"/>
        </w:rPr>
      </w:pPr>
      <w:r w:rsidRPr="00484651">
        <w:rPr>
          <w:lang w:val="es-ES_tradnl"/>
        </w:rPr>
        <w:tab/>
      </w:r>
      <w:r w:rsidRPr="00484651">
        <w:rPr>
          <w:lang w:val="es-ES_tradnl"/>
        </w:rPr>
        <w:tab/>
      </w:r>
      <w:r w:rsidRPr="00484651">
        <w:rPr>
          <w:bCs/>
          <w:lang w:val="es-ES_tradnl"/>
        </w:rPr>
        <w:t>Parte II</w:t>
      </w:r>
    </w:p>
    <w:p w14:paraId="44E9C4E4"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14 a) de la lista de cuestiones</w:t>
      </w:r>
      <w:r w:rsidRPr="00484651">
        <w:rPr>
          <w:lang w:val="es-ES_tradnl"/>
        </w:rPr>
        <w:t xml:space="preserve"> </w:t>
      </w:r>
    </w:p>
    <w:p w14:paraId="5733287B" w14:textId="77777777" w:rsidR="00151CC4" w:rsidRPr="00484651" w:rsidRDefault="00151CC4" w:rsidP="00151CC4">
      <w:pPr>
        <w:pStyle w:val="SingleTxtG"/>
        <w:rPr>
          <w:lang w:val="es-ES_tradnl"/>
        </w:rPr>
      </w:pPr>
      <w:r w:rsidRPr="00484651">
        <w:rPr>
          <w:lang w:val="es-ES_tradnl"/>
        </w:rPr>
        <w:t>78.</w:t>
      </w:r>
      <w:r w:rsidRPr="00484651">
        <w:rPr>
          <w:lang w:val="es-ES_tradnl"/>
        </w:rPr>
        <w:tab/>
        <w:t>La Ley núm. 2011-087, de 30 de diciembre de 2011, del Código de la Persona y la Familia; la Ley núm. 2012-023, de 12 de julio de 2012, de Lucha contra la Trata de Personas y Prácticas Análogas; la Ley núm. 2012-002, de 23 de enero de 2012, de Creación del Fondo de Apoyo al Autoempoderamiento de las Mujeres y al Desarrollo de los Niños; la Ley núm. 10-050, de 23 de diciembre de 2010, de Creación de la Unidad Nacional de Lucha contra el Trabajo Infantil; la Ley núm. 2016-058, de 27 de diciembre de 2016, por la que se instituyen los pupilos en la República de Malí; el Decreto núm. 06-036/P-RM, de 31 de enero de 2007, por el que se establecen las modalidades de aplicación de la pena de trabajo en beneficio de la comunidad; la Ley núm. 2019-015, de 3 de julio de 2019, de Creación del Hogar de la Mujer, el Niño y la Familia; el Decreto núm. 10-474/P-RM, de 20 de septiembre de 2010, por el que se establecen las modalidades de funcionamiento de la Unidad Nacional de Lucha contra el Trabajo Infantil; la Decisión núm. 2016-0096/MJDH-SG, de 12 de abril de 2016, de Creación de la Coordinadora Nacional de la Justicia Juvenil; el proyecto de ley de protección del niño (en fase de aprobación).</w:t>
      </w:r>
    </w:p>
    <w:p w14:paraId="60A4E5BA"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14 b) de la lista de cuestiones</w:t>
      </w:r>
      <w:r w:rsidRPr="00484651">
        <w:rPr>
          <w:lang w:val="es-ES_tradnl"/>
        </w:rPr>
        <w:t xml:space="preserve"> </w:t>
      </w:r>
    </w:p>
    <w:p w14:paraId="310DF1C1" w14:textId="77777777" w:rsidR="00151CC4" w:rsidRPr="00484651" w:rsidRDefault="00151CC4" w:rsidP="00151CC4">
      <w:pPr>
        <w:pStyle w:val="SingleTxtG"/>
        <w:rPr>
          <w:lang w:val="es-ES_tradnl"/>
        </w:rPr>
      </w:pPr>
      <w:r w:rsidRPr="00484651">
        <w:rPr>
          <w:lang w:val="es-ES_tradnl"/>
        </w:rPr>
        <w:t>79.</w:t>
      </w:r>
      <w:r w:rsidRPr="00484651">
        <w:rPr>
          <w:lang w:val="es-ES_tradnl"/>
        </w:rPr>
        <w:tab/>
        <w:t>La reforma de la Dirección Nacional de Promoción del Niño y la Familia llevada a cabo en 2009 dio lugar, por un lado, a la creación de una Oficina de Acogida y Orientación y de una Unidad de Planificación, Seguimiento y Evaluación, y por el otro, a la creación de servicios centralizados y descentralizados; la creación de un Fondo de Apoyo al Autoempoderamiento de las Mujeres y al Desarrollo de los Niños en 2012; la Ley núm. 2019</w:t>
      </w:r>
      <w:r w:rsidRPr="00484651">
        <w:rPr>
          <w:lang w:val="es-ES_tradnl"/>
        </w:rPr>
        <w:noBreakHyphen/>
        <w:t>014/P-RM, de 3 de julio de 2019, de Creación del Programa Nacional de Lucha contra la Violencia de Género; la creación en 2019 del Hogar de la Mujer, el Niño y la Familia; el establecimiento de un marco institucional para convertir todas las estructuras sanitarias (centros de salud comunitarios, centros de salud de referencia, clínicas, hospitales y dispensarios en instalaciones militares) en centros de registro de nacimientos.</w:t>
      </w:r>
    </w:p>
    <w:p w14:paraId="7F004324"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14 c) de la lista de cuestiones</w:t>
      </w:r>
      <w:r w:rsidRPr="00484651">
        <w:rPr>
          <w:lang w:val="es-ES_tradnl"/>
        </w:rPr>
        <w:t xml:space="preserve"> </w:t>
      </w:r>
    </w:p>
    <w:p w14:paraId="481CA79A" w14:textId="77777777" w:rsidR="00151CC4" w:rsidRPr="00484651" w:rsidRDefault="00151CC4" w:rsidP="00151CC4">
      <w:pPr>
        <w:pStyle w:val="SingleTxtG"/>
        <w:rPr>
          <w:lang w:val="es-ES_tradnl"/>
        </w:rPr>
      </w:pPr>
      <w:r w:rsidRPr="00484651">
        <w:rPr>
          <w:lang w:val="es-ES_tradnl"/>
        </w:rPr>
        <w:t>80.</w:t>
      </w:r>
      <w:r w:rsidRPr="00484651">
        <w:rPr>
          <w:lang w:val="es-ES_tradnl"/>
        </w:rPr>
        <w:tab/>
        <w:t>Las políticas, los programas y los planes de acción aprobados recientemente son:</w:t>
      </w:r>
    </w:p>
    <w:p w14:paraId="0E568B9A" w14:textId="63723845" w:rsidR="00151CC4" w:rsidRPr="00484651" w:rsidRDefault="00151CC4" w:rsidP="00151CC4">
      <w:pPr>
        <w:pStyle w:val="Bullet1G"/>
        <w:numPr>
          <w:ilvl w:val="0"/>
          <w:numId w:val="0"/>
        </w:numPr>
        <w:tabs>
          <w:tab w:val="left" w:pos="1701"/>
        </w:tabs>
        <w:ind w:left="1701" w:hanging="170"/>
        <w:rPr>
          <w:lang w:val="es-ES_tradnl"/>
        </w:rPr>
      </w:pPr>
      <w:r w:rsidRPr="00484651">
        <w:rPr>
          <w:lang w:val="es-ES_tradnl"/>
        </w:rPr>
        <w:t>•</w:t>
      </w:r>
      <w:r w:rsidRPr="00484651">
        <w:rPr>
          <w:lang w:val="es-ES_tradnl"/>
        </w:rPr>
        <w:tab/>
        <w:t>Las políticas nacionales de promoción del niño y la familia, y su plan de acción quinquenal</w:t>
      </w:r>
      <w:r>
        <w:rPr>
          <w:lang w:val="es-ES_tradnl"/>
        </w:rPr>
        <w:t>.</w:t>
      </w:r>
    </w:p>
    <w:p w14:paraId="29363F74" w14:textId="13B95E58" w:rsidR="00151CC4" w:rsidRPr="00484651" w:rsidRDefault="00151CC4" w:rsidP="00151CC4">
      <w:pPr>
        <w:pStyle w:val="Bullet1G"/>
        <w:numPr>
          <w:ilvl w:val="0"/>
          <w:numId w:val="0"/>
        </w:numPr>
        <w:tabs>
          <w:tab w:val="left" w:pos="1701"/>
        </w:tabs>
        <w:ind w:left="1701" w:hanging="170"/>
        <w:rPr>
          <w:lang w:val="es-ES_tradnl"/>
        </w:rPr>
      </w:pPr>
      <w:r w:rsidRPr="00484651">
        <w:rPr>
          <w:lang w:val="es-ES_tradnl"/>
        </w:rPr>
        <w:t>•</w:t>
      </w:r>
      <w:r w:rsidRPr="00484651">
        <w:rPr>
          <w:lang w:val="es-ES_tradnl"/>
        </w:rPr>
        <w:tab/>
        <w:t>La Política Nacional de Género</w:t>
      </w:r>
      <w:r>
        <w:rPr>
          <w:lang w:val="es-ES_tradnl"/>
        </w:rPr>
        <w:t>;</w:t>
      </w:r>
      <w:r w:rsidRPr="00484651">
        <w:rPr>
          <w:lang w:val="es-ES_tradnl"/>
        </w:rPr>
        <w:t xml:space="preserve"> la Estrategia Nacional Multisectorial para Poner Fin al Matrimonio Infantil, elaborada en 2019; el Programa Nacional de Lucha contra la Violencia de Género, de 3 de julio de 2019</w:t>
      </w:r>
      <w:r>
        <w:rPr>
          <w:lang w:val="es-ES_tradnl"/>
        </w:rPr>
        <w:t>.</w:t>
      </w:r>
    </w:p>
    <w:p w14:paraId="212D1AF0" w14:textId="77777777" w:rsidR="00151CC4" w:rsidRPr="00484651" w:rsidRDefault="00151CC4" w:rsidP="00151CC4">
      <w:pPr>
        <w:pStyle w:val="Bullet1G"/>
        <w:numPr>
          <w:ilvl w:val="0"/>
          <w:numId w:val="0"/>
        </w:numPr>
        <w:tabs>
          <w:tab w:val="left" w:pos="1701"/>
        </w:tabs>
        <w:ind w:left="1701" w:hanging="170"/>
        <w:rPr>
          <w:lang w:val="es-ES_tradnl"/>
        </w:rPr>
      </w:pPr>
      <w:r w:rsidRPr="00484651">
        <w:rPr>
          <w:lang w:val="es-ES_tradnl"/>
        </w:rPr>
        <w:t>•</w:t>
      </w:r>
      <w:r w:rsidRPr="00484651">
        <w:rPr>
          <w:lang w:val="es-ES_tradnl"/>
        </w:rPr>
        <w:tab/>
        <w:t>Las políticas y los programas son de ámbito nacional, y la financiación corre a cargo del Estado, las autoridades locales y los asociados técnicos y financieros.</w:t>
      </w:r>
    </w:p>
    <w:p w14:paraId="5A6F1BD6" w14:textId="77777777" w:rsidR="00151CC4" w:rsidRPr="00484651" w:rsidRDefault="00151CC4" w:rsidP="00151CC4">
      <w:pPr>
        <w:pStyle w:val="H23G"/>
        <w:rPr>
          <w:lang w:val="es-ES_tradnl"/>
        </w:rPr>
      </w:pPr>
      <w:r w:rsidRPr="00484651">
        <w:rPr>
          <w:lang w:val="es-ES_tradnl"/>
        </w:rPr>
        <w:lastRenderedPageBreak/>
        <w:tab/>
      </w:r>
      <w:r w:rsidRPr="00484651">
        <w:rPr>
          <w:lang w:val="es-ES_tradnl"/>
        </w:rPr>
        <w:tab/>
      </w:r>
      <w:r w:rsidRPr="00484651">
        <w:rPr>
          <w:bCs/>
          <w:lang w:val="es-ES_tradnl"/>
        </w:rPr>
        <w:t>Respuesta al párrafo 14 d) de la lista de cuestiones</w:t>
      </w:r>
      <w:r w:rsidRPr="00484651">
        <w:rPr>
          <w:lang w:val="es-ES_tradnl"/>
        </w:rPr>
        <w:t xml:space="preserve"> </w:t>
      </w:r>
    </w:p>
    <w:p w14:paraId="738BD8D9" w14:textId="77777777" w:rsidR="00151CC4" w:rsidRPr="00484651" w:rsidRDefault="00151CC4" w:rsidP="00151CC4">
      <w:pPr>
        <w:pStyle w:val="SingleTxtG"/>
        <w:rPr>
          <w:lang w:val="es-ES_tradnl"/>
        </w:rPr>
      </w:pPr>
      <w:r w:rsidRPr="00484651">
        <w:rPr>
          <w:lang w:val="es-ES_tradnl"/>
        </w:rPr>
        <w:t>81.</w:t>
      </w:r>
      <w:r w:rsidRPr="00484651">
        <w:rPr>
          <w:lang w:val="es-ES_tradnl"/>
        </w:rPr>
        <w:tab/>
        <w:t>Cabe destacar que Malí ya es parte en casi todos los instrumentos internacionales relativos a la protección y promoción del conjunto de los derechos humanos (véase la lista de tratados ratificados por el Gobierno citada anteriormente). El compromiso del Gobierno con los derechos humanos se ha mantenido constante a pesar de las diversas crisis que ha sufrido el país.</w:t>
      </w:r>
    </w:p>
    <w:p w14:paraId="570B038D" w14:textId="77777777" w:rsidR="00151CC4" w:rsidRPr="00484651" w:rsidRDefault="00151CC4" w:rsidP="00151CC4">
      <w:pPr>
        <w:pStyle w:val="HChG"/>
        <w:rPr>
          <w:lang w:val="es-ES_tradnl"/>
        </w:rPr>
      </w:pPr>
      <w:r w:rsidRPr="00484651">
        <w:rPr>
          <w:lang w:val="es-ES_tradnl"/>
        </w:rPr>
        <w:tab/>
      </w:r>
      <w:r w:rsidRPr="00484651">
        <w:rPr>
          <w:lang w:val="es-ES_tradnl"/>
        </w:rPr>
        <w:tab/>
      </w:r>
      <w:r w:rsidRPr="00484651">
        <w:rPr>
          <w:bCs/>
          <w:lang w:val="es-ES_tradnl"/>
        </w:rPr>
        <w:t>Parte III</w:t>
      </w:r>
      <w:r w:rsidRPr="00484651">
        <w:rPr>
          <w:lang w:val="es-ES_tradnl"/>
        </w:rPr>
        <w:t xml:space="preserve"> </w:t>
      </w:r>
    </w:p>
    <w:p w14:paraId="5C9428D7"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15 de la lista de cuestiones</w:t>
      </w:r>
      <w:r w:rsidRPr="00484651">
        <w:rPr>
          <w:lang w:val="es-ES_tradnl"/>
        </w:rPr>
        <w:t xml:space="preserve"> </w:t>
      </w:r>
    </w:p>
    <w:p w14:paraId="3AEF9A2B" w14:textId="0A84D88F" w:rsidR="00151CC4" w:rsidRPr="00484651" w:rsidRDefault="00151CC4" w:rsidP="00510C4E">
      <w:pPr>
        <w:pStyle w:val="H23G"/>
        <w:ind w:left="0" w:firstLine="0"/>
        <w:rPr>
          <w:lang w:val="es-ES_tradnl"/>
        </w:rPr>
      </w:pPr>
      <w:r w:rsidRPr="00484651">
        <w:rPr>
          <w:bCs/>
          <w:lang w:val="es-ES_tradnl"/>
        </w:rPr>
        <w:t>Información sobre las partidas presupuestarias destinadas a la infancia y a los sectores sociales</w:t>
      </w:r>
    </w:p>
    <w:tbl>
      <w:tblPr>
        <w:tblW w:w="9624" w:type="dxa"/>
        <w:tblInd w:w="14" w:type="dxa"/>
        <w:tblBorders>
          <w:top w:val="single" w:sz="4" w:space="0" w:color="auto"/>
        </w:tblBorders>
        <w:tblCellMar>
          <w:left w:w="0" w:type="dxa"/>
          <w:right w:w="0" w:type="dxa"/>
        </w:tblCellMar>
        <w:tblLook w:val="04A0" w:firstRow="1" w:lastRow="0" w:firstColumn="1" w:lastColumn="0" w:noHBand="0" w:noVBand="1"/>
      </w:tblPr>
      <w:tblGrid>
        <w:gridCol w:w="3798"/>
        <w:gridCol w:w="2029"/>
        <w:gridCol w:w="1896"/>
        <w:gridCol w:w="1901"/>
      </w:tblGrid>
      <w:tr w:rsidR="003F5011" w:rsidRPr="003F5011" w14:paraId="60FD538D" w14:textId="77777777" w:rsidTr="003F5011">
        <w:trPr>
          <w:trHeight w:val="240"/>
          <w:tblHeader/>
        </w:trPr>
        <w:tc>
          <w:tcPr>
            <w:tcW w:w="9624" w:type="dxa"/>
            <w:gridSpan w:val="4"/>
            <w:tcBorders>
              <w:top w:val="single" w:sz="4" w:space="0" w:color="auto"/>
              <w:bottom w:val="single" w:sz="4" w:space="0" w:color="auto"/>
            </w:tcBorders>
            <w:shd w:val="clear" w:color="auto" w:fill="auto"/>
            <w:noWrap/>
            <w:vAlign w:val="bottom"/>
            <w:hideMark/>
          </w:tcPr>
          <w:p w14:paraId="14FA4A33" w14:textId="77777777" w:rsidR="00151CC4" w:rsidRPr="003F5011" w:rsidRDefault="00151CC4" w:rsidP="003F5011">
            <w:pPr>
              <w:pStyle w:val="SingleTxtG"/>
              <w:tabs>
                <w:tab w:val="clear" w:pos="1701"/>
                <w:tab w:val="clear" w:pos="2268"/>
                <w:tab w:val="clear" w:pos="2835"/>
              </w:tabs>
              <w:spacing w:before="80" w:after="80" w:line="200" w:lineRule="exact"/>
              <w:ind w:left="0" w:right="0"/>
              <w:jc w:val="center"/>
              <w:rPr>
                <w:bCs/>
                <w:i/>
                <w:sz w:val="16"/>
                <w:lang w:val="es-ES_tradnl"/>
              </w:rPr>
            </w:pPr>
            <w:r w:rsidRPr="003F5011">
              <w:rPr>
                <w:i/>
                <w:iCs/>
                <w:sz w:val="16"/>
                <w:lang w:val="es-ES_tradnl"/>
              </w:rPr>
              <w:t>Administración general, coordinación y control</w:t>
            </w:r>
          </w:p>
        </w:tc>
      </w:tr>
      <w:tr w:rsidR="003F5011" w:rsidRPr="003F5011" w14:paraId="18D556D0" w14:textId="77777777" w:rsidTr="003F5011">
        <w:trPr>
          <w:trHeight w:val="240"/>
          <w:tblHeader/>
        </w:trPr>
        <w:tc>
          <w:tcPr>
            <w:tcW w:w="3807" w:type="dxa"/>
            <w:tcBorders>
              <w:top w:val="single" w:sz="4" w:space="0" w:color="auto"/>
              <w:bottom w:val="single" w:sz="12" w:space="0" w:color="auto"/>
            </w:tcBorders>
            <w:shd w:val="clear" w:color="auto" w:fill="auto"/>
            <w:hideMark/>
          </w:tcPr>
          <w:p w14:paraId="717B3DEF" w14:textId="77777777" w:rsidR="00151CC4" w:rsidRPr="003F5011" w:rsidRDefault="00151CC4" w:rsidP="003F5011">
            <w:pPr>
              <w:pStyle w:val="SingleTxtG"/>
              <w:tabs>
                <w:tab w:val="clear" w:pos="1701"/>
                <w:tab w:val="clear" w:pos="2268"/>
                <w:tab w:val="clear" w:pos="2835"/>
              </w:tabs>
              <w:spacing w:before="80" w:after="80" w:line="200" w:lineRule="exact"/>
              <w:ind w:left="0" w:right="0"/>
              <w:jc w:val="left"/>
              <w:rPr>
                <w:i/>
                <w:iCs/>
                <w:sz w:val="16"/>
                <w:lang w:val="es-ES_tradnl"/>
              </w:rPr>
            </w:pPr>
            <w:r w:rsidRPr="003F5011">
              <w:rPr>
                <w:i/>
                <w:iCs/>
                <w:sz w:val="16"/>
                <w:lang w:val="es-ES_tradnl"/>
              </w:rPr>
              <w:t>Designación</w:t>
            </w:r>
          </w:p>
        </w:tc>
        <w:tc>
          <w:tcPr>
            <w:tcW w:w="2026" w:type="dxa"/>
            <w:tcBorders>
              <w:top w:val="single" w:sz="4" w:space="0" w:color="auto"/>
              <w:bottom w:val="single" w:sz="12" w:space="0" w:color="auto"/>
            </w:tcBorders>
            <w:shd w:val="clear" w:color="auto" w:fill="auto"/>
            <w:hideMark/>
          </w:tcPr>
          <w:p w14:paraId="2003E161" w14:textId="77777777" w:rsidR="00151CC4" w:rsidRPr="003F5011" w:rsidRDefault="00151CC4" w:rsidP="003F5011">
            <w:pPr>
              <w:pStyle w:val="SingleTxtG"/>
              <w:tabs>
                <w:tab w:val="clear" w:pos="1701"/>
                <w:tab w:val="clear" w:pos="2268"/>
                <w:tab w:val="clear" w:pos="2835"/>
              </w:tabs>
              <w:spacing w:before="80" w:after="80" w:line="200" w:lineRule="exact"/>
              <w:ind w:left="0" w:right="0"/>
              <w:jc w:val="right"/>
              <w:rPr>
                <w:i/>
                <w:iCs/>
                <w:sz w:val="16"/>
                <w:lang w:val="es-ES_tradnl"/>
              </w:rPr>
            </w:pPr>
            <w:r w:rsidRPr="003F5011">
              <w:rPr>
                <w:i/>
                <w:iCs/>
                <w:sz w:val="16"/>
                <w:lang w:val="es-ES_tradnl"/>
              </w:rPr>
              <w:t>Créditos de pago 2021</w:t>
            </w:r>
          </w:p>
        </w:tc>
        <w:tc>
          <w:tcPr>
            <w:tcW w:w="1893" w:type="dxa"/>
            <w:tcBorders>
              <w:top w:val="single" w:sz="4" w:space="0" w:color="auto"/>
              <w:bottom w:val="single" w:sz="12" w:space="0" w:color="auto"/>
            </w:tcBorders>
            <w:shd w:val="clear" w:color="auto" w:fill="auto"/>
            <w:hideMark/>
          </w:tcPr>
          <w:p w14:paraId="4FE9FAEA" w14:textId="77777777" w:rsidR="00151CC4" w:rsidRPr="003F5011" w:rsidRDefault="00151CC4" w:rsidP="003F5011">
            <w:pPr>
              <w:pStyle w:val="SingleTxtG"/>
              <w:tabs>
                <w:tab w:val="clear" w:pos="1701"/>
                <w:tab w:val="clear" w:pos="2268"/>
                <w:tab w:val="clear" w:pos="2835"/>
              </w:tabs>
              <w:spacing w:before="80" w:after="80" w:line="200" w:lineRule="exact"/>
              <w:ind w:left="0" w:right="0"/>
              <w:jc w:val="right"/>
              <w:rPr>
                <w:i/>
                <w:iCs/>
                <w:sz w:val="16"/>
                <w:lang w:val="es-ES_tradnl"/>
              </w:rPr>
            </w:pPr>
            <w:r w:rsidRPr="003F5011">
              <w:rPr>
                <w:i/>
                <w:iCs/>
                <w:sz w:val="16"/>
                <w:lang w:val="es-ES_tradnl"/>
              </w:rPr>
              <w:t>Créditos de pago 2022</w:t>
            </w:r>
          </w:p>
        </w:tc>
        <w:tc>
          <w:tcPr>
            <w:tcW w:w="1898" w:type="dxa"/>
            <w:tcBorders>
              <w:top w:val="single" w:sz="4" w:space="0" w:color="auto"/>
              <w:bottom w:val="single" w:sz="12" w:space="0" w:color="auto"/>
            </w:tcBorders>
            <w:shd w:val="clear" w:color="auto" w:fill="auto"/>
            <w:hideMark/>
          </w:tcPr>
          <w:p w14:paraId="5E4BB115" w14:textId="77777777" w:rsidR="00151CC4" w:rsidRPr="003F5011" w:rsidRDefault="00151CC4" w:rsidP="003F5011">
            <w:pPr>
              <w:pStyle w:val="SingleTxtG"/>
              <w:tabs>
                <w:tab w:val="clear" w:pos="1701"/>
                <w:tab w:val="clear" w:pos="2268"/>
                <w:tab w:val="clear" w:pos="2835"/>
              </w:tabs>
              <w:spacing w:before="80" w:after="80" w:line="200" w:lineRule="exact"/>
              <w:ind w:left="0" w:right="0"/>
              <w:jc w:val="right"/>
              <w:rPr>
                <w:i/>
                <w:iCs/>
                <w:sz w:val="16"/>
                <w:lang w:val="es-ES_tradnl"/>
              </w:rPr>
            </w:pPr>
            <w:r w:rsidRPr="003F5011">
              <w:rPr>
                <w:i/>
                <w:iCs/>
                <w:sz w:val="16"/>
                <w:lang w:val="es-ES_tradnl"/>
              </w:rPr>
              <w:t>Créditos de pago 2023</w:t>
            </w:r>
          </w:p>
        </w:tc>
      </w:tr>
      <w:tr w:rsidR="003F5011" w:rsidRPr="003F5011" w14:paraId="77ABF12F" w14:textId="77777777" w:rsidTr="00510C4E">
        <w:trPr>
          <w:trHeight w:val="240"/>
        </w:trPr>
        <w:tc>
          <w:tcPr>
            <w:tcW w:w="3807" w:type="dxa"/>
            <w:tcBorders>
              <w:top w:val="single" w:sz="12" w:space="0" w:color="auto"/>
            </w:tcBorders>
            <w:shd w:val="clear" w:color="auto" w:fill="auto"/>
            <w:noWrap/>
            <w:hideMark/>
          </w:tcPr>
          <w:p w14:paraId="4B70176B" w14:textId="77777777" w:rsidR="00151CC4" w:rsidRPr="003F5011" w:rsidRDefault="00151CC4" w:rsidP="003F5011">
            <w:pPr>
              <w:pStyle w:val="SingleTxtG"/>
              <w:tabs>
                <w:tab w:val="clear" w:pos="1701"/>
                <w:tab w:val="clear" w:pos="2268"/>
                <w:tab w:val="clear" w:pos="2835"/>
              </w:tabs>
              <w:spacing w:before="40" w:after="40" w:line="220" w:lineRule="exact"/>
              <w:ind w:left="0" w:right="0"/>
              <w:jc w:val="left"/>
              <w:rPr>
                <w:sz w:val="18"/>
                <w:lang w:val="es-ES_tradnl"/>
              </w:rPr>
            </w:pPr>
            <w:r w:rsidRPr="003F5011">
              <w:rPr>
                <w:sz w:val="18"/>
                <w:lang w:val="es-ES_tradnl"/>
              </w:rPr>
              <w:t>Unidad Nacional de Lucha contra el Trabajo Infantil</w:t>
            </w:r>
          </w:p>
        </w:tc>
        <w:tc>
          <w:tcPr>
            <w:tcW w:w="2026" w:type="dxa"/>
            <w:tcBorders>
              <w:top w:val="single" w:sz="12" w:space="0" w:color="auto"/>
            </w:tcBorders>
            <w:shd w:val="clear" w:color="auto" w:fill="auto"/>
            <w:noWrap/>
            <w:vAlign w:val="bottom"/>
            <w:hideMark/>
          </w:tcPr>
          <w:p w14:paraId="263F4402" w14:textId="3BA23B33" w:rsidR="00151CC4" w:rsidRPr="003F5011" w:rsidRDefault="00151CC4" w:rsidP="003F5011">
            <w:pPr>
              <w:spacing w:before="40" w:after="40" w:line="220" w:lineRule="exact"/>
              <w:jc w:val="right"/>
              <w:rPr>
                <w:rFonts w:eastAsiaTheme="minorEastAsia"/>
                <w:sz w:val="18"/>
              </w:rPr>
            </w:pPr>
            <w:r w:rsidRPr="003F5011">
              <w:rPr>
                <w:rFonts w:eastAsiaTheme="minorEastAsia"/>
                <w:sz w:val="18"/>
              </w:rPr>
              <w:t>67</w:t>
            </w:r>
            <w:r w:rsidR="003F5011">
              <w:rPr>
                <w:rFonts w:eastAsiaTheme="minorEastAsia"/>
                <w:sz w:val="18"/>
              </w:rPr>
              <w:t xml:space="preserve"> </w:t>
            </w:r>
            <w:r w:rsidRPr="003F5011">
              <w:rPr>
                <w:rFonts w:eastAsiaTheme="minorEastAsia"/>
                <w:sz w:val="18"/>
              </w:rPr>
              <w:t>788</w:t>
            </w:r>
          </w:p>
        </w:tc>
        <w:tc>
          <w:tcPr>
            <w:tcW w:w="1893" w:type="dxa"/>
            <w:tcBorders>
              <w:top w:val="single" w:sz="12" w:space="0" w:color="auto"/>
            </w:tcBorders>
            <w:shd w:val="clear" w:color="auto" w:fill="auto"/>
            <w:noWrap/>
            <w:vAlign w:val="bottom"/>
            <w:hideMark/>
          </w:tcPr>
          <w:p w14:paraId="6420B5EC" w14:textId="190D8260" w:rsidR="00151CC4" w:rsidRPr="003F5011" w:rsidRDefault="00151CC4" w:rsidP="003F5011">
            <w:pPr>
              <w:spacing w:before="40" w:after="40" w:line="220" w:lineRule="exact"/>
              <w:jc w:val="right"/>
              <w:rPr>
                <w:rFonts w:eastAsiaTheme="minorEastAsia"/>
                <w:sz w:val="18"/>
              </w:rPr>
            </w:pPr>
            <w:r w:rsidRPr="003F5011">
              <w:rPr>
                <w:rFonts w:eastAsiaTheme="minorEastAsia"/>
                <w:sz w:val="18"/>
              </w:rPr>
              <w:t>72</w:t>
            </w:r>
            <w:r w:rsidR="003F5011">
              <w:rPr>
                <w:rFonts w:eastAsiaTheme="minorEastAsia"/>
                <w:sz w:val="18"/>
              </w:rPr>
              <w:t xml:space="preserve"> </w:t>
            </w:r>
            <w:r w:rsidRPr="003F5011">
              <w:rPr>
                <w:rFonts w:eastAsiaTheme="minorEastAsia"/>
                <w:sz w:val="18"/>
              </w:rPr>
              <w:t>788</w:t>
            </w:r>
          </w:p>
        </w:tc>
        <w:tc>
          <w:tcPr>
            <w:tcW w:w="1898" w:type="dxa"/>
            <w:tcBorders>
              <w:top w:val="single" w:sz="12" w:space="0" w:color="auto"/>
            </w:tcBorders>
            <w:shd w:val="clear" w:color="auto" w:fill="auto"/>
            <w:noWrap/>
            <w:vAlign w:val="bottom"/>
            <w:hideMark/>
          </w:tcPr>
          <w:p w14:paraId="55F01D96" w14:textId="1D628C01" w:rsidR="00151CC4" w:rsidRPr="003F5011" w:rsidRDefault="00151CC4" w:rsidP="003F5011">
            <w:pPr>
              <w:spacing w:before="40" w:after="40" w:line="220" w:lineRule="exact"/>
              <w:jc w:val="right"/>
              <w:rPr>
                <w:rFonts w:eastAsiaTheme="minorEastAsia"/>
                <w:sz w:val="18"/>
              </w:rPr>
            </w:pPr>
            <w:r w:rsidRPr="003F5011">
              <w:rPr>
                <w:rFonts w:eastAsiaTheme="minorEastAsia"/>
                <w:sz w:val="18"/>
              </w:rPr>
              <w:t>71</w:t>
            </w:r>
            <w:r w:rsidR="003F5011">
              <w:rPr>
                <w:rFonts w:eastAsiaTheme="minorEastAsia"/>
                <w:sz w:val="18"/>
              </w:rPr>
              <w:t xml:space="preserve"> </w:t>
            </w:r>
            <w:r w:rsidRPr="003F5011">
              <w:rPr>
                <w:rFonts w:eastAsiaTheme="minorEastAsia"/>
                <w:sz w:val="18"/>
              </w:rPr>
              <w:t>788</w:t>
            </w:r>
          </w:p>
        </w:tc>
      </w:tr>
      <w:tr w:rsidR="003F5011" w:rsidRPr="003F5011" w14:paraId="57EFDB1B" w14:textId="77777777" w:rsidTr="00510C4E">
        <w:trPr>
          <w:trHeight w:val="240"/>
        </w:trPr>
        <w:tc>
          <w:tcPr>
            <w:tcW w:w="3807" w:type="dxa"/>
            <w:shd w:val="clear" w:color="auto" w:fill="auto"/>
            <w:hideMark/>
          </w:tcPr>
          <w:p w14:paraId="1A509548" w14:textId="77777777" w:rsidR="00151CC4" w:rsidRPr="003F5011" w:rsidRDefault="00151CC4" w:rsidP="003F5011">
            <w:pPr>
              <w:pStyle w:val="SingleTxtG"/>
              <w:tabs>
                <w:tab w:val="clear" w:pos="1701"/>
                <w:tab w:val="clear" w:pos="2268"/>
                <w:tab w:val="clear" w:pos="2835"/>
              </w:tabs>
              <w:spacing w:before="40" w:after="40" w:line="220" w:lineRule="exact"/>
              <w:ind w:left="0" w:right="0"/>
              <w:jc w:val="left"/>
              <w:rPr>
                <w:sz w:val="18"/>
                <w:lang w:val="es-ES_tradnl"/>
              </w:rPr>
            </w:pPr>
            <w:r w:rsidRPr="003F5011">
              <w:rPr>
                <w:sz w:val="18"/>
                <w:lang w:val="es-ES_tradnl"/>
              </w:rPr>
              <w:t>Equipamiento y material del centro de formación de niños</w:t>
            </w:r>
          </w:p>
        </w:tc>
        <w:tc>
          <w:tcPr>
            <w:tcW w:w="2026" w:type="dxa"/>
            <w:shd w:val="clear" w:color="auto" w:fill="auto"/>
            <w:noWrap/>
            <w:vAlign w:val="bottom"/>
            <w:hideMark/>
          </w:tcPr>
          <w:p w14:paraId="207BB2B7" w14:textId="23029A27" w:rsidR="00151CC4" w:rsidRPr="003F5011" w:rsidRDefault="00151CC4" w:rsidP="003F5011">
            <w:pPr>
              <w:spacing w:before="40" w:after="40" w:line="220" w:lineRule="exact"/>
              <w:jc w:val="right"/>
              <w:rPr>
                <w:rFonts w:eastAsiaTheme="minorEastAsia"/>
                <w:sz w:val="18"/>
              </w:rPr>
            </w:pPr>
            <w:r w:rsidRPr="003F5011">
              <w:rPr>
                <w:rFonts w:eastAsiaTheme="minorEastAsia"/>
                <w:sz w:val="18"/>
              </w:rPr>
              <w:t>168</w:t>
            </w:r>
            <w:r w:rsidR="003F5011">
              <w:rPr>
                <w:rFonts w:eastAsiaTheme="minorEastAsia"/>
                <w:sz w:val="18"/>
              </w:rPr>
              <w:t xml:space="preserve"> </w:t>
            </w:r>
            <w:r w:rsidRPr="003F5011">
              <w:rPr>
                <w:rFonts w:eastAsiaTheme="minorEastAsia"/>
                <w:sz w:val="18"/>
              </w:rPr>
              <w:t>096</w:t>
            </w:r>
          </w:p>
        </w:tc>
        <w:tc>
          <w:tcPr>
            <w:tcW w:w="1893" w:type="dxa"/>
            <w:shd w:val="clear" w:color="auto" w:fill="auto"/>
            <w:noWrap/>
            <w:vAlign w:val="bottom"/>
            <w:hideMark/>
          </w:tcPr>
          <w:p w14:paraId="4483DBDD" w14:textId="03B08D0B" w:rsidR="00151CC4" w:rsidRPr="003F5011" w:rsidRDefault="00151CC4" w:rsidP="003F5011">
            <w:pPr>
              <w:spacing w:before="40" w:after="40" w:line="220" w:lineRule="exact"/>
              <w:jc w:val="right"/>
              <w:rPr>
                <w:rFonts w:eastAsiaTheme="minorEastAsia"/>
                <w:sz w:val="18"/>
              </w:rPr>
            </w:pPr>
            <w:r w:rsidRPr="003F5011">
              <w:rPr>
                <w:rFonts w:eastAsiaTheme="minorEastAsia"/>
                <w:sz w:val="18"/>
              </w:rPr>
              <w:t>168</w:t>
            </w:r>
            <w:r w:rsidR="003F5011">
              <w:rPr>
                <w:rFonts w:eastAsiaTheme="minorEastAsia"/>
                <w:sz w:val="18"/>
              </w:rPr>
              <w:t xml:space="preserve"> </w:t>
            </w:r>
            <w:r w:rsidRPr="003F5011">
              <w:rPr>
                <w:rFonts w:eastAsiaTheme="minorEastAsia"/>
                <w:sz w:val="18"/>
              </w:rPr>
              <w:t>096</w:t>
            </w:r>
          </w:p>
        </w:tc>
        <w:tc>
          <w:tcPr>
            <w:tcW w:w="1898" w:type="dxa"/>
            <w:shd w:val="clear" w:color="auto" w:fill="auto"/>
            <w:noWrap/>
            <w:vAlign w:val="bottom"/>
            <w:hideMark/>
          </w:tcPr>
          <w:p w14:paraId="11968EC5" w14:textId="6CC805A4" w:rsidR="00151CC4" w:rsidRPr="003F5011" w:rsidRDefault="00151CC4" w:rsidP="003F5011">
            <w:pPr>
              <w:spacing w:before="40" w:after="40" w:line="220" w:lineRule="exact"/>
              <w:jc w:val="right"/>
              <w:rPr>
                <w:rFonts w:eastAsiaTheme="minorEastAsia"/>
                <w:sz w:val="18"/>
              </w:rPr>
            </w:pPr>
            <w:r w:rsidRPr="003F5011">
              <w:rPr>
                <w:rFonts w:eastAsiaTheme="minorEastAsia"/>
                <w:sz w:val="18"/>
              </w:rPr>
              <w:t>168</w:t>
            </w:r>
            <w:r w:rsidR="003F5011">
              <w:rPr>
                <w:rFonts w:eastAsiaTheme="minorEastAsia"/>
                <w:sz w:val="18"/>
              </w:rPr>
              <w:t xml:space="preserve"> </w:t>
            </w:r>
            <w:r w:rsidRPr="003F5011">
              <w:rPr>
                <w:rFonts w:eastAsiaTheme="minorEastAsia"/>
                <w:sz w:val="18"/>
              </w:rPr>
              <w:t>096</w:t>
            </w:r>
          </w:p>
        </w:tc>
      </w:tr>
      <w:tr w:rsidR="003F5011" w:rsidRPr="003F5011" w14:paraId="6F37A9FE" w14:textId="77777777" w:rsidTr="00510C4E">
        <w:trPr>
          <w:trHeight w:val="240"/>
        </w:trPr>
        <w:tc>
          <w:tcPr>
            <w:tcW w:w="3807" w:type="dxa"/>
            <w:shd w:val="clear" w:color="auto" w:fill="auto"/>
            <w:noWrap/>
            <w:hideMark/>
          </w:tcPr>
          <w:p w14:paraId="27B575D9" w14:textId="77777777" w:rsidR="00151CC4" w:rsidRPr="003F5011" w:rsidRDefault="00151CC4" w:rsidP="003F5011">
            <w:pPr>
              <w:pStyle w:val="SingleTxtG"/>
              <w:tabs>
                <w:tab w:val="clear" w:pos="1701"/>
                <w:tab w:val="clear" w:pos="2268"/>
                <w:tab w:val="clear" w:pos="2835"/>
              </w:tabs>
              <w:spacing w:before="40" w:after="40" w:line="220" w:lineRule="exact"/>
              <w:ind w:left="0" w:right="0"/>
              <w:jc w:val="left"/>
              <w:rPr>
                <w:sz w:val="18"/>
                <w:lang w:val="es-ES_tradnl"/>
              </w:rPr>
            </w:pPr>
            <w:r w:rsidRPr="003F5011">
              <w:rPr>
                <w:sz w:val="18"/>
                <w:lang w:val="es-ES_tradnl"/>
              </w:rPr>
              <w:t>Programa piloto de apoyo a los niños con necesidades educativas</w:t>
            </w:r>
          </w:p>
        </w:tc>
        <w:tc>
          <w:tcPr>
            <w:tcW w:w="2026" w:type="dxa"/>
            <w:shd w:val="clear" w:color="auto" w:fill="auto"/>
            <w:noWrap/>
            <w:vAlign w:val="bottom"/>
            <w:hideMark/>
          </w:tcPr>
          <w:p w14:paraId="7776D3E7" w14:textId="56AE9476" w:rsidR="00151CC4" w:rsidRPr="003F5011" w:rsidRDefault="00151CC4" w:rsidP="003F5011">
            <w:pPr>
              <w:spacing w:before="40" w:after="40" w:line="220" w:lineRule="exact"/>
              <w:jc w:val="right"/>
              <w:rPr>
                <w:rFonts w:eastAsiaTheme="minorEastAsia"/>
                <w:sz w:val="18"/>
              </w:rPr>
            </w:pPr>
            <w:r w:rsidRPr="003F5011">
              <w:rPr>
                <w:rFonts w:eastAsiaTheme="minorEastAsia"/>
                <w:sz w:val="18"/>
              </w:rPr>
              <w:t>318</w:t>
            </w:r>
            <w:r w:rsidR="003F5011">
              <w:rPr>
                <w:rFonts w:eastAsiaTheme="minorEastAsia"/>
                <w:sz w:val="18"/>
              </w:rPr>
              <w:t xml:space="preserve"> </w:t>
            </w:r>
            <w:r w:rsidRPr="003F5011">
              <w:rPr>
                <w:rFonts w:eastAsiaTheme="minorEastAsia"/>
                <w:sz w:val="18"/>
              </w:rPr>
              <w:t>096</w:t>
            </w:r>
          </w:p>
        </w:tc>
        <w:tc>
          <w:tcPr>
            <w:tcW w:w="1893" w:type="dxa"/>
            <w:shd w:val="clear" w:color="auto" w:fill="auto"/>
            <w:noWrap/>
            <w:vAlign w:val="bottom"/>
            <w:hideMark/>
          </w:tcPr>
          <w:p w14:paraId="24AC4F76" w14:textId="5C2FE8A4" w:rsidR="00151CC4" w:rsidRPr="003F5011" w:rsidRDefault="00151CC4" w:rsidP="003F5011">
            <w:pPr>
              <w:spacing w:before="40" w:after="40" w:line="220" w:lineRule="exact"/>
              <w:jc w:val="right"/>
              <w:rPr>
                <w:rFonts w:eastAsiaTheme="minorEastAsia"/>
                <w:sz w:val="18"/>
              </w:rPr>
            </w:pPr>
            <w:r w:rsidRPr="003F5011">
              <w:rPr>
                <w:rFonts w:eastAsiaTheme="minorEastAsia"/>
                <w:sz w:val="18"/>
              </w:rPr>
              <w:t>318</w:t>
            </w:r>
            <w:r w:rsidR="003F5011">
              <w:rPr>
                <w:rFonts w:eastAsiaTheme="minorEastAsia"/>
                <w:sz w:val="18"/>
              </w:rPr>
              <w:t xml:space="preserve"> </w:t>
            </w:r>
            <w:r w:rsidRPr="003F5011">
              <w:rPr>
                <w:rFonts w:eastAsiaTheme="minorEastAsia"/>
                <w:sz w:val="18"/>
              </w:rPr>
              <w:t>096</w:t>
            </w:r>
          </w:p>
        </w:tc>
        <w:tc>
          <w:tcPr>
            <w:tcW w:w="1898" w:type="dxa"/>
            <w:shd w:val="clear" w:color="auto" w:fill="auto"/>
            <w:noWrap/>
            <w:vAlign w:val="bottom"/>
            <w:hideMark/>
          </w:tcPr>
          <w:p w14:paraId="0171362A" w14:textId="5DDCD1A4" w:rsidR="00151CC4" w:rsidRPr="003F5011" w:rsidRDefault="00151CC4" w:rsidP="003F5011">
            <w:pPr>
              <w:spacing w:before="40" w:after="40" w:line="220" w:lineRule="exact"/>
              <w:jc w:val="right"/>
              <w:rPr>
                <w:rFonts w:eastAsiaTheme="minorEastAsia"/>
                <w:sz w:val="18"/>
              </w:rPr>
            </w:pPr>
            <w:r w:rsidRPr="003F5011">
              <w:rPr>
                <w:rFonts w:eastAsiaTheme="minorEastAsia"/>
                <w:sz w:val="18"/>
              </w:rPr>
              <w:t>318</w:t>
            </w:r>
            <w:r w:rsidR="003F5011">
              <w:rPr>
                <w:rFonts w:eastAsiaTheme="minorEastAsia"/>
                <w:sz w:val="18"/>
              </w:rPr>
              <w:t xml:space="preserve"> </w:t>
            </w:r>
            <w:r w:rsidRPr="003F5011">
              <w:rPr>
                <w:rFonts w:eastAsiaTheme="minorEastAsia"/>
                <w:sz w:val="18"/>
              </w:rPr>
              <w:t>096</w:t>
            </w:r>
          </w:p>
        </w:tc>
      </w:tr>
      <w:tr w:rsidR="003F5011" w:rsidRPr="003F5011" w14:paraId="7CA2F0EB" w14:textId="77777777" w:rsidTr="00510C4E">
        <w:trPr>
          <w:trHeight w:val="240"/>
        </w:trPr>
        <w:tc>
          <w:tcPr>
            <w:tcW w:w="3807" w:type="dxa"/>
            <w:shd w:val="clear" w:color="auto" w:fill="auto"/>
            <w:noWrap/>
            <w:hideMark/>
          </w:tcPr>
          <w:p w14:paraId="45817314" w14:textId="77777777" w:rsidR="00151CC4" w:rsidRPr="003F5011" w:rsidRDefault="00151CC4" w:rsidP="003F5011">
            <w:pPr>
              <w:pStyle w:val="SingleTxtG"/>
              <w:tabs>
                <w:tab w:val="clear" w:pos="1701"/>
                <w:tab w:val="clear" w:pos="2268"/>
                <w:tab w:val="clear" w:pos="2835"/>
              </w:tabs>
              <w:spacing w:before="40" w:after="40" w:line="220" w:lineRule="exact"/>
              <w:ind w:left="0" w:right="0"/>
              <w:jc w:val="left"/>
              <w:rPr>
                <w:sz w:val="18"/>
                <w:lang w:val="es-ES_tradnl"/>
              </w:rPr>
            </w:pPr>
            <w:r w:rsidRPr="003F5011">
              <w:rPr>
                <w:sz w:val="18"/>
                <w:lang w:val="es-ES_tradnl"/>
              </w:rPr>
              <w:t>Departamento de Finanzas y Equipamiento Sanitario</w:t>
            </w:r>
          </w:p>
        </w:tc>
        <w:tc>
          <w:tcPr>
            <w:tcW w:w="2026" w:type="dxa"/>
            <w:shd w:val="clear" w:color="auto" w:fill="auto"/>
            <w:noWrap/>
            <w:vAlign w:val="bottom"/>
            <w:hideMark/>
          </w:tcPr>
          <w:p w14:paraId="1228AABF" w14:textId="2D908C8B" w:rsidR="00151CC4" w:rsidRPr="003F5011" w:rsidRDefault="00151CC4" w:rsidP="003F5011">
            <w:pPr>
              <w:spacing w:before="40" w:after="40" w:line="220" w:lineRule="exact"/>
              <w:jc w:val="right"/>
              <w:rPr>
                <w:rFonts w:eastAsiaTheme="minorEastAsia"/>
                <w:sz w:val="18"/>
              </w:rPr>
            </w:pPr>
            <w:r w:rsidRPr="003F5011">
              <w:rPr>
                <w:rFonts w:eastAsiaTheme="minorEastAsia"/>
                <w:sz w:val="18"/>
              </w:rPr>
              <w:t>28</w:t>
            </w:r>
            <w:r w:rsidR="003F5011">
              <w:rPr>
                <w:rFonts w:eastAsiaTheme="minorEastAsia"/>
                <w:sz w:val="18"/>
              </w:rPr>
              <w:t xml:space="preserve"> </w:t>
            </w:r>
            <w:r w:rsidRPr="003F5011">
              <w:rPr>
                <w:rFonts w:eastAsiaTheme="minorEastAsia"/>
                <w:sz w:val="18"/>
              </w:rPr>
              <w:t>500</w:t>
            </w:r>
          </w:p>
        </w:tc>
        <w:tc>
          <w:tcPr>
            <w:tcW w:w="1893" w:type="dxa"/>
            <w:shd w:val="clear" w:color="auto" w:fill="auto"/>
            <w:noWrap/>
            <w:vAlign w:val="bottom"/>
            <w:hideMark/>
          </w:tcPr>
          <w:p w14:paraId="3D2B2B1E" w14:textId="67F8576E" w:rsidR="00151CC4" w:rsidRPr="003F5011" w:rsidRDefault="00151CC4" w:rsidP="003F5011">
            <w:pPr>
              <w:spacing w:before="40" w:after="40" w:line="220" w:lineRule="exact"/>
              <w:jc w:val="right"/>
              <w:rPr>
                <w:rFonts w:eastAsiaTheme="minorEastAsia"/>
                <w:sz w:val="18"/>
              </w:rPr>
            </w:pPr>
            <w:r w:rsidRPr="003F5011">
              <w:rPr>
                <w:rFonts w:eastAsiaTheme="minorEastAsia"/>
                <w:sz w:val="18"/>
              </w:rPr>
              <w:t>28</w:t>
            </w:r>
            <w:r w:rsidR="003F5011">
              <w:rPr>
                <w:rFonts w:eastAsiaTheme="minorEastAsia"/>
                <w:sz w:val="18"/>
              </w:rPr>
              <w:t xml:space="preserve"> </w:t>
            </w:r>
            <w:r w:rsidRPr="003F5011">
              <w:rPr>
                <w:rFonts w:eastAsiaTheme="minorEastAsia"/>
                <w:sz w:val="18"/>
              </w:rPr>
              <w:t>500</w:t>
            </w:r>
          </w:p>
        </w:tc>
        <w:tc>
          <w:tcPr>
            <w:tcW w:w="1898" w:type="dxa"/>
            <w:shd w:val="clear" w:color="auto" w:fill="auto"/>
            <w:noWrap/>
            <w:vAlign w:val="bottom"/>
            <w:hideMark/>
          </w:tcPr>
          <w:p w14:paraId="3C21ED8C" w14:textId="350FDE78" w:rsidR="00151CC4" w:rsidRPr="003F5011" w:rsidRDefault="00151CC4" w:rsidP="003F5011">
            <w:pPr>
              <w:spacing w:before="40" w:after="40" w:line="220" w:lineRule="exact"/>
              <w:jc w:val="right"/>
              <w:rPr>
                <w:rFonts w:eastAsiaTheme="minorEastAsia"/>
                <w:sz w:val="18"/>
              </w:rPr>
            </w:pPr>
            <w:r w:rsidRPr="003F5011">
              <w:rPr>
                <w:rFonts w:eastAsiaTheme="minorEastAsia"/>
                <w:sz w:val="18"/>
              </w:rPr>
              <w:t>28</w:t>
            </w:r>
            <w:r w:rsidR="003F5011">
              <w:rPr>
                <w:rFonts w:eastAsiaTheme="minorEastAsia"/>
                <w:sz w:val="18"/>
              </w:rPr>
              <w:t xml:space="preserve"> </w:t>
            </w:r>
            <w:r w:rsidRPr="003F5011">
              <w:rPr>
                <w:rFonts w:eastAsiaTheme="minorEastAsia"/>
                <w:sz w:val="18"/>
              </w:rPr>
              <w:t>500</w:t>
            </w:r>
          </w:p>
        </w:tc>
      </w:tr>
      <w:tr w:rsidR="003F5011" w:rsidRPr="003F5011" w14:paraId="15E504FA" w14:textId="77777777" w:rsidTr="00510C4E">
        <w:trPr>
          <w:trHeight w:val="240"/>
        </w:trPr>
        <w:tc>
          <w:tcPr>
            <w:tcW w:w="3807" w:type="dxa"/>
            <w:shd w:val="clear" w:color="auto" w:fill="auto"/>
            <w:hideMark/>
          </w:tcPr>
          <w:p w14:paraId="12015824" w14:textId="1D896706" w:rsidR="00151CC4" w:rsidRPr="003F5011" w:rsidRDefault="00151CC4" w:rsidP="003F5011">
            <w:pPr>
              <w:pStyle w:val="SingleTxtG"/>
              <w:tabs>
                <w:tab w:val="clear" w:pos="1701"/>
                <w:tab w:val="clear" w:pos="2268"/>
                <w:tab w:val="clear" w:pos="2835"/>
              </w:tabs>
              <w:spacing w:before="40" w:after="40" w:line="220" w:lineRule="exact"/>
              <w:ind w:left="0" w:right="0"/>
              <w:jc w:val="left"/>
              <w:rPr>
                <w:sz w:val="18"/>
                <w:lang w:val="es-ES_tradnl"/>
              </w:rPr>
            </w:pPr>
            <w:r w:rsidRPr="003F5011">
              <w:rPr>
                <w:sz w:val="18"/>
                <w:lang w:val="es-ES_tradnl"/>
              </w:rPr>
              <w:t>Unidad Técnica del Fondo de Apoyo al Autoempoderamiento de las Mujeres y al Desarrollo</w:t>
            </w:r>
            <w:r w:rsidR="005541D5">
              <w:rPr>
                <w:sz w:val="18"/>
                <w:lang w:val="es-ES_tradnl"/>
              </w:rPr>
              <w:t> </w:t>
            </w:r>
            <w:r w:rsidRPr="003F5011">
              <w:rPr>
                <w:sz w:val="18"/>
                <w:lang w:val="es-ES_tradnl"/>
              </w:rPr>
              <w:t>de los Niños</w:t>
            </w:r>
          </w:p>
        </w:tc>
        <w:tc>
          <w:tcPr>
            <w:tcW w:w="2026" w:type="dxa"/>
            <w:shd w:val="clear" w:color="auto" w:fill="auto"/>
            <w:noWrap/>
            <w:vAlign w:val="bottom"/>
            <w:hideMark/>
          </w:tcPr>
          <w:p w14:paraId="589F1ECA" w14:textId="0B4A2300" w:rsidR="00151CC4" w:rsidRPr="003F5011" w:rsidRDefault="00151CC4" w:rsidP="003F5011">
            <w:pPr>
              <w:spacing w:before="40" w:after="40" w:line="220" w:lineRule="exact"/>
              <w:jc w:val="right"/>
              <w:rPr>
                <w:rFonts w:eastAsiaTheme="minorEastAsia"/>
                <w:sz w:val="18"/>
              </w:rPr>
            </w:pPr>
            <w:r w:rsidRPr="003F5011">
              <w:rPr>
                <w:rFonts w:eastAsiaTheme="minorEastAsia"/>
                <w:sz w:val="18"/>
              </w:rPr>
              <w:t>28</w:t>
            </w:r>
            <w:r w:rsidR="003F5011">
              <w:rPr>
                <w:rFonts w:eastAsiaTheme="minorEastAsia"/>
                <w:sz w:val="18"/>
              </w:rPr>
              <w:t xml:space="preserve"> </w:t>
            </w:r>
            <w:r w:rsidRPr="003F5011">
              <w:rPr>
                <w:rFonts w:eastAsiaTheme="minorEastAsia"/>
                <w:sz w:val="18"/>
              </w:rPr>
              <w:t>957</w:t>
            </w:r>
          </w:p>
        </w:tc>
        <w:tc>
          <w:tcPr>
            <w:tcW w:w="1893" w:type="dxa"/>
            <w:shd w:val="clear" w:color="auto" w:fill="auto"/>
            <w:noWrap/>
            <w:vAlign w:val="bottom"/>
            <w:hideMark/>
          </w:tcPr>
          <w:p w14:paraId="6B6D10AF" w14:textId="07495CC6" w:rsidR="00151CC4" w:rsidRPr="003F5011" w:rsidRDefault="00151CC4" w:rsidP="003F5011">
            <w:pPr>
              <w:spacing w:before="40" w:after="40" w:line="220" w:lineRule="exact"/>
              <w:jc w:val="right"/>
              <w:rPr>
                <w:rFonts w:eastAsiaTheme="minorEastAsia"/>
                <w:sz w:val="18"/>
              </w:rPr>
            </w:pPr>
            <w:r w:rsidRPr="003F5011">
              <w:rPr>
                <w:rFonts w:eastAsiaTheme="minorEastAsia"/>
                <w:sz w:val="18"/>
              </w:rPr>
              <w:t>28</w:t>
            </w:r>
            <w:r w:rsidR="003F5011">
              <w:rPr>
                <w:rFonts w:eastAsiaTheme="minorEastAsia"/>
                <w:sz w:val="18"/>
              </w:rPr>
              <w:t xml:space="preserve"> </w:t>
            </w:r>
            <w:r w:rsidRPr="003F5011">
              <w:rPr>
                <w:rFonts w:eastAsiaTheme="minorEastAsia"/>
                <w:sz w:val="18"/>
              </w:rPr>
              <w:t>957</w:t>
            </w:r>
          </w:p>
        </w:tc>
        <w:tc>
          <w:tcPr>
            <w:tcW w:w="1898" w:type="dxa"/>
            <w:shd w:val="clear" w:color="auto" w:fill="auto"/>
            <w:noWrap/>
            <w:vAlign w:val="bottom"/>
            <w:hideMark/>
          </w:tcPr>
          <w:p w14:paraId="5225F997" w14:textId="4703BEC4" w:rsidR="00151CC4" w:rsidRPr="003F5011" w:rsidRDefault="00151CC4" w:rsidP="003F5011">
            <w:pPr>
              <w:spacing w:before="40" w:after="40" w:line="220" w:lineRule="exact"/>
              <w:jc w:val="right"/>
              <w:rPr>
                <w:rFonts w:eastAsiaTheme="minorEastAsia"/>
                <w:sz w:val="18"/>
              </w:rPr>
            </w:pPr>
            <w:r w:rsidRPr="003F5011">
              <w:rPr>
                <w:rFonts w:eastAsiaTheme="minorEastAsia"/>
                <w:sz w:val="18"/>
              </w:rPr>
              <w:t>28</w:t>
            </w:r>
            <w:r w:rsidR="003F5011">
              <w:rPr>
                <w:rFonts w:eastAsiaTheme="minorEastAsia"/>
                <w:sz w:val="18"/>
              </w:rPr>
              <w:t xml:space="preserve"> </w:t>
            </w:r>
            <w:r w:rsidRPr="003F5011">
              <w:rPr>
                <w:rFonts w:eastAsiaTheme="minorEastAsia"/>
                <w:sz w:val="18"/>
              </w:rPr>
              <w:t>957</w:t>
            </w:r>
          </w:p>
        </w:tc>
      </w:tr>
      <w:tr w:rsidR="003F5011" w:rsidRPr="003F5011" w14:paraId="30C2CE39" w14:textId="77777777" w:rsidTr="00510C4E">
        <w:trPr>
          <w:trHeight w:val="240"/>
        </w:trPr>
        <w:tc>
          <w:tcPr>
            <w:tcW w:w="3807" w:type="dxa"/>
            <w:shd w:val="clear" w:color="auto" w:fill="auto"/>
            <w:hideMark/>
          </w:tcPr>
          <w:p w14:paraId="0DFCAC9C" w14:textId="77777777" w:rsidR="00151CC4" w:rsidRPr="003F5011" w:rsidRDefault="00151CC4" w:rsidP="003F5011">
            <w:pPr>
              <w:pStyle w:val="SingleTxtG"/>
              <w:tabs>
                <w:tab w:val="clear" w:pos="1701"/>
                <w:tab w:val="clear" w:pos="2268"/>
                <w:tab w:val="clear" w:pos="2835"/>
              </w:tabs>
              <w:spacing w:before="40" w:after="40" w:line="220" w:lineRule="exact"/>
              <w:ind w:left="0" w:right="0"/>
              <w:jc w:val="left"/>
              <w:rPr>
                <w:sz w:val="18"/>
                <w:lang w:val="es-ES_tradnl"/>
              </w:rPr>
            </w:pPr>
            <w:r w:rsidRPr="003F5011">
              <w:rPr>
                <w:sz w:val="18"/>
                <w:lang w:val="es-ES_tradnl"/>
              </w:rPr>
              <w:t xml:space="preserve">Departamento de Finanzas y Equipamiento (promoción de la mujer y la infancia) </w:t>
            </w:r>
          </w:p>
        </w:tc>
        <w:tc>
          <w:tcPr>
            <w:tcW w:w="2026" w:type="dxa"/>
            <w:shd w:val="clear" w:color="auto" w:fill="auto"/>
            <w:noWrap/>
            <w:vAlign w:val="bottom"/>
            <w:hideMark/>
          </w:tcPr>
          <w:p w14:paraId="3176A295" w14:textId="061F8E84" w:rsidR="00151CC4" w:rsidRPr="003F5011" w:rsidRDefault="00151CC4" w:rsidP="003F5011">
            <w:pPr>
              <w:spacing w:before="40" w:after="40" w:line="220" w:lineRule="exact"/>
              <w:jc w:val="right"/>
              <w:rPr>
                <w:rFonts w:eastAsiaTheme="minorEastAsia"/>
                <w:sz w:val="18"/>
              </w:rPr>
            </w:pPr>
            <w:r w:rsidRPr="003F5011">
              <w:rPr>
                <w:rFonts w:eastAsiaTheme="minorEastAsia"/>
                <w:sz w:val="18"/>
              </w:rPr>
              <w:t>407</w:t>
            </w:r>
            <w:r w:rsidR="003F5011">
              <w:rPr>
                <w:rFonts w:eastAsiaTheme="minorEastAsia"/>
                <w:sz w:val="18"/>
              </w:rPr>
              <w:t xml:space="preserve"> </w:t>
            </w:r>
            <w:r w:rsidRPr="003F5011">
              <w:rPr>
                <w:rFonts w:eastAsiaTheme="minorEastAsia"/>
                <w:sz w:val="18"/>
              </w:rPr>
              <w:t>171</w:t>
            </w:r>
          </w:p>
        </w:tc>
        <w:tc>
          <w:tcPr>
            <w:tcW w:w="1893" w:type="dxa"/>
            <w:shd w:val="clear" w:color="auto" w:fill="auto"/>
            <w:noWrap/>
            <w:vAlign w:val="bottom"/>
            <w:hideMark/>
          </w:tcPr>
          <w:p w14:paraId="2F47F3AA" w14:textId="542781E0" w:rsidR="00151CC4" w:rsidRPr="003F5011" w:rsidRDefault="00151CC4" w:rsidP="003F5011">
            <w:pPr>
              <w:spacing w:before="40" w:after="40" w:line="220" w:lineRule="exact"/>
              <w:jc w:val="right"/>
              <w:rPr>
                <w:rFonts w:eastAsiaTheme="minorEastAsia"/>
                <w:sz w:val="18"/>
              </w:rPr>
            </w:pPr>
            <w:r w:rsidRPr="003F5011">
              <w:rPr>
                <w:rFonts w:eastAsiaTheme="minorEastAsia"/>
                <w:sz w:val="18"/>
              </w:rPr>
              <w:t>391</w:t>
            </w:r>
            <w:r w:rsidR="003F5011">
              <w:rPr>
                <w:rFonts w:eastAsiaTheme="minorEastAsia"/>
                <w:sz w:val="18"/>
              </w:rPr>
              <w:t xml:space="preserve"> </w:t>
            </w:r>
            <w:r w:rsidRPr="003F5011">
              <w:rPr>
                <w:rFonts w:eastAsiaTheme="minorEastAsia"/>
                <w:sz w:val="18"/>
              </w:rPr>
              <w:t>017</w:t>
            </w:r>
          </w:p>
        </w:tc>
        <w:tc>
          <w:tcPr>
            <w:tcW w:w="1898" w:type="dxa"/>
            <w:shd w:val="clear" w:color="auto" w:fill="auto"/>
            <w:noWrap/>
            <w:vAlign w:val="bottom"/>
            <w:hideMark/>
          </w:tcPr>
          <w:p w14:paraId="765B89CF" w14:textId="5B1AF764" w:rsidR="00151CC4" w:rsidRPr="003F5011" w:rsidRDefault="00151CC4" w:rsidP="003F5011">
            <w:pPr>
              <w:spacing w:before="40" w:after="40" w:line="220" w:lineRule="exact"/>
              <w:jc w:val="right"/>
              <w:rPr>
                <w:rFonts w:eastAsiaTheme="minorEastAsia"/>
                <w:sz w:val="18"/>
              </w:rPr>
            </w:pPr>
            <w:r w:rsidRPr="003F5011">
              <w:rPr>
                <w:rFonts w:eastAsiaTheme="minorEastAsia"/>
                <w:sz w:val="18"/>
              </w:rPr>
              <w:t>439</w:t>
            </w:r>
            <w:r w:rsidR="003F5011">
              <w:rPr>
                <w:rFonts w:eastAsiaTheme="minorEastAsia"/>
                <w:sz w:val="18"/>
              </w:rPr>
              <w:t xml:space="preserve"> </w:t>
            </w:r>
            <w:r w:rsidRPr="003F5011">
              <w:rPr>
                <w:rFonts w:eastAsiaTheme="minorEastAsia"/>
                <w:sz w:val="18"/>
              </w:rPr>
              <w:t>187</w:t>
            </w:r>
          </w:p>
        </w:tc>
      </w:tr>
      <w:tr w:rsidR="003F5011" w:rsidRPr="003F5011" w14:paraId="40FADD33" w14:textId="77777777" w:rsidTr="00510C4E">
        <w:trPr>
          <w:trHeight w:val="240"/>
        </w:trPr>
        <w:tc>
          <w:tcPr>
            <w:tcW w:w="3807" w:type="dxa"/>
            <w:shd w:val="clear" w:color="auto" w:fill="auto"/>
            <w:hideMark/>
          </w:tcPr>
          <w:p w14:paraId="3C6E3CA5" w14:textId="77777777" w:rsidR="00151CC4" w:rsidRPr="003F5011" w:rsidRDefault="00151CC4" w:rsidP="003F5011">
            <w:pPr>
              <w:pStyle w:val="SingleTxtG"/>
              <w:tabs>
                <w:tab w:val="clear" w:pos="1701"/>
                <w:tab w:val="clear" w:pos="2268"/>
                <w:tab w:val="clear" w:pos="2835"/>
              </w:tabs>
              <w:spacing w:before="40" w:after="40" w:line="220" w:lineRule="exact"/>
              <w:ind w:left="0" w:right="0"/>
              <w:jc w:val="left"/>
              <w:rPr>
                <w:sz w:val="18"/>
                <w:lang w:val="es-ES_tradnl"/>
              </w:rPr>
            </w:pPr>
            <w:r w:rsidRPr="003F5011">
              <w:rPr>
                <w:sz w:val="18"/>
                <w:lang w:val="es-ES_tradnl"/>
              </w:rPr>
              <w:t>Formación y educación de la mujer</w:t>
            </w:r>
          </w:p>
        </w:tc>
        <w:tc>
          <w:tcPr>
            <w:tcW w:w="2026" w:type="dxa"/>
            <w:shd w:val="clear" w:color="auto" w:fill="auto"/>
            <w:noWrap/>
            <w:vAlign w:val="bottom"/>
            <w:hideMark/>
          </w:tcPr>
          <w:p w14:paraId="6C195AE8" w14:textId="53ED3D14" w:rsidR="00151CC4" w:rsidRPr="003F5011" w:rsidRDefault="00151CC4" w:rsidP="003F5011">
            <w:pPr>
              <w:spacing w:before="40" w:after="40" w:line="220" w:lineRule="exact"/>
              <w:jc w:val="right"/>
              <w:rPr>
                <w:rFonts w:eastAsiaTheme="minorEastAsia"/>
                <w:sz w:val="18"/>
              </w:rPr>
            </w:pPr>
            <w:r w:rsidRPr="003F5011">
              <w:rPr>
                <w:rFonts w:eastAsiaTheme="minorEastAsia"/>
                <w:sz w:val="18"/>
              </w:rPr>
              <w:t>130</w:t>
            </w:r>
            <w:r w:rsidR="003F5011">
              <w:rPr>
                <w:rFonts w:eastAsiaTheme="minorEastAsia"/>
                <w:sz w:val="18"/>
              </w:rPr>
              <w:t xml:space="preserve"> </w:t>
            </w:r>
            <w:r w:rsidRPr="003F5011">
              <w:rPr>
                <w:rFonts w:eastAsiaTheme="minorEastAsia"/>
                <w:sz w:val="18"/>
              </w:rPr>
              <w:t>072</w:t>
            </w:r>
          </w:p>
        </w:tc>
        <w:tc>
          <w:tcPr>
            <w:tcW w:w="1893" w:type="dxa"/>
            <w:shd w:val="clear" w:color="auto" w:fill="auto"/>
            <w:noWrap/>
            <w:vAlign w:val="bottom"/>
            <w:hideMark/>
          </w:tcPr>
          <w:p w14:paraId="23C175BC" w14:textId="5AEBB9BC" w:rsidR="00151CC4" w:rsidRPr="003F5011" w:rsidRDefault="00151CC4" w:rsidP="003F5011">
            <w:pPr>
              <w:spacing w:before="40" w:after="40" w:line="220" w:lineRule="exact"/>
              <w:jc w:val="right"/>
              <w:rPr>
                <w:rFonts w:eastAsiaTheme="minorEastAsia"/>
                <w:sz w:val="18"/>
              </w:rPr>
            </w:pPr>
            <w:r w:rsidRPr="003F5011">
              <w:rPr>
                <w:rFonts w:eastAsiaTheme="minorEastAsia"/>
                <w:sz w:val="18"/>
              </w:rPr>
              <w:t>130</w:t>
            </w:r>
            <w:r w:rsidR="003F5011">
              <w:rPr>
                <w:rFonts w:eastAsiaTheme="minorEastAsia"/>
                <w:sz w:val="18"/>
              </w:rPr>
              <w:t xml:space="preserve"> </w:t>
            </w:r>
            <w:r w:rsidRPr="003F5011">
              <w:rPr>
                <w:rFonts w:eastAsiaTheme="minorEastAsia"/>
                <w:sz w:val="18"/>
              </w:rPr>
              <w:t>072</w:t>
            </w:r>
          </w:p>
        </w:tc>
        <w:tc>
          <w:tcPr>
            <w:tcW w:w="1898" w:type="dxa"/>
            <w:shd w:val="clear" w:color="auto" w:fill="auto"/>
            <w:noWrap/>
            <w:vAlign w:val="bottom"/>
            <w:hideMark/>
          </w:tcPr>
          <w:p w14:paraId="4FCE8616" w14:textId="03246CC5" w:rsidR="00151CC4" w:rsidRPr="003F5011" w:rsidRDefault="00151CC4" w:rsidP="003F5011">
            <w:pPr>
              <w:spacing w:before="40" w:after="40" w:line="220" w:lineRule="exact"/>
              <w:jc w:val="right"/>
              <w:rPr>
                <w:rFonts w:eastAsiaTheme="minorEastAsia"/>
                <w:sz w:val="18"/>
              </w:rPr>
            </w:pPr>
            <w:r w:rsidRPr="003F5011">
              <w:rPr>
                <w:rFonts w:eastAsiaTheme="minorEastAsia"/>
                <w:sz w:val="18"/>
              </w:rPr>
              <w:t>130</w:t>
            </w:r>
            <w:r w:rsidR="003F5011">
              <w:rPr>
                <w:rFonts w:eastAsiaTheme="minorEastAsia"/>
                <w:sz w:val="18"/>
              </w:rPr>
              <w:t xml:space="preserve"> </w:t>
            </w:r>
            <w:r w:rsidRPr="003F5011">
              <w:rPr>
                <w:rFonts w:eastAsiaTheme="minorEastAsia"/>
                <w:sz w:val="18"/>
              </w:rPr>
              <w:t>072</w:t>
            </w:r>
          </w:p>
        </w:tc>
      </w:tr>
      <w:tr w:rsidR="003F5011" w:rsidRPr="003F5011" w14:paraId="7F63FC47" w14:textId="77777777" w:rsidTr="00510C4E">
        <w:trPr>
          <w:trHeight w:val="240"/>
        </w:trPr>
        <w:tc>
          <w:tcPr>
            <w:tcW w:w="3807" w:type="dxa"/>
            <w:shd w:val="clear" w:color="auto" w:fill="auto"/>
            <w:noWrap/>
            <w:hideMark/>
          </w:tcPr>
          <w:p w14:paraId="7304B3E2" w14:textId="77777777" w:rsidR="00151CC4" w:rsidRPr="003F5011" w:rsidRDefault="00151CC4" w:rsidP="003F5011">
            <w:pPr>
              <w:pStyle w:val="SingleTxtG"/>
              <w:tabs>
                <w:tab w:val="clear" w:pos="1701"/>
                <w:tab w:val="clear" w:pos="2268"/>
                <w:tab w:val="clear" w:pos="2835"/>
              </w:tabs>
              <w:spacing w:before="40" w:after="40" w:line="220" w:lineRule="exact"/>
              <w:ind w:left="0" w:right="0"/>
              <w:jc w:val="left"/>
              <w:rPr>
                <w:sz w:val="18"/>
                <w:lang w:val="es-ES_tradnl"/>
              </w:rPr>
            </w:pPr>
            <w:r w:rsidRPr="003F5011">
              <w:rPr>
                <w:sz w:val="18"/>
                <w:lang w:val="es-ES_tradnl"/>
              </w:rPr>
              <w:t>Dirección Nacional de Promoción del Niño y la Familia</w:t>
            </w:r>
          </w:p>
        </w:tc>
        <w:tc>
          <w:tcPr>
            <w:tcW w:w="2026" w:type="dxa"/>
            <w:shd w:val="clear" w:color="auto" w:fill="auto"/>
            <w:noWrap/>
            <w:vAlign w:val="bottom"/>
            <w:hideMark/>
          </w:tcPr>
          <w:p w14:paraId="1675D473" w14:textId="2A6CD87C" w:rsidR="00151CC4" w:rsidRPr="003F5011" w:rsidRDefault="00151CC4" w:rsidP="003F5011">
            <w:pPr>
              <w:spacing w:before="40" w:after="40" w:line="220" w:lineRule="exact"/>
              <w:jc w:val="right"/>
              <w:rPr>
                <w:rFonts w:eastAsiaTheme="minorEastAsia"/>
                <w:sz w:val="18"/>
              </w:rPr>
            </w:pPr>
            <w:r w:rsidRPr="003F5011">
              <w:rPr>
                <w:rFonts w:eastAsiaTheme="minorEastAsia"/>
                <w:sz w:val="18"/>
              </w:rPr>
              <w:t>170</w:t>
            </w:r>
            <w:r w:rsidR="003F5011">
              <w:rPr>
                <w:rFonts w:eastAsiaTheme="minorEastAsia"/>
                <w:sz w:val="18"/>
              </w:rPr>
              <w:t xml:space="preserve"> </w:t>
            </w:r>
            <w:r w:rsidRPr="003F5011">
              <w:rPr>
                <w:rFonts w:eastAsiaTheme="minorEastAsia"/>
                <w:sz w:val="18"/>
              </w:rPr>
              <w:t>158</w:t>
            </w:r>
          </w:p>
        </w:tc>
        <w:tc>
          <w:tcPr>
            <w:tcW w:w="1893" w:type="dxa"/>
            <w:shd w:val="clear" w:color="auto" w:fill="auto"/>
            <w:noWrap/>
            <w:vAlign w:val="bottom"/>
            <w:hideMark/>
          </w:tcPr>
          <w:p w14:paraId="4163F042" w14:textId="72EF833B" w:rsidR="00151CC4" w:rsidRPr="003F5011" w:rsidRDefault="00151CC4" w:rsidP="003F5011">
            <w:pPr>
              <w:spacing w:before="40" w:after="40" w:line="220" w:lineRule="exact"/>
              <w:jc w:val="right"/>
              <w:rPr>
                <w:rFonts w:eastAsiaTheme="minorEastAsia"/>
                <w:sz w:val="18"/>
              </w:rPr>
            </w:pPr>
            <w:r w:rsidRPr="003F5011">
              <w:rPr>
                <w:rFonts w:eastAsiaTheme="minorEastAsia"/>
                <w:sz w:val="18"/>
              </w:rPr>
              <w:t>219</w:t>
            </w:r>
            <w:r w:rsidR="003F5011">
              <w:rPr>
                <w:rFonts w:eastAsiaTheme="minorEastAsia"/>
                <w:sz w:val="18"/>
              </w:rPr>
              <w:t xml:space="preserve"> </w:t>
            </w:r>
            <w:r w:rsidRPr="003F5011">
              <w:rPr>
                <w:rFonts w:eastAsiaTheme="minorEastAsia"/>
                <w:sz w:val="18"/>
              </w:rPr>
              <w:t>530</w:t>
            </w:r>
          </w:p>
        </w:tc>
        <w:tc>
          <w:tcPr>
            <w:tcW w:w="1898" w:type="dxa"/>
            <w:shd w:val="clear" w:color="auto" w:fill="auto"/>
            <w:noWrap/>
            <w:vAlign w:val="bottom"/>
            <w:hideMark/>
          </w:tcPr>
          <w:p w14:paraId="3204DB76" w14:textId="7A5F4773" w:rsidR="00151CC4" w:rsidRPr="003F5011" w:rsidRDefault="00151CC4" w:rsidP="003F5011">
            <w:pPr>
              <w:spacing w:before="40" w:after="40" w:line="220" w:lineRule="exact"/>
              <w:jc w:val="right"/>
              <w:rPr>
                <w:rFonts w:eastAsiaTheme="minorEastAsia"/>
                <w:sz w:val="18"/>
              </w:rPr>
            </w:pPr>
            <w:r w:rsidRPr="003F5011">
              <w:rPr>
                <w:rFonts w:eastAsiaTheme="minorEastAsia"/>
                <w:sz w:val="18"/>
              </w:rPr>
              <w:t>234</w:t>
            </w:r>
            <w:r w:rsidR="003F5011">
              <w:rPr>
                <w:rFonts w:eastAsiaTheme="minorEastAsia"/>
                <w:sz w:val="18"/>
              </w:rPr>
              <w:t xml:space="preserve"> </w:t>
            </w:r>
            <w:r w:rsidRPr="003F5011">
              <w:rPr>
                <w:rFonts w:eastAsiaTheme="minorEastAsia"/>
                <w:sz w:val="18"/>
              </w:rPr>
              <w:t>851</w:t>
            </w:r>
          </w:p>
        </w:tc>
      </w:tr>
      <w:tr w:rsidR="003F5011" w:rsidRPr="003F5011" w14:paraId="5E412BD0" w14:textId="77777777" w:rsidTr="00510C4E">
        <w:trPr>
          <w:trHeight w:val="240"/>
        </w:trPr>
        <w:tc>
          <w:tcPr>
            <w:tcW w:w="3807" w:type="dxa"/>
            <w:shd w:val="clear" w:color="auto" w:fill="auto"/>
            <w:noWrap/>
            <w:hideMark/>
          </w:tcPr>
          <w:p w14:paraId="39D23BC2" w14:textId="77777777" w:rsidR="00151CC4" w:rsidRPr="003F5011" w:rsidRDefault="00151CC4" w:rsidP="003F5011">
            <w:pPr>
              <w:pStyle w:val="SingleTxtG"/>
              <w:tabs>
                <w:tab w:val="clear" w:pos="1701"/>
                <w:tab w:val="clear" w:pos="2268"/>
                <w:tab w:val="clear" w:pos="2835"/>
              </w:tabs>
              <w:spacing w:before="40" w:after="40" w:line="220" w:lineRule="exact"/>
              <w:ind w:left="0" w:right="0"/>
              <w:jc w:val="left"/>
              <w:rPr>
                <w:sz w:val="18"/>
                <w:lang w:val="es-ES_tradnl"/>
              </w:rPr>
            </w:pPr>
            <w:r w:rsidRPr="003F5011">
              <w:rPr>
                <w:sz w:val="18"/>
                <w:lang w:val="es-ES_tradnl"/>
              </w:rPr>
              <w:t>Lucha contra el abandono de niños</w:t>
            </w:r>
          </w:p>
        </w:tc>
        <w:tc>
          <w:tcPr>
            <w:tcW w:w="2026" w:type="dxa"/>
            <w:shd w:val="clear" w:color="auto" w:fill="auto"/>
            <w:noWrap/>
            <w:vAlign w:val="bottom"/>
            <w:hideMark/>
          </w:tcPr>
          <w:p w14:paraId="514B6701" w14:textId="571B3DA7" w:rsidR="00151CC4" w:rsidRPr="003F5011" w:rsidRDefault="00151CC4" w:rsidP="003F5011">
            <w:pPr>
              <w:spacing w:before="40" w:after="40" w:line="220" w:lineRule="exact"/>
              <w:jc w:val="right"/>
              <w:rPr>
                <w:rFonts w:eastAsiaTheme="minorEastAsia"/>
                <w:sz w:val="18"/>
              </w:rPr>
            </w:pPr>
            <w:r w:rsidRPr="003F5011">
              <w:rPr>
                <w:rFonts w:eastAsiaTheme="minorEastAsia"/>
                <w:sz w:val="18"/>
              </w:rPr>
              <w:t>355</w:t>
            </w:r>
            <w:r w:rsidR="003F5011">
              <w:rPr>
                <w:rFonts w:eastAsiaTheme="minorEastAsia"/>
                <w:sz w:val="18"/>
              </w:rPr>
              <w:t xml:space="preserve"> </w:t>
            </w:r>
            <w:r w:rsidRPr="003F5011">
              <w:rPr>
                <w:rFonts w:eastAsiaTheme="minorEastAsia"/>
                <w:sz w:val="18"/>
              </w:rPr>
              <w:t>857</w:t>
            </w:r>
          </w:p>
        </w:tc>
        <w:tc>
          <w:tcPr>
            <w:tcW w:w="1893" w:type="dxa"/>
            <w:shd w:val="clear" w:color="auto" w:fill="auto"/>
            <w:noWrap/>
            <w:vAlign w:val="bottom"/>
            <w:hideMark/>
          </w:tcPr>
          <w:p w14:paraId="54BB6FEC" w14:textId="19EAB946" w:rsidR="00151CC4" w:rsidRPr="003F5011" w:rsidRDefault="00151CC4" w:rsidP="003F5011">
            <w:pPr>
              <w:spacing w:before="40" w:after="40" w:line="220" w:lineRule="exact"/>
              <w:jc w:val="right"/>
              <w:rPr>
                <w:rFonts w:eastAsiaTheme="minorEastAsia"/>
                <w:sz w:val="18"/>
              </w:rPr>
            </w:pPr>
            <w:r w:rsidRPr="003F5011">
              <w:rPr>
                <w:rFonts w:eastAsiaTheme="minorEastAsia"/>
                <w:sz w:val="18"/>
              </w:rPr>
              <w:t>405</w:t>
            </w:r>
            <w:r w:rsidR="003F5011">
              <w:rPr>
                <w:rFonts w:eastAsiaTheme="minorEastAsia"/>
                <w:sz w:val="18"/>
              </w:rPr>
              <w:t xml:space="preserve"> </w:t>
            </w:r>
            <w:r w:rsidRPr="003F5011">
              <w:rPr>
                <w:rFonts w:eastAsiaTheme="minorEastAsia"/>
                <w:sz w:val="18"/>
              </w:rPr>
              <w:t>229</w:t>
            </w:r>
          </w:p>
        </w:tc>
        <w:tc>
          <w:tcPr>
            <w:tcW w:w="1898" w:type="dxa"/>
            <w:shd w:val="clear" w:color="auto" w:fill="auto"/>
            <w:noWrap/>
            <w:vAlign w:val="bottom"/>
            <w:hideMark/>
          </w:tcPr>
          <w:p w14:paraId="35C1936A" w14:textId="0F401F96" w:rsidR="00151CC4" w:rsidRPr="003F5011" w:rsidRDefault="00151CC4" w:rsidP="003F5011">
            <w:pPr>
              <w:spacing w:before="40" w:after="40" w:line="220" w:lineRule="exact"/>
              <w:jc w:val="right"/>
              <w:rPr>
                <w:rFonts w:eastAsiaTheme="minorEastAsia"/>
                <w:sz w:val="18"/>
              </w:rPr>
            </w:pPr>
            <w:r w:rsidRPr="003F5011">
              <w:rPr>
                <w:rFonts w:eastAsiaTheme="minorEastAsia"/>
                <w:sz w:val="18"/>
              </w:rPr>
              <w:t>470</w:t>
            </w:r>
            <w:r w:rsidR="003F5011">
              <w:rPr>
                <w:rFonts w:eastAsiaTheme="minorEastAsia"/>
                <w:sz w:val="18"/>
              </w:rPr>
              <w:t xml:space="preserve"> </w:t>
            </w:r>
            <w:r w:rsidRPr="003F5011">
              <w:rPr>
                <w:rFonts w:eastAsiaTheme="minorEastAsia"/>
                <w:sz w:val="18"/>
              </w:rPr>
              <w:t>550</w:t>
            </w:r>
          </w:p>
        </w:tc>
      </w:tr>
      <w:tr w:rsidR="003F5011" w:rsidRPr="003F5011" w14:paraId="0A4092D5" w14:textId="77777777" w:rsidTr="00510C4E">
        <w:trPr>
          <w:trHeight w:val="240"/>
        </w:trPr>
        <w:tc>
          <w:tcPr>
            <w:tcW w:w="3807" w:type="dxa"/>
            <w:shd w:val="clear" w:color="auto" w:fill="auto"/>
            <w:hideMark/>
          </w:tcPr>
          <w:p w14:paraId="053AB065" w14:textId="77777777" w:rsidR="00151CC4" w:rsidRPr="003F5011" w:rsidRDefault="00151CC4" w:rsidP="003F5011">
            <w:pPr>
              <w:pStyle w:val="SingleTxtG"/>
              <w:tabs>
                <w:tab w:val="clear" w:pos="1701"/>
                <w:tab w:val="clear" w:pos="2268"/>
                <w:tab w:val="clear" w:pos="2835"/>
              </w:tabs>
              <w:spacing w:before="40" w:after="40" w:line="220" w:lineRule="exact"/>
              <w:ind w:left="0" w:right="0"/>
              <w:jc w:val="left"/>
              <w:rPr>
                <w:sz w:val="18"/>
                <w:lang w:val="es-ES_tradnl"/>
              </w:rPr>
            </w:pPr>
            <w:r w:rsidRPr="003F5011">
              <w:rPr>
                <w:sz w:val="18"/>
                <w:lang w:val="es-ES_tradnl"/>
              </w:rPr>
              <w:t>Fondo de Apoyo al Autoempoderamiento de las Mujeres y al Desarrollo de los Niños</w:t>
            </w:r>
          </w:p>
        </w:tc>
        <w:tc>
          <w:tcPr>
            <w:tcW w:w="2026" w:type="dxa"/>
            <w:shd w:val="clear" w:color="auto" w:fill="auto"/>
            <w:noWrap/>
            <w:vAlign w:val="bottom"/>
            <w:hideMark/>
          </w:tcPr>
          <w:p w14:paraId="378DC066" w14:textId="201C54B1" w:rsidR="00151CC4" w:rsidRPr="003F5011" w:rsidRDefault="00151CC4" w:rsidP="003F5011">
            <w:pPr>
              <w:spacing w:before="40" w:after="40" w:line="220" w:lineRule="exact"/>
              <w:jc w:val="right"/>
              <w:rPr>
                <w:rFonts w:eastAsiaTheme="minorEastAsia"/>
                <w:sz w:val="18"/>
              </w:rPr>
            </w:pPr>
            <w:r w:rsidRPr="003F5011">
              <w:rPr>
                <w:rFonts w:eastAsiaTheme="minorEastAsia"/>
                <w:sz w:val="18"/>
              </w:rPr>
              <w:t>650</w:t>
            </w:r>
            <w:r w:rsidR="003F5011">
              <w:rPr>
                <w:rFonts w:eastAsiaTheme="minorEastAsia"/>
                <w:sz w:val="18"/>
              </w:rPr>
              <w:t xml:space="preserve"> </w:t>
            </w:r>
            <w:r w:rsidRPr="003F5011">
              <w:rPr>
                <w:rFonts w:eastAsiaTheme="minorEastAsia"/>
                <w:sz w:val="18"/>
              </w:rPr>
              <w:t>000</w:t>
            </w:r>
          </w:p>
        </w:tc>
        <w:tc>
          <w:tcPr>
            <w:tcW w:w="1893" w:type="dxa"/>
            <w:shd w:val="clear" w:color="auto" w:fill="auto"/>
            <w:noWrap/>
            <w:vAlign w:val="bottom"/>
            <w:hideMark/>
          </w:tcPr>
          <w:p w14:paraId="541ADB40" w14:textId="196F9275" w:rsidR="00151CC4" w:rsidRPr="003F5011" w:rsidRDefault="00151CC4" w:rsidP="003F5011">
            <w:pPr>
              <w:spacing w:before="40" w:after="40" w:line="220" w:lineRule="exact"/>
              <w:jc w:val="right"/>
              <w:rPr>
                <w:rFonts w:eastAsiaTheme="minorEastAsia"/>
                <w:sz w:val="18"/>
              </w:rPr>
            </w:pPr>
            <w:r w:rsidRPr="003F5011">
              <w:rPr>
                <w:rFonts w:eastAsiaTheme="minorEastAsia"/>
                <w:sz w:val="18"/>
              </w:rPr>
              <w:t>650</w:t>
            </w:r>
            <w:r w:rsidR="003F5011">
              <w:rPr>
                <w:rFonts w:eastAsiaTheme="minorEastAsia"/>
                <w:sz w:val="18"/>
              </w:rPr>
              <w:t xml:space="preserve"> </w:t>
            </w:r>
            <w:r w:rsidRPr="003F5011">
              <w:rPr>
                <w:rFonts w:eastAsiaTheme="minorEastAsia"/>
                <w:sz w:val="18"/>
              </w:rPr>
              <w:t>000</w:t>
            </w:r>
          </w:p>
        </w:tc>
        <w:tc>
          <w:tcPr>
            <w:tcW w:w="1898" w:type="dxa"/>
            <w:shd w:val="clear" w:color="auto" w:fill="auto"/>
            <w:noWrap/>
            <w:vAlign w:val="bottom"/>
            <w:hideMark/>
          </w:tcPr>
          <w:p w14:paraId="255A0A0E" w14:textId="372581ED" w:rsidR="00151CC4" w:rsidRPr="003F5011" w:rsidRDefault="00151CC4" w:rsidP="003F5011">
            <w:pPr>
              <w:spacing w:before="40" w:after="40" w:line="220" w:lineRule="exact"/>
              <w:jc w:val="right"/>
              <w:rPr>
                <w:rFonts w:eastAsiaTheme="minorEastAsia"/>
                <w:sz w:val="18"/>
              </w:rPr>
            </w:pPr>
            <w:r w:rsidRPr="003F5011">
              <w:rPr>
                <w:rFonts w:eastAsiaTheme="minorEastAsia"/>
                <w:sz w:val="18"/>
              </w:rPr>
              <w:t>650</w:t>
            </w:r>
            <w:r w:rsidR="003F5011">
              <w:rPr>
                <w:rFonts w:eastAsiaTheme="minorEastAsia"/>
                <w:sz w:val="18"/>
              </w:rPr>
              <w:t xml:space="preserve"> </w:t>
            </w:r>
            <w:r w:rsidRPr="003F5011">
              <w:rPr>
                <w:rFonts w:eastAsiaTheme="minorEastAsia"/>
                <w:sz w:val="18"/>
              </w:rPr>
              <w:t>000</w:t>
            </w:r>
          </w:p>
        </w:tc>
      </w:tr>
      <w:tr w:rsidR="003F5011" w:rsidRPr="003F5011" w14:paraId="436A8F1C" w14:textId="77777777" w:rsidTr="00510C4E">
        <w:trPr>
          <w:trHeight w:val="240"/>
        </w:trPr>
        <w:tc>
          <w:tcPr>
            <w:tcW w:w="3807" w:type="dxa"/>
            <w:shd w:val="clear" w:color="auto" w:fill="auto"/>
            <w:hideMark/>
          </w:tcPr>
          <w:p w14:paraId="6A4D9D63" w14:textId="77777777" w:rsidR="00151CC4" w:rsidRPr="003F5011" w:rsidRDefault="00151CC4" w:rsidP="003F5011">
            <w:pPr>
              <w:pStyle w:val="SingleTxtG"/>
              <w:tabs>
                <w:tab w:val="clear" w:pos="1701"/>
                <w:tab w:val="clear" w:pos="2268"/>
                <w:tab w:val="clear" w:pos="2835"/>
              </w:tabs>
              <w:spacing w:before="40" w:after="40" w:line="220" w:lineRule="exact"/>
              <w:ind w:left="0" w:right="0"/>
              <w:jc w:val="left"/>
              <w:rPr>
                <w:sz w:val="18"/>
                <w:lang w:val="es-ES_tradnl"/>
              </w:rPr>
            </w:pPr>
            <w:r w:rsidRPr="003F5011">
              <w:rPr>
                <w:sz w:val="18"/>
                <w:lang w:val="es-ES_tradnl"/>
              </w:rPr>
              <w:t>Participación de los niños</w:t>
            </w:r>
          </w:p>
        </w:tc>
        <w:tc>
          <w:tcPr>
            <w:tcW w:w="2026" w:type="dxa"/>
            <w:shd w:val="clear" w:color="auto" w:fill="auto"/>
            <w:noWrap/>
            <w:vAlign w:val="bottom"/>
            <w:hideMark/>
          </w:tcPr>
          <w:p w14:paraId="3E9BDF05" w14:textId="6390AE42" w:rsidR="00151CC4" w:rsidRPr="003F5011" w:rsidRDefault="00151CC4" w:rsidP="003F5011">
            <w:pPr>
              <w:spacing w:before="40" w:after="40" w:line="220" w:lineRule="exact"/>
              <w:jc w:val="right"/>
              <w:rPr>
                <w:rFonts w:eastAsiaTheme="minorEastAsia"/>
                <w:sz w:val="18"/>
              </w:rPr>
            </w:pPr>
            <w:r w:rsidRPr="003F5011">
              <w:rPr>
                <w:rFonts w:eastAsiaTheme="minorEastAsia"/>
                <w:sz w:val="18"/>
              </w:rPr>
              <w:t>536</w:t>
            </w:r>
            <w:r w:rsidR="003F5011">
              <w:rPr>
                <w:rFonts w:eastAsiaTheme="minorEastAsia"/>
                <w:sz w:val="18"/>
              </w:rPr>
              <w:t xml:space="preserve"> </w:t>
            </w:r>
            <w:r w:rsidRPr="003F5011">
              <w:rPr>
                <w:rFonts w:eastAsiaTheme="minorEastAsia"/>
                <w:sz w:val="18"/>
              </w:rPr>
              <w:t>659</w:t>
            </w:r>
          </w:p>
        </w:tc>
        <w:tc>
          <w:tcPr>
            <w:tcW w:w="1893" w:type="dxa"/>
            <w:shd w:val="clear" w:color="auto" w:fill="auto"/>
            <w:noWrap/>
            <w:vAlign w:val="bottom"/>
            <w:hideMark/>
          </w:tcPr>
          <w:p w14:paraId="7CC7868C" w14:textId="2220E3E0" w:rsidR="00151CC4" w:rsidRPr="003F5011" w:rsidRDefault="00151CC4" w:rsidP="003F5011">
            <w:pPr>
              <w:spacing w:before="40" w:after="40" w:line="220" w:lineRule="exact"/>
              <w:jc w:val="right"/>
              <w:rPr>
                <w:rFonts w:eastAsiaTheme="minorEastAsia"/>
                <w:sz w:val="18"/>
              </w:rPr>
            </w:pPr>
            <w:r w:rsidRPr="003F5011">
              <w:rPr>
                <w:rFonts w:eastAsiaTheme="minorEastAsia"/>
                <w:sz w:val="18"/>
              </w:rPr>
              <w:t>488</w:t>
            </w:r>
            <w:r w:rsidR="003F5011">
              <w:rPr>
                <w:rFonts w:eastAsiaTheme="minorEastAsia"/>
                <w:sz w:val="18"/>
              </w:rPr>
              <w:t xml:space="preserve"> </w:t>
            </w:r>
            <w:r w:rsidRPr="003F5011">
              <w:rPr>
                <w:rFonts w:eastAsiaTheme="minorEastAsia"/>
                <w:sz w:val="18"/>
              </w:rPr>
              <w:t>006</w:t>
            </w:r>
          </w:p>
        </w:tc>
        <w:tc>
          <w:tcPr>
            <w:tcW w:w="1898" w:type="dxa"/>
            <w:shd w:val="clear" w:color="auto" w:fill="auto"/>
            <w:noWrap/>
            <w:vAlign w:val="bottom"/>
            <w:hideMark/>
          </w:tcPr>
          <w:p w14:paraId="0D81B0DC" w14:textId="4BCD913A" w:rsidR="00151CC4" w:rsidRPr="003F5011" w:rsidRDefault="00151CC4" w:rsidP="003F5011">
            <w:pPr>
              <w:spacing w:before="40" w:after="40" w:line="220" w:lineRule="exact"/>
              <w:jc w:val="right"/>
              <w:rPr>
                <w:rFonts w:eastAsiaTheme="minorEastAsia"/>
                <w:sz w:val="18"/>
              </w:rPr>
            </w:pPr>
            <w:r w:rsidRPr="003F5011">
              <w:rPr>
                <w:rFonts w:eastAsiaTheme="minorEastAsia"/>
                <w:sz w:val="18"/>
              </w:rPr>
              <w:t>435</w:t>
            </w:r>
            <w:r w:rsidR="003F5011">
              <w:rPr>
                <w:rFonts w:eastAsiaTheme="minorEastAsia"/>
                <w:sz w:val="18"/>
              </w:rPr>
              <w:t xml:space="preserve"> </w:t>
            </w:r>
            <w:r w:rsidRPr="003F5011">
              <w:rPr>
                <w:rFonts w:eastAsiaTheme="minorEastAsia"/>
                <w:sz w:val="18"/>
              </w:rPr>
              <w:t>424</w:t>
            </w:r>
          </w:p>
        </w:tc>
      </w:tr>
      <w:tr w:rsidR="003F5011" w:rsidRPr="003F5011" w14:paraId="34FDDDC7" w14:textId="77777777" w:rsidTr="00510C4E">
        <w:trPr>
          <w:trHeight w:val="240"/>
        </w:trPr>
        <w:tc>
          <w:tcPr>
            <w:tcW w:w="3807" w:type="dxa"/>
            <w:shd w:val="clear" w:color="auto" w:fill="auto"/>
            <w:noWrap/>
            <w:hideMark/>
          </w:tcPr>
          <w:p w14:paraId="6A00FEEF" w14:textId="77777777" w:rsidR="00151CC4" w:rsidRPr="003F5011" w:rsidRDefault="00151CC4" w:rsidP="003F5011">
            <w:pPr>
              <w:pStyle w:val="SingleTxtG"/>
              <w:tabs>
                <w:tab w:val="clear" w:pos="1701"/>
                <w:tab w:val="clear" w:pos="2268"/>
                <w:tab w:val="clear" w:pos="2835"/>
              </w:tabs>
              <w:spacing w:before="40" w:after="40" w:line="220" w:lineRule="exact"/>
              <w:ind w:left="0" w:right="0"/>
              <w:jc w:val="left"/>
              <w:rPr>
                <w:sz w:val="18"/>
                <w:lang w:val="es-ES_tradnl"/>
              </w:rPr>
            </w:pPr>
            <w:r w:rsidRPr="003F5011">
              <w:rPr>
                <w:sz w:val="18"/>
                <w:lang w:val="es-ES_tradnl"/>
              </w:rPr>
              <w:t>Enjuiciamiento de casos de justicia juvenil</w:t>
            </w:r>
          </w:p>
        </w:tc>
        <w:tc>
          <w:tcPr>
            <w:tcW w:w="2026" w:type="dxa"/>
            <w:shd w:val="clear" w:color="auto" w:fill="auto"/>
            <w:noWrap/>
            <w:vAlign w:val="bottom"/>
            <w:hideMark/>
          </w:tcPr>
          <w:p w14:paraId="434107E4" w14:textId="1B23C0A1" w:rsidR="00151CC4" w:rsidRPr="003F5011" w:rsidRDefault="00151CC4" w:rsidP="003F5011">
            <w:pPr>
              <w:spacing w:before="40" w:after="40" w:line="220" w:lineRule="exact"/>
              <w:jc w:val="right"/>
              <w:rPr>
                <w:rFonts w:eastAsiaTheme="minorEastAsia"/>
                <w:sz w:val="18"/>
              </w:rPr>
            </w:pPr>
            <w:r w:rsidRPr="003F5011">
              <w:rPr>
                <w:rFonts w:eastAsiaTheme="minorEastAsia"/>
                <w:sz w:val="18"/>
              </w:rPr>
              <w:t>240</w:t>
            </w:r>
            <w:r w:rsidR="003F5011">
              <w:rPr>
                <w:rFonts w:eastAsiaTheme="minorEastAsia"/>
                <w:sz w:val="18"/>
              </w:rPr>
              <w:t xml:space="preserve"> </w:t>
            </w:r>
            <w:r w:rsidRPr="003F5011">
              <w:rPr>
                <w:rFonts w:eastAsiaTheme="minorEastAsia"/>
                <w:sz w:val="18"/>
              </w:rPr>
              <w:t>230</w:t>
            </w:r>
          </w:p>
        </w:tc>
        <w:tc>
          <w:tcPr>
            <w:tcW w:w="1893" w:type="dxa"/>
            <w:shd w:val="clear" w:color="auto" w:fill="auto"/>
            <w:noWrap/>
            <w:vAlign w:val="bottom"/>
            <w:hideMark/>
          </w:tcPr>
          <w:p w14:paraId="30D89357" w14:textId="66DDCC8D" w:rsidR="00151CC4" w:rsidRPr="003F5011" w:rsidRDefault="00151CC4" w:rsidP="003F5011">
            <w:pPr>
              <w:spacing w:before="40" w:after="40" w:line="220" w:lineRule="exact"/>
              <w:jc w:val="right"/>
              <w:rPr>
                <w:rFonts w:eastAsiaTheme="minorEastAsia"/>
                <w:sz w:val="18"/>
              </w:rPr>
            </w:pPr>
            <w:r w:rsidRPr="003F5011">
              <w:rPr>
                <w:rFonts w:eastAsiaTheme="minorEastAsia"/>
                <w:sz w:val="18"/>
              </w:rPr>
              <w:t>464</w:t>
            </w:r>
            <w:r w:rsidR="003F5011">
              <w:rPr>
                <w:rFonts w:eastAsiaTheme="minorEastAsia"/>
                <w:sz w:val="18"/>
              </w:rPr>
              <w:t xml:space="preserve"> </w:t>
            </w:r>
            <w:r w:rsidRPr="003F5011">
              <w:rPr>
                <w:rFonts w:eastAsiaTheme="minorEastAsia"/>
                <w:sz w:val="18"/>
              </w:rPr>
              <w:t>641</w:t>
            </w:r>
          </w:p>
        </w:tc>
        <w:tc>
          <w:tcPr>
            <w:tcW w:w="1898" w:type="dxa"/>
            <w:shd w:val="clear" w:color="auto" w:fill="auto"/>
            <w:noWrap/>
            <w:vAlign w:val="bottom"/>
            <w:hideMark/>
          </w:tcPr>
          <w:p w14:paraId="7F993E74" w14:textId="3ACF0273" w:rsidR="00151CC4" w:rsidRPr="003F5011" w:rsidRDefault="00151CC4" w:rsidP="003F5011">
            <w:pPr>
              <w:spacing w:before="40" w:after="40" w:line="220" w:lineRule="exact"/>
              <w:jc w:val="right"/>
              <w:rPr>
                <w:rFonts w:eastAsiaTheme="minorEastAsia"/>
                <w:sz w:val="18"/>
              </w:rPr>
            </w:pPr>
            <w:r w:rsidRPr="003F5011">
              <w:rPr>
                <w:rFonts w:eastAsiaTheme="minorEastAsia"/>
                <w:sz w:val="18"/>
              </w:rPr>
              <w:t>428</w:t>
            </w:r>
            <w:r w:rsidR="003F5011">
              <w:rPr>
                <w:rFonts w:eastAsiaTheme="minorEastAsia"/>
                <w:sz w:val="18"/>
              </w:rPr>
              <w:t xml:space="preserve"> </w:t>
            </w:r>
            <w:r w:rsidRPr="003F5011">
              <w:rPr>
                <w:rFonts w:eastAsiaTheme="minorEastAsia"/>
                <w:sz w:val="18"/>
              </w:rPr>
              <w:t>547</w:t>
            </w:r>
          </w:p>
        </w:tc>
      </w:tr>
      <w:tr w:rsidR="003F5011" w:rsidRPr="003F5011" w14:paraId="53CB8367" w14:textId="77777777" w:rsidTr="00510C4E">
        <w:trPr>
          <w:trHeight w:val="240"/>
        </w:trPr>
        <w:tc>
          <w:tcPr>
            <w:tcW w:w="3807" w:type="dxa"/>
            <w:shd w:val="clear" w:color="auto" w:fill="auto"/>
            <w:noWrap/>
            <w:hideMark/>
          </w:tcPr>
          <w:p w14:paraId="0A31FC07" w14:textId="77777777" w:rsidR="00151CC4" w:rsidRPr="003F5011" w:rsidRDefault="00151CC4" w:rsidP="003F5011">
            <w:pPr>
              <w:pStyle w:val="SingleTxtG"/>
              <w:tabs>
                <w:tab w:val="clear" w:pos="1701"/>
                <w:tab w:val="clear" w:pos="2268"/>
                <w:tab w:val="clear" w:pos="2835"/>
              </w:tabs>
              <w:spacing w:before="40" w:after="40" w:line="220" w:lineRule="exact"/>
              <w:ind w:left="0" w:right="0"/>
              <w:jc w:val="left"/>
              <w:rPr>
                <w:sz w:val="18"/>
                <w:lang w:val="es-ES_tradnl"/>
              </w:rPr>
            </w:pPr>
            <w:r w:rsidRPr="003F5011">
              <w:rPr>
                <w:sz w:val="18"/>
                <w:lang w:val="es-ES_tradnl"/>
              </w:rPr>
              <w:t>Enseñanza básica</w:t>
            </w:r>
          </w:p>
        </w:tc>
        <w:tc>
          <w:tcPr>
            <w:tcW w:w="2026" w:type="dxa"/>
            <w:shd w:val="clear" w:color="auto" w:fill="auto"/>
            <w:noWrap/>
            <w:vAlign w:val="bottom"/>
            <w:hideMark/>
          </w:tcPr>
          <w:p w14:paraId="3A9E5F20" w14:textId="694A080E" w:rsidR="00151CC4" w:rsidRPr="003F5011" w:rsidRDefault="00151CC4" w:rsidP="003F5011">
            <w:pPr>
              <w:spacing w:before="40" w:after="40" w:line="220" w:lineRule="exact"/>
              <w:jc w:val="right"/>
              <w:rPr>
                <w:rFonts w:eastAsiaTheme="minorEastAsia"/>
                <w:sz w:val="18"/>
              </w:rPr>
            </w:pPr>
            <w:r w:rsidRPr="003F5011">
              <w:rPr>
                <w:rFonts w:eastAsiaTheme="minorEastAsia"/>
                <w:sz w:val="18"/>
              </w:rPr>
              <w:t>21</w:t>
            </w:r>
            <w:r w:rsidR="003F5011">
              <w:rPr>
                <w:rFonts w:eastAsiaTheme="minorEastAsia"/>
                <w:sz w:val="18"/>
              </w:rPr>
              <w:t xml:space="preserve"> </w:t>
            </w:r>
            <w:r w:rsidRPr="003F5011">
              <w:rPr>
                <w:rFonts w:eastAsiaTheme="minorEastAsia"/>
                <w:sz w:val="18"/>
              </w:rPr>
              <w:t>291</w:t>
            </w:r>
          </w:p>
        </w:tc>
        <w:tc>
          <w:tcPr>
            <w:tcW w:w="1893" w:type="dxa"/>
            <w:shd w:val="clear" w:color="auto" w:fill="auto"/>
            <w:noWrap/>
            <w:vAlign w:val="bottom"/>
            <w:hideMark/>
          </w:tcPr>
          <w:p w14:paraId="68B42C82" w14:textId="74027737" w:rsidR="00151CC4" w:rsidRPr="003F5011" w:rsidRDefault="00151CC4" w:rsidP="003F5011">
            <w:pPr>
              <w:spacing w:before="40" w:after="40" w:line="220" w:lineRule="exact"/>
              <w:jc w:val="right"/>
              <w:rPr>
                <w:rFonts w:eastAsiaTheme="minorEastAsia"/>
                <w:sz w:val="18"/>
              </w:rPr>
            </w:pPr>
            <w:r w:rsidRPr="003F5011">
              <w:rPr>
                <w:rFonts w:eastAsiaTheme="minorEastAsia"/>
                <w:sz w:val="18"/>
              </w:rPr>
              <w:t>21</w:t>
            </w:r>
            <w:r w:rsidR="003F5011">
              <w:rPr>
                <w:rFonts w:eastAsiaTheme="minorEastAsia"/>
                <w:sz w:val="18"/>
              </w:rPr>
              <w:t xml:space="preserve"> </w:t>
            </w:r>
            <w:r w:rsidRPr="003F5011">
              <w:rPr>
                <w:rFonts w:eastAsiaTheme="minorEastAsia"/>
                <w:sz w:val="18"/>
              </w:rPr>
              <w:t>291</w:t>
            </w:r>
          </w:p>
        </w:tc>
        <w:tc>
          <w:tcPr>
            <w:tcW w:w="1898" w:type="dxa"/>
            <w:shd w:val="clear" w:color="auto" w:fill="auto"/>
            <w:noWrap/>
            <w:vAlign w:val="bottom"/>
            <w:hideMark/>
          </w:tcPr>
          <w:p w14:paraId="631C67EB" w14:textId="4568C442" w:rsidR="00151CC4" w:rsidRPr="003F5011" w:rsidRDefault="00151CC4" w:rsidP="003F5011">
            <w:pPr>
              <w:spacing w:before="40" w:after="40" w:line="220" w:lineRule="exact"/>
              <w:jc w:val="right"/>
              <w:rPr>
                <w:rFonts w:eastAsiaTheme="minorEastAsia"/>
                <w:sz w:val="18"/>
              </w:rPr>
            </w:pPr>
            <w:r w:rsidRPr="003F5011">
              <w:rPr>
                <w:rFonts w:eastAsiaTheme="minorEastAsia"/>
                <w:sz w:val="18"/>
              </w:rPr>
              <w:t>21</w:t>
            </w:r>
            <w:r w:rsidR="003F5011">
              <w:rPr>
                <w:rFonts w:eastAsiaTheme="minorEastAsia"/>
                <w:sz w:val="18"/>
              </w:rPr>
              <w:t xml:space="preserve"> </w:t>
            </w:r>
            <w:r w:rsidRPr="003F5011">
              <w:rPr>
                <w:rFonts w:eastAsiaTheme="minorEastAsia"/>
                <w:sz w:val="18"/>
              </w:rPr>
              <w:t>291</w:t>
            </w:r>
          </w:p>
        </w:tc>
      </w:tr>
      <w:tr w:rsidR="003F5011" w:rsidRPr="003F5011" w14:paraId="2902B204" w14:textId="77777777" w:rsidTr="00510C4E">
        <w:trPr>
          <w:trHeight w:val="240"/>
        </w:trPr>
        <w:tc>
          <w:tcPr>
            <w:tcW w:w="3807" w:type="dxa"/>
            <w:tcBorders>
              <w:bottom w:val="single" w:sz="4" w:space="0" w:color="auto"/>
            </w:tcBorders>
            <w:shd w:val="clear" w:color="auto" w:fill="auto"/>
            <w:noWrap/>
            <w:hideMark/>
          </w:tcPr>
          <w:p w14:paraId="417CE8E0" w14:textId="77777777" w:rsidR="00151CC4" w:rsidRPr="003F5011" w:rsidRDefault="00151CC4" w:rsidP="003F5011">
            <w:pPr>
              <w:pStyle w:val="SingleTxtG"/>
              <w:tabs>
                <w:tab w:val="clear" w:pos="1701"/>
                <w:tab w:val="clear" w:pos="2268"/>
                <w:tab w:val="clear" w:pos="2835"/>
              </w:tabs>
              <w:spacing w:before="40" w:after="40" w:line="220" w:lineRule="exact"/>
              <w:ind w:left="0" w:right="0"/>
              <w:jc w:val="left"/>
              <w:rPr>
                <w:sz w:val="18"/>
                <w:lang w:val="es-ES_tradnl"/>
              </w:rPr>
            </w:pPr>
            <w:r w:rsidRPr="003F5011">
              <w:rPr>
                <w:sz w:val="18"/>
                <w:lang w:val="es-ES_tradnl"/>
              </w:rPr>
              <w:t>Promoción de la mujer</w:t>
            </w:r>
          </w:p>
        </w:tc>
        <w:tc>
          <w:tcPr>
            <w:tcW w:w="2026" w:type="dxa"/>
            <w:tcBorders>
              <w:bottom w:val="single" w:sz="4" w:space="0" w:color="auto"/>
            </w:tcBorders>
            <w:shd w:val="clear" w:color="auto" w:fill="auto"/>
            <w:noWrap/>
            <w:vAlign w:val="bottom"/>
            <w:hideMark/>
          </w:tcPr>
          <w:p w14:paraId="6FFEA6C6" w14:textId="66D18C54" w:rsidR="00151CC4" w:rsidRPr="003F5011" w:rsidRDefault="00151CC4" w:rsidP="003F5011">
            <w:pPr>
              <w:spacing w:before="40" w:after="40" w:line="220" w:lineRule="exact"/>
              <w:jc w:val="right"/>
              <w:rPr>
                <w:rFonts w:eastAsiaTheme="minorEastAsia"/>
                <w:sz w:val="18"/>
              </w:rPr>
            </w:pPr>
            <w:r w:rsidRPr="003F5011">
              <w:rPr>
                <w:rFonts w:eastAsiaTheme="minorEastAsia"/>
                <w:sz w:val="18"/>
              </w:rPr>
              <w:t>737</w:t>
            </w:r>
            <w:r w:rsidR="003F5011">
              <w:rPr>
                <w:rFonts w:eastAsiaTheme="minorEastAsia"/>
                <w:sz w:val="18"/>
              </w:rPr>
              <w:t xml:space="preserve"> </w:t>
            </w:r>
            <w:r w:rsidRPr="003F5011">
              <w:rPr>
                <w:rFonts w:eastAsiaTheme="minorEastAsia"/>
                <w:sz w:val="18"/>
              </w:rPr>
              <w:t>580</w:t>
            </w:r>
          </w:p>
        </w:tc>
        <w:tc>
          <w:tcPr>
            <w:tcW w:w="1893" w:type="dxa"/>
            <w:tcBorders>
              <w:bottom w:val="single" w:sz="4" w:space="0" w:color="auto"/>
            </w:tcBorders>
            <w:shd w:val="clear" w:color="auto" w:fill="auto"/>
            <w:noWrap/>
            <w:vAlign w:val="bottom"/>
            <w:hideMark/>
          </w:tcPr>
          <w:p w14:paraId="1750EC20" w14:textId="1F679360" w:rsidR="00151CC4" w:rsidRPr="003F5011" w:rsidRDefault="00151CC4" w:rsidP="003F5011">
            <w:pPr>
              <w:spacing w:before="40" w:after="40" w:line="220" w:lineRule="exact"/>
              <w:jc w:val="right"/>
              <w:rPr>
                <w:rFonts w:eastAsiaTheme="minorEastAsia"/>
                <w:sz w:val="18"/>
              </w:rPr>
            </w:pPr>
            <w:r w:rsidRPr="003F5011">
              <w:rPr>
                <w:rFonts w:eastAsiaTheme="minorEastAsia"/>
                <w:sz w:val="18"/>
              </w:rPr>
              <w:t>799</w:t>
            </w:r>
            <w:r w:rsidR="003F5011">
              <w:rPr>
                <w:rFonts w:eastAsiaTheme="minorEastAsia"/>
                <w:sz w:val="18"/>
              </w:rPr>
              <w:t xml:space="preserve"> </w:t>
            </w:r>
            <w:r w:rsidRPr="003F5011">
              <w:rPr>
                <w:rFonts w:eastAsiaTheme="minorEastAsia"/>
                <w:sz w:val="18"/>
              </w:rPr>
              <w:t>858</w:t>
            </w:r>
          </w:p>
        </w:tc>
        <w:tc>
          <w:tcPr>
            <w:tcW w:w="1898" w:type="dxa"/>
            <w:tcBorders>
              <w:bottom w:val="single" w:sz="4" w:space="0" w:color="auto"/>
            </w:tcBorders>
            <w:shd w:val="clear" w:color="auto" w:fill="auto"/>
            <w:noWrap/>
            <w:vAlign w:val="bottom"/>
            <w:hideMark/>
          </w:tcPr>
          <w:p w14:paraId="167F3436" w14:textId="4986EF68" w:rsidR="00151CC4" w:rsidRPr="003F5011" w:rsidRDefault="00151CC4" w:rsidP="003F5011">
            <w:pPr>
              <w:spacing w:before="40" w:after="40" w:line="220" w:lineRule="exact"/>
              <w:jc w:val="right"/>
              <w:rPr>
                <w:rFonts w:eastAsiaTheme="minorEastAsia"/>
                <w:sz w:val="18"/>
              </w:rPr>
            </w:pPr>
            <w:r w:rsidRPr="003F5011">
              <w:rPr>
                <w:rFonts w:eastAsiaTheme="minorEastAsia"/>
                <w:sz w:val="18"/>
              </w:rPr>
              <w:t>975</w:t>
            </w:r>
            <w:r w:rsidR="003F5011">
              <w:rPr>
                <w:rFonts w:eastAsiaTheme="minorEastAsia"/>
                <w:sz w:val="18"/>
              </w:rPr>
              <w:t xml:space="preserve"> </w:t>
            </w:r>
            <w:r w:rsidRPr="003F5011">
              <w:rPr>
                <w:rFonts w:eastAsiaTheme="minorEastAsia"/>
                <w:sz w:val="18"/>
              </w:rPr>
              <w:t>784</w:t>
            </w:r>
          </w:p>
        </w:tc>
      </w:tr>
      <w:tr w:rsidR="003F5011" w:rsidRPr="003F5011" w14:paraId="6F54BF71" w14:textId="77777777" w:rsidTr="003F5011">
        <w:trPr>
          <w:trHeight w:val="240"/>
        </w:trPr>
        <w:tc>
          <w:tcPr>
            <w:tcW w:w="3807" w:type="dxa"/>
            <w:tcBorders>
              <w:top w:val="single" w:sz="4" w:space="0" w:color="auto"/>
              <w:bottom w:val="single" w:sz="12" w:space="0" w:color="auto"/>
            </w:tcBorders>
            <w:shd w:val="clear" w:color="auto" w:fill="auto"/>
            <w:hideMark/>
          </w:tcPr>
          <w:p w14:paraId="67741858" w14:textId="77777777" w:rsidR="00151CC4" w:rsidRPr="003F5011" w:rsidRDefault="00151CC4" w:rsidP="003F5011">
            <w:pPr>
              <w:pStyle w:val="SingleTxtG"/>
              <w:tabs>
                <w:tab w:val="clear" w:pos="1701"/>
                <w:tab w:val="clear" w:pos="2268"/>
                <w:tab w:val="clear" w:pos="2835"/>
              </w:tabs>
              <w:spacing w:before="80" w:after="80" w:line="220" w:lineRule="exact"/>
              <w:ind w:left="283" w:right="0"/>
              <w:jc w:val="left"/>
              <w:rPr>
                <w:b/>
                <w:sz w:val="18"/>
                <w:lang w:val="es-ES_tradnl"/>
              </w:rPr>
            </w:pPr>
            <w:r w:rsidRPr="003F5011">
              <w:rPr>
                <w:b/>
                <w:bCs/>
                <w:sz w:val="18"/>
                <w:lang w:val="es-ES_tradnl"/>
              </w:rPr>
              <w:t>Total</w:t>
            </w:r>
          </w:p>
        </w:tc>
        <w:tc>
          <w:tcPr>
            <w:tcW w:w="2026" w:type="dxa"/>
            <w:tcBorders>
              <w:top w:val="single" w:sz="4" w:space="0" w:color="auto"/>
              <w:bottom w:val="single" w:sz="12" w:space="0" w:color="auto"/>
            </w:tcBorders>
            <w:shd w:val="clear" w:color="auto" w:fill="auto"/>
            <w:noWrap/>
            <w:hideMark/>
          </w:tcPr>
          <w:p w14:paraId="6BD6E073" w14:textId="6001DB6A" w:rsidR="00151CC4" w:rsidRPr="003F5011" w:rsidRDefault="00151CC4" w:rsidP="003F5011">
            <w:pPr>
              <w:spacing w:before="80" w:after="80" w:line="220" w:lineRule="exact"/>
              <w:jc w:val="right"/>
              <w:rPr>
                <w:rFonts w:eastAsiaTheme="minorEastAsia"/>
                <w:b/>
                <w:sz w:val="18"/>
              </w:rPr>
            </w:pPr>
            <w:r w:rsidRPr="003F5011">
              <w:rPr>
                <w:rFonts w:eastAsiaTheme="minorEastAsia"/>
                <w:b/>
                <w:sz w:val="18"/>
              </w:rPr>
              <w:t>3</w:t>
            </w:r>
            <w:r w:rsidR="003F5011" w:rsidRPr="003F5011">
              <w:rPr>
                <w:rFonts w:eastAsiaTheme="minorEastAsia"/>
                <w:b/>
                <w:sz w:val="18"/>
              </w:rPr>
              <w:t xml:space="preserve"> </w:t>
            </w:r>
            <w:r w:rsidRPr="003F5011">
              <w:rPr>
                <w:rFonts w:eastAsiaTheme="minorEastAsia"/>
                <w:b/>
                <w:sz w:val="18"/>
              </w:rPr>
              <w:t>860</w:t>
            </w:r>
            <w:r w:rsidR="003F5011" w:rsidRPr="003F5011">
              <w:rPr>
                <w:rFonts w:eastAsiaTheme="minorEastAsia"/>
                <w:b/>
                <w:sz w:val="18"/>
              </w:rPr>
              <w:t xml:space="preserve"> </w:t>
            </w:r>
            <w:r w:rsidRPr="003F5011">
              <w:rPr>
                <w:rFonts w:eastAsiaTheme="minorEastAsia"/>
                <w:b/>
                <w:sz w:val="18"/>
              </w:rPr>
              <w:t>455</w:t>
            </w:r>
          </w:p>
        </w:tc>
        <w:tc>
          <w:tcPr>
            <w:tcW w:w="1893" w:type="dxa"/>
            <w:tcBorders>
              <w:top w:val="single" w:sz="4" w:space="0" w:color="auto"/>
              <w:bottom w:val="single" w:sz="12" w:space="0" w:color="auto"/>
            </w:tcBorders>
            <w:shd w:val="clear" w:color="auto" w:fill="auto"/>
            <w:noWrap/>
            <w:hideMark/>
          </w:tcPr>
          <w:p w14:paraId="2D6D9EFA" w14:textId="054DC887" w:rsidR="00151CC4" w:rsidRPr="003F5011" w:rsidRDefault="00151CC4" w:rsidP="003F5011">
            <w:pPr>
              <w:spacing w:before="80" w:after="80" w:line="220" w:lineRule="exact"/>
              <w:jc w:val="right"/>
              <w:rPr>
                <w:rFonts w:eastAsiaTheme="minorEastAsia"/>
                <w:b/>
                <w:sz w:val="18"/>
              </w:rPr>
            </w:pPr>
            <w:r w:rsidRPr="003F5011">
              <w:rPr>
                <w:rFonts w:eastAsiaTheme="minorEastAsia"/>
                <w:b/>
                <w:sz w:val="18"/>
              </w:rPr>
              <w:t>4</w:t>
            </w:r>
            <w:r w:rsidR="003F5011" w:rsidRPr="003F5011">
              <w:rPr>
                <w:rFonts w:eastAsiaTheme="minorEastAsia"/>
                <w:b/>
                <w:sz w:val="18"/>
              </w:rPr>
              <w:t xml:space="preserve"> </w:t>
            </w:r>
            <w:r w:rsidRPr="003F5011">
              <w:rPr>
                <w:rFonts w:eastAsiaTheme="minorEastAsia"/>
                <w:b/>
                <w:sz w:val="18"/>
              </w:rPr>
              <w:t>186</w:t>
            </w:r>
            <w:r w:rsidR="003F5011" w:rsidRPr="003F5011">
              <w:rPr>
                <w:rFonts w:eastAsiaTheme="minorEastAsia"/>
                <w:b/>
                <w:sz w:val="18"/>
              </w:rPr>
              <w:t xml:space="preserve"> </w:t>
            </w:r>
            <w:r w:rsidRPr="003F5011">
              <w:rPr>
                <w:rFonts w:eastAsiaTheme="minorEastAsia"/>
                <w:b/>
                <w:sz w:val="18"/>
              </w:rPr>
              <w:t>081</w:t>
            </w:r>
          </w:p>
        </w:tc>
        <w:tc>
          <w:tcPr>
            <w:tcW w:w="1898" w:type="dxa"/>
            <w:tcBorders>
              <w:top w:val="single" w:sz="4" w:space="0" w:color="auto"/>
              <w:bottom w:val="single" w:sz="12" w:space="0" w:color="auto"/>
            </w:tcBorders>
            <w:shd w:val="clear" w:color="auto" w:fill="auto"/>
            <w:noWrap/>
            <w:hideMark/>
          </w:tcPr>
          <w:p w14:paraId="6178B8C1" w14:textId="3560B705" w:rsidR="00151CC4" w:rsidRPr="003F5011" w:rsidRDefault="00151CC4" w:rsidP="003F5011">
            <w:pPr>
              <w:spacing w:before="80" w:after="80" w:line="220" w:lineRule="exact"/>
              <w:jc w:val="right"/>
              <w:rPr>
                <w:rFonts w:eastAsiaTheme="minorEastAsia"/>
                <w:b/>
                <w:sz w:val="18"/>
              </w:rPr>
            </w:pPr>
            <w:r w:rsidRPr="003F5011">
              <w:rPr>
                <w:rFonts w:eastAsiaTheme="minorEastAsia"/>
                <w:b/>
                <w:sz w:val="18"/>
              </w:rPr>
              <w:t>4</w:t>
            </w:r>
            <w:r w:rsidR="003F5011" w:rsidRPr="003F5011">
              <w:rPr>
                <w:rFonts w:eastAsiaTheme="minorEastAsia"/>
                <w:b/>
                <w:sz w:val="18"/>
              </w:rPr>
              <w:t xml:space="preserve"> </w:t>
            </w:r>
            <w:r w:rsidRPr="003F5011">
              <w:rPr>
                <w:rFonts w:eastAsiaTheme="minorEastAsia"/>
                <w:b/>
                <w:sz w:val="18"/>
              </w:rPr>
              <w:t>401</w:t>
            </w:r>
            <w:r w:rsidR="003F5011" w:rsidRPr="003F5011">
              <w:rPr>
                <w:rFonts w:eastAsiaTheme="minorEastAsia"/>
                <w:b/>
                <w:sz w:val="18"/>
              </w:rPr>
              <w:t xml:space="preserve"> </w:t>
            </w:r>
            <w:r w:rsidRPr="003F5011">
              <w:rPr>
                <w:rFonts w:eastAsiaTheme="minorEastAsia"/>
                <w:b/>
                <w:sz w:val="18"/>
              </w:rPr>
              <w:t>143</w:t>
            </w:r>
          </w:p>
        </w:tc>
      </w:tr>
    </w:tbl>
    <w:p w14:paraId="21415182" w14:textId="77777777" w:rsidR="00151CC4" w:rsidRPr="003F5011" w:rsidRDefault="00151CC4" w:rsidP="00151CC4">
      <w:pPr>
        <w:pStyle w:val="SingleTxtG"/>
        <w:spacing w:before="120" w:after="240" w:line="220" w:lineRule="exact"/>
        <w:ind w:left="0" w:firstLine="567"/>
        <w:jc w:val="left"/>
        <w:rPr>
          <w:sz w:val="16"/>
          <w:szCs w:val="18"/>
          <w:lang w:val="es-ES_tradnl"/>
        </w:rPr>
      </w:pPr>
      <w:r w:rsidRPr="00153F45">
        <w:rPr>
          <w:i/>
          <w:iCs/>
          <w:sz w:val="18"/>
          <w:szCs w:val="18"/>
          <w:lang w:val="es-ES_tradnl"/>
        </w:rPr>
        <w:t>Nota:</w:t>
      </w:r>
      <w:r w:rsidRPr="003F5011">
        <w:rPr>
          <w:sz w:val="18"/>
          <w:szCs w:val="18"/>
          <w:lang w:val="es-ES_tradnl"/>
        </w:rPr>
        <w:t xml:space="preserve"> Las cifras se expresan en miles de francos.</w:t>
      </w:r>
    </w:p>
    <w:p w14:paraId="61E09AA7" w14:textId="70B91BAE" w:rsidR="00151CC4" w:rsidRPr="00484651" w:rsidRDefault="00151CC4" w:rsidP="00153F45">
      <w:pPr>
        <w:pStyle w:val="H23G"/>
        <w:rPr>
          <w:lang w:val="es-ES_tradnl"/>
        </w:rPr>
      </w:pPr>
      <w:r w:rsidRPr="00484651">
        <w:rPr>
          <w:lang w:val="es-ES_tradnl"/>
        </w:rPr>
        <w:t>Desglose del porcentaje del presupuesto del Estado destinado a la infancia</w:t>
      </w:r>
    </w:p>
    <w:tbl>
      <w:tblPr>
        <w:tblW w:w="9610" w:type="dxa"/>
        <w:tblInd w:w="28" w:type="dxa"/>
        <w:tblBorders>
          <w:top w:val="single" w:sz="12" w:space="0" w:color="auto"/>
        </w:tblBorders>
        <w:tblLayout w:type="fixed"/>
        <w:tblCellMar>
          <w:left w:w="0" w:type="dxa"/>
          <w:right w:w="0" w:type="dxa"/>
        </w:tblCellMar>
        <w:tblLook w:val="04A0" w:firstRow="1" w:lastRow="0" w:firstColumn="1" w:lastColumn="0" w:noHBand="0" w:noVBand="1"/>
      </w:tblPr>
      <w:tblGrid>
        <w:gridCol w:w="2528"/>
        <w:gridCol w:w="1507"/>
        <w:gridCol w:w="840"/>
        <w:gridCol w:w="1566"/>
        <w:gridCol w:w="853"/>
        <w:gridCol w:w="1513"/>
        <w:gridCol w:w="803"/>
      </w:tblGrid>
      <w:tr w:rsidR="00F14C75" w:rsidRPr="00153F45" w14:paraId="011DDE25" w14:textId="77777777" w:rsidTr="00F14C75">
        <w:trPr>
          <w:trHeight w:val="240"/>
          <w:tblHeader/>
        </w:trPr>
        <w:tc>
          <w:tcPr>
            <w:tcW w:w="1315" w:type="pct"/>
            <w:vMerge w:val="restart"/>
            <w:tcBorders>
              <w:top w:val="single" w:sz="4" w:space="0" w:color="auto"/>
            </w:tcBorders>
            <w:shd w:val="clear" w:color="auto" w:fill="auto"/>
            <w:noWrap/>
            <w:vAlign w:val="bottom"/>
            <w:hideMark/>
          </w:tcPr>
          <w:p w14:paraId="0099DBE1" w14:textId="77777777" w:rsidR="00151CC4" w:rsidRPr="00153F45" w:rsidRDefault="00151CC4" w:rsidP="00153F45">
            <w:pPr>
              <w:pStyle w:val="SingleTxtG"/>
              <w:tabs>
                <w:tab w:val="clear" w:pos="1701"/>
                <w:tab w:val="clear" w:pos="2268"/>
                <w:tab w:val="clear" w:pos="2835"/>
              </w:tabs>
              <w:spacing w:before="80" w:after="80" w:line="200" w:lineRule="exact"/>
              <w:ind w:left="0" w:right="0"/>
              <w:jc w:val="left"/>
              <w:rPr>
                <w:i/>
                <w:iCs/>
                <w:sz w:val="16"/>
                <w:lang w:val="es-ES_tradnl"/>
              </w:rPr>
            </w:pPr>
            <w:r w:rsidRPr="00153F45">
              <w:rPr>
                <w:i/>
                <w:iCs/>
                <w:sz w:val="16"/>
                <w:lang w:val="es-ES_tradnl"/>
              </w:rPr>
              <w:t>Designación</w:t>
            </w:r>
          </w:p>
        </w:tc>
        <w:tc>
          <w:tcPr>
            <w:tcW w:w="1221" w:type="pct"/>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2994E6BC" w14:textId="77777777" w:rsidR="00151CC4" w:rsidRPr="00153F45" w:rsidRDefault="00151CC4" w:rsidP="00500331">
            <w:pPr>
              <w:pStyle w:val="H23G"/>
              <w:keepNext w:val="0"/>
              <w:keepLines w:val="0"/>
              <w:tabs>
                <w:tab w:val="clear" w:pos="851"/>
              </w:tabs>
              <w:suppressAutoHyphens w:val="0"/>
              <w:spacing w:before="80" w:after="80" w:line="200" w:lineRule="exact"/>
              <w:ind w:left="113" w:right="0" w:firstLine="0"/>
              <w:jc w:val="center"/>
              <w:outlineLvl w:val="9"/>
              <w:rPr>
                <w:b w:val="0"/>
                <w:i/>
                <w:sz w:val="16"/>
                <w:szCs w:val="14"/>
                <w:lang w:val="es-ES_tradnl"/>
              </w:rPr>
            </w:pPr>
            <w:r w:rsidRPr="00153F45">
              <w:rPr>
                <w:b w:val="0"/>
                <w:i/>
                <w:iCs/>
                <w:sz w:val="16"/>
                <w:lang w:val="es-ES_tradnl"/>
              </w:rPr>
              <w:t>2021</w:t>
            </w:r>
          </w:p>
        </w:tc>
        <w:tc>
          <w:tcPr>
            <w:tcW w:w="1259"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50648347" w14:textId="77777777" w:rsidR="00151CC4" w:rsidRPr="00153F45" w:rsidRDefault="00151CC4" w:rsidP="00500331">
            <w:pPr>
              <w:pStyle w:val="H23G"/>
              <w:keepNext w:val="0"/>
              <w:keepLines w:val="0"/>
              <w:tabs>
                <w:tab w:val="clear" w:pos="851"/>
              </w:tabs>
              <w:suppressAutoHyphens w:val="0"/>
              <w:spacing w:before="80" w:after="80" w:line="200" w:lineRule="exact"/>
              <w:ind w:left="113" w:right="0" w:firstLine="0"/>
              <w:jc w:val="center"/>
              <w:outlineLvl w:val="9"/>
              <w:rPr>
                <w:b w:val="0"/>
                <w:i/>
                <w:sz w:val="16"/>
                <w:szCs w:val="14"/>
                <w:lang w:val="es-ES_tradnl"/>
              </w:rPr>
            </w:pPr>
            <w:r w:rsidRPr="00153F45">
              <w:rPr>
                <w:b w:val="0"/>
                <w:i/>
                <w:iCs/>
                <w:sz w:val="16"/>
                <w:lang w:val="es-ES_tradnl"/>
              </w:rPr>
              <w:t>2022</w:t>
            </w:r>
          </w:p>
        </w:tc>
        <w:tc>
          <w:tcPr>
            <w:tcW w:w="1206" w:type="pct"/>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3B0D1CFD" w14:textId="77777777" w:rsidR="00151CC4" w:rsidRPr="00153F45" w:rsidRDefault="00151CC4" w:rsidP="00500331">
            <w:pPr>
              <w:pStyle w:val="H23G"/>
              <w:keepNext w:val="0"/>
              <w:keepLines w:val="0"/>
              <w:tabs>
                <w:tab w:val="clear" w:pos="851"/>
              </w:tabs>
              <w:suppressAutoHyphens w:val="0"/>
              <w:spacing w:before="80" w:after="80" w:line="200" w:lineRule="exact"/>
              <w:ind w:left="113" w:right="0" w:firstLine="0"/>
              <w:jc w:val="center"/>
              <w:outlineLvl w:val="9"/>
              <w:rPr>
                <w:b w:val="0"/>
                <w:i/>
                <w:sz w:val="16"/>
                <w:szCs w:val="14"/>
                <w:lang w:val="es-ES_tradnl"/>
              </w:rPr>
            </w:pPr>
            <w:r w:rsidRPr="00153F45">
              <w:rPr>
                <w:b w:val="0"/>
                <w:i/>
                <w:iCs/>
                <w:sz w:val="16"/>
                <w:lang w:val="es-ES_tradnl"/>
              </w:rPr>
              <w:t>2023</w:t>
            </w:r>
          </w:p>
        </w:tc>
      </w:tr>
      <w:tr w:rsidR="00F14C75" w:rsidRPr="00153F45" w14:paraId="2E25D947" w14:textId="77777777" w:rsidTr="00F14C75">
        <w:trPr>
          <w:trHeight w:val="240"/>
          <w:tblHeader/>
        </w:trPr>
        <w:tc>
          <w:tcPr>
            <w:tcW w:w="1315" w:type="pct"/>
            <w:vMerge/>
            <w:shd w:val="clear" w:color="auto" w:fill="auto"/>
            <w:vAlign w:val="bottom"/>
            <w:hideMark/>
          </w:tcPr>
          <w:p w14:paraId="71DFE8D0" w14:textId="77777777" w:rsidR="00151CC4" w:rsidRPr="00153F45" w:rsidRDefault="00151CC4" w:rsidP="00153F45">
            <w:pPr>
              <w:pStyle w:val="H23G"/>
              <w:keepNext w:val="0"/>
              <w:keepLines w:val="0"/>
              <w:tabs>
                <w:tab w:val="clear" w:pos="851"/>
              </w:tabs>
              <w:suppressAutoHyphens w:val="0"/>
              <w:spacing w:before="40" w:after="40" w:line="220" w:lineRule="exact"/>
              <w:ind w:left="0" w:right="0" w:firstLine="0"/>
              <w:outlineLvl w:val="9"/>
              <w:rPr>
                <w:b w:val="0"/>
                <w:sz w:val="18"/>
                <w:szCs w:val="14"/>
                <w:lang w:val="es-ES_tradnl"/>
              </w:rPr>
            </w:pPr>
          </w:p>
        </w:tc>
        <w:tc>
          <w:tcPr>
            <w:tcW w:w="784" w:type="pct"/>
            <w:tcBorders>
              <w:top w:val="single" w:sz="4" w:space="0" w:color="auto"/>
              <w:bottom w:val="single" w:sz="12" w:space="0" w:color="auto"/>
            </w:tcBorders>
            <w:shd w:val="clear" w:color="auto" w:fill="auto"/>
            <w:noWrap/>
            <w:vAlign w:val="bottom"/>
            <w:hideMark/>
          </w:tcPr>
          <w:p w14:paraId="35F35652" w14:textId="77777777" w:rsidR="00151CC4" w:rsidRPr="00153F45" w:rsidRDefault="00151CC4" w:rsidP="00153F45">
            <w:pPr>
              <w:pStyle w:val="SingleTxtG"/>
              <w:tabs>
                <w:tab w:val="clear" w:pos="1701"/>
                <w:tab w:val="clear" w:pos="2268"/>
                <w:tab w:val="clear" w:pos="2835"/>
              </w:tabs>
              <w:spacing w:before="80" w:after="80" w:line="200" w:lineRule="exact"/>
              <w:ind w:left="0" w:right="0"/>
              <w:jc w:val="right"/>
              <w:rPr>
                <w:i/>
                <w:iCs/>
                <w:sz w:val="16"/>
                <w:lang w:val="es-ES_tradnl"/>
              </w:rPr>
            </w:pPr>
            <w:r w:rsidRPr="00153F45">
              <w:rPr>
                <w:i/>
                <w:iCs/>
                <w:sz w:val="16"/>
                <w:lang w:val="es-ES_tradnl"/>
              </w:rPr>
              <w:t>Monto</w:t>
            </w:r>
          </w:p>
        </w:tc>
        <w:tc>
          <w:tcPr>
            <w:tcW w:w="437" w:type="pct"/>
            <w:tcBorders>
              <w:top w:val="single" w:sz="4" w:space="0" w:color="auto"/>
              <w:bottom w:val="single" w:sz="12" w:space="0" w:color="auto"/>
              <w:right w:val="single" w:sz="24" w:space="0" w:color="FFFFFF" w:themeColor="background1"/>
            </w:tcBorders>
            <w:shd w:val="clear" w:color="auto" w:fill="auto"/>
            <w:vAlign w:val="bottom"/>
            <w:hideMark/>
          </w:tcPr>
          <w:p w14:paraId="5343563D" w14:textId="77777777" w:rsidR="00151CC4" w:rsidRPr="00153F45" w:rsidRDefault="00151CC4" w:rsidP="00153F45">
            <w:pPr>
              <w:pStyle w:val="SingleTxtG"/>
              <w:tabs>
                <w:tab w:val="clear" w:pos="1701"/>
                <w:tab w:val="clear" w:pos="2268"/>
                <w:tab w:val="clear" w:pos="2835"/>
              </w:tabs>
              <w:spacing w:before="80" w:after="80" w:line="200" w:lineRule="exact"/>
              <w:ind w:left="0" w:right="0"/>
              <w:jc w:val="right"/>
              <w:rPr>
                <w:i/>
                <w:iCs/>
                <w:sz w:val="16"/>
                <w:lang w:val="es-ES_tradnl"/>
              </w:rPr>
            </w:pPr>
            <w:r w:rsidRPr="00153F45">
              <w:rPr>
                <w:i/>
                <w:iCs/>
                <w:sz w:val="16"/>
                <w:lang w:val="es-ES_tradnl"/>
              </w:rPr>
              <w:t>Porcentaje</w:t>
            </w:r>
          </w:p>
        </w:tc>
        <w:tc>
          <w:tcPr>
            <w:tcW w:w="815" w:type="pct"/>
            <w:tcBorders>
              <w:top w:val="single" w:sz="4" w:space="0" w:color="auto"/>
              <w:left w:val="single" w:sz="24" w:space="0" w:color="FFFFFF" w:themeColor="background1"/>
              <w:bottom w:val="single" w:sz="12" w:space="0" w:color="auto"/>
            </w:tcBorders>
            <w:shd w:val="clear" w:color="auto" w:fill="auto"/>
            <w:noWrap/>
            <w:vAlign w:val="bottom"/>
            <w:hideMark/>
          </w:tcPr>
          <w:p w14:paraId="595042D1" w14:textId="77777777" w:rsidR="00151CC4" w:rsidRPr="00153F45" w:rsidRDefault="00151CC4" w:rsidP="00153F45">
            <w:pPr>
              <w:pStyle w:val="SingleTxtG"/>
              <w:tabs>
                <w:tab w:val="clear" w:pos="1701"/>
                <w:tab w:val="clear" w:pos="2268"/>
                <w:tab w:val="clear" w:pos="2835"/>
              </w:tabs>
              <w:spacing w:before="80" w:after="80" w:line="200" w:lineRule="exact"/>
              <w:ind w:left="0" w:right="0"/>
              <w:jc w:val="right"/>
              <w:rPr>
                <w:i/>
                <w:iCs/>
                <w:sz w:val="16"/>
                <w:lang w:val="es-ES_tradnl"/>
              </w:rPr>
            </w:pPr>
            <w:r w:rsidRPr="00153F45">
              <w:rPr>
                <w:i/>
                <w:iCs/>
                <w:sz w:val="16"/>
                <w:lang w:val="es-ES_tradnl"/>
              </w:rPr>
              <w:t>Monto</w:t>
            </w:r>
          </w:p>
        </w:tc>
        <w:tc>
          <w:tcPr>
            <w:tcW w:w="444" w:type="pct"/>
            <w:tcBorders>
              <w:top w:val="single" w:sz="4" w:space="0" w:color="auto"/>
              <w:bottom w:val="single" w:sz="12" w:space="0" w:color="auto"/>
              <w:right w:val="single" w:sz="24" w:space="0" w:color="FFFFFF" w:themeColor="background1"/>
            </w:tcBorders>
            <w:shd w:val="clear" w:color="auto" w:fill="auto"/>
            <w:vAlign w:val="bottom"/>
            <w:hideMark/>
          </w:tcPr>
          <w:p w14:paraId="772031E6" w14:textId="77777777" w:rsidR="00151CC4" w:rsidRPr="00153F45" w:rsidRDefault="00151CC4" w:rsidP="00153F45">
            <w:pPr>
              <w:pStyle w:val="SingleTxtG"/>
              <w:tabs>
                <w:tab w:val="clear" w:pos="1701"/>
                <w:tab w:val="clear" w:pos="2268"/>
                <w:tab w:val="clear" w:pos="2835"/>
              </w:tabs>
              <w:spacing w:before="80" w:after="80" w:line="200" w:lineRule="exact"/>
              <w:ind w:left="0" w:right="0"/>
              <w:jc w:val="right"/>
              <w:rPr>
                <w:i/>
                <w:iCs/>
                <w:sz w:val="16"/>
                <w:lang w:val="es-ES_tradnl"/>
              </w:rPr>
            </w:pPr>
            <w:r w:rsidRPr="00153F45">
              <w:rPr>
                <w:i/>
                <w:iCs/>
                <w:sz w:val="16"/>
                <w:lang w:val="es-ES_tradnl"/>
              </w:rPr>
              <w:t>Porcentaje</w:t>
            </w:r>
          </w:p>
        </w:tc>
        <w:tc>
          <w:tcPr>
            <w:tcW w:w="787" w:type="pct"/>
            <w:tcBorders>
              <w:top w:val="single" w:sz="4" w:space="0" w:color="auto"/>
              <w:left w:val="single" w:sz="24" w:space="0" w:color="FFFFFF" w:themeColor="background1"/>
              <w:bottom w:val="single" w:sz="12" w:space="0" w:color="auto"/>
            </w:tcBorders>
            <w:shd w:val="clear" w:color="auto" w:fill="auto"/>
            <w:noWrap/>
            <w:vAlign w:val="bottom"/>
            <w:hideMark/>
          </w:tcPr>
          <w:p w14:paraId="29274CED" w14:textId="77777777" w:rsidR="00151CC4" w:rsidRPr="00153F45" w:rsidRDefault="00151CC4" w:rsidP="00153F45">
            <w:pPr>
              <w:pStyle w:val="SingleTxtG"/>
              <w:tabs>
                <w:tab w:val="clear" w:pos="1701"/>
                <w:tab w:val="clear" w:pos="2268"/>
                <w:tab w:val="clear" w:pos="2835"/>
              </w:tabs>
              <w:spacing w:before="80" w:after="80" w:line="200" w:lineRule="exact"/>
              <w:ind w:left="0" w:right="0"/>
              <w:jc w:val="right"/>
              <w:rPr>
                <w:i/>
                <w:iCs/>
                <w:sz w:val="16"/>
                <w:lang w:val="es-ES_tradnl"/>
              </w:rPr>
            </w:pPr>
            <w:r w:rsidRPr="00153F45">
              <w:rPr>
                <w:i/>
                <w:iCs/>
                <w:sz w:val="16"/>
                <w:lang w:val="es-ES_tradnl"/>
              </w:rPr>
              <w:t>Monto</w:t>
            </w:r>
          </w:p>
        </w:tc>
        <w:tc>
          <w:tcPr>
            <w:tcW w:w="419" w:type="pct"/>
            <w:tcBorders>
              <w:top w:val="single" w:sz="4" w:space="0" w:color="auto"/>
              <w:bottom w:val="single" w:sz="12" w:space="0" w:color="auto"/>
            </w:tcBorders>
            <w:shd w:val="clear" w:color="auto" w:fill="auto"/>
            <w:vAlign w:val="bottom"/>
            <w:hideMark/>
          </w:tcPr>
          <w:p w14:paraId="63BEEA0D" w14:textId="77777777" w:rsidR="00151CC4" w:rsidRPr="00153F45" w:rsidRDefault="00151CC4" w:rsidP="00153F45">
            <w:pPr>
              <w:pStyle w:val="SingleTxtG"/>
              <w:tabs>
                <w:tab w:val="clear" w:pos="1701"/>
                <w:tab w:val="clear" w:pos="2268"/>
                <w:tab w:val="clear" w:pos="2835"/>
              </w:tabs>
              <w:spacing w:before="80" w:after="80" w:line="200" w:lineRule="exact"/>
              <w:ind w:left="0" w:right="0"/>
              <w:jc w:val="right"/>
              <w:rPr>
                <w:i/>
                <w:iCs/>
                <w:sz w:val="16"/>
                <w:lang w:val="es-ES_tradnl"/>
              </w:rPr>
            </w:pPr>
            <w:r w:rsidRPr="00153F45">
              <w:rPr>
                <w:i/>
                <w:iCs/>
                <w:sz w:val="16"/>
                <w:lang w:val="es-ES_tradnl"/>
              </w:rPr>
              <w:t>Porcentaje</w:t>
            </w:r>
          </w:p>
        </w:tc>
      </w:tr>
      <w:tr w:rsidR="00F14C75" w:rsidRPr="00153F45" w14:paraId="2A93B854" w14:textId="77777777" w:rsidTr="00F14C75">
        <w:trPr>
          <w:trHeight w:val="240"/>
        </w:trPr>
        <w:tc>
          <w:tcPr>
            <w:tcW w:w="1315" w:type="pct"/>
            <w:tcBorders>
              <w:top w:val="single" w:sz="12" w:space="0" w:color="auto"/>
              <w:bottom w:val="nil"/>
            </w:tcBorders>
            <w:shd w:val="clear" w:color="auto" w:fill="auto"/>
            <w:noWrap/>
            <w:hideMark/>
          </w:tcPr>
          <w:p w14:paraId="7D0D497D" w14:textId="5355DD2D" w:rsidR="00151CC4" w:rsidRPr="00153F45" w:rsidRDefault="00151CC4" w:rsidP="00F14C75">
            <w:pPr>
              <w:pStyle w:val="SingleTxtG"/>
              <w:tabs>
                <w:tab w:val="clear" w:pos="1701"/>
                <w:tab w:val="clear" w:pos="2268"/>
                <w:tab w:val="clear" w:pos="2835"/>
              </w:tabs>
              <w:spacing w:before="40" w:after="40" w:line="220" w:lineRule="exact"/>
              <w:ind w:left="0" w:right="0"/>
              <w:jc w:val="left"/>
              <w:rPr>
                <w:sz w:val="18"/>
                <w:szCs w:val="16"/>
                <w:lang w:val="es-ES_tradnl"/>
              </w:rPr>
            </w:pPr>
            <w:r w:rsidRPr="00153F45">
              <w:rPr>
                <w:sz w:val="18"/>
                <w:lang w:val="es-ES_tradnl"/>
              </w:rPr>
              <w:t>Total general del presupuesto del</w:t>
            </w:r>
            <w:r w:rsidR="00B149AF">
              <w:rPr>
                <w:sz w:val="18"/>
                <w:lang w:val="es-ES_tradnl"/>
              </w:rPr>
              <w:t> </w:t>
            </w:r>
            <w:r w:rsidRPr="00153F45">
              <w:rPr>
                <w:sz w:val="18"/>
                <w:lang w:val="es-ES_tradnl"/>
              </w:rPr>
              <w:t>Estado</w:t>
            </w:r>
          </w:p>
        </w:tc>
        <w:tc>
          <w:tcPr>
            <w:tcW w:w="784" w:type="pct"/>
            <w:tcBorders>
              <w:top w:val="single" w:sz="12" w:space="0" w:color="auto"/>
              <w:bottom w:val="nil"/>
            </w:tcBorders>
            <w:shd w:val="clear" w:color="auto" w:fill="auto"/>
            <w:noWrap/>
            <w:vAlign w:val="bottom"/>
            <w:hideMark/>
          </w:tcPr>
          <w:p w14:paraId="01C9324E" w14:textId="6BBA21FE" w:rsidR="00151CC4" w:rsidRPr="00153F45" w:rsidRDefault="00151CC4" w:rsidP="00F14C75">
            <w:pPr>
              <w:pStyle w:val="SingleTxtG"/>
              <w:tabs>
                <w:tab w:val="clear" w:pos="1701"/>
                <w:tab w:val="clear" w:pos="2268"/>
                <w:tab w:val="clear" w:pos="2835"/>
              </w:tabs>
              <w:spacing w:before="40" w:after="40" w:line="220" w:lineRule="exact"/>
              <w:ind w:left="0" w:right="0"/>
              <w:jc w:val="right"/>
              <w:rPr>
                <w:sz w:val="18"/>
                <w:szCs w:val="16"/>
                <w:lang w:val="es-ES_tradnl"/>
              </w:rPr>
            </w:pPr>
            <w:r w:rsidRPr="00153F45">
              <w:rPr>
                <w:sz w:val="18"/>
                <w:lang w:val="es-ES_tradnl"/>
              </w:rPr>
              <w:t>2</w:t>
            </w:r>
            <w:r w:rsidR="00500331">
              <w:rPr>
                <w:sz w:val="18"/>
                <w:lang w:val="es-ES_tradnl"/>
              </w:rPr>
              <w:t xml:space="preserve"> </w:t>
            </w:r>
            <w:r w:rsidRPr="00153F45">
              <w:rPr>
                <w:sz w:val="18"/>
                <w:lang w:val="es-ES_tradnl"/>
              </w:rPr>
              <w:t>808</w:t>
            </w:r>
            <w:r w:rsidR="00500331">
              <w:rPr>
                <w:sz w:val="18"/>
                <w:lang w:val="es-ES_tradnl"/>
              </w:rPr>
              <w:t xml:space="preserve"> </w:t>
            </w:r>
            <w:r w:rsidRPr="00153F45">
              <w:rPr>
                <w:sz w:val="18"/>
                <w:lang w:val="es-ES_tradnl"/>
              </w:rPr>
              <w:t>088</w:t>
            </w:r>
            <w:r w:rsidR="00500331">
              <w:rPr>
                <w:sz w:val="18"/>
                <w:lang w:val="es-ES_tradnl"/>
              </w:rPr>
              <w:t xml:space="preserve"> </w:t>
            </w:r>
            <w:r w:rsidRPr="00153F45">
              <w:rPr>
                <w:sz w:val="18"/>
                <w:lang w:val="es-ES_tradnl"/>
              </w:rPr>
              <w:t>000</w:t>
            </w:r>
            <w:r w:rsidR="00500331">
              <w:rPr>
                <w:sz w:val="18"/>
                <w:lang w:val="es-ES_tradnl"/>
              </w:rPr>
              <w:t xml:space="preserve"> </w:t>
            </w:r>
            <w:r w:rsidRPr="00153F45">
              <w:rPr>
                <w:sz w:val="18"/>
                <w:lang w:val="es-ES_tradnl"/>
              </w:rPr>
              <w:t>000</w:t>
            </w:r>
          </w:p>
        </w:tc>
        <w:tc>
          <w:tcPr>
            <w:tcW w:w="437" w:type="pct"/>
            <w:tcBorders>
              <w:top w:val="single" w:sz="12" w:space="0" w:color="auto"/>
              <w:bottom w:val="nil"/>
            </w:tcBorders>
            <w:shd w:val="clear" w:color="auto" w:fill="auto"/>
            <w:noWrap/>
            <w:vAlign w:val="bottom"/>
            <w:hideMark/>
          </w:tcPr>
          <w:p w14:paraId="1E9B9169" w14:textId="77777777" w:rsidR="00151CC4" w:rsidRPr="00153F45" w:rsidRDefault="00151CC4" w:rsidP="00F14C75">
            <w:pPr>
              <w:pStyle w:val="SingleTxtG"/>
              <w:tabs>
                <w:tab w:val="clear" w:pos="1701"/>
                <w:tab w:val="clear" w:pos="2268"/>
                <w:tab w:val="clear" w:pos="2835"/>
              </w:tabs>
              <w:spacing w:before="40" w:after="40" w:line="220" w:lineRule="exact"/>
              <w:ind w:left="0" w:right="0"/>
              <w:jc w:val="right"/>
              <w:rPr>
                <w:sz w:val="18"/>
                <w:szCs w:val="16"/>
                <w:lang w:val="es-ES_tradnl"/>
              </w:rPr>
            </w:pPr>
            <w:r w:rsidRPr="00153F45">
              <w:rPr>
                <w:sz w:val="18"/>
                <w:lang w:val="es-ES_tradnl"/>
              </w:rPr>
              <w:t>100</w:t>
            </w:r>
          </w:p>
        </w:tc>
        <w:tc>
          <w:tcPr>
            <w:tcW w:w="815" w:type="pct"/>
            <w:tcBorders>
              <w:top w:val="single" w:sz="12" w:space="0" w:color="auto"/>
              <w:bottom w:val="nil"/>
            </w:tcBorders>
            <w:shd w:val="clear" w:color="auto" w:fill="auto"/>
            <w:noWrap/>
            <w:vAlign w:val="bottom"/>
            <w:hideMark/>
          </w:tcPr>
          <w:p w14:paraId="51263007" w14:textId="1ADAB200" w:rsidR="00151CC4" w:rsidRPr="00153F45" w:rsidRDefault="00151CC4" w:rsidP="00F14C75">
            <w:pPr>
              <w:pStyle w:val="SingleTxtG"/>
              <w:tabs>
                <w:tab w:val="clear" w:pos="1701"/>
                <w:tab w:val="clear" w:pos="2268"/>
                <w:tab w:val="clear" w:pos="2835"/>
              </w:tabs>
              <w:spacing w:before="40" w:after="40" w:line="220" w:lineRule="exact"/>
              <w:ind w:left="0" w:right="0"/>
              <w:jc w:val="right"/>
              <w:rPr>
                <w:sz w:val="18"/>
                <w:szCs w:val="16"/>
                <w:lang w:val="es-ES_tradnl"/>
              </w:rPr>
            </w:pPr>
            <w:r w:rsidRPr="00153F45">
              <w:rPr>
                <w:sz w:val="18"/>
                <w:lang w:val="es-ES_tradnl"/>
              </w:rPr>
              <w:t>2</w:t>
            </w:r>
            <w:r w:rsidR="00500331">
              <w:rPr>
                <w:sz w:val="18"/>
                <w:lang w:val="es-ES_tradnl"/>
              </w:rPr>
              <w:t xml:space="preserve"> </w:t>
            </w:r>
            <w:r w:rsidRPr="00153F45">
              <w:rPr>
                <w:sz w:val="18"/>
                <w:lang w:val="es-ES_tradnl"/>
              </w:rPr>
              <w:t>748</w:t>
            </w:r>
            <w:r w:rsidR="00500331">
              <w:rPr>
                <w:sz w:val="18"/>
                <w:lang w:val="es-ES_tradnl"/>
              </w:rPr>
              <w:t xml:space="preserve"> </w:t>
            </w:r>
            <w:r w:rsidRPr="00153F45">
              <w:rPr>
                <w:sz w:val="18"/>
                <w:lang w:val="es-ES_tradnl"/>
              </w:rPr>
              <w:t>285</w:t>
            </w:r>
            <w:r w:rsidR="00500331">
              <w:rPr>
                <w:sz w:val="18"/>
                <w:lang w:val="es-ES_tradnl"/>
              </w:rPr>
              <w:t xml:space="preserve"> </w:t>
            </w:r>
            <w:r w:rsidRPr="00153F45">
              <w:rPr>
                <w:sz w:val="18"/>
                <w:lang w:val="es-ES_tradnl"/>
              </w:rPr>
              <w:t>000</w:t>
            </w:r>
            <w:r w:rsidR="00500331">
              <w:rPr>
                <w:sz w:val="18"/>
                <w:lang w:val="es-ES_tradnl"/>
              </w:rPr>
              <w:t xml:space="preserve"> </w:t>
            </w:r>
            <w:r w:rsidRPr="00153F45">
              <w:rPr>
                <w:sz w:val="18"/>
                <w:lang w:val="es-ES_tradnl"/>
              </w:rPr>
              <w:t>000</w:t>
            </w:r>
          </w:p>
        </w:tc>
        <w:tc>
          <w:tcPr>
            <w:tcW w:w="444" w:type="pct"/>
            <w:tcBorders>
              <w:top w:val="single" w:sz="12" w:space="0" w:color="auto"/>
              <w:bottom w:val="nil"/>
            </w:tcBorders>
            <w:shd w:val="clear" w:color="auto" w:fill="auto"/>
            <w:noWrap/>
            <w:vAlign w:val="bottom"/>
            <w:hideMark/>
          </w:tcPr>
          <w:p w14:paraId="410D66F1" w14:textId="77777777" w:rsidR="00151CC4" w:rsidRPr="00153F45" w:rsidRDefault="00151CC4" w:rsidP="00F14C75">
            <w:pPr>
              <w:pStyle w:val="SingleTxtG"/>
              <w:tabs>
                <w:tab w:val="clear" w:pos="1701"/>
                <w:tab w:val="clear" w:pos="2268"/>
                <w:tab w:val="clear" w:pos="2835"/>
              </w:tabs>
              <w:spacing w:before="40" w:after="40" w:line="220" w:lineRule="exact"/>
              <w:ind w:left="0" w:right="0"/>
              <w:jc w:val="right"/>
              <w:rPr>
                <w:sz w:val="18"/>
                <w:szCs w:val="16"/>
                <w:lang w:val="es-ES_tradnl"/>
              </w:rPr>
            </w:pPr>
            <w:r w:rsidRPr="00153F45">
              <w:rPr>
                <w:sz w:val="18"/>
                <w:lang w:val="es-ES_tradnl"/>
              </w:rPr>
              <w:t>100</w:t>
            </w:r>
          </w:p>
        </w:tc>
        <w:tc>
          <w:tcPr>
            <w:tcW w:w="787" w:type="pct"/>
            <w:tcBorders>
              <w:top w:val="single" w:sz="12" w:space="0" w:color="auto"/>
              <w:bottom w:val="nil"/>
            </w:tcBorders>
            <w:shd w:val="clear" w:color="auto" w:fill="auto"/>
            <w:noWrap/>
            <w:vAlign w:val="bottom"/>
            <w:hideMark/>
          </w:tcPr>
          <w:p w14:paraId="3A3302B1" w14:textId="37858493" w:rsidR="00151CC4" w:rsidRPr="00153F45" w:rsidRDefault="00151CC4" w:rsidP="00F14C75">
            <w:pPr>
              <w:pStyle w:val="SingleTxtG"/>
              <w:tabs>
                <w:tab w:val="clear" w:pos="1701"/>
                <w:tab w:val="clear" w:pos="2268"/>
                <w:tab w:val="clear" w:pos="2835"/>
              </w:tabs>
              <w:spacing w:before="40" w:after="40" w:line="220" w:lineRule="exact"/>
              <w:ind w:left="0" w:right="0"/>
              <w:jc w:val="right"/>
              <w:rPr>
                <w:sz w:val="18"/>
                <w:szCs w:val="16"/>
                <w:lang w:val="es-ES_tradnl"/>
              </w:rPr>
            </w:pPr>
            <w:r w:rsidRPr="00153F45">
              <w:rPr>
                <w:sz w:val="18"/>
                <w:lang w:val="es-ES_tradnl"/>
              </w:rPr>
              <w:t>2</w:t>
            </w:r>
            <w:r w:rsidR="00500331">
              <w:rPr>
                <w:sz w:val="18"/>
                <w:lang w:val="es-ES_tradnl"/>
              </w:rPr>
              <w:t xml:space="preserve"> </w:t>
            </w:r>
            <w:r w:rsidRPr="00153F45">
              <w:rPr>
                <w:sz w:val="18"/>
                <w:lang w:val="es-ES_tradnl"/>
              </w:rPr>
              <w:t>199</w:t>
            </w:r>
            <w:r w:rsidR="00500331">
              <w:rPr>
                <w:sz w:val="18"/>
                <w:lang w:val="es-ES_tradnl"/>
              </w:rPr>
              <w:t xml:space="preserve"> </w:t>
            </w:r>
            <w:r w:rsidRPr="00153F45">
              <w:rPr>
                <w:sz w:val="18"/>
                <w:lang w:val="es-ES_tradnl"/>
              </w:rPr>
              <w:t>908</w:t>
            </w:r>
            <w:r w:rsidR="00500331">
              <w:rPr>
                <w:sz w:val="18"/>
                <w:lang w:val="es-ES_tradnl"/>
              </w:rPr>
              <w:t xml:space="preserve"> </w:t>
            </w:r>
            <w:r w:rsidRPr="00153F45">
              <w:rPr>
                <w:sz w:val="18"/>
                <w:lang w:val="es-ES_tradnl"/>
              </w:rPr>
              <w:t>000</w:t>
            </w:r>
            <w:r w:rsidR="00500331">
              <w:rPr>
                <w:sz w:val="18"/>
                <w:lang w:val="es-ES_tradnl"/>
              </w:rPr>
              <w:t xml:space="preserve"> </w:t>
            </w:r>
            <w:r w:rsidRPr="00153F45">
              <w:rPr>
                <w:sz w:val="18"/>
                <w:lang w:val="es-ES_tradnl"/>
              </w:rPr>
              <w:t>000</w:t>
            </w:r>
          </w:p>
        </w:tc>
        <w:tc>
          <w:tcPr>
            <w:tcW w:w="419" w:type="pct"/>
            <w:tcBorders>
              <w:top w:val="single" w:sz="12" w:space="0" w:color="auto"/>
              <w:bottom w:val="nil"/>
            </w:tcBorders>
            <w:shd w:val="clear" w:color="auto" w:fill="auto"/>
            <w:noWrap/>
            <w:vAlign w:val="bottom"/>
            <w:hideMark/>
          </w:tcPr>
          <w:p w14:paraId="51FB23A8" w14:textId="77777777" w:rsidR="00151CC4" w:rsidRPr="00153F45" w:rsidRDefault="00151CC4" w:rsidP="00F14C75">
            <w:pPr>
              <w:pStyle w:val="SingleTxtG"/>
              <w:tabs>
                <w:tab w:val="clear" w:pos="1701"/>
                <w:tab w:val="clear" w:pos="2268"/>
                <w:tab w:val="clear" w:pos="2835"/>
              </w:tabs>
              <w:spacing w:before="40" w:after="40" w:line="220" w:lineRule="exact"/>
              <w:ind w:left="0" w:right="0"/>
              <w:jc w:val="right"/>
              <w:rPr>
                <w:sz w:val="18"/>
                <w:szCs w:val="16"/>
                <w:lang w:val="es-ES_tradnl"/>
              </w:rPr>
            </w:pPr>
            <w:r w:rsidRPr="00153F45">
              <w:rPr>
                <w:sz w:val="18"/>
                <w:lang w:val="es-ES_tradnl"/>
              </w:rPr>
              <w:t>100</w:t>
            </w:r>
          </w:p>
        </w:tc>
      </w:tr>
      <w:tr w:rsidR="00F14C75" w:rsidRPr="00153F45" w14:paraId="1970B487" w14:textId="77777777" w:rsidTr="00F14C75">
        <w:trPr>
          <w:trHeight w:val="240"/>
        </w:trPr>
        <w:tc>
          <w:tcPr>
            <w:tcW w:w="1315" w:type="pct"/>
            <w:tcBorders>
              <w:top w:val="nil"/>
              <w:bottom w:val="single" w:sz="12" w:space="0" w:color="auto"/>
            </w:tcBorders>
            <w:shd w:val="clear" w:color="auto" w:fill="auto"/>
            <w:hideMark/>
          </w:tcPr>
          <w:p w14:paraId="00132F42" w14:textId="10193752" w:rsidR="00151CC4" w:rsidRPr="00153F45" w:rsidRDefault="00151CC4" w:rsidP="00F14C75">
            <w:pPr>
              <w:pStyle w:val="SingleTxtG"/>
              <w:tabs>
                <w:tab w:val="clear" w:pos="1701"/>
                <w:tab w:val="clear" w:pos="2268"/>
                <w:tab w:val="clear" w:pos="2835"/>
              </w:tabs>
              <w:spacing w:before="40" w:after="40" w:line="220" w:lineRule="exact"/>
              <w:ind w:left="0" w:right="0"/>
              <w:jc w:val="left"/>
              <w:rPr>
                <w:sz w:val="18"/>
                <w:szCs w:val="16"/>
                <w:lang w:val="es-ES_tradnl"/>
              </w:rPr>
            </w:pPr>
            <w:r w:rsidRPr="00153F45">
              <w:rPr>
                <w:sz w:val="18"/>
                <w:lang w:val="es-ES_tradnl"/>
              </w:rPr>
              <w:t>Total del presupuesto destinado a</w:t>
            </w:r>
            <w:r w:rsidR="00B149AF">
              <w:rPr>
                <w:sz w:val="18"/>
                <w:lang w:val="es-ES_tradnl"/>
              </w:rPr>
              <w:t> </w:t>
            </w:r>
            <w:r w:rsidRPr="00153F45">
              <w:rPr>
                <w:sz w:val="18"/>
                <w:lang w:val="es-ES_tradnl"/>
              </w:rPr>
              <w:t>la infancia</w:t>
            </w:r>
          </w:p>
        </w:tc>
        <w:tc>
          <w:tcPr>
            <w:tcW w:w="784" w:type="pct"/>
            <w:tcBorders>
              <w:top w:val="nil"/>
              <w:bottom w:val="single" w:sz="12" w:space="0" w:color="auto"/>
            </w:tcBorders>
            <w:shd w:val="clear" w:color="auto" w:fill="auto"/>
            <w:noWrap/>
            <w:vAlign w:val="bottom"/>
            <w:hideMark/>
          </w:tcPr>
          <w:p w14:paraId="7B08A80D" w14:textId="6FAE6E25" w:rsidR="00151CC4" w:rsidRPr="00153F45" w:rsidRDefault="00151CC4" w:rsidP="00F14C75">
            <w:pPr>
              <w:pStyle w:val="SingleTxtG"/>
              <w:tabs>
                <w:tab w:val="clear" w:pos="1701"/>
                <w:tab w:val="clear" w:pos="2268"/>
                <w:tab w:val="clear" w:pos="2835"/>
              </w:tabs>
              <w:spacing w:before="40" w:after="40" w:line="220" w:lineRule="exact"/>
              <w:ind w:left="0" w:right="0"/>
              <w:jc w:val="right"/>
              <w:rPr>
                <w:sz w:val="18"/>
                <w:szCs w:val="16"/>
                <w:lang w:val="es-ES_tradnl"/>
              </w:rPr>
            </w:pPr>
            <w:r w:rsidRPr="00153F45">
              <w:rPr>
                <w:sz w:val="18"/>
                <w:lang w:val="es-ES_tradnl"/>
              </w:rPr>
              <w:t>3</w:t>
            </w:r>
            <w:r w:rsidR="00500331">
              <w:rPr>
                <w:sz w:val="18"/>
                <w:lang w:val="es-ES_tradnl"/>
              </w:rPr>
              <w:t xml:space="preserve"> </w:t>
            </w:r>
            <w:r w:rsidRPr="00153F45">
              <w:rPr>
                <w:sz w:val="18"/>
                <w:lang w:val="es-ES_tradnl"/>
              </w:rPr>
              <w:t>860</w:t>
            </w:r>
            <w:r w:rsidR="00500331">
              <w:rPr>
                <w:sz w:val="18"/>
                <w:lang w:val="es-ES_tradnl"/>
              </w:rPr>
              <w:t xml:space="preserve"> </w:t>
            </w:r>
            <w:r w:rsidRPr="00153F45">
              <w:rPr>
                <w:sz w:val="18"/>
                <w:lang w:val="es-ES_tradnl"/>
              </w:rPr>
              <w:t>455</w:t>
            </w:r>
            <w:r w:rsidR="00500331">
              <w:rPr>
                <w:sz w:val="18"/>
                <w:lang w:val="es-ES_tradnl"/>
              </w:rPr>
              <w:t xml:space="preserve"> </w:t>
            </w:r>
            <w:r w:rsidRPr="00153F45">
              <w:rPr>
                <w:sz w:val="18"/>
                <w:lang w:val="es-ES_tradnl"/>
              </w:rPr>
              <w:t>000</w:t>
            </w:r>
          </w:p>
        </w:tc>
        <w:tc>
          <w:tcPr>
            <w:tcW w:w="437" w:type="pct"/>
            <w:tcBorders>
              <w:top w:val="nil"/>
              <w:bottom w:val="single" w:sz="12" w:space="0" w:color="auto"/>
            </w:tcBorders>
            <w:shd w:val="clear" w:color="auto" w:fill="auto"/>
            <w:noWrap/>
            <w:vAlign w:val="bottom"/>
            <w:hideMark/>
          </w:tcPr>
          <w:p w14:paraId="1623F9F5" w14:textId="77777777" w:rsidR="00151CC4" w:rsidRPr="00153F45" w:rsidRDefault="00151CC4" w:rsidP="00F14C75">
            <w:pPr>
              <w:pStyle w:val="SingleTxtG"/>
              <w:tabs>
                <w:tab w:val="clear" w:pos="1701"/>
                <w:tab w:val="clear" w:pos="2268"/>
                <w:tab w:val="clear" w:pos="2835"/>
              </w:tabs>
              <w:spacing w:before="40" w:after="40" w:line="220" w:lineRule="exact"/>
              <w:ind w:left="0" w:right="0"/>
              <w:jc w:val="right"/>
              <w:rPr>
                <w:sz w:val="18"/>
                <w:szCs w:val="16"/>
                <w:lang w:val="es-ES_tradnl"/>
              </w:rPr>
            </w:pPr>
            <w:r w:rsidRPr="00153F45">
              <w:rPr>
                <w:sz w:val="18"/>
                <w:lang w:val="es-ES_tradnl"/>
              </w:rPr>
              <w:t>0,14</w:t>
            </w:r>
          </w:p>
        </w:tc>
        <w:tc>
          <w:tcPr>
            <w:tcW w:w="815" w:type="pct"/>
            <w:tcBorders>
              <w:top w:val="nil"/>
              <w:bottom w:val="single" w:sz="12" w:space="0" w:color="auto"/>
            </w:tcBorders>
            <w:shd w:val="clear" w:color="auto" w:fill="auto"/>
            <w:noWrap/>
            <w:vAlign w:val="bottom"/>
            <w:hideMark/>
          </w:tcPr>
          <w:p w14:paraId="7D38D73C" w14:textId="28B2040D" w:rsidR="00151CC4" w:rsidRPr="00153F45" w:rsidRDefault="00151CC4" w:rsidP="00F14C75">
            <w:pPr>
              <w:pStyle w:val="SingleTxtG"/>
              <w:tabs>
                <w:tab w:val="clear" w:pos="1701"/>
                <w:tab w:val="clear" w:pos="2268"/>
                <w:tab w:val="clear" w:pos="2835"/>
              </w:tabs>
              <w:spacing w:before="40" w:after="40" w:line="220" w:lineRule="exact"/>
              <w:ind w:left="0" w:right="0"/>
              <w:jc w:val="right"/>
              <w:rPr>
                <w:sz w:val="18"/>
                <w:szCs w:val="16"/>
                <w:lang w:val="es-ES_tradnl"/>
              </w:rPr>
            </w:pPr>
            <w:r w:rsidRPr="00153F45">
              <w:rPr>
                <w:sz w:val="18"/>
                <w:lang w:val="es-ES_tradnl"/>
              </w:rPr>
              <w:t>4</w:t>
            </w:r>
            <w:r w:rsidR="00500331">
              <w:rPr>
                <w:sz w:val="18"/>
                <w:lang w:val="es-ES_tradnl"/>
              </w:rPr>
              <w:t xml:space="preserve"> </w:t>
            </w:r>
            <w:r w:rsidRPr="00153F45">
              <w:rPr>
                <w:sz w:val="18"/>
                <w:lang w:val="es-ES_tradnl"/>
              </w:rPr>
              <w:t>186</w:t>
            </w:r>
            <w:r w:rsidR="00500331">
              <w:rPr>
                <w:sz w:val="18"/>
                <w:lang w:val="es-ES_tradnl"/>
              </w:rPr>
              <w:t xml:space="preserve"> </w:t>
            </w:r>
            <w:r w:rsidRPr="00153F45">
              <w:rPr>
                <w:sz w:val="18"/>
                <w:lang w:val="es-ES_tradnl"/>
              </w:rPr>
              <w:t>081</w:t>
            </w:r>
            <w:r w:rsidR="00500331">
              <w:rPr>
                <w:sz w:val="18"/>
                <w:lang w:val="es-ES_tradnl"/>
              </w:rPr>
              <w:t xml:space="preserve"> </w:t>
            </w:r>
            <w:r w:rsidRPr="00153F45">
              <w:rPr>
                <w:sz w:val="18"/>
                <w:lang w:val="es-ES_tradnl"/>
              </w:rPr>
              <w:t>000</w:t>
            </w:r>
          </w:p>
        </w:tc>
        <w:tc>
          <w:tcPr>
            <w:tcW w:w="444" w:type="pct"/>
            <w:tcBorders>
              <w:top w:val="nil"/>
              <w:bottom w:val="single" w:sz="12" w:space="0" w:color="auto"/>
            </w:tcBorders>
            <w:shd w:val="clear" w:color="auto" w:fill="auto"/>
            <w:noWrap/>
            <w:vAlign w:val="bottom"/>
            <w:hideMark/>
          </w:tcPr>
          <w:p w14:paraId="08A61196" w14:textId="77777777" w:rsidR="00151CC4" w:rsidRPr="00153F45" w:rsidRDefault="00151CC4" w:rsidP="00F14C75">
            <w:pPr>
              <w:pStyle w:val="SingleTxtG"/>
              <w:tabs>
                <w:tab w:val="clear" w:pos="1701"/>
                <w:tab w:val="clear" w:pos="2268"/>
                <w:tab w:val="clear" w:pos="2835"/>
              </w:tabs>
              <w:spacing w:before="40" w:after="40" w:line="220" w:lineRule="exact"/>
              <w:ind w:left="0" w:right="0"/>
              <w:jc w:val="right"/>
              <w:rPr>
                <w:sz w:val="18"/>
                <w:szCs w:val="16"/>
                <w:lang w:val="es-ES_tradnl"/>
              </w:rPr>
            </w:pPr>
            <w:r w:rsidRPr="00153F45">
              <w:rPr>
                <w:sz w:val="18"/>
                <w:lang w:val="es-ES_tradnl"/>
              </w:rPr>
              <w:t>0,15</w:t>
            </w:r>
          </w:p>
        </w:tc>
        <w:tc>
          <w:tcPr>
            <w:tcW w:w="787" w:type="pct"/>
            <w:tcBorders>
              <w:top w:val="nil"/>
              <w:bottom w:val="single" w:sz="12" w:space="0" w:color="auto"/>
            </w:tcBorders>
            <w:shd w:val="clear" w:color="auto" w:fill="auto"/>
            <w:noWrap/>
            <w:vAlign w:val="bottom"/>
            <w:hideMark/>
          </w:tcPr>
          <w:p w14:paraId="65FD5379" w14:textId="7AF38820" w:rsidR="00151CC4" w:rsidRPr="00153F45" w:rsidRDefault="00151CC4" w:rsidP="00F14C75">
            <w:pPr>
              <w:pStyle w:val="SingleTxtG"/>
              <w:tabs>
                <w:tab w:val="clear" w:pos="1701"/>
                <w:tab w:val="clear" w:pos="2268"/>
                <w:tab w:val="clear" w:pos="2835"/>
              </w:tabs>
              <w:spacing w:before="40" w:after="40" w:line="220" w:lineRule="exact"/>
              <w:ind w:left="0" w:right="0"/>
              <w:jc w:val="right"/>
              <w:rPr>
                <w:sz w:val="18"/>
                <w:szCs w:val="16"/>
                <w:lang w:val="es-ES_tradnl"/>
              </w:rPr>
            </w:pPr>
            <w:r w:rsidRPr="00153F45">
              <w:rPr>
                <w:sz w:val="18"/>
                <w:lang w:val="es-ES_tradnl"/>
              </w:rPr>
              <w:t>4</w:t>
            </w:r>
            <w:r w:rsidR="00500331">
              <w:rPr>
                <w:sz w:val="18"/>
                <w:lang w:val="es-ES_tradnl"/>
              </w:rPr>
              <w:t xml:space="preserve"> </w:t>
            </w:r>
            <w:r w:rsidRPr="00153F45">
              <w:rPr>
                <w:sz w:val="18"/>
                <w:lang w:val="es-ES_tradnl"/>
              </w:rPr>
              <w:t>401</w:t>
            </w:r>
            <w:r w:rsidR="00500331">
              <w:rPr>
                <w:sz w:val="18"/>
                <w:lang w:val="es-ES_tradnl"/>
              </w:rPr>
              <w:t xml:space="preserve"> </w:t>
            </w:r>
            <w:r w:rsidRPr="00153F45">
              <w:rPr>
                <w:sz w:val="18"/>
                <w:lang w:val="es-ES_tradnl"/>
              </w:rPr>
              <w:t>143</w:t>
            </w:r>
            <w:r w:rsidR="00500331">
              <w:rPr>
                <w:sz w:val="18"/>
                <w:lang w:val="es-ES_tradnl"/>
              </w:rPr>
              <w:t xml:space="preserve"> </w:t>
            </w:r>
            <w:r w:rsidRPr="00153F45">
              <w:rPr>
                <w:sz w:val="18"/>
                <w:lang w:val="es-ES_tradnl"/>
              </w:rPr>
              <w:t>000</w:t>
            </w:r>
          </w:p>
        </w:tc>
        <w:tc>
          <w:tcPr>
            <w:tcW w:w="419" w:type="pct"/>
            <w:tcBorders>
              <w:top w:val="nil"/>
              <w:bottom w:val="single" w:sz="12" w:space="0" w:color="auto"/>
            </w:tcBorders>
            <w:shd w:val="clear" w:color="auto" w:fill="auto"/>
            <w:noWrap/>
            <w:vAlign w:val="bottom"/>
            <w:hideMark/>
          </w:tcPr>
          <w:p w14:paraId="42783AB3" w14:textId="77777777" w:rsidR="00151CC4" w:rsidRPr="00153F45" w:rsidRDefault="00151CC4" w:rsidP="00F14C75">
            <w:pPr>
              <w:pStyle w:val="SingleTxtG"/>
              <w:tabs>
                <w:tab w:val="clear" w:pos="1701"/>
                <w:tab w:val="clear" w:pos="2268"/>
                <w:tab w:val="clear" w:pos="2835"/>
              </w:tabs>
              <w:spacing w:before="40" w:after="40" w:line="220" w:lineRule="exact"/>
              <w:ind w:left="0" w:right="0"/>
              <w:jc w:val="right"/>
              <w:rPr>
                <w:sz w:val="18"/>
                <w:szCs w:val="16"/>
                <w:lang w:val="es-ES_tradnl"/>
              </w:rPr>
            </w:pPr>
            <w:r w:rsidRPr="00153F45">
              <w:rPr>
                <w:sz w:val="18"/>
                <w:lang w:val="es-ES_tradnl"/>
              </w:rPr>
              <w:t>0,20</w:t>
            </w:r>
          </w:p>
        </w:tc>
      </w:tr>
    </w:tbl>
    <w:p w14:paraId="13CA6E2C" w14:textId="77777777" w:rsidR="00151CC4" w:rsidRPr="00484651" w:rsidRDefault="00151CC4" w:rsidP="00151CC4">
      <w:pPr>
        <w:pStyle w:val="H23G"/>
        <w:rPr>
          <w:lang w:val="es-ES_tradnl"/>
        </w:rPr>
      </w:pPr>
      <w:r w:rsidRPr="00484651">
        <w:rPr>
          <w:lang w:val="es-ES_tradnl"/>
        </w:rPr>
        <w:lastRenderedPageBreak/>
        <w:tab/>
      </w:r>
      <w:r w:rsidRPr="00484651">
        <w:rPr>
          <w:lang w:val="es-ES_tradnl"/>
        </w:rPr>
        <w:tab/>
      </w:r>
      <w:r w:rsidRPr="00484651">
        <w:rPr>
          <w:bCs/>
          <w:lang w:val="es-ES_tradnl"/>
        </w:rPr>
        <w:t>Respuesta al párrafo 16 a) de la lista de cuestiones</w:t>
      </w:r>
      <w:r w:rsidRPr="00484651">
        <w:rPr>
          <w:lang w:val="es-ES_tradnl"/>
        </w:rPr>
        <w:t xml:space="preserve"> </w:t>
      </w:r>
    </w:p>
    <w:p w14:paraId="57F13A44" w14:textId="77777777" w:rsidR="00151CC4" w:rsidRPr="00484651" w:rsidRDefault="00151CC4" w:rsidP="00151CC4">
      <w:pPr>
        <w:pStyle w:val="SingleTxtG"/>
        <w:rPr>
          <w:lang w:val="es-ES_tradnl"/>
        </w:rPr>
      </w:pPr>
      <w:r w:rsidRPr="00484651">
        <w:rPr>
          <w:lang w:val="es-ES_tradnl"/>
        </w:rPr>
        <w:t>82.</w:t>
      </w:r>
      <w:r w:rsidRPr="00484651">
        <w:rPr>
          <w:lang w:val="es-ES_tradnl"/>
        </w:rPr>
        <w:tab/>
        <w:t xml:space="preserve">En 2020, se atendió a 658 niños víctimas de matrimonio infantil, de los que 31 eran niños y 627, niñas. </w:t>
      </w:r>
    </w:p>
    <w:p w14:paraId="5C5529F4" w14:textId="77777777" w:rsidR="00151CC4" w:rsidRPr="00484651" w:rsidRDefault="00151CC4" w:rsidP="00151CC4">
      <w:pPr>
        <w:pStyle w:val="SingleTxtG"/>
        <w:rPr>
          <w:lang w:val="es-ES_tradnl"/>
        </w:rPr>
      </w:pPr>
      <w:r w:rsidRPr="00484651">
        <w:rPr>
          <w:lang w:val="es-ES_tradnl"/>
        </w:rPr>
        <w:t>83.</w:t>
      </w:r>
      <w:r w:rsidRPr="00484651">
        <w:rPr>
          <w:lang w:val="es-ES_tradnl"/>
        </w:rPr>
        <w:tab/>
        <w:t>En 2021, se atendió a 842 niños víctimas de matrimonio infantil, la mayoría de los cuales eran niñas.</w:t>
      </w:r>
    </w:p>
    <w:p w14:paraId="4A375B05" w14:textId="77777777" w:rsidR="00151CC4" w:rsidRPr="00484651" w:rsidRDefault="00151CC4" w:rsidP="00151CC4">
      <w:pPr>
        <w:pStyle w:val="SingleTxtG"/>
        <w:rPr>
          <w:lang w:val="es-ES_tradnl"/>
        </w:rPr>
      </w:pPr>
      <w:r w:rsidRPr="00484651">
        <w:rPr>
          <w:lang w:val="es-ES_tradnl"/>
        </w:rPr>
        <w:t>84.</w:t>
      </w:r>
      <w:r w:rsidRPr="00484651">
        <w:rPr>
          <w:lang w:val="es-ES_tradnl"/>
        </w:rPr>
        <w:tab/>
        <w:t>En 2022, se atendió a 234 niños víctimas de matrimonio infantil, de los que 7 eran niños y 227, niñas.</w:t>
      </w:r>
    </w:p>
    <w:p w14:paraId="48AB9F70" w14:textId="77777777" w:rsidR="00151CC4" w:rsidRPr="00484651" w:rsidRDefault="00151CC4" w:rsidP="00151CC4">
      <w:pPr>
        <w:pStyle w:val="SingleTxtG"/>
        <w:rPr>
          <w:lang w:val="es-ES_tradnl"/>
        </w:rPr>
      </w:pPr>
      <w:r w:rsidRPr="00484651">
        <w:rPr>
          <w:lang w:val="es-ES_tradnl"/>
        </w:rPr>
        <w:t>85.</w:t>
      </w:r>
      <w:r w:rsidRPr="00484651">
        <w:rPr>
          <w:lang w:val="es-ES_tradnl"/>
        </w:rPr>
        <w:tab/>
        <w:t>Según la Encuesta Demográfica y de Salud de Malí de 2018, el 73 % de las niñas de entre 0 y 14 años han sido sometidas a mutilación genital femenina.</w:t>
      </w:r>
    </w:p>
    <w:p w14:paraId="7B10769B"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16 b) de la lista de cuestiones</w:t>
      </w:r>
      <w:r w:rsidRPr="00484651">
        <w:rPr>
          <w:lang w:val="es-ES_tradnl"/>
        </w:rPr>
        <w:t xml:space="preserve"> </w:t>
      </w:r>
    </w:p>
    <w:p w14:paraId="41A3203B" w14:textId="77777777" w:rsidR="00151CC4" w:rsidRPr="00484651" w:rsidRDefault="00151CC4" w:rsidP="00151CC4">
      <w:pPr>
        <w:pStyle w:val="SingleTxtG"/>
        <w:rPr>
          <w:lang w:val="es-ES_tradnl"/>
        </w:rPr>
      </w:pPr>
      <w:r w:rsidRPr="00484651">
        <w:rPr>
          <w:lang w:val="es-ES_tradnl"/>
        </w:rPr>
        <w:t>86.</w:t>
      </w:r>
      <w:r w:rsidRPr="00484651">
        <w:rPr>
          <w:lang w:val="es-ES_tradnl"/>
        </w:rPr>
        <w:tab/>
        <w:t>Se han realizado grandes esfuerzos, con el apoyo técnico y financiero de los asociados, para lograr directrices y herramientas armonizadas de gestión de los casos de protección de niños, sentando las bases para crear un sistema digital de información sobre su protección y un proceso eficaz de seguimiento y remisión de casos. Se han elaborado documentos técnicos para el despliegue del sistema CPIMS+; se han validado dos módulos de formación armonizados sobre la gestión de casos de protección de niños en Malí; 27 agentes de protección de la infancia, en representación de los puntos focales y los suplentes, han participado en el taller de elaboración y validación de los módulos de formación sobre la gestión de casos de protección de niños.</w:t>
      </w:r>
    </w:p>
    <w:p w14:paraId="2A183E18"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16 c) de la lista de cuestiones</w:t>
      </w:r>
      <w:r w:rsidRPr="00484651">
        <w:rPr>
          <w:lang w:val="es-ES_tradnl"/>
        </w:rPr>
        <w:t xml:space="preserve"> </w:t>
      </w:r>
    </w:p>
    <w:p w14:paraId="7F12DD35" w14:textId="77777777" w:rsidR="00151CC4" w:rsidRPr="00484651" w:rsidRDefault="00151CC4" w:rsidP="00151CC4">
      <w:pPr>
        <w:pStyle w:val="SingleTxtG"/>
        <w:rPr>
          <w:lang w:val="es-ES_tradnl"/>
        </w:rPr>
      </w:pPr>
      <w:r w:rsidRPr="00484651">
        <w:rPr>
          <w:lang w:val="es-ES_tradnl"/>
        </w:rPr>
        <w:t>87.</w:t>
      </w:r>
      <w:r w:rsidRPr="00484651">
        <w:rPr>
          <w:lang w:val="es-ES_tradnl"/>
        </w:rPr>
        <w:tab/>
        <w:t>La tasa de mortalidad de niños menores de 5 años es de 54 por cada 1.000 (</w:t>
      </w:r>
      <w:r w:rsidRPr="001065FE">
        <w:rPr>
          <w:i/>
          <w:iCs/>
          <w:lang w:val="es-ES_tradnl"/>
        </w:rPr>
        <w:t>fuente:</w:t>
      </w:r>
      <w:r w:rsidRPr="00484651">
        <w:rPr>
          <w:lang w:val="es-ES_tradnl"/>
        </w:rPr>
        <w:t xml:space="preserve"> Encuesta Demográfica y de Salud de Malí de 2018).</w:t>
      </w:r>
    </w:p>
    <w:p w14:paraId="11BD26D4"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16 d) de la lista de cuestiones</w:t>
      </w:r>
      <w:r w:rsidRPr="00484651">
        <w:rPr>
          <w:lang w:val="es-ES_tradnl"/>
        </w:rPr>
        <w:t xml:space="preserve"> </w:t>
      </w:r>
    </w:p>
    <w:p w14:paraId="20874E23" w14:textId="0C93A088" w:rsidR="00151CC4" w:rsidRPr="00484651" w:rsidRDefault="00151CC4" w:rsidP="00151CC4">
      <w:pPr>
        <w:pStyle w:val="SingleTxtG"/>
        <w:rPr>
          <w:lang w:val="es-ES_tradnl"/>
        </w:rPr>
      </w:pPr>
      <w:r w:rsidRPr="00484651">
        <w:rPr>
          <w:lang w:val="es-ES_tradnl"/>
        </w:rPr>
        <w:t>88.</w:t>
      </w:r>
      <w:r w:rsidRPr="00484651">
        <w:rPr>
          <w:lang w:val="es-ES_tradnl"/>
        </w:rPr>
        <w:tab/>
        <w:t>La tasa de vacunación es del 45 %; la tasa de malnutrición es del 19 %; la tasa de morbilidad por malaria es del 19 % (</w:t>
      </w:r>
      <w:r w:rsidRPr="001065FE">
        <w:rPr>
          <w:i/>
          <w:iCs/>
          <w:lang w:val="es-ES_tradnl"/>
        </w:rPr>
        <w:t>fuente:</w:t>
      </w:r>
      <w:r w:rsidRPr="00484651">
        <w:rPr>
          <w:lang w:val="es-ES_tradnl"/>
        </w:rPr>
        <w:t xml:space="preserve"> Encuesta Demográfica y de Salud de Malí de</w:t>
      </w:r>
      <w:r w:rsidR="00500331">
        <w:rPr>
          <w:lang w:val="es-ES_tradnl"/>
        </w:rPr>
        <w:t> </w:t>
      </w:r>
      <w:r w:rsidRPr="00484651">
        <w:rPr>
          <w:lang w:val="es-ES_tradnl"/>
        </w:rPr>
        <w:t>2018).</w:t>
      </w:r>
    </w:p>
    <w:p w14:paraId="01CD5442"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16 e) de la lista de cuestiones</w:t>
      </w:r>
      <w:r w:rsidRPr="00484651">
        <w:rPr>
          <w:lang w:val="es-ES_tradnl"/>
        </w:rPr>
        <w:t xml:space="preserve"> </w:t>
      </w:r>
    </w:p>
    <w:p w14:paraId="3D261CA7" w14:textId="77777777" w:rsidR="00151CC4" w:rsidRPr="00484651" w:rsidRDefault="00151CC4" w:rsidP="00151CC4">
      <w:pPr>
        <w:pStyle w:val="SingleTxtG"/>
        <w:rPr>
          <w:lang w:val="es-ES_tradnl"/>
        </w:rPr>
      </w:pPr>
      <w:r w:rsidRPr="00484651">
        <w:rPr>
          <w:lang w:val="es-ES_tradnl"/>
        </w:rPr>
        <w:t>89.</w:t>
      </w:r>
      <w:r w:rsidRPr="00484651">
        <w:rPr>
          <w:lang w:val="es-ES_tradnl"/>
        </w:rPr>
        <w:tab/>
        <w:t>Los bebés nacidos de madres menores de 18 años; mujeres de 15 a 19 años que son madres o están embarazadas: 36 %.</w:t>
      </w:r>
    </w:p>
    <w:p w14:paraId="7A2600BE"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16 f) de la lista de cuestiones</w:t>
      </w:r>
      <w:r w:rsidRPr="00484651">
        <w:rPr>
          <w:lang w:val="es-ES_tradnl"/>
        </w:rPr>
        <w:t xml:space="preserve"> </w:t>
      </w:r>
    </w:p>
    <w:p w14:paraId="1EF77435" w14:textId="77777777" w:rsidR="00151CC4" w:rsidRPr="00484651" w:rsidRDefault="00151CC4" w:rsidP="00151CC4">
      <w:pPr>
        <w:pStyle w:val="SingleTxtG"/>
        <w:rPr>
          <w:lang w:val="es-ES_tradnl"/>
        </w:rPr>
      </w:pPr>
      <w:r w:rsidRPr="00484651">
        <w:rPr>
          <w:lang w:val="es-ES_tradnl"/>
        </w:rPr>
        <w:t>90.</w:t>
      </w:r>
      <w:r w:rsidRPr="00484651">
        <w:rPr>
          <w:lang w:val="es-ES_tradnl"/>
        </w:rPr>
        <w:tab/>
        <w:t>En 2022: 18.273 casos de aborto en centros; en 2023: 21.348 casos de aborto.</w:t>
      </w:r>
    </w:p>
    <w:p w14:paraId="1631E069"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16 g) de la lista de cuestiones</w:t>
      </w:r>
      <w:r w:rsidRPr="00484651">
        <w:rPr>
          <w:lang w:val="es-ES_tradnl"/>
        </w:rPr>
        <w:t xml:space="preserve"> </w:t>
      </w:r>
    </w:p>
    <w:p w14:paraId="127AD6BE" w14:textId="77777777" w:rsidR="00151CC4" w:rsidRPr="00484651" w:rsidRDefault="00151CC4" w:rsidP="00151CC4">
      <w:pPr>
        <w:pStyle w:val="SingleTxtG"/>
        <w:rPr>
          <w:lang w:val="es-ES_tradnl"/>
        </w:rPr>
      </w:pPr>
      <w:r w:rsidRPr="00484651">
        <w:rPr>
          <w:lang w:val="es-ES_tradnl"/>
        </w:rPr>
        <w:t>91.</w:t>
      </w:r>
      <w:r w:rsidRPr="00484651">
        <w:rPr>
          <w:lang w:val="es-ES_tradnl"/>
        </w:rPr>
        <w:tab/>
        <w:t>Los datos sobre consumidores de drogas no proporcionan información desglosada por edad. Esta deficiencia de nuestro sistema de recopilación de datos deberá corregirse en un futuro próximo.</w:t>
      </w:r>
    </w:p>
    <w:p w14:paraId="0D8CEC27"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16 h) de la lista de cuestiones</w:t>
      </w:r>
      <w:r w:rsidRPr="00484651">
        <w:rPr>
          <w:lang w:val="es-ES_tradnl"/>
        </w:rPr>
        <w:t xml:space="preserve"> </w:t>
      </w:r>
    </w:p>
    <w:p w14:paraId="724C3F53" w14:textId="77777777" w:rsidR="00151CC4" w:rsidRPr="00484651" w:rsidRDefault="00151CC4" w:rsidP="00151CC4">
      <w:pPr>
        <w:pStyle w:val="SingleTxtG"/>
        <w:rPr>
          <w:lang w:val="es-ES_tradnl"/>
        </w:rPr>
      </w:pPr>
      <w:r w:rsidRPr="00484651">
        <w:rPr>
          <w:lang w:val="es-ES_tradnl"/>
        </w:rPr>
        <w:t>92.</w:t>
      </w:r>
      <w:r w:rsidRPr="00484651">
        <w:rPr>
          <w:lang w:val="es-ES_tradnl"/>
        </w:rPr>
        <w:tab/>
        <w:t xml:space="preserve">El conjunto de garantías básicas de seguridad social definidas a escala nacional, que ofrecen una protección destinada a prevenir la vulnerabilidad y la exclusión social, define el nivel mínimo de protección social en Malí. Se trata de un paquete mínimo de servicios que garantizan la protección y promoción de los hogares y las personas más vulnerables con el fin de satisfacer las necesidades prioritarias señaladas en el perfil de riesgos y vulnerabilidades. Las prestaciones sociales dirigidas a los niños en situación de desventaja y de vulnerabilidad se instrumentan mediante regímenes contributivos y no contributivos, teniendo en cuenta estas desigualdades sociales. En el caso de los regímenes contributivos, las instituciones de seguridad social proporcionan, entre otras cosas, atención médica, subsidios familiares y prestaciones de invalidez y de viudedad a los afiliados y/o a las personas a su cargo cuando se trata de niños cuyos progenitores tienen un empleo </w:t>
      </w:r>
      <w:r w:rsidRPr="00484651">
        <w:rPr>
          <w:lang w:val="es-ES_tradnl"/>
        </w:rPr>
        <w:lastRenderedPageBreak/>
        <w:t>remunerado. En cuanto a los no contributivos (personas pobres y/o indigentes), se proporciona apoyo principalmente en forma de asistencia social.</w:t>
      </w:r>
    </w:p>
    <w:p w14:paraId="722644F7" w14:textId="77777777" w:rsidR="00151CC4" w:rsidRPr="00484651" w:rsidRDefault="00151CC4" w:rsidP="00151CC4">
      <w:pPr>
        <w:pStyle w:val="SingleTxtG"/>
        <w:rPr>
          <w:lang w:val="es-ES_tradnl"/>
        </w:rPr>
      </w:pPr>
      <w:r w:rsidRPr="00484651">
        <w:rPr>
          <w:lang w:val="es-ES_tradnl"/>
        </w:rPr>
        <w:t>93.</w:t>
      </w:r>
      <w:r w:rsidRPr="00484651">
        <w:rPr>
          <w:lang w:val="es-ES_tradnl"/>
        </w:rPr>
        <w:tab/>
        <w:t>La Política Nacional de Protección Social, de 2016, también prevé, entre otras cosas, subvenciones para el carburante, la electricidad, el agua, los insumos agrícolas, los productos alimentarios y los piensos para el ganado, la gratuidad de la escuela y la atención médica, la distribución de material escolar, el apoyo nutricional a los niños y las transferencias de efectivo.</w:t>
      </w:r>
    </w:p>
    <w:p w14:paraId="4130B4A3" w14:textId="77777777" w:rsidR="00151CC4" w:rsidRPr="00484651" w:rsidRDefault="00151CC4" w:rsidP="00151CC4">
      <w:pPr>
        <w:pStyle w:val="SingleTxtG"/>
        <w:rPr>
          <w:lang w:val="es-ES_tradnl"/>
        </w:rPr>
      </w:pPr>
      <w:r w:rsidRPr="00484651">
        <w:rPr>
          <w:lang w:val="es-ES_tradnl"/>
        </w:rPr>
        <w:t>94.</w:t>
      </w:r>
      <w:r w:rsidRPr="00484651">
        <w:rPr>
          <w:lang w:val="es-ES_tradnl"/>
        </w:rPr>
        <w:tab/>
        <w:t xml:space="preserve">La protección social se está ampliando a través de: i) la puesta en marcha de la cobertura médica universal (Régimen del Seguro Universal de Salud, Régimen de Asistencia Médica, mutuas de salud); ii) una mejor promoción de las transferencias sociales (transferencias de efectivo, cupones, apoyo productivo, construcción/rehabilitación de medios de subsistencia) destinadas a las poblaciones vulnerables; iii) la ampliación de la protección social al sector agrícola y al sector informal; y iv) el desarrollo de mecanismos para reforzar la eficacia y eficiencia en la ejecución de las iniciativas de protección social en beneficio de la población, en especial de los grupos más vulnerables. </w:t>
      </w:r>
    </w:p>
    <w:p w14:paraId="048EA344"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16 i) de la lista de cuestiones</w:t>
      </w:r>
      <w:r w:rsidRPr="00484651">
        <w:rPr>
          <w:lang w:val="es-ES_tradnl"/>
        </w:rPr>
        <w:t xml:space="preserve"> </w:t>
      </w:r>
    </w:p>
    <w:p w14:paraId="6F1A1735" w14:textId="77777777" w:rsidR="00151CC4" w:rsidRPr="00484651" w:rsidRDefault="00151CC4" w:rsidP="00151CC4">
      <w:pPr>
        <w:pStyle w:val="SingleTxtG"/>
        <w:rPr>
          <w:lang w:val="es-ES_tradnl"/>
        </w:rPr>
      </w:pPr>
      <w:r w:rsidRPr="00484651">
        <w:rPr>
          <w:lang w:val="es-ES_tradnl"/>
        </w:rPr>
        <w:t>95.</w:t>
      </w:r>
      <w:r w:rsidRPr="00484651">
        <w:rPr>
          <w:lang w:val="es-ES_tradnl"/>
        </w:rPr>
        <w:tab/>
        <w:t>No existen datos desglosados relativos a los niños, pero la tasa de acceso de los hogares al agua potable en 2020 era del 79,7 % (informe del Marco Estratégico para la Recuperación Económica y el Desarrollo Sostenible, 2020-2023).</w:t>
      </w:r>
    </w:p>
    <w:p w14:paraId="56F92C3C"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16 j) de la lista de cuestiones</w:t>
      </w:r>
      <w:r w:rsidRPr="00484651">
        <w:rPr>
          <w:lang w:val="es-ES_tradnl"/>
        </w:rPr>
        <w:t xml:space="preserve"> </w:t>
      </w:r>
    </w:p>
    <w:p w14:paraId="3022EDDD" w14:textId="1D943E12" w:rsidR="00151CC4" w:rsidRPr="00484651" w:rsidRDefault="00151CC4" w:rsidP="00151CC4">
      <w:pPr>
        <w:pStyle w:val="SingleTxtG"/>
        <w:rPr>
          <w:lang w:val="es-ES_tradnl"/>
        </w:rPr>
      </w:pPr>
      <w:r w:rsidRPr="00484651">
        <w:rPr>
          <w:lang w:val="es-ES_tradnl"/>
        </w:rPr>
        <w:t>96.</w:t>
      </w:r>
      <w:r w:rsidRPr="00484651">
        <w:rPr>
          <w:lang w:val="es-ES_tradnl"/>
        </w:rPr>
        <w:tab/>
        <w:t>En 2020, Malí dio a conocer los resultados del estudio sobre el trabajo infantil realizado por el Instituto Nacional de Estadística a través de la Encuesta Continua de Hogares por Módulos. Los principales resultados de la encuesta muestran que la situación de los niños trabajadores en Malí ha mejorado: entre 2005 y 2020, Malí registró un descenso de 33,8 puntos porcentuales en el número de niños trabajadores (del 68,3 % en 2005 al 35</w:t>
      </w:r>
      <w:r w:rsidR="001065FE">
        <w:rPr>
          <w:lang w:val="es-ES_tradnl"/>
        </w:rPr>
        <w:t xml:space="preserve"> </w:t>
      </w:r>
      <w:r w:rsidRPr="00484651">
        <w:rPr>
          <w:lang w:val="es-ES_tradnl"/>
        </w:rPr>
        <w:t>% en</w:t>
      </w:r>
      <w:r w:rsidR="001065FE">
        <w:rPr>
          <w:lang w:val="es-ES_tradnl"/>
        </w:rPr>
        <w:t> </w:t>
      </w:r>
      <w:r w:rsidRPr="00484651">
        <w:rPr>
          <w:lang w:val="es-ES_tradnl"/>
        </w:rPr>
        <w:t>2020), es decir, 518.246 niños trabajadores menos en términos absolutos.</w:t>
      </w:r>
    </w:p>
    <w:p w14:paraId="470BF89F"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16 k) de la lista de cuestiones</w:t>
      </w:r>
      <w:r w:rsidRPr="00484651">
        <w:rPr>
          <w:lang w:val="es-ES_tradnl"/>
        </w:rPr>
        <w:t xml:space="preserve"> </w:t>
      </w:r>
    </w:p>
    <w:p w14:paraId="314DD496" w14:textId="77777777" w:rsidR="00151CC4" w:rsidRPr="00484651" w:rsidRDefault="00151CC4" w:rsidP="00151CC4">
      <w:pPr>
        <w:pStyle w:val="SingleTxtG"/>
        <w:rPr>
          <w:lang w:val="es-ES_tradnl"/>
        </w:rPr>
      </w:pPr>
      <w:r w:rsidRPr="00484651">
        <w:rPr>
          <w:lang w:val="es-ES_tradnl"/>
        </w:rPr>
        <w:t>97.</w:t>
      </w:r>
      <w:r w:rsidRPr="00484651">
        <w:rPr>
          <w:lang w:val="es-ES_tradnl"/>
        </w:rPr>
        <w:tab/>
        <w:t>Por cuanto respecta a los beneficiarios de las medidas de prevención (o de respuesta) a la violencia y la explotación, cabe citar las cifras siguientes:</w:t>
      </w:r>
    </w:p>
    <w:p w14:paraId="11E15CC1" w14:textId="1D6FC58D" w:rsidR="00151CC4" w:rsidRPr="00484651" w:rsidRDefault="00151CC4" w:rsidP="00151CC4">
      <w:pPr>
        <w:pStyle w:val="Bullet1G"/>
        <w:numPr>
          <w:ilvl w:val="0"/>
          <w:numId w:val="0"/>
        </w:numPr>
        <w:tabs>
          <w:tab w:val="left" w:pos="1701"/>
        </w:tabs>
        <w:ind w:left="1701" w:hanging="170"/>
        <w:rPr>
          <w:lang w:val="es-ES_tradnl"/>
        </w:rPr>
      </w:pPr>
      <w:r w:rsidRPr="00484651">
        <w:rPr>
          <w:lang w:val="es-ES_tradnl"/>
        </w:rPr>
        <w:t>•</w:t>
      </w:r>
      <w:r w:rsidRPr="00484651">
        <w:rPr>
          <w:lang w:val="es-ES_tradnl"/>
        </w:rPr>
        <w:tab/>
        <w:t>1.318 (819 en el caso de las medidas de respuesta) niños no acompañados y separados de 13 a 17 años (32,32 % niñas) recibieron atención temporal o seguimiento individual, incluidos 13 niños asociados a fuerzas armadas o grupos armados (todos varones) que fueron acogidos y atendidos en el Centro de Tránsito y Orientación de Bamako</w:t>
      </w:r>
      <w:r w:rsidR="00500331">
        <w:rPr>
          <w:lang w:val="es-ES_tradnl"/>
        </w:rPr>
        <w:t>.</w:t>
      </w:r>
    </w:p>
    <w:p w14:paraId="0DB01EED" w14:textId="77777777" w:rsidR="00151CC4" w:rsidRPr="00484651" w:rsidRDefault="00151CC4" w:rsidP="00151CC4">
      <w:pPr>
        <w:pStyle w:val="Bullet1G"/>
        <w:numPr>
          <w:ilvl w:val="0"/>
          <w:numId w:val="0"/>
        </w:numPr>
        <w:tabs>
          <w:tab w:val="left" w:pos="1701"/>
        </w:tabs>
        <w:ind w:left="1701" w:hanging="170"/>
        <w:rPr>
          <w:lang w:val="es-ES_tradnl"/>
        </w:rPr>
      </w:pPr>
      <w:r w:rsidRPr="00484651">
        <w:rPr>
          <w:lang w:val="es-ES_tradnl"/>
        </w:rPr>
        <w:t>•</w:t>
      </w:r>
      <w:r w:rsidRPr="00484651">
        <w:rPr>
          <w:lang w:val="es-ES_tradnl"/>
        </w:rPr>
        <w:tab/>
        <w:t>28.452 (123.288 en el caso de las medidas de respuesta) niños (de 13 a 18 años), de los cuales el 47 % eran niñas, en situaciones de emergencia humanitaria recibieron apoyo psicosocial, entre otros en espacios adaptados a los niños u otros espacios seguros;</w:t>
      </w:r>
    </w:p>
    <w:p w14:paraId="389F1029" w14:textId="26AC1EDA" w:rsidR="00151CC4" w:rsidRPr="00484651" w:rsidRDefault="00151CC4" w:rsidP="00151CC4">
      <w:pPr>
        <w:pStyle w:val="Bullet1G"/>
        <w:numPr>
          <w:ilvl w:val="0"/>
          <w:numId w:val="0"/>
        </w:numPr>
        <w:tabs>
          <w:tab w:val="left" w:pos="1701"/>
        </w:tabs>
        <w:ind w:left="1701" w:hanging="170"/>
        <w:rPr>
          <w:lang w:val="es-ES_tradnl"/>
        </w:rPr>
      </w:pPr>
      <w:r w:rsidRPr="00484651">
        <w:rPr>
          <w:lang w:val="es-ES_tradnl"/>
        </w:rPr>
        <w:t>•</w:t>
      </w:r>
      <w:r w:rsidRPr="00484651">
        <w:rPr>
          <w:lang w:val="es-ES_tradnl"/>
        </w:rPr>
        <w:tab/>
        <w:t>352 (574 en el caso de las medidas de respuesta) niños (de los que el 17,04 % eran niñas) procedentes de grupos armados recibieron atención temporal y/o seguimiento individual, incluidos 13 niños asociados a fuerzas armadas o grupos armados (todos varones) que fueron acogidos y atendidos en el Centro de Tránsito y Orientación de Bamako; 719 supervivientes de violencia de género (512 niñas, 154 niños y 53</w:t>
      </w:r>
      <w:r w:rsidR="001065FE">
        <w:rPr>
          <w:lang w:val="es-ES_tradnl"/>
        </w:rPr>
        <w:t> </w:t>
      </w:r>
      <w:r w:rsidRPr="00484651">
        <w:rPr>
          <w:lang w:val="es-ES_tradnl"/>
        </w:rPr>
        <w:t>mujeres) recibieron atención psicosocial y/o médica en estructuras sanitarias comunitarias como los centros de salud comunitarios y los centros de salud de referencia</w:t>
      </w:r>
      <w:r w:rsidR="00500331">
        <w:rPr>
          <w:lang w:val="es-ES_tradnl"/>
        </w:rPr>
        <w:t>.</w:t>
      </w:r>
    </w:p>
    <w:p w14:paraId="493BD939" w14:textId="77777777" w:rsidR="00151CC4" w:rsidRPr="00484651" w:rsidRDefault="00151CC4" w:rsidP="00151CC4">
      <w:pPr>
        <w:pStyle w:val="Bullet1G"/>
        <w:numPr>
          <w:ilvl w:val="0"/>
          <w:numId w:val="0"/>
        </w:numPr>
        <w:tabs>
          <w:tab w:val="left" w:pos="1701"/>
        </w:tabs>
        <w:ind w:left="1701" w:hanging="170"/>
        <w:rPr>
          <w:lang w:val="es-ES_tradnl"/>
        </w:rPr>
      </w:pPr>
      <w:r w:rsidRPr="00484651">
        <w:rPr>
          <w:lang w:val="es-ES_tradnl"/>
        </w:rPr>
        <w:t>•</w:t>
      </w:r>
      <w:r w:rsidRPr="00484651">
        <w:rPr>
          <w:lang w:val="es-ES_tradnl"/>
        </w:rPr>
        <w:tab/>
        <w:t>115.872 (86.436 en el caso de las medidas de respuesta) adolescentes (de 13 a 18 años) se beneficiaron de intervenciones de prevención y atención para luchar contra el matrimonio infantil en escuelas, grupos de adolescentes/espacios para niñas y mujeres, y estructuras sanitarias.</w:t>
      </w:r>
    </w:p>
    <w:tbl>
      <w:tblPr>
        <w:tblStyle w:val="Tablaconcuadrcula"/>
        <w:tblW w:w="8511"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672"/>
        <w:gridCol w:w="1876"/>
        <w:gridCol w:w="3555"/>
        <w:gridCol w:w="2408"/>
      </w:tblGrid>
      <w:tr w:rsidR="00500331" w:rsidRPr="00500331" w14:paraId="6D40FFF4" w14:textId="77777777" w:rsidTr="00500331">
        <w:trPr>
          <w:trHeight w:val="240"/>
          <w:tblHeader/>
        </w:trPr>
        <w:tc>
          <w:tcPr>
            <w:tcW w:w="672" w:type="dxa"/>
            <w:tcBorders>
              <w:top w:val="single" w:sz="4" w:space="0" w:color="auto"/>
              <w:bottom w:val="single" w:sz="12" w:space="0" w:color="auto"/>
            </w:tcBorders>
            <w:shd w:val="clear" w:color="auto" w:fill="auto"/>
            <w:vAlign w:val="bottom"/>
          </w:tcPr>
          <w:p w14:paraId="180941DE" w14:textId="77777777" w:rsidR="00151CC4" w:rsidRPr="00500331" w:rsidRDefault="00151CC4" w:rsidP="00500331">
            <w:pPr>
              <w:spacing w:before="80" w:after="80" w:line="200" w:lineRule="exact"/>
              <w:rPr>
                <w:i/>
                <w:sz w:val="16"/>
                <w:szCs w:val="18"/>
                <w:lang w:val="es-ES_tradnl"/>
              </w:rPr>
            </w:pPr>
            <w:r w:rsidRPr="00500331">
              <w:rPr>
                <w:i/>
                <w:iCs/>
                <w:sz w:val="16"/>
                <w:lang w:val="es-ES_tradnl"/>
              </w:rPr>
              <w:lastRenderedPageBreak/>
              <w:t>Año</w:t>
            </w:r>
          </w:p>
        </w:tc>
        <w:tc>
          <w:tcPr>
            <w:tcW w:w="1876" w:type="dxa"/>
            <w:tcBorders>
              <w:top w:val="single" w:sz="4" w:space="0" w:color="auto"/>
              <w:bottom w:val="single" w:sz="12" w:space="0" w:color="auto"/>
            </w:tcBorders>
            <w:shd w:val="clear" w:color="auto" w:fill="auto"/>
            <w:vAlign w:val="bottom"/>
          </w:tcPr>
          <w:p w14:paraId="3630932D" w14:textId="77777777" w:rsidR="00151CC4" w:rsidRPr="00500331" w:rsidRDefault="00151CC4" w:rsidP="00500331">
            <w:pPr>
              <w:spacing w:before="80" w:after="80" w:line="200" w:lineRule="exact"/>
              <w:rPr>
                <w:i/>
                <w:sz w:val="16"/>
                <w:szCs w:val="18"/>
                <w:lang w:val="es-ES_tradnl"/>
              </w:rPr>
            </w:pPr>
            <w:r w:rsidRPr="00500331">
              <w:rPr>
                <w:i/>
                <w:iCs/>
                <w:sz w:val="16"/>
                <w:lang w:val="es-ES_tradnl"/>
              </w:rPr>
              <w:t>Edad</w:t>
            </w:r>
          </w:p>
        </w:tc>
        <w:tc>
          <w:tcPr>
            <w:tcW w:w="3555" w:type="dxa"/>
            <w:tcBorders>
              <w:top w:val="single" w:sz="4" w:space="0" w:color="auto"/>
              <w:bottom w:val="single" w:sz="12" w:space="0" w:color="auto"/>
            </w:tcBorders>
            <w:shd w:val="clear" w:color="auto" w:fill="auto"/>
            <w:vAlign w:val="bottom"/>
          </w:tcPr>
          <w:p w14:paraId="008B01AA" w14:textId="77777777" w:rsidR="00151CC4" w:rsidRPr="00500331" w:rsidRDefault="00151CC4" w:rsidP="00500331">
            <w:pPr>
              <w:spacing w:before="80" w:after="80" w:line="200" w:lineRule="exact"/>
              <w:rPr>
                <w:i/>
                <w:sz w:val="16"/>
                <w:szCs w:val="18"/>
                <w:lang w:val="es-ES_tradnl"/>
              </w:rPr>
            </w:pPr>
            <w:r w:rsidRPr="00500331">
              <w:rPr>
                <w:i/>
                <w:iCs/>
                <w:sz w:val="16"/>
                <w:lang w:val="es-ES_tradnl"/>
              </w:rPr>
              <w:t>Tipo de situación</w:t>
            </w:r>
          </w:p>
        </w:tc>
        <w:tc>
          <w:tcPr>
            <w:tcW w:w="2408" w:type="dxa"/>
            <w:tcBorders>
              <w:top w:val="single" w:sz="4" w:space="0" w:color="auto"/>
              <w:bottom w:val="single" w:sz="12" w:space="0" w:color="auto"/>
            </w:tcBorders>
            <w:shd w:val="clear" w:color="auto" w:fill="auto"/>
            <w:vAlign w:val="bottom"/>
          </w:tcPr>
          <w:p w14:paraId="6FCB81D7" w14:textId="77777777" w:rsidR="00151CC4" w:rsidRPr="00500331" w:rsidRDefault="00151CC4" w:rsidP="00500331">
            <w:pPr>
              <w:spacing w:before="80" w:after="80" w:line="200" w:lineRule="exact"/>
              <w:rPr>
                <w:i/>
                <w:sz w:val="16"/>
                <w:szCs w:val="18"/>
                <w:lang w:val="es-ES_tradnl"/>
              </w:rPr>
            </w:pPr>
            <w:r w:rsidRPr="00500331">
              <w:rPr>
                <w:i/>
                <w:iCs/>
                <w:sz w:val="16"/>
                <w:lang w:val="es-ES_tradnl"/>
              </w:rPr>
              <w:t>Número desglosado</w:t>
            </w:r>
          </w:p>
        </w:tc>
      </w:tr>
      <w:tr w:rsidR="00500331" w:rsidRPr="00500331" w14:paraId="230F1E5A" w14:textId="77777777" w:rsidTr="00500331">
        <w:trPr>
          <w:trHeight w:val="240"/>
        </w:trPr>
        <w:tc>
          <w:tcPr>
            <w:tcW w:w="672" w:type="dxa"/>
            <w:vMerge w:val="restart"/>
            <w:shd w:val="clear" w:color="auto" w:fill="auto"/>
          </w:tcPr>
          <w:p w14:paraId="4FE0C81A" w14:textId="77777777" w:rsidR="00151CC4" w:rsidRPr="00500331" w:rsidRDefault="00151CC4" w:rsidP="00500331">
            <w:pPr>
              <w:spacing w:before="40" w:after="120"/>
              <w:rPr>
                <w:szCs w:val="18"/>
                <w:lang w:val="es-ES_tradnl"/>
              </w:rPr>
            </w:pPr>
            <w:r w:rsidRPr="00500331">
              <w:rPr>
                <w:lang w:val="es-ES_tradnl"/>
              </w:rPr>
              <w:t>2021</w:t>
            </w:r>
          </w:p>
        </w:tc>
        <w:tc>
          <w:tcPr>
            <w:tcW w:w="1876" w:type="dxa"/>
            <w:vMerge w:val="restart"/>
            <w:shd w:val="clear" w:color="auto" w:fill="auto"/>
          </w:tcPr>
          <w:p w14:paraId="7D697CDC" w14:textId="77777777" w:rsidR="00151CC4" w:rsidRPr="00500331" w:rsidRDefault="00151CC4" w:rsidP="00500331">
            <w:pPr>
              <w:spacing w:before="40" w:after="120"/>
              <w:rPr>
                <w:szCs w:val="18"/>
                <w:lang w:val="es-ES_tradnl"/>
              </w:rPr>
            </w:pPr>
            <w:r w:rsidRPr="00500331">
              <w:rPr>
                <w:lang w:val="es-ES_tradnl"/>
              </w:rPr>
              <w:t>De 11 a 18 años</w:t>
            </w:r>
          </w:p>
        </w:tc>
        <w:tc>
          <w:tcPr>
            <w:tcW w:w="3555" w:type="dxa"/>
            <w:shd w:val="clear" w:color="auto" w:fill="auto"/>
          </w:tcPr>
          <w:p w14:paraId="52E807F2" w14:textId="77777777" w:rsidR="00151CC4" w:rsidRPr="00500331" w:rsidRDefault="00151CC4" w:rsidP="00500331">
            <w:pPr>
              <w:spacing w:before="40" w:after="120"/>
              <w:rPr>
                <w:szCs w:val="18"/>
                <w:lang w:val="es-ES_tradnl"/>
              </w:rPr>
            </w:pPr>
            <w:r w:rsidRPr="00500331">
              <w:rPr>
                <w:lang w:val="es-ES_tradnl"/>
              </w:rPr>
              <w:t>Explotación con fines sexuales</w:t>
            </w:r>
          </w:p>
        </w:tc>
        <w:tc>
          <w:tcPr>
            <w:tcW w:w="2408" w:type="dxa"/>
            <w:vMerge w:val="restart"/>
            <w:shd w:val="clear" w:color="auto" w:fill="auto"/>
          </w:tcPr>
          <w:p w14:paraId="2A85AADA" w14:textId="77777777" w:rsidR="00151CC4" w:rsidRPr="00500331" w:rsidRDefault="00151CC4" w:rsidP="0050637D">
            <w:pPr>
              <w:spacing w:before="40" w:after="170"/>
              <w:rPr>
                <w:szCs w:val="18"/>
                <w:lang w:val="es-ES_tradnl"/>
              </w:rPr>
            </w:pPr>
            <w:r w:rsidRPr="00500331">
              <w:rPr>
                <w:lang w:val="es-ES_tradnl"/>
              </w:rPr>
              <w:t>Total = 94</w:t>
            </w:r>
          </w:p>
          <w:p w14:paraId="64F84229" w14:textId="77777777" w:rsidR="00151CC4" w:rsidRPr="00500331" w:rsidRDefault="00151CC4" w:rsidP="00500331">
            <w:pPr>
              <w:spacing w:before="40" w:after="120"/>
              <w:rPr>
                <w:szCs w:val="18"/>
                <w:lang w:val="es-ES_tradnl"/>
              </w:rPr>
            </w:pPr>
            <w:r w:rsidRPr="00500331">
              <w:rPr>
                <w:lang w:val="es-ES_tradnl"/>
              </w:rPr>
              <w:t>Niñas = 76; niños = 18</w:t>
            </w:r>
          </w:p>
        </w:tc>
      </w:tr>
      <w:tr w:rsidR="00500331" w:rsidRPr="00500331" w14:paraId="15317E17" w14:textId="77777777" w:rsidTr="00500331">
        <w:trPr>
          <w:trHeight w:val="240"/>
        </w:trPr>
        <w:tc>
          <w:tcPr>
            <w:tcW w:w="672" w:type="dxa"/>
            <w:vMerge/>
            <w:shd w:val="clear" w:color="auto" w:fill="auto"/>
          </w:tcPr>
          <w:p w14:paraId="160C150D" w14:textId="77777777" w:rsidR="00151CC4" w:rsidRPr="00500331" w:rsidRDefault="00151CC4" w:rsidP="00500331">
            <w:pPr>
              <w:spacing w:before="40" w:after="120"/>
              <w:rPr>
                <w:szCs w:val="18"/>
                <w:lang w:val="es-ES_tradnl"/>
              </w:rPr>
            </w:pPr>
          </w:p>
        </w:tc>
        <w:tc>
          <w:tcPr>
            <w:tcW w:w="1876" w:type="dxa"/>
            <w:vMerge/>
            <w:shd w:val="clear" w:color="auto" w:fill="auto"/>
          </w:tcPr>
          <w:p w14:paraId="68904998" w14:textId="77777777" w:rsidR="00151CC4" w:rsidRPr="00500331" w:rsidRDefault="00151CC4" w:rsidP="00500331">
            <w:pPr>
              <w:spacing w:before="40" w:after="120"/>
              <w:rPr>
                <w:szCs w:val="18"/>
                <w:lang w:val="es-ES_tradnl"/>
              </w:rPr>
            </w:pPr>
          </w:p>
        </w:tc>
        <w:tc>
          <w:tcPr>
            <w:tcW w:w="3555" w:type="dxa"/>
            <w:shd w:val="clear" w:color="auto" w:fill="auto"/>
          </w:tcPr>
          <w:p w14:paraId="02643D11" w14:textId="77777777" w:rsidR="00151CC4" w:rsidRPr="00500331" w:rsidRDefault="00151CC4" w:rsidP="00500331">
            <w:pPr>
              <w:spacing w:before="40" w:after="120"/>
              <w:rPr>
                <w:szCs w:val="18"/>
                <w:lang w:val="es-ES_tradnl"/>
              </w:rPr>
            </w:pPr>
            <w:r w:rsidRPr="00500331">
              <w:rPr>
                <w:lang w:val="es-ES_tradnl"/>
              </w:rPr>
              <w:t>Explotación con fines de trabajo forzoso</w:t>
            </w:r>
          </w:p>
        </w:tc>
        <w:tc>
          <w:tcPr>
            <w:tcW w:w="2408" w:type="dxa"/>
            <w:vMerge/>
            <w:shd w:val="clear" w:color="auto" w:fill="auto"/>
          </w:tcPr>
          <w:p w14:paraId="5A87576B" w14:textId="77777777" w:rsidR="00151CC4" w:rsidRPr="00500331" w:rsidRDefault="00151CC4" w:rsidP="00500331">
            <w:pPr>
              <w:spacing w:before="40" w:after="120"/>
              <w:rPr>
                <w:szCs w:val="18"/>
                <w:lang w:val="es-ES_tradnl"/>
              </w:rPr>
            </w:pPr>
          </w:p>
        </w:tc>
      </w:tr>
      <w:tr w:rsidR="00500331" w:rsidRPr="00500331" w14:paraId="05642C13" w14:textId="77777777" w:rsidTr="00500331">
        <w:trPr>
          <w:trHeight w:val="240"/>
        </w:trPr>
        <w:tc>
          <w:tcPr>
            <w:tcW w:w="672" w:type="dxa"/>
            <w:vMerge w:val="restart"/>
            <w:shd w:val="clear" w:color="auto" w:fill="auto"/>
          </w:tcPr>
          <w:p w14:paraId="26BEF726" w14:textId="77777777" w:rsidR="00151CC4" w:rsidRPr="00500331" w:rsidRDefault="00151CC4" w:rsidP="00500331">
            <w:pPr>
              <w:spacing w:before="40" w:after="120"/>
              <w:rPr>
                <w:szCs w:val="18"/>
                <w:lang w:val="es-ES_tradnl"/>
              </w:rPr>
            </w:pPr>
            <w:r w:rsidRPr="00500331">
              <w:rPr>
                <w:lang w:val="es-ES_tradnl"/>
              </w:rPr>
              <w:t>2022</w:t>
            </w:r>
          </w:p>
        </w:tc>
        <w:tc>
          <w:tcPr>
            <w:tcW w:w="1876" w:type="dxa"/>
            <w:vMerge w:val="restart"/>
            <w:shd w:val="clear" w:color="auto" w:fill="auto"/>
          </w:tcPr>
          <w:p w14:paraId="071C2887" w14:textId="77777777" w:rsidR="00151CC4" w:rsidRPr="00500331" w:rsidRDefault="00151CC4" w:rsidP="00500331">
            <w:pPr>
              <w:spacing w:before="40" w:after="120"/>
              <w:rPr>
                <w:szCs w:val="18"/>
                <w:lang w:val="es-ES_tradnl"/>
              </w:rPr>
            </w:pPr>
            <w:r w:rsidRPr="00500331">
              <w:rPr>
                <w:lang w:val="es-ES_tradnl"/>
              </w:rPr>
              <w:t>De 3 a 18 años</w:t>
            </w:r>
          </w:p>
        </w:tc>
        <w:tc>
          <w:tcPr>
            <w:tcW w:w="3555" w:type="dxa"/>
            <w:shd w:val="clear" w:color="auto" w:fill="auto"/>
          </w:tcPr>
          <w:p w14:paraId="5E4B6D9A" w14:textId="77777777" w:rsidR="00151CC4" w:rsidRPr="00500331" w:rsidRDefault="00151CC4" w:rsidP="00500331">
            <w:pPr>
              <w:spacing w:before="40" w:after="120"/>
              <w:rPr>
                <w:szCs w:val="18"/>
                <w:lang w:val="es-ES_tradnl"/>
              </w:rPr>
            </w:pPr>
            <w:r w:rsidRPr="00500331">
              <w:rPr>
                <w:lang w:val="es-ES_tradnl"/>
              </w:rPr>
              <w:t>Explotación con fines sexuales</w:t>
            </w:r>
          </w:p>
        </w:tc>
        <w:tc>
          <w:tcPr>
            <w:tcW w:w="2408" w:type="dxa"/>
            <w:vMerge w:val="restart"/>
            <w:shd w:val="clear" w:color="auto" w:fill="auto"/>
          </w:tcPr>
          <w:p w14:paraId="0EB88D62" w14:textId="77777777" w:rsidR="00151CC4" w:rsidRPr="00500331" w:rsidRDefault="00151CC4" w:rsidP="0050637D">
            <w:pPr>
              <w:spacing w:before="40" w:after="170"/>
              <w:rPr>
                <w:szCs w:val="18"/>
                <w:lang w:val="es-ES_tradnl"/>
              </w:rPr>
            </w:pPr>
            <w:r w:rsidRPr="00500331">
              <w:rPr>
                <w:lang w:val="es-ES_tradnl"/>
              </w:rPr>
              <w:t>Total = 97</w:t>
            </w:r>
          </w:p>
          <w:p w14:paraId="5914934F" w14:textId="77777777" w:rsidR="00151CC4" w:rsidRPr="00500331" w:rsidRDefault="00151CC4" w:rsidP="00500331">
            <w:pPr>
              <w:spacing w:before="40" w:after="120"/>
              <w:rPr>
                <w:szCs w:val="18"/>
                <w:lang w:val="es-ES_tradnl"/>
              </w:rPr>
            </w:pPr>
            <w:r w:rsidRPr="00500331">
              <w:rPr>
                <w:lang w:val="es-ES_tradnl"/>
              </w:rPr>
              <w:t>Niñas = 41; niños = 56</w:t>
            </w:r>
          </w:p>
        </w:tc>
      </w:tr>
      <w:tr w:rsidR="00500331" w:rsidRPr="00500331" w14:paraId="51D51E04" w14:textId="77777777" w:rsidTr="00500331">
        <w:trPr>
          <w:trHeight w:val="240"/>
        </w:trPr>
        <w:tc>
          <w:tcPr>
            <w:tcW w:w="672" w:type="dxa"/>
            <w:vMerge/>
            <w:shd w:val="clear" w:color="auto" w:fill="auto"/>
          </w:tcPr>
          <w:p w14:paraId="6EFB775E" w14:textId="77777777" w:rsidR="00151CC4" w:rsidRPr="00500331" w:rsidRDefault="00151CC4" w:rsidP="00500331">
            <w:pPr>
              <w:spacing w:before="40" w:after="120"/>
              <w:rPr>
                <w:szCs w:val="18"/>
                <w:lang w:val="es-ES_tradnl"/>
              </w:rPr>
            </w:pPr>
          </w:p>
        </w:tc>
        <w:tc>
          <w:tcPr>
            <w:tcW w:w="1876" w:type="dxa"/>
            <w:vMerge/>
            <w:shd w:val="clear" w:color="auto" w:fill="auto"/>
          </w:tcPr>
          <w:p w14:paraId="401F4044" w14:textId="77777777" w:rsidR="00151CC4" w:rsidRPr="00500331" w:rsidRDefault="00151CC4" w:rsidP="00500331">
            <w:pPr>
              <w:spacing w:before="40" w:after="120"/>
              <w:rPr>
                <w:szCs w:val="18"/>
                <w:lang w:val="es-ES_tradnl"/>
              </w:rPr>
            </w:pPr>
          </w:p>
        </w:tc>
        <w:tc>
          <w:tcPr>
            <w:tcW w:w="3555" w:type="dxa"/>
            <w:shd w:val="clear" w:color="auto" w:fill="auto"/>
          </w:tcPr>
          <w:p w14:paraId="09F158EF" w14:textId="77777777" w:rsidR="00151CC4" w:rsidRPr="00500331" w:rsidRDefault="00151CC4" w:rsidP="00500331">
            <w:pPr>
              <w:spacing w:before="40" w:after="120"/>
              <w:rPr>
                <w:szCs w:val="18"/>
                <w:lang w:val="es-ES_tradnl"/>
              </w:rPr>
            </w:pPr>
            <w:r w:rsidRPr="00500331">
              <w:rPr>
                <w:lang w:val="es-ES_tradnl"/>
              </w:rPr>
              <w:t>Explotación con fines de trabajo forzoso</w:t>
            </w:r>
          </w:p>
        </w:tc>
        <w:tc>
          <w:tcPr>
            <w:tcW w:w="2408" w:type="dxa"/>
            <w:vMerge/>
            <w:shd w:val="clear" w:color="auto" w:fill="auto"/>
          </w:tcPr>
          <w:p w14:paraId="0AED6F57" w14:textId="77777777" w:rsidR="00151CC4" w:rsidRPr="00500331" w:rsidRDefault="00151CC4" w:rsidP="00500331">
            <w:pPr>
              <w:spacing w:before="40" w:after="120"/>
              <w:rPr>
                <w:szCs w:val="18"/>
                <w:lang w:val="es-ES_tradnl"/>
              </w:rPr>
            </w:pPr>
          </w:p>
        </w:tc>
      </w:tr>
      <w:tr w:rsidR="00500331" w:rsidRPr="00500331" w14:paraId="3C420145" w14:textId="77777777" w:rsidTr="00500331">
        <w:trPr>
          <w:trHeight w:val="240"/>
        </w:trPr>
        <w:tc>
          <w:tcPr>
            <w:tcW w:w="672" w:type="dxa"/>
            <w:vMerge w:val="restart"/>
            <w:shd w:val="clear" w:color="auto" w:fill="auto"/>
          </w:tcPr>
          <w:p w14:paraId="77ED6F3E" w14:textId="77777777" w:rsidR="00151CC4" w:rsidRPr="00500331" w:rsidRDefault="00151CC4" w:rsidP="00500331">
            <w:pPr>
              <w:spacing w:before="40" w:after="120"/>
              <w:rPr>
                <w:szCs w:val="18"/>
                <w:lang w:val="es-ES_tradnl"/>
              </w:rPr>
            </w:pPr>
            <w:r w:rsidRPr="00500331">
              <w:rPr>
                <w:lang w:val="es-ES_tradnl"/>
              </w:rPr>
              <w:t>2023</w:t>
            </w:r>
          </w:p>
        </w:tc>
        <w:tc>
          <w:tcPr>
            <w:tcW w:w="1876" w:type="dxa"/>
            <w:vMerge w:val="restart"/>
            <w:shd w:val="clear" w:color="auto" w:fill="auto"/>
          </w:tcPr>
          <w:p w14:paraId="6AD19E06" w14:textId="77777777" w:rsidR="00151CC4" w:rsidRPr="00500331" w:rsidRDefault="00151CC4" w:rsidP="00500331">
            <w:pPr>
              <w:spacing w:before="40" w:after="120"/>
              <w:rPr>
                <w:szCs w:val="18"/>
                <w:lang w:val="es-ES_tradnl"/>
              </w:rPr>
            </w:pPr>
            <w:r w:rsidRPr="00500331">
              <w:rPr>
                <w:lang w:val="es-ES_tradnl"/>
              </w:rPr>
              <w:t>De 1 mes a 18 años</w:t>
            </w:r>
          </w:p>
        </w:tc>
        <w:tc>
          <w:tcPr>
            <w:tcW w:w="3555" w:type="dxa"/>
            <w:shd w:val="clear" w:color="auto" w:fill="auto"/>
          </w:tcPr>
          <w:p w14:paraId="06A839CE" w14:textId="77777777" w:rsidR="00151CC4" w:rsidRPr="00500331" w:rsidRDefault="00151CC4" w:rsidP="00500331">
            <w:pPr>
              <w:spacing w:before="40" w:after="120"/>
              <w:rPr>
                <w:szCs w:val="18"/>
                <w:lang w:val="es-ES_tradnl"/>
              </w:rPr>
            </w:pPr>
            <w:r w:rsidRPr="00500331">
              <w:rPr>
                <w:lang w:val="es-ES_tradnl"/>
              </w:rPr>
              <w:t>Explotación con fines sexuales</w:t>
            </w:r>
          </w:p>
        </w:tc>
        <w:tc>
          <w:tcPr>
            <w:tcW w:w="2408" w:type="dxa"/>
            <w:vMerge w:val="restart"/>
            <w:shd w:val="clear" w:color="auto" w:fill="auto"/>
          </w:tcPr>
          <w:p w14:paraId="7EBE3D6B" w14:textId="77777777" w:rsidR="00151CC4" w:rsidRPr="00500331" w:rsidRDefault="00151CC4" w:rsidP="0050637D">
            <w:pPr>
              <w:spacing w:before="40" w:after="170"/>
              <w:rPr>
                <w:szCs w:val="18"/>
                <w:lang w:val="es-ES_tradnl"/>
              </w:rPr>
            </w:pPr>
            <w:r w:rsidRPr="00500331">
              <w:rPr>
                <w:lang w:val="es-ES_tradnl"/>
              </w:rPr>
              <w:t>Total = 133</w:t>
            </w:r>
          </w:p>
          <w:p w14:paraId="63472ACE" w14:textId="77777777" w:rsidR="00151CC4" w:rsidRPr="00500331" w:rsidRDefault="00151CC4" w:rsidP="00500331">
            <w:pPr>
              <w:spacing w:before="40" w:after="120"/>
              <w:rPr>
                <w:szCs w:val="18"/>
                <w:lang w:val="es-ES_tradnl"/>
              </w:rPr>
            </w:pPr>
            <w:r w:rsidRPr="00500331">
              <w:rPr>
                <w:lang w:val="es-ES_tradnl"/>
              </w:rPr>
              <w:t>Niñas = 50; niños = 83</w:t>
            </w:r>
          </w:p>
        </w:tc>
      </w:tr>
      <w:tr w:rsidR="00500331" w:rsidRPr="00500331" w14:paraId="4C4512EE" w14:textId="77777777" w:rsidTr="00500331">
        <w:trPr>
          <w:trHeight w:val="240"/>
        </w:trPr>
        <w:tc>
          <w:tcPr>
            <w:tcW w:w="672" w:type="dxa"/>
            <w:vMerge/>
            <w:tcBorders>
              <w:bottom w:val="single" w:sz="12" w:space="0" w:color="auto"/>
            </w:tcBorders>
            <w:shd w:val="clear" w:color="auto" w:fill="auto"/>
          </w:tcPr>
          <w:p w14:paraId="4B378523" w14:textId="77777777" w:rsidR="00151CC4" w:rsidRPr="00500331" w:rsidRDefault="00151CC4" w:rsidP="00500331">
            <w:pPr>
              <w:spacing w:before="40" w:after="120"/>
              <w:rPr>
                <w:szCs w:val="18"/>
                <w:lang w:val="es-ES_tradnl"/>
              </w:rPr>
            </w:pPr>
          </w:p>
        </w:tc>
        <w:tc>
          <w:tcPr>
            <w:tcW w:w="1876" w:type="dxa"/>
            <w:vMerge/>
            <w:tcBorders>
              <w:bottom w:val="single" w:sz="12" w:space="0" w:color="auto"/>
            </w:tcBorders>
            <w:shd w:val="clear" w:color="auto" w:fill="auto"/>
          </w:tcPr>
          <w:p w14:paraId="2BFB7E16" w14:textId="77777777" w:rsidR="00151CC4" w:rsidRPr="00500331" w:rsidRDefault="00151CC4" w:rsidP="00500331">
            <w:pPr>
              <w:spacing w:before="40" w:after="120"/>
              <w:rPr>
                <w:szCs w:val="18"/>
                <w:lang w:val="es-ES_tradnl"/>
              </w:rPr>
            </w:pPr>
          </w:p>
        </w:tc>
        <w:tc>
          <w:tcPr>
            <w:tcW w:w="3555" w:type="dxa"/>
            <w:tcBorders>
              <w:bottom w:val="single" w:sz="12" w:space="0" w:color="auto"/>
            </w:tcBorders>
            <w:shd w:val="clear" w:color="auto" w:fill="auto"/>
          </w:tcPr>
          <w:p w14:paraId="6A20DAD2" w14:textId="77777777" w:rsidR="00151CC4" w:rsidRPr="00500331" w:rsidRDefault="00151CC4" w:rsidP="00500331">
            <w:pPr>
              <w:spacing w:before="40" w:after="120"/>
              <w:rPr>
                <w:szCs w:val="18"/>
                <w:lang w:val="es-ES_tradnl"/>
              </w:rPr>
            </w:pPr>
            <w:r w:rsidRPr="00500331">
              <w:rPr>
                <w:lang w:val="es-ES_tradnl"/>
              </w:rPr>
              <w:t>Explotación con fines de trabajo forzoso</w:t>
            </w:r>
          </w:p>
        </w:tc>
        <w:tc>
          <w:tcPr>
            <w:tcW w:w="2408" w:type="dxa"/>
            <w:vMerge/>
            <w:tcBorders>
              <w:bottom w:val="single" w:sz="12" w:space="0" w:color="auto"/>
            </w:tcBorders>
            <w:shd w:val="clear" w:color="auto" w:fill="auto"/>
          </w:tcPr>
          <w:p w14:paraId="09779969" w14:textId="77777777" w:rsidR="00151CC4" w:rsidRPr="00500331" w:rsidRDefault="00151CC4" w:rsidP="00500331">
            <w:pPr>
              <w:spacing w:before="40" w:after="120"/>
              <w:rPr>
                <w:szCs w:val="18"/>
                <w:lang w:val="es-ES_tradnl"/>
              </w:rPr>
            </w:pPr>
          </w:p>
        </w:tc>
      </w:tr>
    </w:tbl>
    <w:p w14:paraId="10F420BC"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16 l) de la lista de cuestiones</w:t>
      </w:r>
      <w:r w:rsidRPr="00484651">
        <w:rPr>
          <w:lang w:val="es-ES_tradnl"/>
        </w:rPr>
        <w:t xml:space="preserve"> </w:t>
      </w:r>
    </w:p>
    <w:p w14:paraId="009891D6" w14:textId="0FF1C5E2" w:rsidR="00151CC4" w:rsidRPr="00484651" w:rsidRDefault="00151CC4" w:rsidP="008043CB">
      <w:pPr>
        <w:pStyle w:val="H23G"/>
        <w:ind w:left="0" w:firstLine="0"/>
        <w:rPr>
          <w:lang w:val="es-ES_tradnl"/>
        </w:rPr>
      </w:pPr>
      <w:r w:rsidRPr="00484651">
        <w:rPr>
          <w:lang w:val="es-ES_tradnl"/>
        </w:rPr>
        <w:t>Situación de los niños refugiados; base de datos de la Oficina del Alto Comisionado de</w:t>
      </w:r>
      <w:r w:rsidR="00500331">
        <w:rPr>
          <w:lang w:val="es-ES_tradnl"/>
        </w:rPr>
        <w:t> </w:t>
      </w:r>
      <w:r w:rsidRPr="00484651">
        <w:rPr>
          <w:lang w:val="es-ES_tradnl"/>
        </w:rPr>
        <w:t>las Naciones Unidas para los Refugiados (ACNUR) a 27 de febrero de 2024 (datos</w:t>
      </w:r>
      <w:r w:rsidR="00500331">
        <w:rPr>
          <w:lang w:val="es-ES_tradnl"/>
        </w:rPr>
        <w:t> </w:t>
      </w:r>
      <w:r w:rsidRPr="00484651">
        <w:rPr>
          <w:lang w:val="es-ES_tradnl"/>
        </w:rPr>
        <w:t>ya sincronizados)</w:t>
      </w:r>
    </w:p>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50"/>
        <w:gridCol w:w="1470"/>
        <w:gridCol w:w="684"/>
        <w:gridCol w:w="856"/>
        <w:gridCol w:w="910"/>
        <w:gridCol w:w="754"/>
        <w:gridCol w:w="754"/>
        <w:gridCol w:w="860"/>
        <w:gridCol w:w="887"/>
        <w:gridCol w:w="709"/>
        <w:gridCol w:w="704"/>
      </w:tblGrid>
      <w:tr w:rsidR="002D7242" w:rsidRPr="00187430" w14:paraId="5C90C4D1" w14:textId="77777777" w:rsidTr="002D7242">
        <w:trPr>
          <w:trHeight w:val="240"/>
          <w:tblHeader/>
        </w:trPr>
        <w:tc>
          <w:tcPr>
            <w:tcW w:w="545" w:type="pct"/>
            <w:vMerge w:val="restart"/>
            <w:tcBorders>
              <w:top w:val="single" w:sz="4" w:space="0" w:color="auto"/>
              <w:bottom w:val="single" w:sz="12" w:space="0" w:color="auto"/>
            </w:tcBorders>
            <w:shd w:val="clear" w:color="auto" w:fill="auto"/>
            <w:vAlign w:val="bottom"/>
          </w:tcPr>
          <w:p w14:paraId="781F616E" w14:textId="77777777" w:rsidR="00151CC4" w:rsidRPr="00187430" w:rsidRDefault="00151CC4" w:rsidP="00187430">
            <w:pPr>
              <w:spacing w:before="80" w:after="80" w:line="200" w:lineRule="exact"/>
              <w:rPr>
                <w:i/>
                <w:sz w:val="16"/>
                <w:lang w:val="es-ES_tradnl"/>
              </w:rPr>
            </w:pPr>
            <w:r w:rsidRPr="00187430">
              <w:rPr>
                <w:i/>
                <w:iCs/>
                <w:sz w:val="16"/>
                <w:lang w:val="es-ES_tradnl"/>
              </w:rPr>
              <w:t>Condición jurídica</w:t>
            </w:r>
          </w:p>
        </w:tc>
        <w:tc>
          <w:tcPr>
            <w:tcW w:w="763" w:type="pct"/>
            <w:vMerge w:val="restart"/>
            <w:tcBorders>
              <w:top w:val="single" w:sz="4" w:space="0" w:color="auto"/>
              <w:bottom w:val="single" w:sz="12" w:space="0" w:color="auto"/>
            </w:tcBorders>
            <w:shd w:val="clear" w:color="auto" w:fill="auto"/>
            <w:vAlign w:val="bottom"/>
          </w:tcPr>
          <w:p w14:paraId="66E9BCFC" w14:textId="77777777" w:rsidR="00151CC4" w:rsidRPr="00187430" w:rsidRDefault="00151CC4" w:rsidP="00187430">
            <w:pPr>
              <w:spacing w:before="80" w:after="80" w:line="200" w:lineRule="exact"/>
              <w:rPr>
                <w:i/>
                <w:sz w:val="16"/>
                <w:lang w:val="es-ES_tradnl"/>
              </w:rPr>
            </w:pPr>
            <w:r w:rsidRPr="00187430">
              <w:rPr>
                <w:i/>
                <w:iCs/>
                <w:sz w:val="16"/>
                <w:lang w:val="es-ES_tradnl"/>
              </w:rPr>
              <w:t>Región</w:t>
            </w:r>
          </w:p>
        </w:tc>
        <w:tc>
          <w:tcPr>
            <w:tcW w:w="1270" w:type="pct"/>
            <w:gridSpan w:val="3"/>
            <w:tcBorders>
              <w:top w:val="single" w:sz="4" w:space="0" w:color="auto"/>
              <w:bottom w:val="single" w:sz="4" w:space="0" w:color="auto"/>
            </w:tcBorders>
            <w:shd w:val="clear" w:color="auto" w:fill="auto"/>
            <w:vAlign w:val="bottom"/>
          </w:tcPr>
          <w:p w14:paraId="3003F6E0" w14:textId="77777777" w:rsidR="00151CC4" w:rsidRPr="00187430" w:rsidRDefault="00151CC4" w:rsidP="00015B3D">
            <w:pPr>
              <w:spacing w:before="80" w:after="80" w:line="200" w:lineRule="exact"/>
              <w:jc w:val="center"/>
              <w:rPr>
                <w:i/>
                <w:sz w:val="16"/>
                <w:lang w:val="es-ES_tradnl"/>
              </w:rPr>
            </w:pPr>
            <w:r w:rsidRPr="00187430">
              <w:rPr>
                <w:i/>
                <w:sz w:val="16"/>
                <w:lang w:val="es-ES_tradnl"/>
              </w:rPr>
              <w:t>Niñas</w:t>
            </w:r>
          </w:p>
        </w:tc>
        <w:tc>
          <w:tcPr>
            <w:tcW w:w="391" w:type="pct"/>
            <w:vMerge w:val="restart"/>
            <w:tcBorders>
              <w:top w:val="single" w:sz="4" w:space="0" w:color="auto"/>
              <w:bottom w:val="single" w:sz="12" w:space="0" w:color="auto"/>
            </w:tcBorders>
            <w:shd w:val="clear" w:color="auto" w:fill="auto"/>
            <w:vAlign w:val="bottom"/>
          </w:tcPr>
          <w:p w14:paraId="2322B55C" w14:textId="3FA419AE" w:rsidR="00151CC4" w:rsidRPr="00187430" w:rsidRDefault="00151CC4" w:rsidP="00015B3D">
            <w:pPr>
              <w:spacing w:before="80" w:after="80" w:line="200" w:lineRule="exact"/>
              <w:ind w:right="113"/>
              <w:jc w:val="right"/>
              <w:rPr>
                <w:i/>
                <w:sz w:val="16"/>
                <w:lang w:val="es-ES_tradnl"/>
              </w:rPr>
            </w:pPr>
            <w:r w:rsidRPr="00187430">
              <w:rPr>
                <w:i/>
                <w:sz w:val="16"/>
                <w:lang w:val="es-ES_tradnl"/>
              </w:rPr>
              <w:t xml:space="preserve">Total </w:t>
            </w:r>
            <w:r w:rsidR="002D7242">
              <w:rPr>
                <w:i/>
                <w:sz w:val="16"/>
                <w:lang w:val="es-ES_tradnl"/>
              </w:rPr>
              <w:t>de</w:t>
            </w:r>
            <w:r w:rsidR="008043CB">
              <w:rPr>
                <w:i/>
                <w:sz w:val="16"/>
                <w:lang w:val="es-ES_tradnl"/>
              </w:rPr>
              <w:br/>
            </w:r>
            <w:r w:rsidRPr="00187430">
              <w:rPr>
                <w:i/>
                <w:sz w:val="16"/>
                <w:lang w:val="es-ES_tradnl"/>
              </w:rPr>
              <w:t>niñas</w:t>
            </w:r>
          </w:p>
        </w:tc>
        <w:tc>
          <w:tcPr>
            <w:tcW w:w="1297" w:type="pct"/>
            <w:gridSpan w:val="3"/>
            <w:tcBorders>
              <w:top w:val="single" w:sz="4" w:space="0" w:color="auto"/>
              <w:bottom w:val="single" w:sz="4" w:space="0" w:color="auto"/>
            </w:tcBorders>
            <w:shd w:val="clear" w:color="auto" w:fill="auto"/>
            <w:vAlign w:val="bottom"/>
          </w:tcPr>
          <w:p w14:paraId="059456ED" w14:textId="77777777" w:rsidR="00151CC4" w:rsidRPr="00187430" w:rsidRDefault="00151CC4" w:rsidP="00015B3D">
            <w:pPr>
              <w:spacing w:before="80" w:after="80" w:line="200" w:lineRule="exact"/>
              <w:jc w:val="center"/>
              <w:rPr>
                <w:i/>
                <w:sz w:val="16"/>
                <w:lang w:val="es-ES_tradnl"/>
              </w:rPr>
            </w:pPr>
            <w:r w:rsidRPr="00187430">
              <w:rPr>
                <w:i/>
                <w:sz w:val="16"/>
                <w:lang w:val="es-ES_tradnl"/>
              </w:rPr>
              <w:t>Niños</w:t>
            </w:r>
          </w:p>
        </w:tc>
        <w:tc>
          <w:tcPr>
            <w:tcW w:w="368" w:type="pct"/>
            <w:vMerge w:val="restart"/>
            <w:tcBorders>
              <w:top w:val="single" w:sz="4" w:space="0" w:color="auto"/>
              <w:bottom w:val="single" w:sz="12" w:space="0" w:color="auto"/>
            </w:tcBorders>
            <w:shd w:val="clear" w:color="auto" w:fill="auto"/>
            <w:vAlign w:val="bottom"/>
          </w:tcPr>
          <w:p w14:paraId="26D78709" w14:textId="77777777" w:rsidR="00151CC4" w:rsidRPr="00187430" w:rsidRDefault="00151CC4" w:rsidP="008043CB">
            <w:pPr>
              <w:spacing w:before="80" w:after="80" w:line="200" w:lineRule="exact"/>
              <w:jc w:val="right"/>
              <w:rPr>
                <w:i/>
                <w:sz w:val="16"/>
                <w:lang w:val="es-ES_tradnl"/>
              </w:rPr>
            </w:pPr>
            <w:r w:rsidRPr="00187430">
              <w:rPr>
                <w:i/>
                <w:sz w:val="16"/>
                <w:lang w:val="es-ES_tradnl"/>
              </w:rPr>
              <w:t>Total de niños</w:t>
            </w:r>
          </w:p>
        </w:tc>
        <w:tc>
          <w:tcPr>
            <w:tcW w:w="365" w:type="pct"/>
            <w:vMerge w:val="restart"/>
            <w:tcBorders>
              <w:top w:val="single" w:sz="4" w:space="0" w:color="auto"/>
              <w:bottom w:val="single" w:sz="12" w:space="0" w:color="auto"/>
            </w:tcBorders>
            <w:shd w:val="clear" w:color="auto" w:fill="auto"/>
            <w:vAlign w:val="bottom"/>
          </w:tcPr>
          <w:p w14:paraId="35641BF1" w14:textId="77777777" w:rsidR="00151CC4" w:rsidRPr="00187430" w:rsidRDefault="00151CC4" w:rsidP="008043CB">
            <w:pPr>
              <w:spacing w:before="80" w:after="80" w:line="200" w:lineRule="exact"/>
              <w:jc w:val="right"/>
              <w:rPr>
                <w:i/>
                <w:sz w:val="16"/>
                <w:lang w:val="es-ES_tradnl"/>
              </w:rPr>
            </w:pPr>
            <w:r w:rsidRPr="00187430">
              <w:rPr>
                <w:i/>
                <w:sz w:val="16"/>
                <w:lang w:val="es-ES_tradnl"/>
              </w:rPr>
              <w:t>Total global</w:t>
            </w:r>
          </w:p>
        </w:tc>
      </w:tr>
      <w:tr w:rsidR="002D7242" w:rsidRPr="00187430" w14:paraId="5CB52B2B" w14:textId="77777777" w:rsidTr="002D7242">
        <w:trPr>
          <w:trHeight w:val="240"/>
          <w:tblHeader/>
        </w:trPr>
        <w:tc>
          <w:tcPr>
            <w:tcW w:w="545" w:type="pct"/>
            <w:vMerge/>
            <w:tcBorders>
              <w:bottom w:val="single" w:sz="12" w:space="0" w:color="auto"/>
            </w:tcBorders>
            <w:shd w:val="clear" w:color="auto" w:fill="auto"/>
            <w:vAlign w:val="bottom"/>
          </w:tcPr>
          <w:p w14:paraId="38DB5EB7" w14:textId="77777777" w:rsidR="00151CC4" w:rsidRPr="00187430" w:rsidRDefault="00151CC4" w:rsidP="00187430">
            <w:pPr>
              <w:spacing w:before="40" w:after="40" w:line="220" w:lineRule="exact"/>
              <w:rPr>
                <w:sz w:val="18"/>
                <w:lang w:val="es-ES_tradnl"/>
              </w:rPr>
            </w:pPr>
          </w:p>
        </w:tc>
        <w:tc>
          <w:tcPr>
            <w:tcW w:w="763" w:type="pct"/>
            <w:vMerge/>
            <w:tcBorders>
              <w:bottom w:val="single" w:sz="12" w:space="0" w:color="auto"/>
            </w:tcBorders>
            <w:shd w:val="clear" w:color="auto" w:fill="auto"/>
            <w:vAlign w:val="bottom"/>
          </w:tcPr>
          <w:p w14:paraId="52CD75AF" w14:textId="77777777" w:rsidR="00151CC4" w:rsidRPr="00187430" w:rsidRDefault="00151CC4" w:rsidP="00187430">
            <w:pPr>
              <w:spacing w:before="40" w:after="40" w:line="220" w:lineRule="exact"/>
              <w:jc w:val="right"/>
              <w:rPr>
                <w:sz w:val="18"/>
                <w:lang w:val="es-ES_tradnl"/>
              </w:rPr>
            </w:pPr>
          </w:p>
        </w:tc>
        <w:tc>
          <w:tcPr>
            <w:tcW w:w="355" w:type="pct"/>
            <w:tcBorders>
              <w:top w:val="single" w:sz="4" w:space="0" w:color="auto"/>
              <w:bottom w:val="single" w:sz="12" w:space="0" w:color="auto"/>
            </w:tcBorders>
            <w:shd w:val="clear" w:color="auto" w:fill="auto"/>
            <w:vAlign w:val="bottom"/>
          </w:tcPr>
          <w:p w14:paraId="2F28A74C" w14:textId="717257D2" w:rsidR="00151CC4" w:rsidRPr="00187430" w:rsidRDefault="00151CC4" w:rsidP="008043CB">
            <w:pPr>
              <w:spacing w:before="80" w:after="80" w:line="200" w:lineRule="exact"/>
              <w:jc w:val="right"/>
              <w:rPr>
                <w:i/>
                <w:sz w:val="16"/>
                <w:lang w:val="es-ES_tradnl"/>
              </w:rPr>
            </w:pPr>
            <w:r w:rsidRPr="00187430">
              <w:rPr>
                <w:i/>
                <w:sz w:val="16"/>
                <w:lang w:val="es-ES_tradnl"/>
              </w:rPr>
              <w:t>0 a 4</w:t>
            </w:r>
            <w:r w:rsidR="00AD0794">
              <w:rPr>
                <w:i/>
                <w:sz w:val="16"/>
                <w:lang w:val="es-ES_tradnl"/>
              </w:rPr>
              <w:t xml:space="preserve"> años</w:t>
            </w:r>
          </w:p>
        </w:tc>
        <w:tc>
          <w:tcPr>
            <w:tcW w:w="444" w:type="pct"/>
            <w:tcBorders>
              <w:top w:val="single" w:sz="4" w:space="0" w:color="auto"/>
              <w:bottom w:val="single" w:sz="12" w:space="0" w:color="auto"/>
            </w:tcBorders>
            <w:shd w:val="clear" w:color="auto" w:fill="auto"/>
            <w:vAlign w:val="bottom"/>
          </w:tcPr>
          <w:p w14:paraId="45A6D797" w14:textId="6701C79E" w:rsidR="00151CC4" w:rsidRPr="00187430" w:rsidRDefault="00151CC4" w:rsidP="008043CB">
            <w:pPr>
              <w:spacing w:before="80" w:after="80" w:line="200" w:lineRule="exact"/>
              <w:jc w:val="right"/>
              <w:rPr>
                <w:i/>
                <w:sz w:val="16"/>
                <w:lang w:val="es-ES_tradnl"/>
              </w:rPr>
            </w:pPr>
            <w:r w:rsidRPr="00187430">
              <w:rPr>
                <w:i/>
                <w:sz w:val="16"/>
                <w:lang w:val="es-ES_tradnl"/>
              </w:rPr>
              <w:t>5 a 11</w:t>
            </w:r>
            <w:r w:rsidR="00AD0794">
              <w:rPr>
                <w:i/>
                <w:sz w:val="16"/>
                <w:lang w:val="es-ES_tradnl"/>
              </w:rPr>
              <w:t xml:space="preserve"> </w:t>
            </w:r>
            <w:r w:rsidR="00AD0794">
              <w:rPr>
                <w:i/>
                <w:sz w:val="16"/>
                <w:lang w:val="es-ES_tradnl"/>
              </w:rPr>
              <w:t>años</w:t>
            </w:r>
          </w:p>
        </w:tc>
        <w:tc>
          <w:tcPr>
            <w:tcW w:w="472" w:type="pct"/>
            <w:tcBorders>
              <w:top w:val="single" w:sz="4" w:space="0" w:color="auto"/>
              <w:bottom w:val="single" w:sz="12" w:space="0" w:color="auto"/>
            </w:tcBorders>
            <w:shd w:val="clear" w:color="auto" w:fill="auto"/>
            <w:vAlign w:val="bottom"/>
          </w:tcPr>
          <w:p w14:paraId="2CA9928D" w14:textId="0FC8DC66" w:rsidR="00151CC4" w:rsidRPr="00187430" w:rsidRDefault="00151CC4" w:rsidP="008043CB">
            <w:pPr>
              <w:spacing w:before="80" w:after="80" w:line="200" w:lineRule="exact"/>
              <w:jc w:val="right"/>
              <w:rPr>
                <w:i/>
                <w:sz w:val="16"/>
                <w:lang w:val="es-ES_tradnl"/>
              </w:rPr>
            </w:pPr>
            <w:r w:rsidRPr="00187430">
              <w:rPr>
                <w:i/>
                <w:sz w:val="16"/>
                <w:lang w:val="es-ES_tradnl"/>
              </w:rPr>
              <w:t>12 a 17</w:t>
            </w:r>
            <w:r w:rsidR="00AD0794">
              <w:rPr>
                <w:i/>
                <w:sz w:val="16"/>
                <w:lang w:val="es-ES_tradnl"/>
              </w:rPr>
              <w:t xml:space="preserve"> </w:t>
            </w:r>
            <w:r w:rsidR="00AD0794">
              <w:rPr>
                <w:i/>
                <w:sz w:val="16"/>
                <w:lang w:val="es-ES_tradnl"/>
              </w:rPr>
              <w:t>años</w:t>
            </w:r>
          </w:p>
        </w:tc>
        <w:tc>
          <w:tcPr>
            <w:tcW w:w="391" w:type="pct"/>
            <w:vMerge/>
            <w:tcBorders>
              <w:bottom w:val="single" w:sz="12" w:space="0" w:color="auto"/>
            </w:tcBorders>
            <w:shd w:val="clear" w:color="auto" w:fill="auto"/>
            <w:vAlign w:val="bottom"/>
          </w:tcPr>
          <w:p w14:paraId="0067E4C6" w14:textId="77777777" w:rsidR="00151CC4" w:rsidRPr="00187430" w:rsidRDefault="00151CC4" w:rsidP="00015B3D">
            <w:pPr>
              <w:spacing w:before="80" w:after="80" w:line="200" w:lineRule="exact"/>
              <w:ind w:right="113"/>
              <w:jc w:val="right"/>
              <w:rPr>
                <w:i/>
                <w:sz w:val="16"/>
                <w:lang w:val="es-ES_tradnl"/>
              </w:rPr>
            </w:pPr>
          </w:p>
        </w:tc>
        <w:tc>
          <w:tcPr>
            <w:tcW w:w="391" w:type="pct"/>
            <w:tcBorders>
              <w:top w:val="single" w:sz="4" w:space="0" w:color="auto"/>
              <w:bottom w:val="single" w:sz="12" w:space="0" w:color="auto"/>
            </w:tcBorders>
            <w:shd w:val="clear" w:color="auto" w:fill="auto"/>
            <w:vAlign w:val="bottom"/>
          </w:tcPr>
          <w:p w14:paraId="2CC0203A" w14:textId="7204D659" w:rsidR="00151CC4" w:rsidRPr="00187430" w:rsidRDefault="00151CC4" w:rsidP="008043CB">
            <w:pPr>
              <w:spacing w:before="80" w:after="80" w:line="200" w:lineRule="exact"/>
              <w:jc w:val="right"/>
              <w:rPr>
                <w:i/>
                <w:sz w:val="16"/>
                <w:lang w:val="es-ES_tradnl"/>
              </w:rPr>
            </w:pPr>
            <w:r w:rsidRPr="00187430">
              <w:rPr>
                <w:i/>
                <w:sz w:val="16"/>
                <w:lang w:val="es-ES_tradnl"/>
              </w:rPr>
              <w:t>0 a 4</w:t>
            </w:r>
            <w:r w:rsidR="00AD0794">
              <w:rPr>
                <w:i/>
                <w:sz w:val="16"/>
                <w:lang w:val="es-ES_tradnl"/>
              </w:rPr>
              <w:t xml:space="preserve"> </w:t>
            </w:r>
            <w:r w:rsidR="00AD0794">
              <w:rPr>
                <w:i/>
                <w:sz w:val="16"/>
                <w:lang w:val="es-ES_tradnl"/>
              </w:rPr>
              <w:t>años</w:t>
            </w:r>
          </w:p>
        </w:tc>
        <w:tc>
          <w:tcPr>
            <w:tcW w:w="446" w:type="pct"/>
            <w:tcBorders>
              <w:top w:val="single" w:sz="4" w:space="0" w:color="auto"/>
              <w:bottom w:val="single" w:sz="12" w:space="0" w:color="auto"/>
            </w:tcBorders>
            <w:shd w:val="clear" w:color="auto" w:fill="auto"/>
            <w:vAlign w:val="bottom"/>
          </w:tcPr>
          <w:p w14:paraId="61A10F8F" w14:textId="1B43FFEB" w:rsidR="00151CC4" w:rsidRPr="00187430" w:rsidRDefault="00151CC4" w:rsidP="008043CB">
            <w:pPr>
              <w:spacing w:before="80" w:after="80" w:line="200" w:lineRule="exact"/>
              <w:jc w:val="right"/>
              <w:rPr>
                <w:i/>
                <w:sz w:val="16"/>
                <w:lang w:val="es-ES_tradnl"/>
              </w:rPr>
            </w:pPr>
            <w:r w:rsidRPr="00187430">
              <w:rPr>
                <w:i/>
                <w:sz w:val="16"/>
                <w:lang w:val="es-ES_tradnl"/>
              </w:rPr>
              <w:t>5 a 11</w:t>
            </w:r>
            <w:r w:rsidR="00AD0794">
              <w:rPr>
                <w:i/>
                <w:sz w:val="16"/>
                <w:lang w:val="es-ES_tradnl"/>
              </w:rPr>
              <w:t xml:space="preserve"> </w:t>
            </w:r>
            <w:r w:rsidR="00AD0794">
              <w:rPr>
                <w:i/>
                <w:sz w:val="16"/>
                <w:lang w:val="es-ES_tradnl"/>
              </w:rPr>
              <w:t>años</w:t>
            </w:r>
          </w:p>
        </w:tc>
        <w:tc>
          <w:tcPr>
            <w:tcW w:w="460" w:type="pct"/>
            <w:tcBorders>
              <w:top w:val="single" w:sz="4" w:space="0" w:color="auto"/>
              <w:bottom w:val="single" w:sz="12" w:space="0" w:color="auto"/>
            </w:tcBorders>
            <w:shd w:val="clear" w:color="auto" w:fill="auto"/>
            <w:vAlign w:val="bottom"/>
          </w:tcPr>
          <w:p w14:paraId="7ADEDBE7" w14:textId="793EBE3A" w:rsidR="00151CC4" w:rsidRPr="00187430" w:rsidRDefault="00151CC4" w:rsidP="008043CB">
            <w:pPr>
              <w:spacing w:before="80" w:after="80" w:line="200" w:lineRule="exact"/>
              <w:jc w:val="right"/>
              <w:rPr>
                <w:i/>
                <w:sz w:val="16"/>
                <w:lang w:val="es-ES_tradnl"/>
              </w:rPr>
            </w:pPr>
            <w:r w:rsidRPr="00187430">
              <w:rPr>
                <w:i/>
                <w:sz w:val="16"/>
                <w:lang w:val="es-ES_tradnl"/>
              </w:rPr>
              <w:t>12 a 17</w:t>
            </w:r>
            <w:r w:rsidR="00AD0794">
              <w:rPr>
                <w:i/>
                <w:sz w:val="16"/>
                <w:lang w:val="es-ES_tradnl"/>
              </w:rPr>
              <w:t xml:space="preserve"> </w:t>
            </w:r>
            <w:r w:rsidR="00AD0794">
              <w:rPr>
                <w:i/>
                <w:sz w:val="16"/>
                <w:lang w:val="es-ES_tradnl"/>
              </w:rPr>
              <w:t>años</w:t>
            </w:r>
          </w:p>
        </w:tc>
        <w:tc>
          <w:tcPr>
            <w:tcW w:w="368" w:type="pct"/>
            <w:vMerge/>
            <w:tcBorders>
              <w:bottom w:val="single" w:sz="12" w:space="0" w:color="auto"/>
            </w:tcBorders>
            <w:shd w:val="clear" w:color="auto" w:fill="auto"/>
            <w:vAlign w:val="bottom"/>
          </w:tcPr>
          <w:p w14:paraId="52A72FE4" w14:textId="77777777" w:rsidR="00151CC4" w:rsidRPr="00187430" w:rsidRDefault="00151CC4" w:rsidP="008043CB">
            <w:pPr>
              <w:spacing w:before="80" w:after="80" w:line="200" w:lineRule="exact"/>
              <w:jc w:val="right"/>
              <w:rPr>
                <w:i/>
                <w:sz w:val="16"/>
                <w:lang w:val="es-ES_tradnl"/>
              </w:rPr>
            </w:pPr>
          </w:p>
        </w:tc>
        <w:tc>
          <w:tcPr>
            <w:tcW w:w="365" w:type="pct"/>
            <w:vMerge/>
            <w:tcBorders>
              <w:bottom w:val="single" w:sz="12" w:space="0" w:color="auto"/>
            </w:tcBorders>
            <w:shd w:val="clear" w:color="auto" w:fill="auto"/>
            <w:vAlign w:val="bottom"/>
          </w:tcPr>
          <w:p w14:paraId="72E52B25" w14:textId="77777777" w:rsidR="00151CC4" w:rsidRPr="00187430" w:rsidRDefault="00151CC4" w:rsidP="008043CB">
            <w:pPr>
              <w:spacing w:before="80" w:after="80" w:line="200" w:lineRule="exact"/>
              <w:jc w:val="right"/>
              <w:rPr>
                <w:i/>
                <w:sz w:val="16"/>
                <w:lang w:val="es-ES_tradnl"/>
              </w:rPr>
            </w:pPr>
          </w:p>
        </w:tc>
      </w:tr>
      <w:tr w:rsidR="002D7242" w:rsidRPr="00187430" w14:paraId="27B1D718" w14:textId="77777777" w:rsidTr="002D7242">
        <w:trPr>
          <w:trHeight w:val="240"/>
        </w:trPr>
        <w:tc>
          <w:tcPr>
            <w:tcW w:w="545" w:type="pct"/>
            <w:vMerge w:val="restart"/>
            <w:tcBorders>
              <w:top w:val="single" w:sz="12" w:space="0" w:color="auto"/>
              <w:bottom w:val="single" w:sz="4" w:space="0" w:color="auto"/>
            </w:tcBorders>
            <w:shd w:val="clear" w:color="auto" w:fill="auto"/>
          </w:tcPr>
          <w:p w14:paraId="2D45ECDC" w14:textId="77777777" w:rsidR="00151CC4" w:rsidRPr="00187430" w:rsidRDefault="00151CC4" w:rsidP="00C6246B">
            <w:pPr>
              <w:spacing w:before="40" w:after="40" w:line="220" w:lineRule="exact"/>
              <w:rPr>
                <w:sz w:val="18"/>
                <w:lang w:val="es-ES_tradnl"/>
              </w:rPr>
            </w:pPr>
            <w:r w:rsidRPr="00187430">
              <w:rPr>
                <w:sz w:val="18"/>
                <w:lang w:val="es-ES_tradnl"/>
              </w:rPr>
              <w:t>Solicitantes de asilo</w:t>
            </w:r>
          </w:p>
        </w:tc>
        <w:tc>
          <w:tcPr>
            <w:tcW w:w="763" w:type="pct"/>
            <w:tcBorders>
              <w:top w:val="single" w:sz="12" w:space="0" w:color="auto"/>
            </w:tcBorders>
            <w:shd w:val="clear" w:color="auto" w:fill="auto"/>
            <w:vAlign w:val="bottom"/>
          </w:tcPr>
          <w:p w14:paraId="6E9C7E66" w14:textId="77777777" w:rsidR="00151CC4" w:rsidRPr="00187430" w:rsidRDefault="00151CC4" w:rsidP="00187430">
            <w:pPr>
              <w:spacing w:before="40" w:after="40" w:line="220" w:lineRule="exact"/>
              <w:rPr>
                <w:sz w:val="18"/>
                <w:lang w:val="es-ES_tradnl"/>
              </w:rPr>
            </w:pPr>
            <w:r w:rsidRPr="00187430">
              <w:rPr>
                <w:sz w:val="18"/>
                <w:lang w:val="es-ES_tradnl"/>
              </w:rPr>
              <w:t>Bamako</w:t>
            </w:r>
          </w:p>
        </w:tc>
        <w:tc>
          <w:tcPr>
            <w:tcW w:w="355" w:type="pct"/>
            <w:tcBorders>
              <w:top w:val="single" w:sz="12" w:space="0" w:color="auto"/>
            </w:tcBorders>
            <w:shd w:val="clear" w:color="auto" w:fill="auto"/>
            <w:vAlign w:val="bottom"/>
          </w:tcPr>
          <w:p w14:paraId="04A9FE07" w14:textId="77777777" w:rsidR="00151CC4" w:rsidRPr="00187430" w:rsidRDefault="00151CC4" w:rsidP="00187430">
            <w:pPr>
              <w:spacing w:before="40" w:after="40" w:line="220" w:lineRule="exact"/>
              <w:jc w:val="right"/>
              <w:rPr>
                <w:sz w:val="18"/>
                <w:lang w:val="es-ES_tradnl"/>
              </w:rPr>
            </w:pPr>
            <w:r w:rsidRPr="00187430">
              <w:rPr>
                <w:sz w:val="18"/>
                <w:lang w:val="es-ES_tradnl"/>
              </w:rPr>
              <w:t>10</w:t>
            </w:r>
          </w:p>
        </w:tc>
        <w:tc>
          <w:tcPr>
            <w:tcW w:w="444" w:type="pct"/>
            <w:tcBorders>
              <w:top w:val="single" w:sz="12" w:space="0" w:color="auto"/>
            </w:tcBorders>
            <w:shd w:val="clear" w:color="auto" w:fill="auto"/>
            <w:vAlign w:val="bottom"/>
          </w:tcPr>
          <w:p w14:paraId="08830679" w14:textId="77777777" w:rsidR="00151CC4" w:rsidRPr="00187430" w:rsidRDefault="00151CC4" w:rsidP="00187430">
            <w:pPr>
              <w:spacing w:before="40" w:after="40" w:line="220" w:lineRule="exact"/>
              <w:jc w:val="right"/>
              <w:rPr>
                <w:sz w:val="18"/>
                <w:lang w:val="es-ES_tradnl"/>
              </w:rPr>
            </w:pPr>
            <w:r w:rsidRPr="00187430">
              <w:rPr>
                <w:sz w:val="18"/>
                <w:lang w:val="es-ES_tradnl"/>
              </w:rPr>
              <w:t>22</w:t>
            </w:r>
          </w:p>
        </w:tc>
        <w:tc>
          <w:tcPr>
            <w:tcW w:w="472" w:type="pct"/>
            <w:tcBorders>
              <w:top w:val="single" w:sz="12" w:space="0" w:color="auto"/>
            </w:tcBorders>
            <w:shd w:val="clear" w:color="auto" w:fill="auto"/>
            <w:vAlign w:val="bottom"/>
          </w:tcPr>
          <w:p w14:paraId="259BFEB7" w14:textId="77777777" w:rsidR="00151CC4" w:rsidRPr="00187430" w:rsidRDefault="00151CC4" w:rsidP="00187430">
            <w:pPr>
              <w:spacing w:before="40" w:after="40" w:line="220" w:lineRule="exact"/>
              <w:jc w:val="right"/>
              <w:rPr>
                <w:sz w:val="18"/>
                <w:lang w:val="es-ES_tradnl"/>
              </w:rPr>
            </w:pPr>
            <w:r w:rsidRPr="00187430">
              <w:rPr>
                <w:sz w:val="18"/>
                <w:lang w:val="es-ES_tradnl"/>
              </w:rPr>
              <w:t>12</w:t>
            </w:r>
          </w:p>
        </w:tc>
        <w:tc>
          <w:tcPr>
            <w:tcW w:w="391" w:type="pct"/>
            <w:tcBorders>
              <w:top w:val="single" w:sz="12" w:space="0" w:color="auto"/>
            </w:tcBorders>
            <w:shd w:val="clear" w:color="auto" w:fill="auto"/>
            <w:vAlign w:val="bottom"/>
          </w:tcPr>
          <w:p w14:paraId="6C877324" w14:textId="77777777" w:rsidR="00151CC4" w:rsidRPr="00187430" w:rsidRDefault="00151CC4" w:rsidP="00015B3D">
            <w:pPr>
              <w:spacing w:before="40" w:after="40" w:line="220" w:lineRule="exact"/>
              <w:ind w:right="113"/>
              <w:jc w:val="right"/>
              <w:rPr>
                <w:sz w:val="18"/>
                <w:lang w:val="es-ES_tradnl"/>
              </w:rPr>
            </w:pPr>
            <w:r w:rsidRPr="00187430">
              <w:rPr>
                <w:sz w:val="18"/>
                <w:lang w:val="es-ES_tradnl"/>
              </w:rPr>
              <w:t>44</w:t>
            </w:r>
          </w:p>
        </w:tc>
        <w:tc>
          <w:tcPr>
            <w:tcW w:w="391" w:type="pct"/>
            <w:tcBorders>
              <w:top w:val="single" w:sz="12" w:space="0" w:color="auto"/>
            </w:tcBorders>
            <w:shd w:val="clear" w:color="auto" w:fill="auto"/>
            <w:vAlign w:val="bottom"/>
          </w:tcPr>
          <w:p w14:paraId="235922EB" w14:textId="77777777" w:rsidR="00151CC4" w:rsidRPr="00187430" w:rsidRDefault="00151CC4" w:rsidP="00187430">
            <w:pPr>
              <w:spacing w:before="40" w:after="40" w:line="220" w:lineRule="exact"/>
              <w:jc w:val="right"/>
              <w:rPr>
                <w:sz w:val="18"/>
                <w:lang w:val="es-ES_tradnl"/>
              </w:rPr>
            </w:pPr>
            <w:r w:rsidRPr="00187430">
              <w:rPr>
                <w:sz w:val="18"/>
                <w:lang w:val="es-ES_tradnl"/>
              </w:rPr>
              <w:t>10</w:t>
            </w:r>
          </w:p>
        </w:tc>
        <w:tc>
          <w:tcPr>
            <w:tcW w:w="446" w:type="pct"/>
            <w:tcBorders>
              <w:top w:val="single" w:sz="12" w:space="0" w:color="auto"/>
            </w:tcBorders>
            <w:shd w:val="clear" w:color="auto" w:fill="auto"/>
            <w:vAlign w:val="bottom"/>
          </w:tcPr>
          <w:p w14:paraId="2D9D4825" w14:textId="77777777" w:rsidR="00151CC4" w:rsidRPr="00187430" w:rsidRDefault="00151CC4" w:rsidP="00187430">
            <w:pPr>
              <w:spacing w:before="40" w:after="40" w:line="220" w:lineRule="exact"/>
              <w:jc w:val="right"/>
              <w:rPr>
                <w:sz w:val="18"/>
                <w:lang w:val="es-ES_tradnl"/>
              </w:rPr>
            </w:pPr>
            <w:r w:rsidRPr="00187430">
              <w:rPr>
                <w:sz w:val="18"/>
                <w:lang w:val="es-ES_tradnl"/>
              </w:rPr>
              <w:t>27</w:t>
            </w:r>
          </w:p>
        </w:tc>
        <w:tc>
          <w:tcPr>
            <w:tcW w:w="460" w:type="pct"/>
            <w:tcBorders>
              <w:top w:val="single" w:sz="12" w:space="0" w:color="auto"/>
            </w:tcBorders>
            <w:shd w:val="clear" w:color="auto" w:fill="auto"/>
            <w:vAlign w:val="bottom"/>
          </w:tcPr>
          <w:p w14:paraId="05E584D1" w14:textId="77777777" w:rsidR="00151CC4" w:rsidRPr="00187430" w:rsidRDefault="00151CC4" w:rsidP="00187430">
            <w:pPr>
              <w:spacing w:before="40" w:after="40" w:line="220" w:lineRule="exact"/>
              <w:jc w:val="right"/>
              <w:rPr>
                <w:sz w:val="18"/>
                <w:lang w:val="es-ES_tradnl"/>
              </w:rPr>
            </w:pPr>
            <w:r w:rsidRPr="00187430">
              <w:rPr>
                <w:sz w:val="18"/>
                <w:lang w:val="es-ES_tradnl"/>
              </w:rPr>
              <w:t>25</w:t>
            </w:r>
          </w:p>
        </w:tc>
        <w:tc>
          <w:tcPr>
            <w:tcW w:w="368" w:type="pct"/>
            <w:tcBorders>
              <w:top w:val="single" w:sz="12" w:space="0" w:color="auto"/>
            </w:tcBorders>
            <w:shd w:val="clear" w:color="auto" w:fill="auto"/>
            <w:vAlign w:val="bottom"/>
          </w:tcPr>
          <w:p w14:paraId="51250371" w14:textId="77777777" w:rsidR="00151CC4" w:rsidRPr="00187430" w:rsidRDefault="00151CC4" w:rsidP="00187430">
            <w:pPr>
              <w:spacing w:before="40" w:after="40" w:line="220" w:lineRule="exact"/>
              <w:jc w:val="right"/>
              <w:rPr>
                <w:sz w:val="18"/>
                <w:lang w:val="es-ES_tradnl"/>
              </w:rPr>
            </w:pPr>
            <w:r w:rsidRPr="00187430">
              <w:rPr>
                <w:sz w:val="18"/>
                <w:lang w:val="es-ES_tradnl"/>
              </w:rPr>
              <w:t>62</w:t>
            </w:r>
          </w:p>
        </w:tc>
        <w:tc>
          <w:tcPr>
            <w:tcW w:w="365" w:type="pct"/>
            <w:tcBorders>
              <w:top w:val="single" w:sz="12" w:space="0" w:color="auto"/>
            </w:tcBorders>
            <w:shd w:val="clear" w:color="auto" w:fill="auto"/>
            <w:vAlign w:val="bottom"/>
          </w:tcPr>
          <w:p w14:paraId="1401E4C3" w14:textId="77777777" w:rsidR="00151CC4" w:rsidRPr="00187430" w:rsidRDefault="00151CC4" w:rsidP="00187430">
            <w:pPr>
              <w:spacing w:before="40" w:after="40" w:line="220" w:lineRule="exact"/>
              <w:jc w:val="right"/>
              <w:rPr>
                <w:sz w:val="18"/>
                <w:lang w:val="es-ES_tradnl"/>
              </w:rPr>
            </w:pPr>
            <w:r w:rsidRPr="00187430">
              <w:rPr>
                <w:sz w:val="18"/>
                <w:lang w:val="es-ES_tradnl"/>
              </w:rPr>
              <w:t>106</w:t>
            </w:r>
          </w:p>
        </w:tc>
      </w:tr>
      <w:tr w:rsidR="002D7242" w:rsidRPr="00187430" w14:paraId="13A37673" w14:textId="77777777" w:rsidTr="002D7242">
        <w:trPr>
          <w:trHeight w:val="240"/>
        </w:trPr>
        <w:tc>
          <w:tcPr>
            <w:tcW w:w="545" w:type="pct"/>
            <w:vMerge/>
            <w:tcBorders>
              <w:bottom w:val="single" w:sz="4" w:space="0" w:color="auto"/>
            </w:tcBorders>
            <w:shd w:val="clear" w:color="auto" w:fill="auto"/>
          </w:tcPr>
          <w:p w14:paraId="6C958DC8" w14:textId="77777777" w:rsidR="00151CC4" w:rsidRPr="00187430" w:rsidRDefault="00151CC4" w:rsidP="00C6246B">
            <w:pPr>
              <w:spacing w:before="40" w:after="40" w:line="220" w:lineRule="exact"/>
              <w:rPr>
                <w:sz w:val="18"/>
                <w:lang w:val="es-ES_tradnl"/>
              </w:rPr>
            </w:pPr>
          </w:p>
        </w:tc>
        <w:tc>
          <w:tcPr>
            <w:tcW w:w="763" w:type="pct"/>
            <w:tcBorders>
              <w:bottom w:val="single" w:sz="4" w:space="0" w:color="auto"/>
            </w:tcBorders>
            <w:shd w:val="clear" w:color="auto" w:fill="auto"/>
            <w:vAlign w:val="bottom"/>
          </w:tcPr>
          <w:p w14:paraId="406D183C" w14:textId="77777777" w:rsidR="00151CC4" w:rsidRPr="00187430" w:rsidRDefault="00151CC4" w:rsidP="00187430">
            <w:pPr>
              <w:spacing w:before="40" w:after="40" w:line="220" w:lineRule="exact"/>
              <w:rPr>
                <w:sz w:val="18"/>
                <w:lang w:val="es-ES_tradnl"/>
              </w:rPr>
            </w:pPr>
            <w:r w:rsidRPr="00187430">
              <w:rPr>
                <w:sz w:val="18"/>
                <w:lang w:val="es-ES_tradnl"/>
              </w:rPr>
              <w:t>Kulikoró</w:t>
            </w:r>
          </w:p>
        </w:tc>
        <w:tc>
          <w:tcPr>
            <w:tcW w:w="355" w:type="pct"/>
            <w:tcBorders>
              <w:bottom w:val="single" w:sz="4" w:space="0" w:color="auto"/>
            </w:tcBorders>
            <w:shd w:val="clear" w:color="auto" w:fill="auto"/>
            <w:vAlign w:val="bottom"/>
          </w:tcPr>
          <w:p w14:paraId="344782E6" w14:textId="77777777" w:rsidR="00151CC4" w:rsidRPr="00187430" w:rsidRDefault="00151CC4" w:rsidP="00187430">
            <w:pPr>
              <w:spacing w:before="40" w:after="40" w:line="220" w:lineRule="exact"/>
              <w:jc w:val="right"/>
              <w:rPr>
                <w:sz w:val="18"/>
                <w:lang w:val="es-ES_tradnl"/>
              </w:rPr>
            </w:pPr>
            <w:r w:rsidRPr="00187430">
              <w:rPr>
                <w:sz w:val="18"/>
                <w:lang w:val="es-ES_tradnl"/>
              </w:rPr>
              <w:t xml:space="preserve"> </w:t>
            </w:r>
          </w:p>
        </w:tc>
        <w:tc>
          <w:tcPr>
            <w:tcW w:w="444" w:type="pct"/>
            <w:tcBorders>
              <w:bottom w:val="single" w:sz="4" w:space="0" w:color="auto"/>
            </w:tcBorders>
            <w:shd w:val="clear" w:color="auto" w:fill="auto"/>
            <w:vAlign w:val="bottom"/>
          </w:tcPr>
          <w:p w14:paraId="367587DF" w14:textId="77777777" w:rsidR="00151CC4" w:rsidRPr="00187430" w:rsidRDefault="00151CC4" w:rsidP="00187430">
            <w:pPr>
              <w:spacing w:before="40" w:after="40" w:line="220" w:lineRule="exact"/>
              <w:jc w:val="right"/>
              <w:rPr>
                <w:sz w:val="18"/>
                <w:lang w:val="es-ES_tradnl"/>
              </w:rPr>
            </w:pPr>
            <w:r w:rsidRPr="00187430">
              <w:rPr>
                <w:sz w:val="18"/>
                <w:lang w:val="es-ES_tradnl"/>
              </w:rPr>
              <w:t>3</w:t>
            </w:r>
          </w:p>
        </w:tc>
        <w:tc>
          <w:tcPr>
            <w:tcW w:w="472" w:type="pct"/>
            <w:tcBorders>
              <w:bottom w:val="single" w:sz="4" w:space="0" w:color="auto"/>
            </w:tcBorders>
            <w:shd w:val="clear" w:color="auto" w:fill="auto"/>
            <w:vAlign w:val="bottom"/>
          </w:tcPr>
          <w:p w14:paraId="55EA5971" w14:textId="77777777" w:rsidR="00151CC4" w:rsidRPr="00187430" w:rsidRDefault="00151CC4" w:rsidP="00187430">
            <w:pPr>
              <w:spacing w:before="40" w:after="40" w:line="220" w:lineRule="exact"/>
              <w:jc w:val="right"/>
              <w:rPr>
                <w:sz w:val="18"/>
                <w:lang w:val="es-ES_tradnl"/>
              </w:rPr>
            </w:pPr>
            <w:r w:rsidRPr="00187430">
              <w:rPr>
                <w:sz w:val="18"/>
                <w:lang w:val="es-ES_tradnl"/>
              </w:rPr>
              <w:t xml:space="preserve"> </w:t>
            </w:r>
          </w:p>
        </w:tc>
        <w:tc>
          <w:tcPr>
            <w:tcW w:w="391" w:type="pct"/>
            <w:tcBorders>
              <w:bottom w:val="single" w:sz="4" w:space="0" w:color="auto"/>
            </w:tcBorders>
            <w:shd w:val="clear" w:color="auto" w:fill="auto"/>
            <w:vAlign w:val="bottom"/>
          </w:tcPr>
          <w:p w14:paraId="1A761F51" w14:textId="77777777" w:rsidR="00151CC4" w:rsidRPr="00187430" w:rsidRDefault="00151CC4" w:rsidP="00015B3D">
            <w:pPr>
              <w:spacing w:before="40" w:after="40" w:line="220" w:lineRule="exact"/>
              <w:ind w:right="113"/>
              <w:jc w:val="right"/>
              <w:rPr>
                <w:sz w:val="18"/>
                <w:lang w:val="es-ES_tradnl"/>
              </w:rPr>
            </w:pPr>
            <w:r w:rsidRPr="00187430">
              <w:rPr>
                <w:sz w:val="18"/>
                <w:lang w:val="es-ES_tradnl"/>
              </w:rPr>
              <w:t>3</w:t>
            </w:r>
          </w:p>
        </w:tc>
        <w:tc>
          <w:tcPr>
            <w:tcW w:w="391" w:type="pct"/>
            <w:tcBorders>
              <w:bottom w:val="single" w:sz="4" w:space="0" w:color="auto"/>
            </w:tcBorders>
            <w:shd w:val="clear" w:color="auto" w:fill="auto"/>
            <w:vAlign w:val="bottom"/>
          </w:tcPr>
          <w:p w14:paraId="409C230B" w14:textId="77777777" w:rsidR="00151CC4" w:rsidRPr="00187430" w:rsidRDefault="00151CC4" w:rsidP="00187430">
            <w:pPr>
              <w:spacing w:before="40" w:after="40" w:line="220" w:lineRule="exact"/>
              <w:jc w:val="right"/>
              <w:rPr>
                <w:sz w:val="18"/>
                <w:lang w:val="es-ES_tradnl"/>
              </w:rPr>
            </w:pPr>
            <w:r w:rsidRPr="00187430">
              <w:rPr>
                <w:sz w:val="18"/>
                <w:lang w:val="es-ES_tradnl"/>
              </w:rPr>
              <w:t>2</w:t>
            </w:r>
          </w:p>
        </w:tc>
        <w:tc>
          <w:tcPr>
            <w:tcW w:w="446" w:type="pct"/>
            <w:tcBorders>
              <w:bottom w:val="single" w:sz="4" w:space="0" w:color="auto"/>
            </w:tcBorders>
            <w:shd w:val="clear" w:color="auto" w:fill="auto"/>
            <w:vAlign w:val="bottom"/>
          </w:tcPr>
          <w:p w14:paraId="40F934D0" w14:textId="77777777" w:rsidR="00151CC4" w:rsidRPr="00187430" w:rsidRDefault="00151CC4" w:rsidP="00187430">
            <w:pPr>
              <w:spacing w:before="40" w:after="40" w:line="220" w:lineRule="exact"/>
              <w:jc w:val="right"/>
              <w:rPr>
                <w:sz w:val="18"/>
                <w:lang w:val="es-ES_tradnl"/>
              </w:rPr>
            </w:pPr>
            <w:r w:rsidRPr="00187430">
              <w:rPr>
                <w:sz w:val="18"/>
                <w:lang w:val="es-ES_tradnl"/>
              </w:rPr>
              <w:t>2</w:t>
            </w:r>
          </w:p>
        </w:tc>
        <w:tc>
          <w:tcPr>
            <w:tcW w:w="460" w:type="pct"/>
            <w:tcBorders>
              <w:bottom w:val="single" w:sz="4" w:space="0" w:color="auto"/>
            </w:tcBorders>
            <w:shd w:val="clear" w:color="auto" w:fill="auto"/>
            <w:vAlign w:val="bottom"/>
          </w:tcPr>
          <w:p w14:paraId="336BE4E8" w14:textId="77777777" w:rsidR="00151CC4" w:rsidRPr="00187430" w:rsidRDefault="00151CC4" w:rsidP="00187430">
            <w:pPr>
              <w:spacing w:before="40" w:after="40" w:line="220" w:lineRule="exact"/>
              <w:jc w:val="right"/>
              <w:rPr>
                <w:sz w:val="18"/>
                <w:lang w:val="es-ES_tradnl"/>
              </w:rPr>
            </w:pPr>
            <w:r w:rsidRPr="00187430">
              <w:rPr>
                <w:sz w:val="18"/>
                <w:lang w:val="es-ES_tradnl"/>
              </w:rPr>
              <w:t>2</w:t>
            </w:r>
          </w:p>
        </w:tc>
        <w:tc>
          <w:tcPr>
            <w:tcW w:w="368" w:type="pct"/>
            <w:tcBorders>
              <w:bottom w:val="single" w:sz="4" w:space="0" w:color="auto"/>
            </w:tcBorders>
            <w:shd w:val="clear" w:color="auto" w:fill="auto"/>
            <w:vAlign w:val="bottom"/>
          </w:tcPr>
          <w:p w14:paraId="4D396DD9" w14:textId="77777777" w:rsidR="00151CC4" w:rsidRPr="00187430" w:rsidRDefault="00151CC4" w:rsidP="00187430">
            <w:pPr>
              <w:spacing w:before="40" w:after="40" w:line="220" w:lineRule="exact"/>
              <w:jc w:val="right"/>
              <w:rPr>
                <w:sz w:val="18"/>
                <w:lang w:val="es-ES_tradnl"/>
              </w:rPr>
            </w:pPr>
            <w:r w:rsidRPr="00187430">
              <w:rPr>
                <w:sz w:val="18"/>
                <w:lang w:val="es-ES_tradnl"/>
              </w:rPr>
              <w:t>6</w:t>
            </w:r>
          </w:p>
        </w:tc>
        <w:tc>
          <w:tcPr>
            <w:tcW w:w="365" w:type="pct"/>
            <w:tcBorders>
              <w:bottom w:val="single" w:sz="4" w:space="0" w:color="auto"/>
            </w:tcBorders>
            <w:shd w:val="clear" w:color="auto" w:fill="auto"/>
            <w:vAlign w:val="bottom"/>
          </w:tcPr>
          <w:p w14:paraId="2F38084E" w14:textId="77777777" w:rsidR="00151CC4" w:rsidRPr="00187430" w:rsidRDefault="00151CC4" w:rsidP="00187430">
            <w:pPr>
              <w:spacing w:before="40" w:after="40" w:line="220" w:lineRule="exact"/>
              <w:jc w:val="right"/>
              <w:rPr>
                <w:sz w:val="18"/>
                <w:lang w:val="es-ES_tradnl"/>
              </w:rPr>
            </w:pPr>
            <w:r w:rsidRPr="00187430">
              <w:rPr>
                <w:sz w:val="18"/>
                <w:lang w:val="es-ES_tradnl"/>
              </w:rPr>
              <w:t>9</w:t>
            </w:r>
          </w:p>
        </w:tc>
      </w:tr>
      <w:tr w:rsidR="002D7242" w:rsidRPr="00C6246B" w14:paraId="1B93E3AF" w14:textId="77777777" w:rsidTr="002D7242">
        <w:trPr>
          <w:trHeight w:val="240"/>
        </w:trPr>
        <w:tc>
          <w:tcPr>
            <w:tcW w:w="545" w:type="pct"/>
            <w:vMerge/>
            <w:tcBorders>
              <w:top w:val="single" w:sz="4" w:space="0" w:color="auto"/>
              <w:bottom w:val="single" w:sz="4" w:space="0" w:color="auto"/>
            </w:tcBorders>
            <w:shd w:val="clear" w:color="auto" w:fill="auto"/>
          </w:tcPr>
          <w:p w14:paraId="0103D2A7" w14:textId="77777777" w:rsidR="00151CC4" w:rsidRPr="00C6246B" w:rsidRDefault="00151CC4" w:rsidP="00C6246B">
            <w:pPr>
              <w:spacing w:before="80" w:after="80" w:line="220" w:lineRule="exact"/>
              <w:rPr>
                <w:b/>
                <w:sz w:val="18"/>
                <w:lang w:val="es-ES_tradnl"/>
              </w:rPr>
            </w:pPr>
          </w:p>
        </w:tc>
        <w:tc>
          <w:tcPr>
            <w:tcW w:w="763" w:type="pct"/>
            <w:tcBorders>
              <w:top w:val="single" w:sz="4" w:space="0" w:color="auto"/>
              <w:bottom w:val="single" w:sz="4" w:space="0" w:color="auto"/>
            </w:tcBorders>
            <w:shd w:val="clear" w:color="auto" w:fill="auto"/>
            <w:vAlign w:val="bottom"/>
          </w:tcPr>
          <w:p w14:paraId="0AB4FEFA" w14:textId="5EAF9DDD" w:rsidR="00151CC4" w:rsidRPr="00C6246B" w:rsidRDefault="00151CC4" w:rsidP="00C6246B">
            <w:pPr>
              <w:spacing w:before="80" w:after="80" w:line="220" w:lineRule="exact"/>
              <w:rPr>
                <w:b/>
                <w:sz w:val="18"/>
                <w:lang w:val="es-ES_tradnl"/>
              </w:rPr>
            </w:pPr>
            <w:r w:rsidRPr="00C6246B">
              <w:rPr>
                <w:b/>
                <w:sz w:val="18"/>
                <w:lang w:val="es-ES_tradnl"/>
              </w:rPr>
              <w:t>Total solicitantes de</w:t>
            </w:r>
            <w:r w:rsidR="009F556C">
              <w:rPr>
                <w:b/>
                <w:sz w:val="18"/>
                <w:lang w:val="es-ES_tradnl"/>
              </w:rPr>
              <w:t> </w:t>
            </w:r>
            <w:r w:rsidRPr="00C6246B">
              <w:rPr>
                <w:b/>
                <w:sz w:val="18"/>
                <w:lang w:val="es-ES_tradnl"/>
              </w:rPr>
              <w:t>asilo</w:t>
            </w:r>
          </w:p>
        </w:tc>
        <w:tc>
          <w:tcPr>
            <w:tcW w:w="355" w:type="pct"/>
            <w:tcBorders>
              <w:top w:val="single" w:sz="4" w:space="0" w:color="auto"/>
              <w:bottom w:val="single" w:sz="4" w:space="0" w:color="auto"/>
            </w:tcBorders>
            <w:shd w:val="clear" w:color="auto" w:fill="auto"/>
            <w:vAlign w:val="bottom"/>
          </w:tcPr>
          <w:p w14:paraId="5CA67A09" w14:textId="77777777" w:rsidR="00151CC4" w:rsidRPr="00C6246B" w:rsidRDefault="00151CC4" w:rsidP="00C6246B">
            <w:pPr>
              <w:spacing w:before="80" w:after="80" w:line="220" w:lineRule="exact"/>
              <w:jc w:val="right"/>
              <w:rPr>
                <w:b/>
                <w:sz w:val="18"/>
                <w:lang w:val="es-ES_tradnl"/>
              </w:rPr>
            </w:pPr>
            <w:r w:rsidRPr="00C6246B">
              <w:rPr>
                <w:b/>
                <w:sz w:val="18"/>
                <w:lang w:val="es-ES_tradnl"/>
              </w:rPr>
              <w:t>10</w:t>
            </w:r>
          </w:p>
        </w:tc>
        <w:tc>
          <w:tcPr>
            <w:tcW w:w="444" w:type="pct"/>
            <w:tcBorders>
              <w:top w:val="single" w:sz="4" w:space="0" w:color="auto"/>
              <w:bottom w:val="single" w:sz="4" w:space="0" w:color="auto"/>
            </w:tcBorders>
            <w:shd w:val="clear" w:color="auto" w:fill="auto"/>
            <w:vAlign w:val="bottom"/>
          </w:tcPr>
          <w:p w14:paraId="79A49FF8" w14:textId="77777777" w:rsidR="00151CC4" w:rsidRPr="00C6246B" w:rsidRDefault="00151CC4" w:rsidP="00C6246B">
            <w:pPr>
              <w:spacing w:before="80" w:after="80" w:line="220" w:lineRule="exact"/>
              <w:jc w:val="right"/>
              <w:rPr>
                <w:b/>
                <w:sz w:val="18"/>
                <w:lang w:val="es-ES_tradnl"/>
              </w:rPr>
            </w:pPr>
            <w:r w:rsidRPr="00C6246B">
              <w:rPr>
                <w:b/>
                <w:sz w:val="18"/>
                <w:lang w:val="es-ES_tradnl"/>
              </w:rPr>
              <w:t>25</w:t>
            </w:r>
          </w:p>
        </w:tc>
        <w:tc>
          <w:tcPr>
            <w:tcW w:w="472" w:type="pct"/>
            <w:tcBorders>
              <w:top w:val="single" w:sz="4" w:space="0" w:color="auto"/>
              <w:bottom w:val="single" w:sz="4" w:space="0" w:color="auto"/>
            </w:tcBorders>
            <w:shd w:val="clear" w:color="auto" w:fill="auto"/>
            <w:vAlign w:val="bottom"/>
          </w:tcPr>
          <w:p w14:paraId="3B99D672" w14:textId="77777777" w:rsidR="00151CC4" w:rsidRPr="00C6246B" w:rsidRDefault="00151CC4" w:rsidP="00C6246B">
            <w:pPr>
              <w:spacing w:before="80" w:after="80" w:line="220" w:lineRule="exact"/>
              <w:jc w:val="right"/>
              <w:rPr>
                <w:b/>
                <w:sz w:val="18"/>
                <w:lang w:val="es-ES_tradnl"/>
              </w:rPr>
            </w:pPr>
            <w:r w:rsidRPr="00C6246B">
              <w:rPr>
                <w:b/>
                <w:sz w:val="18"/>
                <w:lang w:val="es-ES_tradnl"/>
              </w:rPr>
              <w:t>12</w:t>
            </w:r>
          </w:p>
        </w:tc>
        <w:tc>
          <w:tcPr>
            <w:tcW w:w="391" w:type="pct"/>
            <w:tcBorders>
              <w:top w:val="single" w:sz="4" w:space="0" w:color="auto"/>
              <w:bottom w:val="single" w:sz="4" w:space="0" w:color="auto"/>
            </w:tcBorders>
            <w:shd w:val="clear" w:color="auto" w:fill="auto"/>
            <w:vAlign w:val="bottom"/>
          </w:tcPr>
          <w:p w14:paraId="17C495E1" w14:textId="77777777" w:rsidR="00151CC4" w:rsidRPr="00C6246B" w:rsidRDefault="00151CC4" w:rsidP="00C6246B">
            <w:pPr>
              <w:spacing w:before="80" w:after="80" w:line="220" w:lineRule="exact"/>
              <w:jc w:val="right"/>
              <w:rPr>
                <w:b/>
                <w:sz w:val="18"/>
                <w:lang w:val="es-ES_tradnl"/>
              </w:rPr>
            </w:pPr>
            <w:r w:rsidRPr="00C6246B">
              <w:rPr>
                <w:b/>
                <w:sz w:val="18"/>
                <w:lang w:val="es-ES_tradnl"/>
              </w:rPr>
              <w:t>47</w:t>
            </w:r>
          </w:p>
        </w:tc>
        <w:tc>
          <w:tcPr>
            <w:tcW w:w="391" w:type="pct"/>
            <w:tcBorders>
              <w:top w:val="single" w:sz="4" w:space="0" w:color="auto"/>
              <w:bottom w:val="single" w:sz="4" w:space="0" w:color="auto"/>
            </w:tcBorders>
            <w:shd w:val="clear" w:color="auto" w:fill="auto"/>
            <w:vAlign w:val="bottom"/>
          </w:tcPr>
          <w:p w14:paraId="6BB690A2" w14:textId="77777777" w:rsidR="00151CC4" w:rsidRPr="00C6246B" w:rsidRDefault="00151CC4" w:rsidP="00C6246B">
            <w:pPr>
              <w:spacing w:before="80" w:after="80" w:line="220" w:lineRule="exact"/>
              <w:jc w:val="right"/>
              <w:rPr>
                <w:b/>
                <w:sz w:val="18"/>
                <w:lang w:val="es-ES_tradnl"/>
              </w:rPr>
            </w:pPr>
            <w:r w:rsidRPr="00C6246B">
              <w:rPr>
                <w:b/>
                <w:sz w:val="18"/>
                <w:lang w:val="es-ES_tradnl"/>
              </w:rPr>
              <w:t>12</w:t>
            </w:r>
          </w:p>
        </w:tc>
        <w:tc>
          <w:tcPr>
            <w:tcW w:w="446" w:type="pct"/>
            <w:tcBorders>
              <w:top w:val="single" w:sz="4" w:space="0" w:color="auto"/>
              <w:bottom w:val="single" w:sz="4" w:space="0" w:color="auto"/>
            </w:tcBorders>
            <w:shd w:val="clear" w:color="auto" w:fill="auto"/>
            <w:vAlign w:val="bottom"/>
          </w:tcPr>
          <w:p w14:paraId="55D78405" w14:textId="77777777" w:rsidR="00151CC4" w:rsidRPr="00C6246B" w:rsidRDefault="00151CC4" w:rsidP="00C6246B">
            <w:pPr>
              <w:spacing w:before="80" w:after="80" w:line="220" w:lineRule="exact"/>
              <w:jc w:val="right"/>
              <w:rPr>
                <w:b/>
                <w:sz w:val="18"/>
                <w:lang w:val="es-ES_tradnl"/>
              </w:rPr>
            </w:pPr>
            <w:r w:rsidRPr="00C6246B">
              <w:rPr>
                <w:b/>
                <w:sz w:val="18"/>
                <w:lang w:val="es-ES_tradnl"/>
              </w:rPr>
              <w:t>29</w:t>
            </w:r>
          </w:p>
        </w:tc>
        <w:tc>
          <w:tcPr>
            <w:tcW w:w="460" w:type="pct"/>
            <w:tcBorders>
              <w:top w:val="single" w:sz="4" w:space="0" w:color="auto"/>
              <w:bottom w:val="single" w:sz="4" w:space="0" w:color="auto"/>
            </w:tcBorders>
            <w:shd w:val="clear" w:color="auto" w:fill="auto"/>
            <w:vAlign w:val="bottom"/>
          </w:tcPr>
          <w:p w14:paraId="47F0A6AE" w14:textId="77777777" w:rsidR="00151CC4" w:rsidRPr="00C6246B" w:rsidRDefault="00151CC4" w:rsidP="00C6246B">
            <w:pPr>
              <w:spacing w:before="80" w:after="80" w:line="220" w:lineRule="exact"/>
              <w:jc w:val="right"/>
              <w:rPr>
                <w:b/>
                <w:sz w:val="18"/>
                <w:lang w:val="es-ES_tradnl"/>
              </w:rPr>
            </w:pPr>
            <w:r w:rsidRPr="00C6246B">
              <w:rPr>
                <w:b/>
                <w:sz w:val="18"/>
                <w:lang w:val="es-ES_tradnl"/>
              </w:rPr>
              <w:t>27</w:t>
            </w:r>
          </w:p>
        </w:tc>
        <w:tc>
          <w:tcPr>
            <w:tcW w:w="368" w:type="pct"/>
            <w:tcBorders>
              <w:top w:val="single" w:sz="4" w:space="0" w:color="auto"/>
              <w:bottom w:val="single" w:sz="4" w:space="0" w:color="auto"/>
            </w:tcBorders>
            <w:shd w:val="clear" w:color="auto" w:fill="auto"/>
            <w:vAlign w:val="bottom"/>
          </w:tcPr>
          <w:p w14:paraId="76374C81" w14:textId="77777777" w:rsidR="00151CC4" w:rsidRPr="00C6246B" w:rsidRDefault="00151CC4" w:rsidP="00C6246B">
            <w:pPr>
              <w:spacing w:before="80" w:after="80" w:line="220" w:lineRule="exact"/>
              <w:jc w:val="right"/>
              <w:rPr>
                <w:b/>
                <w:sz w:val="18"/>
                <w:lang w:val="es-ES_tradnl"/>
              </w:rPr>
            </w:pPr>
            <w:r w:rsidRPr="00C6246B">
              <w:rPr>
                <w:b/>
                <w:sz w:val="18"/>
                <w:lang w:val="es-ES_tradnl"/>
              </w:rPr>
              <w:t>68</w:t>
            </w:r>
          </w:p>
        </w:tc>
        <w:tc>
          <w:tcPr>
            <w:tcW w:w="365" w:type="pct"/>
            <w:tcBorders>
              <w:top w:val="single" w:sz="4" w:space="0" w:color="auto"/>
              <w:bottom w:val="single" w:sz="4" w:space="0" w:color="auto"/>
            </w:tcBorders>
            <w:shd w:val="clear" w:color="auto" w:fill="auto"/>
            <w:vAlign w:val="bottom"/>
          </w:tcPr>
          <w:p w14:paraId="427EF543" w14:textId="77777777" w:rsidR="00151CC4" w:rsidRPr="00C6246B" w:rsidRDefault="00151CC4" w:rsidP="00C6246B">
            <w:pPr>
              <w:spacing w:before="80" w:after="80" w:line="220" w:lineRule="exact"/>
              <w:jc w:val="right"/>
              <w:rPr>
                <w:b/>
                <w:sz w:val="18"/>
                <w:lang w:val="es-ES_tradnl"/>
              </w:rPr>
            </w:pPr>
            <w:r w:rsidRPr="00C6246B">
              <w:rPr>
                <w:b/>
                <w:sz w:val="18"/>
                <w:lang w:val="es-ES_tradnl"/>
              </w:rPr>
              <w:t>115</w:t>
            </w:r>
          </w:p>
        </w:tc>
      </w:tr>
      <w:tr w:rsidR="002D7242" w:rsidRPr="00187430" w14:paraId="7239484B" w14:textId="77777777" w:rsidTr="002D7242">
        <w:trPr>
          <w:trHeight w:val="240"/>
        </w:trPr>
        <w:tc>
          <w:tcPr>
            <w:tcW w:w="545" w:type="pct"/>
            <w:vMerge w:val="restart"/>
            <w:tcBorders>
              <w:top w:val="single" w:sz="4" w:space="0" w:color="auto"/>
            </w:tcBorders>
            <w:shd w:val="clear" w:color="auto" w:fill="auto"/>
          </w:tcPr>
          <w:p w14:paraId="139269F9" w14:textId="77777777" w:rsidR="00151CC4" w:rsidRPr="00187430" w:rsidRDefault="00151CC4" w:rsidP="00C6246B">
            <w:pPr>
              <w:spacing w:before="40" w:after="40" w:line="220" w:lineRule="exact"/>
              <w:rPr>
                <w:sz w:val="18"/>
                <w:lang w:val="es-ES_tradnl"/>
              </w:rPr>
            </w:pPr>
            <w:r w:rsidRPr="00187430">
              <w:rPr>
                <w:sz w:val="18"/>
                <w:lang w:val="es-ES_tradnl"/>
              </w:rPr>
              <w:t>Refugiados</w:t>
            </w:r>
          </w:p>
        </w:tc>
        <w:tc>
          <w:tcPr>
            <w:tcW w:w="763" w:type="pct"/>
            <w:tcBorders>
              <w:top w:val="single" w:sz="4" w:space="0" w:color="auto"/>
            </w:tcBorders>
            <w:shd w:val="clear" w:color="auto" w:fill="auto"/>
            <w:vAlign w:val="bottom"/>
          </w:tcPr>
          <w:p w14:paraId="72F82E2D" w14:textId="77777777" w:rsidR="00151CC4" w:rsidRPr="00187430" w:rsidRDefault="00151CC4" w:rsidP="00187430">
            <w:pPr>
              <w:spacing w:before="40" w:after="40" w:line="220" w:lineRule="exact"/>
              <w:rPr>
                <w:sz w:val="18"/>
                <w:lang w:val="es-ES_tradnl"/>
              </w:rPr>
            </w:pPr>
            <w:r w:rsidRPr="00187430">
              <w:rPr>
                <w:sz w:val="18"/>
                <w:lang w:val="es-ES_tradnl"/>
              </w:rPr>
              <w:t>Bamako</w:t>
            </w:r>
          </w:p>
        </w:tc>
        <w:tc>
          <w:tcPr>
            <w:tcW w:w="355" w:type="pct"/>
            <w:tcBorders>
              <w:top w:val="single" w:sz="4" w:space="0" w:color="auto"/>
            </w:tcBorders>
            <w:shd w:val="clear" w:color="auto" w:fill="auto"/>
            <w:vAlign w:val="bottom"/>
          </w:tcPr>
          <w:p w14:paraId="36106172" w14:textId="77777777" w:rsidR="00151CC4" w:rsidRPr="00187430" w:rsidRDefault="00151CC4" w:rsidP="00187430">
            <w:pPr>
              <w:spacing w:before="40" w:after="40" w:line="220" w:lineRule="exact"/>
              <w:jc w:val="right"/>
              <w:rPr>
                <w:sz w:val="18"/>
                <w:lang w:val="es-ES_tradnl"/>
              </w:rPr>
            </w:pPr>
            <w:r w:rsidRPr="00187430">
              <w:rPr>
                <w:sz w:val="18"/>
                <w:lang w:val="es-ES_tradnl"/>
              </w:rPr>
              <w:t>48</w:t>
            </w:r>
          </w:p>
        </w:tc>
        <w:tc>
          <w:tcPr>
            <w:tcW w:w="444" w:type="pct"/>
            <w:tcBorders>
              <w:top w:val="single" w:sz="4" w:space="0" w:color="auto"/>
            </w:tcBorders>
            <w:shd w:val="clear" w:color="auto" w:fill="auto"/>
            <w:vAlign w:val="bottom"/>
          </w:tcPr>
          <w:p w14:paraId="2D7717E0" w14:textId="77777777" w:rsidR="00151CC4" w:rsidRPr="00187430" w:rsidRDefault="00151CC4" w:rsidP="00187430">
            <w:pPr>
              <w:spacing w:before="40" w:after="40" w:line="220" w:lineRule="exact"/>
              <w:jc w:val="right"/>
              <w:rPr>
                <w:sz w:val="18"/>
                <w:lang w:val="es-ES_tradnl"/>
              </w:rPr>
            </w:pPr>
            <w:r w:rsidRPr="00187430">
              <w:rPr>
                <w:sz w:val="18"/>
                <w:lang w:val="es-ES_tradnl"/>
              </w:rPr>
              <w:t>156</w:t>
            </w:r>
          </w:p>
        </w:tc>
        <w:tc>
          <w:tcPr>
            <w:tcW w:w="472" w:type="pct"/>
            <w:tcBorders>
              <w:top w:val="single" w:sz="4" w:space="0" w:color="auto"/>
            </w:tcBorders>
            <w:shd w:val="clear" w:color="auto" w:fill="auto"/>
            <w:vAlign w:val="bottom"/>
          </w:tcPr>
          <w:p w14:paraId="4CDBAE76" w14:textId="77777777" w:rsidR="00151CC4" w:rsidRPr="00187430" w:rsidRDefault="00151CC4" w:rsidP="00187430">
            <w:pPr>
              <w:spacing w:before="40" w:after="40" w:line="220" w:lineRule="exact"/>
              <w:jc w:val="right"/>
              <w:rPr>
                <w:sz w:val="18"/>
                <w:lang w:val="es-ES_tradnl"/>
              </w:rPr>
            </w:pPr>
            <w:r w:rsidRPr="00187430">
              <w:rPr>
                <w:sz w:val="18"/>
                <w:lang w:val="es-ES_tradnl"/>
              </w:rPr>
              <w:t>158</w:t>
            </w:r>
          </w:p>
        </w:tc>
        <w:tc>
          <w:tcPr>
            <w:tcW w:w="391" w:type="pct"/>
            <w:tcBorders>
              <w:top w:val="single" w:sz="4" w:space="0" w:color="auto"/>
            </w:tcBorders>
            <w:shd w:val="clear" w:color="auto" w:fill="auto"/>
            <w:vAlign w:val="bottom"/>
          </w:tcPr>
          <w:p w14:paraId="22C0C6A7" w14:textId="77777777" w:rsidR="00151CC4" w:rsidRPr="00187430" w:rsidRDefault="00151CC4" w:rsidP="00015B3D">
            <w:pPr>
              <w:spacing w:before="40" w:after="40" w:line="220" w:lineRule="exact"/>
              <w:ind w:right="113"/>
              <w:jc w:val="right"/>
              <w:rPr>
                <w:sz w:val="18"/>
                <w:lang w:val="es-ES_tradnl"/>
              </w:rPr>
            </w:pPr>
            <w:r w:rsidRPr="00187430">
              <w:rPr>
                <w:sz w:val="18"/>
                <w:lang w:val="es-ES_tradnl"/>
              </w:rPr>
              <w:t>362</w:t>
            </w:r>
          </w:p>
        </w:tc>
        <w:tc>
          <w:tcPr>
            <w:tcW w:w="391" w:type="pct"/>
            <w:tcBorders>
              <w:top w:val="single" w:sz="4" w:space="0" w:color="auto"/>
            </w:tcBorders>
            <w:shd w:val="clear" w:color="auto" w:fill="auto"/>
            <w:vAlign w:val="bottom"/>
          </w:tcPr>
          <w:p w14:paraId="5891A9B7" w14:textId="77777777" w:rsidR="00151CC4" w:rsidRPr="00187430" w:rsidRDefault="00151CC4" w:rsidP="00187430">
            <w:pPr>
              <w:spacing w:before="40" w:after="40" w:line="220" w:lineRule="exact"/>
              <w:jc w:val="right"/>
              <w:rPr>
                <w:sz w:val="18"/>
                <w:lang w:val="es-ES_tradnl"/>
              </w:rPr>
            </w:pPr>
            <w:r w:rsidRPr="00187430">
              <w:rPr>
                <w:sz w:val="18"/>
                <w:lang w:val="es-ES_tradnl"/>
              </w:rPr>
              <w:t>64</w:t>
            </w:r>
          </w:p>
        </w:tc>
        <w:tc>
          <w:tcPr>
            <w:tcW w:w="446" w:type="pct"/>
            <w:tcBorders>
              <w:top w:val="single" w:sz="4" w:space="0" w:color="auto"/>
            </w:tcBorders>
            <w:shd w:val="clear" w:color="auto" w:fill="auto"/>
            <w:vAlign w:val="bottom"/>
          </w:tcPr>
          <w:p w14:paraId="6728C265" w14:textId="77777777" w:rsidR="00151CC4" w:rsidRPr="00187430" w:rsidRDefault="00151CC4" w:rsidP="00187430">
            <w:pPr>
              <w:spacing w:before="40" w:after="40" w:line="220" w:lineRule="exact"/>
              <w:jc w:val="right"/>
              <w:rPr>
                <w:sz w:val="18"/>
                <w:lang w:val="es-ES_tradnl"/>
              </w:rPr>
            </w:pPr>
            <w:r w:rsidRPr="00187430">
              <w:rPr>
                <w:sz w:val="18"/>
                <w:lang w:val="es-ES_tradnl"/>
              </w:rPr>
              <w:t>161</w:t>
            </w:r>
          </w:p>
        </w:tc>
        <w:tc>
          <w:tcPr>
            <w:tcW w:w="460" w:type="pct"/>
            <w:tcBorders>
              <w:top w:val="single" w:sz="4" w:space="0" w:color="auto"/>
            </w:tcBorders>
            <w:shd w:val="clear" w:color="auto" w:fill="auto"/>
            <w:vAlign w:val="bottom"/>
          </w:tcPr>
          <w:p w14:paraId="21B692A1" w14:textId="77777777" w:rsidR="00151CC4" w:rsidRPr="00187430" w:rsidRDefault="00151CC4" w:rsidP="00187430">
            <w:pPr>
              <w:spacing w:before="40" w:after="40" w:line="220" w:lineRule="exact"/>
              <w:jc w:val="right"/>
              <w:rPr>
                <w:sz w:val="18"/>
                <w:lang w:val="es-ES_tradnl"/>
              </w:rPr>
            </w:pPr>
            <w:r w:rsidRPr="00187430">
              <w:rPr>
                <w:sz w:val="18"/>
                <w:lang w:val="es-ES_tradnl"/>
              </w:rPr>
              <w:t>151</w:t>
            </w:r>
          </w:p>
        </w:tc>
        <w:tc>
          <w:tcPr>
            <w:tcW w:w="368" w:type="pct"/>
            <w:tcBorders>
              <w:top w:val="single" w:sz="4" w:space="0" w:color="auto"/>
            </w:tcBorders>
            <w:shd w:val="clear" w:color="auto" w:fill="auto"/>
            <w:vAlign w:val="bottom"/>
          </w:tcPr>
          <w:p w14:paraId="74240094" w14:textId="77777777" w:rsidR="00151CC4" w:rsidRPr="00187430" w:rsidRDefault="00151CC4" w:rsidP="00187430">
            <w:pPr>
              <w:spacing w:before="40" w:after="40" w:line="220" w:lineRule="exact"/>
              <w:jc w:val="right"/>
              <w:rPr>
                <w:sz w:val="18"/>
                <w:lang w:val="es-ES_tradnl"/>
              </w:rPr>
            </w:pPr>
            <w:r w:rsidRPr="00187430">
              <w:rPr>
                <w:sz w:val="18"/>
                <w:lang w:val="es-ES_tradnl"/>
              </w:rPr>
              <w:t>376</w:t>
            </w:r>
          </w:p>
        </w:tc>
        <w:tc>
          <w:tcPr>
            <w:tcW w:w="365" w:type="pct"/>
            <w:tcBorders>
              <w:top w:val="single" w:sz="4" w:space="0" w:color="auto"/>
            </w:tcBorders>
            <w:shd w:val="clear" w:color="auto" w:fill="auto"/>
            <w:vAlign w:val="bottom"/>
          </w:tcPr>
          <w:p w14:paraId="243722A8" w14:textId="77777777" w:rsidR="00151CC4" w:rsidRPr="00187430" w:rsidRDefault="00151CC4" w:rsidP="00187430">
            <w:pPr>
              <w:spacing w:before="40" w:after="40" w:line="220" w:lineRule="exact"/>
              <w:jc w:val="right"/>
              <w:rPr>
                <w:sz w:val="18"/>
                <w:lang w:val="es-ES_tradnl"/>
              </w:rPr>
            </w:pPr>
            <w:r w:rsidRPr="00187430">
              <w:rPr>
                <w:sz w:val="18"/>
                <w:lang w:val="es-ES_tradnl"/>
              </w:rPr>
              <w:t>738</w:t>
            </w:r>
          </w:p>
        </w:tc>
      </w:tr>
      <w:tr w:rsidR="002D7242" w:rsidRPr="00187430" w14:paraId="28724F6A" w14:textId="77777777" w:rsidTr="002D7242">
        <w:trPr>
          <w:trHeight w:val="240"/>
        </w:trPr>
        <w:tc>
          <w:tcPr>
            <w:tcW w:w="545" w:type="pct"/>
            <w:vMerge/>
            <w:shd w:val="clear" w:color="auto" w:fill="auto"/>
          </w:tcPr>
          <w:p w14:paraId="1A97471B" w14:textId="77777777" w:rsidR="00151CC4" w:rsidRPr="00187430" w:rsidRDefault="00151CC4" w:rsidP="00187430">
            <w:pPr>
              <w:spacing w:before="40" w:after="40" w:line="220" w:lineRule="exact"/>
              <w:rPr>
                <w:sz w:val="18"/>
                <w:lang w:val="es-ES_tradnl"/>
              </w:rPr>
            </w:pPr>
          </w:p>
        </w:tc>
        <w:tc>
          <w:tcPr>
            <w:tcW w:w="763" w:type="pct"/>
            <w:shd w:val="clear" w:color="auto" w:fill="auto"/>
            <w:vAlign w:val="bottom"/>
          </w:tcPr>
          <w:p w14:paraId="388F92FA" w14:textId="77777777" w:rsidR="00151CC4" w:rsidRPr="00187430" w:rsidRDefault="00151CC4" w:rsidP="00187430">
            <w:pPr>
              <w:spacing w:before="40" w:after="40" w:line="220" w:lineRule="exact"/>
              <w:rPr>
                <w:sz w:val="18"/>
                <w:lang w:val="es-ES_tradnl"/>
              </w:rPr>
            </w:pPr>
            <w:r w:rsidRPr="00187430">
              <w:rPr>
                <w:sz w:val="18"/>
                <w:lang w:val="es-ES_tradnl"/>
              </w:rPr>
              <w:t>Gao</w:t>
            </w:r>
          </w:p>
        </w:tc>
        <w:tc>
          <w:tcPr>
            <w:tcW w:w="355" w:type="pct"/>
            <w:shd w:val="clear" w:color="auto" w:fill="auto"/>
            <w:vAlign w:val="bottom"/>
          </w:tcPr>
          <w:p w14:paraId="77065530" w14:textId="77777777" w:rsidR="00151CC4" w:rsidRPr="00187430" w:rsidRDefault="00151CC4" w:rsidP="00187430">
            <w:pPr>
              <w:spacing w:before="40" w:after="40" w:line="220" w:lineRule="exact"/>
              <w:jc w:val="right"/>
              <w:rPr>
                <w:sz w:val="18"/>
                <w:lang w:val="es-ES_tradnl"/>
              </w:rPr>
            </w:pPr>
            <w:r w:rsidRPr="00187430">
              <w:rPr>
                <w:sz w:val="18"/>
                <w:lang w:val="es-ES_tradnl"/>
              </w:rPr>
              <w:t>425</w:t>
            </w:r>
          </w:p>
        </w:tc>
        <w:tc>
          <w:tcPr>
            <w:tcW w:w="444" w:type="pct"/>
            <w:shd w:val="clear" w:color="auto" w:fill="auto"/>
            <w:vAlign w:val="bottom"/>
          </w:tcPr>
          <w:p w14:paraId="48FF0082" w14:textId="48600772" w:rsidR="00151CC4" w:rsidRPr="00187430" w:rsidRDefault="00151CC4" w:rsidP="00187430">
            <w:pPr>
              <w:spacing w:before="40" w:after="40" w:line="220" w:lineRule="exact"/>
              <w:jc w:val="right"/>
              <w:rPr>
                <w:sz w:val="18"/>
                <w:lang w:val="es-ES_tradnl"/>
              </w:rPr>
            </w:pPr>
            <w:r w:rsidRPr="00187430">
              <w:rPr>
                <w:sz w:val="18"/>
                <w:lang w:val="es-ES_tradnl"/>
              </w:rPr>
              <w:t>2</w:t>
            </w:r>
            <w:r w:rsidR="008043CB">
              <w:rPr>
                <w:sz w:val="18"/>
                <w:lang w:val="es-ES_tradnl"/>
              </w:rPr>
              <w:t xml:space="preserve"> </w:t>
            </w:r>
            <w:r w:rsidRPr="00187430">
              <w:rPr>
                <w:sz w:val="18"/>
                <w:lang w:val="es-ES_tradnl"/>
              </w:rPr>
              <w:t>179</w:t>
            </w:r>
          </w:p>
        </w:tc>
        <w:tc>
          <w:tcPr>
            <w:tcW w:w="472" w:type="pct"/>
            <w:shd w:val="clear" w:color="auto" w:fill="auto"/>
            <w:vAlign w:val="bottom"/>
          </w:tcPr>
          <w:p w14:paraId="79C34E9E" w14:textId="58CA183B" w:rsidR="00151CC4" w:rsidRPr="00187430" w:rsidRDefault="00151CC4" w:rsidP="00187430">
            <w:pPr>
              <w:spacing w:before="40" w:after="40" w:line="220" w:lineRule="exact"/>
              <w:jc w:val="right"/>
              <w:rPr>
                <w:sz w:val="18"/>
                <w:lang w:val="es-ES_tradnl"/>
              </w:rPr>
            </w:pPr>
            <w:r w:rsidRPr="00187430">
              <w:rPr>
                <w:sz w:val="18"/>
                <w:lang w:val="es-ES_tradnl"/>
              </w:rPr>
              <w:t>1</w:t>
            </w:r>
            <w:r w:rsidR="008043CB">
              <w:rPr>
                <w:sz w:val="18"/>
                <w:lang w:val="es-ES_tradnl"/>
              </w:rPr>
              <w:t xml:space="preserve"> </w:t>
            </w:r>
            <w:r w:rsidRPr="00187430">
              <w:rPr>
                <w:sz w:val="18"/>
                <w:lang w:val="es-ES_tradnl"/>
              </w:rPr>
              <w:t>054</w:t>
            </w:r>
          </w:p>
        </w:tc>
        <w:tc>
          <w:tcPr>
            <w:tcW w:w="391" w:type="pct"/>
            <w:shd w:val="clear" w:color="auto" w:fill="auto"/>
            <w:vAlign w:val="bottom"/>
          </w:tcPr>
          <w:p w14:paraId="54AC09F8" w14:textId="7F55550F" w:rsidR="00151CC4" w:rsidRPr="00187430" w:rsidRDefault="00151CC4" w:rsidP="00015B3D">
            <w:pPr>
              <w:spacing w:before="40" w:after="40" w:line="220" w:lineRule="exact"/>
              <w:ind w:right="113"/>
              <w:jc w:val="right"/>
              <w:rPr>
                <w:sz w:val="18"/>
                <w:lang w:val="es-ES_tradnl"/>
              </w:rPr>
            </w:pPr>
            <w:r w:rsidRPr="00187430">
              <w:rPr>
                <w:sz w:val="18"/>
                <w:lang w:val="es-ES_tradnl"/>
              </w:rPr>
              <w:t>3</w:t>
            </w:r>
            <w:r w:rsidR="008043CB">
              <w:rPr>
                <w:sz w:val="18"/>
                <w:lang w:val="es-ES_tradnl"/>
              </w:rPr>
              <w:t xml:space="preserve"> </w:t>
            </w:r>
            <w:r w:rsidRPr="00187430">
              <w:rPr>
                <w:sz w:val="18"/>
                <w:lang w:val="es-ES_tradnl"/>
              </w:rPr>
              <w:t>658</w:t>
            </w:r>
          </w:p>
        </w:tc>
        <w:tc>
          <w:tcPr>
            <w:tcW w:w="391" w:type="pct"/>
            <w:shd w:val="clear" w:color="auto" w:fill="auto"/>
            <w:vAlign w:val="bottom"/>
          </w:tcPr>
          <w:p w14:paraId="6707519F" w14:textId="77777777" w:rsidR="00151CC4" w:rsidRPr="00187430" w:rsidRDefault="00151CC4" w:rsidP="00187430">
            <w:pPr>
              <w:spacing w:before="40" w:after="40" w:line="220" w:lineRule="exact"/>
              <w:jc w:val="right"/>
              <w:rPr>
                <w:sz w:val="18"/>
                <w:lang w:val="es-ES_tradnl"/>
              </w:rPr>
            </w:pPr>
            <w:r w:rsidRPr="00187430">
              <w:rPr>
                <w:sz w:val="18"/>
                <w:lang w:val="es-ES_tradnl"/>
              </w:rPr>
              <w:t>438</w:t>
            </w:r>
          </w:p>
        </w:tc>
        <w:tc>
          <w:tcPr>
            <w:tcW w:w="446" w:type="pct"/>
            <w:shd w:val="clear" w:color="auto" w:fill="auto"/>
            <w:vAlign w:val="bottom"/>
          </w:tcPr>
          <w:p w14:paraId="1ED33B7F" w14:textId="18FB2AB5" w:rsidR="00151CC4" w:rsidRPr="00187430" w:rsidRDefault="00151CC4" w:rsidP="00187430">
            <w:pPr>
              <w:spacing w:before="40" w:after="40" w:line="220" w:lineRule="exact"/>
              <w:jc w:val="right"/>
              <w:rPr>
                <w:sz w:val="18"/>
                <w:lang w:val="es-ES_tradnl"/>
              </w:rPr>
            </w:pPr>
            <w:r w:rsidRPr="00187430">
              <w:rPr>
                <w:sz w:val="18"/>
                <w:lang w:val="es-ES_tradnl"/>
              </w:rPr>
              <w:t>2</w:t>
            </w:r>
            <w:r w:rsidR="008043CB">
              <w:rPr>
                <w:sz w:val="18"/>
                <w:lang w:val="es-ES_tradnl"/>
              </w:rPr>
              <w:t xml:space="preserve"> </w:t>
            </w:r>
            <w:r w:rsidRPr="00187430">
              <w:rPr>
                <w:sz w:val="18"/>
                <w:lang w:val="es-ES_tradnl"/>
              </w:rPr>
              <w:t>020</w:t>
            </w:r>
          </w:p>
        </w:tc>
        <w:tc>
          <w:tcPr>
            <w:tcW w:w="460" w:type="pct"/>
            <w:shd w:val="clear" w:color="auto" w:fill="auto"/>
            <w:vAlign w:val="bottom"/>
          </w:tcPr>
          <w:p w14:paraId="289E3ED8" w14:textId="77777777" w:rsidR="00151CC4" w:rsidRPr="00187430" w:rsidRDefault="00151CC4" w:rsidP="00187430">
            <w:pPr>
              <w:spacing w:before="40" w:after="40" w:line="220" w:lineRule="exact"/>
              <w:jc w:val="right"/>
              <w:rPr>
                <w:sz w:val="18"/>
                <w:lang w:val="es-ES_tradnl"/>
              </w:rPr>
            </w:pPr>
            <w:r w:rsidRPr="00187430">
              <w:rPr>
                <w:sz w:val="18"/>
                <w:lang w:val="es-ES_tradnl"/>
              </w:rPr>
              <w:t>979</w:t>
            </w:r>
          </w:p>
        </w:tc>
        <w:tc>
          <w:tcPr>
            <w:tcW w:w="368" w:type="pct"/>
            <w:shd w:val="clear" w:color="auto" w:fill="auto"/>
            <w:vAlign w:val="bottom"/>
          </w:tcPr>
          <w:p w14:paraId="59DDB7CA" w14:textId="4795F63F" w:rsidR="00151CC4" w:rsidRPr="00187430" w:rsidRDefault="00151CC4" w:rsidP="00187430">
            <w:pPr>
              <w:spacing w:before="40" w:after="40" w:line="220" w:lineRule="exact"/>
              <w:jc w:val="right"/>
              <w:rPr>
                <w:sz w:val="18"/>
                <w:lang w:val="es-ES_tradnl"/>
              </w:rPr>
            </w:pPr>
            <w:r w:rsidRPr="00187430">
              <w:rPr>
                <w:sz w:val="18"/>
                <w:lang w:val="es-ES_tradnl"/>
              </w:rPr>
              <w:t>3</w:t>
            </w:r>
            <w:r w:rsidR="008043CB">
              <w:rPr>
                <w:sz w:val="18"/>
                <w:lang w:val="es-ES_tradnl"/>
              </w:rPr>
              <w:t xml:space="preserve"> </w:t>
            </w:r>
            <w:r w:rsidRPr="00187430">
              <w:rPr>
                <w:sz w:val="18"/>
                <w:lang w:val="es-ES_tradnl"/>
              </w:rPr>
              <w:t>437</w:t>
            </w:r>
          </w:p>
        </w:tc>
        <w:tc>
          <w:tcPr>
            <w:tcW w:w="365" w:type="pct"/>
            <w:shd w:val="clear" w:color="auto" w:fill="auto"/>
            <w:vAlign w:val="bottom"/>
          </w:tcPr>
          <w:p w14:paraId="29E099A0" w14:textId="06439E80" w:rsidR="00151CC4" w:rsidRPr="00187430" w:rsidRDefault="00151CC4" w:rsidP="00187430">
            <w:pPr>
              <w:spacing w:before="40" w:after="40" w:line="220" w:lineRule="exact"/>
              <w:jc w:val="right"/>
              <w:rPr>
                <w:sz w:val="18"/>
                <w:lang w:val="es-ES_tradnl"/>
              </w:rPr>
            </w:pPr>
            <w:r w:rsidRPr="00187430">
              <w:rPr>
                <w:sz w:val="18"/>
                <w:lang w:val="es-ES_tradnl"/>
              </w:rPr>
              <w:t>7</w:t>
            </w:r>
            <w:r w:rsidR="008043CB">
              <w:rPr>
                <w:sz w:val="18"/>
                <w:lang w:val="es-ES_tradnl"/>
              </w:rPr>
              <w:t xml:space="preserve"> </w:t>
            </w:r>
            <w:r w:rsidRPr="00187430">
              <w:rPr>
                <w:sz w:val="18"/>
                <w:lang w:val="es-ES_tradnl"/>
              </w:rPr>
              <w:t>095</w:t>
            </w:r>
          </w:p>
        </w:tc>
      </w:tr>
      <w:tr w:rsidR="002D7242" w:rsidRPr="00187430" w14:paraId="164A86D7" w14:textId="77777777" w:rsidTr="002D7242">
        <w:trPr>
          <w:trHeight w:val="240"/>
        </w:trPr>
        <w:tc>
          <w:tcPr>
            <w:tcW w:w="545" w:type="pct"/>
            <w:vMerge/>
            <w:shd w:val="clear" w:color="auto" w:fill="auto"/>
          </w:tcPr>
          <w:p w14:paraId="445D6981" w14:textId="77777777" w:rsidR="00151CC4" w:rsidRPr="00187430" w:rsidRDefault="00151CC4" w:rsidP="00187430">
            <w:pPr>
              <w:spacing w:before="40" w:after="40" w:line="220" w:lineRule="exact"/>
              <w:rPr>
                <w:sz w:val="18"/>
                <w:lang w:val="es-ES_tradnl"/>
              </w:rPr>
            </w:pPr>
          </w:p>
        </w:tc>
        <w:tc>
          <w:tcPr>
            <w:tcW w:w="763" w:type="pct"/>
            <w:shd w:val="clear" w:color="auto" w:fill="auto"/>
            <w:vAlign w:val="bottom"/>
          </w:tcPr>
          <w:p w14:paraId="4EA54517" w14:textId="77777777" w:rsidR="00151CC4" w:rsidRPr="00187430" w:rsidRDefault="00151CC4" w:rsidP="00187430">
            <w:pPr>
              <w:spacing w:before="40" w:after="40" w:line="220" w:lineRule="exact"/>
              <w:rPr>
                <w:sz w:val="18"/>
                <w:lang w:val="es-ES_tradnl"/>
              </w:rPr>
            </w:pPr>
            <w:r w:rsidRPr="00187430">
              <w:rPr>
                <w:sz w:val="18"/>
                <w:lang w:val="es-ES_tradnl"/>
              </w:rPr>
              <w:t>Kayes</w:t>
            </w:r>
          </w:p>
        </w:tc>
        <w:tc>
          <w:tcPr>
            <w:tcW w:w="355" w:type="pct"/>
            <w:shd w:val="clear" w:color="auto" w:fill="auto"/>
            <w:vAlign w:val="bottom"/>
          </w:tcPr>
          <w:p w14:paraId="35586B48" w14:textId="77777777" w:rsidR="00151CC4" w:rsidRPr="00187430" w:rsidRDefault="00151CC4" w:rsidP="00187430">
            <w:pPr>
              <w:spacing w:before="40" w:after="40" w:line="220" w:lineRule="exact"/>
              <w:jc w:val="right"/>
              <w:rPr>
                <w:sz w:val="18"/>
                <w:lang w:val="es-ES_tradnl"/>
              </w:rPr>
            </w:pPr>
            <w:r w:rsidRPr="00187430">
              <w:rPr>
                <w:sz w:val="18"/>
                <w:lang w:val="es-ES_tradnl"/>
              </w:rPr>
              <w:t>342</w:t>
            </w:r>
          </w:p>
        </w:tc>
        <w:tc>
          <w:tcPr>
            <w:tcW w:w="444" w:type="pct"/>
            <w:shd w:val="clear" w:color="auto" w:fill="auto"/>
            <w:vAlign w:val="bottom"/>
          </w:tcPr>
          <w:p w14:paraId="1C188086" w14:textId="361B3EEF" w:rsidR="00151CC4" w:rsidRPr="00187430" w:rsidRDefault="00151CC4" w:rsidP="00187430">
            <w:pPr>
              <w:spacing w:before="40" w:after="40" w:line="220" w:lineRule="exact"/>
              <w:jc w:val="right"/>
              <w:rPr>
                <w:sz w:val="18"/>
                <w:lang w:val="es-ES_tradnl"/>
              </w:rPr>
            </w:pPr>
            <w:r w:rsidRPr="00187430">
              <w:rPr>
                <w:sz w:val="18"/>
                <w:lang w:val="es-ES_tradnl"/>
              </w:rPr>
              <w:t>1</w:t>
            </w:r>
            <w:r w:rsidR="008043CB">
              <w:rPr>
                <w:sz w:val="18"/>
                <w:lang w:val="es-ES_tradnl"/>
              </w:rPr>
              <w:t xml:space="preserve"> </w:t>
            </w:r>
            <w:r w:rsidRPr="00187430">
              <w:rPr>
                <w:sz w:val="18"/>
                <w:lang w:val="es-ES_tradnl"/>
              </w:rPr>
              <w:t>741</w:t>
            </w:r>
          </w:p>
        </w:tc>
        <w:tc>
          <w:tcPr>
            <w:tcW w:w="472" w:type="pct"/>
            <w:shd w:val="clear" w:color="auto" w:fill="auto"/>
            <w:vAlign w:val="bottom"/>
          </w:tcPr>
          <w:p w14:paraId="73076693" w14:textId="0D960E51" w:rsidR="00151CC4" w:rsidRPr="00187430" w:rsidRDefault="00151CC4" w:rsidP="00187430">
            <w:pPr>
              <w:spacing w:before="40" w:after="40" w:line="220" w:lineRule="exact"/>
              <w:jc w:val="right"/>
              <w:rPr>
                <w:sz w:val="18"/>
                <w:lang w:val="es-ES_tradnl"/>
              </w:rPr>
            </w:pPr>
            <w:r w:rsidRPr="00187430">
              <w:rPr>
                <w:sz w:val="18"/>
                <w:lang w:val="es-ES_tradnl"/>
              </w:rPr>
              <w:t>1</w:t>
            </w:r>
            <w:r w:rsidR="008043CB">
              <w:rPr>
                <w:sz w:val="18"/>
                <w:lang w:val="es-ES_tradnl"/>
              </w:rPr>
              <w:t xml:space="preserve"> </w:t>
            </w:r>
            <w:r w:rsidRPr="00187430">
              <w:rPr>
                <w:sz w:val="18"/>
                <w:lang w:val="es-ES_tradnl"/>
              </w:rPr>
              <w:t>447</w:t>
            </w:r>
          </w:p>
        </w:tc>
        <w:tc>
          <w:tcPr>
            <w:tcW w:w="391" w:type="pct"/>
            <w:shd w:val="clear" w:color="auto" w:fill="auto"/>
            <w:vAlign w:val="bottom"/>
          </w:tcPr>
          <w:p w14:paraId="7DF703B1" w14:textId="063D4152" w:rsidR="00151CC4" w:rsidRPr="00187430" w:rsidRDefault="00151CC4" w:rsidP="00015B3D">
            <w:pPr>
              <w:spacing w:before="40" w:after="40" w:line="220" w:lineRule="exact"/>
              <w:ind w:right="113"/>
              <w:jc w:val="right"/>
              <w:rPr>
                <w:sz w:val="18"/>
                <w:lang w:val="es-ES_tradnl"/>
              </w:rPr>
            </w:pPr>
            <w:r w:rsidRPr="00187430">
              <w:rPr>
                <w:sz w:val="18"/>
                <w:lang w:val="es-ES_tradnl"/>
              </w:rPr>
              <w:t>3</w:t>
            </w:r>
            <w:r w:rsidR="008043CB">
              <w:rPr>
                <w:sz w:val="18"/>
                <w:lang w:val="es-ES_tradnl"/>
              </w:rPr>
              <w:t xml:space="preserve"> </w:t>
            </w:r>
            <w:r w:rsidRPr="00187430">
              <w:rPr>
                <w:sz w:val="18"/>
                <w:lang w:val="es-ES_tradnl"/>
              </w:rPr>
              <w:t>530</w:t>
            </w:r>
          </w:p>
        </w:tc>
        <w:tc>
          <w:tcPr>
            <w:tcW w:w="391" w:type="pct"/>
            <w:shd w:val="clear" w:color="auto" w:fill="auto"/>
            <w:vAlign w:val="bottom"/>
          </w:tcPr>
          <w:p w14:paraId="0855ABE5" w14:textId="77777777" w:rsidR="00151CC4" w:rsidRPr="00187430" w:rsidRDefault="00151CC4" w:rsidP="00187430">
            <w:pPr>
              <w:spacing w:before="40" w:after="40" w:line="220" w:lineRule="exact"/>
              <w:jc w:val="right"/>
              <w:rPr>
                <w:sz w:val="18"/>
                <w:lang w:val="es-ES_tradnl"/>
              </w:rPr>
            </w:pPr>
            <w:r w:rsidRPr="00187430">
              <w:rPr>
                <w:sz w:val="18"/>
                <w:lang w:val="es-ES_tradnl"/>
              </w:rPr>
              <w:t>312</w:t>
            </w:r>
          </w:p>
        </w:tc>
        <w:tc>
          <w:tcPr>
            <w:tcW w:w="446" w:type="pct"/>
            <w:shd w:val="clear" w:color="auto" w:fill="auto"/>
            <w:vAlign w:val="bottom"/>
          </w:tcPr>
          <w:p w14:paraId="59B016C7" w14:textId="4701B20C" w:rsidR="00151CC4" w:rsidRPr="00187430" w:rsidRDefault="00151CC4" w:rsidP="00187430">
            <w:pPr>
              <w:spacing w:before="40" w:after="40" w:line="220" w:lineRule="exact"/>
              <w:jc w:val="right"/>
              <w:rPr>
                <w:sz w:val="18"/>
                <w:lang w:val="es-ES_tradnl"/>
              </w:rPr>
            </w:pPr>
            <w:r w:rsidRPr="00187430">
              <w:rPr>
                <w:sz w:val="18"/>
                <w:lang w:val="es-ES_tradnl"/>
              </w:rPr>
              <w:t>1</w:t>
            </w:r>
            <w:r w:rsidR="008043CB">
              <w:rPr>
                <w:sz w:val="18"/>
                <w:lang w:val="es-ES_tradnl"/>
              </w:rPr>
              <w:t xml:space="preserve"> </w:t>
            </w:r>
            <w:r w:rsidRPr="00187430">
              <w:rPr>
                <w:sz w:val="18"/>
                <w:lang w:val="es-ES_tradnl"/>
              </w:rPr>
              <w:t>858</w:t>
            </w:r>
          </w:p>
        </w:tc>
        <w:tc>
          <w:tcPr>
            <w:tcW w:w="460" w:type="pct"/>
            <w:shd w:val="clear" w:color="auto" w:fill="auto"/>
            <w:vAlign w:val="bottom"/>
          </w:tcPr>
          <w:p w14:paraId="5366BF09" w14:textId="6B1A0293" w:rsidR="00151CC4" w:rsidRPr="00187430" w:rsidRDefault="00151CC4" w:rsidP="00187430">
            <w:pPr>
              <w:spacing w:before="40" w:after="40" w:line="220" w:lineRule="exact"/>
              <w:jc w:val="right"/>
              <w:rPr>
                <w:sz w:val="18"/>
                <w:lang w:val="es-ES_tradnl"/>
              </w:rPr>
            </w:pPr>
            <w:r w:rsidRPr="00187430">
              <w:rPr>
                <w:sz w:val="18"/>
                <w:lang w:val="es-ES_tradnl"/>
              </w:rPr>
              <w:t>1</w:t>
            </w:r>
            <w:r w:rsidR="008043CB">
              <w:rPr>
                <w:sz w:val="18"/>
                <w:lang w:val="es-ES_tradnl"/>
              </w:rPr>
              <w:t xml:space="preserve"> </w:t>
            </w:r>
            <w:r w:rsidRPr="00187430">
              <w:rPr>
                <w:sz w:val="18"/>
                <w:lang w:val="es-ES_tradnl"/>
              </w:rPr>
              <w:t>399</w:t>
            </w:r>
          </w:p>
        </w:tc>
        <w:tc>
          <w:tcPr>
            <w:tcW w:w="368" w:type="pct"/>
            <w:shd w:val="clear" w:color="auto" w:fill="auto"/>
            <w:vAlign w:val="bottom"/>
          </w:tcPr>
          <w:p w14:paraId="27BBA7F1" w14:textId="72B06A59" w:rsidR="00151CC4" w:rsidRPr="00187430" w:rsidRDefault="00151CC4" w:rsidP="00187430">
            <w:pPr>
              <w:spacing w:before="40" w:after="40" w:line="220" w:lineRule="exact"/>
              <w:jc w:val="right"/>
              <w:rPr>
                <w:sz w:val="18"/>
                <w:lang w:val="es-ES_tradnl"/>
              </w:rPr>
            </w:pPr>
            <w:r w:rsidRPr="00187430">
              <w:rPr>
                <w:sz w:val="18"/>
                <w:lang w:val="es-ES_tradnl"/>
              </w:rPr>
              <w:t>3</w:t>
            </w:r>
            <w:r w:rsidR="008043CB">
              <w:rPr>
                <w:sz w:val="18"/>
                <w:lang w:val="es-ES_tradnl"/>
              </w:rPr>
              <w:t xml:space="preserve"> </w:t>
            </w:r>
            <w:r w:rsidRPr="00187430">
              <w:rPr>
                <w:sz w:val="18"/>
                <w:lang w:val="es-ES_tradnl"/>
              </w:rPr>
              <w:t>569</w:t>
            </w:r>
          </w:p>
        </w:tc>
        <w:tc>
          <w:tcPr>
            <w:tcW w:w="365" w:type="pct"/>
            <w:shd w:val="clear" w:color="auto" w:fill="auto"/>
            <w:vAlign w:val="bottom"/>
          </w:tcPr>
          <w:p w14:paraId="6526A310" w14:textId="6BAA7F51" w:rsidR="00151CC4" w:rsidRPr="00187430" w:rsidRDefault="00151CC4" w:rsidP="00187430">
            <w:pPr>
              <w:spacing w:before="40" w:after="40" w:line="220" w:lineRule="exact"/>
              <w:jc w:val="right"/>
              <w:rPr>
                <w:sz w:val="18"/>
                <w:lang w:val="es-ES_tradnl"/>
              </w:rPr>
            </w:pPr>
            <w:r w:rsidRPr="00187430">
              <w:rPr>
                <w:sz w:val="18"/>
                <w:lang w:val="es-ES_tradnl"/>
              </w:rPr>
              <w:t>7</w:t>
            </w:r>
            <w:r w:rsidR="008043CB">
              <w:rPr>
                <w:sz w:val="18"/>
                <w:lang w:val="es-ES_tradnl"/>
              </w:rPr>
              <w:t xml:space="preserve"> </w:t>
            </w:r>
            <w:r w:rsidRPr="00187430">
              <w:rPr>
                <w:sz w:val="18"/>
                <w:lang w:val="es-ES_tradnl"/>
              </w:rPr>
              <w:t>099</w:t>
            </w:r>
          </w:p>
        </w:tc>
      </w:tr>
      <w:tr w:rsidR="002D7242" w:rsidRPr="00187430" w14:paraId="688C0360" w14:textId="77777777" w:rsidTr="002D7242">
        <w:trPr>
          <w:trHeight w:val="240"/>
        </w:trPr>
        <w:tc>
          <w:tcPr>
            <w:tcW w:w="545" w:type="pct"/>
            <w:vMerge/>
            <w:shd w:val="clear" w:color="auto" w:fill="auto"/>
          </w:tcPr>
          <w:p w14:paraId="44239A68" w14:textId="77777777" w:rsidR="00151CC4" w:rsidRPr="00187430" w:rsidRDefault="00151CC4" w:rsidP="00187430">
            <w:pPr>
              <w:spacing w:before="40" w:after="40" w:line="220" w:lineRule="exact"/>
              <w:rPr>
                <w:sz w:val="18"/>
                <w:lang w:val="es-ES_tradnl"/>
              </w:rPr>
            </w:pPr>
          </w:p>
        </w:tc>
        <w:tc>
          <w:tcPr>
            <w:tcW w:w="763" w:type="pct"/>
            <w:shd w:val="clear" w:color="auto" w:fill="auto"/>
            <w:vAlign w:val="bottom"/>
          </w:tcPr>
          <w:p w14:paraId="24E75961" w14:textId="77777777" w:rsidR="00151CC4" w:rsidRPr="00187430" w:rsidRDefault="00151CC4" w:rsidP="00187430">
            <w:pPr>
              <w:spacing w:before="40" w:after="40" w:line="220" w:lineRule="exact"/>
              <w:rPr>
                <w:sz w:val="18"/>
                <w:lang w:val="es-ES_tradnl"/>
              </w:rPr>
            </w:pPr>
            <w:r w:rsidRPr="00187430">
              <w:rPr>
                <w:sz w:val="18"/>
                <w:lang w:val="es-ES_tradnl"/>
              </w:rPr>
              <w:t>Kulikoró</w:t>
            </w:r>
          </w:p>
        </w:tc>
        <w:tc>
          <w:tcPr>
            <w:tcW w:w="355" w:type="pct"/>
            <w:shd w:val="clear" w:color="auto" w:fill="auto"/>
            <w:vAlign w:val="bottom"/>
          </w:tcPr>
          <w:p w14:paraId="5A5CB0A8" w14:textId="77777777" w:rsidR="00151CC4" w:rsidRPr="00187430" w:rsidRDefault="00151CC4" w:rsidP="00187430">
            <w:pPr>
              <w:spacing w:before="40" w:after="40" w:line="220" w:lineRule="exact"/>
              <w:jc w:val="right"/>
              <w:rPr>
                <w:sz w:val="18"/>
                <w:lang w:val="es-ES_tradnl"/>
              </w:rPr>
            </w:pPr>
            <w:r w:rsidRPr="00187430">
              <w:rPr>
                <w:sz w:val="18"/>
                <w:lang w:val="es-ES_tradnl"/>
              </w:rPr>
              <w:t>10</w:t>
            </w:r>
          </w:p>
        </w:tc>
        <w:tc>
          <w:tcPr>
            <w:tcW w:w="444" w:type="pct"/>
            <w:shd w:val="clear" w:color="auto" w:fill="auto"/>
            <w:vAlign w:val="bottom"/>
          </w:tcPr>
          <w:p w14:paraId="30F215BE" w14:textId="77777777" w:rsidR="00151CC4" w:rsidRPr="00187430" w:rsidRDefault="00151CC4" w:rsidP="00187430">
            <w:pPr>
              <w:spacing w:before="40" w:after="40" w:line="220" w:lineRule="exact"/>
              <w:jc w:val="right"/>
              <w:rPr>
                <w:sz w:val="18"/>
                <w:lang w:val="es-ES_tradnl"/>
              </w:rPr>
            </w:pPr>
            <w:r w:rsidRPr="00187430">
              <w:rPr>
                <w:sz w:val="18"/>
                <w:lang w:val="es-ES_tradnl"/>
              </w:rPr>
              <w:t>19</w:t>
            </w:r>
          </w:p>
        </w:tc>
        <w:tc>
          <w:tcPr>
            <w:tcW w:w="472" w:type="pct"/>
            <w:shd w:val="clear" w:color="auto" w:fill="auto"/>
            <w:vAlign w:val="bottom"/>
          </w:tcPr>
          <w:p w14:paraId="5238E567" w14:textId="77777777" w:rsidR="00151CC4" w:rsidRPr="00187430" w:rsidRDefault="00151CC4" w:rsidP="00187430">
            <w:pPr>
              <w:spacing w:before="40" w:after="40" w:line="220" w:lineRule="exact"/>
              <w:jc w:val="right"/>
              <w:rPr>
                <w:sz w:val="18"/>
                <w:lang w:val="es-ES_tradnl"/>
              </w:rPr>
            </w:pPr>
            <w:r w:rsidRPr="00187430">
              <w:rPr>
                <w:sz w:val="18"/>
                <w:lang w:val="es-ES_tradnl"/>
              </w:rPr>
              <w:t>14</w:t>
            </w:r>
          </w:p>
        </w:tc>
        <w:tc>
          <w:tcPr>
            <w:tcW w:w="391" w:type="pct"/>
            <w:shd w:val="clear" w:color="auto" w:fill="auto"/>
            <w:vAlign w:val="bottom"/>
          </w:tcPr>
          <w:p w14:paraId="6BC56FEA" w14:textId="77777777" w:rsidR="00151CC4" w:rsidRPr="00187430" w:rsidRDefault="00151CC4" w:rsidP="00015B3D">
            <w:pPr>
              <w:spacing w:before="40" w:after="40" w:line="220" w:lineRule="exact"/>
              <w:ind w:right="113"/>
              <w:jc w:val="right"/>
              <w:rPr>
                <w:sz w:val="18"/>
                <w:lang w:val="es-ES_tradnl"/>
              </w:rPr>
            </w:pPr>
            <w:r w:rsidRPr="00187430">
              <w:rPr>
                <w:sz w:val="18"/>
                <w:lang w:val="es-ES_tradnl"/>
              </w:rPr>
              <w:t>43</w:t>
            </w:r>
          </w:p>
        </w:tc>
        <w:tc>
          <w:tcPr>
            <w:tcW w:w="391" w:type="pct"/>
            <w:shd w:val="clear" w:color="auto" w:fill="auto"/>
            <w:vAlign w:val="bottom"/>
          </w:tcPr>
          <w:p w14:paraId="10635980" w14:textId="77777777" w:rsidR="00151CC4" w:rsidRPr="00187430" w:rsidRDefault="00151CC4" w:rsidP="00187430">
            <w:pPr>
              <w:spacing w:before="40" w:after="40" w:line="220" w:lineRule="exact"/>
              <w:jc w:val="right"/>
              <w:rPr>
                <w:sz w:val="18"/>
                <w:lang w:val="es-ES_tradnl"/>
              </w:rPr>
            </w:pPr>
            <w:r w:rsidRPr="00187430">
              <w:rPr>
                <w:sz w:val="18"/>
                <w:lang w:val="es-ES_tradnl"/>
              </w:rPr>
              <w:t>6</w:t>
            </w:r>
          </w:p>
        </w:tc>
        <w:tc>
          <w:tcPr>
            <w:tcW w:w="446" w:type="pct"/>
            <w:shd w:val="clear" w:color="auto" w:fill="auto"/>
            <w:vAlign w:val="bottom"/>
          </w:tcPr>
          <w:p w14:paraId="4E6D2FC8" w14:textId="77777777" w:rsidR="00151CC4" w:rsidRPr="00187430" w:rsidRDefault="00151CC4" w:rsidP="00187430">
            <w:pPr>
              <w:spacing w:before="40" w:after="40" w:line="220" w:lineRule="exact"/>
              <w:jc w:val="right"/>
              <w:rPr>
                <w:sz w:val="18"/>
                <w:lang w:val="es-ES_tradnl"/>
              </w:rPr>
            </w:pPr>
            <w:r w:rsidRPr="00187430">
              <w:rPr>
                <w:sz w:val="18"/>
                <w:lang w:val="es-ES_tradnl"/>
              </w:rPr>
              <w:t>19</w:t>
            </w:r>
          </w:p>
        </w:tc>
        <w:tc>
          <w:tcPr>
            <w:tcW w:w="460" w:type="pct"/>
            <w:shd w:val="clear" w:color="auto" w:fill="auto"/>
            <w:vAlign w:val="bottom"/>
          </w:tcPr>
          <w:p w14:paraId="4DCEF2E8" w14:textId="77777777" w:rsidR="00151CC4" w:rsidRPr="00187430" w:rsidRDefault="00151CC4" w:rsidP="00187430">
            <w:pPr>
              <w:spacing w:before="40" w:after="40" w:line="220" w:lineRule="exact"/>
              <w:jc w:val="right"/>
              <w:rPr>
                <w:sz w:val="18"/>
                <w:lang w:val="es-ES_tradnl"/>
              </w:rPr>
            </w:pPr>
            <w:r w:rsidRPr="00187430">
              <w:rPr>
                <w:sz w:val="18"/>
                <w:lang w:val="es-ES_tradnl"/>
              </w:rPr>
              <w:t>26</w:t>
            </w:r>
          </w:p>
        </w:tc>
        <w:tc>
          <w:tcPr>
            <w:tcW w:w="368" w:type="pct"/>
            <w:shd w:val="clear" w:color="auto" w:fill="auto"/>
            <w:vAlign w:val="bottom"/>
          </w:tcPr>
          <w:p w14:paraId="174993A9" w14:textId="77777777" w:rsidR="00151CC4" w:rsidRPr="00187430" w:rsidRDefault="00151CC4" w:rsidP="00187430">
            <w:pPr>
              <w:spacing w:before="40" w:after="40" w:line="220" w:lineRule="exact"/>
              <w:jc w:val="right"/>
              <w:rPr>
                <w:sz w:val="18"/>
                <w:lang w:val="es-ES_tradnl"/>
              </w:rPr>
            </w:pPr>
            <w:r w:rsidRPr="00187430">
              <w:rPr>
                <w:sz w:val="18"/>
                <w:lang w:val="es-ES_tradnl"/>
              </w:rPr>
              <w:t>51</w:t>
            </w:r>
          </w:p>
        </w:tc>
        <w:tc>
          <w:tcPr>
            <w:tcW w:w="365" w:type="pct"/>
            <w:shd w:val="clear" w:color="auto" w:fill="auto"/>
            <w:vAlign w:val="bottom"/>
          </w:tcPr>
          <w:p w14:paraId="7CB28B04" w14:textId="77777777" w:rsidR="00151CC4" w:rsidRPr="00187430" w:rsidRDefault="00151CC4" w:rsidP="00187430">
            <w:pPr>
              <w:spacing w:before="40" w:after="40" w:line="220" w:lineRule="exact"/>
              <w:jc w:val="right"/>
              <w:rPr>
                <w:sz w:val="18"/>
                <w:lang w:val="es-ES_tradnl"/>
              </w:rPr>
            </w:pPr>
            <w:r w:rsidRPr="00187430">
              <w:rPr>
                <w:sz w:val="18"/>
                <w:lang w:val="es-ES_tradnl"/>
              </w:rPr>
              <w:t>94</w:t>
            </w:r>
          </w:p>
        </w:tc>
      </w:tr>
      <w:tr w:rsidR="002D7242" w:rsidRPr="00187430" w14:paraId="3D151ACC" w14:textId="77777777" w:rsidTr="002D7242">
        <w:trPr>
          <w:trHeight w:val="240"/>
        </w:trPr>
        <w:tc>
          <w:tcPr>
            <w:tcW w:w="545" w:type="pct"/>
            <w:vMerge/>
            <w:shd w:val="clear" w:color="auto" w:fill="auto"/>
          </w:tcPr>
          <w:p w14:paraId="5E6A5B81" w14:textId="77777777" w:rsidR="00151CC4" w:rsidRPr="00187430" w:rsidRDefault="00151CC4" w:rsidP="00187430">
            <w:pPr>
              <w:spacing w:before="40" w:after="40" w:line="220" w:lineRule="exact"/>
              <w:rPr>
                <w:sz w:val="18"/>
                <w:lang w:val="es-ES_tradnl"/>
              </w:rPr>
            </w:pPr>
          </w:p>
        </w:tc>
        <w:tc>
          <w:tcPr>
            <w:tcW w:w="763" w:type="pct"/>
            <w:shd w:val="clear" w:color="auto" w:fill="auto"/>
            <w:vAlign w:val="bottom"/>
          </w:tcPr>
          <w:p w14:paraId="314557B4" w14:textId="77777777" w:rsidR="00151CC4" w:rsidRPr="00187430" w:rsidRDefault="00151CC4" w:rsidP="00187430">
            <w:pPr>
              <w:spacing w:before="40" w:after="40" w:line="220" w:lineRule="exact"/>
              <w:rPr>
                <w:sz w:val="18"/>
                <w:lang w:val="es-ES_tradnl"/>
              </w:rPr>
            </w:pPr>
            <w:r w:rsidRPr="00187430">
              <w:rPr>
                <w:sz w:val="18"/>
                <w:lang w:val="es-ES_tradnl"/>
              </w:rPr>
              <w:t>Menaka</w:t>
            </w:r>
          </w:p>
        </w:tc>
        <w:tc>
          <w:tcPr>
            <w:tcW w:w="355" w:type="pct"/>
            <w:shd w:val="clear" w:color="auto" w:fill="auto"/>
            <w:vAlign w:val="bottom"/>
          </w:tcPr>
          <w:p w14:paraId="4C426730" w14:textId="77777777" w:rsidR="00151CC4" w:rsidRPr="00187430" w:rsidRDefault="00151CC4" w:rsidP="00187430">
            <w:pPr>
              <w:spacing w:before="40" w:after="40" w:line="220" w:lineRule="exact"/>
              <w:jc w:val="right"/>
              <w:rPr>
                <w:sz w:val="18"/>
                <w:lang w:val="es-ES_tradnl"/>
              </w:rPr>
            </w:pPr>
            <w:r w:rsidRPr="00187430">
              <w:rPr>
                <w:sz w:val="18"/>
                <w:lang w:val="es-ES_tradnl"/>
              </w:rPr>
              <w:t>799</w:t>
            </w:r>
          </w:p>
        </w:tc>
        <w:tc>
          <w:tcPr>
            <w:tcW w:w="444" w:type="pct"/>
            <w:shd w:val="clear" w:color="auto" w:fill="auto"/>
            <w:vAlign w:val="bottom"/>
          </w:tcPr>
          <w:p w14:paraId="2A7D6B44" w14:textId="38E3637E" w:rsidR="00151CC4" w:rsidRPr="00187430" w:rsidRDefault="00151CC4" w:rsidP="00187430">
            <w:pPr>
              <w:spacing w:before="40" w:after="40" w:line="220" w:lineRule="exact"/>
              <w:jc w:val="right"/>
              <w:rPr>
                <w:sz w:val="18"/>
                <w:lang w:val="es-ES_tradnl"/>
              </w:rPr>
            </w:pPr>
            <w:r w:rsidRPr="00187430">
              <w:rPr>
                <w:sz w:val="18"/>
                <w:lang w:val="es-ES_tradnl"/>
              </w:rPr>
              <w:t>2</w:t>
            </w:r>
            <w:r w:rsidR="008043CB">
              <w:rPr>
                <w:sz w:val="18"/>
                <w:lang w:val="es-ES_tradnl"/>
              </w:rPr>
              <w:t xml:space="preserve"> </w:t>
            </w:r>
            <w:r w:rsidRPr="00187430">
              <w:rPr>
                <w:sz w:val="18"/>
                <w:lang w:val="es-ES_tradnl"/>
              </w:rPr>
              <w:t>516</w:t>
            </w:r>
          </w:p>
        </w:tc>
        <w:tc>
          <w:tcPr>
            <w:tcW w:w="472" w:type="pct"/>
            <w:shd w:val="clear" w:color="auto" w:fill="auto"/>
            <w:vAlign w:val="bottom"/>
          </w:tcPr>
          <w:p w14:paraId="2888C67A" w14:textId="10891FAE" w:rsidR="00151CC4" w:rsidRPr="00187430" w:rsidRDefault="00151CC4" w:rsidP="00187430">
            <w:pPr>
              <w:spacing w:before="40" w:after="40" w:line="220" w:lineRule="exact"/>
              <w:jc w:val="right"/>
              <w:rPr>
                <w:sz w:val="18"/>
                <w:lang w:val="es-ES_tradnl"/>
              </w:rPr>
            </w:pPr>
            <w:r w:rsidRPr="00187430">
              <w:rPr>
                <w:sz w:val="18"/>
                <w:lang w:val="es-ES_tradnl"/>
              </w:rPr>
              <w:t>1</w:t>
            </w:r>
            <w:r w:rsidR="008043CB">
              <w:rPr>
                <w:sz w:val="18"/>
                <w:lang w:val="es-ES_tradnl"/>
              </w:rPr>
              <w:t xml:space="preserve"> </w:t>
            </w:r>
            <w:r w:rsidRPr="00187430">
              <w:rPr>
                <w:sz w:val="18"/>
                <w:lang w:val="es-ES_tradnl"/>
              </w:rPr>
              <w:t>195</w:t>
            </w:r>
          </w:p>
        </w:tc>
        <w:tc>
          <w:tcPr>
            <w:tcW w:w="391" w:type="pct"/>
            <w:shd w:val="clear" w:color="auto" w:fill="auto"/>
            <w:vAlign w:val="bottom"/>
          </w:tcPr>
          <w:p w14:paraId="223307B2" w14:textId="12783340" w:rsidR="00151CC4" w:rsidRPr="00187430" w:rsidRDefault="00151CC4" w:rsidP="00015B3D">
            <w:pPr>
              <w:spacing w:before="40" w:after="40" w:line="220" w:lineRule="exact"/>
              <w:ind w:right="113"/>
              <w:jc w:val="right"/>
              <w:rPr>
                <w:sz w:val="18"/>
                <w:lang w:val="es-ES_tradnl"/>
              </w:rPr>
            </w:pPr>
            <w:r w:rsidRPr="00187430">
              <w:rPr>
                <w:sz w:val="18"/>
                <w:lang w:val="es-ES_tradnl"/>
              </w:rPr>
              <w:t>4</w:t>
            </w:r>
            <w:r w:rsidR="008043CB">
              <w:rPr>
                <w:sz w:val="18"/>
                <w:lang w:val="es-ES_tradnl"/>
              </w:rPr>
              <w:t xml:space="preserve"> </w:t>
            </w:r>
            <w:r w:rsidRPr="00187430">
              <w:rPr>
                <w:sz w:val="18"/>
                <w:lang w:val="es-ES_tradnl"/>
              </w:rPr>
              <w:t>510</w:t>
            </w:r>
          </w:p>
        </w:tc>
        <w:tc>
          <w:tcPr>
            <w:tcW w:w="391" w:type="pct"/>
            <w:shd w:val="clear" w:color="auto" w:fill="auto"/>
            <w:vAlign w:val="bottom"/>
          </w:tcPr>
          <w:p w14:paraId="1ABAF52F" w14:textId="77777777" w:rsidR="00151CC4" w:rsidRPr="00187430" w:rsidRDefault="00151CC4" w:rsidP="00187430">
            <w:pPr>
              <w:spacing w:before="40" w:after="40" w:line="220" w:lineRule="exact"/>
              <w:jc w:val="right"/>
              <w:rPr>
                <w:sz w:val="18"/>
                <w:lang w:val="es-ES_tradnl"/>
              </w:rPr>
            </w:pPr>
            <w:r w:rsidRPr="00187430">
              <w:rPr>
                <w:sz w:val="18"/>
                <w:lang w:val="es-ES_tradnl"/>
              </w:rPr>
              <w:t>810</w:t>
            </w:r>
          </w:p>
        </w:tc>
        <w:tc>
          <w:tcPr>
            <w:tcW w:w="446" w:type="pct"/>
            <w:shd w:val="clear" w:color="auto" w:fill="auto"/>
            <w:vAlign w:val="bottom"/>
          </w:tcPr>
          <w:p w14:paraId="115CC46C" w14:textId="0D641150" w:rsidR="00151CC4" w:rsidRPr="00187430" w:rsidRDefault="00151CC4" w:rsidP="00187430">
            <w:pPr>
              <w:spacing w:before="40" w:after="40" w:line="220" w:lineRule="exact"/>
              <w:jc w:val="right"/>
              <w:rPr>
                <w:sz w:val="18"/>
                <w:lang w:val="es-ES_tradnl"/>
              </w:rPr>
            </w:pPr>
            <w:r w:rsidRPr="00187430">
              <w:rPr>
                <w:sz w:val="18"/>
                <w:lang w:val="es-ES_tradnl"/>
              </w:rPr>
              <w:t>2</w:t>
            </w:r>
            <w:r w:rsidR="008043CB">
              <w:rPr>
                <w:sz w:val="18"/>
                <w:lang w:val="es-ES_tradnl"/>
              </w:rPr>
              <w:t xml:space="preserve"> </w:t>
            </w:r>
            <w:r w:rsidRPr="00187430">
              <w:rPr>
                <w:sz w:val="18"/>
                <w:lang w:val="es-ES_tradnl"/>
              </w:rPr>
              <w:t>656</w:t>
            </w:r>
          </w:p>
        </w:tc>
        <w:tc>
          <w:tcPr>
            <w:tcW w:w="460" w:type="pct"/>
            <w:shd w:val="clear" w:color="auto" w:fill="auto"/>
            <w:vAlign w:val="bottom"/>
          </w:tcPr>
          <w:p w14:paraId="2EE82D7D" w14:textId="31C1F883" w:rsidR="00151CC4" w:rsidRPr="00187430" w:rsidRDefault="00151CC4" w:rsidP="00187430">
            <w:pPr>
              <w:spacing w:before="40" w:after="40" w:line="220" w:lineRule="exact"/>
              <w:jc w:val="right"/>
              <w:rPr>
                <w:sz w:val="18"/>
                <w:lang w:val="es-ES_tradnl"/>
              </w:rPr>
            </w:pPr>
            <w:r w:rsidRPr="00187430">
              <w:rPr>
                <w:sz w:val="18"/>
                <w:lang w:val="es-ES_tradnl"/>
              </w:rPr>
              <w:t>1</w:t>
            </w:r>
            <w:r w:rsidR="008043CB">
              <w:rPr>
                <w:sz w:val="18"/>
                <w:lang w:val="es-ES_tradnl"/>
              </w:rPr>
              <w:t xml:space="preserve"> </w:t>
            </w:r>
            <w:r w:rsidRPr="00187430">
              <w:rPr>
                <w:sz w:val="18"/>
                <w:lang w:val="es-ES_tradnl"/>
              </w:rPr>
              <w:t>118</w:t>
            </w:r>
          </w:p>
        </w:tc>
        <w:tc>
          <w:tcPr>
            <w:tcW w:w="368" w:type="pct"/>
            <w:shd w:val="clear" w:color="auto" w:fill="auto"/>
            <w:vAlign w:val="bottom"/>
          </w:tcPr>
          <w:p w14:paraId="1C25EE7A" w14:textId="126AD8D9" w:rsidR="00151CC4" w:rsidRPr="00187430" w:rsidRDefault="00151CC4" w:rsidP="00187430">
            <w:pPr>
              <w:spacing w:before="40" w:after="40" w:line="220" w:lineRule="exact"/>
              <w:jc w:val="right"/>
              <w:rPr>
                <w:sz w:val="18"/>
                <w:lang w:val="es-ES_tradnl"/>
              </w:rPr>
            </w:pPr>
            <w:r w:rsidRPr="00187430">
              <w:rPr>
                <w:sz w:val="18"/>
                <w:lang w:val="es-ES_tradnl"/>
              </w:rPr>
              <w:t>4</w:t>
            </w:r>
            <w:r w:rsidR="008043CB">
              <w:rPr>
                <w:sz w:val="18"/>
                <w:lang w:val="es-ES_tradnl"/>
              </w:rPr>
              <w:t xml:space="preserve"> </w:t>
            </w:r>
            <w:r w:rsidRPr="00187430">
              <w:rPr>
                <w:sz w:val="18"/>
                <w:lang w:val="es-ES_tradnl"/>
              </w:rPr>
              <w:t>584</w:t>
            </w:r>
          </w:p>
        </w:tc>
        <w:tc>
          <w:tcPr>
            <w:tcW w:w="365" w:type="pct"/>
            <w:shd w:val="clear" w:color="auto" w:fill="auto"/>
            <w:vAlign w:val="bottom"/>
          </w:tcPr>
          <w:p w14:paraId="763A7E88" w14:textId="53B292EE" w:rsidR="00151CC4" w:rsidRPr="00187430" w:rsidRDefault="00151CC4" w:rsidP="00187430">
            <w:pPr>
              <w:spacing w:before="40" w:after="40" w:line="220" w:lineRule="exact"/>
              <w:jc w:val="right"/>
              <w:rPr>
                <w:sz w:val="18"/>
                <w:lang w:val="es-ES_tradnl"/>
              </w:rPr>
            </w:pPr>
            <w:r w:rsidRPr="00187430">
              <w:rPr>
                <w:sz w:val="18"/>
                <w:lang w:val="es-ES_tradnl"/>
              </w:rPr>
              <w:t>9</w:t>
            </w:r>
            <w:r w:rsidR="008043CB">
              <w:rPr>
                <w:sz w:val="18"/>
                <w:lang w:val="es-ES_tradnl"/>
              </w:rPr>
              <w:t xml:space="preserve"> </w:t>
            </w:r>
            <w:r w:rsidRPr="00187430">
              <w:rPr>
                <w:sz w:val="18"/>
                <w:lang w:val="es-ES_tradnl"/>
              </w:rPr>
              <w:t>094</w:t>
            </w:r>
          </w:p>
        </w:tc>
      </w:tr>
      <w:tr w:rsidR="002D7242" w:rsidRPr="00187430" w14:paraId="56C6E424" w14:textId="77777777" w:rsidTr="002D7242">
        <w:trPr>
          <w:trHeight w:val="240"/>
        </w:trPr>
        <w:tc>
          <w:tcPr>
            <w:tcW w:w="545" w:type="pct"/>
            <w:vMerge/>
            <w:shd w:val="clear" w:color="auto" w:fill="auto"/>
          </w:tcPr>
          <w:p w14:paraId="6DB1D375" w14:textId="77777777" w:rsidR="00151CC4" w:rsidRPr="00187430" w:rsidRDefault="00151CC4" w:rsidP="00187430">
            <w:pPr>
              <w:spacing w:before="40" w:after="40" w:line="220" w:lineRule="exact"/>
              <w:rPr>
                <w:sz w:val="18"/>
                <w:lang w:val="es-ES_tradnl"/>
              </w:rPr>
            </w:pPr>
          </w:p>
        </w:tc>
        <w:tc>
          <w:tcPr>
            <w:tcW w:w="763" w:type="pct"/>
            <w:shd w:val="clear" w:color="auto" w:fill="auto"/>
            <w:vAlign w:val="bottom"/>
          </w:tcPr>
          <w:p w14:paraId="5A0A170E" w14:textId="77777777" w:rsidR="00151CC4" w:rsidRPr="00187430" w:rsidRDefault="00151CC4" w:rsidP="00187430">
            <w:pPr>
              <w:spacing w:before="40" w:after="40" w:line="220" w:lineRule="exact"/>
              <w:rPr>
                <w:sz w:val="18"/>
                <w:lang w:val="es-ES_tradnl"/>
              </w:rPr>
            </w:pPr>
            <w:r w:rsidRPr="00187430">
              <w:rPr>
                <w:sz w:val="18"/>
                <w:lang w:val="es-ES_tradnl"/>
              </w:rPr>
              <w:t>Mopti</w:t>
            </w:r>
          </w:p>
        </w:tc>
        <w:tc>
          <w:tcPr>
            <w:tcW w:w="355" w:type="pct"/>
            <w:shd w:val="clear" w:color="auto" w:fill="auto"/>
            <w:vAlign w:val="bottom"/>
          </w:tcPr>
          <w:p w14:paraId="50234F20" w14:textId="77777777" w:rsidR="00151CC4" w:rsidRPr="00187430" w:rsidRDefault="00151CC4" w:rsidP="00187430">
            <w:pPr>
              <w:spacing w:before="40" w:after="40" w:line="220" w:lineRule="exact"/>
              <w:jc w:val="right"/>
              <w:rPr>
                <w:sz w:val="18"/>
                <w:lang w:val="es-ES_tradnl"/>
              </w:rPr>
            </w:pPr>
            <w:r w:rsidRPr="00187430">
              <w:rPr>
                <w:sz w:val="18"/>
                <w:lang w:val="es-ES_tradnl"/>
              </w:rPr>
              <w:t>965</w:t>
            </w:r>
          </w:p>
        </w:tc>
        <w:tc>
          <w:tcPr>
            <w:tcW w:w="444" w:type="pct"/>
            <w:shd w:val="clear" w:color="auto" w:fill="auto"/>
            <w:vAlign w:val="bottom"/>
          </w:tcPr>
          <w:p w14:paraId="759F4CB3" w14:textId="309913B7" w:rsidR="00151CC4" w:rsidRPr="00187430" w:rsidRDefault="00151CC4" w:rsidP="00187430">
            <w:pPr>
              <w:spacing w:before="40" w:after="40" w:line="220" w:lineRule="exact"/>
              <w:jc w:val="right"/>
              <w:rPr>
                <w:sz w:val="18"/>
                <w:lang w:val="es-ES_tradnl"/>
              </w:rPr>
            </w:pPr>
            <w:r w:rsidRPr="00187430">
              <w:rPr>
                <w:sz w:val="18"/>
                <w:lang w:val="es-ES_tradnl"/>
              </w:rPr>
              <w:t>1</w:t>
            </w:r>
            <w:r w:rsidR="008043CB">
              <w:rPr>
                <w:sz w:val="18"/>
                <w:lang w:val="es-ES_tradnl"/>
              </w:rPr>
              <w:t xml:space="preserve"> </w:t>
            </w:r>
            <w:r w:rsidRPr="00187430">
              <w:rPr>
                <w:sz w:val="18"/>
                <w:lang w:val="es-ES_tradnl"/>
              </w:rPr>
              <w:t>307</w:t>
            </w:r>
          </w:p>
        </w:tc>
        <w:tc>
          <w:tcPr>
            <w:tcW w:w="472" w:type="pct"/>
            <w:shd w:val="clear" w:color="auto" w:fill="auto"/>
            <w:vAlign w:val="bottom"/>
          </w:tcPr>
          <w:p w14:paraId="7B4E5334" w14:textId="77777777" w:rsidR="00151CC4" w:rsidRPr="00187430" w:rsidRDefault="00151CC4" w:rsidP="00187430">
            <w:pPr>
              <w:spacing w:before="40" w:after="40" w:line="220" w:lineRule="exact"/>
              <w:jc w:val="right"/>
              <w:rPr>
                <w:sz w:val="18"/>
                <w:lang w:val="es-ES_tradnl"/>
              </w:rPr>
            </w:pPr>
            <w:r w:rsidRPr="00187430">
              <w:rPr>
                <w:sz w:val="18"/>
                <w:lang w:val="es-ES_tradnl"/>
              </w:rPr>
              <w:t>416</w:t>
            </w:r>
          </w:p>
        </w:tc>
        <w:tc>
          <w:tcPr>
            <w:tcW w:w="391" w:type="pct"/>
            <w:shd w:val="clear" w:color="auto" w:fill="auto"/>
            <w:vAlign w:val="bottom"/>
          </w:tcPr>
          <w:p w14:paraId="06DAEC8D" w14:textId="4C07AC71" w:rsidR="00151CC4" w:rsidRPr="00187430" w:rsidRDefault="00151CC4" w:rsidP="00015B3D">
            <w:pPr>
              <w:spacing w:before="40" w:after="40" w:line="220" w:lineRule="exact"/>
              <w:ind w:right="113"/>
              <w:jc w:val="right"/>
              <w:rPr>
                <w:sz w:val="18"/>
                <w:lang w:val="es-ES_tradnl"/>
              </w:rPr>
            </w:pPr>
            <w:r w:rsidRPr="00187430">
              <w:rPr>
                <w:sz w:val="18"/>
                <w:lang w:val="es-ES_tradnl"/>
              </w:rPr>
              <w:t>2</w:t>
            </w:r>
            <w:r w:rsidR="008043CB">
              <w:rPr>
                <w:sz w:val="18"/>
                <w:lang w:val="es-ES_tradnl"/>
              </w:rPr>
              <w:t xml:space="preserve"> </w:t>
            </w:r>
            <w:r w:rsidRPr="00187430">
              <w:rPr>
                <w:sz w:val="18"/>
                <w:lang w:val="es-ES_tradnl"/>
              </w:rPr>
              <w:t>688</w:t>
            </w:r>
          </w:p>
        </w:tc>
        <w:tc>
          <w:tcPr>
            <w:tcW w:w="391" w:type="pct"/>
            <w:shd w:val="clear" w:color="auto" w:fill="auto"/>
            <w:vAlign w:val="bottom"/>
          </w:tcPr>
          <w:p w14:paraId="17B19E0A" w14:textId="77777777" w:rsidR="00151CC4" w:rsidRPr="00187430" w:rsidRDefault="00151CC4" w:rsidP="00187430">
            <w:pPr>
              <w:spacing w:before="40" w:after="40" w:line="220" w:lineRule="exact"/>
              <w:jc w:val="right"/>
              <w:rPr>
                <w:sz w:val="18"/>
                <w:lang w:val="es-ES_tradnl"/>
              </w:rPr>
            </w:pPr>
            <w:r w:rsidRPr="00187430">
              <w:rPr>
                <w:sz w:val="18"/>
                <w:lang w:val="es-ES_tradnl"/>
              </w:rPr>
              <w:t>966</w:t>
            </w:r>
          </w:p>
        </w:tc>
        <w:tc>
          <w:tcPr>
            <w:tcW w:w="446" w:type="pct"/>
            <w:shd w:val="clear" w:color="auto" w:fill="auto"/>
            <w:vAlign w:val="bottom"/>
          </w:tcPr>
          <w:p w14:paraId="14089DAF" w14:textId="12959AC7" w:rsidR="00151CC4" w:rsidRPr="00187430" w:rsidRDefault="00151CC4" w:rsidP="00187430">
            <w:pPr>
              <w:spacing w:before="40" w:after="40" w:line="220" w:lineRule="exact"/>
              <w:jc w:val="right"/>
              <w:rPr>
                <w:sz w:val="18"/>
                <w:lang w:val="es-ES_tradnl"/>
              </w:rPr>
            </w:pPr>
            <w:r w:rsidRPr="00187430">
              <w:rPr>
                <w:sz w:val="18"/>
                <w:lang w:val="es-ES_tradnl"/>
              </w:rPr>
              <w:t>1</w:t>
            </w:r>
            <w:r w:rsidR="008043CB">
              <w:rPr>
                <w:sz w:val="18"/>
                <w:lang w:val="es-ES_tradnl"/>
              </w:rPr>
              <w:t xml:space="preserve"> </w:t>
            </w:r>
            <w:r w:rsidRPr="00187430">
              <w:rPr>
                <w:sz w:val="18"/>
                <w:lang w:val="es-ES_tradnl"/>
              </w:rPr>
              <w:t>178</w:t>
            </w:r>
          </w:p>
        </w:tc>
        <w:tc>
          <w:tcPr>
            <w:tcW w:w="460" w:type="pct"/>
            <w:shd w:val="clear" w:color="auto" w:fill="auto"/>
            <w:vAlign w:val="bottom"/>
          </w:tcPr>
          <w:p w14:paraId="2995F0F5" w14:textId="77777777" w:rsidR="00151CC4" w:rsidRPr="00187430" w:rsidRDefault="00151CC4" w:rsidP="00187430">
            <w:pPr>
              <w:spacing w:before="40" w:after="40" w:line="220" w:lineRule="exact"/>
              <w:jc w:val="right"/>
              <w:rPr>
                <w:sz w:val="18"/>
                <w:lang w:val="es-ES_tradnl"/>
              </w:rPr>
            </w:pPr>
            <w:r w:rsidRPr="00187430">
              <w:rPr>
                <w:sz w:val="18"/>
                <w:lang w:val="es-ES_tradnl"/>
              </w:rPr>
              <w:t>358</w:t>
            </w:r>
          </w:p>
        </w:tc>
        <w:tc>
          <w:tcPr>
            <w:tcW w:w="368" w:type="pct"/>
            <w:shd w:val="clear" w:color="auto" w:fill="auto"/>
            <w:vAlign w:val="bottom"/>
          </w:tcPr>
          <w:p w14:paraId="7849AB2F" w14:textId="392C561E" w:rsidR="00151CC4" w:rsidRPr="00187430" w:rsidRDefault="00151CC4" w:rsidP="00187430">
            <w:pPr>
              <w:spacing w:before="40" w:after="40" w:line="220" w:lineRule="exact"/>
              <w:jc w:val="right"/>
              <w:rPr>
                <w:sz w:val="18"/>
                <w:lang w:val="es-ES_tradnl"/>
              </w:rPr>
            </w:pPr>
            <w:r w:rsidRPr="00187430">
              <w:rPr>
                <w:sz w:val="18"/>
                <w:lang w:val="es-ES_tradnl"/>
              </w:rPr>
              <w:t>2</w:t>
            </w:r>
            <w:r w:rsidR="008043CB">
              <w:rPr>
                <w:sz w:val="18"/>
                <w:lang w:val="es-ES_tradnl"/>
              </w:rPr>
              <w:t xml:space="preserve"> </w:t>
            </w:r>
            <w:r w:rsidRPr="00187430">
              <w:rPr>
                <w:sz w:val="18"/>
                <w:lang w:val="es-ES_tradnl"/>
              </w:rPr>
              <w:t>502</w:t>
            </w:r>
          </w:p>
        </w:tc>
        <w:tc>
          <w:tcPr>
            <w:tcW w:w="365" w:type="pct"/>
            <w:shd w:val="clear" w:color="auto" w:fill="auto"/>
            <w:vAlign w:val="bottom"/>
          </w:tcPr>
          <w:p w14:paraId="3D393584" w14:textId="2BE9FF27" w:rsidR="00151CC4" w:rsidRPr="00187430" w:rsidRDefault="00151CC4" w:rsidP="00187430">
            <w:pPr>
              <w:spacing w:before="40" w:after="40" w:line="220" w:lineRule="exact"/>
              <w:jc w:val="right"/>
              <w:rPr>
                <w:sz w:val="18"/>
                <w:lang w:val="es-ES_tradnl"/>
              </w:rPr>
            </w:pPr>
            <w:r w:rsidRPr="00187430">
              <w:rPr>
                <w:sz w:val="18"/>
                <w:lang w:val="es-ES_tradnl"/>
              </w:rPr>
              <w:t>5</w:t>
            </w:r>
            <w:r w:rsidR="008043CB">
              <w:rPr>
                <w:sz w:val="18"/>
                <w:lang w:val="es-ES_tradnl"/>
              </w:rPr>
              <w:t xml:space="preserve"> </w:t>
            </w:r>
            <w:r w:rsidRPr="00187430">
              <w:rPr>
                <w:sz w:val="18"/>
                <w:lang w:val="es-ES_tradnl"/>
              </w:rPr>
              <w:t>190</w:t>
            </w:r>
          </w:p>
        </w:tc>
      </w:tr>
      <w:tr w:rsidR="002D7242" w:rsidRPr="00187430" w14:paraId="623B4909" w14:textId="77777777" w:rsidTr="002D7242">
        <w:trPr>
          <w:trHeight w:val="240"/>
        </w:trPr>
        <w:tc>
          <w:tcPr>
            <w:tcW w:w="545" w:type="pct"/>
            <w:vMerge/>
            <w:shd w:val="clear" w:color="auto" w:fill="auto"/>
          </w:tcPr>
          <w:p w14:paraId="272B1518" w14:textId="77777777" w:rsidR="00151CC4" w:rsidRPr="00187430" w:rsidRDefault="00151CC4" w:rsidP="00187430">
            <w:pPr>
              <w:spacing w:before="40" w:after="40" w:line="220" w:lineRule="exact"/>
              <w:rPr>
                <w:sz w:val="18"/>
                <w:lang w:val="es-ES_tradnl"/>
              </w:rPr>
            </w:pPr>
          </w:p>
        </w:tc>
        <w:tc>
          <w:tcPr>
            <w:tcW w:w="763" w:type="pct"/>
            <w:shd w:val="clear" w:color="auto" w:fill="auto"/>
            <w:vAlign w:val="bottom"/>
          </w:tcPr>
          <w:p w14:paraId="3AD4EF4B" w14:textId="77777777" w:rsidR="00151CC4" w:rsidRPr="00187430" w:rsidRDefault="00151CC4" w:rsidP="00187430">
            <w:pPr>
              <w:spacing w:before="40" w:after="40" w:line="220" w:lineRule="exact"/>
              <w:rPr>
                <w:sz w:val="18"/>
                <w:lang w:val="es-ES_tradnl"/>
              </w:rPr>
            </w:pPr>
            <w:r w:rsidRPr="00187430">
              <w:rPr>
                <w:sz w:val="18"/>
                <w:lang w:val="es-ES_tradnl"/>
              </w:rPr>
              <w:t>Segú</w:t>
            </w:r>
          </w:p>
        </w:tc>
        <w:tc>
          <w:tcPr>
            <w:tcW w:w="355" w:type="pct"/>
            <w:shd w:val="clear" w:color="auto" w:fill="auto"/>
            <w:vAlign w:val="bottom"/>
          </w:tcPr>
          <w:p w14:paraId="15ECE538" w14:textId="77777777" w:rsidR="00151CC4" w:rsidRPr="00187430" w:rsidRDefault="00151CC4" w:rsidP="00187430">
            <w:pPr>
              <w:spacing w:before="40" w:after="40" w:line="220" w:lineRule="exact"/>
              <w:jc w:val="right"/>
              <w:rPr>
                <w:sz w:val="18"/>
                <w:lang w:val="es-ES_tradnl"/>
              </w:rPr>
            </w:pPr>
            <w:r w:rsidRPr="00187430">
              <w:rPr>
                <w:sz w:val="18"/>
                <w:lang w:val="es-ES_tradnl"/>
              </w:rPr>
              <w:t>187</w:t>
            </w:r>
          </w:p>
        </w:tc>
        <w:tc>
          <w:tcPr>
            <w:tcW w:w="444" w:type="pct"/>
            <w:shd w:val="clear" w:color="auto" w:fill="auto"/>
            <w:vAlign w:val="bottom"/>
          </w:tcPr>
          <w:p w14:paraId="3C224812" w14:textId="77777777" w:rsidR="00151CC4" w:rsidRPr="00187430" w:rsidRDefault="00151CC4" w:rsidP="00187430">
            <w:pPr>
              <w:spacing w:before="40" w:after="40" w:line="220" w:lineRule="exact"/>
              <w:jc w:val="right"/>
              <w:rPr>
                <w:sz w:val="18"/>
                <w:lang w:val="es-ES_tradnl"/>
              </w:rPr>
            </w:pPr>
            <w:r w:rsidRPr="00187430">
              <w:rPr>
                <w:sz w:val="18"/>
                <w:lang w:val="es-ES_tradnl"/>
              </w:rPr>
              <w:t>236</w:t>
            </w:r>
          </w:p>
        </w:tc>
        <w:tc>
          <w:tcPr>
            <w:tcW w:w="472" w:type="pct"/>
            <w:shd w:val="clear" w:color="auto" w:fill="auto"/>
            <w:vAlign w:val="bottom"/>
          </w:tcPr>
          <w:p w14:paraId="0A33B342" w14:textId="77777777" w:rsidR="00151CC4" w:rsidRPr="00187430" w:rsidRDefault="00151CC4" w:rsidP="00187430">
            <w:pPr>
              <w:spacing w:before="40" w:after="40" w:line="220" w:lineRule="exact"/>
              <w:jc w:val="right"/>
              <w:rPr>
                <w:sz w:val="18"/>
                <w:lang w:val="es-ES_tradnl"/>
              </w:rPr>
            </w:pPr>
            <w:r w:rsidRPr="00187430">
              <w:rPr>
                <w:sz w:val="18"/>
                <w:lang w:val="es-ES_tradnl"/>
              </w:rPr>
              <w:t>67</w:t>
            </w:r>
          </w:p>
        </w:tc>
        <w:tc>
          <w:tcPr>
            <w:tcW w:w="391" w:type="pct"/>
            <w:shd w:val="clear" w:color="auto" w:fill="auto"/>
            <w:vAlign w:val="bottom"/>
          </w:tcPr>
          <w:p w14:paraId="7C70A0D9" w14:textId="77777777" w:rsidR="00151CC4" w:rsidRPr="00187430" w:rsidRDefault="00151CC4" w:rsidP="00015B3D">
            <w:pPr>
              <w:spacing w:before="40" w:after="40" w:line="220" w:lineRule="exact"/>
              <w:ind w:right="113"/>
              <w:jc w:val="right"/>
              <w:rPr>
                <w:sz w:val="18"/>
                <w:lang w:val="es-ES_tradnl"/>
              </w:rPr>
            </w:pPr>
            <w:r w:rsidRPr="00187430">
              <w:rPr>
                <w:sz w:val="18"/>
                <w:lang w:val="es-ES_tradnl"/>
              </w:rPr>
              <w:t>490</w:t>
            </w:r>
          </w:p>
        </w:tc>
        <w:tc>
          <w:tcPr>
            <w:tcW w:w="391" w:type="pct"/>
            <w:shd w:val="clear" w:color="auto" w:fill="auto"/>
            <w:vAlign w:val="bottom"/>
          </w:tcPr>
          <w:p w14:paraId="07D795AE" w14:textId="77777777" w:rsidR="00151CC4" w:rsidRPr="00187430" w:rsidRDefault="00151CC4" w:rsidP="00187430">
            <w:pPr>
              <w:spacing w:before="40" w:after="40" w:line="220" w:lineRule="exact"/>
              <w:jc w:val="right"/>
              <w:rPr>
                <w:sz w:val="18"/>
                <w:lang w:val="es-ES_tradnl"/>
              </w:rPr>
            </w:pPr>
            <w:r w:rsidRPr="00187430">
              <w:rPr>
                <w:sz w:val="18"/>
                <w:lang w:val="es-ES_tradnl"/>
              </w:rPr>
              <w:t>200</w:t>
            </w:r>
          </w:p>
        </w:tc>
        <w:tc>
          <w:tcPr>
            <w:tcW w:w="446" w:type="pct"/>
            <w:shd w:val="clear" w:color="auto" w:fill="auto"/>
            <w:vAlign w:val="bottom"/>
          </w:tcPr>
          <w:p w14:paraId="7495D69A" w14:textId="77777777" w:rsidR="00151CC4" w:rsidRPr="00187430" w:rsidRDefault="00151CC4" w:rsidP="00187430">
            <w:pPr>
              <w:spacing w:before="40" w:after="40" w:line="220" w:lineRule="exact"/>
              <w:jc w:val="right"/>
              <w:rPr>
                <w:sz w:val="18"/>
                <w:lang w:val="es-ES_tradnl"/>
              </w:rPr>
            </w:pPr>
            <w:r w:rsidRPr="00187430">
              <w:rPr>
                <w:sz w:val="18"/>
                <w:lang w:val="es-ES_tradnl"/>
              </w:rPr>
              <w:t>290</w:t>
            </w:r>
          </w:p>
        </w:tc>
        <w:tc>
          <w:tcPr>
            <w:tcW w:w="460" w:type="pct"/>
            <w:shd w:val="clear" w:color="auto" w:fill="auto"/>
            <w:vAlign w:val="bottom"/>
          </w:tcPr>
          <w:p w14:paraId="3356BA19" w14:textId="77777777" w:rsidR="00151CC4" w:rsidRPr="00187430" w:rsidRDefault="00151CC4" w:rsidP="00187430">
            <w:pPr>
              <w:spacing w:before="40" w:after="40" w:line="220" w:lineRule="exact"/>
              <w:jc w:val="right"/>
              <w:rPr>
                <w:sz w:val="18"/>
                <w:lang w:val="es-ES_tradnl"/>
              </w:rPr>
            </w:pPr>
            <w:r w:rsidRPr="00187430">
              <w:rPr>
                <w:sz w:val="18"/>
                <w:lang w:val="es-ES_tradnl"/>
              </w:rPr>
              <w:t>122</w:t>
            </w:r>
          </w:p>
        </w:tc>
        <w:tc>
          <w:tcPr>
            <w:tcW w:w="368" w:type="pct"/>
            <w:shd w:val="clear" w:color="auto" w:fill="auto"/>
            <w:vAlign w:val="bottom"/>
          </w:tcPr>
          <w:p w14:paraId="212E1724" w14:textId="77777777" w:rsidR="00151CC4" w:rsidRPr="00187430" w:rsidRDefault="00151CC4" w:rsidP="00187430">
            <w:pPr>
              <w:spacing w:before="40" w:after="40" w:line="220" w:lineRule="exact"/>
              <w:jc w:val="right"/>
              <w:rPr>
                <w:sz w:val="18"/>
                <w:lang w:val="es-ES_tradnl"/>
              </w:rPr>
            </w:pPr>
            <w:r w:rsidRPr="00187430">
              <w:rPr>
                <w:sz w:val="18"/>
                <w:lang w:val="es-ES_tradnl"/>
              </w:rPr>
              <w:t>612</w:t>
            </w:r>
          </w:p>
        </w:tc>
        <w:tc>
          <w:tcPr>
            <w:tcW w:w="365" w:type="pct"/>
            <w:shd w:val="clear" w:color="auto" w:fill="auto"/>
            <w:vAlign w:val="bottom"/>
          </w:tcPr>
          <w:p w14:paraId="003A938D" w14:textId="321AF81A" w:rsidR="00151CC4" w:rsidRPr="00187430" w:rsidRDefault="00151CC4" w:rsidP="00187430">
            <w:pPr>
              <w:spacing w:before="40" w:after="40" w:line="220" w:lineRule="exact"/>
              <w:jc w:val="right"/>
              <w:rPr>
                <w:sz w:val="18"/>
                <w:lang w:val="es-ES_tradnl"/>
              </w:rPr>
            </w:pPr>
            <w:r w:rsidRPr="00187430">
              <w:rPr>
                <w:sz w:val="18"/>
                <w:lang w:val="es-ES_tradnl"/>
              </w:rPr>
              <w:t>1</w:t>
            </w:r>
            <w:r w:rsidR="008043CB">
              <w:rPr>
                <w:sz w:val="18"/>
                <w:lang w:val="es-ES_tradnl"/>
              </w:rPr>
              <w:t xml:space="preserve"> </w:t>
            </w:r>
            <w:r w:rsidRPr="00187430">
              <w:rPr>
                <w:sz w:val="18"/>
                <w:lang w:val="es-ES_tradnl"/>
              </w:rPr>
              <w:t>102</w:t>
            </w:r>
          </w:p>
        </w:tc>
      </w:tr>
      <w:tr w:rsidR="002D7242" w:rsidRPr="00187430" w14:paraId="2954D1DB" w14:textId="77777777" w:rsidTr="002D7242">
        <w:trPr>
          <w:trHeight w:val="240"/>
        </w:trPr>
        <w:tc>
          <w:tcPr>
            <w:tcW w:w="545" w:type="pct"/>
            <w:vMerge/>
            <w:shd w:val="clear" w:color="auto" w:fill="auto"/>
          </w:tcPr>
          <w:p w14:paraId="176DBCAF" w14:textId="77777777" w:rsidR="00151CC4" w:rsidRPr="00187430" w:rsidRDefault="00151CC4" w:rsidP="00187430">
            <w:pPr>
              <w:spacing w:before="40" w:after="40" w:line="220" w:lineRule="exact"/>
              <w:rPr>
                <w:sz w:val="18"/>
                <w:lang w:val="es-ES_tradnl"/>
              </w:rPr>
            </w:pPr>
          </w:p>
        </w:tc>
        <w:tc>
          <w:tcPr>
            <w:tcW w:w="763" w:type="pct"/>
            <w:shd w:val="clear" w:color="auto" w:fill="auto"/>
            <w:vAlign w:val="bottom"/>
          </w:tcPr>
          <w:p w14:paraId="67EC4257" w14:textId="77777777" w:rsidR="00151CC4" w:rsidRPr="00187430" w:rsidRDefault="00151CC4" w:rsidP="00187430">
            <w:pPr>
              <w:spacing w:before="40" w:after="40" w:line="220" w:lineRule="exact"/>
              <w:rPr>
                <w:sz w:val="18"/>
                <w:lang w:val="es-ES_tradnl"/>
              </w:rPr>
            </w:pPr>
            <w:r w:rsidRPr="00187430">
              <w:rPr>
                <w:sz w:val="18"/>
                <w:lang w:val="es-ES_tradnl"/>
              </w:rPr>
              <w:t>Sikaso</w:t>
            </w:r>
          </w:p>
        </w:tc>
        <w:tc>
          <w:tcPr>
            <w:tcW w:w="355" w:type="pct"/>
            <w:shd w:val="clear" w:color="auto" w:fill="auto"/>
            <w:vAlign w:val="bottom"/>
          </w:tcPr>
          <w:p w14:paraId="6DB9E95B" w14:textId="77777777" w:rsidR="00151CC4" w:rsidRPr="00187430" w:rsidRDefault="00151CC4" w:rsidP="00187430">
            <w:pPr>
              <w:spacing w:before="40" w:after="40" w:line="220" w:lineRule="exact"/>
              <w:jc w:val="right"/>
              <w:rPr>
                <w:sz w:val="18"/>
                <w:lang w:val="es-ES_tradnl"/>
              </w:rPr>
            </w:pPr>
            <w:r w:rsidRPr="00187430">
              <w:rPr>
                <w:sz w:val="18"/>
                <w:lang w:val="es-ES_tradnl"/>
              </w:rPr>
              <w:t>6</w:t>
            </w:r>
          </w:p>
        </w:tc>
        <w:tc>
          <w:tcPr>
            <w:tcW w:w="444" w:type="pct"/>
            <w:shd w:val="clear" w:color="auto" w:fill="auto"/>
            <w:vAlign w:val="bottom"/>
          </w:tcPr>
          <w:p w14:paraId="103A3B87" w14:textId="77777777" w:rsidR="00151CC4" w:rsidRPr="00187430" w:rsidRDefault="00151CC4" w:rsidP="00187430">
            <w:pPr>
              <w:spacing w:before="40" w:after="40" w:line="220" w:lineRule="exact"/>
              <w:jc w:val="right"/>
              <w:rPr>
                <w:sz w:val="18"/>
                <w:lang w:val="es-ES_tradnl"/>
              </w:rPr>
            </w:pPr>
            <w:r w:rsidRPr="00187430">
              <w:rPr>
                <w:sz w:val="18"/>
                <w:lang w:val="es-ES_tradnl"/>
              </w:rPr>
              <w:t>15</w:t>
            </w:r>
          </w:p>
        </w:tc>
        <w:tc>
          <w:tcPr>
            <w:tcW w:w="472" w:type="pct"/>
            <w:shd w:val="clear" w:color="auto" w:fill="auto"/>
            <w:vAlign w:val="bottom"/>
          </w:tcPr>
          <w:p w14:paraId="250A5A13" w14:textId="77777777" w:rsidR="00151CC4" w:rsidRPr="00187430" w:rsidRDefault="00151CC4" w:rsidP="00187430">
            <w:pPr>
              <w:spacing w:before="40" w:after="40" w:line="220" w:lineRule="exact"/>
              <w:jc w:val="right"/>
              <w:rPr>
                <w:sz w:val="18"/>
                <w:lang w:val="es-ES_tradnl"/>
              </w:rPr>
            </w:pPr>
            <w:r w:rsidRPr="00187430">
              <w:rPr>
                <w:sz w:val="18"/>
                <w:lang w:val="es-ES_tradnl"/>
              </w:rPr>
              <w:t>12</w:t>
            </w:r>
          </w:p>
        </w:tc>
        <w:tc>
          <w:tcPr>
            <w:tcW w:w="391" w:type="pct"/>
            <w:shd w:val="clear" w:color="auto" w:fill="auto"/>
            <w:vAlign w:val="bottom"/>
          </w:tcPr>
          <w:p w14:paraId="192E4EF1" w14:textId="77777777" w:rsidR="00151CC4" w:rsidRPr="00187430" w:rsidRDefault="00151CC4" w:rsidP="00015B3D">
            <w:pPr>
              <w:spacing w:before="40" w:after="40" w:line="220" w:lineRule="exact"/>
              <w:ind w:right="113"/>
              <w:jc w:val="right"/>
              <w:rPr>
                <w:sz w:val="18"/>
                <w:lang w:val="es-ES_tradnl"/>
              </w:rPr>
            </w:pPr>
            <w:r w:rsidRPr="00187430">
              <w:rPr>
                <w:sz w:val="18"/>
                <w:lang w:val="es-ES_tradnl"/>
              </w:rPr>
              <w:t>33</w:t>
            </w:r>
          </w:p>
        </w:tc>
        <w:tc>
          <w:tcPr>
            <w:tcW w:w="391" w:type="pct"/>
            <w:shd w:val="clear" w:color="auto" w:fill="auto"/>
            <w:vAlign w:val="bottom"/>
          </w:tcPr>
          <w:p w14:paraId="20972455" w14:textId="77777777" w:rsidR="00151CC4" w:rsidRPr="00187430" w:rsidRDefault="00151CC4" w:rsidP="00187430">
            <w:pPr>
              <w:spacing w:before="40" w:after="40" w:line="220" w:lineRule="exact"/>
              <w:jc w:val="right"/>
              <w:rPr>
                <w:sz w:val="18"/>
                <w:lang w:val="es-ES_tradnl"/>
              </w:rPr>
            </w:pPr>
            <w:r w:rsidRPr="00187430">
              <w:rPr>
                <w:sz w:val="18"/>
                <w:lang w:val="es-ES_tradnl"/>
              </w:rPr>
              <w:t>7</w:t>
            </w:r>
          </w:p>
        </w:tc>
        <w:tc>
          <w:tcPr>
            <w:tcW w:w="446" w:type="pct"/>
            <w:shd w:val="clear" w:color="auto" w:fill="auto"/>
            <w:vAlign w:val="bottom"/>
          </w:tcPr>
          <w:p w14:paraId="61598DDE" w14:textId="77777777" w:rsidR="00151CC4" w:rsidRPr="00187430" w:rsidRDefault="00151CC4" w:rsidP="00187430">
            <w:pPr>
              <w:spacing w:before="40" w:after="40" w:line="220" w:lineRule="exact"/>
              <w:jc w:val="right"/>
              <w:rPr>
                <w:sz w:val="18"/>
                <w:lang w:val="es-ES_tradnl"/>
              </w:rPr>
            </w:pPr>
            <w:r w:rsidRPr="00187430">
              <w:rPr>
                <w:sz w:val="18"/>
                <w:lang w:val="es-ES_tradnl"/>
              </w:rPr>
              <w:t>12</w:t>
            </w:r>
          </w:p>
        </w:tc>
        <w:tc>
          <w:tcPr>
            <w:tcW w:w="460" w:type="pct"/>
            <w:shd w:val="clear" w:color="auto" w:fill="auto"/>
            <w:vAlign w:val="bottom"/>
          </w:tcPr>
          <w:p w14:paraId="43A4784E" w14:textId="77777777" w:rsidR="00151CC4" w:rsidRPr="00187430" w:rsidRDefault="00151CC4" w:rsidP="00187430">
            <w:pPr>
              <w:spacing w:before="40" w:after="40" w:line="220" w:lineRule="exact"/>
              <w:jc w:val="right"/>
              <w:rPr>
                <w:sz w:val="18"/>
                <w:lang w:val="es-ES_tradnl"/>
              </w:rPr>
            </w:pPr>
            <w:r w:rsidRPr="00187430">
              <w:rPr>
                <w:sz w:val="18"/>
                <w:lang w:val="es-ES_tradnl"/>
              </w:rPr>
              <w:t>13</w:t>
            </w:r>
          </w:p>
        </w:tc>
        <w:tc>
          <w:tcPr>
            <w:tcW w:w="368" w:type="pct"/>
            <w:shd w:val="clear" w:color="auto" w:fill="auto"/>
            <w:vAlign w:val="bottom"/>
          </w:tcPr>
          <w:p w14:paraId="17A82F71" w14:textId="77777777" w:rsidR="00151CC4" w:rsidRPr="00187430" w:rsidRDefault="00151CC4" w:rsidP="00187430">
            <w:pPr>
              <w:spacing w:before="40" w:after="40" w:line="220" w:lineRule="exact"/>
              <w:jc w:val="right"/>
              <w:rPr>
                <w:sz w:val="18"/>
                <w:lang w:val="es-ES_tradnl"/>
              </w:rPr>
            </w:pPr>
            <w:r w:rsidRPr="00187430">
              <w:rPr>
                <w:sz w:val="18"/>
                <w:lang w:val="es-ES_tradnl"/>
              </w:rPr>
              <w:t>32</w:t>
            </w:r>
          </w:p>
        </w:tc>
        <w:tc>
          <w:tcPr>
            <w:tcW w:w="365" w:type="pct"/>
            <w:shd w:val="clear" w:color="auto" w:fill="auto"/>
            <w:vAlign w:val="bottom"/>
          </w:tcPr>
          <w:p w14:paraId="2A30B321" w14:textId="77777777" w:rsidR="00151CC4" w:rsidRPr="00187430" w:rsidRDefault="00151CC4" w:rsidP="00187430">
            <w:pPr>
              <w:spacing w:before="40" w:after="40" w:line="220" w:lineRule="exact"/>
              <w:jc w:val="right"/>
              <w:rPr>
                <w:sz w:val="18"/>
                <w:lang w:val="es-ES_tradnl"/>
              </w:rPr>
            </w:pPr>
            <w:r w:rsidRPr="00187430">
              <w:rPr>
                <w:sz w:val="18"/>
                <w:lang w:val="es-ES_tradnl"/>
              </w:rPr>
              <w:t>65</w:t>
            </w:r>
          </w:p>
        </w:tc>
      </w:tr>
      <w:tr w:rsidR="002D7242" w:rsidRPr="00187430" w14:paraId="635F82A9" w14:textId="77777777" w:rsidTr="002D7242">
        <w:trPr>
          <w:trHeight w:val="240"/>
        </w:trPr>
        <w:tc>
          <w:tcPr>
            <w:tcW w:w="545" w:type="pct"/>
            <w:vMerge/>
            <w:tcBorders>
              <w:bottom w:val="single" w:sz="4" w:space="0" w:color="auto"/>
            </w:tcBorders>
            <w:shd w:val="clear" w:color="auto" w:fill="auto"/>
          </w:tcPr>
          <w:p w14:paraId="3603825F" w14:textId="77777777" w:rsidR="00151CC4" w:rsidRPr="00187430" w:rsidRDefault="00151CC4" w:rsidP="00187430">
            <w:pPr>
              <w:spacing w:before="40" w:after="40" w:line="220" w:lineRule="exact"/>
              <w:rPr>
                <w:sz w:val="18"/>
                <w:lang w:val="es-ES_tradnl"/>
              </w:rPr>
            </w:pPr>
          </w:p>
        </w:tc>
        <w:tc>
          <w:tcPr>
            <w:tcW w:w="763" w:type="pct"/>
            <w:tcBorders>
              <w:bottom w:val="single" w:sz="4" w:space="0" w:color="auto"/>
            </w:tcBorders>
            <w:shd w:val="clear" w:color="auto" w:fill="auto"/>
            <w:vAlign w:val="bottom"/>
          </w:tcPr>
          <w:p w14:paraId="3FAD38C0" w14:textId="77777777" w:rsidR="00151CC4" w:rsidRPr="00187430" w:rsidRDefault="00151CC4" w:rsidP="00187430">
            <w:pPr>
              <w:spacing w:before="40" w:after="40" w:line="220" w:lineRule="exact"/>
              <w:rPr>
                <w:sz w:val="18"/>
                <w:lang w:val="es-ES_tradnl"/>
              </w:rPr>
            </w:pPr>
            <w:r w:rsidRPr="00187430">
              <w:rPr>
                <w:sz w:val="18"/>
                <w:lang w:val="es-ES_tradnl"/>
              </w:rPr>
              <w:t>Tombuctú</w:t>
            </w:r>
          </w:p>
        </w:tc>
        <w:tc>
          <w:tcPr>
            <w:tcW w:w="355" w:type="pct"/>
            <w:tcBorders>
              <w:bottom w:val="single" w:sz="4" w:space="0" w:color="auto"/>
            </w:tcBorders>
            <w:shd w:val="clear" w:color="auto" w:fill="auto"/>
            <w:vAlign w:val="bottom"/>
          </w:tcPr>
          <w:p w14:paraId="7366E71A" w14:textId="77777777" w:rsidR="00151CC4" w:rsidRPr="00187430" w:rsidRDefault="00151CC4" w:rsidP="00187430">
            <w:pPr>
              <w:spacing w:before="40" w:after="40" w:line="220" w:lineRule="exact"/>
              <w:jc w:val="right"/>
              <w:rPr>
                <w:sz w:val="18"/>
                <w:lang w:val="es-ES_tradnl"/>
              </w:rPr>
            </w:pPr>
            <w:r w:rsidRPr="00187430">
              <w:rPr>
                <w:sz w:val="18"/>
                <w:lang w:val="es-ES_tradnl"/>
              </w:rPr>
              <w:t>524</w:t>
            </w:r>
          </w:p>
        </w:tc>
        <w:tc>
          <w:tcPr>
            <w:tcW w:w="444" w:type="pct"/>
            <w:tcBorders>
              <w:bottom w:val="single" w:sz="4" w:space="0" w:color="auto"/>
            </w:tcBorders>
            <w:shd w:val="clear" w:color="auto" w:fill="auto"/>
            <w:vAlign w:val="bottom"/>
          </w:tcPr>
          <w:p w14:paraId="4DBCC9FA" w14:textId="4E0A145D" w:rsidR="00151CC4" w:rsidRPr="00187430" w:rsidRDefault="00151CC4" w:rsidP="00187430">
            <w:pPr>
              <w:spacing w:before="40" w:after="40" w:line="220" w:lineRule="exact"/>
              <w:jc w:val="right"/>
              <w:rPr>
                <w:sz w:val="18"/>
                <w:lang w:val="es-ES_tradnl"/>
              </w:rPr>
            </w:pPr>
            <w:r w:rsidRPr="00187430">
              <w:rPr>
                <w:sz w:val="18"/>
                <w:lang w:val="es-ES_tradnl"/>
              </w:rPr>
              <w:t>1</w:t>
            </w:r>
            <w:r w:rsidR="008043CB">
              <w:rPr>
                <w:sz w:val="18"/>
                <w:lang w:val="es-ES_tradnl"/>
              </w:rPr>
              <w:t xml:space="preserve"> </w:t>
            </w:r>
            <w:r w:rsidRPr="00187430">
              <w:rPr>
                <w:sz w:val="18"/>
                <w:lang w:val="es-ES_tradnl"/>
              </w:rPr>
              <w:t>393</w:t>
            </w:r>
          </w:p>
        </w:tc>
        <w:tc>
          <w:tcPr>
            <w:tcW w:w="472" w:type="pct"/>
            <w:tcBorders>
              <w:bottom w:val="single" w:sz="4" w:space="0" w:color="auto"/>
            </w:tcBorders>
            <w:shd w:val="clear" w:color="auto" w:fill="auto"/>
            <w:vAlign w:val="bottom"/>
          </w:tcPr>
          <w:p w14:paraId="5E9D6DA3" w14:textId="77777777" w:rsidR="00151CC4" w:rsidRPr="00187430" w:rsidRDefault="00151CC4" w:rsidP="00187430">
            <w:pPr>
              <w:spacing w:before="40" w:after="40" w:line="220" w:lineRule="exact"/>
              <w:jc w:val="right"/>
              <w:rPr>
                <w:sz w:val="18"/>
                <w:lang w:val="es-ES_tradnl"/>
              </w:rPr>
            </w:pPr>
            <w:r w:rsidRPr="00187430">
              <w:rPr>
                <w:sz w:val="18"/>
                <w:lang w:val="es-ES_tradnl"/>
              </w:rPr>
              <w:t>751</w:t>
            </w:r>
          </w:p>
        </w:tc>
        <w:tc>
          <w:tcPr>
            <w:tcW w:w="391" w:type="pct"/>
            <w:tcBorders>
              <w:bottom w:val="single" w:sz="4" w:space="0" w:color="auto"/>
            </w:tcBorders>
            <w:shd w:val="clear" w:color="auto" w:fill="auto"/>
            <w:vAlign w:val="bottom"/>
          </w:tcPr>
          <w:p w14:paraId="5883DCAE" w14:textId="12A26AEF" w:rsidR="00151CC4" w:rsidRPr="00187430" w:rsidRDefault="00151CC4" w:rsidP="00015B3D">
            <w:pPr>
              <w:spacing w:before="40" w:after="40" w:line="220" w:lineRule="exact"/>
              <w:ind w:right="113"/>
              <w:jc w:val="right"/>
              <w:rPr>
                <w:sz w:val="18"/>
                <w:lang w:val="es-ES_tradnl"/>
              </w:rPr>
            </w:pPr>
            <w:r w:rsidRPr="00187430">
              <w:rPr>
                <w:sz w:val="18"/>
                <w:lang w:val="es-ES_tradnl"/>
              </w:rPr>
              <w:t>2</w:t>
            </w:r>
            <w:r w:rsidR="008043CB">
              <w:rPr>
                <w:sz w:val="18"/>
                <w:lang w:val="es-ES_tradnl"/>
              </w:rPr>
              <w:t xml:space="preserve"> </w:t>
            </w:r>
            <w:r w:rsidRPr="00187430">
              <w:rPr>
                <w:sz w:val="18"/>
                <w:lang w:val="es-ES_tradnl"/>
              </w:rPr>
              <w:t>668</w:t>
            </w:r>
          </w:p>
        </w:tc>
        <w:tc>
          <w:tcPr>
            <w:tcW w:w="391" w:type="pct"/>
            <w:tcBorders>
              <w:bottom w:val="single" w:sz="4" w:space="0" w:color="auto"/>
            </w:tcBorders>
            <w:shd w:val="clear" w:color="auto" w:fill="auto"/>
            <w:vAlign w:val="bottom"/>
          </w:tcPr>
          <w:p w14:paraId="55B5F094" w14:textId="77777777" w:rsidR="00151CC4" w:rsidRPr="00187430" w:rsidRDefault="00151CC4" w:rsidP="00187430">
            <w:pPr>
              <w:spacing w:before="40" w:after="40" w:line="220" w:lineRule="exact"/>
              <w:jc w:val="right"/>
              <w:rPr>
                <w:sz w:val="18"/>
                <w:lang w:val="es-ES_tradnl"/>
              </w:rPr>
            </w:pPr>
            <w:r w:rsidRPr="00187430">
              <w:rPr>
                <w:sz w:val="18"/>
                <w:lang w:val="es-ES_tradnl"/>
              </w:rPr>
              <w:t>505</w:t>
            </w:r>
          </w:p>
        </w:tc>
        <w:tc>
          <w:tcPr>
            <w:tcW w:w="446" w:type="pct"/>
            <w:tcBorders>
              <w:bottom w:val="single" w:sz="4" w:space="0" w:color="auto"/>
            </w:tcBorders>
            <w:shd w:val="clear" w:color="auto" w:fill="auto"/>
            <w:vAlign w:val="bottom"/>
          </w:tcPr>
          <w:p w14:paraId="3FDB30C9" w14:textId="5202E805" w:rsidR="00151CC4" w:rsidRPr="00187430" w:rsidRDefault="00151CC4" w:rsidP="00187430">
            <w:pPr>
              <w:spacing w:before="40" w:after="40" w:line="220" w:lineRule="exact"/>
              <w:jc w:val="right"/>
              <w:rPr>
                <w:sz w:val="18"/>
                <w:lang w:val="es-ES_tradnl"/>
              </w:rPr>
            </w:pPr>
            <w:r w:rsidRPr="00187430">
              <w:rPr>
                <w:sz w:val="18"/>
                <w:lang w:val="es-ES_tradnl"/>
              </w:rPr>
              <w:t>1</w:t>
            </w:r>
            <w:r w:rsidR="008043CB">
              <w:rPr>
                <w:sz w:val="18"/>
                <w:lang w:val="es-ES_tradnl"/>
              </w:rPr>
              <w:t xml:space="preserve"> </w:t>
            </w:r>
            <w:r w:rsidRPr="00187430">
              <w:rPr>
                <w:sz w:val="18"/>
                <w:lang w:val="es-ES_tradnl"/>
              </w:rPr>
              <w:t>587</w:t>
            </w:r>
          </w:p>
        </w:tc>
        <w:tc>
          <w:tcPr>
            <w:tcW w:w="460" w:type="pct"/>
            <w:tcBorders>
              <w:bottom w:val="single" w:sz="4" w:space="0" w:color="auto"/>
            </w:tcBorders>
            <w:shd w:val="clear" w:color="auto" w:fill="auto"/>
            <w:vAlign w:val="bottom"/>
          </w:tcPr>
          <w:p w14:paraId="56EB72BF" w14:textId="77777777" w:rsidR="00151CC4" w:rsidRPr="00187430" w:rsidRDefault="00151CC4" w:rsidP="00187430">
            <w:pPr>
              <w:spacing w:before="40" w:after="40" w:line="220" w:lineRule="exact"/>
              <w:jc w:val="right"/>
              <w:rPr>
                <w:sz w:val="18"/>
                <w:lang w:val="es-ES_tradnl"/>
              </w:rPr>
            </w:pPr>
            <w:r w:rsidRPr="00187430">
              <w:rPr>
                <w:sz w:val="18"/>
                <w:lang w:val="es-ES_tradnl"/>
              </w:rPr>
              <w:t>810</w:t>
            </w:r>
          </w:p>
        </w:tc>
        <w:tc>
          <w:tcPr>
            <w:tcW w:w="368" w:type="pct"/>
            <w:tcBorders>
              <w:bottom w:val="single" w:sz="4" w:space="0" w:color="auto"/>
            </w:tcBorders>
            <w:shd w:val="clear" w:color="auto" w:fill="auto"/>
            <w:vAlign w:val="bottom"/>
          </w:tcPr>
          <w:p w14:paraId="219E0086" w14:textId="15B8B791" w:rsidR="00151CC4" w:rsidRPr="00187430" w:rsidRDefault="00151CC4" w:rsidP="00187430">
            <w:pPr>
              <w:spacing w:before="40" w:after="40" w:line="220" w:lineRule="exact"/>
              <w:jc w:val="right"/>
              <w:rPr>
                <w:sz w:val="18"/>
                <w:lang w:val="es-ES_tradnl"/>
              </w:rPr>
            </w:pPr>
            <w:r w:rsidRPr="00187430">
              <w:rPr>
                <w:sz w:val="18"/>
                <w:lang w:val="es-ES_tradnl"/>
              </w:rPr>
              <w:t>2</w:t>
            </w:r>
            <w:r w:rsidR="008043CB">
              <w:rPr>
                <w:sz w:val="18"/>
                <w:lang w:val="es-ES_tradnl"/>
              </w:rPr>
              <w:t xml:space="preserve"> </w:t>
            </w:r>
            <w:r w:rsidRPr="00187430">
              <w:rPr>
                <w:sz w:val="18"/>
                <w:lang w:val="es-ES_tradnl"/>
              </w:rPr>
              <w:t>902</w:t>
            </w:r>
          </w:p>
        </w:tc>
        <w:tc>
          <w:tcPr>
            <w:tcW w:w="365" w:type="pct"/>
            <w:tcBorders>
              <w:bottom w:val="single" w:sz="4" w:space="0" w:color="auto"/>
            </w:tcBorders>
            <w:shd w:val="clear" w:color="auto" w:fill="auto"/>
            <w:vAlign w:val="bottom"/>
          </w:tcPr>
          <w:p w14:paraId="4586E72D" w14:textId="31F49DE9" w:rsidR="00151CC4" w:rsidRPr="00187430" w:rsidRDefault="00151CC4" w:rsidP="00187430">
            <w:pPr>
              <w:spacing w:before="40" w:after="40" w:line="220" w:lineRule="exact"/>
              <w:jc w:val="right"/>
              <w:rPr>
                <w:sz w:val="18"/>
                <w:lang w:val="es-ES_tradnl"/>
              </w:rPr>
            </w:pPr>
            <w:r w:rsidRPr="00187430">
              <w:rPr>
                <w:sz w:val="18"/>
                <w:lang w:val="es-ES_tradnl"/>
              </w:rPr>
              <w:t>5</w:t>
            </w:r>
            <w:r w:rsidR="008043CB">
              <w:rPr>
                <w:sz w:val="18"/>
                <w:lang w:val="es-ES_tradnl"/>
              </w:rPr>
              <w:t xml:space="preserve"> </w:t>
            </w:r>
            <w:r w:rsidRPr="00187430">
              <w:rPr>
                <w:sz w:val="18"/>
                <w:lang w:val="es-ES_tradnl"/>
              </w:rPr>
              <w:t>570</w:t>
            </w:r>
          </w:p>
        </w:tc>
      </w:tr>
      <w:tr w:rsidR="002D7242" w:rsidRPr="00C6246B" w14:paraId="0B3E0F17" w14:textId="77777777" w:rsidTr="002D7242">
        <w:trPr>
          <w:trHeight w:val="240"/>
        </w:trPr>
        <w:tc>
          <w:tcPr>
            <w:tcW w:w="545" w:type="pct"/>
            <w:vMerge/>
            <w:tcBorders>
              <w:top w:val="single" w:sz="4" w:space="0" w:color="auto"/>
              <w:bottom w:val="single" w:sz="12" w:space="0" w:color="auto"/>
            </w:tcBorders>
            <w:shd w:val="clear" w:color="auto" w:fill="auto"/>
          </w:tcPr>
          <w:p w14:paraId="62247B03" w14:textId="77777777" w:rsidR="00151CC4" w:rsidRPr="00C6246B" w:rsidRDefault="00151CC4" w:rsidP="00C6246B">
            <w:pPr>
              <w:spacing w:before="80" w:after="80" w:line="220" w:lineRule="exact"/>
              <w:rPr>
                <w:b/>
                <w:sz w:val="18"/>
                <w:lang w:val="es-ES_tradnl"/>
              </w:rPr>
            </w:pPr>
          </w:p>
        </w:tc>
        <w:tc>
          <w:tcPr>
            <w:tcW w:w="763" w:type="pct"/>
            <w:tcBorders>
              <w:top w:val="single" w:sz="4" w:space="0" w:color="auto"/>
              <w:bottom w:val="single" w:sz="12" w:space="0" w:color="auto"/>
            </w:tcBorders>
            <w:shd w:val="clear" w:color="auto" w:fill="auto"/>
            <w:vAlign w:val="bottom"/>
          </w:tcPr>
          <w:p w14:paraId="2C901854" w14:textId="77777777" w:rsidR="00151CC4" w:rsidRPr="00C6246B" w:rsidRDefault="00151CC4" w:rsidP="00C6246B">
            <w:pPr>
              <w:spacing w:before="80" w:after="80" w:line="220" w:lineRule="exact"/>
              <w:rPr>
                <w:b/>
                <w:sz w:val="18"/>
                <w:lang w:val="es-ES_tradnl"/>
              </w:rPr>
            </w:pPr>
            <w:r w:rsidRPr="00C6246B">
              <w:rPr>
                <w:b/>
                <w:sz w:val="18"/>
                <w:lang w:val="es-ES_tradnl"/>
              </w:rPr>
              <w:t>Total refugiados</w:t>
            </w:r>
          </w:p>
        </w:tc>
        <w:tc>
          <w:tcPr>
            <w:tcW w:w="355" w:type="pct"/>
            <w:tcBorders>
              <w:top w:val="single" w:sz="4" w:space="0" w:color="auto"/>
              <w:bottom w:val="single" w:sz="12" w:space="0" w:color="auto"/>
            </w:tcBorders>
            <w:shd w:val="clear" w:color="auto" w:fill="auto"/>
            <w:vAlign w:val="bottom"/>
          </w:tcPr>
          <w:p w14:paraId="2F021A1F" w14:textId="0C35EA60" w:rsidR="00151CC4" w:rsidRPr="00C6246B" w:rsidRDefault="00151CC4" w:rsidP="00C6246B">
            <w:pPr>
              <w:spacing w:before="80" w:after="80" w:line="220" w:lineRule="exact"/>
              <w:jc w:val="right"/>
              <w:rPr>
                <w:b/>
                <w:sz w:val="18"/>
                <w:lang w:val="es-ES_tradnl"/>
              </w:rPr>
            </w:pPr>
            <w:r w:rsidRPr="00C6246B">
              <w:rPr>
                <w:b/>
                <w:sz w:val="18"/>
                <w:lang w:val="es-ES_tradnl"/>
              </w:rPr>
              <w:t>3</w:t>
            </w:r>
            <w:r w:rsidR="008043CB" w:rsidRPr="00C6246B">
              <w:rPr>
                <w:b/>
                <w:sz w:val="18"/>
                <w:lang w:val="es-ES_tradnl"/>
              </w:rPr>
              <w:t xml:space="preserve"> </w:t>
            </w:r>
            <w:r w:rsidRPr="00C6246B">
              <w:rPr>
                <w:b/>
                <w:sz w:val="18"/>
                <w:lang w:val="es-ES_tradnl"/>
              </w:rPr>
              <w:t>306</w:t>
            </w:r>
          </w:p>
        </w:tc>
        <w:tc>
          <w:tcPr>
            <w:tcW w:w="444" w:type="pct"/>
            <w:tcBorders>
              <w:top w:val="single" w:sz="4" w:space="0" w:color="auto"/>
              <w:bottom w:val="single" w:sz="12" w:space="0" w:color="auto"/>
            </w:tcBorders>
            <w:shd w:val="clear" w:color="auto" w:fill="auto"/>
            <w:vAlign w:val="bottom"/>
          </w:tcPr>
          <w:p w14:paraId="7EB0D54D" w14:textId="718B9A8A" w:rsidR="00151CC4" w:rsidRPr="00C6246B" w:rsidRDefault="00151CC4" w:rsidP="00C6246B">
            <w:pPr>
              <w:spacing w:before="80" w:after="80" w:line="220" w:lineRule="exact"/>
              <w:jc w:val="right"/>
              <w:rPr>
                <w:b/>
                <w:sz w:val="18"/>
                <w:lang w:val="es-ES_tradnl"/>
              </w:rPr>
            </w:pPr>
            <w:r w:rsidRPr="00C6246B">
              <w:rPr>
                <w:b/>
                <w:sz w:val="18"/>
                <w:lang w:val="es-ES_tradnl"/>
              </w:rPr>
              <w:t>9</w:t>
            </w:r>
            <w:r w:rsidR="008043CB" w:rsidRPr="00C6246B">
              <w:rPr>
                <w:b/>
                <w:sz w:val="18"/>
                <w:lang w:val="es-ES_tradnl"/>
              </w:rPr>
              <w:t xml:space="preserve"> </w:t>
            </w:r>
            <w:r w:rsidRPr="00C6246B">
              <w:rPr>
                <w:b/>
                <w:sz w:val="18"/>
                <w:lang w:val="es-ES_tradnl"/>
              </w:rPr>
              <w:t>562</w:t>
            </w:r>
          </w:p>
        </w:tc>
        <w:tc>
          <w:tcPr>
            <w:tcW w:w="472" w:type="pct"/>
            <w:tcBorders>
              <w:top w:val="single" w:sz="4" w:space="0" w:color="auto"/>
              <w:bottom w:val="single" w:sz="12" w:space="0" w:color="auto"/>
            </w:tcBorders>
            <w:shd w:val="clear" w:color="auto" w:fill="auto"/>
            <w:vAlign w:val="bottom"/>
          </w:tcPr>
          <w:p w14:paraId="60F3D418" w14:textId="120225CE" w:rsidR="00151CC4" w:rsidRPr="00C6246B" w:rsidRDefault="00151CC4" w:rsidP="00C6246B">
            <w:pPr>
              <w:spacing w:before="80" w:after="80" w:line="220" w:lineRule="exact"/>
              <w:jc w:val="right"/>
              <w:rPr>
                <w:b/>
                <w:sz w:val="18"/>
                <w:lang w:val="es-ES_tradnl"/>
              </w:rPr>
            </w:pPr>
            <w:r w:rsidRPr="00C6246B">
              <w:rPr>
                <w:b/>
                <w:sz w:val="18"/>
                <w:lang w:val="es-ES_tradnl"/>
              </w:rPr>
              <w:t>5</w:t>
            </w:r>
            <w:r w:rsidR="008043CB" w:rsidRPr="00C6246B">
              <w:rPr>
                <w:b/>
                <w:sz w:val="18"/>
                <w:lang w:val="es-ES_tradnl"/>
              </w:rPr>
              <w:t xml:space="preserve"> </w:t>
            </w:r>
            <w:r w:rsidRPr="00C6246B">
              <w:rPr>
                <w:b/>
                <w:sz w:val="18"/>
                <w:lang w:val="es-ES_tradnl"/>
              </w:rPr>
              <w:t>114</w:t>
            </w:r>
          </w:p>
        </w:tc>
        <w:tc>
          <w:tcPr>
            <w:tcW w:w="391" w:type="pct"/>
            <w:tcBorders>
              <w:top w:val="single" w:sz="4" w:space="0" w:color="auto"/>
              <w:bottom w:val="single" w:sz="12" w:space="0" w:color="auto"/>
            </w:tcBorders>
            <w:shd w:val="clear" w:color="auto" w:fill="auto"/>
            <w:vAlign w:val="bottom"/>
          </w:tcPr>
          <w:p w14:paraId="051C96EE" w14:textId="465F3CD0" w:rsidR="00151CC4" w:rsidRPr="00C6246B" w:rsidRDefault="00151CC4" w:rsidP="00C6246B">
            <w:pPr>
              <w:spacing w:before="80" w:after="80" w:line="220" w:lineRule="exact"/>
              <w:jc w:val="right"/>
              <w:rPr>
                <w:b/>
                <w:sz w:val="18"/>
                <w:lang w:val="es-ES_tradnl"/>
              </w:rPr>
            </w:pPr>
            <w:r w:rsidRPr="00C6246B">
              <w:rPr>
                <w:b/>
                <w:sz w:val="18"/>
                <w:lang w:val="es-ES_tradnl"/>
              </w:rPr>
              <w:t>17</w:t>
            </w:r>
            <w:r w:rsidR="008043CB" w:rsidRPr="00C6246B">
              <w:rPr>
                <w:b/>
                <w:sz w:val="18"/>
                <w:lang w:val="es-ES_tradnl"/>
              </w:rPr>
              <w:t xml:space="preserve"> </w:t>
            </w:r>
            <w:r w:rsidRPr="00C6246B">
              <w:rPr>
                <w:b/>
                <w:sz w:val="18"/>
                <w:lang w:val="es-ES_tradnl"/>
              </w:rPr>
              <w:t>982</w:t>
            </w:r>
          </w:p>
        </w:tc>
        <w:tc>
          <w:tcPr>
            <w:tcW w:w="391" w:type="pct"/>
            <w:tcBorders>
              <w:top w:val="single" w:sz="4" w:space="0" w:color="auto"/>
              <w:bottom w:val="single" w:sz="12" w:space="0" w:color="auto"/>
            </w:tcBorders>
            <w:shd w:val="clear" w:color="auto" w:fill="auto"/>
            <w:vAlign w:val="bottom"/>
          </w:tcPr>
          <w:p w14:paraId="34D6E5C1" w14:textId="547D4A06" w:rsidR="00151CC4" w:rsidRPr="00C6246B" w:rsidRDefault="00151CC4" w:rsidP="00C6246B">
            <w:pPr>
              <w:spacing w:before="80" w:after="80" w:line="220" w:lineRule="exact"/>
              <w:jc w:val="right"/>
              <w:rPr>
                <w:b/>
                <w:sz w:val="18"/>
                <w:lang w:val="es-ES_tradnl"/>
              </w:rPr>
            </w:pPr>
            <w:r w:rsidRPr="00C6246B">
              <w:rPr>
                <w:b/>
                <w:sz w:val="18"/>
                <w:lang w:val="es-ES_tradnl"/>
              </w:rPr>
              <w:t>3</w:t>
            </w:r>
            <w:r w:rsidR="008043CB" w:rsidRPr="00C6246B">
              <w:rPr>
                <w:b/>
                <w:sz w:val="18"/>
                <w:lang w:val="es-ES_tradnl"/>
              </w:rPr>
              <w:t xml:space="preserve"> </w:t>
            </w:r>
            <w:r w:rsidRPr="00C6246B">
              <w:rPr>
                <w:b/>
                <w:sz w:val="18"/>
                <w:lang w:val="es-ES_tradnl"/>
              </w:rPr>
              <w:t>308</w:t>
            </w:r>
          </w:p>
        </w:tc>
        <w:tc>
          <w:tcPr>
            <w:tcW w:w="446" w:type="pct"/>
            <w:tcBorders>
              <w:top w:val="single" w:sz="4" w:space="0" w:color="auto"/>
              <w:bottom w:val="single" w:sz="12" w:space="0" w:color="auto"/>
            </w:tcBorders>
            <w:shd w:val="clear" w:color="auto" w:fill="auto"/>
            <w:vAlign w:val="bottom"/>
          </w:tcPr>
          <w:p w14:paraId="3338E6EB" w14:textId="06A71ED1" w:rsidR="00151CC4" w:rsidRPr="00C6246B" w:rsidRDefault="00151CC4" w:rsidP="00C6246B">
            <w:pPr>
              <w:spacing w:before="80" w:after="80" w:line="220" w:lineRule="exact"/>
              <w:jc w:val="right"/>
              <w:rPr>
                <w:b/>
                <w:sz w:val="18"/>
                <w:lang w:val="es-ES_tradnl"/>
              </w:rPr>
            </w:pPr>
            <w:r w:rsidRPr="00C6246B">
              <w:rPr>
                <w:b/>
                <w:sz w:val="18"/>
                <w:lang w:val="es-ES_tradnl"/>
              </w:rPr>
              <w:t>9</w:t>
            </w:r>
            <w:r w:rsidR="008043CB" w:rsidRPr="00C6246B">
              <w:rPr>
                <w:b/>
                <w:sz w:val="18"/>
                <w:lang w:val="es-ES_tradnl"/>
              </w:rPr>
              <w:t xml:space="preserve"> </w:t>
            </w:r>
            <w:r w:rsidRPr="00C6246B">
              <w:rPr>
                <w:b/>
                <w:sz w:val="18"/>
                <w:lang w:val="es-ES_tradnl"/>
              </w:rPr>
              <w:t>781</w:t>
            </w:r>
          </w:p>
        </w:tc>
        <w:tc>
          <w:tcPr>
            <w:tcW w:w="460" w:type="pct"/>
            <w:tcBorders>
              <w:top w:val="single" w:sz="4" w:space="0" w:color="auto"/>
              <w:bottom w:val="single" w:sz="12" w:space="0" w:color="auto"/>
            </w:tcBorders>
            <w:shd w:val="clear" w:color="auto" w:fill="auto"/>
            <w:vAlign w:val="bottom"/>
          </w:tcPr>
          <w:p w14:paraId="28FF9BFD" w14:textId="01DB0193" w:rsidR="00151CC4" w:rsidRPr="00C6246B" w:rsidRDefault="00151CC4" w:rsidP="00C6246B">
            <w:pPr>
              <w:spacing w:before="80" w:after="80" w:line="220" w:lineRule="exact"/>
              <w:jc w:val="right"/>
              <w:rPr>
                <w:b/>
                <w:sz w:val="18"/>
                <w:lang w:val="es-ES_tradnl"/>
              </w:rPr>
            </w:pPr>
            <w:r w:rsidRPr="00C6246B">
              <w:rPr>
                <w:b/>
                <w:sz w:val="18"/>
                <w:lang w:val="es-ES_tradnl"/>
              </w:rPr>
              <w:t>4</w:t>
            </w:r>
            <w:r w:rsidR="008043CB" w:rsidRPr="00C6246B">
              <w:rPr>
                <w:b/>
                <w:sz w:val="18"/>
                <w:lang w:val="es-ES_tradnl"/>
              </w:rPr>
              <w:t xml:space="preserve"> </w:t>
            </w:r>
            <w:r w:rsidRPr="00C6246B">
              <w:rPr>
                <w:b/>
                <w:sz w:val="18"/>
                <w:lang w:val="es-ES_tradnl"/>
              </w:rPr>
              <w:t>976</w:t>
            </w:r>
          </w:p>
        </w:tc>
        <w:tc>
          <w:tcPr>
            <w:tcW w:w="368" w:type="pct"/>
            <w:tcBorders>
              <w:top w:val="single" w:sz="4" w:space="0" w:color="auto"/>
              <w:bottom w:val="single" w:sz="12" w:space="0" w:color="auto"/>
            </w:tcBorders>
            <w:shd w:val="clear" w:color="auto" w:fill="auto"/>
            <w:vAlign w:val="bottom"/>
          </w:tcPr>
          <w:p w14:paraId="711011D9" w14:textId="00023C79" w:rsidR="00151CC4" w:rsidRPr="00C6246B" w:rsidRDefault="00151CC4" w:rsidP="00C6246B">
            <w:pPr>
              <w:spacing w:before="80" w:after="80" w:line="220" w:lineRule="exact"/>
              <w:jc w:val="right"/>
              <w:rPr>
                <w:b/>
                <w:sz w:val="18"/>
                <w:lang w:val="es-ES_tradnl"/>
              </w:rPr>
            </w:pPr>
            <w:r w:rsidRPr="00C6246B">
              <w:rPr>
                <w:b/>
                <w:sz w:val="18"/>
                <w:lang w:val="es-ES_tradnl"/>
              </w:rPr>
              <w:t>18</w:t>
            </w:r>
            <w:r w:rsidR="008043CB" w:rsidRPr="00C6246B">
              <w:rPr>
                <w:b/>
                <w:sz w:val="18"/>
                <w:lang w:val="es-ES_tradnl"/>
              </w:rPr>
              <w:t xml:space="preserve"> </w:t>
            </w:r>
            <w:r w:rsidRPr="00C6246B">
              <w:rPr>
                <w:b/>
                <w:sz w:val="18"/>
                <w:lang w:val="es-ES_tradnl"/>
              </w:rPr>
              <w:t>065</w:t>
            </w:r>
          </w:p>
        </w:tc>
        <w:tc>
          <w:tcPr>
            <w:tcW w:w="365" w:type="pct"/>
            <w:tcBorders>
              <w:top w:val="single" w:sz="4" w:space="0" w:color="auto"/>
              <w:bottom w:val="single" w:sz="12" w:space="0" w:color="auto"/>
            </w:tcBorders>
            <w:shd w:val="clear" w:color="auto" w:fill="auto"/>
            <w:vAlign w:val="bottom"/>
          </w:tcPr>
          <w:p w14:paraId="1089A2FA" w14:textId="077E34BB" w:rsidR="00151CC4" w:rsidRPr="00C6246B" w:rsidRDefault="00151CC4" w:rsidP="00C6246B">
            <w:pPr>
              <w:spacing w:before="80" w:after="80" w:line="220" w:lineRule="exact"/>
              <w:jc w:val="right"/>
              <w:rPr>
                <w:b/>
                <w:sz w:val="18"/>
                <w:lang w:val="es-ES_tradnl"/>
              </w:rPr>
            </w:pPr>
            <w:r w:rsidRPr="00C6246B">
              <w:rPr>
                <w:b/>
                <w:sz w:val="18"/>
                <w:lang w:val="es-ES_tradnl"/>
              </w:rPr>
              <w:t>36</w:t>
            </w:r>
            <w:r w:rsidR="008043CB" w:rsidRPr="00C6246B">
              <w:rPr>
                <w:b/>
                <w:sz w:val="18"/>
                <w:lang w:val="es-ES_tradnl"/>
              </w:rPr>
              <w:t xml:space="preserve"> </w:t>
            </w:r>
            <w:r w:rsidRPr="00C6246B">
              <w:rPr>
                <w:b/>
                <w:sz w:val="18"/>
                <w:lang w:val="es-ES_tradnl"/>
              </w:rPr>
              <w:t>047</w:t>
            </w:r>
          </w:p>
        </w:tc>
      </w:tr>
      <w:tr w:rsidR="002D7242" w:rsidRPr="008043CB" w14:paraId="560CD42D" w14:textId="77777777" w:rsidTr="002D7242">
        <w:trPr>
          <w:trHeight w:val="240"/>
        </w:trPr>
        <w:tc>
          <w:tcPr>
            <w:tcW w:w="1308" w:type="pct"/>
            <w:gridSpan w:val="2"/>
            <w:tcBorders>
              <w:top w:val="single" w:sz="12" w:space="0" w:color="auto"/>
              <w:bottom w:val="single" w:sz="12" w:space="0" w:color="auto"/>
            </w:tcBorders>
            <w:shd w:val="clear" w:color="auto" w:fill="auto"/>
          </w:tcPr>
          <w:p w14:paraId="66D596A8" w14:textId="77777777" w:rsidR="00151CC4" w:rsidRPr="008043CB" w:rsidRDefault="00151CC4" w:rsidP="008043CB">
            <w:pPr>
              <w:spacing w:before="80" w:after="80" w:line="220" w:lineRule="exact"/>
              <w:ind w:left="283"/>
              <w:rPr>
                <w:b/>
                <w:sz w:val="18"/>
                <w:lang w:val="es-ES_tradnl"/>
              </w:rPr>
            </w:pPr>
            <w:r w:rsidRPr="008043CB">
              <w:rPr>
                <w:b/>
                <w:bCs/>
                <w:sz w:val="18"/>
                <w:lang w:val="es-ES_tradnl"/>
              </w:rPr>
              <w:t>Total general</w:t>
            </w:r>
          </w:p>
        </w:tc>
        <w:tc>
          <w:tcPr>
            <w:tcW w:w="355" w:type="pct"/>
            <w:tcBorders>
              <w:top w:val="single" w:sz="12" w:space="0" w:color="auto"/>
              <w:bottom w:val="single" w:sz="12" w:space="0" w:color="auto"/>
            </w:tcBorders>
            <w:shd w:val="clear" w:color="auto" w:fill="auto"/>
            <w:vAlign w:val="bottom"/>
          </w:tcPr>
          <w:p w14:paraId="2B0198CE" w14:textId="3D978F9D" w:rsidR="00151CC4" w:rsidRPr="008043CB" w:rsidRDefault="00151CC4" w:rsidP="008043CB">
            <w:pPr>
              <w:spacing w:before="80" w:after="80" w:line="220" w:lineRule="exact"/>
              <w:jc w:val="right"/>
              <w:rPr>
                <w:b/>
                <w:sz w:val="18"/>
                <w:lang w:val="es-ES_tradnl"/>
              </w:rPr>
            </w:pPr>
            <w:r w:rsidRPr="008043CB">
              <w:rPr>
                <w:b/>
                <w:bCs/>
                <w:sz w:val="18"/>
                <w:lang w:val="es-ES_tradnl"/>
              </w:rPr>
              <w:t>3</w:t>
            </w:r>
            <w:r w:rsidR="009F556C">
              <w:rPr>
                <w:b/>
                <w:bCs/>
                <w:sz w:val="18"/>
                <w:lang w:val="es-ES_tradnl"/>
              </w:rPr>
              <w:t xml:space="preserve"> </w:t>
            </w:r>
            <w:r w:rsidRPr="008043CB">
              <w:rPr>
                <w:b/>
                <w:bCs/>
                <w:sz w:val="18"/>
                <w:lang w:val="es-ES_tradnl"/>
              </w:rPr>
              <w:t>316</w:t>
            </w:r>
          </w:p>
        </w:tc>
        <w:tc>
          <w:tcPr>
            <w:tcW w:w="444" w:type="pct"/>
            <w:tcBorders>
              <w:top w:val="single" w:sz="12" w:space="0" w:color="auto"/>
              <w:bottom w:val="single" w:sz="12" w:space="0" w:color="auto"/>
            </w:tcBorders>
            <w:shd w:val="clear" w:color="auto" w:fill="auto"/>
            <w:vAlign w:val="bottom"/>
          </w:tcPr>
          <w:p w14:paraId="774FCE48" w14:textId="7280AD93" w:rsidR="00151CC4" w:rsidRPr="008043CB" w:rsidRDefault="00151CC4" w:rsidP="008043CB">
            <w:pPr>
              <w:spacing w:before="80" w:after="80" w:line="220" w:lineRule="exact"/>
              <w:jc w:val="right"/>
              <w:rPr>
                <w:b/>
                <w:sz w:val="18"/>
                <w:lang w:val="es-ES_tradnl"/>
              </w:rPr>
            </w:pPr>
            <w:r w:rsidRPr="008043CB">
              <w:rPr>
                <w:b/>
                <w:bCs/>
                <w:sz w:val="18"/>
                <w:lang w:val="es-ES_tradnl"/>
              </w:rPr>
              <w:t>9</w:t>
            </w:r>
            <w:r w:rsidR="008043CB">
              <w:rPr>
                <w:b/>
                <w:bCs/>
                <w:sz w:val="18"/>
                <w:lang w:val="es-ES_tradnl"/>
              </w:rPr>
              <w:t xml:space="preserve"> </w:t>
            </w:r>
            <w:r w:rsidRPr="008043CB">
              <w:rPr>
                <w:b/>
                <w:bCs/>
                <w:sz w:val="18"/>
                <w:lang w:val="es-ES_tradnl"/>
              </w:rPr>
              <w:t>587</w:t>
            </w:r>
          </w:p>
        </w:tc>
        <w:tc>
          <w:tcPr>
            <w:tcW w:w="472" w:type="pct"/>
            <w:tcBorders>
              <w:top w:val="single" w:sz="12" w:space="0" w:color="auto"/>
              <w:bottom w:val="single" w:sz="12" w:space="0" w:color="auto"/>
            </w:tcBorders>
            <w:shd w:val="clear" w:color="auto" w:fill="auto"/>
            <w:vAlign w:val="bottom"/>
          </w:tcPr>
          <w:p w14:paraId="4BA989E1" w14:textId="242CA61C" w:rsidR="00151CC4" w:rsidRPr="008043CB" w:rsidRDefault="00151CC4" w:rsidP="008043CB">
            <w:pPr>
              <w:spacing w:before="80" w:after="80" w:line="220" w:lineRule="exact"/>
              <w:jc w:val="right"/>
              <w:rPr>
                <w:b/>
                <w:sz w:val="18"/>
                <w:lang w:val="es-ES_tradnl"/>
              </w:rPr>
            </w:pPr>
            <w:r w:rsidRPr="008043CB">
              <w:rPr>
                <w:b/>
                <w:bCs/>
                <w:sz w:val="18"/>
                <w:lang w:val="es-ES_tradnl"/>
              </w:rPr>
              <w:t>5</w:t>
            </w:r>
            <w:r w:rsidR="008043CB">
              <w:rPr>
                <w:b/>
                <w:bCs/>
                <w:sz w:val="18"/>
                <w:lang w:val="es-ES_tradnl"/>
              </w:rPr>
              <w:t xml:space="preserve"> </w:t>
            </w:r>
            <w:r w:rsidRPr="008043CB">
              <w:rPr>
                <w:b/>
                <w:bCs/>
                <w:sz w:val="18"/>
                <w:lang w:val="es-ES_tradnl"/>
              </w:rPr>
              <w:t>126</w:t>
            </w:r>
          </w:p>
        </w:tc>
        <w:tc>
          <w:tcPr>
            <w:tcW w:w="391" w:type="pct"/>
            <w:tcBorders>
              <w:top w:val="single" w:sz="12" w:space="0" w:color="auto"/>
              <w:bottom w:val="single" w:sz="12" w:space="0" w:color="auto"/>
            </w:tcBorders>
            <w:shd w:val="clear" w:color="auto" w:fill="auto"/>
            <w:vAlign w:val="bottom"/>
          </w:tcPr>
          <w:p w14:paraId="421B61F7" w14:textId="2B3389D9" w:rsidR="00151CC4" w:rsidRPr="008043CB" w:rsidRDefault="00151CC4" w:rsidP="00015B3D">
            <w:pPr>
              <w:spacing w:before="80" w:after="80" w:line="220" w:lineRule="exact"/>
              <w:ind w:right="113"/>
              <w:jc w:val="right"/>
              <w:rPr>
                <w:b/>
                <w:sz w:val="18"/>
                <w:lang w:val="es-ES_tradnl"/>
              </w:rPr>
            </w:pPr>
            <w:r w:rsidRPr="008043CB">
              <w:rPr>
                <w:b/>
                <w:bCs/>
                <w:sz w:val="18"/>
                <w:lang w:val="es-ES_tradnl"/>
              </w:rPr>
              <w:t>18</w:t>
            </w:r>
            <w:r w:rsidR="008043CB">
              <w:rPr>
                <w:b/>
                <w:bCs/>
                <w:sz w:val="18"/>
                <w:lang w:val="es-ES_tradnl"/>
              </w:rPr>
              <w:t xml:space="preserve"> </w:t>
            </w:r>
            <w:r w:rsidRPr="008043CB">
              <w:rPr>
                <w:b/>
                <w:bCs/>
                <w:sz w:val="18"/>
                <w:lang w:val="es-ES_tradnl"/>
              </w:rPr>
              <w:t>029</w:t>
            </w:r>
          </w:p>
        </w:tc>
        <w:tc>
          <w:tcPr>
            <w:tcW w:w="391" w:type="pct"/>
            <w:tcBorders>
              <w:top w:val="single" w:sz="12" w:space="0" w:color="auto"/>
              <w:bottom w:val="single" w:sz="12" w:space="0" w:color="auto"/>
            </w:tcBorders>
            <w:shd w:val="clear" w:color="auto" w:fill="auto"/>
            <w:vAlign w:val="bottom"/>
          </w:tcPr>
          <w:p w14:paraId="2F8A29C8" w14:textId="61DB9590" w:rsidR="00151CC4" w:rsidRPr="008043CB" w:rsidRDefault="00151CC4" w:rsidP="008043CB">
            <w:pPr>
              <w:spacing w:before="80" w:after="80" w:line="220" w:lineRule="exact"/>
              <w:jc w:val="right"/>
              <w:rPr>
                <w:b/>
                <w:sz w:val="18"/>
                <w:lang w:val="es-ES_tradnl"/>
              </w:rPr>
            </w:pPr>
            <w:r w:rsidRPr="008043CB">
              <w:rPr>
                <w:b/>
                <w:bCs/>
                <w:sz w:val="18"/>
                <w:lang w:val="es-ES_tradnl"/>
              </w:rPr>
              <w:t>3</w:t>
            </w:r>
            <w:r w:rsidR="008043CB">
              <w:rPr>
                <w:b/>
                <w:bCs/>
                <w:sz w:val="18"/>
                <w:lang w:val="es-ES_tradnl"/>
              </w:rPr>
              <w:t xml:space="preserve"> </w:t>
            </w:r>
            <w:r w:rsidRPr="008043CB">
              <w:rPr>
                <w:b/>
                <w:bCs/>
                <w:sz w:val="18"/>
                <w:lang w:val="es-ES_tradnl"/>
              </w:rPr>
              <w:t>320</w:t>
            </w:r>
          </w:p>
        </w:tc>
        <w:tc>
          <w:tcPr>
            <w:tcW w:w="446" w:type="pct"/>
            <w:tcBorders>
              <w:top w:val="single" w:sz="12" w:space="0" w:color="auto"/>
              <w:bottom w:val="single" w:sz="12" w:space="0" w:color="auto"/>
            </w:tcBorders>
            <w:shd w:val="clear" w:color="auto" w:fill="auto"/>
            <w:vAlign w:val="bottom"/>
          </w:tcPr>
          <w:p w14:paraId="6271AA75" w14:textId="3576219C" w:rsidR="00151CC4" w:rsidRPr="008043CB" w:rsidRDefault="00151CC4" w:rsidP="008043CB">
            <w:pPr>
              <w:spacing w:before="80" w:after="80" w:line="220" w:lineRule="exact"/>
              <w:jc w:val="right"/>
              <w:rPr>
                <w:b/>
                <w:sz w:val="18"/>
                <w:lang w:val="es-ES_tradnl"/>
              </w:rPr>
            </w:pPr>
            <w:r w:rsidRPr="008043CB">
              <w:rPr>
                <w:b/>
                <w:bCs/>
                <w:sz w:val="18"/>
                <w:lang w:val="es-ES_tradnl"/>
              </w:rPr>
              <w:t>9</w:t>
            </w:r>
            <w:r w:rsidR="008043CB">
              <w:rPr>
                <w:b/>
                <w:bCs/>
                <w:sz w:val="18"/>
                <w:lang w:val="es-ES_tradnl"/>
              </w:rPr>
              <w:t xml:space="preserve"> </w:t>
            </w:r>
            <w:r w:rsidRPr="008043CB">
              <w:rPr>
                <w:b/>
                <w:bCs/>
                <w:sz w:val="18"/>
                <w:lang w:val="es-ES_tradnl"/>
              </w:rPr>
              <w:t>810</w:t>
            </w:r>
          </w:p>
        </w:tc>
        <w:tc>
          <w:tcPr>
            <w:tcW w:w="460" w:type="pct"/>
            <w:tcBorders>
              <w:top w:val="single" w:sz="12" w:space="0" w:color="auto"/>
              <w:bottom w:val="single" w:sz="12" w:space="0" w:color="auto"/>
            </w:tcBorders>
            <w:shd w:val="clear" w:color="auto" w:fill="auto"/>
            <w:vAlign w:val="bottom"/>
          </w:tcPr>
          <w:p w14:paraId="3DA52B50" w14:textId="25CBFC3B" w:rsidR="00151CC4" w:rsidRPr="008043CB" w:rsidRDefault="00151CC4" w:rsidP="008043CB">
            <w:pPr>
              <w:spacing w:before="80" w:after="80" w:line="220" w:lineRule="exact"/>
              <w:jc w:val="right"/>
              <w:rPr>
                <w:b/>
                <w:sz w:val="18"/>
                <w:lang w:val="es-ES_tradnl"/>
              </w:rPr>
            </w:pPr>
            <w:r w:rsidRPr="008043CB">
              <w:rPr>
                <w:b/>
                <w:bCs/>
                <w:sz w:val="18"/>
                <w:lang w:val="es-ES_tradnl"/>
              </w:rPr>
              <w:t>5</w:t>
            </w:r>
            <w:r w:rsidR="008043CB">
              <w:rPr>
                <w:b/>
                <w:bCs/>
                <w:sz w:val="18"/>
                <w:lang w:val="es-ES_tradnl"/>
              </w:rPr>
              <w:t xml:space="preserve"> </w:t>
            </w:r>
            <w:r w:rsidRPr="008043CB">
              <w:rPr>
                <w:b/>
                <w:bCs/>
                <w:sz w:val="18"/>
                <w:lang w:val="es-ES_tradnl"/>
              </w:rPr>
              <w:t>003</w:t>
            </w:r>
          </w:p>
        </w:tc>
        <w:tc>
          <w:tcPr>
            <w:tcW w:w="368" w:type="pct"/>
            <w:tcBorders>
              <w:top w:val="single" w:sz="12" w:space="0" w:color="auto"/>
              <w:bottom w:val="single" w:sz="12" w:space="0" w:color="auto"/>
            </w:tcBorders>
            <w:shd w:val="clear" w:color="auto" w:fill="auto"/>
            <w:vAlign w:val="bottom"/>
          </w:tcPr>
          <w:p w14:paraId="047B699E" w14:textId="7217D342" w:rsidR="00151CC4" w:rsidRPr="008043CB" w:rsidRDefault="00151CC4" w:rsidP="008043CB">
            <w:pPr>
              <w:spacing w:before="80" w:after="80" w:line="220" w:lineRule="exact"/>
              <w:jc w:val="right"/>
              <w:rPr>
                <w:b/>
                <w:sz w:val="18"/>
                <w:lang w:val="es-ES_tradnl"/>
              </w:rPr>
            </w:pPr>
            <w:r w:rsidRPr="008043CB">
              <w:rPr>
                <w:b/>
                <w:bCs/>
                <w:sz w:val="18"/>
                <w:lang w:val="es-ES_tradnl"/>
              </w:rPr>
              <w:t>18</w:t>
            </w:r>
            <w:r w:rsidR="008043CB">
              <w:rPr>
                <w:b/>
                <w:bCs/>
                <w:sz w:val="18"/>
                <w:lang w:val="es-ES_tradnl"/>
              </w:rPr>
              <w:t xml:space="preserve"> </w:t>
            </w:r>
            <w:r w:rsidRPr="008043CB">
              <w:rPr>
                <w:b/>
                <w:bCs/>
                <w:sz w:val="18"/>
                <w:lang w:val="es-ES_tradnl"/>
              </w:rPr>
              <w:t>133</w:t>
            </w:r>
          </w:p>
        </w:tc>
        <w:tc>
          <w:tcPr>
            <w:tcW w:w="365" w:type="pct"/>
            <w:tcBorders>
              <w:top w:val="single" w:sz="12" w:space="0" w:color="auto"/>
              <w:bottom w:val="single" w:sz="12" w:space="0" w:color="auto"/>
            </w:tcBorders>
            <w:shd w:val="clear" w:color="auto" w:fill="auto"/>
            <w:vAlign w:val="bottom"/>
          </w:tcPr>
          <w:p w14:paraId="0D8F85CD" w14:textId="6E1D5375" w:rsidR="00151CC4" w:rsidRPr="008043CB" w:rsidRDefault="00151CC4" w:rsidP="008043CB">
            <w:pPr>
              <w:spacing w:before="80" w:after="80" w:line="220" w:lineRule="exact"/>
              <w:jc w:val="right"/>
              <w:rPr>
                <w:b/>
                <w:sz w:val="18"/>
                <w:lang w:val="es-ES_tradnl"/>
              </w:rPr>
            </w:pPr>
            <w:r w:rsidRPr="008043CB">
              <w:rPr>
                <w:b/>
                <w:bCs/>
                <w:sz w:val="18"/>
                <w:lang w:val="es-ES_tradnl"/>
              </w:rPr>
              <w:t>36</w:t>
            </w:r>
            <w:r w:rsidR="008043CB">
              <w:rPr>
                <w:b/>
                <w:bCs/>
                <w:sz w:val="18"/>
                <w:lang w:val="es-ES_tradnl"/>
              </w:rPr>
              <w:t xml:space="preserve"> </w:t>
            </w:r>
            <w:r w:rsidRPr="008043CB">
              <w:rPr>
                <w:b/>
                <w:bCs/>
                <w:sz w:val="18"/>
                <w:lang w:val="es-ES_tradnl"/>
              </w:rPr>
              <w:t>162</w:t>
            </w:r>
          </w:p>
        </w:tc>
      </w:tr>
    </w:tbl>
    <w:p w14:paraId="45349FDC" w14:textId="77777777" w:rsidR="00151CC4" w:rsidRPr="00484651" w:rsidRDefault="00151CC4" w:rsidP="008043CB">
      <w:pPr>
        <w:pStyle w:val="SingleTxtG"/>
        <w:spacing w:before="240" w:after="240"/>
        <w:rPr>
          <w:lang w:val="es-ES_tradnl"/>
        </w:rPr>
      </w:pPr>
      <w:r w:rsidRPr="00484651">
        <w:rPr>
          <w:lang w:val="es-ES_tradnl"/>
        </w:rPr>
        <w:t>98.</w:t>
      </w:r>
      <w:r w:rsidRPr="00484651">
        <w:rPr>
          <w:lang w:val="es-ES_tradnl"/>
        </w:rPr>
        <w:tab/>
        <w:t>Niños desplazados: 220.920, correspondiente al 57 % de todos los desplazados internos (</w:t>
      </w:r>
      <w:r w:rsidRPr="009F556C">
        <w:rPr>
          <w:i/>
          <w:iCs/>
          <w:lang w:val="es-ES_tradnl"/>
        </w:rPr>
        <w:t>fuente:</w:t>
      </w:r>
      <w:r w:rsidRPr="00484651">
        <w:rPr>
          <w:lang w:val="es-ES_tradnl"/>
        </w:rPr>
        <w:t xml:space="preserve"> Matriz de Seguimiento de los Desplazamientos, septiembre de 2023).</w:t>
      </w:r>
    </w:p>
    <w:p w14:paraId="0EE588C7"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16 m) de la lista de cuestiones</w:t>
      </w:r>
      <w:r w:rsidRPr="00484651">
        <w:rPr>
          <w:lang w:val="es-ES_tradnl"/>
        </w:rPr>
        <w:t xml:space="preserve"> </w:t>
      </w:r>
    </w:p>
    <w:p w14:paraId="16BCE335" w14:textId="77777777" w:rsidR="00151CC4" w:rsidRPr="00484651" w:rsidRDefault="00151CC4" w:rsidP="00151CC4">
      <w:pPr>
        <w:pStyle w:val="SingleTxtG"/>
        <w:rPr>
          <w:lang w:val="es-ES_tradnl"/>
        </w:rPr>
      </w:pPr>
      <w:r w:rsidRPr="00484651">
        <w:rPr>
          <w:lang w:val="es-ES_tradnl"/>
        </w:rPr>
        <w:t>99.</w:t>
      </w:r>
      <w:r w:rsidRPr="00484651">
        <w:rPr>
          <w:lang w:val="es-ES_tradnl"/>
        </w:rPr>
        <w:tab/>
        <w:t>No se ha realizado ningún estudio nacional exhaustivo sobre este fenómeno. Sin embargo, se calcula que solo en Bamako hay más de 10.000 niños en situación de calle (Samusocial).</w:t>
      </w:r>
    </w:p>
    <w:p w14:paraId="67652279"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16 n) de la lista de cuestiones</w:t>
      </w:r>
      <w:r w:rsidRPr="00484651">
        <w:rPr>
          <w:lang w:val="es-ES_tradnl"/>
        </w:rPr>
        <w:t xml:space="preserve"> </w:t>
      </w:r>
    </w:p>
    <w:p w14:paraId="2DE85AF8" w14:textId="7AE912DB" w:rsidR="00151CC4" w:rsidRPr="00484651" w:rsidRDefault="00151CC4" w:rsidP="00151CC4">
      <w:pPr>
        <w:pStyle w:val="SingleTxtG"/>
        <w:rPr>
          <w:lang w:val="es-ES_tradnl"/>
        </w:rPr>
      </w:pPr>
      <w:r w:rsidRPr="00484651">
        <w:rPr>
          <w:lang w:val="es-ES_tradnl"/>
        </w:rPr>
        <w:t>100.</w:t>
      </w:r>
      <w:r w:rsidRPr="00484651">
        <w:rPr>
          <w:lang w:val="es-ES_tradnl"/>
        </w:rPr>
        <w:tab/>
        <w:t>El número de niños utilizados por los grupos armados en 2020, 2021 y 2022 es de</w:t>
      </w:r>
      <w:r w:rsidR="009F556C">
        <w:rPr>
          <w:lang w:val="es-ES_tradnl"/>
        </w:rPr>
        <w:t> </w:t>
      </w:r>
      <w:r w:rsidRPr="00484651">
        <w:rPr>
          <w:lang w:val="es-ES_tradnl"/>
        </w:rPr>
        <w:t>144,</w:t>
      </w:r>
      <w:r w:rsidR="009F556C">
        <w:rPr>
          <w:lang w:val="es-ES_tradnl"/>
        </w:rPr>
        <w:t> </w:t>
      </w:r>
      <w:r w:rsidRPr="00484651">
        <w:rPr>
          <w:lang w:val="es-ES_tradnl"/>
        </w:rPr>
        <w:t>122 y 14, respectivamente.</w:t>
      </w:r>
    </w:p>
    <w:p w14:paraId="45F69BDC"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16 o) de la lista de cuestiones</w:t>
      </w:r>
      <w:r w:rsidRPr="00484651">
        <w:rPr>
          <w:lang w:val="es-ES_tradnl"/>
        </w:rPr>
        <w:t xml:space="preserve"> </w:t>
      </w:r>
    </w:p>
    <w:p w14:paraId="20C61081" w14:textId="77777777" w:rsidR="00151CC4" w:rsidRPr="00484651" w:rsidRDefault="00151CC4" w:rsidP="00151CC4">
      <w:pPr>
        <w:pStyle w:val="SingleTxtG"/>
        <w:rPr>
          <w:lang w:val="es-ES_tradnl"/>
        </w:rPr>
      </w:pPr>
      <w:r w:rsidRPr="00484651">
        <w:rPr>
          <w:lang w:val="es-ES_tradnl"/>
        </w:rPr>
        <w:t>101.</w:t>
      </w:r>
      <w:r w:rsidRPr="00484651">
        <w:rPr>
          <w:lang w:val="es-ES_tradnl"/>
        </w:rPr>
        <w:tab/>
        <w:t>Los niños encarcelados con sus progenitores:</w:t>
      </w:r>
    </w:p>
    <w:p w14:paraId="6973E693" w14:textId="0468BB79" w:rsidR="00151CC4" w:rsidRPr="00484651" w:rsidRDefault="00151CC4" w:rsidP="00151CC4">
      <w:pPr>
        <w:pStyle w:val="Bullet1G"/>
        <w:numPr>
          <w:ilvl w:val="0"/>
          <w:numId w:val="0"/>
        </w:numPr>
        <w:tabs>
          <w:tab w:val="left" w:pos="1701"/>
        </w:tabs>
        <w:ind w:left="1701" w:hanging="170"/>
        <w:rPr>
          <w:lang w:val="es-ES_tradnl"/>
        </w:rPr>
      </w:pPr>
      <w:r w:rsidRPr="00484651">
        <w:rPr>
          <w:lang w:val="es-ES_tradnl"/>
        </w:rPr>
        <w:t>•</w:t>
      </w:r>
      <w:r w:rsidRPr="00484651">
        <w:rPr>
          <w:lang w:val="es-ES_tradnl"/>
        </w:rPr>
        <w:tab/>
        <w:t>Reciben alimentación, atención sanitaria y ropa</w:t>
      </w:r>
      <w:r w:rsidR="0028097B">
        <w:rPr>
          <w:lang w:val="es-ES_tradnl"/>
        </w:rPr>
        <w:t>.</w:t>
      </w:r>
    </w:p>
    <w:p w14:paraId="1E617AB5" w14:textId="55DCAC22" w:rsidR="00151CC4" w:rsidRPr="00484651" w:rsidRDefault="00151CC4" w:rsidP="00151CC4">
      <w:pPr>
        <w:pStyle w:val="Bullet1G"/>
        <w:numPr>
          <w:ilvl w:val="0"/>
          <w:numId w:val="0"/>
        </w:numPr>
        <w:tabs>
          <w:tab w:val="left" w:pos="1701"/>
        </w:tabs>
        <w:ind w:left="1701" w:hanging="170"/>
        <w:rPr>
          <w:lang w:val="es-ES_tradnl"/>
        </w:rPr>
      </w:pPr>
      <w:r w:rsidRPr="00484651">
        <w:rPr>
          <w:lang w:val="es-ES_tradnl"/>
        </w:rPr>
        <w:lastRenderedPageBreak/>
        <w:t>•</w:t>
      </w:r>
      <w:r w:rsidRPr="00484651">
        <w:rPr>
          <w:lang w:val="es-ES_tradnl"/>
        </w:rPr>
        <w:tab/>
        <w:t>Reciben atención socioeducativa</w:t>
      </w:r>
      <w:r w:rsidR="0028097B">
        <w:rPr>
          <w:lang w:val="es-ES_tradnl"/>
        </w:rPr>
        <w:t>.</w:t>
      </w:r>
    </w:p>
    <w:p w14:paraId="1CAD3B69" w14:textId="77777777" w:rsidR="00151CC4" w:rsidRPr="00484651" w:rsidRDefault="00151CC4" w:rsidP="00151CC4">
      <w:pPr>
        <w:pStyle w:val="Bullet1G"/>
        <w:numPr>
          <w:ilvl w:val="0"/>
          <w:numId w:val="0"/>
        </w:numPr>
        <w:tabs>
          <w:tab w:val="left" w:pos="1701"/>
        </w:tabs>
        <w:ind w:left="1701" w:hanging="170"/>
        <w:rPr>
          <w:lang w:val="es-ES_tradnl"/>
        </w:rPr>
      </w:pPr>
      <w:r w:rsidRPr="00484651">
        <w:rPr>
          <w:lang w:val="es-ES_tradnl"/>
        </w:rPr>
        <w:t>•</w:t>
      </w:r>
      <w:r w:rsidRPr="00484651">
        <w:rPr>
          <w:lang w:val="es-ES_tradnl"/>
        </w:rPr>
        <w:tab/>
        <w:t>Pueden acogerse al retorno a la familia o al internamiento en un centro de acogida y alojamiento en caso de ausencia de un tutor.</w:t>
      </w:r>
    </w:p>
    <w:p w14:paraId="3CCCF3D3"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17 a) de la lista de cuestiones</w:t>
      </w:r>
      <w:r w:rsidRPr="00484651">
        <w:rPr>
          <w:lang w:val="es-ES_tradnl"/>
        </w:rPr>
        <w:t xml:space="preserve"> </w:t>
      </w:r>
    </w:p>
    <w:p w14:paraId="1DB2C6D6" w14:textId="77777777" w:rsidR="00151CC4" w:rsidRPr="00484651" w:rsidRDefault="00151CC4" w:rsidP="00151CC4">
      <w:pPr>
        <w:pStyle w:val="SingleTxtG"/>
        <w:rPr>
          <w:lang w:val="es-ES_tradnl"/>
        </w:rPr>
      </w:pPr>
      <w:bookmarkStart w:id="2" w:name="_Hlk160091080"/>
      <w:r w:rsidRPr="00484651">
        <w:rPr>
          <w:lang w:val="es-ES_tradnl"/>
        </w:rPr>
        <w:t>102.</w:t>
      </w:r>
      <w:r w:rsidRPr="00484651">
        <w:rPr>
          <w:lang w:val="es-ES_tradnl"/>
        </w:rPr>
        <w:tab/>
        <w:t>En 2021: 844 niños separados de sus padres —de los cuales el 26 % (218) eran niñas y el 74 %, niños (626)— recibieron atención temporal (atención por parte de la familia extensa u otra familia de la comunidad, centro de acogida, acogimiento familiar, establecimiento residencial, alojamiento independiente supervisado, refugio temporales u otras formas de acogida y alojamiento temporales).</w:t>
      </w:r>
    </w:p>
    <w:p w14:paraId="6E82C9C5" w14:textId="77777777" w:rsidR="00151CC4" w:rsidRPr="00484651" w:rsidRDefault="00151CC4" w:rsidP="00151CC4">
      <w:pPr>
        <w:pStyle w:val="SingleTxtG"/>
        <w:rPr>
          <w:lang w:val="es-ES_tradnl"/>
        </w:rPr>
      </w:pPr>
      <w:bookmarkStart w:id="3" w:name="_Hlk160091107"/>
      <w:bookmarkEnd w:id="2"/>
      <w:r w:rsidRPr="00484651">
        <w:rPr>
          <w:lang w:val="es-ES_tradnl"/>
        </w:rPr>
        <w:t>103.</w:t>
      </w:r>
      <w:r w:rsidRPr="00484651">
        <w:rPr>
          <w:lang w:val="es-ES_tradnl"/>
        </w:rPr>
        <w:tab/>
        <w:t xml:space="preserve">En 2022: se identificaron 544 niños separados de sus padres; de estos, 542 —de los cuales 308 eran niñas y 334, niños— recibieron atención temporal (acogimiento familiar o centro de acogida temporal) y/o un seguimiento individual, es decir, que la tasa de atención fue del 99 %. </w:t>
      </w:r>
    </w:p>
    <w:p w14:paraId="2A837617" w14:textId="2BF1D666" w:rsidR="00151CC4" w:rsidRPr="00484651" w:rsidRDefault="00151CC4" w:rsidP="00151CC4">
      <w:pPr>
        <w:pStyle w:val="SingleTxtG"/>
        <w:rPr>
          <w:lang w:val="es-ES_tradnl"/>
        </w:rPr>
      </w:pPr>
      <w:bookmarkStart w:id="4" w:name="_Hlk160091125"/>
      <w:bookmarkEnd w:id="3"/>
      <w:r w:rsidRPr="00484651">
        <w:rPr>
          <w:lang w:val="es-ES_tradnl"/>
        </w:rPr>
        <w:t>104.</w:t>
      </w:r>
      <w:r w:rsidRPr="00484651">
        <w:rPr>
          <w:lang w:val="es-ES_tradnl"/>
        </w:rPr>
        <w:tab/>
        <w:t>En 2023: el índice de atención de los niños separados de sus padres fue del 83 %, es decir, 2.570 niños de los 3.097 previstos. Las niñas representaron el 24 %, frente al 59 % de los niños.</w:t>
      </w:r>
      <w:bookmarkEnd w:id="4"/>
    </w:p>
    <w:p w14:paraId="10561D03"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17 b) de la lista de cuestiones</w:t>
      </w:r>
      <w:r w:rsidRPr="00484651">
        <w:rPr>
          <w:lang w:val="es-ES_tradnl"/>
        </w:rPr>
        <w:t xml:space="preserve"> </w:t>
      </w:r>
    </w:p>
    <w:p w14:paraId="52A3A899" w14:textId="77777777" w:rsidR="00151CC4" w:rsidRPr="00484651" w:rsidRDefault="00151CC4" w:rsidP="00151CC4">
      <w:pPr>
        <w:pStyle w:val="SingleTxtG"/>
        <w:rPr>
          <w:lang w:val="es-ES_tradnl"/>
        </w:rPr>
      </w:pPr>
      <w:r w:rsidRPr="00484651">
        <w:rPr>
          <w:lang w:val="es-ES_tradnl"/>
        </w:rPr>
        <w:t>105.</w:t>
      </w:r>
      <w:r w:rsidRPr="00484651">
        <w:rPr>
          <w:lang w:val="es-ES_tradnl"/>
        </w:rPr>
        <w:tab/>
        <w:t>Las cifras relativas a los huérfanos acogidos en instituciones con los dos progenitores fallecidos o con uno de ellos fallecido o desaparecido son las siguientes:</w:t>
      </w:r>
    </w:p>
    <w:p w14:paraId="6B87CB5F" w14:textId="4636C348" w:rsidR="00151CC4" w:rsidRPr="00484651" w:rsidRDefault="00151CC4" w:rsidP="00151CC4">
      <w:pPr>
        <w:pStyle w:val="Bullet1G"/>
        <w:numPr>
          <w:ilvl w:val="0"/>
          <w:numId w:val="0"/>
        </w:numPr>
        <w:tabs>
          <w:tab w:val="left" w:pos="1701"/>
        </w:tabs>
        <w:ind w:left="1701" w:hanging="170"/>
        <w:rPr>
          <w:lang w:val="es-ES_tradnl"/>
        </w:rPr>
      </w:pPr>
      <w:r w:rsidRPr="00484651">
        <w:rPr>
          <w:lang w:val="es-ES_tradnl"/>
        </w:rPr>
        <w:t>•</w:t>
      </w:r>
      <w:r w:rsidRPr="00484651">
        <w:rPr>
          <w:lang w:val="es-ES_tradnl"/>
        </w:rPr>
        <w:tab/>
        <w:t>En 2020: 98, de los cuales 48 eran niños y 48, niñas</w:t>
      </w:r>
      <w:r w:rsidR="0028097B">
        <w:rPr>
          <w:lang w:val="es-ES_tradnl"/>
        </w:rPr>
        <w:t>.</w:t>
      </w:r>
    </w:p>
    <w:p w14:paraId="5391FAE4" w14:textId="5A84EE0C" w:rsidR="00151CC4" w:rsidRPr="00484651" w:rsidRDefault="00151CC4" w:rsidP="00151CC4">
      <w:pPr>
        <w:pStyle w:val="Bullet1G"/>
        <w:numPr>
          <w:ilvl w:val="0"/>
          <w:numId w:val="0"/>
        </w:numPr>
        <w:tabs>
          <w:tab w:val="left" w:pos="1701"/>
        </w:tabs>
        <w:ind w:left="1701" w:hanging="170"/>
        <w:rPr>
          <w:lang w:val="es-ES_tradnl"/>
        </w:rPr>
      </w:pPr>
      <w:r w:rsidRPr="00484651">
        <w:rPr>
          <w:lang w:val="es-ES_tradnl"/>
        </w:rPr>
        <w:t>•</w:t>
      </w:r>
      <w:r w:rsidRPr="00484651">
        <w:rPr>
          <w:lang w:val="es-ES_tradnl"/>
        </w:rPr>
        <w:tab/>
        <w:t>En 2021: 212, de los cuales 106 eran niños y 106, niñas</w:t>
      </w:r>
      <w:r w:rsidR="0028097B">
        <w:rPr>
          <w:lang w:val="es-ES_tradnl"/>
        </w:rPr>
        <w:t>.</w:t>
      </w:r>
    </w:p>
    <w:p w14:paraId="2252CE94" w14:textId="7E78F6C2" w:rsidR="00151CC4" w:rsidRPr="00484651" w:rsidRDefault="00151CC4" w:rsidP="00151CC4">
      <w:pPr>
        <w:pStyle w:val="Bullet1G"/>
        <w:numPr>
          <w:ilvl w:val="0"/>
          <w:numId w:val="0"/>
        </w:numPr>
        <w:tabs>
          <w:tab w:val="left" w:pos="1701"/>
        </w:tabs>
        <w:ind w:left="1701" w:hanging="170"/>
        <w:rPr>
          <w:lang w:val="es-ES_tradnl"/>
        </w:rPr>
      </w:pPr>
      <w:r w:rsidRPr="00484651">
        <w:rPr>
          <w:lang w:val="es-ES_tradnl"/>
        </w:rPr>
        <w:t>•</w:t>
      </w:r>
      <w:r w:rsidRPr="00484651">
        <w:rPr>
          <w:lang w:val="es-ES_tradnl"/>
        </w:rPr>
        <w:tab/>
        <w:t>En 2022: 222, de los cuales 108 eran niños y 114, niñas</w:t>
      </w:r>
      <w:r w:rsidR="0028097B">
        <w:rPr>
          <w:lang w:val="es-ES_tradnl"/>
        </w:rPr>
        <w:t>.</w:t>
      </w:r>
    </w:p>
    <w:p w14:paraId="5DCBBDC2" w14:textId="77777777" w:rsidR="00151CC4" w:rsidRPr="00484651" w:rsidRDefault="00151CC4" w:rsidP="00151CC4">
      <w:pPr>
        <w:pStyle w:val="Bullet1G"/>
        <w:numPr>
          <w:ilvl w:val="0"/>
          <w:numId w:val="0"/>
        </w:numPr>
        <w:tabs>
          <w:tab w:val="left" w:pos="1701"/>
        </w:tabs>
        <w:ind w:left="1701" w:hanging="170"/>
        <w:rPr>
          <w:lang w:val="es-ES_tradnl"/>
        </w:rPr>
      </w:pPr>
      <w:r w:rsidRPr="00484651">
        <w:rPr>
          <w:lang w:val="es-ES_tradnl"/>
        </w:rPr>
        <w:t>•</w:t>
      </w:r>
      <w:r w:rsidRPr="00484651">
        <w:rPr>
          <w:lang w:val="es-ES_tradnl"/>
        </w:rPr>
        <w:tab/>
        <w:t>En 2023: 84, de los cuales 44 eran niños y 40, niñas.</w:t>
      </w:r>
    </w:p>
    <w:p w14:paraId="6C3BABF1"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17 c) de la lista de cuestiones</w:t>
      </w:r>
      <w:r w:rsidRPr="00484651">
        <w:rPr>
          <w:lang w:val="es-ES_tradnl"/>
        </w:rPr>
        <w:t xml:space="preserve"> </w:t>
      </w:r>
    </w:p>
    <w:p w14:paraId="48402F0B" w14:textId="77777777" w:rsidR="00151CC4" w:rsidRPr="00484651" w:rsidRDefault="00151CC4" w:rsidP="00151CC4">
      <w:pPr>
        <w:pStyle w:val="SingleTxtG"/>
        <w:rPr>
          <w:lang w:val="es-ES_tradnl"/>
        </w:rPr>
      </w:pPr>
      <w:r w:rsidRPr="00484651">
        <w:rPr>
          <w:lang w:val="es-ES_tradnl"/>
        </w:rPr>
        <w:t>106.</w:t>
      </w:r>
      <w:r w:rsidRPr="00484651">
        <w:rPr>
          <w:lang w:val="es-ES_tradnl"/>
        </w:rPr>
        <w:tab/>
        <w:t>La situación de los niños internados en instituciones es la siguiente:</w:t>
      </w:r>
    </w:p>
    <w:p w14:paraId="61598173" w14:textId="77777777" w:rsidR="00151CC4" w:rsidRPr="00484651" w:rsidRDefault="00151CC4" w:rsidP="00151CC4">
      <w:pPr>
        <w:pStyle w:val="Bullet1G"/>
        <w:numPr>
          <w:ilvl w:val="0"/>
          <w:numId w:val="0"/>
        </w:numPr>
        <w:tabs>
          <w:tab w:val="left" w:pos="1701"/>
        </w:tabs>
        <w:ind w:left="1701" w:hanging="170"/>
        <w:rPr>
          <w:lang w:val="es-ES_tradnl"/>
        </w:rPr>
      </w:pPr>
      <w:r w:rsidRPr="00484651">
        <w:rPr>
          <w:lang w:val="es-ES_tradnl"/>
        </w:rPr>
        <w:t>•</w:t>
      </w:r>
      <w:r w:rsidRPr="00484651">
        <w:rPr>
          <w:lang w:val="es-ES_tradnl"/>
        </w:rPr>
        <w:tab/>
        <w:t>En 2020:</w:t>
      </w:r>
    </w:p>
    <w:p w14:paraId="41C80B6B" w14:textId="67FC90DC" w:rsidR="00151CC4" w:rsidRPr="00484651" w:rsidRDefault="00151CC4" w:rsidP="00151CC4">
      <w:pPr>
        <w:pStyle w:val="Bullet2G"/>
        <w:numPr>
          <w:ilvl w:val="0"/>
          <w:numId w:val="0"/>
        </w:numPr>
        <w:tabs>
          <w:tab w:val="left" w:pos="2268"/>
        </w:tabs>
        <w:ind w:left="2268" w:hanging="170"/>
        <w:rPr>
          <w:lang w:val="es-ES_tradnl"/>
        </w:rPr>
      </w:pPr>
      <w:r w:rsidRPr="00484651">
        <w:rPr>
          <w:lang w:val="es-ES_tradnl"/>
        </w:rPr>
        <w:t>•</w:t>
      </w:r>
      <w:r w:rsidRPr="00484651">
        <w:rPr>
          <w:lang w:val="es-ES_tradnl"/>
        </w:rPr>
        <w:tab/>
        <w:t>Menores de 5 años: 498, de los cuales 249 eran niñas y 249, niños</w:t>
      </w:r>
      <w:r w:rsidR="0028097B">
        <w:rPr>
          <w:lang w:val="es-ES_tradnl"/>
        </w:rPr>
        <w:t>.</w:t>
      </w:r>
    </w:p>
    <w:p w14:paraId="326ADE44" w14:textId="587CAD71" w:rsidR="00151CC4" w:rsidRPr="00484651" w:rsidRDefault="00151CC4" w:rsidP="00151CC4">
      <w:pPr>
        <w:pStyle w:val="Bullet2G"/>
        <w:numPr>
          <w:ilvl w:val="0"/>
          <w:numId w:val="0"/>
        </w:numPr>
        <w:tabs>
          <w:tab w:val="left" w:pos="2268"/>
        </w:tabs>
        <w:ind w:left="2268" w:hanging="170"/>
        <w:rPr>
          <w:lang w:val="es-ES_tradnl"/>
        </w:rPr>
      </w:pPr>
      <w:r w:rsidRPr="00484651">
        <w:rPr>
          <w:lang w:val="es-ES_tradnl"/>
        </w:rPr>
        <w:t>•</w:t>
      </w:r>
      <w:r w:rsidRPr="00484651">
        <w:rPr>
          <w:lang w:val="es-ES_tradnl"/>
        </w:rPr>
        <w:tab/>
        <w:t>Mayores de 5 años: 183, de los cuales 181 eran niñas y 2, niños</w:t>
      </w:r>
      <w:r w:rsidR="0028097B">
        <w:rPr>
          <w:lang w:val="es-ES_tradnl"/>
        </w:rPr>
        <w:t>.</w:t>
      </w:r>
    </w:p>
    <w:p w14:paraId="48DD9ABD" w14:textId="77777777" w:rsidR="00151CC4" w:rsidRPr="00484651" w:rsidRDefault="00151CC4" w:rsidP="00151CC4">
      <w:pPr>
        <w:pStyle w:val="Bullet1G"/>
        <w:numPr>
          <w:ilvl w:val="0"/>
          <w:numId w:val="0"/>
        </w:numPr>
        <w:tabs>
          <w:tab w:val="left" w:pos="1701"/>
        </w:tabs>
        <w:ind w:left="1701" w:hanging="170"/>
        <w:rPr>
          <w:lang w:val="es-ES_tradnl"/>
        </w:rPr>
      </w:pPr>
      <w:r w:rsidRPr="00484651">
        <w:rPr>
          <w:lang w:val="es-ES_tradnl"/>
        </w:rPr>
        <w:t>•</w:t>
      </w:r>
      <w:r w:rsidRPr="00484651">
        <w:rPr>
          <w:lang w:val="es-ES_tradnl"/>
        </w:rPr>
        <w:tab/>
        <w:t>En 2021:</w:t>
      </w:r>
    </w:p>
    <w:p w14:paraId="78861BCC" w14:textId="7DA5E773" w:rsidR="00151CC4" w:rsidRPr="00484651" w:rsidRDefault="00151CC4" w:rsidP="00151CC4">
      <w:pPr>
        <w:pStyle w:val="Bullet2G"/>
        <w:numPr>
          <w:ilvl w:val="0"/>
          <w:numId w:val="0"/>
        </w:numPr>
        <w:tabs>
          <w:tab w:val="left" w:pos="2268"/>
        </w:tabs>
        <w:ind w:left="2268" w:hanging="170"/>
        <w:rPr>
          <w:lang w:val="es-ES_tradnl"/>
        </w:rPr>
      </w:pPr>
      <w:r w:rsidRPr="00484651">
        <w:rPr>
          <w:lang w:val="es-ES_tradnl"/>
        </w:rPr>
        <w:t>•</w:t>
      </w:r>
      <w:r w:rsidRPr="00484651">
        <w:rPr>
          <w:lang w:val="es-ES_tradnl"/>
        </w:rPr>
        <w:tab/>
        <w:t>Menores de 5 años: 961, de los cuales 357 eran niñas y 604, niños</w:t>
      </w:r>
      <w:r w:rsidR="0028097B">
        <w:rPr>
          <w:lang w:val="es-ES_tradnl"/>
        </w:rPr>
        <w:t>.</w:t>
      </w:r>
    </w:p>
    <w:p w14:paraId="4BE56AD4" w14:textId="6A61C386" w:rsidR="00151CC4" w:rsidRPr="00484651" w:rsidRDefault="00151CC4" w:rsidP="00151CC4">
      <w:pPr>
        <w:pStyle w:val="Bullet2G"/>
        <w:numPr>
          <w:ilvl w:val="0"/>
          <w:numId w:val="0"/>
        </w:numPr>
        <w:tabs>
          <w:tab w:val="left" w:pos="2268"/>
        </w:tabs>
        <w:ind w:left="2268" w:hanging="170"/>
        <w:rPr>
          <w:lang w:val="es-ES_tradnl"/>
        </w:rPr>
      </w:pPr>
      <w:r w:rsidRPr="00484651">
        <w:rPr>
          <w:lang w:val="es-ES_tradnl"/>
        </w:rPr>
        <w:t>•</w:t>
      </w:r>
      <w:r w:rsidRPr="00484651">
        <w:rPr>
          <w:lang w:val="es-ES_tradnl"/>
        </w:rPr>
        <w:tab/>
        <w:t>Mayores de 5 años: 534, de los cuales 192 eran niñas y 342, niños</w:t>
      </w:r>
      <w:r w:rsidR="0028097B">
        <w:rPr>
          <w:lang w:val="es-ES_tradnl"/>
        </w:rPr>
        <w:t>.</w:t>
      </w:r>
    </w:p>
    <w:p w14:paraId="3B401B76" w14:textId="77777777" w:rsidR="00151CC4" w:rsidRPr="00484651" w:rsidRDefault="00151CC4" w:rsidP="00151CC4">
      <w:pPr>
        <w:pStyle w:val="Bullet1G"/>
        <w:numPr>
          <w:ilvl w:val="0"/>
          <w:numId w:val="0"/>
        </w:numPr>
        <w:tabs>
          <w:tab w:val="left" w:pos="1701"/>
        </w:tabs>
        <w:ind w:left="1701" w:hanging="170"/>
        <w:rPr>
          <w:lang w:val="es-ES_tradnl"/>
        </w:rPr>
      </w:pPr>
      <w:r w:rsidRPr="00484651">
        <w:rPr>
          <w:lang w:val="es-ES_tradnl"/>
        </w:rPr>
        <w:t>•</w:t>
      </w:r>
      <w:r w:rsidRPr="00484651">
        <w:rPr>
          <w:lang w:val="es-ES_tradnl"/>
        </w:rPr>
        <w:tab/>
        <w:t>En 2022:</w:t>
      </w:r>
    </w:p>
    <w:p w14:paraId="256A4C8B" w14:textId="0AC269E1" w:rsidR="00151CC4" w:rsidRPr="00484651" w:rsidRDefault="00151CC4" w:rsidP="00151CC4">
      <w:pPr>
        <w:pStyle w:val="Bullet2G"/>
        <w:numPr>
          <w:ilvl w:val="0"/>
          <w:numId w:val="0"/>
        </w:numPr>
        <w:tabs>
          <w:tab w:val="left" w:pos="2268"/>
        </w:tabs>
        <w:ind w:left="2268" w:hanging="170"/>
        <w:rPr>
          <w:lang w:val="es-ES_tradnl"/>
        </w:rPr>
      </w:pPr>
      <w:r w:rsidRPr="00484651">
        <w:rPr>
          <w:lang w:val="es-ES_tradnl"/>
        </w:rPr>
        <w:t>•</w:t>
      </w:r>
      <w:r w:rsidRPr="00484651">
        <w:rPr>
          <w:lang w:val="es-ES_tradnl"/>
        </w:rPr>
        <w:tab/>
        <w:t>Menores de 5 años: 1.565, de los cuales 961 eran niñas y 604, niños</w:t>
      </w:r>
      <w:r w:rsidR="0028097B">
        <w:rPr>
          <w:lang w:val="es-ES_tradnl"/>
        </w:rPr>
        <w:t>.</w:t>
      </w:r>
    </w:p>
    <w:p w14:paraId="7A073FB1" w14:textId="30733A5A" w:rsidR="00151CC4" w:rsidRPr="00484651" w:rsidRDefault="00151CC4" w:rsidP="00151CC4">
      <w:pPr>
        <w:pStyle w:val="Bullet2G"/>
        <w:numPr>
          <w:ilvl w:val="0"/>
          <w:numId w:val="0"/>
        </w:numPr>
        <w:tabs>
          <w:tab w:val="left" w:pos="2268"/>
        </w:tabs>
        <w:ind w:left="2268" w:hanging="170"/>
        <w:rPr>
          <w:lang w:val="es-ES_tradnl"/>
        </w:rPr>
      </w:pPr>
      <w:r w:rsidRPr="00484651">
        <w:rPr>
          <w:lang w:val="es-ES_tradnl"/>
        </w:rPr>
        <w:t>•</w:t>
      </w:r>
      <w:r w:rsidRPr="00484651">
        <w:rPr>
          <w:lang w:val="es-ES_tradnl"/>
        </w:rPr>
        <w:tab/>
        <w:t>Mayores de 5 años: 1.066, de los cuales 595 eran niñas y 471, niños</w:t>
      </w:r>
      <w:r w:rsidR="0028097B">
        <w:rPr>
          <w:lang w:val="es-ES_tradnl"/>
        </w:rPr>
        <w:t>.</w:t>
      </w:r>
    </w:p>
    <w:p w14:paraId="03236948"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17 d) de la lista de cuestiones</w:t>
      </w:r>
      <w:r w:rsidRPr="00484651">
        <w:rPr>
          <w:lang w:val="es-ES_tradnl"/>
        </w:rPr>
        <w:t xml:space="preserve"> </w:t>
      </w:r>
    </w:p>
    <w:p w14:paraId="008AABED" w14:textId="77777777" w:rsidR="00151CC4" w:rsidRPr="00484651" w:rsidRDefault="00151CC4" w:rsidP="00151CC4">
      <w:pPr>
        <w:pStyle w:val="SingleTxtG"/>
        <w:rPr>
          <w:lang w:val="es-ES_tradnl"/>
        </w:rPr>
      </w:pPr>
      <w:r w:rsidRPr="00484651">
        <w:rPr>
          <w:lang w:val="es-ES_tradnl"/>
        </w:rPr>
        <w:t>107.</w:t>
      </w:r>
      <w:r w:rsidRPr="00484651">
        <w:rPr>
          <w:lang w:val="es-ES_tradnl"/>
        </w:rPr>
        <w:tab/>
        <w:t>La situación de los niños adoptados es la siguiente:</w:t>
      </w:r>
    </w:p>
    <w:p w14:paraId="62F2627D" w14:textId="78F7ACB9" w:rsidR="00151CC4" w:rsidRPr="00484651" w:rsidRDefault="00151CC4" w:rsidP="00151CC4">
      <w:pPr>
        <w:pStyle w:val="Bullet1G"/>
        <w:numPr>
          <w:ilvl w:val="0"/>
          <w:numId w:val="0"/>
        </w:numPr>
        <w:tabs>
          <w:tab w:val="left" w:pos="1701"/>
        </w:tabs>
        <w:ind w:left="1701" w:hanging="170"/>
        <w:rPr>
          <w:lang w:val="es-ES_tradnl"/>
        </w:rPr>
      </w:pPr>
      <w:r w:rsidRPr="00484651">
        <w:rPr>
          <w:lang w:val="es-ES_tradnl"/>
        </w:rPr>
        <w:t>•</w:t>
      </w:r>
      <w:r w:rsidRPr="00484651">
        <w:rPr>
          <w:lang w:val="es-ES_tradnl"/>
        </w:rPr>
        <w:tab/>
        <w:t>En 2020: adopción-protección de 196 niños; adopción-filiación de 51 niños; total de 247 niños</w:t>
      </w:r>
      <w:r w:rsidR="0028097B">
        <w:rPr>
          <w:lang w:val="es-ES_tradnl"/>
        </w:rPr>
        <w:t>.</w:t>
      </w:r>
    </w:p>
    <w:p w14:paraId="07B93983" w14:textId="49CF919C" w:rsidR="00151CC4" w:rsidRPr="00484651" w:rsidRDefault="00151CC4" w:rsidP="00151CC4">
      <w:pPr>
        <w:pStyle w:val="Bullet1G"/>
        <w:numPr>
          <w:ilvl w:val="0"/>
          <w:numId w:val="0"/>
        </w:numPr>
        <w:tabs>
          <w:tab w:val="left" w:pos="1701"/>
        </w:tabs>
        <w:ind w:left="1701" w:hanging="170"/>
        <w:rPr>
          <w:lang w:val="es-ES_tradnl"/>
        </w:rPr>
      </w:pPr>
      <w:r w:rsidRPr="00484651">
        <w:rPr>
          <w:lang w:val="es-ES_tradnl"/>
        </w:rPr>
        <w:t>•</w:t>
      </w:r>
      <w:r w:rsidRPr="00484651">
        <w:rPr>
          <w:lang w:val="es-ES_tradnl"/>
        </w:rPr>
        <w:tab/>
        <w:t>En 2021: adopción-protección de 187 niños, de los que 95 eran niñas y 92, niños; adopción-filiación de 40 niños, de los cuales 22 eran niños y 18, niñas; total de 227</w:t>
      </w:r>
      <w:r w:rsidR="0028097B">
        <w:rPr>
          <w:lang w:val="es-ES_tradnl"/>
        </w:rPr>
        <w:t> </w:t>
      </w:r>
      <w:r w:rsidRPr="00484651">
        <w:rPr>
          <w:lang w:val="es-ES_tradnl"/>
        </w:rPr>
        <w:t>niños</w:t>
      </w:r>
      <w:r w:rsidR="0028097B">
        <w:rPr>
          <w:lang w:val="es-ES_tradnl"/>
        </w:rPr>
        <w:t>.</w:t>
      </w:r>
    </w:p>
    <w:p w14:paraId="67E010BB" w14:textId="3A752C8B" w:rsidR="00151CC4" w:rsidRPr="00484651" w:rsidRDefault="00151CC4" w:rsidP="00151CC4">
      <w:pPr>
        <w:pStyle w:val="Bullet1G"/>
        <w:numPr>
          <w:ilvl w:val="0"/>
          <w:numId w:val="0"/>
        </w:numPr>
        <w:tabs>
          <w:tab w:val="left" w:pos="1701"/>
        </w:tabs>
        <w:ind w:left="1701" w:hanging="170"/>
        <w:rPr>
          <w:lang w:val="es-ES_tradnl"/>
        </w:rPr>
      </w:pPr>
      <w:r w:rsidRPr="00484651">
        <w:rPr>
          <w:lang w:val="es-ES_tradnl"/>
        </w:rPr>
        <w:t>•</w:t>
      </w:r>
      <w:r w:rsidRPr="00484651">
        <w:rPr>
          <w:lang w:val="es-ES_tradnl"/>
        </w:rPr>
        <w:tab/>
        <w:t>En 2022: adopción-protección de 297 niños, de los que 162 eran niñas y 135, niños; adopción-filiación de 52 niños, de los cuales 31 eran niños y 21, niñas; total de 349</w:t>
      </w:r>
      <w:r w:rsidR="0028097B">
        <w:rPr>
          <w:lang w:val="es-ES_tradnl"/>
        </w:rPr>
        <w:t> </w:t>
      </w:r>
      <w:r w:rsidRPr="00484651">
        <w:rPr>
          <w:lang w:val="es-ES_tradnl"/>
        </w:rPr>
        <w:t>niños.</w:t>
      </w:r>
    </w:p>
    <w:p w14:paraId="19EED457" w14:textId="77777777" w:rsidR="00151CC4" w:rsidRPr="00484651" w:rsidRDefault="00151CC4" w:rsidP="00151CC4">
      <w:pPr>
        <w:pStyle w:val="H23G"/>
        <w:rPr>
          <w:lang w:val="es-ES_tradnl"/>
        </w:rPr>
      </w:pPr>
      <w:r w:rsidRPr="00484651">
        <w:rPr>
          <w:lang w:val="es-ES_tradnl"/>
        </w:rPr>
        <w:lastRenderedPageBreak/>
        <w:tab/>
      </w:r>
      <w:r w:rsidRPr="00484651">
        <w:rPr>
          <w:lang w:val="es-ES_tradnl"/>
        </w:rPr>
        <w:tab/>
      </w:r>
      <w:r w:rsidRPr="00484651">
        <w:rPr>
          <w:bCs/>
          <w:lang w:val="es-ES_tradnl"/>
        </w:rPr>
        <w:t>Respuesta al párrafo 18 a) de la lista de cuestiones</w:t>
      </w:r>
      <w:r w:rsidRPr="00484651">
        <w:rPr>
          <w:lang w:val="es-ES_tradnl"/>
        </w:rPr>
        <w:t xml:space="preserve"> </w:t>
      </w:r>
    </w:p>
    <w:p w14:paraId="7A54D17D" w14:textId="77777777" w:rsidR="00151CC4" w:rsidRPr="00484651" w:rsidRDefault="00151CC4" w:rsidP="00151CC4">
      <w:pPr>
        <w:pStyle w:val="SingleTxtG"/>
        <w:rPr>
          <w:lang w:val="es-ES_tradnl"/>
        </w:rPr>
      </w:pPr>
      <w:r w:rsidRPr="00484651">
        <w:rPr>
          <w:lang w:val="es-ES_tradnl"/>
        </w:rPr>
        <w:t>108.</w:t>
      </w:r>
      <w:r w:rsidRPr="00484651">
        <w:rPr>
          <w:lang w:val="es-ES_tradnl"/>
        </w:rPr>
        <w:tab/>
        <w:t>En Malí, los niños con discapacidad que viven con su familia no están registrados en ninguna base de datos.</w:t>
      </w:r>
    </w:p>
    <w:p w14:paraId="22F597FB"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18 b) de la lista de cuestiones</w:t>
      </w:r>
      <w:r w:rsidRPr="00484651">
        <w:rPr>
          <w:lang w:val="es-ES_tradnl"/>
        </w:rPr>
        <w:t xml:space="preserve"> </w:t>
      </w:r>
    </w:p>
    <w:p w14:paraId="42D43D7E" w14:textId="77777777" w:rsidR="00151CC4" w:rsidRPr="00484651" w:rsidRDefault="00151CC4" w:rsidP="00151CC4">
      <w:pPr>
        <w:pStyle w:val="SingleTxtG"/>
        <w:rPr>
          <w:lang w:val="es-ES_tradnl"/>
        </w:rPr>
      </w:pPr>
      <w:r w:rsidRPr="00484651">
        <w:rPr>
          <w:lang w:val="es-ES_tradnl"/>
        </w:rPr>
        <w:t>109.</w:t>
      </w:r>
      <w:r w:rsidRPr="00484651">
        <w:rPr>
          <w:lang w:val="es-ES_tradnl"/>
        </w:rPr>
        <w:tab/>
        <w:t xml:space="preserve">La situación de los niños internados en instituciones es la siguiente: </w:t>
      </w:r>
    </w:p>
    <w:p w14:paraId="6347E549" w14:textId="333504F0" w:rsidR="00151CC4" w:rsidRPr="00484651" w:rsidRDefault="00151CC4" w:rsidP="00151CC4">
      <w:pPr>
        <w:pStyle w:val="Bullet1G"/>
        <w:numPr>
          <w:ilvl w:val="0"/>
          <w:numId w:val="0"/>
        </w:numPr>
        <w:tabs>
          <w:tab w:val="left" w:pos="1701"/>
        </w:tabs>
        <w:ind w:left="1701" w:hanging="170"/>
        <w:rPr>
          <w:lang w:val="es-ES_tradnl"/>
        </w:rPr>
      </w:pPr>
      <w:r w:rsidRPr="00484651">
        <w:rPr>
          <w:lang w:val="es-ES_tradnl"/>
        </w:rPr>
        <w:t>•</w:t>
      </w:r>
      <w:r w:rsidRPr="00484651">
        <w:rPr>
          <w:lang w:val="es-ES_tradnl"/>
        </w:rPr>
        <w:tab/>
        <w:t>En 2020, de un total de 943 niños internados en instituciones, 60 tenían una discapacidad, de los cuales 32 eran niños y 28, niñas. El porcentaje de niños con discapacidad era del 6,36 %, de los cuales el 2,97 % eran niñas y el 3,39%, niños</w:t>
      </w:r>
      <w:r w:rsidR="0028097B">
        <w:rPr>
          <w:lang w:val="es-ES_tradnl"/>
        </w:rPr>
        <w:t>.</w:t>
      </w:r>
    </w:p>
    <w:p w14:paraId="58340B8B" w14:textId="0FB74B78" w:rsidR="00151CC4" w:rsidRPr="00484651" w:rsidRDefault="00151CC4" w:rsidP="00151CC4">
      <w:pPr>
        <w:pStyle w:val="Bullet1G"/>
        <w:numPr>
          <w:ilvl w:val="0"/>
          <w:numId w:val="0"/>
        </w:numPr>
        <w:tabs>
          <w:tab w:val="left" w:pos="1701"/>
        </w:tabs>
        <w:ind w:left="1701" w:hanging="170"/>
        <w:rPr>
          <w:lang w:val="es-ES_tradnl"/>
        </w:rPr>
      </w:pPr>
      <w:r w:rsidRPr="00484651">
        <w:rPr>
          <w:lang w:val="es-ES_tradnl"/>
        </w:rPr>
        <w:t>•</w:t>
      </w:r>
      <w:r w:rsidRPr="00484651">
        <w:rPr>
          <w:lang w:val="es-ES_tradnl"/>
        </w:rPr>
        <w:tab/>
        <w:t>En 2021, de un total de 914 niños internados en instituciones, el 6 % tenía una discapacidad, es decir, 57 niños, de los cuales 28 eran niños y 29, niñas</w:t>
      </w:r>
      <w:r w:rsidR="0028097B">
        <w:rPr>
          <w:lang w:val="es-ES_tradnl"/>
        </w:rPr>
        <w:t>.</w:t>
      </w:r>
    </w:p>
    <w:p w14:paraId="5FABAE28" w14:textId="77777777" w:rsidR="00151CC4" w:rsidRPr="00484651" w:rsidRDefault="00151CC4" w:rsidP="00151CC4">
      <w:pPr>
        <w:pStyle w:val="Bullet1G"/>
        <w:numPr>
          <w:ilvl w:val="0"/>
          <w:numId w:val="0"/>
        </w:numPr>
        <w:tabs>
          <w:tab w:val="left" w:pos="1701"/>
        </w:tabs>
        <w:ind w:left="1701" w:hanging="170"/>
        <w:rPr>
          <w:lang w:val="es-ES_tradnl"/>
        </w:rPr>
      </w:pPr>
      <w:r w:rsidRPr="00484651">
        <w:rPr>
          <w:lang w:val="es-ES_tradnl"/>
        </w:rPr>
        <w:t>•</w:t>
      </w:r>
      <w:r w:rsidRPr="00484651">
        <w:rPr>
          <w:lang w:val="es-ES_tradnl"/>
        </w:rPr>
        <w:tab/>
        <w:t>En 2022, de los 914 niños internados en instituciones, el porcentaje de niños con discapacidad era del 7,44 %, es decir, 68, de los cuales 36 eran niños y 32, niñas;</w:t>
      </w:r>
    </w:p>
    <w:p w14:paraId="58452C7E" w14:textId="77777777" w:rsidR="00151CC4" w:rsidRPr="00484651" w:rsidRDefault="00151CC4" w:rsidP="00151CC4">
      <w:pPr>
        <w:pStyle w:val="Bullet1G"/>
        <w:numPr>
          <w:ilvl w:val="0"/>
          <w:numId w:val="0"/>
        </w:numPr>
        <w:tabs>
          <w:tab w:val="left" w:pos="1701"/>
        </w:tabs>
        <w:ind w:left="1701" w:hanging="170"/>
        <w:rPr>
          <w:lang w:val="es-ES_tradnl"/>
        </w:rPr>
      </w:pPr>
      <w:r w:rsidRPr="00484651">
        <w:rPr>
          <w:lang w:val="es-ES_tradnl"/>
        </w:rPr>
        <w:t>•</w:t>
      </w:r>
      <w:r w:rsidRPr="00484651">
        <w:rPr>
          <w:lang w:val="es-ES_tradnl"/>
        </w:rPr>
        <w:tab/>
        <w:t>En 2023, de un total de 455 niños internados en instituciones, 69 tenían una discapacidad, es decir, el 15%, de los cuales 38 eran niños (el 8 %) y 31, niñas (el 6,81 %).</w:t>
      </w:r>
    </w:p>
    <w:p w14:paraId="70C8B031"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18 c) de la lista de cuestiones</w:t>
      </w:r>
      <w:r w:rsidRPr="00484651">
        <w:rPr>
          <w:lang w:val="es-ES_tradnl"/>
        </w:rPr>
        <w:t xml:space="preserve"> </w:t>
      </w:r>
    </w:p>
    <w:p w14:paraId="5E1C4082" w14:textId="77777777" w:rsidR="00151CC4" w:rsidRPr="00484651" w:rsidRDefault="00151CC4" w:rsidP="00151CC4">
      <w:pPr>
        <w:pStyle w:val="SingleTxtG"/>
        <w:rPr>
          <w:lang w:val="es-ES_tradnl"/>
        </w:rPr>
      </w:pPr>
      <w:r w:rsidRPr="00484651">
        <w:rPr>
          <w:lang w:val="es-ES_tradnl"/>
        </w:rPr>
        <w:t>110.</w:t>
      </w:r>
      <w:r w:rsidRPr="00484651">
        <w:rPr>
          <w:lang w:val="es-ES_tradnl"/>
        </w:rPr>
        <w:tab/>
        <w:t>Véase el cuadro adjunto al presente documento (puede consultarse en la página web del Comité).</w:t>
      </w:r>
      <w:bookmarkStart w:id="5" w:name="_Hlk160802181"/>
      <w:bookmarkEnd w:id="5"/>
    </w:p>
    <w:p w14:paraId="7CE3AD0A"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18 d) de la lista de cuestiones</w:t>
      </w:r>
      <w:r w:rsidRPr="00484651">
        <w:rPr>
          <w:lang w:val="es-ES_tradnl"/>
        </w:rPr>
        <w:t xml:space="preserve"> </w:t>
      </w:r>
    </w:p>
    <w:p w14:paraId="45725577" w14:textId="77777777" w:rsidR="00151CC4" w:rsidRPr="00484651" w:rsidRDefault="00151CC4" w:rsidP="00151CC4">
      <w:pPr>
        <w:pStyle w:val="SingleTxtG"/>
        <w:rPr>
          <w:lang w:val="es-ES_tradnl"/>
        </w:rPr>
      </w:pPr>
      <w:r w:rsidRPr="00484651">
        <w:rPr>
          <w:lang w:val="es-ES_tradnl"/>
        </w:rPr>
        <w:t>111.</w:t>
      </w:r>
      <w:r w:rsidRPr="00484651">
        <w:rPr>
          <w:lang w:val="es-ES_tradnl"/>
        </w:rPr>
        <w:tab/>
        <w:t>Véase el cuadro adjunto al presente documento (puede consultarse en la página web del Comité).</w:t>
      </w:r>
    </w:p>
    <w:p w14:paraId="4E458162"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18 e) de la lista de cuestiones</w:t>
      </w:r>
      <w:r w:rsidRPr="00484651">
        <w:rPr>
          <w:lang w:val="es-ES_tradnl"/>
        </w:rPr>
        <w:t xml:space="preserve"> </w:t>
      </w:r>
    </w:p>
    <w:p w14:paraId="5B816D8F" w14:textId="77777777" w:rsidR="00151CC4" w:rsidRPr="00484651" w:rsidRDefault="00151CC4" w:rsidP="00151CC4">
      <w:pPr>
        <w:pStyle w:val="SingleTxtG"/>
        <w:rPr>
          <w:lang w:val="es-ES_tradnl"/>
        </w:rPr>
      </w:pPr>
      <w:r w:rsidRPr="00484651">
        <w:rPr>
          <w:lang w:val="es-ES_tradnl"/>
        </w:rPr>
        <w:t>112.</w:t>
      </w:r>
      <w:r w:rsidRPr="00484651">
        <w:rPr>
          <w:lang w:val="es-ES_tradnl"/>
        </w:rPr>
        <w:tab/>
        <w:t>Véase el cuadro adjunto al presente documento (puede consultarse en la página web del Comité).</w:t>
      </w:r>
    </w:p>
    <w:p w14:paraId="0F54E271"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18 f) de la lista de cuestiones</w:t>
      </w:r>
      <w:r w:rsidRPr="00484651">
        <w:rPr>
          <w:lang w:val="es-ES_tradnl"/>
        </w:rPr>
        <w:t xml:space="preserve"> </w:t>
      </w:r>
    </w:p>
    <w:p w14:paraId="467FB436" w14:textId="77777777" w:rsidR="00151CC4" w:rsidRPr="00484651" w:rsidRDefault="00151CC4" w:rsidP="00151CC4">
      <w:pPr>
        <w:pStyle w:val="SingleTxtG"/>
        <w:rPr>
          <w:lang w:val="es-ES_tradnl"/>
        </w:rPr>
      </w:pPr>
      <w:r w:rsidRPr="00484651">
        <w:rPr>
          <w:lang w:val="es-ES_tradnl"/>
        </w:rPr>
        <w:t>113.</w:t>
      </w:r>
      <w:r w:rsidRPr="00484651">
        <w:rPr>
          <w:lang w:val="es-ES_tradnl"/>
        </w:rPr>
        <w:tab/>
        <w:t>Véase el cuadro adjunto al presente documento (puede consultarse en la página web del Comité).</w:t>
      </w:r>
    </w:p>
    <w:p w14:paraId="2C314712"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18 g) de la lista de cuestiones</w:t>
      </w:r>
      <w:r w:rsidRPr="00484651">
        <w:rPr>
          <w:lang w:val="es-ES_tradnl"/>
        </w:rPr>
        <w:t xml:space="preserve"> </w:t>
      </w:r>
    </w:p>
    <w:p w14:paraId="79805401" w14:textId="77777777" w:rsidR="00151CC4" w:rsidRPr="00484651" w:rsidRDefault="00151CC4" w:rsidP="00151CC4">
      <w:pPr>
        <w:pStyle w:val="SingleTxtG"/>
        <w:rPr>
          <w:lang w:val="es-ES_tradnl"/>
        </w:rPr>
      </w:pPr>
      <w:r w:rsidRPr="00484651">
        <w:rPr>
          <w:lang w:val="es-ES_tradnl"/>
        </w:rPr>
        <w:t>114.</w:t>
      </w:r>
      <w:r w:rsidRPr="00484651">
        <w:rPr>
          <w:lang w:val="es-ES_tradnl"/>
        </w:rPr>
        <w:tab/>
        <w:t>No disponemos de datos estadísticos sobre esta cuestión. Esta deficiencia del sistema de recopilación de datos deberá corregirse en un futuro próximo.</w:t>
      </w:r>
    </w:p>
    <w:p w14:paraId="4B239BBB"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19 a) de la lista de cuestiones</w:t>
      </w:r>
      <w:r w:rsidRPr="00484651">
        <w:rPr>
          <w:lang w:val="es-ES_tradnl"/>
        </w:rPr>
        <w:t xml:space="preserve"> </w:t>
      </w:r>
    </w:p>
    <w:p w14:paraId="301A2808" w14:textId="77777777" w:rsidR="00151CC4" w:rsidRPr="00484651" w:rsidRDefault="00151CC4" w:rsidP="00151CC4">
      <w:pPr>
        <w:pStyle w:val="SingleTxtG"/>
        <w:rPr>
          <w:lang w:val="es-ES_tradnl"/>
        </w:rPr>
      </w:pPr>
      <w:r w:rsidRPr="00484651">
        <w:rPr>
          <w:lang w:val="es-ES_tradnl"/>
        </w:rPr>
        <w:t>115.</w:t>
      </w:r>
      <w:r w:rsidRPr="00484651">
        <w:rPr>
          <w:lang w:val="es-ES_tradnl"/>
        </w:rPr>
        <w:tab/>
        <w:t>Para más información sobre los niños en conflicto con la ley que han sido detenidos, véase la columna c1 del cuadro siguiente.</w:t>
      </w:r>
    </w:p>
    <w:p w14:paraId="767E7F3D"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19 b) de la lista de cuestiones</w:t>
      </w:r>
      <w:r w:rsidRPr="00484651">
        <w:rPr>
          <w:lang w:val="es-ES_tradnl"/>
        </w:rPr>
        <w:t xml:space="preserve"> </w:t>
      </w:r>
    </w:p>
    <w:p w14:paraId="6DE43A2C" w14:textId="77777777" w:rsidR="00151CC4" w:rsidRPr="00484651" w:rsidRDefault="00151CC4" w:rsidP="00151CC4">
      <w:pPr>
        <w:pStyle w:val="SingleTxtG"/>
        <w:rPr>
          <w:lang w:val="es-ES_tradnl"/>
        </w:rPr>
      </w:pPr>
      <w:r w:rsidRPr="00484651">
        <w:rPr>
          <w:lang w:val="es-ES_tradnl"/>
        </w:rPr>
        <w:t>116.</w:t>
      </w:r>
      <w:r w:rsidRPr="00484651">
        <w:rPr>
          <w:lang w:val="es-ES_tradnl"/>
        </w:rPr>
        <w:tab/>
        <w:t>Para más información sobre los niños en conflicto con la ley que han sido derivados a programas de medidas extrajudiciales, véase la columna c7 del cuadro siguiente.</w:t>
      </w:r>
    </w:p>
    <w:p w14:paraId="6798A34B"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19 c) de la lista de cuestiones</w:t>
      </w:r>
      <w:r w:rsidRPr="00484651">
        <w:rPr>
          <w:lang w:val="es-ES_tradnl"/>
        </w:rPr>
        <w:t xml:space="preserve"> </w:t>
      </w:r>
    </w:p>
    <w:p w14:paraId="65BD5115" w14:textId="77777777" w:rsidR="00151CC4" w:rsidRPr="00484651" w:rsidRDefault="00151CC4" w:rsidP="00151CC4">
      <w:pPr>
        <w:pStyle w:val="SingleTxtG"/>
        <w:rPr>
          <w:lang w:val="es-ES_tradnl"/>
        </w:rPr>
      </w:pPr>
      <w:r w:rsidRPr="00484651">
        <w:rPr>
          <w:lang w:val="es-ES_tradnl"/>
        </w:rPr>
        <w:t>117.</w:t>
      </w:r>
      <w:r w:rsidRPr="00484651">
        <w:rPr>
          <w:lang w:val="es-ES_tradnl"/>
        </w:rPr>
        <w:tab/>
        <w:t>Para más información sobre los niños en conflicto con la ley que se encuentran en prisión preventiva, véase la columna c4 del cuadro siguiente.</w:t>
      </w:r>
    </w:p>
    <w:p w14:paraId="2ADC6E7E"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19 d) de la lista de cuestiones</w:t>
      </w:r>
      <w:r w:rsidRPr="00484651">
        <w:rPr>
          <w:lang w:val="es-ES_tradnl"/>
        </w:rPr>
        <w:t xml:space="preserve"> </w:t>
      </w:r>
    </w:p>
    <w:p w14:paraId="6587A5C6" w14:textId="77777777" w:rsidR="00151CC4" w:rsidRPr="00484651" w:rsidRDefault="00151CC4" w:rsidP="00151CC4">
      <w:pPr>
        <w:pStyle w:val="SingleTxtG"/>
        <w:rPr>
          <w:lang w:val="es-ES_tradnl"/>
        </w:rPr>
      </w:pPr>
      <w:r w:rsidRPr="00484651">
        <w:rPr>
          <w:lang w:val="es-ES_tradnl"/>
        </w:rPr>
        <w:t>118.</w:t>
      </w:r>
      <w:r w:rsidRPr="00484651">
        <w:rPr>
          <w:lang w:val="es-ES_tradnl"/>
        </w:rPr>
        <w:tab/>
        <w:t>Para más información sobre los niños en conflicto con la ley que han estado recluidos con adultos, véase la columna c6 del cuadro siguiente.</w:t>
      </w:r>
    </w:p>
    <w:p w14:paraId="1FEF7A25" w14:textId="77777777" w:rsidR="00151CC4" w:rsidRPr="00484651" w:rsidRDefault="00151CC4" w:rsidP="00151CC4">
      <w:pPr>
        <w:pStyle w:val="H23G"/>
        <w:rPr>
          <w:lang w:val="es-ES_tradnl"/>
        </w:rPr>
      </w:pPr>
      <w:r w:rsidRPr="00484651">
        <w:rPr>
          <w:lang w:val="es-ES_tradnl"/>
        </w:rPr>
        <w:lastRenderedPageBreak/>
        <w:tab/>
      </w:r>
      <w:r w:rsidRPr="00484651">
        <w:rPr>
          <w:lang w:val="es-ES_tradnl"/>
        </w:rPr>
        <w:tab/>
      </w:r>
      <w:r w:rsidRPr="00484651">
        <w:rPr>
          <w:bCs/>
          <w:lang w:val="es-ES_tradnl"/>
        </w:rPr>
        <w:t>Respuesta al párrafo 19 e) de la lista de cuestiones</w:t>
      </w:r>
      <w:r w:rsidRPr="00484651">
        <w:rPr>
          <w:lang w:val="es-ES_tradnl"/>
        </w:rPr>
        <w:t xml:space="preserve"> </w:t>
      </w:r>
    </w:p>
    <w:p w14:paraId="412D8F6B" w14:textId="77777777" w:rsidR="00151CC4" w:rsidRPr="00484651" w:rsidRDefault="00151CC4" w:rsidP="00151CC4">
      <w:pPr>
        <w:pStyle w:val="SingleTxtG"/>
        <w:rPr>
          <w:lang w:val="es-ES_tradnl"/>
        </w:rPr>
      </w:pPr>
      <w:r w:rsidRPr="00484651">
        <w:rPr>
          <w:lang w:val="es-ES_tradnl"/>
        </w:rPr>
        <w:t>119.</w:t>
      </w:r>
      <w:r w:rsidRPr="00484651">
        <w:rPr>
          <w:lang w:val="es-ES_tradnl"/>
        </w:rPr>
        <w:tab/>
        <w:t>Para más información sobre los niños en conflicto con la ley que han sido condenados y están cumpliendo una pena de privación de libertad, y la duración de la pena en cada caso, véase la columna c5 del cuadro siguiente.</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94"/>
        <w:gridCol w:w="740"/>
        <w:gridCol w:w="753"/>
        <w:gridCol w:w="753"/>
        <w:gridCol w:w="1012"/>
        <w:gridCol w:w="1147"/>
        <w:gridCol w:w="1088"/>
        <w:gridCol w:w="1383"/>
      </w:tblGrid>
      <w:tr w:rsidR="00E517D3" w:rsidRPr="00E517D3" w14:paraId="7F96A5FC" w14:textId="77777777" w:rsidTr="00E517D3">
        <w:trPr>
          <w:trHeight w:val="240"/>
          <w:tblHeader/>
        </w:trPr>
        <w:tc>
          <w:tcPr>
            <w:tcW w:w="567" w:type="dxa"/>
            <w:tcBorders>
              <w:top w:val="single" w:sz="4" w:space="0" w:color="auto"/>
              <w:bottom w:val="single" w:sz="12" w:space="0" w:color="auto"/>
            </w:tcBorders>
            <w:shd w:val="clear" w:color="auto" w:fill="auto"/>
            <w:vAlign w:val="bottom"/>
          </w:tcPr>
          <w:p w14:paraId="0BE3DBA2" w14:textId="77777777" w:rsidR="00151CC4" w:rsidRPr="00E517D3" w:rsidRDefault="00151CC4" w:rsidP="00E517D3">
            <w:pPr>
              <w:spacing w:before="80" w:after="80" w:line="200" w:lineRule="exact"/>
              <w:rPr>
                <w:bCs/>
                <w:i/>
                <w:sz w:val="16"/>
                <w:lang w:val="es-ES_tradnl"/>
              </w:rPr>
            </w:pPr>
            <w:r w:rsidRPr="00E517D3">
              <w:rPr>
                <w:i/>
                <w:iCs/>
                <w:sz w:val="16"/>
                <w:lang w:val="es-ES_tradnl"/>
              </w:rPr>
              <w:t>Año</w:t>
            </w:r>
          </w:p>
        </w:tc>
        <w:tc>
          <w:tcPr>
            <w:tcW w:w="898" w:type="dxa"/>
            <w:tcBorders>
              <w:top w:val="single" w:sz="4" w:space="0" w:color="auto"/>
              <w:bottom w:val="single" w:sz="12" w:space="0" w:color="auto"/>
            </w:tcBorders>
            <w:shd w:val="clear" w:color="auto" w:fill="auto"/>
            <w:vAlign w:val="bottom"/>
          </w:tcPr>
          <w:p w14:paraId="3F6D8E93" w14:textId="77777777" w:rsidR="00151CC4" w:rsidRPr="00E517D3" w:rsidRDefault="00151CC4" w:rsidP="00E517D3">
            <w:pPr>
              <w:spacing w:before="80" w:after="80" w:line="200" w:lineRule="exact"/>
              <w:ind w:left="113"/>
              <w:jc w:val="right"/>
              <w:rPr>
                <w:bCs/>
                <w:i/>
                <w:sz w:val="16"/>
                <w:lang w:val="es-ES_tradnl"/>
              </w:rPr>
            </w:pPr>
            <w:r w:rsidRPr="00E517D3">
              <w:rPr>
                <w:i/>
                <w:iCs/>
                <w:sz w:val="16"/>
                <w:lang w:val="es-ES_tradnl"/>
              </w:rPr>
              <w:t>Total c1</w:t>
            </w:r>
          </w:p>
        </w:tc>
        <w:tc>
          <w:tcPr>
            <w:tcW w:w="898" w:type="dxa"/>
            <w:tcBorders>
              <w:top w:val="single" w:sz="4" w:space="0" w:color="auto"/>
              <w:bottom w:val="single" w:sz="12" w:space="0" w:color="auto"/>
            </w:tcBorders>
            <w:shd w:val="clear" w:color="auto" w:fill="auto"/>
            <w:vAlign w:val="bottom"/>
          </w:tcPr>
          <w:p w14:paraId="69036422" w14:textId="77777777" w:rsidR="00151CC4" w:rsidRPr="00E517D3" w:rsidRDefault="00151CC4" w:rsidP="00E517D3">
            <w:pPr>
              <w:spacing w:before="80" w:after="80" w:line="200" w:lineRule="exact"/>
              <w:ind w:left="113"/>
              <w:jc w:val="right"/>
              <w:rPr>
                <w:bCs/>
                <w:i/>
                <w:sz w:val="16"/>
                <w:lang w:val="es-ES_tradnl"/>
              </w:rPr>
            </w:pPr>
            <w:r w:rsidRPr="00E517D3">
              <w:rPr>
                <w:i/>
                <w:iCs/>
                <w:sz w:val="16"/>
                <w:lang w:val="es-ES_tradnl"/>
              </w:rPr>
              <w:t>Niños c2</w:t>
            </w:r>
          </w:p>
        </w:tc>
        <w:tc>
          <w:tcPr>
            <w:tcW w:w="898" w:type="dxa"/>
            <w:tcBorders>
              <w:top w:val="single" w:sz="4" w:space="0" w:color="auto"/>
              <w:bottom w:val="single" w:sz="12" w:space="0" w:color="auto"/>
            </w:tcBorders>
            <w:shd w:val="clear" w:color="auto" w:fill="auto"/>
            <w:vAlign w:val="bottom"/>
          </w:tcPr>
          <w:p w14:paraId="4225582C" w14:textId="77777777" w:rsidR="00151CC4" w:rsidRPr="00E517D3" w:rsidRDefault="00151CC4" w:rsidP="00E517D3">
            <w:pPr>
              <w:spacing w:before="80" w:after="80" w:line="200" w:lineRule="exact"/>
              <w:ind w:left="113"/>
              <w:jc w:val="right"/>
              <w:rPr>
                <w:bCs/>
                <w:i/>
                <w:sz w:val="16"/>
                <w:lang w:val="es-ES_tradnl"/>
              </w:rPr>
            </w:pPr>
            <w:r w:rsidRPr="00E517D3">
              <w:rPr>
                <w:i/>
                <w:iCs/>
                <w:sz w:val="16"/>
                <w:lang w:val="es-ES_tradnl"/>
              </w:rPr>
              <w:t>Niñas c3</w:t>
            </w:r>
          </w:p>
        </w:tc>
        <w:tc>
          <w:tcPr>
            <w:tcW w:w="1134" w:type="dxa"/>
            <w:tcBorders>
              <w:top w:val="single" w:sz="4" w:space="0" w:color="auto"/>
              <w:bottom w:val="single" w:sz="12" w:space="0" w:color="auto"/>
            </w:tcBorders>
            <w:shd w:val="clear" w:color="auto" w:fill="auto"/>
            <w:vAlign w:val="bottom"/>
          </w:tcPr>
          <w:p w14:paraId="2DB47870" w14:textId="77777777" w:rsidR="00151CC4" w:rsidRPr="00E517D3" w:rsidRDefault="00151CC4" w:rsidP="00E517D3">
            <w:pPr>
              <w:spacing w:before="80" w:after="80" w:line="200" w:lineRule="exact"/>
              <w:ind w:left="113"/>
              <w:jc w:val="right"/>
              <w:rPr>
                <w:bCs/>
                <w:i/>
                <w:sz w:val="16"/>
                <w:lang w:val="es-ES_tradnl"/>
              </w:rPr>
            </w:pPr>
            <w:r w:rsidRPr="00E517D3">
              <w:rPr>
                <w:i/>
                <w:iCs/>
                <w:sz w:val="16"/>
                <w:lang w:val="es-ES_tradnl"/>
              </w:rPr>
              <w:t>Prisión preventiva c4</w:t>
            </w:r>
          </w:p>
        </w:tc>
        <w:tc>
          <w:tcPr>
            <w:tcW w:w="1275" w:type="dxa"/>
            <w:tcBorders>
              <w:top w:val="single" w:sz="4" w:space="0" w:color="auto"/>
              <w:bottom w:val="single" w:sz="12" w:space="0" w:color="auto"/>
            </w:tcBorders>
            <w:shd w:val="clear" w:color="auto" w:fill="auto"/>
            <w:vAlign w:val="bottom"/>
          </w:tcPr>
          <w:p w14:paraId="7F7D1C1A" w14:textId="77777777" w:rsidR="00151CC4" w:rsidRPr="00E517D3" w:rsidRDefault="00151CC4" w:rsidP="00E517D3">
            <w:pPr>
              <w:spacing w:before="80" w:after="80" w:line="200" w:lineRule="exact"/>
              <w:ind w:left="113"/>
              <w:jc w:val="right"/>
              <w:rPr>
                <w:bCs/>
                <w:i/>
                <w:sz w:val="16"/>
                <w:lang w:val="es-ES_tradnl"/>
              </w:rPr>
            </w:pPr>
            <w:r w:rsidRPr="00E517D3">
              <w:rPr>
                <w:i/>
                <w:iCs/>
                <w:sz w:val="16"/>
                <w:lang w:val="es-ES_tradnl"/>
              </w:rPr>
              <w:t>Condenados c5</w:t>
            </w:r>
          </w:p>
        </w:tc>
        <w:tc>
          <w:tcPr>
            <w:tcW w:w="1276" w:type="dxa"/>
            <w:tcBorders>
              <w:top w:val="single" w:sz="4" w:space="0" w:color="auto"/>
              <w:bottom w:val="single" w:sz="12" w:space="0" w:color="auto"/>
            </w:tcBorders>
            <w:shd w:val="clear" w:color="auto" w:fill="auto"/>
            <w:vAlign w:val="bottom"/>
          </w:tcPr>
          <w:p w14:paraId="7DAC1338" w14:textId="77777777" w:rsidR="00151CC4" w:rsidRPr="00E517D3" w:rsidRDefault="00151CC4" w:rsidP="00E517D3">
            <w:pPr>
              <w:spacing w:before="80" w:after="80" w:line="200" w:lineRule="exact"/>
              <w:ind w:left="113"/>
              <w:jc w:val="right"/>
              <w:rPr>
                <w:bCs/>
                <w:i/>
                <w:sz w:val="16"/>
                <w:lang w:val="es-ES_tradnl"/>
              </w:rPr>
            </w:pPr>
            <w:r w:rsidRPr="00E517D3">
              <w:rPr>
                <w:i/>
                <w:iCs/>
                <w:sz w:val="16"/>
                <w:lang w:val="es-ES_tradnl"/>
              </w:rPr>
              <w:t>Recluidos con adultos c6</w:t>
            </w:r>
          </w:p>
        </w:tc>
        <w:tc>
          <w:tcPr>
            <w:tcW w:w="1558" w:type="dxa"/>
            <w:tcBorders>
              <w:top w:val="single" w:sz="4" w:space="0" w:color="auto"/>
              <w:bottom w:val="single" w:sz="12" w:space="0" w:color="auto"/>
            </w:tcBorders>
            <w:shd w:val="clear" w:color="auto" w:fill="auto"/>
            <w:vAlign w:val="bottom"/>
          </w:tcPr>
          <w:p w14:paraId="4D6A3C43" w14:textId="77777777" w:rsidR="00151CC4" w:rsidRPr="00E517D3" w:rsidRDefault="00151CC4" w:rsidP="00E517D3">
            <w:pPr>
              <w:spacing w:before="80" w:after="80" w:line="200" w:lineRule="exact"/>
              <w:ind w:left="113"/>
              <w:jc w:val="right"/>
              <w:rPr>
                <w:bCs/>
                <w:i/>
                <w:sz w:val="16"/>
                <w:lang w:val="es-ES_tradnl"/>
              </w:rPr>
            </w:pPr>
            <w:r w:rsidRPr="00E517D3">
              <w:rPr>
                <w:i/>
                <w:iCs/>
                <w:sz w:val="16"/>
                <w:lang w:val="es-ES_tradnl"/>
              </w:rPr>
              <w:t>Programa de medidas extrajudiciales c7</w:t>
            </w:r>
          </w:p>
        </w:tc>
      </w:tr>
      <w:tr w:rsidR="00E517D3" w:rsidRPr="00E517D3" w14:paraId="6F282424" w14:textId="77777777" w:rsidTr="00E517D3">
        <w:trPr>
          <w:trHeight w:val="240"/>
        </w:trPr>
        <w:tc>
          <w:tcPr>
            <w:tcW w:w="567" w:type="dxa"/>
            <w:tcBorders>
              <w:top w:val="single" w:sz="12" w:space="0" w:color="auto"/>
            </w:tcBorders>
            <w:shd w:val="clear" w:color="auto" w:fill="auto"/>
          </w:tcPr>
          <w:p w14:paraId="516AB7F8" w14:textId="77777777" w:rsidR="00151CC4" w:rsidRPr="00E517D3" w:rsidRDefault="00151CC4" w:rsidP="00E517D3">
            <w:pPr>
              <w:spacing w:before="40" w:after="40" w:line="220" w:lineRule="exact"/>
              <w:rPr>
                <w:sz w:val="18"/>
                <w:lang w:val="es-ES_tradnl"/>
              </w:rPr>
            </w:pPr>
            <w:r w:rsidRPr="00E517D3">
              <w:rPr>
                <w:sz w:val="18"/>
                <w:lang w:val="es-ES_tradnl"/>
              </w:rPr>
              <w:t>2021</w:t>
            </w:r>
          </w:p>
        </w:tc>
        <w:tc>
          <w:tcPr>
            <w:tcW w:w="898" w:type="dxa"/>
            <w:tcBorders>
              <w:top w:val="single" w:sz="12" w:space="0" w:color="auto"/>
            </w:tcBorders>
            <w:shd w:val="clear" w:color="auto" w:fill="auto"/>
            <w:vAlign w:val="bottom"/>
          </w:tcPr>
          <w:p w14:paraId="06209604" w14:textId="77777777" w:rsidR="00151CC4" w:rsidRPr="00E517D3" w:rsidRDefault="00151CC4" w:rsidP="00E517D3">
            <w:pPr>
              <w:spacing w:before="40" w:after="40" w:line="220" w:lineRule="exact"/>
              <w:ind w:left="113"/>
              <w:jc w:val="right"/>
              <w:rPr>
                <w:sz w:val="18"/>
                <w:lang w:val="es-ES_tradnl"/>
              </w:rPr>
            </w:pPr>
            <w:r w:rsidRPr="00E517D3">
              <w:rPr>
                <w:sz w:val="18"/>
                <w:lang w:val="es-ES_tradnl"/>
              </w:rPr>
              <w:t>579</w:t>
            </w:r>
          </w:p>
        </w:tc>
        <w:tc>
          <w:tcPr>
            <w:tcW w:w="898" w:type="dxa"/>
            <w:tcBorders>
              <w:top w:val="single" w:sz="12" w:space="0" w:color="auto"/>
            </w:tcBorders>
            <w:shd w:val="clear" w:color="auto" w:fill="auto"/>
            <w:vAlign w:val="bottom"/>
          </w:tcPr>
          <w:p w14:paraId="2B27C0AA" w14:textId="77777777" w:rsidR="00151CC4" w:rsidRPr="00E517D3" w:rsidRDefault="00151CC4" w:rsidP="00E517D3">
            <w:pPr>
              <w:spacing w:before="40" w:after="40" w:line="220" w:lineRule="exact"/>
              <w:ind w:left="113"/>
              <w:jc w:val="right"/>
              <w:rPr>
                <w:sz w:val="18"/>
                <w:lang w:val="es-ES_tradnl"/>
              </w:rPr>
            </w:pPr>
            <w:r w:rsidRPr="00E517D3">
              <w:rPr>
                <w:sz w:val="18"/>
                <w:lang w:val="es-ES_tradnl"/>
              </w:rPr>
              <w:t>533</w:t>
            </w:r>
          </w:p>
        </w:tc>
        <w:tc>
          <w:tcPr>
            <w:tcW w:w="898" w:type="dxa"/>
            <w:tcBorders>
              <w:top w:val="single" w:sz="12" w:space="0" w:color="auto"/>
            </w:tcBorders>
            <w:shd w:val="clear" w:color="auto" w:fill="auto"/>
            <w:vAlign w:val="bottom"/>
          </w:tcPr>
          <w:p w14:paraId="2F170FDA" w14:textId="77777777" w:rsidR="00151CC4" w:rsidRPr="00E517D3" w:rsidRDefault="00151CC4" w:rsidP="00E517D3">
            <w:pPr>
              <w:spacing w:before="40" w:after="40" w:line="220" w:lineRule="exact"/>
              <w:ind w:left="113"/>
              <w:jc w:val="right"/>
              <w:rPr>
                <w:sz w:val="18"/>
                <w:lang w:val="es-ES_tradnl"/>
              </w:rPr>
            </w:pPr>
            <w:r w:rsidRPr="00E517D3">
              <w:rPr>
                <w:sz w:val="18"/>
                <w:lang w:val="es-ES_tradnl"/>
              </w:rPr>
              <w:t>46</w:t>
            </w:r>
          </w:p>
        </w:tc>
        <w:tc>
          <w:tcPr>
            <w:tcW w:w="1134" w:type="dxa"/>
            <w:tcBorders>
              <w:top w:val="single" w:sz="12" w:space="0" w:color="auto"/>
            </w:tcBorders>
            <w:shd w:val="clear" w:color="auto" w:fill="auto"/>
            <w:vAlign w:val="bottom"/>
          </w:tcPr>
          <w:p w14:paraId="22C7ECB9" w14:textId="77777777" w:rsidR="00151CC4" w:rsidRPr="00E517D3" w:rsidRDefault="00151CC4" w:rsidP="00E517D3">
            <w:pPr>
              <w:spacing w:before="40" w:after="40" w:line="220" w:lineRule="exact"/>
              <w:ind w:left="113"/>
              <w:jc w:val="right"/>
              <w:rPr>
                <w:sz w:val="18"/>
                <w:lang w:val="es-ES_tradnl"/>
              </w:rPr>
            </w:pPr>
            <w:r w:rsidRPr="00E517D3">
              <w:rPr>
                <w:sz w:val="18"/>
                <w:lang w:val="es-ES_tradnl"/>
              </w:rPr>
              <w:t>557</w:t>
            </w:r>
          </w:p>
        </w:tc>
        <w:tc>
          <w:tcPr>
            <w:tcW w:w="1275" w:type="dxa"/>
            <w:tcBorders>
              <w:top w:val="single" w:sz="12" w:space="0" w:color="auto"/>
            </w:tcBorders>
            <w:shd w:val="clear" w:color="auto" w:fill="auto"/>
            <w:vAlign w:val="bottom"/>
          </w:tcPr>
          <w:p w14:paraId="6AD13678" w14:textId="77777777" w:rsidR="00151CC4" w:rsidRPr="00E517D3" w:rsidRDefault="00151CC4" w:rsidP="00E517D3">
            <w:pPr>
              <w:spacing w:before="40" w:after="40" w:line="220" w:lineRule="exact"/>
              <w:ind w:left="113"/>
              <w:jc w:val="right"/>
              <w:rPr>
                <w:sz w:val="18"/>
                <w:lang w:val="es-ES_tradnl"/>
              </w:rPr>
            </w:pPr>
            <w:r w:rsidRPr="00E517D3">
              <w:rPr>
                <w:sz w:val="18"/>
                <w:lang w:val="es-ES_tradnl"/>
              </w:rPr>
              <w:t>22</w:t>
            </w:r>
          </w:p>
        </w:tc>
        <w:tc>
          <w:tcPr>
            <w:tcW w:w="1276" w:type="dxa"/>
            <w:tcBorders>
              <w:top w:val="single" w:sz="12" w:space="0" w:color="auto"/>
            </w:tcBorders>
            <w:shd w:val="clear" w:color="auto" w:fill="auto"/>
            <w:vAlign w:val="bottom"/>
          </w:tcPr>
          <w:p w14:paraId="77237B72" w14:textId="77777777" w:rsidR="00151CC4" w:rsidRPr="00E517D3" w:rsidRDefault="00151CC4" w:rsidP="00E517D3">
            <w:pPr>
              <w:spacing w:before="40" w:after="40" w:line="220" w:lineRule="exact"/>
              <w:ind w:left="113"/>
              <w:jc w:val="right"/>
              <w:rPr>
                <w:sz w:val="18"/>
                <w:lang w:val="es-ES_tradnl"/>
              </w:rPr>
            </w:pPr>
            <w:r w:rsidRPr="00E517D3">
              <w:rPr>
                <w:sz w:val="18"/>
                <w:lang w:val="es-ES_tradnl"/>
              </w:rPr>
              <w:t>31</w:t>
            </w:r>
          </w:p>
        </w:tc>
        <w:tc>
          <w:tcPr>
            <w:tcW w:w="1558" w:type="dxa"/>
            <w:tcBorders>
              <w:top w:val="single" w:sz="12" w:space="0" w:color="auto"/>
            </w:tcBorders>
            <w:shd w:val="clear" w:color="auto" w:fill="auto"/>
            <w:vAlign w:val="bottom"/>
          </w:tcPr>
          <w:p w14:paraId="2743CD4F" w14:textId="77777777" w:rsidR="00151CC4" w:rsidRPr="00E517D3" w:rsidRDefault="00151CC4" w:rsidP="00E517D3">
            <w:pPr>
              <w:spacing w:before="40" w:after="40" w:line="220" w:lineRule="exact"/>
              <w:ind w:left="113"/>
              <w:jc w:val="right"/>
              <w:rPr>
                <w:sz w:val="18"/>
                <w:lang w:val="es-ES_tradnl"/>
              </w:rPr>
            </w:pPr>
            <w:r w:rsidRPr="00E517D3">
              <w:rPr>
                <w:sz w:val="18"/>
                <w:lang w:val="es-ES_tradnl"/>
              </w:rPr>
              <w:t>0</w:t>
            </w:r>
          </w:p>
        </w:tc>
      </w:tr>
      <w:tr w:rsidR="00E517D3" w:rsidRPr="00E517D3" w14:paraId="42340824" w14:textId="77777777" w:rsidTr="00E517D3">
        <w:trPr>
          <w:trHeight w:val="240"/>
        </w:trPr>
        <w:tc>
          <w:tcPr>
            <w:tcW w:w="567" w:type="dxa"/>
            <w:shd w:val="clear" w:color="auto" w:fill="auto"/>
          </w:tcPr>
          <w:p w14:paraId="71FF6E1D" w14:textId="77777777" w:rsidR="00151CC4" w:rsidRPr="00E517D3" w:rsidRDefault="00151CC4" w:rsidP="00E517D3">
            <w:pPr>
              <w:spacing w:before="40" w:after="40" w:line="220" w:lineRule="exact"/>
              <w:rPr>
                <w:sz w:val="18"/>
                <w:lang w:val="es-ES_tradnl"/>
              </w:rPr>
            </w:pPr>
            <w:r w:rsidRPr="00E517D3">
              <w:rPr>
                <w:sz w:val="18"/>
                <w:lang w:val="es-ES_tradnl"/>
              </w:rPr>
              <w:t>2022</w:t>
            </w:r>
          </w:p>
        </w:tc>
        <w:tc>
          <w:tcPr>
            <w:tcW w:w="898" w:type="dxa"/>
            <w:shd w:val="clear" w:color="auto" w:fill="auto"/>
            <w:vAlign w:val="bottom"/>
          </w:tcPr>
          <w:p w14:paraId="6F30443F" w14:textId="77777777" w:rsidR="00151CC4" w:rsidRPr="00E517D3" w:rsidRDefault="00151CC4" w:rsidP="00E517D3">
            <w:pPr>
              <w:spacing w:before="40" w:after="40" w:line="220" w:lineRule="exact"/>
              <w:ind w:left="113"/>
              <w:jc w:val="right"/>
              <w:rPr>
                <w:sz w:val="18"/>
                <w:lang w:val="es-ES_tradnl"/>
              </w:rPr>
            </w:pPr>
            <w:r w:rsidRPr="00E517D3">
              <w:rPr>
                <w:sz w:val="18"/>
                <w:lang w:val="es-ES_tradnl"/>
              </w:rPr>
              <w:t>454</w:t>
            </w:r>
          </w:p>
        </w:tc>
        <w:tc>
          <w:tcPr>
            <w:tcW w:w="898" w:type="dxa"/>
            <w:shd w:val="clear" w:color="auto" w:fill="auto"/>
            <w:vAlign w:val="bottom"/>
          </w:tcPr>
          <w:p w14:paraId="29B70C84" w14:textId="77777777" w:rsidR="00151CC4" w:rsidRPr="00E517D3" w:rsidRDefault="00151CC4" w:rsidP="00E517D3">
            <w:pPr>
              <w:spacing w:before="40" w:after="40" w:line="220" w:lineRule="exact"/>
              <w:ind w:left="113"/>
              <w:jc w:val="right"/>
              <w:rPr>
                <w:sz w:val="18"/>
                <w:lang w:val="es-ES_tradnl"/>
              </w:rPr>
            </w:pPr>
            <w:r w:rsidRPr="00E517D3">
              <w:rPr>
                <w:sz w:val="18"/>
                <w:lang w:val="es-ES_tradnl"/>
              </w:rPr>
              <w:t>420</w:t>
            </w:r>
          </w:p>
        </w:tc>
        <w:tc>
          <w:tcPr>
            <w:tcW w:w="898" w:type="dxa"/>
            <w:shd w:val="clear" w:color="auto" w:fill="auto"/>
            <w:vAlign w:val="bottom"/>
          </w:tcPr>
          <w:p w14:paraId="6E67DF85" w14:textId="77777777" w:rsidR="00151CC4" w:rsidRPr="00E517D3" w:rsidRDefault="00151CC4" w:rsidP="00E517D3">
            <w:pPr>
              <w:spacing w:before="40" w:after="40" w:line="220" w:lineRule="exact"/>
              <w:ind w:left="113"/>
              <w:jc w:val="right"/>
              <w:rPr>
                <w:sz w:val="18"/>
                <w:lang w:val="es-ES_tradnl"/>
              </w:rPr>
            </w:pPr>
            <w:r w:rsidRPr="00E517D3">
              <w:rPr>
                <w:sz w:val="18"/>
                <w:lang w:val="es-ES_tradnl"/>
              </w:rPr>
              <w:t>34</w:t>
            </w:r>
          </w:p>
        </w:tc>
        <w:tc>
          <w:tcPr>
            <w:tcW w:w="1134" w:type="dxa"/>
            <w:shd w:val="clear" w:color="auto" w:fill="auto"/>
            <w:vAlign w:val="bottom"/>
          </w:tcPr>
          <w:p w14:paraId="21F6DAAB" w14:textId="77777777" w:rsidR="00151CC4" w:rsidRPr="00E517D3" w:rsidRDefault="00151CC4" w:rsidP="00E517D3">
            <w:pPr>
              <w:spacing w:before="40" w:after="40" w:line="220" w:lineRule="exact"/>
              <w:ind w:left="113"/>
              <w:jc w:val="right"/>
              <w:rPr>
                <w:sz w:val="18"/>
                <w:lang w:val="es-ES_tradnl"/>
              </w:rPr>
            </w:pPr>
            <w:r w:rsidRPr="00E517D3">
              <w:rPr>
                <w:sz w:val="18"/>
                <w:lang w:val="es-ES_tradnl"/>
              </w:rPr>
              <w:t>423</w:t>
            </w:r>
          </w:p>
        </w:tc>
        <w:tc>
          <w:tcPr>
            <w:tcW w:w="1275" w:type="dxa"/>
            <w:shd w:val="clear" w:color="auto" w:fill="auto"/>
            <w:vAlign w:val="bottom"/>
          </w:tcPr>
          <w:p w14:paraId="162F9496" w14:textId="77777777" w:rsidR="00151CC4" w:rsidRPr="00E517D3" w:rsidRDefault="00151CC4" w:rsidP="00E517D3">
            <w:pPr>
              <w:spacing w:before="40" w:after="40" w:line="220" w:lineRule="exact"/>
              <w:ind w:left="113"/>
              <w:jc w:val="right"/>
              <w:rPr>
                <w:sz w:val="18"/>
                <w:lang w:val="es-ES_tradnl"/>
              </w:rPr>
            </w:pPr>
            <w:r w:rsidRPr="00E517D3">
              <w:rPr>
                <w:sz w:val="18"/>
                <w:lang w:val="es-ES_tradnl"/>
              </w:rPr>
              <w:t>31</w:t>
            </w:r>
          </w:p>
        </w:tc>
        <w:tc>
          <w:tcPr>
            <w:tcW w:w="1276" w:type="dxa"/>
            <w:shd w:val="clear" w:color="auto" w:fill="auto"/>
            <w:vAlign w:val="bottom"/>
          </w:tcPr>
          <w:p w14:paraId="3A63F664" w14:textId="77777777" w:rsidR="00151CC4" w:rsidRPr="00E517D3" w:rsidRDefault="00151CC4" w:rsidP="00E517D3">
            <w:pPr>
              <w:spacing w:before="40" w:after="40" w:line="220" w:lineRule="exact"/>
              <w:ind w:left="113"/>
              <w:jc w:val="right"/>
              <w:rPr>
                <w:sz w:val="18"/>
                <w:lang w:val="es-ES_tradnl"/>
              </w:rPr>
            </w:pPr>
            <w:r w:rsidRPr="00E517D3">
              <w:rPr>
                <w:sz w:val="18"/>
                <w:lang w:val="es-ES_tradnl"/>
              </w:rPr>
              <w:t>32</w:t>
            </w:r>
          </w:p>
        </w:tc>
        <w:tc>
          <w:tcPr>
            <w:tcW w:w="1558" w:type="dxa"/>
            <w:shd w:val="clear" w:color="auto" w:fill="auto"/>
            <w:vAlign w:val="bottom"/>
          </w:tcPr>
          <w:p w14:paraId="27F02123" w14:textId="77777777" w:rsidR="00151CC4" w:rsidRPr="00E517D3" w:rsidRDefault="00151CC4" w:rsidP="00E517D3">
            <w:pPr>
              <w:spacing w:before="40" w:after="40" w:line="220" w:lineRule="exact"/>
              <w:ind w:left="113"/>
              <w:jc w:val="right"/>
              <w:rPr>
                <w:sz w:val="18"/>
                <w:lang w:val="es-ES_tradnl"/>
              </w:rPr>
            </w:pPr>
            <w:r w:rsidRPr="00E517D3">
              <w:rPr>
                <w:sz w:val="18"/>
                <w:lang w:val="es-ES_tradnl"/>
              </w:rPr>
              <w:t>0</w:t>
            </w:r>
          </w:p>
        </w:tc>
      </w:tr>
      <w:tr w:rsidR="00E517D3" w:rsidRPr="00E517D3" w14:paraId="6DD005B1" w14:textId="77777777" w:rsidTr="00E517D3">
        <w:trPr>
          <w:trHeight w:val="240"/>
        </w:trPr>
        <w:tc>
          <w:tcPr>
            <w:tcW w:w="567" w:type="dxa"/>
            <w:tcBorders>
              <w:bottom w:val="single" w:sz="12" w:space="0" w:color="auto"/>
            </w:tcBorders>
            <w:shd w:val="clear" w:color="auto" w:fill="auto"/>
          </w:tcPr>
          <w:p w14:paraId="61293168" w14:textId="77777777" w:rsidR="00151CC4" w:rsidRPr="00E517D3" w:rsidRDefault="00151CC4" w:rsidP="00E517D3">
            <w:pPr>
              <w:spacing w:before="40" w:after="40" w:line="220" w:lineRule="exact"/>
              <w:rPr>
                <w:sz w:val="18"/>
                <w:lang w:val="es-ES_tradnl"/>
              </w:rPr>
            </w:pPr>
            <w:r w:rsidRPr="00E517D3">
              <w:rPr>
                <w:sz w:val="18"/>
                <w:lang w:val="es-ES_tradnl"/>
              </w:rPr>
              <w:t>2023</w:t>
            </w:r>
          </w:p>
        </w:tc>
        <w:tc>
          <w:tcPr>
            <w:tcW w:w="898" w:type="dxa"/>
            <w:tcBorders>
              <w:bottom w:val="single" w:sz="12" w:space="0" w:color="auto"/>
            </w:tcBorders>
            <w:shd w:val="clear" w:color="auto" w:fill="auto"/>
            <w:vAlign w:val="bottom"/>
          </w:tcPr>
          <w:p w14:paraId="045944F1" w14:textId="77777777" w:rsidR="00151CC4" w:rsidRPr="00E517D3" w:rsidRDefault="00151CC4" w:rsidP="00E517D3">
            <w:pPr>
              <w:spacing w:before="40" w:after="40" w:line="220" w:lineRule="exact"/>
              <w:ind w:left="113"/>
              <w:jc w:val="right"/>
              <w:rPr>
                <w:sz w:val="18"/>
                <w:lang w:val="es-ES_tradnl"/>
              </w:rPr>
            </w:pPr>
            <w:r w:rsidRPr="00E517D3">
              <w:rPr>
                <w:sz w:val="18"/>
                <w:lang w:val="es-ES_tradnl"/>
              </w:rPr>
              <w:t>498</w:t>
            </w:r>
          </w:p>
        </w:tc>
        <w:tc>
          <w:tcPr>
            <w:tcW w:w="898" w:type="dxa"/>
            <w:tcBorders>
              <w:bottom w:val="single" w:sz="12" w:space="0" w:color="auto"/>
            </w:tcBorders>
            <w:shd w:val="clear" w:color="auto" w:fill="auto"/>
            <w:vAlign w:val="bottom"/>
          </w:tcPr>
          <w:p w14:paraId="6FB68313" w14:textId="77777777" w:rsidR="00151CC4" w:rsidRPr="00E517D3" w:rsidRDefault="00151CC4" w:rsidP="00E517D3">
            <w:pPr>
              <w:spacing w:before="40" w:after="40" w:line="220" w:lineRule="exact"/>
              <w:ind w:left="113"/>
              <w:jc w:val="right"/>
              <w:rPr>
                <w:sz w:val="18"/>
                <w:lang w:val="es-ES_tradnl"/>
              </w:rPr>
            </w:pPr>
            <w:r w:rsidRPr="00E517D3">
              <w:rPr>
                <w:sz w:val="18"/>
                <w:lang w:val="es-ES_tradnl"/>
              </w:rPr>
              <w:t>462</w:t>
            </w:r>
          </w:p>
        </w:tc>
        <w:tc>
          <w:tcPr>
            <w:tcW w:w="898" w:type="dxa"/>
            <w:tcBorders>
              <w:bottom w:val="single" w:sz="12" w:space="0" w:color="auto"/>
            </w:tcBorders>
            <w:shd w:val="clear" w:color="auto" w:fill="auto"/>
            <w:vAlign w:val="bottom"/>
          </w:tcPr>
          <w:p w14:paraId="47CF7294" w14:textId="77777777" w:rsidR="00151CC4" w:rsidRPr="00E517D3" w:rsidRDefault="00151CC4" w:rsidP="00E517D3">
            <w:pPr>
              <w:spacing w:before="40" w:after="40" w:line="220" w:lineRule="exact"/>
              <w:ind w:left="113"/>
              <w:jc w:val="right"/>
              <w:rPr>
                <w:sz w:val="18"/>
                <w:lang w:val="es-ES_tradnl"/>
              </w:rPr>
            </w:pPr>
            <w:r w:rsidRPr="00E517D3">
              <w:rPr>
                <w:sz w:val="18"/>
                <w:lang w:val="es-ES_tradnl"/>
              </w:rPr>
              <w:t>36</w:t>
            </w:r>
          </w:p>
        </w:tc>
        <w:tc>
          <w:tcPr>
            <w:tcW w:w="1134" w:type="dxa"/>
            <w:tcBorders>
              <w:bottom w:val="single" w:sz="12" w:space="0" w:color="auto"/>
            </w:tcBorders>
            <w:shd w:val="clear" w:color="auto" w:fill="auto"/>
            <w:vAlign w:val="bottom"/>
          </w:tcPr>
          <w:p w14:paraId="7C6B6936" w14:textId="77777777" w:rsidR="00151CC4" w:rsidRPr="00E517D3" w:rsidRDefault="00151CC4" w:rsidP="00E517D3">
            <w:pPr>
              <w:spacing w:before="40" w:after="40" w:line="220" w:lineRule="exact"/>
              <w:ind w:left="113"/>
              <w:jc w:val="right"/>
              <w:rPr>
                <w:sz w:val="18"/>
                <w:lang w:val="es-ES_tradnl"/>
              </w:rPr>
            </w:pPr>
            <w:r w:rsidRPr="00E517D3">
              <w:rPr>
                <w:sz w:val="18"/>
                <w:lang w:val="es-ES_tradnl"/>
              </w:rPr>
              <w:t>483</w:t>
            </w:r>
          </w:p>
        </w:tc>
        <w:tc>
          <w:tcPr>
            <w:tcW w:w="1275" w:type="dxa"/>
            <w:tcBorders>
              <w:bottom w:val="single" w:sz="12" w:space="0" w:color="auto"/>
            </w:tcBorders>
            <w:shd w:val="clear" w:color="auto" w:fill="auto"/>
            <w:vAlign w:val="bottom"/>
          </w:tcPr>
          <w:p w14:paraId="3FB02777" w14:textId="77777777" w:rsidR="00151CC4" w:rsidRPr="00E517D3" w:rsidRDefault="00151CC4" w:rsidP="00E517D3">
            <w:pPr>
              <w:spacing w:before="40" w:after="40" w:line="220" w:lineRule="exact"/>
              <w:ind w:left="113"/>
              <w:jc w:val="right"/>
              <w:rPr>
                <w:sz w:val="18"/>
                <w:lang w:val="es-ES_tradnl"/>
              </w:rPr>
            </w:pPr>
            <w:r w:rsidRPr="00E517D3">
              <w:rPr>
                <w:sz w:val="18"/>
                <w:lang w:val="es-ES_tradnl"/>
              </w:rPr>
              <w:t>15</w:t>
            </w:r>
          </w:p>
        </w:tc>
        <w:tc>
          <w:tcPr>
            <w:tcW w:w="1276" w:type="dxa"/>
            <w:tcBorders>
              <w:bottom w:val="single" w:sz="12" w:space="0" w:color="auto"/>
            </w:tcBorders>
            <w:shd w:val="clear" w:color="auto" w:fill="auto"/>
            <w:vAlign w:val="bottom"/>
          </w:tcPr>
          <w:p w14:paraId="63E6DAF7" w14:textId="77777777" w:rsidR="00151CC4" w:rsidRPr="00E517D3" w:rsidRDefault="00151CC4" w:rsidP="00E517D3">
            <w:pPr>
              <w:spacing w:before="40" w:after="40" w:line="220" w:lineRule="exact"/>
              <w:ind w:left="113"/>
              <w:jc w:val="right"/>
              <w:rPr>
                <w:sz w:val="18"/>
                <w:lang w:val="es-ES_tradnl"/>
              </w:rPr>
            </w:pPr>
            <w:r w:rsidRPr="00E517D3">
              <w:rPr>
                <w:sz w:val="18"/>
                <w:lang w:val="es-ES_tradnl"/>
              </w:rPr>
              <w:t>58</w:t>
            </w:r>
          </w:p>
        </w:tc>
        <w:tc>
          <w:tcPr>
            <w:tcW w:w="1558" w:type="dxa"/>
            <w:tcBorders>
              <w:bottom w:val="single" w:sz="12" w:space="0" w:color="auto"/>
            </w:tcBorders>
            <w:shd w:val="clear" w:color="auto" w:fill="auto"/>
            <w:vAlign w:val="bottom"/>
          </w:tcPr>
          <w:p w14:paraId="2A6B34A9" w14:textId="77777777" w:rsidR="00151CC4" w:rsidRPr="00E517D3" w:rsidRDefault="00151CC4" w:rsidP="00E517D3">
            <w:pPr>
              <w:spacing w:before="40" w:after="40" w:line="220" w:lineRule="exact"/>
              <w:ind w:left="113"/>
              <w:jc w:val="right"/>
              <w:rPr>
                <w:sz w:val="18"/>
                <w:lang w:val="es-ES_tradnl"/>
              </w:rPr>
            </w:pPr>
            <w:r w:rsidRPr="00E517D3">
              <w:rPr>
                <w:sz w:val="18"/>
                <w:lang w:val="es-ES_tradnl"/>
              </w:rPr>
              <w:t>0</w:t>
            </w:r>
          </w:p>
        </w:tc>
      </w:tr>
    </w:tbl>
    <w:p w14:paraId="60775062"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19 f) de la lista de cuestiones</w:t>
      </w:r>
      <w:r w:rsidRPr="00484651">
        <w:rPr>
          <w:lang w:val="es-ES_tradnl"/>
        </w:rPr>
        <w:t xml:space="preserve"> </w:t>
      </w:r>
    </w:p>
    <w:p w14:paraId="5C53ADD2" w14:textId="77777777" w:rsidR="00151CC4" w:rsidRPr="00484651" w:rsidRDefault="00151CC4" w:rsidP="00151CC4">
      <w:pPr>
        <w:pStyle w:val="SingleTxtG"/>
        <w:rPr>
          <w:lang w:val="es-ES_tradnl"/>
        </w:rPr>
      </w:pPr>
      <w:r w:rsidRPr="00484651">
        <w:rPr>
          <w:lang w:val="es-ES_tradnl"/>
        </w:rPr>
        <w:t>120.</w:t>
      </w:r>
      <w:r w:rsidRPr="00484651">
        <w:rPr>
          <w:lang w:val="es-ES_tradnl"/>
        </w:rPr>
        <w:tab/>
        <w:t>En Malí no hay ningún niño recluso condenado por terrorismo.</w:t>
      </w:r>
    </w:p>
    <w:p w14:paraId="1140328D"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20 de la lista de cuestiones</w:t>
      </w:r>
      <w:r w:rsidRPr="00484651">
        <w:rPr>
          <w:lang w:val="es-ES_tradnl"/>
        </w:rPr>
        <w:t xml:space="preserve"> </w:t>
      </w:r>
    </w:p>
    <w:p w14:paraId="66DFF5DB" w14:textId="77777777" w:rsidR="00151CC4" w:rsidRPr="00484651" w:rsidRDefault="00151CC4" w:rsidP="00151CC4">
      <w:pPr>
        <w:pStyle w:val="SingleTxtG"/>
        <w:rPr>
          <w:lang w:val="es-ES_tradnl"/>
        </w:rPr>
      </w:pPr>
      <w:r w:rsidRPr="00484651">
        <w:rPr>
          <w:lang w:val="es-ES_tradnl"/>
        </w:rPr>
        <w:t>121.</w:t>
      </w:r>
      <w:r w:rsidRPr="00484651">
        <w:rPr>
          <w:lang w:val="es-ES_tradnl"/>
        </w:rPr>
        <w:tab/>
        <w:t>La recopilación de datos y la participación del niño favorecen una buena toma de decisiones para velar por el respeto de los derechos del niño; el Ministerio de Promoción de la Mujer, el Niño y la Familia basa toda su planificación en favor de la promoción y el respeto de los derechos del niño en el ODS 5.</w:t>
      </w:r>
    </w:p>
    <w:p w14:paraId="38E7B9F6"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21 de la lista de cuestiones</w:t>
      </w:r>
      <w:r w:rsidRPr="00484651">
        <w:rPr>
          <w:lang w:val="es-ES_tradnl"/>
        </w:rPr>
        <w:t xml:space="preserve"> </w:t>
      </w:r>
    </w:p>
    <w:p w14:paraId="2CD5DF52" w14:textId="77777777" w:rsidR="00151CC4" w:rsidRPr="00484651" w:rsidRDefault="00151CC4" w:rsidP="00151CC4">
      <w:pPr>
        <w:pStyle w:val="SingleTxtG"/>
        <w:rPr>
          <w:lang w:val="es-ES_tradnl"/>
        </w:rPr>
      </w:pPr>
      <w:r w:rsidRPr="00484651">
        <w:rPr>
          <w:lang w:val="es-ES_tradnl"/>
        </w:rPr>
        <w:t>122.</w:t>
      </w:r>
      <w:r w:rsidRPr="00484651">
        <w:rPr>
          <w:lang w:val="es-ES_tradnl"/>
        </w:rPr>
        <w:tab/>
        <w:t>Datos del informe que hayan quedado obsoletos por haberse recabado otros más recientes o como resultado de nuevos acontecimientos.</w:t>
      </w:r>
    </w:p>
    <w:p w14:paraId="23E5152C" w14:textId="77777777" w:rsidR="00151CC4" w:rsidRPr="00484651" w:rsidRDefault="00151CC4" w:rsidP="00151CC4">
      <w:pPr>
        <w:pStyle w:val="SingleTxtG"/>
        <w:rPr>
          <w:lang w:val="es-ES_tradnl"/>
        </w:rPr>
      </w:pPr>
      <w:r w:rsidRPr="00484651">
        <w:rPr>
          <w:lang w:val="es-ES_tradnl"/>
        </w:rPr>
        <w:t>123.</w:t>
      </w:r>
      <w:r w:rsidRPr="00484651">
        <w:rPr>
          <w:lang w:val="es-ES_tradnl"/>
        </w:rPr>
        <w:tab/>
        <w:t>Los datos que figuran en el presente informe son recientes.</w:t>
      </w:r>
    </w:p>
    <w:p w14:paraId="2669FE4C" w14:textId="77777777" w:rsidR="00151CC4" w:rsidRPr="00484651" w:rsidRDefault="00151CC4" w:rsidP="00151CC4">
      <w:pPr>
        <w:pStyle w:val="H23G"/>
        <w:rPr>
          <w:lang w:val="es-ES_tradnl"/>
        </w:rPr>
      </w:pPr>
      <w:r w:rsidRPr="00484651">
        <w:rPr>
          <w:lang w:val="es-ES_tradnl"/>
        </w:rPr>
        <w:tab/>
      </w:r>
      <w:r w:rsidRPr="00484651">
        <w:rPr>
          <w:lang w:val="es-ES_tradnl"/>
        </w:rPr>
        <w:tab/>
      </w:r>
      <w:r w:rsidRPr="00484651">
        <w:rPr>
          <w:bCs/>
          <w:lang w:val="es-ES_tradnl"/>
        </w:rPr>
        <w:t>Respuesta al párrafo 22 de la lista de cuestiones</w:t>
      </w:r>
      <w:r w:rsidRPr="00484651">
        <w:rPr>
          <w:lang w:val="es-ES_tradnl"/>
        </w:rPr>
        <w:t xml:space="preserve"> </w:t>
      </w:r>
    </w:p>
    <w:p w14:paraId="4B4D5DC2" w14:textId="77777777" w:rsidR="00151CC4" w:rsidRPr="00484651" w:rsidRDefault="00151CC4" w:rsidP="00151CC4">
      <w:pPr>
        <w:pStyle w:val="SingleTxtG"/>
        <w:rPr>
          <w:lang w:val="es-ES_tradnl"/>
        </w:rPr>
      </w:pPr>
      <w:r w:rsidRPr="00484651">
        <w:rPr>
          <w:lang w:val="es-ES_tradnl"/>
        </w:rPr>
        <w:t>124.</w:t>
      </w:r>
      <w:r w:rsidRPr="00484651">
        <w:rPr>
          <w:lang w:val="es-ES_tradnl"/>
        </w:rPr>
        <w:tab/>
        <w:t>Además, el Estado parte puede citar esferas que afecten a los niños y que considere prioritarias con respecto a la aplicación de la Convención.</w:t>
      </w:r>
    </w:p>
    <w:p w14:paraId="5428FF77" w14:textId="437AD918" w:rsidR="00381C24" w:rsidRDefault="00151CC4" w:rsidP="00953E47">
      <w:pPr>
        <w:pStyle w:val="SingleTxtG"/>
        <w:rPr>
          <w:lang w:val="es-ES_tradnl"/>
        </w:rPr>
      </w:pPr>
      <w:r w:rsidRPr="00484651">
        <w:rPr>
          <w:lang w:val="es-ES_tradnl"/>
        </w:rPr>
        <w:t>125.</w:t>
      </w:r>
      <w:r w:rsidRPr="00484651">
        <w:rPr>
          <w:lang w:val="es-ES_tradnl"/>
        </w:rPr>
        <w:tab/>
        <w:t>Al aplicar la Convención, el Estado de Malí concede prioridad a los cuatro grandes ámbitos de los derechos del niño: la supervivencia, el desarrollo, la protección y la participación.</w:t>
      </w:r>
      <w:r w:rsidR="00452F50">
        <w:rPr>
          <w:lang w:val="es-ES_tradnl"/>
        </w:rPr>
        <w:t xml:space="preserve"> </w:t>
      </w:r>
    </w:p>
    <w:p w14:paraId="018346AE" w14:textId="243B2B2C" w:rsidR="00953E47" w:rsidRPr="00953E47" w:rsidRDefault="00953E47" w:rsidP="00953E47">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953E47" w:rsidRPr="00953E47" w:rsidSect="00151CC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A1A89B" w14:textId="77777777" w:rsidR="00581AFD" w:rsidRPr="007C2DEF" w:rsidRDefault="00581AFD" w:rsidP="007C2DEF">
      <w:pPr>
        <w:pStyle w:val="Piedepgina"/>
      </w:pPr>
    </w:p>
  </w:endnote>
  <w:endnote w:type="continuationSeparator" w:id="0">
    <w:p w14:paraId="2EE49477" w14:textId="77777777" w:rsidR="00581AFD" w:rsidRPr="007C2DEF" w:rsidRDefault="00581AFD"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1C6F4" w14:textId="34D43803" w:rsidR="00151CC4" w:rsidRPr="00151CC4" w:rsidRDefault="00151CC4" w:rsidP="00151CC4">
    <w:pPr>
      <w:pStyle w:val="Piedepgina"/>
      <w:tabs>
        <w:tab w:val="right" w:pos="9638"/>
      </w:tabs>
    </w:pPr>
    <w:r w:rsidRPr="00151CC4">
      <w:rPr>
        <w:b/>
        <w:sz w:val="18"/>
      </w:rPr>
      <w:fldChar w:fldCharType="begin"/>
    </w:r>
    <w:r w:rsidRPr="00151CC4">
      <w:rPr>
        <w:b/>
        <w:sz w:val="18"/>
      </w:rPr>
      <w:instrText xml:space="preserve"> PAGE  \* MERGEFORMAT </w:instrText>
    </w:r>
    <w:r w:rsidRPr="00151CC4">
      <w:rPr>
        <w:b/>
        <w:sz w:val="18"/>
      </w:rPr>
      <w:fldChar w:fldCharType="separate"/>
    </w:r>
    <w:r w:rsidRPr="00151CC4">
      <w:rPr>
        <w:b/>
        <w:noProof/>
        <w:sz w:val="18"/>
      </w:rPr>
      <w:t>2</w:t>
    </w:r>
    <w:r w:rsidRPr="00151CC4">
      <w:rPr>
        <w:b/>
        <w:sz w:val="18"/>
      </w:rPr>
      <w:fldChar w:fldCharType="end"/>
    </w:r>
    <w:r>
      <w:rPr>
        <w:b/>
        <w:sz w:val="18"/>
      </w:rPr>
      <w:tab/>
    </w:r>
    <w:r>
      <w:t>GE.24-04539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AA78A" w14:textId="09CDEBDA" w:rsidR="00151CC4" w:rsidRPr="00151CC4" w:rsidRDefault="00151CC4" w:rsidP="00151CC4">
    <w:pPr>
      <w:pStyle w:val="Piedepgina"/>
      <w:tabs>
        <w:tab w:val="right" w:pos="9638"/>
      </w:tabs>
      <w:rPr>
        <w:b/>
        <w:sz w:val="18"/>
      </w:rPr>
    </w:pPr>
    <w:r>
      <w:t>GE.24-04539</w:t>
    </w:r>
    <w:r>
      <w:tab/>
    </w:r>
    <w:r w:rsidRPr="00151CC4">
      <w:rPr>
        <w:b/>
        <w:sz w:val="18"/>
      </w:rPr>
      <w:fldChar w:fldCharType="begin"/>
    </w:r>
    <w:r w:rsidRPr="00151CC4">
      <w:rPr>
        <w:b/>
        <w:sz w:val="18"/>
      </w:rPr>
      <w:instrText xml:space="preserve"> PAGE  \* MERGEFORMAT </w:instrText>
    </w:r>
    <w:r w:rsidRPr="00151CC4">
      <w:rPr>
        <w:b/>
        <w:sz w:val="18"/>
      </w:rPr>
      <w:fldChar w:fldCharType="separate"/>
    </w:r>
    <w:r w:rsidRPr="00151CC4">
      <w:rPr>
        <w:b/>
        <w:noProof/>
        <w:sz w:val="18"/>
      </w:rPr>
      <w:t>3</w:t>
    </w:r>
    <w:r w:rsidRPr="00151CC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1DE5B" w14:textId="179411BC" w:rsidR="007E16A7" w:rsidRPr="00151CC4" w:rsidRDefault="00151CC4" w:rsidP="00151CC4">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41620A2B" wp14:editId="4D14F37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-04539  (S)</w:t>
    </w:r>
    <w:r>
      <w:rPr>
        <w:noProof/>
        <w:sz w:val="20"/>
      </w:rPr>
      <w:drawing>
        <wp:anchor distT="0" distB="0" distL="114300" distR="114300" simplePos="0" relativeHeight="251658752" behindDoc="0" locked="0" layoutInCell="1" allowOverlap="1" wp14:anchorId="59217B52" wp14:editId="142366BF">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270324    </w:t>
    </w:r>
    <w:r w:rsidR="00871750">
      <w:rPr>
        <w:sz w:val="20"/>
      </w:rPr>
      <w:t>0504</w:t>
    </w:r>
    <w:r>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C4F43B" w14:textId="77777777" w:rsidR="00581AFD" w:rsidRPr="001075E9" w:rsidRDefault="00581AFD" w:rsidP="001075E9">
      <w:pPr>
        <w:tabs>
          <w:tab w:val="right" w:pos="2155"/>
        </w:tabs>
        <w:spacing w:after="80" w:line="240" w:lineRule="auto"/>
        <w:ind w:left="680"/>
        <w:rPr>
          <w:u w:val="single"/>
        </w:rPr>
      </w:pPr>
      <w:r>
        <w:rPr>
          <w:u w:val="single"/>
        </w:rPr>
        <w:tab/>
      </w:r>
    </w:p>
  </w:footnote>
  <w:footnote w:type="continuationSeparator" w:id="0">
    <w:p w14:paraId="1B2B8E6C" w14:textId="77777777" w:rsidR="00581AFD" w:rsidRDefault="00581AFD" w:rsidP="007C2DEF">
      <w:pPr>
        <w:tabs>
          <w:tab w:val="right" w:pos="2155"/>
        </w:tabs>
        <w:spacing w:after="80" w:line="240" w:lineRule="auto"/>
        <w:ind w:left="680"/>
        <w:rPr>
          <w:u w:val="single"/>
        </w:rPr>
      </w:pPr>
      <w:r>
        <w:rPr>
          <w:u w:val="single"/>
        </w:rPr>
        <w:tab/>
      </w:r>
    </w:p>
  </w:footnote>
  <w:footnote w:id="1">
    <w:p w14:paraId="1E3A0F02" w14:textId="77777777" w:rsidR="00151CC4" w:rsidRPr="007F285C" w:rsidRDefault="00151CC4" w:rsidP="00151CC4">
      <w:pPr>
        <w:pStyle w:val="Textonotapie"/>
      </w:pPr>
      <w:r>
        <w:tab/>
      </w:r>
      <w:r w:rsidRPr="00151CC4">
        <w:rPr>
          <w:sz w:val="20"/>
          <w:szCs w:val="22"/>
        </w:rPr>
        <w:t>*</w:t>
      </w:r>
      <w:r w:rsidRPr="00151CC4">
        <w:rPr>
          <w:sz w:val="20"/>
          <w:szCs w:val="22"/>
        </w:rPr>
        <w:tab/>
      </w:r>
      <w:r>
        <w:t>La versión original del presente documento no fue objeto de revisión editorial oficial.</w:t>
      </w:r>
    </w:p>
  </w:footnote>
  <w:footnote w:id="2">
    <w:p w14:paraId="345E79B9" w14:textId="77777777" w:rsidR="00151CC4" w:rsidRPr="00DC541E" w:rsidRDefault="00151CC4" w:rsidP="00151CC4">
      <w:pPr>
        <w:pStyle w:val="Textonotapie"/>
      </w:pPr>
      <w:r>
        <w:tab/>
      </w:r>
      <w:r w:rsidRPr="00151CC4">
        <w:rPr>
          <w:sz w:val="20"/>
          <w:szCs w:val="22"/>
        </w:rPr>
        <w:t>**</w:t>
      </w:r>
      <w:r w:rsidRPr="00151CC4">
        <w:rPr>
          <w:sz w:val="20"/>
          <w:szCs w:val="22"/>
        </w:rPr>
        <w:tab/>
      </w:r>
      <w:r>
        <w:t>Los anexos del presente documento pueden consultarse en la página web del Comité.</w:t>
      </w:r>
      <w:bookmarkStart w:id="0" w:name="_Hlk160802030"/>
      <w:bookmarkEnd w:id="0"/>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B61C3" w14:textId="23FF194C" w:rsidR="00151CC4" w:rsidRPr="00151CC4" w:rsidRDefault="001065FE">
    <w:pPr>
      <w:pStyle w:val="Encabezado"/>
    </w:pPr>
    <w:r>
      <w:fldChar w:fldCharType="begin"/>
    </w:r>
    <w:r>
      <w:instrText xml:space="preserve"> TITLE  \* MERGEFORMAT </w:instrText>
    </w:r>
    <w:r>
      <w:fldChar w:fldCharType="separate"/>
    </w:r>
    <w:r w:rsidR="003C5CCE">
      <w:t>CRC/C/MLI/</w:t>
    </w:r>
    <w:proofErr w:type="spellStart"/>
    <w:r w:rsidR="003C5CCE">
      <w:t>RQ</w:t>
    </w:r>
    <w:proofErr w:type="spellEnd"/>
    <w:r w:rsidR="003C5CCE">
      <w:t>/3-5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2BA0A" w14:textId="4A83656B" w:rsidR="00151CC4" w:rsidRPr="00151CC4" w:rsidRDefault="001065FE" w:rsidP="00151CC4">
    <w:pPr>
      <w:pStyle w:val="Encabezado"/>
      <w:jc w:val="right"/>
    </w:pPr>
    <w:r>
      <w:fldChar w:fldCharType="begin"/>
    </w:r>
    <w:r>
      <w:instrText xml:space="preserve"> TITLE  \* MERGEFORMAT </w:instrText>
    </w:r>
    <w:r>
      <w:fldChar w:fldCharType="separate"/>
    </w:r>
    <w:r w:rsidR="003C5CCE">
      <w:t>CRC/C/MLI/</w:t>
    </w:r>
    <w:proofErr w:type="spellStart"/>
    <w:r w:rsidR="003C5CCE">
      <w:t>RQ</w:t>
    </w:r>
    <w:proofErr w:type="spellEnd"/>
    <w:r w:rsidR="003C5CCE">
      <w:t>/3-5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94669558">
    <w:abstractNumId w:val="16"/>
  </w:num>
  <w:num w:numId="2" w16cid:durableId="2030716302">
    <w:abstractNumId w:val="15"/>
  </w:num>
  <w:num w:numId="3" w16cid:durableId="1939364529">
    <w:abstractNumId w:val="13"/>
  </w:num>
  <w:num w:numId="4" w16cid:durableId="1979913654">
    <w:abstractNumId w:val="14"/>
  </w:num>
  <w:num w:numId="5" w16cid:durableId="1253197436">
    <w:abstractNumId w:val="11"/>
  </w:num>
  <w:num w:numId="6" w16cid:durableId="1607806568">
    <w:abstractNumId w:val="10"/>
  </w:num>
  <w:num w:numId="7" w16cid:durableId="877593073">
    <w:abstractNumId w:val="12"/>
  </w:num>
  <w:num w:numId="8" w16cid:durableId="537550790">
    <w:abstractNumId w:val="9"/>
  </w:num>
  <w:num w:numId="9" w16cid:durableId="509831756">
    <w:abstractNumId w:val="7"/>
  </w:num>
  <w:num w:numId="10" w16cid:durableId="1236280037">
    <w:abstractNumId w:val="6"/>
  </w:num>
  <w:num w:numId="11" w16cid:durableId="543517665">
    <w:abstractNumId w:val="5"/>
  </w:num>
  <w:num w:numId="12" w16cid:durableId="1225524213">
    <w:abstractNumId w:val="4"/>
  </w:num>
  <w:num w:numId="13" w16cid:durableId="467750194">
    <w:abstractNumId w:val="8"/>
  </w:num>
  <w:num w:numId="14" w16cid:durableId="1526863681">
    <w:abstractNumId w:val="3"/>
  </w:num>
  <w:num w:numId="15" w16cid:durableId="1467234581">
    <w:abstractNumId w:val="2"/>
  </w:num>
  <w:num w:numId="16" w16cid:durableId="534998365">
    <w:abstractNumId w:val="1"/>
  </w:num>
  <w:num w:numId="17" w16cid:durableId="1947498359">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AFD"/>
    <w:rsid w:val="00002131"/>
    <w:rsid w:val="00015B3D"/>
    <w:rsid w:val="00023B74"/>
    <w:rsid w:val="00033EE1"/>
    <w:rsid w:val="000B57E7"/>
    <w:rsid w:val="000F09DF"/>
    <w:rsid w:val="000F61B2"/>
    <w:rsid w:val="001065FE"/>
    <w:rsid w:val="001075E9"/>
    <w:rsid w:val="001256EA"/>
    <w:rsid w:val="00151CC4"/>
    <w:rsid w:val="00153F45"/>
    <w:rsid w:val="00161852"/>
    <w:rsid w:val="00180183"/>
    <w:rsid w:val="0018649F"/>
    <w:rsid w:val="00187430"/>
    <w:rsid w:val="0019043B"/>
    <w:rsid w:val="00196389"/>
    <w:rsid w:val="001B269E"/>
    <w:rsid w:val="001B5FFA"/>
    <w:rsid w:val="001C7A89"/>
    <w:rsid w:val="001D1565"/>
    <w:rsid w:val="00220F72"/>
    <w:rsid w:val="00240004"/>
    <w:rsid w:val="0028097B"/>
    <w:rsid w:val="002931F6"/>
    <w:rsid w:val="002A1708"/>
    <w:rsid w:val="002A2EFC"/>
    <w:rsid w:val="002C0E18"/>
    <w:rsid w:val="002D5AAC"/>
    <w:rsid w:val="002D7242"/>
    <w:rsid w:val="00301299"/>
    <w:rsid w:val="00322004"/>
    <w:rsid w:val="003402C2"/>
    <w:rsid w:val="00341FAA"/>
    <w:rsid w:val="00381C24"/>
    <w:rsid w:val="003958D0"/>
    <w:rsid w:val="003B00E5"/>
    <w:rsid w:val="003C5CCE"/>
    <w:rsid w:val="003F5011"/>
    <w:rsid w:val="004043B6"/>
    <w:rsid w:val="00414A16"/>
    <w:rsid w:val="00427F10"/>
    <w:rsid w:val="00437F3D"/>
    <w:rsid w:val="00452F50"/>
    <w:rsid w:val="00454E07"/>
    <w:rsid w:val="004D45DB"/>
    <w:rsid w:val="00500331"/>
    <w:rsid w:val="0050108D"/>
    <w:rsid w:val="0050637D"/>
    <w:rsid w:val="00510C4E"/>
    <w:rsid w:val="00536DF4"/>
    <w:rsid w:val="005541D5"/>
    <w:rsid w:val="00572E19"/>
    <w:rsid w:val="00581AFD"/>
    <w:rsid w:val="005A182D"/>
    <w:rsid w:val="005C43E4"/>
    <w:rsid w:val="005D7179"/>
    <w:rsid w:val="005F0B42"/>
    <w:rsid w:val="005F2AD1"/>
    <w:rsid w:val="00635A9B"/>
    <w:rsid w:val="006B3A76"/>
    <w:rsid w:val="006B4A4A"/>
    <w:rsid w:val="006D78D6"/>
    <w:rsid w:val="006F35EE"/>
    <w:rsid w:val="006F7B0F"/>
    <w:rsid w:val="007021FF"/>
    <w:rsid w:val="0074421F"/>
    <w:rsid w:val="00757357"/>
    <w:rsid w:val="007A059A"/>
    <w:rsid w:val="007C2DEF"/>
    <w:rsid w:val="007D0A1F"/>
    <w:rsid w:val="007D431B"/>
    <w:rsid w:val="007E16A7"/>
    <w:rsid w:val="007F3812"/>
    <w:rsid w:val="007F4281"/>
    <w:rsid w:val="008043CB"/>
    <w:rsid w:val="008136D8"/>
    <w:rsid w:val="00834B71"/>
    <w:rsid w:val="0086445C"/>
    <w:rsid w:val="00867322"/>
    <w:rsid w:val="008675EF"/>
    <w:rsid w:val="00871750"/>
    <w:rsid w:val="008A08D7"/>
    <w:rsid w:val="008A3EA3"/>
    <w:rsid w:val="008C2B1A"/>
    <w:rsid w:val="008E1429"/>
    <w:rsid w:val="00906890"/>
    <w:rsid w:val="00945724"/>
    <w:rsid w:val="00951972"/>
    <w:rsid w:val="00953E47"/>
    <w:rsid w:val="009C646E"/>
    <w:rsid w:val="009C7505"/>
    <w:rsid w:val="009E1414"/>
    <w:rsid w:val="009F556C"/>
    <w:rsid w:val="00A43957"/>
    <w:rsid w:val="00A5723C"/>
    <w:rsid w:val="00A917B3"/>
    <w:rsid w:val="00A9316D"/>
    <w:rsid w:val="00A97C80"/>
    <w:rsid w:val="00AB4B51"/>
    <w:rsid w:val="00AD0794"/>
    <w:rsid w:val="00AF5B29"/>
    <w:rsid w:val="00B10CC7"/>
    <w:rsid w:val="00B149AF"/>
    <w:rsid w:val="00B400C6"/>
    <w:rsid w:val="00B62458"/>
    <w:rsid w:val="00B8687E"/>
    <w:rsid w:val="00BD33EE"/>
    <w:rsid w:val="00BF194D"/>
    <w:rsid w:val="00BF62C9"/>
    <w:rsid w:val="00C60F0C"/>
    <w:rsid w:val="00C6246B"/>
    <w:rsid w:val="00C67843"/>
    <w:rsid w:val="00C805C9"/>
    <w:rsid w:val="00CA1679"/>
    <w:rsid w:val="00D15EAE"/>
    <w:rsid w:val="00D318C7"/>
    <w:rsid w:val="00D33D63"/>
    <w:rsid w:val="00D44B91"/>
    <w:rsid w:val="00D83653"/>
    <w:rsid w:val="00D90138"/>
    <w:rsid w:val="00DD299D"/>
    <w:rsid w:val="00DF63E3"/>
    <w:rsid w:val="00E23796"/>
    <w:rsid w:val="00E517D3"/>
    <w:rsid w:val="00E73F76"/>
    <w:rsid w:val="00EE626F"/>
    <w:rsid w:val="00EF1360"/>
    <w:rsid w:val="00EF3220"/>
    <w:rsid w:val="00F14C75"/>
    <w:rsid w:val="00F23FB6"/>
    <w:rsid w:val="00F440AC"/>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485A31"/>
  <w15:docId w15:val="{445B6903-B34C-4AD9-9EEE-E2E6981D8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qFormat/>
    <w:rsid w:val="009C7505"/>
    <w:pPr>
      <w:keepNext/>
      <w:outlineLvl w:val="1"/>
    </w:pPr>
    <w:rPr>
      <w:rFonts w:cs="Arial"/>
      <w:bCs/>
      <w:iCs/>
      <w:szCs w:val="28"/>
    </w:rPr>
  </w:style>
  <w:style w:type="paragraph" w:styleId="Ttulo3">
    <w:name w:val="heading 3"/>
    <w:basedOn w:val="Normal"/>
    <w:next w:val="Normal"/>
    <w:link w:val="Ttulo3Car"/>
    <w:semiHidden/>
    <w:qFormat/>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qFormat/>
    <w:rsid w:val="009C7505"/>
    <w:pPr>
      <w:keepNext/>
      <w:spacing w:before="240" w:after="60"/>
      <w:outlineLvl w:val="3"/>
    </w:pPr>
    <w:rPr>
      <w:b/>
      <w:bCs/>
      <w:sz w:val="28"/>
      <w:szCs w:val="28"/>
    </w:rPr>
  </w:style>
  <w:style w:type="paragraph" w:styleId="Ttulo5">
    <w:name w:val="heading 5"/>
    <w:basedOn w:val="Normal"/>
    <w:next w:val="Normal"/>
    <w:link w:val="Ttulo5Car"/>
    <w:semiHidden/>
    <w:qFormat/>
    <w:rsid w:val="009C7505"/>
    <w:pPr>
      <w:spacing w:before="240" w:after="60"/>
      <w:outlineLvl w:val="4"/>
    </w:pPr>
    <w:rPr>
      <w:b/>
      <w:bCs/>
      <w:i/>
      <w:iCs/>
      <w:sz w:val="26"/>
      <w:szCs w:val="26"/>
    </w:rPr>
  </w:style>
  <w:style w:type="paragraph" w:styleId="Ttulo6">
    <w:name w:val="heading 6"/>
    <w:basedOn w:val="Normal"/>
    <w:next w:val="Normal"/>
    <w:link w:val="Ttulo6Car"/>
    <w:semiHidden/>
    <w:qFormat/>
    <w:rsid w:val="009C7505"/>
    <w:pPr>
      <w:spacing w:before="240" w:after="60"/>
      <w:outlineLvl w:val="5"/>
    </w:pPr>
    <w:rPr>
      <w:b/>
      <w:bCs/>
      <w:sz w:val="22"/>
      <w:szCs w:val="22"/>
    </w:rPr>
  </w:style>
  <w:style w:type="paragraph" w:styleId="Ttulo7">
    <w:name w:val="heading 7"/>
    <w:basedOn w:val="Normal"/>
    <w:next w:val="Normal"/>
    <w:link w:val="Ttulo7Car"/>
    <w:semiHidden/>
    <w:qFormat/>
    <w:rsid w:val="009C7505"/>
    <w:pPr>
      <w:spacing w:before="240" w:after="60"/>
      <w:outlineLvl w:val="6"/>
    </w:pPr>
    <w:rPr>
      <w:sz w:val="24"/>
      <w:szCs w:val="24"/>
    </w:rPr>
  </w:style>
  <w:style w:type="paragraph" w:styleId="Ttulo8">
    <w:name w:val="heading 8"/>
    <w:basedOn w:val="Normal"/>
    <w:next w:val="Normal"/>
    <w:link w:val="Ttulo8Car"/>
    <w:semiHidden/>
    <w:qFormat/>
    <w:rsid w:val="009C7505"/>
    <w:pPr>
      <w:spacing w:before="240" w:after="60"/>
      <w:outlineLvl w:val="7"/>
    </w:pPr>
    <w:rPr>
      <w:i/>
      <w:iCs/>
      <w:sz w:val="24"/>
      <w:szCs w:val="24"/>
    </w:rPr>
  </w:style>
  <w:style w:type="paragraph" w:styleId="Ttulo9">
    <w:name w:val="heading 9"/>
    <w:basedOn w:val="Normal"/>
    <w:next w:val="Normal"/>
    <w:link w:val="Ttulo9Car"/>
    <w:semiHidden/>
    <w:qFormat/>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9C7505"/>
    <w:pPr>
      <w:keepNext/>
      <w:keepLines/>
      <w:spacing w:before="240" w:after="240" w:line="580" w:lineRule="exact"/>
      <w:ind w:left="1134" w:right="1134"/>
    </w:pPr>
    <w:rPr>
      <w:b/>
      <w:sz w:val="56"/>
    </w:rPr>
  </w:style>
  <w:style w:type="paragraph" w:customStyle="1" w:styleId="SSG">
    <w:name w:val="__S_S_G"/>
    <w:basedOn w:val="Normal"/>
    <w:next w:val="Normal"/>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9C7505"/>
    <w:rPr>
      <w:sz w:val="16"/>
    </w:rPr>
  </w:style>
  <w:style w:type="paragraph" w:customStyle="1" w:styleId="XLargeG">
    <w:name w:val="__XLarge_G"/>
    <w:basedOn w:val="Normal"/>
    <w:next w:val="Normal"/>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1"/>
      </w:numPr>
    </w:pPr>
  </w:style>
  <w:style w:type="numbering" w:styleId="1ai">
    <w:name w:val="Outline List 1"/>
    <w:basedOn w:val="Sinlista"/>
    <w:rsid w:val="009C7505"/>
    <w:pPr>
      <w:numPr>
        <w:numId w:val="2"/>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3"/>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rsid w:val="009C7505"/>
    <w:rPr>
      <w:color w:val="0000FF"/>
      <w:u w:val="none"/>
    </w:rPr>
  </w:style>
  <w:style w:type="character" w:styleId="Hipervnculovisitado">
    <w:name w:val="FollowedHyperlink"/>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13"/>
      </w:numPr>
    </w:pPr>
  </w:style>
  <w:style w:type="paragraph" w:styleId="Listaconnmeros2">
    <w:name w:val="List Number 2"/>
    <w:basedOn w:val="Normal"/>
    <w:semiHidden/>
    <w:rsid w:val="009C7505"/>
    <w:pPr>
      <w:numPr>
        <w:numId w:val="14"/>
      </w:numPr>
    </w:pPr>
  </w:style>
  <w:style w:type="paragraph" w:styleId="Listaconnmeros3">
    <w:name w:val="List Number 3"/>
    <w:basedOn w:val="Normal"/>
    <w:semiHidden/>
    <w:rsid w:val="009C7505"/>
    <w:pPr>
      <w:numPr>
        <w:numId w:val="15"/>
      </w:numPr>
    </w:pPr>
  </w:style>
  <w:style w:type="paragraph" w:styleId="Listaconnmeros4">
    <w:name w:val="List Number 4"/>
    <w:basedOn w:val="Normal"/>
    <w:semiHidden/>
    <w:rsid w:val="009C7505"/>
    <w:pPr>
      <w:numPr>
        <w:numId w:val="16"/>
      </w:numPr>
    </w:pPr>
  </w:style>
  <w:style w:type="paragraph" w:styleId="Listaconnmeros5">
    <w:name w:val="List Number 5"/>
    <w:basedOn w:val="Normal"/>
    <w:semiHidden/>
    <w:rsid w:val="009C7505"/>
    <w:pPr>
      <w:numPr>
        <w:numId w:val="17"/>
      </w:numPr>
    </w:pPr>
  </w:style>
  <w:style w:type="paragraph" w:styleId="Listaconvietas">
    <w:name w:val="List Bullet"/>
    <w:basedOn w:val="Normal"/>
    <w:semiHidden/>
    <w:rsid w:val="009C7505"/>
    <w:pPr>
      <w:numPr>
        <w:numId w:val="8"/>
      </w:numPr>
    </w:pPr>
  </w:style>
  <w:style w:type="paragraph" w:styleId="Listaconvietas2">
    <w:name w:val="List Bullet 2"/>
    <w:basedOn w:val="Normal"/>
    <w:semiHidden/>
    <w:rsid w:val="009C7505"/>
    <w:pPr>
      <w:numPr>
        <w:numId w:val="9"/>
      </w:numPr>
    </w:pPr>
  </w:style>
  <w:style w:type="paragraph" w:styleId="Listaconvietas3">
    <w:name w:val="List Bullet 3"/>
    <w:basedOn w:val="Normal"/>
    <w:semiHidden/>
    <w:rsid w:val="009C7505"/>
    <w:pPr>
      <w:numPr>
        <w:numId w:val="10"/>
      </w:numPr>
    </w:pPr>
  </w:style>
  <w:style w:type="paragraph" w:styleId="Listaconvietas4">
    <w:name w:val="List Bullet 4"/>
    <w:basedOn w:val="Normal"/>
    <w:semiHidden/>
    <w:rsid w:val="009C7505"/>
    <w:pPr>
      <w:numPr>
        <w:numId w:val="11"/>
      </w:numPr>
    </w:pPr>
  </w:style>
  <w:style w:type="paragraph" w:styleId="Listaconvietas5">
    <w:name w:val="List Bullet 5"/>
    <w:basedOn w:val="Normal"/>
    <w:semiHidden/>
    <w:rsid w:val="009C7505"/>
    <w:pPr>
      <w:numPr>
        <w:numId w:val="12"/>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qFormat/>
    <w:rsid w:val="009C7505"/>
    <w:rPr>
      <w:b/>
      <w:sz w:val="18"/>
    </w:rPr>
  </w:style>
  <w:style w:type="character" w:styleId="Refdenotaalfinal">
    <w:name w:val="endnote reference"/>
    <w:aliases w:val="1_G"/>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qFormat/>
    <w:rsid w:val="009C7505"/>
    <w:pPr>
      <w:numPr>
        <w:numId w:val="4"/>
      </w:numPr>
      <w:spacing w:after="120"/>
      <w:ind w:right="1134"/>
      <w:jc w:val="both"/>
    </w:pPr>
    <w:rPr>
      <w:lang w:eastAsia="en-US"/>
    </w:rPr>
  </w:style>
  <w:style w:type="paragraph" w:customStyle="1" w:styleId="Bullet2G">
    <w:name w:val="_Bullet 2_G"/>
    <w:basedOn w:val="Normal"/>
    <w:qFormat/>
    <w:rsid w:val="009C7505"/>
    <w:pPr>
      <w:numPr>
        <w:numId w:val="5"/>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iPriority w:val="99"/>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C7505"/>
    <w:rPr>
      <w:rFonts w:ascii="Segoe UI" w:hAnsi="Segoe UI" w:cs="Segoe UI"/>
      <w:sz w:val="18"/>
      <w:szCs w:val="18"/>
      <w:lang w:val="es-ES" w:eastAsia="es-ES"/>
    </w:rPr>
  </w:style>
  <w:style w:type="paragraph" w:customStyle="1" w:styleId="ParNoG">
    <w:name w:val="_ParNo_G"/>
    <w:basedOn w:val="Normal"/>
    <w:qFormat/>
    <w:rsid w:val="009C750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C7505"/>
    <w:rPr>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rsid w:val="009C7505"/>
    <w:rPr>
      <w:sz w:val="18"/>
      <w:lang w:val="es-ES" w:eastAsia="es-ES"/>
    </w:rPr>
  </w:style>
  <w:style w:type="character" w:customStyle="1" w:styleId="TextonotaalfinalCar">
    <w:name w:val="Texto nota al final Car"/>
    <w:aliases w:val="2_G Car"/>
    <w:basedOn w:val="Fuentedeprrafopredeter"/>
    <w:link w:val="Textonotaalfinal"/>
    <w:rsid w:val="009C7505"/>
    <w:rPr>
      <w:sz w:val="18"/>
      <w:lang w:val="es-ES" w:eastAsia="es-ES"/>
    </w:rPr>
  </w:style>
  <w:style w:type="character" w:customStyle="1" w:styleId="PiedepginaCar">
    <w:name w:val="Pie de página Car"/>
    <w:aliases w:val="3_G Car"/>
    <w:basedOn w:val="Fuentedeprrafopredeter"/>
    <w:link w:val="Piedepgina"/>
    <w:rsid w:val="009C7505"/>
    <w:rPr>
      <w:sz w:val="16"/>
      <w:lang w:val="es-ES" w:eastAsia="es-ES"/>
    </w:rPr>
  </w:style>
  <w:style w:type="character" w:customStyle="1" w:styleId="EncabezadoCar">
    <w:name w:val="Encabezado Car"/>
    <w:aliases w:val="6_G Car"/>
    <w:basedOn w:val="Fuentedeprrafopredeter"/>
    <w:link w:val="Encabezado"/>
    <w:rsid w:val="009C7505"/>
    <w:rPr>
      <w:b/>
      <w:sz w:val="18"/>
      <w:lang w:val="es-ES" w:eastAsia="es-ES"/>
    </w:rPr>
  </w:style>
  <w:style w:type="character" w:customStyle="1" w:styleId="Ttulo1Car">
    <w:name w:val="Título 1 Car"/>
    <w:aliases w:val="Cuadro_G Car,Table_G Car"/>
    <w:basedOn w:val="Fuentedeprrafopredeter"/>
    <w:link w:val="Ttulo1"/>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151CC4"/>
    <w:rPr>
      <w:rFonts w:cs="Arial"/>
      <w:bCs/>
      <w:iCs/>
      <w:szCs w:val="28"/>
      <w:lang w:val="es-ES" w:eastAsia="es-ES"/>
    </w:rPr>
  </w:style>
  <w:style w:type="character" w:customStyle="1" w:styleId="Ttulo3Car">
    <w:name w:val="Título 3 Car"/>
    <w:basedOn w:val="Fuentedeprrafopredeter"/>
    <w:link w:val="Ttulo3"/>
    <w:semiHidden/>
    <w:rsid w:val="00151CC4"/>
    <w:rPr>
      <w:rFonts w:ascii="Arial" w:hAnsi="Arial" w:cs="Arial"/>
      <w:b/>
      <w:bCs/>
      <w:sz w:val="26"/>
      <w:szCs w:val="26"/>
      <w:lang w:val="es-ES" w:eastAsia="es-ES"/>
    </w:rPr>
  </w:style>
  <w:style w:type="character" w:customStyle="1" w:styleId="Ttulo4Car">
    <w:name w:val="Título 4 Car"/>
    <w:basedOn w:val="Fuentedeprrafopredeter"/>
    <w:link w:val="Ttulo4"/>
    <w:semiHidden/>
    <w:rsid w:val="00151CC4"/>
    <w:rPr>
      <w:b/>
      <w:bCs/>
      <w:sz w:val="28"/>
      <w:szCs w:val="28"/>
      <w:lang w:val="es-ES" w:eastAsia="es-ES"/>
    </w:rPr>
  </w:style>
  <w:style w:type="character" w:customStyle="1" w:styleId="Ttulo5Car">
    <w:name w:val="Título 5 Car"/>
    <w:basedOn w:val="Fuentedeprrafopredeter"/>
    <w:link w:val="Ttulo5"/>
    <w:semiHidden/>
    <w:rsid w:val="00151CC4"/>
    <w:rPr>
      <w:b/>
      <w:bCs/>
      <w:i/>
      <w:iCs/>
      <w:sz w:val="26"/>
      <w:szCs w:val="26"/>
      <w:lang w:val="es-ES" w:eastAsia="es-ES"/>
    </w:rPr>
  </w:style>
  <w:style w:type="character" w:customStyle="1" w:styleId="Ttulo6Car">
    <w:name w:val="Título 6 Car"/>
    <w:basedOn w:val="Fuentedeprrafopredeter"/>
    <w:link w:val="Ttulo6"/>
    <w:semiHidden/>
    <w:rsid w:val="00151CC4"/>
    <w:rPr>
      <w:b/>
      <w:bCs/>
      <w:sz w:val="22"/>
      <w:szCs w:val="22"/>
      <w:lang w:val="es-ES" w:eastAsia="es-ES"/>
    </w:rPr>
  </w:style>
  <w:style w:type="character" w:customStyle="1" w:styleId="Ttulo7Car">
    <w:name w:val="Título 7 Car"/>
    <w:basedOn w:val="Fuentedeprrafopredeter"/>
    <w:link w:val="Ttulo7"/>
    <w:semiHidden/>
    <w:rsid w:val="00151CC4"/>
    <w:rPr>
      <w:sz w:val="24"/>
      <w:szCs w:val="24"/>
      <w:lang w:val="es-ES" w:eastAsia="es-ES"/>
    </w:rPr>
  </w:style>
  <w:style w:type="character" w:customStyle="1" w:styleId="Ttulo8Car">
    <w:name w:val="Título 8 Car"/>
    <w:basedOn w:val="Fuentedeprrafopredeter"/>
    <w:link w:val="Ttulo8"/>
    <w:semiHidden/>
    <w:rsid w:val="00151CC4"/>
    <w:rPr>
      <w:i/>
      <w:iCs/>
      <w:sz w:val="24"/>
      <w:szCs w:val="24"/>
      <w:lang w:val="es-ES" w:eastAsia="es-ES"/>
    </w:rPr>
  </w:style>
  <w:style w:type="character" w:customStyle="1" w:styleId="Ttulo9Car">
    <w:name w:val="Título 9 Car"/>
    <w:basedOn w:val="Fuentedeprrafopredeter"/>
    <w:link w:val="Ttulo9"/>
    <w:semiHidden/>
    <w:rsid w:val="00151CC4"/>
    <w:rPr>
      <w:rFonts w:ascii="Arial" w:hAnsi="Arial" w:cs="Arial"/>
      <w:sz w:val="22"/>
      <w:szCs w:val="22"/>
      <w:lang w:val="es-ES" w:eastAsia="es-ES"/>
    </w:rPr>
  </w:style>
  <w:style w:type="character" w:customStyle="1" w:styleId="HChGChar">
    <w:name w:val="_ H _Ch_G Char"/>
    <w:link w:val="HChG"/>
    <w:rsid w:val="00151CC4"/>
    <w:rPr>
      <w:b/>
      <w:sz w:val="28"/>
      <w:lang w:val="es-ES" w:eastAsia="es-ES"/>
    </w:rPr>
  </w:style>
  <w:style w:type="character" w:customStyle="1" w:styleId="H1GChar">
    <w:name w:val="_ H_1_G Char"/>
    <w:link w:val="H1G"/>
    <w:locked/>
    <w:rsid w:val="00151CC4"/>
    <w:rPr>
      <w:b/>
      <w:sz w:val="24"/>
      <w:lang w:val="es-ES" w:eastAsia="es-ES"/>
    </w:rPr>
  </w:style>
  <w:style w:type="character" w:customStyle="1" w:styleId="H23GChar">
    <w:name w:val="_ H_2/3_G Char"/>
    <w:link w:val="H23G"/>
    <w:locked/>
    <w:rsid w:val="00151CC4"/>
    <w:rPr>
      <w:b/>
      <w:lang w:val="es-ES" w:eastAsia="es-ES"/>
    </w:rPr>
  </w:style>
  <w:style w:type="paragraph" w:styleId="Prrafodelista">
    <w:name w:val="List Paragraph"/>
    <w:aliases w:val="References,Liste couleur - Accent 12,Bullets,Medium Grid 1 - Accent 21,Liste Article,Liste 1,List Paragraph nowy,Numbered List Paragraph,List Paragraph (numbered (a)),ReferencesCxSpLast,123 List Paragraph,Premier,Tableau Adere,RM1,r2"/>
    <w:basedOn w:val="Normal"/>
    <w:link w:val="PrrafodelistaCar"/>
    <w:uiPriority w:val="34"/>
    <w:qFormat/>
    <w:rsid w:val="00151CC4"/>
    <w:pPr>
      <w:widowControl w:val="0"/>
      <w:autoSpaceDE w:val="0"/>
      <w:autoSpaceDN w:val="0"/>
      <w:adjustRightInd w:val="0"/>
      <w:spacing w:before="122" w:line="240" w:lineRule="auto"/>
      <w:ind w:left="1266" w:firstLine="568"/>
      <w:jc w:val="both"/>
    </w:pPr>
    <w:rPr>
      <w:rFonts w:eastAsiaTheme="minorEastAsia"/>
      <w:sz w:val="24"/>
      <w:szCs w:val="24"/>
      <w:lang w:val="fr-FR" w:eastAsia="fr-FR"/>
    </w:rPr>
  </w:style>
  <w:style w:type="character" w:customStyle="1" w:styleId="PrrafodelistaCar">
    <w:name w:val="Párrafo de lista Car"/>
    <w:aliases w:val="References Car,Liste couleur - Accent 12 Car,Bullets Car,Medium Grid 1 - Accent 21 Car,Liste Article Car,Liste 1 Car,List Paragraph nowy Car,Numbered List Paragraph Car,List Paragraph (numbered (a)) Car,ReferencesCxSpLast Car,r2 Car"/>
    <w:link w:val="Prrafodelista"/>
    <w:uiPriority w:val="34"/>
    <w:qFormat/>
    <w:locked/>
    <w:rsid w:val="00151CC4"/>
    <w:rPr>
      <w:rFonts w:eastAsiaTheme="minorEastAsia"/>
      <w:sz w:val="24"/>
      <w:szCs w:val="24"/>
      <w:lang w:val="fr-FR" w:eastAsia="fr-FR"/>
    </w:rPr>
  </w:style>
  <w:style w:type="paragraph" w:customStyle="1" w:styleId="Default">
    <w:name w:val="Default"/>
    <w:rsid w:val="00151CC4"/>
    <w:pPr>
      <w:autoSpaceDE w:val="0"/>
      <w:autoSpaceDN w:val="0"/>
      <w:adjustRightInd w:val="0"/>
    </w:pPr>
    <w:rPr>
      <w:rFonts w:eastAsiaTheme="minorEastAsia"/>
      <w:color w:val="000000"/>
      <w:sz w:val="24"/>
      <w:szCs w:val="24"/>
      <w:lang w:val="fr-FR" w:eastAsia="en-US"/>
    </w:rPr>
  </w:style>
  <w:style w:type="paragraph" w:customStyle="1" w:styleId="yiv7519925978xmsonormal">
    <w:name w:val="yiv7519925978x_msonormal"/>
    <w:basedOn w:val="Normal"/>
    <w:rsid w:val="00151CC4"/>
    <w:pPr>
      <w:spacing w:before="100" w:beforeAutospacing="1" w:after="100" w:afterAutospacing="1" w:line="240" w:lineRule="auto"/>
    </w:pPr>
    <w:rPr>
      <w:rFonts w:eastAsiaTheme="minorEastAsia"/>
      <w:sz w:val="24"/>
      <w:szCs w:val="24"/>
      <w:lang w:val="fr-FR" w:eastAsia="fr-FR"/>
    </w:rPr>
  </w:style>
  <w:style w:type="table" w:customStyle="1" w:styleId="Grilledutableau1">
    <w:name w:val="Grille du tableau1"/>
    <w:basedOn w:val="Tablanormal"/>
    <w:next w:val="Tablaconcuadrcula"/>
    <w:uiPriority w:val="39"/>
    <w:rsid w:val="00151CC4"/>
    <w:rPr>
      <w:rFonts w:asciiTheme="minorHAnsi" w:hAnsiTheme="minorHAnsi"/>
      <w:kern w:val="2"/>
      <w:sz w:val="22"/>
      <w:szCs w:val="22"/>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151CC4"/>
    <w:rPr>
      <w:rFonts w:eastAsiaTheme="minorHAnsi"/>
      <w:lang w:val="fr-CH" w:eastAsia="en-US"/>
    </w:rPr>
  </w:style>
  <w:style w:type="paragraph" w:styleId="Textocomentario">
    <w:name w:val="annotation text"/>
    <w:basedOn w:val="Normal"/>
    <w:link w:val="TextocomentarioCar"/>
    <w:uiPriority w:val="99"/>
    <w:unhideWhenUsed/>
    <w:rsid w:val="00151CC4"/>
    <w:pPr>
      <w:suppressAutoHyphens/>
      <w:kinsoku w:val="0"/>
      <w:overflowPunct w:val="0"/>
      <w:autoSpaceDE w:val="0"/>
      <w:autoSpaceDN w:val="0"/>
      <w:adjustRightInd w:val="0"/>
      <w:snapToGrid w:val="0"/>
      <w:spacing w:line="240" w:lineRule="auto"/>
    </w:pPr>
    <w:rPr>
      <w:rFonts w:eastAsiaTheme="minorHAnsi"/>
      <w:lang w:val="fr-CH" w:eastAsia="en-US"/>
    </w:rPr>
  </w:style>
  <w:style w:type="character" w:customStyle="1" w:styleId="TextocomentarioCar">
    <w:name w:val="Texto comentario Car"/>
    <w:basedOn w:val="Fuentedeprrafopredeter"/>
    <w:link w:val="Textocomentario"/>
    <w:uiPriority w:val="99"/>
    <w:rsid w:val="00151CC4"/>
    <w:rPr>
      <w:rFonts w:eastAsiaTheme="minorHAnsi"/>
      <w:lang w:val="fr-CH" w:eastAsia="en-US"/>
    </w:rPr>
  </w:style>
  <w:style w:type="character" w:styleId="Refdecomentario">
    <w:name w:val="annotation reference"/>
    <w:basedOn w:val="Fuentedeprrafopredeter"/>
    <w:uiPriority w:val="99"/>
    <w:semiHidden/>
    <w:unhideWhenUsed/>
    <w:rsid w:val="00151CC4"/>
    <w:rPr>
      <w:sz w:val="16"/>
      <w:szCs w:val="16"/>
    </w:rPr>
  </w:style>
  <w:style w:type="character" w:styleId="Mencinsinresolver">
    <w:name w:val="Unresolved Mention"/>
    <w:basedOn w:val="Fuentedeprrafopredeter"/>
    <w:uiPriority w:val="99"/>
    <w:semiHidden/>
    <w:unhideWhenUsed/>
    <w:rsid w:val="00151CC4"/>
    <w:rPr>
      <w:color w:val="605E5C"/>
      <w:shd w:val="clear" w:color="auto" w:fill="E1DFDD"/>
    </w:rPr>
  </w:style>
  <w:style w:type="paragraph" w:styleId="Asuntodelcomentario">
    <w:name w:val="annotation subject"/>
    <w:basedOn w:val="Textocomentario"/>
    <w:next w:val="Textocomentario"/>
    <w:link w:val="AsuntodelcomentarioCar"/>
    <w:uiPriority w:val="99"/>
    <w:semiHidden/>
    <w:unhideWhenUsed/>
    <w:rsid w:val="00151CC4"/>
    <w:rPr>
      <w:b/>
      <w:bCs/>
    </w:rPr>
  </w:style>
  <w:style w:type="character" w:customStyle="1" w:styleId="AsuntodelcomentarioCar">
    <w:name w:val="Asunto del comentario Car"/>
    <w:basedOn w:val="TextocomentarioCar"/>
    <w:link w:val="Asuntodelcomentario"/>
    <w:uiPriority w:val="99"/>
    <w:semiHidden/>
    <w:rsid w:val="00151CC4"/>
    <w:rPr>
      <w:rFonts w:eastAsiaTheme="minorHAnsi"/>
      <w:b/>
      <w:bCs/>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19</Pages>
  <Words>9946</Words>
  <Characters>49035</Characters>
  <Application>Microsoft Office Word</Application>
  <DocSecurity>0</DocSecurity>
  <Lines>1140</Lines>
  <Paragraphs>710</Paragraphs>
  <ScaleCrop>false</ScaleCrop>
  <HeadingPairs>
    <vt:vector size="2" baseType="variant">
      <vt:variant>
        <vt:lpstr>Título</vt:lpstr>
      </vt:variant>
      <vt:variant>
        <vt:i4>1</vt:i4>
      </vt:variant>
    </vt:vector>
  </HeadingPairs>
  <TitlesOfParts>
    <vt:vector size="1" baseType="lpstr">
      <vt:lpstr>CRC/C/MLI/RQ/3-5</vt:lpstr>
    </vt:vector>
  </TitlesOfParts>
  <Company/>
  <LinksUpToDate>false</LinksUpToDate>
  <CharactersWithSpaces>58271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CRC/C/MLI/RQ/3-5</dc:title>
  <dc:subject/>
  <dc:creator>Carlos Ariel BRAGUNDE LOPEZ</dc:creator>
  <cp:keywords/>
  <cp:lastModifiedBy>Carlos Bragunde Lopez</cp:lastModifiedBy>
  <cp:revision>2</cp:revision>
  <cp:lastPrinted>2024-04-05T09:22:00Z</cp:lastPrinted>
  <dcterms:created xsi:type="dcterms:W3CDTF">2024-04-05T09:23:00Z</dcterms:created>
  <dcterms:modified xsi:type="dcterms:W3CDTF">2024-04-05T09:23:00Z</dcterms:modified>
</cp:coreProperties>
</file>