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5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CRC/C/HND/Q/3</w:t>
              </w:r>
            </w:fldSimple>
            <w:r>
              <w:br/>
              <w:t>1</w:t>
            </w:r>
            <w:fldSimple w:instr=" FILLIN &quot;Date&quot; \* MERGEFORMAT ">
              <w:r>
                <w:t>6 October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Forty-fourth session</w:t>
      </w:r>
    </w:p>
    <w:p w:rsidR="00000000" w:rsidRDefault="00000000">
      <w:pPr>
        <w:pStyle w:val="Header"/>
        <w:tabs>
          <w:tab w:val="clear" w:pos="4320"/>
          <w:tab w:val="clear" w:pos="8640"/>
        </w:tabs>
        <w:spacing w:after="480"/>
      </w:pPr>
      <w:r>
        <w:t>15 January-2 February 2007</w:t>
      </w:r>
    </w:p>
    <w:p w:rsidR="00000000" w:rsidRDefault="00000000">
      <w:pPr>
        <w:pStyle w:val="Heading1"/>
      </w:pPr>
      <w:r>
        <w:t>IMPLEMENTATION OF THE CONVENTION</w:t>
      </w:r>
      <w:r>
        <w:br/>
        <w:t>ON THE RIGHTS OF THE CHILD</w:t>
      </w:r>
    </w:p>
    <w:p w:rsidR="00000000" w:rsidRDefault="00000000">
      <w:pPr>
        <w:spacing w:after="0"/>
        <w:jc w:val="center"/>
        <w:rPr>
          <w:b/>
          <w:bCs/>
          <w:szCs w:val="24"/>
        </w:rPr>
      </w:pPr>
      <w:r>
        <w:rPr>
          <w:b/>
          <w:bCs/>
          <w:szCs w:val="24"/>
        </w:rPr>
        <w:t xml:space="preserve">List of issues to be taken up in connection with the consideration of </w:t>
      </w:r>
    </w:p>
    <w:p w:rsidR="00000000" w:rsidRDefault="00000000">
      <w:pPr>
        <w:pStyle w:val="Heading2"/>
      </w:pPr>
      <w:r>
        <w:t>the third periodic report of HONDURAS (CRC/C/HND/3)</w:t>
      </w:r>
    </w:p>
    <w:p w:rsidR="00000000" w:rsidRDefault="00000000">
      <w:pPr>
        <w:pStyle w:val="Heading1"/>
      </w:pPr>
      <w:r>
        <w:t>PART I</w:t>
      </w:r>
    </w:p>
    <w:p w:rsidR="00000000" w:rsidRDefault="00000000">
      <w:pPr>
        <w:pStyle w:val="Heading3"/>
      </w:pPr>
      <w:r>
        <w:t xml:space="preserve">Under this section the State party is requested to submit in written form additional and updated information, if possible, </w:t>
      </w:r>
      <w:r>
        <w:rPr>
          <w:u w:val="single"/>
        </w:rPr>
        <w:t>before 24 November 2006</w:t>
      </w:r>
      <w:r>
        <w:t>.</w:t>
      </w:r>
    </w:p>
    <w:p w:rsidR="00000000" w:rsidRDefault="00000000">
      <w:pPr>
        <w:pStyle w:val="Heading2"/>
      </w:pPr>
      <w:r>
        <w:t>A.  Data and statistics, if available</w:t>
      </w:r>
    </w:p>
    <w:p w:rsidR="00000000" w:rsidRDefault="00000000">
      <w:pPr>
        <w:pStyle w:val="BodyTextIndent"/>
      </w:pPr>
      <w:r>
        <w:t>1.</w:t>
      </w:r>
      <w:r>
        <w:tab/>
        <w:t>Please provide disaggregated data (by sex, age groups, minority and indigenous groups, urban and rural areas) covering the years 2003, 2004 and 2005 on the number and proportion of children under 18 living in the State party.</w:t>
      </w:r>
    </w:p>
    <w:p w:rsidR="00000000" w:rsidRDefault="00000000">
      <w:pPr>
        <w:ind w:left="720" w:hanging="720"/>
        <w:rPr>
          <w:szCs w:val="24"/>
        </w:rPr>
      </w:pPr>
      <w:r>
        <w:t>2.</w:t>
      </w:r>
      <w:r>
        <w:tab/>
      </w:r>
      <w:r>
        <w:rPr>
          <w:szCs w:val="24"/>
        </w:rPr>
        <w:t>In the light of article 4 of the Convention, please provide additional disaggregated data for 2004-2006, on budget allocations and trends (in absolute figures and percentages of the national budget) regarding the implementation of the Convention, including information on allocation to local authorities, and evaluating also the priorities for budgetary expenditures given to the following:</w:t>
      </w:r>
    </w:p>
    <w:p w:rsidR="00000000" w:rsidRDefault="00000000">
      <w:pPr>
        <w:pStyle w:val="Quicka"/>
        <w:widowControl/>
        <w:spacing w:after="240"/>
        <w:rPr>
          <w:snapToGrid/>
          <w:szCs w:val="24"/>
          <w:lang w:val="en-GB" w:eastAsia="ja-JP"/>
        </w:rPr>
      </w:pPr>
      <w:r>
        <w:rPr>
          <w:snapToGrid/>
          <w:szCs w:val="24"/>
          <w:lang w:val="en-GB" w:eastAsia="ja-JP"/>
        </w:rPr>
        <w:t>(a)</w:t>
      </w:r>
      <w:r>
        <w:rPr>
          <w:snapToGrid/>
          <w:szCs w:val="24"/>
          <w:lang w:val="en-GB" w:eastAsia="ja-JP"/>
        </w:rPr>
        <w:tab/>
        <w:t>The Honduran Institute of Children and the Family (IHNFA), as the body in charge of coordinating the activities for the implementation of the Convention;</w:t>
      </w:r>
    </w:p>
    <w:p w:rsidR="00000000" w:rsidRDefault="00000000">
      <w:pPr>
        <w:pStyle w:val="Quicka"/>
        <w:widowControl/>
        <w:spacing w:after="960"/>
        <w:rPr>
          <w:lang w:val="en-GB"/>
        </w:rPr>
      </w:pPr>
      <w:r>
        <w:rPr>
          <w:snapToGrid/>
          <w:lang w:val="en-GB" w:eastAsia="ja-JP"/>
        </w:rPr>
        <w:t>(b)</w:t>
      </w:r>
      <w:r>
        <w:rPr>
          <w:snapToGrid/>
          <w:lang w:val="en-GB" w:eastAsia="ja-JP"/>
        </w:rPr>
        <w:tab/>
      </w:r>
      <w:r>
        <w:rPr>
          <w:lang w:val="en-GB" w:eastAsia="ja-JP"/>
        </w:rPr>
        <w:t>Education</w:t>
      </w:r>
      <w:r>
        <w:rPr>
          <w:lang w:val="en-GB"/>
        </w:rPr>
        <w:t xml:space="preserve"> (different types of education, i.e. pre-primary, primary and secondary education, vocational training);</w:t>
      </w:r>
    </w:p>
    <w:p w:rsidR="00000000" w:rsidRDefault="00000000">
      <w:r>
        <w:t>GE.06-44572  (E)    171006</w:t>
      </w:r>
    </w:p>
    <w:p w:rsidR="00000000" w:rsidRDefault="00000000">
      <w:pPr>
        <w:ind w:left="1440" w:hanging="720"/>
      </w:pPr>
      <w:r>
        <w:t>(c)</w:t>
      </w:r>
      <w:r>
        <w:tab/>
      </w:r>
      <w:r>
        <w:rPr>
          <w:lang w:eastAsia="ja-JP"/>
        </w:rPr>
        <w:t>Health</w:t>
      </w:r>
      <w:r>
        <w:t xml:space="preserve"> care (different types of health services, i.e. primary health care, vaccination programmes, adolescent health care, HIV/AIDS and other health-care services for  children);</w:t>
      </w:r>
    </w:p>
    <w:p w:rsidR="00000000" w:rsidRDefault="00000000">
      <w:pPr>
        <w:pStyle w:val="Quicka"/>
        <w:widowControl/>
        <w:spacing w:after="240"/>
        <w:rPr>
          <w:lang w:val="en-GB"/>
        </w:rPr>
      </w:pPr>
      <w:r>
        <w:rPr>
          <w:lang w:val="en-GB"/>
        </w:rPr>
        <w:t>(d)</w:t>
      </w:r>
      <w:r>
        <w:rPr>
          <w:lang w:val="en-GB"/>
        </w:rPr>
        <w:tab/>
        <w:t>Programmes and services for children with disabilities;</w:t>
      </w:r>
    </w:p>
    <w:p w:rsidR="00000000" w:rsidRDefault="00000000">
      <w:pPr>
        <w:pStyle w:val="Quicka"/>
        <w:widowControl/>
        <w:spacing w:after="240"/>
        <w:rPr>
          <w:lang w:val="en-GB"/>
        </w:rPr>
      </w:pPr>
      <w:r>
        <w:rPr>
          <w:lang w:val="en-GB"/>
        </w:rPr>
        <w:t>(e)</w:t>
      </w:r>
      <w:r>
        <w:rPr>
          <w:lang w:val="en-GB"/>
        </w:rPr>
        <w:tab/>
        <w:t>Support programmes for families;</w:t>
      </w:r>
    </w:p>
    <w:p w:rsidR="00000000" w:rsidRDefault="00000000">
      <w:pPr>
        <w:pStyle w:val="Quicka"/>
        <w:widowControl/>
        <w:spacing w:after="240"/>
        <w:rPr>
          <w:lang w:val="en-GB"/>
        </w:rPr>
      </w:pPr>
      <w:r>
        <w:rPr>
          <w:lang w:val="en-GB"/>
        </w:rPr>
        <w:t>(f)</w:t>
      </w:r>
      <w:r>
        <w:rPr>
          <w:lang w:val="en-GB"/>
        </w:rPr>
        <w:tab/>
        <w:t xml:space="preserve">Support for children living below the poverty line (please also specify the criteria for “poverty” and indicate the number of children living below the poverty line); </w:t>
      </w:r>
    </w:p>
    <w:p w:rsidR="00000000" w:rsidRDefault="00000000">
      <w:pPr>
        <w:pStyle w:val="Quicka"/>
        <w:widowControl/>
        <w:spacing w:after="240"/>
        <w:rPr>
          <w:lang w:val="en-GB"/>
        </w:rPr>
      </w:pPr>
      <w:r>
        <w:rPr>
          <w:lang w:val="en-GB"/>
        </w:rPr>
        <w:t>(g)</w:t>
      </w:r>
      <w:r>
        <w:rPr>
          <w:lang w:val="en-GB"/>
        </w:rPr>
        <w:tab/>
        <w:t>The protection of children who are in need of alternative care, including the support of care institutions;</w:t>
      </w:r>
    </w:p>
    <w:p w:rsidR="00000000" w:rsidRDefault="00000000">
      <w:pPr>
        <w:pStyle w:val="Quicka"/>
        <w:widowControl/>
        <w:spacing w:after="240"/>
        <w:rPr>
          <w:lang w:val="en-GB"/>
        </w:rPr>
      </w:pPr>
      <w:r>
        <w:rPr>
          <w:lang w:val="en-GB"/>
        </w:rPr>
        <w:t>(h)</w:t>
      </w:r>
      <w:r>
        <w:rPr>
          <w:lang w:val="en-GB"/>
        </w:rPr>
        <w:tab/>
        <w:t>Programmes and activities for the prevention of and protection from child abuse, child sexual exploitation and child labour;</w:t>
      </w:r>
    </w:p>
    <w:p w:rsidR="00000000" w:rsidRDefault="00000000">
      <w:pPr>
        <w:pStyle w:val="Quicka"/>
        <w:widowControl/>
        <w:spacing w:after="240"/>
        <w:rPr>
          <w:lang w:val="en-GB"/>
        </w:rPr>
      </w:pPr>
      <w:r>
        <w:rPr>
          <w:lang w:val="en-GB"/>
        </w:rPr>
        <w:t>(i)</w:t>
      </w:r>
      <w:r>
        <w:rPr>
          <w:lang w:val="en-GB"/>
        </w:rPr>
        <w:tab/>
        <w:t>Juvenile crime prevention, recovery and reintegration;</w:t>
      </w:r>
    </w:p>
    <w:p w:rsidR="00000000" w:rsidRDefault="00000000">
      <w:pPr>
        <w:pStyle w:val="Quicka"/>
        <w:widowControl/>
        <w:spacing w:after="240"/>
        <w:rPr>
          <w:lang w:val="en-GB"/>
        </w:rPr>
      </w:pPr>
      <w:r>
        <w:rPr>
          <w:lang w:val="en-GB"/>
        </w:rPr>
        <w:t>(j)</w:t>
      </w:r>
      <w:r>
        <w:rPr>
          <w:lang w:val="en-GB"/>
        </w:rPr>
        <w:tab/>
        <w:t xml:space="preserve">Programmes and services, e.g. in the field of health care and education, earmarked for indigenous children; and </w:t>
      </w:r>
    </w:p>
    <w:p w:rsidR="00000000" w:rsidRDefault="00000000">
      <w:pPr>
        <w:pStyle w:val="Quicka"/>
        <w:widowControl/>
        <w:spacing w:after="240"/>
        <w:rPr>
          <w:lang w:val="en-GB"/>
        </w:rPr>
      </w:pPr>
      <w:r>
        <w:rPr>
          <w:lang w:val="en-GB"/>
        </w:rPr>
        <w:t>(k)</w:t>
      </w:r>
      <w:r>
        <w:rPr>
          <w:lang w:val="en-GB"/>
        </w:rPr>
        <w:tab/>
        <w:t>Other social services.</w:t>
      </w:r>
    </w:p>
    <w:p w:rsidR="00000000" w:rsidRDefault="00000000">
      <w:pPr>
        <w:ind w:left="720" w:hanging="720"/>
        <w:rPr>
          <w:szCs w:val="24"/>
        </w:rPr>
      </w:pPr>
      <w:r>
        <w:rPr>
          <w:szCs w:val="24"/>
        </w:rPr>
        <w:t>3.</w:t>
      </w:r>
      <w:r>
        <w:rPr>
          <w:szCs w:val="24"/>
        </w:rPr>
        <w:tab/>
        <w:t>Please also indicate the estimated expenses of the private sector, in particular for health and education.</w:t>
      </w:r>
    </w:p>
    <w:p w:rsidR="00000000" w:rsidRDefault="00000000">
      <w:pPr>
        <w:ind w:left="720" w:hanging="720"/>
        <w:rPr>
          <w:szCs w:val="24"/>
        </w:rPr>
      </w:pPr>
      <w:r>
        <w:rPr>
          <w:szCs w:val="24"/>
        </w:rPr>
        <w:t>4.</w:t>
      </w:r>
      <w:r>
        <w:rPr>
          <w:szCs w:val="24"/>
        </w:rPr>
        <w:tab/>
        <w:t xml:space="preserve">With reference to </w:t>
      </w:r>
      <w:r>
        <w:t>children</w:t>
      </w:r>
      <w:r>
        <w:rPr>
          <w:szCs w:val="24"/>
        </w:rPr>
        <w:t xml:space="preserve"> deprived of a family environment and separated from parents, please provide disaggregated data (by sex, age groups, minority and indigenous groups, urban and rural areas) for the last three years on the number of children:</w:t>
      </w:r>
    </w:p>
    <w:p w:rsidR="00000000" w:rsidRDefault="00000000">
      <w:pPr>
        <w:rPr>
          <w:szCs w:val="24"/>
        </w:rPr>
      </w:pPr>
      <w:r>
        <w:rPr>
          <w:szCs w:val="24"/>
        </w:rPr>
        <w:tab/>
        <w:t>(a)</w:t>
      </w:r>
      <w:r>
        <w:rPr>
          <w:szCs w:val="24"/>
        </w:rPr>
        <w:tab/>
        <w:t>Separated from their parents;</w:t>
      </w:r>
    </w:p>
    <w:p w:rsidR="00000000" w:rsidRDefault="00000000">
      <w:pPr>
        <w:rPr>
          <w:szCs w:val="24"/>
        </w:rPr>
      </w:pPr>
      <w:r>
        <w:rPr>
          <w:szCs w:val="24"/>
        </w:rPr>
        <w:tab/>
        <w:t>(b)</w:t>
      </w:r>
      <w:r>
        <w:rPr>
          <w:szCs w:val="24"/>
        </w:rPr>
        <w:tab/>
        <w:t>Placed in institutions;</w:t>
      </w:r>
    </w:p>
    <w:p w:rsidR="00000000" w:rsidRDefault="00000000">
      <w:pPr>
        <w:rPr>
          <w:szCs w:val="24"/>
        </w:rPr>
      </w:pPr>
      <w:r>
        <w:rPr>
          <w:szCs w:val="24"/>
        </w:rPr>
        <w:tab/>
        <w:t>(c)</w:t>
      </w:r>
      <w:r>
        <w:rPr>
          <w:szCs w:val="24"/>
        </w:rPr>
        <w:tab/>
        <w:t>Placed with foster families;</w:t>
      </w:r>
    </w:p>
    <w:p w:rsidR="00000000" w:rsidRDefault="00000000">
      <w:pPr>
        <w:rPr>
          <w:szCs w:val="24"/>
        </w:rPr>
      </w:pPr>
      <w:r>
        <w:rPr>
          <w:szCs w:val="24"/>
        </w:rPr>
        <w:tab/>
        <w:t>(d)</w:t>
      </w:r>
      <w:r>
        <w:rPr>
          <w:szCs w:val="24"/>
        </w:rPr>
        <w:tab/>
        <w:t>Adopted domestically or through intercountry adoptions.</w:t>
      </w:r>
    </w:p>
    <w:p w:rsidR="00000000" w:rsidRDefault="00000000">
      <w:pPr>
        <w:ind w:left="720" w:hanging="720"/>
        <w:rPr>
          <w:szCs w:val="24"/>
        </w:rPr>
      </w:pPr>
      <w:r>
        <w:rPr>
          <w:szCs w:val="24"/>
        </w:rPr>
        <w:t>5.</w:t>
      </w:r>
      <w:r>
        <w:rPr>
          <w:szCs w:val="24"/>
        </w:rPr>
        <w:tab/>
        <w:t>Please specify the number of children with disabilities, disaggregated by sex and age groups, covering the years 2003, 2004 and 2005:</w:t>
      </w:r>
    </w:p>
    <w:p w:rsidR="00000000" w:rsidRDefault="00000000">
      <w:pPr>
        <w:rPr>
          <w:szCs w:val="24"/>
        </w:rPr>
      </w:pPr>
      <w:r>
        <w:rPr>
          <w:szCs w:val="24"/>
        </w:rPr>
        <w:tab/>
        <w:t>(a)</w:t>
      </w:r>
      <w:r>
        <w:rPr>
          <w:szCs w:val="24"/>
        </w:rPr>
        <w:tab/>
        <w:t>Living with their families;</w:t>
      </w:r>
    </w:p>
    <w:p w:rsidR="00000000" w:rsidRDefault="00000000">
      <w:pPr>
        <w:rPr>
          <w:szCs w:val="24"/>
        </w:rPr>
      </w:pPr>
      <w:r>
        <w:rPr>
          <w:szCs w:val="24"/>
        </w:rPr>
        <w:tab/>
        <w:t>(b)</w:t>
      </w:r>
      <w:r>
        <w:rPr>
          <w:szCs w:val="24"/>
        </w:rPr>
        <w:tab/>
        <w:t>In institutions;</w:t>
      </w:r>
    </w:p>
    <w:p w:rsidR="00000000" w:rsidRDefault="00000000">
      <w:pPr>
        <w:rPr>
          <w:szCs w:val="24"/>
        </w:rPr>
      </w:pPr>
      <w:r>
        <w:rPr>
          <w:szCs w:val="24"/>
        </w:rPr>
        <w:tab/>
        <w:t>(c)</w:t>
      </w:r>
      <w:r>
        <w:rPr>
          <w:szCs w:val="24"/>
        </w:rPr>
        <w:tab/>
        <w:t>Placed in foster care;</w:t>
      </w:r>
    </w:p>
    <w:p w:rsidR="00000000" w:rsidRDefault="00000000">
      <w:pPr>
        <w:rPr>
          <w:szCs w:val="24"/>
        </w:rPr>
      </w:pPr>
      <w:r>
        <w:rPr>
          <w:szCs w:val="24"/>
        </w:rPr>
        <w:tab/>
        <w:t>(d)</w:t>
      </w:r>
      <w:r>
        <w:rPr>
          <w:szCs w:val="24"/>
        </w:rPr>
        <w:tab/>
        <w:t>Attending regular schools;</w:t>
      </w:r>
    </w:p>
    <w:p w:rsidR="00000000" w:rsidRDefault="00000000">
      <w:pPr>
        <w:rPr>
          <w:szCs w:val="24"/>
        </w:rPr>
      </w:pPr>
      <w:r>
        <w:rPr>
          <w:szCs w:val="24"/>
        </w:rPr>
        <w:tab/>
        <w:t>(e)</w:t>
      </w:r>
      <w:r>
        <w:rPr>
          <w:szCs w:val="24"/>
        </w:rPr>
        <w:tab/>
        <w:t>Attending special schools;</w:t>
      </w:r>
    </w:p>
    <w:p w:rsidR="00000000" w:rsidRDefault="00000000">
      <w:pPr>
        <w:rPr>
          <w:szCs w:val="24"/>
        </w:rPr>
      </w:pPr>
      <w:r>
        <w:rPr>
          <w:szCs w:val="24"/>
        </w:rPr>
        <w:tab/>
        <w:t>(f)</w:t>
      </w:r>
      <w:r>
        <w:rPr>
          <w:szCs w:val="24"/>
        </w:rPr>
        <w:tab/>
        <w:t>Not attending any schools.</w:t>
      </w:r>
    </w:p>
    <w:p w:rsidR="00000000" w:rsidRDefault="00000000">
      <w:pPr>
        <w:ind w:left="720" w:hanging="720"/>
        <w:rPr>
          <w:szCs w:val="24"/>
        </w:rPr>
      </w:pPr>
      <w:r>
        <w:rPr>
          <w:szCs w:val="24"/>
        </w:rPr>
        <w:t>6.</w:t>
      </w:r>
      <w:r>
        <w:rPr>
          <w:szCs w:val="24"/>
        </w:rPr>
        <w:tab/>
        <w:t>With reference to child abuse, please provide disaggregated data (by age groups, sex, minority and indigenous groups and types of violations reported) covering the years 2003, 2004 and 2005 on:</w:t>
      </w:r>
    </w:p>
    <w:p w:rsidR="00000000" w:rsidRDefault="00000000">
      <w:pPr>
        <w:rPr>
          <w:szCs w:val="24"/>
        </w:rPr>
      </w:pPr>
      <w:r>
        <w:rPr>
          <w:szCs w:val="24"/>
        </w:rPr>
        <w:tab/>
        <w:t>(a)</w:t>
      </w:r>
      <w:r>
        <w:rPr>
          <w:szCs w:val="24"/>
        </w:rPr>
        <w:tab/>
        <w:t xml:space="preserve">The number of reported cases of child abuse; </w:t>
      </w:r>
    </w:p>
    <w:p w:rsidR="00000000" w:rsidRDefault="00000000">
      <w:pPr>
        <w:pStyle w:val="Quicka"/>
        <w:widowControl/>
        <w:spacing w:after="240"/>
        <w:rPr>
          <w:snapToGrid/>
          <w:lang w:val="en-GB"/>
        </w:rPr>
      </w:pPr>
      <w:r>
        <w:rPr>
          <w:snapToGrid/>
          <w:lang w:val="en-GB"/>
        </w:rPr>
        <w:t>(b)</w:t>
      </w:r>
      <w:r>
        <w:rPr>
          <w:snapToGrid/>
          <w:lang w:val="en-GB"/>
        </w:rPr>
        <w:tab/>
        <w:t>The number and percentage of reports which have resulted in either a court decision or other types of follow-up;</w:t>
      </w:r>
    </w:p>
    <w:p w:rsidR="00000000" w:rsidRDefault="00000000">
      <w:pPr>
        <w:pStyle w:val="Quicka"/>
        <w:widowControl/>
        <w:spacing w:after="240"/>
        <w:rPr>
          <w:lang w:val="en-GB"/>
        </w:rPr>
      </w:pPr>
      <w:r>
        <w:rPr>
          <w:snapToGrid/>
          <w:lang w:val="en-GB"/>
        </w:rPr>
        <w:t>(c)</w:t>
      </w:r>
      <w:r>
        <w:rPr>
          <w:snapToGrid/>
          <w:lang w:val="en-GB"/>
        </w:rPr>
        <w:tab/>
        <w:t xml:space="preserve">The </w:t>
      </w:r>
      <w:r>
        <w:rPr>
          <w:lang w:val="en-GB"/>
        </w:rPr>
        <w:t xml:space="preserve">number and proportion of child victims that have received counselling and assistance in recovery. </w:t>
      </w:r>
    </w:p>
    <w:p w:rsidR="00000000" w:rsidRDefault="00000000">
      <w:pPr>
        <w:ind w:left="720" w:hanging="720"/>
        <w:rPr>
          <w:szCs w:val="24"/>
        </w:rPr>
      </w:pPr>
      <w:r>
        <w:rPr>
          <w:szCs w:val="24"/>
        </w:rPr>
        <w:t>7.</w:t>
      </w:r>
      <w:r>
        <w:rPr>
          <w:szCs w:val="24"/>
        </w:rPr>
        <w:tab/>
        <w:t>Please provide disaggregated data (including by sex, age groups, minority and indigenous groups, urban and rural areas) covering the years 2003, 2004 and 2005 on:</w:t>
      </w:r>
    </w:p>
    <w:p w:rsidR="00000000" w:rsidRDefault="00000000">
      <w:pPr>
        <w:pStyle w:val="Quicka"/>
        <w:widowControl/>
        <w:spacing w:after="240"/>
        <w:rPr>
          <w:lang w:val="en-GB"/>
        </w:rPr>
      </w:pPr>
      <w:r>
        <w:rPr>
          <w:lang w:val="en-GB"/>
        </w:rPr>
        <w:t>(a)</w:t>
      </w:r>
      <w:r>
        <w:rPr>
          <w:lang w:val="en-GB"/>
        </w:rPr>
        <w:tab/>
        <w:t>The enrolment and completion rates in percentages of the relevant group in pre</w:t>
      </w:r>
      <w:r>
        <w:rPr>
          <w:lang w:val="en-GB"/>
        </w:rPr>
        <w:noBreakHyphen/>
        <w:t>primary schools, in primary schools and in secondary schools and in vocational training;</w:t>
      </w:r>
    </w:p>
    <w:p w:rsidR="00000000" w:rsidRDefault="00000000">
      <w:pPr>
        <w:pStyle w:val="Quicka"/>
        <w:widowControl/>
        <w:spacing w:after="240"/>
        <w:rPr>
          <w:lang w:val="en-GB"/>
        </w:rPr>
      </w:pPr>
      <w:r>
        <w:rPr>
          <w:lang w:val="en-GB"/>
        </w:rPr>
        <w:t>(b)</w:t>
      </w:r>
      <w:r>
        <w:rPr>
          <w:lang w:val="en-GB"/>
        </w:rPr>
        <w:tab/>
        <w:t>Rates of literacy under 18 years old;</w:t>
      </w:r>
    </w:p>
    <w:p w:rsidR="00000000" w:rsidRDefault="00000000">
      <w:pPr>
        <w:pStyle w:val="Quicka"/>
        <w:widowControl/>
        <w:spacing w:after="240"/>
        <w:rPr>
          <w:lang w:val="en-GB"/>
        </w:rPr>
      </w:pPr>
      <w:r>
        <w:rPr>
          <w:lang w:val="en-GB"/>
        </w:rPr>
        <w:t>(c)</w:t>
      </w:r>
      <w:r>
        <w:rPr>
          <w:lang w:val="en-GB"/>
        </w:rPr>
        <w:tab/>
        <w:t>The number and percentage of dropouts and repetitions;</w:t>
      </w:r>
    </w:p>
    <w:p w:rsidR="00000000" w:rsidRDefault="00000000">
      <w:pPr>
        <w:pStyle w:val="Quicka"/>
        <w:widowControl/>
        <w:spacing w:after="240"/>
        <w:rPr>
          <w:lang w:val="en-GB"/>
        </w:rPr>
      </w:pPr>
      <w:r>
        <w:rPr>
          <w:lang w:val="en-GB"/>
        </w:rPr>
        <w:t>(d)</w:t>
      </w:r>
      <w:r>
        <w:rPr>
          <w:lang w:val="en-GB"/>
        </w:rPr>
        <w:tab/>
        <w:t>Teacher per child ratio.</w:t>
      </w:r>
    </w:p>
    <w:p w:rsidR="00000000" w:rsidRDefault="00000000">
      <w:pPr>
        <w:ind w:left="720" w:hanging="720"/>
        <w:rPr>
          <w:szCs w:val="24"/>
        </w:rPr>
      </w:pPr>
      <w:r>
        <w:rPr>
          <w:szCs w:val="24"/>
        </w:rPr>
        <w:t>8.</w:t>
      </w:r>
      <w:r>
        <w:rPr>
          <w:szCs w:val="24"/>
        </w:rPr>
        <w:tab/>
        <w:t>Please provide disaggregated statistical data (including by sex, age groups, minority and indigenous groups, urban and rural areas) on child mortality, early pregnancy, sexually transmitted infections (STIs), mental health problems (e.g. suicide rates, eating disorders, depression), drug use, alcohol</w:t>
      </w:r>
      <w:r>
        <w:rPr>
          <w:b/>
          <w:szCs w:val="24"/>
        </w:rPr>
        <w:t xml:space="preserve"> </w:t>
      </w:r>
      <w:r>
        <w:rPr>
          <w:szCs w:val="24"/>
        </w:rPr>
        <w:t>and tobacco abuse covering the years 2003, 2004 and 2005.  Please also provide numbers of health professionals working in the health-care services for children.</w:t>
      </w:r>
    </w:p>
    <w:p w:rsidR="00000000" w:rsidRDefault="00000000">
      <w:pPr>
        <w:ind w:left="720" w:hanging="720"/>
        <w:rPr>
          <w:szCs w:val="24"/>
        </w:rPr>
      </w:pPr>
      <w:r>
        <w:rPr>
          <w:szCs w:val="24"/>
        </w:rPr>
        <w:t>9.</w:t>
      </w:r>
      <w:r>
        <w:rPr>
          <w:szCs w:val="24"/>
        </w:rPr>
        <w:tab/>
        <w:t>Please provide disaggregated statistical data (including by sex, age groups, minority and indigenous groups, urban and rural areas) on children:</w:t>
      </w:r>
    </w:p>
    <w:p w:rsidR="00000000" w:rsidRDefault="00000000">
      <w:pPr>
        <w:ind w:left="720" w:hanging="720"/>
        <w:rPr>
          <w:b/>
          <w:szCs w:val="24"/>
        </w:rPr>
      </w:pPr>
      <w:r>
        <w:rPr>
          <w:szCs w:val="24"/>
        </w:rPr>
        <w:tab/>
        <w:t>(a)</w:t>
      </w:r>
      <w:r>
        <w:rPr>
          <w:szCs w:val="24"/>
        </w:rPr>
        <w:tab/>
        <w:t>Infected by HIV/AIDS</w:t>
      </w:r>
      <w:r>
        <w:rPr>
          <w:bCs/>
          <w:szCs w:val="24"/>
        </w:rPr>
        <w:t>;</w:t>
      </w:r>
    </w:p>
    <w:p w:rsidR="00000000" w:rsidRDefault="00000000">
      <w:pPr>
        <w:ind w:left="720" w:hanging="720"/>
        <w:rPr>
          <w:bCs/>
          <w:szCs w:val="24"/>
        </w:rPr>
      </w:pPr>
      <w:r>
        <w:rPr>
          <w:bCs/>
          <w:szCs w:val="24"/>
        </w:rPr>
        <w:tab/>
        <w:t>(b)</w:t>
      </w:r>
      <w:r>
        <w:rPr>
          <w:bCs/>
          <w:szCs w:val="24"/>
        </w:rPr>
        <w:tab/>
        <w:t>Affected by HIV/AIDS;</w:t>
      </w:r>
    </w:p>
    <w:p w:rsidR="00000000" w:rsidRDefault="00000000">
      <w:pPr>
        <w:ind w:left="720" w:hanging="720"/>
        <w:rPr>
          <w:bCs/>
          <w:szCs w:val="24"/>
        </w:rPr>
      </w:pPr>
      <w:r>
        <w:rPr>
          <w:bCs/>
          <w:szCs w:val="24"/>
        </w:rPr>
        <w:tab/>
        <w:t>(c)</w:t>
      </w:r>
      <w:r>
        <w:rPr>
          <w:bCs/>
          <w:szCs w:val="24"/>
        </w:rPr>
        <w:tab/>
        <w:t>Leading households on account of HIV/AIDS;</w:t>
      </w:r>
    </w:p>
    <w:p w:rsidR="00000000" w:rsidRDefault="00000000">
      <w:pPr>
        <w:ind w:left="720" w:hanging="720"/>
        <w:rPr>
          <w:b/>
          <w:szCs w:val="24"/>
        </w:rPr>
      </w:pPr>
      <w:r>
        <w:rPr>
          <w:bCs/>
          <w:szCs w:val="24"/>
        </w:rPr>
        <w:tab/>
        <w:t>(d)</w:t>
      </w:r>
      <w:r>
        <w:rPr>
          <w:bCs/>
          <w:szCs w:val="24"/>
        </w:rPr>
        <w:tab/>
        <w:t>Orphaned on account of HIV/AIDS living in extended families or institutions.</w:t>
      </w:r>
    </w:p>
    <w:p w:rsidR="00000000" w:rsidRDefault="00000000">
      <w:pPr>
        <w:ind w:left="720" w:hanging="720"/>
        <w:rPr>
          <w:szCs w:val="24"/>
        </w:rPr>
      </w:pPr>
      <w:r>
        <w:rPr>
          <w:szCs w:val="24"/>
        </w:rPr>
        <w:t>10.</w:t>
      </w:r>
      <w:r>
        <w:rPr>
          <w:szCs w:val="24"/>
        </w:rPr>
        <w:tab/>
        <w:t>Please provide appropriate disaggregated data (including by sex, age groups, minority and indigenous groups, urban and rural areas) covering the years 2003, 2004 and 2005, in particular on the number of:</w:t>
      </w:r>
    </w:p>
    <w:p w:rsidR="00000000" w:rsidRDefault="00000000">
      <w:pPr>
        <w:rPr>
          <w:szCs w:val="24"/>
        </w:rPr>
      </w:pPr>
      <w:r>
        <w:rPr>
          <w:szCs w:val="24"/>
        </w:rPr>
        <w:tab/>
        <w:t>(a)</w:t>
      </w:r>
      <w:r>
        <w:rPr>
          <w:szCs w:val="24"/>
        </w:rPr>
        <w:tab/>
        <w:t>Children abducted from or to Honduras;</w:t>
      </w:r>
    </w:p>
    <w:p w:rsidR="00000000" w:rsidRDefault="00000000">
      <w:pPr>
        <w:rPr>
          <w:szCs w:val="24"/>
        </w:rPr>
      </w:pPr>
      <w:r>
        <w:rPr>
          <w:szCs w:val="24"/>
        </w:rPr>
        <w:tab/>
        <w:t>(b)</w:t>
      </w:r>
      <w:r>
        <w:rPr>
          <w:szCs w:val="24"/>
        </w:rPr>
        <w:tab/>
        <w:t>Children disappeared and found in Honduras; and</w:t>
      </w:r>
    </w:p>
    <w:p w:rsidR="00000000" w:rsidRDefault="00000000">
      <w:pPr>
        <w:pStyle w:val="Quicka"/>
        <w:widowControl/>
        <w:spacing w:after="240"/>
        <w:rPr>
          <w:snapToGrid/>
          <w:szCs w:val="24"/>
          <w:lang w:val="en-GB"/>
        </w:rPr>
      </w:pPr>
      <w:r>
        <w:rPr>
          <w:snapToGrid/>
          <w:szCs w:val="24"/>
          <w:lang w:val="en-GB"/>
        </w:rPr>
        <w:t>(c)</w:t>
      </w:r>
      <w:r>
        <w:rPr>
          <w:snapToGrid/>
          <w:szCs w:val="24"/>
          <w:lang w:val="en-GB"/>
        </w:rPr>
        <w:tab/>
        <w:t>Extrajudicial killings of children, the number and percentage of investigations which have resulted in prosecution as well as the number of convictions and the type of penalty imposed thereto.</w:t>
      </w:r>
    </w:p>
    <w:p w:rsidR="00000000" w:rsidRDefault="00000000">
      <w:pPr>
        <w:pStyle w:val="BodyTextIndent"/>
      </w:pPr>
      <w:r>
        <w:t>11.</w:t>
      </w:r>
      <w:r>
        <w:tab/>
        <w:t>Please provide appropriate disaggregated data (including by sex, age groups, minority indigenous groups, urban and rural areas, and type of crime) covering the years 2003, 2004 and 2005, in particular on the number of:</w:t>
      </w:r>
    </w:p>
    <w:p w:rsidR="00000000" w:rsidRDefault="00000000">
      <w:pPr>
        <w:pStyle w:val="BodyTextIndent"/>
        <w:ind w:left="1440"/>
      </w:pPr>
      <w:r>
        <w:t>(a)</w:t>
      </w:r>
      <w:r>
        <w:tab/>
        <w:t>Persons below 18 who have allegedly committed a crime that was reported to the police;</w:t>
      </w:r>
    </w:p>
    <w:p w:rsidR="00000000" w:rsidRDefault="00000000">
      <w:pPr>
        <w:pStyle w:val="BodyTextIndent"/>
        <w:ind w:left="1440"/>
      </w:pPr>
      <w:r>
        <w:t>(b)</w:t>
      </w:r>
      <w:r>
        <w:tab/>
        <w:t>Persons below 18 kept in pretrial detention and the average length of their detention;</w:t>
      </w:r>
    </w:p>
    <w:p w:rsidR="00000000" w:rsidRDefault="00000000">
      <w:pPr>
        <w:pStyle w:val="BodyTextIndent"/>
        <w:ind w:left="1440"/>
      </w:pPr>
      <w:r>
        <w:t>(c)</w:t>
      </w:r>
      <w:r>
        <w:tab/>
        <w:t>Persons below 18 who have been sentenced and the type of punishment or sanctions related to offences including length of deprivation of liberty;</w:t>
      </w:r>
    </w:p>
    <w:p w:rsidR="00000000" w:rsidRDefault="00000000">
      <w:pPr>
        <w:pStyle w:val="BodyTextIndent"/>
        <w:ind w:left="1440"/>
      </w:pPr>
      <w:r>
        <w:t>(d)</w:t>
      </w:r>
      <w:r>
        <w:tab/>
        <w:t>Persons below 18 who have been tried as adults;</w:t>
      </w:r>
    </w:p>
    <w:p w:rsidR="00000000" w:rsidRDefault="00000000">
      <w:pPr>
        <w:pStyle w:val="BodyTextIndent"/>
        <w:ind w:left="1440"/>
      </w:pPr>
      <w:r>
        <w:t>(e)</w:t>
      </w:r>
      <w:r>
        <w:tab/>
        <w:t>Persons below 18 who have been convicted under article 332 of the Penal Code and the type of penalty to which they have been sentenced;</w:t>
      </w:r>
    </w:p>
    <w:p w:rsidR="00000000" w:rsidRDefault="00000000">
      <w:pPr>
        <w:pStyle w:val="BodyTextIndent"/>
        <w:ind w:left="1440"/>
      </w:pPr>
      <w:r>
        <w:t>(f)</w:t>
      </w:r>
      <w:r>
        <w:tab/>
        <w:t>Detention facilities for juvenile delinquents and the capacity of these facilities;</w:t>
      </w:r>
    </w:p>
    <w:p w:rsidR="00000000" w:rsidRDefault="00000000">
      <w:pPr>
        <w:pStyle w:val="BodyTextIndent"/>
        <w:ind w:left="1440"/>
      </w:pPr>
      <w:r>
        <w:t>(g)</w:t>
      </w:r>
      <w:r>
        <w:tab/>
        <w:t xml:space="preserve">Persons below 18 detained in juvenile facilities and minors detained in adult facilities; </w:t>
      </w:r>
    </w:p>
    <w:p w:rsidR="00000000" w:rsidRDefault="00000000">
      <w:pPr>
        <w:pStyle w:val="BodyTextIndent"/>
        <w:ind w:left="1440"/>
      </w:pPr>
      <w:r>
        <w:t>(h)</w:t>
      </w:r>
      <w:r>
        <w:tab/>
        <w:t>Reported cases of abuse and ill-treatment of children that have occurred during their arrest and/or detention; and</w:t>
      </w:r>
    </w:p>
    <w:p w:rsidR="00000000" w:rsidRDefault="00000000">
      <w:pPr>
        <w:pStyle w:val="BodyTextIndent"/>
        <w:ind w:left="1440"/>
      </w:pPr>
      <w:r>
        <w:t>(i)</w:t>
      </w:r>
      <w:r>
        <w:tab/>
        <w:t>With regard to persons below 18 in the juvenile justice system, the number of them who accessed social educational measures and the kind of programmes involved.</w:t>
      </w:r>
    </w:p>
    <w:p w:rsidR="00000000" w:rsidRDefault="00000000">
      <w:pPr>
        <w:pStyle w:val="BodyTextIndent"/>
      </w:pPr>
      <w:r>
        <w:t>12.</w:t>
      </w:r>
      <w:r>
        <w:tab/>
        <w:t>With reference to special protection measures, please provide statistical data (including by sex, age groups, minority and indigenous groups, urban and rural areas) covering the years 2003, 2004 and 2005 on:</w:t>
      </w:r>
    </w:p>
    <w:p w:rsidR="00000000" w:rsidRDefault="00000000">
      <w:pPr>
        <w:ind w:left="1440" w:hanging="720"/>
      </w:pPr>
      <w:r>
        <w:br w:type="page"/>
        <w:t>(a)</w:t>
      </w:r>
      <w:r>
        <w:tab/>
        <w:t>The number of children involved in sexual exploitation, including prostitution, pornography and trafficking; the number of these who received recovery and/or reintegration support; and how many of the perpetrators were prosecuted;</w:t>
      </w:r>
    </w:p>
    <w:p w:rsidR="00000000" w:rsidRDefault="00000000">
      <w:pPr>
        <w:ind w:left="1440" w:hanging="720"/>
      </w:pPr>
      <w:r>
        <w:t>(b)</w:t>
      </w:r>
      <w:r>
        <w:tab/>
        <w:t>The number of unaccompanied minors and asylum-seeking and refugee children, as well as the number of children awaiting expulsion;</w:t>
      </w:r>
    </w:p>
    <w:p w:rsidR="00000000" w:rsidRDefault="00000000">
      <w:pPr>
        <w:ind w:left="1440" w:hanging="720"/>
      </w:pPr>
      <w:r>
        <w:t>(c)</w:t>
      </w:r>
      <w:r>
        <w:tab/>
        <w:t>The number of migrant children who return to Honduras after being expelled from countries to which they try to migrate and the type of assistance given to them;</w:t>
      </w:r>
    </w:p>
    <w:p w:rsidR="00000000" w:rsidRDefault="00000000">
      <w:pPr>
        <w:ind w:left="1440" w:hanging="720"/>
      </w:pPr>
      <w:r>
        <w:t>(d)</w:t>
      </w:r>
      <w:r>
        <w:tab/>
        <w:t>The number of children involved in the workforce who are under 16, indicating the type of work;</w:t>
      </w:r>
    </w:p>
    <w:p w:rsidR="00000000" w:rsidRDefault="00000000">
      <w:pPr>
        <w:ind w:left="1440" w:hanging="720"/>
      </w:pPr>
      <w:r>
        <w:t>(e)</w:t>
      </w:r>
      <w:r>
        <w:tab/>
        <w:t>The number of children working and/or living in the streets.</w:t>
      </w:r>
    </w:p>
    <w:p w:rsidR="00000000" w:rsidRDefault="00000000">
      <w:pPr>
        <w:pStyle w:val="Heading2"/>
      </w:pPr>
      <w:r>
        <w:t>B.  General measures of implementation</w:t>
      </w:r>
    </w:p>
    <w:p w:rsidR="00000000" w:rsidRDefault="00000000">
      <w:pPr>
        <w:ind w:left="720" w:hanging="720"/>
      </w:pPr>
      <w:r>
        <w:t>1.</w:t>
      </w:r>
      <w:r>
        <w:tab/>
        <w:t xml:space="preserve">The Committee would appreciate receiving information on activities related to recommendations contained in the Committee’s previous concluding observations on the second report of Honduras (CRC/C/15/Add.105) which have not yet been fully implemented, in particular regarding:  the need to establish adequate coordination between various governmental entities dealing with children issues (para. 13); the insufficient financial and human resources of the Honduras Institute of Children and the Family (IHNFA) (para. 13); non-discrimination (para. 19); birth registration (para. 21); abuse and ill-treatment of children (para. 25); malnutrition and limited access to health services in rural and remote areas (para. 26); adolescent health, including teenage pregnancies (para. 27); economic and sexual exploitation (paras. 32-34); children working and living in the streets (para. 33); prevention and rehabilitation of members of youth gangs (para. 33); juvenile justice (para. 35). </w:t>
      </w:r>
    </w:p>
    <w:p w:rsidR="00000000" w:rsidRDefault="00000000">
      <w:pPr>
        <w:ind w:left="720" w:hanging="720"/>
      </w:pPr>
      <w:r>
        <w:t>2.</w:t>
      </w:r>
      <w:r>
        <w:tab/>
        <w:t>Please indicate whether the Convention on the Rights of the Child has been invoked directly in domestic courts, and if so, please provide examples of such cases.</w:t>
      </w:r>
    </w:p>
    <w:p w:rsidR="00000000" w:rsidRDefault="00000000">
      <w:pPr>
        <w:ind w:left="720" w:hanging="720"/>
      </w:pPr>
      <w:r>
        <w:t>3.</w:t>
      </w:r>
      <w:r>
        <w:tab/>
        <w:t>Please inform the Committee on whether the Plan of Opportunities for Children and Adolescents mentioned in paragraphs 57 and 58 of the State party’s report has been adopted.  In this respect, please clarify whether this plan covers all areas of the Convention and takes into account the objectives and the goals of the outcome document entitled “A world fit for children” of the General Assembly special session on children in 2002.</w:t>
      </w:r>
    </w:p>
    <w:p w:rsidR="00000000" w:rsidRDefault="00000000">
      <w:pPr>
        <w:ind w:left="720" w:hanging="720"/>
      </w:pPr>
      <w:r>
        <w:t>4.</w:t>
      </w:r>
      <w:r>
        <w:tab/>
        <w:t>Please provide additional information on the activities and resources made available to the National Human Rights Commissioner (CONADEH) and its coordination with the Municipal Human Rights Commissioners.  Please also specify whether the Commissioners, both at central and local level, can receive and consider individual complaints, including from children, and what type of follow-up is given to their findings.</w:t>
      </w:r>
    </w:p>
    <w:p w:rsidR="00000000" w:rsidRDefault="00000000">
      <w:pPr>
        <w:ind w:left="720" w:hanging="720"/>
      </w:pPr>
      <w:r>
        <w:t>5.</w:t>
      </w:r>
      <w:r>
        <w:tab/>
        <w:t>The Honduran Institute of Children and the Family (IHNFA) continues to face a lack of human and financial resources.  Please indicate what steps have been taken to address this situation in order to allow IHNFA to properly undertake its mandate to coordinate the activities for the implementation of the Convention.</w:t>
      </w:r>
    </w:p>
    <w:p w:rsidR="00000000" w:rsidRDefault="00000000">
      <w:pPr>
        <w:ind w:left="720" w:hanging="720"/>
      </w:pPr>
      <w:r>
        <w:t>6.</w:t>
      </w:r>
      <w:r>
        <w:tab/>
        <w:t>Please provide additional information on measures taken to improve the system for collection of disaggregated data on children under 18 in all areas under the Convention.</w:t>
      </w:r>
    </w:p>
    <w:p w:rsidR="00000000" w:rsidRDefault="00000000">
      <w:pPr>
        <w:ind w:left="720" w:hanging="720"/>
      </w:pPr>
      <w:r>
        <w:t>7.</w:t>
      </w:r>
      <w:r>
        <w:tab/>
        <w:t>Please provide additional information on the dissemination of the Convention and the State party report and on efforts made to provide training, awareness about the Convention and on human rights in general, to children, parents, teachers, social workers and other professionals working with and for children in all parts of the State party.</w:t>
      </w:r>
    </w:p>
    <w:p w:rsidR="00000000" w:rsidRDefault="00000000">
      <w:pPr>
        <w:ind w:left="720" w:hanging="720"/>
      </w:pPr>
      <w:r>
        <w:t>8.</w:t>
      </w:r>
      <w:r>
        <w:tab/>
        <w:t xml:space="preserve">Please inform the Committee on the development concerning the draft law on adoption and the process of ratification of the Hague Convention on Intercountry Adoption, mentioned at paragraph 45 of the State party report. </w:t>
      </w:r>
    </w:p>
    <w:p w:rsidR="00000000" w:rsidRDefault="00000000">
      <w:pPr>
        <w:ind w:left="720" w:hanging="720"/>
      </w:pPr>
      <w:r>
        <w:t>9.</w:t>
      </w:r>
      <w:r>
        <w:tab/>
        <w:t>Please indicate the role of non-governmental organizations in the implementation of the Convention as well as in the process of preparation of the State party report.</w:t>
      </w:r>
    </w:p>
    <w:p w:rsidR="00000000" w:rsidRDefault="00000000">
      <w:pPr>
        <w:ind w:left="720" w:hanging="720"/>
      </w:pPr>
      <w:r>
        <w:t>10.</w:t>
      </w:r>
      <w:r>
        <w:tab/>
        <w:t xml:space="preserve">Please indicate the issues affecting children that the State party considers to be priorities requiring the most urgent attention with regard to the implementation of the Convention. </w:t>
      </w:r>
    </w:p>
    <w:p w:rsidR="00000000" w:rsidRDefault="00000000">
      <w:pPr>
        <w:pStyle w:val="Heading1"/>
      </w:pPr>
      <w:r>
        <w:t>PART II</w:t>
      </w:r>
    </w:p>
    <w:p w:rsidR="00000000" w:rsidRDefault="00000000">
      <w:pPr>
        <w:pStyle w:val="BodyText3"/>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3"/>
      </w:pPr>
      <w:r>
        <w:t>Under this section, the State party is invited to briefly (3 pages maximum) update the information provided in its report with regard to:</w:t>
      </w:r>
    </w:p>
    <w:p w:rsidR="00000000" w:rsidRDefault="00000000">
      <w:pPr>
        <w:numPr>
          <w:ilvl w:val="0"/>
          <w:numId w:val="37"/>
        </w:numPr>
      </w:pPr>
      <w:r>
        <w:t>New bills or enacted legislation;</w:t>
      </w:r>
    </w:p>
    <w:p w:rsidR="00000000" w:rsidRDefault="00000000">
      <w:pPr>
        <w:numPr>
          <w:ilvl w:val="0"/>
          <w:numId w:val="37"/>
        </w:numPr>
      </w:pPr>
      <w:r>
        <w:t>New institutions;</w:t>
      </w:r>
    </w:p>
    <w:p w:rsidR="00000000" w:rsidRDefault="00000000">
      <w:pPr>
        <w:numPr>
          <w:ilvl w:val="0"/>
          <w:numId w:val="37"/>
        </w:numPr>
      </w:pPr>
      <w:r>
        <w:t>Newly implemented policies;</w:t>
      </w:r>
    </w:p>
    <w:p w:rsidR="00000000" w:rsidRDefault="00000000">
      <w:pPr>
        <w:numPr>
          <w:ilvl w:val="0"/>
          <w:numId w:val="37"/>
        </w:numPr>
      </w:pPr>
      <w:r>
        <w:t xml:space="preserve">Newly implemented programmes and projects and their scope. </w:t>
      </w:r>
    </w:p>
    <w:p w:rsidR="00000000" w:rsidRDefault="00000000">
      <w:pPr>
        <w:pStyle w:val="BodyText3"/>
      </w:pPr>
      <w:r>
        <w:t>The State party is also invited to indicate, where appropriate, whether these bills or enacted legislation, institutions, implemented policies, programmes and projects are limited to certain regions of the country.</w:t>
      </w:r>
    </w:p>
    <w:p w:rsidR="00000000" w:rsidRDefault="00000000">
      <w:pPr>
        <w:pStyle w:val="Heading1"/>
      </w:pPr>
      <w:r>
        <w:t>PART IV</w:t>
      </w:r>
    </w:p>
    <w:p w:rsidR="00000000" w:rsidRDefault="00000000">
      <w:pPr>
        <w:rPr>
          <w:b/>
          <w:bCs/>
        </w:rPr>
      </w:pPr>
      <w:r>
        <w:rPr>
          <w:b/>
          <w:bCs/>
        </w:rPr>
        <w:t xml:space="preserve">The following is a preliminary list of major issues (that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the course of the dialogue.</w:t>
      </w:r>
    </w:p>
    <w:p w:rsidR="00000000" w:rsidRDefault="00000000">
      <w:pPr>
        <w:ind w:left="720" w:hanging="720"/>
      </w:pPr>
      <w:r>
        <w:t>1.</w:t>
      </w:r>
      <w:r>
        <w:tab/>
        <w:t xml:space="preserve">The State party’s strategy to significantly strengthen the Convention’s overall implementation with particular attention to the general principles of the Convention:  non-discrimination (art. 2), the best interests of the child (art. 3), right to life, survival and development (art. 6) and the right of the child to express his/her views and be heard (art. 12).  </w:t>
      </w:r>
    </w:p>
    <w:p w:rsidR="00000000" w:rsidRDefault="00000000">
      <w:r>
        <w:t>2.</w:t>
      </w:r>
      <w:r>
        <w:tab/>
        <w:t>Budget allocations for children.</w:t>
      </w:r>
    </w:p>
    <w:p w:rsidR="00000000" w:rsidRDefault="00000000">
      <w:r>
        <w:t>3.</w:t>
      </w:r>
      <w:r>
        <w:tab/>
        <w:t>Poverty reduction strategies.</w:t>
      </w:r>
    </w:p>
    <w:p w:rsidR="00000000" w:rsidRDefault="00000000">
      <w:r>
        <w:t>4.</w:t>
      </w:r>
      <w:r>
        <w:tab/>
        <w:t xml:space="preserve">Abuse and ill-treatment. </w:t>
      </w:r>
    </w:p>
    <w:p w:rsidR="00000000" w:rsidRDefault="00000000">
      <w:r>
        <w:t>5.</w:t>
      </w:r>
      <w:r>
        <w:tab/>
        <w:t xml:space="preserve">Disappearances and extrajudicial killings of children. </w:t>
      </w:r>
    </w:p>
    <w:p w:rsidR="00000000" w:rsidRDefault="00000000">
      <w:r>
        <w:t>6.</w:t>
      </w:r>
      <w:r>
        <w:tab/>
        <w:t>Domestic violence and corporal punishment.</w:t>
      </w:r>
    </w:p>
    <w:p w:rsidR="00000000" w:rsidRDefault="00000000">
      <w:r>
        <w:t>7.</w:t>
      </w:r>
      <w:r>
        <w:tab/>
        <w:t>Children with disabilities.</w:t>
      </w:r>
    </w:p>
    <w:p w:rsidR="00000000" w:rsidRDefault="00000000">
      <w:r>
        <w:t>8.</w:t>
      </w:r>
      <w:r>
        <w:tab/>
        <w:t>HIV/AIDS.</w:t>
      </w:r>
    </w:p>
    <w:p w:rsidR="00000000" w:rsidRDefault="00000000">
      <w:r>
        <w:t>9.</w:t>
      </w:r>
      <w:r>
        <w:tab/>
        <w:t>Health care and standard of living.</w:t>
      </w:r>
    </w:p>
    <w:p w:rsidR="00000000" w:rsidRDefault="00000000">
      <w:r>
        <w:t>10.</w:t>
      </w:r>
      <w:r>
        <w:tab/>
        <w:t xml:space="preserve">Adolescent health. </w:t>
      </w:r>
    </w:p>
    <w:p w:rsidR="00000000" w:rsidRDefault="00000000">
      <w:r>
        <w:t>11.</w:t>
      </w:r>
      <w:r>
        <w:tab/>
        <w:t>Access to and quality of education.</w:t>
      </w:r>
    </w:p>
    <w:p w:rsidR="00000000" w:rsidRDefault="00000000">
      <w:r>
        <w:t>12.</w:t>
      </w:r>
      <w:r>
        <w:tab/>
        <w:t>Economic exploitation, including child labour.</w:t>
      </w:r>
    </w:p>
    <w:p w:rsidR="00000000" w:rsidRDefault="00000000">
      <w:r>
        <w:t>13.</w:t>
      </w:r>
      <w:r>
        <w:tab/>
        <w:t>Migrant children.</w:t>
      </w:r>
    </w:p>
    <w:p w:rsidR="00000000" w:rsidRDefault="00000000">
      <w:r>
        <w:t>14.</w:t>
      </w:r>
      <w:r>
        <w:tab/>
        <w:t>Street children.</w:t>
      </w:r>
    </w:p>
    <w:p w:rsidR="00000000" w:rsidRDefault="00000000">
      <w:r>
        <w:t>15.</w:t>
      </w:r>
      <w:r>
        <w:tab/>
        <w:t>Youth gangs (</w:t>
      </w:r>
      <w:r>
        <w:rPr>
          <w:i/>
          <w:iCs/>
        </w:rPr>
        <w:t>maras</w:t>
      </w:r>
      <w:r>
        <w:t>/</w:t>
      </w:r>
      <w:r>
        <w:rPr>
          <w:i/>
          <w:iCs/>
        </w:rPr>
        <w:t>pandillas</w:t>
      </w:r>
      <w:r>
        <w:t>) and the government strategy in this respect.</w:t>
      </w:r>
    </w:p>
    <w:p w:rsidR="00000000" w:rsidRDefault="00000000">
      <w:r>
        <w:t>16.</w:t>
      </w:r>
      <w:r>
        <w:tab/>
        <w:t>Sexual exploitation, including child prostitution, and trafficking.</w:t>
      </w:r>
    </w:p>
    <w:p w:rsidR="00000000" w:rsidRDefault="00000000">
      <w:r>
        <w:t>17.</w:t>
      </w:r>
      <w:r>
        <w:tab/>
        <w:t>Indigenous children.</w:t>
      </w:r>
    </w:p>
    <w:p w:rsidR="00000000" w:rsidRDefault="00000000">
      <w:r>
        <w:t>18.</w:t>
      </w:r>
      <w:r>
        <w:tab/>
        <w:t>Administration of juvenile justice.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CRC/C/HND/Q/3</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CRC/C/HND/Q/3</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C82032"/>
    <w:multiLevelType w:val="hybridMultilevel"/>
    <w:tmpl w:val="9B1E7C18"/>
    <w:lvl w:ilvl="0" w:tplc="CD76C16C">
      <w:numFmt w:val="bullet"/>
      <w:lvlText w:val="–"/>
      <w:lvlJc w:val="left"/>
      <w:pPr>
        <w:tabs>
          <w:tab w:val="num" w:pos="1035"/>
        </w:tabs>
        <w:ind w:left="1035"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822190"/>
    <w:multiLevelType w:val="singleLevel"/>
    <w:tmpl w:val="5F408FB0"/>
    <w:lvl w:ilvl="0">
      <w:start w:val="1"/>
      <w:numFmt w:val="lowerLetter"/>
      <w:lvlText w:val="(%1)"/>
      <w:lvlJc w:val="left"/>
      <w:pPr>
        <w:tabs>
          <w:tab w:val="num" w:pos="1017"/>
        </w:tabs>
        <w:ind w:left="450" w:firstLine="0"/>
      </w:pPr>
      <w:rPr>
        <w:rFont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F155746"/>
    <w:multiLevelType w:val="hybridMultilevel"/>
    <w:tmpl w:val="C5027206"/>
    <w:lvl w:ilvl="0" w:tplc="657849F0">
      <w:start w:val="1"/>
      <w:numFmt w:val="lowerLetter"/>
      <w:lvlText w:val="(%1)"/>
      <w:lvlJc w:val="left"/>
      <w:pPr>
        <w:tabs>
          <w:tab w:val="num" w:pos="927"/>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B732F8"/>
    <w:multiLevelType w:val="hybridMultilevel"/>
    <w:tmpl w:val="45DA4F00"/>
    <w:lvl w:ilvl="0" w:tplc="B36A6B9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71948B0"/>
    <w:multiLevelType w:val="hybridMultilevel"/>
    <w:tmpl w:val="7ED087B0"/>
    <w:lvl w:ilvl="0" w:tplc="A54A7B8C">
      <w:start w:val="1"/>
      <w:numFmt w:val="lowerLetter"/>
      <w:lvlText w:val="(%1)"/>
      <w:lvlJc w:val="left"/>
      <w:pPr>
        <w:tabs>
          <w:tab w:val="num" w:pos="1304"/>
        </w:tabs>
        <w:ind w:left="1304"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6512F43"/>
    <w:multiLevelType w:val="hybridMultilevel"/>
    <w:tmpl w:val="CC5EA6B6"/>
    <w:lvl w:ilvl="0" w:tplc="0CDC9E5A">
      <w:start w:val="1"/>
      <w:numFmt w:val="lowerLetter"/>
      <w:lvlText w:val="(%1)"/>
      <w:lvlJc w:val="left"/>
      <w:pPr>
        <w:tabs>
          <w:tab w:val="num" w:pos="1304"/>
        </w:tabs>
        <w:ind w:left="1304"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2E5E7CA8"/>
    <w:multiLevelType w:val="hybridMultilevel"/>
    <w:tmpl w:val="E5103578"/>
    <w:lvl w:ilvl="0" w:tplc="5B8C7642">
      <w:start w:val="3"/>
      <w:numFmt w:val="lowerLetter"/>
      <w:lvlText w:val="(%1)"/>
      <w:lvlJc w:val="left"/>
      <w:pPr>
        <w:tabs>
          <w:tab w:val="num" w:pos="1017"/>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7A29C1"/>
    <w:multiLevelType w:val="hybridMultilevel"/>
    <w:tmpl w:val="0B3A2AB6"/>
    <w:lvl w:ilvl="0" w:tplc="0BF4E2E6">
      <w:start w:val="1"/>
      <w:numFmt w:val="lowerLetter"/>
      <w:lvlText w:val="(%1)"/>
      <w:lvlJc w:val="left"/>
      <w:pPr>
        <w:tabs>
          <w:tab w:val="num" w:pos="1304"/>
        </w:tabs>
        <w:ind w:left="1304"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B166DF4"/>
    <w:multiLevelType w:val="singleLevel"/>
    <w:tmpl w:val="9FBA3F52"/>
    <w:lvl w:ilvl="0">
      <w:start w:val="1"/>
      <w:numFmt w:val="decimal"/>
      <w:lvlText w:val="%1."/>
      <w:lvlJc w:val="left"/>
      <w:pPr>
        <w:tabs>
          <w:tab w:val="num" w:pos="360"/>
        </w:tabs>
        <w:ind w:left="360" w:hanging="360"/>
      </w:pPr>
      <w:rPr>
        <w:sz w:val="24"/>
        <w:szCs w:val="24"/>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0D382E"/>
    <w:multiLevelType w:val="hybridMultilevel"/>
    <w:tmpl w:val="1A42AF9C"/>
    <w:lvl w:ilvl="0" w:tplc="1E226B22">
      <w:start w:val="1"/>
      <w:numFmt w:val="lowerLetter"/>
      <w:lvlText w:val="(%1)"/>
      <w:lvlJc w:val="left"/>
      <w:pPr>
        <w:tabs>
          <w:tab w:val="num" w:pos="927"/>
        </w:tabs>
        <w:ind w:left="360" w:firstLine="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6">
    <w:nsid w:val="472D5E1F"/>
    <w:multiLevelType w:val="hybridMultilevel"/>
    <w:tmpl w:val="4064BD4A"/>
    <w:lvl w:ilvl="0" w:tplc="B22E07DC">
      <w:start w:val="1"/>
      <w:numFmt w:val="lowerLetter"/>
      <w:lvlText w:val="(%1)"/>
      <w:lvlJc w:val="left"/>
      <w:pPr>
        <w:tabs>
          <w:tab w:val="num" w:pos="927"/>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7DC64D1"/>
    <w:multiLevelType w:val="hybridMultilevel"/>
    <w:tmpl w:val="C76C02DE"/>
    <w:lvl w:ilvl="0" w:tplc="657849F0">
      <w:start w:val="1"/>
      <w:numFmt w:val="lowerLetter"/>
      <w:lvlText w:val="(%1)"/>
      <w:lvlJc w:val="left"/>
      <w:pPr>
        <w:tabs>
          <w:tab w:val="num" w:pos="927"/>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8A16C3"/>
    <w:multiLevelType w:val="singleLevel"/>
    <w:tmpl w:val="FE42F79A"/>
    <w:lvl w:ilvl="0">
      <w:start w:val="1"/>
      <w:numFmt w:val="decimal"/>
      <w:lvlText w:val="%1."/>
      <w:lvlJc w:val="left"/>
      <w:pPr>
        <w:tabs>
          <w:tab w:val="num" w:pos="360"/>
        </w:tabs>
        <w:ind w:left="360" w:hanging="360"/>
      </w:pPr>
      <w:rPr>
        <w:rFonts w:hint="default"/>
        <w:b w:val="0"/>
        <w:i w:val="0"/>
      </w:r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FE91355"/>
    <w:multiLevelType w:val="hybridMultilevel"/>
    <w:tmpl w:val="A5DEB288"/>
    <w:lvl w:ilvl="0" w:tplc="C6D8CA34">
      <w:start w:val="4"/>
      <w:numFmt w:val="decimal"/>
      <w:lvlText w:val="%1."/>
      <w:lvlJc w:val="left"/>
      <w:pPr>
        <w:tabs>
          <w:tab w:val="num" w:pos="360"/>
        </w:tabs>
        <w:ind w:left="36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158022E"/>
    <w:multiLevelType w:val="hybridMultilevel"/>
    <w:tmpl w:val="BB5C2E2C"/>
    <w:lvl w:ilvl="0" w:tplc="36B2BAC2">
      <w:start w:val="1"/>
      <w:numFmt w:val="lowerLetter"/>
      <w:lvlText w:val="(%1)"/>
      <w:lvlJc w:val="left"/>
      <w:pPr>
        <w:tabs>
          <w:tab w:val="num" w:pos="1304"/>
        </w:tabs>
        <w:ind w:left="1304"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7705F07"/>
    <w:multiLevelType w:val="hybridMultilevel"/>
    <w:tmpl w:val="346EE3CA"/>
    <w:lvl w:ilvl="0" w:tplc="52A871F2">
      <w:start w:val="1"/>
      <w:numFmt w:val="upperLetter"/>
      <w:lvlText w:val="%1."/>
      <w:lvlJc w:val="left"/>
      <w:pPr>
        <w:tabs>
          <w:tab w:val="num" w:pos="720"/>
        </w:tabs>
        <w:ind w:left="720" w:hanging="360"/>
      </w:pPr>
      <w:rPr>
        <w:rFonts w:hint="default"/>
        <w:u w:val="none"/>
      </w:rPr>
    </w:lvl>
    <w:lvl w:ilvl="1" w:tplc="33EE8BDE">
      <w:start w:val="1"/>
      <w:numFmt w:val="decimal"/>
      <w:lvlText w:val="%2."/>
      <w:lvlJc w:val="left"/>
      <w:pPr>
        <w:tabs>
          <w:tab w:val="num" w:pos="1545"/>
        </w:tabs>
        <w:ind w:left="154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abstractNum w:abstractNumId="28">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26"/>
  </w:num>
  <w:num w:numId="2">
    <w:abstractNumId w:val="8"/>
  </w:num>
  <w:num w:numId="3">
    <w:abstractNumId w:val="26"/>
  </w:num>
  <w:num w:numId="4">
    <w:abstractNumId w:val="8"/>
  </w:num>
  <w:num w:numId="5">
    <w:abstractNumId w:val="3"/>
  </w:num>
  <w:num w:numId="6">
    <w:abstractNumId w:val="11"/>
  </w:num>
  <w:num w:numId="7">
    <w:abstractNumId w:val="14"/>
  </w:num>
  <w:num w:numId="8">
    <w:abstractNumId w:val="25"/>
  </w:num>
  <w:num w:numId="9">
    <w:abstractNumId w:val="18"/>
  </w:num>
  <w:num w:numId="10">
    <w:abstractNumId w:val="27"/>
  </w:num>
  <w:num w:numId="11">
    <w:abstractNumId w:val="14"/>
  </w:num>
  <w:num w:numId="12">
    <w:abstractNumId w:val="17"/>
  </w:num>
  <w:num w:numId="13">
    <w:abstractNumId w:val="17"/>
  </w:num>
  <w:num w:numId="14">
    <w:abstractNumId w:val="21"/>
  </w:num>
  <w:num w:numId="15">
    <w:abstractNumId w:val="13"/>
  </w:num>
  <w:num w:numId="16">
    <w:abstractNumId w:val="13"/>
  </w:num>
  <w:num w:numId="17">
    <w:abstractNumId w:val="26"/>
  </w:num>
  <w:num w:numId="18">
    <w:abstractNumId w:val="8"/>
  </w:num>
  <w:num w:numId="19">
    <w:abstractNumId w:val="0"/>
  </w:num>
  <w:num w:numId="20">
    <w:abstractNumId w:val="26"/>
  </w:num>
  <w:num w:numId="21">
    <w:abstractNumId w:val="8"/>
  </w:num>
  <w:num w:numId="22">
    <w:abstractNumId w:val="28"/>
  </w:num>
  <w:num w:numId="23">
    <w:abstractNumId w:val="12"/>
  </w:num>
  <w:num w:numId="24">
    <w:abstractNumId w:val="20"/>
  </w:num>
  <w:num w:numId="25">
    <w:abstractNumId w:val="2"/>
  </w:num>
  <w:num w:numId="26">
    <w:abstractNumId w:val="24"/>
  </w:num>
  <w:num w:numId="27">
    <w:abstractNumId w:val="9"/>
  </w:num>
  <w:num w:numId="28">
    <w:abstractNumId w:val="15"/>
  </w:num>
  <w:num w:numId="29">
    <w:abstractNumId w:val="4"/>
  </w:num>
  <w:num w:numId="30">
    <w:abstractNumId w:val="19"/>
  </w:num>
  <w:num w:numId="31">
    <w:abstractNumId w:val="16"/>
  </w:num>
  <w:num w:numId="32">
    <w:abstractNumId w:val="23"/>
  </w:num>
  <w:num w:numId="33">
    <w:abstractNumId w:val="10"/>
  </w:num>
  <w:num w:numId="34">
    <w:abstractNumId w:val="7"/>
  </w:num>
  <w:num w:numId="35">
    <w:abstractNumId w:val="6"/>
  </w:num>
  <w:num w:numId="36">
    <w:abstractNumId w:val="22"/>
  </w:num>
  <w:num w:numId="37">
    <w:abstractNumId w:val="1"/>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120" w:line="480" w:lineRule="auto"/>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spacing w:after="0"/>
    </w:pPr>
    <w:rPr>
      <w:snapToGrid w:val="0"/>
      <w:lang w:val="en-US"/>
    </w:rPr>
  </w:style>
  <w:style w:type="paragraph" w:customStyle="1" w:styleId="Quicka">
    <w:name w:val="Quick a)"/>
    <w:basedOn w:val="Normal"/>
    <w:pPr>
      <w:widowControl w:val="0"/>
      <w:spacing w:after="0"/>
      <w:ind w:left="1440" w:hanging="720"/>
    </w:pPr>
    <w:rPr>
      <w:snapToGrid w:val="0"/>
      <w:lang w:val="en-US"/>
    </w:rPr>
  </w:style>
  <w:style w:type="paragraph" w:styleId="BlockText">
    <w:name w:val="Block Text"/>
    <w:basedOn w:val="Normal"/>
    <w:semiHidden/>
    <w:pPr>
      <w:tabs>
        <w:tab w:val="left" w:pos="-1099"/>
        <w:tab w:val="left" w:pos="-720"/>
        <w:tab w:val="left" w:pos="0"/>
        <w:tab w:val="left" w:pos="373"/>
        <w:tab w:val="left" w:pos="884"/>
        <w:tab w:val="left" w:pos="2160"/>
      </w:tabs>
      <w:spacing w:after="0"/>
      <w:ind w:left="884" w:right="30" w:hanging="434"/>
      <w:jc w:val="both"/>
    </w:pPr>
    <w:rPr>
      <w:rFonts w:ascii="Courier New" w:hAnsi="Courier New"/>
      <w:sz w:val="20"/>
    </w:rPr>
  </w:style>
  <w:style w:type="paragraph" w:styleId="BodyText">
    <w:name w:val="Body Text"/>
    <w:basedOn w:val="Normal"/>
    <w:semiHidden/>
    <w:pPr>
      <w:spacing w:after="120"/>
    </w:pPr>
    <w:rPr>
      <w:sz w:val="20"/>
      <w:lang w:val="en-AU"/>
    </w:rPr>
  </w:style>
  <w:style w:type="paragraph" w:styleId="BodyTextIndent">
    <w:name w:val="Body Text Indent"/>
    <w:basedOn w:val="Normal"/>
    <w:semiHidden/>
    <w:pPr>
      <w:ind w:left="720" w:hanging="720"/>
    </w:pPr>
  </w:style>
  <w:style w:type="paragraph" w:styleId="BodyTextIndent2">
    <w:name w:val="Body Text Indent 2"/>
    <w:basedOn w:val="Normal"/>
    <w:semiHidden/>
    <w:pPr>
      <w:ind w:left="2160" w:hanging="1440"/>
    </w:pPr>
    <w:rPr>
      <w:szCs w:val="24"/>
    </w:rPr>
  </w:style>
  <w:style w:type="paragraph" w:styleId="BodyText3">
    <w:name w:val="Body Text 3"/>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scalant\Application%20Data\Microsoft\Templates\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1934</Words>
  <Characters>11024</Characters>
  <Application>Microsoft Office Word</Application>
  <DocSecurity>4</DocSecurity>
  <Lines>91</Lines>
  <Paragraphs>22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0644572</vt:lpstr>
      <vt:lpstr>IMPLEMENTATION OF THE CONVENTION ON THE RIGHTS OF THE CHILD</vt:lpstr>
      <vt:lpstr>    the third periodic report of HONDURAS (CRC/C/HND/3)</vt:lpstr>
      <vt:lpstr>PART I</vt:lpstr>
      <vt:lpstr>        Under this section the State party is requested to submit in written form additi</vt:lpstr>
      <vt:lpstr>    A.  Data and statistics, if available</vt:lpstr>
      <vt:lpstr>    B.  General measures of implementation</vt:lpstr>
      <vt:lpstr>PART II</vt:lpstr>
      <vt:lpstr>PART III</vt:lpstr>
      <vt:lpstr>PART IV</vt:lpstr>
    </vt:vector>
  </TitlesOfParts>
  <Company/>
  <LinksUpToDate>false</LinksUpToDate>
  <CharactersWithSpaces>13538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0644572</dc:title>
  <dc:subject/>
  <dc:creator>pae</dc:creator>
  <cp:keywords>CRC/C/HND/Q/3</cp:keywords>
  <dc:description>fiinal, 7pp</dc:description>
  <cp:lastModifiedBy>CSD</cp:lastModifiedBy>
  <cp:revision>2</cp:revision>
  <cp:lastPrinted>2006-10-16T14:49:00Z</cp:lastPrinted>
  <dcterms:created xsi:type="dcterms:W3CDTF">2006-10-17T14:26:00Z</dcterms:created>
  <dcterms:modified xsi:type="dcterms:W3CDTF">2006-10-17T14:26:00Z</dcterms:modified>
</cp:coreProperties>
</file>