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0DAC" w:rsidRDefault="00430DAC">
      <w:pPr>
        <w:spacing w:line="60" w:lineRule="exact"/>
        <w:rPr>
          <w:rFonts w:hint="eastAsia"/>
        </w:rPr>
      </w:pPr>
      <w:r>
        <w:rPr>
          <w:rStyle w:val="CommentReference"/>
          <w:rFonts w:hint="eastAsia"/>
          <w:vanish/>
        </w:rPr>
        <w:commentReference w:id="0"/>
      </w:r>
    </w:p>
    <w:p w:rsidR="00430DAC" w:rsidRDefault="00430DAC">
      <w:pPr>
        <w:pStyle w:val="H1"/>
        <w:spacing w:beforeLines="0" w:before="0"/>
        <w:rPr>
          <w:rFonts w:hint="eastAsia"/>
        </w:rPr>
      </w:pPr>
      <w:bookmarkStart w:id="1" w:name="_Toc93172486"/>
      <w:bookmarkStart w:id="2" w:name="_Toc93172672"/>
      <w:bookmarkStart w:id="3" w:name="_Toc188785125"/>
      <w:bookmarkStart w:id="4" w:name="_Toc188785236"/>
      <w:bookmarkStart w:id="5" w:name="_Toc190746917"/>
      <w:bookmarkStart w:id="6" w:name="_Toc194293534"/>
      <w:bookmarkStart w:id="7" w:name="_Toc194293803"/>
      <w:bookmarkStart w:id="8" w:name="_Toc207160456"/>
      <w:bookmarkStart w:id="9" w:name="_Toc207160807"/>
      <w:bookmarkStart w:id="10" w:name="_Toc224549945"/>
      <w:bookmarkStart w:id="11" w:name="_Toc224549981"/>
      <w:bookmarkStart w:id="12" w:name="_Toc226345162"/>
      <w:bookmarkStart w:id="13" w:name="_Toc226517844"/>
      <w:bookmarkStart w:id="14" w:name="_Toc228766533"/>
      <w:bookmarkStart w:id="15" w:name="_Toc240093143"/>
      <w:r>
        <w:rPr>
          <w:rFonts w:hint="eastAsia"/>
        </w:rPr>
        <w:t>消除对妇女歧视委员会</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rsidR="00430DAC" w:rsidRDefault="00430DAC">
      <w:pPr>
        <w:spacing w:line="360" w:lineRule="atLeast"/>
      </w:pPr>
    </w:p>
    <w:p w:rsidR="00430DAC" w:rsidRDefault="00430DAC">
      <w:pPr>
        <w:spacing w:line="360" w:lineRule="atLeast"/>
        <w:rPr>
          <w:rFonts w:hint="eastAsia"/>
        </w:rPr>
      </w:pPr>
    </w:p>
    <w:p w:rsidR="00430DAC" w:rsidRDefault="00430DAC">
      <w:pPr>
        <w:pStyle w:val="HCh"/>
        <w:jc w:val="center"/>
        <w:rPr>
          <w:rFonts w:hint="eastAsia"/>
        </w:rPr>
      </w:pPr>
      <w:bookmarkStart w:id="16" w:name="_Toc188785126"/>
      <w:bookmarkStart w:id="17" w:name="_Toc188785237"/>
      <w:bookmarkStart w:id="18" w:name="_Toc190746918"/>
      <w:bookmarkStart w:id="19" w:name="_Toc194293535"/>
      <w:bookmarkStart w:id="20" w:name="_Toc194293804"/>
      <w:bookmarkStart w:id="21" w:name="_Toc207160457"/>
      <w:bookmarkStart w:id="22" w:name="_Toc207160808"/>
      <w:bookmarkStart w:id="23" w:name="_Toc216249199"/>
      <w:bookmarkStart w:id="24" w:name="_Toc224549946"/>
      <w:bookmarkStart w:id="25" w:name="_Toc224549982"/>
      <w:bookmarkStart w:id="26" w:name="_Toc226345163"/>
      <w:bookmarkStart w:id="27" w:name="_Toc226517845"/>
      <w:bookmarkStart w:id="28" w:name="_Toc228766534"/>
      <w:bookmarkStart w:id="29" w:name="_Toc240093144"/>
      <w:r>
        <w:rPr>
          <w:rFonts w:hint="eastAsia"/>
        </w:rPr>
        <w:t>审议缔约国根据《消除对妇女一切形式歧视公约》</w:t>
      </w:r>
      <w:r>
        <w:br/>
      </w:r>
      <w:r>
        <w:rPr>
          <w:rFonts w:hint="eastAsia"/>
        </w:rPr>
        <w:t>第</w:t>
      </w:r>
      <w:r>
        <w:t>18</w:t>
      </w:r>
      <w:r>
        <w:rPr>
          <w:rFonts w:hint="eastAsia"/>
        </w:rPr>
        <w:t>条提交的报告</w:t>
      </w:r>
      <w:bookmarkEnd w:id="16"/>
      <w:bookmarkEnd w:id="17"/>
      <w:bookmarkEnd w:id="18"/>
      <w:bookmarkEnd w:id="19"/>
      <w:bookmarkEnd w:id="20"/>
      <w:bookmarkEnd w:id="21"/>
      <w:bookmarkEnd w:id="22"/>
      <w:bookmarkEnd w:id="23"/>
      <w:bookmarkEnd w:id="24"/>
      <w:bookmarkEnd w:id="25"/>
      <w:bookmarkEnd w:id="26"/>
      <w:bookmarkEnd w:id="27"/>
      <w:bookmarkEnd w:id="28"/>
      <w:bookmarkEnd w:id="29"/>
    </w:p>
    <w:p w:rsidR="00430DAC" w:rsidRDefault="00430DAC">
      <w:pPr>
        <w:spacing w:line="360" w:lineRule="auto"/>
        <w:jc w:val="center"/>
        <w:rPr>
          <w:rFonts w:ascii="SimSun" w:hAnsi="SimSun" w:hint="eastAsia"/>
          <w:sz w:val="28"/>
          <w:szCs w:val="28"/>
        </w:rPr>
      </w:pPr>
    </w:p>
    <w:p w:rsidR="00430DAC" w:rsidRDefault="009B09C2">
      <w:pPr>
        <w:pStyle w:val="H1"/>
        <w:spacing w:before="120"/>
        <w:jc w:val="center"/>
        <w:rPr>
          <w:rFonts w:hint="eastAsia"/>
          <w:bCs/>
        </w:rPr>
      </w:pPr>
      <w:bookmarkStart w:id="30" w:name="_Toc188785127"/>
      <w:bookmarkStart w:id="31" w:name="_Toc188785238"/>
      <w:bookmarkStart w:id="32" w:name="_Toc190746919"/>
      <w:bookmarkStart w:id="33" w:name="_Toc194293536"/>
      <w:bookmarkStart w:id="34" w:name="_Toc194293805"/>
      <w:bookmarkStart w:id="35" w:name="_Toc207160458"/>
      <w:bookmarkStart w:id="36" w:name="_Toc207160809"/>
      <w:bookmarkStart w:id="37" w:name="_Toc224549947"/>
      <w:bookmarkStart w:id="38" w:name="_Toc224549983"/>
      <w:bookmarkStart w:id="39" w:name="_Toc226345164"/>
      <w:bookmarkStart w:id="40" w:name="_Toc226517846"/>
      <w:bookmarkStart w:id="41" w:name="_Toc228766535"/>
      <w:bookmarkStart w:id="42" w:name="_Toc240093145"/>
      <w:r>
        <w:rPr>
          <w:rFonts w:hint="eastAsia"/>
          <w:bCs/>
          <w:u w:val="single"/>
        </w:rPr>
        <w:t>缔约国</w:t>
      </w:r>
      <w:r w:rsidR="00F43FB2">
        <w:rPr>
          <w:rFonts w:hint="eastAsia"/>
          <w:bCs/>
          <w:u w:val="single"/>
        </w:rPr>
        <w:t>第四次</w:t>
      </w:r>
      <w:r w:rsidR="00430DAC">
        <w:rPr>
          <w:rFonts w:hint="eastAsia"/>
          <w:bCs/>
          <w:u w:val="single"/>
        </w:rPr>
        <w:t>定期报告</w:t>
      </w:r>
      <w:bookmarkEnd w:id="30"/>
      <w:bookmarkEnd w:id="31"/>
      <w:bookmarkEnd w:id="32"/>
      <w:bookmarkEnd w:id="33"/>
      <w:bookmarkEnd w:id="34"/>
      <w:bookmarkEnd w:id="35"/>
      <w:bookmarkEnd w:id="36"/>
      <w:bookmarkEnd w:id="37"/>
      <w:bookmarkEnd w:id="38"/>
      <w:bookmarkEnd w:id="39"/>
      <w:bookmarkEnd w:id="40"/>
      <w:bookmarkEnd w:id="41"/>
      <w:bookmarkEnd w:id="42"/>
    </w:p>
    <w:p w:rsidR="00430DAC" w:rsidRDefault="00430DAC">
      <w:pPr>
        <w:rPr>
          <w:rFonts w:hint="eastAsia"/>
        </w:rPr>
      </w:pPr>
    </w:p>
    <w:p w:rsidR="00430DAC" w:rsidRDefault="00430DAC">
      <w:pPr>
        <w:rPr>
          <w:rFonts w:hint="eastAsia"/>
        </w:rPr>
      </w:pPr>
    </w:p>
    <w:p w:rsidR="00430DAC" w:rsidRDefault="00F43FB2">
      <w:pPr>
        <w:pStyle w:val="HCh"/>
        <w:jc w:val="center"/>
      </w:pPr>
      <w:bookmarkStart w:id="43" w:name="_Toc226517847"/>
      <w:bookmarkStart w:id="44" w:name="_Toc228766536"/>
      <w:bookmarkStart w:id="45" w:name="_Toc240093146"/>
      <w:r>
        <w:rPr>
          <w:rFonts w:cs="SimHei" w:hint="eastAsia"/>
          <w:szCs w:val="28"/>
        </w:rPr>
        <w:t>新加坡</w:t>
      </w:r>
      <w:bookmarkEnd w:id="43"/>
      <w:bookmarkEnd w:id="44"/>
      <w:bookmarkEnd w:id="45"/>
    </w:p>
    <w:p w:rsidR="00430DAC" w:rsidRDefault="00430DAC">
      <w:pPr>
        <w:pStyle w:val="HCh"/>
        <w:jc w:val="center"/>
        <w:rPr>
          <w:rFonts w:hint="eastAsia"/>
        </w:rPr>
      </w:pPr>
    </w:p>
    <w:p w:rsidR="00430DAC" w:rsidRDefault="00430DAC">
      <w:pPr>
        <w:rPr>
          <w:rFonts w:hint="eastAsia"/>
        </w:rPr>
      </w:pPr>
    </w:p>
    <w:p w:rsidR="00430DAC" w:rsidRDefault="00430DAC">
      <w:pPr>
        <w:pStyle w:val="Date"/>
        <w:spacing w:line="60" w:lineRule="exact"/>
        <w:sectPr w:rsidR="00430DAC">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46" w:name="_Toc77496595"/>
    </w:p>
    <w:bookmarkEnd w:id="46"/>
    <w:p w:rsidR="00430DAC" w:rsidRDefault="00430DAC">
      <w:pPr>
        <w:pStyle w:val="Date"/>
        <w:spacing w:line="60" w:lineRule="exact"/>
        <w:rPr>
          <w:rFonts w:hint="eastAsia"/>
          <w:lang w:val="en-GB"/>
        </w:rPr>
      </w:pPr>
    </w:p>
    <w:p w:rsidR="00CB1431" w:rsidRPr="005C16C7" w:rsidRDefault="00CB1431" w:rsidP="005C16C7">
      <w:pPr>
        <w:pStyle w:val="HCh"/>
        <w:jc w:val="center"/>
        <w:rPr>
          <w:rFonts w:ascii="Arial" w:hAnsi="Arial" w:cs="Arial" w:hint="eastAsia"/>
          <w:szCs w:val="21"/>
        </w:rPr>
      </w:pPr>
      <w:bookmarkStart w:id="47" w:name="_Toc240093147"/>
      <w:r w:rsidRPr="005C16C7">
        <w:rPr>
          <w:rFonts w:ascii="Arial" w:hAnsi="Arial" w:cs="Arial" w:hint="eastAsia"/>
          <w:szCs w:val="21"/>
        </w:rPr>
        <w:t>前言</w:t>
      </w:r>
      <w:bookmarkEnd w:id="47"/>
    </w:p>
    <w:p w:rsidR="00CB1431" w:rsidRPr="00DF72FB" w:rsidRDefault="00CB1431" w:rsidP="00CB1431">
      <w:pPr>
        <w:spacing w:after="240" w:line="360" w:lineRule="exact"/>
        <w:rPr>
          <w:rFonts w:hint="eastAsia"/>
          <w:szCs w:val="21"/>
        </w:rPr>
      </w:pPr>
      <w:r w:rsidRPr="00DF72FB">
        <w:rPr>
          <w:rFonts w:hint="eastAsia"/>
          <w:szCs w:val="21"/>
        </w:rPr>
        <w:t>我很高兴代表新加坡政府提交新加坡关于联合国《消除对妇女一切形式歧视公约》的第四次定期报告。</w:t>
      </w:r>
    </w:p>
    <w:p w:rsidR="00CB1431" w:rsidRPr="00DF72FB" w:rsidRDefault="00CB1431" w:rsidP="00CB1431">
      <w:pPr>
        <w:spacing w:after="240" w:line="360" w:lineRule="exact"/>
        <w:rPr>
          <w:rFonts w:hint="eastAsia"/>
          <w:szCs w:val="21"/>
        </w:rPr>
      </w:pPr>
      <w:r w:rsidRPr="00DF72FB">
        <w:rPr>
          <w:rFonts w:hint="eastAsia"/>
          <w:szCs w:val="21"/>
        </w:rPr>
        <w:t>与新加坡男子一样，新加坡妇女继续享有国家发展和经济增长带来的一切特权和利益。例如，女孩享有平等的机会，可以获得和男孩一样的优质教育、奖学金、助学金和资助。妇女可享受优质、经济的医疗服务，并受到政府的重视和支持，这有助于解决妇女的健康问题。妇女也有资格像男子一样在类似的条件下购买并拥有财产。《新加坡宪法》第</w:t>
      </w:r>
      <w:r w:rsidRPr="00DF72FB">
        <w:rPr>
          <w:rFonts w:hint="eastAsia"/>
          <w:szCs w:val="21"/>
        </w:rPr>
        <w:t>12</w:t>
      </w:r>
      <w:r w:rsidRPr="00DF72FB">
        <w:rPr>
          <w:rFonts w:hint="eastAsia"/>
          <w:szCs w:val="21"/>
        </w:rPr>
        <w:t>条规定，新加坡妇女享有同男子平等的权利。</w:t>
      </w:r>
    </w:p>
    <w:p w:rsidR="00CB1431" w:rsidRPr="00DF72FB" w:rsidRDefault="00CB1431" w:rsidP="00CB1431">
      <w:pPr>
        <w:spacing w:after="240" w:line="360" w:lineRule="exact"/>
        <w:rPr>
          <w:rFonts w:hint="eastAsia"/>
          <w:szCs w:val="21"/>
        </w:rPr>
      </w:pPr>
      <w:r w:rsidRPr="00DF72FB">
        <w:rPr>
          <w:rFonts w:hint="eastAsia"/>
          <w:szCs w:val="21"/>
        </w:rPr>
        <w:t>在本报告所涉期间，即</w:t>
      </w:r>
      <w:r w:rsidRPr="00DF72FB">
        <w:rPr>
          <w:rFonts w:hint="eastAsia"/>
          <w:szCs w:val="21"/>
        </w:rPr>
        <w:t>2004</w:t>
      </w:r>
      <w:r w:rsidRPr="00DF72FB">
        <w:rPr>
          <w:rFonts w:hint="eastAsia"/>
          <w:szCs w:val="21"/>
        </w:rPr>
        <w:t>年至</w:t>
      </w:r>
      <w:r w:rsidRPr="00DF72FB">
        <w:rPr>
          <w:rFonts w:hint="eastAsia"/>
          <w:szCs w:val="21"/>
        </w:rPr>
        <w:t>2008</w:t>
      </w:r>
      <w:r w:rsidRPr="00DF72FB">
        <w:rPr>
          <w:rFonts w:hint="eastAsia"/>
          <w:szCs w:val="21"/>
        </w:rPr>
        <w:t>年，新加坡在履行《公约》规定的义务方面取得了很大进展。</w:t>
      </w:r>
      <w:r w:rsidRPr="00DF72FB">
        <w:rPr>
          <w:rFonts w:hint="eastAsia"/>
          <w:szCs w:val="21"/>
        </w:rPr>
        <w:t xml:space="preserve"> </w:t>
      </w:r>
    </w:p>
    <w:p w:rsidR="00CB1431" w:rsidRPr="00DF72FB" w:rsidRDefault="00CB1431" w:rsidP="00CB1431">
      <w:pPr>
        <w:spacing w:after="240" w:line="360" w:lineRule="exact"/>
        <w:rPr>
          <w:szCs w:val="21"/>
        </w:rPr>
      </w:pPr>
      <w:r w:rsidRPr="00DF72FB">
        <w:rPr>
          <w:rFonts w:hint="eastAsia"/>
          <w:szCs w:val="21"/>
        </w:rPr>
        <w:t>2004</w:t>
      </w:r>
      <w:r w:rsidRPr="00DF72FB">
        <w:rPr>
          <w:rFonts w:hint="eastAsia"/>
          <w:szCs w:val="21"/>
        </w:rPr>
        <w:t>年</w:t>
      </w:r>
      <w:r w:rsidRPr="00DF72FB">
        <w:rPr>
          <w:rFonts w:hint="eastAsia"/>
          <w:szCs w:val="21"/>
        </w:rPr>
        <w:t>5</w:t>
      </w:r>
      <w:r w:rsidRPr="00DF72FB">
        <w:rPr>
          <w:rFonts w:hint="eastAsia"/>
          <w:szCs w:val="21"/>
        </w:rPr>
        <w:t>月的《宪法修正案》规定，新加坡妇女的子女和新加坡男子的子女一样，享有相同的公民权利。根据该修正案，新加坡撤销了对第</w:t>
      </w:r>
      <w:r w:rsidRPr="00DF72FB">
        <w:rPr>
          <w:rFonts w:hint="eastAsia"/>
          <w:szCs w:val="21"/>
        </w:rPr>
        <w:t>9</w:t>
      </w:r>
      <w:r w:rsidRPr="00DF72FB">
        <w:rPr>
          <w:rFonts w:hint="eastAsia"/>
          <w:szCs w:val="21"/>
        </w:rPr>
        <w:t>条的保留。</w:t>
      </w:r>
    </w:p>
    <w:p w:rsidR="00CB1431" w:rsidRPr="00DF72FB" w:rsidRDefault="00CB1431" w:rsidP="00CB1431">
      <w:pPr>
        <w:spacing w:after="240" w:line="360" w:lineRule="exact"/>
        <w:rPr>
          <w:szCs w:val="21"/>
        </w:rPr>
      </w:pPr>
      <w:r w:rsidRPr="00DF72FB">
        <w:rPr>
          <w:rFonts w:hint="eastAsia"/>
          <w:szCs w:val="21"/>
        </w:rPr>
        <w:t>为提高新加坡妇女的地位并改善她们的权利，有关部门对相关法规和政策进行了审查和修订。其中包括对《刑法典》的修订，根据该修正案，已分居的夫妻一方未经对方同意与其发生性关系属于犯罪行为。因此，夫妻双方分居后，如果丈夫强行与妻子发生性行为，当事妇女受法律保护。此外，为保护未成年人不受商业性性剥削，无论是在新加坡国内还是国外，凡与未满</w:t>
      </w:r>
      <w:r w:rsidRPr="00DF72FB">
        <w:rPr>
          <w:rFonts w:hint="eastAsia"/>
          <w:szCs w:val="21"/>
        </w:rPr>
        <w:t>18</w:t>
      </w:r>
      <w:r w:rsidRPr="00DF72FB">
        <w:rPr>
          <w:rFonts w:hint="eastAsia"/>
          <w:szCs w:val="21"/>
        </w:rPr>
        <w:t>岁的新加坡人发生商业性性关系即为犯罪。更多支持妇女工作与生活的措施也得到了落实。</w:t>
      </w:r>
    </w:p>
    <w:p w:rsidR="00CB1431" w:rsidRPr="00DF72FB" w:rsidRDefault="00CB1431" w:rsidP="00CB1431">
      <w:pPr>
        <w:spacing w:after="240" w:line="360" w:lineRule="exact"/>
        <w:rPr>
          <w:szCs w:val="21"/>
        </w:rPr>
      </w:pPr>
      <w:r w:rsidRPr="00DF72FB">
        <w:rPr>
          <w:rFonts w:hint="eastAsia"/>
          <w:szCs w:val="21"/>
        </w:rPr>
        <w:t>新加坡认识到，提高妇女地位是一个长期的过程。因此，所有利益攸关方都应共同努力赋予妇女权力，使她们能够协调好个人、家庭、社会和事业之间的关系，从而充分发挥男女各自的潜力，这一点很重要。</w:t>
      </w:r>
      <w:r w:rsidRPr="00DF72FB">
        <w:rPr>
          <w:rFonts w:hint="eastAsia"/>
          <w:color w:val="000000"/>
          <w:szCs w:val="21"/>
          <w:lang w:bidi="ta-IN"/>
        </w:rPr>
        <w:t>我们将继续做出努力，更加关心和支持</w:t>
      </w:r>
      <w:r w:rsidR="00273C74" w:rsidRPr="00DF72FB">
        <w:rPr>
          <w:rFonts w:hint="eastAsia"/>
          <w:color w:val="000000"/>
          <w:szCs w:val="21"/>
          <w:lang w:bidi="ta-IN"/>
        </w:rPr>
        <w:t>新加坡妇女</w:t>
      </w:r>
      <w:r w:rsidRPr="00DF72FB">
        <w:rPr>
          <w:rFonts w:hint="eastAsia"/>
          <w:color w:val="000000"/>
          <w:szCs w:val="21"/>
          <w:lang w:bidi="ta-IN"/>
        </w:rPr>
        <w:t>，并进一步提高妇女的地位。</w:t>
      </w:r>
    </w:p>
    <w:p w:rsidR="00CB1431" w:rsidRPr="00DF72FB" w:rsidRDefault="00CB1431" w:rsidP="00CB1431">
      <w:pPr>
        <w:spacing w:after="240" w:line="360" w:lineRule="exact"/>
        <w:rPr>
          <w:rFonts w:hint="eastAsia"/>
          <w:szCs w:val="21"/>
        </w:rPr>
      </w:pPr>
      <w:r w:rsidRPr="00DF72FB">
        <w:rPr>
          <w:rFonts w:hint="eastAsia"/>
          <w:szCs w:val="21"/>
        </w:rPr>
        <w:t>由社会发展、青年和体育部设立的妇女问题办公室继续与各政府部门、志愿福利组织、非政府组织、企业和雇主密切合作，增强新加坡妇女的地位、作用和福利。</w:t>
      </w:r>
    </w:p>
    <w:p w:rsidR="00CB1431" w:rsidRPr="00DF72FB" w:rsidRDefault="00CB1431" w:rsidP="00CB1431">
      <w:pPr>
        <w:spacing w:after="240" w:line="360" w:lineRule="exact"/>
        <w:rPr>
          <w:szCs w:val="21"/>
        </w:rPr>
      </w:pPr>
      <w:r w:rsidRPr="00DF72FB">
        <w:rPr>
          <w:rFonts w:hint="eastAsia"/>
          <w:szCs w:val="21"/>
        </w:rPr>
        <w:t>本报告包含新加坡对委员会第三十九届会议结论意见的答复。在这里，我要感谢在编写本报告的整个过程中</w:t>
      </w:r>
      <w:r w:rsidR="00273C74">
        <w:rPr>
          <w:rFonts w:hint="eastAsia"/>
          <w:szCs w:val="21"/>
        </w:rPr>
        <w:t>做出</w:t>
      </w:r>
      <w:r w:rsidRPr="00DF72FB">
        <w:rPr>
          <w:rFonts w:hint="eastAsia"/>
          <w:szCs w:val="21"/>
        </w:rPr>
        <w:t>贡献的各妇女团体、政府机构、志愿福利组织、非政府组织、个人以及参与这项工作的团体和个人。</w:t>
      </w:r>
    </w:p>
    <w:p w:rsidR="00CB1431" w:rsidRPr="00DF72FB" w:rsidRDefault="00CB1431" w:rsidP="00CB1431">
      <w:pPr>
        <w:spacing w:after="240" w:line="360" w:lineRule="exact"/>
        <w:rPr>
          <w:rFonts w:hint="eastAsia"/>
          <w:szCs w:val="21"/>
        </w:rPr>
      </w:pPr>
      <w:r w:rsidRPr="00DF72FB">
        <w:rPr>
          <w:rFonts w:hint="eastAsia"/>
          <w:szCs w:val="21"/>
        </w:rPr>
        <w:t>社会发展、青年和体育部</w:t>
      </w:r>
    </w:p>
    <w:p w:rsidR="00CB1431" w:rsidRPr="00DF72FB" w:rsidRDefault="00CB1431" w:rsidP="00CB1431">
      <w:pPr>
        <w:spacing w:after="240" w:line="360" w:lineRule="exact"/>
        <w:rPr>
          <w:rFonts w:hint="eastAsia"/>
          <w:szCs w:val="21"/>
        </w:rPr>
      </w:pPr>
      <w:r w:rsidRPr="00DF72FB">
        <w:rPr>
          <w:rFonts w:hint="eastAsia"/>
          <w:szCs w:val="21"/>
        </w:rPr>
        <w:t>国务部长</w:t>
      </w:r>
    </w:p>
    <w:p w:rsidR="00CB1431" w:rsidRPr="00DF72FB" w:rsidRDefault="00CB1431" w:rsidP="00CB1431">
      <w:pPr>
        <w:spacing w:after="240" w:line="360" w:lineRule="exact"/>
        <w:rPr>
          <w:szCs w:val="21"/>
        </w:rPr>
      </w:pPr>
      <w:r w:rsidRPr="00DF72FB">
        <w:rPr>
          <w:rFonts w:hint="eastAsia"/>
          <w:szCs w:val="21"/>
        </w:rPr>
        <w:t>Yu-Foo Yee Shoon</w:t>
      </w:r>
      <w:r w:rsidRPr="00DF72FB">
        <w:rPr>
          <w:rFonts w:hint="eastAsia"/>
          <w:szCs w:val="21"/>
        </w:rPr>
        <w:t>夫人</w:t>
      </w:r>
    </w:p>
    <w:p w:rsidR="0070712F" w:rsidRDefault="00CB1431" w:rsidP="0070712F">
      <w:pPr>
        <w:pStyle w:val="HCh"/>
        <w:jc w:val="center"/>
        <w:rPr>
          <w:rFonts w:ascii="Arial" w:hAnsi="Arial" w:cs="Arial" w:hint="eastAsia"/>
          <w:szCs w:val="21"/>
        </w:rPr>
      </w:pPr>
      <w:r w:rsidRPr="00DF72FB">
        <w:rPr>
          <w:szCs w:val="21"/>
        </w:rPr>
        <w:br w:type="page"/>
      </w:r>
      <w:bookmarkStart w:id="48" w:name="_Toc240093148"/>
      <w:r w:rsidRPr="0070712F">
        <w:rPr>
          <w:rFonts w:ascii="Arial" w:hAnsi="Arial" w:cs="Arial" w:hint="eastAsia"/>
          <w:szCs w:val="21"/>
        </w:rPr>
        <w:t>目录</w:t>
      </w:r>
      <w:bookmarkEnd w:id="48"/>
    </w:p>
    <w:p w:rsidR="00CB1431" w:rsidRPr="007F3010" w:rsidRDefault="00CB1431" w:rsidP="0070712F">
      <w:pPr>
        <w:pStyle w:val="TOC1"/>
        <w:tabs>
          <w:tab w:val="right" w:pos="9360"/>
        </w:tabs>
        <w:spacing w:after="240"/>
        <w:jc w:val="right"/>
        <w:rPr>
          <w:rFonts w:ascii="KaiTi_GB2312" w:eastAsia="KaiTi_GB2312" w:hint="eastAsia"/>
          <w:caps/>
          <w:color w:val="0000FF"/>
          <w:szCs w:val="21"/>
        </w:rPr>
      </w:pPr>
      <w:r w:rsidRPr="007F3010">
        <w:rPr>
          <w:rFonts w:ascii="KaiTi_GB2312" w:eastAsia="KaiTi_GB2312" w:hint="eastAsia"/>
          <w:caps/>
          <w:color w:val="0000FF"/>
          <w:szCs w:val="21"/>
        </w:rPr>
        <w:t>页次</w:t>
      </w:r>
    </w:p>
    <w:p w:rsidR="001451B4" w:rsidRDefault="00CB1431" w:rsidP="00810BBC">
      <w:pPr>
        <w:pStyle w:val="TOC1"/>
        <w:spacing w:after="240"/>
        <w:rPr>
          <w:rFonts w:hint="eastAsia"/>
          <w:szCs w:val="24"/>
        </w:rPr>
      </w:pPr>
      <w:r w:rsidRPr="00DF72FB">
        <w:rPr>
          <w:szCs w:val="21"/>
        </w:rPr>
        <w:fldChar w:fldCharType="begin"/>
      </w:r>
      <w:r w:rsidRPr="00DF72FB">
        <w:rPr>
          <w:szCs w:val="21"/>
        </w:rPr>
        <w:instrText xml:space="preserve"> TOC \o "1-2" \u </w:instrText>
      </w:r>
      <w:r w:rsidRPr="00DF72FB">
        <w:rPr>
          <w:szCs w:val="21"/>
        </w:rPr>
        <w:fldChar w:fldCharType="separate"/>
      </w:r>
      <w:r w:rsidR="001451B4" w:rsidRPr="00C06BA9">
        <w:rPr>
          <w:rFonts w:ascii="Arial" w:hAnsi="Arial" w:cs="Arial" w:hint="eastAsia"/>
        </w:rPr>
        <w:t>前言</w:t>
      </w:r>
      <w:r w:rsidR="001451B4">
        <w:tab/>
      </w:r>
      <w:r w:rsidR="001451B4">
        <w:fldChar w:fldCharType="begin"/>
      </w:r>
      <w:r w:rsidR="001451B4">
        <w:instrText xml:space="preserve"> PAGEREF _Toc240093147 \h </w:instrText>
      </w:r>
      <w:r w:rsidR="001451B4">
        <w:fldChar w:fldCharType="separate"/>
      </w:r>
      <w:r w:rsidR="00A957DA">
        <w:t>2</w:t>
      </w:r>
      <w:r w:rsidR="001451B4">
        <w:fldChar w:fldCharType="end"/>
      </w:r>
    </w:p>
    <w:p w:rsidR="001451B4" w:rsidRDefault="001451B4" w:rsidP="00810BBC">
      <w:pPr>
        <w:pStyle w:val="TOC1"/>
        <w:spacing w:after="240"/>
        <w:rPr>
          <w:rFonts w:hint="eastAsia"/>
          <w:szCs w:val="24"/>
        </w:rPr>
      </w:pPr>
      <w:r>
        <w:rPr>
          <w:rFonts w:hint="eastAsia"/>
        </w:rPr>
        <w:t>提要</w:t>
      </w:r>
      <w:r>
        <w:tab/>
      </w:r>
      <w:r>
        <w:fldChar w:fldCharType="begin"/>
      </w:r>
      <w:r>
        <w:instrText xml:space="preserve"> PAGEREF _Toc240093149 \h </w:instrText>
      </w:r>
      <w:r>
        <w:fldChar w:fldCharType="separate"/>
      </w:r>
      <w:r w:rsidR="00A957DA">
        <w:t>6</w:t>
      </w:r>
      <w:r>
        <w:fldChar w:fldCharType="end"/>
      </w:r>
    </w:p>
    <w:p w:rsidR="001451B4" w:rsidRDefault="001451B4" w:rsidP="00810BBC">
      <w:pPr>
        <w:pStyle w:val="TOC1"/>
        <w:spacing w:after="240"/>
        <w:rPr>
          <w:szCs w:val="24"/>
        </w:rPr>
      </w:pPr>
      <w:r>
        <w:rPr>
          <w:rFonts w:hint="eastAsia"/>
        </w:rPr>
        <w:t>第一部分</w:t>
      </w:r>
      <w:r>
        <w:tab/>
      </w:r>
      <w:r>
        <w:fldChar w:fldCharType="begin"/>
      </w:r>
      <w:r>
        <w:instrText xml:space="preserve"> PAGEREF _Toc240093152 \h </w:instrText>
      </w:r>
      <w:r>
        <w:fldChar w:fldCharType="separate"/>
      </w:r>
      <w:r w:rsidR="00A957DA">
        <w:t>9</w:t>
      </w:r>
      <w:r>
        <w:fldChar w:fldCharType="end"/>
      </w:r>
    </w:p>
    <w:p w:rsidR="001451B4" w:rsidRDefault="001451B4" w:rsidP="00195D7F">
      <w:pPr>
        <w:pStyle w:val="TOC1"/>
        <w:spacing w:after="240"/>
        <w:ind w:left="420"/>
        <w:rPr>
          <w:szCs w:val="24"/>
        </w:rPr>
      </w:pPr>
      <w:r>
        <w:rPr>
          <w:rFonts w:hint="eastAsia"/>
        </w:rPr>
        <w:t>国家概况</w:t>
      </w:r>
      <w:r>
        <w:tab/>
      </w:r>
      <w:r>
        <w:fldChar w:fldCharType="begin"/>
      </w:r>
      <w:r>
        <w:instrText xml:space="preserve"> PAGEREF _Toc240093153 \h </w:instrText>
      </w:r>
      <w:r>
        <w:fldChar w:fldCharType="separate"/>
      </w:r>
      <w:r w:rsidR="00A957DA">
        <w:t>9</w:t>
      </w:r>
      <w:r>
        <w:fldChar w:fldCharType="end"/>
      </w:r>
    </w:p>
    <w:p w:rsidR="001451B4" w:rsidRDefault="001451B4" w:rsidP="00195D7F">
      <w:pPr>
        <w:pStyle w:val="TOC1"/>
        <w:spacing w:after="240"/>
        <w:ind w:left="420"/>
        <w:rPr>
          <w:szCs w:val="24"/>
        </w:rPr>
      </w:pPr>
      <w:r>
        <w:rPr>
          <w:rFonts w:hint="eastAsia"/>
        </w:rPr>
        <w:t>社会经济和文化指标</w:t>
      </w:r>
      <w:r>
        <w:tab/>
      </w:r>
      <w:r>
        <w:fldChar w:fldCharType="begin"/>
      </w:r>
      <w:r>
        <w:instrText xml:space="preserve"> PAGEREF _Toc240093154 \h </w:instrText>
      </w:r>
      <w:r>
        <w:fldChar w:fldCharType="separate"/>
      </w:r>
      <w:r w:rsidR="00A957DA">
        <w:t>10</w:t>
      </w:r>
      <w:r>
        <w:fldChar w:fldCharType="end"/>
      </w:r>
    </w:p>
    <w:p w:rsidR="001451B4" w:rsidRDefault="001451B4" w:rsidP="00195D7F">
      <w:pPr>
        <w:pStyle w:val="TOC1"/>
        <w:spacing w:after="240"/>
        <w:ind w:left="420"/>
        <w:rPr>
          <w:szCs w:val="24"/>
        </w:rPr>
      </w:pPr>
      <w:r>
        <w:rPr>
          <w:rFonts w:hint="eastAsia"/>
        </w:rPr>
        <w:t>新加坡的政治制度</w:t>
      </w:r>
      <w:r>
        <w:tab/>
      </w:r>
      <w:r>
        <w:fldChar w:fldCharType="begin"/>
      </w:r>
      <w:r>
        <w:instrText xml:space="preserve"> PAGEREF _Toc240093155 \h </w:instrText>
      </w:r>
      <w:r>
        <w:fldChar w:fldCharType="separate"/>
      </w:r>
      <w:r w:rsidR="00A957DA">
        <w:t>11</w:t>
      </w:r>
      <w:r>
        <w:fldChar w:fldCharType="end"/>
      </w:r>
    </w:p>
    <w:p w:rsidR="001451B4" w:rsidRDefault="001451B4" w:rsidP="00195D7F">
      <w:pPr>
        <w:pStyle w:val="TOC1"/>
        <w:spacing w:after="240"/>
        <w:ind w:left="420"/>
        <w:rPr>
          <w:szCs w:val="24"/>
        </w:rPr>
      </w:pPr>
      <w:r>
        <w:rPr>
          <w:rFonts w:hint="eastAsia"/>
        </w:rPr>
        <w:t>新加坡捍卫妇女权利的方法</w:t>
      </w:r>
      <w:r>
        <w:tab/>
      </w:r>
      <w:r>
        <w:fldChar w:fldCharType="begin"/>
      </w:r>
      <w:r>
        <w:instrText xml:space="preserve"> PAGEREF _Toc240093156 \h </w:instrText>
      </w:r>
      <w:r>
        <w:fldChar w:fldCharType="separate"/>
      </w:r>
      <w:r w:rsidR="00A957DA">
        <w:t>13</w:t>
      </w:r>
      <w:r>
        <w:fldChar w:fldCharType="end"/>
      </w:r>
    </w:p>
    <w:p w:rsidR="001451B4" w:rsidRDefault="001451B4" w:rsidP="00195D7F">
      <w:pPr>
        <w:pStyle w:val="TOC1"/>
        <w:spacing w:after="240"/>
        <w:ind w:left="420"/>
        <w:rPr>
          <w:szCs w:val="24"/>
        </w:rPr>
      </w:pPr>
      <w:r>
        <w:rPr>
          <w:rFonts w:hint="eastAsia"/>
        </w:rPr>
        <w:t>新加坡妇女宪章</w:t>
      </w:r>
      <w:r>
        <w:tab/>
      </w:r>
      <w:r>
        <w:fldChar w:fldCharType="begin"/>
      </w:r>
      <w:r>
        <w:instrText xml:space="preserve"> PAGEREF _Toc240093157 \h </w:instrText>
      </w:r>
      <w:r>
        <w:fldChar w:fldCharType="separate"/>
      </w:r>
      <w:r w:rsidR="00A957DA">
        <w:t>13</w:t>
      </w:r>
      <w:r>
        <w:fldChar w:fldCharType="end"/>
      </w:r>
    </w:p>
    <w:p w:rsidR="001451B4" w:rsidRDefault="001451B4" w:rsidP="00195D7F">
      <w:pPr>
        <w:pStyle w:val="TOC1"/>
        <w:spacing w:after="240"/>
        <w:ind w:left="420"/>
        <w:rPr>
          <w:szCs w:val="24"/>
        </w:rPr>
      </w:pPr>
      <w:r>
        <w:rPr>
          <w:rFonts w:hint="eastAsia"/>
        </w:rPr>
        <w:t>新加坡执行联合国《消除对妇女一切形式歧视公约》的情况</w:t>
      </w:r>
      <w:r>
        <w:tab/>
      </w:r>
      <w:r>
        <w:fldChar w:fldCharType="begin"/>
      </w:r>
      <w:r>
        <w:instrText xml:space="preserve"> PAGEREF _Toc240093158 \h </w:instrText>
      </w:r>
      <w:r>
        <w:fldChar w:fldCharType="separate"/>
      </w:r>
      <w:r w:rsidR="00A957DA">
        <w:t>14</w:t>
      </w:r>
      <w:r>
        <w:fldChar w:fldCharType="end"/>
      </w:r>
    </w:p>
    <w:p w:rsidR="001451B4" w:rsidRDefault="001451B4" w:rsidP="00195D7F">
      <w:pPr>
        <w:pStyle w:val="TOC1"/>
        <w:spacing w:after="240"/>
        <w:ind w:left="420"/>
        <w:rPr>
          <w:szCs w:val="24"/>
        </w:rPr>
      </w:pPr>
      <w:r>
        <w:rPr>
          <w:rFonts w:hint="eastAsia"/>
        </w:rPr>
        <w:t>新加坡妇女地位提高机构</w:t>
      </w:r>
      <w:r>
        <w:tab/>
      </w:r>
      <w:r>
        <w:fldChar w:fldCharType="begin"/>
      </w:r>
      <w:r>
        <w:instrText xml:space="preserve"> PAGEREF _Toc240093159 \h </w:instrText>
      </w:r>
      <w:r>
        <w:fldChar w:fldCharType="separate"/>
      </w:r>
      <w:r w:rsidR="00A957DA">
        <w:t>14</w:t>
      </w:r>
      <w:r>
        <w:fldChar w:fldCharType="end"/>
      </w:r>
    </w:p>
    <w:p w:rsidR="001451B4" w:rsidRDefault="001451B4" w:rsidP="00810BBC">
      <w:pPr>
        <w:pStyle w:val="TOC1"/>
        <w:spacing w:after="240"/>
        <w:rPr>
          <w:szCs w:val="24"/>
        </w:rPr>
      </w:pPr>
      <w:r>
        <w:rPr>
          <w:rFonts w:hint="eastAsia"/>
        </w:rPr>
        <w:t>第二部分</w:t>
      </w:r>
      <w:r>
        <w:tab/>
      </w:r>
      <w:r>
        <w:fldChar w:fldCharType="begin"/>
      </w:r>
      <w:r>
        <w:instrText xml:space="preserve"> PAGEREF _Toc240093160 \h </w:instrText>
      </w:r>
      <w:r>
        <w:fldChar w:fldCharType="separate"/>
      </w:r>
      <w:r w:rsidR="00A957DA">
        <w:t>16</w:t>
      </w:r>
      <w:r>
        <w:fldChar w:fldCharType="end"/>
      </w:r>
    </w:p>
    <w:p w:rsidR="001451B4" w:rsidRDefault="001451B4" w:rsidP="006E0043">
      <w:pPr>
        <w:pStyle w:val="TOC1"/>
        <w:spacing w:after="240"/>
        <w:ind w:left="420"/>
        <w:rPr>
          <w:szCs w:val="24"/>
        </w:rPr>
      </w:pPr>
      <w:r>
        <w:rPr>
          <w:rFonts w:hint="eastAsia"/>
        </w:rPr>
        <w:t>第</w:t>
      </w:r>
      <w:r w:rsidR="00295921">
        <w:rPr>
          <w:rFonts w:hint="eastAsia"/>
        </w:rPr>
        <w:t>1</w:t>
      </w:r>
      <w:r>
        <w:rPr>
          <w:rFonts w:hint="eastAsia"/>
        </w:rPr>
        <w:t>条：歧视</w:t>
      </w:r>
      <w:r>
        <w:tab/>
      </w:r>
      <w:r>
        <w:fldChar w:fldCharType="begin"/>
      </w:r>
      <w:r>
        <w:instrText xml:space="preserve"> PAGEREF _Toc240093161 \h </w:instrText>
      </w:r>
      <w:r>
        <w:fldChar w:fldCharType="separate"/>
      </w:r>
      <w:r w:rsidR="00A957DA">
        <w:t>16</w:t>
      </w:r>
      <w:r>
        <w:fldChar w:fldCharType="end"/>
      </w:r>
    </w:p>
    <w:p w:rsidR="001451B4" w:rsidRDefault="001451B4" w:rsidP="006E0043">
      <w:pPr>
        <w:pStyle w:val="TOC1"/>
        <w:spacing w:after="240"/>
        <w:ind w:left="420"/>
        <w:rPr>
          <w:szCs w:val="24"/>
        </w:rPr>
      </w:pPr>
      <w:r>
        <w:rPr>
          <w:rFonts w:hint="eastAsia"/>
        </w:rPr>
        <w:t>第</w:t>
      </w:r>
      <w:r>
        <w:t>2</w:t>
      </w:r>
      <w:r>
        <w:rPr>
          <w:rFonts w:hint="eastAsia"/>
        </w:rPr>
        <w:t>条：政策措施</w:t>
      </w:r>
      <w:r>
        <w:tab/>
      </w:r>
      <w:r>
        <w:fldChar w:fldCharType="begin"/>
      </w:r>
      <w:r>
        <w:instrText xml:space="preserve"> PAGEREF _Toc240093162 \h </w:instrText>
      </w:r>
      <w:r>
        <w:fldChar w:fldCharType="separate"/>
      </w:r>
      <w:r w:rsidR="00A957DA">
        <w:t>16</w:t>
      </w:r>
      <w:r>
        <w:fldChar w:fldCharType="end"/>
      </w:r>
    </w:p>
    <w:p w:rsidR="001451B4" w:rsidRDefault="001451B4" w:rsidP="006E0043">
      <w:pPr>
        <w:pStyle w:val="TOC1"/>
        <w:spacing w:after="240"/>
        <w:ind w:left="420"/>
        <w:rPr>
          <w:szCs w:val="24"/>
        </w:rPr>
      </w:pPr>
      <w:r>
        <w:rPr>
          <w:rFonts w:hint="eastAsia"/>
        </w:rPr>
        <w:t>第</w:t>
      </w:r>
      <w:r>
        <w:t>3</w:t>
      </w:r>
      <w:r>
        <w:rPr>
          <w:rFonts w:hint="eastAsia"/>
        </w:rPr>
        <w:t>条：保证基本人权和基本自由</w:t>
      </w:r>
      <w:r>
        <w:tab/>
      </w:r>
      <w:r>
        <w:fldChar w:fldCharType="begin"/>
      </w:r>
      <w:r>
        <w:instrText xml:space="preserve"> PAGEREF _Toc240093163 \h </w:instrText>
      </w:r>
      <w:r>
        <w:fldChar w:fldCharType="separate"/>
      </w:r>
      <w:r w:rsidR="00A957DA">
        <w:t>18</w:t>
      </w:r>
      <w:r>
        <w:fldChar w:fldCharType="end"/>
      </w:r>
    </w:p>
    <w:p w:rsidR="001451B4" w:rsidRDefault="001451B4" w:rsidP="006E0043">
      <w:pPr>
        <w:pStyle w:val="TOC1"/>
        <w:spacing w:after="240"/>
        <w:ind w:left="420"/>
        <w:rPr>
          <w:szCs w:val="24"/>
        </w:rPr>
      </w:pPr>
      <w:r>
        <w:rPr>
          <w:rFonts w:hint="eastAsia"/>
        </w:rPr>
        <w:t>第</w:t>
      </w:r>
      <w:r>
        <w:t>4</w:t>
      </w:r>
      <w:r>
        <w:rPr>
          <w:rFonts w:hint="eastAsia"/>
        </w:rPr>
        <w:t>条：特别措施</w:t>
      </w:r>
      <w:r>
        <w:tab/>
      </w:r>
      <w:r>
        <w:fldChar w:fldCharType="begin"/>
      </w:r>
      <w:r>
        <w:instrText xml:space="preserve"> PAGEREF _Toc240093164 \h </w:instrText>
      </w:r>
      <w:r>
        <w:fldChar w:fldCharType="separate"/>
      </w:r>
      <w:r w:rsidR="00A957DA">
        <w:t>19</w:t>
      </w:r>
      <w:r>
        <w:fldChar w:fldCharType="end"/>
      </w:r>
    </w:p>
    <w:p w:rsidR="001451B4" w:rsidRDefault="001451B4" w:rsidP="006E0043">
      <w:pPr>
        <w:pStyle w:val="TOC1"/>
        <w:spacing w:after="240"/>
        <w:ind w:left="420"/>
        <w:rPr>
          <w:szCs w:val="24"/>
        </w:rPr>
      </w:pPr>
      <w:r>
        <w:rPr>
          <w:rFonts w:hint="eastAsia"/>
        </w:rPr>
        <w:t>第</w:t>
      </w:r>
      <w:r>
        <w:t>5</w:t>
      </w:r>
      <w:r>
        <w:rPr>
          <w:rFonts w:hint="eastAsia"/>
        </w:rPr>
        <w:t>条：对两性角色的成见和偏见</w:t>
      </w:r>
      <w:r>
        <w:tab/>
      </w:r>
      <w:r>
        <w:fldChar w:fldCharType="begin"/>
      </w:r>
      <w:r>
        <w:instrText xml:space="preserve"> PAGEREF _Toc240093165 \h </w:instrText>
      </w:r>
      <w:r>
        <w:fldChar w:fldCharType="separate"/>
      </w:r>
      <w:r w:rsidR="00A957DA">
        <w:t>19</w:t>
      </w:r>
      <w:r>
        <w:fldChar w:fldCharType="end"/>
      </w:r>
    </w:p>
    <w:p w:rsidR="001451B4" w:rsidRDefault="001451B4" w:rsidP="006E0043">
      <w:pPr>
        <w:pStyle w:val="TOC1"/>
        <w:spacing w:after="240"/>
        <w:ind w:left="420"/>
        <w:rPr>
          <w:szCs w:val="24"/>
        </w:rPr>
      </w:pPr>
      <w:r>
        <w:rPr>
          <w:rFonts w:hint="eastAsia"/>
        </w:rPr>
        <w:t>第</w:t>
      </w:r>
      <w:r>
        <w:t>6</w:t>
      </w:r>
      <w:r>
        <w:rPr>
          <w:rFonts w:hint="eastAsia"/>
        </w:rPr>
        <w:t>条：消除对妇女的剥削</w:t>
      </w:r>
      <w:r>
        <w:tab/>
      </w:r>
      <w:r>
        <w:fldChar w:fldCharType="begin"/>
      </w:r>
      <w:r>
        <w:instrText xml:space="preserve"> PAGEREF _Toc240093166 \h </w:instrText>
      </w:r>
      <w:r>
        <w:fldChar w:fldCharType="separate"/>
      </w:r>
      <w:r w:rsidR="00A957DA">
        <w:t>24</w:t>
      </w:r>
      <w:r>
        <w:fldChar w:fldCharType="end"/>
      </w:r>
    </w:p>
    <w:p w:rsidR="001451B4" w:rsidRDefault="001451B4" w:rsidP="00810BBC">
      <w:pPr>
        <w:pStyle w:val="TOC1"/>
        <w:spacing w:after="240"/>
        <w:rPr>
          <w:szCs w:val="24"/>
        </w:rPr>
      </w:pPr>
      <w:r>
        <w:rPr>
          <w:rFonts w:hint="eastAsia"/>
        </w:rPr>
        <w:t>第三部分</w:t>
      </w:r>
      <w:r>
        <w:tab/>
      </w:r>
      <w:r>
        <w:fldChar w:fldCharType="begin"/>
      </w:r>
      <w:r>
        <w:instrText xml:space="preserve"> PAGEREF _Toc240093167 \h </w:instrText>
      </w:r>
      <w:r>
        <w:fldChar w:fldCharType="separate"/>
      </w:r>
      <w:r w:rsidR="00A957DA">
        <w:t>27</w:t>
      </w:r>
      <w:r>
        <w:fldChar w:fldCharType="end"/>
      </w:r>
    </w:p>
    <w:p w:rsidR="001451B4" w:rsidRDefault="001451B4" w:rsidP="00210684">
      <w:pPr>
        <w:pStyle w:val="TOC1"/>
        <w:spacing w:after="240"/>
        <w:ind w:left="420"/>
        <w:rPr>
          <w:szCs w:val="24"/>
        </w:rPr>
      </w:pPr>
      <w:r>
        <w:rPr>
          <w:rFonts w:hint="eastAsia"/>
        </w:rPr>
        <w:t>第</w:t>
      </w:r>
      <w:r>
        <w:t>7</w:t>
      </w:r>
      <w:r>
        <w:rPr>
          <w:rFonts w:hint="eastAsia"/>
        </w:rPr>
        <w:t>条：政治和公共生活</w:t>
      </w:r>
      <w:r>
        <w:tab/>
      </w:r>
      <w:r>
        <w:fldChar w:fldCharType="begin"/>
      </w:r>
      <w:r>
        <w:instrText xml:space="preserve"> PAGEREF _Toc240093168 \h </w:instrText>
      </w:r>
      <w:r>
        <w:fldChar w:fldCharType="separate"/>
      </w:r>
      <w:r w:rsidR="00A957DA">
        <w:t>27</w:t>
      </w:r>
      <w:r>
        <w:fldChar w:fldCharType="end"/>
      </w:r>
    </w:p>
    <w:p w:rsidR="001451B4" w:rsidRDefault="001451B4" w:rsidP="00210684">
      <w:pPr>
        <w:pStyle w:val="TOC1"/>
        <w:spacing w:after="240"/>
        <w:ind w:left="420"/>
        <w:rPr>
          <w:szCs w:val="24"/>
        </w:rPr>
      </w:pPr>
      <w:r>
        <w:rPr>
          <w:rFonts w:hint="eastAsia"/>
        </w:rPr>
        <w:t>第</w:t>
      </w:r>
      <w:r>
        <w:t>8</w:t>
      </w:r>
      <w:r>
        <w:rPr>
          <w:rFonts w:hint="eastAsia"/>
        </w:rPr>
        <w:t>条：国际代表权和参与权</w:t>
      </w:r>
      <w:r>
        <w:tab/>
      </w:r>
      <w:r>
        <w:fldChar w:fldCharType="begin"/>
      </w:r>
      <w:r>
        <w:instrText xml:space="preserve"> PAGEREF _Toc240093169 \h </w:instrText>
      </w:r>
      <w:r>
        <w:fldChar w:fldCharType="separate"/>
      </w:r>
      <w:r w:rsidR="00A957DA">
        <w:t>32</w:t>
      </w:r>
      <w:r>
        <w:fldChar w:fldCharType="end"/>
      </w:r>
    </w:p>
    <w:p w:rsidR="001451B4" w:rsidRDefault="001451B4" w:rsidP="00210684">
      <w:pPr>
        <w:pStyle w:val="TOC1"/>
        <w:spacing w:after="240"/>
        <w:ind w:left="420"/>
        <w:rPr>
          <w:szCs w:val="24"/>
        </w:rPr>
      </w:pPr>
      <w:r>
        <w:rPr>
          <w:rFonts w:hint="eastAsia"/>
        </w:rPr>
        <w:t>第</w:t>
      </w:r>
      <w:r>
        <w:t>9</w:t>
      </w:r>
      <w:r>
        <w:rPr>
          <w:rFonts w:hint="eastAsia"/>
        </w:rPr>
        <w:t>条：国籍</w:t>
      </w:r>
      <w:r>
        <w:tab/>
      </w:r>
      <w:r>
        <w:fldChar w:fldCharType="begin"/>
      </w:r>
      <w:r>
        <w:instrText xml:space="preserve"> PAGEREF _Toc240093170 \h </w:instrText>
      </w:r>
      <w:r>
        <w:fldChar w:fldCharType="separate"/>
      </w:r>
      <w:r w:rsidR="00A957DA">
        <w:t>34</w:t>
      </w:r>
      <w:r>
        <w:fldChar w:fldCharType="end"/>
      </w:r>
    </w:p>
    <w:p w:rsidR="001451B4" w:rsidRDefault="001451B4" w:rsidP="00810BBC">
      <w:pPr>
        <w:pStyle w:val="TOC1"/>
        <w:spacing w:after="240"/>
        <w:rPr>
          <w:szCs w:val="24"/>
        </w:rPr>
      </w:pPr>
      <w:r>
        <w:rPr>
          <w:rFonts w:hint="eastAsia"/>
        </w:rPr>
        <w:t>第四部分</w:t>
      </w:r>
      <w:r>
        <w:tab/>
      </w:r>
      <w:r>
        <w:fldChar w:fldCharType="begin"/>
      </w:r>
      <w:r>
        <w:instrText xml:space="preserve"> PAGEREF _Toc240093171 \h </w:instrText>
      </w:r>
      <w:r>
        <w:fldChar w:fldCharType="separate"/>
      </w:r>
      <w:r w:rsidR="00A957DA">
        <w:t>36</w:t>
      </w:r>
      <w:r>
        <w:fldChar w:fldCharType="end"/>
      </w:r>
    </w:p>
    <w:p w:rsidR="001451B4" w:rsidRDefault="001451B4" w:rsidP="00210684">
      <w:pPr>
        <w:pStyle w:val="TOC1"/>
        <w:spacing w:after="240"/>
        <w:ind w:left="420"/>
        <w:rPr>
          <w:szCs w:val="24"/>
        </w:rPr>
      </w:pPr>
      <w:r>
        <w:rPr>
          <w:rFonts w:hint="eastAsia"/>
        </w:rPr>
        <w:t>第</w:t>
      </w:r>
      <w:r>
        <w:t>10</w:t>
      </w:r>
      <w:r>
        <w:rPr>
          <w:rFonts w:hint="eastAsia"/>
        </w:rPr>
        <w:t>条：教育</w:t>
      </w:r>
      <w:r>
        <w:tab/>
      </w:r>
      <w:r>
        <w:fldChar w:fldCharType="begin"/>
      </w:r>
      <w:r>
        <w:instrText xml:space="preserve"> PAGEREF _Toc240093172 \h </w:instrText>
      </w:r>
      <w:r>
        <w:fldChar w:fldCharType="separate"/>
      </w:r>
      <w:r w:rsidR="00A957DA">
        <w:t>36</w:t>
      </w:r>
      <w:r>
        <w:fldChar w:fldCharType="end"/>
      </w:r>
    </w:p>
    <w:p w:rsidR="001451B4" w:rsidRDefault="001451B4" w:rsidP="00210684">
      <w:pPr>
        <w:pStyle w:val="TOC1"/>
        <w:spacing w:after="240"/>
        <w:ind w:left="420"/>
        <w:rPr>
          <w:szCs w:val="24"/>
        </w:rPr>
      </w:pPr>
      <w:r>
        <w:rPr>
          <w:rFonts w:hint="eastAsia"/>
        </w:rPr>
        <w:t>第</w:t>
      </w:r>
      <w:r>
        <w:t>11</w:t>
      </w:r>
      <w:r>
        <w:rPr>
          <w:rFonts w:hint="eastAsia"/>
        </w:rPr>
        <w:t>条：就业</w:t>
      </w:r>
      <w:r>
        <w:tab/>
      </w:r>
      <w:r>
        <w:fldChar w:fldCharType="begin"/>
      </w:r>
      <w:r>
        <w:instrText xml:space="preserve"> PAGEREF _Toc240093173 \h </w:instrText>
      </w:r>
      <w:r>
        <w:fldChar w:fldCharType="separate"/>
      </w:r>
      <w:r w:rsidR="00A957DA">
        <w:t>46</w:t>
      </w:r>
      <w:r>
        <w:fldChar w:fldCharType="end"/>
      </w:r>
    </w:p>
    <w:p w:rsidR="001451B4" w:rsidRDefault="001451B4" w:rsidP="00210684">
      <w:pPr>
        <w:pStyle w:val="TOC1"/>
        <w:spacing w:after="240"/>
        <w:ind w:left="420"/>
        <w:rPr>
          <w:szCs w:val="24"/>
        </w:rPr>
      </w:pPr>
      <w:r>
        <w:rPr>
          <w:rFonts w:hint="eastAsia"/>
        </w:rPr>
        <w:t>第</w:t>
      </w:r>
      <w:r>
        <w:t>12</w:t>
      </w:r>
      <w:r>
        <w:rPr>
          <w:rFonts w:hint="eastAsia"/>
        </w:rPr>
        <w:t>条：保健</w:t>
      </w:r>
      <w:r>
        <w:tab/>
      </w:r>
      <w:r>
        <w:fldChar w:fldCharType="begin"/>
      </w:r>
      <w:r>
        <w:instrText xml:space="preserve"> PAGEREF _Toc240093174 \h </w:instrText>
      </w:r>
      <w:r>
        <w:fldChar w:fldCharType="separate"/>
      </w:r>
      <w:r w:rsidR="00A957DA">
        <w:t>60</w:t>
      </w:r>
      <w:r>
        <w:fldChar w:fldCharType="end"/>
      </w:r>
    </w:p>
    <w:p w:rsidR="001451B4" w:rsidRDefault="001451B4" w:rsidP="00210684">
      <w:pPr>
        <w:pStyle w:val="TOC1"/>
        <w:spacing w:after="240"/>
        <w:ind w:left="420"/>
        <w:rPr>
          <w:szCs w:val="24"/>
        </w:rPr>
      </w:pPr>
      <w:r>
        <w:rPr>
          <w:rFonts w:hint="eastAsia"/>
        </w:rPr>
        <w:t>第</w:t>
      </w:r>
      <w:r>
        <w:t>13</w:t>
      </w:r>
      <w:r>
        <w:rPr>
          <w:rFonts w:hint="eastAsia"/>
        </w:rPr>
        <w:t>条：经济和社会福利</w:t>
      </w:r>
      <w:r>
        <w:tab/>
      </w:r>
      <w:r>
        <w:fldChar w:fldCharType="begin"/>
      </w:r>
      <w:r>
        <w:instrText xml:space="preserve"> PAGEREF _Toc240093175 \h </w:instrText>
      </w:r>
      <w:r>
        <w:fldChar w:fldCharType="separate"/>
      </w:r>
      <w:r w:rsidR="00A957DA">
        <w:t>66</w:t>
      </w:r>
      <w:r>
        <w:fldChar w:fldCharType="end"/>
      </w:r>
    </w:p>
    <w:p w:rsidR="001451B4" w:rsidRDefault="001451B4" w:rsidP="00210684">
      <w:pPr>
        <w:pStyle w:val="TOC1"/>
        <w:spacing w:after="240"/>
        <w:ind w:left="420"/>
        <w:rPr>
          <w:szCs w:val="24"/>
        </w:rPr>
      </w:pPr>
      <w:r>
        <w:rPr>
          <w:rFonts w:hint="eastAsia"/>
        </w:rPr>
        <w:t>第</w:t>
      </w:r>
      <w:r>
        <w:t>14</w:t>
      </w:r>
      <w:r>
        <w:rPr>
          <w:rFonts w:hint="eastAsia"/>
        </w:rPr>
        <w:t>条：农村妇女</w:t>
      </w:r>
      <w:r>
        <w:tab/>
      </w:r>
      <w:r>
        <w:fldChar w:fldCharType="begin"/>
      </w:r>
      <w:r>
        <w:instrText xml:space="preserve"> PAGEREF _Toc240093176 \h </w:instrText>
      </w:r>
      <w:r>
        <w:fldChar w:fldCharType="separate"/>
      </w:r>
      <w:r w:rsidR="00A957DA">
        <w:t>70</w:t>
      </w:r>
      <w:r>
        <w:fldChar w:fldCharType="end"/>
      </w:r>
    </w:p>
    <w:p w:rsidR="001451B4" w:rsidRDefault="001451B4" w:rsidP="00810BBC">
      <w:pPr>
        <w:pStyle w:val="TOC1"/>
        <w:spacing w:after="240"/>
        <w:rPr>
          <w:szCs w:val="24"/>
        </w:rPr>
      </w:pPr>
      <w:r>
        <w:rPr>
          <w:rFonts w:hint="eastAsia"/>
        </w:rPr>
        <w:t>第五部分</w:t>
      </w:r>
      <w:r>
        <w:tab/>
      </w:r>
      <w:r>
        <w:fldChar w:fldCharType="begin"/>
      </w:r>
      <w:r>
        <w:instrText xml:space="preserve"> PAGEREF _Toc240093177 \h </w:instrText>
      </w:r>
      <w:r>
        <w:fldChar w:fldCharType="separate"/>
      </w:r>
      <w:r w:rsidR="00A957DA">
        <w:t>71</w:t>
      </w:r>
      <w:r>
        <w:fldChar w:fldCharType="end"/>
      </w:r>
    </w:p>
    <w:p w:rsidR="001451B4" w:rsidRDefault="001451B4" w:rsidP="00210684">
      <w:pPr>
        <w:pStyle w:val="TOC1"/>
        <w:spacing w:after="240"/>
        <w:ind w:left="420"/>
        <w:rPr>
          <w:szCs w:val="24"/>
        </w:rPr>
      </w:pPr>
      <w:r>
        <w:rPr>
          <w:rFonts w:hint="eastAsia"/>
        </w:rPr>
        <w:t>第</w:t>
      </w:r>
      <w:r>
        <w:t>15</w:t>
      </w:r>
      <w:r>
        <w:rPr>
          <w:rFonts w:hint="eastAsia"/>
        </w:rPr>
        <w:t>条：法律</w:t>
      </w:r>
      <w:r>
        <w:tab/>
      </w:r>
      <w:r>
        <w:fldChar w:fldCharType="begin"/>
      </w:r>
      <w:r>
        <w:instrText xml:space="preserve"> PAGEREF _Toc240093178 \h </w:instrText>
      </w:r>
      <w:r>
        <w:fldChar w:fldCharType="separate"/>
      </w:r>
      <w:r w:rsidR="00A957DA">
        <w:t>71</w:t>
      </w:r>
      <w:r>
        <w:fldChar w:fldCharType="end"/>
      </w:r>
    </w:p>
    <w:p w:rsidR="001451B4" w:rsidRDefault="001451B4" w:rsidP="00210684">
      <w:pPr>
        <w:pStyle w:val="TOC1"/>
        <w:spacing w:after="240"/>
        <w:ind w:left="420"/>
        <w:rPr>
          <w:szCs w:val="24"/>
        </w:rPr>
      </w:pPr>
      <w:r>
        <w:rPr>
          <w:rFonts w:hint="eastAsia"/>
        </w:rPr>
        <w:t>第</w:t>
      </w:r>
      <w:r>
        <w:t>16</w:t>
      </w:r>
      <w:r>
        <w:rPr>
          <w:rFonts w:hint="eastAsia"/>
        </w:rPr>
        <w:t>条：婚姻和家庭生活</w:t>
      </w:r>
      <w:r>
        <w:tab/>
      </w:r>
      <w:r>
        <w:fldChar w:fldCharType="begin"/>
      </w:r>
      <w:r>
        <w:instrText xml:space="preserve"> PAGEREF _Toc240093179 \h </w:instrText>
      </w:r>
      <w:r>
        <w:fldChar w:fldCharType="separate"/>
      </w:r>
      <w:r w:rsidR="00A957DA">
        <w:t>73</w:t>
      </w:r>
      <w:r>
        <w:fldChar w:fldCharType="end"/>
      </w:r>
    </w:p>
    <w:p w:rsidR="001451B4" w:rsidRDefault="001451B4" w:rsidP="00810BBC">
      <w:pPr>
        <w:pStyle w:val="TOC1"/>
        <w:spacing w:after="240"/>
        <w:rPr>
          <w:szCs w:val="24"/>
        </w:rPr>
      </w:pPr>
      <w:r>
        <w:rPr>
          <w:rFonts w:hint="eastAsia"/>
        </w:rPr>
        <w:t>第六部分</w:t>
      </w:r>
      <w:r>
        <w:tab/>
      </w:r>
      <w:r>
        <w:fldChar w:fldCharType="begin"/>
      </w:r>
      <w:r>
        <w:instrText xml:space="preserve"> PAGEREF _Toc240093180 \h </w:instrText>
      </w:r>
      <w:r>
        <w:fldChar w:fldCharType="separate"/>
      </w:r>
      <w:r w:rsidR="00A957DA">
        <w:t>80</w:t>
      </w:r>
      <w:r>
        <w:fldChar w:fldCharType="end"/>
      </w:r>
    </w:p>
    <w:p w:rsidR="001451B4" w:rsidRDefault="001451B4" w:rsidP="00412F8D">
      <w:pPr>
        <w:pStyle w:val="TOC1"/>
        <w:spacing w:after="240"/>
        <w:ind w:left="420"/>
        <w:rPr>
          <w:szCs w:val="24"/>
        </w:rPr>
      </w:pPr>
      <w:r>
        <w:rPr>
          <w:rFonts w:hint="eastAsia"/>
        </w:rPr>
        <w:t>第</w:t>
      </w:r>
      <w:r>
        <w:t>24</w:t>
      </w:r>
      <w:r>
        <w:rPr>
          <w:rFonts w:hint="eastAsia"/>
        </w:rPr>
        <w:t>条：缔约国的承诺</w:t>
      </w:r>
      <w:r>
        <w:tab/>
      </w:r>
      <w:r>
        <w:fldChar w:fldCharType="begin"/>
      </w:r>
      <w:r>
        <w:instrText xml:space="preserve"> PAGEREF _Toc240093181 \h </w:instrText>
      </w:r>
      <w:r>
        <w:fldChar w:fldCharType="separate"/>
      </w:r>
      <w:r w:rsidR="00A957DA">
        <w:t>80</w:t>
      </w:r>
      <w:r>
        <w:fldChar w:fldCharType="end"/>
      </w:r>
    </w:p>
    <w:p w:rsidR="00CB1431" w:rsidRDefault="00CB1431" w:rsidP="00810BBC">
      <w:pPr>
        <w:tabs>
          <w:tab w:val="left" w:pos="1080"/>
        </w:tabs>
        <w:spacing w:after="240" w:line="360" w:lineRule="exact"/>
        <w:rPr>
          <w:rFonts w:hint="eastAsia"/>
          <w:b/>
          <w:color w:val="000000"/>
          <w:szCs w:val="21"/>
        </w:rPr>
      </w:pPr>
      <w:r w:rsidRPr="00DF72FB">
        <w:rPr>
          <w:b/>
          <w:color w:val="000000"/>
          <w:szCs w:val="21"/>
        </w:rPr>
        <w:fldChar w:fldCharType="end"/>
      </w:r>
    </w:p>
    <w:p w:rsidR="00810BBC" w:rsidRPr="00810BBC" w:rsidRDefault="00810BBC" w:rsidP="00CB1431">
      <w:pPr>
        <w:tabs>
          <w:tab w:val="left" w:pos="1080"/>
        </w:tabs>
        <w:spacing w:after="240" w:line="360" w:lineRule="exact"/>
        <w:rPr>
          <w:rFonts w:hint="eastAsia"/>
          <w:szCs w:val="21"/>
        </w:rPr>
      </w:pPr>
      <w:r w:rsidRPr="00810BBC">
        <w:rPr>
          <w:rFonts w:hint="eastAsia"/>
          <w:color w:val="000000"/>
          <w:szCs w:val="21"/>
        </w:rPr>
        <w:t>附录</w:t>
      </w:r>
    </w:p>
    <w:p w:rsidR="00CB1431" w:rsidRPr="00DF72FB" w:rsidRDefault="00CB1431" w:rsidP="00CB1431">
      <w:pPr>
        <w:tabs>
          <w:tab w:val="left" w:pos="1080"/>
        </w:tabs>
        <w:spacing w:after="240" w:line="360" w:lineRule="exact"/>
        <w:rPr>
          <w:szCs w:val="21"/>
        </w:rPr>
      </w:pPr>
      <w:r w:rsidRPr="00DF72FB">
        <w:rPr>
          <w:rFonts w:hint="eastAsia"/>
          <w:szCs w:val="21"/>
        </w:rPr>
        <w:t>附录</w:t>
      </w:r>
      <w:r w:rsidRPr="00DF72FB">
        <w:rPr>
          <w:szCs w:val="21"/>
        </w:rPr>
        <w:t>1</w:t>
      </w:r>
    </w:p>
    <w:p w:rsidR="00CB1431" w:rsidRPr="00DF72FB" w:rsidRDefault="00CB1431" w:rsidP="00CB1431">
      <w:pPr>
        <w:widowControl/>
        <w:numPr>
          <w:ilvl w:val="0"/>
          <w:numId w:val="51"/>
        </w:numPr>
        <w:tabs>
          <w:tab w:val="clear" w:pos="0"/>
          <w:tab w:val="num" w:pos="720"/>
        </w:tabs>
        <w:adjustRightInd/>
        <w:spacing w:after="240" w:line="360" w:lineRule="exact"/>
        <w:ind w:left="720" w:hanging="720"/>
        <w:textAlignment w:val="auto"/>
        <w:rPr>
          <w:szCs w:val="21"/>
        </w:rPr>
      </w:pPr>
      <w:r w:rsidRPr="00DF72FB">
        <w:rPr>
          <w:rFonts w:hint="eastAsia"/>
          <w:szCs w:val="21"/>
        </w:rPr>
        <w:t>表</w:t>
      </w:r>
      <w:r w:rsidRPr="00DF72FB">
        <w:rPr>
          <w:szCs w:val="21"/>
        </w:rPr>
        <w:t>1</w:t>
      </w:r>
      <w:r w:rsidRPr="00DF72FB">
        <w:rPr>
          <w:rFonts w:hint="eastAsia"/>
          <w:szCs w:val="21"/>
        </w:rPr>
        <w:t>：</w:t>
      </w:r>
      <w:r w:rsidRPr="00DF72FB">
        <w:rPr>
          <w:rFonts w:hint="eastAsia"/>
          <w:szCs w:val="21"/>
        </w:rPr>
        <w:t>1991</w:t>
      </w:r>
      <w:r w:rsidRPr="00DF72FB">
        <w:rPr>
          <w:rFonts w:hint="eastAsia"/>
          <w:szCs w:val="21"/>
        </w:rPr>
        <w:t>至</w:t>
      </w:r>
      <w:r w:rsidRPr="00DF72FB">
        <w:rPr>
          <w:rFonts w:hint="eastAsia"/>
          <w:szCs w:val="21"/>
        </w:rPr>
        <w:t>2007</w:t>
      </w:r>
      <w:r w:rsidRPr="00DF72FB">
        <w:rPr>
          <w:rFonts w:hint="eastAsia"/>
          <w:szCs w:val="21"/>
        </w:rPr>
        <w:t>年按性别统计的市民劳动力参与率</w:t>
      </w:r>
      <w:r w:rsidRPr="00DF72FB">
        <w:rPr>
          <w:szCs w:val="21"/>
        </w:rPr>
        <w:t xml:space="preserve"> </w:t>
      </w:r>
    </w:p>
    <w:p w:rsidR="00CB1431" w:rsidRPr="00DF72FB" w:rsidRDefault="00CB1431" w:rsidP="00CB1431">
      <w:pPr>
        <w:widowControl/>
        <w:numPr>
          <w:ilvl w:val="0"/>
          <w:numId w:val="51"/>
        </w:numPr>
        <w:tabs>
          <w:tab w:val="clear" w:pos="0"/>
          <w:tab w:val="num" w:pos="720"/>
        </w:tabs>
        <w:adjustRightInd/>
        <w:spacing w:after="240" w:line="360" w:lineRule="exact"/>
        <w:ind w:left="720" w:hanging="720"/>
        <w:textAlignment w:val="auto"/>
        <w:rPr>
          <w:szCs w:val="21"/>
        </w:rPr>
      </w:pPr>
      <w:r w:rsidRPr="00DF72FB">
        <w:rPr>
          <w:rFonts w:hint="eastAsia"/>
          <w:szCs w:val="21"/>
        </w:rPr>
        <w:t>表</w:t>
      </w:r>
      <w:r w:rsidRPr="00DF72FB">
        <w:rPr>
          <w:rFonts w:hint="eastAsia"/>
          <w:szCs w:val="21"/>
        </w:rPr>
        <w:t>2</w:t>
      </w:r>
      <w:r w:rsidRPr="00DF72FB">
        <w:rPr>
          <w:rFonts w:hint="eastAsia"/>
          <w:szCs w:val="21"/>
        </w:rPr>
        <w:t>：</w:t>
      </w:r>
      <w:r w:rsidRPr="00DF72FB">
        <w:rPr>
          <w:rFonts w:hint="eastAsia"/>
          <w:szCs w:val="21"/>
        </w:rPr>
        <w:t>1994</w:t>
      </w:r>
      <w:r w:rsidRPr="00DF72FB">
        <w:rPr>
          <w:rFonts w:hint="eastAsia"/>
          <w:szCs w:val="21"/>
        </w:rPr>
        <w:t>至</w:t>
      </w:r>
      <w:r w:rsidRPr="00DF72FB">
        <w:rPr>
          <w:rFonts w:hint="eastAsia"/>
          <w:szCs w:val="21"/>
        </w:rPr>
        <w:t>2007</w:t>
      </w:r>
      <w:r w:rsidRPr="00DF72FB">
        <w:rPr>
          <w:rFonts w:hint="eastAsia"/>
          <w:szCs w:val="21"/>
        </w:rPr>
        <w:t>年特定年龄</w:t>
      </w:r>
      <w:r w:rsidRPr="00DF72FB">
        <w:rPr>
          <w:rFonts w:hint="eastAsia"/>
          <w:szCs w:val="21"/>
        </w:rPr>
        <w:t xml:space="preserve"> </w:t>
      </w:r>
      <w:r w:rsidRPr="00DF72FB">
        <w:rPr>
          <w:rFonts w:hint="eastAsia"/>
          <w:szCs w:val="21"/>
        </w:rPr>
        <w:t>–</w:t>
      </w:r>
      <w:r w:rsidRPr="00DF72FB">
        <w:rPr>
          <w:rFonts w:hint="eastAsia"/>
          <w:szCs w:val="21"/>
        </w:rPr>
        <w:t xml:space="preserve"> </w:t>
      </w:r>
      <w:r w:rsidRPr="00DF72FB">
        <w:rPr>
          <w:rFonts w:hint="eastAsia"/>
          <w:szCs w:val="21"/>
        </w:rPr>
        <w:t>性别劳动力参与率（合计、男性和女性）</w:t>
      </w:r>
    </w:p>
    <w:p w:rsidR="00CB1431" w:rsidRPr="00DF72FB" w:rsidRDefault="00CB1431" w:rsidP="00CB1431">
      <w:pPr>
        <w:widowControl/>
        <w:numPr>
          <w:ilvl w:val="0"/>
          <w:numId w:val="51"/>
        </w:numPr>
        <w:tabs>
          <w:tab w:val="clear" w:pos="0"/>
          <w:tab w:val="num" w:pos="720"/>
        </w:tabs>
        <w:adjustRightInd/>
        <w:spacing w:after="240" w:line="360" w:lineRule="exact"/>
        <w:ind w:left="720" w:hanging="720"/>
        <w:textAlignment w:val="auto"/>
        <w:rPr>
          <w:rFonts w:hint="eastAsia"/>
          <w:szCs w:val="21"/>
        </w:rPr>
      </w:pPr>
      <w:r w:rsidRPr="00DF72FB">
        <w:rPr>
          <w:rFonts w:hint="eastAsia"/>
          <w:szCs w:val="21"/>
        </w:rPr>
        <w:t>表</w:t>
      </w:r>
      <w:r w:rsidRPr="00DF72FB">
        <w:rPr>
          <w:rFonts w:hint="eastAsia"/>
          <w:szCs w:val="21"/>
        </w:rPr>
        <w:t>2A</w:t>
      </w:r>
      <w:r w:rsidRPr="00DF72FB">
        <w:rPr>
          <w:rFonts w:hint="eastAsia"/>
          <w:szCs w:val="21"/>
        </w:rPr>
        <w:t>：</w:t>
      </w:r>
      <w:r w:rsidRPr="00DF72FB">
        <w:rPr>
          <w:rFonts w:hint="eastAsia"/>
          <w:szCs w:val="21"/>
        </w:rPr>
        <w:t>2000</w:t>
      </w:r>
      <w:r w:rsidRPr="00DF72FB">
        <w:rPr>
          <w:rFonts w:hint="eastAsia"/>
          <w:szCs w:val="21"/>
        </w:rPr>
        <w:t>年和</w:t>
      </w:r>
      <w:r w:rsidRPr="00DF72FB">
        <w:rPr>
          <w:rFonts w:hint="eastAsia"/>
          <w:szCs w:val="21"/>
        </w:rPr>
        <w:t>2007</w:t>
      </w:r>
      <w:r w:rsidRPr="00DF72FB">
        <w:rPr>
          <w:rFonts w:hint="eastAsia"/>
          <w:szCs w:val="21"/>
        </w:rPr>
        <w:t>年特定年龄</w:t>
      </w:r>
      <w:r w:rsidRPr="00DF72FB">
        <w:rPr>
          <w:rFonts w:hint="eastAsia"/>
          <w:szCs w:val="21"/>
        </w:rPr>
        <w:t xml:space="preserve"> </w:t>
      </w:r>
      <w:r w:rsidRPr="00DF72FB">
        <w:rPr>
          <w:rFonts w:hint="eastAsia"/>
          <w:szCs w:val="21"/>
        </w:rPr>
        <w:t>–</w:t>
      </w:r>
      <w:r w:rsidRPr="00DF72FB">
        <w:rPr>
          <w:rFonts w:hint="eastAsia"/>
          <w:szCs w:val="21"/>
        </w:rPr>
        <w:t xml:space="preserve"> </w:t>
      </w:r>
      <w:r w:rsidRPr="00DF72FB">
        <w:rPr>
          <w:rFonts w:hint="eastAsia"/>
          <w:szCs w:val="21"/>
        </w:rPr>
        <w:t>性别劳动力参与率（合计、男性和女性）</w:t>
      </w:r>
    </w:p>
    <w:p w:rsidR="00CB1431" w:rsidRPr="00DF72FB" w:rsidRDefault="00CB1431" w:rsidP="00CB1431">
      <w:pPr>
        <w:widowControl/>
        <w:numPr>
          <w:ilvl w:val="0"/>
          <w:numId w:val="51"/>
        </w:numPr>
        <w:tabs>
          <w:tab w:val="clear" w:pos="0"/>
          <w:tab w:val="num" w:pos="720"/>
        </w:tabs>
        <w:adjustRightInd/>
        <w:spacing w:after="240" w:line="360" w:lineRule="exact"/>
        <w:ind w:left="720" w:hanging="720"/>
        <w:textAlignment w:val="auto"/>
        <w:rPr>
          <w:szCs w:val="21"/>
        </w:rPr>
      </w:pPr>
      <w:r w:rsidRPr="00DF72FB">
        <w:rPr>
          <w:rFonts w:hint="eastAsia"/>
          <w:szCs w:val="21"/>
        </w:rPr>
        <w:t>表</w:t>
      </w:r>
      <w:r w:rsidRPr="00DF72FB">
        <w:rPr>
          <w:szCs w:val="21"/>
        </w:rPr>
        <w:t>3</w:t>
      </w:r>
      <w:r w:rsidRPr="00DF72FB">
        <w:rPr>
          <w:rFonts w:hint="eastAsia"/>
          <w:szCs w:val="21"/>
        </w:rPr>
        <w:t>：</w:t>
      </w:r>
      <w:r w:rsidRPr="00DF72FB">
        <w:rPr>
          <w:rFonts w:hint="eastAsia"/>
          <w:szCs w:val="21"/>
        </w:rPr>
        <w:t>2004</w:t>
      </w:r>
      <w:r w:rsidRPr="00DF72FB">
        <w:rPr>
          <w:rFonts w:hint="eastAsia"/>
          <w:szCs w:val="21"/>
        </w:rPr>
        <w:t>年</w:t>
      </w:r>
      <w:r w:rsidRPr="00DF72FB">
        <w:rPr>
          <w:rFonts w:hint="eastAsia"/>
          <w:szCs w:val="21"/>
        </w:rPr>
        <w:t>6</w:t>
      </w:r>
      <w:r w:rsidRPr="00DF72FB">
        <w:rPr>
          <w:rFonts w:hint="eastAsia"/>
          <w:szCs w:val="21"/>
        </w:rPr>
        <w:t>月按婚姻状况统计的特定年龄</w:t>
      </w:r>
      <w:r w:rsidRPr="00DF72FB">
        <w:rPr>
          <w:rFonts w:hint="eastAsia"/>
          <w:szCs w:val="21"/>
        </w:rPr>
        <w:t xml:space="preserve"> </w:t>
      </w:r>
      <w:r w:rsidRPr="00DF72FB">
        <w:rPr>
          <w:szCs w:val="21"/>
        </w:rPr>
        <w:t>–</w:t>
      </w:r>
      <w:r w:rsidRPr="00DF72FB">
        <w:rPr>
          <w:rFonts w:hint="eastAsia"/>
          <w:szCs w:val="21"/>
        </w:rPr>
        <w:t xml:space="preserve"> </w:t>
      </w:r>
      <w:r w:rsidRPr="00DF72FB">
        <w:rPr>
          <w:rFonts w:hint="eastAsia"/>
          <w:szCs w:val="21"/>
        </w:rPr>
        <w:t>性别劳动力参与率</w:t>
      </w:r>
    </w:p>
    <w:p w:rsidR="00CB1431" w:rsidRPr="00DF72FB" w:rsidRDefault="00CB1431" w:rsidP="00CB1431">
      <w:pPr>
        <w:widowControl/>
        <w:numPr>
          <w:ilvl w:val="0"/>
          <w:numId w:val="51"/>
        </w:numPr>
        <w:tabs>
          <w:tab w:val="clear" w:pos="0"/>
          <w:tab w:val="num" w:pos="720"/>
        </w:tabs>
        <w:adjustRightInd/>
        <w:spacing w:after="240" w:line="360" w:lineRule="exact"/>
        <w:ind w:left="720" w:hanging="720"/>
        <w:textAlignment w:val="auto"/>
        <w:rPr>
          <w:szCs w:val="21"/>
        </w:rPr>
      </w:pPr>
      <w:r w:rsidRPr="00DF72FB">
        <w:rPr>
          <w:rFonts w:hint="eastAsia"/>
          <w:szCs w:val="21"/>
        </w:rPr>
        <w:t>表</w:t>
      </w:r>
      <w:r w:rsidRPr="00DF72FB">
        <w:rPr>
          <w:szCs w:val="21"/>
        </w:rPr>
        <w:t>3A</w:t>
      </w:r>
      <w:r w:rsidRPr="00DF72FB">
        <w:rPr>
          <w:rFonts w:hint="eastAsia"/>
          <w:szCs w:val="21"/>
        </w:rPr>
        <w:t>：</w:t>
      </w:r>
      <w:r w:rsidRPr="00DF72FB">
        <w:rPr>
          <w:rFonts w:hint="eastAsia"/>
          <w:szCs w:val="21"/>
        </w:rPr>
        <w:t>2007</w:t>
      </w:r>
      <w:r w:rsidRPr="00DF72FB">
        <w:rPr>
          <w:rFonts w:hint="eastAsia"/>
          <w:szCs w:val="21"/>
        </w:rPr>
        <w:t>年</w:t>
      </w:r>
      <w:r w:rsidRPr="00DF72FB">
        <w:rPr>
          <w:rFonts w:hint="eastAsia"/>
          <w:szCs w:val="21"/>
        </w:rPr>
        <w:t>6</w:t>
      </w:r>
      <w:r w:rsidRPr="00DF72FB">
        <w:rPr>
          <w:rFonts w:hint="eastAsia"/>
          <w:szCs w:val="21"/>
        </w:rPr>
        <w:t>月按婚姻状况统计的特定年龄</w:t>
      </w:r>
      <w:r w:rsidRPr="00DF72FB">
        <w:rPr>
          <w:rFonts w:hint="eastAsia"/>
          <w:szCs w:val="21"/>
        </w:rPr>
        <w:t xml:space="preserve"> </w:t>
      </w:r>
      <w:r w:rsidRPr="00DF72FB">
        <w:rPr>
          <w:szCs w:val="21"/>
        </w:rPr>
        <w:t>–</w:t>
      </w:r>
      <w:r w:rsidRPr="00DF72FB">
        <w:rPr>
          <w:rFonts w:hint="eastAsia"/>
          <w:szCs w:val="21"/>
        </w:rPr>
        <w:t xml:space="preserve"> </w:t>
      </w:r>
      <w:r w:rsidRPr="00DF72FB">
        <w:rPr>
          <w:rFonts w:hint="eastAsia"/>
          <w:szCs w:val="21"/>
        </w:rPr>
        <w:t>性别劳动力参与率</w:t>
      </w:r>
    </w:p>
    <w:p w:rsidR="00CB1431" w:rsidRPr="00DF72FB" w:rsidRDefault="00CB1431" w:rsidP="00CB1431">
      <w:pPr>
        <w:widowControl/>
        <w:numPr>
          <w:ilvl w:val="0"/>
          <w:numId w:val="51"/>
        </w:numPr>
        <w:tabs>
          <w:tab w:val="clear" w:pos="0"/>
          <w:tab w:val="num" w:pos="720"/>
        </w:tabs>
        <w:adjustRightInd/>
        <w:spacing w:after="240" w:line="360" w:lineRule="exact"/>
        <w:ind w:left="720" w:hanging="720"/>
        <w:textAlignment w:val="auto"/>
        <w:rPr>
          <w:szCs w:val="21"/>
        </w:rPr>
      </w:pPr>
      <w:r w:rsidRPr="00DF72FB">
        <w:rPr>
          <w:rFonts w:hint="eastAsia"/>
          <w:szCs w:val="21"/>
        </w:rPr>
        <w:t>表</w:t>
      </w:r>
      <w:r w:rsidRPr="00DF72FB">
        <w:rPr>
          <w:szCs w:val="21"/>
        </w:rPr>
        <w:t>18</w:t>
      </w:r>
      <w:r w:rsidRPr="00DF72FB">
        <w:rPr>
          <w:rFonts w:hint="eastAsia"/>
          <w:szCs w:val="21"/>
        </w:rPr>
        <w:t>：</w:t>
      </w:r>
      <w:r w:rsidRPr="00DF72FB">
        <w:rPr>
          <w:rFonts w:hint="eastAsia"/>
          <w:szCs w:val="21"/>
        </w:rPr>
        <w:t>1994</w:t>
      </w:r>
      <w:r w:rsidRPr="00DF72FB">
        <w:rPr>
          <w:rFonts w:hint="eastAsia"/>
          <w:szCs w:val="21"/>
        </w:rPr>
        <w:t>年</w:t>
      </w:r>
      <w:r w:rsidRPr="00DF72FB">
        <w:rPr>
          <w:rFonts w:hint="eastAsia"/>
          <w:szCs w:val="21"/>
        </w:rPr>
        <w:t>6</w:t>
      </w:r>
      <w:r w:rsidRPr="00DF72FB">
        <w:rPr>
          <w:rFonts w:hint="eastAsia"/>
          <w:szCs w:val="21"/>
        </w:rPr>
        <w:t>月至</w:t>
      </w:r>
      <w:r w:rsidRPr="00DF72FB">
        <w:rPr>
          <w:rFonts w:hint="eastAsia"/>
          <w:szCs w:val="21"/>
        </w:rPr>
        <w:t>2007</w:t>
      </w:r>
      <w:r w:rsidRPr="00DF72FB">
        <w:rPr>
          <w:rFonts w:hint="eastAsia"/>
          <w:szCs w:val="21"/>
        </w:rPr>
        <w:t>年按行业和性别统计的</w:t>
      </w:r>
      <w:r w:rsidRPr="00DF72FB">
        <w:rPr>
          <w:rFonts w:hint="eastAsia"/>
          <w:szCs w:val="21"/>
        </w:rPr>
        <w:t>15</w:t>
      </w:r>
      <w:r w:rsidRPr="00DF72FB">
        <w:rPr>
          <w:rFonts w:hint="eastAsia"/>
          <w:szCs w:val="21"/>
        </w:rPr>
        <w:t>岁和</w:t>
      </w:r>
      <w:r w:rsidRPr="00DF72FB">
        <w:rPr>
          <w:rFonts w:hint="eastAsia"/>
          <w:szCs w:val="21"/>
        </w:rPr>
        <w:t>15</w:t>
      </w:r>
      <w:r w:rsidRPr="00DF72FB">
        <w:rPr>
          <w:rFonts w:hint="eastAsia"/>
          <w:szCs w:val="21"/>
        </w:rPr>
        <w:t>岁以上就业居民（总人数、男性和女性）</w:t>
      </w:r>
    </w:p>
    <w:p w:rsidR="00CB1431" w:rsidRPr="00DF72FB" w:rsidRDefault="00CB1431" w:rsidP="00CB1431">
      <w:pPr>
        <w:widowControl/>
        <w:numPr>
          <w:ilvl w:val="0"/>
          <w:numId w:val="51"/>
        </w:numPr>
        <w:tabs>
          <w:tab w:val="clear" w:pos="0"/>
          <w:tab w:val="num" w:pos="720"/>
        </w:tabs>
        <w:adjustRightInd/>
        <w:spacing w:after="240" w:line="360" w:lineRule="exact"/>
        <w:ind w:left="720" w:hanging="720"/>
        <w:textAlignment w:val="auto"/>
        <w:rPr>
          <w:szCs w:val="21"/>
        </w:rPr>
      </w:pPr>
      <w:r w:rsidRPr="00DF72FB">
        <w:rPr>
          <w:rFonts w:hint="eastAsia"/>
          <w:szCs w:val="21"/>
        </w:rPr>
        <w:t>表</w:t>
      </w:r>
      <w:r w:rsidRPr="00DF72FB">
        <w:rPr>
          <w:szCs w:val="21"/>
        </w:rPr>
        <w:t>19</w:t>
      </w:r>
      <w:r w:rsidRPr="00DF72FB">
        <w:rPr>
          <w:rFonts w:hint="eastAsia"/>
          <w:szCs w:val="21"/>
        </w:rPr>
        <w:t>：</w:t>
      </w:r>
      <w:r w:rsidRPr="00DF72FB">
        <w:rPr>
          <w:rFonts w:hint="eastAsia"/>
          <w:szCs w:val="21"/>
        </w:rPr>
        <w:t>1997</w:t>
      </w:r>
      <w:r w:rsidRPr="00DF72FB">
        <w:rPr>
          <w:rFonts w:hint="eastAsia"/>
          <w:szCs w:val="21"/>
        </w:rPr>
        <w:t>年</w:t>
      </w:r>
      <w:r w:rsidRPr="00DF72FB">
        <w:rPr>
          <w:rFonts w:hint="eastAsia"/>
          <w:szCs w:val="21"/>
        </w:rPr>
        <w:t>6</w:t>
      </w:r>
      <w:r w:rsidRPr="00DF72FB">
        <w:rPr>
          <w:rFonts w:hint="eastAsia"/>
          <w:szCs w:val="21"/>
        </w:rPr>
        <w:t>月至</w:t>
      </w:r>
      <w:r w:rsidRPr="00DF72FB">
        <w:rPr>
          <w:rFonts w:hint="eastAsia"/>
          <w:szCs w:val="21"/>
        </w:rPr>
        <w:t>2007</w:t>
      </w:r>
      <w:r w:rsidRPr="00DF72FB">
        <w:rPr>
          <w:rFonts w:hint="eastAsia"/>
          <w:szCs w:val="21"/>
        </w:rPr>
        <w:t>年按职业和性别统计的</w:t>
      </w:r>
      <w:r w:rsidRPr="00DF72FB">
        <w:rPr>
          <w:rFonts w:hint="eastAsia"/>
          <w:szCs w:val="21"/>
        </w:rPr>
        <w:t>15</w:t>
      </w:r>
      <w:r w:rsidRPr="00DF72FB">
        <w:rPr>
          <w:rFonts w:hint="eastAsia"/>
          <w:szCs w:val="21"/>
        </w:rPr>
        <w:t>岁和</w:t>
      </w:r>
      <w:r w:rsidRPr="00DF72FB">
        <w:rPr>
          <w:rFonts w:hint="eastAsia"/>
          <w:szCs w:val="21"/>
        </w:rPr>
        <w:t>15</w:t>
      </w:r>
      <w:r w:rsidRPr="00DF72FB">
        <w:rPr>
          <w:rFonts w:hint="eastAsia"/>
          <w:szCs w:val="21"/>
        </w:rPr>
        <w:t>岁以上就业居民（总人数、男性和女性）</w:t>
      </w:r>
    </w:p>
    <w:p w:rsidR="00CB1431" w:rsidRPr="00DF72FB" w:rsidRDefault="00CB1431" w:rsidP="00CB1431">
      <w:pPr>
        <w:widowControl/>
        <w:numPr>
          <w:ilvl w:val="0"/>
          <w:numId w:val="51"/>
        </w:numPr>
        <w:tabs>
          <w:tab w:val="clear" w:pos="0"/>
          <w:tab w:val="num" w:pos="720"/>
        </w:tabs>
        <w:adjustRightInd/>
        <w:spacing w:after="240" w:line="360" w:lineRule="exact"/>
        <w:ind w:left="720" w:hanging="720"/>
        <w:textAlignment w:val="auto"/>
        <w:rPr>
          <w:szCs w:val="21"/>
        </w:rPr>
      </w:pPr>
      <w:r w:rsidRPr="00DF72FB">
        <w:rPr>
          <w:rFonts w:hint="eastAsia"/>
          <w:szCs w:val="21"/>
        </w:rPr>
        <w:t>表</w:t>
      </w:r>
      <w:r w:rsidRPr="00DF72FB">
        <w:rPr>
          <w:szCs w:val="21"/>
        </w:rPr>
        <w:t>25</w:t>
      </w:r>
      <w:r w:rsidRPr="00DF72FB">
        <w:rPr>
          <w:rFonts w:hint="eastAsia"/>
          <w:szCs w:val="21"/>
        </w:rPr>
        <w:t>：</w:t>
      </w:r>
      <w:r w:rsidRPr="00DF72FB">
        <w:rPr>
          <w:rFonts w:hint="eastAsia"/>
          <w:szCs w:val="21"/>
        </w:rPr>
        <w:t>1997</w:t>
      </w:r>
      <w:r w:rsidRPr="00DF72FB">
        <w:rPr>
          <w:rFonts w:hint="eastAsia"/>
          <w:szCs w:val="21"/>
        </w:rPr>
        <w:t>至</w:t>
      </w:r>
      <w:r w:rsidRPr="00DF72FB">
        <w:rPr>
          <w:rFonts w:hint="eastAsia"/>
          <w:szCs w:val="21"/>
        </w:rPr>
        <w:t>2007</w:t>
      </w:r>
      <w:r w:rsidRPr="00DF72FB">
        <w:rPr>
          <w:rFonts w:hint="eastAsia"/>
          <w:szCs w:val="21"/>
        </w:rPr>
        <w:t>年按年龄和性别统计的</w:t>
      </w:r>
      <w:r w:rsidRPr="00DF72FB">
        <w:rPr>
          <w:rFonts w:hint="eastAsia"/>
          <w:szCs w:val="21"/>
        </w:rPr>
        <w:t>15</w:t>
      </w:r>
      <w:r w:rsidRPr="00DF72FB">
        <w:rPr>
          <w:rFonts w:hint="eastAsia"/>
          <w:szCs w:val="21"/>
        </w:rPr>
        <w:t>岁和</w:t>
      </w:r>
      <w:r w:rsidRPr="00DF72FB">
        <w:rPr>
          <w:rFonts w:hint="eastAsia"/>
          <w:szCs w:val="21"/>
        </w:rPr>
        <w:t>15</w:t>
      </w:r>
      <w:r w:rsidRPr="00DF72FB">
        <w:rPr>
          <w:rFonts w:hint="eastAsia"/>
          <w:szCs w:val="21"/>
        </w:rPr>
        <w:t>岁以上就业居民（总人数、男性和女性）</w:t>
      </w:r>
    </w:p>
    <w:p w:rsidR="00CB1431" w:rsidRPr="00DF72FB" w:rsidRDefault="00CB1431" w:rsidP="00CB1431">
      <w:pPr>
        <w:widowControl/>
        <w:numPr>
          <w:ilvl w:val="0"/>
          <w:numId w:val="51"/>
        </w:numPr>
        <w:tabs>
          <w:tab w:val="clear" w:pos="0"/>
          <w:tab w:val="num" w:pos="720"/>
        </w:tabs>
        <w:adjustRightInd/>
        <w:spacing w:after="240" w:line="360" w:lineRule="exact"/>
        <w:ind w:left="720" w:hanging="720"/>
        <w:textAlignment w:val="auto"/>
        <w:rPr>
          <w:szCs w:val="21"/>
        </w:rPr>
      </w:pPr>
      <w:r w:rsidRPr="00DF72FB">
        <w:rPr>
          <w:rFonts w:hint="eastAsia"/>
          <w:szCs w:val="21"/>
        </w:rPr>
        <w:t>表</w:t>
      </w:r>
      <w:r w:rsidRPr="00DF72FB">
        <w:rPr>
          <w:szCs w:val="21"/>
        </w:rPr>
        <w:t>30</w:t>
      </w:r>
      <w:r w:rsidRPr="00DF72FB">
        <w:rPr>
          <w:rFonts w:hint="eastAsia"/>
          <w:szCs w:val="21"/>
        </w:rPr>
        <w:t>：</w:t>
      </w:r>
      <w:r w:rsidRPr="00DF72FB">
        <w:rPr>
          <w:szCs w:val="21"/>
        </w:rPr>
        <w:t>2004</w:t>
      </w:r>
      <w:r w:rsidRPr="00DF72FB">
        <w:rPr>
          <w:rFonts w:hint="eastAsia"/>
          <w:szCs w:val="21"/>
        </w:rPr>
        <w:t>年</w:t>
      </w:r>
      <w:r w:rsidRPr="00DF72FB">
        <w:rPr>
          <w:rFonts w:hint="eastAsia"/>
          <w:szCs w:val="21"/>
        </w:rPr>
        <w:t>6</w:t>
      </w:r>
      <w:r w:rsidRPr="00DF72FB">
        <w:rPr>
          <w:rFonts w:hint="eastAsia"/>
          <w:szCs w:val="21"/>
        </w:rPr>
        <w:t>月按年龄、性别和就业类型统计的</w:t>
      </w:r>
      <w:r w:rsidRPr="00DF72FB">
        <w:rPr>
          <w:rFonts w:hint="eastAsia"/>
          <w:szCs w:val="21"/>
        </w:rPr>
        <w:t>15</w:t>
      </w:r>
      <w:r w:rsidRPr="00DF72FB">
        <w:rPr>
          <w:rFonts w:hint="eastAsia"/>
          <w:szCs w:val="21"/>
        </w:rPr>
        <w:t>岁和</w:t>
      </w:r>
      <w:r w:rsidRPr="00DF72FB">
        <w:rPr>
          <w:rFonts w:hint="eastAsia"/>
          <w:szCs w:val="21"/>
        </w:rPr>
        <w:t>15</w:t>
      </w:r>
      <w:r w:rsidRPr="00DF72FB">
        <w:rPr>
          <w:rFonts w:hint="eastAsia"/>
          <w:szCs w:val="21"/>
        </w:rPr>
        <w:t>岁以上就业人口</w:t>
      </w:r>
    </w:p>
    <w:p w:rsidR="00CB1431" w:rsidRPr="00DF72FB" w:rsidRDefault="00CB1431" w:rsidP="00CB1431">
      <w:pPr>
        <w:widowControl/>
        <w:numPr>
          <w:ilvl w:val="0"/>
          <w:numId w:val="51"/>
        </w:numPr>
        <w:tabs>
          <w:tab w:val="clear" w:pos="0"/>
          <w:tab w:val="num" w:pos="720"/>
        </w:tabs>
        <w:adjustRightInd/>
        <w:spacing w:after="240" w:line="360" w:lineRule="exact"/>
        <w:ind w:left="720" w:hanging="720"/>
        <w:textAlignment w:val="auto"/>
        <w:rPr>
          <w:szCs w:val="21"/>
        </w:rPr>
      </w:pPr>
      <w:r w:rsidRPr="00DF72FB">
        <w:rPr>
          <w:rFonts w:hint="eastAsia"/>
          <w:szCs w:val="21"/>
        </w:rPr>
        <w:t>表</w:t>
      </w:r>
      <w:r w:rsidRPr="00DF72FB">
        <w:rPr>
          <w:szCs w:val="21"/>
        </w:rPr>
        <w:t>30A</w:t>
      </w:r>
      <w:r w:rsidRPr="00DF72FB">
        <w:rPr>
          <w:rFonts w:hint="eastAsia"/>
          <w:szCs w:val="21"/>
        </w:rPr>
        <w:t>：</w:t>
      </w:r>
      <w:r w:rsidRPr="00DF72FB">
        <w:rPr>
          <w:szCs w:val="21"/>
        </w:rPr>
        <w:t>2007</w:t>
      </w:r>
      <w:r w:rsidRPr="00DF72FB">
        <w:rPr>
          <w:rFonts w:hint="eastAsia"/>
          <w:szCs w:val="21"/>
        </w:rPr>
        <w:t>年</w:t>
      </w:r>
      <w:r w:rsidRPr="00DF72FB">
        <w:rPr>
          <w:rFonts w:hint="eastAsia"/>
          <w:szCs w:val="21"/>
        </w:rPr>
        <w:t>6</w:t>
      </w:r>
      <w:r w:rsidRPr="00DF72FB">
        <w:rPr>
          <w:rFonts w:hint="eastAsia"/>
          <w:szCs w:val="21"/>
        </w:rPr>
        <w:t>月按职业、行业和性别统计的</w:t>
      </w:r>
      <w:r w:rsidRPr="00DF72FB">
        <w:rPr>
          <w:rFonts w:hint="eastAsia"/>
          <w:szCs w:val="21"/>
        </w:rPr>
        <w:t>15</w:t>
      </w:r>
      <w:r w:rsidRPr="00DF72FB">
        <w:rPr>
          <w:rFonts w:hint="eastAsia"/>
          <w:szCs w:val="21"/>
        </w:rPr>
        <w:t>岁和</w:t>
      </w:r>
      <w:r w:rsidRPr="00DF72FB">
        <w:rPr>
          <w:rFonts w:hint="eastAsia"/>
          <w:szCs w:val="21"/>
        </w:rPr>
        <w:t>15</w:t>
      </w:r>
      <w:r w:rsidRPr="00DF72FB">
        <w:rPr>
          <w:rFonts w:hint="eastAsia"/>
          <w:szCs w:val="21"/>
        </w:rPr>
        <w:t>岁以上就业人口</w:t>
      </w:r>
    </w:p>
    <w:p w:rsidR="00CB1431" w:rsidRPr="00DF72FB" w:rsidRDefault="00CB1431" w:rsidP="00CB1431">
      <w:pPr>
        <w:widowControl/>
        <w:numPr>
          <w:ilvl w:val="0"/>
          <w:numId w:val="51"/>
        </w:numPr>
        <w:tabs>
          <w:tab w:val="clear" w:pos="0"/>
          <w:tab w:val="num" w:pos="720"/>
        </w:tabs>
        <w:adjustRightInd/>
        <w:spacing w:after="240" w:line="360" w:lineRule="exact"/>
        <w:ind w:left="720" w:hanging="720"/>
        <w:textAlignment w:val="auto"/>
        <w:rPr>
          <w:rFonts w:hint="eastAsia"/>
          <w:color w:val="000000"/>
          <w:szCs w:val="21"/>
        </w:rPr>
      </w:pPr>
      <w:r w:rsidRPr="00DF72FB">
        <w:rPr>
          <w:rFonts w:hint="eastAsia"/>
          <w:szCs w:val="21"/>
        </w:rPr>
        <w:t>表</w:t>
      </w:r>
      <w:r w:rsidRPr="00DF72FB">
        <w:rPr>
          <w:szCs w:val="21"/>
        </w:rPr>
        <w:t>40</w:t>
      </w:r>
      <w:r w:rsidRPr="00DF72FB">
        <w:rPr>
          <w:rFonts w:hint="eastAsia"/>
          <w:szCs w:val="21"/>
        </w:rPr>
        <w:t>：</w:t>
      </w:r>
      <w:r w:rsidRPr="00DF72FB">
        <w:rPr>
          <w:color w:val="000000"/>
          <w:szCs w:val="21"/>
        </w:rPr>
        <w:t>2007</w:t>
      </w:r>
      <w:r w:rsidRPr="00DF72FB">
        <w:rPr>
          <w:rFonts w:hint="eastAsia"/>
          <w:color w:val="000000"/>
          <w:szCs w:val="21"/>
        </w:rPr>
        <w:t>年</w:t>
      </w:r>
      <w:r w:rsidRPr="00DF72FB">
        <w:rPr>
          <w:rFonts w:hint="eastAsia"/>
          <w:color w:val="000000"/>
          <w:szCs w:val="21"/>
        </w:rPr>
        <w:t>6</w:t>
      </w:r>
      <w:r w:rsidRPr="00DF72FB">
        <w:rPr>
          <w:rFonts w:hint="eastAsia"/>
          <w:color w:val="000000"/>
          <w:szCs w:val="21"/>
        </w:rPr>
        <w:t>月按</w:t>
      </w:r>
      <w:r w:rsidRPr="00DF72FB">
        <w:rPr>
          <w:rFonts w:hint="eastAsia"/>
          <w:szCs w:val="21"/>
        </w:rPr>
        <w:t>职业、行业和性别统计的</w:t>
      </w:r>
      <w:r w:rsidRPr="00DF72FB">
        <w:rPr>
          <w:rFonts w:hint="eastAsia"/>
          <w:szCs w:val="21"/>
        </w:rPr>
        <w:t>15</w:t>
      </w:r>
      <w:r w:rsidRPr="00DF72FB">
        <w:rPr>
          <w:rFonts w:hint="eastAsia"/>
          <w:szCs w:val="21"/>
        </w:rPr>
        <w:t>岁和</w:t>
      </w:r>
      <w:r w:rsidRPr="00DF72FB">
        <w:rPr>
          <w:rFonts w:hint="eastAsia"/>
          <w:szCs w:val="21"/>
        </w:rPr>
        <w:t>15</w:t>
      </w:r>
      <w:r w:rsidRPr="00DF72FB">
        <w:rPr>
          <w:rFonts w:hint="eastAsia"/>
          <w:szCs w:val="21"/>
        </w:rPr>
        <w:t>岁以上就业居民（总人数、男性和女性）</w:t>
      </w:r>
    </w:p>
    <w:p w:rsidR="00CB1431" w:rsidRPr="00DF72FB" w:rsidRDefault="00CB1431" w:rsidP="00CB1431">
      <w:pPr>
        <w:widowControl/>
        <w:numPr>
          <w:ilvl w:val="0"/>
          <w:numId w:val="51"/>
        </w:numPr>
        <w:tabs>
          <w:tab w:val="clear" w:pos="0"/>
          <w:tab w:val="num" w:pos="720"/>
        </w:tabs>
        <w:adjustRightInd/>
        <w:spacing w:after="240" w:line="360" w:lineRule="exact"/>
        <w:ind w:left="720" w:hanging="720"/>
        <w:textAlignment w:val="auto"/>
        <w:rPr>
          <w:color w:val="000000"/>
          <w:szCs w:val="21"/>
        </w:rPr>
      </w:pPr>
      <w:r w:rsidRPr="00DF72FB">
        <w:rPr>
          <w:rFonts w:hint="eastAsia"/>
          <w:color w:val="000000"/>
          <w:szCs w:val="21"/>
        </w:rPr>
        <w:t>表</w:t>
      </w:r>
      <w:r w:rsidRPr="00DF72FB">
        <w:rPr>
          <w:color w:val="000000"/>
          <w:szCs w:val="21"/>
        </w:rPr>
        <w:t>50</w:t>
      </w:r>
      <w:r w:rsidRPr="00DF72FB">
        <w:rPr>
          <w:rFonts w:hint="eastAsia"/>
          <w:color w:val="000000"/>
          <w:szCs w:val="21"/>
        </w:rPr>
        <w:t>：</w:t>
      </w:r>
      <w:r w:rsidRPr="00DF72FB">
        <w:rPr>
          <w:rFonts w:hint="eastAsia"/>
          <w:color w:val="000000"/>
          <w:szCs w:val="21"/>
        </w:rPr>
        <w:t>1997</w:t>
      </w:r>
      <w:r w:rsidRPr="00DF72FB">
        <w:rPr>
          <w:rFonts w:hint="eastAsia"/>
          <w:color w:val="000000"/>
          <w:szCs w:val="21"/>
        </w:rPr>
        <w:t>至</w:t>
      </w:r>
      <w:r w:rsidRPr="00DF72FB">
        <w:rPr>
          <w:rFonts w:hint="eastAsia"/>
          <w:color w:val="000000"/>
          <w:szCs w:val="21"/>
        </w:rPr>
        <w:t>2007</w:t>
      </w:r>
      <w:r w:rsidRPr="00DF72FB">
        <w:rPr>
          <w:rFonts w:hint="eastAsia"/>
          <w:color w:val="000000"/>
          <w:szCs w:val="21"/>
        </w:rPr>
        <w:t>年按性别、年龄和获得的最好学历统计的居民失业率（年均）</w:t>
      </w:r>
    </w:p>
    <w:p w:rsidR="00CB1431" w:rsidRPr="00DF72FB" w:rsidRDefault="00CB1431" w:rsidP="00CB1431">
      <w:pPr>
        <w:tabs>
          <w:tab w:val="left" w:pos="1080"/>
        </w:tabs>
        <w:spacing w:after="240" w:line="360" w:lineRule="exact"/>
        <w:rPr>
          <w:szCs w:val="21"/>
        </w:rPr>
      </w:pPr>
      <w:r w:rsidRPr="00DF72FB">
        <w:rPr>
          <w:rFonts w:hint="eastAsia"/>
          <w:szCs w:val="21"/>
        </w:rPr>
        <w:t>附录</w:t>
      </w:r>
      <w:r w:rsidRPr="00DF72FB">
        <w:rPr>
          <w:szCs w:val="21"/>
        </w:rPr>
        <w:t>2</w:t>
      </w:r>
    </w:p>
    <w:p w:rsidR="00CB1431" w:rsidRPr="00DF72FB" w:rsidRDefault="00CB1431" w:rsidP="00CB1431">
      <w:pPr>
        <w:widowControl/>
        <w:numPr>
          <w:ilvl w:val="0"/>
          <w:numId w:val="64"/>
        </w:numPr>
        <w:tabs>
          <w:tab w:val="clear" w:pos="1440"/>
          <w:tab w:val="num" w:pos="720"/>
        </w:tabs>
        <w:adjustRightInd/>
        <w:spacing w:after="240" w:line="360" w:lineRule="exact"/>
        <w:ind w:left="720" w:hanging="720"/>
        <w:textAlignment w:val="auto"/>
        <w:rPr>
          <w:szCs w:val="21"/>
        </w:rPr>
      </w:pPr>
      <w:r w:rsidRPr="00DF72FB">
        <w:rPr>
          <w:rFonts w:hint="eastAsia"/>
          <w:szCs w:val="21"/>
        </w:rPr>
        <w:t>表</w:t>
      </w:r>
      <w:r w:rsidRPr="00DF72FB">
        <w:rPr>
          <w:szCs w:val="21"/>
        </w:rPr>
        <w:t>10A</w:t>
      </w:r>
      <w:r w:rsidRPr="00DF72FB">
        <w:rPr>
          <w:rFonts w:hint="eastAsia"/>
          <w:szCs w:val="21"/>
        </w:rPr>
        <w:t>：</w:t>
      </w:r>
      <w:r w:rsidRPr="00DF72FB">
        <w:rPr>
          <w:szCs w:val="21"/>
        </w:rPr>
        <w:t>2007</w:t>
      </w:r>
      <w:r w:rsidRPr="00DF72FB">
        <w:rPr>
          <w:rFonts w:hint="eastAsia"/>
          <w:szCs w:val="21"/>
        </w:rPr>
        <w:t>年</w:t>
      </w:r>
      <w:r w:rsidRPr="00DF72FB">
        <w:rPr>
          <w:rFonts w:hint="eastAsia"/>
          <w:szCs w:val="21"/>
        </w:rPr>
        <w:t>6</w:t>
      </w:r>
      <w:r w:rsidRPr="00DF72FB">
        <w:rPr>
          <w:rFonts w:hint="eastAsia"/>
          <w:szCs w:val="21"/>
        </w:rPr>
        <w:t>月，</w:t>
      </w:r>
      <w:r w:rsidRPr="00DF72FB">
        <w:rPr>
          <w:rFonts w:hint="eastAsia"/>
          <w:szCs w:val="21"/>
        </w:rPr>
        <w:t>35</w:t>
      </w:r>
      <w:r w:rsidRPr="00DF72FB">
        <w:rPr>
          <w:rFonts w:hint="eastAsia"/>
          <w:szCs w:val="21"/>
        </w:rPr>
        <w:t>岁至</w:t>
      </w:r>
      <w:r w:rsidRPr="00DF72FB">
        <w:rPr>
          <w:rFonts w:hint="eastAsia"/>
          <w:szCs w:val="21"/>
        </w:rPr>
        <w:t>39</w:t>
      </w:r>
      <w:r w:rsidRPr="00DF72FB">
        <w:rPr>
          <w:rFonts w:hint="eastAsia"/>
          <w:szCs w:val="21"/>
        </w:rPr>
        <w:t>岁工作人群中，按性别和职业分列的每月毛工资中位数</w:t>
      </w:r>
    </w:p>
    <w:p w:rsidR="00CB1431" w:rsidRPr="00DF72FB" w:rsidRDefault="00CB1431" w:rsidP="00CB1431">
      <w:pPr>
        <w:widowControl/>
        <w:numPr>
          <w:ilvl w:val="0"/>
          <w:numId w:val="64"/>
        </w:numPr>
        <w:tabs>
          <w:tab w:val="clear" w:pos="1440"/>
          <w:tab w:val="num" w:pos="720"/>
        </w:tabs>
        <w:adjustRightInd/>
        <w:spacing w:after="240" w:line="360" w:lineRule="exact"/>
        <w:ind w:left="720" w:hanging="720"/>
        <w:textAlignment w:val="auto"/>
        <w:rPr>
          <w:rFonts w:hint="eastAsia"/>
          <w:szCs w:val="21"/>
        </w:rPr>
      </w:pPr>
      <w:r w:rsidRPr="00DF72FB">
        <w:rPr>
          <w:rFonts w:hint="eastAsia"/>
          <w:szCs w:val="21"/>
        </w:rPr>
        <w:t>图表</w:t>
      </w:r>
      <w:r w:rsidRPr="00DF72FB">
        <w:rPr>
          <w:rFonts w:hint="eastAsia"/>
          <w:szCs w:val="21"/>
        </w:rPr>
        <w:t>3</w:t>
      </w:r>
      <w:r w:rsidRPr="00DF72FB">
        <w:rPr>
          <w:rFonts w:hint="eastAsia"/>
          <w:szCs w:val="21"/>
        </w:rPr>
        <w:t>：</w:t>
      </w:r>
      <w:r w:rsidRPr="00DF72FB">
        <w:rPr>
          <w:rFonts w:hint="eastAsia"/>
          <w:szCs w:val="21"/>
        </w:rPr>
        <w:t>2007</w:t>
      </w:r>
      <w:r w:rsidRPr="00DF72FB">
        <w:rPr>
          <w:rFonts w:hint="eastAsia"/>
          <w:szCs w:val="21"/>
        </w:rPr>
        <w:t>年</w:t>
      </w:r>
      <w:r w:rsidRPr="00DF72FB">
        <w:rPr>
          <w:rFonts w:hint="eastAsia"/>
          <w:szCs w:val="21"/>
        </w:rPr>
        <w:t>6</w:t>
      </w:r>
      <w:r w:rsidRPr="00DF72FB">
        <w:rPr>
          <w:rFonts w:hint="eastAsia"/>
          <w:szCs w:val="21"/>
        </w:rPr>
        <w:t>月按职业和选定的年龄组统计的男女工资差距</w:t>
      </w:r>
    </w:p>
    <w:p w:rsidR="00CB1431" w:rsidRPr="00DF72FB" w:rsidRDefault="00CB1431" w:rsidP="00CB1431">
      <w:pPr>
        <w:widowControl/>
        <w:numPr>
          <w:ilvl w:val="0"/>
          <w:numId w:val="64"/>
        </w:numPr>
        <w:tabs>
          <w:tab w:val="clear" w:pos="1440"/>
          <w:tab w:val="num" w:pos="720"/>
        </w:tabs>
        <w:adjustRightInd/>
        <w:spacing w:after="240" w:line="360" w:lineRule="exact"/>
        <w:ind w:left="720" w:hanging="720"/>
        <w:textAlignment w:val="auto"/>
        <w:rPr>
          <w:szCs w:val="21"/>
        </w:rPr>
      </w:pPr>
      <w:r w:rsidRPr="00DF72FB">
        <w:rPr>
          <w:rFonts w:hint="eastAsia"/>
          <w:szCs w:val="21"/>
        </w:rPr>
        <w:t>表</w:t>
      </w:r>
      <w:r w:rsidRPr="00DF72FB">
        <w:rPr>
          <w:szCs w:val="21"/>
        </w:rPr>
        <w:t>1</w:t>
      </w:r>
      <w:r w:rsidRPr="00DF72FB">
        <w:rPr>
          <w:rFonts w:hint="eastAsia"/>
          <w:szCs w:val="21"/>
        </w:rPr>
        <w:t>：</w:t>
      </w:r>
      <w:r w:rsidRPr="00DF72FB">
        <w:rPr>
          <w:szCs w:val="21"/>
        </w:rPr>
        <w:t>1996</w:t>
      </w:r>
      <w:r w:rsidRPr="00DF72FB">
        <w:rPr>
          <w:rFonts w:hint="eastAsia"/>
          <w:szCs w:val="21"/>
        </w:rPr>
        <w:t>至</w:t>
      </w:r>
      <w:r w:rsidRPr="00DF72FB">
        <w:rPr>
          <w:szCs w:val="21"/>
        </w:rPr>
        <w:t>2007</w:t>
      </w:r>
      <w:r w:rsidRPr="00DF72FB">
        <w:rPr>
          <w:rFonts w:hint="eastAsia"/>
          <w:szCs w:val="21"/>
        </w:rPr>
        <w:t>年（截至</w:t>
      </w:r>
      <w:r w:rsidRPr="00DF72FB">
        <w:rPr>
          <w:rFonts w:hint="eastAsia"/>
          <w:szCs w:val="21"/>
        </w:rPr>
        <w:t>2007</w:t>
      </w:r>
      <w:r w:rsidRPr="00DF72FB">
        <w:rPr>
          <w:rFonts w:hint="eastAsia"/>
          <w:szCs w:val="21"/>
        </w:rPr>
        <w:t>年</w:t>
      </w:r>
      <w:r w:rsidRPr="00DF72FB">
        <w:rPr>
          <w:rFonts w:hint="eastAsia"/>
          <w:szCs w:val="21"/>
        </w:rPr>
        <w:t>6</w:t>
      </w:r>
      <w:r w:rsidRPr="00DF72FB">
        <w:rPr>
          <w:rFonts w:hint="eastAsia"/>
          <w:szCs w:val="21"/>
        </w:rPr>
        <w:t>月）间，全职就业居民的每月毛工资中位数</w:t>
      </w:r>
    </w:p>
    <w:p w:rsidR="00CB1431" w:rsidRPr="00DF72FB" w:rsidRDefault="00CB1431" w:rsidP="00CB1431">
      <w:pPr>
        <w:tabs>
          <w:tab w:val="num" w:pos="720"/>
        </w:tabs>
        <w:spacing w:after="240" w:line="360" w:lineRule="exact"/>
        <w:ind w:left="720" w:hanging="720"/>
        <w:rPr>
          <w:szCs w:val="21"/>
        </w:rPr>
      </w:pPr>
      <w:r w:rsidRPr="00DF72FB">
        <w:rPr>
          <w:rFonts w:hint="eastAsia"/>
          <w:szCs w:val="21"/>
        </w:rPr>
        <w:t>附录</w:t>
      </w:r>
      <w:r w:rsidRPr="00DF72FB">
        <w:rPr>
          <w:szCs w:val="21"/>
        </w:rPr>
        <w:t>3</w:t>
      </w:r>
      <w:r w:rsidRPr="00DF72FB">
        <w:rPr>
          <w:szCs w:val="21"/>
        </w:rPr>
        <w:tab/>
      </w:r>
    </w:p>
    <w:p w:rsidR="00CB1431" w:rsidRPr="00DF72FB" w:rsidRDefault="00CB1431" w:rsidP="00CB1431">
      <w:pPr>
        <w:widowControl/>
        <w:numPr>
          <w:ilvl w:val="0"/>
          <w:numId w:val="65"/>
        </w:numPr>
        <w:tabs>
          <w:tab w:val="clear" w:pos="1440"/>
          <w:tab w:val="num" w:pos="720"/>
        </w:tabs>
        <w:adjustRightInd/>
        <w:spacing w:after="240" w:line="360" w:lineRule="exact"/>
        <w:ind w:left="720" w:hanging="720"/>
        <w:textAlignment w:val="auto"/>
        <w:rPr>
          <w:szCs w:val="21"/>
        </w:rPr>
      </w:pPr>
      <w:r w:rsidRPr="00DF72FB">
        <w:rPr>
          <w:rFonts w:hint="eastAsia"/>
          <w:szCs w:val="21"/>
        </w:rPr>
        <w:t>表</w:t>
      </w:r>
      <w:r w:rsidRPr="00DF72FB">
        <w:rPr>
          <w:szCs w:val="21"/>
        </w:rPr>
        <w:t>2.1</w:t>
      </w:r>
      <w:r w:rsidRPr="00DF72FB">
        <w:rPr>
          <w:rFonts w:hint="eastAsia"/>
          <w:szCs w:val="21"/>
        </w:rPr>
        <w:t>：</w:t>
      </w:r>
      <w:r w:rsidRPr="00DF72FB">
        <w:rPr>
          <w:szCs w:val="21"/>
        </w:rPr>
        <w:t>2007</w:t>
      </w:r>
      <w:r w:rsidRPr="00DF72FB">
        <w:rPr>
          <w:rFonts w:hint="eastAsia"/>
          <w:szCs w:val="21"/>
        </w:rPr>
        <w:t>年</w:t>
      </w:r>
      <w:r w:rsidRPr="00DF72FB">
        <w:rPr>
          <w:rFonts w:hint="eastAsia"/>
          <w:szCs w:val="21"/>
        </w:rPr>
        <w:t>6</w:t>
      </w:r>
      <w:r w:rsidRPr="00DF72FB">
        <w:rPr>
          <w:rFonts w:hint="eastAsia"/>
          <w:szCs w:val="21"/>
        </w:rPr>
        <w:t>月所有行业中选定的职业的月基本工资和毛工资（男性）</w:t>
      </w:r>
    </w:p>
    <w:p w:rsidR="00CB1431" w:rsidRPr="00DF72FB" w:rsidRDefault="00CB1431" w:rsidP="00CB1431">
      <w:pPr>
        <w:widowControl/>
        <w:numPr>
          <w:ilvl w:val="0"/>
          <w:numId w:val="65"/>
        </w:numPr>
        <w:tabs>
          <w:tab w:val="clear" w:pos="1440"/>
          <w:tab w:val="num" w:pos="720"/>
        </w:tabs>
        <w:adjustRightInd/>
        <w:spacing w:after="240" w:line="360" w:lineRule="exact"/>
        <w:ind w:left="720" w:hanging="720"/>
        <w:textAlignment w:val="auto"/>
        <w:rPr>
          <w:szCs w:val="21"/>
        </w:rPr>
      </w:pPr>
      <w:r w:rsidRPr="00DF72FB">
        <w:rPr>
          <w:rFonts w:hint="eastAsia"/>
          <w:szCs w:val="21"/>
        </w:rPr>
        <w:t>表</w:t>
      </w:r>
      <w:r w:rsidRPr="00DF72FB">
        <w:rPr>
          <w:szCs w:val="21"/>
        </w:rPr>
        <w:t>2.2</w:t>
      </w:r>
      <w:r w:rsidRPr="00DF72FB">
        <w:rPr>
          <w:rFonts w:hint="eastAsia"/>
          <w:szCs w:val="21"/>
        </w:rPr>
        <w:t>：</w:t>
      </w:r>
      <w:r w:rsidRPr="00DF72FB">
        <w:rPr>
          <w:szCs w:val="21"/>
        </w:rPr>
        <w:t>2007</w:t>
      </w:r>
      <w:r w:rsidRPr="00DF72FB">
        <w:rPr>
          <w:rFonts w:hint="eastAsia"/>
          <w:szCs w:val="21"/>
        </w:rPr>
        <w:t>年</w:t>
      </w:r>
      <w:r w:rsidRPr="00DF72FB">
        <w:rPr>
          <w:rFonts w:hint="eastAsia"/>
          <w:szCs w:val="21"/>
        </w:rPr>
        <w:t>6</w:t>
      </w:r>
      <w:r w:rsidRPr="00DF72FB">
        <w:rPr>
          <w:rFonts w:hint="eastAsia"/>
          <w:szCs w:val="21"/>
        </w:rPr>
        <w:t>月所有行业中选定的职业的月基本工资和毛工资（女性）</w:t>
      </w:r>
    </w:p>
    <w:p w:rsidR="00CB1431" w:rsidRPr="00DF72FB" w:rsidRDefault="00CB1431" w:rsidP="0070712F">
      <w:pPr>
        <w:pStyle w:val="H1"/>
        <w:spacing w:beforeLines="0" w:before="0"/>
        <w:rPr>
          <w:rFonts w:hint="eastAsia"/>
        </w:rPr>
      </w:pPr>
      <w:bookmarkStart w:id="49" w:name="_Toc206919722"/>
      <w:r w:rsidRPr="00DF72FB">
        <w:br w:type="page"/>
      </w:r>
      <w:bookmarkStart w:id="50" w:name="_Toc240093149"/>
      <w:bookmarkEnd w:id="49"/>
      <w:r w:rsidRPr="00DF72FB">
        <w:rPr>
          <w:rFonts w:hint="eastAsia"/>
        </w:rPr>
        <w:t>提要</w:t>
      </w:r>
      <w:bookmarkEnd w:id="50"/>
    </w:p>
    <w:p w:rsidR="00CB1431" w:rsidRPr="00DF72FB" w:rsidRDefault="00CB1431" w:rsidP="00CB1431">
      <w:pPr>
        <w:spacing w:after="240" w:line="360" w:lineRule="exact"/>
        <w:rPr>
          <w:color w:val="000000"/>
          <w:szCs w:val="21"/>
        </w:rPr>
      </w:pPr>
      <w:r w:rsidRPr="00DF72FB">
        <w:rPr>
          <w:rFonts w:hint="eastAsia"/>
          <w:color w:val="000000"/>
          <w:szCs w:val="21"/>
        </w:rPr>
        <w:t>这是向联合国消除对妇女歧视委员会（委员会）提交的第四次报告，内容涵盖了</w:t>
      </w:r>
      <w:r w:rsidRPr="00DF72FB">
        <w:rPr>
          <w:rFonts w:hint="eastAsia"/>
          <w:color w:val="000000"/>
          <w:szCs w:val="21"/>
        </w:rPr>
        <w:t>2004</w:t>
      </w:r>
      <w:r w:rsidRPr="00DF72FB">
        <w:rPr>
          <w:rFonts w:hint="eastAsia"/>
          <w:color w:val="000000"/>
          <w:szCs w:val="21"/>
        </w:rPr>
        <w:t>年至</w:t>
      </w:r>
      <w:r w:rsidRPr="00DF72FB">
        <w:rPr>
          <w:rFonts w:hint="eastAsia"/>
          <w:color w:val="000000"/>
          <w:szCs w:val="21"/>
        </w:rPr>
        <w:t>2008</w:t>
      </w:r>
      <w:r w:rsidRPr="00DF72FB">
        <w:rPr>
          <w:rFonts w:hint="eastAsia"/>
          <w:color w:val="000000"/>
          <w:szCs w:val="21"/>
        </w:rPr>
        <w:t>年期间新加坡实施的主要立法、司法或行政措施。以往关于《公约》执行情况的报告可登录</w:t>
      </w:r>
      <w:r w:rsidRPr="0070712F">
        <w:rPr>
          <w:color w:val="000000"/>
          <w:szCs w:val="21"/>
        </w:rPr>
        <w:t>www.mcys.gov.sg</w:t>
      </w:r>
      <w:r w:rsidRPr="00DF72FB">
        <w:rPr>
          <w:rFonts w:hint="eastAsia"/>
          <w:color w:val="000000"/>
          <w:szCs w:val="21"/>
        </w:rPr>
        <w:t>下载。</w:t>
      </w:r>
    </w:p>
    <w:p w:rsidR="00CB1431" w:rsidRPr="00DF72FB" w:rsidRDefault="00CB1431" w:rsidP="00CB1431">
      <w:pPr>
        <w:spacing w:after="240" w:line="360" w:lineRule="exact"/>
        <w:rPr>
          <w:color w:val="000000"/>
          <w:szCs w:val="21"/>
        </w:rPr>
      </w:pPr>
      <w:r w:rsidRPr="00DF72FB">
        <w:rPr>
          <w:rFonts w:hint="eastAsia"/>
          <w:color w:val="000000"/>
          <w:szCs w:val="21"/>
        </w:rPr>
        <w:t>1995</w:t>
      </w:r>
      <w:r w:rsidRPr="00DF72FB">
        <w:rPr>
          <w:rFonts w:hint="eastAsia"/>
          <w:color w:val="000000"/>
          <w:szCs w:val="21"/>
        </w:rPr>
        <w:t>年</w:t>
      </w:r>
      <w:r w:rsidRPr="00DF72FB">
        <w:rPr>
          <w:rFonts w:hint="eastAsia"/>
          <w:color w:val="000000"/>
          <w:szCs w:val="21"/>
        </w:rPr>
        <w:t>10</w:t>
      </w:r>
      <w:r w:rsidRPr="00DF72FB">
        <w:rPr>
          <w:rFonts w:hint="eastAsia"/>
          <w:color w:val="000000"/>
          <w:szCs w:val="21"/>
        </w:rPr>
        <w:t>月</w:t>
      </w:r>
      <w:r w:rsidRPr="00DF72FB">
        <w:rPr>
          <w:rFonts w:hint="eastAsia"/>
          <w:color w:val="000000"/>
          <w:szCs w:val="21"/>
        </w:rPr>
        <w:t>5</w:t>
      </w:r>
      <w:r w:rsidRPr="00DF72FB">
        <w:rPr>
          <w:rFonts w:hint="eastAsia"/>
          <w:color w:val="000000"/>
          <w:szCs w:val="21"/>
        </w:rPr>
        <w:t>日，新加坡共和国加入了《消除对妇女一切形式歧视公约》（《公约》）。《公约》于</w:t>
      </w:r>
      <w:r w:rsidRPr="00DF72FB">
        <w:rPr>
          <w:rFonts w:hint="eastAsia"/>
          <w:color w:val="000000"/>
          <w:szCs w:val="21"/>
        </w:rPr>
        <w:t>1995</w:t>
      </w:r>
      <w:r w:rsidRPr="00DF72FB">
        <w:rPr>
          <w:rFonts w:hint="eastAsia"/>
          <w:color w:val="000000"/>
          <w:szCs w:val="21"/>
        </w:rPr>
        <w:t>年</w:t>
      </w:r>
      <w:r w:rsidRPr="00DF72FB">
        <w:rPr>
          <w:rFonts w:hint="eastAsia"/>
          <w:color w:val="000000"/>
          <w:szCs w:val="21"/>
        </w:rPr>
        <w:t>11</w:t>
      </w:r>
      <w:r w:rsidRPr="00DF72FB">
        <w:rPr>
          <w:rFonts w:hint="eastAsia"/>
          <w:color w:val="000000"/>
          <w:szCs w:val="21"/>
        </w:rPr>
        <w:t>月</w:t>
      </w:r>
      <w:r w:rsidRPr="00DF72FB">
        <w:rPr>
          <w:rFonts w:hint="eastAsia"/>
          <w:color w:val="000000"/>
          <w:szCs w:val="21"/>
        </w:rPr>
        <w:t>4</w:t>
      </w:r>
      <w:r w:rsidRPr="00DF72FB">
        <w:rPr>
          <w:rFonts w:hint="eastAsia"/>
          <w:color w:val="000000"/>
          <w:szCs w:val="21"/>
        </w:rPr>
        <w:t>日起在新加坡生效。</w:t>
      </w:r>
      <w:r w:rsidRPr="00DF72FB">
        <w:rPr>
          <w:b/>
          <w:color w:val="000000"/>
          <w:szCs w:val="21"/>
        </w:rPr>
        <w:t xml:space="preserve"> </w:t>
      </w:r>
    </w:p>
    <w:p w:rsidR="00CB1431" w:rsidRPr="00BA27FC" w:rsidRDefault="00CB1431" w:rsidP="00BA27FC">
      <w:pPr>
        <w:pStyle w:val="H1"/>
        <w:spacing w:beforeLines="0" w:before="0"/>
        <w:rPr>
          <w:rFonts w:hint="eastAsia"/>
        </w:rPr>
      </w:pPr>
      <w:bookmarkStart w:id="51" w:name="_Toc240093150"/>
      <w:r w:rsidRPr="00BA27FC">
        <w:rPr>
          <w:rFonts w:hint="eastAsia"/>
        </w:rPr>
        <w:t>自</w:t>
      </w:r>
      <w:r w:rsidRPr="00BA27FC">
        <w:t>2004</w:t>
      </w:r>
      <w:r w:rsidRPr="00BA27FC">
        <w:rPr>
          <w:rFonts w:hint="eastAsia"/>
        </w:rPr>
        <w:t>年以来取得的重大进展</w:t>
      </w:r>
      <w:bookmarkEnd w:id="51"/>
    </w:p>
    <w:p w:rsidR="00CB1431" w:rsidRPr="00DF72FB" w:rsidRDefault="00CB1431" w:rsidP="00CB1431">
      <w:pPr>
        <w:spacing w:after="240" w:line="360" w:lineRule="exact"/>
        <w:rPr>
          <w:color w:val="000000"/>
          <w:szCs w:val="21"/>
        </w:rPr>
      </w:pPr>
      <w:r w:rsidRPr="00DF72FB">
        <w:rPr>
          <w:rFonts w:hint="eastAsia"/>
          <w:color w:val="000000"/>
          <w:szCs w:val="21"/>
        </w:rPr>
        <w:t>新加坡政府促进两性平等的目标保持不变</w:t>
      </w:r>
      <w:r w:rsidR="00EE12A0">
        <w:rPr>
          <w:rFonts w:hint="eastAsia"/>
          <w:color w:val="000000"/>
          <w:szCs w:val="21"/>
        </w:rPr>
        <w:t>——</w:t>
      </w:r>
      <w:r w:rsidRPr="00DF72FB">
        <w:rPr>
          <w:rFonts w:hint="eastAsia"/>
          <w:color w:val="000000"/>
          <w:szCs w:val="21"/>
        </w:rPr>
        <w:t>基于精英领导原则的男女机会平等。以此为基础的是所有公民均可获得教育、医疗保健等基本资源，以便男女享有同等的机会追求个人目标，并平等进入社会的各个领域。</w:t>
      </w:r>
    </w:p>
    <w:p w:rsidR="00CB1431" w:rsidRPr="00DF72FB" w:rsidRDefault="00CB1431" w:rsidP="00CB1431">
      <w:pPr>
        <w:spacing w:after="240" w:line="360" w:lineRule="exact"/>
        <w:rPr>
          <w:color w:val="000000"/>
          <w:szCs w:val="21"/>
        </w:rPr>
      </w:pPr>
      <w:r w:rsidRPr="00DF72FB">
        <w:rPr>
          <w:rFonts w:hint="eastAsia"/>
          <w:color w:val="000000"/>
          <w:szCs w:val="21"/>
        </w:rPr>
        <w:t>自</w:t>
      </w:r>
      <w:r w:rsidRPr="00DF72FB">
        <w:rPr>
          <w:rFonts w:hint="eastAsia"/>
          <w:color w:val="000000"/>
          <w:szCs w:val="21"/>
        </w:rPr>
        <w:t>2004</w:t>
      </w:r>
      <w:r w:rsidRPr="00DF72FB">
        <w:rPr>
          <w:rFonts w:hint="eastAsia"/>
          <w:color w:val="000000"/>
          <w:szCs w:val="21"/>
        </w:rPr>
        <w:t>年提交上次报告以来，新加坡政府在进一步解决妇女问题和实现妇女权利方面取得了一些重大进展。主要进展如下：</w:t>
      </w:r>
      <w:r w:rsidRPr="00DF72FB">
        <w:rPr>
          <w:color w:val="000000"/>
          <w:szCs w:val="21"/>
        </w:rPr>
        <w:t xml:space="preserve"> </w:t>
      </w:r>
    </w:p>
    <w:p w:rsidR="00CB1431" w:rsidRPr="00DF72FB" w:rsidRDefault="00CB1431" w:rsidP="00CB1431">
      <w:pPr>
        <w:widowControl/>
        <w:numPr>
          <w:ilvl w:val="0"/>
          <w:numId w:val="37"/>
        </w:numPr>
        <w:adjustRightInd/>
        <w:spacing w:after="240" w:line="360" w:lineRule="exact"/>
        <w:textAlignment w:val="auto"/>
        <w:rPr>
          <w:color w:val="000000"/>
          <w:szCs w:val="21"/>
        </w:rPr>
      </w:pPr>
      <w:r w:rsidRPr="00DF72FB">
        <w:rPr>
          <w:rFonts w:hint="eastAsia"/>
          <w:color w:val="000000"/>
          <w:szCs w:val="21"/>
        </w:rPr>
        <w:t>对公民法有关条款作了修改，</w:t>
      </w:r>
      <w:r w:rsidR="00B2654D">
        <w:rPr>
          <w:rFonts w:hint="eastAsia"/>
          <w:color w:val="000000"/>
          <w:szCs w:val="21"/>
        </w:rPr>
        <w:t>撤销</w:t>
      </w:r>
      <w:r w:rsidRPr="00DF72FB">
        <w:rPr>
          <w:rFonts w:hint="eastAsia"/>
          <w:color w:val="000000"/>
          <w:szCs w:val="21"/>
        </w:rPr>
        <w:t>了对第</w:t>
      </w:r>
      <w:r w:rsidRPr="00DF72FB">
        <w:rPr>
          <w:rFonts w:hint="eastAsia"/>
          <w:color w:val="000000"/>
          <w:szCs w:val="21"/>
        </w:rPr>
        <w:t>9</w:t>
      </w:r>
      <w:r w:rsidRPr="00DF72FB">
        <w:rPr>
          <w:rFonts w:hint="eastAsia"/>
          <w:color w:val="000000"/>
          <w:szCs w:val="21"/>
        </w:rPr>
        <w:t>条的保留；</w:t>
      </w:r>
    </w:p>
    <w:p w:rsidR="00CB1431" w:rsidRPr="00DF72FB" w:rsidRDefault="00CB1431" w:rsidP="00CB1431">
      <w:pPr>
        <w:widowControl/>
        <w:numPr>
          <w:ilvl w:val="0"/>
          <w:numId w:val="37"/>
        </w:numPr>
        <w:adjustRightInd/>
        <w:spacing w:after="240" w:line="360" w:lineRule="exact"/>
        <w:textAlignment w:val="auto"/>
        <w:rPr>
          <w:color w:val="000000"/>
          <w:szCs w:val="21"/>
        </w:rPr>
      </w:pPr>
      <w:r w:rsidRPr="00DF72FB">
        <w:rPr>
          <w:rFonts w:hint="eastAsia"/>
          <w:color w:val="000000"/>
          <w:szCs w:val="21"/>
        </w:rPr>
        <w:t>对《刑法典》作了修正，为女孩和已婚妇女提供了更多的保护；</w:t>
      </w:r>
    </w:p>
    <w:p w:rsidR="00CB1431" w:rsidRPr="00DF72FB" w:rsidRDefault="00CB1431" w:rsidP="00CB1431">
      <w:pPr>
        <w:widowControl/>
        <w:numPr>
          <w:ilvl w:val="0"/>
          <w:numId w:val="37"/>
        </w:numPr>
        <w:adjustRightInd/>
        <w:spacing w:after="240" w:line="360" w:lineRule="exact"/>
        <w:textAlignment w:val="auto"/>
        <w:rPr>
          <w:color w:val="000000"/>
          <w:szCs w:val="21"/>
        </w:rPr>
      </w:pPr>
      <w:r w:rsidRPr="00DF72FB">
        <w:rPr>
          <w:rFonts w:hint="eastAsia"/>
          <w:color w:val="000000"/>
          <w:szCs w:val="21"/>
        </w:rPr>
        <w:t>让更多的妇女从政；</w:t>
      </w:r>
    </w:p>
    <w:p w:rsidR="00CB1431" w:rsidRPr="00DF72FB" w:rsidRDefault="00CB1431" w:rsidP="00CB1431">
      <w:pPr>
        <w:widowControl/>
        <w:numPr>
          <w:ilvl w:val="0"/>
          <w:numId w:val="37"/>
        </w:numPr>
        <w:adjustRightInd/>
        <w:spacing w:after="240" w:line="360" w:lineRule="exact"/>
        <w:textAlignment w:val="auto"/>
        <w:rPr>
          <w:color w:val="000000"/>
          <w:szCs w:val="21"/>
        </w:rPr>
      </w:pPr>
      <w:r w:rsidRPr="00DF72FB">
        <w:rPr>
          <w:rFonts w:hint="eastAsia"/>
          <w:color w:val="000000"/>
          <w:szCs w:val="21"/>
        </w:rPr>
        <w:t>缩小了男女的收入差距；</w:t>
      </w:r>
    </w:p>
    <w:p w:rsidR="00CB1431" w:rsidRPr="00DF72FB" w:rsidRDefault="00CB1431" w:rsidP="00CB1431">
      <w:pPr>
        <w:widowControl/>
        <w:numPr>
          <w:ilvl w:val="0"/>
          <w:numId w:val="37"/>
        </w:numPr>
        <w:adjustRightInd/>
        <w:spacing w:after="240" w:line="360" w:lineRule="exact"/>
        <w:textAlignment w:val="auto"/>
        <w:rPr>
          <w:color w:val="000000"/>
          <w:szCs w:val="21"/>
        </w:rPr>
      </w:pPr>
      <w:r w:rsidRPr="00DF72FB">
        <w:rPr>
          <w:rFonts w:hint="eastAsia"/>
          <w:color w:val="000000"/>
          <w:szCs w:val="21"/>
        </w:rPr>
        <w:t>强化了有关措施，支持妇女作为母亲所发挥的作用，并鼓励夫妻双方共同养育子女；</w:t>
      </w:r>
    </w:p>
    <w:p w:rsidR="00CB1431" w:rsidRPr="00DF72FB" w:rsidRDefault="00CB1431" w:rsidP="00CB1431">
      <w:pPr>
        <w:widowControl/>
        <w:numPr>
          <w:ilvl w:val="0"/>
          <w:numId w:val="37"/>
        </w:numPr>
        <w:adjustRightInd/>
        <w:spacing w:after="240" w:line="360" w:lineRule="exact"/>
        <w:textAlignment w:val="auto"/>
        <w:rPr>
          <w:color w:val="000000"/>
          <w:szCs w:val="21"/>
        </w:rPr>
      </w:pPr>
      <w:r w:rsidRPr="00DF72FB">
        <w:rPr>
          <w:rFonts w:hint="eastAsia"/>
          <w:color w:val="000000"/>
          <w:szCs w:val="21"/>
        </w:rPr>
        <w:t>提高了穆斯林女孩最低结婚年龄。</w:t>
      </w:r>
    </w:p>
    <w:p w:rsidR="00CB1431" w:rsidRPr="00BA27FC" w:rsidRDefault="00CB1431" w:rsidP="00BA27FC">
      <w:pPr>
        <w:pStyle w:val="BodyText2"/>
        <w:framePr w:w="0" w:hRule="auto" w:hSpace="0" w:wrap="auto" w:vAnchor="margin" w:hAnchor="text" w:xAlign="left" w:yAlign="inline"/>
        <w:spacing w:after="240" w:line="360" w:lineRule="exact"/>
        <w:rPr>
          <w:rFonts w:hint="eastAsia"/>
          <w:color w:val="FF0000"/>
          <w:sz w:val="21"/>
          <w:szCs w:val="21"/>
          <w:u w:val="single"/>
        </w:rPr>
      </w:pPr>
      <w:r w:rsidRPr="00BA27FC">
        <w:rPr>
          <w:rFonts w:hint="eastAsia"/>
          <w:color w:val="FF0000"/>
          <w:sz w:val="21"/>
          <w:szCs w:val="21"/>
          <w:u w:val="single"/>
        </w:rPr>
        <w:t>《公民身份法》的变化</w:t>
      </w:r>
    </w:p>
    <w:p w:rsidR="00CB1431" w:rsidRPr="00DF72FB" w:rsidRDefault="00CB1431" w:rsidP="00CB1431">
      <w:pPr>
        <w:tabs>
          <w:tab w:val="left" w:pos="1080"/>
        </w:tabs>
        <w:spacing w:after="240" w:line="360" w:lineRule="exact"/>
        <w:rPr>
          <w:color w:val="000000"/>
          <w:szCs w:val="21"/>
        </w:rPr>
      </w:pPr>
      <w:r w:rsidRPr="00DF72FB">
        <w:rPr>
          <w:color w:val="000000"/>
          <w:szCs w:val="21"/>
        </w:rPr>
        <w:t>2004</w:t>
      </w:r>
      <w:r w:rsidRPr="00DF72FB">
        <w:rPr>
          <w:rFonts w:hint="eastAsia"/>
          <w:color w:val="000000"/>
          <w:szCs w:val="21"/>
        </w:rPr>
        <w:t>年</w:t>
      </w:r>
      <w:r w:rsidRPr="00DF72FB">
        <w:rPr>
          <w:rFonts w:hint="eastAsia"/>
          <w:color w:val="000000"/>
          <w:szCs w:val="21"/>
        </w:rPr>
        <w:t>4</w:t>
      </w:r>
      <w:r w:rsidRPr="00DF72FB">
        <w:rPr>
          <w:rFonts w:hint="eastAsia"/>
          <w:color w:val="000000"/>
          <w:szCs w:val="21"/>
        </w:rPr>
        <w:t>月，新加坡国会通过了修改《新加坡共和国宪法》</w:t>
      </w:r>
      <w:r w:rsidR="00B2654D">
        <w:rPr>
          <w:rFonts w:hint="eastAsia"/>
          <w:color w:val="000000"/>
          <w:szCs w:val="21"/>
        </w:rPr>
        <w:t>的</w:t>
      </w:r>
      <w:r w:rsidRPr="00DF72FB">
        <w:rPr>
          <w:rFonts w:hint="eastAsia"/>
          <w:color w:val="000000"/>
          <w:szCs w:val="21"/>
        </w:rPr>
        <w:t>议案，</w:t>
      </w:r>
      <w:r w:rsidRPr="00DF72FB">
        <w:rPr>
          <w:rFonts w:hint="eastAsia"/>
          <w:szCs w:val="21"/>
        </w:rPr>
        <w:t>允许在国外出生的孩子依据血统从其新加坡母亲那里取得新加坡公民身份。</w:t>
      </w:r>
      <w:r w:rsidRPr="00DF72FB">
        <w:rPr>
          <w:rFonts w:hint="eastAsia"/>
          <w:szCs w:val="21"/>
        </w:rPr>
        <w:t>2007</w:t>
      </w:r>
      <w:r w:rsidRPr="00DF72FB">
        <w:rPr>
          <w:rFonts w:hint="eastAsia"/>
          <w:szCs w:val="21"/>
        </w:rPr>
        <w:t>年</w:t>
      </w:r>
      <w:r w:rsidRPr="00DF72FB">
        <w:rPr>
          <w:rFonts w:hint="eastAsia"/>
          <w:szCs w:val="21"/>
        </w:rPr>
        <w:t>6</w:t>
      </w:r>
      <w:r w:rsidRPr="00DF72FB">
        <w:rPr>
          <w:rFonts w:hint="eastAsia"/>
          <w:szCs w:val="21"/>
        </w:rPr>
        <w:t>月，新加坡撤回了对第</w:t>
      </w:r>
      <w:r w:rsidRPr="00DF72FB">
        <w:rPr>
          <w:rFonts w:hint="eastAsia"/>
          <w:szCs w:val="21"/>
        </w:rPr>
        <w:t>9</w:t>
      </w:r>
      <w:r w:rsidRPr="00DF72FB">
        <w:rPr>
          <w:rFonts w:hint="eastAsia"/>
          <w:szCs w:val="21"/>
        </w:rPr>
        <w:t>条的保留。</w:t>
      </w:r>
      <w:r w:rsidRPr="00DF72FB">
        <w:rPr>
          <w:color w:val="000000"/>
          <w:szCs w:val="21"/>
        </w:rPr>
        <w:t xml:space="preserve"> </w:t>
      </w:r>
    </w:p>
    <w:p w:rsidR="00CB1431" w:rsidRPr="00BA27FC" w:rsidRDefault="00B2654D" w:rsidP="00BA27FC">
      <w:pPr>
        <w:pStyle w:val="BodyText2"/>
        <w:framePr w:w="0" w:hRule="auto" w:hSpace="0" w:wrap="auto" w:vAnchor="margin" w:hAnchor="text" w:xAlign="left" w:yAlign="inline"/>
        <w:spacing w:after="240" w:line="360" w:lineRule="exact"/>
        <w:rPr>
          <w:rFonts w:hint="eastAsia"/>
          <w:color w:val="FF0000"/>
          <w:sz w:val="21"/>
          <w:szCs w:val="21"/>
          <w:u w:val="single"/>
        </w:rPr>
      </w:pPr>
      <w:r>
        <w:rPr>
          <w:rFonts w:hint="eastAsia"/>
          <w:color w:val="FF0000"/>
          <w:sz w:val="21"/>
          <w:szCs w:val="21"/>
          <w:u w:val="single"/>
        </w:rPr>
        <w:t>《</w:t>
      </w:r>
      <w:r w:rsidR="00CB1431" w:rsidRPr="00BA27FC">
        <w:rPr>
          <w:rFonts w:hint="eastAsia"/>
          <w:color w:val="FF0000"/>
          <w:sz w:val="21"/>
          <w:szCs w:val="21"/>
          <w:u w:val="single"/>
        </w:rPr>
        <w:t>刑法典修正案</w:t>
      </w:r>
      <w:r>
        <w:rPr>
          <w:rFonts w:hint="eastAsia"/>
          <w:color w:val="FF0000"/>
          <w:sz w:val="21"/>
          <w:szCs w:val="21"/>
          <w:u w:val="single"/>
        </w:rPr>
        <w:t>》</w:t>
      </w:r>
    </w:p>
    <w:p w:rsidR="00CB1431" w:rsidRPr="00DF72FB" w:rsidRDefault="00CB1431" w:rsidP="00CB1431">
      <w:pPr>
        <w:tabs>
          <w:tab w:val="left" w:pos="1080"/>
        </w:tabs>
        <w:spacing w:after="240" w:line="360" w:lineRule="exact"/>
        <w:rPr>
          <w:color w:val="000000"/>
          <w:szCs w:val="21"/>
        </w:rPr>
      </w:pPr>
      <w:r w:rsidRPr="00DF72FB">
        <w:rPr>
          <w:rFonts w:hint="eastAsia"/>
          <w:color w:val="000000"/>
          <w:szCs w:val="21"/>
        </w:rPr>
        <w:t>《刑法典</w:t>
      </w:r>
      <w:r w:rsidR="00B2654D">
        <w:rPr>
          <w:rFonts w:hint="eastAsia"/>
          <w:color w:val="000000"/>
          <w:szCs w:val="21"/>
        </w:rPr>
        <w:t>修正案</w:t>
      </w:r>
      <w:r w:rsidRPr="00DF72FB">
        <w:rPr>
          <w:rFonts w:hint="eastAsia"/>
          <w:color w:val="000000"/>
          <w:szCs w:val="21"/>
        </w:rPr>
        <w:t>》于</w:t>
      </w:r>
      <w:r w:rsidRPr="00DF72FB">
        <w:rPr>
          <w:rFonts w:hint="eastAsia"/>
          <w:color w:val="000000"/>
          <w:szCs w:val="21"/>
        </w:rPr>
        <w:t>2008</w:t>
      </w:r>
      <w:r w:rsidRPr="00DF72FB">
        <w:rPr>
          <w:rFonts w:hint="eastAsia"/>
          <w:color w:val="000000"/>
          <w:szCs w:val="21"/>
        </w:rPr>
        <w:t>年</w:t>
      </w:r>
      <w:r w:rsidRPr="00DF72FB">
        <w:rPr>
          <w:rFonts w:hint="eastAsia"/>
          <w:color w:val="000000"/>
          <w:szCs w:val="21"/>
        </w:rPr>
        <w:t>2</w:t>
      </w:r>
      <w:r w:rsidRPr="00DF72FB">
        <w:rPr>
          <w:rFonts w:hint="eastAsia"/>
          <w:color w:val="000000"/>
          <w:szCs w:val="21"/>
        </w:rPr>
        <w:t>月</w:t>
      </w:r>
      <w:r w:rsidRPr="00DF72FB">
        <w:rPr>
          <w:rFonts w:hint="eastAsia"/>
          <w:color w:val="000000"/>
          <w:szCs w:val="21"/>
        </w:rPr>
        <w:t>1</w:t>
      </w:r>
      <w:r w:rsidRPr="00DF72FB">
        <w:rPr>
          <w:rFonts w:hint="eastAsia"/>
          <w:color w:val="000000"/>
          <w:szCs w:val="21"/>
        </w:rPr>
        <w:t>日生效，下面是有关内容：</w:t>
      </w:r>
      <w:r w:rsidRPr="00DF72FB">
        <w:rPr>
          <w:color w:val="000000"/>
          <w:szCs w:val="21"/>
        </w:rPr>
        <w:t xml:space="preserve"> </w:t>
      </w:r>
    </w:p>
    <w:p w:rsidR="00CB1431" w:rsidRPr="00DF72FB" w:rsidRDefault="00CB1431" w:rsidP="00CB1431">
      <w:pPr>
        <w:tabs>
          <w:tab w:val="left" w:pos="1080"/>
        </w:tabs>
        <w:spacing w:after="240" w:line="360" w:lineRule="exact"/>
        <w:rPr>
          <w:rFonts w:hint="eastAsia"/>
          <w:color w:val="000000"/>
          <w:szCs w:val="21"/>
          <w:u w:val="single"/>
        </w:rPr>
      </w:pPr>
      <w:r w:rsidRPr="00DF72FB">
        <w:rPr>
          <w:rFonts w:hint="eastAsia"/>
          <w:color w:val="000000"/>
          <w:szCs w:val="21"/>
          <w:u w:val="single"/>
        </w:rPr>
        <w:t>保护青少年免遭商业性性剥削</w:t>
      </w:r>
    </w:p>
    <w:p w:rsidR="00CB1431" w:rsidRPr="00DF72FB" w:rsidRDefault="00CB1431" w:rsidP="00CB1431">
      <w:pPr>
        <w:tabs>
          <w:tab w:val="left" w:pos="1080"/>
        </w:tabs>
        <w:spacing w:after="240" w:line="360" w:lineRule="exact"/>
        <w:rPr>
          <w:rFonts w:hint="eastAsia"/>
          <w:b/>
          <w:bCs/>
          <w:color w:val="000000"/>
          <w:szCs w:val="21"/>
        </w:rPr>
      </w:pPr>
      <w:r w:rsidRPr="00DF72FB">
        <w:rPr>
          <w:rFonts w:hint="eastAsia"/>
          <w:color w:val="000000"/>
          <w:szCs w:val="21"/>
        </w:rPr>
        <w:t>为加强对青少年</w:t>
      </w:r>
      <w:r w:rsidR="00B2654D">
        <w:rPr>
          <w:rFonts w:hint="eastAsia"/>
          <w:color w:val="000000"/>
          <w:szCs w:val="21"/>
        </w:rPr>
        <w:t>的</w:t>
      </w:r>
      <w:r w:rsidRPr="00DF72FB">
        <w:rPr>
          <w:rFonts w:hint="eastAsia"/>
          <w:color w:val="000000"/>
          <w:szCs w:val="21"/>
        </w:rPr>
        <w:t>保护，使他们在新加坡和其他国家免受商业性性剥削，经修正的《刑法典》规定，向</w:t>
      </w:r>
      <w:r w:rsidRPr="00DF72FB">
        <w:rPr>
          <w:rFonts w:hint="eastAsia"/>
          <w:color w:val="000000"/>
          <w:szCs w:val="21"/>
        </w:rPr>
        <w:t>18</w:t>
      </w:r>
      <w:r w:rsidRPr="00DF72FB">
        <w:rPr>
          <w:rFonts w:hint="eastAsia"/>
          <w:color w:val="000000"/>
          <w:szCs w:val="21"/>
        </w:rPr>
        <w:t>岁以下未成年人购买性服务者（男性或女性）触犯了刑法。</w:t>
      </w:r>
    </w:p>
    <w:p w:rsidR="00CB1431" w:rsidRPr="00DF72FB" w:rsidRDefault="00CB1431" w:rsidP="00CB1431">
      <w:pPr>
        <w:tabs>
          <w:tab w:val="left" w:pos="1080"/>
        </w:tabs>
        <w:spacing w:after="240" w:line="360" w:lineRule="exact"/>
        <w:rPr>
          <w:color w:val="000000"/>
          <w:szCs w:val="21"/>
        </w:rPr>
      </w:pPr>
      <w:r w:rsidRPr="00DF72FB">
        <w:rPr>
          <w:rFonts w:hint="eastAsia"/>
          <w:color w:val="000000"/>
          <w:szCs w:val="21"/>
        </w:rPr>
        <w:t>为打击儿童性服务旅游业，现规定，新加坡公民或永久居民向未满</w:t>
      </w:r>
      <w:r w:rsidRPr="00DF72FB">
        <w:rPr>
          <w:rFonts w:hint="eastAsia"/>
          <w:color w:val="000000"/>
          <w:szCs w:val="21"/>
        </w:rPr>
        <w:t>18</w:t>
      </w:r>
      <w:r w:rsidRPr="00DF72FB">
        <w:rPr>
          <w:rFonts w:hint="eastAsia"/>
          <w:color w:val="000000"/>
          <w:szCs w:val="21"/>
        </w:rPr>
        <w:t>岁的外国未成年人购买性服务的行为为犯罪。组织儿童性服务旅游活动或印刷、出版或分发任何旨在促进对未满</w:t>
      </w:r>
      <w:r w:rsidRPr="00DF72FB">
        <w:rPr>
          <w:rFonts w:hint="eastAsia"/>
          <w:color w:val="000000"/>
          <w:szCs w:val="21"/>
        </w:rPr>
        <w:t>18</w:t>
      </w:r>
      <w:r w:rsidRPr="00DF72FB">
        <w:rPr>
          <w:rFonts w:hint="eastAsia"/>
          <w:color w:val="000000"/>
          <w:szCs w:val="21"/>
        </w:rPr>
        <w:t>岁未成年人进行商业性</w:t>
      </w:r>
      <w:r w:rsidR="00B2654D">
        <w:rPr>
          <w:rFonts w:hint="eastAsia"/>
          <w:color w:val="000000"/>
          <w:szCs w:val="21"/>
        </w:rPr>
        <w:t>性</w:t>
      </w:r>
      <w:r w:rsidRPr="00DF72FB">
        <w:rPr>
          <w:rFonts w:hint="eastAsia"/>
          <w:color w:val="000000"/>
          <w:szCs w:val="21"/>
        </w:rPr>
        <w:t>剥削的资料的行为为犯罪。</w:t>
      </w:r>
    </w:p>
    <w:p w:rsidR="00CB1431" w:rsidRPr="00DF72FB" w:rsidRDefault="00CB1431" w:rsidP="00CB1431">
      <w:pPr>
        <w:tabs>
          <w:tab w:val="left" w:pos="1080"/>
        </w:tabs>
        <w:spacing w:after="240" w:line="360" w:lineRule="exact"/>
        <w:rPr>
          <w:rFonts w:hint="eastAsia"/>
          <w:color w:val="000000"/>
          <w:szCs w:val="21"/>
          <w:u w:val="single"/>
        </w:rPr>
      </w:pPr>
      <w:r w:rsidRPr="00DF72FB">
        <w:rPr>
          <w:rFonts w:hint="eastAsia"/>
          <w:color w:val="000000"/>
          <w:szCs w:val="21"/>
          <w:u w:val="single"/>
        </w:rPr>
        <w:t>在特定的情况下取消婚姻豁免权</w:t>
      </w:r>
    </w:p>
    <w:p w:rsidR="00CB1431" w:rsidRPr="00DF72FB" w:rsidRDefault="00CB1431" w:rsidP="00CB1431">
      <w:pPr>
        <w:spacing w:after="240" w:line="360" w:lineRule="exact"/>
        <w:rPr>
          <w:szCs w:val="21"/>
        </w:rPr>
      </w:pPr>
      <w:r w:rsidRPr="00DF72FB">
        <w:rPr>
          <w:rFonts w:hint="eastAsia"/>
          <w:noProof/>
          <w:color w:val="000000"/>
          <w:szCs w:val="21"/>
        </w:rPr>
        <w:t>经修</w:t>
      </w:r>
      <w:r w:rsidR="00B2654D">
        <w:rPr>
          <w:rFonts w:hint="eastAsia"/>
          <w:noProof/>
          <w:color w:val="000000"/>
          <w:szCs w:val="21"/>
        </w:rPr>
        <w:t>正</w:t>
      </w:r>
      <w:r w:rsidRPr="00DF72FB">
        <w:rPr>
          <w:rFonts w:hint="eastAsia"/>
          <w:noProof/>
          <w:color w:val="000000"/>
          <w:szCs w:val="21"/>
        </w:rPr>
        <w:t>的《刑法典》规定，在特定的情况下，即能表明婚姻破裂、而且不愿意发生夫妻关系</w:t>
      </w:r>
      <w:r w:rsidR="00B2654D">
        <w:rPr>
          <w:rFonts w:hint="eastAsia"/>
          <w:noProof/>
          <w:color w:val="000000"/>
          <w:szCs w:val="21"/>
        </w:rPr>
        <w:t>、</w:t>
      </w:r>
      <w:r w:rsidRPr="00DF72FB">
        <w:rPr>
          <w:rFonts w:hint="eastAsia"/>
          <w:noProof/>
          <w:color w:val="000000"/>
          <w:szCs w:val="21"/>
        </w:rPr>
        <w:t>丈夫强行与妻子发生性关系后不得享有豁免权，他的这一行为属于犯罪。</w:t>
      </w:r>
      <w:r w:rsidRPr="00DF72FB">
        <w:rPr>
          <w:rFonts w:hint="eastAsia"/>
          <w:color w:val="000000"/>
          <w:szCs w:val="21"/>
        </w:rPr>
        <w:t>更多关于《刑法典修正案》的内容，见第</w:t>
      </w:r>
      <w:r w:rsidRPr="00DF72FB">
        <w:rPr>
          <w:color w:val="000000"/>
          <w:szCs w:val="21"/>
        </w:rPr>
        <w:t>6</w:t>
      </w:r>
      <w:r w:rsidRPr="00DF72FB">
        <w:rPr>
          <w:rFonts w:hint="eastAsia"/>
          <w:color w:val="000000"/>
          <w:szCs w:val="21"/>
        </w:rPr>
        <w:t>条（消除对妇女的剥削）和第</w:t>
      </w:r>
      <w:r w:rsidRPr="00DF72FB">
        <w:rPr>
          <w:color w:val="000000"/>
          <w:szCs w:val="21"/>
        </w:rPr>
        <w:t xml:space="preserve">16 </w:t>
      </w:r>
      <w:r w:rsidRPr="00DF72FB">
        <w:rPr>
          <w:rFonts w:hint="eastAsia"/>
          <w:color w:val="000000"/>
          <w:szCs w:val="21"/>
        </w:rPr>
        <w:t>条（婚姻和家庭生活）有关部分。</w:t>
      </w:r>
      <w:r w:rsidRPr="00DF72FB">
        <w:rPr>
          <w:noProof/>
          <w:snapToGrid w:val="0"/>
          <w:color w:val="000000"/>
          <w:szCs w:val="21"/>
        </w:rPr>
        <w:t xml:space="preserve">  </w:t>
      </w:r>
    </w:p>
    <w:p w:rsidR="00CB1431" w:rsidRPr="00BA27FC" w:rsidRDefault="00CB1431" w:rsidP="00BA27FC">
      <w:pPr>
        <w:pStyle w:val="BodyText2"/>
        <w:framePr w:w="0" w:hRule="auto" w:hSpace="0" w:wrap="auto" w:vAnchor="margin" w:hAnchor="text" w:xAlign="left" w:yAlign="inline"/>
        <w:spacing w:after="240" w:line="360" w:lineRule="exact"/>
        <w:rPr>
          <w:rFonts w:hint="eastAsia"/>
          <w:color w:val="FF0000"/>
          <w:sz w:val="21"/>
          <w:szCs w:val="21"/>
          <w:u w:val="single"/>
        </w:rPr>
      </w:pPr>
      <w:r w:rsidRPr="00BA27FC">
        <w:rPr>
          <w:rFonts w:hint="eastAsia"/>
          <w:color w:val="FF0000"/>
          <w:sz w:val="21"/>
          <w:szCs w:val="21"/>
          <w:u w:val="single"/>
        </w:rPr>
        <w:t>让更多的妇女从政</w:t>
      </w:r>
    </w:p>
    <w:p w:rsidR="00CB1431" w:rsidRPr="00DF72FB" w:rsidRDefault="00CB1431" w:rsidP="00CB1431">
      <w:pPr>
        <w:spacing w:after="240" w:line="360" w:lineRule="exact"/>
        <w:rPr>
          <w:rFonts w:hint="eastAsia"/>
          <w:color w:val="000000"/>
          <w:szCs w:val="21"/>
        </w:rPr>
      </w:pPr>
      <w:r w:rsidRPr="00DF72FB">
        <w:rPr>
          <w:rFonts w:hint="eastAsia"/>
          <w:color w:val="000000"/>
          <w:szCs w:val="21"/>
        </w:rPr>
        <w:t>继</w:t>
      </w:r>
      <w:r w:rsidRPr="00DF72FB">
        <w:rPr>
          <w:rFonts w:hint="eastAsia"/>
          <w:color w:val="000000"/>
          <w:szCs w:val="21"/>
        </w:rPr>
        <w:t>2006</w:t>
      </w:r>
      <w:r w:rsidRPr="00DF72FB">
        <w:rPr>
          <w:rFonts w:hint="eastAsia"/>
          <w:color w:val="000000"/>
          <w:szCs w:val="21"/>
        </w:rPr>
        <w:t>年</w:t>
      </w:r>
      <w:r w:rsidRPr="00DF72FB">
        <w:rPr>
          <w:rFonts w:hint="eastAsia"/>
          <w:color w:val="000000"/>
          <w:szCs w:val="21"/>
        </w:rPr>
        <w:t>5</w:t>
      </w:r>
      <w:r w:rsidRPr="00DF72FB">
        <w:rPr>
          <w:rFonts w:hint="eastAsia"/>
          <w:color w:val="000000"/>
          <w:szCs w:val="21"/>
        </w:rPr>
        <w:t>月大选之后，新加坡共有</w:t>
      </w:r>
      <w:r w:rsidRPr="00DF72FB">
        <w:rPr>
          <w:rFonts w:hint="eastAsia"/>
          <w:color w:val="000000"/>
          <w:szCs w:val="21"/>
        </w:rPr>
        <w:t>4</w:t>
      </w:r>
      <w:r w:rsidRPr="00DF72FB">
        <w:rPr>
          <w:rFonts w:hint="eastAsia"/>
          <w:color w:val="000000"/>
          <w:szCs w:val="21"/>
        </w:rPr>
        <w:t>名从政的女官员，第三次定期报告期间只有</w:t>
      </w:r>
      <w:r w:rsidRPr="00DF72FB">
        <w:rPr>
          <w:rFonts w:hint="eastAsia"/>
          <w:color w:val="000000"/>
          <w:szCs w:val="21"/>
        </w:rPr>
        <w:t>3</w:t>
      </w:r>
      <w:r w:rsidRPr="00DF72FB">
        <w:rPr>
          <w:rFonts w:hint="eastAsia"/>
          <w:color w:val="000000"/>
          <w:szCs w:val="21"/>
        </w:rPr>
        <w:t>名。</w:t>
      </w:r>
    </w:p>
    <w:p w:rsidR="00CB1431" w:rsidRPr="00DF72FB" w:rsidRDefault="00CB1431" w:rsidP="00CB1431">
      <w:pPr>
        <w:spacing w:after="240" w:line="360" w:lineRule="exact"/>
        <w:rPr>
          <w:bCs/>
          <w:color w:val="000000"/>
          <w:szCs w:val="21"/>
        </w:rPr>
      </w:pPr>
      <w:r w:rsidRPr="00DF72FB">
        <w:rPr>
          <w:rFonts w:hint="eastAsia"/>
          <w:color w:val="000000"/>
          <w:szCs w:val="21"/>
        </w:rPr>
        <w:t>截至</w:t>
      </w:r>
      <w:r w:rsidRPr="00DF72FB">
        <w:rPr>
          <w:color w:val="000000"/>
          <w:szCs w:val="21"/>
        </w:rPr>
        <w:t>2008</w:t>
      </w:r>
      <w:r w:rsidRPr="00DF72FB">
        <w:rPr>
          <w:rFonts w:hint="eastAsia"/>
          <w:color w:val="000000"/>
          <w:szCs w:val="21"/>
        </w:rPr>
        <w:t>年</w:t>
      </w:r>
      <w:r w:rsidRPr="00DF72FB">
        <w:rPr>
          <w:rFonts w:hint="eastAsia"/>
          <w:color w:val="000000"/>
          <w:szCs w:val="21"/>
        </w:rPr>
        <w:t>7</w:t>
      </w:r>
      <w:r w:rsidRPr="00DF72FB">
        <w:rPr>
          <w:rFonts w:hint="eastAsia"/>
          <w:color w:val="000000"/>
          <w:szCs w:val="21"/>
        </w:rPr>
        <w:t>月，</w:t>
      </w:r>
      <w:r w:rsidRPr="00DF72FB">
        <w:rPr>
          <w:rFonts w:hint="eastAsia"/>
          <w:szCs w:val="21"/>
        </w:rPr>
        <w:t>84</w:t>
      </w:r>
      <w:r w:rsidRPr="00DF72FB">
        <w:rPr>
          <w:rFonts w:hint="eastAsia"/>
          <w:szCs w:val="21"/>
        </w:rPr>
        <w:t>名当选国会议员中有</w:t>
      </w:r>
      <w:r w:rsidRPr="00DF72FB">
        <w:rPr>
          <w:rFonts w:hint="eastAsia"/>
          <w:szCs w:val="21"/>
        </w:rPr>
        <w:t>17</w:t>
      </w:r>
      <w:r w:rsidRPr="00DF72FB">
        <w:rPr>
          <w:rFonts w:hint="eastAsia"/>
          <w:szCs w:val="21"/>
        </w:rPr>
        <w:t>名妇女。其中有</w:t>
      </w:r>
      <w:r w:rsidRPr="00DF72FB">
        <w:rPr>
          <w:rFonts w:hint="eastAsia"/>
          <w:szCs w:val="21"/>
        </w:rPr>
        <w:t>4</w:t>
      </w:r>
      <w:r w:rsidRPr="00DF72FB">
        <w:rPr>
          <w:rFonts w:hint="eastAsia"/>
          <w:szCs w:val="21"/>
        </w:rPr>
        <w:t>名担任政府要职。</w:t>
      </w:r>
      <w:r w:rsidRPr="00DF72FB">
        <w:rPr>
          <w:rFonts w:hint="eastAsia"/>
          <w:color w:val="000000"/>
          <w:szCs w:val="21"/>
        </w:rPr>
        <w:t>此外，有</w:t>
      </w:r>
      <w:r w:rsidRPr="00DF72FB">
        <w:rPr>
          <w:rFonts w:hint="eastAsia"/>
          <w:szCs w:val="21"/>
        </w:rPr>
        <w:t>1</w:t>
      </w:r>
      <w:r w:rsidRPr="00DF72FB">
        <w:rPr>
          <w:rFonts w:hint="eastAsia"/>
          <w:szCs w:val="21"/>
        </w:rPr>
        <w:t>名非选区女议员，</w:t>
      </w:r>
      <w:r w:rsidRPr="00DF72FB">
        <w:rPr>
          <w:rFonts w:hint="eastAsia"/>
          <w:szCs w:val="21"/>
        </w:rPr>
        <w:t>9</w:t>
      </w:r>
      <w:r w:rsidRPr="00DF72FB">
        <w:rPr>
          <w:rFonts w:hint="eastAsia"/>
          <w:szCs w:val="21"/>
        </w:rPr>
        <w:t>名官委议员中也有</w:t>
      </w:r>
      <w:r w:rsidRPr="00DF72FB">
        <w:rPr>
          <w:rFonts w:hint="eastAsia"/>
          <w:szCs w:val="21"/>
        </w:rPr>
        <w:t>5</w:t>
      </w:r>
      <w:r w:rsidRPr="00DF72FB">
        <w:rPr>
          <w:rFonts w:hint="eastAsia"/>
          <w:szCs w:val="21"/>
        </w:rPr>
        <w:t>名是妇女。</w:t>
      </w:r>
      <w:r w:rsidRPr="00DF72FB">
        <w:rPr>
          <w:color w:val="000000"/>
          <w:szCs w:val="21"/>
        </w:rPr>
        <w:t>2008</w:t>
      </w:r>
      <w:r w:rsidRPr="00DF72FB">
        <w:rPr>
          <w:rFonts w:hint="eastAsia"/>
          <w:color w:val="000000"/>
          <w:szCs w:val="21"/>
        </w:rPr>
        <w:t>年</w:t>
      </w:r>
      <w:r w:rsidRPr="00DF72FB">
        <w:rPr>
          <w:rFonts w:hint="eastAsia"/>
          <w:color w:val="000000"/>
          <w:szCs w:val="21"/>
        </w:rPr>
        <w:t>4</w:t>
      </w:r>
      <w:r w:rsidRPr="00DF72FB">
        <w:rPr>
          <w:rFonts w:hint="eastAsia"/>
          <w:color w:val="000000"/>
          <w:szCs w:val="21"/>
        </w:rPr>
        <w:t>月，</w:t>
      </w:r>
      <w:r w:rsidRPr="00DF72FB">
        <w:rPr>
          <w:rFonts w:hint="eastAsia"/>
          <w:color w:val="000000"/>
          <w:szCs w:val="21"/>
        </w:rPr>
        <w:t>2</w:t>
      </w:r>
      <w:r w:rsidRPr="00DF72FB">
        <w:rPr>
          <w:rFonts w:hint="eastAsia"/>
          <w:color w:val="000000"/>
          <w:szCs w:val="21"/>
        </w:rPr>
        <w:t>名女政府官员晋升为高级国务部长。</w:t>
      </w:r>
    </w:p>
    <w:p w:rsidR="00CB1431" w:rsidRPr="00DF72FB" w:rsidRDefault="00CB1431" w:rsidP="00CB1431">
      <w:pPr>
        <w:spacing w:after="240" w:line="360" w:lineRule="exact"/>
        <w:rPr>
          <w:bCs/>
          <w:color w:val="000000"/>
          <w:szCs w:val="21"/>
        </w:rPr>
      </w:pPr>
      <w:r w:rsidRPr="00DF72FB">
        <w:rPr>
          <w:rFonts w:hint="eastAsia"/>
          <w:bCs/>
          <w:color w:val="000000"/>
          <w:szCs w:val="21"/>
        </w:rPr>
        <w:t>根据各国议会联盟（议会联盟）提供的数据，截至</w:t>
      </w:r>
      <w:r w:rsidRPr="00DF72FB">
        <w:rPr>
          <w:rFonts w:hint="eastAsia"/>
          <w:bCs/>
          <w:color w:val="000000"/>
          <w:szCs w:val="21"/>
        </w:rPr>
        <w:t>2008</w:t>
      </w:r>
      <w:r w:rsidRPr="00DF72FB">
        <w:rPr>
          <w:rFonts w:hint="eastAsia"/>
          <w:bCs/>
          <w:color w:val="000000"/>
          <w:szCs w:val="21"/>
        </w:rPr>
        <w:t>年</w:t>
      </w:r>
      <w:r w:rsidRPr="00DF72FB">
        <w:rPr>
          <w:rFonts w:hint="eastAsia"/>
          <w:bCs/>
          <w:color w:val="000000"/>
          <w:szCs w:val="21"/>
        </w:rPr>
        <w:t>5</w:t>
      </w:r>
      <w:r w:rsidRPr="00DF72FB">
        <w:rPr>
          <w:rFonts w:hint="eastAsia"/>
          <w:bCs/>
          <w:color w:val="000000"/>
          <w:szCs w:val="21"/>
        </w:rPr>
        <w:t>月</w:t>
      </w:r>
      <w:r w:rsidRPr="00DF72FB">
        <w:rPr>
          <w:rFonts w:hint="eastAsia"/>
          <w:bCs/>
          <w:color w:val="000000"/>
          <w:szCs w:val="21"/>
        </w:rPr>
        <w:t>31</w:t>
      </w:r>
      <w:r w:rsidRPr="00DF72FB">
        <w:rPr>
          <w:rFonts w:hint="eastAsia"/>
          <w:bCs/>
          <w:color w:val="000000"/>
          <w:szCs w:val="21"/>
        </w:rPr>
        <w:t>日，就下院或单一众议院中女性比例而言，新加坡在</w:t>
      </w:r>
      <w:r w:rsidRPr="00DF72FB">
        <w:rPr>
          <w:rFonts w:hint="eastAsia"/>
          <w:bCs/>
          <w:color w:val="000000"/>
          <w:szCs w:val="21"/>
        </w:rPr>
        <w:t>188</w:t>
      </w:r>
      <w:r w:rsidRPr="00DF72FB">
        <w:rPr>
          <w:rFonts w:hint="eastAsia"/>
          <w:bCs/>
          <w:color w:val="000000"/>
          <w:szCs w:val="21"/>
        </w:rPr>
        <w:t>个国家中位居第</w:t>
      </w:r>
      <w:r w:rsidRPr="00DF72FB">
        <w:rPr>
          <w:rFonts w:hint="eastAsia"/>
          <w:bCs/>
          <w:color w:val="000000"/>
          <w:szCs w:val="21"/>
        </w:rPr>
        <w:t>36</w:t>
      </w:r>
      <w:r w:rsidRPr="00DF72FB">
        <w:rPr>
          <w:rFonts w:hint="eastAsia"/>
          <w:bCs/>
          <w:color w:val="000000"/>
          <w:szCs w:val="21"/>
        </w:rPr>
        <w:t>名。目前，新加坡国会中女性占</w:t>
      </w:r>
      <w:r w:rsidRPr="00DF72FB">
        <w:rPr>
          <w:bCs/>
          <w:color w:val="000000"/>
          <w:szCs w:val="21"/>
        </w:rPr>
        <w:t>24.5</w:t>
      </w:r>
      <w:r w:rsidRPr="00DF72FB">
        <w:rPr>
          <w:rFonts w:hint="eastAsia"/>
          <w:bCs/>
          <w:color w:val="000000"/>
          <w:szCs w:val="21"/>
        </w:rPr>
        <w:t>%</w:t>
      </w:r>
      <w:r w:rsidRPr="00DF72FB">
        <w:rPr>
          <w:rFonts w:hint="eastAsia"/>
          <w:bCs/>
          <w:color w:val="000000"/>
          <w:szCs w:val="21"/>
        </w:rPr>
        <w:t>，超过了各国议会联盟</w:t>
      </w:r>
      <w:r w:rsidRPr="00DF72FB">
        <w:rPr>
          <w:bCs/>
          <w:color w:val="000000"/>
          <w:szCs w:val="21"/>
        </w:rPr>
        <w:t>18.2</w:t>
      </w:r>
      <w:r w:rsidRPr="00DF72FB">
        <w:rPr>
          <w:rFonts w:hint="eastAsia"/>
          <w:bCs/>
          <w:color w:val="000000"/>
          <w:szCs w:val="21"/>
        </w:rPr>
        <w:t>%</w:t>
      </w:r>
      <w:r w:rsidRPr="00DF72FB">
        <w:rPr>
          <w:rFonts w:hint="eastAsia"/>
          <w:bCs/>
          <w:color w:val="000000"/>
          <w:szCs w:val="21"/>
        </w:rPr>
        <w:t>（两院总数）的世界平均水平。</w:t>
      </w:r>
      <w:r w:rsidRPr="00DF72FB">
        <w:rPr>
          <w:bCs/>
          <w:color w:val="000000"/>
          <w:szCs w:val="21"/>
        </w:rPr>
        <w:t xml:space="preserve"> </w:t>
      </w:r>
    </w:p>
    <w:p w:rsidR="00CB1431" w:rsidRPr="00BA27FC" w:rsidRDefault="00CB1431" w:rsidP="00BA27FC">
      <w:pPr>
        <w:pStyle w:val="BodyText2"/>
        <w:framePr w:w="0" w:hRule="auto" w:hSpace="0" w:wrap="auto" w:vAnchor="margin" w:hAnchor="text" w:xAlign="left" w:yAlign="inline"/>
        <w:spacing w:after="240" w:line="360" w:lineRule="exact"/>
        <w:rPr>
          <w:rFonts w:hint="eastAsia"/>
          <w:color w:val="FF0000"/>
          <w:sz w:val="21"/>
          <w:szCs w:val="21"/>
          <w:u w:val="single"/>
        </w:rPr>
      </w:pPr>
      <w:r w:rsidRPr="00BA27FC">
        <w:rPr>
          <w:rFonts w:hint="eastAsia"/>
          <w:color w:val="FF0000"/>
          <w:sz w:val="21"/>
          <w:szCs w:val="21"/>
          <w:u w:val="single"/>
        </w:rPr>
        <w:t>同工同酬</w:t>
      </w:r>
    </w:p>
    <w:p w:rsidR="00CB1431" w:rsidRPr="00DF72FB" w:rsidRDefault="00CB1431" w:rsidP="00CB1431">
      <w:pPr>
        <w:spacing w:after="240" w:line="360" w:lineRule="exact"/>
        <w:rPr>
          <w:bCs/>
          <w:color w:val="000000"/>
          <w:szCs w:val="21"/>
        </w:rPr>
      </w:pPr>
      <w:r w:rsidRPr="00DF72FB">
        <w:rPr>
          <w:color w:val="000000"/>
          <w:szCs w:val="21"/>
        </w:rPr>
        <w:t>2006</w:t>
      </w:r>
      <w:r w:rsidRPr="00DF72FB">
        <w:rPr>
          <w:rFonts w:hint="eastAsia"/>
          <w:color w:val="000000"/>
          <w:szCs w:val="21"/>
        </w:rPr>
        <w:t>年</w:t>
      </w:r>
      <w:r w:rsidRPr="00DF72FB">
        <w:rPr>
          <w:rFonts w:hint="eastAsia"/>
          <w:color w:val="000000"/>
          <w:szCs w:val="21"/>
        </w:rPr>
        <w:t>5</w:t>
      </w:r>
      <w:r w:rsidRPr="00DF72FB">
        <w:rPr>
          <w:rFonts w:hint="eastAsia"/>
          <w:color w:val="000000"/>
          <w:szCs w:val="21"/>
        </w:rPr>
        <w:t>月，</w:t>
      </w:r>
      <w:r w:rsidRPr="00DF72FB">
        <w:rPr>
          <w:rFonts w:hint="eastAsia"/>
          <w:szCs w:val="21"/>
        </w:rPr>
        <w:t>公平就业做法三方联盟</w:t>
      </w:r>
      <w:r w:rsidRPr="00DF72FB">
        <w:rPr>
          <w:rFonts w:hint="eastAsia"/>
          <w:color w:val="000000"/>
          <w:szCs w:val="21"/>
        </w:rPr>
        <w:t>成立，以鼓励雇主采用公平、负责的就业做法。</w:t>
      </w:r>
      <w:r w:rsidRPr="00DF72FB">
        <w:rPr>
          <w:rFonts w:hint="eastAsia"/>
          <w:color w:val="000000"/>
          <w:szCs w:val="21"/>
        </w:rPr>
        <w:t>2007</w:t>
      </w:r>
      <w:r w:rsidRPr="00DF72FB">
        <w:rPr>
          <w:rFonts w:hint="eastAsia"/>
          <w:color w:val="000000"/>
          <w:szCs w:val="21"/>
        </w:rPr>
        <w:t>年</w:t>
      </w:r>
      <w:r w:rsidRPr="00DF72FB">
        <w:rPr>
          <w:rFonts w:hint="eastAsia"/>
          <w:color w:val="000000"/>
          <w:szCs w:val="21"/>
        </w:rPr>
        <w:t>1</w:t>
      </w:r>
      <w:r w:rsidRPr="00DF72FB">
        <w:rPr>
          <w:rFonts w:hint="eastAsia"/>
          <w:color w:val="000000"/>
          <w:szCs w:val="21"/>
        </w:rPr>
        <w:t>月，出台了</w:t>
      </w:r>
      <w:r w:rsidRPr="00DF72FB">
        <w:rPr>
          <w:rFonts w:hint="eastAsia"/>
          <w:szCs w:val="21"/>
        </w:rPr>
        <w:t>公平就业三方指导方针，为提高雇主和公众对公平就业做法的认识，</w:t>
      </w:r>
      <w:r w:rsidRPr="00DF72FB">
        <w:rPr>
          <w:rFonts w:hint="eastAsia"/>
          <w:szCs w:val="21"/>
        </w:rPr>
        <w:t>2007</w:t>
      </w:r>
      <w:r w:rsidRPr="00DF72FB">
        <w:rPr>
          <w:rFonts w:hint="eastAsia"/>
          <w:szCs w:val="21"/>
        </w:rPr>
        <w:t>年</w:t>
      </w:r>
      <w:r w:rsidRPr="00DF72FB">
        <w:rPr>
          <w:rFonts w:hint="eastAsia"/>
          <w:szCs w:val="21"/>
        </w:rPr>
        <w:t>11</w:t>
      </w:r>
      <w:r w:rsidRPr="00DF72FB">
        <w:rPr>
          <w:rFonts w:hint="eastAsia"/>
          <w:szCs w:val="21"/>
        </w:rPr>
        <w:t>月成立了公平就业三方中心。</w:t>
      </w:r>
      <w:r w:rsidRPr="00DF72FB">
        <w:rPr>
          <w:color w:val="000000"/>
          <w:szCs w:val="21"/>
        </w:rPr>
        <w:t xml:space="preserve"> </w:t>
      </w:r>
    </w:p>
    <w:p w:rsidR="00CB1431" w:rsidRPr="00DF72FB" w:rsidRDefault="00CB1431" w:rsidP="00CB1431">
      <w:pPr>
        <w:spacing w:after="240" w:line="360" w:lineRule="exact"/>
        <w:rPr>
          <w:color w:val="000000"/>
          <w:szCs w:val="21"/>
        </w:rPr>
      </w:pPr>
      <w:r w:rsidRPr="00DF72FB">
        <w:rPr>
          <w:rFonts w:hint="eastAsia"/>
          <w:color w:val="000000"/>
          <w:szCs w:val="21"/>
        </w:rPr>
        <w:t>男女收入差距有所缩小。</w:t>
      </w:r>
      <w:r w:rsidRPr="00DF72FB">
        <w:rPr>
          <w:rFonts w:hint="eastAsia"/>
          <w:color w:val="000000"/>
          <w:szCs w:val="21"/>
        </w:rPr>
        <w:t>2006</w:t>
      </w:r>
      <w:r w:rsidRPr="00DF72FB">
        <w:rPr>
          <w:rFonts w:hint="eastAsia"/>
          <w:color w:val="000000"/>
          <w:szCs w:val="21"/>
        </w:rPr>
        <w:t>年，全职女雇员月工资中位数占全职男雇员月工资中位数的</w:t>
      </w:r>
      <w:r w:rsidRPr="00DF72FB">
        <w:rPr>
          <w:color w:val="000000"/>
          <w:szCs w:val="21"/>
        </w:rPr>
        <w:t>86%</w:t>
      </w:r>
      <w:r w:rsidRPr="00DF72FB">
        <w:rPr>
          <w:rFonts w:hint="eastAsia"/>
          <w:color w:val="000000"/>
          <w:szCs w:val="21"/>
        </w:rPr>
        <w:t>，而</w:t>
      </w:r>
      <w:r w:rsidRPr="00DF72FB">
        <w:rPr>
          <w:rFonts w:hint="eastAsia"/>
          <w:color w:val="000000"/>
          <w:szCs w:val="21"/>
        </w:rPr>
        <w:t>10</w:t>
      </w:r>
      <w:r w:rsidRPr="00DF72FB">
        <w:rPr>
          <w:rFonts w:hint="eastAsia"/>
          <w:color w:val="000000"/>
          <w:szCs w:val="21"/>
        </w:rPr>
        <w:t>年前这一比例为</w:t>
      </w:r>
      <w:r w:rsidRPr="00DF72FB">
        <w:rPr>
          <w:color w:val="000000"/>
          <w:szCs w:val="21"/>
        </w:rPr>
        <w:t>83%</w:t>
      </w:r>
      <w:r w:rsidRPr="00DF72FB">
        <w:rPr>
          <w:rFonts w:hint="eastAsia"/>
          <w:color w:val="000000"/>
          <w:szCs w:val="21"/>
        </w:rPr>
        <w:t>。然而，在管理人员、技术人员和辅助专业人员等职业中，</w:t>
      </w:r>
      <w:r w:rsidRPr="00DF72FB">
        <w:rPr>
          <w:rFonts w:hint="eastAsia"/>
          <w:color w:val="000000"/>
          <w:szCs w:val="21"/>
        </w:rPr>
        <w:t>25</w:t>
      </w:r>
      <w:r w:rsidRPr="00DF72FB">
        <w:rPr>
          <w:rFonts w:hint="eastAsia"/>
          <w:color w:val="000000"/>
          <w:szCs w:val="21"/>
        </w:rPr>
        <w:t>至</w:t>
      </w:r>
      <w:r w:rsidRPr="00DF72FB">
        <w:rPr>
          <w:rFonts w:hint="eastAsia"/>
          <w:color w:val="000000"/>
          <w:szCs w:val="21"/>
        </w:rPr>
        <w:t>29</w:t>
      </w:r>
      <w:r w:rsidRPr="00DF72FB">
        <w:rPr>
          <w:rFonts w:hint="eastAsia"/>
          <w:color w:val="000000"/>
          <w:szCs w:val="21"/>
        </w:rPr>
        <w:t>岁年龄组女雇员的收入要比男雇员高。</w:t>
      </w:r>
    </w:p>
    <w:p w:rsidR="00CB1431" w:rsidRPr="00BA27FC" w:rsidRDefault="00CB1431" w:rsidP="00BA27FC">
      <w:pPr>
        <w:pStyle w:val="BodyText2"/>
        <w:framePr w:w="0" w:hRule="auto" w:hSpace="0" w:wrap="auto" w:vAnchor="margin" w:hAnchor="text" w:xAlign="left" w:yAlign="inline"/>
        <w:spacing w:after="240" w:line="360" w:lineRule="exact"/>
        <w:rPr>
          <w:rFonts w:hint="eastAsia"/>
          <w:color w:val="FF0000"/>
          <w:sz w:val="21"/>
          <w:szCs w:val="21"/>
          <w:u w:val="single"/>
        </w:rPr>
      </w:pPr>
      <w:r w:rsidRPr="00BA27FC">
        <w:rPr>
          <w:rFonts w:hint="eastAsia"/>
          <w:color w:val="FF0000"/>
          <w:sz w:val="21"/>
          <w:szCs w:val="21"/>
          <w:u w:val="single"/>
        </w:rPr>
        <w:t>养育子女的一揽子扩大支助措施</w:t>
      </w:r>
    </w:p>
    <w:p w:rsidR="00CB1431" w:rsidRPr="00DF72FB" w:rsidRDefault="00CB1431" w:rsidP="00CB1431">
      <w:pPr>
        <w:spacing w:after="240" w:line="360" w:lineRule="exact"/>
        <w:rPr>
          <w:color w:val="000000"/>
          <w:szCs w:val="21"/>
        </w:rPr>
      </w:pPr>
      <w:r w:rsidRPr="00DF72FB">
        <w:rPr>
          <w:color w:val="000000"/>
          <w:szCs w:val="21"/>
        </w:rPr>
        <w:t>2008</w:t>
      </w:r>
      <w:r w:rsidRPr="00DF72FB">
        <w:rPr>
          <w:rFonts w:hint="eastAsia"/>
          <w:color w:val="000000"/>
          <w:szCs w:val="21"/>
        </w:rPr>
        <w:t>年</w:t>
      </w:r>
      <w:r w:rsidRPr="00DF72FB">
        <w:rPr>
          <w:rFonts w:hint="eastAsia"/>
          <w:color w:val="000000"/>
          <w:szCs w:val="21"/>
        </w:rPr>
        <w:t>8</w:t>
      </w:r>
      <w:r w:rsidRPr="00DF72FB">
        <w:rPr>
          <w:rFonts w:hint="eastAsia"/>
          <w:color w:val="000000"/>
          <w:szCs w:val="21"/>
        </w:rPr>
        <w:t>月，新加坡出台了养育子女的一揽子扩大支助措施。这些措施包括：延长产假、延长父母双方的托儿和育儿假、增加育儿和托儿津贴、为有孩子的家庭提供财政补贴。这些措施有助于父母更好地兼顾工作与家庭生活，在育儿方面</w:t>
      </w:r>
      <w:r w:rsidR="00273C74">
        <w:rPr>
          <w:rFonts w:hint="eastAsia"/>
          <w:color w:val="000000"/>
          <w:szCs w:val="21"/>
        </w:rPr>
        <w:t>做出</w:t>
      </w:r>
      <w:r w:rsidRPr="00DF72FB">
        <w:rPr>
          <w:rFonts w:hint="eastAsia"/>
          <w:color w:val="000000"/>
          <w:szCs w:val="21"/>
        </w:rPr>
        <w:t>各种选择，并能减轻家庭的整个经济负担。</w:t>
      </w:r>
    </w:p>
    <w:p w:rsidR="00CB1431" w:rsidRPr="00DF72FB" w:rsidRDefault="00CB1431" w:rsidP="00CB1431">
      <w:pPr>
        <w:spacing w:after="240" w:line="360" w:lineRule="exact"/>
        <w:rPr>
          <w:szCs w:val="21"/>
        </w:rPr>
      </w:pPr>
      <w:r w:rsidRPr="00DF72FB">
        <w:rPr>
          <w:rFonts w:hint="eastAsia"/>
          <w:szCs w:val="21"/>
        </w:rPr>
        <w:t>关于婚姻和养育子女一揽子计划的详情，见第</w:t>
      </w:r>
      <w:r w:rsidRPr="00DF72FB">
        <w:rPr>
          <w:rFonts w:hint="eastAsia"/>
          <w:szCs w:val="21"/>
        </w:rPr>
        <w:t>16</w:t>
      </w:r>
      <w:r w:rsidRPr="00DF72FB">
        <w:rPr>
          <w:rFonts w:hint="eastAsia"/>
          <w:szCs w:val="21"/>
        </w:rPr>
        <w:t>条“婚姻和家庭生活”有关内容。</w:t>
      </w:r>
    </w:p>
    <w:p w:rsidR="00CB1431" w:rsidRPr="00BA27FC" w:rsidRDefault="00CB1431" w:rsidP="00BA27FC">
      <w:pPr>
        <w:pStyle w:val="BodyText2"/>
        <w:framePr w:w="0" w:hRule="auto" w:hSpace="0" w:wrap="auto" w:vAnchor="margin" w:hAnchor="text" w:xAlign="left" w:yAlign="inline"/>
        <w:spacing w:after="240" w:line="360" w:lineRule="exact"/>
        <w:rPr>
          <w:rFonts w:hint="eastAsia"/>
          <w:color w:val="FF0000"/>
          <w:sz w:val="21"/>
          <w:szCs w:val="21"/>
          <w:u w:val="single"/>
        </w:rPr>
      </w:pPr>
      <w:r w:rsidRPr="00BA27FC">
        <w:rPr>
          <w:rFonts w:hint="eastAsia"/>
          <w:color w:val="FF0000"/>
          <w:sz w:val="21"/>
          <w:szCs w:val="21"/>
          <w:u w:val="single"/>
        </w:rPr>
        <w:t>修改最低结婚年龄</w:t>
      </w:r>
    </w:p>
    <w:p w:rsidR="00CB1431" w:rsidRPr="00C000E5" w:rsidRDefault="00CB1431" w:rsidP="00CB1431">
      <w:pPr>
        <w:tabs>
          <w:tab w:val="left" w:pos="1080"/>
        </w:tabs>
        <w:spacing w:after="240" w:line="360" w:lineRule="exact"/>
        <w:rPr>
          <w:color w:val="000000"/>
          <w:szCs w:val="21"/>
        </w:rPr>
      </w:pPr>
      <w:r w:rsidRPr="00DF72FB">
        <w:rPr>
          <w:color w:val="000000"/>
          <w:szCs w:val="21"/>
        </w:rPr>
        <w:t>2008</w:t>
      </w:r>
      <w:r w:rsidRPr="00DF72FB">
        <w:rPr>
          <w:rFonts w:hint="eastAsia"/>
          <w:color w:val="000000"/>
          <w:szCs w:val="21"/>
        </w:rPr>
        <w:t>年，对《穆斯林法实施法》有关内容作了修改，将穆斯林女性的法定最低结婚年龄从</w:t>
      </w:r>
      <w:r w:rsidRPr="00DF72FB">
        <w:rPr>
          <w:rFonts w:hint="eastAsia"/>
          <w:color w:val="000000"/>
          <w:szCs w:val="21"/>
        </w:rPr>
        <w:t>16</w:t>
      </w:r>
      <w:r w:rsidRPr="00DF72FB">
        <w:rPr>
          <w:rFonts w:hint="eastAsia"/>
          <w:color w:val="000000"/>
          <w:szCs w:val="21"/>
        </w:rPr>
        <w:t>岁提高到</w:t>
      </w:r>
      <w:r w:rsidRPr="00DF72FB">
        <w:rPr>
          <w:rFonts w:hint="eastAsia"/>
          <w:color w:val="000000"/>
          <w:szCs w:val="21"/>
        </w:rPr>
        <w:t>18</w:t>
      </w:r>
      <w:r w:rsidRPr="00DF72FB">
        <w:rPr>
          <w:rFonts w:hint="eastAsia"/>
          <w:color w:val="000000"/>
          <w:szCs w:val="21"/>
        </w:rPr>
        <w:t>岁。</w:t>
      </w:r>
      <w:r w:rsidR="00B2654D">
        <w:rPr>
          <w:rFonts w:hint="eastAsia"/>
          <w:color w:val="000000"/>
          <w:szCs w:val="21"/>
        </w:rPr>
        <w:t>与</w:t>
      </w:r>
      <w:r w:rsidRPr="00DF72FB">
        <w:rPr>
          <w:rFonts w:hint="eastAsia"/>
          <w:color w:val="000000"/>
          <w:szCs w:val="21"/>
        </w:rPr>
        <w:t>非穆斯林居民一样，不满</w:t>
      </w:r>
      <w:r w:rsidRPr="00DF72FB">
        <w:rPr>
          <w:rFonts w:hint="eastAsia"/>
          <w:color w:val="000000"/>
          <w:szCs w:val="21"/>
        </w:rPr>
        <w:t>18</w:t>
      </w:r>
      <w:r w:rsidR="00B2654D">
        <w:rPr>
          <w:rFonts w:hint="eastAsia"/>
          <w:color w:val="000000"/>
          <w:szCs w:val="21"/>
        </w:rPr>
        <w:t>岁</w:t>
      </w:r>
      <w:r w:rsidRPr="00DF72FB">
        <w:rPr>
          <w:rFonts w:hint="eastAsia"/>
          <w:color w:val="000000"/>
          <w:szCs w:val="21"/>
        </w:rPr>
        <w:t>想结婚的穆斯林女性必须申请特别结婚证。</w:t>
      </w:r>
    </w:p>
    <w:p w:rsidR="00CB1431" w:rsidRPr="00BA27FC" w:rsidRDefault="00CB1431" w:rsidP="00BA27FC">
      <w:pPr>
        <w:pStyle w:val="H1"/>
        <w:spacing w:beforeLines="0" w:before="0"/>
        <w:rPr>
          <w:rFonts w:hint="eastAsia"/>
        </w:rPr>
      </w:pPr>
      <w:bookmarkStart w:id="52" w:name="_Toc240093151"/>
      <w:r w:rsidRPr="00BA27FC">
        <w:rPr>
          <w:rFonts w:hint="eastAsia"/>
        </w:rPr>
        <w:t>公共咨询</w:t>
      </w:r>
      <w:bookmarkEnd w:id="52"/>
    </w:p>
    <w:p w:rsidR="00CB1431" w:rsidRPr="00DF72FB" w:rsidRDefault="00CB1431" w:rsidP="00CB1431">
      <w:pPr>
        <w:spacing w:after="240" w:line="360" w:lineRule="exact"/>
        <w:rPr>
          <w:color w:val="000000"/>
          <w:szCs w:val="21"/>
        </w:rPr>
      </w:pPr>
      <w:r w:rsidRPr="00DF72FB">
        <w:rPr>
          <w:rFonts w:hint="eastAsia"/>
          <w:color w:val="000000"/>
          <w:szCs w:val="21"/>
        </w:rPr>
        <w:t>在编写本报告的过程中，为了全面介绍新加坡妇女的最新情况，特征求了有关政府部门和机构的意见。</w:t>
      </w:r>
    </w:p>
    <w:p w:rsidR="00CB1431" w:rsidRPr="00DF72FB" w:rsidRDefault="00CB1431" w:rsidP="00CB1431">
      <w:pPr>
        <w:spacing w:after="240" w:line="360" w:lineRule="exact"/>
        <w:rPr>
          <w:color w:val="000000"/>
          <w:szCs w:val="21"/>
        </w:rPr>
      </w:pPr>
      <w:r w:rsidRPr="00DF72FB">
        <w:rPr>
          <w:rFonts w:hint="eastAsia"/>
          <w:color w:val="000000"/>
          <w:szCs w:val="21"/>
        </w:rPr>
        <w:t>除此之外，还征求了新加坡各种妇女团体的意见。</w:t>
      </w:r>
      <w:r w:rsidRPr="00DF72FB">
        <w:rPr>
          <w:color w:val="000000"/>
          <w:szCs w:val="21"/>
        </w:rPr>
        <w:t>2008</w:t>
      </w:r>
      <w:r w:rsidRPr="00DF72FB">
        <w:rPr>
          <w:rFonts w:hint="eastAsia"/>
          <w:color w:val="000000"/>
          <w:szCs w:val="21"/>
        </w:rPr>
        <w:t>年</w:t>
      </w:r>
      <w:r w:rsidRPr="00DF72FB">
        <w:rPr>
          <w:rFonts w:hint="eastAsia"/>
          <w:color w:val="000000"/>
          <w:szCs w:val="21"/>
        </w:rPr>
        <w:t>10</w:t>
      </w:r>
      <w:r w:rsidRPr="00DF72FB">
        <w:rPr>
          <w:rFonts w:hint="eastAsia"/>
          <w:color w:val="000000"/>
          <w:szCs w:val="21"/>
        </w:rPr>
        <w:t>月</w:t>
      </w:r>
      <w:r w:rsidRPr="00DF72FB">
        <w:rPr>
          <w:rFonts w:hint="eastAsia"/>
          <w:color w:val="000000"/>
          <w:szCs w:val="21"/>
        </w:rPr>
        <w:t>6</w:t>
      </w:r>
      <w:r w:rsidRPr="00DF72FB">
        <w:rPr>
          <w:rFonts w:hint="eastAsia"/>
          <w:color w:val="000000"/>
          <w:szCs w:val="21"/>
        </w:rPr>
        <w:t>日，社会发展、青年和体育部妇女问题办公室和新加坡妇女组织理事会征求了各妇女团体对本报告内容的意见。</w:t>
      </w:r>
      <w:r w:rsidRPr="00DF72FB">
        <w:rPr>
          <w:rFonts w:hint="eastAsia"/>
          <w:color w:val="000000"/>
          <w:szCs w:val="21"/>
        </w:rPr>
        <w:t>2008</w:t>
      </w:r>
      <w:r w:rsidRPr="00DF72FB">
        <w:rPr>
          <w:rFonts w:hint="eastAsia"/>
          <w:color w:val="000000"/>
          <w:szCs w:val="21"/>
        </w:rPr>
        <w:t>年</w:t>
      </w:r>
      <w:r w:rsidRPr="00DF72FB">
        <w:rPr>
          <w:rFonts w:hint="eastAsia"/>
          <w:color w:val="000000"/>
          <w:szCs w:val="21"/>
        </w:rPr>
        <w:t>10</w:t>
      </w:r>
      <w:r w:rsidRPr="00DF72FB">
        <w:rPr>
          <w:rFonts w:hint="eastAsia"/>
          <w:color w:val="000000"/>
          <w:szCs w:val="21"/>
        </w:rPr>
        <w:t>月</w:t>
      </w:r>
      <w:r w:rsidRPr="00DF72FB">
        <w:rPr>
          <w:rFonts w:hint="eastAsia"/>
          <w:color w:val="000000"/>
          <w:szCs w:val="21"/>
        </w:rPr>
        <w:t>15</w:t>
      </w:r>
      <w:r w:rsidRPr="00DF72FB">
        <w:rPr>
          <w:rFonts w:hint="eastAsia"/>
          <w:color w:val="000000"/>
          <w:szCs w:val="21"/>
        </w:rPr>
        <w:t>日，还召开了一次磋商会，征求了该部政府议会委员会成员和国会议员的意见。</w:t>
      </w:r>
      <w:r w:rsidRPr="00DF72FB">
        <w:rPr>
          <w:color w:val="000000"/>
          <w:szCs w:val="21"/>
        </w:rPr>
        <w:t xml:space="preserve"> </w:t>
      </w:r>
    </w:p>
    <w:p w:rsidR="00CB1431" w:rsidRPr="0048016C" w:rsidRDefault="00BA27FC" w:rsidP="0048016C">
      <w:pPr>
        <w:pStyle w:val="H1"/>
        <w:spacing w:beforeLines="0" w:before="0"/>
        <w:rPr>
          <w:rFonts w:hint="eastAsia"/>
        </w:rPr>
      </w:pPr>
      <w:r>
        <w:rPr>
          <w:b/>
          <w:szCs w:val="21"/>
        </w:rPr>
        <w:br w:type="page"/>
      </w:r>
      <w:bookmarkStart w:id="53" w:name="_Toc240093152"/>
      <w:r w:rsidR="00CB1431" w:rsidRPr="0048016C">
        <w:rPr>
          <w:rFonts w:hint="eastAsia"/>
        </w:rPr>
        <w:t>第一部分</w:t>
      </w:r>
      <w:bookmarkEnd w:id="53"/>
    </w:p>
    <w:p w:rsidR="00CB1431" w:rsidRPr="0048016C" w:rsidRDefault="00CB1431" w:rsidP="0048016C">
      <w:pPr>
        <w:pStyle w:val="H1"/>
        <w:spacing w:beforeLines="0" w:before="0"/>
        <w:rPr>
          <w:rFonts w:hint="eastAsia"/>
        </w:rPr>
      </w:pPr>
      <w:bookmarkStart w:id="54" w:name="_Toc240093153"/>
      <w:r w:rsidRPr="0048016C">
        <w:rPr>
          <w:rFonts w:hint="eastAsia"/>
        </w:rPr>
        <w:t>国家概况</w:t>
      </w:r>
      <w:bookmarkEnd w:id="54"/>
    </w:p>
    <w:p w:rsidR="00CB1431" w:rsidRPr="0048016C" w:rsidRDefault="00CB1431" w:rsidP="00CB1431">
      <w:pPr>
        <w:spacing w:after="240" w:line="360" w:lineRule="exact"/>
        <w:rPr>
          <w:rFonts w:ascii="SimHei" w:eastAsia="SimHei" w:hint="eastAsia"/>
          <w:color w:val="FF0000"/>
          <w:szCs w:val="21"/>
        </w:rPr>
      </w:pPr>
      <w:r w:rsidRPr="0048016C">
        <w:rPr>
          <w:rFonts w:ascii="SimHei" w:eastAsia="SimHei" w:hint="eastAsia"/>
          <w:color w:val="FF0000"/>
          <w:szCs w:val="21"/>
        </w:rPr>
        <w:t>自然环境</w:t>
      </w:r>
    </w:p>
    <w:p w:rsidR="00CB1431" w:rsidRPr="00DF72FB" w:rsidRDefault="00CB1431" w:rsidP="00CB1431">
      <w:pPr>
        <w:widowControl/>
        <w:numPr>
          <w:ilvl w:val="1"/>
          <w:numId w:val="25"/>
        </w:numPr>
        <w:adjustRightInd/>
        <w:spacing w:after="240" w:line="360" w:lineRule="exact"/>
        <w:textAlignment w:val="auto"/>
        <w:rPr>
          <w:szCs w:val="21"/>
        </w:rPr>
      </w:pPr>
      <w:r w:rsidRPr="00DF72FB">
        <w:rPr>
          <w:rFonts w:hint="eastAsia"/>
          <w:szCs w:val="21"/>
        </w:rPr>
        <w:t>新加坡共和国由一个本岛和大约</w:t>
      </w:r>
      <w:r w:rsidRPr="00DF72FB">
        <w:rPr>
          <w:rFonts w:hint="eastAsia"/>
          <w:szCs w:val="21"/>
        </w:rPr>
        <w:t>60</w:t>
      </w:r>
      <w:r w:rsidRPr="00DF72FB">
        <w:rPr>
          <w:rFonts w:hint="eastAsia"/>
          <w:szCs w:val="21"/>
        </w:rPr>
        <w:t>个小岛组成，总面积为</w:t>
      </w:r>
      <w:r w:rsidRPr="00DF72FB">
        <w:rPr>
          <w:szCs w:val="21"/>
        </w:rPr>
        <w:t>682.7</w:t>
      </w:r>
      <w:r w:rsidRPr="00DF72FB">
        <w:rPr>
          <w:rFonts w:hint="eastAsia"/>
          <w:szCs w:val="21"/>
        </w:rPr>
        <w:t>平方公里。新加坡位于马来西亚半岛和印度尼西亚之间，北隔柔佛海峡与马来西亚为邻，南隔新加坡海峡与印度尼西亚相望。由于面积狭小，优化土地利用在新加坡至关重要。新加坡属热带气候，全年降水量大、湿度高。</w:t>
      </w:r>
      <w:r w:rsidRPr="00DF72FB">
        <w:rPr>
          <w:szCs w:val="21"/>
        </w:rPr>
        <w:t xml:space="preserve">   </w:t>
      </w:r>
    </w:p>
    <w:p w:rsidR="00CB1431" w:rsidRPr="0048016C" w:rsidRDefault="00CB1431" w:rsidP="00CB1431">
      <w:pPr>
        <w:spacing w:after="240" w:line="360" w:lineRule="exact"/>
        <w:rPr>
          <w:rFonts w:ascii="SimHei" w:eastAsia="SimHei"/>
          <w:color w:val="FF0000"/>
          <w:szCs w:val="21"/>
        </w:rPr>
      </w:pPr>
      <w:r w:rsidRPr="0048016C">
        <w:rPr>
          <w:rFonts w:ascii="SimHei" w:eastAsia="SimHei" w:hint="eastAsia"/>
          <w:color w:val="FF0000"/>
          <w:szCs w:val="21"/>
        </w:rPr>
        <w:t>人口特征</w:t>
      </w:r>
      <w:r w:rsidRPr="0048016C">
        <w:rPr>
          <w:rFonts w:ascii="SimHei" w:eastAsia="SimHei"/>
          <w:color w:val="FF0000"/>
          <w:szCs w:val="21"/>
        </w:rPr>
        <w:t xml:space="preserve"> </w:t>
      </w:r>
    </w:p>
    <w:p w:rsidR="00CB1431" w:rsidRPr="00DF72FB" w:rsidRDefault="00CB1431" w:rsidP="00CB1431">
      <w:pPr>
        <w:spacing w:after="240" w:line="360" w:lineRule="exact"/>
        <w:rPr>
          <w:rFonts w:hint="eastAsia"/>
          <w:szCs w:val="21"/>
          <w:u w:val="single"/>
        </w:rPr>
      </w:pPr>
      <w:r w:rsidRPr="00DF72FB">
        <w:rPr>
          <w:rFonts w:hint="eastAsia"/>
          <w:szCs w:val="21"/>
          <w:u w:val="single"/>
        </w:rPr>
        <w:t>人口发展趋势</w:t>
      </w:r>
    </w:p>
    <w:p w:rsidR="00CB1431" w:rsidRPr="00DF72FB" w:rsidRDefault="00CB1431" w:rsidP="00CB1431">
      <w:pPr>
        <w:widowControl/>
        <w:numPr>
          <w:ilvl w:val="1"/>
          <w:numId w:val="25"/>
        </w:numPr>
        <w:tabs>
          <w:tab w:val="clear" w:pos="720"/>
          <w:tab w:val="num" w:pos="1080"/>
        </w:tabs>
        <w:adjustRightInd/>
        <w:spacing w:after="240" w:line="360" w:lineRule="exact"/>
        <w:ind w:left="1080" w:hanging="1080"/>
        <w:textAlignment w:val="auto"/>
        <w:rPr>
          <w:b/>
          <w:szCs w:val="21"/>
        </w:rPr>
      </w:pPr>
      <w:r w:rsidRPr="00DF72FB">
        <w:rPr>
          <w:rFonts w:hint="eastAsia"/>
          <w:szCs w:val="21"/>
        </w:rPr>
        <w:t>由于没有自然资源，新加坡政府大力投资其公民发展，并鼓励公民努力工作，适应全球环境的变化。这一理念很普遍，贯穿了新加坡国家发展的整个过程。</w:t>
      </w:r>
      <w:r w:rsidRPr="00DF72FB">
        <w:rPr>
          <w:szCs w:val="21"/>
        </w:rPr>
        <w:t xml:space="preserve"> </w:t>
      </w:r>
    </w:p>
    <w:p w:rsidR="00CB1431" w:rsidRPr="00DF72FB" w:rsidRDefault="00CB1431" w:rsidP="00CB1431">
      <w:pPr>
        <w:widowControl/>
        <w:numPr>
          <w:ilvl w:val="1"/>
          <w:numId w:val="25"/>
        </w:numPr>
        <w:tabs>
          <w:tab w:val="clear" w:pos="720"/>
          <w:tab w:val="num" w:pos="1080"/>
        </w:tabs>
        <w:adjustRightInd/>
        <w:spacing w:after="240" w:line="360" w:lineRule="exact"/>
        <w:ind w:left="1080" w:hanging="1080"/>
        <w:textAlignment w:val="auto"/>
        <w:rPr>
          <w:b/>
          <w:szCs w:val="21"/>
        </w:rPr>
      </w:pPr>
      <w:r w:rsidRPr="00DF72FB">
        <w:rPr>
          <w:rFonts w:hint="eastAsia"/>
          <w:szCs w:val="21"/>
        </w:rPr>
        <w:t>截至</w:t>
      </w:r>
      <w:r w:rsidRPr="00DF72FB">
        <w:rPr>
          <w:rFonts w:hint="eastAsia"/>
          <w:szCs w:val="21"/>
        </w:rPr>
        <w:t>2007</w:t>
      </w:r>
      <w:r w:rsidRPr="00DF72FB">
        <w:rPr>
          <w:rFonts w:hint="eastAsia"/>
          <w:szCs w:val="21"/>
        </w:rPr>
        <w:t>年</w:t>
      </w:r>
      <w:r w:rsidRPr="00DF72FB">
        <w:rPr>
          <w:rFonts w:hint="eastAsia"/>
          <w:szCs w:val="21"/>
        </w:rPr>
        <w:t>6</w:t>
      </w:r>
      <w:r w:rsidRPr="00DF72FB">
        <w:rPr>
          <w:rFonts w:hint="eastAsia"/>
          <w:szCs w:val="21"/>
        </w:rPr>
        <w:t>月，新加坡总居住人口共有</w:t>
      </w:r>
      <w:r w:rsidRPr="00DF72FB">
        <w:rPr>
          <w:rFonts w:hint="eastAsia"/>
          <w:szCs w:val="21"/>
        </w:rPr>
        <w:t>358.31</w:t>
      </w:r>
      <w:r w:rsidRPr="00DF72FB">
        <w:rPr>
          <w:rFonts w:hint="eastAsia"/>
          <w:szCs w:val="21"/>
        </w:rPr>
        <w:t>万人，比</w:t>
      </w:r>
      <w:r w:rsidRPr="00DF72FB">
        <w:rPr>
          <w:rFonts w:hint="eastAsia"/>
          <w:szCs w:val="21"/>
        </w:rPr>
        <w:t>2003</w:t>
      </w:r>
      <w:r w:rsidRPr="00DF72FB">
        <w:rPr>
          <w:rFonts w:hint="eastAsia"/>
          <w:szCs w:val="21"/>
        </w:rPr>
        <w:t>年增加了</w:t>
      </w:r>
      <w:r w:rsidRPr="00DF72FB">
        <w:rPr>
          <w:szCs w:val="21"/>
        </w:rPr>
        <w:t>6.4%</w:t>
      </w:r>
      <w:r w:rsidRPr="00DF72FB">
        <w:rPr>
          <w:rFonts w:hint="eastAsia"/>
          <w:szCs w:val="21"/>
        </w:rPr>
        <w:t>。这主要是由于永久居民人口的增长。</w:t>
      </w:r>
      <w:r w:rsidRPr="00DF72FB">
        <w:rPr>
          <w:rFonts w:hint="eastAsia"/>
          <w:szCs w:val="21"/>
        </w:rPr>
        <w:t>2000</w:t>
      </w:r>
      <w:r w:rsidRPr="00DF72FB">
        <w:rPr>
          <w:rFonts w:hint="eastAsia"/>
          <w:szCs w:val="21"/>
        </w:rPr>
        <w:t>年至</w:t>
      </w:r>
      <w:r w:rsidRPr="00DF72FB">
        <w:rPr>
          <w:rFonts w:hint="eastAsia"/>
          <w:szCs w:val="21"/>
        </w:rPr>
        <w:t>2005</w:t>
      </w:r>
      <w:r w:rsidRPr="00DF72FB">
        <w:rPr>
          <w:rFonts w:hint="eastAsia"/>
          <w:szCs w:val="21"/>
        </w:rPr>
        <w:t>年，新加坡永久居民人口以每年</w:t>
      </w:r>
      <w:r w:rsidRPr="00DF72FB">
        <w:rPr>
          <w:szCs w:val="21"/>
        </w:rPr>
        <w:t>8.7%</w:t>
      </w:r>
      <w:r w:rsidRPr="00DF72FB">
        <w:rPr>
          <w:rFonts w:hint="eastAsia"/>
          <w:szCs w:val="21"/>
        </w:rPr>
        <w:t>的速度递增。</w:t>
      </w:r>
    </w:p>
    <w:p w:rsidR="00CB1431" w:rsidRPr="00DF72FB" w:rsidRDefault="00CB1431" w:rsidP="00CB1431">
      <w:pPr>
        <w:widowControl/>
        <w:numPr>
          <w:ilvl w:val="1"/>
          <w:numId w:val="25"/>
        </w:numPr>
        <w:tabs>
          <w:tab w:val="clear" w:pos="720"/>
          <w:tab w:val="num" w:pos="1080"/>
        </w:tabs>
        <w:adjustRightInd/>
        <w:spacing w:after="240" w:line="360" w:lineRule="exact"/>
        <w:ind w:left="1080" w:hanging="1080"/>
        <w:textAlignment w:val="auto"/>
        <w:rPr>
          <w:b/>
          <w:szCs w:val="21"/>
        </w:rPr>
      </w:pPr>
      <w:r w:rsidRPr="00DF72FB">
        <w:rPr>
          <w:rFonts w:hint="eastAsia"/>
          <w:szCs w:val="21"/>
        </w:rPr>
        <w:t>2007</w:t>
      </w:r>
      <w:r w:rsidRPr="00DF72FB">
        <w:rPr>
          <w:rFonts w:hint="eastAsia"/>
          <w:szCs w:val="21"/>
        </w:rPr>
        <w:t>年，新加坡总人口中，</w:t>
      </w:r>
      <w:r w:rsidRPr="00DF72FB">
        <w:rPr>
          <w:rFonts w:hint="eastAsia"/>
          <w:szCs w:val="21"/>
        </w:rPr>
        <w:t>15</w:t>
      </w:r>
      <w:r w:rsidRPr="00DF72FB">
        <w:rPr>
          <w:rFonts w:hint="eastAsia"/>
          <w:szCs w:val="21"/>
        </w:rPr>
        <w:t>岁以下居民占</w:t>
      </w:r>
      <w:r w:rsidRPr="00DF72FB">
        <w:rPr>
          <w:szCs w:val="21"/>
        </w:rPr>
        <w:t>18.9%</w:t>
      </w:r>
      <w:r w:rsidRPr="00DF72FB">
        <w:rPr>
          <w:rFonts w:hint="eastAsia"/>
          <w:szCs w:val="21"/>
        </w:rPr>
        <w:t>（</w:t>
      </w:r>
      <w:r w:rsidRPr="00DF72FB">
        <w:rPr>
          <w:szCs w:val="21"/>
        </w:rPr>
        <w:t>678</w:t>
      </w:r>
      <w:r w:rsidR="00FE0873">
        <w:rPr>
          <w:rFonts w:hint="eastAsia"/>
          <w:szCs w:val="21"/>
        </w:rPr>
        <w:t xml:space="preserve"> </w:t>
      </w:r>
      <w:r w:rsidRPr="00DF72FB">
        <w:rPr>
          <w:szCs w:val="21"/>
        </w:rPr>
        <w:t>400</w:t>
      </w:r>
      <w:r w:rsidRPr="00DF72FB">
        <w:rPr>
          <w:rFonts w:hint="eastAsia"/>
          <w:szCs w:val="21"/>
        </w:rPr>
        <w:t>人），</w:t>
      </w:r>
      <w:r w:rsidRPr="00DF72FB">
        <w:rPr>
          <w:rFonts w:hint="eastAsia"/>
          <w:szCs w:val="21"/>
        </w:rPr>
        <w:t>15</w:t>
      </w:r>
      <w:r w:rsidRPr="00DF72FB">
        <w:rPr>
          <w:rFonts w:hint="eastAsia"/>
          <w:szCs w:val="21"/>
        </w:rPr>
        <w:t>岁到</w:t>
      </w:r>
      <w:r w:rsidRPr="00DF72FB">
        <w:rPr>
          <w:rFonts w:hint="eastAsia"/>
          <w:szCs w:val="21"/>
        </w:rPr>
        <w:t>64</w:t>
      </w:r>
      <w:r w:rsidRPr="00DF72FB">
        <w:rPr>
          <w:rFonts w:hint="eastAsia"/>
          <w:szCs w:val="21"/>
        </w:rPr>
        <w:t>岁居民占</w:t>
      </w:r>
      <w:r w:rsidRPr="00DF72FB">
        <w:rPr>
          <w:szCs w:val="21"/>
        </w:rPr>
        <w:t>72.5%</w:t>
      </w:r>
      <w:r w:rsidRPr="00DF72FB">
        <w:rPr>
          <w:rFonts w:hint="eastAsia"/>
          <w:szCs w:val="21"/>
        </w:rPr>
        <w:t>（</w:t>
      </w:r>
      <w:r w:rsidRPr="00DF72FB">
        <w:rPr>
          <w:szCs w:val="21"/>
        </w:rPr>
        <w:t>2</w:t>
      </w:r>
      <w:r w:rsidR="00FE0873">
        <w:rPr>
          <w:rFonts w:hint="eastAsia"/>
          <w:szCs w:val="21"/>
        </w:rPr>
        <w:t xml:space="preserve"> </w:t>
      </w:r>
      <w:r w:rsidRPr="00DF72FB">
        <w:rPr>
          <w:szCs w:val="21"/>
        </w:rPr>
        <w:t>599</w:t>
      </w:r>
      <w:r w:rsidR="00FE0873">
        <w:rPr>
          <w:rFonts w:hint="eastAsia"/>
          <w:szCs w:val="21"/>
        </w:rPr>
        <w:t xml:space="preserve"> </w:t>
      </w:r>
      <w:r w:rsidRPr="00DF72FB">
        <w:rPr>
          <w:szCs w:val="21"/>
        </w:rPr>
        <w:t>100</w:t>
      </w:r>
      <w:r w:rsidRPr="00DF72FB">
        <w:rPr>
          <w:rFonts w:hint="eastAsia"/>
          <w:szCs w:val="21"/>
        </w:rPr>
        <w:t>人），</w:t>
      </w:r>
      <w:r w:rsidRPr="00DF72FB">
        <w:rPr>
          <w:rFonts w:hint="eastAsia"/>
          <w:szCs w:val="21"/>
        </w:rPr>
        <w:t>65</w:t>
      </w:r>
      <w:r w:rsidRPr="00DF72FB">
        <w:rPr>
          <w:rFonts w:hint="eastAsia"/>
          <w:szCs w:val="21"/>
        </w:rPr>
        <w:t>岁及</w:t>
      </w:r>
      <w:r w:rsidRPr="00DF72FB">
        <w:rPr>
          <w:rFonts w:hint="eastAsia"/>
          <w:szCs w:val="21"/>
        </w:rPr>
        <w:t>65</w:t>
      </w:r>
      <w:r w:rsidRPr="00DF72FB">
        <w:rPr>
          <w:rFonts w:hint="eastAsia"/>
          <w:szCs w:val="21"/>
        </w:rPr>
        <w:t>岁以上居民占</w:t>
      </w:r>
      <w:r w:rsidRPr="00DF72FB">
        <w:rPr>
          <w:szCs w:val="21"/>
        </w:rPr>
        <w:t>8.5%</w:t>
      </w:r>
      <w:r w:rsidRPr="00DF72FB">
        <w:rPr>
          <w:rFonts w:hint="eastAsia"/>
          <w:szCs w:val="21"/>
        </w:rPr>
        <w:t>（</w:t>
      </w:r>
      <w:r w:rsidRPr="00DF72FB">
        <w:rPr>
          <w:szCs w:val="21"/>
        </w:rPr>
        <w:t>305</w:t>
      </w:r>
      <w:r w:rsidR="00FE0873">
        <w:rPr>
          <w:rFonts w:hint="eastAsia"/>
          <w:szCs w:val="21"/>
        </w:rPr>
        <w:t xml:space="preserve"> </w:t>
      </w:r>
      <w:r w:rsidRPr="00DF72FB">
        <w:rPr>
          <w:szCs w:val="21"/>
        </w:rPr>
        <w:t>500</w:t>
      </w:r>
      <w:r w:rsidRPr="00DF72FB">
        <w:rPr>
          <w:rFonts w:hint="eastAsia"/>
          <w:szCs w:val="21"/>
        </w:rPr>
        <w:t>人）。</w:t>
      </w:r>
      <w:r w:rsidRPr="00DF72FB">
        <w:rPr>
          <w:rFonts w:hint="eastAsia"/>
          <w:szCs w:val="21"/>
        </w:rPr>
        <w:t>2003</w:t>
      </w:r>
      <w:r w:rsidRPr="00DF72FB">
        <w:rPr>
          <w:rFonts w:hint="eastAsia"/>
          <w:szCs w:val="21"/>
        </w:rPr>
        <w:t>年，居民平均年龄为</w:t>
      </w:r>
      <w:r w:rsidRPr="00DF72FB">
        <w:rPr>
          <w:szCs w:val="21"/>
        </w:rPr>
        <w:t>35.0</w:t>
      </w:r>
      <w:r w:rsidRPr="00DF72FB">
        <w:rPr>
          <w:rFonts w:hint="eastAsia"/>
          <w:szCs w:val="21"/>
        </w:rPr>
        <w:t>岁，</w:t>
      </w:r>
      <w:r w:rsidRPr="00DF72FB">
        <w:rPr>
          <w:rFonts w:hint="eastAsia"/>
          <w:szCs w:val="21"/>
        </w:rPr>
        <w:t>2007</w:t>
      </w:r>
      <w:r w:rsidRPr="00DF72FB">
        <w:rPr>
          <w:rFonts w:hint="eastAsia"/>
          <w:szCs w:val="21"/>
        </w:rPr>
        <w:t>年，上升至</w:t>
      </w:r>
      <w:r w:rsidRPr="00DF72FB">
        <w:rPr>
          <w:rFonts w:hint="eastAsia"/>
          <w:szCs w:val="21"/>
        </w:rPr>
        <w:t>36.4</w:t>
      </w:r>
      <w:r w:rsidRPr="00DF72FB">
        <w:rPr>
          <w:rFonts w:hint="eastAsia"/>
          <w:szCs w:val="21"/>
        </w:rPr>
        <w:t>岁。男性居民占</w:t>
      </w:r>
      <w:r w:rsidRPr="00DF72FB">
        <w:rPr>
          <w:szCs w:val="21"/>
        </w:rPr>
        <w:t xml:space="preserve">49.6% </w:t>
      </w:r>
      <w:r w:rsidRPr="00DF72FB">
        <w:rPr>
          <w:rFonts w:hint="eastAsia"/>
          <w:szCs w:val="21"/>
        </w:rPr>
        <w:t>（</w:t>
      </w:r>
      <w:r w:rsidRPr="00DF72FB">
        <w:rPr>
          <w:szCs w:val="21"/>
        </w:rPr>
        <w:t>1</w:t>
      </w:r>
      <w:r w:rsidR="00FE0873">
        <w:rPr>
          <w:rFonts w:hint="eastAsia"/>
          <w:szCs w:val="21"/>
        </w:rPr>
        <w:t xml:space="preserve"> </w:t>
      </w:r>
      <w:r w:rsidRPr="00DF72FB">
        <w:rPr>
          <w:szCs w:val="21"/>
        </w:rPr>
        <w:t>775</w:t>
      </w:r>
      <w:r w:rsidR="00FE0873">
        <w:rPr>
          <w:rFonts w:hint="eastAsia"/>
          <w:szCs w:val="21"/>
        </w:rPr>
        <w:t xml:space="preserve"> </w:t>
      </w:r>
      <w:r w:rsidRPr="00DF72FB">
        <w:rPr>
          <w:szCs w:val="21"/>
        </w:rPr>
        <w:t>50</w:t>
      </w:r>
      <w:r w:rsidRPr="00DF72FB">
        <w:rPr>
          <w:rFonts w:hint="eastAsia"/>
          <w:szCs w:val="21"/>
        </w:rPr>
        <w:t>0</w:t>
      </w:r>
      <w:r w:rsidRPr="00DF72FB">
        <w:rPr>
          <w:rFonts w:hint="eastAsia"/>
          <w:szCs w:val="21"/>
        </w:rPr>
        <w:t>人），女性居民占</w:t>
      </w:r>
      <w:r w:rsidRPr="00DF72FB">
        <w:rPr>
          <w:szCs w:val="21"/>
        </w:rPr>
        <w:t xml:space="preserve">50.4% </w:t>
      </w:r>
      <w:r w:rsidRPr="00DF72FB">
        <w:rPr>
          <w:rFonts w:hint="eastAsia"/>
          <w:szCs w:val="21"/>
        </w:rPr>
        <w:t>（</w:t>
      </w:r>
      <w:r w:rsidRPr="00DF72FB">
        <w:rPr>
          <w:szCs w:val="21"/>
        </w:rPr>
        <w:t>1</w:t>
      </w:r>
      <w:r w:rsidR="00FE0873">
        <w:rPr>
          <w:rFonts w:hint="eastAsia"/>
          <w:szCs w:val="21"/>
        </w:rPr>
        <w:t xml:space="preserve"> </w:t>
      </w:r>
      <w:r w:rsidRPr="00DF72FB">
        <w:rPr>
          <w:szCs w:val="21"/>
        </w:rPr>
        <w:t>807</w:t>
      </w:r>
      <w:r w:rsidR="00FE0873">
        <w:rPr>
          <w:rFonts w:hint="eastAsia"/>
          <w:szCs w:val="21"/>
        </w:rPr>
        <w:t xml:space="preserve"> </w:t>
      </w:r>
      <w:r w:rsidRPr="00DF72FB">
        <w:rPr>
          <w:szCs w:val="21"/>
        </w:rPr>
        <w:t>600</w:t>
      </w:r>
      <w:r w:rsidR="00B2654D">
        <w:rPr>
          <w:rFonts w:hint="eastAsia"/>
          <w:szCs w:val="21"/>
        </w:rPr>
        <w:t>人</w:t>
      </w:r>
      <w:r w:rsidRPr="00DF72FB">
        <w:rPr>
          <w:rFonts w:hint="eastAsia"/>
          <w:szCs w:val="21"/>
        </w:rPr>
        <w:t>）。</w:t>
      </w:r>
    </w:p>
    <w:p w:rsidR="00CB1431" w:rsidRPr="00DF72FB" w:rsidRDefault="00CB1431" w:rsidP="00CB1431">
      <w:pPr>
        <w:widowControl/>
        <w:numPr>
          <w:ilvl w:val="1"/>
          <w:numId w:val="25"/>
        </w:numPr>
        <w:tabs>
          <w:tab w:val="clear" w:pos="720"/>
          <w:tab w:val="num" w:pos="1080"/>
        </w:tabs>
        <w:adjustRightInd/>
        <w:spacing w:after="240" w:line="360" w:lineRule="exact"/>
        <w:ind w:left="1080" w:hanging="1080"/>
        <w:textAlignment w:val="auto"/>
        <w:rPr>
          <w:b/>
          <w:szCs w:val="21"/>
        </w:rPr>
      </w:pPr>
      <w:r w:rsidRPr="00DF72FB">
        <w:rPr>
          <w:rFonts w:hint="eastAsia"/>
          <w:szCs w:val="21"/>
        </w:rPr>
        <w:t>新加坡民族构成和</w:t>
      </w:r>
      <w:r w:rsidRPr="00DF72FB">
        <w:rPr>
          <w:rFonts w:hint="eastAsia"/>
          <w:szCs w:val="21"/>
        </w:rPr>
        <w:t>2000</w:t>
      </w:r>
      <w:r w:rsidRPr="00DF72FB">
        <w:rPr>
          <w:rFonts w:hint="eastAsia"/>
          <w:szCs w:val="21"/>
        </w:rPr>
        <w:t>年人口普查结果大致相同，华族占</w:t>
      </w:r>
      <w:r w:rsidRPr="00DF72FB">
        <w:rPr>
          <w:szCs w:val="21"/>
        </w:rPr>
        <w:t>75.2%</w:t>
      </w:r>
      <w:r w:rsidRPr="00DF72FB">
        <w:rPr>
          <w:rFonts w:hint="eastAsia"/>
          <w:szCs w:val="21"/>
        </w:rPr>
        <w:t>、马来族占</w:t>
      </w:r>
      <w:r w:rsidRPr="00DF72FB">
        <w:rPr>
          <w:szCs w:val="21"/>
        </w:rPr>
        <w:t>13.6%</w:t>
      </w:r>
      <w:r w:rsidRPr="00DF72FB">
        <w:rPr>
          <w:rFonts w:hint="eastAsia"/>
          <w:szCs w:val="21"/>
        </w:rPr>
        <w:t>、印度族占</w:t>
      </w:r>
      <w:r w:rsidRPr="00DF72FB">
        <w:rPr>
          <w:szCs w:val="21"/>
        </w:rPr>
        <w:t>8.8%</w:t>
      </w:r>
      <w:r w:rsidRPr="00DF72FB">
        <w:rPr>
          <w:rFonts w:hint="eastAsia"/>
          <w:szCs w:val="21"/>
        </w:rPr>
        <w:t>、其他少数民族占</w:t>
      </w:r>
      <w:r w:rsidRPr="00DF72FB">
        <w:rPr>
          <w:szCs w:val="21"/>
        </w:rPr>
        <w:t>2.4%</w:t>
      </w:r>
      <w:r w:rsidRPr="00DF72FB">
        <w:rPr>
          <w:rFonts w:hint="eastAsia"/>
          <w:szCs w:val="21"/>
        </w:rPr>
        <w:t>。</w:t>
      </w:r>
    </w:p>
    <w:p w:rsidR="00CB1431" w:rsidRPr="00DF72FB" w:rsidRDefault="00CB1431" w:rsidP="00CB1431">
      <w:pPr>
        <w:widowControl/>
        <w:numPr>
          <w:ilvl w:val="1"/>
          <w:numId w:val="25"/>
        </w:numPr>
        <w:tabs>
          <w:tab w:val="clear" w:pos="720"/>
          <w:tab w:val="num" w:pos="1080"/>
        </w:tabs>
        <w:adjustRightInd/>
        <w:spacing w:after="240" w:line="360" w:lineRule="exact"/>
        <w:ind w:left="1080" w:hanging="1080"/>
        <w:textAlignment w:val="auto"/>
        <w:rPr>
          <w:b/>
          <w:szCs w:val="21"/>
        </w:rPr>
      </w:pPr>
      <w:r w:rsidRPr="00DF72FB">
        <w:rPr>
          <w:rFonts w:hint="eastAsia"/>
          <w:szCs w:val="21"/>
        </w:rPr>
        <w:t>每平方公里人口密度有所增加，从</w:t>
      </w:r>
      <w:r w:rsidRPr="00DF72FB">
        <w:rPr>
          <w:rFonts w:hint="eastAsia"/>
          <w:szCs w:val="21"/>
        </w:rPr>
        <w:t>2003</w:t>
      </w:r>
      <w:r w:rsidRPr="00DF72FB">
        <w:rPr>
          <w:rFonts w:hint="eastAsia"/>
          <w:szCs w:val="21"/>
        </w:rPr>
        <w:t>年的</w:t>
      </w:r>
      <w:r w:rsidRPr="00DF72FB">
        <w:rPr>
          <w:rFonts w:hint="eastAsia"/>
          <w:szCs w:val="21"/>
        </w:rPr>
        <w:t>5</w:t>
      </w:r>
      <w:r w:rsidR="00FE0873">
        <w:rPr>
          <w:rFonts w:hint="eastAsia"/>
          <w:szCs w:val="21"/>
        </w:rPr>
        <w:t xml:space="preserve"> </w:t>
      </w:r>
      <w:r w:rsidRPr="00DF72FB">
        <w:rPr>
          <w:rFonts w:hint="eastAsia"/>
          <w:szCs w:val="21"/>
        </w:rPr>
        <w:t>903</w:t>
      </w:r>
      <w:r w:rsidRPr="00DF72FB">
        <w:rPr>
          <w:rFonts w:hint="eastAsia"/>
          <w:szCs w:val="21"/>
        </w:rPr>
        <w:t>人增至</w:t>
      </w:r>
      <w:r w:rsidRPr="00DF72FB">
        <w:rPr>
          <w:rFonts w:hint="eastAsia"/>
          <w:szCs w:val="21"/>
        </w:rPr>
        <w:t>2007</w:t>
      </w:r>
      <w:r w:rsidRPr="00DF72FB">
        <w:rPr>
          <w:rFonts w:hint="eastAsia"/>
          <w:szCs w:val="21"/>
        </w:rPr>
        <w:t>年的</w:t>
      </w:r>
      <w:r w:rsidRPr="00DF72FB">
        <w:rPr>
          <w:rFonts w:hint="eastAsia"/>
          <w:szCs w:val="21"/>
        </w:rPr>
        <w:t>6</w:t>
      </w:r>
      <w:r w:rsidR="00FE0873">
        <w:rPr>
          <w:rFonts w:hint="eastAsia"/>
          <w:szCs w:val="21"/>
        </w:rPr>
        <w:t xml:space="preserve"> </w:t>
      </w:r>
      <w:r w:rsidRPr="00DF72FB">
        <w:rPr>
          <w:rFonts w:hint="eastAsia"/>
          <w:szCs w:val="21"/>
        </w:rPr>
        <w:t>489</w:t>
      </w:r>
      <w:r w:rsidRPr="00DF72FB">
        <w:rPr>
          <w:rFonts w:hint="eastAsia"/>
          <w:szCs w:val="21"/>
        </w:rPr>
        <w:t>人。</w:t>
      </w:r>
    </w:p>
    <w:p w:rsidR="00CB1431" w:rsidRPr="00DF72FB" w:rsidRDefault="00CB1431" w:rsidP="00CB1431">
      <w:pPr>
        <w:spacing w:after="240" w:line="360" w:lineRule="exact"/>
        <w:rPr>
          <w:szCs w:val="21"/>
          <w:u w:val="single"/>
        </w:rPr>
      </w:pPr>
      <w:r w:rsidRPr="00DF72FB">
        <w:rPr>
          <w:rFonts w:hint="eastAsia"/>
          <w:szCs w:val="21"/>
          <w:u w:val="single"/>
        </w:rPr>
        <w:t>结婚率和离婚率</w:t>
      </w:r>
    </w:p>
    <w:p w:rsidR="00CB1431" w:rsidRPr="00DF72FB" w:rsidRDefault="00CB1431" w:rsidP="00CB1431">
      <w:pPr>
        <w:widowControl/>
        <w:numPr>
          <w:ilvl w:val="1"/>
          <w:numId w:val="25"/>
        </w:numPr>
        <w:tabs>
          <w:tab w:val="clear" w:pos="720"/>
          <w:tab w:val="num" w:pos="1080"/>
        </w:tabs>
        <w:adjustRightInd/>
        <w:spacing w:after="240" w:line="360" w:lineRule="exact"/>
        <w:ind w:left="1080" w:hanging="1080"/>
        <w:textAlignment w:val="auto"/>
        <w:rPr>
          <w:b/>
          <w:szCs w:val="21"/>
        </w:rPr>
      </w:pPr>
      <w:r w:rsidRPr="00DF72FB">
        <w:rPr>
          <w:rFonts w:hint="eastAsia"/>
          <w:szCs w:val="21"/>
        </w:rPr>
        <w:t>未婚女性居民的结婚率有所下降，从</w:t>
      </w:r>
      <w:r w:rsidRPr="00DF72FB">
        <w:rPr>
          <w:rFonts w:hint="eastAsia"/>
          <w:szCs w:val="21"/>
        </w:rPr>
        <w:t>2002</w:t>
      </w:r>
      <w:r w:rsidRPr="00DF72FB">
        <w:rPr>
          <w:rFonts w:hint="eastAsia"/>
          <w:szCs w:val="21"/>
        </w:rPr>
        <w:t>年的</w:t>
      </w:r>
      <w:r w:rsidRPr="00DF72FB">
        <w:rPr>
          <w:rFonts w:hint="eastAsia"/>
          <w:szCs w:val="21"/>
        </w:rPr>
        <w:t>47.6</w:t>
      </w:r>
      <w:r w:rsidRPr="00DF72FB">
        <w:rPr>
          <w:szCs w:val="21"/>
        </w:rPr>
        <w:t>‰</w:t>
      </w:r>
      <w:r w:rsidRPr="00DF72FB">
        <w:rPr>
          <w:rFonts w:hint="eastAsia"/>
          <w:szCs w:val="21"/>
        </w:rPr>
        <w:t>降至</w:t>
      </w:r>
      <w:r w:rsidRPr="00DF72FB">
        <w:rPr>
          <w:rFonts w:hint="eastAsia"/>
          <w:szCs w:val="21"/>
        </w:rPr>
        <w:t>2007</w:t>
      </w:r>
      <w:r w:rsidRPr="00DF72FB">
        <w:rPr>
          <w:rFonts w:hint="eastAsia"/>
          <w:szCs w:val="21"/>
        </w:rPr>
        <w:t>年的</w:t>
      </w:r>
      <w:r w:rsidRPr="00DF72FB">
        <w:rPr>
          <w:rFonts w:hint="eastAsia"/>
          <w:szCs w:val="21"/>
        </w:rPr>
        <w:t>43.8</w:t>
      </w:r>
      <w:r w:rsidRPr="00DF72FB">
        <w:rPr>
          <w:szCs w:val="21"/>
        </w:rPr>
        <w:t>‰</w:t>
      </w:r>
      <w:r w:rsidRPr="00DF72FB">
        <w:rPr>
          <w:rFonts w:hint="eastAsia"/>
          <w:szCs w:val="21"/>
        </w:rPr>
        <w:t>。许多女性选择晚婚。</w:t>
      </w:r>
      <w:r w:rsidRPr="00DF72FB">
        <w:rPr>
          <w:szCs w:val="21"/>
        </w:rPr>
        <w:t>1990</w:t>
      </w:r>
      <w:r w:rsidRPr="00DF72FB">
        <w:rPr>
          <w:rFonts w:hint="eastAsia"/>
          <w:szCs w:val="21"/>
        </w:rPr>
        <w:t>年至</w:t>
      </w:r>
      <w:r w:rsidRPr="00DF72FB">
        <w:rPr>
          <w:szCs w:val="21"/>
        </w:rPr>
        <w:t>2006</w:t>
      </w:r>
      <w:r w:rsidRPr="00DF72FB">
        <w:rPr>
          <w:rFonts w:hint="eastAsia"/>
          <w:szCs w:val="21"/>
        </w:rPr>
        <w:t>年，第一次结婚的女性平均年龄从</w:t>
      </w:r>
      <w:r w:rsidRPr="00DF72FB">
        <w:rPr>
          <w:szCs w:val="21"/>
        </w:rPr>
        <w:t>25.8</w:t>
      </w:r>
      <w:r w:rsidRPr="00DF72FB">
        <w:rPr>
          <w:rFonts w:hint="eastAsia"/>
          <w:szCs w:val="21"/>
        </w:rPr>
        <w:t>岁上升至</w:t>
      </w:r>
      <w:r w:rsidRPr="00DF72FB">
        <w:rPr>
          <w:szCs w:val="21"/>
        </w:rPr>
        <w:t xml:space="preserve">27.3 </w:t>
      </w:r>
      <w:r w:rsidRPr="00DF72FB">
        <w:rPr>
          <w:rFonts w:hint="eastAsia"/>
          <w:szCs w:val="21"/>
        </w:rPr>
        <w:t>岁。</w:t>
      </w:r>
    </w:p>
    <w:p w:rsidR="00CB1431" w:rsidRPr="00DF72FB" w:rsidRDefault="00CB1431" w:rsidP="00CB1431">
      <w:pPr>
        <w:widowControl/>
        <w:numPr>
          <w:ilvl w:val="1"/>
          <w:numId w:val="25"/>
        </w:numPr>
        <w:tabs>
          <w:tab w:val="clear" w:pos="720"/>
          <w:tab w:val="num" w:pos="1080"/>
        </w:tabs>
        <w:adjustRightInd/>
        <w:spacing w:after="240" w:line="360" w:lineRule="exact"/>
        <w:ind w:left="1080" w:hanging="1080"/>
        <w:textAlignment w:val="auto"/>
        <w:rPr>
          <w:b/>
          <w:szCs w:val="21"/>
        </w:rPr>
      </w:pPr>
      <w:r w:rsidRPr="00DF72FB">
        <w:rPr>
          <w:rFonts w:hint="eastAsia"/>
          <w:szCs w:val="21"/>
        </w:rPr>
        <w:t>已婚女性的离婚率有所上升，从</w:t>
      </w:r>
      <w:r w:rsidRPr="00DF72FB">
        <w:rPr>
          <w:rFonts w:hint="eastAsia"/>
          <w:szCs w:val="21"/>
        </w:rPr>
        <w:t>2002</w:t>
      </w:r>
      <w:r w:rsidRPr="00DF72FB">
        <w:rPr>
          <w:rFonts w:hint="eastAsia"/>
          <w:szCs w:val="21"/>
        </w:rPr>
        <w:t>年的</w:t>
      </w:r>
      <w:r w:rsidRPr="00DF72FB">
        <w:rPr>
          <w:szCs w:val="21"/>
        </w:rPr>
        <w:t xml:space="preserve">7.1‰ </w:t>
      </w:r>
      <w:r w:rsidRPr="00DF72FB">
        <w:rPr>
          <w:rFonts w:hint="eastAsia"/>
          <w:szCs w:val="21"/>
        </w:rPr>
        <w:t>增至</w:t>
      </w:r>
      <w:r w:rsidRPr="00DF72FB">
        <w:rPr>
          <w:rFonts w:hint="eastAsia"/>
          <w:szCs w:val="21"/>
        </w:rPr>
        <w:t>2007</w:t>
      </w:r>
      <w:r w:rsidRPr="00DF72FB">
        <w:rPr>
          <w:rFonts w:hint="eastAsia"/>
          <w:szCs w:val="21"/>
        </w:rPr>
        <w:t>年的</w:t>
      </w:r>
      <w:r w:rsidRPr="00DF72FB">
        <w:rPr>
          <w:rFonts w:hint="eastAsia"/>
          <w:szCs w:val="21"/>
        </w:rPr>
        <w:t>8</w:t>
      </w:r>
      <w:r w:rsidRPr="00DF72FB">
        <w:rPr>
          <w:szCs w:val="21"/>
        </w:rPr>
        <w:t>.1‰</w:t>
      </w:r>
      <w:r w:rsidRPr="00DF72FB">
        <w:rPr>
          <w:rFonts w:hint="eastAsia"/>
          <w:szCs w:val="21"/>
        </w:rPr>
        <w:t>。</w:t>
      </w:r>
      <w:r w:rsidRPr="00DF72FB">
        <w:rPr>
          <w:rFonts w:hint="eastAsia"/>
          <w:szCs w:val="21"/>
        </w:rPr>
        <w:t>2007</w:t>
      </w:r>
      <w:r w:rsidRPr="00DF72FB">
        <w:rPr>
          <w:rFonts w:hint="eastAsia"/>
          <w:szCs w:val="21"/>
        </w:rPr>
        <w:t>年，离婚女性中</w:t>
      </w:r>
      <w:r w:rsidRPr="00DF72FB">
        <w:rPr>
          <w:szCs w:val="21"/>
        </w:rPr>
        <w:t xml:space="preserve">25-29 </w:t>
      </w:r>
      <w:r w:rsidRPr="00DF72FB">
        <w:rPr>
          <w:rFonts w:hint="eastAsia"/>
          <w:szCs w:val="21"/>
        </w:rPr>
        <w:t>岁年龄段的女性最多。</w:t>
      </w:r>
      <w:r w:rsidRPr="00DF72FB">
        <w:rPr>
          <w:rFonts w:hint="eastAsia"/>
          <w:szCs w:val="21"/>
        </w:rPr>
        <w:t>3</w:t>
      </w:r>
      <w:r w:rsidRPr="00DF72FB">
        <w:rPr>
          <w:rFonts w:hint="eastAsia"/>
          <w:szCs w:val="21"/>
        </w:rPr>
        <w:t>年前，</w:t>
      </w:r>
      <w:r w:rsidRPr="00DF72FB">
        <w:rPr>
          <w:szCs w:val="21"/>
        </w:rPr>
        <w:t>30-34</w:t>
      </w:r>
      <w:r w:rsidRPr="00DF72FB">
        <w:rPr>
          <w:rFonts w:hint="eastAsia"/>
          <w:szCs w:val="21"/>
        </w:rPr>
        <w:t>岁年龄段的女性离婚率最高。</w:t>
      </w:r>
      <w:r w:rsidRPr="00DF72FB">
        <w:rPr>
          <w:szCs w:val="21"/>
        </w:rPr>
        <w:t xml:space="preserve"> </w:t>
      </w:r>
    </w:p>
    <w:p w:rsidR="00CB1431" w:rsidRPr="00DF72FB" w:rsidRDefault="00CB1431" w:rsidP="00CB1431">
      <w:pPr>
        <w:spacing w:after="240" w:line="360" w:lineRule="exact"/>
        <w:rPr>
          <w:rFonts w:hint="eastAsia"/>
          <w:szCs w:val="21"/>
          <w:u w:val="single"/>
        </w:rPr>
      </w:pPr>
      <w:r w:rsidRPr="00DF72FB">
        <w:rPr>
          <w:rFonts w:hint="eastAsia"/>
          <w:szCs w:val="21"/>
          <w:u w:val="single"/>
        </w:rPr>
        <w:t>生育率和死亡率</w:t>
      </w:r>
    </w:p>
    <w:p w:rsidR="00CB1431" w:rsidRPr="00DF72FB" w:rsidRDefault="00CB1431" w:rsidP="00CB1431">
      <w:pPr>
        <w:widowControl/>
        <w:numPr>
          <w:ilvl w:val="1"/>
          <w:numId w:val="25"/>
        </w:numPr>
        <w:tabs>
          <w:tab w:val="clear" w:pos="720"/>
          <w:tab w:val="num" w:pos="1080"/>
        </w:tabs>
        <w:adjustRightInd/>
        <w:spacing w:after="240" w:line="360" w:lineRule="exact"/>
        <w:ind w:left="1080" w:hanging="1080"/>
        <w:textAlignment w:val="auto"/>
        <w:rPr>
          <w:szCs w:val="21"/>
        </w:rPr>
      </w:pPr>
      <w:r w:rsidRPr="00DF72FB">
        <w:rPr>
          <w:rFonts w:hint="eastAsia"/>
          <w:szCs w:val="21"/>
        </w:rPr>
        <w:t>新加坡是世界上出生率最低的国家之一。</w:t>
      </w:r>
      <w:r w:rsidRPr="00DF72FB">
        <w:rPr>
          <w:rFonts w:hint="eastAsia"/>
          <w:szCs w:val="21"/>
        </w:rPr>
        <w:t>2007</w:t>
      </w:r>
      <w:r w:rsidRPr="00DF72FB">
        <w:rPr>
          <w:rFonts w:hint="eastAsia"/>
          <w:szCs w:val="21"/>
        </w:rPr>
        <w:t>年总生育率为</w:t>
      </w:r>
      <w:r w:rsidRPr="00DF72FB">
        <w:rPr>
          <w:szCs w:val="21"/>
        </w:rPr>
        <w:t>1.29</w:t>
      </w:r>
      <w:r w:rsidRPr="00DF72FB">
        <w:rPr>
          <w:rFonts w:hint="eastAsia"/>
          <w:szCs w:val="21"/>
        </w:rPr>
        <w:t>，而</w:t>
      </w:r>
      <w:r w:rsidRPr="00DF72FB">
        <w:rPr>
          <w:rFonts w:hint="eastAsia"/>
          <w:szCs w:val="21"/>
        </w:rPr>
        <w:t>2003</w:t>
      </w:r>
      <w:r w:rsidRPr="00DF72FB">
        <w:rPr>
          <w:rFonts w:hint="eastAsia"/>
          <w:szCs w:val="21"/>
        </w:rPr>
        <w:t>年为</w:t>
      </w:r>
      <w:r w:rsidRPr="00DF72FB">
        <w:rPr>
          <w:szCs w:val="21"/>
        </w:rPr>
        <w:t>1.27</w:t>
      </w:r>
      <w:r w:rsidRPr="00DF72FB">
        <w:rPr>
          <w:rFonts w:hint="eastAsia"/>
          <w:szCs w:val="21"/>
        </w:rPr>
        <w:t>。</w:t>
      </w:r>
      <w:r w:rsidRPr="00DF72FB">
        <w:rPr>
          <w:rFonts w:hint="eastAsia"/>
          <w:szCs w:val="21"/>
        </w:rPr>
        <w:t>2007</w:t>
      </w:r>
      <w:r w:rsidRPr="00DF72FB">
        <w:rPr>
          <w:rFonts w:hint="eastAsia"/>
          <w:szCs w:val="21"/>
        </w:rPr>
        <w:t>年，新加坡共有</w:t>
      </w:r>
      <w:r w:rsidRPr="00DF72FB">
        <w:rPr>
          <w:szCs w:val="21"/>
        </w:rPr>
        <w:t>39</w:t>
      </w:r>
      <w:r w:rsidR="00B2654D">
        <w:rPr>
          <w:rFonts w:hint="eastAsia"/>
          <w:szCs w:val="21"/>
        </w:rPr>
        <w:t xml:space="preserve"> </w:t>
      </w:r>
      <w:r w:rsidRPr="00DF72FB">
        <w:rPr>
          <w:szCs w:val="21"/>
        </w:rPr>
        <w:t>490</w:t>
      </w:r>
      <w:r w:rsidRPr="00DF72FB">
        <w:rPr>
          <w:rFonts w:hint="eastAsia"/>
          <w:szCs w:val="21"/>
        </w:rPr>
        <w:t>名活产儿，其中男婴占</w:t>
      </w:r>
      <w:r w:rsidRPr="00DF72FB">
        <w:rPr>
          <w:szCs w:val="21"/>
        </w:rPr>
        <w:t>51.8%</w:t>
      </w:r>
      <w:r w:rsidRPr="00DF72FB">
        <w:rPr>
          <w:rFonts w:hint="eastAsia"/>
          <w:szCs w:val="21"/>
        </w:rPr>
        <w:t>，女婴占</w:t>
      </w:r>
      <w:r w:rsidRPr="00DF72FB">
        <w:rPr>
          <w:szCs w:val="21"/>
        </w:rPr>
        <w:t>48.2%</w:t>
      </w:r>
      <w:r w:rsidRPr="00DF72FB">
        <w:rPr>
          <w:rFonts w:hint="eastAsia"/>
          <w:szCs w:val="21"/>
        </w:rPr>
        <w:t>。</w:t>
      </w:r>
      <w:r w:rsidRPr="00DF72FB">
        <w:rPr>
          <w:szCs w:val="21"/>
        </w:rPr>
        <w:t xml:space="preserve"> </w:t>
      </w:r>
    </w:p>
    <w:p w:rsidR="00CB1431" w:rsidRPr="00DF72FB" w:rsidRDefault="00CB1431" w:rsidP="00CB1431">
      <w:pPr>
        <w:widowControl/>
        <w:numPr>
          <w:ilvl w:val="1"/>
          <w:numId w:val="25"/>
        </w:numPr>
        <w:tabs>
          <w:tab w:val="clear" w:pos="720"/>
          <w:tab w:val="num" w:pos="1080"/>
        </w:tabs>
        <w:adjustRightInd/>
        <w:spacing w:after="240" w:line="360" w:lineRule="exact"/>
        <w:ind w:left="1080" w:hanging="1080"/>
        <w:textAlignment w:val="auto"/>
        <w:rPr>
          <w:szCs w:val="21"/>
        </w:rPr>
      </w:pPr>
      <w:r w:rsidRPr="00DF72FB">
        <w:rPr>
          <w:rFonts w:hint="eastAsia"/>
          <w:szCs w:val="21"/>
        </w:rPr>
        <w:t>2007</w:t>
      </w:r>
      <w:r w:rsidRPr="00DF72FB">
        <w:rPr>
          <w:rFonts w:hint="eastAsia"/>
          <w:szCs w:val="21"/>
        </w:rPr>
        <w:t>年，新加坡婴儿死亡率按每</w:t>
      </w:r>
      <w:r w:rsidRPr="00DF72FB">
        <w:rPr>
          <w:rFonts w:hint="eastAsia"/>
          <w:szCs w:val="21"/>
        </w:rPr>
        <w:t>1 000</w:t>
      </w:r>
      <w:r w:rsidRPr="00DF72FB">
        <w:rPr>
          <w:rFonts w:hint="eastAsia"/>
          <w:szCs w:val="21"/>
        </w:rPr>
        <w:t>名活产儿计为</w:t>
      </w:r>
      <w:r w:rsidRPr="00DF72FB">
        <w:rPr>
          <w:szCs w:val="21"/>
        </w:rPr>
        <w:t>2.1‰</w:t>
      </w:r>
      <w:r w:rsidRPr="00DF72FB">
        <w:rPr>
          <w:rFonts w:hint="eastAsia"/>
          <w:szCs w:val="21"/>
        </w:rPr>
        <w:t>，而</w:t>
      </w:r>
      <w:r w:rsidRPr="00DF72FB">
        <w:rPr>
          <w:rFonts w:hint="eastAsia"/>
          <w:szCs w:val="21"/>
        </w:rPr>
        <w:t>2003</w:t>
      </w:r>
      <w:r w:rsidRPr="00DF72FB">
        <w:rPr>
          <w:rFonts w:hint="eastAsia"/>
          <w:szCs w:val="21"/>
        </w:rPr>
        <w:t>年为</w:t>
      </w:r>
      <w:r w:rsidRPr="00DF72FB">
        <w:rPr>
          <w:szCs w:val="21"/>
        </w:rPr>
        <w:t>2.</w:t>
      </w:r>
      <w:r w:rsidRPr="00DF72FB">
        <w:rPr>
          <w:rFonts w:hint="eastAsia"/>
          <w:szCs w:val="21"/>
        </w:rPr>
        <w:t>3</w:t>
      </w:r>
      <w:r w:rsidRPr="00DF72FB">
        <w:rPr>
          <w:szCs w:val="21"/>
        </w:rPr>
        <w:t>‰</w:t>
      </w:r>
      <w:r w:rsidRPr="00DF72FB">
        <w:rPr>
          <w:rFonts w:hint="eastAsia"/>
          <w:szCs w:val="21"/>
        </w:rPr>
        <w:t>。</w:t>
      </w:r>
      <w:r w:rsidRPr="00DF72FB">
        <w:rPr>
          <w:rFonts w:hint="eastAsia"/>
          <w:szCs w:val="21"/>
        </w:rPr>
        <w:t>2008</w:t>
      </w:r>
      <w:r w:rsidRPr="00DF72FB">
        <w:rPr>
          <w:rFonts w:hint="eastAsia"/>
          <w:szCs w:val="21"/>
        </w:rPr>
        <w:t>年，新加坡被儿童基金会《世界儿童状况报告》列为世界婴儿死亡率最低的国家。</w:t>
      </w:r>
      <w:r w:rsidRPr="00DF72FB">
        <w:rPr>
          <w:rFonts w:hint="eastAsia"/>
          <w:szCs w:val="21"/>
        </w:rPr>
        <w:t>2007</w:t>
      </w:r>
      <w:r w:rsidRPr="00DF72FB">
        <w:rPr>
          <w:rFonts w:hint="eastAsia"/>
          <w:szCs w:val="21"/>
        </w:rPr>
        <w:t>年，孕产妇死亡率仍很低，按每</w:t>
      </w:r>
      <w:r w:rsidRPr="00DF72FB">
        <w:rPr>
          <w:rFonts w:hint="eastAsia"/>
          <w:szCs w:val="21"/>
        </w:rPr>
        <w:t>1 000</w:t>
      </w:r>
      <w:r w:rsidRPr="00DF72FB">
        <w:rPr>
          <w:rFonts w:hint="eastAsia"/>
          <w:szCs w:val="21"/>
        </w:rPr>
        <w:t>名活产儿计为</w:t>
      </w:r>
      <w:r w:rsidRPr="00DF72FB">
        <w:rPr>
          <w:szCs w:val="21"/>
        </w:rPr>
        <w:t>0.08‰</w:t>
      </w:r>
      <w:r w:rsidRPr="00DF72FB">
        <w:rPr>
          <w:rFonts w:hint="eastAsia"/>
          <w:szCs w:val="21"/>
        </w:rPr>
        <w:t>。</w:t>
      </w:r>
      <w:r w:rsidRPr="00DF72FB">
        <w:rPr>
          <w:szCs w:val="21"/>
        </w:rPr>
        <w:t xml:space="preserve"> </w:t>
      </w:r>
    </w:p>
    <w:p w:rsidR="00CB1431" w:rsidRPr="00DF72FB" w:rsidRDefault="00CB1431" w:rsidP="00CB1431">
      <w:pPr>
        <w:spacing w:after="240" w:line="360" w:lineRule="exact"/>
        <w:rPr>
          <w:szCs w:val="21"/>
          <w:u w:val="single"/>
        </w:rPr>
      </w:pPr>
      <w:r w:rsidRPr="00DF72FB">
        <w:rPr>
          <w:rFonts w:hint="eastAsia"/>
          <w:szCs w:val="21"/>
          <w:u w:val="single"/>
        </w:rPr>
        <w:t>人口平均预期寿命</w:t>
      </w:r>
    </w:p>
    <w:p w:rsidR="00CB1431" w:rsidRPr="00DF72FB" w:rsidRDefault="00CB1431" w:rsidP="00CB1431">
      <w:pPr>
        <w:widowControl/>
        <w:numPr>
          <w:ilvl w:val="1"/>
          <w:numId w:val="25"/>
        </w:numPr>
        <w:tabs>
          <w:tab w:val="clear" w:pos="720"/>
          <w:tab w:val="num" w:pos="1080"/>
        </w:tabs>
        <w:adjustRightInd/>
        <w:spacing w:after="240" w:line="360" w:lineRule="exact"/>
        <w:ind w:left="1080" w:hanging="1080"/>
        <w:textAlignment w:val="auto"/>
        <w:rPr>
          <w:szCs w:val="21"/>
        </w:rPr>
      </w:pPr>
      <w:r w:rsidRPr="00DF72FB">
        <w:rPr>
          <w:rFonts w:hint="eastAsia"/>
          <w:szCs w:val="21"/>
        </w:rPr>
        <w:t>新加坡人口出生时预期寿命有所增长，从</w:t>
      </w:r>
      <w:r w:rsidRPr="00DF72FB">
        <w:rPr>
          <w:rFonts w:hint="eastAsia"/>
          <w:szCs w:val="21"/>
        </w:rPr>
        <w:t>2003</w:t>
      </w:r>
      <w:r w:rsidRPr="00DF72FB">
        <w:rPr>
          <w:rFonts w:hint="eastAsia"/>
          <w:szCs w:val="21"/>
        </w:rPr>
        <w:t>年的</w:t>
      </w:r>
      <w:r w:rsidRPr="00DF72FB">
        <w:rPr>
          <w:rFonts w:hint="eastAsia"/>
          <w:szCs w:val="21"/>
        </w:rPr>
        <w:t>79.1</w:t>
      </w:r>
      <w:r w:rsidRPr="00DF72FB">
        <w:rPr>
          <w:rFonts w:hint="eastAsia"/>
          <w:szCs w:val="21"/>
        </w:rPr>
        <w:t>岁增至</w:t>
      </w:r>
      <w:r w:rsidRPr="00DF72FB">
        <w:rPr>
          <w:rFonts w:hint="eastAsia"/>
          <w:szCs w:val="21"/>
        </w:rPr>
        <w:t>2007</w:t>
      </w:r>
      <w:r w:rsidRPr="00DF72FB">
        <w:rPr>
          <w:rFonts w:hint="eastAsia"/>
          <w:szCs w:val="21"/>
        </w:rPr>
        <w:t>年的</w:t>
      </w:r>
      <w:r w:rsidRPr="00DF72FB">
        <w:rPr>
          <w:rFonts w:hint="eastAsia"/>
          <w:szCs w:val="21"/>
        </w:rPr>
        <w:t>80.3</w:t>
      </w:r>
      <w:r w:rsidRPr="00DF72FB">
        <w:rPr>
          <w:rFonts w:hint="eastAsia"/>
          <w:szCs w:val="21"/>
        </w:rPr>
        <w:t>岁。女性平均寿命比男性长，分别为</w:t>
      </w:r>
      <w:r w:rsidRPr="00DF72FB">
        <w:rPr>
          <w:szCs w:val="21"/>
        </w:rPr>
        <w:t>82.9</w:t>
      </w:r>
      <w:r w:rsidRPr="00DF72FB">
        <w:rPr>
          <w:rFonts w:hint="eastAsia"/>
          <w:szCs w:val="21"/>
        </w:rPr>
        <w:t>岁和</w:t>
      </w:r>
      <w:r w:rsidRPr="00DF72FB">
        <w:rPr>
          <w:szCs w:val="21"/>
        </w:rPr>
        <w:t>78.2</w:t>
      </w:r>
      <w:r w:rsidRPr="00DF72FB">
        <w:rPr>
          <w:rFonts w:hint="eastAsia"/>
          <w:szCs w:val="21"/>
        </w:rPr>
        <w:t>岁。</w:t>
      </w:r>
      <w:r w:rsidRPr="00DF72FB">
        <w:rPr>
          <w:szCs w:val="21"/>
        </w:rPr>
        <w:t xml:space="preserve"> </w:t>
      </w:r>
    </w:p>
    <w:p w:rsidR="00CB1431" w:rsidRPr="00DF72FB" w:rsidRDefault="00CB1431" w:rsidP="00CB1431">
      <w:pPr>
        <w:widowControl/>
        <w:numPr>
          <w:ilvl w:val="1"/>
          <w:numId w:val="25"/>
        </w:numPr>
        <w:tabs>
          <w:tab w:val="clear" w:pos="720"/>
          <w:tab w:val="num" w:pos="1080"/>
        </w:tabs>
        <w:adjustRightInd/>
        <w:spacing w:after="240" w:line="360" w:lineRule="exact"/>
        <w:ind w:left="1080" w:hanging="1080"/>
        <w:textAlignment w:val="auto"/>
        <w:rPr>
          <w:szCs w:val="21"/>
        </w:rPr>
      </w:pPr>
      <w:r w:rsidRPr="00DF72FB">
        <w:rPr>
          <w:rFonts w:hint="eastAsia"/>
          <w:szCs w:val="21"/>
        </w:rPr>
        <w:t>在新加坡，</w:t>
      </w:r>
      <w:r w:rsidRPr="00DF72FB">
        <w:rPr>
          <w:rFonts w:hint="eastAsia"/>
          <w:szCs w:val="21"/>
        </w:rPr>
        <w:t>65</w:t>
      </w:r>
      <w:r w:rsidRPr="00DF72FB">
        <w:rPr>
          <w:rFonts w:hint="eastAsia"/>
          <w:szCs w:val="21"/>
        </w:rPr>
        <w:t>岁以上的居民为“老年人”。预计，新加坡老年人将从</w:t>
      </w:r>
      <w:r w:rsidRPr="00DF72FB">
        <w:rPr>
          <w:rFonts w:hint="eastAsia"/>
          <w:szCs w:val="21"/>
        </w:rPr>
        <w:t>2015</w:t>
      </w:r>
      <w:r w:rsidRPr="00DF72FB">
        <w:rPr>
          <w:rFonts w:hint="eastAsia"/>
          <w:szCs w:val="21"/>
        </w:rPr>
        <w:t>年的</w:t>
      </w:r>
      <w:r w:rsidRPr="00DF72FB">
        <w:rPr>
          <w:szCs w:val="21"/>
        </w:rPr>
        <w:t>13.5%</w:t>
      </w:r>
      <w:r w:rsidRPr="00DF72FB">
        <w:rPr>
          <w:rFonts w:hint="eastAsia"/>
          <w:szCs w:val="21"/>
        </w:rPr>
        <w:t>增加至</w:t>
      </w:r>
      <w:r w:rsidRPr="00DF72FB">
        <w:rPr>
          <w:szCs w:val="21"/>
        </w:rPr>
        <w:t xml:space="preserve"> </w:t>
      </w:r>
      <w:r w:rsidRPr="00DF72FB">
        <w:rPr>
          <w:rFonts w:hint="eastAsia"/>
          <w:szCs w:val="21"/>
        </w:rPr>
        <w:t>2025</w:t>
      </w:r>
      <w:r w:rsidRPr="00DF72FB">
        <w:rPr>
          <w:rFonts w:hint="eastAsia"/>
          <w:szCs w:val="21"/>
        </w:rPr>
        <w:t>年的</w:t>
      </w:r>
      <w:r w:rsidRPr="00DF72FB">
        <w:rPr>
          <w:szCs w:val="21"/>
        </w:rPr>
        <w:t>22.8%</w:t>
      </w:r>
      <w:r w:rsidRPr="00DF72FB">
        <w:rPr>
          <w:rFonts w:hint="eastAsia"/>
          <w:szCs w:val="21"/>
        </w:rPr>
        <w:t>。</w:t>
      </w:r>
      <w:r w:rsidRPr="00DF72FB">
        <w:rPr>
          <w:rStyle w:val="FootnoteReference"/>
          <w:szCs w:val="21"/>
        </w:rPr>
        <w:footnoteReference w:id="1"/>
      </w:r>
      <w:r w:rsidRPr="00DF72FB">
        <w:rPr>
          <w:rFonts w:hint="eastAsia"/>
          <w:szCs w:val="21"/>
        </w:rPr>
        <w:t>65</w:t>
      </w:r>
      <w:r w:rsidRPr="00DF72FB">
        <w:rPr>
          <w:rFonts w:hint="eastAsia"/>
          <w:szCs w:val="21"/>
        </w:rPr>
        <w:t>岁以上的老年妇女人口从</w:t>
      </w:r>
      <w:r w:rsidRPr="00DF72FB">
        <w:rPr>
          <w:rFonts w:hint="eastAsia"/>
          <w:szCs w:val="21"/>
        </w:rPr>
        <w:t>1990</w:t>
      </w:r>
      <w:r w:rsidRPr="00DF72FB">
        <w:rPr>
          <w:rFonts w:hint="eastAsia"/>
          <w:szCs w:val="21"/>
        </w:rPr>
        <w:t>年的</w:t>
      </w:r>
      <w:r w:rsidRPr="00DF72FB">
        <w:rPr>
          <w:szCs w:val="21"/>
        </w:rPr>
        <w:t>3.3</w:t>
      </w:r>
      <w:r w:rsidRPr="00DF72FB">
        <w:rPr>
          <w:rFonts w:hint="eastAsia"/>
          <w:szCs w:val="21"/>
        </w:rPr>
        <w:t>%</w:t>
      </w:r>
      <w:r w:rsidRPr="00DF72FB">
        <w:rPr>
          <w:rFonts w:hint="eastAsia"/>
          <w:szCs w:val="21"/>
        </w:rPr>
        <w:t>增加至</w:t>
      </w:r>
      <w:r w:rsidRPr="00DF72FB">
        <w:rPr>
          <w:rFonts w:hint="eastAsia"/>
          <w:szCs w:val="21"/>
        </w:rPr>
        <w:t>2007</w:t>
      </w:r>
      <w:r w:rsidRPr="00DF72FB">
        <w:rPr>
          <w:rFonts w:hint="eastAsia"/>
          <w:szCs w:val="21"/>
        </w:rPr>
        <w:t>年的</w:t>
      </w:r>
      <w:r w:rsidRPr="00DF72FB">
        <w:rPr>
          <w:szCs w:val="21"/>
        </w:rPr>
        <w:t>4.7</w:t>
      </w:r>
      <w:r w:rsidRPr="00DF72FB">
        <w:rPr>
          <w:rFonts w:hint="eastAsia"/>
          <w:szCs w:val="21"/>
        </w:rPr>
        <w:t>%</w:t>
      </w:r>
      <w:r w:rsidRPr="00DF72FB">
        <w:rPr>
          <w:rFonts w:hint="eastAsia"/>
          <w:szCs w:val="21"/>
        </w:rPr>
        <w:t>。</w:t>
      </w:r>
      <w:r w:rsidRPr="00DF72FB">
        <w:rPr>
          <w:szCs w:val="21"/>
        </w:rPr>
        <w:t xml:space="preserve"> </w:t>
      </w:r>
    </w:p>
    <w:p w:rsidR="00CB1431" w:rsidRPr="009A2CD5" w:rsidRDefault="00CB1431" w:rsidP="009A2CD5">
      <w:pPr>
        <w:pStyle w:val="H1"/>
        <w:spacing w:beforeLines="0" w:before="0"/>
        <w:rPr>
          <w:rFonts w:hint="eastAsia"/>
        </w:rPr>
      </w:pPr>
      <w:bookmarkStart w:id="55" w:name="_Toc240093154"/>
      <w:r w:rsidRPr="009A2CD5">
        <w:rPr>
          <w:rFonts w:hint="eastAsia"/>
        </w:rPr>
        <w:t>社会经济和文化指标</w:t>
      </w:r>
      <w:bookmarkEnd w:id="55"/>
    </w:p>
    <w:p w:rsidR="00CB1431" w:rsidRPr="00DF72FB" w:rsidRDefault="00CB1431" w:rsidP="00CB1431">
      <w:pPr>
        <w:spacing w:after="240" w:line="360" w:lineRule="exact"/>
        <w:rPr>
          <w:rFonts w:hint="eastAsia"/>
          <w:bCs/>
          <w:szCs w:val="21"/>
          <w:u w:val="single"/>
        </w:rPr>
      </w:pPr>
      <w:r w:rsidRPr="00DF72FB">
        <w:rPr>
          <w:rFonts w:hint="eastAsia"/>
          <w:bCs/>
          <w:szCs w:val="21"/>
          <w:u w:val="single"/>
        </w:rPr>
        <w:t>生活水平</w:t>
      </w:r>
    </w:p>
    <w:p w:rsidR="00CB1431" w:rsidRPr="00DF72FB" w:rsidRDefault="00CB1431" w:rsidP="00CB1431">
      <w:pPr>
        <w:widowControl/>
        <w:numPr>
          <w:ilvl w:val="1"/>
          <w:numId w:val="40"/>
        </w:numPr>
        <w:tabs>
          <w:tab w:val="clear" w:pos="720"/>
          <w:tab w:val="left" w:pos="1080"/>
        </w:tabs>
        <w:adjustRightInd/>
        <w:spacing w:after="240" w:line="360" w:lineRule="exact"/>
        <w:ind w:left="1080" w:hanging="1080"/>
        <w:textAlignment w:val="auto"/>
        <w:rPr>
          <w:szCs w:val="21"/>
        </w:rPr>
      </w:pPr>
      <w:r w:rsidRPr="00DF72FB">
        <w:rPr>
          <w:rFonts w:hint="eastAsia"/>
          <w:szCs w:val="21"/>
        </w:rPr>
        <w:t>联合国开发计划署（开发署）公布的《</w:t>
      </w:r>
      <w:r w:rsidRPr="00DF72FB">
        <w:rPr>
          <w:szCs w:val="21"/>
        </w:rPr>
        <w:t>2007/</w:t>
      </w:r>
      <w:r w:rsidRPr="00DF72FB">
        <w:rPr>
          <w:rFonts w:hint="eastAsia"/>
          <w:szCs w:val="21"/>
        </w:rPr>
        <w:t>20</w:t>
      </w:r>
      <w:r w:rsidRPr="00DF72FB">
        <w:rPr>
          <w:szCs w:val="21"/>
        </w:rPr>
        <w:t>08</w:t>
      </w:r>
      <w:r w:rsidRPr="00DF72FB">
        <w:rPr>
          <w:rFonts w:hint="eastAsia"/>
          <w:szCs w:val="21"/>
        </w:rPr>
        <w:t>年人类发展指数》列出</w:t>
      </w:r>
      <w:r w:rsidRPr="00DF72FB">
        <w:rPr>
          <w:rFonts w:hint="eastAsia"/>
          <w:szCs w:val="21"/>
        </w:rPr>
        <w:t>70</w:t>
      </w:r>
      <w:r w:rsidRPr="00DF72FB">
        <w:rPr>
          <w:rFonts w:hint="eastAsia"/>
          <w:szCs w:val="21"/>
        </w:rPr>
        <w:t>个高人类发展指数国家，新加坡位居第</w:t>
      </w:r>
      <w:r w:rsidRPr="00DF72FB">
        <w:rPr>
          <w:rFonts w:hint="eastAsia"/>
          <w:szCs w:val="21"/>
        </w:rPr>
        <w:t>25</w:t>
      </w:r>
      <w:r w:rsidRPr="00DF72FB">
        <w:rPr>
          <w:rFonts w:hint="eastAsia"/>
          <w:szCs w:val="21"/>
        </w:rPr>
        <w:t>位。在</w:t>
      </w:r>
      <w:r w:rsidRPr="00DF72FB">
        <w:rPr>
          <w:rFonts w:hint="eastAsia"/>
          <w:szCs w:val="21"/>
        </w:rPr>
        <w:t>2007</w:t>
      </w:r>
      <w:r w:rsidRPr="00DF72FB">
        <w:rPr>
          <w:rFonts w:hint="eastAsia"/>
          <w:szCs w:val="21"/>
        </w:rPr>
        <w:t>年美世全球生活质量指数中，新加坡位居亚洲生活质量榜首。</w:t>
      </w:r>
    </w:p>
    <w:p w:rsidR="00CB1431" w:rsidRPr="00DF72FB" w:rsidRDefault="00CB1431" w:rsidP="00CB1431">
      <w:pPr>
        <w:widowControl/>
        <w:numPr>
          <w:ilvl w:val="1"/>
          <w:numId w:val="40"/>
        </w:numPr>
        <w:tabs>
          <w:tab w:val="clear" w:pos="720"/>
          <w:tab w:val="num" w:pos="1080"/>
        </w:tabs>
        <w:adjustRightInd/>
        <w:spacing w:after="240" w:line="360" w:lineRule="exact"/>
        <w:ind w:left="1080" w:hanging="1080"/>
        <w:textAlignment w:val="auto"/>
        <w:rPr>
          <w:szCs w:val="21"/>
        </w:rPr>
      </w:pPr>
      <w:r w:rsidRPr="00DF72FB">
        <w:rPr>
          <w:rFonts w:hint="eastAsia"/>
          <w:szCs w:val="21"/>
        </w:rPr>
        <w:t>新加坡的社会经济发展可以归功于持续的政治稳定、优质的司法管理以及高度完善的政府体系。</w:t>
      </w:r>
      <w:r w:rsidRPr="00DF72FB">
        <w:rPr>
          <w:rFonts w:hint="eastAsia"/>
          <w:szCs w:val="21"/>
        </w:rPr>
        <w:t>2007</w:t>
      </w:r>
      <w:r w:rsidRPr="00DF72FB">
        <w:rPr>
          <w:rFonts w:hint="eastAsia"/>
          <w:szCs w:val="21"/>
        </w:rPr>
        <w:t>年，根据政经风险咨询机构的报告，新加坡是亚洲政局最稳定的国家，在亚洲</w:t>
      </w:r>
      <w:r w:rsidRPr="00DF72FB">
        <w:rPr>
          <w:rFonts w:hint="eastAsia"/>
          <w:szCs w:val="21"/>
        </w:rPr>
        <w:t>14</w:t>
      </w:r>
      <w:r w:rsidRPr="00DF72FB">
        <w:rPr>
          <w:rFonts w:hint="eastAsia"/>
          <w:szCs w:val="21"/>
        </w:rPr>
        <w:t>个管辖区中，新加坡司法系统以其出色的表现位居第二。在政府廉政方面，新加坡得分最高，政府官员腐败程度在亚洲最低（为</w:t>
      </w:r>
      <w:r w:rsidRPr="00DF72FB">
        <w:rPr>
          <w:rFonts w:hint="eastAsia"/>
          <w:szCs w:val="21"/>
        </w:rPr>
        <w:t>1.3</w:t>
      </w:r>
      <w:r w:rsidRPr="00DF72FB">
        <w:rPr>
          <w:rFonts w:hint="eastAsia"/>
          <w:szCs w:val="21"/>
        </w:rPr>
        <w:t>）。</w:t>
      </w:r>
    </w:p>
    <w:p w:rsidR="00CB1431" w:rsidRPr="00DF72FB" w:rsidRDefault="00CB1431" w:rsidP="00CB1431">
      <w:pPr>
        <w:widowControl/>
        <w:numPr>
          <w:ilvl w:val="1"/>
          <w:numId w:val="40"/>
        </w:numPr>
        <w:tabs>
          <w:tab w:val="clear" w:pos="720"/>
          <w:tab w:val="num" w:pos="1080"/>
        </w:tabs>
        <w:adjustRightInd/>
        <w:spacing w:after="240" w:line="360" w:lineRule="exact"/>
        <w:ind w:left="1080" w:hanging="1080"/>
        <w:textAlignment w:val="auto"/>
        <w:rPr>
          <w:szCs w:val="21"/>
        </w:rPr>
      </w:pPr>
      <w:r w:rsidRPr="00DF72FB">
        <w:rPr>
          <w:szCs w:val="21"/>
        </w:rPr>
        <w:t>2007</w:t>
      </w:r>
      <w:r w:rsidRPr="00DF72FB">
        <w:rPr>
          <w:rFonts w:hint="eastAsia"/>
          <w:szCs w:val="21"/>
        </w:rPr>
        <w:t>年，新加坡国内生产总值为</w:t>
      </w:r>
      <w:r w:rsidRPr="00DF72FB">
        <w:rPr>
          <w:rFonts w:hint="eastAsia"/>
          <w:szCs w:val="21"/>
        </w:rPr>
        <w:t>2</w:t>
      </w:r>
      <w:r w:rsidR="001F1FF8">
        <w:rPr>
          <w:rFonts w:hint="eastAsia"/>
          <w:szCs w:val="21"/>
        </w:rPr>
        <w:t xml:space="preserve"> </w:t>
      </w:r>
      <w:r w:rsidRPr="00DF72FB">
        <w:rPr>
          <w:rFonts w:hint="eastAsia"/>
          <w:szCs w:val="21"/>
        </w:rPr>
        <w:t>430</w:t>
      </w:r>
      <w:r w:rsidRPr="00DF72FB">
        <w:rPr>
          <w:rFonts w:hint="eastAsia"/>
          <w:szCs w:val="21"/>
        </w:rPr>
        <w:t>亿新元，人均国内生产总值为</w:t>
      </w:r>
      <w:r w:rsidRPr="00DF72FB">
        <w:rPr>
          <w:szCs w:val="21"/>
        </w:rPr>
        <w:t>52</w:t>
      </w:r>
      <w:r w:rsidR="001F1FF8">
        <w:rPr>
          <w:rFonts w:hint="eastAsia"/>
          <w:szCs w:val="21"/>
        </w:rPr>
        <w:t xml:space="preserve"> </w:t>
      </w:r>
      <w:r w:rsidRPr="00DF72FB">
        <w:rPr>
          <w:szCs w:val="21"/>
        </w:rPr>
        <w:t>994</w:t>
      </w:r>
      <w:r w:rsidRPr="00DF72FB">
        <w:rPr>
          <w:rFonts w:hint="eastAsia"/>
          <w:szCs w:val="21"/>
        </w:rPr>
        <w:t>新元。</w:t>
      </w:r>
      <w:r w:rsidRPr="00DF72FB">
        <w:rPr>
          <w:rFonts w:hint="eastAsia"/>
          <w:szCs w:val="21"/>
        </w:rPr>
        <w:t>2007</w:t>
      </w:r>
      <w:r w:rsidRPr="00DF72FB">
        <w:rPr>
          <w:rFonts w:hint="eastAsia"/>
          <w:szCs w:val="21"/>
        </w:rPr>
        <w:t>年，新加坡经济继续保持良好的增长势头，实际增长率为</w:t>
      </w:r>
      <w:r w:rsidRPr="00DF72FB">
        <w:rPr>
          <w:szCs w:val="21"/>
        </w:rPr>
        <w:t>7.7%</w:t>
      </w:r>
      <w:r w:rsidRPr="00DF72FB">
        <w:rPr>
          <w:rFonts w:hint="eastAsia"/>
          <w:szCs w:val="21"/>
        </w:rPr>
        <w:t>。</w:t>
      </w:r>
    </w:p>
    <w:p w:rsidR="00CB1431" w:rsidRPr="00DF72FB" w:rsidRDefault="00CB1431" w:rsidP="00CB1431">
      <w:pPr>
        <w:widowControl/>
        <w:numPr>
          <w:ilvl w:val="1"/>
          <w:numId w:val="40"/>
        </w:numPr>
        <w:tabs>
          <w:tab w:val="clear" w:pos="720"/>
          <w:tab w:val="num" w:pos="1080"/>
        </w:tabs>
        <w:adjustRightInd/>
        <w:spacing w:after="240" w:line="360" w:lineRule="exact"/>
        <w:ind w:left="1080" w:hanging="1080"/>
        <w:textAlignment w:val="auto"/>
        <w:rPr>
          <w:szCs w:val="21"/>
        </w:rPr>
      </w:pPr>
      <w:r w:rsidRPr="00DF72FB">
        <w:rPr>
          <w:rFonts w:hint="eastAsia"/>
          <w:szCs w:val="21"/>
        </w:rPr>
        <w:t>新加坡居民的收入分配相对公平。</w:t>
      </w:r>
      <w:r w:rsidRPr="00DF72FB">
        <w:rPr>
          <w:rFonts w:hint="eastAsia"/>
          <w:szCs w:val="21"/>
        </w:rPr>
        <w:t>2007</w:t>
      </w:r>
      <w:r w:rsidRPr="00DF72FB">
        <w:rPr>
          <w:rFonts w:hint="eastAsia"/>
          <w:szCs w:val="21"/>
        </w:rPr>
        <w:t>年</w:t>
      </w:r>
      <w:r w:rsidRPr="00DF72FB">
        <w:rPr>
          <w:rFonts w:hint="eastAsia"/>
          <w:szCs w:val="21"/>
        </w:rPr>
        <w:t>6</w:t>
      </w:r>
      <w:r w:rsidRPr="00DF72FB">
        <w:rPr>
          <w:rFonts w:hint="eastAsia"/>
          <w:szCs w:val="21"/>
        </w:rPr>
        <w:t>月，新加坡全职就业居民的平均月薪为</w:t>
      </w:r>
      <w:r w:rsidRPr="00DF72FB">
        <w:rPr>
          <w:szCs w:val="21"/>
        </w:rPr>
        <w:t>2</w:t>
      </w:r>
      <w:r w:rsidRPr="00DF72FB">
        <w:rPr>
          <w:rFonts w:hint="eastAsia"/>
          <w:szCs w:val="21"/>
        </w:rPr>
        <w:t xml:space="preserve"> </w:t>
      </w:r>
      <w:r w:rsidRPr="00DF72FB">
        <w:rPr>
          <w:szCs w:val="21"/>
        </w:rPr>
        <w:t>300</w:t>
      </w:r>
      <w:r w:rsidRPr="00DF72FB">
        <w:rPr>
          <w:rFonts w:hint="eastAsia"/>
          <w:szCs w:val="21"/>
        </w:rPr>
        <w:t>新元，而</w:t>
      </w:r>
      <w:r w:rsidRPr="00DF72FB">
        <w:rPr>
          <w:rFonts w:hint="eastAsia"/>
          <w:szCs w:val="21"/>
        </w:rPr>
        <w:t>2003</w:t>
      </w:r>
      <w:r w:rsidRPr="00DF72FB">
        <w:rPr>
          <w:rFonts w:hint="eastAsia"/>
          <w:szCs w:val="21"/>
        </w:rPr>
        <w:t>年为</w:t>
      </w:r>
      <w:r w:rsidRPr="00DF72FB">
        <w:rPr>
          <w:szCs w:val="21"/>
        </w:rPr>
        <w:t>2</w:t>
      </w:r>
      <w:r w:rsidRPr="00DF72FB">
        <w:rPr>
          <w:rFonts w:hint="eastAsia"/>
          <w:szCs w:val="21"/>
        </w:rPr>
        <w:t xml:space="preserve"> </w:t>
      </w:r>
      <w:r w:rsidRPr="00DF72FB">
        <w:rPr>
          <w:szCs w:val="21"/>
        </w:rPr>
        <w:t>100</w:t>
      </w:r>
      <w:r w:rsidRPr="00DF72FB">
        <w:rPr>
          <w:rFonts w:hint="eastAsia"/>
          <w:szCs w:val="21"/>
        </w:rPr>
        <w:t>新元，年增长率为</w:t>
      </w:r>
      <w:r w:rsidRPr="00DF72FB">
        <w:rPr>
          <w:szCs w:val="21"/>
        </w:rPr>
        <w:t>2.7 %</w:t>
      </w:r>
      <w:r w:rsidRPr="00DF72FB">
        <w:rPr>
          <w:rFonts w:hint="eastAsia"/>
          <w:szCs w:val="21"/>
        </w:rPr>
        <w:t>。</w:t>
      </w:r>
    </w:p>
    <w:p w:rsidR="00CB1431" w:rsidRPr="00DF72FB" w:rsidRDefault="00CB1431" w:rsidP="00CB1431">
      <w:pPr>
        <w:spacing w:after="240" w:line="360" w:lineRule="exact"/>
        <w:rPr>
          <w:rFonts w:hint="eastAsia"/>
          <w:bCs/>
          <w:szCs w:val="21"/>
          <w:u w:val="single"/>
        </w:rPr>
      </w:pPr>
      <w:r w:rsidRPr="00DF72FB">
        <w:rPr>
          <w:rFonts w:hint="eastAsia"/>
          <w:bCs/>
          <w:szCs w:val="21"/>
          <w:u w:val="single"/>
        </w:rPr>
        <w:t>通货膨胀率</w:t>
      </w:r>
    </w:p>
    <w:p w:rsidR="00CB1431" w:rsidRPr="00DF72FB" w:rsidRDefault="00CB1431" w:rsidP="00CB1431">
      <w:pPr>
        <w:widowControl/>
        <w:numPr>
          <w:ilvl w:val="1"/>
          <w:numId w:val="40"/>
        </w:numPr>
        <w:tabs>
          <w:tab w:val="clear" w:pos="720"/>
          <w:tab w:val="num" w:pos="1080"/>
        </w:tabs>
        <w:adjustRightInd/>
        <w:spacing w:after="240" w:line="360" w:lineRule="exact"/>
        <w:ind w:left="1080" w:hanging="1080"/>
        <w:textAlignment w:val="auto"/>
        <w:rPr>
          <w:szCs w:val="21"/>
        </w:rPr>
      </w:pPr>
      <w:r w:rsidRPr="00DF72FB">
        <w:rPr>
          <w:rFonts w:hint="eastAsia"/>
          <w:szCs w:val="21"/>
        </w:rPr>
        <w:t>2007</w:t>
      </w:r>
      <w:r w:rsidRPr="00DF72FB">
        <w:rPr>
          <w:rFonts w:hint="eastAsia"/>
          <w:szCs w:val="21"/>
        </w:rPr>
        <w:t>年通货膨胀率为</w:t>
      </w:r>
      <w:r w:rsidRPr="00DF72FB">
        <w:rPr>
          <w:szCs w:val="21"/>
        </w:rPr>
        <w:t>2.1%</w:t>
      </w:r>
      <w:r w:rsidRPr="00DF72FB">
        <w:rPr>
          <w:rFonts w:hint="eastAsia"/>
          <w:szCs w:val="21"/>
        </w:rPr>
        <w:t>。</w:t>
      </w:r>
    </w:p>
    <w:p w:rsidR="00CB1431" w:rsidRPr="00DF72FB" w:rsidRDefault="00CB1431" w:rsidP="00CB1431">
      <w:pPr>
        <w:spacing w:after="240" w:line="360" w:lineRule="exact"/>
        <w:rPr>
          <w:rFonts w:hint="eastAsia"/>
          <w:bCs/>
          <w:szCs w:val="21"/>
          <w:u w:val="single"/>
        </w:rPr>
      </w:pPr>
      <w:r w:rsidRPr="00DF72FB">
        <w:rPr>
          <w:rFonts w:hint="eastAsia"/>
          <w:bCs/>
          <w:szCs w:val="21"/>
          <w:u w:val="single"/>
        </w:rPr>
        <w:t>外债</w:t>
      </w:r>
    </w:p>
    <w:p w:rsidR="00CB1431" w:rsidRPr="00DF72FB" w:rsidRDefault="00CB1431" w:rsidP="00CB1431">
      <w:pPr>
        <w:widowControl/>
        <w:numPr>
          <w:ilvl w:val="1"/>
          <w:numId w:val="40"/>
        </w:numPr>
        <w:tabs>
          <w:tab w:val="clear" w:pos="720"/>
          <w:tab w:val="num" w:pos="1080"/>
        </w:tabs>
        <w:adjustRightInd/>
        <w:spacing w:after="240" w:line="360" w:lineRule="exact"/>
        <w:ind w:left="1080" w:hanging="1080"/>
        <w:textAlignment w:val="auto"/>
        <w:rPr>
          <w:szCs w:val="21"/>
        </w:rPr>
      </w:pPr>
      <w:r w:rsidRPr="00DF72FB">
        <w:rPr>
          <w:rFonts w:hint="eastAsia"/>
          <w:szCs w:val="21"/>
        </w:rPr>
        <w:t>新加坡公共部门没有外债。</w:t>
      </w:r>
    </w:p>
    <w:p w:rsidR="00CB1431" w:rsidRPr="00DF72FB" w:rsidRDefault="00CB1431" w:rsidP="00CB1431">
      <w:pPr>
        <w:spacing w:after="240" w:line="360" w:lineRule="exact"/>
        <w:rPr>
          <w:rFonts w:hint="eastAsia"/>
          <w:bCs/>
          <w:szCs w:val="21"/>
          <w:u w:val="single"/>
        </w:rPr>
      </w:pPr>
      <w:r w:rsidRPr="00DF72FB">
        <w:rPr>
          <w:rFonts w:hint="eastAsia"/>
          <w:bCs/>
          <w:szCs w:val="21"/>
          <w:u w:val="single"/>
        </w:rPr>
        <w:t>失业率</w:t>
      </w:r>
    </w:p>
    <w:p w:rsidR="00CB1431" w:rsidRPr="00DF72FB" w:rsidRDefault="00CB1431" w:rsidP="00CB1431">
      <w:pPr>
        <w:widowControl/>
        <w:numPr>
          <w:ilvl w:val="1"/>
          <w:numId w:val="40"/>
        </w:numPr>
        <w:tabs>
          <w:tab w:val="clear" w:pos="720"/>
          <w:tab w:val="num" w:pos="1080"/>
        </w:tabs>
        <w:adjustRightInd/>
        <w:spacing w:after="240" w:line="360" w:lineRule="exact"/>
        <w:ind w:left="1080" w:hanging="1080"/>
        <w:textAlignment w:val="auto"/>
        <w:rPr>
          <w:szCs w:val="21"/>
        </w:rPr>
      </w:pPr>
      <w:r w:rsidRPr="00DF72FB">
        <w:rPr>
          <w:rFonts w:hint="eastAsia"/>
          <w:szCs w:val="21"/>
        </w:rPr>
        <w:t>2007</w:t>
      </w:r>
      <w:r w:rsidRPr="00DF72FB">
        <w:rPr>
          <w:rFonts w:hint="eastAsia"/>
          <w:szCs w:val="21"/>
        </w:rPr>
        <w:t>年</w:t>
      </w:r>
      <w:r w:rsidRPr="00DF72FB">
        <w:rPr>
          <w:rFonts w:hint="eastAsia"/>
          <w:szCs w:val="21"/>
        </w:rPr>
        <w:t>6</w:t>
      </w:r>
      <w:r w:rsidRPr="00DF72FB">
        <w:rPr>
          <w:rFonts w:hint="eastAsia"/>
          <w:szCs w:val="21"/>
        </w:rPr>
        <w:t>月，新加坡的劳动力有</w:t>
      </w:r>
      <w:r w:rsidRPr="00DF72FB">
        <w:rPr>
          <w:rFonts w:hint="eastAsia"/>
          <w:szCs w:val="21"/>
        </w:rPr>
        <w:t>275.1</w:t>
      </w:r>
      <w:r w:rsidRPr="00DF72FB">
        <w:rPr>
          <w:rFonts w:hint="eastAsia"/>
          <w:szCs w:val="21"/>
        </w:rPr>
        <w:t>万人。居民劳动参与率为</w:t>
      </w:r>
      <w:r w:rsidRPr="00DF72FB">
        <w:rPr>
          <w:szCs w:val="21"/>
        </w:rPr>
        <w:t>65.1%</w:t>
      </w:r>
      <w:r w:rsidRPr="00DF72FB">
        <w:rPr>
          <w:rFonts w:hint="eastAsia"/>
          <w:szCs w:val="21"/>
        </w:rPr>
        <w:t>。</w:t>
      </w:r>
      <w:r w:rsidRPr="00DF72FB">
        <w:rPr>
          <w:rFonts w:hint="eastAsia"/>
          <w:szCs w:val="21"/>
        </w:rPr>
        <w:t>2006</w:t>
      </w:r>
      <w:r w:rsidRPr="00DF72FB">
        <w:rPr>
          <w:rFonts w:hint="eastAsia"/>
          <w:szCs w:val="21"/>
        </w:rPr>
        <w:t>年，</w:t>
      </w:r>
      <w:r w:rsidRPr="00DF72FB">
        <w:rPr>
          <w:rFonts w:hint="eastAsia"/>
          <w:szCs w:val="21"/>
        </w:rPr>
        <w:t>15</w:t>
      </w:r>
      <w:r w:rsidRPr="00DF72FB">
        <w:rPr>
          <w:rFonts w:hint="eastAsia"/>
          <w:szCs w:val="21"/>
        </w:rPr>
        <w:t>岁</w:t>
      </w:r>
      <w:r w:rsidR="00B2654D">
        <w:rPr>
          <w:rFonts w:hint="eastAsia"/>
          <w:szCs w:val="21"/>
        </w:rPr>
        <w:t>及</w:t>
      </w:r>
      <w:r w:rsidRPr="00DF72FB">
        <w:rPr>
          <w:rFonts w:hint="eastAsia"/>
          <w:szCs w:val="21"/>
        </w:rPr>
        <w:t>以上女性居民人口中有</w:t>
      </w:r>
      <w:r w:rsidRPr="00DF72FB">
        <w:rPr>
          <w:szCs w:val="21"/>
        </w:rPr>
        <w:t>54%</w:t>
      </w:r>
      <w:r w:rsidRPr="00DF72FB">
        <w:rPr>
          <w:rFonts w:hint="eastAsia"/>
          <w:szCs w:val="21"/>
        </w:rPr>
        <w:t>参加工作，而</w:t>
      </w:r>
      <w:r w:rsidRPr="00DF72FB">
        <w:rPr>
          <w:rFonts w:hint="eastAsia"/>
          <w:szCs w:val="21"/>
        </w:rPr>
        <w:t>1996</w:t>
      </w:r>
      <w:r w:rsidRPr="00DF72FB">
        <w:rPr>
          <w:rFonts w:hint="eastAsia"/>
          <w:szCs w:val="21"/>
        </w:rPr>
        <w:t>年为</w:t>
      </w:r>
      <w:r w:rsidRPr="00DF72FB">
        <w:rPr>
          <w:szCs w:val="21"/>
        </w:rPr>
        <w:t>50%</w:t>
      </w:r>
      <w:r w:rsidRPr="00DF72FB">
        <w:rPr>
          <w:rFonts w:hint="eastAsia"/>
          <w:szCs w:val="21"/>
        </w:rPr>
        <w:t>。</w:t>
      </w:r>
      <w:r w:rsidRPr="00DF72FB">
        <w:rPr>
          <w:rFonts w:hint="eastAsia"/>
          <w:szCs w:val="21"/>
        </w:rPr>
        <w:t>2007</w:t>
      </w:r>
      <w:r w:rsidRPr="00DF72FB">
        <w:rPr>
          <w:rFonts w:hint="eastAsia"/>
          <w:szCs w:val="21"/>
        </w:rPr>
        <w:t>年，平均失业率为</w:t>
      </w:r>
      <w:r w:rsidRPr="00DF72FB">
        <w:rPr>
          <w:szCs w:val="21"/>
        </w:rPr>
        <w:t>2.1%</w:t>
      </w:r>
      <w:r w:rsidRPr="00DF72FB">
        <w:rPr>
          <w:rFonts w:hint="eastAsia"/>
          <w:szCs w:val="21"/>
        </w:rPr>
        <w:t>，比</w:t>
      </w:r>
      <w:r w:rsidRPr="00DF72FB">
        <w:rPr>
          <w:rFonts w:hint="eastAsia"/>
          <w:szCs w:val="21"/>
        </w:rPr>
        <w:t>2003</w:t>
      </w:r>
      <w:r w:rsidRPr="00DF72FB">
        <w:rPr>
          <w:rFonts w:hint="eastAsia"/>
          <w:szCs w:val="21"/>
        </w:rPr>
        <w:t>年的</w:t>
      </w:r>
      <w:r w:rsidRPr="00DF72FB">
        <w:rPr>
          <w:szCs w:val="21"/>
        </w:rPr>
        <w:t>4.0%</w:t>
      </w:r>
      <w:r w:rsidRPr="00DF72FB">
        <w:rPr>
          <w:rFonts w:hint="eastAsia"/>
          <w:szCs w:val="21"/>
        </w:rPr>
        <w:t>有所下降。</w:t>
      </w:r>
    </w:p>
    <w:p w:rsidR="00CB1431" w:rsidRPr="00DF72FB" w:rsidRDefault="00CB1431" w:rsidP="00CB1431">
      <w:pPr>
        <w:spacing w:after="240" w:line="360" w:lineRule="exact"/>
        <w:rPr>
          <w:rFonts w:hint="eastAsia"/>
          <w:bCs/>
          <w:szCs w:val="21"/>
          <w:u w:val="single"/>
        </w:rPr>
      </w:pPr>
      <w:r w:rsidRPr="00DF72FB">
        <w:rPr>
          <w:rFonts w:hint="eastAsia"/>
          <w:bCs/>
          <w:szCs w:val="21"/>
          <w:u w:val="single"/>
        </w:rPr>
        <w:t>识字率</w:t>
      </w:r>
    </w:p>
    <w:p w:rsidR="00CB1431" w:rsidRPr="00DF72FB" w:rsidRDefault="00CB1431" w:rsidP="00CB1431">
      <w:pPr>
        <w:widowControl/>
        <w:numPr>
          <w:ilvl w:val="1"/>
          <w:numId w:val="40"/>
        </w:numPr>
        <w:tabs>
          <w:tab w:val="clear" w:pos="720"/>
          <w:tab w:val="num" w:pos="1080"/>
        </w:tabs>
        <w:adjustRightInd/>
        <w:spacing w:after="240" w:line="360" w:lineRule="exact"/>
        <w:ind w:left="1080" w:hanging="1080"/>
        <w:textAlignment w:val="auto"/>
        <w:rPr>
          <w:szCs w:val="21"/>
        </w:rPr>
      </w:pPr>
      <w:r w:rsidRPr="00DF72FB">
        <w:rPr>
          <w:rFonts w:hint="eastAsia"/>
          <w:szCs w:val="21"/>
        </w:rPr>
        <w:t>2007</w:t>
      </w:r>
      <w:r w:rsidRPr="00DF72FB">
        <w:rPr>
          <w:rFonts w:hint="eastAsia"/>
          <w:szCs w:val="21"/>
        </w:rPr>
        <w:t>年，新加坡</w:t>
      </w:r>
      <w:r w:rsidRPr="00DF72FB">
        <w:rPr>
          <w:rFonts w:hint="eastAsia"/>
          <w:szCs w:val="21"/>
        </w:rPr>
        <w:t>15</w:t>
      </w:r>
      <w:r w:rsidRPr="00DF72FB">
        <w:rPr>
          <w:rFonts w:hint="eastAsia"/>
          <w:szCs w:val="21"/>
        </w:rPr>
        <w:t>岁</w:t>
      </w:r>
      <w:r w:rsidR="00B2654D">
        <w:rPr>
          <w:rFonts w:hint="eastAsia"/>
          <w:szCs w:val="21"/>
        </w:rPr>
        <w:t>及</w:t>
      </w:r>
      <w:r w:rsidRPr="00DF72FB">
        <w:rPr>
          <w:rFonts w:hint="eastAsia"/>
          <w:szCs w:val="21"/>
        </w:rPr>
        <w:t>以上居民的识字率为</w:t>
      </w:r>
      <w:r w:rsidRPr="00DF72FB">
        <w:rPr>
          <w:szCs w:val="21"/>
        </w:rPr>
        <w:t>95.7%</w:t>
      </w:r>
      <w:r w:rsidRPr="00DF72FB">
        <w:rPr>
          <w:rFonts w:hint="eastAsia"/>
          <w:szCs w:val="21"/>
        </w:rPr>
        <w:t>，平均受教育</w:t>
      </w:r>
      <w:r w:rsidRPr="00DF72FB">
        <w:rPr>
          <w:rFonts w:hint="eastAsia"/>
          <w:szCs w:val="21"/>
        </w:rPr>
        <w:t>9.4</w:t>
      </w:r>
      <w:r w:rsidRPr="00DF72FB">
        <w:rPr>
          <w:rFonts w:hint="eastAsia"/>
          <w:szCs w:val="21"/>
        </w:rPr>
        <w:t>年；</w:t>
      </w:r>
      <w:r w:rsidRPr="00DF72FB">
        <w:rPr>
          <w:rFonts w:hint="eastAsia"/>
          <w:szCs w:val="21"/>
        </w:rPr>
        <w:t>25</w:t>
      </w:r>
      <w:r w:rsidRPr="00DF72FB">
        <w:rPr>
          <w:rFonts w:hint="eastAsia"/>
          <w:szCs w:val="21"/>
        </w:rPr>
        <w:t>岁至</w:t>
      </w:r>
      <w:r w:rsidRPr="00DF72FB">
        <w:rPr>
          <w:rFonts w:hint="eastAsia"/>
          <w:szCs w:val="21"/>
        </w:rPr>
        <w:t>34</w:t>
      </w:r>
      <w:r w:rsidRPr="00DF72FB">
        <w:rPr>
          <w:rFonts w:hint="eastAsia"/>
          <w:szCs w:val="21"/>
        </w:rPr>
        <w:t>岁居民中有</w:t>
      </w:r>
      <w:r w:rsidRPr="00DF72FB">
        <w:rPr>
          <w:szCs w:val="21"/>
        </w:rPr>
        <w:t>59%</w:t>
      </w:r>
      <w:r w:rsidRPr="00DF72FB">
        <w:rPr>
          <w:rFonts w:hint="eastAsia"/>
          <w:szCs w:val="21"/>
        </w:rPr>
        <w:t>拥有理工学院或大学文凭。</w:t>
      </w:r>
    </w:p>
    <w:p w:rsidR="00CB1431" w:rsidRPr="00DF72FB" w:rsidRDefault="00CB1431" w:rsidP="00CB1431">
      <w:pPr>
        <w:spacing w:after="240" w:line="360" w:lineRule="exact"/>
        <w:rPr>
          <w:rFonts w:hint="eastAsia"/>
          <w:bCs/>
          <w:szCs w:val="21"/>
          <w:u w:val="single"/>
        </w:rPr>
      </w:pPr>
      <w:r w:rsidRPr="00DF72FB">
        <w:rPr>
          <w:rFonts w:hint="eastAsia"/>
          <w:bCs/>
          <w:szCs w:val="21"/>
          <w:u w:val="single"/>
        </w:rPr>
        <w:t>宗教</w:t>
      </w:r>
    </w:p>
    <w:p w:rsidR="00CB1431" w:rsidRPr="00DF72FB" w:rsidRDefault="00CB1431" w:rsidP="00CB1431">
      <w:pPr>
        <w:widowControl/>
        <w:numPr>
          <w:ilvl w:val="1"/>
          <w:numId w:val="40"/>
        </w:numPr>
        <w:tabs>
          <w:tab w:val="clear" w:pos="720"/>
          <w:tab w:val="num" w:pos="1080"/>
        </w:tabs>
        <w:adjustRightInd/>
        <w:spacing w:after="240" w:line="360" w:lineRule="exact"/>
        <w:ind w:left="1080" w:hanging="1080"/>
        <w:textAlignment w:val="auto"/>
        <w:rPr>
          <w:szCs w:val="21"/>
        </w:rPr>
      </w:pPr>
      <w:r w:rsidRPr="00DF72FB">
        <w:rPr>
          <w:rFonts w:hint="eastAsia"/>
          <w:szCs w:val="21"/>
        </w:rPr>
        <w:t>新加坡的主要宗教有：佛教、道教、伊斯兰教、基督教和印度教。</w:t>
      </w:r>
      <w:r w:rsidRPr="00DF72FB">
        <w:rPr>
          <w:rFonts w:hint="eastAsia"/>
          <w:szCs w:val="21"/>
        </w:rPr>
        <w:t>2000</w:t>
      </w:r>
      <w:r w:rsidRPr="00DF72FB">
        <w:rPr>
          <w:rFonts w:hint="eastAsia"/>
          <w:szCs w:val="21"/>
        </w:rPr>
        <w:t>年人口普查结果显示，</w:t>
      </w:r>
      <w:r w:rsidRPr="00DF72FB">
        <w:rPr>
          <w:szCs w:val="21"/>
        </w:rPr>
        <w:t>85%</w:t>
      </w:r>
      <w:r w:rsidRPr="00DF72FB">
        <w:rPr>
          <w:rFonts w:hint="eastAsia"/>
          <w:szCs w:val="21"/>
        </w:rPr>
        <w:t>的新加坡居民表示自己有宗教信仰或精神信仰。</w:t>
      </w:r>
      <w:r w:rsidRPr="00DF72FB">
        <w:rPr>
          <w:szCs w:val="21"/>
        </w:rPr>
        <w:t>43%</w:t>
      </w:r>
      <w:r w:rsidRPr="00DF72FB">
        <w:rPr>
          <w:rFonts w:hint="eastAsia"/>
          <w:szCs w:val="21"/>
        </w:rPr>
        <w:t>的居民是佛教徒、</w:t>
      </w:r>
      <w:r w:rsidRPr="00DF72FB">
        <w:rPr>
          <w:szCs w:val="21"/>
        </w:rPr>
        <w:t xml:space="preserve">15% </w:t>
      </w:r>
      <w:r w:rsidRPr="00DF72FB">
        <w:rPr>
          <w:rFonts w:hint="eastAsia"/>
          <w:szCs w:val="21"/>
        </w:rPr>
        <w:t>是穆斯林、</w:t>
      </w:r>
      <w:r w:rsidRPr="00DF72FB">
        <w:rPr>
          <w:szCs w:val="21"/>
        </w:rPr>
        <w:t xml:space="preserve">15% </w:t>
      </w:r>
      <w:r w:rsidRPr="00DF72FB">
        <w:rPr>
          <w:rFonts w:hint="eastAsia"/>
          <w:szCs w:val="21"/>
        </w:rPr>
        <w:t>是基督徒、</w:t>
      </w:r>
      <w:r w:rsidRPr="00DF72FB">
        <w:rPr>
          <w:szCs w:val="21"/>
        </w:rPr>
        <w:t>9%</w:t>
      </w:r>
      <w:r w:rsidRPr="00DF72FB">
        <w:rPr>
          <w:rFonts w:hint="eastAsia"/>
          <w:szCs w:val="21"/>
        </w:rPr>
        <w:t>是道教徒、</w:t>
      </w:r>
      <w:r w:rsidRPr="00DF72FB">
        <w:rPr>
          <w:szCs w:val="21"/>
        </w:rPr>
        <w:t>4%</w:t>
      </w:r>
      <w:r w:rsidRPr="00DF72FB">
        <w:rPr>
          <w:rFonts w:hint="eastAsia"/>
          <w:szCs w:val="21"/>
        </w:rPr>
        <w:t>是印度教徒。</w:t>
      </w:r>
    </w:p>
    <w:p w:rsidR="00CB1431" w:rsidRPr="001F1FF8" w:rsidRDefault="00CB1431" w:rsidP="001F1FF8">
      <w:pPr>
        <w:pStyle w:val="H1"/>
        <w:spacing w:beforeLines="0" w:before="0"/>
        <w:rPr>
          <w:rFonts w:hint="eastAsia"/>
        </w:rPr>
      </w:pPr>
      <w:bookmarkStart w:id="56" w:name="_Toc240093155"/>
      <w:r w:rsidRPr="001F1FF8">
        <w:rPr>
          <w:rFonts w:hint="eastAsia"/>
        </w:rPr>
        <w:t>新加坡的政治制度</w:t>
      </w:r>
      <w:bookmarkEnd w:id="56"/>
    </w:p>
    <w:p w:rsidR="00CB1431" w:rsidRPr="00DF72FB" w:rsidRDefault="00CB1431" w:rsidP="00CB1431">
      <w:pPr>
        <w:autoSpaceDE w:val="0"/>
        <w:autoSpaceDN w:val="0"/>
        <w:spacing w:after="240" w:line="360" w:lineRule="exact"/>
        <w:rPr>
          <w:bCs/>
          <w:szCs w:val="21"/>
          <w:u w:val="single"/>
        </w:rPr>
      </w:pPr>
      <w:r w:rsidRPr="00DF72FB">
        <w:rPr>
          <w:rFonts w:hint="eastAsia"/>
          <w:bCs/>
          <w:szCs w:val="21"/>
          <w:u w:val="single"/>
        </w:rPr>
        <w:t>新加坡独立史</w:t>
      </w:r>
    </w:p>
    <w:p w:rsidR="00CB1431" w:rsidRPr="00DF72FB" w:rsidRDefault="00CB1431" w:rsidP="00CB1431">
      <w:pPr>
        <w:widowControl/>
        <w:numPr>
          <w:ilvl w:val="1"/>
          <w:numId w:val="26"/>
        </w:numPr>
        <w:tabs>
          <w:tab w:val="clear" w:pos="720"/>
          <w:tab w:val="num" w:pos="1080"/>
        </w:tabs>
        <w:autoSpaceDE w:val="0"/>
        <w:autoSpaceDN w:val="0"/>
        <w:spacing w:after="240" w:line="360" w:lineRule="exact"/>
        <w:ind w:left="1080" w:hanging="1080"/>
        <w:textAlignment w:val="auto"/>
        <w:rPr>
          <w:szCs w:val="21"/>
        </w:rPr>
      </w:pPr>
      <w:r w:rsidRPr="00DF72FB">
        <w:rPr>
          <w:rFonts w:hint="eastAsia"/>
          <w:szCs w:val="21"/>
        </w:rPr>
        <w:t>大约</w:t>
      </w:r>
      <w:r w:rsidRPr="00DF72FB">
        <w:rPr>
          <w:rFonts w:hint="eastAsia"/>
          <w:szCs w:val="21"/>
        </w:rPr>
        <w:t>140</w:t>
      </w:r>
      <w:r w:rsidRPr="00DF72FB">
        <w:rPr>
          <w:rFonts w:hint="eastAsia"/>
          <w:szCs w:val="21"/>
        </w:rPr>
        <w:t>年前，新加坡是英国的殖民地，于</w:t>
      </w:r>
      <w:r w:rsidRPr="00DF72FB">
        <w:rPr>
          <w:rFonts w:hint="eastAsia"/>
          <w:szCs w:val="21"/>
        </w:rPr>
        <w:t>1959</w:t>
      </w:r>
      <w:r w:rsidRPr="00DF72FB">
        <w:rPr>
          <w:rFonts w:hint="eastAsia"/>
          <w:szCs w:val="21"/>
        </w:rPr>
        <w:t>年获得独立。此后，新加坡并入马来西亚联邦，但时间短暂，</w:t>
      </w:r>
      <w:r w:rsidRPr="00DF72FB">
        <w:rPr>
          <w:rFonts w:hint="eastAsia"/>
          <w:szCs w:val="21"/>
        </w:rPr>
        <w:t>1965</w:t>
      </w:r>
      <w:r w:rsidRPr="00DF72FB">
        <w:rPr>
          <w:rFonts w:hint="eastAsia"/>
          <w:szCs w:val="21"/>
        </w:rPr>
        <w:t>年</w:t>
      </w:r>
      <w:r w:rsidRPr="00DF72FB">
        <w:rPr>
          <w:rFonts w:hint="eastAsia"/>
          <w:szCs w:val="21"/>
        </w:rPr>
        <w:t>8</w:t>
      </w:r>
      <w:r w:rsidRPr="00DF72FB">
        <w:rPr>
          <w:rFonts w:hint="eastAsia"/>
          <w:szCs w:val="21"/>
        </w:rPr>
        <w:t>月</w:t>
      </w:r>
      <w:r w:rsidRPr="00DF72FB">
        <w:rPr>
          <w:rFonts w:hint="eastAsia"/>
          <w:szCs w:val="21"/>
        </w:rPr>
        <w:t>9</w:t>
      </w:r>
      <w:r w:rsidRPr="00DF72FB">
        <w:rPr>
          <w:rFonts w:hint="eastAsia"/>
          <w:szCs w:val="21"/>
        </w:rPr>
        <w:t>日，新加坡成为一个完全独立的主权国家。</w:t>
      </w:r>
      <w:r w:rsidRPr="00DF72FB">
        <w:rPr>
          <w:rFonts w:hint="eastAsia"/>
          <w:szCs w:val="21"/>
        </w:rPr>
        <w:t>1965</w:t>
      </w:r>
      <w:r w:rsidRPr="00DF72FB">
        <w:rPr>
          <w:rFonts w:hint="eastAsia"/>
          <w:szCs w:val="21"/>
        </w:rPr>
        <w:t>年</w:t>
      </w:r>
      <w:r w:rsidRPr="00DF72FB">
        <w:rPr>
          <w:rFonts w:hint="eastAsia"/>
          <w:szCs w:val="21"/>
        </w:rPr>
        <w:t>9</w:t>
      </w:r>
      <w:r w:rsidRPr="00DF72FB">
        <w:rPr>
          <w:rFonts w:hint="eastAsia"/>
          <w:szCs w:val="21"/>
        </w:rPr>
        <w:t>月</w:t>
      </w:r>
      <w:r w:rsidRPr="00DF72FB">
        <w:rPr>
          <w:rFonts w:hint="eastAsia"/>
          <w:szCs w:val="21"/>
        </w:rPr>
        <w:t>21</w:t>
      </w:r>
      <w:r w:rsidRPr="00DF72FB">
        <w:rPr>
          <w:rFonts w:hint="eastAsia"/>
          <w:szCs w:val="21"/>
        </w:rPr>
        <w:t>日，新加坡加入了联合国。</w:t>
      </w:r>
      <w:r w:rsidRPr="00DF72FB">
        <w:rPr>
          <w:szCs w:val="21"/>
        </w:rPr>
        <w:t>1965</w:t>
      </w:r>
      <w:r w:rsidRPr="00DF72FB">
        <w:rPr>
          <w:rFonts w:hint="eastAsia"/>
          <w:szCs w:val="21"/>
        </w:rPr>
        <w:t>年</w:t>
      </w:r>
      <w:r w:rsidRPr="00DF72FB">
        <w:rPr>
          <w:rFonts w:hint="eastAsia"/>
          <w:szCs w:val="21"/>
        </w:rPr>
        <w:t>12</w:t>
      </w:r>
      <w:r w:rsidRPr="00DF72FB">
        <w:rPr>
          <w:rFonts w:hint="eastAsia"/>
          <w:szCs w:val="21"/>
        </w:rPr>
        <w:t>月</w:t>
      </w:r>
      <w:r w:rsidRPr="00DF72FB">
        <w:rPr>
          <w:rFonts w:hint="eastAsia"/>
          <w:szCs w:val="21"/>
        </w:rPr>
        <w:t>22</w:t>
      </w:r>
      <w:r w:rsidRPr="00DF72FB">
        <w:rPr>
          <w:rFonts w:hint="eastAsia"/>
          <w:szCs w:val="21"/>
        </w:rPr>
        <w:t>日，新加坡宣布成为一个共和国，经议会选举，尤索夫·伊萨担任新加坡共和国第一任总统。</w:t>
      </w:r>
    </w:p>
    <w:p w:rsidR="00CB1431" w:rsidRPr="00DF72FB" w:rsidRDefault="00CB1431" w:rsidP="00CB1431">
      <w:pPr>
        <w:autoSpaceDE w:val="0"/>
        <w:autoSpaceDN w:val="0"/>
        <w:spacing w:after="240" w:line="360" w:lineRule="exact"/>
        <w:rPr>
          <w:rFonts w:hint="eastAsia"/>
          <w:bCs/>
          <w:szCs w:val="21"/>
          <w:u w:val="single"/>
        </w:rPr>
      </w:pPr>
      <w:r w:rsidRPr="00DF72FB">
        <w:rPr>
          <w:rFonts w:hint="eastAsia"/>
          <w:bCs/>
          <w:szCs w:val="21"/>
          <w:u w:val="single"/>
        </w:rPr>
        <w:t>新加坡政府框架</w:t>
      </w:r>
    </w:p>
    <w:p w:rsidR="00CB1431" w:rsidRPr="00DF72FB" w:rsidRDefault="00CB1431" w:rsidP="00CB1431">
      <w:pPr>
        <w:widowControl/>
        <w:numPr>
          <w:ilvl w:val="1"/>
          <w:numId w:val="26"/>
        </w:numPr>
        <w:tabs>
          <w:tab w:val="clear" w:pos="720"/>
          <w:tab w:val="num" w:pos="1080"/>
        </w:tabs>
        <w:autoSpaceDE w:val="0"/>
        <w:autoSpaceDN w:val="0"/>
        <w:spacing w:after="240" w:line="360" w:lineRule="exact"/>
        <w:ind w:left="1080" w:hanging="1080"/>
        <w:textAlignment w:val="auto"/>
        <w:rPr>
          <w:szCs w:val="21"/>
        </w:rPr>
      </w:pPr>
      <w:r w:rsidRPr="00DF72FB">
        <w:rPr>
          <w:rFonts w:hint="eastAsia"/>
          <w:szCs w:val="21"/>
        </w:rPr>
        <w:t>新加坡实行议会共和制。成文《宪法》规定，新加坡有三个主要国家机构，即行政、立法和司法机关。</w:t>
      </w:r>
    </w:p>
    <w:p w:rsidR="00CB1431" w:rsidRPr="001F1FF8" w:rsidRDefault="00CB1431" w:rsidP="00CB1431">
      <w:pPr>
        <w:autoSpaceDE w:val="0"/>
        <w:autoSpaceDN w:val="0"/>
        <w:spacing w:after="240" w:line="360" w:lineRule="exact"/>
        <w:rPr>
          <w:rFonts w:ascii="KaiTi_GB2312" w:eastAsia="KaiTi_GB2312" w:hint="eastAsia"/>
          <w:bCs/>
          <w:iCs/>
          <w:color w:val="0000FF"/>
          <w:szCs w:val="21"/>
        </w:rPr>
      </w:pPr>
      <w:r w:rsidRPr="001F1FF8">
        <w:rPr>
          <w:rFonts w:ascii="KaiTi_GB2312" w:eastAsia="KaiTi_GB2312" w:hint="eastAsia"/>
          <w:bCs/>
          <w:iCs/>
          <w:color w:val="0000FF"/>
          <w:szCs w:val="21"/>
        </w:rPr>
        <w:t>国会</w:t>
      </w:r>
      <w:r w:rsidRPr="001F1FF8">
        <w:rPr>
          <w:rStyle w:val="FootnoteReference"/>
          <w:rFonts w:ascii="KaiTi_GB2312" w:eastAsia="KaiTi_GB2312" w:hint="eastAsia"/>
          <w:bCs/>
          <w:iCs/>
          <w:color w:val="0000FF"/>
          <w:szCs w:val="21"/>
        </w:rPr>
        <w:footnoteReference w:id="2"/>
      </w:r>
    </w:p>
    <w:p w:rsidR="00CB1431" w:rsidRPr="00DF72FB" w:rsidRDefault="00CB1431" w:rsidP="00CB1431">
      <w:pPr>
        <w:widowControl/>
        <w:numPr>
          <w:ilvl w:val="1"/>
          <w:numId w:val="26"/>
        </w:numPr>
        <w:tabs>
          <w:tab w:val="clear" w:pos="720"/>
          <w:tab w:val="num" w:pos="1080"/>
        </w:tabs>
        <w:autoSpaceDE w:val="0"/>
        <w:autoSpaceDN w:val="0"/>
        <w:spacing w:after="240" w:line="360" w:lineRule="exact"/>
        <w:ind w:left="1080" w:hanging="1080"/>
        <w:textAlignment w:val="auto"/>
        <w:rPr>
          <w:szCs w:val="21"/>
        </w:rPr>
      </w:pPr>
      <w:r w:rsidRPr="00DF72FB">
        <w:rPr>
          <w:rFonts w:hint="eastAsia"/>
          <w:szCs w:val="21"/>
        </w:rPr>
        <w:t>新加坡国会实行一院制，由单选区和集选区选举的议员组成。国会议员包括直选议员、非选区议员和官委议员。</w:t>
      </w:r>
      <w:r w:rsidRPr="00DF72FB">
        <w:rPr>
          <w:rFonts w:hint="eastAsia"/>
          <w:szCs w:val="21"/>
        </w:rPr>
        <w:t>2006</w:t>
      </w:r>
      <w:r w:rsidRPr="00DF72FB">
        <w:rPr>
          <w:rFonts w:hint="eastAsia"/>
          <w:szCs w:val="21"/>
        </w:rPr>
        <w:t>年大选中，共有</w:t>
      </w:r>
      <w:r w:rsidRPr="00DF72FB">
        <w:rPr>
          <w:rFonts w:hint="eastAsia"/>
          <w:szCs w:val="21"/>
        </w:rPr>
        <w:t>14</w:t>
      </w:r>
      <w:r w:rsidRPr="00DF72FB">
        <w:rPr>
          <w:rFonts w:hint="eastAsia"/>
          <w:szCs w:val="21"/>
        </w:rPr>
        <w:t>个集选区、</w:t>
      </w:r>
      <w:r w:rsidRPr="00DF72FB">
        <w:rPr>
          <w:rFonts w:hint="eastAsia"/>
          <w:szCs w:val="21"/>
        </w:rPr>
        <w:t>9</w:t>
      </w:r>
      <w:r w:rsidRPr="00DF72FB">
        <w:rPr>
          <w:rFonts w:hint="eastAsia"/>
          <w:szCs w:val="21"/>
        </w:rPr>
        <w:t>个单选区。由于新加坡是一个多种族国家，为保障少数种族在国会中拥有一定的代表权，每个集选区需有</w:t>
      </w:r>
      <w:r w:rsidRPr="00DF72FB">
        <w:rPr>
          <w:rFonts w:hint="eastAsia"/>
          <w:szCs w:val="21"/>
        </w:rPr>
        <w:t>3</w:t>
      </w:r>
      <w:r w:rsidRPr="00DF72FB">
        <w:rPr>
          <w:rFonts w:hint="eastAsia"/>
          <w:szCs w:val="21"/>
        </w:rPr>
        <w:t>至</w:t>
      </w:r>
      <w:r w:rsidRPr="00DF72FB">
        <w:rPr>
          <w:rFonts w:hint="eastAsia"/>
          <w:szCs w:val="21"/>
        </w:rPr>
        <w:t>6</w:t>
      </w:r>
      <w:r w:rsidRPr="00DF72FB">
        <w:rPr>
          <w:rFonts w:hint="eastAsia"/>
          <w:szCs w:val="21"/>
        </w:rPr>
        <w:t>名候选人。官委议员由新加坡总统根据国会特别遴选委员会（由国会议长主持）的推荐委任，任期两年半。官委议员不代表任何政党，保持独立。</w:t>
      </w:r>
    </w:p>
    <w:p w:rsidR="00CB1431" w:rsidRPr="00DF72FB" w:rsidRDefault="00CB1431" w:rsidP="00CB1431">
      <w:pPr>
        <w:widowControl/>
        <w:numPr>
          <w:ilvl w:val="1"/>
          <w:numId w:val="26"/>
        </w:numPr>
        <w:tabs>
          <w:tab w:val="clear" w:pos="720"/>
          <w:tab w:val="num" w:pos="1080"/>
        </w:tabs>
        <w:autoSpaceDE w:val="0"/>
        <w:autoSpaceDN w:val="0"/>
        <w:spacing w:after="240" w:line="360" w:lineRule="exact"/>
        <w:ind w:left="1080" w:hanging="1080"/>
        <w:textAlignment w:val="auto"/>
        <w:rPr>
          <w:szCs w:val="21"/>
        </w:rPr>
      </w:pPr>
      <w:r w:rsidRPr="00DF72FB">
        <w:rPr>
          <w:rFonts w:hint="eastAsia"/>
          <w:szCs w:val="21"/>
        </w:rPr>
        <w:t>此外，《宪法》规定，可最多委任</w:t>
      </w:r>
      <w:r w:rsidRPr="00DF72FB">
        <w:rPr>
          <w:rFonts w:hint="eastAsia"/>
          <w:szCs w:val="21"/>
        </w:rPr>
        <w:t>3</w:t>
      </w:r>
      <w:r w:rsidRPr="00DF72FB">
        <w:rPr>
          <w:rFonts w:hint="eastAsia"/>
          <w:szCs w:val="21"/>
        </w:rPr>
        <w:t>名非选区国会议员。非选区议员由没有参加大选的反对党成员担任，以确保国会里也有政府成员党以外的代表。</w:t>
      </w:r>
    </w:p>
    <w:p w:rsidR="00CB1431" w:rsidRPr="001F1FF8" w:rsidRDefault="00CB1431" w:rsidP="00CB1431">
      <w:pPr>
        <w:autoSpaceDE w:val="0"/>
        <w:autoSpaceDN w:val="0"/>
        <w:spacing w:after="240" w:line="360" w:lineRule="exact"/>
        <w:rPr>
          <w:rFonts w:ascii="KaiTi_GB2312" w:eastAsia="KaiTi_GB2312" w:hint="eastAsia"/>
          <w:bCs/>
          <w:iCs/>
          <w:color w:val="0000FF"/>
          <w:szCs w:val="21"/>
          <w:u w:val="single"/>
        </w:rPr>
      </w:pPr>
      <w:r w:rsidRPr="001F1FF8">
        <w:rPr>
          <w:rFonts w:ascii="KaiTi_GB2312" w:eastAsia="KaiTi_GB2312" w:hint="eastAsia"/>
          <w:bCs/>
          <w:color w:val="0000FF"/>
          <w:szCs w:val="21"/>
        </w:rPr>
        <w:t>内阁</w:t>
      </w:r>
      <w:r w:rsidRPr="001F1FF8">
        <w:rPr>
          <w:rStyle w:val="FootnoteReference"/>
          <w:rFonts w:ascii="KaiTi_GB2312" w:eastAsia="KaiTi_GB2312" w:hint="eastAsia"/>
          <w:bCs/>
          <w:iCs/>
          <w:color w:val="0000FF"/>
          <w:szCs w:val="21"/>
        </w:rPr>
        <w:footnoteReference w:id="3"/>
      </w:r>
    </w:p>
    <w:p w:rsidR="00CB1431" w:rsidRPr="00DF72FB" w:rsidRDefault="00CB1431" w:rsidP="00CB1431">
      <w:pPr>
        <w:widowControl/>
        <w:numPr>
          <w:ilvl w:val="1"/>
          <w:numId w:val="26"/>
        </w:numPr>
        <w:tabs>
          <w:tab w:val="clear" w:pos="720"/>
          <w:tab w:val="num" w:pos="1080"/>
        </w:tabs>
        <w:autoSpaceDE w:val="0"/>
        <w:autoSpaceDN w:val="0"/>
        <w:spacing w:after="240" w:line="360" w:lineRule="exact"/>
        <w:ind w:left="1080" w:hanging="1080"/>
        <w:textAlignment w:val="auto"/>
        <w:rPr>
          <w:szCs w:val="21"/>
        </w:rPr>
      </w:pPr>
      <w:r w:rsidRPr="00DF72FB">
        <w:rPr>
          <w:rFonts w:hint="eastAsia"/>
          <w:szCs w:val="21"/>
        </w:rPr>
        <w:t>总统为国家元首。内阁全权管理政府，负责制定所有政府政策及国家的日常管理事务。内阁向国会负责。总理为内阁领导，由总统任命。内阁成员包括社会发展、青年和</w:t>
      </w:r>
      <w:r w:rsidR="00B2654D">
        <w:rPr>
          <w:rFonts w:hint="eastAsia"/>
          <w:szCs w:val="21"/>
        </w:rPr>
        <w:t>体育</w:t>
      </w:r>
      <w:r w:rsidRPr="00DF72FB">
        <w:rPr>
          <w:rFonts w:hint="eastAsia"/>
          <w:szCs w:val="21"/>
        </w:rPr>
        <w:t>部、国防部、教育部、环境与水利部、财政部、外交部、卫生部、内政部、新闻、通信和艺术部、司法部、人力部、国家发展部、贸易与工业部以及交通部的部长。</w:t>
      </w:r>
    </w:p>
    <w:p w:rsidR="00CB1431" w:rsidRPr="001F1FF8" w:rsidRDefault="00CB1431" w:rsidP="00CB1431">
      <w:pPr>
        <w:autoSpaceDE w:val="0"/>
        <w:autoSpaceDN w:val="0"/>
        <w:spacing w:after="240" w:line="360" w:lineRule="exact"/>
        <w:rPr>
          <w:rFonts w:ascii="KaiTi_GB2312" w:eastAsia="KaiTi_GB2312" w:hint="eastAsia"/>
          <w:bCs/>
          <w:color w:val="0000FF"/>
          <w:szCs w:val="21"/>
        </w:rPr>
      </w:pPr>
      <w:r w:rsidRPr="001F1FF8">
        <w:rPr>
          <w:rFonts w:ascii="KaiTi_GB2312" w:eastAsia="KaiTi_GB2312" w:hint="eastAsia"/>
          <w:bCs/>
          <w:color w:val="0000FF"/>
          <w:szCs w:val="21"/>
        </w:rPr>
        <w:t>行政机关</w:t>
      </w:r>
    </w:p>
    <w:p w:rsidR="00CB1431" w:rsidRPr="00DF72FB" w:rsidRDefault="00CB1431" w:rsidP="00CB1431">
      <w:pPr>
        <w:widowControl/>
        <w:numPr>
          <w:ilvl w:val="1"/>
          <w:numId w:val="26"/>
        </w:numPr>
        <w:tabs>
          <w:tab w:val="clear" w:pos="720"/>
          <w:tab w:val="num" w:pos="1080"/>
        </w:tabs>
        <w:autoSpaceDE w:val="0"/>
        <w:autoSpaceDN w:val="0"/>
        <w:spacing w:after="240" w:line="360" w:lineRule="exact"/>
        <w:ind w:left="1080" w:hanging="1080"/>
        <w:textAlignment w:val="auto"/>
        <w:rPr>
          <w:szCs w:val="21"/>
        </w:rPr>
      </w:pPr>
      <w:r w:rsidRPr="00DF72FB">
        <w:rPr>
          <w:rFonts w:hint="eastAsia"/>
          <w:iCs/>
          <w:szCs w:val="21"/>
        </w:rPr>
        <w:t>总统有权根据《内部安全法》和宗教和谐法审查政府如何行使其权力以及处理贪污案件，以此使政府行政部门和内阁相互制衡。总统顾问委员会辅佐总统行使权力，总统在其职权范围内做出决定之前，必须先征求总统顾问委员会的意见。</w:t>
      </w:r>
      <w:r w:rsidRPr="00DF72FB">
        <w:rPr>
          <w:szCs w:val="21"/>
        </w:rPr>
        <w:t xml:space="preserve"> </w:t>
      </w:r>
    </w:p>
    <w:p w:rsidR="00CB1431" w:rsidRPr="001F1FF8" w:rsidRDefault="00CB1431" w:rsidP="00CB1431">
      <w:pPr>
        <w:autoSpaceDE w:val="0"/>
        <w:autoSpaceDN w:val="0"/>
        <w:spacing w:after="240" w:line="360" w:lineRule="exact"/>
        <w:rPr>
          <w:rFonts w:ascii="KaiTi_GB2312" w:eastAsia="KaiTi_GB2312" w:hint="eastAsia"/>
          <w:bCs/>
          <w:color w:val="0000FF"/>
          <w:szCs w:val="21"/>
        </w:rPr>
      </w:pPr>
      <w:r w:rsidRPr="001F1FF8">
        <w:rPr>
          <w:rFonts w:ascii="KaiTi_GB2312" w:eastAsia="KaiTi_GB2312" w:hint="eastAsia"/>
          <w:bCs/>
          <w:color w:val="0000FF"/>
          <w:szCs w:val="21"/>
        </w:rPr>
        <w:t>立法机关</w:t>
      </w:r>
    </w:p>
    <w:p w:rsidR="00CB1431" w:rsidRPr="00DF72FB" w:rsidRDefault="00CB1431" w:rsidP="00CB1431">
      <w:pPr>
        <w:widowControl/>
        <w:numPr>
          <w:ilvl w:val="1"/>
          <w:numId w:val="26"/>
        </w:numPr>
        <w:tabs>
          <w:tab w:val="clear" w:pos="720"/>
          <w:tab w:val="num" w:pos="1080"/>
        </w:tabs>
        <w:autoSpaceDE w:val="0"/>
        <w:autoSpaceDN w:val="0"/>
        <w:spacing w:after="240" w:line="360" w:lineRule="exact"/>
        <w:ind w:left="1080" w:hanging="1080"/>
        <w:textAlignment w:val="auto"/>
        <w:rPr>
          <w:szCs w:val="21"/>
        </w:rPr>
      </w:pPr>
      <w:r w:rsidRPr="00DF72FB">
        <w:rPr>
          <w:rFonts w:hint="eastAsia"/>
          <w:szCs w:val="21"/>
        </w:rPr>
        <w:t>新加坡立法机关由总统和议会共同行使立法权。</w:t>
      </w:r>
    </w:p>
    <w:p w:rsidR="00CB1431" w:rsidRPr="001F1FF8" w:rsidRDefault="00CB1431" w:rsidP="00CB1431">
      <w:pPr>
        <w:autoSpaceDE w:val="0"/>
        <w:autoSpaceDN w:val="0"/>
        <w:spacing w:after="240" w:line="360" w:lineRule="exact"/>
        <w:rPr>
          <w:rFonts w:ascii="KaiTi_GB2312" w:eastAsia="KaiTi_GB2312" w:hint="eastAsia"/>
          <w:bCs/>
          <w:color w:val="0000FF"/>
          <w:szCs w:val="21"/>
        </w:rPr>
      </w:pPr>
      <w:r w:rsidRPr="001F1FF8">
        <w:rPr>
          <w:rFonts w:ascii="KaiTi_GB2312" w:eastAsia="KaiTi_GB2312" w:hint="eastAsia"/>
          <w:bCs/>
          <w:color w:val="0000FF"/>
          <w:szCs w:val="21"/>
        </w:rPr>
        <w:t>司法机关</w:t>
      </w:r>
    </w:p>
    <w:p w:rsidR="00CB1431" w:rsidRPr="00DF72FB" w:rsidRDefault="00CB1431" w:rsidP="00CB1431">
      <w:pPr>
        <w:widowControl/>
        <w:numPr>
          <w:ilvl w:val="1"/>
          <w:numId w:val="26"/>
        </w:numPr>
        <w:tabs>
          <w:tab w:val="clear" w:pos="720"/>
          <w:tab w:val="num" w:pos="1080"/>
        </w:tabs>
        <w:autoSpaceDE w:val="0"/>
        <w:autoSpaceDN w:val="0"/>
        <w:spacing w:after="240" w:line="360" w:lineRule="exact"/>
        <w:ind w:left="1080" w:hanging="1080"/>
        <w:textAlignment w:val="auto"/>
        <w:rPr>
          <w:szCs w:val="21"/>
        </w:rPr>
      </w:pPr>
      <w:r w:rsidRPr="00DF72FB">
        <w:rPr>
          <w:rFonts w:hint="eastAsia"/>
          <w:szCs w:val="21"/>
        </w:rPr>
        <w:t>最高法院和各下级法院是新加坡的司法机关。最高法院成员有首席大法官、上诉法官和其他不定期任命的法官。《宪法》对保护最高法院法官的正直性和独立性作了特别规定。</w:t>
      </w:r>
      <w:r w:rsidRPr="00DF72FB">
        <w:rPr>
          <w:szCs w:val="21"/>
        </w:rPr>
        <w:t xml:space="preserve"> </w:t>
      </w:r>
    </w:p>
    <w:p w:rsidR="00CB1431" w:rsidRPr="00C16546" w:rsidRDefault="00CB1431" w:rsidP="00C16546">
      <w:pPr>
        <w:pStyle w:val="H1"/>
        <w:spacing w:beforeLines="0" w:before="0"/>
        <w:rPr>
          <w:rFonts w:hint="eastAsia"/>
        </w:rPr>
      </w:pPr>
      <w:bookmarkStart w:id="57" w:name="_Toc240093156"/>
      <w:r w:rsidRPr="00C16546">
        <w:rPr>
          <w:rFonts w:hint="eastAsia"/>
        </w:rPr>
        <w:t>新加坡捍卫妇女权利的方法</w:t>
      </w:r>
      <w:bookmarkEnd w:id="57"/>
    </w:p>
    <w:p w:rsidR="00CB1431" w:rsidRPr="00DF72FB" w:rsidRDefault="00CB1431" w:rsidP="00CB1431">
      <w:pPr>
        <w:widowControl/>
        <w:numPr>
          <w:ilvl w:val="1"/>
          <w:numId w:val="27"/>
        </w:numPr>
        <w:tabs>
          <w:tab w:val="clear" w:pos="720"/>
          <w:tab w:val="num" w:pos="1080"/>
        </w:tabs>
        <w:autoSpaceDE w:val="0"/>
        <w:autoSpaceDN w:val="0"/>
        <w:spacing w:after="240" w:line="360" w:lineRule="exact"/>
        <w:ind w:left="1080" w:hanging="1080"/>
        <w:textAlignment w:val="auto"/>
        <w:rPr>
          <w:b/>
          <w:szCs w:val="21"/>
        </w:rPr>
      </w:pPr>
      <w:r w:rsidRPr="00DF72FB">
        <w:rPr>
          <w:rFonts w:hint="eastAsia"/>
          <w:szCs w:val="21"/>
        </w:rPr>
        <w:t>新加坡笃信这样一个理念：家庭是社会的基础，紧密团结、相互支持的家庭能创造一个具有凝聚力的国家。因此，新加坡的许多政策都旨在促进家庭的健康发展。</w:t>
      </w:r>
    </w:p>
    <w:p w:rsidR="00CB1431" w:rsidRPr="00DF72FB" w:rsidRDefault="00CB1431" w:rsidP="00CB1431">
      <w:pPr>
        <w:widowControl/>
        <w:numPr>
          <w:ilvl w:val="1"/>
          <w:numId w:val="27"/>
        </w:numPr>
        <w:tabs>
          <w:tab w:val="clear" w:pos="720"/>
          <w:tab w:val="num" w:pos="1080"/>
        </w:tabs>
        <w:autoSpaceDE w:val="0"/>
        <w:autoSpaceDN w:val="0"/>
        <w:spacing w:after="240" w:line="360" w:lineRule="exact"/>
        <w:ind w:left="1080" w:hanging="1080"/>
        <w:textAlignment w:val="auto"/>
        <w:rPr>
          <w:b/>
          <w:szCs w:val="21"/>
        </w:rPr>
      </w:pPr>
      <w:r w:rsidRPr="00DF72FB">
        <w:rPr>
          <w:rFonts w:hint="eastAsia"/>
          <w:szCs w:val="21"/>
        </w:rPr>
        <w:t>在新加坡，女性占总人口的一半左右。</w:t>
      </w:r>
      <w:r w:rsidRPr="00DF72FB">
        <w:rPr>
          <w:rStyle w:val="FootnoteReference"/>
          <w:szCs w:val="21"/>
        </w:rPr>
        <w:footnoteReference w:id="4"/>
      </w:r>
      <w:r w:rsidRPr="00DF72FB">
        <w:rPr>
          <w:rFonts w:hint="eastAsia"/>
          <w:szCs w:val="21"/>
        </w:rPr>
        <w:t>妇女与男子享有同等的机会。坚持任人唯贤的原则使得两性平等成为可能，新加坡政府各部门制定和实施各项政策、方案时都以该原则为基础。</w:t>
      </w:r>
      <w:r w:rsidRPr="00DF72FB">
        <w:rPr>
          <w:szCs w:val="21"/>
        </w:rPr>
        <w:t xml:space="preserve"> </w:t>
      </w:r>
    </w:p>
    <w:p w:rsidR="00CB1431" w:rsidRPr="00DF72FB" w:rsidRDefault="00CB1431" w:rsidP="00CB1431">
      <w:pPr>
        <w:widowControl/>
        <w:numPr>
          <w:ilvl w:val="1"/>
          <w:numId w:val="27"/>
        </w:numPr>
        <w:tabs>
          <w:tab w:val="clear" w:pos="720"/>
          <w:tab w:val="num" w:pos="1080"/>
        </w:tabs>
        <w:autoSpaceDE w:val="0"/>
        <w:autoSpaceDN w:val="0"/>
        <w:spacing w:after="240" w:line="360" w:lineRule="exact"/>
        <w:ind w:left="1080" w:hanging="1080"/>
        <w:textAlignment w:val="auto"/>
        <w:rPr>
          <w:szCs w:val="21"/>
        </w:rPr>
      </w:pPr>
      <w:r w:rsidRPr="00DF72FB">
        <w:rPr>
          <w:rFonts w:hint="eastAsia"/>
          <w:szCs w:val="21"/>
        </w:rPr>
        <w:t>新加坡妇女组织理事会鼓励妇女担任社会领导职位，此外，全国家庭理事会是另一个平台，供人们提出与妇女有关的问题。它是一个民间咨询与协商机构，于</w:t>
      </w:r>
      <w:r w:rsidRPr="00DF72FB">
        <w:rPr>
          <w:rFonts w:hint="eastAsia"/>
          <w:szCs w:val="21"/>
        </w:rPr>
        <w:t>2006</w:t>
      </w:r>
      <w:r w:rsidRPr="00DF72FB">
        <w:rPr>
          <w:rFonts w:hint="eastAsia"/>
          <w:szCs w:val="21"/>
        </w:rPr>
        <w:t>年</w:t>
      </w:r>
      <w:r w:rsidRPr="00DF72FB">
        <w:rPr>
          <w:rFonts w:hint="eastAsia"/>
          <w:szCs w:val="21"/>
        </w:rPr>
        <w:t>5</w:t>
      </w:r>
      <w:r w:rsidRPr="00DF72FB">
        <w:rPr>
          <w:rFonts w:hint="eastAsia"/>
          <w:szCs w:val="21"/>
        </w:rPr>
        <w:t>月</w:t>
      </w:r>
      <w:r w:rsidRPr="00DF72FB">
        <w:rPr>
          <w:rFonts w:hint="eastAsia"/>
          <w:szCs w:val="21"/>
        </w:rPr>
        <w:t>1</w:t>
      </w:r>
      <w:r w:rsidRPr="00DF72FB">
        <w:rPr>
          <w:rFonts w:hint="eastAsia"/>
          <w:szCs w:val="21"/>
        </w:rPr>
        <w:t>日成立，其目标之一是促进各项支持服务和方案，以使妇女能协调自己的工作、个人事务和家庭职责。</w:t>
      </w:r>
    </w:p>
    <w:p w:rsidR="00CB1431" w:rsidRPr="00C16546" w:rsidRDefault="00CB1431" w:rsidP="00C16546">
      <w:pPr>
        <w:pStyle w:val="H1"/>
        <w:spacing w:beforeLines="0" w:before="0"/>
        <w:rPr>
          <w:rFonts w:hint="eastAsia"/>
        </w:rPr>
      </w:pPr>
      <w:bookmarkStart w:id="58" w:name="_Toc240093157"/>
      <w:r w:rsidRPr="00C16546">
        <w:rPr>
          <w:rFonts w:hint="eastAsia"/>
        </w:rPr>
        <w:t>新加坡妇女宪章</w:t>
      </w:r>
      <w:bookmarkEnd w:id="58"/>
    </w:p>
    <w:p w:rsidR="00CB1431" w:rsidRPr="00DF72FB" w:rsidRDefault="00CB1431" w:rsidP="00CB1431">
      <w:pPr>
        <w:widowControl/>
        <w:numPr>
          <w:ilvl w:val="1"/>
          <w:numId w:val="28"/>
        </w:numPr>
        <w:tabs>
          <w:tab w:val="clear" w:pos="720"/>
          <w:tab w:val="num" w:pos="1080"/>
        </w:tabs>
        <w:autoSpaceDE w:val="0"/>
        <w:autoSpaceDN w:val="0"/>
        <w:spacing w:after="240" w:line="360" w:lineRule="exact"/>
        <w:ind w:left="1080" w:hanging="1080"/>
        <w:textAlignment w:val="auto"/>
        <w:rPr>
          <w:szCs w:val="21"/>
        </w:rPr>
      </w:pPr>
      <w:r w:rsidRPr="00DF72FB">
        <w:rPr>
          <w:rFonts w:hint="eastAsia"/>
          <w:szCs w:val="21"/>
        </w:rPr>
        <w:t>《</w:t>
      </w:r>
      <w:r w:rsidR="00B2654D" w:rsidRPr="00DF72FB">
        <w:rPr>
          <w:rFonts w:hint="eastAsia"/>
          <w:szCs w:val="21"/>
        </w:rPr>
        <w:t>新加坡</w:t>
      </w:r>
      <w:r w:rsidRPr="00DF72FB">
        <w:rPr>
          <w:rFonts w:hint="eastAsia"/>
          <w:szCs w:val="21"/>
        </w:rPr>
        <w:t>宪法》第</w:t>
      </w:r>
      <w:r w:rsidRPr="00DF72FB">
        <w:rPr>
          <w:rFonts w:hint="eastAsia"/>
          <w:szCs w:val="21"/>
        </w:rPr>
        <w:t>12</w:t>
      </w:r>
      <w:r w:rsidRPr="00DF72FB">
        <w:rPr>
          <w:rFonts w:hint="eastAsia"/>
          <w:szCs w:val="21"/>
        </w:rPr>
        <w:t>条规定“在法律面前人人平等，所有人均平等地享有法律保护”，这一规定加强了妇女平等的原则。例如，</w:t>
      </w:r>
      <w:r w:rsidRPr="00DF72FB">
        <w:rPr>
          <w:rFonts w:hint="eastAsia"/>
          <w:szCs w:val="21"/>
        </w:rPr>
        <w:t>1948</w:t>
      </w:r>
      <w:r w:rsidRPr="00DF72FB">
        <w:rPr>
          <w:rFonts w:hint="eastAsia"/>
          <w:szCs w:val="21"/>
        </w:rPr>
        <w:t>年新加坡男子和妇女同时获得了选举权。</w:t>
      </w:r>
    </w:p>
    <w:p w:rsidR="00CB1431" w:rsidRPr="00DF72FB" w:rsidRDefault="00CB1431" w:rsidP="00CB1431">
      <w:pPr>
        <w:widowControl/>
        <w:numPr>
          <w:ilvl w:val="1"/>
          <w:numId w:val="28"/>
        </w:numPr>
        <w:tabs>
          <w:tab w:val="clear" w:pos="720"/>
          <w:tab w:val="num" w:pos="1080"/>
        </w:tabs>
        <w:autoSpaceDE w:val="0"/>
        <w:autoSpaceDN w:val="0"/>
        <w:spacing w:after="240" w:line="360" w:lineRule="exact"/>
        <w:ind w:left="1080" w:hanging="1080"/>
        <w:textAlignment w:val="auto"/>
        <w:rPr>
          <w:szCs w:val="21"/>
        </w:rPr>
      </w:pPr>
      <w:r w:rsidRPr="00DF72FB">
        <w:rPr>
          <w:rFonts w:hint="eastAsia"/>
          <w:szCs w:val="21"/>
        </w:rPr>
        <w:t>《妇女宪章》对结婚和离婚的有关事项作了规定。</w:t>
      </w:r>
      <w:r w:rsidRPr="00DF72FB">
        <w:rPr>
          <w:rStyle w:val="FootnoteReference"/>
          <w:szCs w:val="21"/>
        </w:rPr>
        <w:footnoteReference w:id="5"/>
      </w:r>
      <w:r w:rsidRPr="00DF72FB">
        <w:rPr>
          <w:szCs w:val="21"/>
        </w:rPr>
        <w:t xml:space="preserve"> </w:t>
      </w:r>
      <w:r w:rsidRPr="00DF72FB">
        <w:rPr>
          <w:rFonts w:hint="eastAsia"/>
          <w:szCs w:val="21"/>
        </w:rPr>
        <w:t>《妇女宪章》于</w:t>
      </w:r>
      <w:r w:rsidRPr="00DF72FB">
        <w:rPr>
          <w:rFonts w:hint="eastAsia"/>
          <w:szCs w:val="21"/>
        </w:rPr>
        <w:t>1961</w:t>
      </w:r>
      <w:r w:rsidRPr="00DF72FB">
        <w:rPr>
          <w:rFonts w:hint="eastAsia"/>
          <w:szCs w:val="21"/>
        </w:rPr>
        <w:t>年出台，是一项具有重要意义的立法，为保障夫妻平等提供了法律依据。该宪章内容全面，涵盖以下方面：</w:t>
      </w:r>
      <w:r w:rsidRPr="00DF72FB">
        <w:rPr>
          <w:szCs w:val="21"/>
        </w:rPr>
        <w:t xml:space="preserve"> </w:t>
      </w:r>
    </w:p>
    <w:p w:rsidR="00CB1431" w:rsidRPr="00DF72FB" w:rsidRDefault="00CB1431" w:rsidP="00CB1431">
      <w:pPr>
        <w:widowControl/>
        <w:numPr>
          <w:ilvl w:val="0"/>
          <w:numId w:val="31"/>
        </w:numPr>
        <w:autoSpaceDE w:val="0"/>
        <w:autoSpaceDN w:val="0"/>
        <w:spacing w:after="240" w:line="360" w:lineRule="exact"/>
        <w:textAlignment w:val="auto"/>
        <w:rPr>
          <w:szCs w:val="21"/>
        </w:rPr>
      </w:pPr>
      <w:r w:rsidRPr="00DF72FB">
        <w:rPr>
          <w:rFonts w:hint="eastAsia"/>
          <w:szCs w:val="21"/>
        </w:rPr>
        <w:t>一夫多妻制：一名新加坡男子只能娶一名妻子；</w:t>
      </w:r>
    </w:p>
    <w:p w:rsidR="00CB1431" w:rsidRPr="00DF72FB" w:rsidRDefault="00CB1431" w:rsidP="00CB1431">
      <w:pPr>
        <w:widowControl/>
        <w:numPr>
          <w:ilvl w:val="0"/>
          <w:numId w:val="31"/>
        </w:numPr>
        <w:autoSpaceDE w:val="0"/>
        <w:autoSpaceDN w:val="0"/>
        <w:spacing w:after="240" w:line="360" w:lineRule="exact"/>
        <w:textAlignment w:val="auto"/>
        <w:rPr>
          <w:szCs w:val="21"/>
        </w:rPr>
      </w:pPr>
      <w:r w:rsidRPr="00DF72FB">
        <w:rPr>
          <w:rFonts w:hint="eastAsia"/>
          <w:szCs w:val="21"/>
        </w:rPr>
        <w:t>家庭管理：在照顾子女和处理家庭事务方面，丈夫和妻子拥有平等的权利和义务；</w:t>
      </w:r>
      <w:r w:rsidRPr="00DF72FB">
        <w:rPr>
          <w:szCs w:val="21"/>
        </w:rPr>
        <w:t xml:space="preserve"> </w:t>
      </w:r>
    </w:p>
    <w:p w:rsidR="00CB1431" w:rsidRPr="00DF72FB" w:rsidRDefault="00CB1431" w:rsidP="00CB1431">
      <w:pPr>
        <w:widowControl/>
        <w:numPr>
          <w:ilvl w:val="0"/>
          <w:numId w:val="31"/>
        </w:numPr>
        <w:autoSpaceDE w:val="0"/>
        <w:autoSpaceDN w:val="0"/>
        <w:spacing w:after="240" w:line="360" w:lineRule="exact"/>
        <w:textAlignment w:val="auto"/>
        <w:rPr>
          <w:szCs w:val="21"/>
        </w:rPr>
      </w:pPr>
      <w:r w:rsidRPr="00DF72FB">
        <w:rPr>
          <w:rFonts w:hint="eastAsia"/>
          <w:szCs w:val="21"/>
        </w:rPr>
        <w:t>夫妻财产：《宪章》规定，妻子有权分享婚姻财产，即使她可能没有直接在经济上做出贡献；</w:t>
      </w:r>
    </w:p>
    <w:p w:rsidR="00CB1431" w:rsidRPr="00DF72FB" w:rsidRDefault="00CB1431" w:rsidP="00CB1431">
      <w:pPr>
        <w:widowControl/>
        <w:numPr>
          <w:ilvl w:val="0"/>
          <w:numId w:val="31"/>
        </w:numPr>
        <w:autoSpaceDE w:val="0"/>
        <w:autoSpaceDN w:val="0"/>
        <w:spacing w:after="240" w:line="360" w:lineRule="exact"/>
        <w:textAlignment w:val="auto"/>
        <w:rPr>
          <w:szCs w:val="21"/>
        </w:rPr>
      </w:pPr>
      <w:r w:rsidRPr="00DF72FB">
        <w:rPr>
          <w:rFonts w:hint="eastAsia"/>
          <w:szCs w:val="21"/>
        </w:rPr>
        <w:t>丈夫的抚养义务：在婚姻存续期间和离婚后，丈夫必须抚养妻子和子女；</w:t>
      </w:r>
    </w:p>
    <w:p w:rsidR="00CB1431" w:rsidRPr="00DF72FB" w:rsidRDefault="00CB1431" w:rsidP="00CB1431">
      <w:pPr>
        <w:widowControl/>
        <w:numPr>
          <w:ilvl w:val="0"/>
          <w:numId w:val="31"/>
        </w:numPr>
        <w:autoSpaceDE w:val="0"/>
        <w:autoSpaceDN w:val="0"/>
        <w:spacing w:after="240" w:line="360" w:lineRule="exact"/>
        <w:textAlignment w:val="auto"/>
        <w:rPr>
          <w:szCs w:val="21"/>
        </w:rPr>
      </w:pPr>
      <w:r w:rsidRPr="00DF72FB">
        <w:rPr>
          <w:rFonts w:hint="eastAsia"/>
          <w:szCs w:val="21"/>
        </w:rPr>
        <w:t>家庭暴力：《宪章》为保护妻子和子女免受施暴的丈夫提供了保障</w:t>
      </w:r>
      <w:r w:rsidRPr="00DF72FB">
        <w:rPr>
          <w:szCs w:val="21"/>
        </w:rPr>
        <w:t xml:space="preserve">: </w:t>
      </w:r>
      <w:r w:rsidRPr="00DF72FB">
        <w:rPr>
          <w:rFonts w:hint="eastAsia"/>
          <w:szCs w:val="21"/>
        </w:rPr>
        <w:t>通过取消丈夫享有的绝对婚姻豁免权，来保护妻子和子女免遭丈夫的暴力。</w:t>
      </w:r>
    </w:p>
    <w:p w:rsidR="00CB1431" w:rsidRPr="00DF72FB" w:rsidRDefault="00CB1431" w:rsidP="00CB1431">
      <w:pPr>
        <w:widowControl/>
        <w:numPr>
          <w:ilvl w:val="1"/>
          <w:numId w:val="28"/>
        </w:numPr>
        <w:tabs>
          <w:tab w:val="clear" w:pos="720"/>
          <w:tab w:val="num" w:pos="1080"/>
        </w:tabs>
        <w:autoSpaceDE w:val="0"/>
        <w:autoSpaceDN w:val="0"/>
        <w:spacing w:after="240" w:line="360" w:lineRule="exact"/>
        <w:ind w:left="1080" w:hanging="1080"/>
        <w:textAlignment w:val="auto"/>
        <w:rPr>
          <w:szCs w:val="21"/>
        </w:rPr>
      </w:pPr>
      <w:r w:rsidRPr="00DF72FB">
        <w:rPr>
          <w:szCs w:val="21"/>
        </w:rPr>
        <w:t>1996</w:t>
      </w:r>
      <w:r w:rsidRPr="00DF72FB">
        <w:rPr>
          <w:rFonts w:hint="eastAsia"/>
          <w:szCs w:val="21"/>
        </w:rPr>
        <w:t>年</w:t>
      </w:r>
      <w:r w:rsidRPr="00DF72FB">
        <w:rPr>
          <w:rFonts w:hint="eastAsia"/>
          <w:szCs w:val="21"/>
        </w:rPr>
        <w:t>8</w:t>
      </w:r>
      <w:r w:rsidRPr="00DF72FB">
        <w:rPr>
          <w:rFonts w:hint="eastAsia"/>
          <w:szCs w:val="21"/>
        </w:rPr>
        <w:t>月，对《妇女宪章》作了修改，涵盖了四个主要领域，如：</w:t>
      </w:r>
    </w:p>
    <w:p w:rsidR="00CB1431" w:rsidRPr="00DF72FB" w:rsidRDefault="00CB1431" w:rsidP="00CB1431">
      <w:pPr>
        <w:widowControl/>
        <w:numPr>
          <w:ilvl w:val="0"/>
          <w:numId w:val="32"/>
        </w:numPr>
        <w:autoSpaceDE w:val="0"/>
        <w:autoSpaceDN w:val="0"/>
        <w:spacing w:after="240" w:line="360" w:lineRule="exact"/>
        <w:textAlignment w:val="auto"/>
        <w:rPr>
          <w:szCs w:val="21"/>
        </w:rPr>
      </w:pPr>
      <w:r w:rsidRPr="00DF72FB">
        <w:rPr>
          <w:rFonts w:hint="eastAsia"/>
          <w:szCs w:val="21"/>
        </w:rPr>
        <w:t>保护家庭成员免受家庭暴力；</w:t>
      </w:r>
    </w:p>
    <w:p w:rsidR="00CB1431" w:rsidRPr="00DF72FB" w:rsidRDefault="00CB1431" w:rsidP="00CB1431">
      <w:pPr>
        <w:widowControl/>
        <w:numPr>
          <w:ilvl w:val="0"/>
          <w:numId w:val="32"/>
        </w:numPr>
        <w:autoSpaceDE w:val="0"/>
        <w:autoSpaceDN w:val="0"/>
        <w:spacing w:after="240" w:line="360" w:lineRule="exact"/>
        <w:textAlignment w:val="auto"/>
        <w:rPr>
          <w:szCs w:val="21"/>
        </w:rPr>
      </w:pPr>
      <w:r w:rsidRPr="00DF72FB">
        <w:rPr>
          <w:rFonts w:hint="eastAsia"/>
          <w:szCs w:val="21"/>
        </w:rPr>
        <w:t>分割婚姻财产；</w:t>
      </w:r>
    </w:p>
    <w:p w:rsidR="00CB1431" w:rsidRPr="00DF72FB" w:rsidRDefault="00CB1431" w:rsidP="00CB1431">
      <w:pPr>
        <w:widowControl/>
        <w:numPr>
          <w:ilvl w:val="0"/>
          <w:numId w:val="32"/>
        </w:numPr>
        <w:autoSpaceDE w:val="0"/>
        <w:autoSpaceDN w:val="0"/>
        <w:spacing w:after="240" w:line="360" w:lineRule="exact"/>
        <w:textAlignment w:val="auto"/>
        <w:rPr>
          <w:szCs w:val="21"/>
        </w:rPr>
      </w:pPr>
      <w:r w:rsidRPr="00DF72FB">
        <w:rPr>
          <w:rFonts w:hint="eastAsia"/>
          <w:szCs w:val="21"/>
        </w:rPr>
        <w:t>执行赡养费庭令；</w:t>
      </w:r>
    </w:p>
    <w:p w:rsidR="00CB1431" w:rsidRPr="00DF72FB" w:rsidRDefault="00CB1431" w:rsidP="00CB1431">
      <w:pPr>
        <w:widowControl/>
        <w:numPr>
          <w:ilvl w:val="0"/>
          <w:numId w:val="32"/>
        </w:numPr>
        <w:autoSpaceDE w:val="0"/>
        <w:autoSpaceDN w:val="0"/>
        <w:spacing w:after="240" w:line="360" w:lineRule="exact"/>
        <w:textAlignment w:val="auto"/>
        <w:rPr>
          <w:szCs w:val="21"/>
        </w:rPr>
      </w:pPr>
      <w:r w:rsidRPr="00DF72FB">
        <w:rPr>
          <w:rFonts w:hint="eastAsia"/>
          <w:szCs w:val="21"/>
        </w:rPr>
        <w:t>婚姻合法化。</w:t>
      </w:r>
    </w:p>
    <w:p w:rsidR="00CB1431" w:rsidRPr="00DF72FB" w:rsidRDefault="00CB1431" w:rsidP="00CB1431">
      <w:pPr>
        <w:widowControl/>
        <w:numPr>
          <w:ilvl w:val="1"/>
          <w:numId w:val="28"/>
        </w:numPr>
        <w:tabs>
          <w:tab w:val="clear" w:pos="720"/>
          <w:tab w:val="num" w:pos="1080"/>
        </w:tabs>
        <w:autoSpaceDE w:val="0"/>
        <w:autoSpaceDN w:val="0"/>
        <w:spacing w:after="240" w:line="360" w:lineRule="exact"/>
        <w:ind w:left="1080" w:hanging="1080"/>
        <w:textAlignment w:val="auto"/>
        <w:rPr>
          <w:color w:val="000000"/>
          <w:szCs w:val="21"/>
        </w:rPr>
      </w:pPr>
      <w:r w:rsidRPr="00DF72FB">
        <w:rPr>
          <w:rFonts w:hint="eastAsia"/>
          <w:color w:val="000000"/>
          <w:szCs w:val="21"/>
        </w:rPr>
        <w:t>根据《妇女宪章》，新加坡法定最低结婚年龄为</w:t>
      </w:r>
      <w:r w:rsidRPr="00DF72FB">
        <w:rPr>
          <w:rFonts w:hint="eastAsia"/>
          <w:color w:val="000000"/>
          <w:szCs w:val="21"/>
        </w:rPr>
        <w:t>18</w:t>
      </w:r>
      <w:r w:rsidRPr="00DF72FB">
        <w:rPr>
          <w:rFonts w:hint="eastAsia"/>
          <w:color w:val="000000"/>
          <w:szCs w:val="21"/>
        </w:rPr>
        <w:t>岁，需征得父母的许可。不满</w:t>
      </w:r>
      <w:r w:rsidRPr="00DF72FB">
        <w:rPr>
          <w:rFonts w:hint="eastAsia"/>
          <w:color w:val="000000"/>
          <w:szCs w:val="21"/>
        </w:rPr>
        <w:t>18</w:t>
      </w:r>
      <w:r w:rsidRPr="00DF72FB">
        <w:rPr>
          <w:rFonts w:hint="eastAsia"/>
          <w:color w:val="000000"/>
          <w:szCs w:val="21"/>
        </w:rPr>
        <w:t>岁想结婚的人必须向社会发展、青年和体育部申请特别结婚证，方可结婚。</w:t>
      </w:r>
    </w:p>
    <w:p w:rsidR="00CB1431" w:rsidRPr="00C16546" w:rsidRDefault="00CB1431" w:rsidP="00C16546">
      <w:pPr>
        <w:pStyle w:val="H1"/>
        <w:spacing w:beforeLines="0" w:before="0"/>
      </w:pPr>
      <w:bookmarkStart w:id="59" w:name="_Toc240093158"/>
      <w:r w:rsidRPr="00C16546">
        <w:rPr>
          <w:rFonts w:hint="eastAsia"/>
        </w:rPr>
        <w:t>新加坡执行联合国《消除对妇女一切形式歧视公约》的情况</w:t>
      </w:r>
      <w:bookmarkEnd w:id="59"/>
      <w:r w:rsidRPr="00C16546">
        <w:t xml:space="preserve">  </w:t>
      </w:r>
    </w:p>
    <w:p w:rsidR="00CB1431" w:rsidRPr="00DF72FB" w:rsidRDefault="00CB1431" w:rsidP="00CB1431">
      <w:pPr>
        <w:widowControl/>
        <w:numPr>
          <w:ilvl w:val="1"/>
          <w:numId w:val="29"/>
        </w:numPr>
        <w:tabs>
          <w:tab w:val="clear" w:pos="720"/>
          <w:tab w:val="num" w:pos="1080"/>
        </w:tabs>
        <w:autoSpaceDE w:val="0"/>
        <w:autoSpaceDN w:val="0"/>
        <w:spacing w:after="240" w:line="360" w:lineRule="exact"/>
        <w:ind w:left="1080" w:hanging="1080"/>
        <w:textAlignment w:val="auto"/>
        <w:rPr>
          <w:szCs w:val="21"/>
        </w:rPr>
      </w:pPr>
      <w:r w:rsidRPr="00DF72FB">
        <w:rPr>
          <w:rFonts w:hint="eastAsia"/>
          <w:szCs w:val="21"/>
        </w:rPr>
        <w:t>《消除对妇女一切形式歧视公约》（以下简称《公约》）于</w:t>
      </w:r>
      <w:r w:rsidRPr="00DF72FB">
        <w:rPr>
          <w:rFonts w:hint="eastAsia"/>
          <w:szCs w:val="21"/>
        </w:rPr>
        <w:t>1995</w:t>
      </w:r>
      <w:r w:rsidRPr="00DF72FB">
        <w:rPr>
          <w:rFonts w:hint="eastAsia"/>
          <w:szCs w:val="21"/>
        </w:rPr>
        <w:t>年</w:t>
      </w:r>
      <w:r w:rsidRPr="00DF72FB">
        <w:rPr>
          <w:rFonts w:hint="eastAsia"/>
          <w:szCs w:val="21"/>
        </w:rPr>
        <w:t>11</w:t>
      </w:r>
      <w:r w:rsidRPr="00DF72FB">
        <w:rPr>
          <w:rFonts w:hint="eastAsia"/>
          <w:szCs w:val="21"/>
        </w:rPr>
        <w:t>月</w:t>
      </w:r>
      <w:r w:rsidRPr="00DF72FB">
        <w:rPr>
          <w:rFonts w:hint="eastAsia"/>
          <w:szCs w:val="21"/>
        </w:rPr>
        <w:t>4</w:t>
      </w:r>
      <w:r w:rsidRPr="00DF72FB">
        <w:rPr>
          <w:rFonts w:hint="eastAsia"/>
          <w:szCs w:val="21"/>
        </w:rPr>
        <w:t>日在新加坡生效。但是，新加坡在加入该《公约》之前就已经实施男女平等的原则了。《新加坡宪法》和上述《妇女宪章》等相关法律中均有关于男女平等的规定。</w:t>
      </w:r>
      <w:r w:rsidRPr="00DF72FB">
        <w:rPr>
          <w:szCs w:val="21"/>
        </w:rPr>
        <w:t xml:space="preserve"> </w:t>
      </w:r>
    </w:p>
    <w:p w:rsidR="00CB1431" w:rsidRPr="00DF72FB" w:rsidRDefault="00CB1431" w:rsidP="00CB1431">
      <w:pPr>
        <w:widowControl/>
        <w:numPr>
          <w:ilvl w:val="1"/>
          <w:numId w:val="29"/>
        </w:numPr>
        <w:tabs>
          <w:tab w:val="clear" w:pos="720"/>
          <w:tab w:val="num" w:pos="1080"/>
        </w:tabs>
        <w:autoSpaceDE w:val="0"/>
        <w:autoSpaceDN w:val="0"/>
        <w:spacing w:after="240" w:line="360" w:lineRule="exact"/>
        <w:ind w:left="1080" w:hanging="1080"/>
        <w:textAlignment w:val="auto"/>
        <w:rPr>
          <w:szCs w:val="21"/>
        </w:rPr>
      </w:pPr>
      <w:r w:rsidRPr="00DF72FB">
        <w:rPr>
          <w:rFonts w:hint="eastAsia"/>
          <w:szCs w:val="21"/>
        </w:rPr>
        <w:t>新加坡的初次报告、第二次定期报告以及第三次定期报告分别于</w:t>
      </w:r>
      <w:r w:rsidRPr="00DF72FB">
        <w:rPr>
          <w:rFonts w:hint="eastAsia"/>
          <w:szCs w:val="21"/>
        </w:rPr>
        <w:t>2000</w:t>
      </w:r>
      <w:r w:rsidRPr="00DF72FB">
        <w:rPr>
          <w:rFonts w:hint="eastAsia"/>
          <w:szCs w:val="21"/>
        </w:rPr>
        <w:t>年</w:t>
      </w:r>
      <w:r w:rsidRPr="00DF72FB">
        <w:rPr>
          <w:rFonts w:hint="eastAsia"/>
          <w:szCs w:val="21"/>
        </w:rPr>
        <w:t>1</w:t>
      </w:r>
      <w:r w:rsidRPr="00DF72FB">
        <w:rPr>
          <w:rFonts w:hint="eastAsia"/>
          <w:szCs w:val="21"/>
        </w:rPr>
        <w:t>月、</w:t>
      </w:r>
      <w:r w:rsidRPr="00DF72FB">
        <w:rPr>
          <w:rFonts w:hint="eastAsia"/>
          <w:szCs w:val="21"/>
        </w:rPr>
        <w:t>2001</w:t>
      </w:r>
      <w:r w:rsidRPr="00DF72FB">
        <w:rPr>
          <w:rFonts w:hint="eastAsia"/>
          <w:szCs w:val="21"/>
        </w:rPr>
        <w:t>年</w:t>
      </w:r>
      <w:r w:rsidRPr="00DF72FB">
        <w:rPr>
          <w:rFonts w:hint="eastAsia"/>
          <w:szCs w:val="21"/>
        </w:rPr>
        <w:t>4</w:t>
      </w:r>
      <w:r w:rsidRPr="00DF72FB">
        <w:rPr>
          <w:rFonts w:hint="eastAsia"/>
          <w:szCs w:val="21"/>
        </w:rPr>
        <w:t>月</w:t>
      </w:r>
      <w:r w:rsidR="00295921">
        <w:rPr>
          <w:rFonts w:hint="eastAsia"/>
          <w:szCs w:val="21"/>
        </w:rPr>
        <w:t>和</w:t>
      </w:r>
      <w:r w:rsidRPr="00DF72FB">
        <w:rPr>
          <w:rFonts w:hint="eastAsia"/>
          <w:szCs w:val="21"/>
        </w:rPr>
        <w:t>2004</w:t>
      </w:r>
      <w:r w:rsidRPr="00DF72FB">
        <w:rPr>
          <w:rFonts w:hint="eastAsia"/>
          <w:szCs w:val="21"/>
        </w:rPr>
        <w:t>年</w:t>
      </w:r>
      <w:r w:rsidRPr="00DF72FB">
        <w:rPr>
          <w:rFonts w:hint="eastAsia"/>
          <w:szCs w:val="21"/>
        </w:rPr>
        <w:t>11</w:t>
      </w:r>
      <w:r w:rsidRPr="00DF72FB">
        <w:rPr>
          <w:rFonts w:hint="eastAsia"/>
          <w:szCs w:val="21"/>
        </w:rPr>
        <w:t>月提交给联合国消除对妇女歧视委员会。</w:t>
      </w:r>
    </w:p>
    <w:p w:rsidR="00CB1431" w:rsidRPr="00DF72FB" w:rsidRDefault="00CB1431" w:rsidP="00CB1431">
      <w:pPr>
        <w:widowControl/>
        <w:numPr>
          <w:ilvl w:val="1"/>
          <w:numId w:val="29"/>
        </w:numPr>
        <w:tabs>
          <w:tab w:val="clear" w:pos="720"/>
          <w:tab w:val="num" w:pos="1080"/>
        </w:tabs>
        <w:autoSpaceDE w:val="0"/>
        <w:autoSpaceDN w:val="0"/>
        <w:spacing w:after="240" w:line="360" w:lineRule="exact"/>
        <w:ind w:left="1080" w:hanging="1080"/>
        <w:textAlignment w:val="auto"/>
        <w:rPr>
          <w:szCs w:val="21"/>
        </w:rPr>
      </w:pPr>
      <w:r w:rsidRPr="00DF72FB">
        <w:rPr>
          <w:szCs w:val="21"/>
        </w:rPr>
        <w:t>2007</w:t>
      </w:r>
      <w:r w:rsidRPr="00DF72FB">
        <w:rPr>
          <w:rFonts w:hint="eastAsia"/>
          <w:szCs w:val="21"/>
        </w:rPr>
        <w:t>年</w:t>
      </w:r>
      <w:r w:rsidRPr="00DF72FB">
        <w:rPr>
          <w:rFonts w:hint="eastAsia"/>
          <w:szCs w:val="21"/>
        </w:rPr>
        <w:t>8</w:t>
      </w:r>
      <w:r w:rsidRPr="00DF72FB">
        <w:rPr>
          <w:rFonts w:hint="eastAsia"/>
          <w:szCs w:val="21"/>
        </w:rPr>
        <w:t>月</w:t>
      </w:r>
      <w:r w:rsidRPr="00DF72FB">
        <w:rPr>
          <w:rFonts w:hint="eastAsia"/>
          <w:szCs w:val="21"/>
        </w:rPr>
        <w:t>1</w:t>
      </w:r>
      <w:r w:rsidRPr="00DF72FB">
        <w:rPr>
          <w:rFonts w:hint="eastAsia"/>
          <w:szCs w:val="21"/>
        </w:rPr>
        <w:t>日，新加坡向委员会提交了第三次报告。代表团由社会发展、青年和体育部国务部长</w:t>
      </w:r>
      <w:r w:rsidRPr="00DF72FB">
        <w:rPr>
          <w:szCs w:val="21"/>
        </w:rPr>
        <w:t>Yu-Foo Yee Shoon</w:t>
      </w:r>
      <w:r w:rsidRPr="00DF72FB">
        <w:rPr>
          <w:rFonts w:hint="eastAsia"/>
          <w:szCs w:val="21"/>
        </w:rPr>
        <w:t>女士领导。</w:t>
      </w:r>
      <w:r w:rsidRPr="00DF72FB">
        <w:rPr>
          <w:szCs w:val="21"/>
        </w:rPr>
        <w:t xml:space="preserve"> </w:t>
      </w:r>
    </w:p>
    <w:p w:rsidR="00CB1431" w:rsidRPr="00DF72FB" w:rsidRDefault="00CB1431" w:rsidP="00CB1431">
      <w:pPr>
        <w:widowControl/>
        <w:numPr>
          <w:ilvl w:val="1"/>
          <w:numId w:val="29"/>
        </w:numPr>
        <w:tabs>
          <w:tab w:val="clear" w:pos="720"/>
          <w:tab w:val="num" w:pos="1080"/>
        </w:tabs>
        <w:autoSpaceDE w:val="0"/>
        <w:autoSpaceDN w:val="0"/>
        <w:spacing w:after="240" w:line="360" w:lineRule="exact"/>
        <w:ind w:left="1080" w:hanging="1080"/>
        <w:textAlignment w:val="auto"/>
        <w:rPr>
          <w:b/>
          <w:bCs/>
          <w:szCs w:val="21"/>
        </w:rPr>
      </w:pPr>
      <w:r w:rsidRPr="00DF72FB">
        <w:rPr>
          <w:rFonts w:hint="eastAsia"/>
          <w:szCs w:val="21"/>
        </w:rPr>
        <w:t>作为国际社会中负责任的一员，新加坡认真对待其在《消除对妇女一切形式歧视公约》等条约中的国际义务。除本《公约》之外，新加坡还签署了各种其他国际人权文书，</w:t>
      </w:r>
      <w:r w:rsidRPr="00DF72FB">
        <w:rPr>
          <w:szCs w:val="21"/>
        </w:rPr>
        <w:t xml:space="preserve"> </w:t>
      </w:r>
      <w:r w:rsidRPr="00DF72FB">
        <w:rPr>
          <w:rFonts w:hint="eastAsia"/>
          <w:szCs w:val="21"/>
        </w:rPr>
        <w:t>其中有一些是专门针对妇女的（见附件</w:t>
      </w:r>
      <w:r w:rsidRPr="00DF72FB">
        <w:rPr>
          <w:rFonts w:hint="eastAsia"/>
          <w:szCs w:val="21"/>
        </w:rPr>
        <w:t>1</w:t>
      </w:r>
      <w:r w:rsidRPr="00DF72FB">
        <w:rPr>
          <w:rFonts w:hint="eastAsia"/>
          <w:szCs w:val="21"/>
        </w:rPr>
        <w:t>的列表）。新加坡也是东南亚国家联盟（东盟）成员国，妇女问题受到东盟各国的关切和讨论。</w:t>
      </w:r>
      <w:r w:rsidRPr="00DF72FB">
        <w:rPr>
          <w:rStyle w:val="FootnoteReference"/>
          <w:szCs w:val="21"/>
        </w:rPr>
        <w:footnoteReference w:id="6"/>
      </w:r>
    </w:p>
    <w:p w:rsidR="00CB1431" w:rsidRPr="00DF72FB" w:rsidRDefault="00CB1431" w:rsidP="00CB1431">
      <w:pPr>
        <w:widowControl/>
        <w:numPr>
          <w:ilvl w:val="1"/>
          <w:numId w:val="29"/>
        </w:numPr>
        <w:tabs>
          <w:tab w:val="clear" w:pos="720"/>
          <w:tab w:val="num" w:pos="1080"/>
        </w:tabs>
        <w:autoSpaceDE w:val="0"/>
        <w:autoSpaceDN w:val="0"/>
        <w:spacing w:after="240" w:line="360" w:lineRule="exact"/>
        <w:ind w:left="1080" w:hanging="1080"/>
        <w:textAlignment w:val="auto"/>
        <w:rPr>
          <w:szCs w:val="21"/>
        </w:rPr>
      </w:pPr>
      <w:r w:rsidRPr="00DF72FB">
        <w:rPr>
          <w:rFonts w:hint="eastAsia"/>
          <w:szCs w:val="21"/>
        </w:rPr>
        <w:t>新加坡签署的国际条约和公约并不会自动成为新加坡法律的一部分，除非这些文书被专门纳入法律体系。因此，在新加坡，受害方不得在法庭援引《公约》的规定。</w:t>
      </w:r>
      <w:r w:rsidRPr="00DF72FB">
        <w:rPr>
          <w:szCs w:val="21"/>
        </w:rPr>
        <w:t xml:space="preserve"> </w:t>
      </w:r>
    </w:p>
    <w:p w:rsidR="00CB1431" w:rsidRPr="00C16546" w:rsidRDefault="00CB1431" w:rsidP="00C16546">
      <w:pPr>
        <w:pStyle w:val="H1"/>
        <w:spacing w:beforeLines="0" w:before="0"/>
        <w:rPr>
          <w:rFonts w:hint="eastAsia"/>
        </w:rPr>
      </w:pPr>
      <w:bookmarkStart w:id="60" w:name="_Toc206480855"/>
      <w:bookmarkStart w:id="61" w:name="_Toc206919730"/>
      <w:bookmarkStart w:id="62" w:name="_Toc240093159"/>
      <w:r w:rsidRPr="00C16546">
        <w:rPr>
          <w:rFonts w:hint="eastAsia"/>
        </w:rPr>
        <w:t>新加坡妇女地位提高机构</w:t>
      </w:r>
      <w:bookmarkEnd w:id="62"/>
    </w:p>
    <w:p w:rsidR="00CB1431" w:rsidRPr="00DF72FB" w:rsidRDefault="00CB1431" w:rsidP="00CB1431">
      <w:pPr>
        <w:widowControl/>
        <w:numPr>
          <w:ilvl w:val="0"/>
          <w:numId w:val="66"/>
        </w:numPr>
        <w:tabs>
          <w:tab w:val="clear" w:pos="720"/>
          <w:tab w:val="num" w:pos="1080"/>
        </w:tabs>
        <w:adjustRightInd/>
        <w:spacing w:after="240" w:line="360" w:lineRule="exact"/>
        <w:ind w:left="1080" w:hanging="1080"/>
        <w:textAlignment w:val="auto"/>
        <w:rPr>
          <w:szCs w:val="21"/>
        </w:rPr>
      </w:pPr>
      <w:r w:rsidRPr="00DF72FB">
        <w:rPr>
          <w:rFonts w:hint="eastAsia"/>
          <w:szCs w:val="21"/>
        </w:rPr>
        <w:t>新加坡有两个主要国家机构监督与妇女有关的事项。它们分别是成立于</w:t>
      </w:r>
      <w:r w:rsidRPr="00DF72FB">
        <w:rPr>
          <w:rFonts w:hint="eastAsia"/>
          <w:szCs w:val="21"/>
        </w:rPr>
        <w:t>1996</w:t>
      </w:r>
      <w:r w:rsidRPr="00DF72FB">
        <w:rPr>
          <w:rFonts w:hint="eastAsia"/>
          <w:szCs w:val="21"/>
        </w:rPr>
        <w:t>年的部际委员会和成立于</w:t>
      </w:r>
      <w:r w:rsidRPr="00DF72FB">
        <w:rPr>
          <w:rFonts w:hint="eastAsia"/>
          <w:szCs w:val="21"/>
        </w:rPr>
        <w:t>2002</w:t>
      </w:r>
      <w:r w:rsidRPr="00DF72FB">
        <w:rPr>
          <w:rFonts w:hint="eastAsia"/>
          <w:szCs w:val="21"/>
        </w:rPr>
        <w:t>年的妇女问题办公室，前者负责监督新加坡执行《公约》的情况，后者是妇女事务的国家联络中心。妇女问题办公室是《消除对妇女一切形式歧视公约》部际委员会的秘书处。</w:t>
      </w:r>
    </w:p>
    <w:p w:rsidR="00CB1431" w:rsidRPr="00DF72FB" w:rsidRDefault="00CB1431" w:rsidP="00CB1431">
      <w:pPr>
        <w:widowControl/>
        <w:numPr>
          <w:ilvl w:val="0"/>
          <w:numId w:val="66"/>
        </w:numPr>
        <w:tabs>
          <w:tab w:val="clear" w:pos="720"/>
          <w:tab w:val="num" w:pos="1080"/>
        </w:tabs>
        <w:adjustRightInd/>
        <w:spacing w:after="240" w:line="360" w:lineRule="exact"/>
        <w:ind w:left="1080" w:hanging="1080"/>
        <w:textAlignment w:val="auto"/>
        <w:rPr>
          <w:szCs w:val="21"/>
        </w:rPr>
      </w:pPr>
      <w:r w:rsidRPr="00DF72FB">
        <w:rPr>
          <w:rFonts w:hint="eastAsia"/>
          <w:szCs w:val="21"/>
        </w:rPr>
        <w:t>妇女问题办公室开展性别分析，并分析性别趋势，以确保适当、及时地实施男女有别的措施和政策。妇女问题办公室整理了政府各部和机构提供的按男女分列的数据，并发布在妇女问题办公室的网站上。这些现成的统计数据对于性别研究而言是一种十分重要的资料来源，可以使公众了解各地妇女的状况。</w:t>
      </w:r>
      <w:r w:rsidRPr="00DF72FB">
        <w:rPr>
          <w:szCs w:val="21"/>
        </w:rPr>
        <w:t xml:space="preserve"> </w:t>
      </w:r>
    </w:p>
    <w:p w:rsidR="00CB1431" w:rsidRPr="00DF72FB" w:rsidRDefault="00CB1431" w:rsidP="00CB1431">
      <w:pPr>
        <w:widowControl/>
        <w:numPr>
          <w:ilvl w:val="0"/>
          <w:numId w:val="66"/>
        </w:numPr>
        <w:tabs>
          <w:tab w:val="clear" w:pos="720"/>
          <w:tab w:val="num" w:pos="1080"/>
        </w:tabs>
        <w:adjustRightInd/>
        <w:spacing w:after="240" w:line="360" w:lineRule="exact"/>
        <w:ind w:left="1080" w:hanging="1080"/>
        <w:textAlignment w:val="auto"/>
        <w:rPr>
          <w:szCs w:val="21"/>
        </w:rPr>
      </w:pPr>
      <w:bookmarkStart w:id="63" w:name="OLE_LINK5"/>
      <w:r w:rsidRPr="00DF72FB">
        <w:rPr>
          <w:rFonts w:hint="eastAsia"/>
          <w:szCs w:val="21"/>
        </w:rPr>
        <w:t>除了国家机构之外，还有新加坡妇女组织理事会、全国工会大会妇女发展秘书处、人民联合会妇女融入网络理事会。妇女问题办公室与这些战略合作伙伴密切合作。欲知更多详情，请见第</w:t>
      </w:r>
      <w:r w:rsidRPr="00DF72FB">
        <w:rPr>
          <w:rFonts w:hint="eastAsia"/>
          <w:szCs w:val="21"/>
        </w:rPr>
        <w:t>7</w:t>
      </w:r>
      <w:r w:rsidRPr="00DF72FB">
        <w:rPr>
          <w:rFonts w:hint="eastAsia"/>
          <w:szCs w:val="21"/>
        </w:rPr>
        <w:t>条“政治和公共生活”。</w:t>
      </w:r>
      <w:bookmarkEnd w:id="63"/>
    </w:p>
    <w:p w:rsidR="00CB1431" w:rsidRPr="00781279" w:rsidRDefault="00CB1431" w:rsidP="00781279">
      <w:pPr>
        <w:pStyle w:val="H1"/>
        <w:spacing w:beforeLines="0" w:before="0"/>
        <w:rPr>
          <w:rFonts w:hint="eastAsia"/>
        </w:rPr>
      </w:pPr>
      <w:bookmarkStart w:id="64" w:name="_Toc206480856"/>
      <w:bookmarkStart w:id="65" w:name="_Toc206919731"/>
      <w:bookmarkEnd w:id="60"/>
      <w:bookmarkEnd w:id="61"/>
      <w:r w:rsidRPr="00DF72FB">
        <w:rPr>
          <w:b/>
          <w:color w:val="000000"/>
          <w:szCs w:val="21"/>
        </w:rPr>
        <w:br w:type="page"/>
      </w:r>
      <w:bookmarkStart w:id="66" w:name="_Toc240093160"/>
      <w:bookmarkEnd w:id="64"/>
      <w:bookmarkEnd w:id="65"/>
      <w:r w:rsidRPr="00781279">
        <w:rPr>
          <w:rFonts w:hint="eastAsia"/>
        </w:rPr>
        <w:t>第二部分</w:t>
      </w:r>
      <w:bookmarkEnd w:id="66"/>
    </w:p>
    <w:p w:rsidR="00CB1431" w:rsidRPr="00781279" w:rsidRDefault="00CB1431" w:rsidP="00781279">
      <w:pPr>
        <w:pStyle w:val="H1"/>
        <w:spacing w:beforeLines="0" w:before="0"/>
        <w:jc w:val="center"/>
      </w:pPr>
      <w:bookmarkStart w:id="67" w:name="_Toc206480857"/>
      <w:bookmarkStart w:id="68" w:name="_Toc206919732"/>
      <w:bookmarkStart w:id="69" w:name="_Toc240093161"/>
      <w:r w:rsidRPr="00781279">
        <w:rPr>
          <w:rFonts w:hint="eastAsia"/>
        </w:rPr>
        <w:t>第</w:t>
      </w:r>
      <w:r w:rsidR="00295921">
        <w:rPr>
          <w:rFonts w:hint="eastAsia"/>
        </w:rPr>
        <w:t>1</w:t>
      </w:r>
      <w:r w:rsidRPr="00781279">
        <w:rPr>
          <w:rFonts w:hint="eastAsia"/>
        </w:rPr>
        <w:t>条：歧视</w:t>
      </w:r>
      <w:bookmarkEnd w:id="67"/>
      <w:bookmarkEnd w:id="68"/>
      <w:bookmarkEnd w:id="69"/>
    </w:p>
    <w:tbl>
      <w:tblPr>
        <w:tblW w:w="5000" w:type="pct"/>
        <w:shd w:val="clear" w:color="auto" w:fill="E0E0E0"/>
        <w:tblLook w:val="01E0" w:firstRow="1" w:lastRow="1" w:firstColumn="1" w:lastColumn="1" w:noHBand="0" w:noVBand="0"/>
      </w:tblPr>
      <w:tblGrid>
        <w:gridCol w:w="10066"/>
      </w:tblGrid>
      <w:tr w:rsidR="00CB1431" w:rsidRPr="00735E60" w:rsidTr="00735E60">
        <w:tc>
          <w:tcPr>
            <w:tcW w:w="5000" w:type="pct"/>
            <w:shd w:val="clear" w:color="auto" w:fill="E0E0E0"/>
          </w:tcPr>
          <w:p w:rsidR="00CB1431" w:rsidRPr="00735E60" w:rsidRDefault="00CB1431" w:rsidP="00CB1431">
            <w:pPr>
              <w:spacing w:after="240" w:line="360" w:lineRule="exact"/>
              <w:rPr>
                <w:rFonts w:ascii="KaiTi_GB2312" w:eastAsia="KaiTi_GB2312" w:hint="eastAsia"/>
                <w:color w:val="0000FF"/>
                <w:szCs w:val="21"/>
              </w:rPr>
            </w:pPr>
            <w:r w:rsidRPr="00735E60">
              <w:rPr>
                <w:rFonts w:ascii="KaiTi_GB2312" w:eastAsia="KaiTi_GB2312" w:hint="eastAsia"/>
                <w:color w:val="0000FF"/>
                <w:szCs w:val="21"/>
              </w:rPr>
              <w:t>在本公约中，“对妇女的歧视”一词指基于性别而作的任何区别、排斥或限制，其影响或其目的均足以妨碍或否认妇女不论已婚未婚在男女平等的基础上认识、享有或行使在政治、经济、社会、文化、公民或任何其他方面的人权和基本自由。</w:t>
            </w:r>
          </w:p>
        </w:tc>
      </w:tr>
    </w:tbl>
    <w:p w:rsidR="00CB1431" w:rsidRPr="00DF72FB" w:rsidRDefault="00CB1431" w:rsidP="00CB1431">
      <w:pPr>
        <w:widowControl/>
        <w:numPr>
          <w:ilvl w:val="1"/>
          <w:numId w:val="21"/>
        </w:numPr>
        <w:tabs>
          <w:tab w:val="clear" w:pos="720"/>
          <w:tab w:val="num" w:pos="1080"/>
        </w:tabs>
        <w:adjustRightInd/>
        <w:spacing w:after="240" w:line="360" w:lineRule="exact"/>
        <w:ind w:left="1080" w:hanging="1080"/>
        <w:textAlignment w:val="auto"/>
        <w:rPr>
          <w:color w:val="000000"/>
          <w:szCs w:val="21"/>
        </w:rPr>
      </w:pPr>
      <w:r w:rsidRPr="00DF72FB">
        <w:rPr>
          <w:rFonts w:hint="eastAsia"/>
          <w:color w:val="000000"/>
          <w:szCs w:val="21"/>
        </w:rPr>
        <w:t>《</w:t>
      </w:r>
      <w:r w:rsidR="00295921" w:rsidRPr="00DF72FB">
        <w:rPr>
          <w:rFonts w:hint="eastAsia"/>
          <w:color w:val="000000"/>
          <w:szCs w:val="21"/>
        </w:rPr>
        <w:t>新加坡</w:t>
      </w:r>
      <w:r w:rsidRPr="00DF72FB">
        <w:rPr>
          <w:rFonts w:hint="eastAsia"/>
          <w:color w:val="000000"/>
          <w:szCs w:val="21"/>
        </w:rPr>
        <w:t>宪法》是新加坡的最高法律。《</w:t>
      </w:r>
      <w:r w:rsidR="00295921" w:rsidRPr="00DF72FB">
        <w:rPr>
          <w:rFonts w:hint="eastAsia"/>
          <w:color w:val="000000"/>
          <w:szCs w:val="21"/>
        </w:rPr>
        <w:t>新加坡</w:t>
      </w:r>
      <w:r w:rsidRPr="00DF72FB">
        <w:rPr>
          <w:rFonts w:hint="eastAsia"/>
          <w:color w:val="000000"/>
          <w:szCs w:val="21"/>
        </w:rPr>
        <w:t>宪法》第</w:t>
      </w:r>
      <w:r w:rsidRPr="00DF72FB">
        <w:rPr>
          <w:rFonts w:hint="eastAsia"/>
          <w:color w:val="000000"/>
          <w:szCs w:val="21"/>
        </w:rPr>
        <w:t>12</w:t>
      </w:r>
      <w:r w:rsidRPr="00DF72FB">
        <w:rPr>
          <w:rFonts w:hint="eastAsia"/>
          <w:color w:val="000000"/>
          <w:szCs w:val="21"/>
        </w:rPr>
        <w:t>条确认了法律面前人人平等的原则，其中明文规定，“在法律面前人人平等，并平等地受到法律保护”。这条原则继续得到维护。</w:t>
      </w:r>
    </w:p>
    <w:p w:rsidR="00CB1431" w:rsidRPr="001F7866" w:rsidRDefault="00CB1431" w:rsidP="001F7866">
      <w:pPr>
        <w:pStyle w:val="H1"/>
        <w:spacing w:beforeLines="0" w:before="0"/>
        <w:jc w:val="center"/>
      </w:pPr>
      <w:bookmarkStart w:id="70" w:name="_Toc206480858"/>
      <w:bookmarkStart w:id="71" w:name="_Toc206919733"/>
      <w:bookmarkStart w:id="72" w:name="_Toc240093162"/>
      <w:r w:rsidRPr="001F7866">
        <w:rPr>
          <w:rFonts w:hint="eastAsia"/>
        </w:rPr>
        <w:t>第</w:t>
      </w:r>
      <w:r w:rsidRPr="001F7866">
        <w:t>2</w:t>
      </w:r>
      <w:r w:rsidRPr="001F7866">
        <w:rPr>
          <w:rFonts w:hint="eastAsia"/>
        </w:rPr>
        <w:t>条：政策措施</w:t>
      </w:r>
      <w:bookmarkEnd w:id="70"/>
      <w:bookmarkEnd w:id="71"/>
      <w:bookmarkEnd w:id="72"/>
      <w:r w:rsidRPr="001F7866">
        <w:t xml:space="preserve"> </w:t>
      </w:r>
    </w:p>
    <w:tbl>
      <w:tblPr>
        <w:tblW w:w="5000" w:type="pct"/>
        <w:shd w:val="clear" w:color="auto" w:fill="E0E0E0"/>
        <w:tblLook w:val="01E0" w:firstRow="1" w:lastRow="1" w:firstColumn="1" w:lastColumn="1" w:noHBand="0" w:noVBand="0"/>
      </w:tblPr>
      <w:tblGrid>
        <w:gridCol w:w="10066"/>
      </w:tblGrid>
      <w:tr w:rsidR="00CB1431" w:rsidRPr="001F7866" w:rsidTr="001F7866">
        <w:tc>
          <w:tcPr>
            <w:tcW w:w="5000" w:type="pct"/>
            <w:shd w:val="clear" w:color="auto" w:fill="E0E0E0"/>
          </w:tcPr>
          <w:p w:rsidR="00CB1431" w:rsidRPr="001F7866" w:rsidRDefault="00CB1431" w:rsidP="00CB1431">
            <w:pPr>
              <w:pStyle w:val="NormalWeb"/>
              <w:spacing w:before="0" w:beforeAutospacing="0" w:after="240" w:afterAutospacing="0" w:line="360" w:lineRule="exact"/>
              <w:jc w:val="both"/>
              <w:rPr>
                <w:rFonts w:ascii="KaiTi_GB2312" w:eastAsia="KaiTi_GB2312" w:hint="eastAsia"/>
                <w:color w:val="0000FF"/>
                <w:sz w:val="21"/>
                <w:szCs w:val="21"/>
                <w:lang w:eastAsia="zh-CN"/>
              </w:rPr>
            </w:pPr>
            <w:r w:rsidRPr="001F7866">
              <w:rPr>
                <w:rFonts w:ascii="KaiTi_GB2312" w:eastAsia="KaiTi_GB2312" w:hint="eastAsia"/>
                <w:color w:val="0000FF"/>
                <w:sz w:val="21"/>
                <w:szCs w:val="21"/>
                <w:lang w:eastAsia="zh-CN"/>
              </w:rPr>
              <w:t>缔约各国谴责对妇女一切形式的歧视，协议立即用一切适当办法，推行消除对妇女歧视的政策。为此目的，承担：</w:t>
            </w:r>
          </w:p>
          <w:p w:rsidR="00CB1431" w:rsidRPr="001F7866" w:rsidRDefault="00CB1431" w:rsidP="00CB1431">
            <w:pPr>
              <w:pStyle w:val="NormalWeb"/>
              <w:spacing w:before="0" w:beforeAutospacing="0" w:after="240" w:afterAutospacing="0" w:line="360" w:lineRule="exact"/>
              <w:jc w:val="both"/>
              <w:rPr>
                <w:rFonts w:ascii="KaiTi_GB2312" w:eastAsia="KaiTi_GB2312" w:hint="eastAsia"/>
                <w:color w:val="0000FF"/>
                <w:sz w:val="21"/>
                <w:szCs w:val="21"/>
                <w:lang w:eastAsia="zh-CN"/>
              </w:rPr>
            </w:pPr>
            <w:r w:rsidRPr="001F7866">
              <w:rPr>
                <w:rFonts w:ascii="KaiTi_GB2312" w:eastAsia="KaiTi_GB2312" w:hint="eastAsia"/>
                <w:color w:val="0000FF"/>
                <w:sz w:val="21"/>
                <w:szCs w:val="21"/>
                <w:lang w:eastAsia="zh-CN"/>
              </w:rPr>
              <w:t>(a)</w:t>
            </w:r>
            <w:r w:rsidRPr="001F7866">
              <w:rPr>
                <w:rFonts w:ascii="KaiTi_GB2312" w:eastAsia="KaiTi_GB2312" w:hint="eastAsia"/>
                <w:color w:val="0000FF"/>
                <w:sz w:val="21"/>
                <w:szCs w:val="21"/>
                <w:lang w:eastAsia="zh-CN"/>
              </w:rPr>
              <w:tab/>
              <w:t>男女平等的原则如尚未列入本国宪法或其他有关法律者，应将其列入，并以法律或其他适当方法，保证实现这项原则；</w:t>
            </w:r>
          </w:p>
          <w:p w:rsidR="00CB1431" w:rsidRPr="001F7866" w:rsidRDefault="00CB1431" w:rsidP="00CB1431">
            <w:pPr>
              <w:pStyle w:val="NormalWeb"/>
              <w:spacing w:before="0" w:beforeAutospacing="0" w:after="240" w:afterAutospacing="0" w:line="360" w:lineRule="exact"/>
              <w:jc w:val="both"/>
              <w:rPr>
                <w:rFonts w:ascii="KaiTi_GB2312" w:eastAsia="KaiTi_GB2312" w:hint="eastAsia"/>
                <w:color w:val="0000FF"/>
                <w:sz w:val="21"/>
                <w:szCs w:val="21"/>
                <w:lang w:eastAsia="zh-CN"/>
              </w:rPr>
            </w:pPr>
            <w:r w:rsidRPr="001F7866">
              <w:rPr>
                <w:rFonts w:ascii="KaiTi_GB2312" w:eastAsia="KaiTi_GB2312" w:hint="eastAsia"/>
                <w:color w:val="0000FF"/>
                <w:sz w:val="21"/>
                <w:szCs w:val="21"/>
                <w:lang w:eastAsia="zh-CN"/>
              </w:rPr>
              <w:t>(b)</w:t>
            </w:r>
            <w:r w:rsidRPr="001F7866">
              <w:rPr>
                <w:rFonts w:ascii="KaiTi_GB2312" w:eastAsia="KaiTi_GB2312" w:hint="eastAsia"/>
                <w:color w:val="0000FF"/>
                <w:sz w:val="21"/>
                <w:szCs w:val="21"/>
                <w:lang w:eastAsia="zh-CN"/>
              </w:rPr>
              <w:tab/>
              <w:t>采取适当立法和其他措施，包括在适当情况下实行制裁，禁止对妇女的一切歧视；</w:t>
            </w:r>
          </w:p>
          <w:p w:rsidR="00CB1431" w:rsidRPr="001F7866" w:rsidRDefault="00CB1431" w:rsidP="00CB1431">
            <w:pPr>
              <w:pStyle w:val="NormalWeb"/>
              <w:spacing w:before="0" w:beforeAutospacing="0" w:after="240" w:afterAutospacing="0" w:line="360" w:lineRule="exact"/>
              <w:jc w:val="both"/>
              <w:rPr>
                <w:rFonts w:ascii="KaiTi_GB2312" w:eastAsia="KaiTi_GB2312" w:hint="eastAsia"/>
                <w:color w:val="0000FF"/>
                <w:sz w:val="21"/>
                <w:szCs w:val="21"/>
                <w:lang w:eastAsia="zh-CN"/>
              </w:rPr>
            </w:pPr>
            <w:r w:rsidRPr="001F7866">
              <w:rPr>
                <w:rFonts w:ascii="KaiTi_GB2312" w:eastAsia="KaiTi_GB2312" w:hint="eastAsia"/>
                <w:color w:val="0000FF"/>
                <w:sz w:val="21"/>
                <w:szCs w:val="21"/>
                <w:lang w:eastAsia="zh-CN"/>
              </w:rPr>
              <w:t>(c)</w:t>
            </w:r>
            <w:r w:rsidRPr="001F7866">
              <w:rPr>
                <w:rFonts w:ascii="KaiTi_GB2312" w:eastAsia="KaiTi_GB2312" w:hint="eastAsia"/>
                <w:color w:val="0000FF"/>
                <w:sz w:val="21"/>
                <w:szCs w:val="21"/>
                <w:lang w:eastAsia="zh-CN"/>
              </w:rPr>
              <w:tab/>
              <w:t>为妇女确立与男子平等权利的法律保护，通过各国的主管法庭及其他公共机构，保证切实保护妇女不受任何歧视；</w:t>
            </w:r>
          </w:p>
          <w:p w:rsidR="00CB1431" w:rsidRPr="001F7866" w:rsidRDefault="00CB1431" w:rsidP="00CB1431">
            <w:pPr>
              <w:pStyle w:val="NormalWeb"/>
              <w:spacing w:before="0" w:beforeAutospacing="0" w:after="240" w:afterAutospacing="0" w:line="360" w:lineRule="exact"/>
              <w:jc w:val="both"/>
              <w:rPr>
                <w:rFonts w:ascii="KaiTi_GB2312" w:eastAsia="KaiTi_GB2312" w:hint="eastAsia"/>
                <w:color w:val="0000FF"/>
                <w:sz w:val="21"/>
                <w:szCs w:val="21"/>
                <w:lang w:eastAsia="zh-CN"/>
              </w:rPr>
            </w:pPr>
            <w:r w:rsidRPr="001F7866">
              <w:rPr>
                <w:rFonts w:ascii="KaiTi_GB2312" w:eastAsia="KaiTi_GB2312" w:hint="eastAsia"/>
                <w:color w:val="0000FF"/>
                <w:sz w:val="21"/>
                <w:szCs w:val="21"/>
                <w:lang w:eastAsia="zh-CN"/>
              </w:rPr>
              <w:t>(d)</w:t>
            </w:r>
            <w:r w:rsidRPr="001F7866">
              <w:rPr>
                <w:rFonts w:ascii="KaiTi_GB2312" w:eastAsia="KaiTi_GB2312" w:hint="eastAsia"/>
                <w:color w:val="0000FF"/>
                <w:sz w:val="21"/>
                <w:szCs w:val="21"/>
                <w:lang w:eastAsia="zh-CN"/>
              </w:rPr>
              <w:tab/>
              <w:t>不采取任何歧视妇女的行为或做法，并保证政府当局和公共机构的行动都不违背这项义务；</w:t>
            </w:r>
          </w:p>
          <w:p w:rsidR="00CB1431" w:rsidRPr="001F7866" w:rsidRDefault="00CB1431" w:rsidP="00CB1431">
            <w:pPr>
              <w:pStyle w:val="NormalWeb"/>
              <w:spacing w:before="0" w:beforeAutospacing="0" w:after="240" w:afterAutospacing="0" w:line="360" w:lineRule="exact"/>
              <w:jc w:val="both"/>
              <w:rPr>
                <w:rFonts w:ascii="KaiTi_GB2312" w:eastAsia="KaiTi_GB2312" w:hint="eastAsia"/>
                <w:color w:val="0000FF"/>
                <w:sz w:val="21"/>
                <w:szCs w:val="21"/>
                <w:lang w:eastAsia="zh-CN"/>
              </w:rPr>
            </w:pPr>
            <w:r w:rsidRPr="001F7866">
              <w:rPr>
                <w:rFonts w:ascii="KaiTi_GB2312" w:eastAsia="KaiTi_GB2312" w:hint="eastAsia"/>
                <w:color w:val="0000FF"/>
                <w:sz w:val="21"/>
                <w:szCs w:val="21"/>
                <w:lang w:eastAsia="zh-CN"/>
              </w:rPr>
              <w:t>(e)</w:t>
            </w:r>
            <w:r w:rsidRPr="001F7866">
              <w:rPr>
                <w:rFonts w:ascii="KaiTi_GB2312" w:eastAsia="KaiTi_GB2312" w:hint="eastAsia"/>
                <w:color w:val="0000FF"/>
                <w:sz w:val="21"/>
                <w:szCs w:val="21"/>
                <w:lang w:eastAsia="zh-CN"/>
              </w:rPr>
              <w:tab/>
              <w:t>采取一切适当措施，消除任何个人、组织或企业对妇女的歧视；</w:t>
            </w:r>
          </w:p>
          <w:p w:rsidR="00CB1431" w:rsidRPr="001F7866" w:rsidRDefault="00CB1431" w:rsidP="00CB1431">
            <w:pPr>
              <w:pStyle w:val="NormalWeb"/>
              <w:spacing w:before="0" w:beforeAutospacing="0" w:after="240" w:afterAutospacing="0" w:line="360" w:lineRule="exact"/>
              <w:jc w:val="both"/>
              <w:rPr>
                <w:rFonts w:ascii="KaiTi_GB2312" w:eastAsia="KaiTi_GB2312" w:hint="eastAsia"/>
                <w:color w:val="0000FF"/>
                <w:sz w:val="21"/>
                <w:szCs w:val="21"/>
                <w:lang w:eastAsia="zh-CN"/>
              </w:rPr>
            </w:pPr>
            <w:r w:rsidRPr="001F7866">
              <w:rPr>
                <w:rFonts w:ascii="KaiTi_GB2312" w:eastAsia="KaiTi_GB2312" w:hint="eastAsia"/>
                <w:color w:val="0000FF"/>
                <w:sz w:val="21"/>
                <w:szCs w:val="21"/>
                <w:lang w:eastAsia="zh-CN"/>
              </w:rPr>
              <w:t>(f)</w:t>
            </w:r>
            <w:r w:rsidRPr="001F7866">
              <w:rPr>
                <w:rFonts w:ascii="KaiTi_GB2312" w:eastAsia="KaiTi_GB2312" w:hint="eastAsia"/>
                <w:color w:val="0000FF"/>
                <w:sz w:val="21"/>
                <w:szCs w:val="21"/>
                <w:lang w:eastAsia="zh-CN"/>
              </w:rPr>
              <w:tab/>
              <w:t>采取一切适当措施，包括制定法律，以修改或废除构成对妇女歧视的现行法律、规章、习俗和惯例；</w:t>
            </w:r>
          </w:p>
          <w:p w:rsidR="00CB1431" w:rsidRPr="001F7866" w:rsidRDefault="00CB1431" w:rsidP="00CB1431">
            <w:pPr>
              <w:pStyle w:val="NormalWeb"/>
              <w:spacing w:before="0" w:beforeAutospacing="0" w:after="240" w:afterAutospacing="0" w:line="360" w:lineRule="exact"/>
              <w:jc w:val="both"/>
              <w:rPr>
                <w:rFonts w:ascii="KaiTi_GB2312" w:eastAsia="KaiTi_GB2312" w:hint="eastAsia"/>
                <w:color w:val="0000FF"/>
                <w:sz w:val="21"/>
                <w:szCs w:val="21"/>
                <w:lang w:eastAsia="zh-CN"/>
              </w:rPr>
            </w:pPr>
            <w:r w:rsidRPr="001F7866">
              <w:rPr>
                <w:rFonts w:ascii="KaiTi_GB2312" w:eastAsia="KaiTi_GB2312" w:hint="eastAsia"/>
                <w:color w:val="0000FF"/>
                <w:sz w:val="21"/>
                <w:szCs w:val="21"/>
                <w:lang w:eastAsia="zh-CN"/>
              </w:rPr>
              <w:t>(g)</w:t>
            </w:r>
            <w:r w:rsidRPr="001F7866">
              <w:rPr>
                <w:rFonts w:ascii="KaiTi_GB2312" w:eastAsia="KaiTi_GB2312" w:hint="eastAsia"/>
                <w:color w:val="0000FF"/>
                <w:sz w:val="21"/>
                <w:szCs w:val="21"/>
                <w:lang w:eastAsia="zh-CN"/>
              </w:rPr>
              <w:tab/>
              <w:t>废止本国刑法内构成对妇女歧视的一切规定。</w:t>
            </w:r>
          </w:p>
          <w:p w:rsidR="00CB1431" w:rsidRPr="001F7866" w:rsidRDefault="00CB1431" w:rsidP="00CB1431">
            <w:pPr>
              <w:pStyle w:val="NormalWeb"/>
              <w:spacing w:before="0" w:beforeAutospacing="0" w:after="240" w:afterAutospacing="0" w:line="360" w:lineRule="exact"/>
              <w:jc w:val="both"/>
              <w:rPr>
                <w:rFonts w:ascii="KaiTi_GB2312" w:eastAsia="KaiTi_GB2312" w:hint="eastAsia"/>
                <w:color w:val="0000FF"/>
                <w:sz w:val="21"/>
                <w:szCs w:val="21"/>
                <w:lang w:eastAsia="zh-CN"/>
              </w:rPr>
            </w:pPr>
          </w:p>
        </w:tc>
      </w:tr>
    </w:tbl>
    <w:p w:rsidR="00CB1431" w:rsidRPr="001F7866" w:rsidRDefault="00CB1431" w:rsidP="001F7866">
      <w:pPr>
        <w:spacing w:before="240" w:after="240" w:line="360" w:lineRule="exact"/>
        <w:rPr>
          <w:rFonts w:ascii="SimHei" w:eastAsia="SimHei" w:hint="eastAsia"/>
          <w:color w:val="FF0000"/>
          <w:szCs w:val="21"/>
        </w:rPr>
      </w:pPr>
      <w:r w:rsidRPr="001F7866">
        <w:rPr>
          <w:rFonts w:ascii="SimHei" w:eastAsia="SimHei" w:hint="eastAsia"/>
          <w:color w:val="FF0000"/>
          <w:szCs w:val="21"/>
        </w:rPr>
        <w:t>里程碑</w:t>
      </w:r>
    </w:p>
    <w:p w:rsidR="00CB1431" w:rsidRPr="00DF72FB" w:rsidRDefault="00CB1431" w:rsidP="00CB1431">
      <w:pPr>
        <w:widowControl/>
        <w:numPr>
          <w:ilvl w:val="1"/>
          <w:numId w:val="38"/>
        </w:numPr>
        <w:tabs>
          <w:tab w:val="clear" w:pos="720"/>
          <w:tab w:val="num" w:pos="1080"/>
        </w:tabs>
        <w:adjustRightInd/>
        <w:spacing w:after="240" w:line="360" w:lineRule="exact"/>
        <w:ind w:left="1080" w:hanging="1080"/>
        <w:textAlignment w:val="auto"/>
        <w:rPr>
          <w:szCs w:val="21"/>
        </w:rPr>
      </w:pPr>
      <w:r w:rsidRPr="00DF72FB">
        <w:rPr>
          <w:rFonts w:hint="eastAsia"/>
          <w:szCs w:val="21"/>
        </w:rPr>
        <w:t>以下段落介绍了在本报告所涉期间新加坡对政策进行重大调整的最新情况。</w:t>
      </w:r>
    </w:p>
    <w:p w:rsidR="00CB1431" w:rsidRPr="00DF72FB" w:rsidRDefault="00CB1431" w:rsidP="00CB1431">
      <w:pPr>
        <w:tabs>
          <w:tab w:val="left" w:pos="1080"/>
        </w:tabs>
        <w:spacing w:after="240" w:line="360" w:lineRule="exact"/>
        <w:rPr>
          <w:rFonts w:hint="eastAsia"/>
          <w:szCs w:val="21"/>
          <w:u w:val="single"/>
        </w:rPr>
      </w:pPr>
      <w:r w:rsidRPr="00DF72FB">
        <w:rPr>
          <w:rFonts w:hint="eastAsia"/>
          <w:szCs w:val="21"/>
          <w:u w:val="single"/>
        </w:rPr>
        <w:t>国籍法</w:t>
      </w:r>
    </w:p>
    <w:p w:rsidR="00CB1431" w:rsidRPr="00DF72FB" w:rsidRDefault="00CB1431" w:rsidP="00CB1431">
      <w:pPr>
        <w:widowControl/>
        <w:numPr>
          <w:ilvl w:val="1"/>
          <w:numId w:val="38"/>
        </w:numPr>
        <w:tabs>
          <w:tab w:val="clear" w:pos="720"/>
          <w:tab w:val="num" w:pos="1080"/>
        </w:tabs>
        <w:adjustRightInd/>
        <w:spacing w:after="240" w:line="360" w:lineRule="exact"/>
        <w:ind w:left="1080" w:hanging="1080"/>
        <w:textAlignment w:val="auto"/>
        <w:rPr>
          <w:szCs w:val="21"/>
        </w:rPr>
      </w:pPr>
      <w:r w:rsidRPr="00DF72FB">
        <w:rPr>
          <w:rFonts w:hint="eastAsia"/>
          <w:szCs w:val="21"/>
        </w:rPr>
        <w:t>2004</w:t>
      </w:r>
      <w:r w:rsidRPr="00DF72FB">
        <w:rPr>
          <w:rFonts w:hint="eastAsia"/>
          <w:szCs w:val="21"/>
        </w:rPr>
        <w:t>年</w:t>
      </w:r>
      <w:r w:rsidRPr="00DF72FB">
        <w:rPr>
          <w:rFonts w:hint="eastAsia"/>
          <w:szCs w:val="21"/>
        </w:rPr>
        <w:t>4</w:t>
      </w:r>
      <w:r w:rsidRPr="00DF72FB">
        <w:rPr>
          <w:rFonts w:hint="eastAsia"/>
          <w:szCs w:val="21"/>
        </w:rPr>
        <w:t>月，新加坡国会通过了修改《新加坡共和国宪法》的一个议案，允许在国外出生的儿童依据血统从其新加坡母亲那里取得新加坡公民身份。</w:t>
      </w:r>
    </w:p>
    <w:p w:rsidR="00CB1431" w:rsidRPr="00DF72FB" w:rsidRDefault="00CB1431" w:rsidP="00CB1431">
      <w:pPr>
        <w:widowControl/>
        <w:numPr>
          <w:ilvl w:val="1"/>
          <w:numId w:val="38"/>
        </w:numPr>
        <w:tabs>
          <w:tab w:val="clear" w:pos="720"/>
          <w:tab w:val="num" w:pos="1080"/>
        </w:tabs>
        <w:adjustRightInd/>
        <w:spacing w:after="240" w:line="360" w:lineRule="exact"/>
        <w:ind w:left="1080" w:hanging="1080"/>
        <w:textAlignment w:val="auto"/>
        <w:rPr>
          <w:szCs w:val="21"/>
        </w:rPr>
      </w:pPr>
      <w:r w:rsidRPr="00DF72FB">
        <w:rPr>
          <w:rFonts w:hint="eastAsia"/>
          <w:szCs w:val="21"/>
        </w:rPr>
        <w:t>2007</w:t>
      </w:r>
      <w:r w:rsidRPr="00DF72FB">
        <w:rPr>
          <w:rFonts w:hint="eastAsia"/>
          <w:szCs w:val="21"/>
        </w:rPr>
        <w:t>年</w:t>
      </w:r>
      <w:r w:rsidR="000503D1">
        <w:rPr>
          <w:rFonts w:hint="eastAsia"/>
          <w:szCs w:val="21"/>
        </w:rPr>
        <w:t>7</w:t>
      </w:r>
      <w:r w:rsidRPr="00DF72FB">
        <w:rPr>
          <w:rFonts w:hint="eastAsia"/>
          <w:szCs w:val="21"/>
        </w:rPr>
        <w:t>月，新加坡撤回了对第</w:t>
      </w:r>
      <w:r w:rsidRPr="00DF72FB">
        <w:rPr>
          <w:rFonts w:hint="eastAsia"/>
          <w:szCs w:val="21"/>
        </w:rPr>
        <w:t>9</w:t>
      </w:r>
      <w:r w:rsidRPr="00DF72FB">
        <w:rPr>
          <w:rFonts w:hint="eastAsia"/>
          <w:szCs w:val="21"/>
        </w:rPr>
        <w:t>条的保留。</w:t>
      </w:r>
    </w:p>
    <w:p w:rsidR="00CB1431" w:rsidRPr="001F7866" w:rsidRDefault="00CB1431" w:rsidP="001F7866">
      <w:pPr>
        <w:spacing w:after="240" w:line="360" w:lineRule="exact"/>
        <w:rPr>
          <w:rFonts w:ascii="SimHei" w:eastAsia="SimHei"/>
          <w:color w:val="FF0000"/>
          <w:szCs w:val="21"/>
        </w:rPr>
      </w:pPr>
      <w:r w:rsidRPr="001F7866">
        <w:rPr>
          <w:rFonts w:ascii="SimHei" w:eastAsia="SimHei" w:hint="eastAsia"/>
          <w:color w:val="FF0000"/>
          <w:szCs w:val="21"/>
        </w:rPr>
        <w:t>关于违反宪法保障的平等权利的申诉程序</w:t>
      </w:r>
    </w:p>
    <w:p w:rsidR="00CB1431" w:rsidRPr="00DF72FB" w:rsidRDefault="00CB1431" w:rsidP="00CB1431">
      <w:pPr>
        <w:widowControl/>
        <w:numPr>
          <w:ilvl w:val="1"/>
          <w:numId w:val="38"/>
        </w:numPr>
        <w:tabs>
          <w:tab w:val="clear" w:pos="720"/>
          <w:tab w:val="num" w:pos="1080"/>
        </w:tabs>
        <w:adjustRightInd/>
        <w:spacing w:after="240" w:line="360" w:lineRule="exact"/>
        <w:ind w:left="1080" w:hanging="1080"/>
        <w:textAlignment w:val="auto"/>
        <w:rPr>
          <w:szCs w:val="21"/>
        </w:rPr>
      </w:pPr>
      <w:r w:rsidRPr="00DF72FB">
        <w:rPr>
          <w:rFonts w:hint="eastAsia"/>
          <w:szCs w:val="21"/>
        </w:rPr>
        <w:t>虽然新加坡没有专门的性别平等和反性别歧视的立法，但《新加坡宪法》明文规定了法律面前人人平等的原则。这一规定包含不歧视妇女的内容。</w:t>
      </w:r>
    </w:p>
    <w:p w:rsidR="00CB1431" w:rsidRPr="00DF72FB" w:rsidRDefault="00CB1431" w:rsidP="00CB1431">
      <w:pPr>
        <w:widowControl/>
        <w:numPr>
          <w:ilvl w:val="1"/>
          <w:numId w:val="38"/>
        </w:numPr>
        <w:tabs>
          <w:tab w:val="clear" w:pos="720"/>
          <w:tab w:val="num" w:pos="1080"/>
        </w:tabs>
        <w:adjustRightInd/>
        <w:spacing w:after="240" w:line="360" w:lineRule="exact"/>
        <w:ind w:left="1080" w:hanging="1080"/>
        <w:textAlignment w:val="auto"/>
        <w:rPr>
          <w:szCs w:val="21"/>
        </w:rPr>
      </w:pPr>
      <w:r w:rsidRPr="00DF72FB">
        <w:rPr>
          <w:rFonts w:hint="eastAsia"/>
          <w:szCs w:val="21"/>
        </w:rPr>
        <w:t>在新加坡，任何受害妇女都可以根据适用于相关领域的法律提起赔偿诉讼。新加坡妇女的权利受《宪法》、《就业法》、《妇女宪章》、《刑法</w:t>
      </w:r>
      <w:r w:rsidR="000503D1">
        <w:rPr>
          <w:rFonts w:hint="eastAsia"/>
          <w:szCs w:val="21"/>
        </w:rPr>
        <w:t>典</w:t>
      </w:r>
      <w:r w:rsidRPr="00DF72FB">
        <w:rPr>
          <w:rFonts w:hint="eastAsia"/>
          <w:szCs w:val="21"/>
        </w:rPr>
        <w:t>》等法律的保护。</w:t>
      </w:r>
      <w:r w:rsidRPr="00DF72FB">
        <w:rPr>
          <w:rFonts w:hint="eastAsia"/>
          <w:szCs w:val="21"/>
          <w:lang w:bidi="th-TH"/>
        </w:rPr>
        <w:t>妇女可以向有关当局举报违法情况，有关当局将调查投诉，并采取行动执行相关法律。受害者本人或者是代表受害者的其他人也可以向警方进行举报。</w:t>
      </w:r>
    </w:p>
    <w:p w:rsidR="00CB1431" w:rsidRPr="00DF72FB" w:rsidRDefault="00CB1431" w:rsidP="00CB1431">
      <w:pPr>
        <w:widowControl/>
        <w:numPr>
          <w:ilvl w:val="1"/>
          <w:numId w:val="38"/>
        </w:numPr>
        <w:tabs>
          <w:tab w:val="clear" w:pos="720"/>
          <w:tab w:val="num" w:pos="1080"/>
        </w:tabs>
        <w:adjustRightInd/>
        <w:spacing w:after="240" w:line="360" w:lineRule="exact"/>
        <w:ind w:left="1080" w:hanging="1080"/>
        <w:textAlignment w:val="auto"/>
        <w:rPr>
          <w:szCs w:val="21"/>
        </w:rPr>
      </w:pPr>
      <w:r w:rsidRPr="00DF72FB">
        <w:rPr>
          <w:rFonts w:hint="eastAsia"/>
          <w:szCs w:val="21"/>
          <w:lang w:bidi="th-TH"/>
        </w:rPr>
        <w:t>除法律渠道外，新加坡妇女和妇女团体还可以通过其他各种渠道反映她们的意见和进行投诉，包括对《公约》的看法。新加坡各部委和政府机构均设有正式渠道，通过这些渠道公众可以对影响到他们的政策进行投诉并提出意见。公众的所有投诉都记录在案，各机构的回馈也受到监督。</w:t>
      </w:r>
    </w:p>
    <w:p w:rsidR="00CB1431" w:rsidRPr="00DF72FB" w:rsidRDefault="00CB1431" w:rsidP="00CB1431">
      <w:pPr>
        <w:widowControl/>
        <w:numPr>
          <w:ilvl w:val="1"/>
          <w:numId w:val="38"/>
        </w:numPr>
        <w:tabs>
          <w:tab w:val="clear" w:pos="720"/>
          <w:tab w:val="num" w:pos="1080"/>
        </w:tabs>
        <w:adjustRightInd/>
        <w:spacing w:after="240" w:line="360" w:lineRule="exact"/>
        <w:ind w:left="1080" w:hanging="1080"/>
        <w:textAlignment w:val="auto"/>
        <w:rPr>
          <w:rFonts w:hint="eastAsia"/>
          <w:szCs w:val="21"/>
        </w:rPr>
      </w:pPr>
      <w:r w:rsidRPr="00DF72FB">
        <w:rPr>
          <w:rFonts w:hint="eastAsia"/>
          <w:szCs w:val="21"/>
        </w:rPr>
        <w:t>新加坡市民可以给当地报纸的论坛版块写信，表达自己的观点，还可就政策问题展开讨论。国会议员与妇女团体定期举行对话会，讨论与妇女有关的问题。在国会，议员们就妇女问题以及她们关注的事情开展公开辩论。在公共服务部门，女性工作人员受到的不公平待遇，可以向独立的公共服务委员会及其各上诉机构投诉。</w:t>
      </w:r>
    </w:p>
    <w:p w:rsidR="00CB1431" w:rsidRPr="00DF72FB" w:rsidRDefault="00CB1431" w:rsidP="00CB1431">
      <w:pPr>
        <w:widowControl/>
        <w:numPr>
          <w:ilvl w:val="1"/>
          <w:numId w:val="38"/>
        </w:numPr>
        <w:tabs>
          <w:tab w:val="clear" w:pos="720"/>
          <w:tab w:val="num" w:pos="1080"/>
        </w:tabs>
        <w:adjustRightInd/>
        <w:spacing w:after="240" w:line="360" w:lineRule="exact"/>
        <w:ind w:left="1080" w:hanging="1080"/>
        <w:textAlignment w:val="auto"/>
        <w:rPr>
          <w:szCs w:val="21"/>
        </w:rPr>
      </w:pPr>
      <w:bookmarkStart w:id="73" w:name="OLE_LINK111"/>
      <w:r w:rsidRPr="00DF72FB">
        <w:rPr>
          <w:szCs w:val="21"/>
        </w:rPr>
        <w:t>REACH</w:t>
      </w:r>
      <w:bookmarkEnd w:id="73"/>
      <w:r w:rsidRPr="00DF72FB">
        <w:rPr>
          <w:szCs w:val="21"/>
        </w:rPr>
        <w:t xml:space="preserve"> </w:t>
      </w:r>
      <w:r w:rsidRPr="00DF72FB">
        <w:rPr>
          <w:rFonts w:hint="eastAsia"/>
          <w:szCs w:val="21"/>
        </w:rPr>
        <w:t>（是“让每个新加坡人都成为积极的公民</w:t>
      </w:r>
      <w:r w:rsidRPr="00DF72FB">
        <w:rPr>
          <w:szCs w:val="21"/>
        </w:rPr>
        <w:t>@ Home</w:t>
      </w:r>
      <w:r w:rsidRPr="00DF72FB">
        <w:rPr>
          <w:rFonts w:hint="eastAsia"/>
          <w:szCs w:val="21"/>
        </w:rPr>
        <w:t>”的缩写）</w:t>
      </w:r>
      <w:r w:rsidRPr="00DF72FB">
        <w:rPr>
          <w:szCs w:val="21"/>
        </w:rPr>
        <w:t xml:space="preserve"> </w:t>
      </w:r>
      <w:r w:rsidRPr="00DF72FB">
        <w:rPr>
          <w:rFonts w:hint="eastAsia"/>
          <w:szCs w:val="21"/>
        </w:rPr>
        <w:t>定期举办对话会、茶歇会、政策论坛，以积极获取公众对政府政策和立法改革的意见。例如，通过上述方式，</w:t>
      </w:r>
      <w:r w:rsidRPr="00DF72FB">
        <w:rPr>
          <w:szCs w:val="21"/>
        </w:rPr>
        <w:t>REACH</w:t>
      </w:r>
      <w:r w:rsidRPr="00DF72FB">
        <w:rPr>
          <w:rFonts w:hint="eastAsia"/>
          <w:szCs w:val="21"/>
        </w:rPr>
        <w:t>公众对</w:t>
      </w:r>
      <w:r w:rsidR="000503D1">
        <w:rPr>
          <w:rFonts w:hint="eastAsia"/>
          <w:szCs w:val="21"/>
        </w:rPr>
        <w:t>《</w:t>
      </w:r>
      <w:r w:rsidRPr="00DF72FB">
        <w:rPr>
          <w:rFonts w:hint="eastAsia"/>
          <w:szCs w:val="21"/>
        </w:rPr>
        <w:t>刑法典（修</w:t>
      </w:r>
      <w:r w:rsidR="000503D1">
        <w:rPr>
          <w:rFonts w:hint="eastAsia"/>
          <w:szCs w:val="21"/>
        </w:rPr>
        <w:t>正</w:t>
      </w:r>
      <w:r w:rsidRPr="00DF72FB">
        <w:rPr>
          <w:rFonts w:hint="eastAsia"/>
          <w:szCs w:val="21"/>
        </w:rPr>
        <w:t>）议案</w:t>
      </w:r>
      <w:r w:rsidR="000503D1">
        <w:rPr>
          <w:rFonts w:hint="eastAsia"/>
          <w:szCs w:val="21"/>
        </w:rPr>
        <w:t>》</w:t>
      </w:r>
      <w:r w:rsidRPr="00DF72FB">
        <w:rPr>
          <w:rFonts w:hint="eastAsia"/>
          <w:szCs w:val="21"/>
        </w:rPr>
        <w:t>草案的全面咨询，公众受邀对如何更有效地维护一个安全、稳定的环境提供自己的意见和反馈。</w:t>
      </w:r>
      <w:r w:rsidRPr="00DF72FB">
        <w:rPr>
          <w:rFonts w:hint="eastAsia"/>
          <w:szCs w:val="21"/>
        </w:rPr>
        <w:t>2006</w:t>
      </w:r>
      <w:r w:rsidRPr="00DF72FB">
        <w:rPr>
          <w:rFonts w:hint="eastAsia"/>
          <w:szCs w:val="21"/>
        </w:rPr>
        <w:t>年</w:t>
      </w:r>
      <w:r w:rsidRPr="00DF72FB">
        <w:rPr>
          <w:rFonts w:hint="eastAsia"/>
          <w:szCs w:val="21"/>
        </w:rPr>
        <w:t>11</w:t>
      </w:r>
      <w:r w:rsidRPr="00DF72FB">
        <w:rPr>
          <w:rFonts w:hint="eastAsia"/>
          <w:szCs w:val="21"/>
        </w:rPr>
        <w:t>月</w:t>
      </w:r>
      <w:r w:rsidRPr="00DF72FB">
        <w:rPr>
          <w:rFonts w:hint="eastAsia"/>
          <w:szCs w:val="21"/>
        </w:rPr>
        <w:t>9</w:t>
      </w:r>
      <w:r w:rsidRPr="00DF72FB">
        <w:rPr>
          <w:rFonts w:hint="eastAsia"/>
          <w:szCs w:val="21"/>
        </w:rPr>
        <w:t>日，网上公布了电子版的咨询文件，为期一个月。</w:t>
      </w:r>
    </w:p>
    <w:p w:rsidR="00CB1431" w:rsidRPr="00DF72FB" w:rsidRDefault="00CB1431" w:rsidP="00CB1431">
      <w:pPr>
        <w:widowControl/>
        <w:numPr>
          <w:ilvl w:val="1"/>
          <w:numId w:val="38"/>
        </w:numPr>
        <w:tabs>
          <w:tab w:val="clear" w:pos="720"/>
          <w:tab w:val="num" w:pos="1080"/>
        </w:tabs>
        <w:adjustRightInd/>
        <w:spacing w:after="240" w:line="360" w:lineRule="exact"/>
        <w:ind w:left="1080" w:hanging="1080"/>
        <w:textAlignment w:val="auto"/>
        <w:rPr>
          <w:szCs w:val="21"/>
        </w:rPr>
      </w:pPr>
      <w:r w:rsidRPr="00DF72FB">
        <w:rPr>
          <w:rFonts w:hint="eastAsia"/>
          <w:szCs w:val="21"/>
        </w:rPr>
        <w:t>到目前为止，还没有收到任何人对妇女遭到歧视后申诉程序的投诉，如有必要，新加坡会继续密切监测并审查。</w:t>
      </w:r>
    </w:p>
    <w:p w:rsidR="00CB1431" w:rsidRPr="001F7866" w:rsidRDefault="001F7866" w:rsidP="001F7866">
      <w:pPr>
        <w:spacing w:after="240" w:line="360" w:lineRule="exact"/>
        <w:rPr>
          <w:rFonts w:ascii="SimHei" w:eastAsia="SimHei" w:hint="eastAsia"/>
          <w:color w:val="FF0000"/>
          <w:szCs w:val="21"/>
        </w:rPr>
      </w:pPr>
      <w:r>
        <w:rPr>
          <w:rFonts w:ascii="SimHei" w:eastAsia="SimHei"/>
          <w:color w:val="FF0000"/>
          <w:szCs w:val="21"/>
        </w:rPr>
        <w:br w:type="page"/>
      </w:r>
      <w:r w:rsidR="00CB1431" w:rsidRPr="001F7866">
        <w:rPr>
          <w:rFonts w:ascii="SimHei" w:eastAsia="SimHei" w:hint="eastAsia"/>
          <w:color w:val="FF0000"/>
          <w:szCs w:val="21"/>
        </w:rPr>
        <w:t>性别分析</w:t>
      </w:r>
    </w:p>
    <w:p w:rsidR="00CB1431" w:rsidRPr="00DF72FB" w:rsidRDefault="00CB1431" w:rsidP="00CB1431">
      <w:pPr>
        <w:widowControl/>
        <w:numPr>
          <w:ilvl w:val="1"/>
          <w:numId w:val="38"/>
        </w:numPr>
        <w:tabs>
          <w:tab w:val="clear" w:pos="720"/>
          <w:tab w:val="num" w:pos="1080"/>
        </w:tabs>
        <w:adjustRightInd/>
        <w:spacing w:after="240" w:line="360" w:lineRule="exact"/>
        <w:ind w:left="1080" w:hanging="1080"/>
        <w:textAlignment w:val="auto"/>
        <w:rPr>
          <w:szCs w:val="21"/>
        </w:rPr>
      </w:pPr>
      <w:r w:rsidRPr="00DF72FB">
        <w:rPr>
          <w:rFonts w:hint="eastAsia"/>
          <w:szCs w:val="21"/>
        </w:rPr>
        <w:t>在政策的制定和审查方面，新加坡采取了一种针对利益攸关方的办法，分析有关政策</w:t>
      </w:r>
      <w:r w:rsidR="000503D1">
        <w:rPr>
          <w:rFonts w:hint="eastAsia"/>
          <w:szCs w:val="21"/>
        </w:rPr>
        <w:t>对</w:t>
      </w:r>
      <w:r w:rsidRPr="00DF72FB">
        <w:rPr>
          <w:rFonts w:hint="eastAsia"/>
          <w:szCs w:val="21"/>
        </w:rPr>
        <w:t>一些群体的影响。由于许多政策问题涉及到多个部门，因此新加坡采取了“整体政府”的办法，即各政府机构与其他相关部委就政策文件进行协商后，再提交内阁审议。</w:t>
      </w:r>
    </w:p>
    <w:p w:rsidR="00CB1431" w:rsidRPr="00DF72FB" w:rsidRDefault="00CB1431" w:rsidP="00CB1431">
      <w:pPr>
        <w:widowControl/>
        <w:numPr>
          <w:ilvl w:val="1"/>
          <w:numId w:val="38"/>
        </w:numPr>
        <w:tabs>
          <w:tab w:val="clear" w:pos="720"/>
          <w:tab w:val="num" w:pos="1080"/>
        </w:tabs>
        <w:adjustRightInd/>
        <w:spacing w:after="240" w:line="360" w:lineRule="exact"/>
        <w:ind w:left="1080" w:hanging="1080"/>
        <w:textAlignment w:val="auto"/>
        <w:rPr>
          <w:rFonts w:hint="eastAsia"/>
          <w:szCs w:val="21"/>
        </w:rPr>
      </w:pPr>
      <w:r w:rsidRPr="00DF72FB">
        <w:rPr>
          <w:rFonts w:hint="eastAsia"/>
          <w:szCs w:val="21"/>
        </w:rPr>
        <w:t>该利益攸关方方案包括从性别敏感角度处理对男女具有不同影响的问题。例如，对老龄男女而言，其健康情况不尽相同，因此，新加坡采取了有针对性的办法解决男女不同的健康问题。另外，由于老年妇女受教育程度较低，她们的经济来源往往很少，还会为了家庭而放弃工作，这有可能断送她们的职业生涯。</w:t>
      </w:r>
    </w:p>
    <w:p w:rsidR="00CB1431" w:rsidRPr="00DF72FB" w:rsidRDefault="00CB1431" w:rsidP="00CB1431">
      <w:pPr>
        <w:widowControl/>
        <w:numPr>
          <w:ilvl w:val="1"/>
          <w:numId w:val="38"/>
        </w:numPr>
        <w:tabs>
          <w:tab w:val="clear" w:pos="720"/>
          <w:tab w:val="num" w:pos="1080"/>
        </w:tabs>
        <w:adjustRightInd/>
        <w:spacing w:after="240" w:line="360" w:lineRule="exact"/>
        <w:ind w:left="1080" w:hanging="1080"/>
        <w:textAlignment w:val="auto"/>
        <w:rPr>
          <w:color w:val="000000"/>
          <w:szCs w:val="21"/>
          <w:lang w:bidi="ta-IN"/>
        </w:rPr>
      </w:pPr>
      <w:r w:rsidRPr="00DF72FB">
        <w:rPr>
          <w:rFonts w:hint="eastAsia"/>
          <w:szCs w:val="21"/>
        </w:rPr>
        <w:t>在新加坡，长期存在的低生育率已成为一个问题，受到政府的高度重视。</w:t>
      </w:r>
      <w:r w:rsidRPr="00DF72FB">
        <w:rPr>
          <w:szCs w:val="21"/>
        </w:rPr>
        <w:t>2008</w:t>
      </w:r>
      <w:r w:rsidRPr="00DF72FB">
        <w:rPr>
          <w:rFonts w:hint="eastAsia"/>
          <w:szCs w:val="21"/>
        </w:rPr>
        <w:t>年，新加坡政府制定了一套婚姻和生育措施，以提高婚姻率和出生率。政府通过公众对话、反馈和核心小组讨论来搜集各利益攸关方的意见。</w:t>
      </w:r>
      <w:r w:rsidRPr="00DF72FB">
        <w:rPr>
          <w:color w:val="000000"/>
          <w:szCs w:val="21"/>
          <w:lang w:bidi="ta-IN"/>
        </w:rPr>
        <w:t>2008</w:t>
      </w:r>
      <w:r w:rsidRPr="00DF72FB">
        <w:rPr>
          <w:rFonts w:hint="eastAsia"/>
          <w:color w:val="000000"/>
          <w:szCs w:val="21"/>
          <w:lang w:bidi="ta-IN"/>
        </w:rPr>
        <w:t>年</w:t>
      </w:r>
      <w:r w:rsidRPr="00DF72FB">
        <w:rPr>
          <w:rFonts w:hint="eastAsia"/>
          <w:color w:val="000000"/>
          <w:szCs w:val="21"/>
          <w:lang w:bidi="ta-IN"/>
        </w:rPr>
        <w:t>5</w:t>
      </w:r>
      <w:r w:rsidRPr="00DF72FB">
        <w:rPr>
          <w:rFonts w:hint="eastAsia"/>
          <w:color w:val="000000"/>
          <w:szCs w:val="21"/>
          <w:lang w:bidi="ta-IN"/>
        </w:rPr>
        <w:t>月</w:t>
      </w:r>
      <w:r w:rsidRPr="00DF72FB">
        <w:rPr>
          <w:rFonts w:hint="eastAsia"/>
          <w:color w:val="000000"/>
          <w:szCs w:val="21"/>
          <w:lang w:bidi="ta-IN"/>
        </w:rPr>
        <w:t>6</w:t>
      </w:r>
      <w:r w:rsidRPr="00DF72FB">
        <w:rPr>
          <w:rFonts w:hint="eastAsia"/>
          <w:color w:val="000000"/>
          <w:szCs w:val="21"/>
          <w:lang w:bidi="ta-IN"/>
        </w:rPr>
        <w:t>日，全国家庭理事会与妇女团体</w:t>
      </w:r>
      <w:r w:rsidR="000503D1">
        <w:rPr>
          <w:rFonts w:hint="eastAsia"/>
          <w:color w:val="000000"/>
          <w:szCs w:val="21"/>
          <w:lang w:bidi="ta-IN"/>
        </w:rPr>
        <w:t>举</w:t>
      </w:r>
      <w:r w:rsidRPr="00DF72FB">
        <w:rPr>
          <w:rFonts w:hint="eastAsia"/>
          <w:color w:val="000000"/>
          <w:szCs w:val="21"/>
          <w:lang w:bidi="ta-IN"/>
        </w:rPr>
        <w:t>行了一次专题小组讨论会，以征求她们对新加坡婚姻和生育问题和措施的意见。讨论的话题涉及婚姻、工作、生活和育儿支持等。</w:t>
      </w:r>
      <w:r w:rsidRPr="00DF72FB">
        <w:rPr>
          <w:color w:val="000000"/>
          <w:szCs w:val="21"/>
          <w:lang w:bidi="ta-IN"/>
        </w:rPr>
        <w:t xml:space="preserve">  </w:t>
      </w:r>
    </w:p>
    <w:p w:rsidR="00CB1431" w:rsidRPr="0025616D" w:rsidRDefault="00CB1431" w:rsidP="0025616D">
      <w:pPr>
        <w:pStyle w:val="H1"/>
        <w:spacing w:beforeLines="0" w:before="0"/>
        <w:jc w:val="center"/>
      </w:pPr>
      <w:bookmarkStart w:id="74" w:name="_Toc206480859"/>
      <w:bookmarkStart w:id="75" w:name="_Toc240093163"/>
      <w:r w:rsidRPr="0025616D">
        <w:rPr>
          <w:rFonts w:hint="eastAsia"/>
        </w:rPr>
        <w:t>第</w:t>
      </w:r>
      <w:r w:rsidRPr="0025616D">
        <w:t>3</w:t>
      </w:r>
      <w:r w:rsidRPr="0025616D">
        <w:rPr>
          <w:rFonts w:hint="eastAsia"/>
        </w:rPr>
        <w:t>条：保证基本人权和基本自由</w:t>
      </w:r>
      <w:bookmarkEnd w:id="74"/>
      <w:bookmarkEnd w:id="75"/>
      <w:r w:rsidRPr="0025616D">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10066"/>
      </w:tblGrid>
      <w:tr w:rsidR="00CB1431" w:rsidRPr="00B00085" w:rsidTr="00B00085">
        <w:tc>
          <w:tcPr>
            <w:tcW w:w="5000" w:type="pct"/>
            <w:shd w:val="clear" w:color="auto" w:fill="E0E0E0"/>
          </w:tcPr>
          <w:p w:rsidR="00CB1431" w:rsidRPr="00B00085" w:rsidRDefault="00CB1431" w:rsidP="00CB1431">
            <w:pPr>
              <w:spacing w:after="240" w:line="360" w:lineRule="exact"/>
              <w:rPr>
                <w:rFonts w:ascii="KaiTi_GB2312" w:eastAsia="KaiTi_GB2312" w:hint="eastAsia"/>
                <w:color w:val="0000FF"/>
                <w:szCs w:val="21"/>
              </w:rPr>
            </w:pPr>
            <w:r w:rsidRPr="00B00085">
              <w:rPr>
                <w:rFonts w:ascii="KaiTi_GB2312" w:eastAsia="KaiTi_GB2312" w:hint="eastAsia"/>
                <w:color w:val="0000FF"/>
                <w:szCs w:val="21"/>
              </w:rPr>
              <w:t>缔约各国应承担在所有领域，特别是在政治、社会、经济、文化领域，采取一切适当措施，包括制定法律，保证妇女得到充分发展和进步，以确保妇女在与男子平等的基础上，行使和享有人权和基本自由。</w:t>
            </w:r>
          </w:p>
        </w:tc>
      </w:tr>
    </w:tbl>
    <w:p w:rsidR="00CB1431" w:rsidRPr="00DF72FB" w:rsidRDefault="00CB1431" w:rsidP="0062482B">
      <w:pPr>
        <w:spacing w:line="360" w:lineRule="exact"/>
        <w:jc w:val="center"/>
        <w:rPr>
          <w:b/>
          <w:szCs w:val="21"/>
        </w:rPr>
      </w:pPr>
    </w:p>
    <w:p w:rsidR="00CB1431" w:rsidRPr="00DF72FB" w:rsidRDefault="00CB1431" w:rsidP="00CB1431">
      <w:pPr>
        <w:widowControl/>
        <w:numPr>
          <w:ilvl w:val="1"/>
          <w:numId w:val="22"/>
        </w:numPr>
        <w:adjustRightInd/>
        <w:spacing w:after="240" w:line="360" w:lineRule="exact"/>
        <w:textAlignment w:val="auto"/>
        <w:rPr>
          <w:szCs w:val="21"/>
        </w:rPr>
      </w:pPr>
      <w:r w:rsidRPr="00DF72FB">
        <w:rPr>
          <w:rFonts w:hint="eastAsia"/>
          <w:szCs w:val="21"/>
        </w:rPr>
        <w:t>《新加坡宪法》对保证基本人权和基本自由作了规定。具体如下：</w:t>
      </w:r>
      <w:r w:rsidRPr="00DF72FB">
        <w:rPr>
          <w:szCs w:val="21"/>
        </w:rPr>
        <w:t xml:space="preserve"> </w:t>
      </w:r>
    </w:p>
    <w:p w:rsidR="00CB1431" w:rsidRPr="00DF72FB" w:rsidRDefault="00CB1431" w:rsidP="00CB1431">
      <w:pPr>
        <w:widowControl/>
        <w:numPr>
          <w:ilvl w:val="0"/>
          <w:numId w:val="35"/>
        </w:numPr>
        <w:adjustRightInd/>
        <w:spacing w:after="240" w:line="360" w:lineRule="exact"/>
        <w:textAlignment w:val="auto"/>
        <w:rPr>
          <w:szCs w:val="21"/>
        </w:rPr>
      </w:pPr>
      <w:r w:rsidRPr="00DF72FB">
        <w:rPr>
          <w:rFonts w:hint="eastAsia"/>
          <w:szCs w:val="21"/>
        </w:rPr>
        <w:t>任何人不得被剥夺生命或依法规定的各项自由；</w:t>
      </w:r>
    </w:p>
    <w:p w:rsidR="00CB1431" w:rsidRPr="00DF72FB" w:rsidRDefault="00CB1431" w:rsidP="00CB1431">
      <w:pPr>
        <w:widowControl/>
        <w:numPr>
          <w:ilvl w:val="0"/>
          <w:numId w:val="35"/>
        </w:numPr>
        <w:adjustRightInd/>
        <w:spacing w:after="240" w:line="360" w:lineRule="exact"/>
        <w:textAlignment w:val="auto"/>
        <w:rPr>
          <w:szCs w:val="21"/>
        </w:rPr>
      </w:pPr>
      <w:r w:rsidRPr="00DF72FB">
        <w:rPr>
          <w:rFonts w:hint="eastAsia"/>
          <w:szCs w:val="21"/>
        </w:rPr>
        <w:t>禁止奴役和强迫劳动；</w:t>
      </w:r>
    </w:p>
    <w:p w:rsidR="00CB1431" w:rsidRPr="00DF72FB" w:rsidRDefault="00CB1431" w:rsidP="00CB1431">
      <w:pPr>
        <w:widowControl/>
        <w:numPr>
          <w:ilvl w:val="0"/>
          <w:numId w:val="35"/>
        </w:numPr>
        <w:adjustRightInd/>
        <w:spacing w:after="240" w:line="360" w:lineRule="exact"/>
        <w:textAlignment w:val="auto"/>
        <w:rPr>
          <w:szCs w:val="21"/>
        </w:rPr>
      </w:pPr>
      <w:r w:rsidRPr="00DF72FB">
        <w:rPr>
          <w:rFonts w:hint="eastAsia"/>
          <w:szCs w:val="21"/>
        </w:rPr>
        <w:t>人人均有权受法律的同等保护；</w:t>
      </w:r>
    </w:p>
    <w:p w:rsidR="00CB1431" w:rsidRPr="00DF72FB" w:rsidRDefault="00CB1431" w:rsidP="00CB1431">
      <w:pPr>
        <w:widowControl/>
        <w:numPr>
          <w:ilvl w:val="0"/>
          <w:numId w:val="35"/>
        </w:numPr>
        <w:adjustRightInd/>
        <w:spacing w:after="240" w:line="360" w:lineRule="exact"/>
        <w:textAlignment w:val="auto"/>
        <w:rPr>
          <w:szCs w:val="21"/>
        </w:rPr>
      </w:pPr>
      <w:r w:rsidRPr="00DF72FB">
        <w:rPr>
          <w:rFonts w:hint="eastAsia"/>
          <w:szCs w:val="21"/>
        </w:rPr>
        <w:t>禁止流放、迁徙自由；</w:t>
      </w:r>
    </w:p>
    <w:p w:rsidR="00CB1431" w:rsidRPr="00DF72FB" w:rsidRDefault="00CB1431" w:rsidP="00CB1431">
      <w:pPr>
        <w:widowControl/>
        <w:numPr>
          <w:ilvl w:val="0"/>
          <w:numId w:val="35"/>
        </w:numPr>
        <w:adjustRightInd/>
        <w:spacing w:after="240" w:line="360" w:lineRule="exact"/>
        <w:textAlignment w:val="auto"/>
        <w:rPr>
          <w:szCs w:val="21"/>
        </w:rPr>
      </w:pPr>
      <w:r w:rsidRPr="00DF72FB">
        <w:rPr>
          <w:rFonts w:hint="eastAsia"/>
          <w:szCs w:val="21"/>
        </w:rPr>
        <w:t>言论、集会和结社自由；</w:t>
      </w:r>
    </w:p>
    <w:p w:rsidR="00CB1431" w:rsidRPr="00DF72FB" w:rsidRDefault="00CB1431" w:rsidP="00CB1431">
      <w:pPr>
        <w:widowControl/>
        <w:numPr>
          <w:ilvl w:val="0"/>
          <w:numId w:val="35"/>
        </w:numPr>
        <w:adjustRightInd/>
        <w:spacing w:after="240" w:line="360" w:lineRule="exact"/>
        <w:textAlignment w:val="auto"/>
        <w:rPr>
          <w:szCs w:val="21"/>
        </w:rPr>
      </w:pPr>
      <w:r w:rsidRPr="00DF72FB">
        <w:rPr>
          <w:rFonts w:hint="eastAsia"/>
          <w:szCs w:val="21"/>
        </w:rPr>
        <w:t>宗教自由；以及</w:t>
      </w:r>
    </w:p>
    <w:p w:rsidR="00CB1431" w:rsidRPr="00DF72FB" w:rsidRDefault="00CB1431" w:rsidP="00CB1431">
      <w:pPr>
        <w:widowControl/>
        <w:numPr>
          <w:ilvl w:val="0"/>
          <w:numId w:val="35"/>
        </w:numPr>
        <w:adjustRightInd/>
        <w:spacing w:after="240" w:line="360" w:lineRule="exact"/>
        <w:textAlignment w:val="auto"/>
        <w:rPr>
          <w:szCs w:val="21"/>
        </w:rPr>
      </w:pPr>
      <w:r w:rsidRPr="00DF72FB">
        <w:rPr>
          <w:rFonts w:hint="eastAsia"/>
          <w:szCs w:val="21"/>
        </w:rPr>
        <w:t>受教育的平等权利。</w:t>
      </w:r>
      <w:r w:rsidRPr="00DF72FB">
        <w:rPr>
          <w:szCs w:val="21"/>
        </w:rPr>
        <w:t xml:space="preserve"> </w:t>
      </w:r>
    </w:p>
    <w:p w:rsidR="00CB1431" w:rsidRPr="00DF72FB" w:rsidRDefault="00CB1431" w:rsidP="00CB1431">
      <w:pPr>
        <w:widowControl/>
        <w:numPr>
          <w:ilvl w:val="1"/>
          <w:numId w:val="22"/>
        </w:numPr>
        <w:adjustRightInd/>
        <w:spacing w:after="240" w:line="360" w:lineRule="exact"/>
        <w:textAlignment w:val="auto"/>
        <w:rPr>
          <w:color w:val="000000"/>
          <w:szCs w:val="21"/>
        </w:rPr>
      </w:pPr>
      <w:r w:rsidRPr="00DF72FB">
        <w:rPr>
          <w:rFonts w:hint="eastAsia"/>
          <w:szCs w:val="21"/>
        </w:rPr>
        <w:t>统计研究表明，新加坡妇女享有上述基本权利。例如，</w:t>
      </w:r>
      <w:r w:rsidRPr="00DF72FB">
        <w:rPr>
          <w:rFonts w:hint="eastAsia"/>
          <w:szCs w:val="21"/>
        </w:rPr>
        <w:t>2007</w:t>
      </w:r>
      <w:r w:rsidRPr="00DF72FB">
        <w:rPr>
          <w:rFonts w:hint="eastAsia"/>
          <w:szCs w:val="21"/>
        </w:rPr>
        <w:t>年妇女识字率为</w:t>
      </w:r>
      <w:r w:rsidRPr="00DF72FB">
        <w:rPr>
          <w:szCs w:val="21"/>
        </w:rPr>
        <w:t>93.8%</w:t>
      </w:r>
      <w:r w:rsidRPr="00DF72FB">
        <w:rPr>
          <w:rFonts w:hint="eastAsia"/>
          <w:szCs w:val="21"/>
        </w:rPr>
        <w:t>，与</w:t>
      </w:r>
      <w:r w:rsidRPr="00DF72FB">
        <w:rPr>
          <w:rFonts w:hint="eastAsia"/>
          <w:szCs w:val="21"/>
        </w:rPr>
        <w:t>2001</w:t>
      </w:r>
      <w:r w:rsidRPr="00DF72FB">
        <w:rPr>
          <w:rFonts w:hint="eastAsia"/>
          <w:szCs w:val="21"/>
        </w:rPr>
        <w:t>年的</w:t>
      </w:r>
      <w:r w:rsidRPr="00DF72FB">
        <w:rPr>
          <w:szCs w:val="21"/>
        </w:rPr>
        <w:t xml:space="preserve">89.7% </w:t>
      </w:r>
      <w:r w:rsidRPr="00DF72FB">
        <w:rPr>
          <w:rFonts w:hint="eastAsia"/>
          <w:szCs w:val="21"/>
        </w:rPr>
        <w:t>相比有显著增加。此外，在</w:t>
      </w:r>
      <w:r w:rsidRPr="00DF72FB">
        <w:rPr>
          <w:rFonts w:hint="eastAsia"/>
          <w:szCs w:val="21"/>
        </w:rPr>
        <w:t>2007</w:t>
      </w:r>
      <w:r w:rsidRPr="00DF72FB">
        <w:rPr>
          <w:rFonts w:hint="eastAsia"/>
          <w:szCs w:val="21"/>
        </w:rPr>
        <w:t>年，有</w:t>
      </w:r>
      <w:r w:rsidRPr="00DF72FB">
        <w:rPr>
          <w:szCs w:val="21"/>
        </w:rPr>
        <w:t>47%</w:t>
      </w:r>
      <w:r w:rsidRPr="00DF72FB">
        <w:rPr>
          <w:rFonts w:hint="eastAsia"/>
          <w:szCs w:val="21"/>
        </w:rPr>
        <w:t>的新加坡妇女从事专业、管理或技术工作。而男子的相应比例为</w:t>
      </w:r>
      <w:r w:rsidRPr="00DF72FB">
        <w:rPr>
          <w:szCs w:val="21"/>
        </w:rPr>
        <w:t>50%</w:t>
      </w:r>
      <w:r w:rsidRPr="00DF72FB">
        <w:rPr>
          <w:rFonts w:hint="eastAsia"/>
          <w:szCs w:val="21"/>
        </w:rPr>
        <w:t>。</w:t>
      </w:r>
    </w:p>
    <w:p w:rsidR="00CB1431" w:rsidRPr="00DF72FB" w:rsidRDefault="00CB1431" w:rsidP="00CB1431">
      <w:pPr>
        <w:widowControl/>
        <w:numPr>
          <w:ilvl w:val="1"/>
          <w:numId w:val="22"/>
        </w:numPr>
        <w:adjustRightInd/>
        <w:spacing w:after="240" w:line="360" w:lineRule="exact"/>
        <w:textAlignment w:val="auto"/>
        <w:rPr>
          <w:szCs w:val="21"/>
        </w:rPr>
      </w:pPr>
      <w:r w:rsidRPr="00DF72FB">
        <w:rPr>
          <w:rFonts w:hint="eastAsia"/>
          <w:szCs w:val="21"/>
        </w:rPr>
        <w:t>妇女在体育、艺术和文化领域担任重要职位。欲了解更多详情，请参阅第</w:t>
      </w:r>
      <w:r w:rsidRPr="00DF72FB">
        <w:rPr>
          <w:rFonts w:hint="eastAsia"/>
          <w:szCs w:val="21"/>
        </w:rPr>
        <w:t>13</w:t>
      </w:r>
      <w:r w:rsidRPr="00DF72FB">
        <w:rPr>
          <w:rFonts w:hint="eastAsia"/>
          <w:szCs w:val="21"/>
        </w:rPr>
        <w:t>条“经济和社会福利”的内容。</w:t>
      </w:r>
    </w:p>
    <w:p w:rsidR="00CB1431" w:rsidRPr="00DF72FB" w:rsidRDefault="00CB1431" w:rsidP="00CB1431">
      <w:pPr>
        <w:widowControl/>
        <w:numPr>
          <w:ilvl w:val="1"/>
          <w:numId w:val="22"/>
        </w:numPr>
        <w:adjustRightInd/>
        <w:spacing w:after="240" w:line="360" w:lineRule="exact"/>
        <w:textAlignment w:val="auto"/>
        <w:rPr>
          <w:szCs w:val="21"/>
        </w:rPr>
      </w:pPr>
      <w:r w:rsidRPr="00DF72FB">
        <w:rPr>
          <w:rFonts w:hint="eastAsia"/>
          <w:szCs w:val="21"/>
        </w:rPr>
        <w:t>另外一个可以反映妇女进步的领域是政界。在新加坡，妇女从政的人数日益增加。</w:t>
      </w:r>
      <w:r w:rsidRPr="00DF72FB">
        <w:rPr>
          <w:rFonts w:hint="eastAsia"/>
          <w:szCs w:val="21"/>
        </w:rPr>
        <w:t>1999</w:t>
      </w:r>
      <w:r w:rsidRPr="00DF72FB">
        <w:rPr>
          <w:rFonts w:hint="eastAsia"/>
          <w:szCs w:val="21"/>
        </w:rPr>
        <w:t>年国会女议员占</w:t>
      </w:r>
      <w:r w:rsidRPr="00DF72FB">
        <w:rPr>
          <w:szCs w:val="21"/>
        </w:rPr>
        <w:t>4.8%</w:t>
      </w:r>
      <w:r w:rsidRPr="00DF72FB">
        <w:rPr>
          <w:rFonts w:hint="eastAsia"/>
          <w:szCs w:val="21"/>
        </w:rPr>
        <w:t>，到</w:t>
      </w:r>
      <w:r w:rsidRPr="00DF72FB">
        <w:rPr>
          <w:rFonts w:hint="eastAsia"/>
          <w:szCs w:val="21"/>
        </w:rPr>
        <w:t>2008</w:t>
      </w:r>
      <w:r w:rsidRPr="00DF72FB">
        <w:rPr>
          <w:rFonts w:hint="eastAsia"/>
          <w:szCs w:val="21"/>
        </w:rPr>
        <w:t>年这一比例急剧上升至</w:t>
      </w:r>
      <w:r w:rsidRPr="00DF72FB">
        <w:rPr>
          <w:szCs w:val="21"/>
        </w:rPr>
        <w:t>25%</w:t>
      </w:r>
      <w:r w:rsidRPr="00DF72FB">
        <w:rPr>
          <w:rFonts w:hint="eastAsia"/>
          <w:szCs w:val="21"/>
        </w:rPr>
        <w:t>。</w:t>
      </w:r>
      <w:r w:rsidRPr="00DF72FB">
        <w:rPr>
          <w:szCs w:val="21"/>
        </w:rPr>
        <w:t xml:space="preserve"> </w:t>
      </w:r>
    </w:p>
    <w:p w:rsidR="00CB1431" w:rsidRPr="00DF72FB" w:rsidRDefault="00CB1431" w:rsidP="00CB1431">
      <w:pPr>
        <w:widowControl/>
        <w:numPr>
          <w:ilvl w:val="1"/>
          <w:numId w:val="22"/>
        </w:numPr>
        <w:adjustRightInd/>
        <w:spacing w:after="240" w:line="360" w:lineRule="exact"/>
        <w:textAlignment w:val="auto"/>
        <w:rPr>
          <w:szCs w:val="21"/>
        </w:rPr>
      </w:pPr>
      <w:r w:rsidRPr="00DF72FB">
        <w:rPr>
          <w:rFonts w:hint="eastAsia"/>
          <w:szCs w:val="21"/>
        </w:rPr>
        <w:t>从</w:t>
      </w:r>
      <w:r w:rsidRPr="00DF72FB">
        <w:rPr>
          <w:rFonts w:hint="eastAsia"/>
          <w:szCs w:val="21"/>
        </w:rPr>
        <w:t>2006</w:t>
      </w:r>
      <w:r w:rsidRPr="00DF72FB">
        <w:rPr>
          <w:rFonts w:hint="eastAsia"/>
          <w:szCs w:val="21"/>
        </w:rPr>
        <w:t>年大选截止目前，已有</w:t>
      </w:r>
      <w:r w:rsidR="000503D1">
        <w:rPr>
          <w:rFonts w:hint="eastAsia"/>
          <w:szCs w:val="21"/>
        </w:rPr>
        <w:t>四</w:t>
      </w:r>
      <w:r w:rsidRPr="00DF72FB">
        <w:rPr>
          <w:rFonts w:hint="eastAsia"/>
          <w:szCs w:val="21"/>
        </w:rPr>
        <w:t>名妇女担任政府部门要职。更多关于妇女参与政治和民间社会的最新进展，请参阅第</w:t>
      </w:r>
      <w:r w:rsidRPr="00DF72FB">
        <w:rPr>
          <w:rFonts w:hint="eastAsia"/>
          <w:szCs w:val="21"/>
        </w:rPr>
        <w:t>7</w:t>
      </w:r>
      <w:r w:rsidRPr="00DF72FB">
        <w:rPr>
          <w:rFonts w:hint="eastAsia"/>
          <w:szCs w:val="21"/>
        </w:rPr>
        <w:t>条“政治和公共生活”。</w:t>
      </w:r>
      <w:r w:rsidRPr="00DF72FB">
        <w:rPr>
          <w:szCs w:val="21"/>
        </w:rPr>
        <w:t xml:space="preserve"> </w:t>
      </w:r>
    </w:p>
    <w:p w:rsidR="00CB1431" w:rsidRPr="0025616D" w:rsidRDefault="00CB1431" w:rsidP="0025616D">
      <w:pPr>
        <w:pStyle w:val="H1"/>
        <w:spacing w:beforeLines="0" w:before="0"/>
        <w:jc w:val="center"/>
      </w:pPr>
      <w:bookmarkStart w:id="76" w:name="_Toc206480860"/>
      <w:bookmarkStart w:id="77" w:name="_Toc240093164"/>
      <w:r w:rsidRPr="0025616D">
        <w:rPr>
          <w:rFonts w:hint="eastAsia"/>
        </w:rPr>
        <w:t>第</w:t>
      </w:r>
      <w:r w:rsidRPr="0025616D">
        <w:t>4</w:t>
      </w:r>
      <w:r w:rsidRPr="0025616D">
        <w:rPr>
          <w:rFonts w:hint="eastAsia"/>
        </w:rPr>
        <w:t>条：特别措施</w:t>
      </w:r>
      <w:bookmarkEnd w:id="76"/>
      <w:bookmarkEnd w:id="77"/>
    </w:p>
    <w:tbl>
      <w:tblPr>
        <w:tblW w:w="5000" w:type="pct"/>
        <w:shd w:val="clear" w:color="auto" w:fill="E0E0E0"/>
        <w:tblLook w:val="01E0" w:firstRow="1" w:lastRow="1" w:firstColumn="1" w:lastColumn="1" w:noHBand="0" w:noVBand="0"/>
      </w:tblPr>
      <w:tblGrid>
        <w:gridCol w:w="10066"/>
      </w:tblGrid>
      <w:tr w:rsidR="00CB1431" w:rsidRPr="006D1488" w:rsidTr="006D1488">
        <w:tc>
          <w:tcPr>
            <w:tcW w:w="5000" w:type="pct"/>
            <w:shd w:val="clear" w:color="auto" w:fill="E0E0E0"/>
          </w:tcPr>
          <w:p w:rsidR="00CB1431" w:rsidRPr="006D1488" w:rsidRDefault="00CB1431" w:rsidP="00CB1431">
            <w:pPr>
              <w:spacing w:after="240" w:line="360" w:lineRule="exact"/>
              <w:rPr>
                <w:rFonts w:ascii="KaiTi_GB2312" w:eastAsia="KaiTi_GB2312" w:hint="eastAsia"/>
                <w:color w:val="0000FF"/>
                <w:szCs w:val="21"/>
              </w:rPr>
            </w:pPr>
            <w:r w:rsidRPr="006D1488">
              <w:rPr>
                <w:rFonts w:ascii="KaiTi_GB2312" w:eastAsia="KaiTi_GB2312" w:hint="eastAsia"/>
                <w:color w:val="0000FF"/>
                <w:szCs w:val="21"/>
              </w:rPr>
              <w:t>1. 缔约各国为加速实现男女事实上的平等而采取的暂行特别措施，不得视为本公约所指的歧视，亦不得因此导致维持不平等的标准或另立标准；这些措施应在男女机会和待遇平等的目的达到之后，停止采用。</w:t>
            </w:r>
          </w:p>
          <w:p w:rsidR="00CB1431" w:rsidRPr="006D1488" w:rsidRDefault="00CB1431" w:rsidP="00CB1431">
            <w:pPr>
              <w:spacing w:after="240" w:line="360" w:lineRule="exact"/>
              <w:rPr>
                <w:rFonts w:ascii="KaiTi_GB2312" w:eastAsia="KaiTi_GB2312" w:hint="eastAsia"/>
                <w:color w:val="0000FF"/>
                <w:szCs w:val="21"/>
              </w:rPr>
            </w:pPr>
            <w:r w:rsidRPr="006D1488">
              <w:rPr>
                <w:rFonts w:ascii="KaiTi_GB2312" w:eastAsia="KaiTi_GB2312" w:hint="eastAsia"/>
                <w:color w:val="0000FF"/>
                <w:szCs w:val="21"/>
              </w:rPr>
              <w:t>2. 缔约各国为保护母性而采取的特别措施，包括本公约所列各项措施，不得视为歧视。</w:t>
            </w:r>
          </w:p>
        </w:tc>
      </w:tr>
    </w:tbl>
    <w:p w:rsidR="00CB1431" w:rsidRPr="00DF72FB" w:rsidRDefault="00CB1431" w:rsidP="006D1488">
      <w:pPr>
        <w:spacing w:line="360" w:lineRule="exact"/>
        <w:jc w:val="center"/>
        <w:rPr>
          <w:b/>
          <w:szCs w:val="21"/>
          <w:highlight w:val="yellow"/>
        </w:rPr>
      </w:pPr>
    </w:p>
    <w:p w:rsidR="00CB1431" w:rsidRPr="00DF72FB" w:rsidRDefault="00CB1431" w:rsidP="00CB1431">
      <w:pPr>
        <w:widowControl/>
        <w:numPr>
          <w:ilvl w:val="1"/>
          <w:numId w:val="36"/>
        </w:numPr>
        <w:adjustRightInd/>
        <w:spacing w:after="240" w:line="360" w:lineRule="exact"/>
        <w:textAlignment w:val="auto"/>
        <w:rPr>
          <w:szCs w:val="21"/>
        </w:rPr>
      </w:pPr>
      <w:r w:rsidRPr="00DF72FB">
        <w:rPr>
          <w:rFonts w:hint="eastAsia"/>
          <w:szCs w:val="21"/>
        </w:rPr>
        <w:t>没有最新资料。</w:t>
      </w:r>
      <w:r w:rsidRPr="00DF72FB">
        <w:rPr>
          <w:szCs w:val="21"/>
        </w:rPr>
        <w:t xml:space="preserve"> </w:t>
      </w:r>
    </w:p>
    <w:p w:rsidR="00CB1431" w:rsidRPr="0025616D" w:rsidRDefault="00CB1431" w:rsidP="0025616D">
      <w:pPr>
        <w:pStyle w:val="H1"/>
        <w:spacing w:beforeLines="0" w:before="0"/>
        <w:jc w:val="center"/>
        <w:rPr>
          <w:rFonts w:hint="eastAsia"/>
        </w:rPr>
      </w:pPr>
      <w:bookmarkStart w:id="78" w:name="_Toc206480861"/>
      <w:bookmarkStart w:id="79" w:name="_Toc240093165"/>
      <w:r w:rsidRPr="0025616D">
        <w:rPr>
          <w:rFonts w:hint="eastAsia"/>
        </w:rPr>
        <w:t>第</w:t>
      </w:r>
      <w:r w:rsidRPr="0025616D">
        <w:t>5</w:t>
      </w:r>
      <w:r w:rsidRPr="0025616D">
        <w:rPr>
          <w:rFonts w:hint="eastAsia"/>
        </w:rPr>
        <w:t>条：对两性角色的成见和偏见</w:t>
      </w:r>
      <w:bookmarkEnd w:id="78"/>
      <w:bookmarkEnd w:id="79"/>
    </w:p>
    <w:tbl>
      <w:tblPr>
        <w:tblW w:w="5000" w:type="pct"/>
        <w:shd w:val="clear" w:color="auto" w:fill="E0E0E0"/>
        <w:tblLook w:val="01E0" w:firstRow="1" w:lastRow="1" w:firstColumn="1" w:lastColumn="1" w:noHBand="0" w:noVBand="0"/>
      </w:tblPr>
      <w:tblGrid>
        <w:gridCol w:w="10066"/>
      </w:tblGrid>
      <w:tr w:rsidR="00CB1431" w:rsidRPr="006D1488" w:rsidTr="006D1488">
        <w:tc>
          <w:tcPr>
            <w:tcW w:w="5000" w:type="pct"/>
            <w:shd w:val="clear" w:color="auto" w:fill="E0E0E0"/>
          </w:tcPr>
          <w:p w:rsidR="00CB1431" w:rsidRPr="006D1488" w:rsidRDefault="00CB1431" w:rsidP="00CB1431">
            <w:pPr>
              <w:pStyle w:val="NormalWeb"/>
              <w:spacing w:before="0" w:beforeAutospacing="0" w:after="240" w:afterAutospacing="0" w:line="360" w:lineRule="exact"/>
              <w:jc w:val="center"/>
              <w:rPr>
                <w:rFonts w:ascii="KaiTi_GB2312" w:eastAsia="KaiTi_GB2312" w:hint="eastAsia"/>
                <w:color w:val="0000FF"/>
                <w:sz w:val="21"/>
                <w:szCs w:val="21"/>
                <w:lang w:eastAsia="zh-CN"/>
              </w:rPr>
            </w:pPr>
            <w:r w:rsidRPr="006D1488">
              <w:rPr>
                <w:rFonts w:ascii="KaiTi_GB2312" w:eastAsia="KaiTi_GB2312" w:hint="eastAsia"/>
                <w:color w:val="0000FF"/>
                <w:sz w:val="21"/>
                <w:szCs w:val="21"/>
                <w:lang w:eastAsia="zh-CN"/>
              </w:rPr>
              <w:t>缔约各国应采取一切适当措施：</w:t>
            </w:r>
          </w:p>
          <w:p w:rsidR="00CB1431" w:rsidRPr="006D1488" w:rsidRDefault="00CB1431" w:rsidP="00CB1431">
            <w:pPr>
              <w:pStyle w:val="NormalWeb"/>
              <w:spacing w:before="0" w:beforeAutospacing="0" w:after="240" w:afterAutospacing="0" w:line="360" w:lineRule="exact"/>
              <w:rPr>
                <w:rFonts w:ascii="KaiTi_GB2312" w:eastAsia="KaiTi_GB2312" w:hint="eastAsia"/>
                <w:color w:val="0000FF"/>
                <w:sz w:val="21"/>
                <w:szCs w:val="21"/>
                <w:lang w:eastAsia="zh-CN"/>
              </w:rPr>
            </w:pPr>
            <w:r w:rsidRPr="006D1488">
              <w:rPr>
                <w:rFonts w:ascii="KaiTi_GB2312" w:eastAsia="KaiTi_GB2312" w:hint="eastAsia"/>
                <w:color w:val="0000FF"/>
                <w:sz w:val="21"/>
                <w:szCs w:val="21"/>
                <w:lang w:eastAsia="zh-CN"/>
              </w:rPr>
              <w:t>(a)</w:t>
            </w:r>
            <w:r w:rsidRPr="006D1488">
              <w:rPr>
                <w:rFonts w:ascii="KaiTi_GB2312" w:eastAsia="KaiTi_GB2312" w:hint="eastAsia"/>
                <w:color w:val="0000FF"/>
                <w:sz w:val="21"/>
                <w:szCs w:val="21"/>
                <w:lang w:eastAsia="zh-CN"/>
              </w:rPr>
              <w:tab/>
              <w:t>改变男女的社会和文化行为模式，以消除基于性别而分尊卑观念或基于男女任务定型的偏见、习俗和一切其他做法；</w:t>
            </w:r>
          </w:p>
          <w:p w:rsidR="00CB1431" w:rsidRPr="006D1488" w:rsidRDefault="00CB1431" w:rsidP="00CB1431">
            <w:pPr>
              <w:pStyle w:val="NormalWeb"/>
              <w:spacing w:before="0" w:beforeAutospacing="0" w:after="240" w:afterAutospacing="0" w:line="360" w:lineRule="exact"/>
              <w:rPr>
                <w:rFonts w:ascii="KaiTi_GB2312" w:eastAsia="KaiTi_GB2312" w:hint="eastAsia"/>
                <w:color w:val="0000FF"/>
                <w:sz w:val="21"/>
                <w:szCs w:val="21"/>
                <w:lang w:eastAsia="zh-CN"/>
              </w:rPr>
            </w:pPr>
            <w:r w:rsidRPr="006D1488">
              <w:rPr>
                <w:rFonts w:ascii="KaiTi_GB2312" w:eastAsia="KaiTi_GB2312" w:hint="eastAsia"/>
                <w:color w:val="0000FF"/>
                <w:sz w:val="21"/>
                <w:szCs w:val="21"/>
                <w:lang w:eastAsia="zh-CN"/>
              </w:rPr>
              <w:t>(b)</w:t>
            </w:r>
            <w:r w:rsidRPr="006D1488">
              <w:rPr>
                <w:rFonts w:ascii="KaiTi_GB2312" w:eastAsia="KaiTi_GB2312" w:hint="eastAsia"/>
                <w:color w:val="0000FF"/>
                <w:sz w:val="21"/>
                <w:szCs w:val="21"/>
                <w:lang w:eastAsia="zh-CN"/>
              </w:rPr>
              <w:tab/>
              <w:t>保证家庭教育应包括正确了解母性的社会功能和确认教养子女是父母的共同责任，当然</w:t>
            </w:r>
            <w:r w:rsidR="000503D1">
              <w:rPr>
                <w:rFonts w:ascii="KaiTi_GB2312" w:eastAsia="KaiTi_GB2312" w:hint="eastAsia"/>
                <w:color w:val="0000FF"/>
                <w:sz w:val="21"/>
                <w:szCs w:val="21"/>
                <w:lang w:eastAsia="zh-CN"/>
              </w:rPr>
              <w:t>在</w:t>
            </w:r>
            <w:r w:rsidRPr="006D1488">
              <w:rPr>
                <w:rFonts w:ascii="KaiTi_GB2312" w:eastAsia="KaiTi_GB2312" w:hint="eastAsia"/>
                <w:color w:val="0000FF"/>
                <w:sz w:val="21"/>
                <w:szCs w:val="21"/>
                <w:lang w:eastAsia="zh-CN"/>
              </w:rPr>
              <w:t>任何情况下都应首先考虑子女的利益。</w:t>
            </w:r>
          </w:p>
        </w:tc>
      </w:tr>
    </w:tbl>
    <w:p w:rsidR="00CB1431" w:rsidRPr="00DF72FB" w:rsidRDefault="00CB1431" w:rsidP="006D1488">
      <w:pPr>
        <w:spacing w:line="360" w:lineRule="exact"/>
        <w:rPr>
          <w:szCs w:val="21"/>
        </w:rPr>
      </w:pPr>
    </w:p>
    <w:p w:rsidR="00CB1431" w:rsidRPr="006D1488" w:rsidRDefault="00CB1431" w:rsidP="00CB1431">
      <w:pPr>
        <w:spacing w:after="240" w:line="360" w:lineRule="exact"/>
        <w:rPr>
          <w:rFonts w:ascii="SimHei" w:eastAsia="SimHei" w:hint="eastAsia"/>
          <w:color w:val="FF0000"/>
          <w:szCs w:val="21"/>
        </w:rPr>
      </w:pPr>
      <w:r w:rsidRPr="006D1488">
        <w:rPr>
          <w:rFonts w:ascii="SimHei" w:eastAsia="SimHei" w:hint="eastAsia"/>
          <w:color w:val="FF0000"/>
          <w:szCs w:val="21"/>
        </w:rPr>
        <w:t>在消除性别成见方面取得的进展</w:t>
      </w:r>
    </w:p>
    <w:p w:rsidR="00CB1431" w:rsidRPr="00DF72FB" w:rsidRDefault="00CB1431" w:rsidP="00CB1431">
      <w:pPr>
        <w:widowControl/>
        <w:numPr>
          <w:ilvl w:val="1"/>
          <w:numId w:val="33"/>
        </w:numPr>
        <w:tabs>
          <w:tab w:val="clear" w:pos="720"/>
          <w:tab w:val="left" w:pos="1080"/>
        </w:tabs>
        <w:adjustRightInd/>
        <w:spacing w:after="240" w:line="360" w:lineRule="exact"/>
        <w:ind w:left="1080" w:hanging="1080"/>
        <w:textAlignment w:val="auto"/>
        <w:rPr>
          <w:szCs w:val="21"/>
        </w:rPr>
      </w:pPr>
      <w:r w:rsidRPr="00DF72FB">
        <w:rPr>
          <w:rFonts w:hint="eastAsia"/>
          <w:szCs w:val="21"/>
        </w:rPr>
        <w:t>新加坡政府继续在教育和大众传媒方面消除对两性角色的成见。</w:t>
      </w:r>
    </w:p>
    <w:p w:rsidR="00CB1431" w:rsidRPr="00DF72FB" w:rsidRDefault="00CB1431" w:rsidP="00CB1431">
      <w:pPr>
        <w:widowControl/>
        <w:numPr>
          <w:ilvl w:val="1"/>
          <w:numId w:val="33"/>
        </w:numPr>
        <w:tabs>
          <w:tab w:val="clear" w:pos="720"/>
          <w:tab w:val="left" w:pos="1080"/>
        </w:tabs>
        <w:adjustRightInd/>
        <w:spacing w:after="240" w:line="360" w:lineRule="exact"/>
        <w:ind w:left="1800" w:hanging="1800"/>
        <w:textAlignment w:val="auto"/>
        <w:rPr>
          <w:szCs w:val="21"/>
        </w:rPr>
      </w:pPr>
      <w:r w:rsidRPr="00DF72FB">
        <w:rPr>
          <w:rFonts w:hint="eastAsia"/>
          <w:szCs w:val="21"/>
        </w:rPr>
        <w:t>下列内容是政府迄今所做出的努力：</w:t>
      </w:r>
    </w:p>
    <w:p w:rsidR="00CB1431" w:rsidRPr="00DF72FB" w:rsidRDefault="00CB1431" w:rsidP="00CB1431">
      <w:pPr>
        <w:tabs>
          <w:tab w:val="num" w:pos="1080"/>
        </w:tabs>
        <w:spacing w:after="240" w:line="360" w:lineRule="exact"/>
        <w:ind w:left="1080" w:hanging="1080"/>
        <w:rPr>
          <w:b/>
          <w:szCs w:val="21"/>
        </w:rPr>
      </w:pPr>
      <w:r w:rsidRPr="00DF72FB">
        <w:rPr>
          <w:rFonts w:hint="eastAsia"/>
          <w:szCs w:val="21"/>
          <w:u w:val="single"/>
        </w:rPr>
        <w:t>教育</w:t>
      </w:r>
      <w:r w:rsidRPr="00DF72FB">
        <w:rPr>
          <w:szCs w:val="21"/>
        </w:rPr>
        <w:t xml:space="preserve"> </w:t>
      </w:r>
    </w:p>
    <w:p w:rsidR="00CB1431" w:rsidRPr="00DF72FB" w:rsidRDefault="00CB1431" w:rsidP="00CB1431">
      <w:pPr>
        <w:widowControl/>
        <w:numPr>
          <w:ilvl w:val="1"/>
          <w:numId w:val="33"/>
        </w:numPr>
        <w:tabs>
          <w:tab w:val="clear" w:pos="720"/>
          <w:tab w:val="left" w:pos="1080"/>
          <w:tab w:val="num" w:pos="1134"/>
        </w:tabs>
        <w:adjustRightInd/>
        <w:spacing w:after="240" w:line="360" w:lineRule="exact"/>
        <w:ind w:left="1134" w:hanging="1134"/>
        <w:textAlignment w:val="auto"/>
        <w:rPr>
          <w:szCs w:val="21"/>
        </w:rPr>
      </w:pPr>
      <w:r w:rsidRPr="00DF72FB">
        <w:rPr>
          <w:rFonts w:hint="eastAsia"/>
          <w:szCs w:val="21"/>
        </w:rPr>
        <w:t>政府对教材和课程给予了特别关注，以确保教学过程中没有涉及对两性角色的成见，并确保女孩和男孩均享有平等的机会获得各种资源和机遇。例如，教科书中的插图涉及两性时，会给予男女笔墨相当的描绘，妇女参与的活动和职业团体通常也会有男子参与（比如科学、工程学、医学、足球等）。</w:t>
      </w:r>
      <w:r w:rsidRPr="00DF72FB">
        <w:rPr>
          <w:szCs w:val="21"/>
        </w:rPr>
        <w:t xml:space="preserve"> </w:t>
      </w:r>
    </w:p>
    <w:p w:rsidR="00CB1431" w:rsidRPr="00DF72FB" w:rsidRDefault="00CB1431" w:rsidP="00CB1431">
      <w:pPr>
        <w:widowControl/>
        <w:numPr>
          <w:ilvl w:val="1"/>
          <w:numId w:val="33"/>
        </w:numPr>
        <w:tabs>
          <w:tab w:val="clear" w:pos="720"/>
          <w:tab w:val="left" w:pos="1080"/>
        </w:tabs>
        <w:adjustRightInd/>
        <w:spacing w:after="240" w:line="360" w:lineRule="exact"/>
        <w:ind w:left="1080" w:hanging="1080"/>
        <w:textAlignment w:val="auto"/>
        <w:rPr>
          <w:szCs w:val="21"/>
        </w:rPr>
      </w:pPr>
      <w:r w:rsidRPr="00DF72FB">
        <w:rPr>
          <w:rFonts w:hint="eastAsia"/>
          <w:szCs w:val="21"/>
        </w:rPr>
        <w:t>就课程而言，在中学，男女学生都可自由地选择学习理科还是文科；而在小学，所有学生的课程都差不多。</w:t>
      </w:r>
    </w:p>
    <w:p w:rsidR="00CB1431" w:rsidRPr="00DF72FB" w:rsidRDefault="00CB1431" w:rsidP="00CB1431">
      <w:pPr>
        <w:widowControl/>
        <w:numPr>
          <w:ilvl w:val="1"/>
          <w:numId w:val="33"/>
        </w:numPr>
        <w:tabs>
          <w:tab w:val="clear" w:pos="720"/>
          <w:tab w:val="left" w:pos="1080"/>
        </w:tabs>
        <w:adjustRightInd/>
        <w:spacing w:after="240" w:line="360" w:lineRule="exact"/>
        <w:ind w:left="1080" w:hanging="1080"/>
        <w:textAlignment w:val="auto"/>
        <w:rPr>
          <w:szCs w:val="21"/>
        </w:rPr>
      </w:pPr>
      <w:r w:rsidRPr="00DF72FB">
        <w:rPr>
          <w:rFonts w:hint="eastAsia"/>
          <w:szCs w:val="21"/>
        </w:rPr>
        <w:t>家政学是在初中开设的必修课，而“食品与营养”和“设计与技术”是在高中开设的选修课，女生和男生可自由选择。</w:t>
      </w:r>
    </w:p>
    <w:p w:rsidR="00CB1431" w:rsidRPr="00DF72FB" w:rsidRDefault="00CB1431" w:rsidP="00CB1431">
      <w:pPr>
        <w:tabs>
          <w:tab w:val="num" w:pos="1080"/>
        </w:tabs>
        <w:spacing w:after="240" w:line="360" w:lineRule="exact"/>
        <w:ind w:left="1080" w:hanging="1080"/>
        <w:rPr>
          <w:b/>
          <w:szCs w:val="21"/>
        </w:rPr>
      </w:pPr>
      <w:r w:rsidRPr="00DF72FB">
        <w:rPr>
          <w:rFonts w:hint="eastAsia"/>
          <w:szCs w:val="21"/>
          <w:u w:val="single"/>
        </w:rPr>
        <w:t>媒体</w:t>
      </w:r>
    </w:p>
    <w:p w:rsidR="00CB1431" w:rsidRPr="00DF72FB" w:rsidRDefault="00CB1431" w:rsidP="00CB1431">
      <w:pPr>
        <w:widowControl/>
        <w:numPr>
          <w:ilvl w:val="1"/>
          <w:numId w:val="33"/>
        </w:numPr>
        <w:tabs>
          <w:tab w:val="clear" w:pos="720"/>
          <w:tab w:val="left" w:pos="1080"/>
        </w:tabs>
        <w:adjustRightInd/>
        <w:spacing w:after="240" w:line="360" w:lineRule="exact"/>
        <w:ind w:left="1080" w:hanging="1080"/>
        <w:textAlignment w:val="auto"/>
        <w:rPr>
          <w:szCs w:val="21"/>
        </w:rPr>
      </w:pPr>
      <w:r w:rsidRPr="00DF72FB">
        <w:rPr>
          <w:rFonts w:hint="eastAsia"/>
          <w:szCs w:val="21"/>
        </w:rPr>
        <w:t>新加坡媒体发展局制定了明确的媒体指导方针，反对性别定型观念和性别歧视。就广播媒体而言，指导方针规定，节目中不得因种族、性别、残疾或职业地位而对任何一类人或群体进行歧视。此外，指导方针还规定了广播商的行为，广播电台不得开可能会对人们造成伤害的敏感玩笑。</w:t>
      </w:r>
      <w:r w:rsidRPr="00DF72FB">
        <w:rPr>
          <w:szCs w:val="21"/>
        </w:rPr>
        <w:t xml:space="preserve"> </w:t>
      </w:r>
    </w:p>
    <w:p w:rsidR="00CB1431" w:rsidRPr="00DF72FB" w:rsidRDefault="00CB1431" w:rsidP="00CB1431">
      <w:pPr>
        <w:widowControl/>
        <w:numPr>
          <w:ilvl w:val="1"/>
          <w:numId w:val="33"/>
        </w:numPr>
        <w:tabs>
          <w:tab w:val="clear" w:pos="720"/>
          <w:tab w:val="left" w:pos="1080"/>
        </w:tabs>
        <w:adjustRightInd/>
        <w:spacing w:after="240" w:line="360" w:lineRule="exact"/>
        <w:ind w:left="1080" w:hanging="1080"/>
        <w:textAlignment w:val="auto"/>
        <w:rPr>
          <w:szCs w:val="21"/>
        </w:rPr>
      </w:pPr>
      <w:r w:rsidRPr="00DF72FB">
        <w:rPr>
          <w:rFonts w:hint="eastAsia"/>
          <w:szCs w:val="21"/>
          <w:lang w:bidi="th-TH"/>
        </w:rPr>
        <w:t>《自由播放电视节目法》要求节目传达强烈的信号，反对任何形式的非自愿性关系（如强奸或非礼）。该法还禁止可能贬低身份和造成伤害的性别定</w:t>
      </w:r>
      <w:r w:rsidR="000503D1">
        <w:rPr>
          <w:rFonts w:hint="eastAsia"/>
          <w:szCs w:val="21"/>
          <w:lang w:bidi="th-TH"/>
        </w:rPr>
        <w:t>型</w:t>
      </w:r>
      <w:r w:rsidRPr="00DF72FB">
        <w:rPr>
          <w:rFonts w:hint="eastAsia"/>
          <w:szCs w:val="21"/>
          <w:lang w:bidi="th-TH"/>
        </w:rPr>
        <w:t>观念。除制定维护妇女利益的指导方针之外，</w:t>
      </w:r>
      <w:r w:rsidRPr="00DF72FB">
        <w:rPr>
          <w:rFonts w:hint="eastAsia"/>
          <w:szCs w:val="21"/>
        </w:rPr>
        <w:t>媒体发展局还支持迎合妇女的方案。</w:t>
      </w:r>
      <w:r w:rsidRPr="00DF72FB">
        <w:rPr>
          <w:rFonts w:hint="eastAsia"/>
          <w:szCs w:val="21"/>
          <w:lang w:bidi="th-TH"/>
        </w:rPr>
        <w:t>下面是一些例子：</w:t>
      </w:r>
    </w:p>
    <w:p w:rsidR="00CB1431" w:rsidRPr="003B45B2" w:rsidRDefault="00CB1431" w:rsidP="003B45B2">
      <w:pPr>
        <w:widowControl/>
        <w:numPr>
          <w:ilvl w:val="0"/>
          <w:numId w:val="34"/>
        </w:numPr>
        <w:tabs>
          <w:tab w:val="left" w:pos="1560"/>
        </w:tabs>
        <w:autoSpaceDE w:val="0"/>
        <w:autoSpaceDN w:val="0"/>
        <w:spacing w:after="240" w:line="360" w:lineRule="exact"/>
        <w:ind w:left="1560" w:hanging="480"/>
        <w:textAlignment w:val="auto"/>
        <w:rPr>
          <w:rFonts w:ascii="KaiTi_GB2312" w:eastAsia="KaiTi_GB2312" w:hint="eastAsia"/>
          <w:b/>
          <w:bCs/>
          <w:color w:val="0000FF"/>
          <w:szCs w:val="21"/>
          <w:lang w:bidi="th-TH"/>
        </w:rPr>
      </w:pPr>
      <w:r w:rsidRPr="003B45B2">
        <w:rPr>
          <w:rFonts w:ascii="KaiTi_GB2312" w:eastAsia="KaiTi_GB2312" w:hint="eastAsia"/>
          <w:b/>
          <w:bCs/>
          <w:color w:val="0000FF"/>
          <w:szCs w:val="21"/>
          <w:lang w:bidi="th-TH"/>
        </w:rPr>
        <w:t>女性光环</w:t>
      </w:r>
    </w:p>
    <w:p w:rsidR="00CB1431" w:rsidRPr="00DF72FB" w:rsidRDefault="00CB1431" w:rsidP="003B45B2">
      <w:pPr>
        <w:autoSpaceDE w:val="0"/>
        <w:autoSpaceDN w:val="0"/>
        <w:spacing w:after="240" w:line="360" w:lineRule="exact"/>
        <w:ind w:left="1560"/>
        <w:rPr>
          <w:rFonts w:hint="eastAsia"/>
          <w:szCs w:val="21"/>
          <w:lang w:bidi="th-TH"/>
        </w:rPr>
      </w:pPr>
      <w:r w:rsidRPr="00DF72FB">
        <w:rPr>
          <w:rFonts w:hint="eastAsia"/>
          <w:szCs w:val="21"/>
          <w:lang w:bidi="th-TH"/>
        </w:rPr>
        <w:t>关于当地妇女问题和生活方式的</w:t>
      </w:r>
      <w:r w:rsidRPr="00DF72FB">
        <w:rPr>
          <w:rFonts w:hint="eastAsia"/>
          <w:szCs w:val="21"/>
          <w:lang w:bidi="th-TH"/>
        </w:rPr>
        <w:t>12</w:t>
      </w:r>
      <w:r w:rsidRPr="00DF72FB">
        <w:rPr>
          <w:rFonts w:hint="eastAsia"/>
          <w:szCs w:val="21"/>
          <w:lang w:bidi="th-TH"/>
        </w:rPr>
        <w:t>集系列资讯节目，于</w:t>
      </w:r>
      <w:r w:rsidRPr="00DF72FB">
        <w:rPr>
          <w:rFonts w:hint="eastAsia"/>
          <w:szCs w:val="21"/>
          <w:lang w:bidi="th-TH"/>
        </w:rPr>
        <w:t>2006</w:t>
      </w:r>
      <w:r w:rsidRPr="00DF72FB">
        <w:rPr>
          <w:rFonts w:hint="eastAsia"/>
          <w:szCs w:val="21"/>
          <w:lang w:bidi="th-TH"/>
        </w:rPr>
        <w:t>年播出。</w:t>
      </w:r>
    </w:p>
    <w:p w:rsidR="00CB1431" w:rsidRPr="003B45B2" w:rsidRDefault="00CB1431" w:rsidP="003B45B2">
      <w:pPr>
        <w:widowControl/>
        <w:numPr>
          <w:ilvl w:val="0"/>
          <w:numId w:val="34"/>
        </w:numPr>
        <w:tabs>
          <w:tab w:val="left" w:pos="1560"/>
        </w:tabs>
        <w:autoSpaceDE w:val="0"/>
        <w:autoSpaceDN w:val="0"/>
        <w:spacing w:after="240" w:line="360" w:lineRule="exact"/>
        <w:ind w:left="1560" w:hanging="480"/>
        <w:textAlignment w:val="auto"/>
        <w:rPr>
          <w:rFonts w:ascii="KaiTi_GB2312" w:eastAsia="KaiTi_GB2312"/>
          <w:b/>
          <w:bCs/>
          <w:color w:val="0000FF"/>
          <w:szCs w:val="21"/>
          <w:lang w:bidi="th-TH"/>
        </w:rPr>
      </w:pPr>
      <w:r w:rsidRPr="003B45B2">
        <w:rPr>
          <w:rFonts w:ascii="KaiTi_GB2312" w:eastAsia="KaiTi_GB2312" w:hint="eastAsia"/>
          <w:b/>
          <w:bCs/>
          <w:color w:val="0000FF"/>
          <w:szCs w:val="21"/>
          <w:lang w:bidi="th-TH"/>
        </w:rPr>
        <w:t>戴维（女神）</w:t>
      </w:r>
      <w:r w:rsidRPr="003B45B2">
        <w:rPr>
          <w:rFonts w:ascii="KaiTi_GB2312" w:eastAsia="KaiTi_GB2312"/>
          <w:b/>
          <w:bCs/>
          <w:color w:val="0000FF"/>
          <w:szCs w:val="21"/>
          <w:lang w:bidi="th-TH"/>
        </w:rPr>
        <w:t xml:space="preserve"> </w:t>
      </w:r>
    </w:p>
    <w:p w:rsidR="00CB1431" w:rsidRPr="00DF72FB" w:rsidRDefault="00CB1431" w:rsidP="003B45B2">
      <w:pPr>
        <w:autoSpaceDE w:val="0"/>
        <w:autoSpaceDN w:val="0"/>
        <w:spacing w:after="240" w:line="360" w:lineRule="exact"/>
        <w:ind w:left="1560"/>
        <w:rPr>
          <w:szCs w:val="21"/>
          <w:lang w:bidi="th-TH"/>
        </w:rPr>
      </w:pPr>
      <w:r w:rsidRPr="00DF72FB">
        <w:rPr>
          <w:rFonts w:hint="eastAsia"/>
          <w:szCs w:val="21"/>
          <w:lang w:bidi="th-TH"/>
        </w:rPr>
        <w:t>10</w:t>
      </w:r>
      <w:r w:rsidRPr="00DF72FB">
        <w:rPr>
          <w:rFonts w:hint="eastAsia"/>
          <w:szCs w:val="21"/>
          <w:lang w:bidi="th-TH"/>
        </w:rPr>
        <w:t>集系列资讯节目，介绍妇女的生活方式，并突出介绍了东南亚地区活力四射的女性，比如马来西亚的卡米丽雅、印度尼西亚的伊布</w:t>
      </w:r>
      <w:r w:rsidR="003B45B2">
        <w:rPr>
          <w:rFonts w:hint="eastAsia"/>
          <w:szCs w:val="21"/>
          <w:lang w:bidi="th-TH"/>
        </w:rPr>
        <w:t>·</w:t>
      </w:r>
      <w:r w:rsidRPr="00DF72FB">
        <w:rPr>
          <w:rFonts w:hint="eastAsia"/>
          <w:szCs w:val="21"/>
          <w:lang w:bidi="th-TH"/>
        </w:rPr>
        <w:t>玛莎·蒂拉和新加坡的</w:t>
      </w:r>
      <w:r w:rsidRPr="00DF72FB">
        <w:rPr>
          <w:rFonts w:ascii="Courier New" w:hAnsi="Courier New" w:cs="Courier New"/>
          <w:szCs w:val="21"/>
        </w:rPr>
        <w:t>法蒂玛</w:t>
      </w:r>
      <w:r w:rsidRPr="00DF72FB">
        <w:rPr>
          <w:rFonts w:hint="eastAsia"/>
          <w:szCs w:val="21"/>
          <w:lang w:bidi="th-TH"/>
        </w:rPr>
        <w:t>·</w:t>
      </w:r>
      <w:r w:rsidRPr="00DF72FB">
        <w:rPr>
          <w:rFonts w:ascii="Tahoma" w:hAnsi="Tahoma" w:cs="Tahoma"/>
          <w:szCs w:val="21"/>
        </w:rPr>
        <w:t>拉蒂夫</w:t>
      </w:r>
      <w:r w:rsidRPr="00DF72FB">
        <w:rPr>
          <w:rFonts w:ascii="Tahoma" w:hAnsi="Tahoma" w:cs="Tahoma" w:hint="eastAsia"/>
          <w:szCs w:val="21"/>
        </w:rPr>
        <w:t>博士。节目于</w:t>
      </w:r>
      <w:r w:rsidRPr="003B45B2">
        <w:rPr>
          <w:szCs w:val="21"/>
        </w:rPr>
        <w:t>2006</w:t>
      </w:r>
      <w:r w:rsidRPr="00DF72FB">
        <w:rPr>
          <w:rFonts w:ascii="Tahoma" w:hAnsi="Tahoma" w:cs="Tahoma" w:hint="eastAsia"/>
          <w:szCs w:val="21"/>
        </w:rPr>
        <w:t>年播出。</w:t>
      </w:r>
    </w:p>
    <w:p w:rsidR="00CB1431" w:rsidRPr="003B45B2" w:rsidRDefault="00CB1431" w:rsidP="003B45B2">
      <w:pPr>
        <w:widowControl/>
        <w:numPr>
          <w:ilvl w:val="0"/>
          <w:numId w:val="34"/>
        </w:numPr>
        <w:tabs>
          <w:tab w:val="left" w:pos="1560"/>
        </w:tabs>
        <w:autoSpaceDE w:val="0"/>
        <w:autoSpaceDN w:val="0"/>
        <w:spacing w:after="240" w:line="360" w:lineRule="exact"/>
        <w:ind w:left="1560" w:hanging="480"/>
        <w:textAlignment w:val="auto"/>
        <w:rPr>
          <w:rFonts w:ascii="KaiTi_GB2312" w:eastAsia="KaiTi_GB2312"/>
          <w:b/>
          <w:bCs/>
          <w:color w:val="0000FF"/>
          <w:szCs w:val="21"/>
          <w:lang w:bidi="th-TH"/>
        </w:rPr>
      </w:pPr>
      <w:r w:rsidRPr="003B45B2">
        <w:rPr>
          <w:rFonts w:ascii="KaiTi_GB2312" w:eastAsia="KaiTi_GB2312"/>
          <w:b/>
          <w:bCs/>
          <w:color w:val="0000FF"/>
          <w:szCs w:val="21"/>
          <w:lang w:bidi="th-TH"/>
        </w:rPr>
        <w:t>Penmani</w:t>
      </w:r>
      <w:r w:rsidRPr="003B45B2">
        <w:rPr>
          <w:rFonts w:ascii="KaiTi_GB2312" w:eastAsia="KaiTi_GB2312" w:hint="eastAsia"/>
          <w:b/>
          <w:bCs/>
          <w:color w:val="0000FF"/>
          <w:szCs w:val="21"/>
          <w:lang w:bidi="th-TH"/>
        </w:rPr>
        <w:t>（女士）</w:t>
      </w:r>
    </w:p>
    <w:p w:rsidR="00CB1431" w:rsidRPr="00DF72FB" w:rsidRDefault="00CB1431" w:rsidP="003B45B2">
      <w:pPr>
        <w:autoSpaceDE w:val="0"/>
        <w:autoSpaceDN w:val="0"/>
        <w:spacing w:after="240" w:line="360" w:lineRule="exact"/>
        <w:ind w:left="1560"/>
        <w:rPr>
          <w:rFonts w:hint="eastAsia"/>
          <w:szCs w:val="21"/>
          <w:lang w:bidi="th-TH"/>
        </w:rPr>
      </w:pPr>
      <w:r w:rsidRPr="00DF72FB">
        <w:rPr>
          <w:rFonts w:hint="eastAsia"/>
          <w:szCs w:val="21"/>
          <w:lang w:bidi="th-TH"/>
        </w:rPr>
        <w:t>该系列资讯于</w:t>
      </w:r>
      <w:r w:rsidRPr="00DF72FB">
        <w:rPr>
          <w:rFonts w:hint="eastAsia"/>
          <w:szCs w:val="21"/>
          <w:lang w:bidi="th-TH"/>
        </w:rPr>
        <w:t>2007</w:t>
      </w:r>
      <w:r w:rsidRPr="00DF72FB">
        <w:rPr>
          <w:rFonts w:hint="eastAsia"/>
          <w:szCs w:val="21"/>
          <w:lang w:bidi="th-TH"/>
        </w:rPr>
        <w:t>年播出，主要涉及妇女对养育子女、卫生和医疗问题的看法，以及与各个行业妇女的访谈。</w:t>
      </w:r>
    </w:p>
    <w:p w:rsidR="00CB1431" w:rsidRPr="003B45B2" w:rsidRDefault="00CB1431" w:rsidP="003B45B2">
      <w:pPr>
        <w:widowControl/>
        <w:numPr>
          <w:ilvl w:val="0"/>
          <w:numId w:val="34"/>
        </w:numPr>
        <w:tabs>
          <w:tab w:val="left" w:pos="1560"/>
        </w:tabs>
        <w:autoSpaceDE w:val="0"/>
        <w:autoSpaceDN w:val="0"/>
        <w:spacing w:after="240" w:line="360" w:lineRule="exact"/>
        <w:ind w:left="1560" w:hanging="480"/>
        <w:textAlignment w:val="auto"/>
        <w:rPr>
          <w:rFonts w:ascii="KaiTi_GB2312" w:eastAsia="KaiTi_GB2312"/>
          <w:b/>
          <w:bCs/>
          <w:color w:val="0000FF"/>
          <w:szCs w:val="21"/>
          <w:lang w:bidi="th-TH"/>
        </w:rPr>
      </w:pPr>
      <w:r w:rsidRPr="003B45B2">
        <w:rPr>
          <w:rFonts w:ascii="KaiTi_GB2312" w:eastAsia="KaiTi_GB2312" w:hint="eastAsia"/>
          <w:b/>
          <w:bCs/>
          <w:color w:val="0000FF"/>
          <w:szCs w:val="21"/>
          <w:lang w:bidi="th-TH"/>
        </w:rPr>
        <w:t>妇女脱口秀</w:t>
      </w:r>
    </w:p>
    <w:p w:rsidR="00CB1431" w:rsidRPr="00DF72FB" w:rsidRDefault="00CB1431" w:rsidP="003B45B2">
      <w:pPr>
        <w:autoSpaceDE w:val="0"/>
        <w:autoSpaceDN w:val="0"/>
        <w:spacing w:after="240" w:line="360" w:lineRule="exact"/>
        <w:ind w:left="1560"/>
        <w:rPr>
          <w:szCs w:val="21"/>
          <w:lang w:bidi="th-TH"/>
        </w:rPr>
      </w:pPr>
      <w:r w:rsidRPr="00DF72FB">
        <w:rPr>
          <w:rFonts w:hint="eastAsia"/>
          <w:szCs w:val="21"/>
          <w:lang w:bidi="th-TH"/>
        </w:rPr>
        <w:t>每周播放妇女脱口秀节目，主要讨论与新加坡妇女（和男子）有关的问题和趋势。该节目由国会官委议员</w:t>
      </w:r>
      <w:r w:rsidRPr="003B45B2">
        <w:rPr>
          <w:szCs w:val="21"/>
          <w:lang w:bidi="th-TH"/>
        </w:rPr>
        <w:t>尤妮丝</w:t>
      </w:r>
      <w:r w:rsidRPr="003B45B2">
        <w:rPr>
          <w:rFonts w:hint="eastAsia"/>
          <w:szCs w:val="21"/>
          <w:lang w:bidi="th-TH"/>
        </w:rPr>
        <w:t>·</w:t>
      </w:r>
      <w:r w:rsidRPr="003B45B2">
        <w:rPr>
          <w:szCs w:val="21"/>
          <w:lang w:bidi="th-TH"/>
        </w:rPr>
        <w:t>奥尔森</w:t>
      </w:r>
      <w:r w:rsidRPr="00DF72FB">
        <w:rPr>
          <w:rFonts w:ascii="Courier New" w:hAnsi="Courier New" w:cs="Courier New" w:hint="eastAsia"/>
          <w:szCs w:val="21"/>
        </w:rPr>
        <w:t>女士</w:t>
      </w:r>
      <w:r w:rsidRPr="00DF72FB">
        <w:rPr>
          <w:rFonts w:hint="eastAsia"/>
          <w:szCs w:val="21"/>
          <w:lang w:bidi="th-TH"/>
        </w:rPr>
        <w:t>主持，共</w:t>
      </w:r>
      <w:r w:rsidRPr="00DF72FB">
        <w:rPr>
          <w:rFonts w:hint="eastAsia"/>
          <w:szCs w:val="21"/>
          <w:lang w:bidi="th-TH"/>
        </w:rPr>
        <w:t>13</w:t>
      </w:r>
      <w:r w:rsidRPr="00DF72FB">
        <w:rPr>
          <w:rFonts w:hint="eastAsia"/>
          <w:szCs w:val="21"/>
          <w:lang w:bidi="th-TH"/>
        </w:rPr>
        <w:t>期，于</w:t>
      </w:r>
      <w:r w:rsidRPr="00DF72FB">
        <w:rPr>
          <w:rFonts w:hint="eastAsia"/>
          <w:szCs w:val="21"/>
          <w:lang w:bidi="th-TH"/>
        </w:rPr>
        <w:t>2008</w:t>
      </w:r>
      <w:r w:rsidRPr="00DF72FB">
        <w:rPr>
          <w:rFonts w:hint="eastAsia"/>
          <w:szCs w:val="21"/>
          <w:lang w:bidi="th-TH"/>
        </w:rPr>
        <w:t>年播映。</w:t>
      </w:r>
    </w:p>
    <w:p w:rsidR="00CB1431" w:rsidRPr="003B45B2" w:rsidRDefault="00CB1431" w:rsidP="003B45B2">
      <w:pPr>
        <w:widowControl/>
        <w:numPr>
          <w:ilvl w:val="0"/>
          <w:numId w:val="34"/>
        </w:numPr>
        <w:tabs>
          <w:tab w:val="left" w:pos="1560"/>
        </w:tabs>
        <w:autoSpaceDE w:val="0"/>
        <w:autoSpaceDN w:val="0"/>
        <w:spacing w:after="240" w:line="360" w:lineRule="exact"/>
        <w:ind w:left="1560" w:hanging="480"/>
        <w:textAlignment w:val="auto"/>
        <w:rPr>
          <w:rFonts w:ascii="KaiTi_GB2312" w:eastAsia="KaiTi_GB2312"/>
          <w:b/>
          <w:bCs/>
          <w:color w:val="0000FF"/>
          <w:szCs w:val="21"/>
          <w:lang w:bidi="th-TH"/>
        </w:rPr>
      </w:pPr>
      <w:r w:rsidRPr="003B45B2">
        <w:rPr>
          <w:rFonts w:ascii="KaiTi_GB2312" w:eastAsia="KaiTi_GB2312" w:hint="eastAsia"/>
          <w:b/>
          <w:bCs/>
          <w:color w:val="0000FF"/>
          <w:szCs w:val="21"/>
          <w:lang w:bidi="th-TH"/>
        </w:rPr>
        <w:t>女性名流</w:t>
      </w:r>
    </w:p>
    <w:p w:rsidR="00CB1431" w:rsidRPr="00DF72FB" w:rsidRDefault="00CB1431" w:rsidP="003B45B2">
      <w:pPr>
        <w:autoSpaceDE w:val="0"/>
        <w:autoSpaceDN w:val="0"/>
        <w:spacing w:after="240" w:line="360" w:lineRule="exact"/>
        <w:ind w:left="1560"/>
        <w:rPr>
          <w:szCs w:val="21"/>
          <w:lang w:bidi="th-TH"/>
        </w:rPr>
      </w:pPr>
      <w:r w:rsidRPr="00DF72FB">
        <w:rPr>
          <w:rFonts w:hint="eastAsia"/>
          <w:szCs w:val="21"/>
          <w:lang w:bidi="th-TH"/>
        </w:rPr>
        <w:t>这是</w:t>
      </w:r>
      <w:r w:rsidRPr="00DF72FB">
        <w:rPr>
          <w:rFonts w:hint="eastAsia"/>
          <w:szCs w:val="21"/>
          <w:lang w:bidi="th-TH"/>
        </w:rPr>
        <w:t>2008</w:t>
      </w:r>
      <w:r w:rsidRPr="00DF72FB">
        <w:rPr>
          <w:rFonts w:hint="eastAsia"/>
          <w:szCs w:val="21"/>
          <w:lang w:bidi="th-TH"/>
        </w:rPr>
        <w:t>年播出的一档脱口秀节目，邀请女名人、女政客交流她们对时事、政治、娱乐和社会问题的看法和想法。</w:t>
      </w:r>
      <w:r w:rsidRPr="00DF72FB">
        <w:rPr>
          <w:szCs w:val="21"/>
          <w:lang w:bidi="th-TH"/>
        </w:rPr>
        <w:t xml:space="preserve"> </w:t>
      </w:r>
    </w:p>
    <w:p w:rsidR="00CB1431" w:rsidRPr="00DF72FB" w:rsidRDefault="00CB1431" w:rsidP="00CB1431">
      <w:pPr>
        <w:widowControl/>
        <w:numPr>
          <w:ilvl w:val="1"/>
          <w:numId w:val="33"/>
        </w:numPr>
        <w:tabs>
          <w:tab w:val="clear" w:pos="720"/>
          <w:tab w:val="left" w:pos="1080"/>
        </w:tabs>
        <w:adjustRightInd/>
        <w:spacing w:after="240" w:line="360" w:lineRule="exact"/>
        <w:ind w:left="1080" w:hanging="1080"/>
        <w:textAlignment w:val="auto"/>
        <w:rPr>
          <w:szCs w:val="21"/>
        </w:rPr>
      </w:pPr>
      <w:r w:rsidRPr="00DF72FB">
        <w:rPr>
          <w:rFonts w:hint="eastAsia"/>
          <w:szCs w:val="21"/>
          <w:lang w:bidi="th-TH"/>
        </w:rPr>
        <w:t>新加坡广告标准局制订了与</w:t>
      </w:r>
      <w:r w:rsidRPr="00DF72FB">
        <w:rPr>
          <w:rFonts w:hint="eastAsia"/>
          <w:szCs w:val="21"/>
        </w:rPr>
        <w:t>媒体发展局</w:t>
      </w:r>
      <w:r w:rsidRPr="00DF72FB">
        <w:rPr>
          <w:rFonts w:hint="eastAsia"/>
          <w:szCs w:val="21"/>
          <w:lang w:bidi="th-TH"/>
        </w:rPr>
        <w:t>类似的标准。其中有指导方针，禁止广告中出现可能对社会任一群体造成伤害的负面性别定</w:t>
      </w:r>
      <w:r w:rsidR="000503D1">
        <w:rPr>
          <w:rFonts w:hint="eastAsia"/>
          <w:szCs w:val="21"/>
          <w:lang w:bidi="th-TH"/>
        </w:rPr>
        <w:t>型</w:t>
      </w:r>
      <w:r w:rsidRPr="00DF72FB">
        <w:rPr>
          <w:rFonts w:hint="eastAsia"/>
          <w:szCs w:val="21"/>
          <w:lang w:bidi="th-TH"/>
        </w:rPr>
        <w:t>观念。</w:t>
      </w:r>
    </w:p>
    <w:p w:rsidR="00CB1431" w:rsidRPr="00DF72FB" w:rsidRDefault="00CB1431" w:rsidP="00CB1431">
      <w:pPr>
        <w:widowControl/>
        <w:numPr>
          <w:ilvl w:val="1"/>
          <w:numId w:val="33"/>
        </w:numPr>
        <w:tabs>
          <w:tab w:val="clear" w:pos="720"/>
          <w:tab w:val="left" w:pos="1080"/>
        </w:tabs>
        <w:adjustRightInd/>
        <w:spacing w:after="240" w:line="360" w:lineRule="exact"/>
        <w:ind w:left="1080" w:hanging="1080"/>
        <w:textAlignment w:val="auto"/>
        <w:rPr>
          <w:szCs w:val="21"/>
        </w:rPr>
      </w:pPr>
      <w:r w:rsidRPr="00DF72FB">
        <w:rPr>
          <w:rFonts w:hint="eastAsia"/>
          <w:szCs w:val="21"/>
          <w:lang w:bidi="ta-IN"/>
        </w:rPr>
        <w:t>2008</w:t>
      </w:r>
      <w:r w:rsidRPr="00DF72FB">
        <w:rPr>
          <w:rFonts w:hint="eastAsia"/>
          <w:szCs w:val="21"/>
          <w:lang w:bidi="ta-IN"/>
        </w:rPr>
        <w:t>年</w:t>
      </w:r>
      <w:r w:rsidRPr="00DF72FB">
        <w:rPr>
          <w:rFonts w:hint="eastAsia"/>
          <w:szCs w:val="21"/>
          <w:lang w:bidi="ta-IN"/>
        </w:rPr>
        <w:t>3</w:t>
      </w:r>
      <w:r w:rsidRPr="00DF72FB">
        <w:rPr>
          <w:rFonts w:hint="eastAsia"/>
          <w:szCs w:val="21"/>
          <w:lang w:bidi="ta-IN"/>
        </w:rPr>
        <w:t>月，</w:t>
      </w:r>
      <w:r w:rsidRPr="00DF72FB">
        <w:rPr>
          <w:rFonts w:hint="eastAsia"/>
          <w:szCs w:val="21"/>
          <w:lang w:bidi="th-TH"/>
        </w:rPr>
        <w:t>广告标准局加强了婚介广告的宣传准则。</w:t>
      </w:r>
      <w:r w:rsidRPr="00DF72FB">
        <w:rPr>
          <w:rFonts w:hint="eastAsia"/>
          <w:szCs w:val="21"/>
          <w:lang w:bidi="ta-IN"/>
        </w:rPr>
        <w:t>2007</w:t>
      </w:r>
      <w:r w:rsidRPr="00DF72FB">
        <w:rPr>
          <w:rFonts w:hint="eastAsia"/>
          <w:szCs w:val="21"/>
          <w:lang w:bidi="ta-IN"/>
        </w:rPr>
        <w:t>年，宣传婚介服务的猥亵口号和暗示性图片都已被从新加坡报纸和杂志中撤销。</w:t>
      </w:r>
      <w:r w:rsidRPr="00DF72FB">
        <w:rPr>
          <w:rFonts w:hint="eastAsia"/>
          <w:szCs w:val="21"/>
          <w:lang w:bidi="th-TH"/>
        </w:rPr>
        <w:t>广告标准局于</w:t>
      </w:r>
      <w:r w:rsidRPr="00DF72FB">
        <w:rPr>
          <w:rFonts w:hint="eastAsia"/>
          <w:szCs w:val="21"/>
          <w:lang w:bidi="th-TH"/>
        </w:rPr>
        <w:t>2008</w:t>
      </w:r>
      <w:r w:rsidRPr="00DF72FB">
        <w:rPr>
          <w:rFonts w:hint="eastAsia"/>
          <w:szCs w:val="21"/>
          <w:lang w:bidi="th-TH"/>
        </w:rPr>
        <w:t>年</w:t>
      </w:r>
      <w:r w:rsidRPr="00DF72FB">
        <w:rPr>
          <w:rFonts w:hint="eastAsia"/>
          <w:szCs w:val="21"/>
          <w:lang w:bidi="th-TH"/>
        </w:rPr>
        <w:t>3</w:t>
      </w:r>
      <w:r w:rsidRPr="00DF72FB">
        <w:rPr>
          <w:rFonts w:hint="eastAsia"/>
          <w:szCs w:val="21"/>
          <w:lang w:bidi="th-TH"/>
        </w:rPr>
        <w:t>月出台了更为严格的准则，规定：婚介广告必须只能有文字叙述（不得张贴图片）；广告必须说明不能保证婚姻；广告只能刊登在报纸和杂志的某一版块（广告专区）。</w:t>
      </w:r>
      <w:r w:rsidRPr="00DF72FB">
        <w:rPr>
          <w:rFonts w:hint="eastAsia"/>
          <w:szCs w:val="21"/>
          <w:lang w:bidi="ta-IN"/>
        </w:rPr>
        <w:t>只有经社会发展、青年和体育部认可的婚介所才可以不受上述准则的约束。</w:t>
      </w:r>
      <w:r w:rsidRPr="00DF72FB">
        <w:rPr>
          <w:szCs w:val="21"/>
        </w:rPr>
        <w:t xml:space="preserve"> </w:t>
      </w:r>
    </w:p>
    <w:p w:rsidR="00CB1431" w:rsidRPr="00DF72FB" w:rsidRDefault="00CB1431" w:rsidP="00CB1431">
      <w:pPr>
        <w:spacing w:after="240" w:line="360" w:lineRule="exact"/>
        <w:rPr>
          <w:szCs w:val="21"/>
          <w:u w:val="single"/>
        </w:rPr>
      </w:pPr>
      <w:r w:rsidRPr="00DF72FB">
        <w:rPr>
          <w:rFonts w:hint="eastAsia"/>
          <w:szCs w:val="21"/>
          <w:u w:val="single"/>
        </w:rPr>
        <w:t>公共教育节目——使男子和男孩都参与促进男女平等</w:t>
      </w:r>
    </w:p>
    <w:p w:rsidR="00CB1431" w:rsidRPr="00DF72FB" w:rsidRDefault="00CB1431" w:rsidP="00CB1431">
      <w:pPr>
        <w:widowControl/>
        <w:numPr>
          <w:ilvl w:val="1"/>
          <w:numId w:val="33"/>
        </w:numPr>
        <w:tabs>
          <w:tab w:val="clear" w:pos="720"/>
          <w:tab w:val="left" w:pos="1080"/>
        </w:tabs>
        <w:adjustRightInd/>
        <w:spacing w:after="240" w:line="360" w:lineRule="exact"/>
        <w:ind w:left="1080" w:hanging="1080"/>
        <w:textAlignment w:val="auto"/>
        <w:rPr>
          <w:szCs w:val="21"/>
        </w:rPr>
      </w:pPr>
      <w:r w:rsidRPr="00DF72FB">
        <w:rPr>
          <w:rFonts w:hint="eastAsia"/>
          <w:szCs w:val="21"/>
        </w:rPr>
        <w:t>新加坡意识到，在促进男女平等教育的过程中，不能疏远男子。公共教育节目让男子和男孩都参与，并强调了他们在消除性别定型观念和对妇女的暴力方面的作用。</w:t>
      </w:r>
    </w:p>
    <w:p w:rsidR="00CB1431" w:rsidRPr="00DF72FB" w:rsidRDefault="00CB1431" w:rsidP="00CB1431">
      <w:pPr>
        <w:widowControl/>
        <w:numPr>
          <w:ilvl w:val="1"/>
          <w:numId w:val="33"/>
        </w:numPr>
        <w:tabs>
          <w:tab w:val="clear" w:pos="720"/>
          <w:tab w:val="left" w:pos="1080"/>
        </w:tabs>
        <w:adjustRightInd/>
        <w:spacing w:after="240" w:line="360" w:lineRule="exact"/>
        <w:ind w:left="1080" w:hanging="1080"/>
        <w:textAlignment w:val="auto"/>
        <w:rPr>
          <w:szCs w:val="21"/>
        </w:rPr>
      </w:pPr>
      <w:r w:rsidRPr="00DF72FB">
        <w:rPr>
          <w:rFonts w:hint="eastAsia"/>
          <w:szCs w:val="21"/>
        </w:rPr>
        <w:t>热心家务男子协会和新加坡父亲中心宣传上述观点和行动。于</w:t>
      </w:r>
      <w:r w:rsidRPr="00DF72FB">
        <w:rPr>
          <w:rFonts w:hint="eastAsia"/>
          <w:szCs w:val="21"/>
        </w:rPr>
        <w:t>2004</w:t>
      </w:r>
      <w:r w:rsidRPr="00DF72FB">
        <w:rPr>
          <w:rFonts w:hint="eastAsia"/>
          <w:szCs w:val="21"/>
        </w:rPr>
        <w:t>年注册的“热心家务男子协会”致力于提高男子对他们的社会责任和角色——作为父亲、丈夫和家庭成员的认识。这与新加坡“父亲中心”的工作宗旨一致，该中心于</w:t>
      </w:r>
      <w:r w:rsidRPr="00DF72FB">
        <w:rPr>
          <w:rFonts w:hint="eastAsia"/>
          <w:szCs w:val="21"/>
        </w:rPr>
        <w:t>1999</w:t>
      </w:r>
      <w:r w:rsidRPr="00DF72FB">
        <w:rPr>
          <w:rFonts w:hint="eastAsia"/>
          <w:szCs w:val="21"/>
        </w:rPr>
        <w:t>年成立。</w:t>
      </w:r>
      <w:r w:rsidRPr="00DF72FB">
        <w:rPr>
          <w:rFonts w:hint="eastAsia"/>
          <w:szCs w:val="21"/>
        </w:rPr>
        <w:t>2007</w:t>
      </w:r>
      <w:r w:rsidRPr="00DF72FB">
        <w:rPr>
          <w:rFonts w:hint="eastAsia"/>
          <w:szCs w:val="21"/>
        </w:rPr>
        <w:t>年，该中心发起了几项倡议，如“十万名父亲念书给孩子们听”、“和爸爸重返学校”以及“年度最伟大的爸爸”评选活动。</w:t>
      </w:r>
    </w:p>
    <w:p w:rsidR="00CB1431" w:rsidRPr="00DF72FB" w:rsidRDefault="00CB1431" w:rsidP="00CB1431">
      <w:pPr>
        <w:widowControl/>
        <w:numPr>
          <w:ilvl w:val="1"/>
          <w:numId w:val="33"/>
        </w:numPr>
        <w:tabs>
          <w:tab w:val="clear" w:pos="720"/>
          <w:tab w:val="left" w:pos="1080"/>
        </w:tabs>
        <w:adjustRightInd/>
        <w:spacing w:after="240" w:line="360" w:lineRule="exact"/>
        <w:ind w:left="1080" w:hanging="1080"/>
        <w:textAlignment w:val="auto"/>
        <w:rPr>
          <w:szCs w:val="21"/>
        </w:rPr>
      </w:pPr>
      <w:r w:rsidRPr="00DF72FB">
        <w:rPr>
          <w:rFonts w:hint="eastAsia"/>
          <w:szCs w:val="21"/>
        </w:rPr>
        <w:t>2007</w:t>
      </w:r>
      <w:r w:rsidRPr="00DF72FB">
        <w:rPr>
          <w:rFonts w:hint="eastAsia"/>
          <w:szCs w:val="21"/>
        </w:rPr>
        <w:t>年，白丝带运动呼吁男子“打破沉默、停止暴力”。白丝带运动于</w:t>
      </w:r>
      <w:r w:rsidRPr="00DF72FB">
        <w:rPr>
          <w:rFonts w:hint="eastAsia"/>
          <w:szCs w:val="21"/>
        </w:rPr>
        <w:t>2003</w:t>
      </w:r>
      <w:r w:rsidRPr="00DF72FB">
        <w:rPr>
          <w:rFonts w:hint="eastAsia"/>
          <w:szCs w:val="21"/>
        </w:rPr>
        <w:t>年在新加坡发起，旨在消除对妇女的暴力行为。</w:t>
      </w:r>
    </w:p>
    <w:p w:rsidR="00CB1431" w:rsidRPr="00DF72FB" w:rsidRDefault="00CB1431" w:rsidP="00CB1431">
      <w:pPr>
        <w:widowControl/>
        <w:numPr>
          <w:ilvl w:val="1"/>
          <w:numId w:val="33"/>
        </w:numPr>
        <w:tabs>
          <w:tab w:val="clear" w:pos="720"/>
          <w:tab w:val="left" w:pos="1080"/>
        </w:tabs>
        <w:adjustRightInd/>
        <w:spacing w:after="240" w:line="360" w:lineRule="exact"/>
        <w:ind w:left="1080" w:hanging="1080"/>
        <w:textAlignment w:val="auto"/>
        <w:rPr>
          <w:b/>
          <w:szCs w:val="21"/>
        </w:rPr>
      </w:pPr>
      <w:r w:rsidRPr="00DF72FB">
        <w:rPr>
          <w:rFonts w:hint="eastAsia"/>
          <w:szCs w:val="21"/>
        </w:rPr>
        <w:t>2008</w:t>
      </w:r>
      <w:r w:rsidRPr="00DF72FB">
        <w:rPr>
          <w:rFonts w:hint="eastAsia"/>
          <w:szCs w:val="21"/>
        </w:rPr>
        <w:t>年</w:t>
      </w:r>
      <w:r w:rsidRPr="00DF72FB">
        <w:rPr>
          <w:rFonts w:hint="eastAsia"/>
          <w:szCs w:val="21"/>
        </w:rPr>
        <w:t>1</w:t>
      </w:r>
      <w:r w:rsidRPr="00DF72FB">
        <w:rPr>
          <w:rFonts w:hint="eastAsia"/>
          <w:szCs w:val="21"/>
        </w:rPr>
        <w:t>月，</w:t>
      </w:r>
      <w:r w:rsidRPr="00DF72FB">
        <w:rPr>
          <w:rFonts w:ascii="SimSun" w:hint="eastAsia"/>
          <w:color w:val="000000"/>
          <w:szCs w:val="21"/>
          <w:lang w:val="zh-CN"/>
        </w:rPr>
        <w:t>妇女行动和研究协会</w:t>
      </w:r>
      <w:r w:rsidRPr="00DF72FB">
        <w:rPr>
          <w:rFonts w:ascii="SimSun" w:hint="eastAsia"/>
          <w:color w:val="000000"/>
          <w:szCs w:val="21"/>
        </w:rPr>
        <w:t>赞助成立新加坡首个男子性别意识团体，以鼓励男子参加男女平等和理解问题的对话。</w:t>
      </w:r>
    </w:p>
    <w:p w:rsidR="00CB1431" w:rsidRPr="00771C1C" w:rsidRDefault="00CB1431" w:rsidP="00771C1C">
      <w:pPr>
        <w:spacing w:after="240" w:line="360" w:lineRule="exact"/>
        <w:rPr>
          <w:rFonts w:ascii="SimHei" w:eastAsia="SimHei" w:hint="eastAsia"/>
          <w:color w:val="FF0000"/>
          <w:szCs w:val="21"/>
        </w:rPr>
      </w:pPr>
      <w:r w:rsidRPr="00771C1C">
        <w:rPr>
          <w:rFonts w:ascii="SimHei" w:eastAsia="SimHei" w:hint="eastAsia"/>
          <w:color w:val="FF0000"/>
          <w:szCs w:val="21"/>
        </w:rPr>
        <w:t>依靠媒体的力量塑造妇女形象</w:t>
      </w:r>
    </w:p>
    <w:p w:rsidR="00CB1431" w:rsidRPr="00DF72FB" w:rsidRDefault="00CB1431" w:rsidP="00CB1431">
      <w:pPr>
        <w:widowControl/>
        <w:numPr>
          <w:ilvl w:val="1"/>
          <w:numId w:val="33"/>
        </w:numPr>
        <w:tabs>
          <w:tab w:val="clear" w:pos="720"/>
          <w:tab w:val="left" w:pos="1080"/>
        </w:tabs>
        <w:adjustRightInd/>
        <w:spacing w:after="240" w:line="360" w:lineRule="exact"/>
        <w:ind w:left="1080" w:hanging="1080"/>
        <w:textAlignment w:val="auto"/>
        <w:rPr>
          <w:szCs w:val="21"/>
          <w:u w:val="single"/>
        </w:rPr>
      </w:pPr>
      <w:r w:rsidRPr="00DF72FB">
        <w:rPr>
          <w:rFonts w:hint="eastAsia"/>
          <w:szCs w:val="21"/>
        </w:rPr>
        <w:t>越来越多的成功女性正在被媒体所关注。她们个人的成功对性别定型观念形成了挑战。</w:t>
      </w:r>
    </w:p>
    <w:p w:rsidR="00CB1431" w:rsidRPr="00DF72FB" w:rsidRDefault="00CB1431" w:rsidP="00CB1431">
      <w:pPr>
        <w:tabs>
          <w:tab w:val="num" w:pos="1080"/>
        </w:tabs>
        <w:spacing w:after="240" w:line="360" w:lineRule="exact"/>
        <w:ind w:left="1080" w:hanging="1080"/>
        <w:rPr>
          <w:rFonts w:hint="eastAsia"/>
          <w:szCs w:val="21"/>
          <w:u w:val="single"/>
        </w:rPr>
      </w:pPr>
      <w:r w:rsidRPr="00DF72FB">
        <w:rPr>
          <w:rFonts w:hint="eastAsia"/>
          <w:szCs w:val="21"/>
          <w:u w:val="single"/>
        </w:rPr>
        <w:t>个人成就</w:t>
      </w:r>
    </w:p>
    <w:p w:rsidR="00CB1431" w:rsidRPr="00DF72FB" w:rsidRDefault="00CB1431" w:rsidP="00CB1431">
      <w:pPr>
        <w:widowControl/>
        <w:numPr>
          <w:ilvl w:val="1"/>
          <w:numId w:val="33"/>
        </w:numPr>
        <w:tabs>
          <w:tab w:val="clear" w:pos="720"/>
          <w:tab w:val="left" w:pos="1080"/>
        </w:tabs>
        <w:adjustRightInd/>
        <w:spacing w:after="240" w:line="360" w:lineRule="exact"/>
        <w:ind w:left="1080" w:hanging="1080"/>
        <w:textAlignment w:val="auto"/>
        <w:rPr>
          <w:szCs w:val="21"/>
        </w:rPr>
      </w:pPr>
      <w:r w:rsidRPr="00DF72FB">
        <w:rPr>
          <w:rFonts w:hint="eastAsia"/>
          <w:szCs w:val="21"/>
        </w:rPr>
        <w:t>近年来，我们目睹了许多杰出女性在公共部门、私营部门以及人事部门担任高级职位。</w:t>
      </w:r>
    </w:p>
    <w:p w:rsidR="00CB1431" w:rsidRPr="00DF72FB" w:rsidRDefault="00CB1431" w:rsidP="00CB1431">
      <w:pPr>
        <w:widowControl/>
        <w:numPr>
          <w:ilvl w:val="1"/>
          <w:numId w:val="33"/>
        </w:numPr>
        <w:tabs>
          <w:tab w:val="clear" w:pos="720"/>
          <w:tab w:val="left" w:pos="1080"/>
        </w:tabs>
        <w:adjustRightInd/>
        <w:spacing w:after="240" w:line="360" w:lineRule="exact"/>
        <w:ind w:left="1080" w:hanging="1080"/>
        <w:textAlignment w:val="auto"/>
        <w:rPr>
          <w:szCs w:val="21"/>
        </w:rPr>
      </w:pPr>
      <w:r w:rsidRPr="00DF72FB">
        <w:rPr>
          <w:rFonts w:hint="eastAsia"/>
          <w:szCs w:val="21"/>
        </w:rPr>
        <w:t>例如，方爱莲女士担任</w:t>
      </w:r>
      <w:r w:rsidR="000503D1">
        <w:rPr>
          <w:rFonts w:hint="eastAsia"/>
          <w:szCs w:val="21"/>
        </w:rPr>
        <w:t>了</w:t>
      </w:r>
      <w:r w:rsidRPr="00DF72FB">
        <w:rPr>
          <w:rFonts w:hint="eastAsia"/>
          <w:szCs w:val="21"/>
        </w:rPr>
        <w:t>大东方控股有限公司的主席。</w:t>
      </w:r>
      <w:r w:rsidRPr="00DF72FB">
        <w:rPr>
          <w:rFonts w:hint="eastAsia"/>
          <w:szCs w:val="21"/>
        </w:rPr>
        <w:t>2007</w:t>
      </w:r>
      <w:r w:rsidRPr="00DF72FB">
        <w:rPr>
          <w:rFonts w:hint="eastAsia"/>
          <w:szCs w:val="21"/>
        </w:rPr>
        <w:t>年</w:t>
      </w:r>
      <w:r w:rsidRPr="00DF72FB">
        <w:rPr>
          <w:rFonts w:hint="eastAsia"/>
          <w:szCs w:val="21"/>
        </w:rPr>
        <w:t>4</w:t>
      </w:r>
      <w:r w:rsidRPr="00DF72FB">
        <w:rPr>
          <w:rFonts w:hint="eastAsia"/>
          <w:szCs w:val="21"/>
        </w:rPr>
        <w:t>月，蔡淑君女士接管了东南亚最大的电话公司新加坡电信有限公司，出任首席执行官。</w:t>
      </w:r>
    </w:p>
    <w:p w:rsidR="00CB1431" w:rsidRPr="00DF72FB" w:rsidRDefault="00CB1431" w:rsidP="00CB1431">
      <w:pPr>
        <w:widowControl/>
        <w:numPr>
          <w:ilvl w:val="1"/>
          <w:numId w:val="33"/>
        </w:numPr>
        <w:tabs>
          <w:tab w:val="clear" w:pos="720"/>
          <w:tab w:val="left" w:pos="1080"/>
        </w:tabs>
        <w:adjustRightInd/>
        <w:spacing w:after="240" w:line="360" w:lineRule="exact"/>
        <w:ind w:left="1080" w:hanging="1080"/>
        <w:textAlignment w:val="auto"/>
        <w:rPr>
          <w:color w:val="000000"/>
          <w:szCs w:val="21"/>
        </w:rPr>
      </w:pPr>
      <w:r w:rsidRPr="00DF72FB">
        <w:rPr>
          <w:rFonts w:hint="eastAsia"/>
          <w:szCs w:val="21"/>
        </w:rPr>
        <w:t>越来越多的妇女在航空业等由男性主导的领域任职。</w:t>
      </w:r>
      <w:r w:rsidRPr="00DF72FB">
        <w:rPr>
          <w:szCs w:val="21"/>
        </w:rPr>
        <w:t>Anastasia Gan</w:t>
      </w:r>
      <w:r w:rsidRPr="00DF72FB">
        <w:rPr>
          <w:rFonts w:hint="eastAsia"/>
          <w:szCs w:val="21"/>
        </w:rPr>
        <w:t>女士是新加坡第一位合格的飞行女教练，之后她培训了其他飞行员。</w:t>
      </w:r>
      <w:r w:rsidRPr="00DF72FB">
        <w:rPr>
          <w:szCs w:val="21"/>
        </w:rPr>
        <w:t>Anastasia Gan</w:t>
      </w:r>
      <w:r w:rsidRPr="00DF72FB">
        <w:rPr>
          <w:rFonts w:hint="eastAsia"/>
          <w:szCs w:val="21"/>
        </w:rPr>
        <w:t>女士是新加坡共和国空军的一名少校，身为三个孩子母亲的她荣获首枚甲级女飞行员臂章，现为捷星亚洲航空公司的一名飞行员，是新加坡第一位供职于商业运营商的女飞行员。</w:t>
      </w:r>
      <w:r w:rsidRPr="00DF72FB">
        <w:rPr>
          <w:bCs/>
          <w:szCs w:val="21"/>
        </w:rPr>
        <w:t>Chong Phit Lian</w:t>
      </w:r>
      <w:r w:rsidRPr="00DF72FB">
        <w:rPr>
          <w:rFonts w:hint="eastAsia"/>
          <w:bCs/>
          <w:szCs w:val="21"/>
        </w:rPr>
        <w:t>女士曾任</w:t>
      </w:r>
      <w:r w:rsidRPr="00DF72FB">
        <w:rPr>
          <w:rFonts w:hint="eastAsia"/>
          <w:szCs w:val="21"/>
        </w:rPr>
        <w:t>新加坡精密工业公司和新加坡造币厂总裁和首席执行官，于</w:t>
      </w:r>
      <w:r w:rsidRPr="00DF72FB">
        <w:rPr>
          <w:rFonts w:hint="eastAsia"/>
          <w:szCs w:val="21"/>
        </w:rPr>
        <w:t>2006</w:t>
      </w:r>
      <w:r w:rsidRPr="00DF72FB">
        <w:rPr>
          <w:rFonts w:hint="eastAsia"/>
          <w:szCs w:val="21"/>
        </w:rPr>
        <w:t>年出任捷星亚洲航空公司的首席执行官。</w:t>
      </w:r>
    </w:p>
    <w:p w:rsidR="00CB1431" w:rsidRPr="00DF72FB" w:rsidRDefault="00CB1431" w:rsidP="00CB1431">
      <w:pPr>
        <w:widowControl/>
        <w:numPr>
          <w:ilvl w:val="1"/>
          <w:numId w:val="33"/>
        </w:numPr>
        <w:tabs>
          <w:tab w:val="clear" w:pos="720"/>
          <w:tab w:val="left" w:pos="1080"/>
        </w:tabs>
        <w:adjustRightInd/>
        <w:spacing w:after="240" w:line="360" w:lineRule="exact"/>
        <w:ind w:left="1080" w:hanging="1080"/>
        <w:textAlignment w:val="auto"/>
        <w:rPr>
          <w:szCs w:val="21"/>
        </w:rPr>
      </w:pPr>
      <w:r w:rsidRPr="00DF72FB">
        <w:rPr>
          <w:szCs w:val="21"/>
          <w:lang w:bidi="ta-IN"/>
        </w:rPr>
        <w:t>Saw Phaik Hw</w:t>
      </w:r>
      <w:r w:rsidR="000503D1">
        <w:rPr>
          <w:rFonts w:hint="eastAsia"/>
          <w:szCs w:val="21"/>
          <w:lang w:bidi="ta-IN"/>
        </w:rPr>
        <w:t>a</w:t>
      </w:r>
      <w:r w:rsidRPr="00DF72FB">
        <w:rPr>
          <w:rFonts w:hint="eastAsia"/>
          <w:szCs w:val="21"/>
          <w:lang w:bidi="ta-IN"/>
        </w:rPr>
        <w:t>女士是新加坡多模态公共交通服务首要提供商</w:t>
      </w:r>
      <w:r w:rsidRPr="00DF72FB">
        <w:rPr>
          <w:szCs w:val="21"/>
          <w:lang w:bidi="ta-IN"/>
        </w:rPr>
        <w:t xml:space="preserve">SMRT </w:t>
      </w:r>
      <w:r w:rsidRPr="00DF72FB">
        <w:rPr>
          <w:rFonts w:hint="eastAsia"/>
          <w:szCs w:val="21"/>
          <w:lang w:bidi="ta-IN"/>
        </w:rPr>
        <w:t>集团有限公司的总裁兼首席执行官。在</w:t>
      </w:r>
      <w:r w:rsidRPr="00DF72FB">
        <w:rPr>
          <w:szCs w:val="21"/>
          <w:lang w:bidi="ta-IN"/>
        </w:rPr>
        <w:t xml:space="preserve">SMRT </w:t>
      </w:r>
      <w:r w:rsidRPr="00DF72FB">
        <w:rPr>
          <w:rFonts w:hint="eastAsia"/>
          <w:szCs w:val="21"/>
          <w:lang w:bidi="ta-IN"/>
        </w:rPr>
        <w:t>公司任职之前，她曾担任新加坡</w:t>
      </w:r>
      <w:r w:rsidRPr="00DF72FB">
        <w:rPr>
          <w:szCs w:val="21"/>
          <w:lang w:bidi="ta-IN"/>
        </w:rPr>
        <w:t>DFS</w:t>
      </w:r>
      <w:r w:rsidRPr="00DF72FB">
        <w:rPr>
          <w:rFonts w:hint="eastAsia"/>
          <w:szCs w:val="21"/>
          <w:lang w:bidi="ta-IN"/>
        </w:rPr>
        <w:t>投资（私人）有限公司区域总裁，并负责在新加坡、印度尼西亚和马来西亚的业务。</w:t>
      </w:r>
      <w:r w:rsidRPr="00DF72FB">
        <w:rPr>
          <w:szCs w:val="21"/>
          <w:lang w:bidi="ta-IN"/>
        </w:rPr>
        <w:t>Saw</w:t>
      </w:r>
      <w:r w:rsidRPr="00DF72FB">
        <w:rPr>
          <w:rFonts w:hint="eastAsia"/>
          <w:szCs w:val="21"/>
          <w:lang w:bidi="ta-IN"/>
        </w:rPr>
        <w:t>女士于</w:t>
      </w:r>
      <w:r w:rsidRPr="00DF72FB">
        <w:rPr>
          <w:rFonts w:hint="eastAsia"/>
          <w:szCs w:val="21"/>
          <w:lang w:bidi="ta-IN"/>
        </w:rPr>
        <w:t>2005</w:t>
      </w:r>
      <w:r w:rsidRPr="00DF72FB">
        <w:rPr>
          <w:rFonts w:hint="eastAsia"/>
          <w:szCs w:val="21"/>
          <w:lang w:bidi="ta-IN"/>
        </w:rPr>
        <w:t>年被授予杰出首席执行官奖，该奖项由新加坡人力资源学院设立。</w:t>
      </w:r>
    </w:p>
    <w:p w:rsidR="00CB1431" w:rsidRPr="00DF72FB" w:rsidRDefault="00CB1431" w:rsidP="00CB1431">
      <w:pPr>
        <w:widowControl/>
        <w:numPr>
          <w:ilvl w:val="1"/>
          <w:numId w:val="33"/>
        </w:numPr>
        <w:tabs>
          <w:tab w:val="clear" w:pos="720"/>
          <w:tab w:val="left" w:pos="1080"/>
        </w:tabs>
        <w:adjustRightInd/>
        <w:spacing w:after="240" w:line="360" w:lineRule="exact"/>
        <w:ind w:left="1080" w:hanging="1080"/>
        <w:textAlignment w:val="auto"/>
        <w:rPr>
          <w:szCs w:val="21"/>
        </w:rPr>
      </w:pPr>
      <w:r w:rsidRPr="00DF72FB">
        <w:rPr>
          <w:rFonts w:hint="eastAsia"/>
          <w:szCs w:val="21"/>
        </w:rPr>
        <w:t>2007</w:t>
      </w:r>
      <w:r w:rsidRPr="00DF72FB">
        <w:rPr>
          <w:rFonts w:hint="eastAsia"/>
          <w:szCs w:val="21"/>
        </w:rPr>
        <w:t>年，在中小型企业协会和新加坡扶轮社俱乐部主办的“年度企业家颁奖典礼”上，</w:t>
      </w:r>
      <w:r w:rsidRPr="00DF72FB">
        <w:rPr>
          <w:szCs w:val="21"/>
        </w:rPr>
        <w:t>GMP</w:t>
      </w:r>
      <w:r w:rsidRPr="00DF72FB">
        <w:rPr>
          <w:rFonts w:hint="eastAsia"/>
          <w:szCs w:val="21"/>
        </w:rPr>
        <w:t>集团首席执行官</w:t>
      </w:r>
      <w:r w:rsidRPr="00DF72FB">
        <w:rPr>
          <w:szCs w:val="21"/>
        </w:rPr>
        <w:t>Annie Yap</w:t>
      </w:r>
      <w:r w:rsidRPr="00DF72FB">
        <w:rPr>
          <w:rFonts w:hint="eastAsia"/>
          <w:szCs w:val="21"/>
        </w:rPr>
        <w:t>女士荣获</w:t>
      </w:r>
      <w:r w:rsidRPr="00DF72FB">
        <w:rPr>
          <w:rFonts w:hint="eastAsia"/>
          <w:szCs w:val="21"/>
        </w:rPr>
        <w:t>2006</w:t>
      </w:r>
      <w:r w:rsidRPr="00DF72FB">
        <w:rPr>
          <w:rFonts w:hint="eastAsia"/>
          <w:szCs w:val="21"/>
        </w:rPr>
        <w:t>年度企业家奖。</w:t>
      </w:r>
    </w:p>
    <w:p w:rsidR="00CB1431" w:rsidRPr="00DF72FB" w:rsidRDefault="00CB1431" w:rsidP="00CB1431">
      <w:pPr>
        <w:widowControl/>
        <w:numPr>
          <w:ilvl w:val="1"/>
          <w:numId w:val="33"/>
        </w:numPr>
        <w:tabs>
          <w:tab w:val="clear" w:pos="720"/>
          <w:tab w:val="left" w:pos="1080"/>
        </w:tabs>
        <w:adjustRightInd/>
        <w:spacing w:after="240" w:line="360" w:lineRule="exact"/>
        <w:ind w:left="1080" w:hanging="1080"/>
        <w:textAlignment w:val="auto"/>
        <w:rPr>
          <w:szCs w:val="21"/>
        </w:rPr>
      </w:pPr>
      <w:r w:rsidRPr="00DF72FB">
        <w:rPr>
          <w:rFonts w:hint="eastAsia"/>
          <w:szCs w:val="21"/>
          <w:lang w:val="en-AU"/>
        </w:rPr>
        <w:t>国际管理行动奖</w:t>
      </w:r>
      <w:r w:rsidRPr="00DF72FB">
        <w:rPr>
          <w:rStyle w:val="FootnoteReference"/>
          <w:szCs w:val="21"/>
          <w:lang w:val="en-AU"/>
        </w:rPr>
        <w:footnoteReference w:id="7"/>
      </w:r>
      <w:r w:rsidRPr="00DF72FB">
        <w:rPr>
          <w:rFonts w:hint="eastAsia"/>
          <w:szCs w:val="21"/>
          <w:lang w:val="en-AU"/>
        </w:rPr>
        <w:t>是一年一度颁发的一个奖项，目的是表彰那些通过自身的优秀管理才能为某一组织、协会或国家取得杰出、持久成就的高级管理人员。</w:t>
      </w:r>
      <w:r w:rsidRPr="00DF72FB">
        <w:rPr>
          <w:rFonts w:hint="eastAsia"/>
          <w:szCs w:val="21"/>
          <w:lang w:val="en-AU"/>
        </w:rPr>
        <w:t>2006</w:t>
      </w:r>
      <w:r w:rsidRPr="00DF72FB">
        <w:rPr>
          <w:rFonts w:hint="eastAsia"/>
          <w:szCs w:val="21"/>
          <w:lang w:val="en-AU"/>
        </w:rPr>
        <w:t>年有三人获得该奖项，永泰零售有限公司的</w:t>
      </w:r>
      <w:r w:rsidRPr="00DF72FB">
        <w:rPr>
          <w:szCs w:val="21"/>
          <w:lang w:val="en-AU"/>
        </w:rPr>
        <w:t>Helen Khoo</w:t>
      </w:r>
      <w:r w:rsidRPr="00DF72FB">
        <w:rPr>
          <w:rFonts w:hint="eastAsia"/>
          <w:szCs w:val="21"/>
          <w:lang w:val="en-AU"/>
        </w:rPr>
        <w:t>女士</w:t>
      </w:r>
      <w:r w:rsidR="000503D1">
        <w:rPr>
          <w:rFonts w:hint="eastAsia"/>
          <w:szCs w:val="21"/>
          <w:lang w:val="en-AU"/>
        </w:rPr>
        <w:t>是</w:t>
      </w:r>
      <w:r w:rsidRPr="00DF72FB">
        <w:rPr>
          <w:rFonts w:hint="eastAsia"/>
          <w:szCs w:val="21"/>
          <w:lang w:val="en-AU"/>
        </w:rPr>
        <w:t>其中之一。在她的领导下，公司的营业额从</w:t>
      </w:r>
      <w:r w:rsidRPr="00DF72FB">
        <w:rPr>
          <w:rFonts w:hint="eastAsia"/>
          <w:szCs w:val="21"/>
          <w:lang w:val="en-AU"/>
        </w:rPr>
        <w:t>1999</w:t>
      </w:r>
      <w:r w:rsidRPr="00DF72FB">
        <w:rPr>
          <w:rFonts w:hint="eastAsia"/>
          <w:szCs w:val="21"/>
          <w:lang w:val="en-AU"/>
        </w:rPr>
        <w:t>年的</w:t>
      </w:r>
      <w:r w:rsidRPr="00DF72FB">
        <w:rPr>
          <w:rFonts w:hint="eastAsia"/>
          <w:szCs w:val="21"/>
          <w:lang w:val="en-AU"/>
        </w:rPr>
        <w:t>2</w:t>
      </w:r>
      <w:r w:rsidR="000503D1">
        <w:rPr>
          <w:rFonts w:hint="eastAsia"/>
          <w:szCs w:val="21"/>
          <w:lang w:val="en-AU"/>
        </w:rPr>
        <w:t xml:space="preserve"> </w:t>
      </w:r>
      <w:r w:rsidRPr="00DF72FB">
        <w:rPr>
          <w:rFonts w:hint="eastAsia"/>
          <w:szCs w:val="21"/>
          <w:lang w:val="en-AU"/>
        </w:rPr>
        <w:t>700</w:t>
      </w:r>
      <w:r w:rsidRPr="00DF72FB">
        <w:rPr>
          <w:rFonts w:hint="eastAsia"/>
          <w:szCs w:val="21"/>
          <w:lang w:val="en-AU"/>
        </w:rPr>
        <w:t>万新元增至</w:t>
      </w:r>
      <w:r w:rsidRPr="00DF72FB">
        <w:rPr>
          <w:rFonts w:hint="eastAsia"/>
          <w:szCs w:val="21"/>
          <w:lang w:val="en-AU"/>
        </w:rPr>
        <w:t>2006</w:t>
      </w:r>
      <w:r w:rsidRPr="00DF72FB">
        <w:rPr>
          <w:rFonts w:hint="eastAsia"/>
          <w:szCs w:val="21"/>
          <w:lang w:val="en-AU"/>
        </w:rPr>
        <w:t>年的</w:t>
      </w:r>
      <w:r w:rsidRPr="00DF72FB">
        <w:rPr>
          <w:rFonts w:hint="eastAsia"/>
          <w:szCs w:val="21"/>
          <w:lang w:val="en-AU"/>
        </w:rPr>
        <w:t>1.4</w:t>
      </w:r>
      <w:r w:rsidRPr="00DF72FB">
        <w:rPr>
          <w:rFonts w:hint="eastAsia"/>
          <w:szCs w:val="21"/>
          <w:lang w:val="en-AU"/>
        </w:rPr>
        <w:t>亿新元。</w:t>
      </w:r>
    </w:p>
    <w:p w:rsidR="00CB1431" w:rsidRPr="00DF72FB" w:rsidRDefault="00CB1431" w:rsidP="00CB1431">
      <w:pPr>
        <w:widowControl/>
        <w:numPr>
          <w:ilvl w:val="1"/>
          <w:numId w:val="33"/>
        </w:numPr>
        <w:tabs>
          <w:tab w:val="clear" w:pos="720"/>
          <w:tab w:val="left" w:pos="1080"/>
        </w:tabs>
        <w:adjustRightInd/>
        <w:spacing w:after="240" w:line="360" w:lineRule="exact"/>
        <w:ind w:left="1080" w:hanging="1080"/>
        <w:textAlignment w:val="auto"/>
        <w:rPr>
          <w:rStyle w:val="Emphasis"/>
          <w:i w:val="0"/>
          <w:iCs w:val="0"/>
          <w:szCs w:val="21"/>
        </w:rPr>
      </w:pPr>
      <w:r w:rsidRPr="00DF72FB">
        <w:rPr>
          <w:rStyle w:val="Emphasis"/>
          <w:rFonts w:hint="eastAsia"/>
          <w:i w:val="0"/>
          <w:szCs w:val="21"/>
        </w:rPr>
        <w:t>在国际一级，资深工会会员、合格律师兼国会议员</w:t>
      </w:r>
      <w:r w:rsidRPr="00DF72FB">
        <w:rPr>
          <w:rStyle w:val="Emphasis"/>
          <w:i w:val="0"/>
          <w:szCs w:val="21"/>
        </w:rPr>
        <w:t>Halimah Yacob</w:t>
      </w:r>
      <w:r w:rsidRPr="00DF72FB">
        <w:rPr>
          <w:rStyle w:val="Emphasis"/>
          <w:rFonts w:hint="eastAsia"/>
          <w:i w:val="0"/>
          <w:szCs w:val="21"/>
        </w:rPr>
        <w:t>夫人，再次入选国际劳工组织理事会，此届任期从</w:t>
      </w:r>
      <w:r w:rsidRPr="00DF72FB">
        <w:rPr>
          <w:rStyle w:val="Emphasis"/>
          <w:rFonts w:hint="eastAsia"/>
          <w:i w:val="0"/>
          <w:szCs w:val="21"/>
        </w:rPr>
        <w:t>2008</w:t>
      </w:r>
      <w:r w:rsidRPr="00DF72FB">
        <w:rPr>
          <w:rStyle w:val="Emphasis"/>
          <w:rFonts w:hint="eastAsia"/>
          <w:i w:val="0"/>
          <w:szCs w:val="21"/>
        </w:rPr>
        <w:t>年至</w:t>
      </w:r>
      <w:r w:rsidRPr="00DF72FB">
        <w:rPr>
          <w:rStyle w:val="Emphasis"/>
          <w:rFonts w:hint="eastAsia"/>
          <w:i w:val="0"/>
          <w:szCs w:val="21"/>
        </w:rPr>
        <w:t>2011</w:t>
      </w:r>
      <w:r w:rsidRPr="00DF72FB">
        <w:rPr>
          <w:rStyle w:val="Emphasis"/>
          <w:rFonts w:hint="eastAsia"/>
          <w:i w:val="0"/>
          <w:szCs w:val="21"/>
        </w:rPr>
        <w:t>年。</w:t>
      </w:r>
      <w:r w:rsidRPr="00DF72FB">
        <w:rPr>
          <w:rStyle w:val="Emphasis"/>
          <w:i w:val="0"/>
          <w:szCs w:val="21"/>
        </w:rPr>
        <w:t>Halimah</w:t>
      </w:r>
      <w:r w:rsidRPr="00DF72FB">
        <w:rPr>
          <w:rStyle w:val="Emphasis"/>
          <w:rFonts w:hint="eastAsia"/>
          <w:i w:val="0"/>
          <w:szCs w:val="21"/>
        </w:rPr>
        <w:t>夫人于</w:t>
      </w:r>
      <w:r w:rsidRPr="00DF72FB">
        <w:rPr>
          <w:rStyle w:val="Emphasis"/>
          <w:rFonts w:hint="eastAsia"/>
          <w:i w:val="0"/>
          <w:szCs w:val="21"/>
        </w:rPr>
        <w:t>2007</w:t>
      </w:r>
      <w:r w:rsidRPr="00DF72FB">
        <w:rPr>
          <w:rStyle w:val="Emphasis"/>
          <w:rFonts w:hint="eastAsia"/>
          <w:i w:val="0"/>
          <w:szCs w:val="21"/>
        </w:rPr>
        <w:t>年当选为全国工会大会助理秘书长。</w:t>
      </w:r>
      <w:r w:rsidRPr="00DF72FB">
        <w:rPr>
          <w:rFonts w:hint="eastAsia"/>
          <w:szCs w:val="21"/>
        </w:rPr>
        <w:t>此外，她还担任附属于全国工会大会的</w:t>
      </w:r>
      <w:r w:rsidR="000503D1">
        <w:rPr>
          <w:rFonts w:hint="eastAsia"/>
          <w:szCs w:val="21"/>
        </w:rPr>
        <w:t>七</w:t>
      </w:r>
      <w:r w:rsidRPr="00DF72FB">
        <w:rPr>
          <w:rFonts w:hint="eastAsia"/>
          <w:szCs w:val="21"/>
        </w:rPr>
        <w:t>个工会的受托人，公平就业做法三方联盟的共同主席，以及加强妇女就业选择三方工作组主席。</w:t>
      </w:r>
    </w:p>
    <w:p w:rsidR="00CB1431" w:rsidRPr="00DF72FB" w:rsidRDefault="00CB1431" w:rsidP="00CB1431">
      <w:pPr>
        <w:widowControl/>
        <w:numPr>
          <w:ilvl w:val="1"/>
          <w:numId w:val="33"/>
        </w:numPr>
        <w:tabs>
          <w:tab w:val="clear" w:pos="720"/>
          <w:tab w:val="left" w:pos="1080"/>
        </w:tabs>
        <w:adjustRightInd/>
        <w:spacing w:after="240" w:line="360" w:lineRule="exact"/>
        <w:ind w:left="1080" w:hanging="1080"/>
        <w:textAlignment w:val="auto"/>
        <w:rPr>
          <w:szCs w:val="21"/>
        </w:rPr>
      </w:pPr>
      <w:r w:rsidRPr="00DF72FB">
        <w:rPr>
          <w:rFonts w:hint="eastAsia"/>
          <w:szCs w:val="21"/>
        </w:rPr>
        <w:t>Noelee</w:t>
      </w:r>
      <w:r w:rsidR="000503D1">
        <w:rPr>
          <w:rFonts w:hint="eastAsia"/>
          <w:szCs w:val="21"/>
        </w:rPr>
        <w:t>n</w:t>
      </w:r>
      <w:r w:rsidRPr="00DF72FB">
        <w:rPr>
          <w:rFonts w:hint="eastAsia"/>
          <w:szCs w:val="21"/>
        </w:rPr>
        <w:t xml:space="preserve"> Heyzer</w:t>
      </w:r>
      <w:r w:rsidRPr="00DF72FB">
        <w:rPr>
          <w:rFonts w:hint="eastAsia"/>
          <w:szCs w:val="21"/>
        </w:rPr>
        <w:t>女士</w:t>
      </w:r>
      <w:r w:rsidRPr="00DF72FB">
        <w:rPr>
          <w:rFonts w:hint="eastAsia"/>
          <w:szCs w:val="21"/>
          <w:lang w:bidi="ta-IN"/>
        </w:rPr>
        <w:t>是另一位杰出的新加坡人，她被任命为联合国副秘书长，主管亚洲及太平洋经济社会委员会（亚太经社会）工作。无论从服务对象还是覆盖面积来看，亚太经社会都是联合国五个区域委员会中最大的委员会，</w:t>
      </w:r>
      <w:r w:rsidRPr="00DF72FB">
        <w:rPr>
          <w:rFonts w:hint="eastAsia"/>
          <w:szCs w:val="21"/>
          <w:lang w:bidi="ta-IN"/>
        </w:rPr>
        <w:t>Heyzer</w:t>
      </w:r>
      <w:r w:rsidRPr="00DF72FB">
        <w:rPr>
          <w:rFonts w:hint="eastAsia"/>
          <w:szCs w:val="21"/>
        </w:rPr>
        <w:t>女士是领导亚太经社会的首位女性。她曾担任过</w:t>
      </w:r>
      <w:r w:rsidRPr="00DF72FB">
        <w:rPr>
          <w:rFonts w:ascii="SimSun" w:hint="eastAsia"/>
          <w:szCs w:val="21"/>
          <w:lang w:val="zh-CN"/>
        </w:rPr>
        <w:t>联合国妇女发展基金（妇发基金）主任。</w:t>
      </w:r>
    </w:p>
    <w:p w:rsidR="00CB1431" w:rsidRPr="00DF72FB" w:rsidRDefault="00CB1431" w:rsidP="00CB1431">
      <w:pPr>
        <w:widowControl/>
        <w:numPr>
          <w:ilvl w:val="1"/>
          <w:numId w:val="33"/>
        </w:numPr>
        <w:tabs>
          <w:tab w:val="clear" w:pos="720"/>
          <w:tab w:val="left" w:pos="1080"/>
        </w:tabs>
        <w:adjustRightInd/>
        <w:spacing w:after="240" w:line="360" w:lineRule="exact"/>
        <w:ind w:left="1080" w:hanging="1080"/>
        <w:textAlignment w:val="auto"/>
        <w:rPr>
          <w:szCs w:val="21"/>
        </w:rPr>
      </w:pPr>
      <w:r w:rsidRPr="000503D1">
        <w:rPr>
          <w:rStyle w:val="txtmain1"/>
          <w:rFonts w:ascii="Times New Roman" w:hAnsi="Times New Roman"/>
          <w:sz w:val="21"/>
          <w:szCs w:val="21"/>
        </w:rPr>
        <w:t>Aline Wong</w:t>
      </w:r>
      <w:r w:rsidRPr="000503D1">
        <w:rPr>
          <w:rStyle w:val="txtmain1"/>
          <w:rFonts w:ascii="Times New Roman"/>
          <w:sz w:val="21"/>
          <w:szCs w:val="21"/>
        </w:rPr>
        <w:t>博士于</w:t>
      </w:r>
      <w:r w:rsidRPr="000503D1">
        <w:rPr>
          <w:rStyle w:val="txtmain1"/>
          <w:rFonts w:ascii="Times New Roman" w:hAnsi="Times New Roman"/>
          <w:sz w:val="21"/>
          <w:szCs w:val="21"/>
        </w:rPr>
        <w:t>2006</w:t>
      </w:r>
      <w:r w:rsidRPr="000503D1">
        <w:rPr>
          <w:rStyle w:val="txtmain1"/>
          <w:rFonts w:ascii="Times New Roman"/>
          <w:sz w:val="21"/>
          <w:szCs w:val="21"/>
        </w:rPr>
        <w:t>年</w:t>
      </w:r>
      <w:r w:rsidRPr="000503D1">
        <w:rPr>
          <w:rStyle w:val="txtmain1"/>
          <w:rFonts w:ascii="Times New Roman" w:hAnsi="Times New Roman"/>
          <w:sz w:val="21"/>
          <w:szCs w:val="21"/>
        </w:rPr>
        <w:t>10</w:t>
      </w:r>
      <w:r w:rsidRPr="000503D1">
        <w:rPr>
          <w:rStyle w:val="txtmain1"/>
          <w:rFonts w:ascii="Times New Roman"/>
          <w:sz w:val="21"/>
          <w:szCs w:val="21"/>
        </w:rPr>
        <w:t>月</w:t>
      </w:r>
      <w:r w:rsidRPr="00DF72FB">
        <w:rPr>
          <w:rStyle w:val="txtmain1"/>
          <w:rFonts w:hint="eastAsia"/>
          <w:sz w:val="21"/>
          <w:szCs w:val="21"/>
        </w:rPr>
        <w:t>荣获国际妇女论坛设立的“有影响的女性”奖。</w:t>
      </w:r>
      <w:bookmarkStart w:id="81" w:name="OLE_LINK12"/>
      <w:r w:rsidRPr="00DF72FB">
        <w:rPr>
          <w:rStyle w:val="txtmain1"/>
          <w:rFonts w:hint="eastAsia"/>
          <w:sz w:val="21"/>
          <w:szCs w:val="21"/>
        </w:rPr>
        <w:t>新加坡住房和发展局</w:t>
      </w:r>
      <w:bookmarkEnd w:id="81"/>
      <w:r w:rsidRPr="00DF72FB">
        <w:rPr>
          <w:rStyle w:val="FootnoteReference"/>
          <w:szCs w:val="21"/>
        </w:rPr>
        <w:footnoteReference w:id="8"/>
      </w:r>
      <w:r w:rsidRPr="00DF72FB">
        <w:rPr>
          <w:rStyle w:val="txtmain1"/>
          <w:rFonts w:hint="eastAsia"/>
          <w:sz w:val="21"/>
          <w:szCs w:val="21"/>
        </w:rPr>
        <w:t>前任主席声援影响妇女、老人和不幸者的问题，她在这方面所</w:t>
      </w:r>
      <w:r w:rsidR="000503D1">
        <w:rPr>
          <w:rStyle w:val="txtmain1"/>
          <w:rFonts w:hint="eastAsia"/>
          <w:sz w:val="21"/>
          <w:szCs w:val="21"/>
        </w:rPr>
        <w:t>做</w:t>
      </w:r>
      <w:r w:rsidRPr="00DF72FB">
        <w:rPr>
          <w:rStyle w:val="txtmain1"/>
          <w:rFonts w:hint="eastAsia"/>
          <w:sz w:val="21"/>
          <w:szCs w:val="21"/>
        </w:rPr>
        <w:t>的努力得到了公认。</w:t>
      </w:r>
      <w:r w:rsidRPr="00DF72FB">
        <w:rPr>
          <w:szCs w:val="21"/>
        </w:rPr>
        <w:t xml:space="preserve"> </w:t>
      </w:r>
    </w:p>
    <w:p w:rsidR="00CB1431" w:rsidRPr="00DF72FB" w:rsidRDefault="00CB1431" w:rsidP="00CB1431">
      <w:pPr>
        <w:widowControl/>
        <w:numPr>
          <w:ilvl w:val="1"/>
          <w:numId w:val="33"/>
        </w:numPr>
        <w:tabs>
          <w:tab w:val="clear" w:pos="720"/>
          <w:tab w:val="left" w:pos="1080"/>
        </w:tabs>
        <w:adjustRightInd/>
        <w:spacing w:after="240" w:line="360" w:lineRule="exact"/>
        <w:ind w:left="1080" w:hanging="1080"/>
        <w:textAlignment w:val="auto"/>
        <w:rPr>
          <w:rStyle w:val="txtmain1"/>
          <w:rFonts w:hint="eastAsia"/>
          <w:sz w:val="21"/>
          <w:szCs w:val="21"/>
        </w:rPr>
      </w:pPr>
      <w:r w:rsidRPr="00DF72FB">
        <w:rPr>
          <w:rStyle w:val="txtmain1"/>
          <w:sz w:val="21"/>
          <w:szCs w:val="21"/>
        </w:rPr>
        <w:t>2006</w:t>
      </w:r>
      <w:r w:rsidRPr="00DF72FB">
        <w:rPr>
          <w:rStyle w:val="txtmain1"/>
          <w:rFonts w:hint="eastAsia"/>
          <w:sz w:val="21"/>
          <w:szCs w:val="21"/>
        </w:rPr>
        <w:t>年</w:t>
      </w:r>
      <w:r w:rsidRPr="00DF72FB">
        <w:rPr>
          <w:rStyle w:val="txtmain1"/>
          <w:rFonts w:hint="eastAsia"/>
          <w:sz w:val="21"/>
          <w:szCs w:val="21"/>
        </w:rPr>
        <w:t>10</w:t>
      </w:r>
      <w:r w:rsidRPr="00DF72FB">
        <w:rPr>
          <w:rStyle w:val="txtmain1"/>
          <w:rFonts w:hint="eastAsia"/>
          <w:sz w:val="21"/>
          <w:szCs w:val="21"/>
        </w:rPr>
        <w:t>月，</w:t>
      </w:r>
      <w:r w:rsidRPr="00DF72FB">
        <w:rPr>
          <w:rFonts w:ascii="SimSun" w:hint="eastAsia"/>
          <w:szCs w:val="21"/>
          <w:lang w:val="zh-CN"/>
        </w:rPr>
        <w:t>妇发基金</w:t>
      </w:r>
      <w:r w:rsidRPr="00DF72FB">
        <w:rPr>
          <w:rStyle w:val="txtmain1"/>
          <w:rFonts w:hint="eastAsia"/>
          <w:sz w:val="21"/>
          <w:szCs w:val="21"/>
        </w:rPr>
        <w:t>新加坡委员会</w:t>
      </w:r>
      <w:r w:rsidRPr="00DF72FB">
        <w:rPr>
          <w:rFonts w:ascii="SimSun" w:hint="eastAsia"/>
          <w:szCs w:val="21"/>
          <w:lang w:val="zh-CN"/>
        </w:rPr>
        <w:t>根据她们所取得的成就和对社会的贡献表彰了三名当地妇女。</w:t>
      </w:r>
      <w:r w:rsidRPr="00DF72FB">
        <w:rPr>
          <w:rFonts w:hint="eastAsia"/>
          <w:szCs w:val="21"/>
        </w:rPr>
        <w:t>骨科、手外科医生顾问</w:t>
      </w:r>
      <w:r w:rsidRPr="00DF72FB">
        <w:rPr>
          <w:rStyle w:val="txtmain1"/>
          <w:sz w:val="21"/>
          <w:szCs w:val="21"/>
        </w:rPr>
        <w:t>Kanwaljit Soin</w:t>
      </w:r>
      <w:r w:rsidRPr="00DF72FB">
        <w:rPr>
          <w:rStyle w:val="txtmain1"/>
          <w:rFonts w:hint="eastAsia"/>
          <w:sz w:val="21"/>
          <w:szCs w:val="21"/>
        </w:rPr>
        <w:t>女士</w:t>
      </w:r>
      <w:r w:rsidRPr="00DF72FB">
        <w:rPr>
          <w:rFonts w:hint="eastAsia"/>
          <w:szCs w:val="21"/>
        </w:rPr>
        <w:t>因在解救新加坡人的生命方面成就卓著而被授予</w:t>
      </w:r>
      <w:r w:rsidR="000503D1">
        <w:rPr>
          <w:rFonts w:hint="eastAsia"/>
          <w:szCs w:val="21"/>
        </w:rPr>
        <w:t>“</w:t>
      </w:r>
      <w:r w:rsidRPr="00DF72FB">
        <w:rPr>
          <w:rFonts w:hint="eastAsia"/>
          <w:szCs w:val="21"/>
        </w:rPr>
        <w:t>终身成就奖</w:t>
      </w:r>
      <w:r w:rsidR="000503D1">
        <w:rPr>
          <w:rFonts w:hint="eastAsia"/>
          <w:szCs w:val="21"/>
        </w:rPr>
        <w:t>”</w:t>
      </w:r>
      <w:r w:rsidRPr="00DF72FB">
        <w:rPr>
          <w:rFonts w:hint="eastAsia"/>
          <w:szCs w:val="21"/>
        </w:rPr>
        <w:t>。</w:t>
      </w:r>
      <w:r w:rsidRPr="00DF72FB">
        <w:rPr>
          <w:rStyle w:val="txtmain1"/>
          <w:rFonts w:hint="eastAsia"/>
          <w:sz w:val="21"/>
          <w:szCs w:val="21"/>
        </w:rPr>
        <w:t>眼科医生兼自然学会主席</w:t>
      </w:r>
      <w:r w:rsidRPr="00DF72FB">
        <w:rPr>
          <w:rStyle w:val="txtmain1"/>
          <w:sz w:val="21"/>
          <w:szCs w:val="21"/>
        </w:rPr>
        <w:t>Geh Min</w:t>
      </w:r>
      <w:r w:rsidRPr="00DF72FB">
        <w:rPr>
          <w:rStyle w:val="txtmain1"/>
          <w:rFonts w:hint="eastAsia"/>
          <w:sz w:val="21"/>
          <w:szCs w:val="21"/>
        </w:rPr>
        <w:t>博士因在倡导环保事业和艺术方面的成就被授予“对社会</w:t>
      </w:r>
      <w:r w:rsidR="00273C74">
        <w:rPr>
          <w:rStyle w:val="txtmain1"/>
          <w:rFonts w:hint="eastAsia"/>
          <w:sz w:val="21"/>
          <w:szCs w:val="21"/>
        </w:rPr>
        <w:t>做出</w:t>
      </w:r>
      <w:r w:rsidRPr="00DF72FB">
        <w:rPr>
          <w:rStyle w:val="txtmain1"/>
          <w:rFonts w:hint="eastAsia"/>
          <w:sz w:val="21"/>
          <w:szCs w:val="21"/>
        </w:rPr>
        <w:t>贡献的成功女性”奖。新加坡无挡板篮球协会前任主席</w:t>
      </w:r>
      <w:r w:rsidRPr="00DF72FB">
        <w:rPr>
          <w:rStyle w:val="txtmain1"/>
          <w:sz w:val="21"/>
          <w:szCs w:val="21"/>
        </w:rPr>
        <w:t>Ivy Singh-Lim</w:t>
      </w:r>
      <w:r w:rsidRPr="00DF72FB">
        <w:rPr>
          <w:rStyle w:val="txtmain1"/>
          <w:rFonts w:hint="eastAsia"/>
          <w:sz w:val="21"/>
          <w:szCs w:val="21"/>
        </w:rPr>
        <w:t>夫人获得了时尚成就奖。</w:t>
      </w:r>
    </w:p>
    <w:p w:rsidR="00CB1431" w:rsidRPr="00DF72FB" w:rsidRDefault="00CB1431" w:rsidP="00CB1431">
      <w:pPr>
        <w:widowControl/>
        <w:numPr>
          <w:ilvl w:val="1"/>
          <w:numId w:val="33"/>
        </w:numPr>
        <w:tabs>
          <w:tab w:val="clear" w:pos="720"/>
          <w:tab w:val="left" w:pos="1080"/>
        </w:tabs>
        <w:adjustRightInd/>
        <w:spacing w:after="240" w:line="360" w:lineRule="exact"/>
        <w:ind w:left="1080" w:hanging="1080"/>
        <w:textAlignment w:val="auto"/>
        <w:rPr>
          <w:szCs w:val="21"/>
          <w:lang w:bidi="ta-IN"/>
        </w:rPr>
      </w:pPr>
      <w:r w:rsidRPr="00DF72FB">
        <w:rPr>
          <w:rFonts w:hint="eastAsia"/>
          <w:szCs w:val="21"/>
          <w:lang w:bidi="ta-IN"/>
        </w:rPr>
        <w:t>2008</w:t>
      </w:r>
      <w:r w:rsidRPr="00DF72FB">
        <w:rPr>
          <w:rFonts w:hint="eastAsia"/>
          <w:szCs w:val="21"/>
          <w:lang w:bidi="ta-IN"/>
        </w:rPr>
        <w:t>年</w:t>
      </w:r>
      <w:r w:rsidRPr="00DF72FB">
        <w:rPr>
          <w:rFonts w:hint="eastAsia"/>
          <w:szCs w:val="21"/>
          <w:lang w:bidi="ta-IN"/>
        </w:rPr>
        <w:t>5</w:t>
      </w:r>
      <w:r w:rsidRPr="00DF72FB">
        <w:rPr>
          <w:rFonts w:hint="eastAsia"/>
          <w:szCs w:val="21"/>
          <w:lang w:bidi="ta-IN"/>
        </w:rPr>
        <w:t>月，社会发展、青年和体育部国务部长</w:t>
      </w:r>
      <w:r w:rsidRPr="00DF72FB">
        <w:rPr>
          <w:szCs w:val="21"/>
          <w:lang w:bidi="ta-IN"/>
        </w:rPr>
        <w:t>Yu-Foo Yee Shoon</w:t>
      </w:r>
      <w:r w:rsidRPr="00DF72FB">
        <w:rPr>
          <w:rFonts w:hint="eastAsia"/>
          <w:szCs w:val="21"/>
          <w:lang w:bidi="ta-IN"/>
        </w:rPr>
        <w:t>夫人被美国马萨诸塞州波士顿惠洛克学院授予教育学荣誉博士学位。这要归功于她长期致力于新加坡儿童、妇女和家庭的福祉以及对这一事业的强有力宣传。惠洛克学院的荣誉学位颁授对象是特殊领导人和榜样，他们须在政策、教育和公众服务方面有杰出声誉并终身致力于服务事业。</w:t>
      </w:r>
      <w:r w:rsidRPr="00DF72FB">
        <w:rPr>
          <w:szCs w:val="21"/>
          <w:lang w:bidi="ta-IN"/>
        </w:rPr>
        <w:t xml:space="preserve"> </w:t>
      </w:r>
    </w:p>
    <w:p w:rsidR="00CB1431" w:rsidRPr="00DF72FB" w:rsidRDefault="00CB1431" w:rsidP="00CB1431">
      <w:pPr>
        <w:widowControl/>
        <w:numPr>
          <w:ilvl w:val="1"/>
          <w:numId w:val="33"/>
        </w:numPr>
        <w:tabs>
          <w:tab w:val="clear" w:pos="720"/>
          <w:tab w:val="left" w:pos="1080"/>
        </w:tabs>
        <w:adjustRightInd/>
        <w:spacing w:after="240" w:line="360" w:lineRule="exact"/>
        <w:ind w:left="1080" w:hanging="1080"/>
        <w:textAlignment w:val="auto"/>
        <w:rPr>
          <w:szCs w:val="21"/>
          <w:lang w:bidi="ta-IN"/>
        </w:rPr>
      </w:pPr>
      <w:r w:rsidRPr="00DF72FB">
        <w:rPr>
          <w:rFonts w:hint="eastAsia"/>
          <w:szCs w:val="21"/>
          <w:lang w:bidi="ta-IN"/>
        </w:rPr>
        <w:t>2008</w:t>
      </w:r>
      <w:r w:rsidRPr="00DF72FB">
        <w:rPr>
          <w:rFonts w:hint="eastAsia"/>
          <w:szCs w:val="21"/>
          <w:lang w:bidi="ta-IN"/>
        </w:rPr>
        <w:t>年</w:t>
      </w:r>
      <w:r w:rsidRPr="00DF72FB">
        <w:rPr>
          <w:rFonts w:hint="eastAsia"/>
          <w:szCs w:val="21"/>
          <w:lang w:bidi="ta-IN"/>
        </w:rPr>
        <w:t>5</w:t>
      </w:r>
      <w:r w:rsidRPr="00DF72FB">
        <w:rPr>
          <w:rFonts w:hint="eastAsia"/>
          <w:szCs w:val="21"/>
          <w:lang w:bidi="ta-IN"/>
        </w:rPr>
        <w:t>月，国会议员</w:t>
      </w:r>
      <w:r w:rsidRPr="00DF72FB">
        <w:rPr>
          <w:szCs w:val="21"/>
          <w:lang w:bidi="ta-IN"/>
        </w:rPr>
        <w:t>Lee Bee Wah</w:t>
      </w:r>
      <w:r w:rsidRPr="00DF72FB">
        <w:rPr>
          <w:rFonts w:hint="eastAsia"/>
          <w:szCs w:val="21"/>
          <w:lang w:bidi="ta-IN"/>
        </w:rPr>
        <w:t>女士成为工程师学会荣誉院士，是第一个获此殊荣的亚洲人，工程师学会是世界上最大的结构工程师学会。自</w:t>
      </w:r>
      <w:r w:rsidRPr="00DF72FB">
        <w:rPr>
          <w:rFonts w:hint="eastAsia"/>
          <w:szCs w:val="21"/>
          <w:lang w:bidi="ta-IN"/>
        </w:rPr>
        <w:t>1958</w:t>
      </w:r>
      <w:r w:rsidRPr="00DF72FB">
        <w:rPr>
          <w:rFonts w:hint="eastAsia"/>
          <w:szCs w:val="21"/>
          <w:lang w:bidi="ta-IN"/>
        </w:rPr>
        <w:t>年该学会在英国成立以来，仅有</w:t>
      </w:r>
      <w:r w:rsidRPr="00DF72FB">
        <w:rPr>
          <w:rFonts w:hint="eastAsia"/>
          <w:szCs w:val="21"/>
          <w:lang w:bidi="ta-IN"/>
        </w:rPr>
        <w:t>33</w:t>
      </w:r>
      <w:r w:rsidRPr="00DF72FB">
        <w:rPr>
          <w:rFonts w:hint="eastAsia"/>
          <w:szCs w:val="21"/>
          <w:lang w:bidi="ta-IN"/>
        </w:rPr>
        <w:t>人获此殊荣，设立该奖项的目的是表彰那些对学会和结构工程</w:t>
      </w:r>
      <w:r w:rsidR="00273C74">
        <w:rPr>
          <w:rFonts w:hint="eastAsia"/>
          <w:szCs w:val="21"/>
          <w:lang w:bidi="ta-IN"/>
        </w:rPr>
        <w:t>做出</w:t>
      </w:r>
      <w:r w:rsidRPr="00DF72FB">
        <w:rPr>
          <w:rFonts w:hint="eastAsia"/>
          <w:szCs w:val="21"/>
          <w:lang w:bidi="ta-IN"/>
        </w:rPr>
        <w:t>贡献的杰出人物。</w:t>
      </w:r>
      <w:r w:rsidRPr="00DF72FB">
        <w:rPr>
          <w:szCs w:val="21"/>
          <w:lang w:bidi="ta-IN"/>
        </w:rPr>
        <w:t>Lee</w:t>
      </w:r>
      <w:r w:rsidRPr="00DF72FB">
        <w:rPr>
          <w:rFonts w:hint="eastAsia"/>
          <w:szCs w:val="21"/>
          <w:lang w:bidi="ta-IN"/>
        </w:rPr>
        <w:t>女士克服了在传统上以男性为主导的职业中存在的其他障碍，成为新加坡工程师学会首位女会长。</w:t>
      </w:r>
    </w:p>
    <w:p w:rsidR="00CB1431" w:rsidRPr="00DF72FB" w:rsidRDefault="00CB1431" w:rsidP="00CB1431">
      <w:pPr>
        <w:widowControl/>
        <w:numPr>
          <w:ilvl w:val="1"/>
          <w:numId w:val="33"/>
        </w:numPr>
        <w:tabs>
          <w:tab w:val="clear" w:pos="720"/>
          <w:tab w:val="left" w:pos="1080"/>
        </w:tabs>
        <w:adjustRightInd/>
        <w:spacing w:after="240" w:line="360" w:lineRule="exact"/>
        <w:ind w:left="1080" w:hanging="1080"/>
        <w:textAlignment w:val="auto"/>
        <w:rPr>
          <w:szCs w:val="21"/>
        </w:rPr>
      </w:pPr>
      <w:r w:rsidRPr="00DF72FB">
        <w:rPr>
          <w:rFonts w:hint="eastAsia"/>
          <w:szCs w:val="21"/>
        </w:rPr>
        <w:t>2007</w:t>
      </w:r>
      <w:r w:rsidRPr="00DF72FB">
        <w:rPr>
          <w:rFonts w:hint="eastAsia"/>
          <w:szCs w:val="21"/>
        </w:rPr>
        <w:t>年，在福布斯杂志评选的“</w:t>
      </w:r>
      <w:r w:rsidRPr="00DF72FB">
        <w:rPr>
          <w:rFonts w:hint="eastAsia"/>
          <w:szCs w:val="21"/>
        </w:rPr>
        <w:t>100</w:t>
      </w:r>
      <w:r w:rsidRPr="00DF72FB">
        <w:rPr>
          <w:rFonts w:hint="eastAsia"/>
          <w:szCs w:val="21"/>
        </w:rPr>
        <w:t>位最有权力的女性”中，</w:t>
      </w:r>
      <w:r w:rsidRPr="00DF72FB">
        <w:rPr>
          <w:szCs w:val="21"/>
        </w:rPr>
        <w:t xml:space="preserve">Ho Ching </w:t>
      </w:r>
      <w:r w:rsidRPr="00DF72FB">
        <w:rPr>
          <w:rFonts w:hint="eastAsia"/>
          <w:szCs w:val="21"/>
        </w:rPr>
        <w:t>女士位居第三，她是新加坡政府投资公司淡马锡控股公司的执行董事兼首席执行官。在</w:t>
      </w:r>
      <w:r w:rsidRPr="00DF72FB">
        <w:rPr>
          <w:szCs w:val="21"/>
        </w:rPr>
        <w:t>Ho Ching</w:t>
      </w:r>
      <w:r w:rsidRPr="00DF72FB">
        <w:rPr>
          <w:rFonts w:hint="eastAsia"/>
          <w:szCs w:val="21"/>
        </w:rPr>
        <w:t>女士的领导下，淡马锡控股公司的投资净值从</w:t>
      </w:r>
      <w:r w:rsidRPr="00DF72FB">
        <w:rPr>
          <w:rFonts w:hint="eastAsia"/>
          <w:szCs w:val="21"/>
        </w:rPr>
        <w:t>2006</w:t>
      </w:r>
      <w:r w:rsidRPr="00DF72FB">
        <w:rPr>
          <w:rFonts w:hint="eastAsia"/>
          <w:szCs w:val="21"/>
        </w:rPr>
        <w:t>年的</w:t>
      </w:r>
      <w:r w:rsidRPr="00DF72FB">
        <w:rPr>
          <w:rFonts w:hint="eastAsia"/>
          <w:szCs w:val="21"/>
        </w:rPr>
        <w:t>800</w:t>
      </w:r>
      <w:r w:rsidRPr="00DF72FB">
        <w:rPr>
          <w:rFonts w:hint="eastAsia"/>
          <w:szCs w:val="21"/>
        </w:rPr>
        <w:t>亿新元增至</w:t>
      </w:r>
      <w:r w:rsidRPr="00DF72FB">
        <w:rPr>
          <w:rFonts w:hint="eastAsia"/>
          <w:szCs w:val="21"/>
        </w:rPr>
        <w:t>1</w:t>
      </w:r>
      <w:r w:rsidR="000503D1">
        <w:rPr>
          <w:rFonts w:hint="eastAsia"/>
          <w:szCs w:val="21"/>
        </w:rPr>
        <w:t xml:space="preserve"> </w:t>
      </w:r>
      <w:r w:rsidRPr="00DF72FB">
        <w:rPr>
          <w:rFonts w:hint="eastAsia"/>
          <w:szCs w:val="21"/>
        </w:rPr>
        <w:t>080</w:t>
      </w:r>
      <w:r w:rsidRPr="00DF72FB">
        <w:rPr>
          <w:rFonts w:hint="eastAsia"/>
          <w:szCs w:val="21"/>
        </w:rPr>
        <w:t>亿新元，增幅为</w:t>
      </w:r>
      <w:r w:rsidRPr="00DF72FB">
        <w:rPr>
          <w:rFonts w:hint="eastAsia"/>
          <w:szCs w:val="21"/>
        </w:rPr>
        <w:t>27%</w:t>
      </w:r>
      <w:r w:rsidRPr="00DF72FB">
        <w:rPr>
          <w:rFonts w:hint="eastAsia"/>
          <w:szCs w:val="21"/>
        </w:rPr>
        <w:t>，达到了历史最高水平。</w:t>
      </w:r>
      <w:r w:rsidRPr="00DF72FB">
        <w:rPr>
          <w:szCs w:val="21"/>
        </w:rPr>
        <w:t xml:space="preserve"> </w:t>
      </w:r>
    </w:p>
    <w:p w:rsidR="00CB1431" w:rsidRPr="00DF72FB" w:rsidRDefault="00CB1431" w:rsidP="00CB1431">
      <w:pPr>
        <w:widowControl/>
        <w:numPr>
          <w:ilvl w:val="1"/>
          <w:numId w:val="33"/>
        </w:numPr>
        <w:tabs>
          <w:tab w:val="clear" w:pos="720"/>
          <w:tab w:val="left" w:pos="1080"/>
        </w:tabs>
        <w:adjustRightInd/>
        <w:spacing w:after="240" w:line="360" w:lineRule="exact"/>
        <w:ind w:left="1080" w:hanging="1080"/>
        <w:textAlignment w:val="auto"/>
        <w:rPr>
          <w:szCs w:val="21"/>
        </w:rPr>
      </w:pPr>
      <w:r w:rsidRPr="00DF72FB">
        <w:rPr>
          <w:rFonts w:hint="eastAsia"/>
          <w:szCs w:val="21"/>
        </w:rPr>
        <w:t>欲了解更多关于妇女在政治和公共生活以及在国际事务中的代表权情况，请分别参阅第</w:t>
      </w:r>
      <w:r w:rsidRPr="00DF72FB">
        <w:rPr>
          <w:rFonts w:hint="eastAsia"/>
          <w:szCs w:val="21"/>
        </w:rPr>
        <w:t>7</w:t>
      </w:r>
      <w:r w:rsidRPr="00DF72FB">
        <w:rPr>
          <w:rFonts w:hint="eastAsia"/>
          <w:szCs w:val="21"/>
        </w:rPr>
        <w:t>条和第</w:t>
      </w:r>
      <w:r w:rsidRPr="00DF72FB">
        <w:rPr>
          <w:rFonts w:hint="eastAsia"/>
          <w:szCs w:val="21"/>
        </w:rPr>
        <w:t>8</w:t>
      </w:r>
      <w:r w:rsidRPr="00DF72FB">
        <w:rPr>
          <w:rFonts w:hint="eastAsia"/>
          <w:szCs w:val="21"/>
        </w:rPr>
        <w:t>条。</w:t>
      </w:r>
    </w:p>
    <w:p w:rsidR="00CB1431" w:rsidRPr="00DF72FB" w:rsidRDefault="000503D1" w:rsidP="00CB1431">
      <w:pPr>
        <w:tabs>
          <w:tab w:val="left" w:pos="709"/>
        </w:tabs>
        <w:spacing w:after="240" w:line="360" w:lineRule="exact"/>
        <w:rPr>
          <w:b/>
          <w:szCs w:val="21"/>
        </w:rPr>
      </w:pPr>
      <w:r>
        <w:rPr>
          <w:szCs w:val="21"/>
          <w:u w:val="single"/>
        </w:rPr>
        <w:br w:type="page"/>
      </w:r>
      <w:r w:rsidR="00CB1431" w:rsidRPr="00DF72FB">
        <w:rPr>
          <w:rFonts w:hint="eastAsia"/>
          <w:szCs w:val="21"/>
          <w:u w:val="single"/>
        </w:rPr>
        <w:t>公共辩论</w:t>
      </w:r>
    </w:p>
    <w:p w:rsidR="00CB1431" w:rsidRPr="00DF72FB" w:rsidRDefault="00CB1431" w:rsidP="000503D1">
      <w:pPr>
        <w:widowControl/>
        <w:numPr>
          <w:ilvl w:val="1"/>
          <w:numId w:val="33"/>
        </w:numPr>
        <w:tabs>
          <w:tab w:val="clear" w:pos="720"/>
          <w:tab w:val="left" w:pos="1080"/>
        </w:tabs>
        <w:adjustRightInd/>
        <w:spacing w:after="240" w:line="360" w:lineRule="exact"/>
        <w:ind w:left="1080" w:hanging="1080"/>
        <w:textAlignment w:val="auto"/>
        <w:rPr>
          <w:szCs w:val="21"/>
        </w:rPr>
      </w:pPr>
      <w:r w:rsidRPr="00DF72FB">
        <w:rPr>
          <w:rFonts w:hint="eastAsia"/>
          <w:szCs w:val="21"/>
        </w:rPr>
        <w:t>在</w:t>
      </w:r>
      <w:r w:rsidRPr="00DF72FB">
        <w:rPr>
          <w:rFonts w:hint="eastAsia"/>
          <w:szCs w:val="21"/>
        </w:rPr>
        <w:t>2001</w:t>
      </w:r>
      <w:r w:rsidRPr="00DF72FB">
        <w:rPr>
          <w:rFonts w:hint="eastAsia"/>
          <w:szCs w:val="21"/>
        </w:rPr>
        <w:t>年的选举中，有</w:t>
      </w:r>
      <w:r w:rsidRPr="00DF72FB">
        <w:rPr>
          <w:rFonts w:hint="eastAsia"/>
          <w:szCs w:val="21"/>
        </w:rPr>
        <w:t>10</w:t>
      </w:r>
      <w:r w:rsidRPr="00DF72FB">
        <w:rPr>
          <w:rFonts w:hint="eastAsia"/>
          <w:szCs w:val="21"/>
        </w:rPr>
        <w:t>位女性当选国会议员，自此，新加坡女议员在参与讨论政府跨部委的政策时展现了她们的斗志。例如，在应对近年来日益猖獗的恐怖主义时，</w:t>
      </w:r>
      <w:r w:rsidRPr="00DF72FB">
        <w:rPr>
          <w:szCs w:val="21"/>
        </w:rPr>
        <w:t>Ho Geok Choo</w:t>
      </w:r>
      <w:r w:rsidRPr="00DF72FB">
        <w:rPr>
          <w:rFonts w:hint="eastAsia"/>
          <w:szCs w:val="21"/>
        </w:rPr>
        <w:t>女士提出了进一步加强军营安全级别的问题。另一个例子是，</w:t>
      </w:r>
      <w:r w:rsidRPr="00DF72FB">
        <w:rPr>
          <w:rFonts w:hint="eastAsia"/>
          <w:szCs w:val="21"/>
        </w:rPr>
        <w:t>2006</w:t>
      </w:r>
      <w:r w:rsidRPr="00DF72FB">
        <w:rPr>
          <w:rFonts w:hint="eastAsia"/>
          <w:szCs w:val="21"/>
        </w:rPr>
        <w:t>年世界杰出青年奖（国际青年商学会）和</w:t>
      </w:r>
      <w:r w:rsidRPr="00DF72FB">
        <w:rPr>
          <w:rFonts w:hint="eastAsia"/>
          <w:szCs w:val="21"/>
        </w:rPr>
        <w:t>2006</w:t>
      </w:r>
      <w:r w:rsidRPr="00DF72FB">
        <w:rPr>
          <w:rFonts w:hint="eastAsia"/>
          <w:szCs w:val="21"/>
        </w:rPr>
        <w:t>年妇女和平奖（创价学会）得主</w:t>
      </w:r>
      <w:r w:rsidRPr="00DF72FB">
        <w:rPr>
          <w:szCs w:val="21"/>
        </w:rPr>
        <w:t>Fatimah Lateef</w:t>
      </w:r>
      <w:r w:rsidRPr="00DF72FB">
        <w:rPr>
          <w:rFonts w:hint="eastAsia"/>
          <w:szCs w:val="21"/>
        </w:rPr>
        <w:t>博士。</w:t>
      </w:r>
      <w:r w:rsidRPr="00DF72FB">
        <w:rPr>
          <w:szCs w:val="21"/>
        </w:rPr>
        <w:t>Fatimah Lateef</w:t>
      </w:r>
      <w:r w:rsidRPr="00DF72FB">
        <w:rPr>
          <w:rFonts w:hint="eastAsia"/>
          <w:szCs w:val="21"/>
        </w:rPr>
        <w:t>女士有</w:t>
      </w:r>
      <w:r w:rsidRPr="00DF72FB">
        <w:rPr>
          <w:rFonts w:hint="eastAsia"/>
          <w:szCs w:val="21"/>
        </w:rPr>
        <w:t>20</w:t>
      </w:r>
      <w:r w:rsidRPr="00DF72FB">
        <w:rPr>
          <w:rFonts w:hint="eastAsia"/>
          <w:szCs w:val="21"/>
        </w:rPr>
        <w:t>多年的社会和人道主义工作经验，现在她仍代表新加坡穷人的声音，在国会辩论期间她会着重强调他们所处的困境。</w:t>
      </w:r>
      <w:r w:rsidRPr="00DF72FB">
        <w:rPr>
          <w:szCs w:val="21"/>
        </w:rPr>
        <w:t xml:space="preserve"> </w:t>
      </w:r>
    </w:p>
    <w:p w:rsidR="00CB1431" w:rsidRPr="00DF72FB" w:rsidRDefault="00CB1431" w:rsidP="000503D1">
      <w:pPr>
        <w:widowControl/>
        <w:numPr>
          <w:ilvl w:val="1"/>
          <w:numId w:val="33"/>
        </w:numPr>
        <w:tabs>
          <w:tab w:val="clear" w:pos="720"/>
          <w:tab w:val="left" w:pos="1080"/>
        </w:tabs>
        <w:adjustRightInd/>
        <w:spacing w:after="240" w:line="360" w:lineRule="exact"/>
        <w:ind w:left="1080" w:hanging="1080"/>
        <w:textAlignment w:val="auto"/>
        <w:rPr>
          <w:szCs w:val="21"/>
        </w:rPr>
      </w:pPr>
      <w:r w:rsidRPr="00DF72FB">
        <w:rPr>
          <w:rFonts w:hint="eastAsia"/>
          <w:szCs w:val="21"/>
        </w:rPr>
        <w:t>新加坡政府工作有这些妇女的参与确保了在制定国家政策和指令时能考虑到妇女问题，并从妇女的视角进行深入讨论。</w:t>
      </w:r>
      <w:r w:rsidRPr="00DF72FB">
        <w:rPr>
          <w:rFonts w:hint="eastAsia"/>
          <w:szCs w:val="21"/>
        </w:rPr>
        <w:t xml:space="preserve"> </w:t>
      </w:r>
    </w:p>
    <w:p w:rsidR="00CB1431" w:rsidRPr="0025616D" w:rsidRDefault="00CB1431" w:rsidP="0025616D">
      <w:pPr>
        <w:pStyle w:val="H1"/>
        <w:spacing w:beforeLines="0" w:before="0"/>
        <w:jc w:val="center"/>
      </w:pPr>
      <w:bookmarkStart w:id="82" w:name="_Toc206480862"/>
      <w:bookmarkStart w:id="83" w:name="_Toc240093166"/>
      <w:r w:rsidRPr="0025616D">
        <w:rPr>
          <w:rFonts w:hint="eastAsia"/>
        </w:rPr>
        <w:t>第</w:t>
      </w:r>
      <w:r w:rsidRPr="0025616D">
        <w:t>6</w:t>
      </w:r>
      <w:r w:rsidRPr="0025616D">
        <w:rPr>
          <w:rFonts w:hint="eastAsia"/>
        </w:rPr>
        <w:t>条：消除对妇女的剥削</w:t>
      </w:r>
      <w:bookmarkEnd w:id="82"/>
      <w:bookmarkEnd w:id="83"/>
      <w:r w:rsidRPr="0025616D">
        <w:t xml:space="preserve"> </w:t>
      </w:r>
    </w:p>
    <w:tbl>
      <w:tblPr>
        <w:tblW w:w="5000" w:type="pct"/>
        <w:shd w:val="clear" w:color="auto" w:fill="E0E0E0"/>
        <w:tblLook w:val="01E0" w:firstRow="1" w:lastRow="1" w:firstColumn="1" w:lastColumn="1" w:noHBand="0" w:noVBand="0"/>
      </w:tblPr>
      <w:tblGrid>
        <w:gridCol w:w="10066"/>
      </w:tblGrid>
      <w:tr w:rsidR="00CB1431" w:rsidRPr="00771C1C" w:rsidTr="00771C1C">
        <w:tc>
          <w:tcPr>
            <w:tcW w:w="5000" w:type="pct"/>
            <w:shd w:val="clear" w:color="auto" w:fill="E0E0E0"/>
          </w:tcPr>
          <w:p w:rsidR="00CB1431" w:rsidRPr="00771C1C" w:rsidRDefault="00CB1431" w:rsidP="00CB1431">
            <w:pPr>
              <w:spacing w:after="240" w:line="360" w:lineRule="exact"/>
              <w:rPr>
                <w:rFonts w:ascii="KaiTi_GB2312" w:eastAsia="KaiTi_GB2312" w:hAnsi="STKaiti" w:hint="eastAsia"/>
                <w:color w:val="0000FF"/>
                <w:szCs w:val="21"/>
              </w:rPr>
            </w:pPr>
            <w:r w:rsidRPr="00771C1C">
              <w:rPr>
                <w:rFonts w:ascii="KaiTi_GB2312" w:eastAsia="KaiTi_GB2312" w:hAnsi="STKaiti" w:hint="eastAsia"/>
                <w:color w:val="0000FF"/>
                <w:szCs w:val="21"/>
              </w:rPr>
              <w:t>缔约各国应采取一切适当措施，包括制定法律，以禁止一切形式贩卖妇女及意图营利使妇女卖淫的行为。</w:t>
            </w:r>
          </w:p>
        </w:tc>
      </w:tr>
    </w:tbl>
    <w:p w:rsidR="00CB1431" w:rsidRPr="00DF72FB" w:rsidRDefault="00CB1431" w:rsidP="00771C1C">
      <w:pPr>
        <w:spacing w:line="360" w:lineRule="exact"/>
        <w:rPr>
          <w:color w:val="000000"/>
          <w:szCs w:val="21"/>
        </w:rPr>
      </w:pPr>
    </w:p>
    <w:p w:rsidR="00CB1431" w:rsidRPr="00DF72FB" w:rsidRDefault="00CB1431" w:rsidP="00CB1431">
      <w:pPr>
        <w:widowControl/>
        <w:numPr>
          <w:ilvl w:val="1"/>
          <w:numId w:val="14"/>
        </w:numPr>
        <w:tabs>
          <w:tab w:val="clear" w:pos="720"/>
          <w:tab w:val="left" w:pos="1080"/>
        </w:tabs>
        <w:adjustRightInd/>
        <w:spacing w:after="240" w:line="360" w:lineRule="exact"/>
        <w:ind w:left="1080" w:hanging="1080"/>
        <w:textAlignment w:val="auto"/>
        <w:rPr>
          <w:color w:val="000000"/>
          <w:szCs w:val="21"/>
        </w:rPr>
      </w:pPr>
      <w:r w:rsidRPr="00DF72FB">
        <w:rPr>
          <w:rFonts w:hint="eastAsia"/>
          <w:color w:val="000000"/>
          <w:szCs w:val="21"/>
        </w:rPr>
        <w:t>新加坡仍致力于打击在新加坡贩运和剥削妇女的活动。在这方面，相关立法和专门的执法资源已经到位。</w:t>
      </w:r>
      <w:r w:rsidRPr="00DF72FB">
        <w:rPr>
          <w:color w:val="000000"/>
          <w:szCs w:val="21"/>
        </w:rPr>
        <w:t xml:space="preserve">  </w:t>
      </w:r>
    </w:p>
    <w:p w:rsidR="00CB1431" w:rsidRPr="00DF72FB" w:rsidRDefault="00CB1431" w:rsidP="00CB1431">
      <w:pPr>
        <w:widowControl/>
        <w:numPr>
          <w:ilvl w:val="1"/>
          <w:numId w:val="14"/>
        </w:numPr>
        <w:tabs>
          <w:tab w:val="clear" w:pos="720"/>
          <w:tab w:val="left" w:pos="1080"/>
        </w:tabs>
        <w:adjustRightInd/>
        <w:spacing w:after="240" w:line="360" w:lineRule="exact"/>
        <w:ind w:left="1080" w:hanging="1080"/>
        <w:textAlignment w:val="auto"/>
        <w:rPr>
          <w:color w:val="000000"/>
          <w:szCs w:val="21"/>
        </w:rPr>
      </w:pPr>
      <w:r w:rsidRPr="00DF72FB">
        <w:rPr>
          <w:rFonts w:hint="eastAsia"/>
          <w:color w:val="000000"/>
          <w:szCs w:val="21"/>
        </w:rPr>
        <w:t>得到证实的贩卖人口案件非常罕见。</w:t>
      </w:r>
      <w:r w:rsidRPr="00DF72FB">
        <w:rPr>
          <w:rFonts w:hint="eastAsia"/>
          <w:color w:val="000000"/>
          <w:szCs w:val="21"/>
        </w:rPr>
        <w:t>2007</w:t>
      </w:r>
      <w:r w:rsidRPr="00DF72FB">
        <w:rPr>
          <w:rFonts w:hint="eastAsia"/>
          <w:color w:val="000000"/>
          <w:szCs w:val="21"/>
        </w:rPr>
        <w:t>年，共收到</w:t>
      </w:r>
      <w:r w:rsidRPr="00DF72FB">
        <w:rPr>
          <w:rFonts w:hint="eastAsia"/>
          <w:color w:val="000000"/>
          <w:szCs w:val="21"/>
        </w:rPr>
        <w:t>28</w:t>
      </w:r>
      <w:r w:rsidRPr="00DF72FB">
        <w:rPr>
          <w:rFonts w:hint="eastAsia"/>
          <w:color w:val="000000"/>
          <w:szCs w:val="21"/>
        </w:rPr>
        <w:t>起</w:t>
      </w:r>
      <w:r w:rsidRPr="00DF72FB">
        <w:rPr>
          <w:rStyle w:val="FootnoteReference"/>
          <w:color w:val="000000"/>
          <w:szCs w:val="21"/>
        </w:rPr>
        <w:footnoteReference w:id="9"/>
      </w:r>
      <w:r w:rsidRPr="00DF72FB">
        <w:rPr>
          <w:rFonts w:hint="eastAsia"/>
          <w:color w:val="000000"/>
          <w:szCs w:val="21"/>
        </w:rPr>
        <w:t>强迫妇女卖淫和贩卖妇女的举报案件，但无一得到证实。在新加坡，用以起诉那些参与各种贩卖人口活动者的法律</w:t>
      </w:r>
      <w:r w:rsidRPr="00DF72FB">
        <w:rPr>
          <w:rStyle w:val="FootnoteReference"/>
          <w:color w:val="000000"/>
          <w:szCs w:val="21"/>
        </w:rPr>
        <w:footnoteReference w:id="10"/>
      </w:r>
      <w:r w:rsidRPr="00DF72FB">
        <w:rPr>
          <w:rFonts w:hint="eastAsia"/>
          <w:color w:val="000000"/>
          <w:szCs w:val="21"/>
        </w:rPr>
        <w:t>包括《刑法典》、《妇女宪章》以及《儿童和未成年人法》。《刑法典》涵盖了多种刑事罪行；《妇女宪章》以及《儿童和未成年人法》规定了对侵犯妇女和女童罪行的处罚等内容。《刑法典》</w:t>
      </w:r>
      <w:r w:rsidRPr="00DF72FB">
        <w:rPr>
          <w:rStyle w:val="FootnoteReference"/>
          <w:color w:val="000000"/>
          <w:szCs w:val="21"/>
        </w:rPr>
        <w:footnoteReference w:id="11"/>
      </w:r>
      <w:r w:rsidRPr="00DF72FB">
        <w:rPr>
          <w:rFonts w:hint="eastAsia"/>
          <w:color w:val="000000"/>
          <w:szCs w:val="21"/>
        </w:rPr>
        <w:t>判定以卖淫为目的买卖</w:t>
      </w:r>
      <w:r w:rsidRPr="00DF72FB">
        <w:rPr>
          <w:rFonts w:hint="eastAsia"/>
          <w:color w:val="000000"/>
          <w:szCs w:val="21"/>
        </w:rPr>
        <w:t>21</w:t>
      </w:r>
      <w:r w:rsidRPr="00DF72FB">
        <w:rPr>
          <w:rFonts w:hint="eastAsia"/>
          <w:color w:val="000000"/>
          <w:szCs w:val="21"/>
        </w:rPr>
        <w:t>岁以下未成年人的行为为非法。最高可处以</w:t>
      </w:r>
      <w:r w:rsidRPr="00DF72FB">
        <w:rPr>
          <w:rFonts w:hint="eastAsia"/>
          <w:color w:val="000000"/>
          <w:szCs w:val="21"/>
        </w:rPr>
        <w:t>10</w:t>
      </w:r>
      <w:r w:rsidRPr="00DF72FB">
        <w:rPr>
          <w:rFonts w:hint="eastAsia"/>
          <w:color w:val="000000"/>
          <w:szCs w:val="21"/>
        </w:rPr>
        <w:t>年监禁并处以罚金。《刑法典》还将为意图贩卖妇女使其卖淫而把妇女带进新加坡定为犯罪。此项罪行最高可处以</w:t>
      </w:r>
      <w:r w:rsidRPr="00DF72FB">
        <w:rPr>
          <w:rFonts w:hint="eastAsia"/>
          <w:color w:val="000000"/>
          <w:szCs w:val="21"/>
        </w:rPr>
        <w:t>10</w:t>
      </w:r>
      <w:r w:rsidRPr="00DF72FB">
        <w:rPr>
          <w:rFonts w:hint="eastAsia"/>
          <w:color w:val="000000"/>
          <w:szCs w:val="21"/>
        </w:rPr>
        <w:t>年监禁并处以罚金。《妇女宪章》中也有关于为卖淫而贩卖妇女及其他相关犯罪的类似规定。</w:t>
      </w:r>
      <w:r w:rsidRPr="00DF72FB">
        <w:rPr>
          <w:color w:val="000000"/>
          <w:szCs w:val="21"/>
        </w:rPr>
        <w:t xml:space="preserve"> </w:t>
      </w:r>
    </w:p>
    <w:p w:rsidR="00CB1431" w:rsidRPr="00DF72FB" w:rsidRDefault="00CB1431" w:rsidP="00CB1431">
      <w:pPr>
        <w:widowControl/>
        <w:numPr>
          <w:ilvl w:val="1"/>
          <w:numId w:val="14"/>
        </w:numPr>
        <w:tabs>
          <w:tab w:val="clear" w:pos="720"/>
          <w:tab w:val="left" w:pos="1080"/>
        </w:tabs>
        <w:adjustRightInd/>
        <w:spacing w:after="240" w:line="360" w:lineRule="exact"/>
        <w:ind w:left="1080" w:hanging="1080"/>
        <w:textAlignment w:val="auto"/>
        <w:rPr>
          <w:color w:val="000000"/>
          <w:szCs w:val="21"/>
        </w:rPr>
      </w:pPr>
      <w:r w:rsidRPr="00DF72FB">
        <w:rPr>
          <w:rFonts w:hint="eastAsia"/>
          <w:color w:val="000000"/>
          <w:szCs w:val="21"/>
        </w:rPr>
        <w:t>新加坡法律还对探查在海外活动的人口贩子作了规定。有关教唆罪和共谋罪的法律涵盖了发生在新加坡的构成主要罪行的所有行为，即使这些行为发生在海外也不例外，也就是说，不管罪行发生在新加坡还是新加坡以外的国家，都适用同样的处罚。</w:t>
      </w:r>
    </w:p>
    <w:p w:rsidR="00CB1431" w:rsidRPr="00945389" w:rsidRDefault="00CB1431" w:rsidP="00945389">
      <w:pPr>
        <w:spacing w:after="240" w:line="360" w:lineRule="exact"/>
        <w:rPr>
          <w:rFonts w:ascii="SimHei" w:eastAsia="SimHei" w:hint="eastAsia"/>
          <w:color w:val="FF0000"/>
          <w:szCs w:val="21"/>
        </w:rPr>
      </w:pPr>
      <w:r w:rsidRPr="00945389">
        <w:rPr>
          <w:rFonts w:ascii="SimHei" w:eastAsia="SimHei" w:hint="eastAsia"/>
          <w:color w:val="FF0000"/>
          <w:szCs w:val="21"/>
        </w:rPr>
        <w:t>《刑法典》修正案</w:t>
      </w:r>
    </w:p>
    <w:p w:rsidR="00CB1431" w:rsidRPr="00DF72FB" w:rsidRDefault="00CB1431" w:rsidP="00CB1431">
      <w:pPr>
        <w:widowControl/>
        <w:numPr>
          <w:ilvl w:val="1"/>
          <w:numId w:val="14"/>
        </w:numPr>
        <w:tabs>
          <w:tab w:val="clear" w:pos="720"/>
          <w:tab w:val="left" w:pos="1080"/>
        </w:tabs>
        <w:adjustRightInd/>
        <w:spacing w:after="240" w:line="360" w:lineRule="exact"/>
        <w:ind w:left="1080" w:hanging="1080"/>
        <w:textAlignment w:val="auto"/>
        <w:rPr>
          <w:color w:val="000000"/>
          <w:szCs w:val="21"/>
        </w:rPr>
      </w:pPr>
      <w:r w:rsidRPr="00DF72FB">
        <w:rPr>
          <w:rFonts w:hint="eastAsia"/>
          <w:color w:val="000000"/>
          <w:szCs w:val="21"/>
        </w:rPr>
        <w:t>为加强对未成年人的保护，使其在新加坡和其他国家免受商业</w:t>
      </w:r>
      <w:r w:rsidR="000503D1">
        <w:rPr>
          <w:rFonts w:hint="eastAsia"/>
          <w:color w:val="000000"/>
          <w:szCs w:val="21"/>
        </w:rPr>
        <w:t>性</w:t>
      </w:r>
      <w:r w:rsidRPr="00DF72FB">
        <w:rPr>
          <w:rFonts w:hint="eastAsia"/>
          <w:color w:val="000000"/>
          <w:szCs w:val="21"/>
        </w:rPr>
        <w:t>性剥削，有关部门对《刑法典》作了下列修正，修正案从</w:t>
      </w:r>
      <w:r w:rsidRPr="00DF72FB">
        <w:rPr>
          <w:rFonts w:hint="eastAsia"/>
          <w:color w:val="000000"/>
          <w:szCs w:val="21"/>
        </w:rPr>
        <w:t>2008</w:t>
      </w:r>
      <w:r w:rsidRPr="00DF72FB">
        <w:rPr>
          <w:rFonts w:hint="eastAsia"/>
          <w:color w:val="000000"/>
          <w:szCs w:val="21"/>
        </w:rPr>
        <w:t>年</w:t>
      </w:r>
      <w:r w:rsidRPr="00DF72FB">
        <w:rPr>
          <w:rFonts w:hint="eastAsia"/>
          <w:color w:val="000000"/>
          <w:szCs w:val="21"/>
        </w:rPr>
        <w:t>2</w:t>
      </w:r>
      <w:r w:rsidRPr="00DF72FB">
        <w:rPr>
          <w:rFonts w:hint="eastAsia"/>
          <w:color w:val="000000"/>
          <w:szCs w:val="21"/>
        </w:rPr>
        <w:t>月</w:t>
      </w:r>
      <w:r w:rsidRPr="00DF72FB">
        <w:rPr>
          <w:rFonts w:hint="eastAsia"/>
          <w:color w:val="000000"/>
          <w:szCs w:val="21"/>
        </w:rPr>
        <w:t>1</w:t>
      </w:r>
      <w:r w:rsidRPr="00DF72FB">
        <w:rPr>
          <w:rFonts w:hint="eastAsia"/>
          <w:color w:val="000000"/>
          <w:szCs w:val="21"/>
        </w:rPr>
        <w:t>日起生效：</w:t>
      </w:r>
    </w:p>
    <w:p w:rsidR="00CB1431" w:rsidRPr="00DF72FB" w:rsidRDefault="00CB1431" w:rsidP="00CB1431">
      <w:pPr>
        <w:widowControl/>
        <w:numPr>
          <w:ilvl w:val="1"/>
          <w:numId w:val="23"/>
        </w:numPr>
        <w:adjustRightInd/>
        <w:spacing w:after="240" w:line="360" w:lineRule="exact"/>
        <w:textAlignment w:val="auto"/>
        <w:rPr>
          <w:rFonts w:hint="eastAsia"/>
          <w:color w:val="000000"/>
          <w:szCs w:val="21"/>
        </w:rPr>
      </w:pPr>
      <w:r w:rsidRPr="00DF72FB">
        <w:rPr>
          <w:rFonts w:hint="eastAsia"/>
          <w:color w:val="000000"/>
          <w:szCs w:val="21"/>
        </w:rPr>
        <w:t>如果一个人（男性或女性）向</w:t>
      </w:r>
      <w:r w:rsidRPr="00DF72FB">
        <w:rPr>
          <w:rFonts w:hint="eastAsia"/>
          <w:color w:val="000000"/>
          <w:szCs w:val="21"/>
        </w:rPr>
        <w:t>18</w:t>
      </w:r>
      <w:r w:rsidRPr="00DF72FB">
        <w:rPr>
          <w:rFonts w:hint="eastAsia"/>
          <w:color w:val="000000"/>
          <w:szCs w:val="21"/>
        </w:rPr>
        <w:t>岁以下的另一人（男性或女性）购买性服务（最高可处以</w:t>
      </w:r>
      <w:r w:rsidRPr="00DF72FB">
        <w:rPr>
          <w:rFonts w:hint="eastAsia"/>
          <w:color w:val="000000"/>
          <w:szCs w:val="21"/>
        </w:rPr>
        <w:t>7</w:t>
      </w:r>
      <w:r w:rsidRPr="00DF72FB">
        <w:rPr>
          <w:rFonts w:hint="eastAsia"/>
          <w:color w:val="000000"/>
          <w:szCs w:val="21"/>
        </w:rPr>
        <w:t>年监禁和</w:t>
      </w:r>
      <w:r w:rsidRPr="00DF72FB">
        <w:rPr>
          <w:rFonts w:hint="eastAsia"/>
          <w:color w:val="000000"/>
          <w:szCs w:val="21"/>
        </w:rPr>
        <w:t>/</w:t>
      </w:r>
      <w:r w:rsidRPr="00DF72FB">
        <w:rPr>
          <w:rFonts w:hint="eastAsia"/>
          <w:color w:val="000000"/>
          <w:szCs w:val="21"/>
        </w:rPr>
        <w:t>或处以罚金）；此外，</w:t>
      </w:r>
    </w:p>
    <w:p w:rsidR="00CB1431" w:rsidRPr="00DF72FB" w:rsidRDefault="00CB1431" w:rsidP="00CB1431">
      <w:pPr>
        <w:widowControl/>
        <w:numPr>
          <w:ilvl w:val="1"/>
          <w:numId w:val="23"/>
        </w:numPr>
        <w:adjustRightInd/>
        <w:spacing w:after="240" w:line="360" w:lineRule="exact"/>
        <w:textAlignment w:val="auto"/>
        <w:rPr>
          <w:color w:val="000000"/>
          <w:szCs w:val="21"/>
        </w:rPr>
      </w:pPr>
      <w:r w:rsidRPr="00DF72FB">
        <w:rPr>
          <w:rFonts w:hint="eastAsia"/>
          <w:color w:val="000000"/>
          <w:szCs w:val="21"/>
        </w:rPr>
        <w:t>为打击儿童性服务旅游业，以下行为为犯罪：</w:t>
      </w:r>
    </w:p>
    <w:p w:rsidR="00CB1431" w:rsidRPr="00DF72FB" w:rsidRDefault="00CB1431" w:rsidP="00CB1431">
      <w:pPr>
        <w:widowControl/>
        <w:numPr>
          <w:ilvl w:val="3"/>
          <w:numId w:val="23"/>
        </w:numPr>
        <w:tabs>
          <w:tab w:val="clear" w:pos="3120"/>
          <w:tab w:val="num" w:pos="2040"/>
        </w:tabs>
        <w:adjustRightInd/>
        <w:spacing w:after="240" w:line="360" w:lineRule="exact"/>
        <w:ind w:left="2040"/>
        <w:textAlignment w:val="auto"/>
        <w:rPr>
          <w:color w:val="000000"/>
          <w:szCs w:val="21"/>
        </w:rPr>
      </w:pPr>
      <w:r w:rsidRPr="00DF72FB">
        <w:rPr>
          <w:rFonts w:hint="eastAsia"/>
          <w:color w:val="000000"/>
          <w:szCs w:val="21"/>
        </w:rPr>
        <w:t>新加坡公民或永久居民向未满</w:t>
      </w:r>
      <w:r w:rsidRPr="00DF72FB">
        <w:rPr>
          <w:rFonts w:hint="eastAsia"/>
          <w:color w:val="000000"/>
          <w:szCs w:val="21"/>
        </w:rPr>
        <w:t>18</w:t>
      </w:r>
      <w:r w:rsidRPr="00DF72FB">
        <w:rPr>
          <w:rFonts w:hint="eastAsia"/>
          <w:color w:val="000000"/>
          <w:szCs w:val="21"/>
        </w:rPr>
        <w:t>岁的外国未成年人购买性服务（最高可判处</w:t>
      </w:r>
      <w:r w:rsidRPr="00DF72FB">
        <w:rPr>
          <w:rFonts w:hint="eastAsia"/>
          <w:color w:val="000000"/>
          <w:szCs w:val="21"/>
        </w:rPr>
        <w:t>7</w:t>
      </w:r>
      <w:r w:rsidRPr="00DF72FB">
        <w:rPr>
          <w:rFonts w:hint="eastAsia"/>
          <w:color w:val="000000"/>
          <w:szCs w:val="21"/>
        </w:rPr>
        <w:t>年监禁和</w:t>
      </w:r>
      <w:r w:rsidRPr="00DF72FB">
        <w:rPr>
          <w:rFonts w:hint="eastAsia"/>
          <w:color w:val="000000"/>
          <w:szCs w:val="21"/>
        </w:rPr>
        <w:t>/</w:t>
      </w:r>
      <w:r w:rsidRPr="00DF72FB">
        <w:rPr>
          <w:rFonts w:hint="eastAsia"/>
          <w:color w:val="000000"/>
          <w:szCs w:val="21"/>
        </w:rPr>
        <w:t>或处以罚金）；以及</w:t>
      </w:r>
    </w:p>
    <w:p w:rsidR="00CB1431" w:rsidRPr="00DF72FB" w:rsidRDefault="00CB1431" w:rsidP="00CB1431">
      <w:pPr>
        <w:widowControl/>
        <w:numPr>
          <w:ilvl w:val="3"/>
          <w:numId w:val="23"/>
        </w:numPr>
        <w:tabs>
          <w:tab w:val="clear" w:pos="3120"/>
          <w:tab w:val="num" w:pos="2040"/>
        </w:tabs>
        <w:adjustRightInd/>
        <w:spacing w:after="240" w:line="360" w:lineRule="exact"/>
        <w:ind w:left="2040"/>
        <w:textAlignment w:val="auto"/>
        <w:rPr>
          <w:color w:val="000000"/>
          <w:szCs w:val="21"/>
        </w:rPr>
      </w:pPr>
      <w:r w:rsidRPr="00DF72FB">
        <w:rPr>
          <w:rFonts w:hint="eastAsia"/>
          <w:color w:val="000000"/>
          <w:szCs w:val="21"/>
        </w:rPr>
        <w:t>组织儿童性服务旅游活动或印刷、出版或分发任何旨在促进对未满</w:t>
      </w:r>
      <w:r w:rsidRPr="00DF72FB">
        <w:rPr>
          <w:rFonts w:hint="eastAsia"/>
          <w:color w:val="000000"/>
          <w:szCs w:val="21"/>
        </w:rPr>
        <w:t>18</w:t>
      </w:r>
      <w:r w:rsidRPr="00DF72FB">
        <w:rPr>
          <w:rFonts w:hint="eastAsia"/>
          <w:color w:val="000000"/>
          <w:szCs w:val="21"/>
        </w:rPr>
        <w:t>岁未成年人进行商业性</w:t>
      </w:r>
      <w:r w:rsidR="000503D1">
        <w:rPr>
          <w:rFonts w:hint="eastAsia"/>
          <w:color w:val="000000"/>
          <w:szCs w:val="21"/>
        </w:rPr>
        <w:t>性</w:t>
      </w:r>
      <w:r w:rsidRPr="00DF72FB">
        <w:rPr>
          <w:rFonts w:hint="eastAsia"/>
          <w:color w:val="000000"/>
          <w:szCs w:val="21"/>
        </w:rPr>
        <w:t>剥削的资料（最高可判处</w:t>
      </w:r>
      <w:r w:rsidRPr="00DF72FB">
        <w:rPr>
          <w:rFonts w:hint="eastAsia"/>
          <w:color w:val="000000"/>
          <w:szCs w:val="21"/>
        </w:rPr>
        <w:t>10</w:t>
      </w:r>
      <w:r w:rsidRPr="00DF72FB">
        <w:rPr>
          <w:rFonts w:hint="eastAsia"/>
          <w:color w:val="000000"/>
          <w:szCs w:val="21"/>
        </w:rPr>
        <w:t>年监禁和</w:t>
      </w:r>
      <w:r w:rsidRPr="00DF72FB">
        <w:rPr>
          <w:rFonts w:hint="eastAsia"/>
          <w:color w:val="000000"/>
          <w:szCs w:val="21"/>
        </w:rPr>
        <w:t>/</w:t>
      </w:r>
      <w:r w:rsidRPr="00DF72FB">
        <w:rPr>
          <w:rFonts w:hint="eastAsia"/>
          <w:color w:val="000000"/>
          <w:szCs w:val="21"/>
        </w:rPr>
        <w:t>或处以罚金）。</w:t>
      </w:r>
    </w:p>
    <w:p w:rsidR="00CB1431" w:rsidRPr="00945389" w:rsidRDefault="00CB1431" w:rsidP="00CB1431">
      <w:pPr>
        <w:spacing w:after="240" w:line="360" w:lineRule="exact"/>
        <w:rPr>
          <w:rFonts w:ascii="SimHei" w:eastAsia="SimHei" w:hint="eastAsia"/>
          <w:color w:val="FF0000"/>
          <w:szCs w:val="21"/>
        </w:rPr>
      </w:pPr>
      <w:r w:rsidRPr="00945389">
        <w:rPr>
          <w:rFonts w:ascii="SimHei" w:eastAsia="SimHei" w:hint="eastAsia"/>
          <w:color w:val="FF0000"/>
          <w:szCs w:val="21"/>
        </w:rPr>
        <w:t>执法行动和检查</w:t>
      </w:r>
    </w:p>
    <w:p w:rsidR="00CB1431" w:rsidRPr="00DF72FB" w:rsidRDefault="00CB1431" w:rsidP="00CB1431">
      <w:pPr>
        <w:widowControl/>
        <w:numPr>
          <w:ilvl w:val="1"/>
          <w:numId w:val="14"/>
        </w:numPr>
        <w:tabs>
          <w:tab w:val="clear" w:pos="720"/>
          <w:tab w:val="left" w:pos="1080"/>
        </w:tabs>
        <w:adjustRightInd/>
        <w:spacing w:after="240" w:line="360" w:lineRule="exact"/>
        <w:ind w:left="1080" w:hanging="1080"/>
        <w:textAlignment w:val="auto"/>
        <w:rPr>
          <w:color w:val="000000"/>
          <w:szCs w:val="21"/>
        </w:rPr>
      </w:pPr>
      <w:r w:rsidRPr="00DF72FB">
        <w:rPr>
          <w:rFonts w:hint="eastAsia"/>
          <w:color w:val="000000"/>
          <w:szCs w:val="21"/>
        </w:rPr>
        <w:t>新加坡警署有专门负责处理性或毒品犯罪问题的部门，包括处理以商业性剥削为目的的贩卖妇女活动。该部门官员经验丰富、训练有素、并且有能力处理这类案件。他们接受的培训包括专业谈话技巧。与外国性工作者谈话时有翻译人员在场，以协助谈话的顺利进行。工作人员可以通过谈话和检查，确定有关潜在性贩卖活动或参与贩卖活动的组织的信息。</w:t>
      </w:r>
    </w:p>
    <w:p w:rsidR="00CB1431" w:rsidRPr="00DF72FB" w:rsidRDefault="00CB1431" w:rsidP="00CB1431">
      <w:pPr>
        <w:widowControl/>
        <w:numPr>
          <w:ilvl w:val="1"/>
          <w:numId w:val="14"/>
        </w:numPr>
        <w:tabs>
          <w:tab w:val="clear" w:pos="720"/>
          <w:tab w:val="left" w:pos="1080"/>
        </w:tabs>
        <w:adjustRightInd/>
        <w:spacing w:after="240" w:line="360" w:lineRule="exact"/>
        <w:ind w:left="1080" w:hanging="1080"/>
        <w:textAlignment w:val="auto"/>
        <w:rPr>
          <w:color w:val="000000"/>
          <w:szCs w:val="21"/>
        </w:rPr>
      </w:pPr>
      <w:r w:rsidRPr="00DF72FB">
        <w:rPr>
          <w:rFonts w:hint="eastAsia"/>
          <w:color w:val="000000"/>
          <w:szCs w:val="21"/>
        </w:rPr>
        <w:t>移民和检查站管理局负责监督边界安全，管理局官员要接受收集资料技巧方面的训练。他们在侦查伪造旅行文件、谈话以及搜寻技术方面的训练在边境检查站形成了打击非法移民的强大威慑力量。</w:t>
      </w:r>
    </w:p>
    <w:p w:rsidR="00CB1431" w:rsidRPr="00DF72FB" w:rsidRDefault="00CB1431" w:rsidP="00CB1431">
      <w:pPr>
        <w:widowControl/>
        <w:numPr>
          <w:ilvl w:val="1"/>
          <w:numId w:val="14"/>
        </w:numPr>
        <w:tabs>
          <w:tab w:val="clear" w:pos="720"/>
          <w:tab w:val="left" w:pos="1080"/>
        </w:tabs>
        <w:adjustRightInd/>
        <w:spacing w:after="240" w:line="360" w:lineRule="exact"/>
        <w:ind w:left="1080" w:hanging="1080"/>
        <w:textAlignment w:val="auto"/>
        <w:rPr>
          <w:color w:val="000000"/>
          <w:szCs w:val="21"/>
        </w:rPr>
      </w:pPr>
      <w:bookmarkStart w:id="88" w:name="OLE_LINK15"/>
      <w:r w:rsidRPr="00DF72FB">
        <w:rPr>
          <w:rFonts w:hint="eastAsia"/>
          <w:color w:val="000000"/>
          <w:szCs w:val="21"/>
        </w:rPr>
        <w:t>新加坡采用多管齐下的方法，包括在各个检查站进行强制行动和安全检查，以探查并制止出入新加坡的走私非法移民活动。此外，警察海岸警卫队密集设防，在新加坡领海周围加强巡逻。这些强制行动与禁止非法移民和惩罚那些贩卖、窝藏或雇用非法移民的人的严格法律相辅相成。各种措施在媒体、国会讨论报告以及各种公众教育活动中广为宣传，以提高公众的认识。从近年来新加坡非法移民者情况得到改善来看，这些努力已经取得了丰硕成果。</w:t>
      </w:r>
      <w:bookmarkEnd w:id="88"/>
      <w:r w:rsidRPr="00DF72FB">
        <w:rPr>
          <w:color w:val="000000"/>
          <w:szCs w:val="21"/>
        </w:rPr>
        <w:t xml:space="preserve"> </w:t>
      </w:r>
    </w:p>
    <w:p w:rsidR="00CB1431" w:rsidRPr="00945389" w:rsidRDefault="00CB1431" w:rsidP="00945389">
      <w:pPr>
        <w:spacing w:after="240" w:line="360" w:lineRule="exact"/>
        <w:rPr>
          <w:rFonts w:ascii="SimHei" w:eastAsia="SimHei" w:hint="eastAsia"/>
          <w:color w:val="FF0000"/>
          <w:szCs w:val="21"/>
        </w:rPr>
      </w:pPr>
      <w:r w:rsidRPr="00945389">
        <w:rPr>
          <w:rFonts w:ascii="SimHei" w:eastAsia="SimHei" w:hint="eastAsia"/>
          <w:color w:val="FF0000"/>
          <w:szCs w:val="21"/>
        </w:rPr>
        <w:t>为人口贩卖活动和暴力的受害者提供援助</w:t>
      </w:r>
    </w:p>
    <w:p w:rsidR="00CB1431" w:rsidRPr="00DF72FB" w:rsidRDefault="00CB1431" w:rsidP="00CB1431">
      <w:pPr>
        <w:widowControl/>
        <w:numPr>
          <w:ilvl w:val="1"/>
          <w:numId w:val="14"/>
        </w:numPr>
        <w:tabs>
          <w:tab w:val="clear" w:pos="720"/>
          <w:tab w:val="left" w:pos="1080"/>
        </w:tabs>
        <w:adjustRightInd/>
        <w:spacing w:after="240" w:line="360" w:lineRule="exact"/>
        <w:ind w:left="1080" w:hanging="1080"/>
        <w:textAlignment w:val="auto"/>
        <w:rPr>
          <w:color w:val="000000"/>
          <w:szCs w:val="21"/>
        </w:rPr>
      </w:pPr>
      <w:r w:rsidRPr="00DF72FB">
        <w:rPr>
          <w:rFonts w:hint="eastAsia"/>
          <w:color w:val="000000"/>
          <w:szCs w:val="21"/>
        </w:rPr>
        <w:t>人口贩卖活动和暴力的受害者可向任何一个家庭服务中心申请援助，家庭服务中心是以街道为基础的社会服务机构。三个选定的家庭服务中心有紧急避难所，可为受害者提供临时住宿、保护、实际援助方案以及情感上的支持。这些中心的专业社会工作者要接受如何应对危机和面对暴力受害者的相关培训。受害者如果需要帮助或希望被紧急避难所接纳，可拨打全国家庭服务中心热线或警方热线。警方和家庭服务中心通过家庭暴力和儿童保护网络系统与其他援助机构相联系，如医疗和心理服务所。这些网络系统确保能够适当、及时地转移受害者。</w:t>
      </w:r>
    </w:p>
    <w:p w:rsidR="00CB1431" w:rsidRPr="00945389" w:rsidRDefault="00CB1431" w:rsidP="00CB1431">
      <w:pPr>
        <w:spacing w:after="240" w:line="360" w:lineRule="exact"/>
        <w:rPr>
          <w:rFonts w:ascii="SimHei" w:eastAsia="SimHei" w:hint="eastAsia"/>
          <w:color w:val="FF0000"/>
          <w:szCs w:val="21"/>
        </w:rPr>
      </w:pPr>
      <w:r w:rsidRPr="00945389">
        <w:rPr>
          <w:rFonts w:ascii="SimHei" w:eastAsia="SimHei" w:hint="eastAsia"/>
          <w:color w:val="FF0000"/>
          <w:szCs w:val="21"/>
        </w:rPr>
        <w:t>批准《联合国打击跨国有组织犯罪公约》</w:t>
      </w:r>
    </w:p>
    <w:p w:rsidR="00CB1431" w:rsidRPr="00DF72FB" w:rsidRDefault="00CB1431" w:rsidP="00CB1431">
      <w:pPr>
        <w:widowControl/>
        <w:numPr>
          <w:ilvl w:val="1"/>
          <w:numId w:val="14"/>
        </w:numPr>
        <w:tabs>
          <w:tab w:val="clear" w:pos="720"/>
          <w:tab w:val="left" w:pos="1080"/>
        </w:tabs>
        <w:adjustRightInd/>
        <w:spacing w:after="240" w:line="360" w:lineRule="exact"/>
        <w:ind w:left="1080" w:hanging="1080"/>
        <w:textAlignment w:val="auto"/>
        <w:rPr>
          <w:color w:val="000000"/>
          <w:szCs w:val="21"/>
        </w:rPr>
      </w:pPr>
      <w:r w:rsidRPr="00DF72FB">
        <w:rPr>
          <w:rFonts w:hint="eastAsia"/>
          <w:color w:val="000000"/>
          <w:szCs w:val="21"/>
        </w:rPr>
        <w:t>新加坡最近批准了《</w:t>
      </w:r>
      <w:bookmarkStart w:id="89" w:name="OLE_LINK31"/>
      <w:r w:rsidRPr="00DF72FB">
        <w:rPr>
          <w:rFonts w:hint="eastAsia"/>
          <w:color w:val="000000"/>
          <w:szCs w:val="21"/>
        </w:rPr>
        <w:t>联合国打击跨国有组织犯罪公约</w:t>
      </w:r>
      <w:bookmarkEnd w:id="89"/>
      <w:r w:rsidRPr="00DF72FB">
        <w:rPr>
          <w:rFonts w:hint="eastAsia"/>
          <w:color w:val="000000"/>
          <w:szCs w:val="21"/>
        </w:rPr>
        <w:t>》。</w:t>
      </w:r>
      <w:r w:rsidRPr="00DF72FB">
        <w:rPr>
          <w:rFonts w:hint="eastAsia"/>
          <w:color w:val="000000"/>
          <w:szCs w:val="21"/>
        </w:rPr>
        <w:t>2007</w:t>
      </w:r>
      <w:r w:rsidRPr="00DF72FB">
        <w:rPr>
          <w:rFonts w:hint="eastAsia"/>
          <w:color w:val="000000"/>
          <w:szCs w:val="21"/>
        </w:rPr>
        <w:t>年</w:t>
      </w:r>
      <w:r w:rsidRPr="00DF72FB">
        <w:rPr>
          <w:rFonts w:hint="eastAsia"/>
          <w:color w:val="000000"/>
          <w:szCs w:val="21"/>
        </w:rPr>
        <w:t>8</w:t>
      </w:r>
      <w:r w:rsidRPr="00DF72FB">
        <w:rPr>
          <w:rFonts w:hint="eastAsia"/>
          <w:color w:val="000000"/>
          <w:szCs w:val="21"/>
        </w:rPr>
        <w:t>月，新加坡交存了公约批准书，</w:t>
      </w:r>
      <w:r w:rsidRPr="00DF72FB">
        <w:rPr>
          <w:rFonts w:hint="eastAsia"/>
          <w:color w:val="000000"/>
          <w:szCs w:val="21"/>
        </w:rPr>
        <w:t>2007</w:t>
      </w:r>
      <w:r w:rsidRPr="00DF72FB">
        <w:rPr>
          <w:rFonts w:hint="eastAsia"/>
          <w:color w:val="000000"/>
          <w:szCs w:val="21"/>
        </w:rPr>
        <w:t>年</w:t>
      </w:r>
      <w:r w:rsidRPr="00DF72FB">
        <w:rPr>
          <w:rFonts w:hint="eastAsia"/>
          <w:color w:val="000000"/>
          <w:szCs w:val="21"/>
        </w:rPr>
        <w:t>9</w:t>
      </w:r>
      <w:r w:rsidRPr="00DF72FB">
        <w:rPr>
          <w:rFonts w:hint="eastAsia"/>
          <w:color w:val="000000"/>
          <w:szCs w:val="21"/>
        </w:rPr>
        <w:t>月</w:t>
      </w:r>
      <w:r w:rsidRPr="00DF72FB">
        <w:rPr>
          <w:rFonts w:hint="eastAsia"/>
          <w:color w:val="000000"/>
          <w:szCs w:val="21"/>
        </w:rPr>
        <w:t>27</w:t>
      </w:r>
      <w:r w:rsidRPr="00DF72FB">
        <w:rPr>
          <w:rFonts w:hint="eastAsia"/>
          <w:color w:val="000000"/>
          <w:szCs w:val="21"/>
        </w:rPr>
        <w:t>日，该公约在新加坡生效。</w:t>
      </w:r>
    </w:p>
    <w:p w:rsidR="00CB1431" w:rsidRPr="00910745" w:rsidRDefault="00CB1431" w:rsidP="00910745">
      <w:pPr>
        <w:pStyle w:val="H1"/>
        <w:spacing w:beforeLines="0" w:before="0"/>
      </w:pPr>
      <w:bookmarkStart w:id="90" w:name="_Toc206480863"/>
      <w:bookmarkStart w:id="91" w:name="PartIII"/>
      <w:r w:rsidRPr="00DF72FB">
        <w:rPr>
          <w:b/>
          <w:color w:val="000000"/>
          <w:szCs w:val="21"/>
        </w:rPr>
        <w:br w:type="page"/>
      </w:r>
      <w:bookmarkStart w:id="92" w:name="_Toc240093167"/>
      <w:r w:rsidRPr="00910745">
        <w:rPr>
          <w:rFonts w:hint="eastAsia"/>
        </w:rPr>
        <w:t>第三部分</w:t>
      </w:r>
      <w:bookmarkEnd w:id="90"/>
      <w:bookmarkEnd w:id="91"/>
      <w:bookmarkEnd w:id="92"/>
    </w:p>
    <w:p w:rsidR="00CB1431" w:rsidRPr="0025616D" w:rsidRDefault="00CB1431" w:rsidP="0025616D">
      <w:pPr>
        <w:pStyle w:val="H1"/>
        <w:spacing w:beforeLines="0" w:before="0"/>
        <w:jc w:val="center"/>
      </w:pPr>
      <w:bookmarkStart w:id="93" w:name="_Toc206480864"/>
      <w:bookmarkStart w:id="94" w:name="_Toc240093168"/>
      <w:r w:rsidRPr="0025616D">
        <w:rPr>
          <w:rFonts w:hint="eastAsia"/>
        </w:rPr>
        <w:t>第</w:t>
      </w:r>
      <w:r w:rsidRPr="0025616D">
        <w:t>7</w:t>
      </w:r>
      <w:r w:rsidRPr="0025616D">
        <w:rPr>
          <w:rFonts w:hint="eastAsia"/>
        </w:rPr>
        <w:t>条：政治和公共生活</w:t>
      </w:r>
      <w:bookmarkEnd w:id="93"/>
      <w:bookmarkEnd w:id="94"/>
      <w:r w:rsidRPr="0025616D">
        <w:t xml:space="preserve"> </w:t>
      </w:r>
    </w:p>
    <w:tbl>
      <w:tblPr>
        <w:tblW w:w="5000" w:type="pct"/>
        <w:shd w:val="clear" w:color="auto" w:fill="E0E0E0"/>
        <w:tblLook w:val="01E0" w:firstRow="1" w:lastRow="1" w:firstColumn="1" w:lastColumn="1" w:noHBand="0" w:noVBand="0"/>
      </w:tblPr>
      <w:tblGrid>
        <w:gridCol w:w="10066"/>
      </w:tblGrid>
      <w:tr w:rsidR="00CB1431" w:rsidRPr="00910745" w:rsidTr="00910745">
        <w:tc>
          <w:tcPr>
            <w:tcW w:w="5000" w:type="pct"/>
            <w:shd w:val="clear" w:color="auto" w:fill="E0E0E0"/>
          </w:tcPr>
          <w:p w:rsidR="00CB1431" w:rsidRPr="00910745" w:rsidRDefault="00CB1431" w:rsidP="00CB1431">
            <w:pPr>
              <w:spacing w:after="240" w:line="360" w:lineRule="exact"/>
              <w:rPr>
                <w:rFonts w:ascii="KaiTi_GB2312" w:eastAsia="KaiTi_GB2312" w:hint="eastAsia"/>
                <w:color w:val="0000FF"/>
                <w:szCs w:val="21"/>
              </w:rPr>
            </w:pPr>
            <w:r w:rsidRPr="00910745">
              <w:rPr>
                <w:rFonts w:ascii="KaiTi_GB2312" w:eastAsia="KaiTi_GB2312" w:hint="eastAsia"/>
                <w:color w:val="0000FF"/>
                <w:szCs w:val="21"/>
              </w:rPr>
              <w:t>缔约各国应采取一切适当措施，消除在本国政治和公众事务中对妇女的歧视，特别应保证妇女在与男子平等的条件下：</w:t>
            </w:r>
          </w:p>
          <w:p w:rsidR="00CB1431" w:rsidRPr="00910745" w:rsidRDefault="00CB1431" w:rsidP="00CB1431">
            <w:pPr>
              <w:spacing w:after="240" w:line="360" w:lineRule="exact"/>
              <w:rPr>
                <w:rFonts w:ascii="KaiTi_GB2312" w:eastAsia="KaiTi_GB2312" w:hint="eastAsia"/>
                <w:color w:val="0000FF"/>
                <w:szCs w:val="21"/>
              </w:rPr>
            </w:pPr>
            <w:r w:rsidRPr="00910745">
              <w:rPr>
                <w:rFonts w:ascii="KaiTi_GB2312" w:eastAsia="KaiTi_GB2312" w:hint="eastAsia"/>
                <w:color w:val="0000FF"/>
                <w:szCs w:val="21"/>
              </w:rPr>
              <w:t>(a)</w:t>
            </w:r>
            <w:r w:rsidRPr="00910745">
              <w:rPr>
                <w:rFonts w:ascii="KaiTi_GB2312" w:eastAsia="KaiTi_GB2312" w:hint="eastAsia"/>
                <w:color w:val="0000FF"/>
                <w:szCs w:val="21"/>
              </w:rPr>
              <w:tab/>
              <w:t>在一切选举和公民投票中有选举权，并在一切民选机构有被选举权；</w:t>
            </w:r>
          </w:p>
          <w:p w:rsidR="00CB1431" w:rsidRPr="00910745" w:rsidRDefault="00CB1431" w:rsidP="00CB1431">
            <w:pPr>
              <w:spacing w:after="240" w:line="360" w:lineRule="exact"/>
              <w:rPr>
                <w:rFonts w:ascii="KaiTi_GB2312" w:eastAsia="KaiTi_GB2312" w:hint="eastAsia"/>
                <w:color w:val="0000FF"/>
                <w:szCs w:val="21"/>
              </w:rPr>
            </w:pPr>
            <w:r w:rsidRPr="00910745">
              <w:rPr>
                <w:rFonts w:ascii="KaiTi_GB2312" w:eastAsia="KaiTi_GB2312" w:hint="eastAsia"/>
                <w:color w:val="0000FF"/>
                <w:szCs w:val="21"/>
              </w:rPr>
              <w:t>(b)</w:t>
            </w:r>
            <w:r w:rsidRPr="00910745">
              <w:rPr>
                <w:rFonts w:ascii="KaiTi_GB2312" w:eastAsia="KaiTi_GB2312" w:hint="eastAsia"/>
                <w:color w:val="0000FF"/>
                <w:szCs w:val="21"/>
              </w:rPr>
              <w:tab/>
              <w:t>参加政府政策的制订及其执行，并担任各级政府公职，执行一切公务；</w:t>
            </w:r>
          </w:p>
          <w:p w:rsidR="00CB1431" w:rsidRPr="00910745" w:rsidRDefault="00CB1431" w:rsidP="00CB1431">
            <w:pPr>
              <w:spacing w:after="240" w:line="360" w:lineRule="exact"/>
              <w:rPr>
                <w:rFonts w:ascii="KaiTi_GB2312" w:eastAsia="KaiTi_GB2312" w:hint="eastAsia"/>
                <w:color w:val="0000FF"/>
                <w:szCs w:val="21"/>
              </w:rPr>
            </w:pPr>
            <w:r w:rsidRPr="00910745">
              <w:rPr>
                <w:rFonts w:ascii="KaiTi_GB2312" w:eastAsia="KaiTi_GB2312" w:hint="eastAsia"/>
                <w:color w:val="0000FF"/>
                <w:szCs w:val="21"/>
              </w:rPr>
              <w:t>(c)</w:t>
            </w:r>
            <w:r w:rsidRPr="00910745">
              <w:rPr>
                <w:rFonts w:ascii="KaiTi_GB2312" w:eastAsia="KaiTi_GB2312" w:hint="eastAsia"/>
                <w:color w:val="0000FF"/>
                <w:szCs w:val="21"/>
              </w:rPr>
              <w:tab/>
              <w:t>参加有关本国公共和政治生活的非政府组织和协会。</w:t>
            </w:r>
          </w:p>
        </w:tc>
      </w:tr>
    </w:tbl>
    <w:p w:rsidR="00CB1431" w:rsidRPr="00DF72FB" w:rsidRDefault="00CB1431" w:rsidP="00910745">
      <w:pPr>
        <w:spacing w:line="360" w:lineRule="exact"/>
        <w:jc w:val="center"/>
        <w:rPr>
          <w:color w:val="000000"/>
          <w:szCs w:val="21"/>
        </w:rPr>
      </w:pPr>
    </w:p>
    <w:p w:rsidR="00CB1431" w:rsidRPr="00910745" w:rsidRDefault="00CB1431" w:rsidP="00910745">
      <w:pPr>
        <w:spacing w:after="240" w:line="360" w:lineRule="exact"/>
        <w:rPr>
          <w:rFonts w:ascii="SimHei" w:eastAsia="SimHei" w:hint="eastAsia"/>
          <w:color w:val="FF0000"/>
          <w:szCs w:val="21"/>
        </w:rPr>
      </w:pPr>
      <w:r w:rsidRPr="00910745">
        <w:rPr>
          <w:rFonts w:ascii="SimHei" w:eastAsia="SimHei" w:hint="eastAsia"/>
          <w:color w:val="FF0000"/>
          <w:szCs w:val="21"/>
        </w:rPr>
        <w:t>让更多的妇女从政</w:t>
      </w:r>
    </w:p>
    <w:p w:rsidR="00CB1431" w:rsidRPr="00DF72FB" w:rsidRDefault="00CB1431" w:rsidP="00CB1431">
      <w:pPr>
        <w:widowControl/>
        <w:numPr>
          <w:ilvl w:val="1"/>
          <w:numId w:val="39"/>
        </w:numPr>
        <w:tabs>
          <w:tab w:val="clear" w:pos="720"/>
          <w:tab w:val="num" w:pos="1080"/>
        </w:tabs>
        <w:adjustRightInd/>
        <w:spacing w:after="240" w:line="360" w:lineRule="exact"/>
        <w:ind w:left="1080" w:hanging="1080"/>
        <w:textAlignment w:val="auto"/>
        <w:rPr>
          <w:color w:val="000000"/>
          <w:szCs w:val="21"/>
        </w:rPr>
      </w:pPr>
      <w:r w:rsidRPr="00DF72FB">
        <w:rPr>
          <w:rFonts w:hint="eastAsia"/>
          <w:color w:val="000000"/>
          <w:szCs w:val="21"/>
        </w:rPr>
        <w:t>在新加坡，女国会议员人数持续增加。</w:t>
      </w:r>
      <w:r w:rsidRPr="00DF72FB">
        <w:rPr>
          <w:color w:val="000000"/>
          <w:szCs w:val="21"/>
        </w:rPr>
        <w:t>2004</w:t>
      </w:r>
      <w:r w:rsidRPr="00DF72FB">
        <w:rPr>
          <w:rFonts w:hint="eastAsia"/>
          <w:color w:val="000000"/>
          <w:szCs w:val="21"/>
        </w:rPr>
        <w:t>年，</w:t>
      </w:r>
      <w:r w:rsidRPr="00DF72FB">
        <w:rPr>
          <w:rFonts w:hint="eastAsia"/>
          <w:szCs w:val="21"/>
        </w:rPr>
        <w:t>84</w:t>
      </w:r>
      <w:r w:rsidRPr="00DF72FB">
        <w:rPr>
          <w:rFonts w:hint="eastAsia"/>
          <w:szCs w:val="21"/>
        </w:rPr>
        <w:t>名当选国会议员中有</w:t>
      </w:r>
      <w:r w:rsidRPr="00DF72FB">
        <w:rPr>
          <w:rFonts w:hint="eastAsia"/>
          <w:szCs w:val="21"/>
        </w:rPr>
        <w:t>10</w:t>
      </w:r>
      <w:r w:rsidRPr="00DF72FB">
        <w:rPr>
          <w:rFonts w:hint="eastAsia"/>
          <w:szCs w:val="21"/>
        </w:rPr>
        <w:t>名妇女（占</w:t>
      </w:r>
      <w:r w:rsidRPr="00DF72FB">
        <w:rPr>
          <w:rFonts w:hint="eastAsia"/>
          <w:szCs w:val="21"/>
        </w:rPr>
        <w:t>12%</w:t>
      </w:r>
      <w:r w:rsidRPr="00DF72FB">
        <w:rPr>
          <w:rFonts w:hint="eastAsia"/>
          <w:szCs w:val="21"/>
        </w:rPr>
        <w:t>），</w:t>
      </w:r>
      <w:r w:rsidRPr="00DF72FB">
        <w:rPr>
          <w:rFonts w:hint="eastAsia"/>
          <w:szCs w:val="21"/>
        </w:rPr>
        <w:t>9</w:t>
      </w:r>
      <w:r w:rsidRPr="00DF72FB">
        <w:rPr>
          <w:rFonts w:hint="eastAsia"/>
          <w:szCs w:val="21"/>
        </w:rPr>
        <w:t>名官委议员中有</w:t>
      </w:r>
      <w:r w:rsidRPr="00DF72FB">
        <w:rPr>
          <w:rFonts w:hint="eastAsia"/>
          <w:szCs w:val="21"/>
        </w:rPr>
        <w:t>5</w:t>
      </w:r>
      <w:r w:rsidRPr="00DF72FB">
        <w:rPr>
          <w:rFonts w:hint="eastAsia"/>
          <w:szCs w:val="21"/>
        </w:rPr>
        <w:t>名妇女。</w:t>
      </w:r>
      <w:r w:rsidRPr="00DF72FB">
        <w:rPr>
          <w:rFonts w:hint="eastAsia"/>
          <w:szCs w:val="21"/>
        </w:rPr>
        <w:t>2006</w:t>
      </w:r>
      <w:r w:rsidRPr="00DF72FB">
        <w:rPr>
          <w:rFonts w:hint="eastAsia"/>
          <w:szCs w:val="21"/>
        </w:rPr>
        <w:t>年</w:t>
      </w:r>
      <w:r w:rsidRPr="00DF72FB">
        <w:rPr>
          <w:rFonts w:hint="eastAsia"/>
          <w:szCs w:val="21"/>
        </w:rPr>
        <w:t>5</w:t>
      </w:r>
      <w:r w:rsidRPr="00DF72FB">
        <w:rPr>
          <w:rFonts w:hint="eastAsia"/>
          <w:szCs w:val="21"/>
        </w:rPr>
        <w:t>月大选后，</w:t>
      </w:r>
      <w:r w:rsidRPr="00DF72FB">
        <w:rPr>
          <w:color w:val="000000"/>
          <w:szCs w:val="21"/>
        </w:rPr>
        <w:t>93</w:t>
      </w:r>
      <w:r w:rsidRPr="00DF72FB">
        <w:rPr>
          <w:rFonts w:hint="eastAsia"/>
          <w:color w:val="000000"/>
          <w:szCs w:val="21"/>
        </w:rPr>
        <w:t>名议员中有</w:t>
      </w:r>
      <w:r w:rsidRPr="00DF72FB">
        <w:rPr>
          <w:rFonts w:hint="eastAsia"/>
          <w:color w:val="000000"/>
          <w:szCs w:val="21"/>
        </w:rPr>
        <w:t>23</w:t>
      </w:r>
      <w:r w:rsidRPr="00DF72FB">
        <w:rPr>
          <w:rFonts w:hint="eastAsia"/>
          <w:color w:val="000000"/>
          <w:szCs w:val="21"/>
        </w:rPr>
        <w:t>名妇女（占</w:t>
      </w:r>
      <w:r w:rsidRPr="00DF72FB">
        <w:rPr>
          <w:color w:val="000000"/>
          <w:szCs w:val="21"/>
        </w:rPr>
        <w:t>25%</w:t>
      </w:r>
      <w:r w:rsidRPr="00DF72FB">
        <w:rPr>
          <w:rFonts w:hint="eastAsia"/>
          <w:color w:val="000000"/>
          <w:szCs w:val="21"/>
        </w:rPr>
        <w:t>）。</w:t>
      </w:r>
      <w:r w:rsidRPr="00DF72FB">
        <w:rPr>
          <w:rFonts w:hint="eastAsia"/>
          <w:szCs w:val="21"/>
        </w:rPr>
        <w:t>其中有</w:t>
      </w:r>
      <w:r w:rsidRPr="00DF72FB">
        <w:rPr>
          <w:rFonts w:hint="eastAsia"/>
          <w:szCs w:val="21"/>
        </w:rPr>
        <w:t>17</w:t>
      </w:r>
      <w:r w:rsidRPr="00DF72FB">
        <w:rPr>
          <w:rFonts w:hint="eastAsia"/>
          <w:szCs w:val="21"/>
        </w:rPr>
        <w:t>名当选议员、</w:t>
      </w:r>
      <w:r w:rsidRPr="00DF72FB">
        <w:rPr>
          <w:rFonts w:hint="eastAsia"/>
          <w:szCs w:val="21"/>
        </w:rPr>
        <w:t>1</w:t>
      </w:r>
      <w:r w:rsidRPr="00DF72FB">
        <w:rPr>
          <w:rFonts w:hint="eastAsia"/>
          <w:szCs w:val="21"/>
        </w:rPr>
        <w:t>名非选区议员以及</w:t>
      </w:r>
      <w:r w:rsidRPr="00DF72FB">
        <w:rPr>
          <w:rFonts w:hint="eastAsia"/>
          <w:szCs w:val="21"/>
        </w:rPr>
        <w:t>5</w:t>
      </w:r>
      <w:r w:rsidRPr="00DF72FB">
        <w:rPr>
          <w:rFonts w:hint="eastAsia"/>
          <w:szCs w:val="21"/>
        </w:rPr>
        <w:t>名官委议员。</w:t>
      </w:r>
      <w:r w:rsidRPr="00DF72FB">
        <w:rPr>
          <w:szCs w:val="21"/>
        </w:rPr>
        <w:t xml:space="preserve"> </w:t>
      </w:r>
      <w:bookmarkStart w:id="95" w:name="OLE_LINK1"/>
    </w:p>
    <w:tbl>
      <w:tblPr>
        <w:tblW w:w="5000" w:type="pct"/>
        <w:tblLook w:val="01E0" w:firstRow="1" w:lastRow="1" w:firstColumn="1" w:lastColumn="1" w:noHBand="0" w:noVBand="0"/>
      </w:tblPr>
      <w:tblGrid>
        <w:gridCol w:w="3306"/>
        <w:gridCol w:w="1691"/>
        <w:gridCol w:w="1691"/>
        <w:gridCol w:w="1691"/>
        <w:gridCol w:w="1687"/>
      </w:tblGrid>
      <w:tr w:rsidR="00CB1431" w:rsidRPr="00DF72FB" w:rsidTr="00910745">
        <w:tc>
          <w:tcPr>
            <w:tcW w:w="5000" w:type="pct"/>
            <w:gridSpan w:val="5"/>
            <w:shd w:val="clear" w:color="auto" w:fill="E0E0E0"/>
          </w:tcPr>
          <w:p w:rsidR="00CB1431" w:rsidRPr="00DF72FB" w:rsidRDefault="00CB1431" w:rsidP="00910745">
            <w:pPr>
              <w:pStyle w:val="NormalWeb"/>
              <w:spacing w:before="0" w:beforeAutospacing="0" w:after="0" w:afterAutospacing="0" w:line="360" w:lineRule="exact"/>
              <w:jc w:val="both"/>
              <w:rPr>
                <w:color w:val="000000"/>
                <w:sz w:val="21"/>
                <w:szCs w:val="21"/>
                <w:lang w:eastAsia="zh-CN"/>
              </w:rPr>
            </w:pPr>
            <w:r w:rsidRPr="00DF72FB">
              <w:rPr>
                <w:rFonts w:hint="eastAsia"/>
                <w:color w:val="000000"/>
                <w:sz w:val="21"/>
                <w:szCs w:val="21"/>
                <w:lang w:eastAsia="zh-CN"/>
              </w:rPr>
              <w:t>国会议员（当选议员和非选区议员）</w:t>
            </w:r>
          </w:p>
        </w:tc>
      </w:tr>
      <w:tr w:rsidR="00CB1431" w:rsidRPr="00DF72FB" w:rsidTr="00910745">
        <w:tc>
          <w:tcPr>
            <w:tcW w:w="1642" w:type="pct"/>
          </w:tcPr>
          <w:p w:rsidR="00CB1431" w:rsidRPr="00DF72FB" w:rsidRDefault="00CB1431" w:rsidP="00910745">
            <w:pPr>
              <w:pStyle w:val="NormalWeb"/>
              <w:spacing w:before="0" w:beforeAutospacing="0" w:after="0" w:afterAutospacing="0" w:line="360" w:lineRule="exact"/>
              <w:jc w:val="both"/>
              <w:rPr>
                <w:color w:val="000000"/>
                <w:sz w:val="21"/>
                <w:szCs w:val="21"/>
                <w:lang w:eastAsia="zh-CN"/>
              </w:rPr>
            </w:pPr>
          </w:p>
        </w:tc>
        <w:tc>
          <w:tcPr>
            <w:tcW w:w="840" w:type="pct"/>
          </w:tcPr>
          <w:p w:rsidR="00CB1431" w:rsidRPr="00DF72FB" w:rsidRDefault="00CB1431" w:rsidP="00910745">
            <w:pPr>
              <w:pStyle w:val="NormalWeb"/>
              <w:spacing w:before="0" w:beforeAutospacing="0" w:after="0" w:afterAutospacing="0" w:line="360" w:lineRule="exact"/>
              <w:jc w:val="center"/>
              <w:rPr>
                <w:rFonts w:hint="eastAsia"/>
                <w:color w:val="000000"/>
                <w:sz w:val="21"/>
                <w:szCs w:val="21"/>
                <w:lang w:eastAsia="zh-CN"/>
              </w:rPr>
            </w:pPr>
            <w:r w:rsidRPr="00DF72FB">
              <w:rPr>
                <w:color w:val="000000"/>
                <w:sz w:val="21"/>
                <w:szCs w:val="21"/>
              </w:rPr>
              <w:t>1999</w:t>
            </w:r>
            <w:r w:rsidRPr="00DF72FB">
              <w:rPr>
                <w:rFonts w:hint="eastAsia"/>
                <w:color w:val="000000"/>
                <w:sz w:val="21"/>
                <w:szCs w:val="21"/>
                <w:lang w:eastAsia="zh-CN"/>
              </w:rPr>
              <w:t>年</w:t>
            </w:r>
            <w:r w:rsidRPr="00DF72FB">
              <w:rPr>
                <w:rFonts w:hint="eastAsia"/>
                <w:color w:val="000000"/>
                <w:sz w:val="21"/>
                <w:szCs w:val="21"/>
                <w:lang w:eastAsia="zh-CN"/>
              </w:rPr>
              <w:t>6</w:t>
            </w:r>
            <w:r w:rsidRPr="00DF72FB">
              <w:rPr>
                <w:rFonts w:hint="eastAsia"/>
                <w:color w:val="000000"/>
                <w:sz w:val="21"/>
                <w:szCs w:val="21"/>
                <w:lang w:eastAsia="zh-CN"/>
              </w:rPr>
              <w:t>月</w:t>
            </w:r>
          </w:p>
        </w:tc>
        <w:tc>
          <w:tcPr>
            <w:tcW w:w="840" w:type="pct"/>
          </w:tcPr>
          <w:p w:rsidR="00CB1431" w:rsidRPr="00DF72FB" w:rsidRDefault="00CB1431" w:rsidP="00910745">
            <w:pPr>
              <w:pStyle w:val="NormalWeb"/>
              <w:spacing w:before="0" w:beforeAutospacing="0" w:after="0" w:afterAutospacing="0" w:line="360" w:lineRule="exact"/>
              <w:jc w:val="center"/>
              <w:rPr>
                <w:rFonts w:hint="eastAsia"/>
                <w:color w:val="000000"/>
                <w:sz w:val="21"/>
                <w:szCs w:val="21"/>
                <w:lang w:eastAsia="zh-CN"/>
              </w:rPr>
            </w:pPr>
            <w:r w:rsidRPr="00DF72FB">
              <w:rPr>
                <w:color w:val="000000"/>
                <w:sz w:val="21"/>
                <w:szCs w:val="21"/>
              </w:rPr>
              <w:t>2004</w:t>
            </w:r>
            <w:r w:rsidRPr="00DF72FB">
              <w:rPr>
                <w:rFonts w:hint="eastAsia"/>
                <w:color w:val="000000"/>
                <w:sz w:val="21"/>
                <w:szCs w:val="21"/>
                <w:lang w:eastAsia="zh-CN"/>
              </w:rPr>
              <w:t>年</w:t>
            </w:r>
            <w:r w:rsidRPr="00DF72FB">
              <w:rPr>
                <w:rFonts w:hint="eastAsia"/>
                <w:color w:val="000000"/>
                <w:sz w:val="21"/>
                <w:szCs w:val="21"/>
                <w:lang w:eastAsia="zh-CN"/>
              </w:rPr>
              <w:t>9</w:t>
            </w:r>
            <w:r w:rsidRPr="00DF72FB">
              <w:rPr>
                <w:rFonts w:hint="eastAsia"/>
                <w:color w:val="000000"/>
                <w:sz w:val="21"/>
                <w:szCs w:val="21"/>
                <w:lang w:eastAsia="zh-CN"/>
              </w:rPr>
              <w:t>月</w:t>
            </w:r>
          </w:p>
        </w:tc>
        <w:tc>
          <w:tcPr>
            <w:tcW w:w="840" w:type="pct"/>
          </w:tcPr>
          <w:p w:rsidR="00CB1431" w:rsidRPr="00DF72FB" w:rsidRDefault="00CB1431" w:rsidP="00910745">
            <w:pPr>
              <w:pStyle w:val="NormalWeb"/>
              <w:spacing w:before="0" w:beforeAutospacing="0" w:after="0" w:afterAutospacing="0" w:line="360" w:lineRule="exact"/>
              <w:jc w:val="center"/>
              <w:rPr>
                <w:rFonts w:hint="eastAsia"/>
                <w:color w:val="000000"/>
                <w:sz w:val="21"/>
                <w:szCs w:val="21"/>
                <w:lang w:eastAsia="zh-CN"/>
              </w:rPr>
            </w:pPr>
            <w:r w:rsidRPr="00DF72FB">
              <w:rPr>
                <w:color w:val="000000"/>
                <w:sz w:val="21"/>
                <w:szCs w:val="21"/>
              </w:rPr>
              <w:t>2006</w:t>
            </w:r>
            <w:r w:rsidRPr="00DF72FB">
              <w:rPr>
                <w:rFonts w:hint="eastAsia"/>
                <w:color w:val="000000"/>
                <w:sz w:val="21"/>
                <w:szCs w:val="21"/>
                <w:lang w:eastAsia="zh-CN"/>
              </w:rPr>
              <w:t>年</w:t>
            </w:r>
            <w:r w:rsidRPr="00DF72FB">
              <w:rPr>
                <w:rFonts w:hint="eastAsia"/>
                <w:color w:val="000000"/>
                <w:sz w:val="21"/>
                <w:szCs w:val="21"/>
                <w:lang w:eastAsia="zh-CN"/>
              </w:rPr>
              <w:t>5</w:t>
            </w:r>
            <w:r w:rsidRPr="00DF72FB">
              <w:rPr>
                <w:rFonts w:hint="eastAsia"/>
                <w:color w:val="000000"/>
                <w:sz w:val="21"/>
                <w:szCs w:val="21"/>
                <w:lang w:eastAsia="zh-CN"/>
              </w:rPr>
              <w:t>月</w:t>
            </w:r>
          </w:p>
        </w:tc>
        <w:tc>
          <w:tcPr>
            <w:tcW w:w="840" w:type="pct"/>
          </w:tcPr>
          <w:p w:rsidR="00CB1431" w:rsidRPr="00DF72FB" w:rsidRDefault="00CB1431" w:rsidP="00910745">
            <w:pPr>
              <w:pStyle w:val="NormalWeb"/>
              <w:spacing w:before="0" w:beforeAutospacing="0" w:after="0" w:afterAutospacing="0" w:line="360" w:lineRule="exact"/>
              <w:jc w:val="center"/>
              <w:rPr>
                <w:color w:val="000000"/>
                <w:sz w:val="21"/>
                <w:szCs w:val="21"/>
              </w:rPr>
            </w:pPr>
            <w:r w:rsidRPr="00DF72FB">
              <w:rPr>
                <w:color w:val="000000"/>
                <w:sz w:val="21"/>
                <w:szCs w:val="21"/>
              </w:rPr>
              <w:t>2008</w:t>
            </w:r>
            <w:r w:rsidRPr="00DF72FB">
              <w:rPr>
                <w:rFonts w:hint="eastAsia"/>
                <w:color w:val="000000"/>
                <w:sz w:val="21"/>
                <w:szCs w:val="21"/>
                <w:lang w:eastAsia="zh-CN"/>
              </w:rPr>
              <w:t>年</w:t>
            </w:r>
            <w:r w:rsidRPr="00DF72FB">
              <w:rPr>
                <w:rFonts w:hint="eastAsia"/>
                <w:color w:val="000000"/>
                <w:sz w:val="21"/>
                <w:szCs w:val="21"/>
                <w:lang w:eastAsia="zh-CN"/>
              </w:rPr>
              <w:t>7</w:t>
            </w:r>
            <w:r w:rsidRPr="00DF72FB">
              <w:rPr>
                <w:rFonts w:hint="eastAsia"/>
                <w:color w:val="000000"/>
                <w:sz w:val="21"/>
                <w:szCs w:val="21"/>
                <w:lang w:eastAsia="zh-CN"/>
              </w:rPr>
              <w:t>月</w:t>
            </w:r>
            <w:r w:rsidRPr="00DF72FB">
              <w:rPr>
                <w:rStyle w:val="FootnoteReference"/>
                <w:color w:val="000000"/>
                <w:sz w:val="21"/>
                <w:szCs w:val="21"/>
              </w:rPr>
              <w:footnoteReference w:id="12"/>
            </w:r>
          </w:p>
        </w:tc>
      </w:tr>
      <w:tr w:rsidR="00CB1431" w:rsidRPr="00DF72FB" w:rsidTr="00910745">
        <w:tc>
          <w:tcPr>
            <w:tcW w:w="1642" w:type="pct"/>
          </w:tcPr>
          <w:p w:rsidR="00CB1431" w:rsidRPr="00DF72FB" w:rsidRDefault="00CB1431" w:rsidP="00910745">
            <w:pPr>
              <w:pStyle w:val="NormalWeb"/>
              <w:spacing w:before="0" w:beforeAutospacing="0" w:after="0" w:afterAutospacing="0" w:line="360" w:lineRule="exact"/>
              <w:jc w:val="both"/>
              <w:rPr>
                <w:rFonts w:hint="eastAsia"/>
                <w:color w:val="000000"/>
                <w:sz w:val="21"/>
                <w:szCs w:val="21"/>
                <w:lang w:eastAsia="zh-CN"/>
              </w:rPr>
            </w:pPr>
            <w:r w:rsidRPr="00DF72FB">
              <w:rPr>
                <w:rFonts w:hint="eastAsia"/>
                <w:color w:val="000000"/>
                <w:sz w:val="21"/>
                <w:szCs w:val="21"/>
                <w:lang w:eastAsia="zh-CN"/>
              </w:rPr>
              <w:t>女性</w:t>
            </w:r>
          </w:p>
        </w:tc>
        <w:tc>
          <w:tcPr>
            <w:tcW w:w="840" w:type="pct"/>
          </w:tcPr>
          <w:p w:rsidR="00CB1431" w:rsidRPr="00DF72FB" w:rsidRDefault="00CB1431" w:rsidP="00910745">
            <w:pPr>
              <w:pStyle w:val="NormalWeb"/>
              <w:spacing w:before="0" w:beforeAutospacing="0" w:after="0" w:afterAutospacing="0" w:line="360" w:lineRule="exact"/>
              <w:jc w:val="center"/>
              <w:rPr>
                <w:color w:val="000000"/>
                <w:sz w:val="21"/>
                <w:szCs w:val="21"/>
              </w:rPr>
            </w:pPr>
            <w:r w:rsidRPr="00DF72FB">
              <w:rPr>
                <w:color w:val="000000"/>
                <w:sz w:val="21"/>
                <w:szCs w:val="21"/>
              </w:rPr>
              <w:t>4</w:t>
            </w:r>
          </w:p>
        </w:tc>
        <w:tc>
          <w:tcPr>
            <w:tcW w:w="840" w:type="pct"/>
          </w:tcPr>
          <w:p w:rsidR="00CB1431" w:rsidRPr="00DF72FB" w:rsidRDefault="00CB1431" w:rsidP="00910745">
            <w:pPr>
              <w:pStyle w:val="NormalWeb"/>
              <w:spacing w:before="0" w:beforeAutospacing="0" w:after="0" w:afterAutospacing="0" w:line="360" w:lineRule="exact"/>
              <w:jc w:val="center"/>
              <w:rPr>
                <w:color w:val="000000"/>
                <w:sz w:val="21"/>
                <w:szCs w:val="21"/>
              </w:rPr>
            </w:pPr>
            <w:r w:rsidRPr="00DF72FB">
              <w:rPr>
                <w:color w:val="000000"/>
                <w:sz w:val="21"/>
                <w:szCs w:val="21"/>
              </w:rPr>
              <w:t>10</w:t>
            </w:r>
          </w:p>
        </w:tc>
        <w:tc>
          <w:tcPr>
            <w:tcW w:w="840" w:type="pct"/>
          </w:tcPr>
          <w:p w:rsidR="00CB1431" w:rsidRPr="00DF72FB" w:rsidRDefault="00CB1431" w:rsidP="00910745">
            <w:pPr>
              <w:pStyle w:val="NormalWeb"/>
              <w:spacing w:before="0" w:beforeAutospacing="0" w:after="0" w:afterAutospacing="0" w:line="360" w:lineRule="exact"/>
              <w:jc w:val="center"/>
              <w:rPr>
                <w:color w:val="000000"/>
                <w:sz w:val="21"/>
                <w:szCs w:val="21"/>
              </w:rPr>
            </w:pPr>
            <w:r w:rsidRPr="00DF72FB">
              <w:rPr>
                <w:color w:val="000000"/>
                <w:sz w:val="21"/>
                <w:szCs w:val="21"/>
              </w:rPr>
              <w:t>17</w:t>
            </w:r>
          </w:p>
        </w:tc>
        <w:tc>
          <w:tcPr>
            <w:tcW w:w="840" w:type="pct"/>
          </w:tcPr>
          <w:p w:rsidR="00CB1431" w:rsidRPr="00DF72FB" w:rsidRDefault="00CB1431" w:rsidP="00910745">
            <w:pPr>
              <w:pStyle w:val="NormalWeb"/>
              <w:spacing w:before="0" w:beforeAutospacing="0" w:after="0" w:afterAutospacing="0" w:line="360" w:lineRule="exact"/>
              <w:jc w:val="center"/>
              <w:rPr>
                <w:color w:val="000000"/>
                <w:sz w:val="21"/>
                <w:szCs w:val="21"/>
              </w:rPr>
            </w:pPr>
            <w:r w:rsidRPr="00DF72FB">
              <w:rPr>
                <w:color w:val="000000"/>
                <w:sz w:val="21"/>
                <w:szCs w:val="21"/>
              </w:rPr>
              <w:t>18</w:t>
            </w:r>
          </w:p>
        </w:tc>
      </w:tr>
      <w:tr w:rsidR="00CB1431" w:rsidRPr="00DF72FB" w:rsidTr="00910745">
        <w:tc>
          <w:tcPr>
            <w:tcW w:w="1642" w:type="pct"/>
          </w:tcPr>
          <w:p w:rsidR="00CB1431" w:rsidRPr="00DF72FB" w:rsidRDefault="00CB1431" w:rsidP="00910745">
            <w:pPr>
              <w:pStyle w:val="NormalWeb"/>
              <w:spacing w:before="0" w:beforeAutospacing="0" w:after="0" w:afterAutospacing="0" w:line="360" w:lineRule="exact"/>
              <w:jc w:val="both"/>
              <w:rPr>
                <w:rFonts w:hint="eastAsia"/>
                <w:color w:val="000000"/>
                <w:sz w:val="21"/>
                <w:szCs w:val="21"/>
                <w:lang w:eastAsia="zh-CN"/>
              </w:rPr>
            </w:pPr>
            <w:r w:rsidRPr="00DF72FB">
              <w:rPr>
                <w:rFonts w:hint="eastAsia"/>
                <w:color w:val="000000"/>
                <w:sz w:val="21"/>
                <w:szCs w:val="21"/>
                <w:lang w:eastAsia="zh-CN"/>
              </w:rPr>
              <w:t>共计</w:t>
            </w:r>
          </w:p>
        </w:tc>
        <w:tc>
          <w:tcPr>
            <w:tcW w:w="840" w:type="pct"/>
          </w:tcPr>
          <w:p w:rsidR="00CB1431" w:rsidRPr="00DF72FB" w:rsidRDefault="00CB1431" w:rsidP="00910745">
            <w:pPr>
              <w:pStyle w:val="NormalWeb"/>
              <w:spacing w:before="0" w:beforeAutospacing="0" w:after="0" w:afterAutospacing="0" w:line="360" w:lineRule="exact"/>
              <w:jc w:val="center"/>
              <w:rPr>
                <w:color w:val="000000"/>
                <w:sz w:val="21"/>
                <w:szCs w:val="21"/>
              </w:rPr>
            </w:pPr>
            <w:r w:rsidRPr="00DF72FB">
              <w:rPr>
                <w:color w:val="000000"/>
                <w:sz w:val="21"/>
                <w:szCs w:val="21"/>
              </w:rPr>
              <w:t>83</w:t>
            </w:r>
          </w:p>
        </w:tc>
        <w:tc>
          <w:tcPr>
            <w:tcW w:w="840" w:type="pct"/>
          </w:tcPr>
          <w:p w:rsidR="00CB1431" w:rsidRPr="00DF72FB" w:rsidRDefault="00CB1431" w:rsidP="00910745">
            <w:pPr>
              <w:pStyle w:val="NormalWeb"/>
              <w:spacing w:before="0" w:beforeAutospacing="0" w:after="0" w:afterAutospacing="0" w:line="360" w:lineRule="exact"/>
              <w:jc w:val="center"/>
              <w:rPr>
                <w:color w:val="000000"/>
                <w:sz w:val="21"/>
                <w:szCs w:val="21"/>
              </w:rPr>
            </w:pPr>
            <w:r w:rsidRPr="00DF72FB">
              <w:rPr>
                <w:color w:val="000000"/>
                <w:sz w:val="21"/>
                <w:szCs w:val="21"/>
              </w:rPr>
              <w:t>84</w:t>
            </w:r>
          </w:p>
        </w:tc>
        <w:tc>
          <w:tcPr>
            <w:tcW w:w="840" w:type="pct"/>
          </w:tcPr>
          <w:p w:rsidR="00CB1431" w:rsidRPr="00DF72FB" w:rsidRDefault="00CB1431" w:rsidP="00910745">
            <w:pPr>
              <w:pStyle w:val="NormalWeb"/>
              <w:spacing w:before="0" w:beforeAutospacing="0" w:after="0" w:afterAutospacing="0" w:line="360" w:lineRule="exact"/>
              <w:jc w:val="center"/>
              <w:rPr>
                <w:color w:val="000000"/>
                <w:sz w:val="21"/>
                <w:szCs w:val="21"/>
              </w:rPr>
            </w:pPr>
            <w:r w:rsidRPr="00DF72FB">
              <w:rPr>
                <w:color w:val="000000"/>
                <w:sz w:val="21"/>
                <w:szCs w:val="21"/>
              </w:rPr>
              <w:t>84</w:t>
            </w:r>
          </w:p>
        </w:tc>
        <w:tc>
          <w:tcPr>
            <w:tcW w:w="840" w:type="pct"/>
          </w:tcPr>
          <w:p w:rsidR="00CB1431" w:rsidRPr="00DF72FB" w:rsidRDefault="00CB1431" w:rsidP="00910745">
            <w:pPr>
              <w:pStyle w:val="NormalWeb"/>
              <w:spacing w:before="0" w:beforeAutospacing="0" w:after="0" w:afterAutospacing="0" w:line="360" w:lineRule="exact"/>
              <w:jc w:val="center"/>
              <w:rPr>
                <w:color w:val="000000"/>
                <w:sz w:val="21"/>
                <w:szCs w:val="21"/>
              </w:rPr>
            </w:pPr>
            <w:r w:rsidRPr="00DF72FB">
              <w:rPr>
                <w:color w:val="000000"/>
                <w:sz w:val="21"/>
                <w:szCs w:val="21"/>
              </w:rPr>
              <w:t>85</w:t>
            </w:r>
          </w:p>
        </w:tc>
      </w:tr>
      <w:tr w:rsidR="00CB1431" w:rsidRPr="00DF72FB" w:rsidTr="00910745">
        <w:tc>
          <w:tcPr>
            <w:tcW w:w="1642" w:type="pct"/>
          </w:tcPr>
          <w:p w:rsidR="00CB1431" w:rsidRPr="00DF72FB" w:rsidRDefault="00CB1431" w:rsidP="00910745">
            <w:pPr>
              <w:pStyle w:val="NormalWeb"/>
              <w:spacing w:before="0" w:beforeAutospacing="0" w:after="0" w:afterAutospacing="0" w:line="360" w:lineRule="exact"/>
              <w:jc w:val="both"/>
              <w:rPr>
                <w:rFonts w:hint="eastAsia"/>
                <w:color w:val="000000"/>
                <w:sz w:val="21"/>
                <w:szCs w:val="21"/>
                <w:lang w:eastAsia="zh-CN"/>
              </w:rPr>
            </w:pPr>
            <w:r w:rsidRPr="00DF72FB">
              <w:rPr>
                <w:rFonts w:hint="eastAsia"/>
                <w:color w:val="000000"/>
                <w:sz w:val="21"/>
                <w:szCs w:val="21"/>
                <w:lang w:eastAsia="zh-CN"/>
              </w:rPr>
              <w:t>女议员所占比例</w:t>
            </w:r>
          </w:p>
        </w:tc>
        <w:tc>
          <w:tcPr>
            <w:tcW w:w="840" w:type="pct"/>
          </w:tcPr>
          <w:p w:rsidR="00CB1431" w:rsidRPr="00DF72FB" w:rsidRDefault="00CB1431" w:rsidP="00910745">
            <w:pPr>
              <w:pStyle w:val="NormalWeb"/>
              <w:spacing w:before="0" w:beforeAutospacing="0" w:after="0" w:afterAutospacing="0" w:line="360" w:lineRule="exact"/>
              <w:jc w:val="center"/>
              <w:rPr>
                <w:color w:val="000000"/>
                <w:sz w:val="21"/>
                <w:szCs w:val="21"/>
              </w:rPr>
            </w:pPr>
            <w:r w:rsidRPr="00DF72FB">
              <w:rPr>
                <w:color w:val="000000"/>
                <w:sz w:val="21"/>
                <w:szCs w:val="21"/>
              </w:rPr>
              <w:t>4.8%</w:t>
            </w:r>
          </w:p>
        </w:tc>
        <w:tc>
          <w:tcPr>
            <w:tcW w:w="840" w:type="pct"/>
          </w:tcPr>
          <w:p w:rsidR="00CB1431" w:rsidRPr="00DF72FB" w:rsidRDefault="00CB1431" w:rsidP="00910745">
            <w:pPr>
              <w:pStyle w:val="NormalWeb"/>
              <w:spacing w:before="0" w:beforeAutospacing="0" w:after="0" w:afterAutospacing="0" w:line="360" w:lineRule="exact"/>
              <w:jc w:val="center"/>
              <w:rPr>
                <w:color w:val="000000"/>
                <w:sz w:val="21"/>
                <w:szCs w:val="21"/>
              </w:rPr>
            </w:pPr>
            <w:r w:rsidRPr="00DF72FB">
              <w:rPr>
                <w:color w:val="000000"/>
                <w:sz w:val="21"/>
                <w:szCs w:val="21"/>
              </w:rPr>
              <w:t>11.9%</w:t>
            </w:r>
          </w:p>
        </w:tc>
        <w:tc>
          <w:tcPr>
            <w:tcW w:w="840" w:type="pct"/>
          </w:tcPr>
          <w:p w:rsidR="00CB1431" w:rsidRPr="00DF72FB" w:rsidRDefault="00CB1431" w:rsidP="00910745">
            <w:pPr>
              <w:pStyle w:val="NormalWeb"/>
              <w:spacing w:before="0" w:beforeAutospacing="0" w:after="0" w:afterAutospacing="0" w:line="360" w:lineRule="exact"/>
              <w:jc w:val="center"/>
              <w:rPr>
                <w:color w:val="000000"/>
                <w:sz w:val="21"/>
                <w:szCs w:val="21"/>
              </w:rPr>
            </w:pPr>
            <w:r w:rsidRPr="00DF72FB">
              <w:rPr>
                <w:color w:val="000000"/>
                <w:sz w:val="21"/>
                <w:szCs w:val="21"/>
              </w:rPr>
              <w:t>20.2%</w:t>
            </w:r>
          </w:p>
        </w:tc>
        <w:tc>
          <w:tcPr>
            <w:tcW w:w="840" w:type="pct"/>
          </w:tcPr>
          <w:p w:rsidR="00CB1431" w:rsidRPr="00DF72FB" w:rsidRDefault="00CB1431" w:rsidP="00910745">
            <w:pPr>
              <w:pStyle w:val="NormalWeb"/>
              <w:spacing w:before="0" w:beforeAutospacing="0" w:after="0" w:afterAutospacing="0" w:line="360" w:lineRule="exact"/>
              <w:jc w:val="center"/>
              <w:rPr>
                <w:color w:val="000000"/>
                <w:sz w:val="21"/>
                <w:szCs w:val="21"/>
              </w:rPr>
            </w:pPr>
            <w:r w:rsidRPr="00DF72FB">
              <w:rPr>
                <w:color w:val="000000"/>
                <w:sz w:val="21"/>
                <w:szCs w:val="21"/>
              </w:rPr>
              <w:t>21.2%</w:t>
            </w:r>
          </w:p>
        </w:tc>
      </w:tr>
    </w:tbl>
    <w:p w:rsidR="00CB1431" w:rsidRPr="00DF72FB" w:rsidRDefault="00CB1431" w:rsidP="00910745">
      <w:pPr>
        <w:autoSpaceDE w:val="0"/>
        <w:autoSpaceDN w:val="0"/>
        <w:spacing w:line="360" w:lineRule="exact"/>
        <w:rPr>
          <w:color w:val="000000"/>
          <w:szCs w:val="21"/>
        </w:rPr>
      </w:pPr>
    </w:p>
    <w:tbl>
      <w:tblPr>
        <w:tblW w:w="5000" w:type="pct"/>
        <w:tblLook w:val="01E0" w:firstRow="1" w:lastRow="1" w:firstColumn="1" w:lastColumn="1" w:noHBand="0" w:noVBand="0"/>
      </w:tblPr>
      <w:tblGrid>
        <w:gridCol w:w="3493"/>
        <w:gridCol w:w="1502"/>
        <w:gridCol w:w="1502"/>
        <w:gridCol w:w="1691"/>
        <w:gridCol w:w="1878"/>
      </w:tblGrid>
      <w:tr w:rsidR="00CB1431" w:rsidRPr="00DF72FB" w:rsidTr="00910745">
        <w:tc>
          <w:tcPr>
            <w:tcW w:w="5000" w:type="pct"/>
            <w:gridSpan w:val="5"/>
            <w:shd w:val="clear" w:color="auto" w:fill="E0E0E0"/>
          </w:tcPr>
          <w:bookmarkEnd w:id="95"/>
          <w:p w:rsidR="00CB1431" w:rsidRPr="00DF72FB" w:rsidRDefault="00CB1431" w:rsidP="00910745">
            <w:pPr>
              <w:autoSpaceDE w:val="0"/>
              <w:autoSpaceDN w:val="0"/>
              <w:spacing w:line="360" w:lineRule="exact"/>
              <w:rPr>
                <w:rFonts w:hint="eastAsia"/>
                <w:color w:val="000000"/>
                <w:szCs w:val="21"/>
              </w:rPr>
            </w:pPr>
            <w:r w:rsidRPr="00DF72FB">
              <w:rPr>
                <w:rFonts w:hint="eastAsia"/>
                <w:color w:val="000000"/>
                <w:szCs w:val="21"/>
              </w:rPr>
              <w:t>官委议员</w:t>
            </w:r>
          </w:p>
        </w:tc>
      </w:tr>
      <w:tr w:rsidR="00CB1431" w:rsidRPr="00DF72FB" w:rsidTr="00910745">
        <w:tc>
          <w:tcPr>
            <w:tcW w:w="1735" w:type="pct"/>
          </w:tcPr>
          <w:p w:rsidR="00CB1431" w:rsidRPr="00DF72FB" w:rsidRDefault="00CB1431" w:rsidP="00910745">
            <w:pPr>
              <w:autoSpaceDE w:val="0"/>
              <w:autoSpaceDN w:val="0"/>
              <w:spacing w:line="360" w:lineRule="exact"/>
              <w:rPr>
                <w:color w:val="000000"/>
                <w:szCs w:val="21"/>
              </w:rPr>
            </w:pPr>
          </w:p>
        </w:tc>
        <w:tc>
          <w:tcPr>
            <w:tcW w:w="746" w:type="pct"/>
          </w:tcPr>
          <w:p w:rsidR="00CB1431" w:rsidRPr="00DF72FB" w:rsidRDefault="00CB1431" w:rsidP="00910745">
            <w:pPr>
              <w:autoSpaceDE w:val="0"/>
              <w:autoSpaceDN w:val="0"/>
              <w:spacing w:line="360" w:lineRule="exact"/>
              <w:jc w:val="center"/>
              <w:rPr>
                <w:rFonts w:hint="eastAsia"/>
                <w:color w:val="000000"/>
                <w:szCs w:val="21"/>
              </w:rPr>
            </w:pPr>
            <w:r w:rsidRPr="00DF72FB">
              <w:rPr>
                <w:color w:val="000000"/>
                <w:szCs w:val="21"/>
              </w:rPr>
              <w:t>1999</w:t>
            </w:r>
            <w:r w:rsidRPr="00DF72FB">
              <w:rPr>
                <w:rFonts w:hint="eastAsia"/>
                <w:color w:val="000000"/>
                <w:szCs w:val="21"/>
              </w:rPr>
              <w:t>年</w:t>
            </w:r>
            <w:r w:rsidRPr="00DF72FB">
              <w:rPr>
                <w:rFonts w:hint="eastAsia"/>
                <w:color w:val="000000"/>
                <w:szCs w:val="21"/>
              </w:rPr>
              <w:t>6</w:t>
            </w:r>
            <w:r w:rsidRPr="00DF72FB">
              <w:rPr>
                <w:rFonts w:hint="eastAsia"/>
                <w:color w:val="000000"/>
                <w:szCs w:val="21"/>
              </w:rPr>
              <w:t>月</w:t>
            </w:r>
          </w:p>
        </w:tc>
        <w:tc>
          <w:tcPr>
            <w:tcW w:w="746" w:type="pct"/>
          </w:tcPr>
          <w:p w:rsidR="00CB1431" w:rsidRPr="00DF72FB" w:rsidRDefault="00CB1431" w:rsidP="00910745">
            <w:pPr>
              <w:autoSpaceDE w:val="0"/>
              <w:autoSpaceDN w:val="0"/>
              <w:spacing w:line="360" w:lineRule="exact"/>
              <w:jc w:val="center"/>
              <w:rPr>
                <w:rFonts w:hint="eastAsia"/>
                <w:color w:val="000000"/>
                <w:szCs w:val="21"/>
              </w:rPr>
            </w:pPr>
            <w:r w:rsidRPr="00DF72FB">
              <w:rPr>
                <w:color w:val="000000"/>
                <w:szCs w:val="21"/>
              </w:rPr>
              <w:t>2004</w:t>
            </w:r>
            <w:r w:rsidRPr="00DF72FB">
              <w:rPr>
                <w:rFonts w:hint="eastAsia"/>
                <w:color w:val="000000"/>
                <w:szCs w:val="21"/>
              </w:rPr>
              <w:t>年</w:t>
            </w:r>
            <w:r w:rsidRPr="00DF72FB">
              <w:rPr>
                <w:rFonts w:hint="eastAsia"/>
                <w:color w:val="000000"/>
                <w:szCs w:val="21"/>
              </w:rPr>
              <w:t>9</w:t>
            </w:r>
            <w:r w:rsidRPr="00DF72FB">
              <w:rPr>
                <w:rFonts w:hint="eastAsia"/>
                <w:color w:val="000000"/>
                <w:szCs w:val="21"/>
              </w:rPr>
              <w:t>月</w:t>
            </w:r>
          </w:p>
        </w:tc>
        <w:tc>
          <w:tcPr>
            <w:tcW w:w="840" w:type="pct"/>
          </w:tcPr>
          <w:p w:rsidR="00CB1431" w:rsidRPr="00DF72FB" w:rsidRDefault="00CB1431" w:rsidP="00910745">
            <w:pPr>
              <w:autoSpaceDE w:val="0"/>
              <w:autoSpaceDN w:val="0"/>
              <w:spacing w:line="360" w:lineRule="exact"/>
              <w:jc w:val="center"/>
              <w:rPr>
                <w:rFonts w:hint="eastAsia"/>
                <w:color w:val="000000"/>
                <w:szCs w:val="21"/>
              </w:rPr>
            </w:pPr>
            <w:r w:rsidRPr="00DF72FB">
              <w:rPr>
                <w:color w:val="000000"/>
                <w:szCs w:val="21"/>
              </w:rPr>
              <w:t>2006</w:t>
            </w:r>
            <w:r w:rsidRPr="00DF72FB">
              <w:rPr>
                <w:rFonts w:hint="eastAsia"/>
                <w:color w:val="000000"/>
                <w:szCs w:val="21"/>
              </w:rPr>
              <w:t>年</w:t>
            </w:r>
            <w:r w:rsidRPr="00DF72FB">
              <w:rPr>
                <w:rFonts w:hint="eastAsia"/>
                <w:color w:val="000000"/>
                <w:szCs w:val="21"/>
              </w:rPr>
              <w:t>5</w:t>
            </w:r>
            <w:r w:rsidRPr="00DF72FB">
              <w:rPr>
                <w:rFonts w:hint="eastAsia"/>
                <w:color w:val="000000"/>
                <w:szCs w:val="21"/>
              </w:rPr>
              <w:t>月</w:t>
            </w:r>
          </w:p>
        </w:tc>
        <w:tc>
          <w:tcPr>
            <w:tcW w:w="933" w:type="pct"/>
          </w:tcPr>
          <w:p w:rsidR="00CB1431" w:rsidRPr="00DF72FB" w:rsidRDefault="00CB1431" w:rsidP="00910745">
            <w:pPr>
              <w:autoSpaceDE w:val="0"/>
              <w:autoSpaceDN w:val="0"/>
              <w:spacing w:line="360" w:lineRule="exact"/>
              <w:jc w:val="center"/>
              <w:rPr>
                <w:color w:val="000000"/>
                <w:szCs w:val="21"/>
              </w:rPr>
            </w:pPr>
            <w:r w:rsidRPr="00DF72FB">
              <w:rPr>
                <w:color w:val="000000"/>
                <w:szCs w:val="21"/>
              </w:rPr>
              <w:t>2008</w:t>
            </w:r>
            <w:r w:rsidRPr="00DF72FB">
              <w:rPr>
                <w:rFonts w:hint="eastAsia"/>
                <w:color w:val="000000"/>
                <w:szCs w:val="21"/>
              </w:rPr>
              <w:t>年</w:t>
            </w:r>
            <w:r w:rsidRPr="00DF72FB">
              <w:rPr>
                <w:rFonts w:hint="eastAsia"/>
                <w:color w:val="000000"/>
                <w:szCs w:val="21"/>
              </w:rPr>
              <w:t>7</w:t>
            </w:r>
            <w:r w:rsidRPr="00DF72FB">
              <w:rPr>
                <w:rFonts w:hint="eastAsia"/>
                <w:color w:val="000000"/>
                <w:szCs w:val="21"/>
              </w:rPr>
              <w:t>月</w:t>
            </w:r>
            <w:r w:rsidRPr="00DF72FB">
              <w:rPr>
                <w:rStyle w:val="FootnoteReference"/>
                <w:color w:val="000000"/>
                <w:szCs w:val="21"/>
              </w:rPr>
              <w:footnoteReference w:id="13"/>
            </w:r>
          </w:p>
        </w:tc>
      </w:tr>
      <w:tr w:rsidR="00CB1431" w:rsidRPr="00DF72FB" w:rsidTr="00910745">
        <w:tc>
          <w:tcPr>
            <w:tcW w:w="1735" w:type="pct"/>
          </w:tcPr>
          <w:p w:rsidR="00CB1431" w:rsidRPr="00DF72FB" w:rsidRDefault="00CB1431" w:rsidP="00910745">
            <w:pPr>
              <w:autoSpaceDE w:val="0"/>
              <w:autoSpaceDN w:val="0"/>
              <w:spacing w:line="360" w:lineRule="exact"/>
              <w:rPr>
                <w:rFonts w:hint="eastAsia"/>
                <w:color w:val="000000"/>
                <w:szCs w:val="21"/>
              </w:rPr>
            </w:pPr>
            <w:r w:rsidRPr="00DF72FB">
              <w:rPr>
                <w:rFonts w:hint="eastAsia"/>
                <w:color w:val="000000"/>
                <w:szCs w:val="21"/>
              </w:rPr>
              <w:t>女性</w:t>
            </w:r>
          </w:p>
        </w:tc>
        <w:tc>
          <w:tcPr>
            <w:tcW w:w="746" w:type="pct"/>
          </w:tcPr>
          <w:p w:rsidR="00CB1431" w:rsidRPr="00DF72FB" w:rsidRDefault="00CB1431" w:rsidP="00910745">
            <w:pPr>
              <w:autoSpaceDE w:val="0"/>
              <w:autoSpaceDN w:val="0"/>
              <w:spacing w:line="360" w:lineRule="exact"/>
              <w:jc w:val="center"/>
              <w:rPr>
                <w:color w:val="000000"/>
                <w:szCs w:val="21"/>
              </w:rPr>
            </w:pPr>
            <w:r w:rsidRPr="00DF72FB">
              <w:rPr>
                <w:color w:val="000000"/>
                <w:szCs w:val="21"/>
              </w:rPr>
              <w:t>2</w:t>
            </w:r>
          </w:p>
        </w:tc>
        <w:tc>
          <w:tcPr>
            <w:tcW w:w="746" w:type="pct"/>
          </w:tcPr>
          <w:p w:rsidR="00CB1431" w:rsidRPr="00DF72FB" w:rsidRDefault="00CB1431" w:rsidP="00910745">
            <w:pPr>
              <w:autoSpaceDE w:val="0"/>
              <w:autoSpaceDN w:val="0"/>
              <w:spacing w:line="360" w:lineRule="exact"/>
              <w:jc w:val="center"/>
              <w:rPr>
                <w:color w:val="000000"/>
                <w:szCs w:val="21"/>
              </w:rPr>
            </w:pPr>
            <w:r w:rsidRPr="00DF72FB">
              <w:rPr>
                <w:color w:val="000000"/>
                <w:szCs w:val="21"/>
              </w:rPr>
              <w:t>5</w:t>
            </w:r>
          </w:p>
        </w:tc>
        <w:tc>
          <w:tcPr>
            <w:tcW w:w="840" w:type="pct"/>
          </w:tcPr>
          <w:p w:rsidR="00CB1431" w:rsidRPr="00DF72FB" w:rsidRDefault="00CB1431" w:rsidP="00910745">
            <w:pPr>
              <w:autoSpaceDE w:val="0"/>
              <w:autoSpaceDN w:val="0"/>
              <w:spacing w:line="360" w:lineRule="exact"/>
              <w:jc w:val="center"/>
              <w:rPr>
                <w:color w:val="000000"/>
                <w:szCs w:val="21"/>
              </w:rPr>
            </w:pPr>
            <w:r w:rsidRPr="00DF72FB">
              <w:rPr>
                <w:color w:val="000000"/>
                <w:szCs w:val="21"/>
              </w:rPr>
              <w:t>2</w:t>
            </w:r>
          </w:p>
        </w:tc>
        <w:tc>
          <w:tcPr>
            <w:tcW w:w="933" w:type="pct"/>
          </w:tcPr>
          <w:p w:rsidR="00CB1431" w:rsidRPr="00DF72FB" w:rsidRDefault="00CB1431" w:rsidP="00910745">
            <w:pPr>
              <w:autoSpaceDE w:val="0"/>
              <w:autoSpaceDN w:val="0"/>
              <w:spacing w:line="360" w:lineRule="exact"/>
              <w:jc w:val="center"/>
              <w:rPr>
                <w:color w:val="000000"/>
                <w:szCs w:val="21"/>
              </w:rPr>
            </w:pPr>
            <w:r w:rsidRPr="00DF72FB">
              <w:rPr>
                <w:color w:val="000000"/>
                <w:szCs w:val="21"/>
              </w:rPr>
              <w:t>5</w:t>
            </w:r>
          </w:p>
        </w:tc>
      </w:tr>
      <w:tr w:rsidR="00CB1431" w:rsidRPr="00DF72FB" w:rsidTr="00910745">
        <w:tc>
          <w:tcPr>
            <w:tcW w:w="1735" w:type="pct"/>
          </w:tcPr>
          <w:p w:rsidR="00CB1431" w:rsidRPr="00DF72FB" w:rsidRDefault="00CB1431" w:rsidP="00910745">
            <w:pPr>
              <w:autoSpaceDE w:val="0"/>
              <w:autoSpaceDN w:val="0"/>
              <w:spacing w:line="360" w:lineRule="exact"/>
              <w:rPr>
                <w:rFonts w:hint="eastAsia"/>
                <w:color w:val="000000"/>
                <w:szCs w:val="21"/>
              </w:rPr>
            </w:pPr>
            <w:r w:rsidRPr="00DF72FB">
              <w:rPr>
                <w:rFonts w:hint="eastAsia"/>
                <w:color w:val="000000"/>
                <w:szCs w:val="21"/>
              </w:rPr>
              <w:t>共计</w:t>
            </w:r>
          </w:p>
        </w:tc>
        <w:tc>
          <w:tcPr>
            <w:tcW w:w="746" w:type="pct"/>
          </w:tcPr>
          <w:p w:rsidR="00CB1431" w:rsidRPr="00DF72FB" w:rsidRDefault="00CB1431" w:rsidP="00910745">
            <w:pPr>
              <w:autoSpaceDE w:val="0"/>
              <w:autoSpaceDN w:val="0"/>
              <w:spacing w:line="360" w:lineRule="exact"/>
              <w:jc w:val="center"/>
              <w:rPr>
                <w:color w:val="000000"/>
                <w:szCs w:val="21"/>
              </w:rPr>
            </w:pPr>
            <w:r w:rsidRPr="00DF72FB">
              <w:rPr>
                <w:color w:val="000000"/>
                <w:szCs w:val="21"/>
              </w:rPr>
              <w:t>9</w:t>
            </w:r>
          </w:p>
        </w:tc>
        <w:tc>
          <w:tcPr>
            <w:tcW w:w="746" w:type="pct"/>
          </w:tcPr>
          <w:p w:rsidR="00CB1431" w:rsidRPr="00DF72FB" w:rsidRDefault="00CB1431" w:rsidP="00910745">
            <w:pPr>
              <w:autoSpaceDE w:val="0"/>
              <w:autoSpaceDN w:val="0"/>
              <w:spacing w:line="360" w:lineRule="exact"/>
              <w:jc w:val="center"/>
              <w:rPr>
                <w:color w:val="000000"/>
                <w:szCs w:val="21"/>
              </w:rPr>
            </w:pPr>
            <w:r w:rsidRPr="00DF72FB">
              <w:rPr>
                <w:color w:val="000000"/>
                <w:szCs w:val="21"/>
              </w:rPr>
              <w:t>9</w:t>
            </w:r>
          </w:p>
        </w:tc>
        <w:tc>
          <w:tcPr>
            <w:tcW w:w="840" w:type="pct"/>
          </w:tcPr>
          <w:p w:rsidR="00CB1431" w:rsidRPr="00DF72FB" w:rsidRDefault="00CB1431" w:rsidP="00910745">
            <w:pPr>
              <w:autoSpaceDE w:val="0"/>
              <w:autoSpaceDN w:val="0"/>
              <w:spacing w:line="360" w:lineRule="exact"/>
              <w:jc w:val="center"/>
              <w:rPr>
                <w:color w:val="000000"/>
                <w:szCs w:val="21"/>
              </w:rPr>
            </w:pPr>
            <w:r w:rsidRPr="00DF72FB">
              <w:rPr>
                <w:color w:val="000000"/>
                <w:szCs w:val="21"/>
              </w:rPr>
              <w:t>9</w:t>
            </w:r>
          </w:p>
        </w:tc>
        <w:tc>
          <w:tcPr>
            <w:tcW w:w="933" w:type="pct"/>
          </w:tcPr>
          <w:p w:rsidR="00CB1431" w:rsidRPr="00DF72FB" w:rsidRDefault="00CB1431" w:rsidP="00910745">
            <w:pPr>
              <w:autoSpaceDE w:val="0"/>
              <w:autoSpaceDN w:val="0"/>
              <w:spacing w:line="360" w:lineRule="exact"/>
              <w:jc w:val="center"/>
              <w:rPr>
                <w:color w:val="000000"/>
                <w:szCs w:val="21"/>
              </w:rPr>
            </w:pPr>
            <w:r w:rsidRPr="00DF72FB">
              <w:rPr>
                <w:color w:val="000000"/>
                <w:szCs w:val="21"/>
              </w:rPr>
              <w:t>9</w:t>
            </w:r>
          </w:p>
        </w:tc>
      </w:tr>
      <w:tr w:rsidR="00CB1431" w:rsidRPr="00DF72FB" w:rsidTr="00910745">
        <w:tc>
          <w:tcPr>
            <w:tcW w:w="1735" w:type="pct"/>
          </w:tcPr>
          <w:p w:rsidR="00CB1431" w:rsidRPr="00DF72FB" w:rsidRDefault="00CB1431" w:rsidP="00910745">
            <w:pPr>
              <w:autoSpaceDE w:val="0"/>
              <w:autoSpaceDN w:val="0"/>
              <w:spacing w:line="360" w:lineRule="exact"/>
              <w:rPr>
                <w:rFonts w:hint="eastAsia"/>
                <w:color w:val="000000"/>
                <w:szCs w:val="21"/>
              </w:rPr>
            </w:pPr>
            <w:r w:rsidRPr="00DF72FB">
              <w:rPr>
                <w:rFonts w:hint="eastAsia"/>
                <w:color w:val="000000"/>
                <w:szCs w:val="21"/>
              </w:rPr>
              <w:t>官委女议员所占比例</w:t>
            </w:r>
          </w:p>
        </w:tc>
        <w:tc>
          <w:tcPr>
            <w:tcW w:w="746" w:type="pct"/>
          </w:tcPr>
          <w:p w:rsidR="00CB1431" w:rsidRPr="00DF72FB" w:rsidRDefault="00CB1431" w:rsidP="00910745">
            <w:pPr>
              <w:autoSpaceDE w:val="0"/>
              <w:autoSpaceDN w:val="0"/>
              <w:spacing w:line="360" w:lineRule="exact"/>
              <w:jc w:val="center"/>
              <w:rPr>
                <w:color w:val="000000"/>
                <w:szCs w:val="21"/>
              </w:rPr>
            </w:pPr>
            <w:r w:rsidRPr="00DF72FB">
              <w:rPr>
                <w:color w:val="000000"/>
                <w:szCs w:val="21"/>
              </w:rPr>
              <w:t>22.2%</w:t>
            </w:r>
          </w:p>
        </w:tc>
        <w:tc>
          <w:tcPr>
            <w:tcW w:w="746" w:type="pct"/>
          </w:tcPr>
          <w:p w:rsidR="00CB1431" w:rsidRPr="00DF72FB" w:rsidRDefault="00CB1431" w:rsidP="00910745">
            <w:pPr>
              <w:autoSpaceDE w:val="0"/>
              <w:autoSpaceDN w:val="0"/>
              <w:spacing w:line="360" w:lineRule="exact"/>
              <w:jc w:val="center"/>
              <w:rPr>
                <w:color w:val="000000"/>
                <w:szCs w:val="21"/>
              </w:rPr>
            </w:pPr>
            <w:r w:rsidRPr="00DF72FB">
              <w:rPr>
                <w:color w:val="000000"/>
                <w:szCs w:val="21"/>
              </w:rPr>
              <w:t>55.6%</w:t>
            </w:r>
          </w:p>
        </w:tc>
        <w:tc>
          <w:tcPr>
            <w:tcW w:w="840" w:type="pct"/>
          </w:tcPr>
          <w:p w:rsidR="00CB1431" w:rsidRPr="00DF72FB" w:rsidRDefault="00CB1431" w:rsidP="00910745">
            <w:pPr>
              <w:autoSpaceDE w:val="0"/>
              <w:autoSpaceDN w:val="0"/>
              <w:spacing w:line="360" w:lineRule="exact"/>
              <w:jc w:val="center"/>
              <w:rPr>
                <w:color w:val="000000"/>
                <w:szCs w:val="21"/>
              </w:rPr>
            </w:pPr>
            <w:r w:rsidRPr="00DF72FB">
              <w:rPr>
                <w:color w:val="000000"/>
                <w:szCs w:val="21"/>
              </w:rPr>
              <w:t>22.2%</w:t>
            </w:r>
          </w:p>
        </w:tc>
        <w:tc>
          <w:tcPr>
            <w:tcW w:w="933" w:type="pct"/>
          </w:tcPr>
          <w:p w:rsidR="00CB1431" w:rsidRPr="00DF72FB" w:rsidRDefault="00CB1431" w:rsidP="00910745">
            <w:pPr>
              <w:autoSpaceDE w:val="0"/>
              <w:autoSpaceDN w:val="0"/>
              <w:spacing w:line="360" w:lineRule="exact"/>
              <w:jc w:val="center"/>
              <w:rPr>
                <w:color w:val="000000"/>
                <w:szCs w:val="21"/>
              </w:rPr>
            </w:pPr>
            <w:r w:rsidRPr="00DF72FB">
              <w:rPr>
                <w:color w:val="000000"/>
                <w:szCs w:val="21"/>
              </w:rPr>
              <w:t>55.6%</w:t>
            </w:r>
          </w:p>
        </w:tc>
      </w:tr>
    </w:tbl>
    <w:p w:rsidR="00CB1431" w:rsidRPr="00DF72FB" w:rsidRDefault="00CB1431" w:rsidP="00910745">
      <w:pPr>
        <w:widowControl/>
        <w:numPr>
          <w:ilvl w:val="1"/>
          <w:numId w:val="39"/>
        </w:numPr>
        <w:tabs>
          <w:tab w:val="clear" w:pos="720"/>
          <w:tab w:val="num" w:pos="1080"/>
        </w:tabs>
        <w:adjustRightInd/>
        <w:spacing w:before="240" w:after="240" w:line="360" w:lineRule="exact"/>
        <w:ind w:left="1077" w:hanging="1077"/>
        <w:textAlignment w:val="auto"/>
        <w:rPr>
          <w:color w:val="000000"/>
          <w:szCs w:val="21"/>
        </w:rPr>
      </w:pPr>
      <w:r w:rsidRPr="00DF72FB">
        <w:rPr>
          <w:rFonts w:hint="eastAsia"/>
          <w:color w:val="000000"/>
          <w:szCs w:val="21"/>
        </w:rPr>
        <w:t>新加坡现有四名女政府官员：</w:t>
      </w:r>
    </w:p>
    <w:p w:rsidR="00CB1431" w:rsidRPr="00DF72FB" w:rsidRDefault="00CB1431" w:rsidP="00126AD9">
      <w:pPr>
        <w:widowControl/>
        <w:numPr>
          <w:ilvl w:val="0"/>
          <w:numId w:val="20"/>
        </w:numPr>
        <w:tabs>
          <w:tab w:val="clear" w:pos="720"/>
          <w:tab w:val="left" w:pos="1560"/>
        </w:tabs>
        <w:adjustRightInd/>
        <w:spacing w:after="240" w:line="360" w:lineRule="exact"/>
        <w:ind w:left="1560" w:hanging="480"/>
        <w:textAlignment w:val="auto"/>
        <w:rPr>
          <w:color w:val="000000"/>
          <w:szCs w:val="21"/>
        </w:rPr>
      </w:pPr>
      <w:r w:rsidRPr="00DF72FB">
        <w:rPr>
          <w:rFonts w:hint="eastAsia"/>
          <w:color w:val="000000"/>
          <w:szCs w:val="21"/>
        </w:rPr>
        <w:t>财政部和交通部（两部）高级国务部长</w:t>
      </w:r>
      <w:r w:rsidRPr="00DF72FB">
        <w:rPr>
          <w:color w:val="000000"/>
          <w:szCs w:val="21"/>
        </w:rPr>
        <w:t>Lim Hwee Hua</w:t>
      </w:r>
      <w:r w:rsidRPr="00DF72FB">
        <w:rPr>
          <w:rFonts w:hint="eastAsia"/>
          <w:color w:val="000000"/>
          <w:szCs w:val="21"/>
        </w:rPr>
        <w:t>夫人；</w:t>
      </w:r>
    </w:p>
    <w:p w:rsidR="00CB1431" w:rsidRPr="00DF72FB" w:rsidRDefault="00CB1431" w:rsidP="00126AD9">
      <w:pPr>
        <w:widowControl/>
        <w:numPr>
          <w:ilvl w:val="0"/>
          <w:numId w:val="20"/>
        </w:numPr>
        <w:tabs>
          <w:tab w:val="clear" w:pos="720"/>
          <w:tab w:val="left" w:pos="1560"/>
        </w:tabs>
        <w:adjustRightInd/>
        <w:spacing w:after="240" w:line="360" w:lineRule="exact"/>
        <w:ind w:left="1560" w:hanging="480"/>
        <w:textAlignment w:val="auto"/>
        <w:rPr>
          <w:color w:val="000000"/>
          <w:szCs w:val="21"/>
        </w:rPr>
      </w:pPr>
      <w:r w:rsidRPr="00DF72FB">
        <w:rPr>
          <w:rFonts w:hint="eastAsia"/>
          <w:color w:val="000000"/>
          <w:szCs w:val="21"/>
        </w:rPr>
        <w:t>国家发展部和教育部（两部）高级国务部长</w:t>
      </w:r>
      <w:r w:rsidRPr="00DF72FB">
        <w:rPr>
          <w:color w:val="000000"/>
          <w:szCs w:val="21"/>
        </w:rPr>
        <w:t>Grace Fu</w:t>
      </w:r>
      <w:r w:rsidRPr="00DF72FB">
        <w:rPr>
          <w:rFonts w:hint="eastAsia"/>
          <w:color w:val="000000"/>
          <w:szCs w:val="21"/>
        </w:rPr>
        <w:t>女士；</w:t>
      </w:r>
    </w:p>
    <w:p w:rsidR="00CB1431" w:rsidRPr="00DF72FB" w:rsidRDefault="00CB1431" w:rsidP="00126AD9">
      <w:pPr>
        <w:widowControl/>
        <w:numPr>
          <w:ilvl w:val="0"/>
          <w:numId w:val="20"/>
        </w:numPr>
        <w:tabs>
          <w:tab w:val="clear" w:pos="720"/>
          <w:tab w:val="left" w:pos="1560"/>
        </w:tabs>
        <w:adjustRightInd/>
        <w:spacing w:after="240" w:line="360" w:lineRule="exact"/>
        <w:ind w:left="1560" w:hanging="480"/>
        <w:textAlignment w:val="auto"/>
        <w:rPr>
          <w:color w:val="000000"/>
          <w:szCs w:val="21"/>
        </w:rPr>
      </w:pPr>
      <w:r w:rsidRPr="00DF72FB">
        <w:rPr>
          <w:rFonts w:hint="eastAsia"/>
          <w:color w:val="000000"/>
          <w:szCs w:val="21"/>
        </w:rPr>
        <w:t>社会发展、青年和体育部国务部长</w:t>
      </w:r>
      <w:r w:rsidRPr="00DF72FB">
        <w:rPr>
          <w:color w:val="000000"/>
          <w:szCs w:val="21"/>
        </w:rPr>
        <w:t>Yu-Foo Yee Shoon</w:t>
      </w:r>
      <w:r w:rsidRPr="00DF72FB">
        <w:rPr>
          <w:rFonts w:hint="eastAsia"/>
          <w:color w:val="000000"/>
          <w:szCs w:val="21"/>
        </w:rPr>
        <w:t>夫人；</w:t>
      </w:r>
    </w:p>
    <w:p w:rsidR="00CB1431" w:rsidRPr="00DF72FB" w:rsidRDefault="00CB1431" w:rsidP="00126AD9">
      <w:pPr>
        <w:widowControl/>
        <w:numPr>
          <w:ilvl w:val="0"/>
          <w:numId w:val="20"/>
        </w:numPr>
        <w:tabs>
          <w:tab w:val="clear" w:pos="720"/>
          <w:tab w:val="left" w:pos="1560"/>
        </w:tabs>
        <w:adjustRightInd/>
        <w:spacing w:after="240" w:line="360" w:lineRule="exact"/>
        <w:ind w:left="1560" w:hanging="480"/>
        <w:textAlignment w:val="auto"/>
        <w:rPr>
          <w:color w:val="000000"/>
          <w:szCs w:val="21"/>
        </w:rPr>
      </w:pPr>
      <w:r w:rsidRPr="00DF72FB">
        <w:rPr>
          <w:rFonts w:hint="eastAsia"/>
          <w:color w:val="000000"/>
          <w:szCs w:val="21"/>
        </w:rPr>
        <w:t>环境和水资源部高级国务次长、西南社会发展委员会市长、</w:t>
      </w:r>
      <w:r w:rsidRPr="00DF72FB">
        <w:rPr>
          <w:color w:val="000000"/>
          <w:szCs w:val="21"/>
        </w:rPr>
        <w:t>REACH</w:t>
      </w:r>
      <w:r w:rsidRPr="00DF72FB">
        <w:rPr>
          <w:rFonts w:hint="eastAsia"/>
          <w:color w:val="000000"/>
          <w:szCs w:val="21"/>
        </w:rPr>
        <w:t>监督组主席</w:t>
      </w:r>
      <w:r w:rsidRPr="00DF72FB">
        <w:rPr>
          <w:color w:val="000000"/>
          <w:szCs w:val="21"/>
        </w:rPr>
        <w:t>Amy Khor</w:t>
      </w:r>
      <w:r w:rsidRPr="00DF72FB">
        <w:rPr>
          <w:rFonts w:hint="eastAsia"/>
          <w:color w:val="000000"/>
          <w:szCs w:val="21"/>
        </w:rPr>
        <w:t>博士。</w:t>
      </w:r>
    </w:p>
    <w:p w:rsidR="00CB1431" w:rsidRPr="00DF72FB" w:rsidRDefault="00CB1431" w:rsidP="00CB1431">
      <w:pPr>
        <w:widowControl/>
        <w:numPr>
          <w:ilvl w:val="1"/>
          <w:numId w:val="39"/>
        </w:numPr>
        <w:tabs>
          <w:tab w:val="clear" w:pos="720"/>
          <w:tab w:val="num" w:pos="1080"/>
        </w:tabs>
        <w:adjustRightInd/>
        <w:spacing w:after="240" w:line="360" w:lineRule="exact"/>
        <w:ind w:left="1080" w:hanging="1080"/>
        <w:textAlignment w:val="auto"/>
        <w:rPr>
          <w:color w:val="000000"/>
          <w:szCs w:val="21"/>
        </w:rPr>
      </w:pPr>
      <w:r w:rsidRPr="00DF72FB">
        <w:rPr>
          <w:rFonts w:hint="eastAsia"/>
          <w:color w:val="000000"/>
          <w:szCs w:val="21"/>
        </w:rPr>
        <w:t>女议员在议会中一直很积极，并就各种问题和议题进行了讨论。她们的能力赢得了同行议员、公众和媒体的尊重。</w:t>
      </w:r>
    </w:p>
    <w:p w:rsidR="00CB1431" w:rsidRPr="00DF72FB" w:rsidRDefault="00CB1431" w:rsidP="00CB1431">
      <w:pPr>
        <w:widowControl/>
        <w:numPr>
          <w:ilvl w:val="1"/>
          <w:numId w:val="39"/>
        </w:numPr>
        <w:tabs>
          <w:tab w:val="clear" w:pos="720"/>
          <w:tab w:val="num" w:pos="1080"/>
        </w:tabs>
        <w:adjustRightInd/>
        <w:spacing w:after="240" w:line="360" w:lineRule="exact"/>
        <w:ind w:left="1080" w:hanging="1080"/>
        <w:textAlignment w:val="auto"/>
        <w:rPr>
          <w:color w:val="000000"/>
          <w:szCs w:val="21"/>
        </w:rPr>
      </w:pPr>
      <w:r w:rsidRPr="00DF72FB">
        <w:rPr>
          <w:rFonts w:hint="eastAsia"/>
          <w:color w:val="000000"/>
          <w:szCs w:val="21"/>
        </w:rPr>
        <w:t>第二十九届东盟国家议会大会于</w:t>
      </w:r>
      <w:r w:rsidRPr="00DF72FB">
        <w:rPr>
          <w:rFonts w:hint="eastAsia"/>
          <w:color w:val="000000"/>
          <w:szCs w:val="21"/>
        </w:rPr>
        <w:t>2008</w:t>
      </w:r>
      <w:r w:rsidRPr="00DF72FB">
        <w:rPr>
          <w:rFonts w:hint="eastAsia"/>
          <w:color w:val="000000"/>
          <w:szCs w:val="21"/>
        </w:rPr>
        <w:t>年</w:t>
      </w:r>
      <w:r w:rsidR="009A09D0">
        <w:rPr>
          <w:rFonts w:hint="eastAsia"/>
          <w:color w:val="000000"/>
          <w:szCs w:val="21"/>
        </w:rPr>
        <w:t>8</w:t>
      </w:r>
      <w:r w:rsidR="009A09D0">
        <w:rPr>
          <w:rFonts w:hint="eastAsia"/>
          <w:color w:val="000000"/>
          <w:szCs w:val="21"/>
        </w:rPr>
        <w:t>月</w:t>
      </w:r>
      <w:r w:rsidRPr="00DF72FB">
        <w:rPr>
          <w:rFonts w:hint="eastAsia"/>
          <w:color w:val="000000"/>
          <w:szCs w:val="21"/>
        </w:rPr>
        <w:t>19</w:t>
      </w:r>
      <w:r w:rsidRPr="00DF72FB">
        <w:rPr>
          <w:rFonts w:hint="eastAsia"/>
          <w:color w:val="000000"/>
          <w:szCs w:val="21"/>
        </w:rPr>
        <w:t>日至</w:t>
      </w:r>
      <w:r w:rsidRPr="00DF72FB">
        <w:rPr>
          <w:rFonts w:hint="eastAsia"/>
          <w:color w:val="000000"/>
          <w:szCs w:val="21"/>
        </w:rPr>
        <w:t>24</w:t>
      </w:r>
      <w:r w:rsidRPr="00DF72FB">
        <w:rPr>
          <w:rFonts w:hint="eastAsia"/>
          <w:color w:val="000000"/>
          <w:szCs w:val="21"/>
        </w:rPr>
        <w:t>日在新加坡召开。东盟国家议会女议员委员会是东盟国家议会委员会之一，由于越来越多的妇女当选为议员，该委员会于</w:t>
      </w:r>
      <w:r w:rsidRPr="00DF72FB">
        <w:rPr>
          <w:rFonts w:hint="eastAsia"/>
          <w:color w:val="000000"/>
          <w:szCs w:val="21"/>
        </w:rPr>
        <w:t>1998</w:t>
      </w:r>
      <w:r w:rsidRPr="00DF72FB">
        <w:rPr>
          <w:rFonts w:hint="eastAsia"/>
          <w:color w:val="000000"/>
          <w:szCs w:val="21"/>
        </w:rPr>
        <w:t>年成立。女议员委员会旨在进一步增加妇女在整个东盟的代表权；确保与妇女有关的具体问题被提上东盟国家议会大会的议事日程；在国际组织内与其他妇女协会和妇女会议建立联系，如英联邦议会协会和各国议会联盟。议员</w:t>
      </w:r>
      <w:r w:rsidRPr="00DF72FB">
        <w:rPr>
          <w:color w:val="000000"/>
          <w:szCs w:val="21"/>
        </w:rPr>
        <w:t>Lily Neo</w:t>
      </w:r>
      <w:r w:rsidRPr="00DF72FB">
        <w:rPr>
          <w:rFonts w:hint="eastAsia"/>
          <w:color w:val="000000"/>
          <w:szCs w:val="21"/>
        </w:rPr>
        <w:t>博士于</w:t>
      </w:r>
      <w:r w:rsidRPr="00DF72FB">
        <w:rPr>
          <w:rFonts w:hint="eastAsia"/>
          <w:color w:val="000000"/>
          <w:szCs w:val="21"/>
        </w:rPr>
        <w:t>2008</w:t>
      </w:r>
      <w:r w:rsidRPr="00DF72FB">
        <w:rPr>
          <w:rFonts w:hint="eastAsia"/>
          <w:color w:val="000000"/>
          <w:szCs w:val="21"/>
        </w:rPr>
        <w:t>年担任东盟国家议会女议员委员会主席。</w:t>
      </w:r>
    </w:p>
    <w:p w:rsidR="00CB1431" w:rsidRPr="00126AD9" w:rsidRDefault="00CB1431" w:rsidP="00CB1431">
      <w:pPr>
        <w:spacing w:after="240" w:line="360" w:lineRule="exact"/>
        <w:rPr>
          <w:rFonts w:ascii="SimHei" w:eastAsia="SimHei" w:hint="eastAsia"/>
          <w:color w:val="FF0000"/>
          <w:szCs w:val="21"/>
        </w:rPr>
      </w:pPr>
      <w:r w:rsidRPr="00126AD9">
        <w:rPr>
          <w:rFonts w:ascii="SimHei" w:eastAsia="SimHei" w:hint="eastAsia"/>
          <w:color w:val="FF0000"/>
          <w:szCs w:val="21"/>
        </w:rPr>
        <w:t>妇女和公共事务</w:t>
      </w:r>
    </w:p>
    <w:p w:rsidR="00CB1431" w:rsidRPr="00DF72FB" w:rsidRDefault="00CB1431" w:rsidP="00CB1431">
      <w:pPr>
        <w:widowControl/>
        <w:numPr>
          <w:ilvl w:val="1"/>
          <w:numId w:val="39"/>
        </w:numPr>
        <w:tabs>
          <w:tab w:val="clear" w:pos="720"/>
          <w:tab w:val="num" w:pos="1080"/>
        </w:tabs>
        <w:adjustRightInd/>
        <w:spacing w:after="240" w:line="360" w:lineRule="exact"/>
        <w:ind w:left="1080" w:hanging="1080"/>
        <w:textAlignment w:val="auto"/>
        <w:rPr>
          <w:color w:val="000000"/>
          <w:szCs w:val="21"/>
        </w:rPr>
      </w:pPr>
      <w:r w:rsidRPr="00DF72FB">
        <w:rPr>
          <w:rFonts w:hint="eastAsia"/>
          <w:color w:val="000000"/>
          <w:szCs w:val="21"/>
        </w:rPr>
        <w:t>目前，新加坡妇女以各种身份在几个重要领导职位任职，如法官、高级公务员、外交官（见第</w:t>
      </w:r>
      <w:r w:rsidR="009A09D0">
        <w:rPr>
          <w:rFonts w:hint="eastAsia"/>
          <w:color w:val="000000"/>
          <w:szCs w:val="21"/>
        </w:rPr>
        <w:t>8</w:t>
      </w:r>
      <w:r w:rsidR="009A09D0">
        <w:rPr>
          <w:rFonts w:hint="eastAsia"/>
          <w:color w:val="000000"/>
          <w:szCs w:val="21"/>
        </w:rPr>
        <w:t>条</w:t>
      </w:r>
      <w:r w:rsidRPr="00DF72FB">
        <w:rPr>
          <w:rFonts w:hint="eastAsia"/>
          <w:color w:val="000000"/>
          <w:szCs w:val="21"/>
        </w:rPr>
        <w:t>“代表权”的内容）、陆军和空军部队指挥官以及工会领袖。</w:t>
      </w:r>
    </w:p>
    <w:p w:rsidR="00CB1431" w:rsidRPr="00126AD9" w:rsidRDefault="00CB1431" w:rsidP="00126AD9">
      <w:pPr>
        <w:spacing w:after="240" w:line="360" w:lineRule="exact"/>
        <w:rPr>
          <w:rFonts w:ascii="SimHei" w:eastAsia="SimHei" w:hint="eastAsia"/>
          <w:color w:val="FF0000"/>
          <w:szCs w:val="21"/>
        </w:rPr>
      </w:pPr>
      <w:r w:rsidRPr="00126AD9">
        <w:rPr>
          <w:rFonts w:ascii="SimHei" w:eastAsia="SimHei" w:hint="eastAsia"/>
          <w:color w:val="FF0000"/>
          <w:szCs w:val="21"/>
        </w:rPr>
        <w:t>司法部门</w:t>
      </w:r>
    </w:p>
    <w:p w:rsidR="00CB1431" w:rsidRPr="00DF72FB" w:rsidRDefault="00CB1431" w:rsidP="00CB1431">
      <w:pPr>
        <w:widowControl/>
        <w:numPr>
          <w:ilvl w:val="1"/>
          <w:numId w:val="39"/>
        </w:numPr>
        <w:tabs>
          <w:tab w:val="clear" w:pos="720"/>
          <w:tab w:val="num" w:pos="1080"/>
        </w:tabs>
        <w:adjustRightInd/>
        <w:spacing w:after="240" w:line="360" w:lineRule="exact"/>
        <w:ind w:left="1080" w:hanging="1080"/>
        <w:textAlignment w:val="auto"/>
        <w:rPr>
          <w:color w:val="000000"/>
          <w:szCs w:val="21"/>
        </w:rPr>
      </w:pPr>
      <w:r w:rsidRPr="00DF72FB">
        <w:rPr>
          <w:rFonts w:hint="eastAsia"/>
          <w:color w:val="000000"/>
          <w:szCs w:val="21"/>
        </w:rPr>
        <w:t>在司法部门，</w:t>
      </w:r>
      <w:r w:rsidRPr="00DF72FB">
        <w:rPr>
          <w:rFonts w:hint="eastAsia"/>
          <w:color w:val="000000"/>
          <w:szCs w:val="21"/>
        </w:rPr>
        <w:t>2008</w:t>
      </w:r>
      <w:r w:rsidRPr="00DF72FB">
        <w:rPr>
          <w:rFonts w:hint="eastAsia"/>
          <w:color w:val="000000"/>
          <w:szCs w:val="21"/>
        </w:rPr>
        <w:t>年，下属法院和最高法院的女法官分别占</w:t>
      </w:r>
      <w:r w:rsidRPr="00DF72FB">
        <w:rPr>
          <w:color w:val="000000"/>
          <w:szCs w:val="21"/>
        </w:rPr>
        <w:t xml:space="preserve">52% </w:t>
      </w:r>
      <w:r w:rsidRPr="00DF72FB">
        <w:rPr>
          <w:rFonts w:hint="eastAsia"/>
          <w:color w:val="000000"/>
          <w:szCs w:val="21"/>
        </w:rPr>
        <w:t>和</w:t>
      </w:r>
      <w:r w:rsidRPr="00DF72FB">
        <w:rPr>
          <w:color w:val="000000"/>
          <w:szCs w:val="21"/>
        </w:rPr>
        <w:t>20%</w:t>
      </w:r>
      <w:r w:rsidRPr="00DF72FB">
        <w:rPr>
          <w:rFonts w:hint="eastAsia"/>
          <w:color w:val="000000"/>
          <w:szCs w:val="21"/>
        </w:rPr>
        <w:t>。</w:t>
      </w:r>
    </w:p>
    <w:p w:rsidR="00CB1431" w:rsidRPr="00126AD9" w:rsidRDefault="00CB1431" w:rsidP="00CB1431">
      <w:pPr>
        <w:spacing w:after="240" w:line="360" w:lineRule="exact"/>
        <w:rPr>
          <w:rFonts w:ascii="SimHei" w:eastAsia="SimHei" w:hint="eastAsia"/>
          <w:color w:val="FF0000"/>
          <w:szCs w:val="21"/>
        </w:rPr>
      </w:pPr>
      <w:r w:rsidRPr="00126AD9">
        <w:rPr>
          <w:rFonts w:ascii="SimHei" w:eastAsia="SimHei" w:hint="eastAsia"/>
          <w:color w:val="FF0000"/>
          <w:szCs w:val="21"/>
        </w:rPr>
        <w:t>军事上诉法庭</w:t>
      </w:r>
    </w:p>
    <w:p w:rsidR="00CB1431" w:rsidRPr="00DF72FB" w:rsidRDefault="00CB1431" w:rsidP="00CB1431">
      <w:pPr>
        <w:widowControl/>
        <w:numPr>
          <w:ilvl w:val="1"/>
          <w:numId w:val="39"/>
        </w:numPr>
        <w:tabs>
          <w:tab w:val="clear" w:pos="720"/>
          <w:tab w:val="num" w:pos="1080"/>
        </w:tabs>
        <w:adjustRightInd/>
        <w:spacing w:after="240" w:line="360" w:lineRule="exact"/>
        <w:ind w:left="1080" w:hanging="1080"/>
        <w:textAlignment w:val="auto"/>
        <w:rPr>
          <w:color w:val="000000"/>
          <w:szCs w:val="21"/>
        </w:rPr>
      </w:pPr>
      <w:r w:rsidRPr="00DF72FB">
        <w:rPr>
          <w:rFonts w:hint="eastAsia"/>
          <w:color w:val="000000"/>
          <w:szCs w:val="21"/>
        </w:rPr>
        <w:t>最近有两名杰出的女律师再次被委派到军事上诉法庭，成为有法律资格人士组成的陪审团成员。她们是</w:t>
      </w:r>
      <w:r w:rsidRPr="00DF72FB">
        <w:rPr>
          <w:color w:val="000000"/>
          <w:szCs w:val="21"/>
        </w:rPr>
        <w:t>Khattar Wong &amp; Partners</w:t>
      </w:r>
      <w:r w:rsidRPr="00DF72FB">
        <w:rPr>
          <w:rFonts w:hint="eastAsia"/>
          <w:color w:val="000000"/>
          <w:szCs w:val="21"/>
        </w:rPr>
        <w:t>律师事务所资深大律师</w:t>
      </w:r>
      <w:r w:rsidRPr="00DF72FB">
        <w:rPr>
          <w:color w:val="000000"/>
          <w:szCs w:val="21"/>
        </w:rPr>
        <w:t>Deborah Barker</w:t>
      </w:r>
      <w:r w:rsidRPr="00DF72FB">
        <w:rPr>
          <w:rFonts w:hint="eastAsia"/>
          <w:color w:val="000000"/>
          <w:szCs w:val="21"/>
        </w:rPr>
        <w:t>女士，以及新加坡竞争委员会助理行政长官（法律与执法）</w:t>
      </w:r>
      <w:r w:rsidRPr="00DF72FB">
        <w:rPr>
          <w:color w:val="000000"/>
          <w:szCs w:val="21"/>
        </w:rPr>
        <w:t>Foo Tuat Yien</w:t>
      </w:r>
      <w:r w:rsidRPr="00DF72FB">
        <w:rPr>
          <w:rFonts w:hint="eastAsia"/>
          <w:color w:val="000000"/>
          <w:szCs w:val="21"/>
        </w:rPr>
        <w:t>女士。这两名妇女的任期为两年，从</w:t>
      </w:r>
      <w:r w:rsidRPr="00DF72FB">
        <w:rPr>
          <w:rFonts w:hint="eastAsia"/>
          <w:color w:val="000000"/>
          <w:szCs w:val="21"/>
        </w:rPr>
        <w:t>2008</w:t>
      </w:r>
      <w:r w:rsidRPr="00DF72FB">
        <w:rPr>
          <w:rFonts w:hint="eastAsia"/>
          <w:color w:val="000000"/>
          <w:szCs w:val="21"/>
        </w:rPr>
        <w:t>年</w:t>
      </w:r>
      <w:r w:rsidRPr="00DF72FB">
        <w:rPr>
          <w:rFonts w:hint="eastAsia"/>
          <w:color w:val="000000"/>
          <w:szCs w:val="21"/>
        </w:rPr>
        <w:t>7</w:t>
      </w:r>
      <w:r w:rsidRPr="00DF72FB">
        <w:rPr>
          <w:rFonts w:hint="eastAsia"/>
          <w:color w:val="000000"/>
          <w:szCs w:val="21"/>
        </w:rPr>
        <w:t>月</w:t>
      </w:r>
      <w:r w:rsidRPr="00DF72FB">
        <w:rPr>
          <w:rFonts w:hint="eastAsia"/>
          <w:color w:val="000000"/>
          <w:szCs w:val="21"/>
        </w:rPr>
        <w:t>1</w:t>
      </w:r>
      <w:r w:rsidRPr="00DF72FB">
        <w:rPr>
          <w:rFonts w:hint="eastAsia"/>
          <w:color w:val="000000"/>
          <w:szCs w:val="21"/>
        </w:rPr>
        <w:t>日至</w:t>
      </w:r>
      <w:r w:rsidRPr="00DF72FB">
        <w:rPr>
          <w:rFonts w:hint="eastAsia"/>
          <w:color w:val="000000"/>
          <w:szCs w:val="21"/>
        </w:rPr>
        <w:t>2010</w:t>
      </w:r>
      <w:r w:rsidRPr="00DF72FB">
        <w:rPr>
          <w:rFonts w:hint="eastAsia"/>
          <w:color w:val="000000"/>
          <w:szCs w:val="21"/>
        </w:rPr>
        <w:t>年</w:t>
      </w:r>
      <w:r w:rsidRPr="00DF72FB">
        <w:rPr>
          <w:rFonts w:hint="eastAsia"/>
          <w:color w:val="000000"/>
          <w:szCs w:val="21"/>
        </w:rPr>
        <w:t>6</w:t>
      </w:r>
      <w:r w:rsidRPr="00DF72FB">
        <w:rPr>
          <w:rFonts w:hint="eastAsia"/>
          <w:color w:val="000000"/>
          <w:szCs w:val="21"/>
        </w:rPr>
        <w:t>月</w:t>
      </w:r>
      <w:r w:rsidRPr="00DF72FB">
        <w:rPr>
          <w:rFonts w:hint="eastAsia"/>
          <w:color w:val="000000"/>
          <w:szCs w:val="21"/>
        </w:rPr>
        <w:t>30</w:t>
      </w:r>
      <w:r w:rsidRPr="00DF72FB">
        <w:rPr>
          <w:rFonts w:hint="eastAsia"/>
          <w:color w:val="000000"/>
          <w:szCs w:val="21"/>
        </w:rPr>
        <w:t>日。</w:t>
      </w:r>
      <w:r w:rsidRPr="00DF72FB">
        <w:rPr>
          <w:color w:val="000000"/>
          <w:szCs w:val="21"/>
          <w:lang w:bidi="th-TH"/>
        </w:rPr>
        <w:t xml:space="preserve"> </w:t>
      </w:r>
    </w:p>
    <w:p w:rsidR="00CB1431" w:rsidRPr="00126AD9" w:rsidRDefault="00CB1431" w:rsidP="00CB1431">
      <w:pPr>
        <w:spacing w:after="240" w:line="360" w:lineRule="exact"/>
        <w:rPr>
          <w:rFonts w:ascii="SimHei" w:eastAsia="SimHei" w:hint="eastAsia"/>
          <w:color w:val="FF0000"/>
          <w:szCs w:val="21"/>
        </w:rPr>
      </w:pPr>
      <w:r w:rsidRPr="00126AD9">
        <w:rPr>
          <w:rFonts w:ascii="SimHei" w:eastAsia="SimHei" w:hint="eastAsia"/>
          <w:color w:val="FF0000"/>
          <w:szCs w:val="21"/>
        </w:rPr>
        <w:t>公营部门中的妇女</w:t>
      </w:r>
    </w:p>
    <w:p w:rsidR="00CB1431" w:rsidRPr="00DF72FB" w:rsidRDefault="00CB1431" w:rsidP="00CB1431">
      <w:pPr>
        <w:widowControl/>
        <w:numPr>
          <w:ilvl w:val="1"/>
          <w:numId w:val="39"/>
        </w:numPr>
        <w:tabs>
          <w:tab w:val="clear" w:pos="720"/>
          <w:tab w:val="num" w:pos="1080"/>
        </w:tabs>
        <w:adjustRightInd/>
        <w:spacing w:after="240" w:line="360" w:lineRule="exact"/>
        <w:ind w:left="1080" w:hanging="1080"/>
        <w:textAlignment w:val="auto"/>
        <w:rPr>
          <w:color w:val="000000"/>
          <w:szCs w:val="21"/>
        </w:rPr>
      </w:pPr>
      <w:r w:rsidRPr="00DF72FB">
        <w:rPr>
          <w:rFonts w:hint="eastAsia"/>
          <w:color w:val="000000"/>
          <w:szCs w:val="21"/>
        </w:rPr>
        <w:t>公营部门的招聘是公开、透明的，每个人的发展和晋升根据个人的业绩来决定。公务员系统内妇女的比例相对较高。截至</w:t>
      </w:r>
      <w:r w:rsidRPr="00DF72FB">
        <w:rPr>
          <w:rFonts w:hint="eastAsia"/>
          <w:color w:val="000000"/>
          <w:szCs w:val="21"/>
        </w:rPr>
        <w:t>2007</w:t>
      </w:r>
      <w:r w:rsidRPr="00DF72FB">
        <w:rPr>
          <w:rFonts w:hint="eastAsia"/>
          <w:color w:val="000000"/>
          <w:szCs w:val="21"/>
        </w:rPr>
        <w:t>年</w:t>
      </w:r>
      <w:r w:rsidRPr="00DF72FB">
        <w:rPr>
          <w:rFonts w:hint="eastAsia"/>
          <w:color w:val="000000"/>
          <w:szCs w:val="21"/>
        </w:rPr>
        <w:t>12</w:t>
      </w:r>
      <w:r w:rsidRPr="00DF72FB">
        <w:rPr>
          <w:rFonts w:hint="eastAsia"/>
          <w:color w:val="000000"/>
          <w:szCs w:val="21"/>
        </w:rPr>
        <w:t>月，女公务员占公务员总人数的</w:t>
      </w:r>
      <w:r w:rsidRPr="00DF72FB">
        <w:rPr>
          <w:color w:val="000000"/>
          <w:szCs w:val="21"/>
        </w:rPr>
        <w:t>56%</w:t>
      </w:r>
      <w:r w:rsidRPr="00DF72FB">
        <w:rPr>
          <w:rFonts w:hint="eastAsia"/>
          <w:color w:val="000000"/>
          <w:szCs w:val="21"/>
        </w:rPr>
        <w:t>，占第一分类和最高级别官员（公务员系统最高级的两类官员）的</w:t>
      </w:r>
      <w:r w:rsidRPr="00DF72FB">
        <w:rPr>
          <w:color w:val="000000"/>
          <w:szCs w:val="21"/>
        </w:rPr>
        <w:t>63%</w:t>
      </w:r>
      <w:r w:rsidRPr="00DF72FB">
        <w:rPr>
          <w:rFonts w:hint="eastAsia"/>
          <w:color w:val="000000"/>
          <w:szCs w:val="21"/>
        </w:rPr>
        <w:t>。在最高级别中，妇女占官员总人数的</w:t>
      </w:r>
      <w:r w:rsidRPr="00DF72FB">
        <w:rPr>
          <w:color w:val="000000"/>
          <w:szCs w:val="21"/>
        </w:rPr>
        <w:t>40%</w:t>
      </w:r>
      <w:r w:rsidRPr="00DF72FB">
        <w:rPr>
          <w:rFonts w:hint="eastAsia"/>
          <w:color w:val="000000"/>
          <w:szCs w:val="21"/>
        </w:rPr>
        <w:t>。与</w:t>
      </w:r>
      <w:r w:rsidRPr="00DF72FB">
        <w:rPr>
          <w:rFonts w:hint="eastAsia"/>
          <w:color w:val="000000"/>
          <w:szCs w:val="21"/>
        </w:rPr>
        <w:t>2000</w:t>
      </w:r>
      <w:r w:rsidRPr="00DF72FB">
        <w:rPr>
          <w:rFonts w:hint="eastAsia"/>
          <w:color w:val="000000"/>
          <w:szCs w:val="21"/>
        </w:rPr>
        <w:t>年的</w:t>
      </w:r>
      <w:r w:rsidRPr="00DF72FB">
        <w:rPr>
          <w:szCs w:val="21"/>
        </w:rPr>
        <w:t>28.5%</w:t>
      </w:r>
      <w:r w:rsidRPr="00DF72FB">
        <w:rPr>
          <w:rFonts w:hint="eastAsia"/>
          <w:szCs w:val="21"/>
        </w:rPr>
        <w:t>相比，有显著增加。</w:t>
      </w:r>
      <w:r w:rsidRPr="00DF72FB">
        <w:rPr>
          <w:szCs w:val="21"/>
        </w:rPr>
        <w:t xml:space="preserve"> </w:t>
      </w:r>
    </w:p>
    <w:p w:rsidR="00CB1431" w:rsidRPr="00DF72FB" w:rsidRDefault="00CB1431" w:rsidP="00CB1431">
      <w:pPr>
        <w:autoSpaceDE w:val="0"/>
        <w:autoSpaceDN w:val="0"/>
        <w:spacing w:after="240" w:line="360" w:lineRule="exact"/>
        <w:ind w:left="1080"/>
        <w:rPr>
          <w:rFonts w:hint="eastAsia"/>
          <w:bCs/>
          <w:color w:val="000000"/>
          <w:szCs w:val="21"/>
          <w:u w:val="single"/>
        </w:rPr>
      </w:pPr>
      <w:r w:rsidRPr="00DF72FB">
        <w:rPr>
          <w:rFonts w:hint="eastAsia"/>
          <w:bCs/>
          <w:color w:val="000000"/>
          <w:szCs w:val="21"/>
          <w:u w:val="single"/>
        </w:rPr>
        <w:t>公务员系统中按部门分列的工作人员情况</w:t>
      </w:r>
      <w:r w:rsidRPr="00DF72FB">
        <w:rPr>
          <w:rStyle w:val="FootnoteReference"/>
          <w:bCs/>
          <w:color w:val="000000"/>
          <w:szCs w:val="21"/>
          <w:u w:val="single"/>
        </w:rPr>
        <w:footnoteReference w:id="14"/>
      </w:r>
      <w:r w:rsidRPr="00DF72FB">
        <w:rPr>
          <w:rFonts w:hint="eastAsia"/>
          <w:bCs/>
          <w:color w:val="000000"/>
          <w:szCs w:val="21"/>
          <w:u w:val="single"/>
        </w:rPr>
        <w:t>（截至</w:t>
      </w:r>
      <w:r w:rsidRPr="00DF72FB">
        <w:rPr>
          <w:bCs/>
          <w:color w:val="000000"/>
          <w:szCs w:val="21"/>
          <w:u w:val="single"/>
        </w:rPr>
        <w:t>2007</w:t>
      </w:r>
      <w:r w:rsidRPr="00DF72FB">
        <w:rPr>
          <w:rFonts w:hint="eastAsia"/>
          <w:bCs/>
          <w:color w:val="000000"/>
          <w:szCs w:val="21"/>
          <w:u w:val="single"/>
        </w:rPr>
        <w:t>年</w:t>
      </w:r>
      <w:r w:rsidRPr="00DF72FB">
        <w:rPr>
          <w:rFonts w:hint="eastAsia"/>
          <w:bCs/>
          <w:color w:val="000000"/>
          <w:szCs w:val="21"/>
          <w:u w:val="single"/>
        </w:rPr>
        <w:t>12</w:t>
      </w:r>
      <w:r w:rsidRPr="00DF72FB">
        <w:rPr>
          <w:rFonts w:hint="eastAsia"/>
          <w:bCs/>
          <w:color w:val="000000"/>
          <w:szCs w:val="21"/>
          <w:u w:val="single"/>
        </w:rPr>
        <w:t>月</w:t>
      </w:r>
      <w:r w:rsidRPr="00DF72FB">
        <w:rPr>
          <w:rFonts w:hint="eastAsia"/>
          <w:bCs/>
          <w:color w:val="000000"/>
          <w:szCs w:val="21"/>
          <w:u w:val="single"/>
        </w:rPr>
        <w:t>31</w:t>
      </w:r>
      <w:r w:rsidRPr="00DF72FB">
        <w:rPr>
          <w:rFonts w:hint="eastAsia"/>
          <w:bCs/>
          <w:color w:val="000000"/>
          <w:szCs w:val="21"/>
          <w:u w:val="single"/>
        </w:rPr>
        <w:t>日）</w:t>
      </w:r>
    </w:p>
    <w:tbl>
      <w:tblPr>
        <w:tblW w:w="0" w:type="auto"/>
        <w:tblInd w:w="1188" w:type="dxa"/>
        <w:tblLook w:val="01E0" w:firstRow="1" w:lastRow="1" w:firstColumn="1" w:lastColumn="1" w:noHBand="0" w:noVBand="0"/>
      </w:tblPr>
      <w:tblGrid>
        <w:gridCol w:w="1890"/>
        <w:gridCol w:w="1890"/>
        <w:gridCol w:w="1890"/>
        <w:gridCol w:w="1890"/>
      </w:tblGrid>
      <w:tr w:rsidR="00CB1431" w:rsidRPr="00DF72FB" w:rsidTr="00CB1431">
        <w:trPr>
          <w:trHeight w:val="345"/>
        </w:trPr>
        <w:tc>
          <w:tcPr>
            <w:tcW w:w="1890" w:type="dxa"/>
            <w:shd w:val="clear" w:color="auto" w:fill="E6E6E6"/>
          </w:tcPr>
          <w:p w:rsidR="00CB1431" w:rsidRPr="00DF72FB" w:rsidRDefault="00CB1431" w:rsidP="00126AD9">
            <w:pPr>
              <w:autoSpaceDE w:val="0"/>
              <w:autoSpaceDN w:val="0"/>
              <w:spacing w:line="360" w:lineRule="exact"/>
              <w:jc w:val="center"/>
              <w:rPr>
                <w:rFonts w:hint="eastAsia"/>
                <w:bCs/>
                <w:color w:val="000000"/>
                <w:szCs w:val="21"/>
              </w:rPr>
            </w:pPr>
            <w:r w:rsidRPr="00DF72FB">
              <w:rPr>
                <w:rFonts w:hint="eastAsia"/>
                <w:bCs/>
                <w:color w:val="000000"/>
                <w:szCs w:val="21"/>
              </w:rPr>
              <w:t>分类</w:t>
            </w:r>
          </w:p>
        </w:tc>
        <w:tc>
          <w:tcPr>
            <w:tcW w:w="1890" w:type="dxa"/>
            <w:shd w:val="clear" w:color="auto" w:fill="E6E6E6"/>
          </w:tcPr>
          <w:p w:rsidR="00CB1431" w:rsidRPr="00DF72FB" w:rsidRDefault="00CB1431" w:rsidP="00126AD9">
            <w:pPr>
              <w:autoSpaceDE w:val="0"/>
              <w:autoSpaceDN w:val="0"/>
              <w:spacing w:line="360" w:lineRule="exact"/>
              <w:jc w:val="center"/>
              <w:rPr>
                <w:rFonts w:hint="eastAsia"/>
                <w:bCs/>
                <w:color w:val="000000"/>
                <w:szCs w:val="21"/>
              </w:rPr>
            </w:pPr>
            <w:r w:rsidRPr="00DF72FB">
              <w:rPr>
                <w:rFonts w:hint="eastAsia"/>
                <w:bCs/>
                <w:color w:val="000000"/>
                <w:szCs w:val="21"/>
              </w:rPr>
              <w:t>女性</w:t>
            </w:r>
          </w:p>
        </w:tc>
        <w:tc>
          <w:tcPr>
            <w:tcW w:w="1890" w:type="dxa"/>
            <w:shd w:val="clear" w:color="auto" w:fill="E6E6E6"/>
          </w:tcPr>
          <w:p w:rsidR="00CB1431" w:rsidRPr="00DF72FB" w:rsidRDefault="00CB1431" w:rsidP="00126AD9">
            <w:pPr>
              <w:autoSpaceDE w:val="0"/>
              <w:autoSpaceDN w:val="0"/>
              <w:spacing w:line="360" w:lineRule="exact"/>
              <w:jc w:val="center"/>
              <w:rPr>
                <w:rFonts w:hint="eastAsia"/>
                <w:bCs/>
                <w:color w:val="000000"/>
                <w:szCs w:val="21"/>
              </w:rPr>
            </w:pPr>
            <w:r w:rsidRPr="00DF72FB">
              <w:rPr>
                <w:rFonts w:hint="eastAsia"/>
                <w:bCs/>
                <w:color w:val="000000"/>
                <w:szCs w:val="21"/>
              </w:rPr>
              <w:t>男性</w:t>
            </w:r>
          </w:p>
        </w:tc>
        <w:tc>
          <w:tcPr>
            <w:tcW w:w="1890" w:type="dxa"/>
            <w:shd w:val="clear" w:color="auto" w:fill="E6E6E6"/>
          </w:tcPr>
          <w:p w:rsidR="00CB1431" w:rsidRPr="00DF72FB" w:rsidRDefault="00CB1431" w:rsidP="00126AD9">
            <w:pPr>
              <w:autoSpaceDE w:val="0"/>
              <w:autoSpaceDN w:val="0"/>
              <w:spacing w:line="360" w:lineRule="exact"/>
              <w:jc w:val="center"/>
              <w:rPr>
                <w:rFonts w:hint="eastAsia"/>
                <w:bCs/>
                <w:color w:val="000000"/>
                <w:szCs w:val="21"/>
              </w:rPr>
            </w:pPr>
            <w:r w:rsidRPr="00DF72FB">
              <w:rPr>
                <w:rFonts w:hint="eastAsia"/>
                <w:bCs/>
                <w:color w:val="000000"/>
                <w:szCs w:val="21"/>
              </w:rPr>
              <w:t>合计</w:t>
            </w:r>
          </w:p>
        </w:tc>
      </w:tr>
      <w:tr w:rsidR="00CB1431" w:rsidRPr="00DF72FB" w:rsidTr="00CB1431">
        <w:trPr>
          <w:trHeight w:val="345"/>
        </w:trPr>
        <w:tc>
          <w:tcPr>
            <w:tcW w:w="1890" w:type="dxa"/>
            <w:shd w:val="clear" w:color="auto" w:fill="E6E6E6"/>
          </w:tcPr>
          <w:p w:rsidR="00CB1431" w:rsidRPr="00DF72FB" w:rsidRDefault="00CB1431" w:rsidP="00126AD9">
            <w:pPr>
              <w:autoSpaceDE w:val="0"/>
              <w:autoSpaceDN w:val="0"/>
              <w:spacing w:line="360" w:lineRule="exact"/>
              <w:jc w:val="center"/>
              <w:rPr>
                <w:bCs/>
                <w:color w:val="000000"/>
                <w:szCs w:val="21"/>
              </w:rPr>
            </w:pPr>
            <w:r w:rsidRPr="00DF72FB">
              <w:rPr>
                <w:bCs/>
                <w:color w:val="000000"/>
                <w:szCs w:val="21"/>
              </w:rPr>
              <w:t>00</w:t>
            </w:r>
          </w:p>
        </w:tc>
        <w:tc>
          <w:tcPr>
            <w:tcW w:w="1890" w:type="dxa"/>
          </w:tcPr>
          <w:p w:rsidR="00CB1431" w:rsidRPr="00DF72FB" w:rsidRDefault="00CB1431" w:rsidP="00126AD9">
            <w:pPr>
              <w:autoSpaceDE w:val="0"/>
              <w:autoSpaceDN w:val="0"/>
              <w:spacing w:line="360" w:lineRule="exact"/>
              <w:jc w:val="center"/>
              <w:rPr>
                <w:bCs/>
                <w:color w:val="000000"/>
                <w:szCs w:val="21"/>
              </w:rPr>
            </w:pPr>
            <w:r w:rsidRPr="00DF72FB">
              <w:rPr>
                <w:bCs/>
                <w:color w:val="000000"/>
                <w:szCs w:val="21"/>
              </w:rPr>
              <w:t>286 (40%)</w:t>
            </w:r>
          </w:p>
        </w:tc>
        <w:tc>
          <w:tcPr>
            <w:tcW w:w="1890" w:type="dxa"/>
          </w:tcPr>
          <w:p w:rsidR="00CB1431" w:rsidRPr="00DF72FB" w:rsidRDefault="00CB1431" w:rsidP="00126AD9">
            <w:pPr>
              <w:autoSpaceDE w:val="0"/>
              <w:autoSpaceDN w:val="0"/>
              <w:spacing w:line="360" w:lineRule="exact"/>
              <w:jc w:val="center"/>
              <w:rPr>
                <w:bCs/>
                <w:color w:val="000000"/>
                <w:szCs w:val="21"/>
              </w:rPr>
            </w:pPr>
            <w:r w:rsidRPr="00DF72FB">
              <w:rPr>
                <w:bCs/>
                <w:color w:val="000000"/>
                <w:szCs w:val="21"/>
              </w:rPr>
              <w:t>426 (60%)</w:t>
            </w:r>
          </w:p>
        </w:tc>
        <w:tc>
          <w:tcPr>
            <w:tcW w:w="1890" w:type="dxa"/>
          </w:tcPr>
          <w:p w:rsidR="00CB1431" w:rsidRPr="00DF72FB" w:rsidRDefault="00CB1431" w:rsidP="00126AD9">
            <w:pPr>
              <w:autoSpaceDE w:val="0"/>
              <w:autoSpaceDN w:val="0"/>
              <w:spacing w:line="360" w:lineRule="exact"/>
              <w:jc w:val="center"/>
              <w:rPr>
                <w:bCs/>
                <w:color w:val="000000"/>
                <w:szCs w:val="21"/>
              </w:rPr>
            </w:pPr>
            <w:r w:rsidRPr="00DF72FB">
              <w:rPr>
                <w:bCs/>
                <w:color w:val="000000"/>
                <w:szCs w:val="21"/>
              </w:rPr>
              <w:t>712</w:t>
            </w:r>
          </w:p>
        </w:tc>
      </w:tr>
      <w:tr w:rsidR="00CB1431" w:rsidRPr="00DF72FB" w:rsidTr="00CB1431">
        <w:trPr>
          <w:trHeight w:val="345"/>
        </w:trPr>
        <w:tc>
          <w:tcPr>
            <w:tcW w:w="1890" w:type="dxa"/>
            <w:shd w:val="clear" w:color="auto" w:fill="E6E6E6"/>
          </w:tcPr>
          <w:p w:rsidR="00CB1431" w:rsidRPr="00DF72FB" w:rsidRDefault="00CB1431" w:rsidP="00126AD9">
            <w:pPr>
              <w:autoSpaceDE w:val="0"/>
              <w:autoSpaceDN w:val="0"/>
              <w:spacing w:line="360" w:lineRule="exact"/>
              <w:jc w:val="center"/>
              <w:rPr>
                <w:bCs/>
                <w:color w:val="000000"/>
                <w:szCs w:val="21"/>
              </w:rPr>
            </w:pPr>
            <w:r w:rsidRPr="00DF72FB">
              <w:rPr>
                <w:bCs/>
                <w:color w:val="000000"/>
                <w:szCs w:val="21"/>
              </w:rPr>
              <w:t>01</w:t>
            </w:r>
          </w:p>
        </w:tc>
        <w:tc>
          <w:tcPr>
            <w:tcW w:w="1890" w:type="dxa"/>
          </w:tcPr>
          <w:p w:rsidR="00CB1431" w:rsidRPr="00DF72FB" w:rsidRDefault="00CB1431" w:rsidP="00126AD9">
            <w:pPr>
              <w:autoSpaceDE w:val="0"/>
              <w:autoSpaceDN w:val="0"/>
              <w:spacing w:line="360" w:lineRule="exact"/>
              <w:jc w:val="center"/>
              <w:rPr>
                <w:bCs/>
                <w:color w:val="000000"/>
                <w:szCs w:val="21"/>
              </w:rPr>
            </w:pPr>
            <w:r w:rsidRPr="00DF72FB">
              <w:rPr>
                <w:bCs/>
                <w:color w:val="000000"/>
                <w:szCs w:val="21"/>
              </w:rPr>
              <w:t>20</w:t>
            </w:r>
            <w:r w:rsidR="00126AD9">
              <w:rPr>
                <w:bCs/>
                <w:color w:val="000000"/>
                <w:szCs w:val="21"/>
              </w:rPr>
              <w:t xml:space="preserve"> </w:t>
            </w:r>
            <w:r w:rsidRPr="00DF72FB">
              <w:rPr>
                <w:bCs/>
                <w:color w:val="000000"/>
                <w:szCs w:val="21"/>
              </w:rPr>
              <w:t>862 (63%)</w:t>
            </w:r>
          </w:p>
        </w:tc>
        <w:tc>
          <w:tcPr>
            <w:tcW w:w="1890" w:type="dxa"/>
          </w:tcPr>
          <w:p w:rsidR="00CB1431" w:rsidRPr="00DF72FB" w:rsidRDefault="00CB1431" w:rsidP="00126AD9">
            <w:pPr>
              <w:autoSpaceDE w:val="0"/>
              <w:autoSpaceDN w:val="0"/>
              <w:spacing w:line="360" w:lineRule="exact"/>
              <w:jc w:val="center"/>
              <w:rPr>
                <w:bCs/>
                <w:color w:val="000000"/>
                <w:szCs w:val="21"/>
              </w:rPr>
            </w:pPr>
            <w:r w:rsidRPr="00DF72FB">
              <w:rPr>
                <w:bCs/>
                <w:color w:val="000000"/>
                <w:szCs w:val="21"/>
              </w:rPr>
              <w:t>12</w:t>
            </w:r>
            <w:r w:rsidR="00126AD9">
              <w:rPr>
                <w:bCs/>
                <w:color w:val="000000"/>
                <w:szCs w:val="21"/>
              </w:rPr>
              <w:t xml:space="preserve"> </w:t>
            </w:r>
            <w:r w:rsidRPr="00DF72FB">
              <w:rPr>
                <w:bCs/>
                <w:color w:val="000000"/>
                <w:szCs w:val="21"/>
              </w:rPr>
              <w:t>203 (37%)</w:t>
            </w:r>
          </w:p>
        </w:tc>
        <w:tc>
          <w:tcPr>
            <w:tcW w:w="1890" w:type="dxa"/>
          </w:tcPr>
          <w:p w:rsidR="00CB1431" w:rsidRPr="00DF72FB" w:rsidRDefault="00CB1431" w:rsidP="00126AD9">
            <w:pPr>
              <w:autoSpaceDE w:val="0"/>
              <w:autoSpaceDN w:val="0"/>
              <w:spacing w:line="360" w:lineRule="exact"/>
              <w:jc w:val="center"/>
              <w:rPr>
                <w:bCs/>
                <w:color w:val="000000"/>
                <w:szCs w:val="21"/>
              </w:rPr>
            </w:pPr>
            <w:r w:rsidRPr="00DF72FB">
              <w:rPr>
                <w:bCs/>
                <w:color w:val="000000"/>
                <w:szCs w:val="21"/>
              </w:rPr>
              <w:t>33</w:t>
            </w:r>
            <w:r w:rsidR="00126AD9">
              <w:rPr>
                <w:rFonts w:hint="eastAsia"/>
                <w:bCs/>
                <w:color w:val="000000"/>
                <w:szCs w:val="21"/>
              </w:rPr>
              <w:t xml:space="preserve"> </w:t>
            </w:r>
            <w:r w:rsidRPr="00DF72FB">
              <w:rPr>
                <w:bCs/>
                <w:color w:val="000000"/>
                <w:szCs w:val="21"/>
              </w:rPr>
              <w:t>065</w:t>
            </w:r>
          </w:p>
        </w:tc>
      </w:tr>
      <w:tr w:rsidR="00CB1431" w:rsidRPr="00DF72FB" w:rsidTr="00CB1431">
        <w:trPr>
          <w:trHeight w:val="345"/>
        </w:trPr>
        <w:tc>
          <w:tcPr>
            <w:tcW w:w="1890" w:type="dxa"/>
            <w:shd w:val="clear" w:color="auto" w:fill="E6E6E6"/>
          </w:tcPr>
          <w:p w:rsidR="00CB1431" w:rsidRPr="00DF72FB" w:rsidRDefault="00CB1431" w:rsidP="00126AD9">
            <w:pPr>
              <w:autoSpaceDE w:val="0"/>
              <w:autoSpaceDN w:val="0"/>
              <w:spacing w:line="360" w:lineRule="exact"/>
              <w:jc w:val="center"/>
              <w:rPr>
                <w:bCs/>
                <w:color w:val="000000"/>
                <w:szCs w:val="21"/>
              </w:rPr>
            </w:pPr>
            <w:r w:rsidRPr="00DF72FB">
              <w:rPr>
                <w:bCs/>
                <w:color w:val="000000"/>
                <w:szCs w:val="21"/>
              </w:rPr>
              <w:t>02</w:t>
            </w:r>
          </w:p>
        </w:tc>
        <w:tc>
          <w:tcPr>
            <w:tcW w:w="1890" w:type="dxa"/>
          </w:tcPr>
          <w:p w:rsidR="00CB1431" w:rsidRPr="00DF72FB" w:rsidRDefault="00CB1431" w:rsidP="00126AD9">
            <w:pPr>
              <w:autoSpaceDE w:val="0"/>
              <w:autoSpaceDN w:val="0"/>
              <w:spacing w:line="360" w:lineRule="exact"/>
              <w:jc w:val="center"/>
              <w:rPr>
                <w:bCs/>
                <w:color w:val="000000"/>
                <w:szCs w:val="21"/>
              </w:rPr>
            </w:pPr>
            <w:r w:rsidRPr="00DF72FB">
              <w:rPr>
                <w:bCs/>
                <w:color w:val="000000"/>
                <w:szCs w:val="21"/>
              </w:rPr>
              <w:t>9</w:t>
            </w:r>
            <w:r w:rsidR="00126AD9">
              <w:rPr>
                <w:bCs/>
                <w:color w:val="000000"/>
                <w:szCs w:val="21"/>
              </w:rPr>
              <w:t xml:space="preserve"> </w:t>
            </w:r>
            <w:r w:rsidRPr="00DF72FB">
              <w:rPr>
                <w:bCs/>
                <w:color w:val="000000"/>
                <w:szCs w:val="21"/>
              </w:rPr>
              <w:t>610 (57%)</w:t>
            </w:r>
          </w:p>
        </w:tc>
        <w:tc>
          <w:tcPr>
            <w:tcW w:w="1890" w:type="dxa"/>
          </w:tcPr>
          <w:p w:rsidR="00CB1431" w:rsidRPr="00DF72FB" w:rsidRDefault="00CB1431" w:rsidP="00126AD9">
            <w:pPr>
              <w:autoSpaceDE w:val="0"/>
              <w:autoSpaceDN w:val="0"/>
              <w:spacing w:line="360" w:lineRule="exact"/>
              <w:jc w:val="center"/>
              <w:rPr>
                <w:bCs/>
                <w:color w:val="000000"/>
                <w:szCs w:val="21"/>
              </w:rPr>
            </w:pPr>
            <w:r w:rsidRPr="00DF72FB">
              <w:rPr>
                <w:bCs/>
                <w:color w:val="000000"/>
                <w:szCs w:val="21"/>
              </w:rPr>
              <w:t>7</w:t>
            </w:r>
            <w:r w:rsidR="00126AD9">
              <w:rPr>
                <w:bCs/>
                <w:color w:val="000000"/>
                <w:szCs w:val="21"/>
              </w:rPr>
              <w:t xml:space="preserve"> </w:t>
            </w:r>
            <w:r w:rsidRPr="00DF72FB">
              <w:rPr>
                <w:bCs/>
                <w:color w:val="000000"/>
                <w:szCs w:val="21"/>
              </w:rPr>
              <w:t>198 (43%)</w:t>
            </w:r>
          </w:p>
        </w:tc>
        <w:tc>
          <w:tcPr>
            <w:tcW w:w="1890" w:type="dxa"/>
          </w:tcPr>
          <w:p w:rsidR="00CB1431" w:rsidRPr="00DF72FB" w:rsidRDefault="00CB1431" w:rsidP="00126AD9">
            <w:pPr>
              <w:autoSpaceDE w:val="0"/>
              <w:autoSpaceDN w:val="0"/>
              <w:spacing w:line="360" w:lineRule="exact"/>
              <w:jc w:val="center"/>
              <w:rPr>
                <w:bCs/>
                <w:color w:val="000000"/>
                <w:szCs w:val="21"/>
              </w:rPr>
            </w:pPr>
            <w:r w:rsidRPr="00DF72FB">
              <w:rPr>
                <w:bCs/>
                <w:color w:val="000000"/>
                <w:szCs w:val="21"/>
              </w:rPr>
              <w:t>16</w:t>
            </w:r>
            <w:r w:rsidR="00126AD9">
              <w:rPr>
                <w:rFonts w:hint="eastAsia"/>
                <w:bCs/>
                <w:color w:val="000000"/>
                <w:szCs w:val="21"/>
              </w:rPr>
              <w:t xml:space="preserve"> </w:t>
            </w:r>
            <w:r w:rsidRPr="00DF72FB">
              <w:rPr>
                <w:bCs/>
                <w:color w:val="000000"/>
                <w:szCs w:val="21"/>
              </w:rPr>
              <w:t>808</w:t>
            </w:r>
          </w:p>
        </w:tc>
      </w:tr>
      <w:tr w:rsidR="00CB1431" w:rsidRPr="00DF72FB" w:rsidTr="00CB1431">
        <w:trPr>
          <w:trHeight w:val="345"/>
        </w:trPr>
        <w:tc>
          <w:tcPr>
            <w:tcW w:w="1890" w:type="dxa"/>
            <w:shd w:val="clear" w:color="auto" w:fill="E6E6E6"/>
          </w:tcPr>
          <w:p w:rsidR="00CB1431" w:rsidRPr="00DF72FB" w:rsidRDefault="00CB1431" w:rsidP="00126AD9">
            <w:pPr>
              <w:autoSpaceDE w:val="0"/>
              <w:autoSpaceDN w:val="0"/>
              <w:spacing w:line="360" w:lineRule="exact"/>
              <w:jc w:val="center"/>
              <w:rPr>
                <w:bCs/>
                <w:color w:val="000000"/>
                <w:szCs w:val="21"/>
              </w:rPr>
            </w:pPr>
            <w:r w:rsidRPr="00DF72FB">
              <w:rPr>
                <w:bCs/>
                <w:color w:val="000000"/>
                <w:szCs w:val="21"/>
              </w:rPr>
              <w:t>03</w:t>
            </w:r>
          </w:p>
        </w:tc>
        <w:tc>
          <w:tcPr>
            <w:tcW w:w="1890" w:type="dxa"/>
          </w:tcPr>
          <w:p w:rsidR="00CB1431" w:rsidRPr="00DF72FB" w:rsidRDefault="00CB1431" w:rsidP="00126AD9">
            <w:pPr>
              <w:autoSpaceDE w:val="0"/>
              <w:autoSpaceDN w:val="0"/>
              <w:spacing w:line="360" w:lineRule="exact"/>
              <w:jc w:val="center"/>
              <w:rPr>
                <w:bCs/>
                <w:color w:val="000000"/>
                <w:szCs w:val="21"/>
              </w:rPr>
            </w:pPr>
            <w:r w:rsidRPr="00DF72FB">
              <w:rPr>
                <w:bCs/>
                <w:color w:val="000000"/>
                <w:szCs w:val="21"/>
              </w:rPr>
              <w:t>4</w:t>
            </w:r>
            <w:r w:rsidR="00126AD9">
              <w:rPr>
                <w:bCs/>
                <w:color w:val="000000"/>
                <w:szCs w:val="21"/>
              </w:rPr>
              <w:t xml:space="preserve"> </w:t>
            </w:r>
            <w:r w:rsidRPr="00DF72FB">
              <w:rPr>
                <w:bCs/>
                <w:color w:val="000000"/>
                <w:szCs w:val="21"/>
              </w:rPr>
              <w:t>704 (41%)</w:t>
            </w:r>
          </w:p>
        </w:tc>
        <w:tc>
          <w:tcPr>
            <w:tcW w:w="1890" w:type="dxa"/>
          </w:tcPr>
          <w:p w:rsidR="00CB1431" w:rsidRPr="00DF72FB" w:rsidRDefault="00CB1431" w:rsidP="00126AD9">
            <w:pPr>
              <w:autoSpaceDE w:val="0"/>
              <w:autoSpaceDN w:val="0"/>
              <w:spacing w:line="360" w:lineRule="exact"/>
              <w:jc w:val="center"/>
              <w:rPr>
                <w:bCs/>
                <w:color w:val="000000"/>
                <w:szCs w:val="21"/>
              </w:rPr>
            </w:pPr>
            <w:r w:rsidRPr="00DF72FB">
              <w:rPr>
                <w:bCs/>
                <w:color w:val="000000"/>
                <w:szCs w:val="21"/>
              </w:rPr>
              <w:t>6</w:t>
            </w:r>
            <w:r w:rsidR="00126AD9">
              <w:rPr>
                <w:bCs/>
                <w:color w:val="000000"/>
                <w:szCs w:val="21"/>
              </w:rPr>
              <w:t xml:space="preserve"> </w:t>
            </w:r>
            <w:r w:rsidRPr="00DF72FB">
              <w:rPr>
                <w:bCs/>
                <w:color w:val="000000"/>
                <w:szCs w:val="21"/>
              </w:rPr>
              <w:t>654 (59%)</w:t>
            </w:r>
          </w:p>
        </w:tc>
        <w:tc>
          <w:tcPr>
            <w:tcW w:w="1890" w:type="dxa"/>
          </w:tcPr>
          <w:p w:rsidR="00CB1431" w:rsidRPr="00DF72FB" w:rsidRDefault="00CB1431" w:rsidP="00126AD9">
            <w:pPr>
              <w:autoSpaceDE w:val="0"/>
              <w:autoSpaceDN w:val="0"/>
              <w:spacing w:line="360" w:lineRule="exact"/>
              <w:jc w:val="center"/>
              <w:rPr>
                <w:bCs/>
                <w:color w:val="000000"/>
                <w:szCs w:val="21"/>
              </w:rPr>
            </w:pPr>
            <w:r w:rsidRPr="00DF72FB">
              <w:rPr>
                <w:bCs/>
                <w:color w:val="000000"/>
                <w:szCs w:val="21"/>
              </w:rPr>
              <w:t>11</w:t>
            </w:r>
            <w:r w:rsidR="00126AD9">
              <w:rPr>
                <w:rFonts w:hint="eastAsia"/>
                <w:bCs/>
                <w:color w:val="000000"/>
                <w:szCs w:val="21"/>
              </w:rPr>
              <w:t xml:space="preserve"> </w:t>
            </w:r>
            <w:r w:rsidRPr="00DF72FB">
              <w:rPr>
                <w:bCs/>
                <w:color w:val="000000"/>
                <w:szCs w:val="21"/>
              </w:rPr>
              <w:t>358</w:t>
            </w:r>
          </w:p>
        </w:tc>
      </w:tr>
      <w:tr w:rsidR="00CB1431" w:rsidRPr="00DF72FB" w:rsidTr="00CB1431">
        <w:trPr>
          <w:trHeight w:val="345"/>
        </w:trPr>
        <w:tc>
          <w:tcPr>
            <w:tcW w:w="1890" w:type="dxa"/>
            <w:shd w:val="clear" w:color="auto" w:fill="E6E6E6"/>
          </w:tcPr>
          <w:p w:rsidR="00CB1431" w:rsidRPr="00DF72FB" w:rsidRDefault="00CB1431" w:rsidP="00126AD9">
            <w:pPr>
              <w:autoSpaceDE w:val="0"/>
              <w:autoSpaceDN w:val="0"/>
              <w:spacing w:line="360" w:lineRule="exact"/>
              <w:jc w:val="center"/>
              <w:rPr>
                <w:bCs/>
                <w:color w:val="000000"/>
                <w:szCs w:val="21"/>
              </w:rPr>
            </w:pPr>
            <w:r w:rsidRPr="00DF72FB">
              <w:rPr>
                <w:bCs/>
                <w:color w:val="000000"/>
                <w:szCs w:val="21"/>
              </w:rPr>
              <w:t>04</w:t>
            </w:r>
          </w:p>
        </w:tc>
        <w:tc>
          <w:tcPr>
            <w:tcW w:w="1890" w:type="dxa"/>
          </w:tcPr>
          <w:p w:rsidR="00CB1431" w:rsidRPr="00DF72FB" w:rsidRDefault="00CB1431" w:rsidP="00126AD9">
            <w:pPr>
              <w:autoSpaceDE w:val="0"/>
              <w:autoSpaceDN w:val="0"/>
              <w:spacing w:line="360" w:lineRule="exact"/>
              <w:jc w:val="center"/>
              <w:rPr>
                <w:bCs/>
                <w:color w:val="000000"/>
                <w:szCs w:val="21"/>
              </w:rPr>
            </w:pPr>
            <w:r w:rsidRPr="00DF72FB">
              <w:rPr>
                <w:bCs/>
                <w:color w:val="000000"/>
                <w:szCs w:val="21"/>
              </w:rPr>
              <w:t>1</w:t>
            </w:r>
            <w:r w:rsidR="00126AD9">
              <w:rPr>
                <w:bCs/>
                <w:color w:val="000000"/>
                <w:szCs w:val="21"/>
              </w:rPr>
              <w:t xml:space="preserve"> </w:t>
            </w:r>
            <w:r w:rsidRPr="00DF72FB">
              <w:rPr>
                <w:bCs/>
                <w:color w:val="000000"/>
                <w:szCs w:val="21"/>
              </w:rPr>
              <w:t>684 (43%)</w:t>
            </w:r>
          </w:p>
        </w:tc>
        <w:tc>
          <w:tcPr>
            <w:tcW w:w="1890" w:type="dxa"/>
          </w:tcPr>
          <w:p w:rsidR="00CB1431" w:rsidRPr="00DF72FB" w:rsidRDefault="00CB1431" w:rsidP="00126AD9">
            <w:pPr>
              <w:autoSpaceDE w:val="0"/>
              <w:autoSpaceDN w:val="0"/>
              <w:spacing w:line="360" w:lineRule="exact"/>
              <w:jc w:val="center"/>
              <w:rPr>
                <w:bCs/>
                <w:color w:val="000000"/>
                <w:szCs w:val="21"/>
              </w:rPr>
            </w:pPr>
            <w:r w:rsidRPr="00DF72FB">
              <w:rPr>
                <w:bCs/>
                <w:color w:val="000000"/>
                <w:szCs w:val="21"/>
              </w:rPr>
              <w:t>2</w:t>
            </w:r>
            <w:r w:rsidR="00126AD9">
              <w:rPr>
                <w:bCs/>
                <w:color w:val="000000"/>
                <w:szCs w:val="21"/>
              </w:rPr>
              <w:t xml:space="preserve"> </w:t>
            </w:r>
            <w:r w:rsidRPr="00DF72FB">
              <w:rPr>
                <w:bCs/>
                <w:color w:val="000000"/>
                <w:szCs w:val="21"/>
              </w:rPr>
              <w:t>205 (51%)</w:t>
            </w:r>
          </w:p>
        </w:tc>
        <w:tc>
          <w:tcPr>
            <w:tcW w:w="1890" w:type="dxa"/>
          </w:tcPr>
          <w:p w:rsidR="00CB1431" w:rsidRPr="00DF72FB" w:rsidRDefault="00CB1431" w:rsidP="00126AD9">
            <w:pPr>
              <w:autoSpaceDE w:val="0"/>
              <w:autoSpaceDN w:val="0"/>
              <w:spacing w:line="360" w:lineRule="exact"/>
              <w:jc w:val="center"/>
              <w:rPr>
                <w:bCs/>
                <w:color w:val="000000"/>
                <w:szCs w:val="21"/>
              </w:rPr>
            </w:pPr>
            <w:r w:rsidRPr="00DF72FB">
              <w:rPr>
                <w:bCs/>
                <w:color w:val="000000"/>
                <w:szCs w:val="21"/>
              </w:rPr>
              <w:t>3</w:t>
            </w:r>
            <w:r w:rsidR="00126AD9">
              <w:rPr>
                <w:rFonts w:hint="eastAsia"/>
                <w:bCs/>
                <w:color w:val="000000"/>
                <w:szCs w:val="21"/>
              </w:rPr>
              <w:t xml:space="preserve"> </w:t>
            </w:r>
            <w:r w:rsidRPr="00DF72FB">
              <w:rPr>
                <w:bCs/>
                <w:color w:val="000000"/>
                <w:szCs w:val="21"/>
              </w:rPr>
              <w:t>889</w:t>
            </w:r>
          </w:p>
        </w:tc>
      </w:tr>
      <w:tr w:rsidR="00CB1431" w:rsidRPr="00DF72FB" w:rsidTr="00CB1431">
        <w:trPr>
          <w:trHeight w:val="345"/>
        </w:trPr>
        <w:tc>
          <w:tcPr>
            <w:tcW w:w="1890" w:type="dxa"/>
            <w:shd w:val="clear" w:color="auto" w:fill="E6E6E6"/>
          </w:tcPr>
          <w:p w:rsidR="00CB1431" w:rsidRPr="00DF72FB" w:rsidRDefault="00CB1431" w:rsidP="00126AD9">
            <w:pPr>
              <w:autoSpaceDE w:val="0"/>
              <w:autoSpaceDN w:val="0"/>
              <w:spacing w:line="360" w:lineRule="exact"/>
              <w:jc w:val="center"/>
              <w:rPr>
                <w:rFonts w:hint="eastAsia"/>
                <w:bCs/>
                <w:color w:val="000000"/>
                <w:szCs w:val="21"/>
              </w:rPr>
            </w:pPr>
            <w:r w:rsidRPr="00DF72FB">
              <w:rPr>
                <w:rFonts w:hint="eastAsia"/>
                <w:bCs/>
                <w:color w:val="000000"/>
                <w:szCs w:val="21"/>
              </w:rPr>
              <w:t>共计</w:t>
            </w:r>
          </w:p>
        </w:tc>
        <w:tc>
          <w:tcPr>
            <w:tcW w:w="1890" w:type="dxa"/>
          </w:tcPr>
          <w:p w:rsidR="00CB1431" w:rsidRPr="00DF72FB" w:rsidRDefault="00CB1431" w:rsidP="00126AD9">
            <w:pPr>
              <w:autoSpaceDE w:val="0"/>
              <w:autoSpaceDN w:val="0"/>
              <w:spacing w:line="360" w:lineRule="exact"/>
              <w:jc w:val="center"/>
              <w:rPr>
                <w:bCs/>
                <w:color w:val="000000"/>
                <w:szCs w:val="21"/>
              </w:rPr>
            </w:pPr>
            <w:r w:rsidRPr="00DF72FB">
              <w:rPr>
                <w:bCs/>
                <w:color w:val="000000"/>
                <w:szCs w:val="21"/>
              </w:rPr>
              <w:t>37</w:t>
            </w:r>
            <w:r w:rsidR="00126AD9">
              <w:rPr>
                <w:bCs/>
                <w:color w:val="000000"/>
                <w:szCs w:val="21"/>
              </w:rPr>
              <w:t xml:space="preserve"> </w:t>
            </w:r>
            <w:r w:rsidRPr="00DF72FB">
              <w:rPr>
                <w:bCs/>
                <w:color w:val="000000"/>
                <w:szCs w:val="21"/>
              </w:rPr>
              <w:t>146 (56%)</w:t>
            </w:r>
          </w:p>
        </w:tc>
        <w:tc>
          <w:tcPr>
            <w:tcW w:w="1890" w:type="dxa"/>
          </w:tcPr>
          <w:p w:rsidR="00CB1431" w:rsidRPr="00DF72FB" w:rsidRDefault="00CB1431" w:rsidP="00126AD9">
            <w:pPr>
              <w:autoSpaceDE w:val="0"/>
              <w:autoSpaceDN w:val="0"/>
              <w:spacing w:line="360" w:lineRule="exact"/>
              <w:jc w:val="center"/>
              <w:rPr>
                <w:bCs/>
                <w:color w:val="000000"/>
                <w:szCs w:val="21"/>
              </w:rPr>
            </w:pPr>
            <w:r w:rsidRPr="00DF72FB">
              <w:rPr>
                <w:bCs/>
                <w:color w:val="000000"/>
                <w:szCs w:val="21"/>
              </w:rPr>
              <w:t>28</w:t>
            </w:r>
            <w:r w:rsidR="00126AD9">
              <w:rPr>
                <w:bCs/>
                <w:color w:val="000000"/>
                <w:szCs w:val="21"/>
              </w:rPr>
              <w:t xml:space="preserve"> </w:t>
            </w:r>
            <w:r w:rsidRPr="00DF72FB">
              <w:rPr>
                <w:bCs/>
                <w:color w:val="000000"/>
                <w:szCs w:val="21"/>
              </w:rPr>
              <w:t>686 (44%)</w:t>
            </w:r>
          </w:p>
        </w:tc>
        <w:tc>
          <w:tcPr>
            <w:tcW w:w="1890" w:type="dxa"/>
          </w:tcPr>
          <w:p w:rsidR="00CB1431" w:rsidRPr="00DF72FB" w:rsidRDefault="00CB1431" w:rsidP="00126AD9">
            <w:pPr>
              <w:autoSpaceDE w:val="0"/>
              <w:autoSpaceDN w:val="0"/>
              <w:spacing w:line="360" w:lineRule="exact"/>
              <w:jc w:val="center"/>
              <w:rPr>
                <w:bCs/>
                <w:color w:val="000000"/>
                <w:szCs w:val="21"/>
              </w:rPr>
            </w:pPr>
            <w:r w:rsidRPr="00DF72FB">
              <w:rPr>
                <w:bCs/>
                <w:color w:val="000000"/>
                <w:szCs w:val="21"/>
              </w:rPr>
              <w:t>65</w:t>
            </w:r>
            <w:r w:rsidR="00126AD9">
              <w:rPr>
                <w:rFonts w:hint="eastAsia"/>
                <w:bCs/>
                <w:color w:val="000000"/>
                <w:szCs w:val="21"/>
              </w:rPr>
              <w:t xml:space="preserve"> </w:t>
            </w:r>
            <w:r w:rsidRPr="00DF72FB">
              <w:rPr>
                <w:bCs/>
                <w:color w:val="000000"/>
                <w:szCs w:val="21"/>
              </w:rPr>
              <w:t>832</w:t>
            </w:r>
          </w:p>
        </w:tc>
      </w:tr>
    </w:tbl>
    <w:p w:rsidR="00CB1431" w:rsidRPr="00DF72FB" w:rsidRDefault="00CB1431" w:rsidP="00126AD9">
      <w:pPr>
        <w:widowControl/>
        <w:numPr>
          <w:ilvl w:val="1"/>
          <w:numId w:val="39"/>
        </w:numPr>
        <w:tabs>
          <w:tab w:val="clear" w:pos="720"/>
          <w:tab w:val="num" w:pos="1080"/>
        </w:tabs>
        <w:adjustRightInd/>
        <w:spacing w:before="240" w:after="240" w:line="360" w:lineRule="exact"/>
        <w:ind w:left="1077" w:hanging="1077"/>
        <w:textAlignment w:val="auto"/>
        <w:rPr>
          <w:color w:val="000000"/>
          <w:szCs w:val="21"/>
        </w:rPr>
      </w:pPr>
      <w:r w:rsidRPr="00DF72FB">
        <w:rPr>
          <w:color w:val="000000"/>
          <w:szCs w:val="21"/>
        </w:rPr>
        <w:t>2008</w:t>
      </w:r>
      <w:r w:rsidRPr="00DF72FB">
        <w:rPr>
          <w:rFonts w:hint="eastAsia"/>
          <w:color w:val="000000"/>
          <w:szCs w:val="21"/>
        </w:rPr>
        <w:t>年</w:t>
      </w:r>
      <w:r w:rsidRPr="00DF72FB">
        <w:rPr>
          <w:rFonts w:hint="eastAsia"/>
          <w:color w:val="000000"/>
          <w:szCs w:val="21"/>
        </w:rPr>
        <w:t>4</w:t>
      </w:r>
      <w:r w:rsidRPr="00DF72FB">
        <w:rPr>
          <w:rFonts w:hint="eastAsia"/>
          <w:color w:val="000000"/>
          <w:szCs w:val="21"/>
        </w:rPr>
        <w:t>月，国防部前副秘书（政策）</w:t>
      </w:r>
      <w:r w:rsidRPr="00DF72FB">
        <w:rPr>
          <w:color w:val="000000"/>
          <w:szCs w:val="21"/>
        </w:rPr>
        <w:t>Yeoh Chee Yan</w:t>
      </w:r>
      <w:r w:rsidRPr="00DF72FB">
        <w:rPr>
          <w:rFonts w:hint="eastAsia"/>
          <w:color w:val="000000"/>
          <w:szCs w:val="21"/>
        </w:rPr>
        <w:t>女士晋升为第二任教育常务秘书。截至</w:t>
      </w:r>
      <w:r w:rsidRPr="00DF72FB">
        <w:rPr>
          <w:color w:val="000000"/>
          <w:szCs w:val="21"/>
        </w:rPr>
        <w:t>2008</w:t>
      </w:r>
      <w:r w:rsidRPr="00DF72FB">
        <w:rPr>
          <w:rFonts w:hint="eastAsia"/>
          <w:color w:val="000000"/>
          <w:szCs w:val="21"/>
        </w:rPr>
        <w:t>年</w:t>
      </w:r>
      <w:r w:rsidRPr="00DF72FB">
        <w:rPr>
          <w:rFonts w:hint="eastAsia"/>
          <w:color w:val="000000"/>
          <w:szCs w:val="21"/>
        </w:rPr>
        <w:t>10</w:t>
      </w:r>
      <w:r w:rsidRPr="00DF72FB">
        <w:rPr>
          <w:rFonts w:hint="eastAsia"/>
          <w:color w:val="000000"/>
          <w:szCs w:val="21"/>
        </w:rPr>
        <w:t>月</w:t>
      </w:r>
      <w:r w:rsidRPr="00DF72FB">
        <w:rPr>
          <w:rFonts w:hint="eastAsia"/>
          <w:color w:val="000000"/>
          <w:szCs w:val="21"/>
        </w:rPr>
        <w:t>1</w:t>
      </w:r>
      <w:r w:rsidRPr="00DF72FB">
        <w:rPr>
          <w:rFonts w:hint="eastAsia"/>
          <w:color w:val="000000"/>
          <w:szCs w:val="21"/>
        </w:rPr>
        <w:t>日，</w:t>
      </w:r>
      <w:r w:rsidRPr="00DF72FB">
        <w:rPr>
          <w:rFonts w:hint="eastAsia"/>
          <w:color w:val="000000"/>
          <w:szCs w:val="21"/>
        </w:rPr>
        <w:t>19</w:t>
      </w:r>
      <w:r w:rsidRPr="00DF72FB">
        <w:rPr>
          <w:rFonts w:hint="eastAsia"/>
          <w:color w:val="000000"/>
          <w:szCs w:val="21"/>
        </w:rPr>
        <w:t>名常务秘书中有</w:t>
      </w:r>
      <w:r w:rsidRPr="00DF72FB">
        <w:rPr>
          <w:rFonts w:hint="eastAsia"/>
          <w:color w:val="000000"/>
          <w:szCs w:val="21"/>
        </w:rPr>
        <w:t>5</w:t>
      </w:r>
      <w:r w:rsidRPr="00DF72FB">
        <w:rPr>
          <w:rFonts w:hint="eastAsia"/>
          <w:color w:val="000000"/>
          <w:szCs w:val="21"/>
        </w:rPr>
        <w:t>名女性。此外，公务员系统中共有</w:t>
      </w:r>
      <w:r w:rsidRPr="00DF72FB">
        <w:rPr>
          <w:rFonts w:hint="eastAsia"/>
          <w:color w:val="000000"/>
          <w:szCs w:val="21"/>
        </w:rPr>
        <w:t>30</w:t>
      </w:r>
      <w:r w:rsidRPr="00DF72FB">
        <w:rPr>
          <w:rFonts w:hint="eastAsia"/>
          <w:color w:val="000000"/>
          <w:szCs w:val="21"/>
        </w:rPr>
        <w:t>名副秘书，其中有</w:t>
      </w:r>
      <w:r w:rsidRPr="00DF72FB">
        <w:rPr>
          <w:rFonts w:hint="eastAsia"/>
          <w:color w:val="000000"/>
          <w:szCs w:val="21"/>
        </w:rPr>
        <w:t>7</w:t>
      </w:r>
      <w:r w:rsidRPr="00DF72FB">
        <w:rPr>
          <w:rFonts w:hint="eastAsia"/>
          <w:color w:val="000000"/>
          <w:szCs w:val="21"/>
        </w:rPr>
        <w:t>名是女性。</w:t>
      </w:r>
      <w:r w:rsidRPr="00DF72FB">
        <w:rPr>
          <w:color w:val="000000"/>
          <w:szCs w:val="21"/>
        </w:rPr>
        <w:t xml:space="preserve">  </w:t>
      </w:r>
    </w:p>
    <w:p w:rsidR="00CB1431" w:rsidRPr="00126AD9" w:rsidRDefault="00CB1431" w:rsidP="00126AD9">
      <w:pPr>
        <w:spacing w:after="240" w:line="360" w:lineRule="exact"/>
        <w:rPr>
          <w:rFonts w:ascii="SimHei" w:eastAsia="SimHei" w:hint="eastAsia"/>
          <w:color w:val="FF0000"/>
          <w:szCs w:val="21"/>
        </w:rPr>
      </w:pPr>
      <w:r w:rsidRPr="00126AD9">
        <w:rPr>
          <w:rFonts w:ascii="SimHei" w:eastAsia="SimHei" w:hint="eastAsia"/>
          <w:color w:val="FF0000"/>
          <w:szCs w:val="21"/>
        </w:rPr>
        <w:t>与新加坡公共和政治事务有关的非政府组织和协会</w:t>
      </w:r>
    </w:p>
    <w:p w:rsidR="00CB1431" w:rsidRPr="00DF72FB" w:rsidRDefault="00CB1431" w:rsidP="00CB1431">
      <w:pPr>
        <w:widowControl/>
        <w:numPr>
          <w:ilvl w:val="1"/>
          <w:numId w:val="39"/>
        </w:numPr>
        <w:tabs>
          <w:tab w:val="clear" w:pos="720"/>
          <w:tab w:val="num" w:pos="1080"/>
        </w:tabs>
        <w:adjustRightInd/>
        <w:spacing w:after="240" w:line="360" w:lineRule="exact"/>
        <w:ind w:left="1080" w:hanging="1080"/>
        <w:textAlignment w:val="auto"/>
        <w:rPr>
          <w:rFonts w:hint="eastAsia"/>
          <w:color w:val="000000"/>
          <w:szCs w:val="21"/>
        </w:rPr>
      </w:pPr>
      <w:r w:rsidRPr="00DF72FB">
        <w:rPr>
          <w:rFonts w:hint="eastAsia"/>
          <w:color w:val="000000"/>
          <w:szCs w:val="21"/>
        </w:rPr>
        <w:t>下列三个主要妇女机构占新加坡妇女团体总人数的</w:t>
      </w:r>
      <w:r w:rsidRPr="00DF72FB">
        <w:rPr>
          <w:rFonts w:hint="eastAsia"/>
          <w:color w:val="000000"/>
          <w:szCs w:val="21"/>
        </w:rPr>
        <w:t>90%</w:t>
      </w:r>
      <w:r w:rsidRPr="00DF72FB">
        <w:rPr>
          <w:rFonts w:hint="eastAsia"/>
          <w:color w:val="000000"/>
          <w:szCs w:val="21"/>
        </w:rPr>
        <w:t>以上。这三个机构是：</w:t>
      </w:r>
    </w:p>
    <w:p w:rsidR="001835E2" w:rsidRDefault="00CB1431" w:rsidP="00C000E5">
      <w:pPr>
        <w:tabs>
          <w:tab w:val="left" w:pos="1800"/>
        </w:tabs>
        <w:spacing w:after="240" w:line="360" w:lineRule="exact"/>
        <w:ind w:leftChars="514" w:left="31680" w:hanging="721"/>
        <w:rPr>
          <w:rFonts w:hint="eastAsia"/>
          <w:color w:val="000000"/>
          <w:szCs w:val="21"/>
        </w:rPr>
      </w:pPr>
      <w:r w:rsidRPr="00DF72FB">
        <w:rPr>
          <w:rFonts w:hint="eastAsia"/>
          <w:color w:val="000000"/>
          <w:szCs w:val="21"/>
        </w:rPr>
        <w:t>(</w:t>
      </w:r>
      <w:r w:rsidRPr="00DF72FB">
        <w:rPr>
          <w:rFonts w:hint="eastAsia"/>
          <w:color w:val="000000"/>
          <w:szCs w:val="21"/>
        </w:rPr>
        <w:t>一</w:t>
      </w:r>
      <w:r w:rsidRPr="00DF72FB">
        <w:rPr>
          <w:rFonts w:hint="eastAsia"/>
          <w:color w:val="000000"/>
          <w:szCs w:val="21"/>
        </w:rPr>
        <w:t>)</w:t>
      </w:r>
      <w:r w:rsidRPr="00DF72FB">
        <w:rPr>
          <w:rFonts w:hint="eastAsia"/>
          <w:color w:val="000000"/>
          <w:szCs w:val="21"/>
        </w:rPr>
        <w:tab/>
      </w:r>
      <w:r w:rsidRPr="00DF72FB">
        <w:rPr>
          <w:rFonts w:hint="eastAsia"/>
          <w:color w:val="000000"/>
          <w:szCs w:val="21"/>
        </w:rPr>
        <w:t>新加坡妇女组织理事会，它是新加坡妇女组织的统括机构；</w:t>
      </w:r>
      <w:r w:rsidRPr="00DF72FB">
        <w:rPr>
          <w:rFonts w:hint="eastAsia"/>
          <w:color w:val="000000"/>
          <w:szCs w:val="21"/>
        </w:rPr>
        <w:t xml:space="preserve"> </w:t>
      </w:r>
    </w:p>
    <w:p w:rsidR="00CB1431" w:rsidRPr="00DF72FB" w:rsidRDefault="00CB1431" w:rsidP="00C000E5">
      <w:pPr>
        <w:tabs>
          <w:tab w:val="left" w:pos="1800"/>
        </w:tabs>
        <w:spacing w:after="240" w:line="360" w:lineRule="exact"/>
        <w:ind w:leftChars="514" w:left="31680" w:hanging="721"/>
        <w:rPr>
          <w:rFonts w:hint="eastAsia"/>
          <w:color w:val="000000"/>
          <w:szCs w:val="21"/>
        </w:rPr>
      </w:pPr>
      <w:r w:rsidRPr="00DF72FB">
        <w:rPr>
          <w:szCs w:val="21"/>
        </w:rPr>
        <w:t>(</w:t>
      </w:r>
      <w:r w:rsidRPr="00DF72FB">
        <w:rPr>
          <w:rFonts w:hint="eastAsia"/>
          <w:szCs w:val="21"/>
        </w:rPr>
        <w:t>二</w:t>
      </w:r>
      <w:r w:rsidRPr="00DF72FB">
        <w:rPr>
          <w:szCs w:val="21"/>
        </w:rPr>
        <w:t>)</w:t>
      </w:r>
      <w:r w:rsidRPr="00DF72FB">
        <w:rPr>
          <w:szCs w:val="21"/>
        </w:rPr>
        <w:tab/>
      </w:r>
      <w:r w:rsidRPr="001835E2">
        <w:rPr>
          <w:rFonts w:hint="eastAsia"/>
          <w:color w:val="000000"/>
          <w:szCs w:val="21"/>
        </w:rPr>
        <w:t>人民</w:t>
      </w:r>
      <w:r w:rsidRPr="00DF72FB">
        <w:rPr>
          <w:rFonts w:hint="eastAsia"/>
          <w:szCs w:val="21"/>
        </w:rPr>
        <w:t>联合会下属的妇女融入网络理事会，在社区一级管理妇女计划并在基层提供领导</w:t>
      </w:r>
      <w:r w:rsidRPr="001835E2">
        <w:rPr>
          <w:rFonts w:hint="eastAsia"/>
          <w:color w:val="000000"/>
          <w:szCs w:val="21"/>
        </w:rPr>
        <w:t>机会</w:t>
      </w:r>
      <w:r w:rsidRPr="00DF72FB">
        <w:rPr>
          <w:rFonts w:hint="eastAsia"/>
          <w:szCs w:val="21"/>
        </w:rPr>
        <w:t>；以及</w:t>
      </w:r>
    </w:p>
    <w:p w:rsidR="00CB1431" w:rsidRPr="00DF72FB" w:rsidRDefault="00CB1431" w:rsidP="00C000E5">
      <w:pPr>
        <w:tabs>
          <w:tab w:val="left" w:pos="1800"/>
        </w:tabs>
        <w:spacing w:after="240" w:line="360" w:lineRule="exact"/>
        <w:ind w:leftChars="514" w:left="31680" w:hanging="721"/>
        <w:rPr>
          <w:color w:val="000000"/>
          <w:szCs w:val="21"/>
        </w:rPr>
      </w:pPr>
      <w:r w:rsidRPr="00DF72FB">
        <w:rPr>
          <w:szCs w:val="21"/>
        </w:rPr>
        <w:t>(</w:t>
      </w:r>
      <w:r w:rsidRPr="00DF72FB">
        <w:rPr>
          <w:rFonts w:hint="eastAsia"/>
          <w:szCs w:val="21"/>
        </w:rPr>
        <w:t>三</w:t>
      </w:r>
      <w:r w:rsidRPr="00DF72FB">
        <w:rPr>
          <w:szCs w:val="21"/>
        </w:rPr>
        <w:t>)</w:t>
      </w:r>
      <w:r w:rsidRPr="00DF72FB">
        <w:rPr>
          <w:rFonts w:hint="eastAsia"/>
          <w:szCs w:val="21"/>
        </w:rPr>
        <w:tab/>
      </w:r>
      <w:r w:rsidRPr="00DF72FB">
        <w:rPr>
          <w:rFonts w:hint="eastAsia"/>
          <w:szCs w:val="21"/>
        </w:rPr>
        <w:t>全国工会</w:t>
      </w:r>
      <w:r w:rsidRPr="00DF72FB">
        <w:rPr>
          <w:rFonts w:ascii="SimSun" w:hint="eastAsia"/>
          <w:szCs w:val="21"/>
          <w:lang w:val="zh-CN"/>
        </w:rPr>
        <w:t>大会</w:t>
      </w:r>
      <w:r w:rsidRPr="001835E2">
        <w:rPr>
          <w:rFonts w:hint="eastAsia"/>
          <w:color w:val="000000"/>
          <w:szCs w:val="21"/>
        </w:rPr>
        <w:t>妇女</w:t>
      </w:r>
      <w:r w:rsidRPr="00DF72FB">
        <w:rPr>
          <w:rFonts w:hint="eastAsia"/>
          <w:szCs w:val="21"/>
        </w:rPr>
        <w:t>委员会，它代表劳工运动，捍卫与劳工问题有关的妇女权益。</w:t>
      </w:r>
    </w:p>
    <w:p w:rsidR="00CB1431" w:rsidRPr="00DF72FB" w:rsidRDefault="00CB1431" w:rsidP="00CB1431">
      <w:pPr>
        <w:widowControl/>
        <w:numPr>
          <w:ilvl w:val="1"/>
          <w:numId w:val="39"/>
        </w:numPr>
        <w:tabs>
          <w:tab w:val="clear" w:pos="720"/>
          <w:tab w:val="num" w:pos="1080"/>
        </w:tabs>
        <w:adjustRightInd/>
        <w:spacing w:after="240" w:line="360" w:lineRule="exact"/>
        <w:ind w:left="1080" w:hanging="1080"/>
        <w:textAlignment w:val="auto"/>
        <w:rPr>
          <w:color w:val="000000"/>
          <w:szCs w:val="21"/>
        </w:rPr>
      </w:pPr>
      <w:r w:rsidRPr="00DF72FB">
        <w:rPr>
          <w:rFonts w:hint="eastAsia"/>
          <w:color w:val="000000"/>
          <w:szCs w:val="21"/>
        </w:rPr>
        <w:t>人民联合会妇女融入网络理事会和全国工会大会妇女委员会同时也是妇组理事会的附属机构。上述三个主要组织是新加坡妇女的一个强大资源以及重要的变革推动者。</w:t>
      </w:r>
      <w:r w:rsidRPr="00DF72FB">
        <w:rPr>
          <w:color w:val="000000"/>
          <w:szCs w:val="21"/>
        </w:rPr>
        <w:t xml:space="preserve"> </w:t>
      </w:r>
    </w:p>
    <w:p w:rsidR="00CB1431" w:rsidRPr="00DF72FB" w:rsidRDefault="00CB1431" w:rsidP="00CB1431">
      <w:pPr>
        <w:widowControl/>
        <w:numPr>
          <w:ilvl w:val="1"/>
          <w:numId w:val="39"/>
        </w:numPr>
        <w:tabs>
          <w:tab w:val="clear" w:pos="720"/>
          <w:tab w:val="num" w:pos="1080"/>
        </w:tabs>
        <w:adjustRightInd/>
        <w:spacing w:after="240" w:line="360" w:lineRule="exact"/>
        <w:ind w:left="1080" w:hanging="1080"/>
        <w:textAlignment w:val="auto"/>
        <w:rPr>
          <w:color w:val="000000"/>
          <w:szCs w:val="21"/>
        </w:rPr>
      </w:pPr>
      <w:r w:rsidRPr="00DF72FB">
        <w:rPr>
          <w:rFonts w:hint="eastAsia"/>
          <w:szCs w:val="21"/>
        </w:rPr>
        <w:t>社会发展、青年和体育部妇女问题办公室一直在与这些顶级机构合作，共同解决新加坡妇女面临的问题。</w:t>
      </w:r>
    </w:p>
    <w:p w:rsidR="00CB1431" w:rsidRPr="00DF72FB" w:rsidRDefault="00CB1431" w:rsidP="00CB1431">
      <w:pPr>
        <w:spacing w:after="240" w:line="360" w:lineRule="exact"/>
        <w:rPr>
          <w:color w:val="000000"/>
          <w:szCs w:val="21"/>
          <w:u w:val="single"/>
        </w:rPr>
      </w:pPr>
      <w:r w:rsidRPr="00DF72FB">
        <w:rPr>
          <w:rFonts w:hint="eastAsia"/>
          <w:color w:val="000000"/>
          <w:szCs w:val="21"/>
          <w:u w:val="single"/>
        </w:rPr>
        <w:t>新加坡妇女组织理事会</w:t>
      </w:r>
    </w:p>
    <w:p w:rsidR="00CB1431" w:rsidRPr="00DF72FB" w:rsidRDefault="00CB1431" w:rsidP="00CB1431">
      <w:pPr>
        <w:widowControl/>
        <w:numPr>
          <w:ilvl w:val="1"/>
          <w:numId w:val="39"/>
        </w:numPr>
        <w:tabs>
          <w:tab w:val="clear" w:pos="720"/>
          <w:tab w:val="num" w:pos="1080"/>
        </w:tabs>
        <w:adjustRightInd/>
        <w:spacing w:after="240" w:line="360" w:lineRule="exact"/>
        <w:ind w:left="1080" w:hanging="1080"/>
        <w:textAlignment w:val="auto"/>
        <w:rPr>
          <w:color w:val="000000"/>
          <w:szCs w:val="21"/>
        </w:rPr>
      </w:pPr>
      <w:r w:rsidRPr="00DF72FB">
        <w:rPr>
          <w:color w:val="000000"/>
          <w:szCs w:val="21"/>
        </w:rPr>
        <w:t>2006</w:t>
      </w:r>
      <w:r w:rsidRPr="00DF72FB">
        <w:rPr>
          <w:rFonts w:hint="eastAsia"/>
          <w:color w:val="000000"/>
          <w:szCs w:val="21"/>
        </w:rPr>
        <w:t>年</w:t>
      </w:r>
      <w:r w:rsidRPr="00DF72FB">
        <w:rPr>
          <w:rFonts w:hint="eastAsia"/>
          <w:color w:val="000000"/>
          <w:szCs w:val="21"/>
        </w:rPr>
        <w:t>6</w:t>
      </w:r>
      <w:r w:rsidRPr="00DF72FB">
        <w:rPr>
          <w:rFonts w:hint="eastAsia"/>
          <w:color w:val="000000"/>
          <w:szCs w:val="21"/>
        </w:rPr>
        <w:t>月，妇女组织理事会和非</w:t>
      </w:r>
      <w:r w:rsidR="004E3B18">
        <w:rPr>
          <w:rFonts w:hint="eastAsia"/>
          <w:color w:val="000000"/>
          <w:szCs w:val="21"/>
        </w:rPr>
        <w:t>营</w:t>
      </w:r>
      <w:r w:rsidRPr="00DF72FB">
        <w:rPr>
          <w:rFonts w:hint="eastAsia"/>
          <w:color w:val="000000"/>
          <w:szCs w:val="21"/>
        </w:rPr>
        <w:t>利组织曹氏基金会共同发起一个专门针对老年妇女的新一站式教育、推介和咨询中心</w:t>
      </w:r>
      <w:r w:rsidRPr="00DF72FB">
        <w:rPr>
          <w:color w:val="000000"/>
          <w:szCs w:val="21"/>
          <w:lang w:bidi="th-TH"/>
        </w:rPr>
        <w:t>WINGS</w:t>
      </w:r>
      <w:r w:rsidRPr="00DF72FB">
        <w:rPr>
          <w:rFonts w:hint="eastAsia"/>
          <w:color w:val="000000"/>
          <w:szCs w:val="21"/>
        </w:rPr>
        <w:t>。</w:t>
      </w:r>
      <w:r w:rsidRPr="00DF72FB">
        <w:rPr>
          <w:color w:val="000000"/>
          <w:szCs w:val="21"/>
          <w:lang w:bidi="th-TH"/>
        </w:rPr>
        <w:t>WINGS</w:t>
      </w:r>
      <w:r w:rsidRPr="00DF72FB">
        <w:rPr>
          <w:rFonts w:hint="eastAsia"/>
          <w:color w:val="000000"/>
          <w:szCs w:val="21"/>
          <w:lang w:bidi="th-TH"/>
        </w:rPr>
        <w:t>是“妇女成功倡导应对老龄化问题”英文单词的缩写。</w:t>
      </w:r>
      <w:r w:rsidRPr="00DF72FB">
        <w:rPr>
          <w:color w:val="000000"/>
          <w:szCs w:val="21"/>
          <w:lang w:bidi="th-TH"/>
        </w:rPr>
        <w:t>WINGS</w:t>
      </w:r>
      <w:r w:rsidRPr="00DF72FB">
        <w:rPr>
          <w:rFonts w:hint="eastAsia"/>
          <w:color w:val="000000"/>
          <w:szCs w:val="21"/>
          <w:lang w:bidi="th-TH"/>
        </w:rPr>
        <w:t>旨在增强老年妇女的能力，帮助她们在自己的健康和财务方面承担个人责任，并成功地应对年事增高面临的问题。在新加坡政府的资助下，</w:t>
      </w:r>
      <w:r w:rsidRPr="00DF72FB">
        <w:rPr>
          <w:color w:val="000000"/>
          <w:szCs w:val="21"/>
          <w:lang w:bidi="th-TH"/>
        </w:rPr>
        <w:t xml:space="preserve">WINGS </w:t>
      </w:r>
      <w:r w:rsidRPr="00DF72FB">
        <w:rPr>
          <w:rFonts w:hint="eastAsia"/>
          <w:color w:val="000000"/>
          <w:szCs w:val="21"/>
          <w:lang w:bidi="th-TH"/>
        </w:rPr>
        <w:t>组织举办了保健预防、财务规划以及新工作技能的课程等方案。</w:t>
      </w:r>
    </w:p>
    <w:p w:rsidR="00CB1431" w:rsidRPr="00DF72FB" w:rsidRDefault="00CB1431" w:rsidP="00CB1431">
      <w:pPr>
        <w:widowControl/>
        <w:numPr>
          <w:ilvl w:val="1"/>
          <w:numId w:val="39"/>
        </w:numPr>
        <w:tabs>
          <w:tab w:val="clear" w:pos="720"/>
          <w:tab w:val="num" w:pos="1080"/>
        </w:tabs>
        <w:adjustRightInd/>
        <w:spacing w:after="240" w:line="360" w:lineRule="exact"/>
        <w:ind w:left="1080" w:hanging="1080"/>
        <w:textAlignment w:val="auto"/>
        <w:rPr>
          <w:color w:val="000000"/>
          <w:szCs w:val="21"/>
        </w:rPr>
      </w:pPr>
      <w:r w:rsidRPr="00DF72FB">
        <w:rPr>
          <w:color w:val="000000"/>
          <w:szCs w:val="21"/>
          <w:lang w:bidi="th-TH"/>
        </w:rPr>
        <w:t>2007</w:t>
      </w:r>
      <w:r w:rsidRPr="00DF72FB">
        <w:rPr>
          <w:rFonts w:hint="eastAsia"/>
          <w:color w:val="000000"/>
          <w:szCs w:val="21"/>
          <w:lang w:bidi="th-TH"/>
        </w:rPr>
        <w:t>年</w:t>
      </w:r>
      <w:r w:rsidRPr="00DF72FB">
        <w:rPr>
          <w:rFonts w:hint="eastAsia"/>
          <w:color w:val="000000"/>
          <w:szCs w:val="21"/>
          <w:lang w:bidi="th-TH"/>
        </w:rPr>
        <w:t>3</w:t>
      </w:r>
      <w:r w:rsidRPr="00DF72FB">
        <w:rPr>
          <w:rFonts w:hint="eastAsia"/>
          <w:color w:val="000000"/>
          <w:szCs w:val="21"/>
          <w:lang w:bidi="th-TH"/>
        </w:rPr>
        <w:t>月，</w:t>
      </w:r>
      <w:r w:rsidRPr="00DF72FB">
        <w:rPr>
          <w:rFonts w:hint="eastAsia"/>
          <w:color w:val="000000"/>
          <w:szCs w:val="21"/>
        </w:rPr>
        <w:t>妇女组织理事会设立了妇女注册站</w:t>
      </w:r>
      <w:r w:rsidRPr="001835E2">
        <w:rPr>
          <w:color w:val="000000"/>
          <w:szCs w:val="21"/>
          <w:lang w:bidi="th-TH"/>
        </w:rPr>
        <w:t>www.womensregister.org</w:t>
      </w:r>
      <w:r w:rsidRPr="00DF72FB">
        <w:rPr>
          <w:rFonts w:hint="eastAsia"/>
          <w:color w:val="000000"/>
          <w:szCs w:val="21"/>
          <w:lang w:bidi="th-TH"/>
        </w:rPr>
        <w:t>网</w:t>
      </w:r>
      <w:r w:rsidRPr="00DF72FB">
        <w:rPr>
          <w:rFonts w:hint="eastAsia"/>
          <w:color w:val="000000"/>
          <w:szCs w:val="21"/>
        </w:rPr>
        <w:t>，这是一个安全的在线数据库门户网站，</w:t>
      </w:r>
      <w:r w:rsidRPr="00DF72FB">
        <w:rPr>
          <w:rFonts w:hint="eastAsia"/>
          <w:color w:val="000000"/>
          <w:szCs w:val="21"/>
          <w:lang w:bidi="th-TH"/>
        </w:rPr>
        <w:t>妇女可以注册她们的个人资料，并充分利用机会在国家一级或国际一级的公营、私营以及非营利组织担任职务。截至</w:t>
      </w:r>
      <w:r w:rsidRPr="00DF72FB">
        <w:rPr>
          <w:rFonts w:hint="eastAsia"/>
          <w:color w:val="000000"/>
          <w:szCs w:val="21"/>
          <w:lang w:bidi="th-TH"/>
        </w:rPr>
        <w:t>2008</w:t>
      </w:r>
      <w:r w:rsidRPr="00DF72FB">
        <w:rPr>
          <w:rFonts w:hint="eastAsia"/>
          <w:color w:val="000000"/>
          <w:szCs w:val="21"/>
          <w:lang w:bidi="th-TH"/>
        </w:rPr>
        <w:t>年</w:t>
      </w:r>
      <w:r w:rsidRPr="00DF72FB">
        <w:rPr>
          <w:rFonts w:hint="eastAsia"/>
          <w:color w:val="000000"/>
          <w:szCs w:val="21"/>
          <w:lang w:bidi="th-TH"/>
        </w:rPr>
        <w:t>8</w:t>
      </w:r>
      <w:r w:rsidRPr="00DF72FB">
        <w:rPr>
          <w:rFonts w:hint="eastAsia"/>
          <w:color w:val="000000"/>
          <w:szCs w:val="21"/>
          <w:lang w:bidi="th-TH"/>
        </w:rPr>
        <w:t>月，共有</w:t>
      </w:r>
      <w:r w:rsidRPr="00DF72FB">
        <w:rPr>
          <w:rFonts w:hint="eastAsia"/>
          <w:color w:val="000000"/>
          <w:szCs w:val="21"/>
          <w:lang w:bidi="th-TH"/>
        </w:rPr>
        <w:t>372</w:t>
      </w:r>
      <w:r w:rsidRPr="00DF72FB">
        <w:rPr>
          <w:rFonts w:hint="eastAsia"/>
          <w:color w:val="000000"/>
          <w:szCs w:val="21"/>
          <w:lang w:bidi="th-TH"/>
        </w:rPr>
        <w:t>名注册个人会员和</w:t>
      </w:r>
      <w:r w:rsidRPr="00DF72FB">
        <w:rPr>
          <w:rFonts w:hint="eastAsia"/>
          <w:color w:val="000000"/>
          <w:szCs w:val="21"/>
          <w:lang w:bidi="th-TH"/>
        </w:rPr>
        <w:t>30</w:t>
      </w:r>
      <w:r w:rsidRPr="00DF72FB">
        <w:rPr>
          <w:rFonts w:hint="eastAsia"/>
          <w:color w:val="000000"/>
          <w:szCs w:val="21"/>
          <w:lang w:bidi="th-TH"/>
        </w:rPr>
        <w:t>个组织会员。</w:t>
      </w:r>
    </w:p>
    <w:p w:rsidR="00CB1431" w:rsidRPr="00DF72FB" w:rsidRDefault="00CB1431" w:rsidP="00CB1431">
      <w:pPr>
        <w:widowControl/>
        <w:numPr>
          <w:ilvl w:val="1"/>
          <w:numId w:val="39"/>
        </w:numPr>
        <w:tabs>
          <w:tab w:val="clear" w:pos="720"/>
          <w:tab w:val="num" w:pos="1080"/>
        </w:tabs>
        <w:adjustRightInd/>
        <w:spacing w:after="240" w:line="360" w:lineRule="exact"/>
        <w:ind w:left="1080" w:hanging="1080"/>
        <w:textAlignment w:val="auto"/>
        <w:rPr>
          <w:color w:val="000000"/>
          <w:szCs w:val="21"/>
        </w:rPr>
      </w:pPr>
      <w:r w:rsidRPr="00DF72FB">
        <w:rPr>
          <w:rFonts w:hint="eastAsia"/>
          <w:color w:val="000000"/>
          <w:szCs w:val="21"/>
        </w:rPr>
        <w:t>妇女组织理事会的一个非营利组织会员是妇女行动和研究协会。</w:t>
      </w:r>
      <w:r w:rsidRPr="00DF72FB">
        <w:rPr>
          <w:rFonts w:ascii="SimSun" w:hint="eastAsia"/>
          <w:color w:val="000000"/>
          <w:szCs w:val="21"/>
          <w:lang w:val="zh-CN"/>
        </w:rPr>
        <w:t>它有三个主要关注领域——支助、研究和宣传。通过电话咨询“热线服务电话”、面对面咨询方案和免费法律培训班，该协会向几千名不幸的妇女伸出援助之手。该协会还实施公共教育计划，以提高人们对男女平等问题的认识。妇女行动和研究协会近期实施的方案和倡议包括全面性教育、金融情报培训、白丝带运动、</w:t>
      </w:r>
      <w:r w:rsidRPr="00DF72FB">
        <w:rPr>
          <w:rFonts w:hint="eastAsia"/>
          <w:color w:val="000000"/>
          <w:szCs w:val="21"/>
        </w:rPr>
        <w:t>工作场所性骚扰研究</w:t>
      </w:r>
      <w:r w:rsidR="004E3B18">
        <w:rPr>
          <w:rFonts w:hint="eastAsia"/>
          <w:color w:val="000000"/>
          <w:szCs w:val="21"/>
        </w:rPr>
        <w:t>，</w:t>
      </w:r>
      <w:r w:rsidRPr="00DF72FB">
        <w:rPr>
          <w:rFonts w:hint="eastAsia"/>
          <w:color w:val="000000"/>
          <w:szCs w:val="21"/>
        </w:rPr>
        <w:t>以及正在各教育机构举办的讲座。妇</w:t>
      </w:r>
      <w:r w:rsidR="004E3B18">
        <w:rPr>
          <w:rFonts w:hint="eastAsia"/>
          <w:color w:val="000000"/>
          <w:szCs w:val="21"/>
        </w:rPr>
        <w:t>女</w:t>
      </w:r>
      <w:r w:rsidRPr="00DF72FB">
        <w:rPr>
          <w:rFonts w:hint="eastAsia"/>
          <w:color w:val="000000"/>
          <w:szCs w:val="21"/>
        </w:rPr>
        <w:t>组</w:t>
      </w:r>
      <w:r w:rsidR="004E3B18">
        <w:rPr>
          <w:rFonts w:hint="eastAsia"/>
          <w:color w:val="000000"/>
          <w:szCs w:val="21"/>
        </w:rPr>
        <w:t>织</w:t>
      </w:r>
      <w:r w:rsidRPr="00DF72FB">
        <w:rPr>
          <w:rFonts w:hint="eastAsia"/>
          <w:color w:val="000000"/>
          <w:szCs w:val="21"/>
        </w:rPr>
        <w:t>理事会的其他会员还包括反家庭暴力协会、亚洲妇女福利联合会和新加坡女律师协会。</w:t>
      </w:r>
    </w:p>
    <w:p w:rsidR="00CB1431" w:rsidRPr="00DF72FB" w:rsidRDefault="00CB1431" w:rsidP="00CB1431">
      <w:pPr>
        <w:spacing w:after="240" w:line="360" w:lineRule="exact"/>
        <w:rPr>
          <w:rFonts w:hint="eastAsia"/>
          <w:color w:val="000000"/>
          <w:szCs w:val="21"/>
          <w:u w:val="single"/>
        </w:rPr>
      </w:pPr>
      <w:r w:rsidRPr="00DF72FB">
        <w:rPr>
          <w:rFonts w:hint="eastAsia"/>
          <w:color w:val="000000"/>
          <w:szCs w:val="21"/>
          <w:u w:val="single"/>
        </w:rPr>
        <w:t>《消除对妇女一切形式歧视公约》讨论会议</w:t>
      </w:r>
    </w:p>
    <w:p w:rsidR="00CB1431" w:rsidRPr="00DF72FB" w:rsidRDefault="00CB1431" w:rsidP="00CB1431">
      <w:pPr>
        <w:widowControl/>
        <w:numPr>
          <w:ilvl w:val="1"/>
          <w:numId w:val="39"/>
        </w:numPr>
        <w:tabs>
          <w:tab w:val="clear" w:pos="720"/>
          <w:tab w:val="num" w:pos="1080"/>
        </w:tabs>
        <w:adjustRightInd/>
        <w:spacing w:after="240" w:line="360" w:lineRule="exact"/>
        <w:ind w:left="1080" w:hanging="1080"/>
        <w:textAlignment w:val="auto"/>
        <w:rPr>
          <w:rFonts w:hint="eastAsia"/>
          <w:color w:val="000000"/>
          <w:szCs w:val="21"/>
        </w:rPr>
      </w:pPr>
      <w:r w:rsidRPr="00DF72FB">
        <w:rPr>
          <w:rFonts w:hint="eastAsia"/>
          <w:szCs w:val="21"/>
        </w:rPr>
        <w:t>社会发展、青年和体育部及妇女组织理事会为妇女团体联合组织了四次关于《消除对妇女歧视公约》的会议。最近的一次会议于</w:t>
      </w:r>
      <w:r w:rsidRPr="00DF72FB">
        <w:rPr>
          <w:rFonts w:hint="eastAsia"/>
          <w:szCs w:val="21"/>
        </w:rPr>
        <w:t>2008</w:t>
      </w:r>
      <w:r w:rsidRPr="00DF72FB">
        <w:rPr>
          <w:rFonts w:hint="eastAsia"/>
          <w:szCs w:val="21"/>
        </w:rPr>
        <w:t>年</w:t>
      </w:r>
      <w:r w:rsidRPr="00DF72FB">
        <w:rPr>
          <w:rFonts w:hint="eastAsia"/>
          <w:szCs w:val="21"/>
        </w:rPr>
        <w:t>10</w:t>
      </w:r>
      <w:r w:rsidRPr="00DF72FB">
        <w:rPr>
          <w:rFonts w:hint="eastAsia"/>
          <w:szCs w:val="21"/>
        </w:rPr>
        <w:t>月</w:t>
      </w:r>
      <w:r w:rsidRPr="00DF72FB">
        <w:rPr>
          <w:rFonts w:hint="eastAsia"/>
          <w:szCs w:val="21"/>
        </w:rPr>
        <w:t>6</w:t>
      </w:r>
      <w:r w:rsidRPr="00DF72FB">
        <w:rPr>
          <w:rFonts w:hint="eastAsia"/>
          <w:szCs w:val="21"/>
        </w:rPr>
        <w:t>日举行，以征求妇女团体对新加坡执行《公约》情况的意见，并征求她们对第四次报告的意见和建议。</w:t>
      </w:r>
      <w:r w:rsidRPr="00DF72FB">
        <w:rPr>
          <w:rFonts w:hint="eastAsia"/>
          <w:color w:val="000000"/>
          <w:szCs w:val="21"/>
        </w:rPr>
        <w:t>《消除对妇女一切形式歧视公约》机构间委员会成员更新了与会者名单，并阐明了在其职权范围内与妇女有关的政策和措施。</w:t>
      </w:r>
    </w:p>
    <w:p w:rsidR="00CB1431" w:rsidRPr="00DF72FB" w:rsidRDefault="00CB1431" w:rsidP="00CB1431">
      <w:pPr>
        <w:widowControl/>
        <w:numPr>
          <w:ilvl w:val="1"/>
          <w:numId w:val="39"/>
        </w:numPr>
        <w:tabs>
          <w:tab w:val="clear" w:pos="720"/>
          <w:tab w:val="num" w:pos="1080"/>
        </w:tabs>
        <w:adjustRightInd/>
        <w:spacing w:after="240" w:line="360" w:lineRule="exact"/>
        <w:ind w:left="1080" w:hanging="1080"/>
        <w:textAlignment w:val="auto"/>
        <w:rPr>
          <w:color w:val="000000"/>
          <w:szCs w:val="21"/>
        </w:rPr>
      </w:pPr>
      <w:r w:rsidRPr="00DF72FB">
        <w:rPr>
          <w:rFonts w:hint="eastAsia"/>
          <w:color w:val="000000"/>
          <w:szCs w:val="21"/>
        </w:rPr>
        <w:t>还与政府国会委员会成员以及国会女议员联合举办了两次协商会议，就新加坡为确保妇女在法律和事实上平等所作的努力进行了交流。这两次会议分别于</w:t>
      </w:r>
      <w:r w:rsidRPr="00DF72FB">
        <w:rPr>
          <w:rFonts w:hint="eastAsia"/>
          <w:color w:val="000000"/>
          <w:szCs w:val="21"/>
        </w:rPr>
        <w:t>2007</w:t>
      </w:r>
      <w:r w:rsidRPr="00DF72FB">
        <w:rPr>
          <w:rFonts w:hint="eastAsia"/>
          <w:color w:val="000000"/>
          <w:szCs w:val="21"/>
        </w:rPr>
        <w:t>年</w:t>
      </w:r>
      <w:r w:rsidRPr="00DF72FB">
        <w:rPr>
          <w:rFonts w:hint="eastAsia"/>
          <w:color w:val="000000"/>
          <w:szCs w:val="21"/>
        </w:rPr>
        <w:t>6</w:t>
      </w:r>
      <w:r w:rsidRPr="00DF72FB">
        <w:rPr>
          <w:rFonts w:hint="eastAsia"/>
          <w:color w:val="000000"/>
          <w:szCs w:val="21"/>
        </w:rPr>
        <w:t>月</w:t>
      </w:r>
      <w:r w:rsidRPr="00DF72FB">
        <w:rPr>
          <w:rFonts w:hint="eastAsia"/>
          <w:color w:val="000000"/>
          <w:szCs w:val="21"/>
        </w:rPr>
        <w:t>19</w:t>
      </w:r>
      <w:r w:rsidRPr="00DF72FB">
        <w:rPr>
          <w:rFonts w:hint="eastAsia"/>
          <w:color w:val="000000"/>
          <w:szCs w:val="21"/>
        </w:rPr>
        <w:t>日和</w:t>
      </w:r>
      <w:r w:rsidRPr="00DF72FB">
        <w:rPr>
          <w:rFonts w:hint="eastAsia"/>
          <w:color w:val="000000"/>
          <w:szCs w:val="21"/>
        </w:rPr>
        <w:t>2008</w:t>
      </w:r>
      <w:r w:rsidRPr="00DF72FB">
        <w:rPr>
          <w:rFonts w:hint="eastAsia"/>
          <w:color w:val="000000"/>
          <w:szCs w:val="21"/>
        </w:rPr>
        <w:t>年</w:t>
      </w:r>
      <w:r w:rsidRPr="00DF72FB">
        <w:rPr>
          <w:rFonts w:hint="eastAsia"/>
          <w:color w:val="000000"/>
          <w:szCs w:val="21"/>
        </w:rPr>
        <w:t>10</w:t>
      </w:r>
      <w:r w:rsidRPr="00DF72FB">
        <w:rPr>
          <w:rFonts w:hint="eastAsia"/>
          <w:color w:val="000000"/>
          <w:szCs w:val="21"/>
        </w:rPr>
        <w:t>月</w:t>
      </w:r>
      <w:r w:rsidRPr="00DF72FB">
        <w:rPr>
          <w:rFonts w:hint="eastAsia"/>
          <w:color w:val="000000"/>
          <w:szCs w:val="21"/>
        </w:rPr>
        <w:t>15</w:t>
      </w:r>
      <w:r w:rsidRPr="00DF72FB">
        <w:rPr>
          <w:rFonts w:hint="eastAsia"/>
          <w:color w:val="000000"/>
          <w:szCs w:val="21"/>
        </w:rPr>
        <w:t>日召开，会议期间议员们就妇女面临的挑战和有待完成的工作</w:t>
      </w:r>
      <w:bookmarkStart w:id="99" w:name="OLE_LINK4"/>
      <w:r w:rsidRPr="00DF72FB">
        <w:rPr>
          <w:rFonts w:hint="eastAsia"/>
          <w:color w:val="000000"/>
          <w:szCs w:val="21"/>
        </w:rPr>
        <w:t>坦率地交</w:t>
      </w:r>
      <w:bookmarkEnd w:id="99"/>
      <w:r w:rsidRPr="00DF72FB">
        <w:rPr>
          <w:rFonts w:hint="eastAsia"/>
          <w:color w:val="000000"/>
          <w:szCs w:val="21"/>
        </w:rPr>
        <w:t>换了意见。</w:t>
      </w:r>
    </w:p>
    <w:p w:rsidR="00CB1431" w:rsidRPr="00DF72FB" w:rsidRDefault="004E3B18" w:rsidP="00CB1431">
      <w:pPr>
        <w:spacing w:after="240" w:line="360" w:lineRule="exact"/>
        <w:rPr>
          <w:rFonts w:hint="eastAsia"/>
          <w:color w:val="000000"/>
          <w:szCs w:val="21"/>
          <w:u w:val="single"/>
        </w:rPr>
      </w:pPr>
      <w:r>
        <w:rPr>
          <w:color w:val="000000"/>
          <w:szCs w:val="21"/>
          <w:u w:val="single"/>
        </w:rPr>
        <w:br w:type="page"/>
      </w:r>
      <w:r w:rsidR="00CB1431" w:rsidRPr="00DF72FB">
        <w:rPr>
          <w:rFonts w:hint="eastAsia"/>
          <w:color w:val="000000"/>
          <w:szCs w:val="21"/>
          <w:u w:val="single"/>
        </w:rPr>
        <w:t>人民联合会妇女一体化网络理事会</w:t>
      </w:r>
    </w:p>
    <w:p w:rsidR="00CB1431" w:rsidRPr="00DF72FB" w:rsidRDefault="00CB1431" w:rsidP="00CB1431">
      <w:pPr>
        <w:widowControl/>
        <w:numPr>
          <w:ilvl w:val="1"/>
          <w:numId w:val="39"/>
        </w:numPr>
        <w:tabs>
          <w:tab w:val="clear" w:pos="720"/>
          <w:tab w:val="num" w:pos="1080"/>
        </w:tabs>
        <w:adjustRightInd/>
        <w:spacing w:after="240" w:line="360" w:lineRule="exact"/>
        <w:ind w:left="1080" w:hanging="1080"/>
        <w:textAlignment w:val="auto"/>
        <w:rPr>
          <w:color w:val="000000"/>
          <w:szCs w:val="21"/>
        </w:rPr>
      </w:pPr>
      <w:r w:rsidRPr="00DF72FB">
        <w:rPr>
          <w:rFonts w:hint="eastAsia"/>
          <w:color w:val="000000"/>
          <w:szCs w:val="21"/>
        </w:rPr>
        <w:t>妇女一体化网络</w:t>
      </w:r>
      <w:r w:rsidRPr="00DF72FB">
        <w:rPr>
          <w:rFonts w:hint="eastAsia"/>
          <w:color w:val="000000"/>
          <w:szCs w:val="21"/>
          <w:lang w:bidi="ta-IN"/>
        </w:rPr>
        <w:t>隶属于人民联合会，是各妇女执行委员会（分布在社区中心</w:t>
      </w:r>
      <w:r w:rsidRPr="00DF72FB">
        <w:rPr>
          <w:rFonts w:hint="eastAsia"/>
          <w:color w:val="000000"/>
          <w:szCs w:val="21"/>
          <w:lang w:bidi="ta-IN"/>
        </w:rPr>
        <w:t>/</w:t>
      </w:r>
      <w:r w:rsidRPr="00DF72FB">
        <w:rPr>
          <w:rFonts w:hint="eastAsia"/>
          <w:color w:val="000000"/>
          <w:szCs w:val="21"/>
          <w:lang w:bidi="ta-IN"/>
        </w:rPr>
        <w:t>俱乐部）的中心机构。各执行委员会为妇女和她们的家庭实施各类方案，并在基层和社区以及提供领导机会。</w:t>
      </w:r>
    </w:p>
    <w:p w:rsidR="00CB1431" w:rsidRPr="00DF72FB" w:rsidRDefault="00CB1431" w:rsidP="00CB1431">
      <w:pPr>
        <w:widowControl/>
        <w:numPr>
          <w:ilvl w:val="1"/>
          <w:numId w:val="39"/>
        </w:numPr>
        <w:tabs>
          <w:tab w:val="clear" w:pos="720"/>
          <w:tab w:val="num" w:pos="1080"/>
        </w:tabs>
        <w:adjustRightInd/>
        <w:spacing w:after="240" w:line="360" w:lineRule="exact"/>
        <w:ind w:left="1080" w:hanging="1080"/>
        <w:textAlignment w:val="auto"/>
        <w:rPr>
          <w:color w:val="000000"/>
          <w:szCs w:val="21"/>
        </w:rPr>
      </w:pPr>
      <w:r w:rsidRPr="00DF72FB">
        <w:rPr>
          <w:rFonts w:hint="eastAsia"/>
          <w:szCs w:val="21"/>
        </w:rPr>
        <w:t>此类基层活动为妇女提供一个互相认识和交流意见与看法的公共平台。</w:t>
      </w:r>
    </w:p>
    <w:p w:rsidR="00CB1431" w:rsidRPr="00DF72FB" w:rsidRDefault="00CB1431" w:rsidP="00CB1431">
      <w:pPr>
        <w:spacing w:after="240" w:line="360" w:lineRule="exact"/>
        <w:rPr>
          <w:color w:val="000000"/>
          <w:szCs w:val="21"/>
          <w:u w:val="single"/>
        </w:rPr>
      </w:pPr>
      <w:r w:rsidRPr="00DF72FB">
        <w:rPr>
          <w:rFonts w:hint="eastAsia"/>
          <w:color w:val="000000"/>
          <w:szCs w:val="21"/>
          <w:u w:val="single"/>
        </w:rPr>
        <w:t>全国工会大会（工会大会）妇女发展秘书处</w:t>
      </w:r>
    </w:p>
    <w:p w:rsidR="00CB1431" w:rsidRPr="00DF72FB" w:rsidRDefault="00CB1431" w:rsidP="00CB1431">
      <w:pPr>
        <w:widowControl/>
        <w:numPr>
          <w:ilvl w:val="1"/>
          <w:numId w:val="39"/>
        </w:numPr>
        <w:tabs>
          <w:tab w:val="clear" w:pos="720"/>
          <w:tab w:val="num" w:pos="1080"/>
        </w:tabs>
        <w:adjustRightInd/>
        <w:spacing w:after="240" w:line="360" w:lineRule="exact"/>
        <w:ind w:left="1080" w:hanging="1080"/>
        <w:textAlignment w:val="auto"/>
        <w:rPr>
          <w:color w:val="000000"/>
          <w:szCs w:val="21"/>
        </w:rPr>
      </w:pPr>
      <w:r w:rsidRPr="00DF72FB">
        <w:rPr>
          <w:rFonts w:hint="eastAsia"/>
          <w:color w:val="000000"/>
          <w:szCs w:val="21"/>
        </w:rPr>
        <w:t>工会大会妇女发展秘书处以前称为工会大会妇女委员会，代表劳工运动并捍卫与劳工问题有关的妇女权益。</w:t>
      </w:r>
    </w:p>
    <w:p w:rsidR="00CB1431" w:rsidRPr="00DF72FB" w:rsidRDefault="00CB1431" w:rsidP="00CB1431">
      <w:pPr>
        <w:widowControl/>
        <w:numPr>
          <w:ilvl w:val="1"/>
          <w:numId w:val="39"/>
        </w:numPr>
        <w:tabs>
          <w:tab w:val="clear" w:pos="720"/>
          <w:tab w:val="num" w:pos="1080"/>
        </w:tabs>
        <w:adjustRightInd/>
        <w:spacing w:after="240" w:line="360" w:lineRule="exact"/>
        <w:ind w:left="1080" w:hanging="1080"/>
        <w:textAlignment w:val="auto"/>
        <w:rPr>
          <w:rStyle w:val="Emphasis"/>
          <w:i w:val="0"/>
          <w:iCs w:val="0"/>
          <w:color w:val="000000"/>
          <w:szCs w:val="21"/>
        </w:rPr>
      </w:pPr>
      <w:r w:rsidRPr="00DF72FB">
        <w:rPr>
          <w:rStyle w:val="Emphasis"/>
          <w:rFonts w:hint="eastAsia"/>
          <w:i w:val="0"/>
          <w:color w:val="000000"/>
          <w:szCs w:val="21"/>
        </w:rPr>
        <w:t>截至</w:t>
      </w:r>
      <w:r w:rsidRPr="00DF72FB">
        <w:rPr>
          <w:rStyle w:val="Emphasis"/>
          <w:rFonts w:hint="eastAsia"/>
          <w:i w:val="0"/>
          <w:color w:val="000000"/>
          <w:szCs w:val="21"/>
        </w:rPr>
        <w:t>2007</w:t>
      </w:r>
      <w:r w:rsidRPr="00DF72FB">
        <w:rPr>
          <w:rStyle w:val="Emphasis"/>
          <w:rFonts w:hint="eastAsia"/>
          <w:i w:val="0"/>
          <w:color w:val="000000"/>
          <w:szCs w:val="21"/>
        </w:rPr>
        <w:t>年</w:t>
      </w:r>
      <w:r w:rsidRPr="00DF72FB">
        <w:rPr>
          <w:rStyle w:val="Emphasis"/>
          <w:rFonts w:hint="eastAsia"/>
          <w:i w:val="0"/>
          <w:color w:val="000000"/>
          <w:szCs w:val="21"/>
        </w:rPr>
        <w:t>9</w:t>
      </w:r>
      <w:r w:rsidRPr="00DF72FB">
        <w:rPr>
          <w:rStyle w:val="Emphasis"/>
          <w:rFonts w:hint="eastAsia"/>
          <w:i w:val="0"/>
          <w:color w:val="000000"/>
          <w:szCs w:val="21"/>
        </w:rPr>
        <w:t>月，参加全国工会大会附属工会的</w:t>
      </w:r>
      <w:r w:rsidRPr="00DF72FB">
        <w:rPr>
          <w:rStyle w:val="Emphasis"/>
          <w:rFonts w:hint="eastAsia"/>
          <w:i w:val="0"/>
          <w:color w:val="000000"/>
          <w:szCs w:val="21"/>
        </w:rPr>
        <w:t>50</w:t>
      </w:r>
      <w:r w:rsidRPr="00DF72FB">
        <w:rPr>
          <w:rStyle w:val="Emphasis"/>
          <w:rFonts w:hint="eastAsia"/>
          <w:i w:val="0"/>
          <w:color w:val="000000"/>
          <w:szCs w:val="21"/>
        </w:rPr>
        <w:t>万工人中，</w:t>
      </w:r>
      <w:r w:rsidRPr="00DF72FB">
        <w:rPr>
          <w:rStyle w:val="Emphasis"/>
          <w:rFonts w:hint="eastAsia"/>
          <w:i w:val="0"/>
          <w:color w:val="000000"/>
          <w:szCs w:val="21"/>
        </w:rPr>
        <w:t>48%</w:t>
      </w:r>
      <w:r w:rsidRPr="00DF72FB">
        <w:rPr>
          <w:rStyle w:val="Emphasis"/>
          <w:rFonts w:hint="eastAsia"/>
          <w:i w:val="0"/>
          <w:color w:val="000000"/>
          <w:szCs w:val="21"/>
        </w:rPr>
        <w:t>是女性。共有</w:t>
      </w:r>
      <w:r w:rsidRPr="00DF72FB">
        <w:rPr>
          <w:rStyle w:val="Emphasis"/>
          <w:rFonts w:hint="eastAsia"/>
          <w:i w:val="0"/>
          <w:color w:val="000000"/>
          <w:szCs w:val="21"/>
        </w:rPr>
        <w:t>21</w:t>
      </w:r>
      <w:r w:rsidRPr="00DF72FB">
        <w:rPr>
          <w:rStyle w:val="Emphasis"/>
          <w:rFonts w:hint="eastAsia"/>
          <w:i w:val="0"/>
          <w:color w:val="000000"/>
          <w:szCs w:val="21"/>
        </w:rPr>
        <w:t>名工人被任命为全国工会大会中央委员会成员（任期为：</w:t>
      </w:r>
      <w:r w:rsidRPr="00DF72FB">
        <w:rPr>
          <w:rStyle w:val="Emphasis"/>
          <w:rFonts w:hint="eastAsia"/>
          <w:i w:val="0"/>
          <w:color w:val="000000"/>
          <w:szCs w:val="21"/>
        </w:rPr>
        <w:t>2007</w:t>
      </w:r>
      <w:r w:rsidRPr="00DF72FB">
        <w:rPr>
          <w:rStyle w:val="Emphasis"/>
          <w:rFonts w:hint="eastAsia"/>
          <w:i w:val="0"/>
          <w:color w:val="000000"/>
          <w:szCs w:val="21"/>
        </w:rPr>
        <w:t>年至</w:t>
      </w:r>
      <w:r w:rsidRPr="00DF72FB">
        <w:rPr>
          <w:rStyle w:val="Emphasis"/>
          <w:rFonts w:hint="eastAsia"/>
          <w:i w:val="0"/>
          <w:color w:val="000000"/>
          <w:szCs w:val="21"/>
        </w:rPr>
        <w:t>2011</w:t>
      </w:r>
      <w:r w:rsidRPr="00DF72FB">
        <w:rPr>
          <w:rStyle w:val="Emphasis"/>
          <w:rFonts w:hint="eastAsia"/>
          <w:i w:val="0"/>
          <w:color w:val="000000"/>
          <w:szCs w:val="21"/>
        </w:rPr>
        <w:t>年），其中有</w:t>
      </w:r>
      <w:r w:rsidRPr="00DF72FB">
        <w:rPr>
          <w:color w:val="000000"/>
          <w:szCs w:val="21"/>
          <w:lang w:bidi="th-TH"/>
        </w:rPr>
        <w:t>4</w:t>
      </w:r>
      <w:r w:rsidRPr="00DF72FB">
        <w:rPr>
          <w:rFonts w:hint="eastAsia"/>
          <w:color w:val="000000"/>
          <w:szCs w:val="21"/>
          <w:lang w:bidi="th-TH"/>
        </w:rPr>
        <w:t>名是女性。该委员会是劳工运动的最高决策机构。这</w:t>
      </w:r>
      <w:r w:rsidR="004E3B18">
        <w:rPr>
          <w:rFonts w:hint="eastAsia"/>
          <w:color w:val="000000"/>
          <w:szCs w:val="21"/>
          <w:lang w:bidi="th-TH"/>
        </w:rPr>
        <w:t>4</w:t>
      </w:r>
      <w:r w:rsidRPr="00DF72FB">
        <w:rPr>
          <w:rFonts w:hint="eastAsia"/>
          <w:color w:val="000000"/>
          <w:szCs w:val="21"/>
          <w:lang w:bidi="th-TH"/>
        </w:rPr>
        <w:t>名女性分别是</w:t>
      </w:r>
      <w:r w:rsidRPr="00DF72FB">
        <w:rPr>
          <w:rStyle w:val="Emphasis"/>
          <w:rFonts w:hint="eastAsia"/>
          <w:i w:val="0"/>
          <w:color w:val="000000"/>
          <w:szCs w:val="21"/>
        </w:rPr>
        <w:t>全国工会大会妇女发展秘书处副秘书长、秘书</w:t>
      </w:r>
      <w:r w:rsidRPr="00DF72FB">
        <w:rPr>
          <w:rStyle w:val="Emphasis"/>
          <w:i w:val="0"/>
          <w:color w:val="000000"/>
          <w:szCs w:val="21"/>
        </w:rPr>
        <w:t>Halimah Yacob</w:t>
      </w:r>
      <w:r w:rsidRPr="00DF72FB">
        <w:rPr>
          <w:rStyle w:val="Emphasis"/>
          <w:rFonts w:hint="eastAsia"/>
          <w:i w:val="0"/>
          <w:color w:val="000000"/>
          <w:szCs w:val="21"/>
        </w:rPr>
        <w:t>夫人；助理秘书长</w:t>
      </w:r>
      <w:r w:rsidRPr="00DF72FB">
        <w:rPr>
          <w:rStyle w:val="Emphasis"/>
          <w:i w:val="0"/>
          <w:color w:val="000000"/>
          <w:szCs w:val="21"/>
        </w:rPr>
        <w:t>Josephine Teo</w:t>
      </w:r>
      <w:r w:rsidRPr="00DF72FB">
        <w:rPr>
          <w:rStyle w:val="Emphasis"/>
          <w:rFonts w:hint="eastAsia"/>
          <w:i w:val="0"/>
          <w:color w:val="000000"/>
          <w:szCs w:val="21"/>
        </w:rPr>
        <w:t>女士；中央委员会成员、全国工会大会妇女发展秘书处主席</w:t>
      </w:r>
      <w:r w:rsidRPr="00DF72FB">
        <w:rPr>
          <w:rStyle w:val="Emphasis"/>
          <w:i w:val="0"/>
          <w:color w:val="000000"/>
          <w:szCs w:val="21"/>
        </w:rPr>
        <w:t>Diana Chia</w:t>
      </w:r>
      <w:r w:rsidRPr="00DF72FB">
        <w:rPr>
          <w:rStyle w:val="Emphasis"/>
          <w:rFonts w:hint="eastAsia"/>
          <w:i w:val="0"/>
          <w:color w:val="000000"/>
          <w:szCs w:val="21"/>
        </w:rPr>
        <w:t>女士；中央委员会副主席、</w:t>
      </w:r>
      <w:bookmarkStart w:id="100" w:name="OLE_LINK16"/>
      <w:r w:rsidRPr="00DF72FB">
        <w:rPr>
          <w:rStyle w:val="Emphasis"/>
          <w:rFonts w:hint="eastAsia"/>
          <w:i w:val="0"/>
          <w:color w:val="000000"/>
          <w:szCs w:val="21"/>
        </w:rPr>
        <w:t>全国工会大会妇女发展秘书处</w:t>
      </w:r>
      <w:bookmarkEnd w:id="100"/>
      <w:r w:rsidRPr="00DF72FB">
        <w:rPr>
          <w:rStyle w:val="Emphasis"/>
          <w:rFonts w:hint="eastAsia"/>
          <w:i w:val="0"/>
          <w:color w:val="000000"/>
          <w:szCs w:val="21"/>
        </w:rPr>
        <w:t>副主席</w:t>
      </w:r>
      <w:r w:rsidRPr="00DF72FB">
        <w:rPr>
          <w:rStyle w:val="Emphasis"/>
          <w:i w:val="0"/>
          <w:color w:val="000000"/>
          <w:szCs w:val="21"/>
        </w:rPr>
        <w:t>Nora Kang</w:t>
      </w:r>
      <w:r w:rsidRPr="00DF72FB">
        <w:rPr>
          <w:rStyle w:val="Emphasis"/>
          <w:rFonts w:hint="eastAsia"/>
          <w:i w:val="0"/>
          <w:color w:val="000000"/>
          <w:szCs w:val="21"/>
        </w:rPr>
        <w:t>女士。</w:t>
      </w:r>
    </w:p>
    <w:p w:rsidR="00CB1431" w:rsidRPr="00DF72FB" w:rsidRDefault="00CB1431" w:rsidP="00CB1431">
      <w:pPr>
        <w:widowControl/>
        <w:numPr>
          <w:ilvl w:val="1"/>
          <w:numId w:val="39"/>
        </w:numPr>
        <w:tabs>
          <w:tab w:val="clear" w:pos="720"/>
          <w:tab w:val="num" w:pos="1080"/>
        </w:tabs>
        <w:adjustRightInd/>
        <w:spacing w:after="240" w:line="360" w:lineRule="exact"/>
        <w:ind w:left="1080" w:hanging="1080"/>
        <w:textAlignment w:val="auto"/>
        <w:rPr>
          <w:rStyle w:val="Emphasis"/>
          <w:i w:val="0"/>
          <w:iCs w:val="0"/>
          <w:color w:val="000000"/>
          <w:szCs w:val="21"/>
        </w:rPr>
      </w:pPr>
      <w:bookmarkStart w:id="101" w:name="OLE_LINK14"/>
      <w:r w:rsidRPr="00DF72FB">
        <w:rPr>
          <w:rStyle w:val="Emphasis"/>
          <w:rFonts w:hint="eastAsia"/>
          <w:i w:val="0"/>
          <w:color w:val="000000"/>
          <w:szCs w:val="21"/>
        </w:rPr>
        <w:t>全国工会大会妇女发展秘书处近期委托有关部门做了一项关于“人们对兼顾工作</w:t>
      </w:r>
      <w:r w:rsidR="004E3B18">
        <w:rPr>
          <w:rFonts w:hint="eastAsia"/>
          <w:szCs w:val="21"/>
        </w:rPr>
        <w:t>–</w:t>
      </w:r>
      <w:r w:rsidRPr="00DF72FB">
        <w:rPr>
          <w:rStyle w:val="Emphasis"/>
          <w:rFonts w:hint="eastAsia"/>
          <w:i w:val="0"/>
          <w:color w:val="000000"/>
          <w:szCs w:val="21"/>
        </w:rPr>
        <w:t>生活做法的应用情况和态度”的调查。这项调查涉及实现工作</w:t>
      </w:r>
      <w:r w:rsidRPr="00DF72FB">
        <w:rPr>
          <w:rFonts w:hint="eastAsia"/>
          <w:szCs w:val="21"/>
        </w:rPr>
        <w:t>－</w:t>
      </w:r>
      <w:r w:rsidRPr="00DF72FB">
        <w:rPr>
          <w:rStyle w:val="Emphasis"/>
          <w:rFonts w:hint="eastAsia"/>
          <w:i w:val="0"/>
          <w:color w:val="000000"/>
          <w:szCs w:val="21"/>
        </w:rPr>
        <w:t>生活平衡的做法，如休假福利、灵活工作方案以及雇员支助计划等。</w:t>
      </w:r>
      <w:bookmarkEnd w:id="101"/>
    </w:p>
    <w:p w:rsidR="00CB1431" w:rsidRPr="00DF72FB" w:rsidRDefault="00CB1431" w:rsidP="00CB1431">
      <w:pPr>
        <w:widowControl/>
        <w:numPr>
          <w:ilvl w:val="1"/>
          <w:numId w:val="39"/>
        </w:numPr>
        <w:tabs>
          <w:tab w:val="clear" w:pos="720"/>
          <w:tab w:val="num" w:pos="1080"/>
        </w:tabs>
        <w:adjustRightInd/>
        <w:spacing w:after="240" w:line="360" w:lineRule="exact"/>
        <w:ind w:left="1080" w:hanging="1080"/>
        <w:textAlignment w:val="auto"/>
        <w:rPr>
          <w:color w:val="000000"/>
          <w:szCs w:val="21"/>
        </w:rPr>
      </w:pPr>
      <w:r w:rsidRPr="00DF72FB">
        <w:rPr>
          <w:rFonts w:hint="eastAsia"/>
          <w:color w:val="000000"/>
          <w:szCs w:val="21"/>
          <w:lang w:bidi="ta-IN"/>
        </w:rPr>
        <w:t>妇女发展秘书处一直积极开展各种活动，其中之一是</w:t>
      </w:r>
      <w:bookmarkStart w:id="102" w:name="OLE_LINK20"/>
      <w:bookmarkStart w:id="103" w:name="OLE_LINK21"/>
      <w:r w:rsidRPr="00DF72FB">
        <w:rPr>
          <w:rFonts w:hint="eastAsia"/>
          <w:color w:val="000000"/>
          <w:szCs w:val="21"/>
          <w:lang w:bidi="ta-IN"/>
        </w:rPr>
        <w:t>全国工会大会</w:t>
      </w:r>
      <w:bookmarkEnd w:id="103"/>
      <w:r w:rsidRPr="00DF72FB">
        <w:rPr>
          <w:rFonts w:hint="eastAsia"/>
          <w:color w:val="000000"/>
          <w:szCs w:val="21"/>
          <w:lang w:bidi="ta-IN"/>
        </w:rPr>
        <w:t>妇女互动系列活动</w:t>
      </w:r>
      <w:bookmarkEnd w:id="102"/>
      <w:r w:rsidRPr="00DF72FB">
        <w:rPr>
          <w:rFonts w:hint="eastAsia"/>
          <w:color w:val="000000"/>
          <w:szCs w:val="21"/>
          <w:lang w:bidi="ta-IN"/>
        </w:rPr>
        <w:t>。全国工会大会妇女互动系列活动由全国工会大会妇女发展秘书处和全国工会大会法律事务部联合主办，</w:t>
      </w:r>
      <w:r w:rsidRPr="00DF72FB">
        <w:rPr>
          <w:rFonts w:hint="eastAsia"/>
          <w:bCs/>
          <w:color w:val="000000"/>
          <w:szCs w:val="21"/>
          <w:lang w:bidi="ta-IN"/>
        </w:rPr>
        <w:t>通过加强接触和联系解决在工作场所、家庭和社会中妇女所关心的问题。涉及的论题包括为配偶填补中央公积金最低存款额、继续教育和培训、医疗保健和老龄化问题以及有关《刑法典》、《就业法》的法律咨询。</w:t>
      </w:r>
      <w:r w:rsidRPr="00DF72FB">
        <w:rPr>
          <w:rFonts w:hint="eastAsia"/>
          <w:color w:val="000000"/>
          <w:szCs w:val="21"/>
          <w:lang w:bidi="ta-IN"/>
        </w:rPr>
        <w:t>欲知全国工会大会为吸引妇女重新就业所作的努力，见第</w:t>
      </w:r>
      <w:r w:rsidRPr="00DF72FB">
        <w:rPr>
          <w:rFonts w:hint="eastAsia"/>
          <w:color w:val="000000"/>
          <w:szCs w:val="21"/>
          <w:lang w:bidi="ta-IN"/>
        </w:rPr>
        <w:t>11</w:t>
      </w:r>
      <w:r w:rsidRPr="00DF72FB">
        <w:rPr>
          <w:rFonts w:hint="eastAsia"/>
          <w:color w:val="000000"/>
          <w:szCs w:val="21"/>
          <w:lang w:bidi="ta-IN"/>
        </w:rPr>
        <w:t>条“就业”。</w:t>
      </w:r>
    </w:p>
    <w:p w:rsidR="00CB1431" w:rsidRPr="00DF72FB" w:rsidRDefault="00CB1431" w:rsidP="00CB1431">
      <w:pPr>
        <w:tabs>
          <w:tab w:val="left" w:pos="1080"/>
        </w:tabs>
        <w:spacing w:after="240" w:line="360" w:lineRule="exact"/>
        <w:rPr>
          <w:color w:val="000000"/>
          <w:szCs w:val="21"/>
        </w:rPr>
      </w:pPr>
      <w:r w:rsidRPr="00DF72FB">
        <w:rPr>
          <w:rFonts w:hint="eastAsia"/>
          <w:color w:val="000000"/>
          <w:szCs w:val="21"/>
          <w:u w:val="single"/>
        </w:rPr>
        <w:t>青年妇女穆斯林协会</w:t>
      </w:r>
    </w:p>
    <w:p w:rsidR="00CB1431" w:rsidRPr="00DF72FB" w:rsidRDefault="00CB1431" w:rsidP="00CB1431">
      <w:pPr>
        <w:widowControl/>
        <w:numPr>
          <w:ilvl w:val="1"/>
          <w:numId w:val="39"/>
        </w:numPr>
        <w:tabs>
          <w:tab w:val="clear" w:pos="720"/>
          <w:tab w:val="num" w:pos="1080"/>
        </w:tabs>
        <w:adjustRightInd/>
        <w:spacing w:after="240" w:line="360" w:lineRule="exact"/>
        <w:ind w:left="1080" w:hanging="1080"/>
        <w:textAlignment w:val="auto"/>
        <w:rPr>
          <w:color w:val="000000"/>
          <w:szCs w:val="21"/>
        </w:rPr>
      </w:pPr>
      <w:r w:rsidRPr="00DF72FB">
        <w:rPr>
          <w:rFonts w:hint="eastAsia"/>
          <w:color w:val="000000"/>
          <w:szCs w:val="21"/>
        </w:rPr>
        <w:t>新加坡有许多帮助穆斯林妇女取得权利的组织，其中一个组织是青年妇女穆斯林协会，它也是新加坡妇女组织理事会的一个附属机构。</w:t>
      </w:r>
    </w:p>
    <w:p w:rsidR="00CB1431" w:rsidRPr="00DF72FB" w:rsidRDefault="00CB1431" w:rsidP="00CB1431">
      <w:pPr>
        <w:widowControl/>
        <w:numPr>
          <w:ilvl w:val="1"/>
          <w:numId w:val="39"/>
        </w:numPr>
        <w:tabs>
          <w:tab w:val="clear" w:pos="720"/>
          <w:tab w:val="num" w:pos="1080"/>
        </w:tabs>
        <w:adjustRightInd/>
        <w:spacing w:after="240" w:line="360" w:lineRule="exact"/>
        <w:ind w:left="1080" w:hanging="1080"/>
        <w:textAlignment w:val="auto"/>
        <w:rPr>
          <w:color w:val="000000"/>
          <w:szCs w:val="21"/>
        </w:rPr>
      </w:pPr>
      <w:r w:rsidRPr="00DF72FB">
        <w:rPr>
          <w:rFonts w:hint="eastAsia"/>
          <w:color w:val="000000"/>
          <w:szCs w:val="21"/>
        </w:rPr>
        <w:t>通过其完善的社会、教育和社区项目，青年妇女穆斯林协会一直在根据伊斯兰法律赋予穆斯林妇女权力。</w:t>
      </w:r>
      <w:r w:rsidRPr="00DF72FB">
        <w:rPr>
          <w:rFonts w:hint="eastAsia"/>
          <w:color w:val="000000"/>
          <w:szCs w:val="21"/>
        </w:rPr>
        <w:t>2004</w:t>
      </w:r>
      <w:r w:rsidRPr="00DF72FB">
        <w:rPr>
          <w:rFonts w:hint="eastAsia"/>
          <w:color w:val="000000"/>
          <w:szCs w:val="21"/>
        </w:rPr>
        <w:t>年</w:t>
      </w:r>
      <w:r w:rsidRPr="00DF72FB">
        <w:rPr>
          <w:rFonts w:hint="eastAsia"/>
          <w:color w:val="000000"/>
          <w:szCs w:val="21"/>
        </w:rPr>
        <w:t>3</w:t>
      </w:r>
      <w:r w:rsidRPr="00DF72FB">
        <w:rPr>
          <w:rFonts w:hint="eastAsia"/>
          <w:color w:val="000000"/>
          <w:szCs w:val="21"/>
        </w:rPr>
        <w:t>月，</w:t>
      </w:r>
      <w:bookmarkStart w:id="104" w:name="OLE_LINK28"/>
      <w:r w:rsidRPr="00DF72FB">
        <w:rPr>
          <w:rFonts w:hint="eastAsia"/>
          <w:color w:val="000000"/>
          <w:szCs w:val="21"/>
        </w:rPr>
        <w:t>青年妇女穆斯林协会</w:t>
      </w:r>
      <w:bookmarkEnd w:id="104"/>
      <w:r w:rsidRPr="00DF72FB">
        <w:rPr>
          <w:rFonts w:hint="eastAsia"/>
          <w:color w:val="000000"/>
          <w:szCs w:val="21"/>
        </w:rPr>
        <w:t>设立了赋予穆斯林妇女权力委员会。</w:t>
      </w:r>
      <w:r w:rsidRPr="00DF72FB">
        <w:rPr>
          <w:color w:val="000000"/>
          <w:szCs w:val="21"/>
        </w:rPr>
        <w:t>2006</w:t>
      </w:r>
      <w:r w:rsidRPr="00DF72FB">
        <w:rPr>
          <w:rFonts w:hint="eastAsia"/>
          <w:color w:val="000000"/>
          <w:szCs w:val="21"/>
        </w:rPr>
        <w:t>年，青年妇女穆斯林协会</w:t>
      </w:r>
      <w:bookmarkStart w:id="105" w:name="OLE_LINK23"/>
      <w:bookmarkStart w:id="106" w:name="OLE_LINK24"/>
      <w:r w:rsidRPr="00DF72FB">
        <w:rPr>
          <w:szCs w:val="21"/>
        </w:rPr>
        <w:t>AnNisaa</w:t>
      </w:r>
      <w:bookmarkEnd w:id="106"/>
      <w:r w:rsidRPr="00DF72FB">
        <w:rPr>
          <w:rFonts w:hint="eastAsia"/>
          <w:szCs w:val="21"/>
        </w:rPr>
        <w:t>妇女中心成立，负责赋予穆斯林妇女权力并丰富她们的知识和技能，并解决妇女在社会中的多重作用问题。自成立以来，该中心</w:t>
      </w:r>
      <w:r w:rsidRPr="00DF72FB">
        <w:rPr>
          <w:rFonts w:hint="eastAsia"/>
          <w:color w:val="000000"/>
          <w:szCs w:val="21"/>
        </w:rPr>
        <w:t>已就“穆斯林妇女的权利问题”举办了核心小组讨论、培训讲习班以及公共讨论会。</w:t>
      </w:r>
      <w:bookmarkEnd w:id="105"/>
    </w:p>
    <w:p w:rsidR="00CB1431" w:rsidRPr="00DF72FB" w:rsidRDefault="00CB1431" w:rsidP="00CB1431">
      <w:pPr>
        <w:widowControl/>
        <w:numPr>
          <w:ilvl w:val="1"/>
          <w:numId w:val="39"/>
        </w:numPr>
        <w:tabs>
          <w:tab w:val="clear" w:pos="720"/>
          <w:tab w:val="num" w:pos="1080"/>
        </w:tabs>
        <w:adjustRightInd/>
        <w:spacing w:after="240" w:line="360" w:lineRule="exact"/>
        <w:ind w:left="1080" w:hanging="1080"/>
        <w:textAlignment w:val="auto"/>
        <w:rPr>
          <w:color w:val="000000"/>
          <w:szCs w:val="21"/>
        </w:rPr>
      </w:pPr>
      <w:r w:rsidRPr="00DF72FB">
        <w:rPr>
          <w:rFonts w:hint="eastAsia"/>
          <w:color w:val="000000"/>
          <w:szCs w:val="21"/>
        </w:rPr>
        <w:t>青年妇女穆斯林协会为妇女组织了各种活动，包括“留下一份遗嘱”、“健康与福利”、“防</w:t>
      </w:r>
      <w:r w:rsidR="00DA507F">
        <w:rPr>
          <w:rFonts w:hint="eastAsia"/>
          <w:color w:val="000000"/>
          <w:szCs w:val="21"/>
        </w:rPr>
        <w:t>止</w:t>
      </w:r>
      <w:r w:rsidRPr="00DF72FB">
        <w:rPr>
          <w:rFonts w:hint="eastAsia"/>
          <w:color w:val="000000"/>
          <w:szCs w:val="21"/>
        </w:rPr>
        <w:t>虐待老人”、“为祖父母之道”等讲座。</w:t>
      </w:r>
    </w:p>
    <w:p w:rsidR="00CB1431" w:rsidRPr="0025616D" w:rsidRDefault="00CB1431" w:rsidP="0025616D">
      <w:pPr>
        <w:pStyle w:val="H1"/>
        <w:spacing w:beforeLines="0" w:before="0"/>
        <w:jc w:val="center"/>
      </w:pPr>
      <w:bookmarkStart w:id="107" w:name="_Toc206480865"/>
      <w:bookmarkStart w:id="108" w:name="_Toc240093169"/>
      <w:r w:rsidRPr="0025616D">
        <w:rPr>
          <w:rFonts w:hint="eastAsia"/>
        </w:rPr>
        <w:t>第</w:t>
      </w:r>
      <w:r w:rsidRPr="0025616D">
        <w:t>8</w:t>
      </w:r>
      <w:r w:rsidRPr="0025616D">
        <w:rPr>
          <w:rFonts w:hint="eastAsia"/>
        </w:rPr>
        <w:t>条：国际代表权和参与权</w:t>
      </w:r>
      <w:bookmarkEnd w:id="107"/>
      <w:bookmarkEnd w:id="108"/>
      <w:r w:rsidRPr="0025616D">
        <w:t xml:space="preserve"> </w:t>
      </w:r>
    </w:p>
    <w:tbl>
      <w:tblPr>
        <w:tblW w:w="5000" w:type="pct"/>
        <w:shd w:val="clear" w:color="auto" w:fill="E0E0E0"/>
        <w:tblLook w:val="01E0" w:firstRow="1" w:lastRow="1" w:firstColumn="1" w:lastColumn="1" w:noHBand="0" w:noVBand="0"/>
      </w:tblPr>
      <w:tblGrid>
        <w:gridCol w:w="10066"/>
      </w:tblGrid>
      <w:tr w:rsidR="00CB1431" w:rsidRPr="00B8341B" w:rsidTr="00B8341B">
        <w:tc>
          <w:tcPr>
            <w:tcW w:w="5000" w:type="pct"/>
            <w:shd w:val="clear" w:color="auto" w:fill="E0E0E0"/>
          </w:tcPr>
          <w:p w:rsidR="00CB1431" w:rsidRPr="00B8341B" w:rsidRDefault="00CB1431" w:rsidP="00CB1431">
            <w:pPr>
              <w:spacing w:after="240" w:line="360" w:lineRule="exact"/>
              <w:jc w:val="center"/>
              <w:rPr>
                <w:rFonts w:ascii="KaiTi_GB2312" w:eastAsia="KaiTi_GB2312" w:hint="eastAsia"/>
                <w:color w:val="0000FF"/>
                <w:szCs w:val="21"/>
              </w:rPr>
            </w:pPr>
            <w:r w:rsidRPr="00B8341B">
              <w:rPr>
                <w:rFonts w:ascii="KaiTi_GB2312" w:eastAsia="KaiTi_GB2312" w:hint="eastAsia"/>
                <w:color w:val="0000FF"/>
                <w:szCs w:val="21"/>
              </w:rPr>
              <w:t>缔约各国应采取一切适当措施，保证妇女在与男子平等不受任何歧视的条件下，有机会在国际上代表本国政府和参加各国际组织的工作。</w:t>
            </w:r>
          </w:p>
        </w:tc>
      </w:tr>
    </w:tbl>
    <w:p w:rsidR="00CB1431" w:rsidRPr="00B8341B" w:rsidRDefault="00CB1431" w:rsidP="00B8341B">
      <w:pPr>
        <w:spacing w:line="360" w:lineRule="exact"/>
        <w:rPr>
          <w:color w:val="000000"/>
          <w:szCs w:val="21"/>
        </w:rPr>
      </w:pPr>
    </w:p>
    <w:p w:rsidR="00CB1431" w:rsidRPr="00B8341B" w:rsidRDefault="00CB1431" w:rsidP="00CB1431">
      <w:pPr>
        <w:spacing w:after="240" w:line="360" w:lineRule="exact"/>
        <w:rPr>
          <w:rFonts w:ascii="SimHei" w:eastAsia="SimHei" w:hint="eastAsia"/>
          <w:color w:val="FF0000"/>
          <w:szCs w:val="21"/>
        </w:rPr>
      </w:pPr>
      <w:r w:rsidRPr="00B8341B">
        <w:rPr>
          <w:rFonts w:ascii="SimHei" w:eastAsia="SimHei" w:hint="eastAsia"/>
          <w:color w:val="FF0000"/>
          <w:szCs w:val="21"/>
        </w:rPr>
        <w:t>新加坡妇女参加国际妇女会议的机会增加</w:t>
      </w:r>
    </w:p>
    <w:p w:rsidR="00CB1431" w:rsidRPr="00DF72FB" w:rsidRDefault="00CB1431" w:rsidP="00CB1431">
      <w:pPr>
        <w:widowControl/>
        <w:numPr>
          <w:ilvl w:val="1"/>
          <w:numId w:val="15"/>
        </w:numPr>
        <w:tabs>
          <w:tab w:val="clear" w:pos="720"/>
          <w:tab w:val="left" w:pos="1080"/>
        </w:tabs>
        <w:adjustRightInd/>
        <w:spacing w:after="240" w:line="360" w:lineRule="exact"/>
        <w:ind w:left="1080" w:hanging="1080"/>
        <w:textAlignment w:val="auto"/>
        <w:rPr>
          <w:color w:val="000000"/>
          <w:szCs w:val="21"/>
        </w:rPr>
      </w:pPr>
      <w:r w:rsidRPr="00DF72FB">
        <w:rPr>
          <w:rFonts w:hint="eastAsia"/>
          <w:color w:val="000000"/>
          <w:szCs w:val="21"/>
        </w:rPr>
        <w:t>新加坡妇女继续积极参加区域和国际会议，包括联合国会议。如：</w:t>
      </w:r>
    </w:p>
    <w:p w:rsidR="00CB1431" w:rsidRPr="00DF72FB" w:rsidRDefault="00CB1431" w:rsidP="00826CA1">
      <w:pPr>
        <w:widowControl/>
        <w:numPr>
          <w:ilvl w:val="0"/>
          <w:numId w:val="68"/>
        </w:numPr>
        <w:tabs>
          <w:tab w:val="clear" w:pos="1380"/>
          <w:tab w:val="num" w:pos="1800"/>
        </w:tabs>
        <w:adjustRightInd/>
        <w:spacing w:after="240" w:line="360" w:lineRule="exact"/>
        <w:ind w:left="1800" w:hanging="720"/>
        <w:textAlignment w:val="auto"/>
        <w:rPr>
          <w:szCs w:val="21"/>
        </w:rPr>
      </w:pPr>
      <w:r w:rsidRPr="00DF72FB">
        <w:rPr>
          <w:rFonts w:ascii="SimSun" w:hint="eastAsia"/>
          <w:szCs w:val="21"/>
          <w:lang w:val="zh-CN"/>
        </w:rPr>
        <w:t>英联邦国家</w:t>
      </w:r>
      <w:r w:rsidRPr="00DF72FB">
        <w:rPr>
          <w:rFonts w:hint="eastAsia"/>
          <w:szCs w:val="21"/>
        </w:rPr>
        <w:t>妇女</w:t>
      </w:r>
      <w:r w:rsidRPr="00DF72FB">
        <w:rPr>
          <w:rFonts w:ascii="SimSun" w:hint="eastAsia"/>
          <w:szCs w:val="21"/>
          <w:lang w:val="zh-CN"/>
        </w:rPr>
        <w:t>事务部长会议</w:t>
      </w:r>
      <w:r w:rsidRPr="00DF72FB">
        <w:rPr>
          <w:rFonts w:hint="eastAsia"/>
          <w:szCs w:val="21"/>
        </w:rPr>
        <w:t>；</w:t>
      </w:r>
    </w:p>
    <w:p w:rsidR="00CB1431" w:rsidRPr="00DF72FB" w:rsidRDefault="00CB1431" w:rsidP="00826CA1">
      <w:pPr>
        <w:widowControl/>
        <w:numPr>
          <w:ilvl w:val="0"/>
          <w:numId w:val="68"/>
        </w:numPr>
        <w:tabs>
          <w:tab w:val="clear" w:pos="1380"/>
          <w:tab w:val="num" w:pos="1800"/>
        </w:tabs>
        <w:adjustRightInd/>
        <w:spacing w:after="240" w:line="360" w:lineRule="exact"/>
        <w:ind w:left="1800" w:hanging="720"/>
        <w:textAlignment w:val="auto"/>
        <w:rPr>
          <w:szCs w:val="21"/>
        </w:rPr>
      </w:pPr>
      <w:r w:rsidRPr="00DF72FB">
        <w:rPr>
          <w:rFonts w:ascii="SimSun" w:hint="eastAsia"/>
          <w:szCs w:val="21"/>
          <w:lang w:val="zh-CN"/>
        </w:rPr>
        <w:t>亚洲</w:t>
      </w:r>
      <w:r w:rsidR="00826CA1">
        <w:rPr>
          <w:rFonts w:ascii="SimSun" w:hint="eastAsia"/>
          <w:szCs w:val="21"/>
          <w:lang w:val="zh-CN"/>
        </w:rPr>
        <w:t>–</w:t>
      </w:r>
      <w:r w:rsidRPr="00826CA1">
        <w:rPr>
          <w:rFonts w:hint="eastAsia"/>
          <w:szCs w:val="21"/>
        </w:rPr>
        <w:t>太平洋</w:t>
      </w:r>
      <w:r w:rsidRPr="00DF72FB">
        <w:rPr>
          <w:rFonts w:ascii="SimSun" w:hint="eastAsia"/>
          <w:szCs w:val="21"/>
          <w:lang w:val="zh-CN"/>
        </w:rPr>
        <w:t>经济合作组织（亚太经合组织）两性平等问题协调中心网络和妇女领导网络</w:t>
      </w:r>
      <w:r w:rsidRPr="00DF72FB">
        <w:rPr>
          <w:rFonts w:hint="eastAsia"/>
          <w:szCs w:val="21"/>
        </w:rPr>
        <w:t>；</w:t>
      </w:r>
    </w:p>
    <w:p w:rsidR="00CB1431" w:rsidRPr="00DF72FB" w:rsidRDefault="00CB1431" w:rsidP="00826CA1">
      <w:pPr>
        <w:widowControl/>
        <w:numPr>
          <w:ilvl w:val="0"/>
          <w:numId w:val="68"/>
        </w:numPr>
        <w:tabs>
          <w:tab w:val="clear" w:pos="1380"/>
          <w:tab w:val="num" w:pos="1800"/>
        </w:tabs>
        <w:adjustRightInd/>
        <w:spacing w:after="240" w:line="360" w:lineRule="exact"/>
        <w:ind w:left="1800" w:hanging="720"/>
        <w:textAlignment w:val="auto"/>
        <w:rPr>
          <w:rFonts w:hint="eastAsia"/>
          <w:szCs w:val="21"/>
        </w:rPr>
      </w:pPr>
      <w:r w:rsidRPr="00826CA1">
        <w:rPr>
          <w:rFonts w:hint="eastAsia"/>
          <w:szCs w:val="21"/>
        </w:rPr>
        <w:t>东南亚国家联盟</w:t>
      </w:r>
      <w:r w:rsidRPr="00DF72FB">
        <w:rPr>
          <w:rFonts w:hint="eastAsia"/>
          <w:szCs w:val="21"/>
        </w:rPr>
        <w:t>（东盟）妇女委员会；</w:t>
      </w:r>
    </w:p>
    <w:p w:rsidR="00CB1431" w:rsidRPr="00DF72FB" w:rsidRDefault="00CB1431" w:rsidP="00826CA1">
      <w:pPr>
        <w:widowControl/>
        <w:numPr>
          <w:ilvl w:val="0"/>
          <w:numId w:val="68"/>
        </w:numPr>
        <w:tabs>
          <w:tab w:val="clear" w:pos="1380"/>
          <w:tab w:val="num" w:pos="1800"/>
        </w:tabs>
        <w:adjustRightInd/>
        <w:spacing w:after="240" w:line="360" w:lineRule="exact"/>
        <w:ind w:left="1800" w:hanging="720"/>
        <w:textAlignment w:val="auto"/>
        <w:rPr>
          <w:rFonts w:hint="eastAsia"/>
          <w:szCs w:val="21"/>
        </w:rPr>
      </w:pPr>
      <w:bookmarkStart w:id="109" w:name="OLE_LINK106"/>
      <w:r w:rsidRPr="00826CA1">
        <w:rPr>
          <w:rFonts w:hint="eastAsia"/>
          <w:szCs w:val="21"/>
        </w:rPr>
        <w:t>东盟国家议会</w:t>
      </w:r>
      <w:r w:rsidRPr="00DF72FB">
        <w:rPr>
          <w:rFonts w:hint="eastAsia"/>
          <w:color w:val="000000"/>
          <w:szCs w:val="21"/>
        </w:rPr>
        <w:t>女议员会议，这是东盟国家议会</w:t>
      </w:r>
      <w:bookmarkEnd w:id="109"/>
      <w:r w:rsidRPr="00DF72FB">
        <w:rPr>
          <w:rFonts w:hint="eastAsia"/>
          <w:color w:val="000000"/>
          <w:szCs w:val="21"/>
        </w:rPr>
        <w:t>大会的一个委员会。</w:t>
      </w:r>
    </w:p>
    <w:p w:rsidR="00CB1431" w:rsidRPr="00DF72FB" w:rsidRDefault="00CB1431" w:rsidP="00826CA1">
      <w:pPr>
        <w:widowControl/>
        <w:numPr>
          <w:ilvl w:val="0"/>
          <w:numId w:val="68"/>
        </w:numPr>
        <w:tabs>
          <w:tab w:val="clear" w:pos="1380"/>
          <w:tab w:val="num" w:pos="1800"/>
        </w:tabs>
        <w:adjustRightInd/>
        <w:spacing w:after="240" w:line="360" w:lineRule="exact"/>
        <w:ind w:left="1800" w:hanging="720"/>
        <w:textAlignment w:val="auto"/>
        <w:rPr>
          <w:rFonts w:hint="eastAsia"/>
          <w:szCs w:val="21"/>
        </w:rPr>
      </w:pPr>
      <w:r w:rsidRPr="00826CA1">
        <w:rPr>
          <w:rFonts w:hint="eastAsia"/>
          <w:szCs w:val="21"/>
        </w:rPr>
        <w:t>联合国亚洲及太平洋经济社会委员会</w:t>
      </w:r>
      <w:r w:rsidRPr="00DF72FB">
        <w:rPr>
          <w:rFonts w:hint="eastAsia"/>
          <w:color w:val="000000"/>
          <w:szCs w:val="21"/>
        </w:rPr>
        <w:t>（亚太经社会）审查《北京行动纲要》区域执行情况及其区域和全球成果高级别政府间会议；</w:t>
      </w:r>
    </w:p>
    <w:p w:rsidR="00CB1431" w:rsidRPr="00DF72FB" w:rsidRDefault="00CB1431" w:rsidP="00826CA1">
      <w:pPr>
        <w:widowControl/>
        <w:numPr>
          <w:ilvl w:val="0"/>
          <w:numId w:val="68"/>
        </w:numPr>
        <w:tabs>
          <w:tab w:val="clear" w:pos="1380"/>
          <w:tab w:val="num" w:pos="1800"/>
        </w:tabs>
        <w:adjustRightInd/>
        <w:spacing w:after="240" w:line="360" w:lineRule="exact"/>
        <w:ind w:left="1800" w:hanging="720"/>
        <w:textAlignment w:val="auto"/>
        <w:rPr>
          <w:color w:val="000000"/>
          <w:szCs w:val="21"/>
        </w:rPr>
      </w:pPr>
      <w:r w:rsidRPr="00DF72FB">
        <w:rPr>
          <w:rFonts w:hint="eastAsia"/>
          <w:color w:val="000000"/>
          <w:szCs w:val="21"/>
        </w:rPr>
        <w:t>联合国</w:t>
      </w:r>
      <w:r w:rsidRPr="00826CA1">
        <w:rPr>
          <w:rFonts w:hint="eastAsia"/>
          <w:szCs w:val="21"/>
        </w:rPr>
        <w:t>《消除对妇女一切形式歧视公约》</w:t>
      </w:r>
      <w:r w:rsidRPr="00DF72FB">
        <w:rPr>
          <w:rFonts w:hint="eastAsia"/>
          <w:color w:val="000000"/>
          <w:szCs w:val="21"/>
        </w:rPr>
        <w:t>会议；</w:t>
      </w:r>
    </w:p>
    <w:p w:rsidR="00CB1431" w:rsidRPr="00DF72FB" w:rsidRDefault="00CB1431" w:rsidP="00826CA1">
      <w:pPr>
        <w:widowControl/>
        <w:numPr>
          <w:ilvl w:val="0"/>
          <w:numId w:val="68"/>
        </w:numPr>
        <w:tabs>
          <w:tab w:val="clear" w:pos="1380"/>
          <w:tab w:val="num" w:pos="1800"/>
        </w:tabs>
        <w:adjustRightInd/>
        <w:spacing w:after="240" w:line="360" w:lineRule="exact"/>
        <w:ind w:left="1800" w:hanging="720"/>
        <w:textAlignment w:val="auto"/>
        <w:rPr>
          <w:color w:val="000000"/>
          <w:szCs w:val="21"/>
        </w:rPr>
      </w:pPr>
      <w:r w:rsidRPr="00DF72FB">
        <w:rPr>
          <w:rFonts w:hint="eastAsia"/>
          <w:color w:val="000000"/>
          <w:szCs w:val="21"/>
        </w:rPr>
        <w:t>世界家庭问题首脑会议；以及</w:t>
      </w:r>
    </w:p>
    <w:p w:rsidR="00CB1431" w:rsidRPr="00DF72FB" w:rsidRDefault="00CB1431" w:rsidP="00826CA1">
      <w:pPr>
        <w:widowControl/>
        <w:numPr>
          <w:ilvl w:val="0"/>
          <w:numId w:val="68"/>
        </w:numPr>
        <w:tabs>
          <w:tab w:val="clear" w:pos="1380"/>
          <w:tab w:val="num" w:pos="1800"/>
        </w:tabs>
        <w:adjustRightInd/>
        <w:spacing w:after="240" w:line="360" w:lineRule="exact"/>
        <w:ind w:left="1800" w:hanging="720"/>
        <w:textAlignment w:val="auto"/>
        <w:rPr>
          <w:rFonts w:hint="eastAsia"/>
          <w:color w:val="000000"/>
          <w:szCs w:val="21"/>
        </w:rPr>
      </w:pPr>
      <w:r w:rsidRPr="00DF72FB">
        <w:rPr>
          <w:rFonts w:hint="eastAsia"/>
          <w:color w:val="000000"/>
          <w:szCs w:val="21"/>
        </w:rPr>
        <w:t>东亚两性平等部长级会议。</w:t>
      </w:r>
    </w:p>
    <w:p w:rsidR="00CB1431" w:rsidRPr="00DF72FB" w:rsidRDefault="00CB1431" w:rsidP="00CB1431">
      <w:pPr>
        <w:widowControl/>
        <w:numPr>
          <w:ilvl w:val="1"/>
          <w:numId w:val="15"/>
        </w:numPr>
        <w:tabs>
          <w:tab w:val="clear" w:pos="720"/>
          <w:tab w:val="left" w:pos="1080"/>
        </w:tabs>
        <w:adjustRightInd/>
        <w:spacing w:after="240" w:line="360" w:lineRule="exact"/>
        <w:ind w:left="1080" w:hanging="1080"/>
        <w:textAlignment w:val="auto"/>
        <w:rPr>
          <w:color w:val="000000"/>
          <w:szCs w:val="21"/>
        </w:rPr>
      </w:pPr>
      <w:r w:rsidRPr="00DF72FB">
        <w:rPr>
          <w:rFonts w:hint="eastAsia"/>
          <w:color w:val="000000"/>
          <w:szCs w:val="21"/>
        </w:rPr>
        <w:t>在适当的情况下，如果新加坡政府认识到与非政府组织的密切合作关系、他们的专长以及所</w:t>
      </w:r>
      <w:r w:rsidR="00DA507F">
        <w:rPr>
          <w:rFonts w:hint="eastAsia"/>
          <w:color w:val="000000"/>
          <w:szCs w:val="21"/>
        </w:rPr>
        <w:t>做</w:t>
      </w:r>
      <w:r w:rsidRPr="00DF72FB">
        <w:rPr>
          <w:rFonts w:hint="eastAsia"/>
          <w:color w:val="000000"/>
          <w:szCs w:val="21"/>
        </w:rPr>
        <w:t>的贡献，代表新加坡参加国际组织工作的政府代表团可包括妇女非政府组织的代表。</w:t>
      </w:r>
    </w:p>
    <w:p w:rsidR="00CB1431" w:rsidRPr="00DF72FB" w:rsidRDefault="00CB1431" w:rsidP="00CB1431">
      <w:pPr>
        <w:widowControl/>
        <w:numPr>
          <w:ilvl w:val="1"/>
          <w:numId w:val="15"/>
        </w:numPr>
        <w:tabs>
          <w:tab w:val="clear" w:pos="720"/>
          <w:tab w:val="left" w:pos="1080"/>
        </w:tabs>
        <w:adjustRightInd/>
        <w:spacing w:after="240" w:line="360" w:lineRule="exact"/>
        <w:ind w:left="1080" w:hanging="1080"/>
        <w:textAlignment w:val="auto"/>
        <w:rPr>
          <w:color w:val="000000"/>
          <w:szCs w:val="21"/>
        </w:rPr>
      </w:pPr>
      <w:r w:rsidRPr="00DF72FB">
        <w:rPr>
          <w:color w:val="000000"/>
          <w:szCs w:val="21"/>
        </w:rPr>
        <w:t>2006</w:t>
      </w:r>
      <w:r w:rsidRPr="00DF72FB">
        <w:rPr>
          <w:rFonts w:hint="eastAsia"/>
          <w:color w:val="000000"/>
          <w:szCs w:val="21"/>
        </w:rPr>
        <w:t>年</w:t>
      </w:r>
      <w:r w:rsidRPr="00DF72FB">
        <w:rPr>
          <w:rFonts w:hint="eastAsia"/>
          <w:color w:val="000000"/>
          <w:szCs w:val="21"/>
        </w:rPr>
        <w:t>11</w:t>
      </w:r>
      <w:r w:rsidRPr="00DF72FB">
        <w:rPr>
          <w:rFonts w:hint="eastAsia"/>
          <w:color w:val="000000"/>
          <w:szCs w:val="21"/>
        </w:rPr>
        <w:t>月</w:t>
      </w:r>
      <w:r w:rsidRPr="00DF72FB">
        <w:rPr>
          <w:rFonts w:hint="eastAsia"/>
          <w:color w:val="000000"/>
          <w:szCs w:val="21"/>
        </w:rPr>
        <w:t>2</w:t>
      </w:r>
      <w:r w:rsidRPr="00DF72FB">
        <w:rPr>
          <w:rFonts w:hint="eastAsia"/>
          <w:color w:val="000000"/>
          <w:szCs w:val="21"/>
        </w:rPr>
        <w:t>日和</w:t>
      </w:r>
      <w:r w:rsidRPr="00DF72FB">
        <w:rPr>
          <w:rFonts w:hint="eastAsia"/>
          <w:color w:val="000000"/>
          <w:szCs w:val="21"/>
        </w:rPr>
        <w:t>3</w:t>
      </w:r>
      <w:r w:rsidRPr="00DF72FB">
        <w:rPr>
          <w:rFonts w:hint="eastAsia"/>
          <w:color w:val="000000"/>
          <w:szCs w:val="21"/>
        </w:rPr>
        <w:t>日，新加坡为东盟十国和东盟妇女组织联合会的代表组织、主办了第五届东盟妇女委员会会议。</w:t>
      </w:r>
      <w:r w:rsidRPr="00DF72FB">
        <w:rPr>
          <w:rFonts w:hint="eastAsia"/>
          <w:color w:val="000000"/>
          <w:szCs w:val="21"/>
        </w:rPr>
        <w:t>2006</w:t>
      </w:r>
      <w:r w:rsidRPr="00DF72FB">
        <w:rPr>
          <w:rFonts w:hint="eastAsia"/>
          <w:color w:val="000000"/>
          <w:szCs w:val="21"/>
        </w:rPr>
        <w:t>年</w:t>
      </w:r>
      <w:r w:rsidRPr="00DF72FB">
        <w:rPr>
          <w:rFonts w:hint="eastAsia"/>
          <w:color w:val="000000"/>
          <w:szCs w:val="21"/>
        </w:rPr>
        <w:t>11</w:t>
      </w:r>
      <w:r w:rsidRPr="00DF72FB">
        <w:rPr>
          <w:rFonts w:hint="eastAsia"/>
          <w:color w:val="000000"/>
          <w:szCs w:val="21"/>
        </w:rPr>
        <w:t>月</w:t>
      </w:r>
      <w:r w:rsidRPr="00DF72FB">
        <w:rPr>
          <w:rFonts w:hint="eastAsia"/>
          <w:color w:val="000000"/>
          <w:szCs w:val="21"/>
        </w:rPr>
        <w:t>1</w:t>
      </w:r>
      <w:r w:rsidRPr="00DF72FB">
        <w:rPr>
          <w:rFonts w:hint="eastAsia"/>
          <w:color w:val="000000"/>
          <w:szCs w:val="21"/>
        </w:rPr>
        <w:t>日，召开了一个平衡工作和生活研讨会，旨在增强人们对平衡工作与生活理念和最佳做法的认识和理解。</w:t>
      </w:r>
    </w:p>
    <w:p w:rsidR="00CB1431" w:rsidRPr="00DF72FB" w:rsidRDefault="00CB1431" w:rsidP="00CB1431">
      <w:pPr>
        <w:widowControl/>
        <w:numPr>
          <w:ilvl w:val="1"/>
          <w:numId w:val="15"/>
        </w:numPr>
        <w:tabs>
          <w:tab w:val="clear" w:pos="720"/>
          <w:tab w:val="left" w:pos="1080"/>
        </w:tabs>
        <w:adjustRightInd/>
        <w:spacing w:after="240" w:line="360" w:lineRule="exact"/>
        <w:ind w:left="1080" w:hanging="1080"/>
        <w:textAlignment w:val="auto"/>
        <w:rPr>
          <w:color w:val="000000"/>
          <w:szCs w:val="21"/>
        </w:rPr>
      </w:pPr>
      <w:r w:rsidRPr="00DF72FB">
        <w:rPr>
          <w:color w:val="000000"/>
          <w:szCs w:val="21"/>
        </w:rPr>
        <w:t>2008</w:t>
      </w:r>
      <w:r w:rsidRPr="00DF72FB">
        <w:rPr>
          <w:rFonts w:hint="eastAsia"/>
          <w:color w:val="000000"/>
          <w:szCs w:val="21"/>
        </w:rPr>
        <w:t>年</w:t>
      </w:r>
      <w:r w:rsidRPr="00DF72FB">
        <w:rPr>
          <w:rFonts w:hint="eastAsia"/>
          <w:color w:val="000000"/>
          <w:szCs w:val="21"/>
        </w:rPr>
        <w:t>8</w:t>
      </w:r>
      <w:r w:rsidRPr="00DF72FB">
        <w:rPr>
          <w:rFonts w:hint="eastAsia"/>
          <w:color w:val="000000"/>
          <w:szCs w:val="21"/>
        </w:rPr>
        <w:t>月</w:t>
      </w:r>
      <w:r w:rsidRPr="00DF72FB">
        <w:rPr>
          <w:rFonts w:hint="eastAsia"/>
          <w:color w:val="000000"/>
          <w:szCs w:val="21"/>
        </w:rPr>
        <w:t>19</w:t>
      </w:r>
      <w:r w:rsidRPr="00DF72FB">
        <w:rPr>
          <w:rFonts w:hint="eastAsia"/>
          <w:color w:val="000000"/>
          <w:szCs w:val="21"/>
        </w:rPr>
        <w:t>日至</w:t>
      </w:r>
      <w:r w:rsidRPr="00DF72FB">
        <w:rPr>
          <w:rFonts w:hint="eastAsia"/>
          <w:color w:val="000000"/>
          <w:szCs w:val="21"/>
        </w:rPr>
        <w:t>24</w:t>
      </w:r>
      <w:r w:rsidRPr="00DF72FB">
        <w:rPr>
          <w:rFonts w:hint="eastAsia"/>
          <w:color w:val="000000"/>
          <w:szCs w:val="21"/>
        </w:rPr>
        <w:t>日，新加坡主办了</w:t>
      </w:r>
      <w:bookmarkStart w:id="110" w:name="OLE_LINK3"/>
      <w:r w:rsidRPr="00DF72FB">
        <w:rPr>
          <w:rFonts w:hint="eastAsia"/>
          <w:color w:val="000000"/>
          <w:szCs w:val="21"/>
        </w:rPr>
        <w:t>第二十九届</w:t>
      </w:r>
      <w:bookmarkStart w:id="111" w:name="OLE_LINK7"/>
      <w:r w:rsidRPr="00DF72FB">
        <w:rPr>
          <w:rFonts w:hint="eastAsia"/>
          <w:color w:val="000000"/>
          <w:szCs w:val="21"/>
        </w:rPr>
        <w:t>东盟议会联盟</w:t>
      </w:r>
      <w:bookmarkEnd w:id="110"/>
      <w:r w:rsidRPr="00DF72FB">
        <w:rPr>
          <w:rFonts w:hint="eastAsia"/>
          <w:color w:val="000000"/>
          <w:szCs w:val="21"/>
        </w:rPr>
        <w:t>大会</w:t>
      </w:r>
      <w:bookmarkEnd w:id="111"/>
      <w:r w:rsidRPr="00DF72FB">
        <w:rPr>
          <w:rFonts w:hint="eastAsia"/>
          <w:color w:val="000000"/>
          <w:szCs w:val="21"/>
        </w:rPr>
        <w:t>。东盟议会联盟委员会之一是</w:t>
      </w:r>
      <w:bookmarkStart w:id="112" w:name="OLE_LINK6"/>
      <w:r w:rsidRPr="00DF72FB">
        <w:rPr>
          <w:rFonts w:hint="eastAsia"/>
          <w:color w:val="000000"/>
          <w:szCs w:val="21"/>
        </w:rPr>
        <w:t>东盟议会联盟女议员协会</w:t>
      </w:r>
      <w:bookmarkEnd w:id="112"/>
      <w:r w:rsidRPr="00DF72FB">
        <w:rPr>
          <w:rFonts w:hint="eastAsia"/>
          <w:color w:val="000000"/>
          <w:szCs w:val="21"/>
        </w:rPr>
        <w:t>。该协会旨在进一步提高东盟各国妇女在议会的代表权，确保与妇女有关的具体事项列入东盟议会联盟大会议程，并与其他妇女协会和各国际组织妇女会议建立网络联系。</w:t>
      </w:r>
      <w:r w:rsidRPr="00DF72FB">
        <w:rPr>
          <w:color w:val="000000"/>
          <w:szCs w:val="21"/>
        </w:rPr>
        <w:t xml:space="preserve"> </w:t>
      </w:r>
    </w:p>
    <w:p w:rsidR="00CB1431" w:rsidRPr="00DF72FB" w:rsidRDefault="00CB1431" w:rsidP="00CB1431">
      <w:pPr>
        <w:widowControl/>
        <w:numPr>
          <w:ilvl w:val="1"/>
          <w:numId w:val="15"/>
        </w:numPr>
        <w:tabs>
          <w:tab w:val="clear" w:pos="720"/>
          <w:tab w:val="left" w:pos="1080"/>
        </w:tabs>
        <w:adjustRightInd/>
        <w:spacing w:after="240" w:line="360" w:lineRule="exact"/>
        <w:ind w:left="1080" w:hanging="1080"/>
        <w:textAlignment w:val="auto"/>
        <w:rPr>
          <w:color w:val="000000"/>
          <w:szCs w:val="21"/>
        </w:rPr>
      </w:pPr>
      <w:r w:rsidRPr="00DF72FB">
        <w:rPr>
          <w:rFonts w:hint="eastAsia"/>
          <w:color w:val="000000"/>
          <w:szCs w:val="21"/>
        </w:rPr>
        <w:t>2009</w:t>
      </w:r>
      <w:r w:rsidRPr="00DF72FB">
        <w:rPr>
          <w:rFonts w:hint="eastAsia"/>
          <w:color w:val="000000"/>
          <w:szCs w:val="21"/>
        </w:rPr>
        <w:t>年，</w:t>
      </w:r>
      <w:bookmarkStart w:id="113" w:name="OLE_LINK11"/>
      <w:r w:rsidRPr="00DF72FB">
        <w:rPr>
          <w:rFonts w:hint="eastAsia"/>
          <w:color w:val="000000"/>
          <w:szCs w:val="21"/>
        </w:rPr>
        <w:t>亚太经合组织会议</w:t>
      </w:r>
      <w:bookmarkEnd w:id="113"/>
      <w:r w:rsidRPr="00DF72FB">
        <w:rPr>
          <w:rFonts w:hint="eastAsia"/>
          <w:color w:val="000000"/>
          <w:szCs w:val="21"/>
        </w:rPr>
        <w:t>在新加坡举行，妇女问题办公室正在组织亚太经合组织</w:t>
      </w:r>
      <w:bookmarkStart w:id="114" w:name="OLE_LINK9"/>
      <w:r w:rsidRPr="00DF72FB">
        <w:rPr>
          <w:rFonts w:hint="eastAsia"/>
          <w:color w:val="000000"/>
          <w:szCs w:val="21"/>
        </w:rPr>
        <w:t>妇女领导人网络会议</w:t>
      </w:r>
      <w:bookmarkEnd w:id="114"/>
      <w:r w:rsidRPr="00DF72FB">
        <w:rPr>
          <w:rFonts w:hint="eastAsia"/>
          <w:color w:val="000000"/>
          <w:szCs w:val="21"/>
        </w:rPr>
        <w:t>和</w:t>
      </w:r>
      <w:bookmarkStart w:id="115" w:name="OLE_LINK8"/>
      <w:r w:rsidRPr="00DF72FB">
        <w:rPr>
          <w:rFonts w:hint="eastAsia"/>
          <w:color w:val="000000"/>
          <w:szCs w:val="21"/>
        </w:rPr>
        <w:t>性别联络点网络</w:t>
      </w:r>
      <w:bookmarkEnd w:id="115"/>
      <w:r w:rsidRPr="00DF72FB">
        <w:rPr>
          <w:rFonts w:hint="eastAsia"/>
          <w:color w:val="000000"/>
          <w:szCs w:val="21"/>
        </w:rPr>
        <w:t>会议。</w:t>
      </w:r>
      <w:r w:rsidRPr="00DF72FB">
        <w:rPr>
          <w:rFonts w:hint="eastAsia"/>
          <w:szCs w:val="21"/>
        </w:rPr>
        <w:t>参加</w:t>
      </w:r>
      <w:r w:rsidRPr="00DF72FB">
        <w:rPr>
          <w:rFonts w:hint="eastAsia"/>
          <w:color w:val="000000"/>
          <w:szCs w:val="21"/>
        </w:rPr>
        <w:t>妇女领导人网络会议的将有</w:t>
      </w:r>
      <w:r w:rsidRPr="00DF72FB">
        <w:rPr>
          <w:rFonts w:hint="eastAsia"/>
          <w:szCs w:val="21"/>
        </w:rPr>
        <w:t>商界、学术界、政府和非政府组织的杰出女性领导人，分别来自</w:t>
      </w:r>
      <w:r w:rsidRPr="00DF72FB">
        <w:rPr>
          <w:rFonts w:hint="eastAsia"/>
          <w:color w:val="000000"/>
          <w:szCs w:val="21"/>
        </w:rPr>
        <w:t>亚太经合组织的</w:t>
      </w:r>
      <w:r w:rsidRPr="00DF72FB">
        <w:rPr>
          <w:rFonts w:hint="eastAsia"/>
          <w:color w:val="000000"/>
          <w:szCs w:val="21"/>
        </w:rPr>
        <w:t>21</w:t>
      </w:r>
      <w:r w:rsidRPr="00DF72FB">
        <w:rPr>
          <w:rFonts w:hint="eastAsia"/>
          <w:color w:val="000000"/>
          <w:szCs w:val="21"/>
        </w:rPr>
        <w:t>个经济体。</w:t>
      </w:r>
    </w:p>
    <w:p w:rsidR="00CB1431" w:rsidRPr="00826CA1" w:rsidRDefault="00CB1431" w:rsidP="00826CA1">
      <w:pPr>
        <w:spacing w:after="240" w:line="360" w:lineRule="exact"/>
        <w:rPr>
          <w:rFonts w:ascii="SimHei" w:eastAsia="SimHei" w:hint="eastAsia"/>
          <w:color w:val="FF0000"/>
          <w:szCs w:val="21"/>
        </w:rPr>
      </w:pPr>
      <w:r w:rsidRPr="00826CA1">
        <w:rPr>
          <w:rFonts w:ascii="SimHei" w:eastAsia="SimHei" w:hint="eastAsia"/>
          <w:color w:val="FF0000"/>
          <w:szCs w:val="21"/>
        </w:rPr>
        <w:t>参与国际组织的工作</w:t>
      </w:r>
    </w:p>
    <w:p w:rsidR="00CB1431" w:rsidRPr="00DF72FB" w:rsidRDefault="00CB1431" w:rsidP="00CB1431">
      <w:pPr>
        <w:widowControl/>
        <w:numPr>
          <w:ilvl w:val="1"/>
          <w:numId w:val="15"/>
        </w:numPr>
        <w:tabs>
          <w:tab w:val="clear" w:pos="720"/>
          <w:tab w:val="left" w:pos="1080"/>
        </w:tabs>
        <w:adjustRightInd/>
        <w:spacing w:after="240" w:line="360" w:lineRule="exact"/>
        <w:ind w:left="1080" w:hanging="1080"/>
        <w:textAlignment w:val="auto"/>
        <w:rPr>
          <w:color w:val="000000"/>
          <w:szCs w:val="21"/>
        </w:rPr>
      </w:pPr>
      <w:r w:rsidRPr="00DF72FB">
        <w:rPr>
          <w:rFonts w:hint="eastAsia"/>
          <w:color w:val="000000"/>
          <w:szCs w:val="21"/>
        </w:rPr>
        <w:t>新加坡妇女继续参与一些国际组织的工作。新加坡政府根据个人的德才表现决定支持哪些参与国际组织工作的候选人。</w:t>
      </w:r>
    </w:p>
    <w:p w:rsidR="00CB1431" w:rsidRPr="00DF72FB" w:rsidRDefault="00CB1431" w:rsidP="00CB1431">
      <w:pPr>
        <w:tabs>
          <w:tab w:val="left" w:pos="1080"/>
        </w:tabs>
        <w:spacing w:after="240" w:line="360" w:lineRule="exact"/>
        <w:rPr>
          <w:rFonts w:hint="eastAsia"/>
          <w:color w:val="000000"/>
          <w:szCs w:val="21"/>
          <w:u w:val="single"/>
        </w:rPr>
      </w:pPr>
      <w:r w:rsidRPr="00DF72FB">
        <w:rPr>
          <w:rFonts w:hint="eastAsia"/>
          <w:color w:val="000000"/>
          <w:szCs w:val="21"/>
          <w:u w:val="single"/>
        </w:rPr>
        <w:t>联合国消除对妇女歧视委员会</w:t>
      </w:r>
    </w:p>
    <w:p w:rsidR="00CB1431" w:rsidRPr="00DF72FB" w:rsidRDefault="00CB1431" w:rsidP="00CB1431">
      <w:pPr>
        <w:widowControl/>
        <w:numPr>
          <w:ilvl w:val="1"/>
          <w:numId w:val="15"/>
        </w:numPr>
        <w:tabs>
          <w:tab w:val="clear" w:pos="720"/>
          <w:tab w:val="left" w:pos="1080"/>
        </w:tabs>
        <w:adjustRightInd/>
        <w:spacing w:after="240" w:line="360" w:lineRule="exact"/>
        <w:ind w:left="1080" w:hanging="1080"/>
        <w:textAlignment w:val="auto"/>
        <w:rPr>
          <w:color w:val="000000"/>
          <w:szCs w:val="21"/>
        </w:rPr>
      </w:pPr>
      <w:r w:rsidRPr="00DF72FB">
        <w:rPr>
          <w:bCs/>
          <w:color w:val="000000"/>
          <w:szCs w:val="21"/>
        </w:rPr>
        <w:t>Anamah T</w:t>
      </w:r>
      <w:r w:rsidRPr="00DF72FB">
        <w:rPr>
          <w:color w:val="000000"/>
          <w:szCs w:val="21"/>
        </w:rPr>
        <w:t>an</w:t>
      </w:r>
      <w:r w:rsidRPr="00DF72FB">
        <w:rPr>
          <w:rFonts w:hint="eastAsia"/>
          <w:color w:val="000000"/>
          <w:szCs w:val="21"/>
        </w:rPr>
        <w:t>博士</w:t>
      </w:r>
      <w:r w:rsidRPr="00DF72FB">
        <w:rPr>
          <w:rFonts w:hint="eastAsia"/>
          <w:szCs w:val="21"/>
        </w:rPr>
        <w:t>是一位颇有名望的家庭律师和资深女权行动主义者</w:t>
      </w:r>
      <w:r w:rsidRPr="00DF72FB">
        <w:rPr>
          <w:rFonts w:hint="eastAsia"/>
          <w:color w:val="000000"/>
          <w:szCs w:val="21"/>
        </w:rPr>
        <w:t>，被选为联合国消除对妇女歧视委员会成员</w:t>
      </w:r>
      <w:r w:rsidR="00DA507F">
        <w:rPr>
          <w:rFonts w:hint="eastAsia"/>
          <w:color w:val="000000"/>
          <w:szCs w:val="21"/>
        </w:rPr>
        <w:t>，</w:t>
      </w:r>
      <w:r w:rsidRPr="00DF72FB">
        <w:rPr>
          <w:rFonts w:hint="eastAsia"/>
          <w:color w:val="000000"/>
          <w:szCs w:val="21"/>
        </w:rPr>
        <w:t>任期为四年，从</w:t>
      </w:r>
      <w:r w:rsidRPr="00DF72FB">
        <w:rPr>
          <w:rFonts w:hint="eastAsia"/>
          <w:szCs w:val="21"/>
        </w:rPr>
        <w:t>2005</w:t>
      </w:r>
      <w:r w:rsidRPr="00DF72FB">
        <w:rPr>
          <w:rFonts w:hint="eastAsia"/>
          <w:szCs w:val="21"/>
        </w:rPr>
        <w:t>年</w:t>
      </w:r>
      <w:r w:rsidRPr="00DF72FB">
        <w:rPr>
          <w:rFonts w:hint="eastAsia"/>
          <w:szCs w:val="21"/>
        </w:rPr>
        <w:t>1</w:t>
      </w:r>
      <w:r w:rsidRPr="00DF72FB">
        <w:rPr>
          <w:rFonts w:hint="eastAsia"/>
          <w:szCs w:val="21"/>
        </w:rPr>
        <w:t>月至</w:t>
      </w:r>
      <w:r w:rsidRPr="00DF72FB">
        <w:rPr>
          <w:rFonts w:hint="eastAsia"/>
          <w:szCs w:val="21"/>
        </w:rPr>
        <w:t>2008</w:t>
      </w:r>
      <w:r w:rsidRPr="00DF72FB">
        <w:rPr>
          <w:rFonts w:hint="eastAsia"/>
          <w:szCs w:val="21"/>
        </w:rPr>
        <w:t>年</w:t>
      </w:r>
      <w:r w:rsidRPr="00DF72FB">
        <w:rPr>
          <w:rFonts w:hint="eastAsia"/>
          <w:szCs w:val="21"/>
        </w:rPr>
        <w:t>12</w:t>
      </w:r>
      <w:r w:rsidRPr="00DF72FB">
        <w:rPr>
          <w:rFonts w:hint="eastAsia"/>
          <w:szCs w:val="21"/>
        </w:rPr>
        <w:t>月。她是第一个在该委员会任职的新加坡妇女。</w:t>
      </w:r>
      <w:r w:rsidRPr="00DF72FB">
        <w:rPr>
          <w:color w:val="000000"/>
          <w:szCs w:val="21"/>
        </w:rPr>
        <w:t>Tan</w:t>
      </w:r>
      <w:r w:rsidRPr="00DF72FB">
        <w:rPr>
          <w:rFonts w:hint="eastAsia"/>
          <w:color w:val="000000"/>
          <w:szCs w:val="21"/>
        </w:rPr>
        <w:t>博士同时还担任国际妇女理事会会长，这是她的第二任期。她参与各种与《消除对妇女一切形式歧视公约》和人权有关的论坛和会议，并发表讲话。</w:t>
      </w:r>
      <w:r w:rsidRPr="00DF72FB">
        <w:rPr>
          <w:color w:val="000000"/>
          <w:szCs w:val="21"/>
        </w:rPr>
        <w:t xml:space="preserve"> </w:t>
      </w:r>
    </w:p>
    <w:p w:rsidR="00CB1431" w:rsidRPr="00DF72FB" w:rsidRDefault="00CB1431" w:rsidP="00CB1431">
      <w:pPr>
        <w:tabs>
          <w:tab w:val="left" w:pos="1080"/>
        </w:tabs>
        <w:spacing w:after="240" w:line="360" w:lineRule="exact"/>
        <w:rPr>
          <w:rFonts w:hint="eastAsia"/>
          <w:color w:val="000000"/>
          <w:szCs w:val="21"/>
          <w:u w:val="single"/>
        </w:rPr>
      </w:pPr>
      <w:r w:rsidRPr="00DF72FB">
        <w:rPr>
          <w:rFonts w:hint="eastAsia"/>
          <w:color w:val="000000"/>
          <w:szCs w:val="21"/>
          <w:u w:val="single"/>
        </w:rPr>
        <w:t>国际劳工组织</w:t>
      </w:r>
    </w:p>
    <w:p w:rsidR="00CB1431" w:rsidRPr="00DF72FB" w:rsidRDefault="00CB1431" w:rsidP="00CB1431">
      <w:pPr>
        <w:widowControl/>
        <w:numPr>
          <w:ilvl w:val="1"/>
          <w:numId w:val="15"/>
        </w:numPr>
        <w:tabs>
          <w:tab w:val="clear" w:pos="720"/>
          <w:tab w:val="left" w:pos="1080"/>
        </w:tabs>
        <w:adjustRightInd/>
        <w:spacing w:after="240" w:line="360" w:lineRule="exact"/>
        <w:ind w:left="1080" w:hanging="1080"/>
        <w:textAlignment w:val="auto"/>
        <w:rPr>
          <w:color w:val="000000"/>
          <w:szCs w:val="21"/>
        </w:rPr>
      </w:pPr>
      <w:r w:rsidRPr="00DF72FB">
        <w:rPr>
          <w:rStyle w:val="Emphasis"/>
          <w:i w:val="0"/>
          <w:color w:val="000000"/>
          <w:szCs w:val="21"/>
        </w:rPr>
        <w:t>Halimah Yacob</w:t>
      </w:r>
      <w:r w:rsidRPr="00DF72FB">
        <w:rPr>
          <w:rStyle w:val="Emphasis"/>
          <w:rFonts w:hint="eastAsia"/>
          <w:i w:val="0"/>
          <w:color w:val="000000"/>
          <w:szCs w:val="21"/>
        </w:rPr>
        <w:t>夫人是一名资深律师和国会议员，</w:t>
      </w:r>
      <w:r w:rsidRPr="00DF72FB">
        <w:rPr>
          <w:rStyle w:val="Emphasis"/>
          <w:rFonts w:hint="eastAsia"/>
          <w:i w:val="0"/>
          <w:color w:val="000000"/>
          <w:szCs w:val="21"/>
        </w:rPr>
        <w:t>2005</w:t>
      </w:r>
      <w:r w:rsidRPr="00DF72FB">
        <w:rPr>
          <w:rStyle w:val="Emphasis"/>
          <w:rFonts w:hint="eastAsia"/>
          <w:i w:val="0"/>
          <w:color w:val="000000"/>
          <w:szCs w:val="21"/>
        </w:rPr>
        <w:t>年，她第三次当选为国际劳工组织（劳工组织）理事会工人组副理事，任期仍为</w:t>
      </w:r>
      <w:r w:rsidRPr="00DF72FB">
        <w:rPr>
          <w:rStyle w:val="Emphasis"/>
          <w:rFonts w:hint="eastAsia"/>
          <w:i w:val="0"/>
          <w:color w:val="000000"/>
          <w:szCs w:val="21"/>
        </w:rPr>
        <w:t>3</w:t>
      </w:r>
      <w:r w:rsidRPr="00DF72FB">
        <w:rPr>
          <w:rStyle w:val="Emphasis"/>
          <w:rFonts w:hint="eastAsia"/>
          <w:i w:val="0"/>
          <w:color w:val="000000"/>
          <w:szCs w:val="21"/>
        </w:rPr>
        <w:t>年。</w:t>
      </w:r>
      <w:r w:rsidRPr="00DF72FB">
        <w:rPr>
          <w:iCs/>
          <w:color w:val="000000"/>
          <w:szCs w:val="21"/>
        </w:rPr>
        <w:t>2006</w:t>
      </w:r>
      <w:r w:rsidRPr="00DF72FB">
        <w:rPr>
          <w:rFonts w:hint="eastAsia"/>
          <w:iCs/>
          <w:color w:val="000000"/>
          <w:szCs w:val="21"/>
        </w:rPr>
        <w:t>年，她被选为“劳工组织在技术合作中的作用”委员会副主席，代表工人组。</w:t>
      </w:r>
      <w:r w:rsidRPr="00DF72FB">
        <w:rPr>
          <w:rStyle w:val="Emphasis"/>
          <w:rFonts w:hint="eastAsia"/>
          <w:i w:val="0"/>
          <w:color w:val="000000"/>
          <w:szCs w:val="21"/>
        </w:rPr>
        <w:t>同年，劳工组织第十四届亚洲区域会议在釜山召开，会议中她被选为工人组主席。</w:t>
      </w:r>
    </w:p>
    <w:p w:rsidR="00CB1431" w:rsidRPr="00826CA1" w:rsidRDefault="00CB1431" w:rsidP="00CB1431">
      <w:pPr>
        <w:spacing w:after="240" w:line="360" w:lineRule="exact"/>
        <w:rPr>
          <w:rFonts w:ascii="SimHei" w:eastAsia="SimHei" w:hint="eastAsia"/>
          <w:color w:val="FF0000"/>
          <w:szCs w:val="21"/>
        </w:rPr>
      </w:pPr>
      <w:r w:rsidRPr="00826CA1">
        <w:rPr>
          <w:rFonts w:ascii="SimHei" w:eastAsia="SimHei" w:hint="eastAsia"/>
          <w:color w:val="FF0000"/>
          <w:szCs w:val="21"/>
        </w:rPr>
        <w:t>外交部门</w:t>
      </w:r>
    </w:p>
    <w:p w:rsidR="00CB1431" w:rsidRPr="00DF72FB" w:rsidRDefault="00CB1431" w:rsidP="00CB1431">
      <w:pPr>
        <w:widowControl/>
        <w:numPr>
          <w:ilvl w:val="1"/>
          <w:numId w:val="15"/>
        </w:numPr>
        <w:tabs>
          <w:tab w:val="clear" w:pos="720"/>
          <w:tab w:val="left" w:pos="1080"/>
        </w:tabs>
        <w:adjustRightInd/>
        <w:spacing w:after="240" w:line="360" w:lineRule="exact"/>
        <w:ind w:left="1080" w:hanging="1080"/>
        <w:textAlignment w:val="auto"/>
        <w:rPr>
          <w:color w:val="000000"/>
          <w:szCs w:val="21"/>
        </w:rPr>
      </w:pPr>
      <w:r w:rsidRPr="00DF72FB">
        <w:rPr>
          <w:rFonts w:hint="eastAsia"/>
          <w:szCs w:val="21"/>
        </w:rPr>
        <w:t>在外交部门为官员指派工作时，性别并不是一个决定因素。下列表格是</w:t>
      </w:r>
      <w:r w:rsidRPr="00DF72FB">
        <w:rPr>
          <w:rFonts w:hint="eastAsia"/>
          <w:szCs w:val="21"/>
        </w:rPr>
        <w:t>2005</w:t>
      </w:r>
      <w:r w:rsidRPr="00DF72FB">
        <w:rPr>
          <w:rFonts w:hint="eastAsia"/>
          <w:szCs w:val="21"/>
        </w:rPr>
        <w:t>年至</w:t>
      </w:r>
      <w:r w:rsidRPr="00DF72FB">
        <w:rPr>
          <w:rFonts w:hint="eastAsia"/>
          <w:szCs w:val="21"/>
        </w:rPr>
        <w:t>2008</w:t>
      </w:r>
      <w:r w:rsidRPr="00DF72FB">
        <w:rPr>
          <w:rFonts w:hint="eastAsia"/>
          <w:szCs w:val="21"/>
        </w:rPr>
        <w:t>年期间新加坡外交部门中官员的性别分布情况。</w:t>
      </w:r>
      <w:r w:rsidRPr="00DF72FB">
        <w:rPr>
          <w:color w:val="000000"/>
          <w:szCs w:val="21"/>
        </w:rPr>
        <w:t xml:space="preserve"> </w:t>
      </w:r>
    </w:p>
    <w:tbl>
      <w:tblPr>
        <w:tblW w:w="5000" w:type="pct"/>
        <w:tblLook w:val="0000" w:firstRow="0" w:lastRow="0" w:firstColumn="0" w:lastColumn="0" w:noHBand="0" w:noVBand="0"/>
      </w:tblPr>
      <w:tblGrid>
        <w:gridCol w:w="576"/>
        <w:gridCol w:w="1297"/>
        <w:gridCol w:w="606"/>
        <w:gridCol w:w="630"/>
        <w:gridCol w:w="1079"/>
        <w:gridCol w:w="600"/>
        <w:gridCol w:w="580"/>
        <w:gridCol w:w="705"/>
        <w:gridCol w:w="612"/>
        <w:gridCol w:w="630"/>
        <w:gridCol w:w="666"/>
        <w:gridCol w:w="616"/>
        <w:gridCol w:w="803"/>
        <w:gridCol w:w="666"/>
      </w:tblGrid>
      <w:tr w:rsidR="00826CA1" w:rsidRPr="00826CA1" w:rsidTr="00826CA1">
        <w:tc>
          <w:tcPr>
            <w:tcW w:w="286" w:type="pct"/>
            <w:vMerge w:val="restart"/>
            <w:tcBorders>
              <w:top w:val="single" w:sz="4" w:space="0" w:color="auto"/>
              <w:left w:val="single" w:sz="4" w:space="0" w:color="auto"/>
              <w:bottom w:val="single" w:sz="8" w:space="0" w:color="000000"/>
              <w:right w:val="nil"/>
            </w:tcBorders>
            <w:shd w:val="clear" w:color="auto" w:fill="auto"/>
            <w:noWrap/>
            <w:vAlign w:val="center"/>
          </w:tcPr>
          <w:p w:rsidR="00CB1431" w:rsidRPr="00826CA1" w:rsidRDefault="00CB1431" w:rsidP="00826CA1">
            <w:pPr>
              <w:spacing w:line="360" w:lineRule="exact"/>
              <w:jc w:val="center"/>
              <w:rPr>
                <w:rFonts w:ascii="SimHei" w:eastAsia="SimHei" w:hint="eastAsia"/>
                <w:bCs/>
                <w:color w:val="FF0000"/>
                <w:sz w:val="18"/>
                <w:szCs w:val="18"/>
              </w:rPr>
            </w:pPr>
            <w:r w:rsidRPr="00826CA1">
              <w:rPr>
                <w:rFonts w:ascii="SimHei" w:eastAsia="SimHei" w:hint="eastAsia"/>
                <w:bCs/>
                <w:color w:val="FF0000"/>
                <w:sz w:val="18"/>
                <w:szCs w:val="18"/>
              </w:rPr>
              <w:t>类别</w:t>
            </w:r>
          </w:p>
        </w:tc>
        <w:tc>
          <w:tcPr>
            <w:tcW w:w="644" w:type="pct"/>
            <w:tcBorders>
              <w:top w:val="single" w:sz="4" w:space="0" w:color="auto"/>
              <w:left w:val="single" w:sz="4" w:space="0" w:color="auto"/>
              <w:right w:val="single" w:sz="4" w:space="0" w:color="auto"/>
            </w:tcBorders>
            <w:shd w:val="clear" w:color="auto" w:fill="auto"/>
            <w:noWrap/>
            <w:vAlign w:val="bottom"/>
          </w:tcPr>
          <w:p w:rsidR="00CB1431" w:rsidRPr="00826CA1" w:rsidRDefault="00CB1431" w:rsidP="00826CA1">
            <w:pPr>
              <w:spacing w:line="360" w:lineRule="exact"/>
              <w:jc w:val="center"/>
              <w:rPr>
                <w:rFonts w:ascii="SimHei" w:eastAsia="SimHei" w:hint="eastAsia"/>
                <w:bCs/>
                <w:color w:val="FF0000"/>
                <w:sz w:val="18"/>
                <w:szCs w:val="18"/>
              </w:rPr>
            </w:pPr>
            <w:r w:rsidRPr="00826CA1">
              <w:rPr>
                <w:rFonts w:ascii="SimHei" w:eastAsia="SimHei" w:hint="eastAsia"/>
                <w:bCs/>
                <w:color w:val="FF0000"/>
                <w:sz w:val="18"/>
                <w:szCs w:val="18"/>
              </w:rPr>
              <w:t>外交</w:t>
            </w:r>
          </w:p>
        </w:tc>
        <w:tc>
          <w:tcPr>
            <w:tcW w:w="115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B1431" w:rsidRPr="00826CA1" w:rsidRDefault="00CB1431" w:rsidP="00826CA1">
            <w:pPr>
              <w:spacing w:line="360" w:lineRule="exact"/>
              <w:rPr>
                <w:rFonts w:ascii="SimHei" w:eastAsia="SimHei" w:hint="eastAsia"/>
                <w:bCs/>
                <w:color w:val="FF0000"/>
                <w:sz w:val="18"/>
                <w:szCs w:val="18"/>
              </w:rPr>
            </w:pPr>
            <w:r w:rsidRPr="00826CA1">
              <w:rPr>
                <w:rFonts w:ascii="SimHei" w:eastAsia="SimHei" w:hint="eastAsia"/>
                <w:bCs/>
                <w:color w:val="FF0000"/>
                <w:sz w:val="18"/>
                <w:szCs w:val="18"/>
              </w:rPr>
              <w:t>2004年7月–2005年7月</w:t>
            </w:r>
          </w:p>
        </w:tc>
        <w:tc>
          <w:tcPr>
            <w:tcW w:w="936" w:type="pct"/>
            <w:gridSpan w:val="3"/>
            <w:tcBorders>
              <w:top w:val="single" w:sz="4" w:space="0" w:color="auto"/>
              <w:left w:val="nil"/>
              <w:bottom w:val="single" w:sz="4" w:space="0" w:color="auto"/>
              <w:right w:val="single" w:sz="4" w:space="0" w:color="auto"/>
            </w:tcBorders>
            <w:shd w:val="clear" w:color="auto" w:fill="auto"/>
            <w:noWrap/>
            <w:vAlign w:val="bottom"/>
          </w:tcPr>
          <w:p w:rsidR="00CB1431" w:rsidRPr="00826CA1" w:rsidRDefault="00CB1431" w:rsidP="00826CA1">
            <w:pPr>
              <w:spacing w:line="360" w:lineRule="exact"/>
              <w:jc w:val="center"/>
              <w:rPr>
                <w:rFonts w:ascii="SimHei" w:eastAsia="SimHei" w:hint="eastAsia"/>
                <w:bCs/>
                <w:color w:val="FF0000"/>
                <w:sz w:val="18"/>
                <w:szCs w:val="18"/>
              </w:rPr>
            </w:pPr>
            <w:r w:rsidRPr="00826CA1">
              <w:rPr>
                <w:rFonts w:ascii="SimHei" w:eastAsia="SimHei" w:hint="eastAsia"/>
                <w:bCs/>
                <w:color w:val="FF0000"/>
                <w:sz w:val="18"/>
                <w:szCs w:val="18"/>
              </w:rPr>
              <w:t>2006年4月1日</w:t>
            </w:r>
          </w:p>
        </w:tc>
        <w:tc>
          <w:tcPr>
            <w:tcW w:w="948" w:type="pct"/>
            <w:gridSpan w:val="3"/>
            <w:tcBorders>
              <w:top w:val="single" w:sz="4" w:space="0" w:color="auto"/>
              <w:left w:val="nil"/>
              <w:bottom w:val="single" w:sz="4" w:space="0" w:color="auto"/>
              <w:right w:val="single" w:sz="4" w:space="0" w:color="000000"/>
            </w:tcBorders>
            <w:shd w:val="clear" w:color="auto" w:fill="auto"/>
            <w:noWrap/>
            <w:vAlign w:val="bottom"/>
          </w:tcPr>
          <w:p w:rsidR="00CB1431" w:rsidRPr="00826CA1" w:rsidRDefault="00CB1431" w:rsidP="00826CA1">
            <w:pPr>
              <w:spacing w:line="360" w:lineRule="exact"/>
              <w:jc w:val="center"/>
              <w:rPr>
                <w:rFonts w:ascii="SimHei" w:eastAsia="SimHei" w:hint="eastAsia"/>
                <w:bCs/>
                <w:color w:val="FF0000"/>
                <w:sz w:val="18"/>
                <w:szCs w:val="18"/>
              </w:rPr>
            </w:pPr>
            <w:r w:rsidRPr="00826CA1">
              <w:rPr>
                <w:rFonts w:ascii="SimHei" w:eastAsia="SimHei" w:hint="eastAsia"/>
                <w:bCs/>
                <w:color w:val="FF0000"/>
                <w:sz w:val="18"/>
                <w:szCs w:val="18"/>
              </w:rPr>
              <w:t>2007年4月1日</w:t>
            </w:r>
          </w:p>
        </w:tc>
        <w:tc>
          <w:tcPr>
            <w:tcW w:w="1036" w:type="pct"/>
            <w:gridSpan w:val="3"/>
            <w:tcBorders>
              <w:top w:val="single" w:sz="4" w:space="0" w:color="auto"/>
              <w:left w:val="nil"/>
              <w:bottom w:val="single" w:sz="4" w:space="0" w:color="auto"/>
              <w:right w:val="single" w:sz="4" w:space="0" w:color="auto"/>
            </w:tcBorders>
            <w:shd w:val="clear" w:color="auto" w:fill="auto"/>
            <w:noWrap/>
            <w:vAlign w:val="bottom"/>
          </w:tcPr>
          <w:p w:rsidR="00CB1431" w:rsidRPr="00826CA1" w:rsidRDefault="00CB1431" w:rsidP="00826CA1">
            <w:pPr>
              <w:spacing w:line="360" w:lineRule="exact"/>
              <w:jc w:val="center"/>
              <w:rPr>
                <w:rFonts w:ascii="SimHei" w:eastAsia="SimHei" w:hint="eastAsia"/>
                <w:bCs/>
                <w:color w:val="FF0000"/>
                <w:sz w:val="18"/>
                <w:szCs w:val="18"/>
              </w:rPr>
            </w:pPr>
            <w:r w:rsidRPr="00826CA1">
              <w:rPr>
                <w:rFonts w:ascii="SimHei" w:eastAsia="SimHei" w:hint="eastAsia"/>
                <w:bCs/>
                <w:color w:val="FF0000"/>
                <w:sz w:val="18"/>
                <w:szCs w:val="18"/>
              </w:rPr>
              <w:t>2008年4月1日</w:t>
            </w:r>
          </w:p>
        </w:tc>
      </w:tr>
      <w:tr w:rsidR="00826CA1" w:rsidRPr="00826CA1" w:rsidTr="00826CA1">
        <w:tc>
          <w:tcPr>
            <w:tcW w:w="286" w:type="pct"/>
            <w:vMerge/>
            <w:tcBorders>
              <w:top w:val="single" w:sz="4" w:space="0" w:color="auto"/>
              <w:left w:val="single" w:sz="4" w:space="0" w:color="auto"/>
              <w:bottom w:val="single" w:sz="8" w:space="0" w:color="000000"/>
              <w:right w:val="nil"/>
            </w:tcBorders>
            <w:shd w:val="clear" w:color="auto" w:fill="auto"/>
            <w:vAlign w:val="center"/>
          </w:tcPr>
          <w:p w:rsidR="00CB1431" w:rsidRPr="00826CA1" w:rsidRDefault="00CB1431" w:rsidP="00826CA1">
            <w:pPr>
              <w:spacing w:line="360" w:lineRule="exact"/>
              <w:rPr>
                <w:rFonts w:ascii="SimHei" w:eastAsia="SimHei" w:hint="eastAsia"/>
                <w:bCs/>
                <w:color w:val="FF0000"/>
                <w:sz w:val="18"/>
                <w:szCs w:val="18"/>
              </w:rPr>
            </w:pPr>
          </w:p>
        </w:tc>
        <w:tc>
          <w:tcPr>
            <w:tcW w:w="644" w:type="pct"/>
            <w:tcBorders>
              <w:left w:val="single" w:sz="4" w:space="0" w:color="auto"/>
              <w:right w:val="single" w:sz="4" w:space="0" w:color="auto"/>
            </w:tcBorders>
            <w:shd w:val="clear" w:color="auto" w:fill="auto"/>
            <w:noWrap/>
            <w:vAlign w:val="bottom"/>
          </w:tcPr>
          <w:p w:rsidR="00CB1431" w:rsidRPr="00826CA1" w:rsidRDefault="00CB1431" w:rsidP="00826CA1">
            <w:pPr>
              <w:spacing w:line="360" w:lineRule="exact"/>
              <w:jc w:val="center"/>
              <w:rPr>
                <w:rFonts w:ascii="SimHei" w:eastAsia="SimHei" w:hint="eastAsia"/>
                <w:bCs/>
                <w:color w:val="FF0000"/>
                <w:sz w:val="18"/>
                <w:szCs w:val="18"/>
              </w:rPr>
            </w:pPr>
            <w:r w:rsidRPr="00826CA1">
              <w:rPr>
                <w:rFonts w:ascii="SimHei" w:eastAsia="SimHei" w:hint="eastAsia"/>
                <w:bCs/>
                <w:color w:val="FF0000"/>
                <w:sz w:val="18"/>
                <w:szCs w:val="18"/>
              </w:rPr>
              <w:t>职位</w:t>
            </w: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B1431" w:rsidRPr="00826CA1" w:rsidRDefault="00CB1431" w:rsidP="00826CA1">
            <w:pPr>
              <w:spacing w:line="360" w:lineRule="exact"/>
              <w:jc w:val="center"/>
              <w:rPr>
                <w:rFonts w:ascii="SimHei" w:eastAsia="SimHei" w:hint="eastAsia"/>
                <w:bCs/>
                <w:color w:val="FF0000"/>
                <w:sz w:val="18"/>
                <w:szCs w:val="18"/>
              </w:rPr>
            </w:pPr>
            <w:r w:rsidRPr="00826CA1">
              <w:rPr>
                <w:rFonts w:ascii="SimHei" w:eastAsia="SimHei" w:hint="eastAsia"/>
                <w:bCs/>
                <w:color w:val="FF0000"/>
                <w:sz w:val="18"/>
                <w:szCs w:val="18"/>
              </w:rPr>
              <w:t>官员总人数</w:t>
            </w:r>
          </w:p>
        </w:tc>
        <w:tc>
          <w:tcPr>
            <w:tcW w:w="536" w:type="pct"/>
            <w:tcBorders>
              <w:top w:val="single" w:sz="4" w:space="0" w:color="auto"/>
              <w:left w:val="single" w:sz="4" w:space="0" w:color="auto"/>
              <w:bottom w:val="single" w:sz="4" w:space="0" w:color="auto"/>
              <w:right w:val="single" w:sz="4" w:space="0" w:color="auto"/>
            </w:tcBorders>
            <w:shd w:val="clear" w:color="auto" w:fill="auto"/>
            <w:vAlign w:val="bottom"/>
          </w:tcPr>
          <w:p w:rsidR="00CB1431" w:rsidRPr="00826CA1" w:rsidRDefault="00CB1431" w:rsidP="00826CA1">
            <w:pPr>
              <w:spacing w:line="360" w:lineRule="exact"/>
              <w:jc w:val="center"/>
              <w:rPr>
                <w:rFonts w:ascii="SimHei" w:eastAsia="SimHei" w:hint="eastAsia"/>
                <w:bCs/>
                <w:color w:val="FF0000"/>
                <w:sz w:val="18"/>
                <w:szCs w:val="18"/>
              </w:rPr>
            </w:pPr>
            <w:r w:rsidRPr="00826CA1">
              <w:rPr>
                <w:rFonts w:ascii="SimHei" w:eastAsia="SimHei" w:hint="eastAsia"/>
                <w:bCs/>
                <w:color w:val="FF0000"/>
                <w:sz w:val="18"/>
                <w:szCs w:val="18"/>
              </w:rPr>
              <w:t>比例</w:t>
            </w:r>
          </w:p>
        </w:tc>
        <w:tc>
          <w:tcPr>
            <w:tcW w:w="586" w:type="pct"/>
            <w:gridSpan w:val="2"/>
            <w:tcBorders>
              <w:top w:val="single" w:sz="4" w:space="0" w:color="auto"/>
              <w:left w:val="nil"/>
              <w:bottom w:val="single" w:sz="4" w:space="0" w:color="auto"/>
              <w:right w:val="single" w:sz="4" w:space="0" w:color="auto"/>
            </w:tcBorders>
            <w:shd w:val="clear" w:color="auto" w:fill="auto"/>
            <w:noWrap/>
            <w:vAlign w:val="bottom"/>
          </w:tcPr>
          <w:p w:rsidR="00CB1431" w:rsidRPr="00826CA1" w:rsidRDefault="00CB1431" w:rsidP="00826CA1">
            <w:pPr>
              <w:spacing w:line="360" w:lineRule="exact"/>
              <w:jc w:val="center"/>
              <w:rPr>
                <w:rFonts w:ascii="SimHei" w:eastAsia="SimHei" w:hint="eastAsia"/>
                <w:bCs/>
                <w:color w:val="FF0000"/>
                <w:sz w:val="18"/>
                <w:szCs w:val="18"/>
              </w:rPr>
            </w:pPr>
            <w:r w:rsidRPr="00826CA1">
              <w:rPr>
                <w:rFonts w:ascii="SimHei" w:eastAsia="SimHei" w:hint="eastAsia"/>
                <w:bCs/>
                <w:color w:val="FF0000"/>
                <w:sz w:val="18"/>
                <w:szCs w:val="18"/>
              </w:rPr>
              <w:t>官员总人数</w:t>
            </w:r>
          </w:p>
        </w:tc>
        <w:tc>
          <w:tcPr>
            <w:tcW w:w="350" w:type="pct"/>
            <w:tcBorders>
              <w:top w:val="nil"/>
              <w:left w:val="nil"/>
              <w:bottom w:val="single" w:sz="4" w:space="0" w:color="auto"/>
              <w:right w:val="single" w:sz="4" w:space="0" w:color="auto"/>
            </w:tcBorders>
            <w:shd w:val="clear" w:color="auto" w:fill="auto"/>
            <w:noWrap/>
            <w:vAlign w:val="bottom"/>
          </w:tcPr>
          <w:p w:rsidR="00CB1431" w:rsidRPr="00826CA1" w:rsidRDefault="00CB1431" w:rsidP="00826CA1">
            <w:pPr>
              <w:spacing w:line="360" w:lineRule="exact"/>
              <w:jc w:val="center"/>
              <w:rPr>
                <w:rFonts w:ascii="SimHei" w:eastAsia="SimHei" w:hint="eastAsia"/>
                <w:bCs/>
                <w:color w:val="FF0000"/>
                <w:sz w:val="18"/>
                <w:szCs w:val="18"/>
              </w:rPr>
            </w:pPr>
            <w:r w:rsidRPr="00826CA1">
              <w:rPr>
                <w:rFonts w:ascii="SimHei" w:eastAsia="SimHei" w:hint="eastAsia"/>
                <w:bCs/>
                <w:color w:val="FF0000"/>
                <w:sz w:val="18"/>
                <w:szCs w:val="18"/>
              </w:rPr>
              <w:t>比例</w:t>
            </w:r>
          </w:p>
        </w:tc>
        <w:tc>
          <w:tcPr>
            <w:tcW w:w="617" w:type="pct"/>
            <w:gridSpan w:val="2"/>
            <w:tcBorders>
              <w:top w:val="single" w:sz="4" w:space="0" w:color="auto"/>
              <w:left w:val="nil"/>
              <w:bottom w:val="single" w:sz="4" w:space="0" w:color="auto"/>
              <w:right w:val="single" w:sz="4" w:space="0" w:color="auto"/>
            </w:tcBorders>
            <w:shd w:val="clear" w:color="auto" w:fill="auto"/>
            <w:noWrap/>
            <w:vAlign w:val="bottom"/>
          </w:tcPr>
          <w:p w:rsidR="00CB1431" w:rsidRPr="00826CA1" w:rsidRDefault="00CB1431" w:rsidP="00826CA1">
            <w:pPr>
              <w:spacing w:line="360" w:lineRule="exact"/>
              <w:jc w:val="center"/>
              <w:rPr>
                <w:rFonts w:ascii="SimHei" w:eastAsia="SimHei" w:hint="eastAsia"/>
                <w:bCs/>
                <w:color w:val="FF0000"/>
                <w:sz w:val="18"/>
                <w:szCs w:val="18"/>
              </w:rPr>
            </w:pPr>
            <w:r w:rsidRPr="00826CA1">
              <w:rPr>
                <w:rFonts w:ascii="SimHei" w:eastAsia="SimHei" w:hint="eastAsia"/>
                <w:bCs/>
                <w:color w:val="FF0000"/>
                <w:sz w:val="18"/>
                <w:szCs w:val="18"/>
              </w:rPr>
              <w:t>官员总人数</w:t>
            </w:r>
          </w:p>
        </w:tc>
        <w:tc>
          <w:tcPr>
            <w:tcW w:w="331" w:type="pct"/>
            <w:tcBorders>
              <w:top w:val="nil"/>
              <w:left w:val="nil"/>
              <w:bottom w:val="single" w:sz="4" w:space="0" w:color="auto"/>
              <w:right w:val="single" w:sz="4" w:space="0" w:color="auto"/>
            </w:tcBorders>
            <w:shd w:val="clear" w:color="auto" w:fill="auto"/>
            <w:noWrap/>
            <w:vAlign w:val="bottom"/>
          </w:tcPr>
          <w:p w:rsidR="00CB1431" w:rsidRPr="00826CA1" w:rsidRDefault="00CB1431" w:rsidP="00826CA1">
            <w:pPr>
              <w:spacing w:line="360" w:lineRule="exact"/>
              <w:jc w:val="center"/>
              <w:rPr>
                <w:rFonts w:ascii="SimHei" w:eastAsia="SimHei" w:hint="eastAsia"/>
                <w:bCs/>
                <w:color w:val="FF0000"/>
                <w:sz w:val="18"/>
                <w:szCs w:val="18"/>
              </w:rPr>
            </w:pPr>
            <w:r w:rsidRPr="00826CA1">
              <w:rPr>
                <w:rFonts w:ascii="SimHei" w:eastAsia="SimHei" w:hint="eastAsia"/>
                <w:bCs/>
                <w:color w:val="FF0000"/>
                <w:sz w:val="18"/>
                <w:szCs w:val="18"/>
              </w:rPr>
              <w:t>比例</w:t>
            </w:r>
          </w:p>
        </w:tc>
        <w:tc>
          <w:tcPr>
            <w:tcW w:w="705" w:type="pct"/>
            <w:gridSpan w:val="2"/>
            <w:tcBorders>
              <w:top w:val="single" w:sz="4" w:space="0" w:color="auto"/>
              <w:left w:val="nil"/>
              <w:bottom w:val="single" w:sz="4" w:space="0" w:color="auto"/>
              <w:right w:val="single" w:sz="4" w:space="0" w:color="auto"/>
            </w:tcBorders>
            <w:shd w:val="clear" w:color="auto" w:fill="auto"/>
            <w:noWrap/>
            <w:vAlign w:val="bottom"/>
          </w:tcPr>
          <w:p w:rsidR="00CB1431" w:rsidRPr="00826CA1" w:rsidRDefault="00CB1431" w:rsidP="00826CA1">
            <w:pPr>
              <w:spacing w:line="360" w:lineRule="exact"/>
              <w:jc w:val="center"/>
              <w:rPr>
                <w:rFonts w:ascii="SimHei" w:eastAsia="SimHei" w:hint="eastAsia"/>
                <w:bCs/>
                <w:color w:val="FF0000"/>
                <w:sz w:val="18"/>
                <w:szCs w:val="18"/>
              </w:rPr>
            </w:pPr>
            <w:r w:rsidRPr="00826CA1">
              <w:rPr>
                <w:rFonts w:ascii="SimHei" w:eastAsia="SimHei" w:hint="eastAsia"/>
                <w:bCs/>
                <w:color w:val="FF0000"/>
                <w:sz w:val="18"/>
                <w:szCs w:val="18"/>
              </w:rPr>
              <w:t>官员总人数</w:t>
            </w:r>
          </w:p>
        </w:tc>
        <w:tc>
          <w:tcPr>
            <w:tcW w:w="331" w:type="pct"/>
            <w:tcBorders>
              <w:top w:val="nil"/>
              <w:left w:val="nil"/>
              <w:bottom w:val="single" w:sz="4" w:space="0" w:color="auto"/>
              <w:right w:val="single" w:sz="4" w:space="0" w:color="auto"/>
            </w:tcBorders>
            <w:shd w:val="clear" w:color="auto" w:fill="auto"/>
            <w:noWrap/>
            <w:vAlign w:val="bottom"/>
          </w:tcPr>
          <w:p w:rsidR="00CB1431" w:rsidRPr="00826CA1" w:rsidRDefault="00CB1431" w:rsidP="00826CA1">
            <w:pPr>
              <w:spacing w:line="360" w:lineRule="exact"/>
              <w:jc w:val="center"/>
              <w:rPr>
                <w:rFonts w:ascii="SimHei" w:eastAsia="SimHei" w:hint="eastAsia"/>
                <w:bCs/>
                <w:color w:val="FF0000"/>
                <w:sz w:val="18"/>
                <w:szCs w:val="18"/>
              </w:rPr>
            </w:pPr>
            <w:r w:rsidRPr="00826CA1">
              <w:rPr>
                <w:rFonts w:ascii="SimHei" w:eastAsia="SimHei" w:hint="eastAsia"/>
                <w:bCs/>
                <w:color w:val="FF0000"/>
                <w:sz w:val="18"/>
                <w:szCs w:val="18"/>
              </w:rPr>
              <w:t>比例</w:t>
            </w:r>
          </w:p>
        </w:tc>
      </w:tr>
      <w:tr w:rsidR="00826CA1" w:rsidRPr="00826CA1" w:rsidTr="00826CA1">
        <w:tc>
          <w:tcPr>
            <w:tcW w:w="286" w:type="pct"/>
            <w:vMerge/>
            <w:tcBorders>
              <w:top w:val="single" w:sz="4" w:space="0" w:color="auto"/>
              <w:left w:val="single" w:sz="4" w:space="0" w:color="auto"/>
              <w:bottom w:val="single" w:sz="8" w:space="0" w:color="000000"/>
              <w:right w:val="nil"/>
            </w:tcBorders>
            <w:shd w:val="clear" w:color="auto" w:fill="auto"/>
            <w:vAlign w:val="center"/>
          </w:tcPr>
          <w:p w:rsidR="00CB1431" w:rsidRPr="00826CA1" w:rsidRDefault="00CB1431" w:rsidP="00826CA1">
            <w:pPr>
              <w:spacing w:line="360" w:lineRule="exact"/>
              <w:rPr>
                <w:rFonts w:ascii="SimHei" w:eastAsia="SimHei" w:hint="eastAsia"/>
                <w:bCs/>
                <w:color w:val="FF0000"/>
                <w:sz w:val="18"/>
                <w:szCs w:val="18"/>
              </w:rPr>
            </w:pPr>
          </w:p>
        </w:tc>
        <w:tc>
          <w:tcPr>
            <w:tcW w:w="644" w:type="pct"/>
            <w:tcBorders>
              <w:left w:val="single" w:sz="4" w:space="0" w:color="auto"/>
              <w:right w:val="single" w:sz="4" w:space="0" w:color="auto"/>
            </w:tcBorders>
            <w:shd w:val="clear" w:color="auto" w:fill="auto"/>
            <w:noWrap/>
            <w:vAlign w:val="bottom"/>
          </w:tcPr>
          <w:p w:rsidR="00CB1431" w:rsidRPr="00826CA1" w:rsidRDefault="00CB1431" w:rsidP="00826CA1">
            <w:pPr>
              <w:spacing w:line="360" w:lineRule="exact"/>
              <w:rPr>
                <w:rFonts w:ascii="SimHei" w:eastAsia="SimHei" w:hint="eastAsia"/>
                <w:bCs/>
                <w:color w:val="FF0000"/>
                <w:sz w:val="18"/>
                <w:szCs w:val="18"/>
              </w:rPr>
            </w:pPr>
          </w:p>
        </w:tc>
        <w:tc>
          <w:tcPr>
            <w:tcW w:w="301" w:type="pct"/>
            <w:tcBorders>
              <w:top w:val="single" w:sz="4" w:space="0" w:color="auto"/>
              <w:left w:val="single" w:sz="4" w:space="0" w:color="auto"/>
              <w:right w:val="single" w:sz="4" w:space="0" w:color="auto"/>
            </w:tcBorders>
            <w:shd w:val="clear" w:color="auto" w:fill="auto"/>
            <w:vAlign w:val="bottom"/>
          </w:tcPr>
          <w:p w:rsidR="00CB1431" w:rsidRPr="00826CA1" w:rsidRDefault="00CB1431" w:rsidP="00826CA1">
            <w:pPr>
              <w:spacing w:line="360" w:lineRule="exact"/>
              <w:jc w:val="center"/>
              <w:rPr>
                <w:rFonts w:ascii="SimHei" w:eastAsia="SimHei" w:hint="eastAsia"/>
                <w:bCs/>
                <w:color w:val="FF0000"/>
                <w:sz w:val="18"/>
                <w:szCs w:val="18"/>
              </w:rPr>
            </w:pPr>
            <w:r w:rsidRPr="00826CA1">
              <w:rPr>
                <w:rFonts w:ascii="SimHei" w:eastAsia="SimHei" w:hint="eastAsia"/>
                <w:bCs/>
                <w:color w:val="FF0000"/>
                <w:sz w:val="18"/>
                <w:szCs w:val="18"/>
              </w:rPr>
              <w:t>男</w:t>
            </w:r>
          </w:p>
        </w:tc>
        <w:tc>
          <w:tcPr>
            <w:tcW w:w="313" w:type="pct"/>
            <w:tcBorders>
              <w:top w:val="single" w:sz="4" w:space="0" w:color="auto"/>
              <w:left w:val="single" w:sz="4" w:space="0" w:color="auto"/>
              <w:right w:val="single" w:sz="4" w:space="0" w:color="auto"/>
            </w:tcBorders>
            <w:shd w:val="clear" w:color="auto" w:fill="C0C0C0"/>
            <w:vAlign w:val="bottom"/>
          </w:tcPr>
          <w:p w:rsidR="00CB1431" w:rsidRPr="00826CA1" w:rsidRDefault="00CB1431" w:rsidP="00826CA1">
            <w:pPr>
              <w:spacing w:line="360" w:lineRule="exact"/>
              <w:jc w:val="center"/>
              <w:rPr>
                <w:rFonts w:ascii="SimHei" w:eastAsia="SimHei" w:hint="eastAsia"/>
                <w:bCs/>
                <w:color w:val="FF0000"/>
                <w:sz w:val="18"/>
                <w:szCs w:val="18"/>
              </w:rPr>
            </w:pPr>
            <w:r w:rsidRPr="00826CA1">
              <w:rPr>
                <w:rFonts w:ascii="SimHei" w:eastAsia="SimHei" w:hint="eastAsia"/>
                <w:bCs/>
                <w:color w:val="FF0000"/>
                <w:sz w:val="18"/>
                <w:szCs w:val="18"/>
              </w:rPr>
              <w:t>女</w:t>
            </w:r>
          </w:p>
        </w:tc>
        <w:tc>
          <w:tcPr>
            <w:tcW w:w="536" w:type="pct"/>
            <w:tcBorders>
              <w:top w:val="single" w:sz="4" w:space="0" w:color="auto"/>
              <w:left w:val="single" w:sz="4" w:space="0" w:color="auto"/>
              <w:right w:val="single" w:sz="4" w:space="0" w:color="auto"/>
            </w:tcBorders>
            <w:shd w:val="clear" w:color="auto" w:fill="auto"/>
            <w:vAlign w:val="bottom"/>
          </w:tcPr>
          <w:p w:rsidR="00CB1431" w:rsidRPr="00826CA1" w:rsidRDefault="00CB1431" w:rsidP="00826CA1">
            <w:pPr>
              <w:spacing w:line="360" w:lineRule="exact"/>
              <w:jc w:val="center"/>
              <w:rPr>
                <w:rFonts w:ascii="SimHei" w:eastAsia="SimHei" w:hint="eastAsia"/>
                <w:bCs/>
                <w:color w:val="FF0000"/>
                <w:sz w:val="18"/>
                <w:szCs w:val="18"/>
              </w:rPr>
            </w:pPr>
            <w:r w:rsidRPr="00826CA1">
              <w:rPr>
                <w:rFonts w:ascii="SimHei" w:eastAsia="SimHei" w:hint="eastAsia"/>
                <w:bCs/>
                <w:color w:val="FF0000"/>
                <w:sz w:val="18"/>
                <w:szCs w:val="18"/>
              </w:rPr>
              <w:t>女/男</w:t>
            </w:r>
          </w:p>
        </w:tc>
        <w:tc>
          <w:tcPr>
            <w:tcW w:w="298" w:type="pct"/>
            <w:tcBorders>
              <w:top w:val="nil"/>
              <w:left w:val="nil"/>
              <w:right w:val="single" w:sz="4" w:space="0" w:color="auto"/>
            </w:tcBorders>
            <w:shd w:val="clear" w:color="auto" w:fill="auto"/>
            <w:noWrap/>
            <w:vAlign w:val="bottom"/>
          </w:tcPr>
          <w:p w:rsidR="00CB1431" w:rsidRPr="00826CA1" w:rsidRDefault="00CB1431" w:rsidP="00826CA1">
            <w:pPr>
              <w:spacing w:line="360" w:lineRule="exact"/>
              <w:jc w:val="center"/>
              <w:rPr>
                <w:rFonts w:ascii="SimHei" w:eastAsia="SimHei" w:hint="eastAsia"/>
                <w:bCs/>
                <w:color w:val="FF0000"/>
                <w:sz w:val="18"/>
                <w:szCs w:val="18"/>
              </w:rPr>
            </w:pPr>
            <w:r w:rsidRPr="00826CA1">
              <w:rPr>
                <w:rFonts w:ascii="SimHei" w:eastAsia="SimHei" w:hint="eastAsia"/>
                <w:bCs/>
                <w:color w:val="FF0000"/>
                <w:sz w:val="18"/>
                <w:szCs w:val="18"/>
              </w:rPr>
              <w:t>男</w:t>
            </w:r>
          </w:p>
        </w:tc>
        <w:tc>
          <w:tcPr>
            <w:tcW w:w="288" w:type="pct"/>
            <w:tcBorders>
              <w:top w:val="nil"/>
              <w:left w:val="nil"/>
              <w:right w:val="single" w:sz="4" w:space="0" w:color="auto"/>
            </w:tcBorders>
            <w:shd w:val="clear" w:color="auto" w:fill="C0C0C0"/>
            <w:noWrap/>
            <w:vAlign w:val="bottom"/>
          </w:tcPr>
          <w:p w:rsidR="00CB1431" w:rsidRPr="00826CA1" w:rsidRDefault="00CB1431" w:rsidP="00826CA1">
            <w:pPr>
              <w:spacing w:line="360" w:lineRule="exact"/>
              <w:jc w:val="center"/>
              <w:rPr>
                <w:rFonts w:ascii="SimHei" w:eastAsia="SimHei" w:hint="eastAsia"/>
                <w:bCs/>
                <w:color w:val="FF0000"/>
                <w:sz w:val="18"/>
                <w:szCs w:val="18"/>
              </w:rPr>
            </w:pPr>
            <w:r w:rsidRPr="00826CA1">
              <w:rPr>
                <w:rFonts w:ascii="SimHei" w:eastAsia="SimHei" w:hint="eastAsia"/>
                <w:bCs/>
                <w:color w:val="FF0000"/>
                <w:sz w:val="18"/>
                <w:szCs w:val="18"/>
              </w:rPr>
              <w:t>女</w:t>
            </w:r>
          </w:p>
        </w:tc>
        <w:tc>
          <w:tcPr>
            <w:tcW w:w="350" w:type="pct"/>
            <w:tcBorders>
              <w:top w:val="nil"/>
              <w:left w:val="nil"/>
              <w:right w:val="single" w:sz="4" w:space="0" w:color="auto"/>
            </w:tcBorders>
            <w:shd w:val="clear" w:color="auto" w:fill="auto"/>
            <w:noWrap/>
            <w:vAlign w:val="bottom"/>
          </w:tcPr>
          <w:p w:rsidR="00CB1431" w:rsidRPr="00826CA1" w:rsidRDefault="00CB1431" w:rsidP="00826CA1">
            <w:pPr>
              <w:spacing w:line="360" w:lineRule="exact"/>
              <w:jc w:val="center"/>
              <w:rPr>
                <w:rFonts w:ascii="SimHei" w:eastAsia="SimHei" w:hint="eastAsia"/>
                <w:bCs/>
                <w:color w:val="FF0000"/>
                <w:sz w:val="18"/>
                <w:szCs w:val="18"/>
              </w:rPr>
            </w:pPr>
            <w:r w:rsidRPr="00826CA1">
              <w:rPr>
                <w:rFonts w:ascii="SimHei" w:eastAsia="SimHei" w:hint="eastAsia"/>
                <w:bCs/>
                <w:color w:val="FF0000"/>
                <w:sz w:val="18"/>
                <w:szCs w:val="18"/>
              </w:rPr>
              <w:t>女/男</w:t>
            </w:r>
          </w:p>
        </w:tc>
        <w:tc>
          <w:tcPr>
            <w:tcW w:w="304" w:type="pct"/>
            <w:tcBorders>
              <w:top w:val="nil"/>
              <w:left w:val="nil"/>
              <w:right w:val="single" w:sz="4" w:space="0" w:color="auto"/>
            </w:tcBorders>
            <w:shd w:val="clear" w:color="auto" w:fill="auto"/>
            <w:noWrap/>
            <w:vAlign w:val="bottom"/>
          </w:tcPr>
          <w:p w:rsidR="00CB1431" w:rsidRPr="00826CA1" w:rsidRDefault="00CB1431" w:rsidP="00826CA1">
            <w:pPr>
              <w:spacing w:line="360" w:lineRule="exact"/>
              <w:jc w:val="center"/>
              <w:rPr>
                <w:rFonts w:ascii="SimHei" w:eastAsia="SimHei" w:hint="eastAsia"/>
                <w:bCs/>
                <w:color w:val="FF0000"/>
                <w:sz w:val="18"/>
                <w:szCs w:val="18"/>
              </w:rPr>
            </w:pPr>
            <w:r w:rsidRPr="00826CA1">
              <w:rPr>
                <w:rFonts w:ascii="SimHei" w:eastAsia="SimHei" w:hint="eastAsia"/>
                <w:bCs/>
                <w:color w:val="FF0000"/>
                <w:sz w:val="18"/>
                <w:szCs w:val="18"/>
              </w:rPr>
              <w:t>男</w:t>
            </w:r>
          </w:p>
        </w:tc>
        <w:tc>
          <w:tcPr>
            <w:tcW w:w="313" w:type="pct"/>
            <w:tcBorders>
              <w:top w:val="nil"/>
              <w:left w:val="nil"/>
              <w:right w:val="single" w:sz="4" w:space="0" w:color="auto"/>
            </w:tcBorders>
            <w:shd w:val="clear" w:color="auto" w:fill="C0C0C0"/>
            <w:noWrap/>
            <w:vAlign w:val="bottom"/>
          </w:tcPr>
          <w:p w:rsidR="00CB1431" w:rsidRPr="00826CA1" w:rsidRDefault="00CB1431" w:rsidP="00826CA1">
            <w:pPr>
              <w:spacing w:line="360" w:lineRule="exact"/>
              <w:jc w:val="center"/>
              <w:rPr>
                <w:rFonts w:ascii="SimHei" w:eastAsia="SimHei" w:hint="eastAsia"/>
                <w:bCs/>
                <w:color w:val="FF0000"/>
                <w:sz w:val="18"/>
                <w:szCs w:val="18"/>
              </w:rPr>
            </w:pPr>
            <w:r w:rsidRPr="00826CA1">
              <w:rPr>
                <w:rFonts w:ascii="SimHei" w:eastAsia="SimHei" w:hint="eastAsia"/>
                <w:bCs/>
                <w:color w:val="FF0000"/>
                <w:sz w:val="18"/>
                <w:szCs w:val="18"/>
              </w:rPr>
              <w:t>女</w:t>
            </w:r>
          </w:p>
        </w:tc>
        <w:tc>
          <w:tcPr>
            <w:tcW w:w="331" w:type="pct"/>
            <w:tcBorders>
              <w:top w:val="nil"/>
              <w:left w:val="nil"/>
              <w:right w:val="single" w:sz="4" w:space="0" w:color="auto"/>
            </w:tcBorders>
            <w:shd w:val="clear" w:color="auto" w:fill="auto"/>
            <w:noWrap/>
            <w:vAlign w:val="bottom"/>
          </w:tcPr>
          <w:p w:rsidR="00CB1431" w:rsidRPr="00826CA1" w:rsidRDefault="00CB1431" w:rsidP="00826CA1">
            <w:pPr>
              <w:spacing w:line="360" w:lineRule="exact"/>
              <w:jc w:val="center"/>
              <w:rPr>
                <w:rFonts w:ascii="SimHei" w:eastAsia="SimHei" w:hint="eastAsia"/>
                <w:bCs/>
                <w:color w:val="FF0000"/>
                <w:sz w:val="18"/>
                <w:szCs w:val="18"/>
              </w:rPr>
            </w:pPr>
            <w:r w:rsidRPr="00826CA1">
              <w:rPr>
                <w:rFonts w:ascii="SimHei" w:eastAsia="SimHei" w:hint="eastAsia"/>
                <w:bCs/>
                <w:color w:val="FF0000"/>
                <w:sz w:val="18"/>
                <w:szCs w:val="18"/>
              </w:rPr>
              <w:t>女/男</w:t>
            </w:r>
          </w:p>
        </w:tc>
        <w:tc>
          <w:tcPr>
            <w:tcW w:w="306" w:type="pct"/>
            <w:tcBorders>
              <w:top w:val="nil"/>
              <w:left w:val="nil"/>
              <w:right w:val="single" w:sz="4" w:space="0" w:color="auto"/>
            </w:tcBorders>
            <w:shd w:val="clear" w:color="auto" w:fill="auto"/>
            <w:noWrap/>
            <w:vAlign w:val="bottom"/>
          </w:tcPr>
          <w:p w:rsidR="00CB1431" w:rsidRPr="00826CA1" w:rsidRDefault="00CB1431" w:rsidP="00826CA1">
            <w:pPr>
              <w:spacing w:line="360" w:lineRule="exact"/>
              <w:jc w:val="center"/>
              <w:rPr>
                <w:rFonts w:ascii="SimHei" w:eastAsia="SimHei" w:hint="eastAsia"/>
                <w:bCs/>
                <w:color w:val="FF0000"/>
                <w:sz w:val="18"/>
                <w:szCs w:val="18"/>
              </w:rPr>
            </w:pPr>
            <w:r w:rsidRPr="00826CA1">
              <w:rPr>
                <w:rFonts w:ascii="SimHei" w:eastAsia="SimHei" w:hint="eastAsia"/>
                <w:bCs/>
                <w:color w:val="FF0000"/>
                <w:sz w:val="18"/>
                <w:szCs w:val="18"/>
              </w:rPr>
              <w:t>男</w:t>
            </w:r>
          </w:p>
        </w:tc>
        <w:tc>
          <w:tcPr>
            <w:tcW w:w="399" w:type="pct"/>
            <w:tcBorders>
              <w:top w:val="nil"/>
              <w:left w:val="nil"/>
              <w:right w:val="single" w:sz="4" w:space="0" w:color="auto"/>
            </w:tcBorders>
            <w:shd w:val="clear" w:color="auto" w:fill="C0C0C0"/>
            <w:noWrap/>
            <w:vAlign w:val="bottom"/>
          </w:tcPr>
          <w:p w:rsidR="00CB1431" w:rsidRPr="00826CA1" w:rsidRDefault="00CB1431" w:rsidP="00826CA1">
            <w:pPr>
              <w:spacing w:line="360" w:lineRule="exact"/>
              <w:jc w:val="center"/>
              <w:rPr>
                <w:rFonts w:ascii="SimHei" w:eastAsia="SimHei" w:hint="eastAsia"/>
                <w:bCs/>
                <w:color w:val="FF0000"/>
                <w:sz w:val="18"/>
                <w:szCs w:val="18"/>
              </w:rPr>
            </w:pPr>
            <w:r w:rsidRPr="00826CA1">
              <w:rPr>
                <w:rFonts w:ascii="SimHei" w:eastAsia="SimHei" w:hint="eastAsia"/>
                <w:bCs/>
                <w:color w:val="FF0000"/>
                <w:sz w:val="18"/>
                <w:szCs w:val="18"/>
              </w:rPr>
              <w:t>女</w:t>
            </w:r>
          </w:p>
        </w:tc>
        <w:tc>
          <w:tcPr>
            <w:tcW w:w="331" w:type="pct"/>
            <w:tcBorders>
              <w:top w:val="nil"/>
              <w:left w:val="nil"/>
              <w:right w:val="single" w:sz="4" w:space="0" w:color="auto"/>
            </w:tcBorders>
            <w:shd w:val="clear" w:color="auto" w:fill="auto"/>
            <w:noWrap/>
            <w:vAlign w:val="bottom"/>
          </w:tcPr>
          <w:p w:rsidR="00CB1431" w:rsidRPr="00826CA1" w:rsidRDefault="00CB1431" w:rsidP="00826CA1">
            <w:pPr>
              <w:spacing w:line="360" w:lineRule="exact"/>
              <w:jc w:val="center"/>
              <w:rPr>
                <w:rFonts w:ascii="SimHei" w:eastAsia="SimHei" w:hint="eastAsia"/>
                <w:bCs/>
                <w:color w:val="FF0000"/>
                <w:sz w:val="18"/>
                <w:szCs w:val="18"/>
              </w:rPr>
            </w:pPr>
            <w:r w:rsidRPr="00826CA1">
              <w:rPr>
                <w:rFonts w:ascii="SimHei" w:eastAsia="SimHei" w:hint="eastAsia"/>
                <w:bCs/>
                <w:color w:val="FF0000"/>
                <w:sz w:val="18"/>
                <w:szCs w:val="18"/>
              </w:rPr>
              <w:t>女/男</w:t>
            </w:r>
          </w:p>
        </w:tc>
      </w:tr>
      <w:tr w:rsidR="00826CA1" w:rsidRPr="00826CA1" w:rsidTr="00826CA1">
        <w:tc>
          <w:tcPr>
            <w:tcW w:w="286" w:type="pct"/>
            <w:tcBorders>
              <w:top w:val="nil"/>
              <w:left w:val="single" w:sz="4" w:space="0" w:color="auto"/>
              <w:right w:val="single" w:sz="4" w:space="0" w:color="auto"/>
            </w:tcBorders>
            <w:shd w:val="clear" w:color="auto" w:fill="auto"/>
            <w:noWrap/>
            <w:vAlign w:val="center"/>
          </w:tcPr>
          <w:p w:rsidR="00826CA1" w:rsidRPr="00826CA1" w:rsidRDefault="00826CA1" w:rsidP="00826CA1">
            <w:pPr>
              <w:spacing w:line="360" w:lineRule="exact"/>
              <w:jc w:val="center"/>
              <w:rPr>
                <w:color w:val="000000"/>
                <w:sz w:val="18"/>
                <w:szCs w:val="18"/>
              </w:rPr>
            </w:pPr>
            <w:r w:rsidRPr="00826CA1">
              <w:rPr>
                <w:color w:val="000000"/>
                <w:sz w:val="18"/>
                <w:szCs w:val="18"/>
              </w:rPr>
              <w:t>1</w:t>
            </w:r>
          </w:p>
        </w:tc>
        <w:tc>
          <w:tcPr>
            <w:tcW w:w="644" w:type="pct"/>
            <w:tcBorders>
              <w:left w:val="single" w:sz="4" w:space="0" w:color="auto"/>
              <w:right w:val="single" w:sz="4" w:space="0" w:color="auto"/>
            </w:tcBorders>
            <w:shd w:val="clear" w:color="auto" w:fill="auto"/>
            <w:noWrap/>
            <w:vAlign w:val="center"/>
          </w:tcPr>
          <w:p w:rsidR="00826CA1" w:rsidRPr="00826CA1" w:rsidRDefault="00826CA1" w:rsidP="00826CA1">
            <w:pPr>
              <w:spacing w:line="360" w:lineRule="exact"/>
              <w:jc w:val="center"/>
              <w:rPr>
                <w:rFonts w:hint="eastAsia"/>
                <w:color w:val="000000"/>
                <w:sz w:val="18"/>
                <w:szCs w:val="18"/>
              </w:rPr>
            </w:pPr>
            <w:r w:rsidRPr="00826CA1">
              <w:rPr>
                <w:rFonts w:hint="eastAsia"/>
                <w:color w:val="000000"/>
                <w:sz w:val="18"/>
                <w:szCs w:val="18"/>
              </w:rPr>
              <w:t>高级管理人员</w:t>
            </w: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826CA1" w:rsidRPr="00826CA1" w:rsidRDefault="00826CA1" w:rsidP="00826CA1">
            <w:pPr>
              <w:spacing w:line="360" w:lineRule="exact"/>
              <w:jc w:val="center"/>
              <w:rPr>
                <w:color w:val="000000"/>
                <w:sz w:val="18"/>
                <w:szCs w:val="18"/>
              </w:rPr>
            </w:pPr>
            <w:r w:rsidRPr="00826CA1">
              <w:rPr>
                <w:color w:val="000000"/>
                <w:sz w:val="18"/>
                <w:szCs w:val="18"/>
              </w:rPr>
              <w:t>55</w:t>
            </w:r>
          </w:p>
        </w:tc>
        <w:tc>
          <w:tcPr>
            <w:tcW w:w="313" w:type="pct"/>
            <w:tcBorders>
              <w:top w:val="single" w:sz="4" w:space="0" w:color="auto"/>
              <w:left w:val="single" w:sz="4" w:space="0" w:color="auto"/>
              <w:right w:val="single" w:sz="4" w:space="0" w:color="auto"/>
            </w:tcBorders>
            <w:shd w:val="clear" w:color="auto" w:fill="C0C0C0"/>
            <w:vAlign w:val="center"/>
          </w:tcPr>
          <w:p w:rsidR="00826CA1" w:rsidRPr="00826CA1" w:rsidRDefault="00826CA1" w:rsidP="00826CA1">
            <w:pPr>
              <w:spacing w:line="360" w:lineRule="exact"/>
              <w:jc w:val="center"/>
              <w:rPr>
                <w:color w:val="000000"/>
                <w:sz w:val="18"/>
                <w:szCs w:val="18"/>
              </w:rPr>
            </w:pPr>
            <w:r w:rsidRPr="00826CA1">
              <w:rPr>
                <w:color w:val="000000"/>
                <w:sz w:val="18"/>
                <w:szCs w:val="18"/>
              </w:rPr>
              <w:t>7</w:t>
            </w:r>
          </w:p>
        </w:tc>
        <w:tc>
          <w:tcPr>
            <w:tcW w:w="536" w:type="pct"/>
            <w:tcBorders>
              <w:top w:val="single" w:sz="4" w:space="0" w:color="auto"/>
              <w:left w:val="single" w:sz="4" w:space="0" w:color="auto"/>
              <w:bottom w:val="single" w:sz="4" w:space="0" w:color="auto"/>
              <w:right w:val="single" w:sz="4" w:space="0" w:color="auto"/>
            </w:tcBorders>
            <w:shd w:val="clear" w:color="auto" w:fill="auto"/>
            <w:vAlign w:val="center"/>
          </w:tcPr>
          <w:p w:rsidR="00826CA1" w:rsidRPr="00826CA1" w:rsidRDefault="00826CA1" w:rsidP="00826CA1">
            <w:pPr>
              <w:spacing w:line="360" w:lineRule="exact"/>
              <w:jc w:val="center"/>
              <w:rPr>
                <w:color w:val="000000"/>
                <w:sz w:val="18"/>
                <w:szCs w:val="18"/>
              </w:rPr>
            </w:pPr>
            <w:r w:rsidRPr="00826CA1">
              <w:rPr>
                <w:color w:val="000000"/>
                <w:sz w:val="18"/>
                <w:szCs w:val="18"/>
              </w:rPr>
              <w:t>0.13</w:t>
            </w:r>
          </w:p>
        </w:tc>
        <w:tc>
          <w:tcPr>
            <w:tcW w:w="298" w:type="pct"/>
            <w:tcBorders>
              <w:top w:val="nil"/>
              <w:left w:val="single" w:sz="4" w:space="0" w:color="auto"/>
              <w:bottom w:val="single" w:sz="4" w:space="0" w:color="000000"/>
              <w:right w:val="single" w:sz="4" w:space="0" w:color="auto"/>
            </w:tcBorders>
            <w:shd w:val="clear" w:color="auto" w:fill="auto"/>
            <w:noWrap/>
            <w:vAlign w:val="center"/>
          </w:tcPr>
          <w:p w:rsidR="00826CA1" w:rsidRPr="00826CA1" w:rsidRDefault="00826CA1" w:rsidP="00826CA1">
            <w:pPr>
              <w:spacing w:line="360" w:lineRule="exact"/>
              <w:jc w:val="center"/>
              <w:rPr>
                <w:color w:val="000000"/>
                <w:sz w:val="18"/>
                <w:szCs w:val="18"/>
              </w:rPr>
            </w:pPr>
            <w:r w:rsidRPr="00826CA1">
              <w:rPr>
                <w:color w:val="000000"/>
                <w:sz w:val="18"/>
                <w:szCs w:val="18"/>
              </w:rPr>
              <w:t>60</w:t>
            </w:r>
          </w:p>
        </w:tc>
        <w:tc>
          <w:tcPr>
            <w:tcW w:w="288" w:type="pct"/>
            <w:tcBorders>
              <w:top w:val="nil"/>
              <w:left w:val="single" w:sz="4" w:space="0" w:color="auto"/>
              <w:bottom w:val="single" w:sz="4" w:space="0" w:color="000000"/>
              <w:right w:val="single" w:sz="4" w:space="0" w:color="auto"/>
            </w:tcBorders>
            <w:shd w:val="clear" w:color="auto" w:fill="C0C0C0"/>
            <w:noWrap/>
            <w:vAlign w:val="center"/>
          </w:tcPr>
          <w:p w:rsidR="00826CA1" w:rsidRPr="00826CA1" w:rsidRDefault="00826CA1" w:rsidP="00826CA1">
            <w:pPr>
              <w:spacing w:line="360" w:lineRule="exact"/>
              <w:jc w:val="center"/>
              <w:rPr>
                <w:color w:val="000000"/>
                <w:sz w:val="18"/>
                <w:szCs w:val="18"/>
              </w:rPr>
            </w:pPr>
            <w:r w:rsidRPr="00826CA1">
              <w:rPr>
                <w:color w:val="000000"/>
                <w:sz w:val="18"/>
                <w:szCs w:val="18"/>
              </w:rPr>
              <w:t>9</w:t>
            </w:r>
          </w:p>
        </w:tc>
        <w:tc>
          <w:tcPr>
            <w:tcW w:w="350" w:type="pct"/>
            <w:tcBorders>
              <w:top w:val="nil"/>
              <w:left w:val="single" w:sz="4" w:space="0" w:color="auto"/>
              <w:bottom w:val="single" w:sz="4" w:space="0" w:color="000000"/>
              <w:right w:val="single" w:sz="4" w:space="0" w:color="auto"/>
            </w:tcBorders>
            <w:shd w:val="clear" w:color="auto" w:fill="auto"/>
            <w:noWrap/>
            <w:vAlign w:val="center"/>
          </w:tcPr>
          <w:p w:rsidR="00826CA1" w:rsidRPr="00826CA1" w:rsidRDefault="00826CA1" w:rsidP="00826CA1">
            <w:pPr>
              <w:spacing w:line="360" w:lineRule="exact"/>
              <w:jc w:val="center"/>
              <w:rPr>
                <w:color w:val="000000"/>
                <w:sz w:val="18"/>
                <w:szCs w:val="18"/>
              </w:rPr>
            </w:pPr>
            <w:r w:rsidRPr="00826CA1">
              <w:rPr>
                <w:color w:val="000000"/>
                <w:sz w:val="18"/>
                <w:szCs w:val="18"/>
              </w:rPr>
              <w:t>0.15</w:t>
            </w:r>
          </w:p>
        </w:tc>
        <w:tc>
          <w:tcPr>
            <w:tcW w:w="304" w:type="pct"/>
            <w:tcBorders>
              <w:top w:val="nil"/>
              <w:left w:val="single" w:sz="4" w:space="0" w:color="auto"/>
              <w:bottom w:val="single" w:sz="4" w:space="0" w:color="000000"/>
              <w:right w:val="single" w:sz="4" w:space="0" w:color="auto"/>
            </w:tcBorders>
            <w:shd w:val="clear" w:color="auto" w:fill="auto"/>
            <w:noWrap/>
            <w:vAlign w:val="center"/>
          </w:tcPr>
          <w:p w:rsidR="00826CA1" w:rsidRPr="00826CA1" w:rsidRDefault="00826CA1" w:rsidP="00826CA1">
            <w:pPr>
              <w:spacing w:line="360" w:lineRule="exact"/>
              <w:jc w:val="center"/>
              <w:rPr>
                <w:color w:val="000000"/>
                <w:sz w:val="18"/>
                <w:szCs w:val="18"/>
              </w:rPr>
            </w:pPr>
            <w:r w:rsidRPr="00826CA1">
              <w:rPr>
                <w:color w:val="000000"/>
                <w:sz w:val="18"/>
                <w:szCs w:val="18"/>
              </w:rPr>
              <w:t>60</w:t>
            </w:r>
          </w:p>
        </w:tc>
        <w:tc>
          <w:tcPr>
            <w:tcW w:w="313" w:type="pct"/>
            <w:tcBorders>
              <w:top w:val="nil"/>
              <w:left w:val="single" w:sz="4" w:space="0" w:color="auto"/>
              <w:bottom w:val="single" w:sz="4" w:space="0" w:color="000000"/>
              <w:right w:val="single" w:sz="4" w:space="0" w:color="auto"/>
            </w:tcBorders>
            <w:shd w:val="clear" w:color="auto" w:fill="C0C0C0"/>
            <w:noWrap/>
            <w:vAlign w:val="center"/>
          </w:tcPr>
          <w:p w:rsidR="00826CA1" w:rsidRPr="00826CA1" w:rsidRDefault="00826CA1" w:rsidP="00826CA1">
            <w:pPr>
              <w:spacing w:line="360" w:lineRule="exact"/>
              <w:jc w:val="center"/>
              <w:rPr>
                <w:color w:val="000000"/>
                <w:sz w:val="18"/>
                <w:szCs w:val="18"/>
              </w:rPr>
            </w:pPr>
            <w:r w:rsidRPr="00826CA1">
              <w:rPr>
                <w:color w:val="000000"/>
                <w:sz w:val="18"/>
                <w:szCs w:val="18"/>
              </w:rPr>
              <w:t>8</w:t>
            </w:r>
          </w:p>
        </w:tc>
        <w:tc>
          <w:tcPr>
            <w:tcW w:w="331" w:type="pct"/>
            <w:tcBorders>
              <w:top w:val="nil"/>
              <w:left w:val="single" w:sz="4" w:space="0" w:color="auto"/>
              <w:bottom w:val="single" w:sz="4" w:space="0" w:color="000000"/>
              <w:right w:val="single" w:sz="4" w:space="0" w:color="auto"/>
            </w:tcBorders>
            <w:shd w:val="clear" w:color="auto" w:fill="auto"/>
            <w:noWrap/>
            <w:vAlign w:val="center"/>
          </w:tcPr>
          <w:p w:rsidR="00826CA1" w:rsidRPr="00826CA1" w:rsidRDefault="00826CA1" w:rsidP="00826CA1">
            <w:pPr>
              <w:spacing w:line="360" w:lineRule="exact"/>
              <w:jc w:val="center"/>
              <w:rPr>
                <w:color w:val="000000"/>
                <w:sz w:val="18"/>
                <w:szCs w:val="18"/>
              </w:rPr>
            </w:pPr>
            <w:r w:rsidRPr="00826CA1">
              <w:rPr>
                <w:color w:val="000000"/>
                <w:sz w:val="18"/>
                <w:szCs w:val="18"/>
              </w:rPr>
              <w:t>0.13</w:t>
            </w:r>
          </w:p>
        </w:tc>
        <w:tc>
          <w:tcPr>
            <w:tcW w:w="306" w:type="pct"/>
            <w:tcBorders>
              <w:top w:val="nil"/>
              <w:left w:val="single" w:sz="4" w:space="0" w:color="auto"/>
              <w:bottom w:val="single" w:sz="4" w:space="0" w:color="000000"/>
              <w:right w:val="single" w:sz="4" w:space="0" w:color="auto"/>
            </w:tcBorders>
            <w:shd w:val="clear" w:color="auto" w:fill="auto"/>
            <w:noWrap/>
            <w:vAlign w:val="center"/>
          </w:tcPr>
          <w:p w:rsidR="00826CA1" w:rsidRPr="00826CA1" w:rsidRDefault="00826CA1" w:rsidP="00826CA1">
            <w:pPr>
              <w:spacing w:line="360" w:lineRule="exact"/>
              <w:jc w:val="center"/>
              <w:rPr>
                <w:color w:val="000000"/>
                <w:sz w:val="18"/>
                <w:szCs w:val="18"/>
              </w:rPr>
            </w:pPr>
            <w:r w:rsidRPr="00826CA1">
              <w:rPr>
                <w:color w:val="000000"/>
                <w:sz w:val="18"/>
                <w:szCs w:val="18"/>
              </w:rPr>
              <w:t>63</w:t>
            </w:r>
          </w:p>
        </w:tc>
        <w:tc>
          <w:tcPr>
            <w:tcW w:w="399" w:type="pct"/>
            <w:tcBorders>
              <w:top w:val="nil"/>
              <w:left w:val="single" w:sz="4" w:space="0" w:color="auto"/>
              <w:bottom w:val="single" w:sz="4" w:space="0" w:color="000000"/>
              <w:right w:val="single" w:sz="4" w:space="0" w:color="auto"/>
            </w:tcBorders>
            <w:shd w:val="clear" w:color="auto" w:fill="C0C0C0"/>
            <w:noWrap/>
            <w:vAlign w:val="center"/>
          </w:tcPr>
          <w:p w:rsidR="00826CA1" w:rsidRPr="00826CA1" w:rsidRDefault="00826CA1" w:rsidP="00826CA1">
            <w:pPr>
              <w:spacing w:line="360" w:lineRule="exact"/>
              <w:jc w:val="center"/>
              <w:rPr>
                <w:color w:val="000000"/>
                <w:sz w:val="18"/>
                <w:szCs w:val="18"/>
              </w:rPr>
            </w:pPr>
            <w:r w:rsidRPr="00826CA1">
              <w:rPr>
                <w:color w:val="000000"/>
                <w:sz w:val="18"/>
                <w:szCs w:val="18"/>
              </w:rPr>
              <w:t>9</w:t>
            </w:r>
          </w:p>
        </w:tc>
        <w:tc>
          <w:tcPr>
            <w:tcW w:w="331" w:type="pct"/>
            <w:tcBorders>
              <w:top w:val="nil"/>
              <w:left w:val="single" w:sz="4" w:space="0" w:color="auto"/>
              <w:bottom w:val="single" w:sz="4" w:space="0" w:color="000000"/>
              <w:right w:val="single" w:sz="4" w:space="0" w:color="auto"/>
            </w:tcBorders>
            <w:shd w:val="clear" w:color="auto" w:fill="auto"/>
            <w:noWrap/>
            <w:vAlign w:val="center"/>
          </w:tcPr>
          <w:p w:rsidR="00826CA1" w:rsidRPr="00826CA1" w:rsidRDefault="00826CA1" w:rsidP="00826CA1">
            <w:pPr>
              <w:spacing w:line="360" w:lineRule="exact"/>
              <w:jc w:val="center"/>
              <w:rPr>
                <w:color w:val="000000"/>
                <w:sz w:val="18"/>
                <w:szCs w:val="18"/>
              </w:rPr>
            </w:pPr>
            <w:r w:rsidRPr="00826CA1">
              <w:rPr>
                <w:color w:val="000000"/>
                <w:sz w:val="18"/>
                <w:szCs w:val="18"/>
              </w:rPr>
              <w:t>0.14</w:t>
            </w:r>
          </w:p>
        </w:tc>
      </w:tr>
      <w:tr w:rsidR="00826CA1" w:rsidRPr="00826CA1" w:rsidTr="00826CA1">
        <w:tc>
          <w:tcPr>
            <w:tcW w:w="286" w:type="pct"/>
            <w:tcBorders>
              <w:top w:val="nil"/>
              <w:left w:val="single" w:sz="4" w:space="0" w:color="auto"/>
              <w:right w:val="single" w:sz="4" w:space="0" w:color="auto"/>
            </w:tcBorders>
            <w:shd w:val="clear" w:color="auto" w:fill="auto"/>
            <w:noWrap/>
            <w:vAlign w:val="center"/>
          </w:tcPr>
          <w:p w:rsidR="00826CA1" w:rsidRPr="00826CA1" w:rsidRDefault="00826CA1" w:rsidP="00826CA1">
            <w:pPr>
              <w:spacing w:line="360" w:lineRule="exact"/>
              <w:jc w:val="center"/>
              <w:rPr>
                <w:color w:val="000000"/>
                <w:sz w:val="18"/>
                <w:szCs w:val="18"/>
              </w:rPr>
            </w:pPr>
            <w:r w:rsidRPr="00826CA1">
              <w:rPr>
                <w:color w:val="000000"/>
                <w:sz w:val="18"/>
                <w:szCs w:val="18"/>
              </w:rPr>
              <w:t>2</w:t>
            </w:r>
          </w:p>
        </w:tc>
        <w:tc>
          <w:tcPr>
            <w:tcW w:w="644" w:type="pct"/>
            <w:tcBorders>
              <w:left w:val="single" w:sz="4" w:space="0" w:color="auto"/>
              <w:right w:val="single" w:sz="4" w:space="0" w:color="auto"/>
            </w:tcBorders>
            <w:shd w:val="clear" w:color="auto" w:fill="auto"/>
            <w:noWrap/>
            <w:vAlign w:val="center"/>
          </w:tcPr>
          <w:p w:rsidR="00826CA1" w:rsidRPr="00826CA1" w:rsidRDefault="00826CA1" w:rsidP="00826CA1">
            <w:pPr>
              <w:spacing w:line="360" w:lineRule="exact"/>
              <w:jc w:val="center"/>
              <w:rPr>
                <w:color w:val="000000"/>
                <w:sz w:val="18"/>
                <w:szCs w:val="18"/>
              </w:rPr>
            </w:pPr>
            <w:r w:rsidRPr="00826CA1">
              <w:rPr>
                <w:rFonts w:hint="eastAsia"/>
                <w:color w:val="000000"/>
                <w:sz w:val="18"/>
                <w:szCs w:val="18"/>
              </w:rPr>
              <w:t>中级管理人员</w:t>
            </w: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826CA1" w:rsidRPr="00826CA1" w:rsidRDefault="00826CA1" w:rsidP="00826CA1">
            <w:pPr>
              <w:spacing w:line="360" w:lineRule="exact"/>
              <w:jc w:val="center"/>
              <w:rPr>
                <w:color w:val="000000"/>
                <w:sz w:val="18"/>
                <w:szCs w:val="18"/>
              </w:rPr>
            </w:pPr>
            <w:r w:rsidRPr="00826CA1">
              <w:rPr>
                <w:color w:val="000000"/>
                <w:sz w:val="18"/>
                <w:szCs w:val="18"/>
              </w:rPr>
              <w:t>55</w:t>
            </w:r>
          </w:p>
        </w:tc>
        <w:tc>
          <w:tcPr>
            <w:tcW w:w="313" w:type="pct"/>
            <w:tcBorders>
              <w:top w:val="single" w:sz="4" w:space="0" w:color="auto"/>
              <w:left w:val="single" w:sz="4" w:space="0" w:color="auto"/>
              <w:right w:val="single" w:sz="4" w:space="0" w:color="auto"/>
            </w:tcBorders>
            <w:shd w:val="clear" w:color="auto" w:fill="C0C0C0"/>
            <w:vAlign w:val="center"/>
          </w:tcPr>
          <w:p w:rsidR="00826CA1" w:rsidRPr="00826CA1" w:rsidRDefault="00826CA1" w:rsidP="00826CA1">
            <w:pPr>
              <w:spacing w:line="360" w:lineRule="exact"/>
              <w:jc w:val="center"/>
              <w:rPr>
                <w:color w:val="000000"/>
                <w:sz w:val="18"/>
                <w:szCs w:val="18"/>
              </w:rPr>
            </w:pPr>
            <w:r w:rsidRPr="00826CA1">
              <w:rPr>
                <w:color w:val="000000"/>
                <w:sz w:val="18"/>
                <w:szCs w:val="18"/>
              </w:rPr>
              <w:t>21</w:t>
            </w:r>
          </w:p>
        </w:tc>
        <w:tc>
          <w:tcPr>
            <w:tcW w:w="536" w:type="pct"/>
            <w:tcBorders>
              <w:top w:val="single" w:sz="4" w:space="0" w:color="auto"/>
              <w:left w:val="single" w:sz="4" w:space="0" w:color="auto"/>
              <w:bottom w:val="single" w:sz="4" w:space="0" w:color="auto"/>
              <w:right w:val="single" w:sz="4" w:space="0" w:color="auto"/>
            </w:tcBorders>
            <w:shd w:val="clear" w:color="auto" w:fill="auto"/>
            <w:vAlign w:val="center"/>
          </w:tcPr>
          <w:p w:rsidR="00826CA1" w:rsidRPr="00826CA1" w:rsidRDefault="00826CA1" w:rsidP="00826CA1">
            <w:pPr>
              <w:spacing w:line="360" w:lineRule="exact"/>
              <w:jc w:val="center"/>
              <w:rPr>
                <w:color w:val="000000"/>
                <w:sz w:val="18"/>
                <w:szCs w:val="18"/>
              </w:rPr>
            </w:pPr>
            <w:r w:rsidRPr="00826CA1">
              <w:rPr>
                <w:color w:val="000000"/>
                <w:sz w:val="18"/>
                <w:szCs w:val="18"/>
              </w:rPr>
              <w:t>0.38</w:t>
            </w:r>
          </w:p>
        </w:tc>
        <w:tc>
          <w:tcPr>
            <w:tcW w:w="298" w:type="pct"/>
            <w:tcBorders>
              <w:top w:val="nil"/>
              <w:left w:val="single" w:sz="4" w:space="0" w:color="auto"/>
              <w:bottom w:val="single" w:sz="4" w:space="0" w:color="000000"/>
              <w:right w:val="single" w:sz="4" w:space="0" w:color="auto"/>
            </w:tcBorders>
            <w:shd w:val="clear" w:color="auto" w:fill="auto"/>
            <w:noWrap/>
            <w:vAlign w:val="center"/>
          </w:tcPr>
          <w:p w:rsidR="00826CA1" w:rsidRPr="00826CA1" w:rsidRDefault="00826CA1" w:rsidP="00826CA1">
            <w:pPr>
              <w:spacing w:line="360" w:lineRule="exact"/>
              <w:jc w:val="center"/>
              <w:rPr>
                <w:color w:val="000000"/>
                <w:sz w:val="18"/>
                <w:szCs w:val="18"/>
              </w:rPr>
            </w:pPr>
            <w:r w:rsidRPr="00826CA1">
              <w:rPr>
                <w:color w:val="000000"/>
                <w:sz w:val="18"/>
                <w:szCs w:val="18"/>
              </w:rPr>
              <w:t>56</w:t>
            </w:r>
          </w:p>
        </w:tc>
        <w:tc>
          <w:tcPr>
            <w:tcW w:w="288" w:type="pct"/>
            <w:tcBorders>
              <w:top w:val="nil"/>
              <w:left w:val="single" w:sz="4" w:space="0" w:color="auto"/>
              <w:bottom w:val="single" w:sz="4" w:space="0" w:color="000000"/>
              <w:right w:val="single" w:sz="4" w:space="0" w:color="auto"/>
            </w:tcBorders>
            <w:shd w:val="clear" w:color="auto" w:fill="C0C0C0"/>
            <w:noWrap/>
            <w:vAlign w:val="center"/>
          </w:tcPr>
          <w:p w:rsidR="00826CA1" w:rsidRPr="00826CA1" w:rsidRDefault="00826CA1" w:rsidP="00826CA1">
            <w:pPr>
              <w:spacing w:line="360" w:lineRule="exact"/>
              <w:jc w:val="center"/>
              <w:rPr>
                <w:color w:val="000000"/>
                <w:sz w:val="18"/>
                <w:szCs w:val="18"/>
              </w:rPr>
            </w:pPr>
            <w:r w:rsidRPr="00826CA1">
              <w:rPr>
                <w:color w:val="000000"/>
                <w:sz w:val="18"/>
                <w:szCs w:val="18"/>
              </w:rPr>
              <w:t>23</w:t>
            </w:r>
          </w:p>
        </w:tc>
        <w:tc>
          <w:tcPr>
            <w:tcW w:w="350" w:type="pct"/>
            <w:tcBorders>
              <w:top w:val="nil"/>
              <w:left w:val="single" w:sz="4" w:space="0" w:color="auto"/>
              <w:bottom w:val="single" w:sz="4" w:space="0" w:color="000000"/>
              <w:right w:val="single" w:sz="4" w:space="0" w:color="auto"/>
            </w:tcBorders>
            <w:shd w:val="clear" w:color="auto" w:fill="auto"/>
            <w:noWrap/>
            <w:vAlign w:val="center"/>
          </w:tcPr>
          <w:p w:rsidR="00826CA1" w:rsidRPr="00826CA1" w:rsidRDefault="00826CA1" w:rsidP="00826CA1">
            <w:pPr>
              <w:spacing w:line="360" w:lineRule="exact"/>
              <w:jc w:val="center"/>
              <w:rPr>
                <w:color w:val="000000"/>
                <w:sz w:val="18"/>
                <w:szCs w:val="18"/>
              </w:rPr>
            </w:pPr>
            <w:r w:rsidRPr="00826CA1">
              <w:rPr>
                <w:color w:val="000000"/>
                <w:sz w:val="18"/>
                <w:szCs w:val="18"/>
              </w:rPr>
              <w:t>0.41</w:t>
            </w:r>
          </w:p>
        </w:tc>
        <w:tc>
          <w:tcPr>
            <w:tcW w:w="304" w:type="pct"/>
            <w:tcBorders>
              <w:top w:val="nil"/>
              <w:left w:val="single" w:sz="4" w:space="0" w:color="auto"/>
              <w:bottom w:val="single" w:sz="4" w:space="0" w:color="000000"/>
              <w:right w:val="single" w:sz="4" w:space="0" w:color="auto"/>
            </w:tcBorders>
            <w:shd w:val="clear" w:color="auto" w:fill="auto"/>
            <w:noWrap/>
            <w:vAlign w:val="center"/>
          </w:tcPr>
          <w:p w:rsidR="00826CA1" w:rsidRPr="00826CA1" w:rsidRDefault="00826CA1" w:rsidP="00826CA1">
            <w:pPr>
              <w:spacing w:line="360" w:lineRule="exact"/>
              <w:jc w:val="center"/>
              <w:rPr>
                <w:color w:val="000000"/>
                <w:sz w:val="18"/>
                <w:szCs w:val="18"/>
              </w:rPr>
            </w:pPr>
            <w:r w:rsidRPr="00826CA1">
              <w:rPr>
                <w:color w:val="000000"/>
                <w:sz w:val="18"/>
                <w:szCs w:val="18"/>
              </w:rPr>
              <w:t>53</w:t>
            </w:r>
          </w:p>
        </w:tc>
        <w:tc>
          <w:tcPr>
            <w:tcW w:w="313" w:type="pct"/>
            <w:tcBorders>
              <w:top w:val="nil"/>
              <w:left w:val="single" w:sz="4" w:space="0" w:color="auto"/>
              <w:bottom w:val="single" w:sz="4" w:space="0" w:color="000000"/>
              <w:right w:val="single" w:sz="4" w:space="0" w:color="auto"/>
            </w:tcBorders>
            <w:shd w:val="clear" w:color="auto" w:fill="C0C0C0"/>
            <w:noWrap/>
            <w:vAlign w:val="center"/>
          </w:tcPr>
          <w:p w:rsidR="00826CA1" w:rsidRPr="00826CA1" w:rsidRDefault="00826CA1" w:rsidP="00826CA1">
            <w:pPr>
              <w:spacing w:line="360" w:lineRule="exact"/>
              <w:jc w:val="center"/>
              <w:rPr>
                <w:color w:val="000000"/>
                <w:sz w:val="18"/>
                <w:szCs w:val="18"/>
              </w:rPr>
            </w:pPr>
            <w:r w:rsidRPr="00826CA1">
              <w:rPr>
                <w:color w:val="000000"/>
                <w:sz w:val="18"/>
                <w:szCs w:val="18"/>
              </w:rPr>
              <w:t>28</w:t>
            </w:r>
          </w:p>
        </w:tc>
        <w:tc>
          <w:tcPr>
            <w:tcW w:w="331" w:type="pct"/>
            <w:tcBorders>
              <w:top w:val="nil"/>
              <w:left w:val="single" w:sz="4" w:space="0" w:color="auto"/>
              <w:bottom w:val="single" w:sz="4" w:space="0" w:color="000000"/>
              <w:right w:val="single" w:sz="4" w:space="0" w:color="auto"/>
            </w:tcBorders>
            <w:shd w:val="clear" w:color="auto" w:fill="auto"/>
            <w:noWrap/>
            <w:vAlign w:val="center"/>
          </w:tcPr>
          <w:p w:rsidR="00826CA1" w:rsidRPr="00826CA1" w:rsidRDefault="00826CA1" w:rsidP="00826CA1">
            <w:pPr>
              <w:spacing w:line="360" w:lineRule="exact"/>
              <w:jc w:val="center"/>
              <w:rPr>
                <w:color w:val="000000"/>
                <w:sz w:val="18"/>
                <w:szCs w:val="18"/>
              </w:rPr>
            </w:pPr>
            <w:r w:rsidRPr="00826CA1">
              <w:rPr>
                <w:color w:val="000000"/>
                <w:sz w:val="18"/>
                <w:szCs w:val="18"/>
              </w:rPr>
              <w:t>0.53</w:t>
            </w:r>
          </w:p>
        </w:tc>
        <w:tc>
          <w:tcPr>
            <w:tcW w:w="306" w:type="pct"/>
            <w:tcBorders>
              <w:top w:val="nil"/>
              <w:left w:val="single" w:sz="4" w:space="0" w:color="auto"/>
              <w:bottom w:val="single" w:sz="4" w:space="0" w:color="000000"/>
              <w:right w:val="single" w:sz="4" w:space="0" w:color="auto"/>
            </w:tcBorders>
            <w:shd w:val="clear" w:color="auto" w:fill="auto"/>
            <w:noWrap/>
            <w:vAlign w:val="center"/>
          </w:tcPr>
          <w:p w:rsidR="00826CA1" w:rsidRPr="00826CA1" w:rsidRDefault="00826CA1" w:rsidP="00826CA1">
            <w:pPr>
              <w:spacing w:line="360" w:lineRule="exact"/>
              <w:jc w:val="center"/>
              <w:rPr>
                <w:color w:val="000000"/>
                <w:sz w:val="18"/>
                <w:szCs w:val="18"/>
              </w:rPr>
            </w:pPr>
            <w:r w:rsidRPr="00826CA1">
              <w:rPr>
                <w:color w:val="000000"/>
                <w:sz w:val="18"/>
                <w:szCs w:val="18"/>
              </w:rPr>
              <w:t>50</w:t>
            </w:r>
          </w:p>
        </w:tc>
        <w:tc>
          <w:tcPr>
            <w:tcW w:w="399" w:type="pct"/>
            <w:tcBorders>
              <w:top w:val="nil"/>
              <w:left w:val="single" w:sz="4" w:space="0" w:color="auto"/>
              <w:bottom w:val="single" w:sz="4" w:space="0" w:color="000000"/>
              <w:right w:val="single" w:sz="4" w:space="0" w:color="auto"/>
            </w:tcBorders>
            <w:shd w:val="clear" w:color="auto" w:fill="C0C0C0"/>
            <w:noWrap/>
            <w:vAlign w:val="center"/>
          </w:tcPr>
          <w:p w:rsidR="00826CA1" w:rsidRPr="00826CA1" w:rsidRDefault="00826CA1" w:rsidP="00826CA1">
            <w:pPr>
              <w:spacing w:line="360" w:lineRule="exact"/>
              <w:jc w:val="center"/>
              <w:rPr>
                <w:color w:val="000000"/>
                <w:sz w:val="18"/>
                <w:szCs w:val="18"/>
              </w:rPr>
            </w:pPr>
            <w:r w:rsidRPr="00826CA1">
              <w:rPr>
                <w:color w:val="000000"/>
                <w:sz w:val="18"/>
                <w:szCs w:val="18"/>
              </w:rPr>
              <w:t>26</w:t>
            </w:r>
          </w:p>
        </w:tc>
        <w:tc>
          <w:tcPr>
            <w:tcW w:w="331" w:type="pct"/>
            <w:tcBorders>
              <w:top w:val="nil"/>
              <w:left w:val="single" w:sz="4" w:space="0" w:color="auto"/>
              <w:bottom w:val="single" w:sz="4" w:space="0" w:color="000000"/>
              <w:right w:val="single" w:sz="4" w:space="0" w:color="auto"/>
            </w:tcBorders>
            <w:shd w:val="clear" w:color="auto" w:fill="auto"/>
            <w:noWrap/>
            <w:vAlign w:val="center"/>
          </w:tcPr>
          <w:p w:rsidR="00826CA1" w:rsidRPr="00826CA1" w:rsidRDefault="00826CA1" w:rsidP="00826CA1">
            <w:pPr>
              <w:spacing w:line="360" w:lineRule="exact"/>
              <w:jc w:val="center"/>
              <w:rPr>
                <w:color w:val="000000"/>
                <w:sz w:val="18"/>
                <w:szCs w:val="18"/>
              </w:rPr>
            </w:pPr>
            <w:r w:rsidRPr="00826CA1">
              <w:rPr>
                <w:color w:val="000000"/>
                <w:sz w:val="18"/>
                <w:szCs w:val="18"/>
              </w:rPr>
              <w:t>0.52</w:t>
            </w:r>
          </w:p>
        </w:tc>
      </w:tr>
      <w:tr w:rsidR="00826CA1" w:rsidRPr="00826CA1" w:rsidTr="00DA507F">
        <w:tc>
          <w:tcPr>
            <w:tcW w:w="286" w:type="pct"/>
            <w:tcBorders>
              <w:top w:val="nil"/>
              <w:left w:val="single" w:sz="4" w:space="0" w:color="auto"/>
              <w:bottom w:val="single" w:sz="4" w:space="0" w:color="auto"/>
              <w:right w:val="single" w:sz="4" w:space="0" w:color="auto"/>
            </w:tcBorders>
            <w:shd w:val="clear" w:color="auto" w:fill="auto"/>
            <w:noWrap/>
            <w:vAlign w:val="center"/>
          </w:tcPr>
          <w:p w:rsidR="00826CA1" w:rsidRPr="00826CA1" w:rsidRDefault="00826CA1" w:rsidP="00826CA1">
            <w:pPr>
              <w:spacing w:line="360" w:lineRule="exact"/>
              <w:jc w:val="center"/>
              <w:rPr>
                <w:color w:val="000000"/>
                <w:sz w:val="18"/>
                <w:szCs w:val="18"/>
              </w:rPr>
            </w:pPr>
            <w:r w:rsidRPr="00826CA1">
              <w:rPr>
                <w:color w:val="000000"/>
                <w:sz w:val="18"/>
                <w:szCs w:val="18"/>
              </w:rPr>
              <w:t>3</w:t>
            </w:r>
          </w:p>
        </w:tc>
        <w:tc>
          <w:tcPr>
            <w:tcW w:w="644" w:type="pct"/>
            <w:tcBorders>
              <w:left w:val="single" w:sz="4" w:space="0" w:color="auto"/>
              <w:bottom w:val="single" w:sz="4" w:space="0" w:color="auto"/>
              <w:right w:val="single" w:sz="4" w:space="0" w:color="auto"/>
            </w:tcBorders>
            <w:shd w:val="clear" w:color="auto" w:fill="auto"/>
            <w:noWrap/>
            <w:vAlign w:val="center"/>
          </w:tcPr>
          <w:p w:rsidR="00826CA1" w:rsidRPr="00826CA1" w:rsidRDefault="00826CA1" w:rsidP="00826CA1">
            <w:pPr>
              <w:spacing w:line="360" w:lineRule="exact"/>
              <w:jc w:val="center"/>
              <w:rPr>
                <w:color w:val="000000"/>
                <w:sz w:val="18"/>
                <w:szCs w:val="18"/>
              </w:rPr>
            </w:pPr>
            <w:r w:rsidRPr="00826CA1">
              <w:rPr>
                <w:rFonts w:hint="eastAsia"/>
                <w:color w:val="000000"/>
                <w:sz w:val="18"/>
                <w:szCs w:val="18"/>
              </w:rPr>
              <w:t>官员</w:t>
            </w: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826CA1" w:rsidRPr="00826CA1" w:rsidRDefault="00826CA1" w:rsidP="00826CA1">
            <w:pPr>
              <w:spacing w:line="360" w:lineRule="exact"/>
              <w:jc w:val="center"/>
              <w:rPr>
                <w:color w:val="000000"/>
                <w:sz w:val="18"/>
                <w:szCs w:val="18"/>
              </w:rPr>
            </w:pPr>
            <w:r w:rsidRPr="00826CA1">
              <w:rPr>
                <w:color w:val="000000"/>
                <w:sz w:val="18"/>
                <w:szCs w:val="18"/>
              </w:rPr>
              <w:t>134</w:t>
            </w:r>
          </w:p>
        </w:tc>
        <w:tc>
          <w:tcPr>
            <w:tcW w:w="313" w:type="pct"/>
            <w:tcBorders>
              <w:top w:val="single" w:sz="4" w:space="0" w:color="auto"/>
              <w:left w:val="single" w:sz="4" w:space="0" w:color="auto"/>
              <w:bottom w:val="single" w:sz="4" w:space="0" w:color="auto"/>
              <w:right w:val="single" w:sz="4" w:space="0" w:color="auto"/>
            </w:tcBorders>
            <w:shd w:val="clear" w:color="auto" w:fill="C0C0C0"/>
            <w:vAlign w:val="center"/>
          </w:tcPr>
          <w:p w:rsidR="00826CA1" w:rsidRPr="00826CA1" w:rsidRDefault="00826CA1" w:rsidP="00826CA1">
            <w:pPr>
              <w:spacing w:line="360" w:lineRule="exact"/>
              <w:jc w:val="center"/>
              <w:rPr>
                <w:color w:val="000000"/>
                <w:sz w:val="18"/>
                <w:szCs w:val="18"/>
              </w:rPr>
            </w:pPr>
            <w:r w:rsidRPr="00826CA1">
              <w:rPr>
                <w:color w:val="000000"/>
                <w:sz w:val="18"/>
                <w:szCs w:val="18"/>
              </w:rPr>
              <w:t>88</w:t>
            </w:r>
          </w:p>
        </w:tc>
        <w:tc>
          <w:tcPr>
            <w:tcW w:w="536" w:type="pct"/>
            <w:tcBorders>
              <w:top w:val="single" w:sz="4" w:space="0" w:color="auto"/>
              <w:left w:val="single" w:sz="4" w:space="0" w:color="auto"/>
              <w:bottom w:val="single" w:sz="4" w:space="0" w:color="auto"/>
              <w:right w:val="single" w:sz="4" w:space="0" w:color="auto"/>
            </w:tcBorders>
            <w:shd w:val="clear" w:color="auto" w:fill="auto"/>
            <w:vAlign w:val="center"/>
          </w:tcPr>
          <w:p w:rsidR="00826CA1" w:rsidRPr="00826CA1" w:rsidRDefault="00826CA1" w:rsidP="00826CA1">
            <w:pPr>
              <w:spacing w:line="360" w:lineRule="exact"/>
              <w:jc w:val="center"/>
              <w:rPr>
                <w:color w:val="000000"/>
                <w:sz w:val="18"/>
                <w:szCs w:val="18"/>
              </w:rPr>
            </w:pPr>
            <w:r w:rsidRPr="00826CA1">
              <w:rPr>
                <w:color w:val="000000"/>
                <w:sz w:val="18"/>
                <w:szCs w:val="18"/>
              </w:rPr>
              <w:t>0.66</w:t>
            </w:r>
          </w:p>
        </w:tc>
        <w:tc>
          <w:tcPr>
            <w:tcW w:w="298" w:type="pct"/>
            <w:tcBorders>
              <w:top w:val="nil"/>
              <w:left w:val="single" w:sz="4" w:space="0" w:color="auto"/>
              <w:bottom w:val="single" w:sz="4" w:space="0" w:color="auto"/>
              <w:right w:val="single" w:sz="4" w:space="0" w:color="auto"/>
            </w:tcBorders>
            <w:shd w:val="clear" w:color="auto" w:fill="auto"/>
            <w:noWrap/>
            <w:vAlign w:val="center"/>
          </w:tcPr>
          <w:p w:rsidR="00826CA1" w:rsidRPr="00826CA1" w:rsidRDefault="00826CA1" w:rsidP="00826CA1">
            <w:pPr>
              <w:spacing w:line="360" w:lineRule="exact"/>
              <w:jc w:val="center"/>
              <w:rPr>
                <w:color w:val="000000"/>
                <w:sz w:val="18"/>
                <w:szCs w:val="18"/>
              </w:rPr>
            </w:pPr>
            <w:r w:rsidRPr="00826CA1">
              <w:rPr>
                <w:color w:val="000000"/>
                <w:sz w:val="18"/>
                <w:szCs w:val="18"/>
              </w:rPr>
              <w:t>143</w:t>
            </w:r>
          </w:p>
        </w:tc>
        <w:tc>
          <w:tcPr>
            <w:tcW w:w="288" w:type="pct"/>
            <w:tcBorders>
              <w:top w:val="nil"/>
              <w:left w:val="single" w:sz="4" w:space="0" w:color="auto"/>
              <w:bottom w:val="single" w:sz="4" w:space="0" w:color="auto"/>
              <w:right w:val="single" w:sz="4" w:space="0" w:color="auto"/>
            </w:tcBorders>
            <w:shd w:val="clear" w:color="auto" w:fill="C0C0C0"/>
            <w:noWrap/>
            <w:vAlign w:val="center"/>
          </w:tcPr>
          <w:p w:rsidR="00826CA1" w:rsidRPr="00826CA1" w:rsidRDefault="00826CA1" w:rsidP="00826CA1">
            <w:pPr>
              <w:spacing w:line="360" w:lineRule="exact"/>
              <w:jc w:val="center"/>
              <w:rPr>
                <w:color w:val="000000"/>
                <w:sz w:val="18"/>
                <w:szCs w:val="18"/>
              </w:rPr>
            </w:pPr>
            <w:r w:rsidRPr="00826CA1">
              <w:rPr>
                <w:color w:val="000000"/>
                <w:sz w:val="18"/>
                <w:szCs w:val="18"/>
              </w:rPr>
              <w:t>100</w:t>
            </w:r>
          </w:p>
        </w:tc>
        <w:tc>
          <w:tcPr>
            <w:tcW w:w="350" w:type="pct"/>
            <w:tcBorders>
              <w:top w:val="nil"/>
              <w:left w:val="single" w:sz="4" w:space="0" w:color="auto"/>
              <w:bottom w:val="single" w:sz="4" w:space="0" w:color="auto"/>
              <w:right w:val="single" w:sz="4" w:space="0" w:color="auto"/>
            </w:tcBorders>
            <w:shd w:val="clear" w:color="auto" w:fill="auto"/>
            <w:noWrap/>
            <w:vAlign w:val="center"/>
          </w:tcPr>
          <w:p w:rsidR="00826CA1" w:rsidRPr="00826CA1" w:rsidRDefault="00826CA1" w:rsidP="00826CA1">
            <w:pPr>
              <w:spacing w:line="360" w:lineRule="exact"/>
              <w:jc w:val="center"/>
              <w:rPr>
                <w:color w:val="000000"/>
                <w:sz w:val="18"/>
                <w:szCs w:val="18"/>
              </w:rPr>
            </w:pPr>
            <w:r w:rsidRPr="00826CA1">
              <w:rPr>
                <w:color w:val="000000"/>
                <w:sz w:val="18"/>
                <w:szCs w:val="18"/>
              </w:rPr>
              <w:t>0.70</w:t>
            </w:r>
          </w:p>
        </w:tc>
        <w:tc>
          <w:tcPr>
            <w:tcW w:w="304" w:type="pct"/>
            <w:tcBorders>
              <w:top w:val="nil"/>
              <w:left w:val="single" w:sz="4" w:space="0" w:color="auto"/>
              <w:bottom w:val="single" w:sz="4" w:space="0" w:color="auto"/>
              <w:right w:val="single" w:sz="4" w:space="0" w:color="auto"/>
            </w:tcBorders>
            <w:shd w:val="clear" w:color="auto" w:fill="auto"/>
            <w:noWrap/>
            <w:vAlign w:val="center"/>
          </w:tcPr>
          <w:p w:rsidR="00826CA1" w:rsidRPr="00826CA1" w:rsidRDefault="00826CA1" w:rsidP="00826CA1">
            <w:pPr>
              <w:spacing w:line="360" w:lineRule="exact"/>
              <w:jc w:val="center"/>
              <w:rPr>
                <w:color w:val="000000"/>
                <w:sz w:val="18"/>
                <w:szCs w:val="18"/>
              </w:rPr>
            </w:pPr>
            <w:r w:rsidRPr="00826CA1">
              <w:rPr>
                <w:color w:val="000000"/>
                <w:sz w:val="18"/>
                <w:szCs w:val="18"/>
              </w:rPr>
              <w:t>150</w:t>
            </w:r>
          </w:p>
        </w:tc>
        <w:tc>
          <w:tcPr>
            <w:tcW w:w="313" w:type="pct"/>
            <w:tcBorders>
              <w:top w:val="nil"/>
              <w:left w:val="single" w:sz="4" w:space="0" w:color="auto"/>
              <w:bottom w:val="single" w:sz="4" w:space="0" w:color="auto"/>
              <w:right w:val="single" w:sz="4" w:space="0" w:color="auto"/>
            </w:tcBorders>
            <w:shd w:val="clear" w:color="auto" w:fill="C0C0C0"/>
            <w:noWrap/>
            <w:vAlign w:val="center"/>
          </w:tcPr>
          <w:p w:rsidR="00826CA1" w:rsidRPr="00826CA1" w:rsidRDefault="00826CA1" w:rsidP="00826CA1">
            <w:pPr>
              <w:spacing w:line="360" w:lineRule="exact"/>
              <w:jc w:val="center"/>
              <w:rPr>
                <w:color w:val="000000"/>
                <w:sz w:val="18"/>
                <w:szCs w:val="18"/>
              </w:rPr>
            </w:pPr>
            <w:r w:rsidRPr="00826CA1">
              <w:rPr>
                <w:color w:val="000000"/>
                <w:sz w:val="18"/>
                <w:szCs w:val="18"/>
              </w:rPr>
              <w:t>113</w:t>
            </w:r>
          </w:p>
        </w:tc>
        <w:tc>
          <w:tcPr>
            <w:tcW w:w="331" w:type="pct"/>
            <w:tcBorders>
              <w:top w:val="nil"/>
              <w:left w:val="single" w:sz="4" w:space="0" w:color="auto"/>
              <w:bottom w:val="single" w:sz="4" w:space="0" w:color="auto"/>
              <w:right w:val="single" w:sz="4" w:space="0" w:color="auto"/>
            </w:tcBorders>
            <w:shd w:val="clear" w:color="auto" w:fill="auto"/>
            <w:noWrap/>
            <w:vAlign w:val="center"/>
          </w:tcPr>
          <w:p w:rsidR="00826CA1" w:rsidRPr="00826CA1" w:rsidRDefault="00826CA1" w:rsidP="00826CA1">
            <w:pPr>
              <w:spacing w:line="360" w:lineRule="exact"/>
              <w:jc w:val="center"/>
              <w:rPr>
                <w:color w:val="000000"/>
                <w:sz w:val="18"/>
                <w:szCs w:val="18"/>
              </w:rPr>
            </w:pPr>
            <w:r w:rsidRPr="00826CA1">
              <w:rPr>
                <w:color w:val="000000"/>
                <w:sz w:val="18"/>
                <w:szCs w:val="18"/>
              </w:rPr>
              <w:t>0.75</w:t>
            </w:r>
          </w:p>
        </w:tc>
        <w:tc>
          <w:tcPr>
            <w:tcW w:w="306" w:type="pct"/>
            <w:tcBorders>
              <w:top w:val="nil"/>
              <w:left w:val="single" w:sz="4" w:space="0" w:color="auto"/>
              <w:bottom w:val="single" w:sz="4" w:space="0" w:color="auto"/>
              <w:right w:val="single" w:sz="4" w:space="0" w:color="auto"/>
            </w:tcBorders>
            <w:shd w:val="clear" w:color="auto" w:fill="auto"/>
            <w:noWrap/>
            <w:vAlign w:val="center"/>
          </w:tcPr>
          <w:p w:rsidR="00826CA1" w:rsidRPr="00826CA1" w:rsidRDefault="00826CA1" w:rsidP="00826CA1">
            <w:pPr>
              <w:spacing w:line="360" w:lineRule="exact"/>
              <w:jc w:val="center"/>
              <w:rPr>
                <w:color w:val="000000"/>
                <w:sz w:val="18"/>
                <w:szCs w:val="18"/>
              </w:rPr>
            </w:pPr>
            <w:r w:rsidRPr="00826CA1">
              <w:rPr>
                <w:color w:val="000000"/>
                <w:sz w:val="18"/>
                <w:szCs w:val="18"/>
              </w:rPr>
              <w:t>138</w:t>
            </w:r>
          </w:p>
        </w:tc>
        <w:tc>
          <w:tcPr>
            <w:tcW w:w="399" w:type="pct"/>
            <w:tcBorders>
              <w:top w:val="nil"/>
              <w:left w:val="single" w:sz="4" w:space="0" w:color="auto"/>
              <w:bottom w:val="single" w:sz="4" w:space="0" w:color="auto"/>
              <w:right w:val="single" w:sz="4" w:space="0" w:color="auto"/>
            </w:tcBorders>
            <w:shd w:val="clear" w:color="auto" w:fill="C0C0C0"/>
            <w:noWrap/>
            <w:vAlign w:val="center"/>
          </w:tcPr>
          <w:p w:rsidR="00826CA1" w:rsidRPr="00826CA1" w:rsidRDefault="00826CA1" w:rsidP="00826CA1">
            <w:pPr>
              <w:spacing w:line="360" w:lineRule="exact"/>
              <w:jc w:val="center"/>
              <w:rPr>
                <w:color w:val="000000"/>
                <w:sz w:val="18"/>
                <w:szCs w:val="18"/>
              </w:rPr>
            </w:pPr>
            <w:r w:rsidRPr="00826CA1">
              <w:rPr>
                <w:color w:val="000000"/>
                <w:sz w:val="18"/>
                <w:szCs w:val="18"/>
              </w:rPr>
              <w:t>117</w:t>
            </w:r>
          </w:p>
        </w:tc>
        <w:tc>
          <w:tcPr>
            <w:tcW w:w="331" w:type="pct"/>
            <w:tcBorders>
              <w:top w:val="nil"/>
              <w:left w:val="single" w:sz="4" w:space="0" w:color="auto"/>
              <w:bottom w:val="single" w:sz="4" w:space="0" w:color="auto"/>
              <w:right w:val="single" w:sz="4" w:space="0" w:color="auto"/>
            </w:tcBorders>
            <w:shd w:val="clear" w:color="auto" w:fill="auto"/>
            <w:noWrap/>
            <w:vAlign w:val="center"/>
          </w:tcPr>
          <w:p w:rsidR="00826CA1" w:rsidRPr="00826CA1" w:rsidRDefault="00826CA1" w:rsidP="00826CA1">
            <w:pPr>
              <w:spacing w:line="360" w:lineRule="exact"/>
              <w:jc w:val="center"/>
              <w:rPr>
                <w:color w:val="000000"/>
                <w:sz w:val="18"/>
                <w:szCs w:val="18"/>
              </w:rPr>
            </w:pPr>
            <w:r w:rsidRPr="00826CA1">
              <w:rPr>
                <w:color w:val="000000"/>
                <w:sz w:val="18"/>
                <w:szCs w:val="18"/>
              </w:rPr>
              <w:t>0.85</w:t>
            </w:r>
          </w:p>
        </w:tc>
      </w:tr>
      <w:tr w:rsidR="00826CA1" w:rsidRPr="00826CA1" w:rsidTr="00DA507F">
        <w:tc>
          <w:tcPr>
            <w:tcW w:w="286" w:type="pct"/>
            <w:tcBorders>
              <w:top w:val="single" w:sz="4" w:space="0" w:color="auto"/>
              <w:left w:val="nil"/>
              <w:bottom w:val="nil"/>
              <w:right w:val="nil"/>
            </w:tcBorders>
            <w:shd w:val="clear" w:color="auto" w:fill="auto"/>
            <w:noWrap/>
            <w:vAlign w:val="bottom"/>
          </w:tcPr>
          <w:p w:rsidR="00CB1431" w:rsidRPr="00826CA1" w:rsidRDefault="00CB1431" w:rsidP="00826CA1">
            <w:pPr>
              <w:spacing w:line="360" w:lineRule="exact"/>
              <w:rPr>
                <w:color w:val="000000"/>
                <w:sz w:val="18"/>
                <w:szCs w:val="18"/>
              </w:rPr>
            </w:pPr>
          </w:p>
        </w:tc>
        <w:tc>
          <w:tcPr>
            <w:tcW w:w="1794" w:type="pct"/>
            <w:gridSpan w:val="4"/>
            <w:tcBorders>
              <w:top w:val="single" w:sz="4" w:space="0" w:color="auto"/>
              <w:left w:val="nil"/>
              <w:bottom w:val="nil"/>
              <w:right w:val="nil"/>
            </w:tcBorders>
            <w:shd w:val="clear" w:color="auto" w:fill="auto"/>
            <w:noWrap/>
            <w:vAlign w:val="bottom"/>
          </w:tcPr>
          <w:p w:rsidR="00CB1431" w:rsidRPr="00826CA1" w:rsidRDefault="00CB1431" w:rsidP="00826CA1">
            <w:pPr>
              <w:spacing w:line="360" w:lineRule="exact"/>
              <w:rPr>
                <w:color w:val="000000"/>
                <w:sz w:val="18"/>
                <w:szCs w:val="18"/>
              </w:rPr>
            </w:pPr>
          </w:p>
        </w:tc>
        <w:tc>
          <w:tcPr>
            <w:tcW w:w="298" w:type="pct"/>
            <w:tcBorders>
              <w:top w:val="single" w:sz="4" w:space="0" w:color="auto"/>
              <w:left w:val="nil"/>
              <w:bottom w:val="nil"/>
              <w:right w:val="nil"/>
            </w:tcBorders>
            <w:shd w:val="clear" w:color="auto" w:fill="auto"/>
            <w:noWrap/>
            <w:vAlign w:val="bottom"/>
          </w:tcPr>
          <w:p w:rsidR="00CB1431" w:rsidRPr="00826CA1" w:rsidRDefault="00CB1431" w:rsidP="00826CA1">
            <w:pPr>
              <w:spacing w:line="360" w:lineRule="exact"/>
              <w:jc w:val="right"/>
              <w:rPr>
                <w:color w:val="000000"/>
                <w:sz w:val="18"/>
                <w:szCs w:val="18"/>
              </w:rPr>
            </w:pPr>
          </w:p>
        </w:tc>
        <w:tc>
          <w:tcPr>
            <w:tcW w:w="288" w:type="pct"/>
            <w:tcBorders>
              <w:top w:val="single" w:sz="4" w:space="0" w:color="auto"/>
              <w:left w:val="nil"/>
              <w:bottom w:val="nil"/>
              <w:right w:val="nil"/>
            </w:tcBorders>
            <w:shd w:val="clear" w:color="auto" w:fill="auto"/>
            <w:noWrap/>
            <w:vAlign w:val="bottom"/>
          </w:tcPr>
          <w:p w:rsidR="00CB1431" w:rsidRPr="00826CA1" w:rsidRDefault="00CB1431" w:rsidP="00826CA1">
            <w:pPr>
              <w:spacing w:line="360" w:lineRule="exact"/>
              <w:rPr>
                <w:color w:val="000000"/>
                <w:sz w:val="18"/>
                <w:szCs w:val="18"/>
              </w:rPr>
            </w:pPr>
          </w:p>
        </w:tc>
        <w:tc>
          <w:tcPr>
            <w:tcW w:w="350" w:type="pct"/>
            <w:tcBorders>
              <w:top w:val="single" w:sz="4" w:space="0" w:color="auto"/>
              <w:left w:val="nil"/>
              <w:bottom w:val="nil"/>
              <w:right w:val="nil"/>
            </w:tcBorders>
            <w:shd w:val="clear" w:color="auto" w:fill="auto"/>
            <w:noWrap/>
            <w:vAlign w:val="bottom"/>
          </w:tcPr>
          <w:p w:rsidR="00CB1431" w:rsidRPr="00826CA1" w:rsidRDefault="00CB1431" w:rsidP="00826CA1">
            <w:pPr>
              <w:spacing w:line="360" w:lineRule="exact"/>
              <w:rPr>
                <w:color w:val="000000"/>
                <w:sz w:val="18"/>
                <w:szCs w:val="18"/>
              </w:rPr>
            </w:pPr>
          </w:p>
        </w:tc>
        <w:tc>
          <w:tcPr>
            <w:tcW w:w="304" w:type="pct"/>
            <w:tcBorders>
              <w:top w:val="single" w:sz="4" w:space="0" w:color="auto"/>
              <w:left w:val="nil"/>
              <w:bottom w:val="nil"/>
              <w:right w:val="nil"/>
            </w:tcBorders>
            <w:shd w:val="clear" w:color="auto" w:fill="auto"/>
            <w:noWrap/>
            <w:vAlign w:val="bottom"/>
          </w:tcPr>
          <w:p w:rsidR="00CB1431" w:rsidRPr="00826CA1" w:rsidRDefault="00CB1431" w:rsidP="00826CA1">
            <w:pPr>
              <w:spacing w:line="360" w:lineRule="exact"/>
              <w:jc w:val="right"/>
              <w:rPr>
                <w:color w:val="000000"/>
                <w:sz w:val="18"/>
                <w:szCs w:val="18"/>
              </w:rPr>
            </w:pPr>
          </w:p>
        </w:tc>
        <w:tc>
          <w:tcPr>
            <w:tcW w:w="313" w:type="pct"/>
            <w:tcBorders>
              <w:top w:val="single" w:sz="4" w:space="0" w:color="auto"/>
              <w:left w:val="nil"/>
              <w:bottom w:val="nil"/>
              <w:right w:val="nil"/>
            </w:tcBorders>
            <w:shd w:val="clear" w:color="auto" w:fill="auto"/>
            <w:noWrap/>
            <w:vAlign w:val="bottom"/>
          </w:tcPr>
          <w:p w:rsidR="00CB1431" w:rsidRPr="00826CA1" w:rsidRDefault="00CB1431" w:rsidP="00826CA1">
            <w:pPr>
              <w:spacing w:line="360" w:lineRule="exact"/>
              <w:rPr>
                <w:color w:val="000000"/>
                <w:sz w:val="18"/>
                <w:szCs w:val="18"/>
              </w:rPr>
            </w:pPr>
          </w:p>
        </w:tc>
        <w:tc>
          <w:tcPr>
            <w:tcW w:w="331" w:type="pct"/>
            <w:tcBorders>
              <w:top w:val="single" w:sz="4" w:space="0" w:color="auto"/>
              <w:left w:val="nil"/>
              <w:bottom w:val="nil"/>
              <w:right w:val="nil"/>
            </w:tcBorders>
            <w:shd w:val="clear" w:color="auto" w:fill="auto"/>
            <w:noWrap/>
            <w:vAlign w:val="bottom"/>
          </w:tcPr>
          <w:p w:rsidR="00CB1431" w:rsidRPr="00826CA1" w:rsidRDefault="00CB1431" w:rsidP="00826CA1">
            <w:pPr>
              <w:spacing w:line="360" w:lineRule="exact"/>
              <w:rPr>
                <w:color w:val="000000"/>
                <w:sz w:val="18"/>
                <w:szCs w:val="18"/>
              </w:rPr>
            </w:pPr>
          </w:p>
        </w:tc>
        <w:tc>
          <w:tcPr>
            <w:tcW w:w="306" w:type="pct"/>
            <w:tcBorders>
              <w:top w:val="single" w:sz="4" w:space="0" w:color="auto"/>
              <w:left w:val="nil"/>
              <w:bottom w:val="nil"/>
              <w:right w:val="nil"/>
            </w:tcBorders>
            <w:shd w:val="clear" w:color="auto" w:fill="auto"/>
            <w:noWrap/>
            <w:vAlign w:val="bottom"/>
          </w:tcPr>
          <w:p w:rsidR="00CB1431" w:rsidRPr="00826CA1" w:rsidRDefault="00CB1431" w:rsidP="00826CA1">
            <w:pPr>
              <w:spacing w:line="360" w:lineRule="exact"/>
              <w:jc w:val="right"/>
              <w:rPr>
                <w:color w:val="000000"/>
                <w:sz w:val="18"/>
                <w:szCs w:val="18"/>
              </w:rPr>
            </w:pPr>
          </w:p>
        </w:tc>
        <w:tc>
          <w:tcPr>
            <w:tcW w:w="399" w:type="pct"/>
            <w:tcBorders>
              <w:top w:val="single" w:sz="4" w:space="0" w:color="auto"/>
              <w:left w:val="nil"/>
              <w:bottom w:val="nil"/>
              <w:right w:val="nil"/>
            </w:tcBorders>
            <w:shd w:val="clear" w:color="auto" w:fill="auto"/>
            <w:noWrap/>
            <w:vAlign w:val="bottom"/>
          </w:tcPr>
          <w:p w:rsidR="00CB1431" w:rsidRPr="00826CA1" w:rsidRDefault="00CB1431" w:rsidP="00826CA1">
            <w:pPr>
              <w:spacing w:line="360" w:lineRule="exact"/>
              <w:rPr>
                <w:color w:val="000000"/>
                <w:sz w:val="18"/>
                <w:szCs w:val="18"/>
              </w:rPr>
            </w:pPr>
          </w:p>
        </w:tc>
        <w:tc>
          <w:tcPr>
            <w:tcW w:w="331" w:type="pct"/>
            <w:tcBorders>
              <w:top w:val="single" w:sz="4" w:space="0" w:color="auto"/>
              <w:left w:val="nil"/>
              <w:bottom w:val="nil"/>
              <w:right w:val="nil"/>
            </w:tcBorders>
            <w:shd w:val="clear" w:color="auto" w:fill="auto"/>
            <w:noWrap/>
            <w:vAlign w:val="bottom"/>
          </w:tcPr>
          <w:p w:rsidR="00CB1431" w:rsidRPr="00826CA1" w:rsidRDefault="00CB1431" w:rsidP="00826CA1">
            <w:pPr>
              <w:spacing w:line="360" w:lineRule="exact"/>
              <w:rPr>
                <w:color w:val="000000"/>
                <w:sz w:val="18"/>
                <w:szCs w:val="18"/>
              </w:rPr>
            </w:pPr>
          </w:p>
        </w:tc>
      </w:tr>
      <w:tr w:rsidR="00CB1431" w:rsidRPr="00826CA1" w:rsidTr="00826CA1">
        <w:tc>
          <w:tcPr>
            <w:tcW w:w="4270" w:type="pct"/>
            <w:gridSpan w:val="12"/>
            <w:tcBorders>
              <w:top w:val="nil"/>
              <w:left w:val="nil"/>
              <w:bottom w:val="nil"/>
              <w:right w:val="nil"/>
            </w:tcBorders>
            <w:shd w:val="clear" w:color="auto" w:fill="auto"/>
            <w:noWrap/>
            <w:vAlign w:val="bottom"/>
          </w:tcPr>
          <w:p w:rsidR="00CB1431" w:rsidRPr="00826CA1" w:rsidRDefault="00CB1431" w:rsidP="00826CA1">
            <w:pPr>
              <w:spacing w:line="360" w:lineRule="exact"/>
              <w:rPr>
                <w:color w:val="000000"/>
                <w:sz w:val="18"/>
                <w:szCs w:val="18"/>
              </w:rPr>
            </w:pPr>
            <w:r w:rsidRPr="00826CA1">
              <w:rPr>
                <w:rFonts w:hint="eastAsia"/>
                <w:sz w:val="18"/>
                <w:szCs w:val="18"/>
              </w:rPr>
              <w:t>高级管理人员：大使、高级专员和主任</w:t>
            </w:r>
          </w:p>
        </w:tc>
        <w:tc>
          <w:tcPr>
            <w:tcW w:w="399" w:type="pct"/>
            <w:tcBorders>
              <w:top w:val="nil"/>
              <w:left w:val="nil"/>
              <w:bottom w:val="nil"/>
              <w:right w:val="nil"/>
            </w:tcBorders>
            <w:shd w:val="clear" w:color="auto" w:fill="auto"/>
            <w:noWrap/>
            <w:vAlign w:val="bottom"/>
          </w:tcPr>
          <w:p w:rsidR="00CB1431" w:rsidRPr="00826CA1" w:rsidRDefault="00CB1431" w:rsidP="00826CA1">
            <w:pPr>
              <w:spacing w:line="360" w:lineRule="exact"/>
              <w:rPr>
                <w:color w:val="000000"/>
                <w:sz w:val="18"/>
                <w:szCs w:val="18"/>
              </w:rPr>
            </w:pPr>
          </w:p>
        </w:tc>
        <w:tc>
          <w:tcPr>
            <w:tcW w:w="331" w:type="pct"/>
            <w:tcBorders>
              <w:top w:val="nil"/>
              <w:left w:val="nil"/>
              <w:bottom w:val="nil"/>
              <w:right w:val="nil"/>
            </w:tcBorders>
            <w:shd w:val="clear" w:color="auto" w:fill="auto"/>
            <w:noWrap/>
            <w:vAlign w:val="bottom"/>
          </w:tcPr>
          <w:p w:rsidR="00CB1431" w:rsidRPr="00826CA1" w:rsidRDefault="00CB1431" w:rsidP="00826CA1">
            <w:pPr>
              <w:spacing w:line="360" w:lineRule="exact"/>
              <w:rPr>
                <w:color w:val="000000"/>
                <w:sz w:val="18"/>
                <w:szCs w:val="18"/>
              </w:rPr>
            </w:pPr>
          </w:p>
        </w:tc>
      </w:tr>
      <w:tr w:rsidR="00CB1431" w:rsidRPr="00826CA1" w:rsidTr="00826CA1">
        <w:tc>
          <w:tcPr>
            <w:tcW w:w="4270" w:type="pct"/>
            <w:gridSpan w:val="12"/>
            <w:tcBorders>
              <w:top w:val="nil"/>
              <w:left w:val="nil"/>
              <w:bottom w:val="nil"/>
              <w:right w:val="nil"/>
            </w:tcBorders>
            <w:shd w:val="clear" w:color="auto" w:fill="auto"/>
            <w:noWrap/>
            <w:vAlign w:val="bottom"/>
          </w:tcPr>
          <w:p w:rsidR="00CB1431" w:rsidRPr="00826CA1" w:rsidRDefault="00CB1431" w:rsidP="00826CA1">
            <w:pPr>
              <w:spacing w:line="360" w:lineRule="exact"/>
              <w:rPr>
                <w:color w:val="000000"/>
                <w:sz w:val="18"/>
                <w:szCs w:val="18"/>
              </w:rPr>
            </w:pPr>
            <w:r w:rsidRPr="00826CA1">
              <w:rPr>
                <w:rFonts w:hint="eastAsia"/>
                <w:sz w:val="18"/>
                <w:szCs w:val="18"/>
              </w:rPr>
              <w:t>中级管理人员：副主任和高级助理主任</w:t>
            </w:r>
          </w:p>
        </w:tc>
        <w:tc>
          <w:tcPr>
            <w:tcW w:w="399" w:type="pct"/>
            <w:tcBorders>
              <w:top w:val="nil"/>
              <w:left w:val="nil"/>
              <w:bottom w:val="nil"/>
              <w:right w:val="nil"/>
            </w:tcBorders>
            <w:shd w:val="clear" w:color="auto" w:fill="auto"/>
            <w:noWrap/>
            <w:vAlign w:val="bottom"/>
          </w:tcPr>
          <w:p w:rsidR="00CB1431" w:rsidRPr="00826CA1" w:rsidRDefault="00CB1431" w:rsidP="00826CA1">
            <w:pPr>
              <w:spacing w:line="360" w:lineRule="exact"/>
              <w:rPr>
                <w:color w:val="000000"/>
                <w:sz w:val="18"/>
                <w:szCs w:val="18"/>
              </w:rPr>
            </w:pPr>
          </w:p>
        </w:tc>
        <w:tc>
          <w:tcPr>
            <w:tcW w:w="331" w:type="pct"/>
            <w:tcBorders>
              <w:top w:val="nil"/>
              <w:left w:val="nil"/>
              <w:bottom w:val="nil"/>
              <w:right w:val="nil"/>
            </w:tcBorders>
            <w:shd w:val="clear" w:color="auto" w:fill="auto"/>
            <w:noWrap/>
            <w:vAlign w:val="bottom"/>
          </w:tcPr>
          <w:p w:rsidR="00CB1431" w:rsidRPr="00826CA1" w:rsidRDefault="00CB1431" w:rsidP="00826CA1">
            <w:pPr>
              <w:spacing w:line="360" w:lineRule="exact"/>
              <w:rPr>
                <w:color w:val="000000"/>
                <w:sz w:val="18"/>
                <w:szCs w:val="18"/>
              </w:rPr>
            </w:pPr>
          </w:p>
        </w:tc>
      </w:tr>
      <w:tr w:rsidR="00826CA1" w:rsidRPr="00826CA1" w:rsidTr="00826CA1">
        <w:tc>
          <w:tcPr>
            <w:tcW w:w="4270" w:type="pct"/>
            <w:gridSpan w:val="12"/>
            <w:tcBorders>
              <w:top w:val="nil"/>
              <w:left w:val="nil"/>
              <w:bottom w:val="nil"/>
              <w:right w:val="nil"/>
            </w:tcBorders>
            <w:shd w:val="clear" w:color="auto" w:fill="auto"/>
            <w:noWrap/>
            <w:vAlign w:val="bottom"/>
          </w:tcPr>
          <w:p w:rsidR="00826CA1" w:rsidRPr="00826CA1" w:rsidRDefault="00826CA1" w:rsidP="00826CA1">
            <w:pPr>
              <w:spacing w:line="360" w:lineRule="exact"/>
              <w:rPr>
                <w:color w:val="000000"/>
                <w:sz w:val="18"/>
                <w:szCs w:val="18"/>
              </w:rPr>
            </w:pPr>
            <w:r w:rsidRPr="00826CA1">
              <w:rPr>
                <w:rFonts w:hint="eastAsia"/>
                <w:sz w:val="18"/>
                <w:szCs w:val="18"/>
              </w:rPr>
              <w:t>官员：助理主任和外交事务官员</w:t>
            </w:r>
          </w:p>
        </w:tc>
        <w:tc>
          <w:tcPr>
            <w:tcW w:w="399" w:type="pct"/>
            <w:tcBorders>
              <w:top w:val="nil"/>
              <w:left w:val="nil"/>
              <w:bottom w:val="nil"/>
              <w:right w:val="nil"/>
            </w:tcBorders>
            <w:shd w:val="clear" w:color="auto" w:fill="auto"/>
            <w:noWrap/>
            <w:vAlign w:val="bottom"/>
          </w:tcPr>
          <w:p w:rsidR="00826CA1" w:rsidRPr="00826CA1" w:rsidRDefault="00826CA1" w:rsidP="00826CA1">
            <w:pPr>
              <w:spacing w:line="360" w:lineRule="exact"/>
              <w:rPr>
                <w:color w:val="000000"/>
                <w:sz w:val="18"/>
                <w:szCs w:val="18"/>
              </w:rPr>
            </w:pPr>
          </w:p>
        </w:tc>
        <w:tc>
          <w:tcPr>
            <w:tcW w:w="331" w:type="pct"/>
            <w:tcBorders>
              <w:top w:val="nil"/>
              <w:left w:val="nil"/>
              <w:bottom w:val="nil"/>
              <w:right w:val="nil"/>
            </w:tcBorders>
            <w:shd w:val="clear" w:color="auto" w:fill="auto"/>
            <w:noWrap/>
            <w:vAlign w:val="bottom"/>
          </w:tcPr>
          <w:p w:rsidR="00826CA1" w:rsidRPr="00826CA1" w:rsidRDefault="00826CA1" w:rsidP="00826CA1">
            <w:pPr>
              <w:spacing w:line="360" w:lineRule="exact"/>
              <w:rPr>
                <w:color w:val="000000"/>
                <w:sz w:val="18"/>
                <w:szCs w:val="18"/>
              </w:rPr>
            </w:pPr>
          </w:p>
        </w:tc>
      </w:tr>
    </w:tbl>
    <w:p w:rsidR="00CB1431" w:rsidRPr="00DF72FB" w:rsidRDefault="00CB1431" w:rsidP="00826CA1">
      <w:pPr>
        <w:tabs>
          <w:tab w:val="left" w:pos="1080"/>
        </w:tabs>
        <w:spacing w:line="360" w:lineRule="exact"/>
        <w:rPr>
          <w:color w:val="000000"/>
          <w:szCs w:val="21"/>
        </w:rPr>
      </w:pPr>
    </w:p>
    <w:p w:rsidR="00CB1431" w:rsidRPr="00DF72FB" w:rsidRDefault="00CB1431" w:rsidP="00CB1431">
      <w:pPr>
        <w:widowControl/>
        <w:numPr>
          <w:ilvl w:val="1"/>
          <w:numId w:val="15"/>
        </w:numPr>
        <w:tabs>
          <w:tab w:val="clear" w:pos="720"/>
          <w:tab w:val="left" w:pos="1080"/>
        </w:tabs>
        <w:adjustRightInd/>
        <w:spacing w:after="240" w:line="360" w:lineRule="exact"/>
        <w:ind w:left="1080" w:hanging="1080"/>
        <w:textAlignment w:val="auto"/>
        <w:rPr>
          <w:color w:val="000000"/>
          <w:szCs w:val="21"/>
          <w:lang w:eastAsia="ko-KR" w:bidi="sa-IN"/>
        </w:rPr>
      </w:pPr>
      <w:r w:rsidRPr="00DF72FB">
        <w:rPr>
          <w:rFonts w:ascii="SimSun" w:hint="eastAsia"/>
          <w:szCs w:val="21"/>
          <w:lang w:val="zh-CN"/>
        </w:rPr>
        <w:t>新加坡有数名妇女担任使团团长</w:t>
      </w:r>
      <w:r w:rsidRPr="00DF72FB">
        <w:rPr>
          <w:rFonts w:ascii="SimSun" w:hint="eastAsia"/>
          <w:szCs w:val="21"/>
        </w:rPr>
        <w:t>，</w:t>
      </w:r>
      <w:r w:rsidRPr="00DF72FB">
        <w:rPr>
          <w:rFonts w:ascii="SimSun" w:hint="eastAsia"/>
          <w:szCs w:val="21"/>
          <w:lang w:val="zh-CN"/>
        </w:rPr>
        <w:t>包括新加坡驻美利坚合众国大使</w:t>
      </w:r>
      <w:r w:rsidRPr="00DF72FB">
        <w:rPr>
          <w:rFonts w:ascii="SimSun" w:hint="eastAsia"/>
          <w:szCs w:val="21"/>
        </w:rPr>
        <w:t>（</w:t>
      </w:r>
      <w:r w:rsidRPr="00DF72FB">
        <w:rPr>
          <w:rFonts w:ascii="SimSun" w:hint="eastAsia"/>
          <w:szCs w:val="21"/>
          <w:lang w:val="zh-CN"/>
        </w:rPr>
        <w:t>在华盛顿</w:t>
      </w:r>
      <w:r w:rsidRPr="00DF72FB">
        <w:rPr>
          <w:rFonts w:ascii="SimSun" w:hint="eastAsia"/>
          <w:szCs w:val="21"/>
        </w:rPr>
        <w:t>）</w:t>
      </w:r>
      <w:r w:rsidRPr="00DF72FB">
        <w:rPr>
          <w:szCs w:val="21"/>
        </w:rPr>
        <w:t>Chan Heng Chee</w:t>
      </w:r>
      <w:r w:rsidRPr="00DF72FB">
        <w:rPr>
          <w:rFonts w:ascii="SimSun" w:hint="eastAsia"/>
          <w:szCs w:val="21"/>
          <w:lang w:val="zh-CN"/>
        </w:rPr>
        <w:t>教授</w:t>
      </w:r>
      <w:r w:rsidRPr="00DF72FB">
        <w:rPr>
          <w:rFonts w:ascii="SimSun" w:hint="eastAsia"/>
          <w:szCs w:val="21"/>
        </w:rPr>
        <w:t>（</w:t>
      </w:r>
      <w:r w:rsidRPr="00DF72FB">
        <w:rPr>
          <w:szCs w:val="21"/>
        </w:rPr>
        <w:t>Chan</w:t>
      </w:r>
      <w:r w:rsidRPr="00DF72FB">
        <w:rPr>
          <w:rFonts w:ascii="SimSun" w:hint="eastAsia"/>
          <w:szCs w:val="21"/>
          <w:lang w:val="zh-CN"/>
        </w:rPr>
        <w:t>教授以前曾任新加坡常驻纽约联合国代表和驻加拿大高级专员</w:t>
      </w:r>
      <w:r w:rsidRPr="00DF72FB">
        <w:rPr>
          <w:rFonts w:ascii="SimSun" w:hint="eastAsia"/>
          <w:szCs w:val="21"/>
        </w:rPr>
        <w:t>）、</w:t>
      </w:r>
      <w:r w:rsidRPr="00DF72FB">
        <w:rPr>
          <w:rFonts w:ascii="SimSun" w:hint="eastAsia"/>
          <w:szCs w:val="21"/>
          <w:lang w:val="zh-CN"/>
        </w:rPr>
        <w:t>新加坡驻新西兰高级专员</w:t>
      </w:r>
      <w:r w:rsidRPr="00DF72FB">
        <w:rPr>
          <w:szCs w:val="21"/>
        </w:rPr>
        <w:t>Seetoh Hoy Cheng</w:t>
      </w:r>
      <w:r w:rsidRPr="00DF72FB">
        <w:rPr>
          <w:rFonts w:ascii="SimSun" w:hint="eastAsia"/>
          <w:szCs w:val="21"/>
          <w:lang w:val="zh-CN"/>
        </w:rPr>
        <w:t>女士</w:t>
      </w:r>
      <w:r w:rsidRPr="00DF72FB">
        <w:rPr>
          <w:rFonts w:ascii="SimSun" w:hint="eastAsia"/>
          <w:szCs w:val="21"/>
        </w:rPr>
        <w:t>（</w:t>
      </w:r>
      <w:r w:rsidRPr="00DF72FB">
        <w:rPr>
          <w:rFonts w:ascii="SimSun" w:hint="eastAsia"/>
          <w:szCs w:val="21"/>
          <w:lang w:val="zh-CN"/>
        </w:rPr>
        <w:t>以前曾任新加坡驻老挝共和国大使</w:t>
      </w:r>
      <w:r w:rsidRPr="00DF72FB">
        <w:rPr>
          <w:rFonts w:ascii="SimSun" w:hint="eastAsia"/>
          <w:szCs w:val="21"/>
        </w:rPr>
        <w:t>）</w:t>
      </w:r>
      <w:r w:rsidRPr="00DF72FB">
        <w:rPr>
          <w:rFonts w:ascii="SimSun" w:hint="eastAsia"/>
          <w:szCs w:val="21"/>
          <w:lang w:val="zh-CN"/>
        </w:rPr>
        <w:t>、常驻联合国日内瓦代表</w:t>
      </w:r>
      <w:r w:rsidRPr="00DF72FB">
        <w:rPr>
          <w:color w:val="000000"/>
          <w:szCs w:val="21"/>
        </w:rPr>
        <w:t>Karen Tan</w:t>
      </w:r>
      <w:r w:rsidRPr="00DF72FB">
        <w:rPr>
          <w:rFonts w:hint="eastAsia"/>
          <w:color w:val="000000"/>
          <w:szCs w:val="21"/>
        </w:rPr>
        <w:t>女士</w:t>
      </w:r>
      <w:r w:rsidRPr="00DF72FB">
        <w:rPr>
          <w:rFonts w:ascii="SimSun" w:hint="eastAsia"/>
          <w:szCs w:val="21"/>
        </w:rPr>
        <w:t>（以前曾是</w:t>
      </w:r>
      <w:r w:rsidRPr="00DF72FB">
        <w:rPr>
          <w:rFonts w:ascii="SimSun" w:hint="eastAsia"/>
          <w:szCs w:val="21"/>
          <w:lang w:val="zh-CN"/>
        </w:rPr>
        <w:t>新加坡驻老挝共和国大使</w:t>
      </w:r>
      <w:r w:rsidRPr="00DF72FB">
        <w:rPr>
          <w:rFonts w:ascii="SimSun" w:hint="eastAsia"/>
          <w:szCs w:val="21"/>
        </w:rPr>
        <w:t>）</w:t>
      </w:r>
      <w:r w:rsidRPr="00DF72FB">
        <w:rPr>
          <w:rFonts w:hint="eastAsia"/>
          <w:color w:val="000000"/>
          <w:szCs w:val="21"/>
        </w:rPr>
        <w:t>、</w:t>
      </w:r>
      <w:r w:rsidRPr="00DF72FB">
        <w:rPr>
          <w:rFonts w:ascii="SimSun" w:hint="eastAsia"/>
          <w:szCs w:val="21"/>
          <w:lang w:val="zh-CN"/>
        </w:rPr>
        <w:t>新加坡驻菲律宾大使</w:t>
      </w:r>
      <w:r w:rsidRPr="00DF72FB">
        <w:rPr>
          <w:szCs w:val="21"/>
        </w:rPr>
        <w:t>Lim Kheng Hua</w:t>
      </w:r>
      <w:r w:rsidRPr="00DF72FB">
        <w:rPr>
          <w:rFonts w:ascii="SimSun" w:hint="eastAsia"/>
          <w:szCs w:val="21"/>
          <w:lang w:val="zh-CN"/>
        </w:rPr>
        <w:t>女士、新加坡非常驻芬兰大使</w:t>
      </w:r>
      <w:r w:rsidRPr="00DF72FB">
        <w:rPr>
          <w:color w:val="000000"/>
          <w:szCs w:val="21"/>
        </w:rPr>
        <w:t>J. Mohideen</w:t>
      </w:r>
      <w:r w:rsidRPr="00DF72FB">
        <w:rPr>
          <w:rFonts w:hint="eastAsia"/>
          <w:color w:val="000000"/>
          <w:szCs w:val="21"/>
        </w:rPr>
        <w:t>夫人、新加坡驻柬埔寨大使</w:t>
      </w:r>
      <w:r w:rsidRPr="00DF72FB">
        <w:rPr>
          <w:color w:val="000000"/>
          <w:szCs w:val="21"/>
          <w:lang w:eastAsia="ko-KR" w:bidi="sa-IN"/>
        </w:rPr>
        <w:t>Tan Yee Woan</w:t>
      </w:r>
      <w:r w:rsidRPr="00DF72FB">
        <w:rPr>
          <w:rFonts w:hint="eastAsia"/>
          <w:color w:val="000000"/>
          <w:szCs w:val="21"/>
          <w:lang w:bidi="sa-IN"/>
        </w:rPr>
        <w:t>女士、新加坡非常驻巴拿马和古巴大使</w:t>
      </w:r>
      <w:r w:rsidRPr="00DF72FB">
        <w:rPr>
          <w:color w:val="000000"/>
          <w:szCs w:val="21"/>
          <w:lang w:eastAsia="ko-KR" w:bidi="sa-IN"/>
        </w:rPr>
        <w:t>Mary Seet-Cheng</w:t>
      </w:r>
      <w:r w:rsidRPr="00DF72FB">
        <w:rPr>
          <w:rFonts w:hint="eastAsia"/>
          <w:color w:val="000000"/>
          <w:szCs w:val="21"/>
          <w:lang w:bidi="sa-IN"/>
        </w:rPr>
        <w:t>夫人（以前曾任新加坡驻比利时、卢森堡、荷兰、欧洲委员会和梵蒂冈大使）以及新加坡非常驻斯洛伐克共和国大使</w:t>
      </w:r>
      <w:r w:rsidRPr="00DF72FB">
        <w:rPr>
          <w:color w:val="000000"/>
          <w:szCs w:val="21"/>
          <w:lang w:eastAsia="ko-KR" w:bidi="sa-IN"/>
        </w:rPr>
        <w:t>Jennie Chua</w:t>
      </w:r>
      <w:r w:rsidRPr="00DF72FB">
        <w:rPr>
          <w:rFonts w:hint="eastAsia"/>
          <w:color w:val="000000"/>
          <w:szCs w:val="21"/>
          <w:lang w:bidi="sa-IN"/>
        </w:rPr>
        <w:t>女士。</w:t>
      </w:r>
    </w:p>
    <w:p w:rsidR="00CB1431" w:rsidRPr="00826CA1" w:rsidRDefault="00CB1431" w:rsidP="00CB1431">
      <w:pPr>
        <w:spacing w:after="240" w:line="360" w:lineRule="exact"/>
        <w:rPr>
          <w:rFonts w:ascii="SimHei" w:eastAsia="SimHei" w:hint="eastAsia"/>
          <w:color w:val="FF0000"/>
          <w:szCs w:val="21"/>
        </w:rPr>
      </w:pPr>
      <w:r w:rsidRPr="00826CA1">
        <w:rPr>
          <w:rFonts w:ascii="SimHei" w:eastAsia="SimHei" w:hint="eastAsia"/>
          <w:color w:val="FF0000"/>
          <w:szCs w:val="21"/>
        </w:rPr>
        <w:t>妇女在联合国的代表名额</w:t>
      </w:r>
    </w:p>
    <w:p w:rsidR="00CB1431" w:rsidRPr="00DF72FB" w:rsidRDefault="00CB1431" w:rsidP="00CB1431">
      <w:pPr>
        <w:widowControl/>
        <w:numPr>
          <w:ilvl w:val="1"/>
          <w:numId w:val="15"/>
        </w:numPr>
        <w:tabs>
          <w:tab w:val="clear" w:pos="720"/>
          <w:tab w:val="left" w:pos="1080"/>
        </w:tabs>
        <w:adjustRightInd/>
        <w:spacing w:after="240" w:line="360" w:lineRule="exact"/>
        <w:ind w:left="1080" w:hanging="1080"/>
        <w:textAlignment w:val="auto"/>
        <w:rPr>
          <w:color w:val="000000"/>
          <w:szCs w:val="21"/>
        </w:rPr>
      </w:pPr>
      <w:r w:rsidRPr="00DF72FB">
        <w:rPr>
          <w:rFonts w:hint="eastAsia"/>
          <w:color w:val="000000"/>
          <w:szCs w:val="21"/>
        </w:rPr>
        <w:t>在联合国秘书处工作的新加坡妇女和男子的人数差不多。截至</w:t>
      </w:r>
      <w:r w:rsidRPr="00DF72FB">
        <w:rPr>
          <w:rFonts w:hint="eastAsia"/>
          <w:color w:val="000000"/>
          <w:szCs w:val="21"/>
        </w:rPr>
        <w:t>2007</w:t>
      </w:r>
      <w:r w:rsidRPr="00DF72FB">
        <w:rPr>
          <w:rFonts w:hint="eastAsia"/>
          <w:color w:val="000000"/>
          <w:szCs w:val="21"/>
        </w:rPr>
        <w:t>年</w:t>
      </w:r>
      <w:r w:rsidRPr="00DF72FB">
        <w:rPr>
          <w:rFonts w:hint="eastAsia"/>
          <w:color w:val="000000"/>
          <w:szCs w:val="21"/>
        </w:rPr>
        <w:t>7</w:t>
      </w:r>
      <w:r w:rsidRPr="00DF72FB">
        <w:rPr>
          <w:rFonts w:hint="eastAsia"/>
          <w:color w:val="000000"/>
          <w:szCs w:val="21"/>
        </w:rPr>
        <w:t>月，</w:t>
      </w:r>
      <w:r w:rsidRPr="00DF72FB">
        <w:rPr>
          <w:szCs w:val="21"/>
        </w:rPr>
        <w:t>2</w:t>
      </w:r>
      <w:r w:rsidRPr="00DF72FB">
        <w:rPr>
          <w:rFonts w:hint="eastAsia"/>
          <w:szCs w:val="21"/>
        </w:rPr>
        <w:t>7</w:t>
      </w:r>
      <w:r w:rsidRPr="00DF72FB">
        <w:rPr>
          <w:rFonts w:ascii="SimSun" w:hint="eastAsia"/>
          <w:szCs w:val="21"/>
          <w:lang w:val="zh-CN"/>
        </w:rPr>
        <w:t>名新加坡职员中有</w:t>
      </w:r>
      <w:r w:rsidRPr="00DF72FB">
        <w:rPr>
          <w:rFonts w:hint="eastAsia"/>
          <w:szCs w:val="21"/>
        </w:rPr>
        <w:t>13</w:t>
      </w:r>
      <w:r w:rsidRPr="00DF72FB">
        <w:rPr>
          <w:rFonts w:ascii="SimSun" w:hint="eastAsia"/>
          <w:szCs w:val="21"/>
          <w:lang w:val="zh-CN"/>
        </w:rPr>
        <w:t>人是女性，占新加坡职员总数的</w:t>
      </w:r>
      <w:r w:rsidRPr="00DF72FB">
        <w:rPr>
          <w:rFonts w:hint="eastAsia"/>
          <w:szCs w:val="21"/>
        </w:rPr>
        <w:t>48</w:t>
      </w:r>
      <w:r w:rsidRPr="00DF72FB">
        <w:rPr>
          <w:szCs w:val="21"/>
        </w:rPr>
        <w:t>%</w:t>
      </w:r>
      <w:r w:rsidRPr="00DF72FB">
        <w:rPr>
          <w:rFonts w:ascii="SimSun" w:hint="eastAsia"/>
          <w:szCs w:val="21"/>
          <w:lang w:val="zh-CN"/>
        </w:rPr>
        <w:t>。</w:t>
      </w:r>
      <w:r w:rsidRPr="00DF72FB">
        <w:rPr>
          <w:bCs/>
          <w:color w:val="000000"/>
          <w:szCs w:val="21"/>
        </w:rPr>
        <w:t>2007</w:t>
      </w:r>
      <w:r w:rsidRPr="00DF72FB">
        <w:rPr>
          <w:rFonts w:hint="eastAsia"/>
          <w:bCs/>
          <w:color w:val="000000"/>
          <w:szCs w:val="21"/>
        </w:rPr>
        <w:t>年</w:t>
      </w:r>
      <w:r w:rsidRPr="00DF72FB">
        <w:rPr>
          <w:rFonts w:hint="eastAsia"/>
          <w:bCs/>
          <w:color w:val="000000"/>
          <w:szCs w:val="21"/>
        </w:rPr>
        <w:t>8</w:t>
      </w:r>
      <w:r w:rsidRPr="00DF72FB">
        <w:rPr>
          <w:rFonts w:hint="eastAsia"/>
          <w:bCs/>
          <w:color w:val="000000"/>
          <w:szCs w:val="21"/>
        </w:rPr>
        <w:t>月，</w:t>
      </w:r>
      <w:r w:rsidRPr="00DF72FB">
        <w:rPr>
          <w:rFonts w:ascii="SimSun" w:hint="eastAsia"/>
          <w:szCs w:val="21"/>
          <w:lang w:val="zh-CN"/>
        </w:rPr>
        <w:t>新加坡人</w:t>
      </w:r>
      <w:r w:rsidRPr="00DF72FB">
        <w:rPr>
          <w:szCs w:val="21"/>
        </w:rPr>
        <w:t>Noeleen Heyzer</w:t>
      </w:r>
      <w:r w:rsidRPr="00DF72FB">
        <w:rPr>
          <w:rFonts w:ascii="SimSun" w:hint="eastAsia"/>
          <w:szCs w:val="21"/>
          <w:lang w:val="zh-CN"/>
        </w:rPr>
        <w:t>女士</w:t>
      </w:r>
      <w:r w:rsidRPr="00DF72FB">
        <w:rPr>
          <w:rFonts w:hint="eastAsia"/>
          <w:bCs/>
          <w:color w:val="000000"/>
          <w:szCs w:val="21"/>
        </w:rPr>
        <w:t>被任命为亚洲及太平洋经济社会委员会（亚太经社会）执行秘书。</w:t>
      </w:r>
      <w:r w:rsidRPr="00DF72FB">
        <w:rPr>
          <w:color w:val="000000"/>
          <w:szCs w:val="21"/>
        </w:rPr>
        <w:t>2004</w:t>
      </w:r>
      <w:r w:rsidRPr="00DF72FB">
        <w:rPr>
          <w:rFonts w:hint="eastAsia"/>
          <w:color w:val="000000"/>
          <w:szCs w:val="21"/>
        </w:rPr>
        <w:t>年，联合国任命</w:t>
      </w:r>
      <w:r w:rsidRPr="00DF72FB">
        <w:rPr>
          <w:color w:val="000000"/>
          <w:szCs w:val="21"/>
        </w:rPr>
        <w:t>Christine Lee</w:t>
      </w:r>
      <w:r w:rsidRPr="00DF72FB">
        <w:rPr>
          <w:rFonts w:hint="eastAsia"/>
          <w:color w:val="000000"/>
          <w:szCs w:val="21"/>
        </w:rPr>
        <w:t>女士为</w:t>
      </w:r>
      <w:r w:rsidRPr="00DF72FB">
        <w:rPr>
          <w:rFonts w:ascii="SimSun" w:hint="eastAsia"/>
          <w:szCs w:val="21"/>
          <w:lang w:val="zh-CN"/>
        </w:rPr>
        <w:t>分析支助和制裁监测小组成员。该小组是联合国秘书长召集的负责处理对塔利班、“基地”组织及其相关组织制裁的专家小组。</w:t>
      </w:r>
    </w:p>
    <w:p w:rsidR="00CB1431" w:rsidRPr="0025616D" w:rsidRDefault="00CB1431" w:rsidP="0025616D">
      <w:pPr>
        <w:pStyle w:val="H1"/>
        <w:spacing w:beforeLines="0" w:before="0"/>
        <w:jc w:val="center"/>
      </w:pPr>
      <w:bookmarkStart w:id="116" w:name="_Toc206480866"/>
      <w:bookmarkStart w:id="117" w:name="_Toc240093170"/>
      <w:r w:rsidRPr="0025616D">
        <w:rPr>
          <w:rFonts w:hint="eastAsia"/>
        </w:rPr>
        <w:t>第</w:t>
      </w:r>
      <w:r w:rsidRPr="0025616D">
        <w:t>9</w:t>
      </w:r>
      <w:r w:rsidRPr="0025616D">
        <w:rPr>
          <w:rFonts w:hint="eastAsia"/>
        </w:rPr>
        <w:t>条：国籍</w:t>
      </w:r>
      <w:bookmarkEnd w:id="116"/>
      <w:bookmarkEnd w:id="117"/>
      <w:r w:rsidRPr="0025616D">
        <w:t xml:space="preserve"> </w:t>
      </w:r>
    </w:p>
    <w:tbl>
      <w:tblPr>
        <w:tblW w:w="5000" w:type="pct"/>
        <w:shd w:val="clear" w:color="auto" w:fill="E0E0E0"/>
        <w:tblLook w:val="01E0" w:firstRow="1" w:lastRow="1" w:firstColumn="1" w:lastColumn="1" w:noHBand="0" w:noVBand="0"/>
      </w:tblPr>
      <w:tblGrid>
        <w:gridCol w:w="10066"/>
      </w:tblGrid>
      <w:tr w:rsidR="00CB1431" w:rsidRPr="00633E7C" w:rsidTr="00633E7C">
        <w:tc>
          <w:tcPr>
            <w:tcW w:w="5000" w:type="pct"/>
            <w:shd w:val="clear" w:color="auto" w:fill="E0E0E0"/>
          </w:tcPr>
          <w:p w:rsidR="00CB1431" w:rsidRPr="00633E7C" w:rsidRDefault="00CB1431" w:rsidP="00CB1431">
            <w:pPr>
              <w:spacing w:after="240" w:line="360" w:lineRule="exact"/>
              <w:rPr>
                <w:rFonts w:ascii="KaiTi_GB2312" w:eastAsia="KaiTi_GB2312" w:hint="eastAsia"/>
                <w:color w:val="0000FF"/>
                <w:szCs w:val="21"/>
              </w:rPr>
            </w:pPr>
            <w:r w:rsidRPr="00633E7C">
              <w:rPr>
                <w:rFonts w:ascii="KaiTi_GB2312" w:eastAsia="KaiTi_GB2312" w:hint="eastAsia"/>
                <w:color w:val="0000FF"/>
                <w:szCs w:val="21"/>
              </w:rPr>
              <w:t>1．缔约各国应给予妇女与男子有取得、改变或保留国籍的同等权利。缔约国应特别保证，与外国人结婚或于婚姻存续期间丈夫改变国籍均不当然改变妻子的国籍，使她成为无国籍人，或把丈夫的国籍强加于她。</w:t>
            </w:r>
          </w:p>
          <w:p w:rsidR="00CB1431" w:rsidRPr="00633E7C" w:rsidRDefault="00CB1431" w:rsidP="00CB1431">
            <w:pPr>
              <w:spacing w:after="240" w:line="360" w:lineRule="exact"/>
              <w:rPr>
                <w:rFonts w:ascii="KaiTi_GB2312" w:eastAsia="KaiTi_GB2312" w:hint="eastAsia"/>
                <w:color w:val="0000FF"/>
                <w:szCs w:val="21"/>
              </w:rPr>
            </w:pPr>
            <w:r w:rsidRPr="00633E7C">
              <w:rPr>
                <w:rFonts w:ascii="KaiTi_GB2312" w:eastAsia="KaiTi_GB2312" w:hint="eastAsia"/>
                <w:color w:val="0000FF"/>
                <w:szCs w:val="21"/>
              </w:rPr>
              <w:t>2．缔约各国在关于子女的国籍方面，应给予妇女与男子平等的权利。</w:t>
            </w:r>
          </w:p>
        </w:tc>
      </w:tr>
    </w:tbl>
    <w:p w:rsidR="00CB1431" w:rsidRPr="00DF72FB" w:rsidRDefault="00CB1431" w:rsidP="00CB1431">
      <w:pPr>
        <w:spacing w:after="240" w:line="360" w:lineRule="exact"/>
        <w:rPr>
          <w:color w:val="000000"/>
          <w:szCs w:val="21"/>
        </w:rPr>
      </w:pPr>
    </w:p>
    <w:p w:rsidR="00CB1431" w:rsidRPr="00633E7C" w:rsidRDefault="00CB1431" w:rsidP="00633E7C">
      <w:pPr>
        <w:spacing w:after="240" w:line="360" w:lineRule="exact"/>
        <w:rPr>
          <w:rFonts w:ascii="SimHei" w:eastAsia="SimHei" w:hint="eastAsia"/>
          <w:color w:val="FF0000"/>
          <w:szCs w:val="21"/>
        </w:rPr>
      </w:pPr>
      <w:r w:rsidRPr="00633E7C">
        <w:rPr>
          <w:rFonts w:ascii="SimHei" w:eastAsia="SimHei" w:hint="eastAsia"/>
          <w:color w:val="FF0000"/>
          <w:szCs w:val="21"/>
        </w:rPr>
        <w:t>新国籍法</w:t>
      </w:r>
    </w:p>
    <w:p w:rsidR="00CB1431" w:rsidRPr="00DF72FB" w:rsidRDefault="00CB1431" w:rsidP="00CB1431">
      <w:pPr>
        <w:widowControl/>
        <w:numPr>
          <w:ilvl w:val="1"/>
          <w:numId w:val="16"/>
        </w:numPr>
        <w:tabs>
          <w:tab w:val="clear" w:pos="720"/>
          <w:tab w:val="left" w:pos="1080"/>
        </w:tabs>
        <w:adjustRightInd/>
        <w:spacing w:after="240" w:line="360" w:lineRule="exact"/>
        <w:ind w:left="1080" w:hanging="1080"/>
        <w:textAlignment w:val="auto"/>
        <w:rPr>
          <w:color w:val="000000"/>
          <w:szCs w:val="21"/>
        </w:rPr>
      </w:pPr>
      <w:r w:rsidRPr="00DF72FB">
        <w:rPr>
          <w:rFonts w:ascii="SimSun" w:hint="eastAsia"/>
          <w:szCs w:val="21"/>
          <w:lang w:val="zh-CN"/>
        </w:rPr>
        <w:t>以前</w:t>
      </w:r>
      <w:r w:rsidRPr="00DF72FB">
        <w:rPr>
          <w:rFonts w:ascii="SimSun" w:hint="eastAsia"/>
          <w:szCs w:val="21"/>
        </w:rPr>
        <w:t>，</w:t>
      </w:r>
      <w:r w:rsidRPr="00DF72FB">
        <w:rPr>
          <w:rFonts w:ascii="SimSun" w:hint="eastAsia"/>
          <w:szCs w:val="21"/>
          <w:lang w:val="zh-CN"/>
        </w:rPr>
        <w:t>在国外出生的子女</w:t>
      </w:r>
      <w:r w:rsidRPr="00DF72FB">
        <w:rPr>
          <w:rFonts w:ascii="SimSun" w:hint="eastAsia"/>
          <w:szCs w:val="21"/>
        </w:rPr>
        <w:t>，</w:t>
      </w:r>
      <w:r w:rsidRPr="00DF72FB">
        <w:rPr>
          <w:rFonts w:ascii="SimSun" w:hint="eastAsia"/>
          <w:szCs w:val="21"/>
          <w:lang w:val="zh-CN"/>
        </w:rPr>
        <w:t>只有其父亲是新加坡人</w:t>
      </w:r>
      <w:r w:rsidRPr="00DF72FB">
        <w:rPr>
          <w:rFonts w:ascii="SimSun" w:hint="eastAsia"/>
          <w:szCs w:val="21"/>
        </w:rPr>
        <w:t>，</w:t>
      </w:r>
      <w:r w:rsidRPr="00DF72FB">
        <w:rPr>
          <w:rFonts w:ascii="SimSun" w:hint="eastAsia"/>
          <w:szCs w:val="21"/>
          <w:lang w:val="zh-CN"/>
        </w:rPr>
        <w:t>才能依据血统取得新加坡公民身份。对于新加坡妇女与非新加坡籍男子在国外出生的子女，只有其母亲提出申请，其子女才能通过登记取得新加坡公民身份。</w:t>
      </w:r>
    </w:p>
    <w:p w:rsidR="00CB1431" w:rsidRPr="00DF72FB" w:rsidRDefault="00CB1431" w:rsidP="00CB1431">
      <w:pPr>
        <w:widowControl/>
        <w:numPr>
          <w:ilvl w:val="1"/>
          <w:numId w:val="16"/>
        </w:numPr>
        <w:tabs>
          <w:tab w:val="clear" w:pos="720"/>
          <w:tab w:val="left" w:pos="1080"/>
        </w:tabs>
        <w:adjustRightInd/>
        <w:spacing w:after="240" w:line="360" w:lineRule="exact"/>
        <w:ind w:left="1080" w:hanging="1080"/>
        <w:textAlignment w:val="auto"/>
        <w:rPr>
          <w:color w:val="000000"/>
          <w:szCs w:val="21"/>
        </w:rPr>
      </w:pPr>
      <w:r w:rsidRPr="00DF72FB">
        <w:rPr>
          <w:rFonts w:ascii="SimSun" w:hint="eastAsia"/>
          <w:szCs w:val="21"/>
          <w:lang w:val="zh-CN"/>
        </w:rPr>
        <w:t>不过</w:t>
      </w:r>
      <w:r w:rsidRPr="00DF72FB">
        <w:rPr>
          <w:rFonts w:ascii="SimSun" w:hint="eastAsia"/>
          <w:szCs w:val="21"/>
        </w:rPr>
        <w:t>，</w:t>
      </w:r>
      <w:r w:rsidRPr="00DF72FB">
        <w:rPr>
          <w:szCs w:val="21"/>
        </w:rPr>
        <w:t>2004</w:t>
      </w:r>
      <w:r w:rsidRPr="00DF72FB">
        <w:rPr>
          <w:rFonts w:ascii="SimSun" w:hint="eastAsia"/>
          <w:szCs w:val="21"/>
          <w:lang w:val="zh-CN"/>
        </w:rPr>
        <w:t>年</w:t>
      </w:r>
      <w:r w:rsidRPr="00DF72FB">
        <w:rPr>
          <w:szCs w:val="21"/>
        </w:rPr>
        <w:t>4</w:t>
      </w:r>
      <w:r w:rsidRPr="00DF72FB">
        <w:rPr>
          <w:rFonts w:ascii="SimSun" w:hint="eastAsia"/>
          <w:szCs w:val="21"/>
          <w:lang w:val="zh-CN"/>
        </w:rPr>
        <w:t>月</w:t>
      </w:r>
      <w:r w:rsidRPr="00DF72FB">
        <w:rPr>
          <w:rFonts w:ascii="SimSun" w:hint="eastAsia"/>
          <w:szCs w:val="21"/>
        </w:rPr>
        <w:t>，</w:t>
      </w:r>
      <w:r w:rsidRPr="00DF72FB">
        <w:rPr>
          <w:rFonts w:ascii="SimSun" w:hint="eastAsia"/>
          <w:szCs w:val="21"/>
          <w:lang w:val="zh-CN"/>
        </w:rPr>
        <w:t>新加坡国会通过了修改</w:t>
      </w:r>
      <w:r w:rsidR="00DA507F" w:rsidRPr="00DF72FB">
        <w:rPr>
          <w:rFonts w:ascii="SimSun" w:hint="eastAsia"/>
          <w:szCs w:val="21"/>
          <w:lang w:val="zh-CN"/>
        </w:rPr>
        <w:t>《</w:t>
      </w:r>
      <w:r w:rsidRPr="00DF72FB">
        <w:rPr>
          <w:rFonts w:ascii="SimSun" w:hint="eastAsia"/>
          <w:szCs w:val="21"/>
          <w:lang w:val="zh-CN"/>
        </w:rPr>
        <w:t>新加坡共和国宪法》的一个议案</w:t>
      </w:r>
      <w:r w:rsidRPr="00DF72FB">
        <w:rPr>
          <w:rFonts w:ascii="SimSun" w:hint="eastAsia"/>
          <w:szCs w:val="21"/>
        </w:rPr>
        <w:t>，</w:t>
      </w:r>
      <w:r w:rsidRPr="00DF72FB">
        <w:rPr>
          <w:rFonts w:ascii="SimSun" w:hint="eastAsia"/>
          <w:szCs w:val="21"/>
          <w:lang w:val="zh-CN"/>
        </w:rPr>
        <w:t>允许在国外出生的儿童依据血统从其新加坡母亲那里取得新加坡公民身份。因此</w:t>
      </w:r>
      <w:r w:rsidRPr="00DF72FB">
        <w:rPr>
          <w:rFonts w:ascii="SimSun" w:hint="eastAsia"/>
          <w:szCs w:val="21"/>
        </w:rPr>
        <w:t>，</w:t>
      </w:r>
      <w:r w:rsidR="00DA507F" w:rsidRPr="00DF72FB">
        <w:rPr>
          <w:rFonts w:ascii="SimSun" w:hint="eastAsia"/>
          <w:szCs w:val="21"/>
          <w:lang w:val="zh-CN"/>
        </w:rPr>
        <w:t>《</w:t>
      </w:r>
      <w:r w:rsidRPr="00DF72FB">
        <w:rPr>
          <w:rFonts w:ascii="SimSun" w:hint="eastAsia"/>
          <w:szCs w:val="21"/>
          <w:lang w:val="zh-CN"/>
        </w:rPr>
        <w:t>新加坡共和国宪法》第</w:t>
      </w:r>
      <w:r w:rsidRPr="00DF72FB">
        <w:rPr>
          <w:szCs w:val="21"/>
        </w:rPr>
        <w:t>122</w:t>
      </w:r>
      <w:r w:rsidRPr="00DF72FB">
        <w:rPr>
          <w:rFonts w:ascii="SimSun" w:hint="eastAsia"/>
          <w:szCs w:val="21"/>
          <w:lang w:val="zh-CN"/>
        </w:rPr>
        <w:t>条现在在性别上是不偏不倚的。2004年5月15日或以后出生的儿童，在其出生时，只要父母一方依据出生、登记或血统是新加坡公民，则其依据血统就应该是新加坡公民。</w:t>
      </w:r>
    </w:p>
    <w:p w:rsidR="00CB1431" w:rsidRPr="00DF72FB" w:rsidRDefault="00CB1431" w:rsidP="00CB1431">
      <w:pPr>
        <w:widowControl/>
        <w:numPr>
          <w:ilvl w:val="1"/>
          <w:numId w:val="16"/>
        </w:numPr>
        <w:tabs>
          <w:tab w:val="clear" w:pos="720"/>
          <w:tab w:val="left" w:pos="1080"/>
        </w:tabs>
        <w:adjustRightInd/>
        <w:spacing w:after="240" w:line="360" w:lineRule="exact"/>
        <w:ind w:left="1080" w:hanging="1080"/>
        <w:textAlignment w:val="auto"/>
        <w:rPr>
          <w:color w:val="000000"/>
          <w:szCs w:val="21"/>
        </w:rPr>
      </w:pPr>
      <w:r w:rsidRPr="00DF72FB">
        <w:rPr>
          <w:color w:val="000000"/>
          <w:szCs w:val="21"/>
        </w:rPr>
        <w:t>2007</w:t>
      </w:r>
      <w:r w:rsidRPr="00DF72FB">
        <w:rPr>
          <w:rFonts w:hint="eastAsia"/>
          <w:color w:val="000000"/>
          <w:szCs w:val="21"/>
        </w:rPr>
        <w:t>年</w:t>
      </w:r>
      <w:r w:rsidRPr="00DF72FB">
        <w:rPr>
          <w:rFonts w:hint="eastAsia"/>
          <w:color w:val="000000"/>
          <w:szCs w:val="21"/>
        </w:rPr>
        <w:t>7</w:t>
      </w:r>
      <w:r w:rsidRPr="00DF72FB">
        <w:rPr>
          <w:rFonts w:hint="eastAsia"/>
          <w:color w:val="000000"/>
          <w:szCs w:val="21"/>
        </w:rPr>
        <w:t>月，新加坡交存了撤销对第</w:t>
      </w:r>
      <w:r w:rsidRPr="00DF72FB">
        <w:rPr>
          <w:rFonts w:hint="eastAsia"/>
          <w:color w:val="000000"/>
          <w:szCs w:val="21"/>
        </w:rPr>
        <w:t>9</w:t>
      </w:r>
      <w:r w:rsidRPr="00DF72FB">
        <w:rPr>
          <w:rFonts w:hint="eastAsia"/>
          <w:color w:val="000000"/>
          <w:szCs w:val="21"/>
        </w:rPr>
        <w:t>条的保留的通知。</w:t>
      </w:r>
      <w:r w:rsidRPr="00DF72FB">
        <w:rPr>
          <w:color w:val="000000"/>
          <w:szCs w:val="21"/>
        </w:rPr>
        <w:t xml:space="preserve"> </w:t>
      </w:r>
    </w:p>
    <w:p w:rsidR="00CB1431" w:rsidRPr="00633E7C" w:rsidRDefault="00DA507F" w:rsidP="00633E7C">
      <w:pPr>
        <w:pStyle w:val="H1"/>
        <w:spacing w:beforeLines="0" w:before="0"/>
      </w:pPr>
      <w:bookmarkStart w:id="118" w:name="_Toc206480867"/>
      <w:bookmarkStart w:id="119" w:name="PartIV"/>
      <w:bookmarkStart w:id="120" w:name="_Toc240093171"/>
      <w:r>
        <w:br w:type="page"/>
      </w:r>
      <w:r w:rsidR="00CB1431" w:rsidRPr="00633E7C">
        <w:rPr>
          <w:rFonts w:hint="eastAsia"/>
        </w:rPr>
        <w:t>第四部分</w:t>
      </w:r>
      <w:bookmarkEnd w:id="118"/>
      <w:bookmarkEnd w:id="119"/>
      <w:bookmarkEnd w:id="120"/>
    </w:p>
    <w:p w:rsidR="00CB1431" w:rsidRPr="0025616D" w:rsidRDefault="00CB1431" w:rsidP="0025616D">
      <w:pPr>
        <w:pStyle w:val="H1"/>
        <w:spacing w:beforeLines="0" w:before="0"/>
        <w:jc w:val="center"/>
      </w:pPr>
      <w:bookmarkStart w:id="121" w:name="_Toc206480868"/>
      <w:bookmarkStart w:id="122" w:name="_Toc240093172"/>
      <w:r w:rsidRPr="0025616D">
        <w:rPr>
          <w:rFonts w:hint="eastAsia"/>
        </w:rPr>
        <w:t>第</w:t>
      </w:r>
      <w:r w:rsidRPr="0025616D">
        <w:t>10</w:t>
      </w:r>
      <w:r w:rsidRPr="0025616D">
        <w:rPr>
          <w:rFonts w:hint="eastAsia"/>
        </w:rPr>
        <w:t>条：教育</w:t>
      </w:r>
      <w:bookmarkEnd w:id="121"/>
      <w:bookmarkEnd w:id="122"/>
      <w:r w:rsidRPr="0025616D">
        <w:t xml:space="preserve"> </w:t>
      </w:r>
    </w:p>
    <w:tbl>
      <w:tblPr>
        <w:tblW w:w="5000" w:type="pct"/>
        <w:shd w:val="clear" w:color="auto" w:fill="E0E0E0"/>
        <w:tblLook w:val="01E0" w:firstRow="1" w:lastRow="1" w:firstColumn="1" w:lastColumn="1" w:noHBand="0" w:noVBand="0"/>
      </w:tblPr>
      <w:tblGrid>
        <w:gridCol w:w="10066"/>
      </w:tblGrid>
      <w:tr w:rsidR="00CB1431" w:rsidRPr="00633E7C" w:rsidTr="00633E7C">
        <w:tc>
          <w:tcPr>
            <w:tcW w:w="5000" w:type="pct"/>
            <w:shd w:val="clear" w:color="auto" w:fill="E0E0E0"/>
          </w:tcPr>
          <w:p w:rsidR="00CB1431" w:rsidRPr="00633E7C" w:rsidRDefault="00CB1431" w:rsidP="00CB1431">
            <w:pPr>
              <w:spacing w:after="240" w:line="360" w:lineRule="exact"/>
              <w:rPr>
                <w:rFonts w:ascii="KaiTi_GB2312" w:eastAsia="KaiTi_GB2312" w:hint="eastAsia"/>
                <w:color w:val="0000FF"/>
                <w:szCs w:val="21"/>
              </w:rPr>
            </w:pPr>
            <w:r w:rsidRPr="00633E7C">
              <w:rPr>
                <w:rFonts w:ascii="KaiTi_GB2312" w:eastAsia="KaiTi_GB2312" w:hint="eastAsia"/>
                <w:color w:val="0000FF"/>
                <w:szCs w:val="21"/>
              </w:rPr>
              <w:t>缔约各国应采取一切适当措施以消除对妇女的歧视，并保证妇女在教育方面享有与男子平等的权利，特别是在男女平等的基础上保证：</w:t>
            </w:r>
          </w:p>
          <w:p w:rsidR="00CB1431" w:rsidRPr="00633E7C" w:rsidRDefault="00CB1431" w:rsidP="00CB1431">
            <w:pPr>
              <w:spacing w:after="240" w:line="360" w:lineRule="exact"/>
              <w:rPr>
                <w:rFonts w:ascii="KaiTi_GB2312" w:eastAsia="KaiTi_GB2312" w:hint="eastAsia"/>
                <w:color w:val="0000FF"/>
                <w:szCs w:val="21"/>
              </w:rPr>
            </w:pPr>
            <w:r w:rsidRPr="00633E7C">
              <w:rPr>
                <w:rFonts w:ascii="KaiTi_GB2312" w:eastAsia="KaiTi_GB2312" w:hint="eastAsia"/>
                <w:color w:val="0000FF"/>
                <w:szCs w:val="21"/>
              </w:rPr>
              <w:t>(a)</w:t>
            </w:r>
            <w:r w:rsidRPr="00633E7C">
              <w:rPr>
                <w:rFonts w:ascii="KaiTi_GB2312" w:eastAsia="KaiTi_GB2312" w:hint="eastAsia"/>
                <w:color w:val="0000FF"/>
                <w:szCs w:val="21"/>
              </w:rPr>
              <w:tab/>
              <w:t>在各类教育机构，不论其在农村或城市，在专业和行业辅导、取得学习机会和文凭等方面都有相同的条件。在学前教育、普通教育、技术、专业和高等技术教育以及各种职业培训方面，都应保证这种平等；</w:t>
            </w:r>
          </w:p>
          <w:p w:rsidR="00CB1431" w:rsidRPr="00633E7C" w:rsidRDefault="00CB1431" w:rsidP="00CB1431">
            <w:pPr>
              <w:spacing w:after="240" w:line="360" w:lineRule="exact"/>
              <w:rPr>
                <w:rFonts w:ascii="KaiTi_GB2312" w:eastAsia="KaiTi_GB2312" w:hint="eastAsia"/>
                <w:color w:val="0000FF"/>
                <w:szCs w:val="21"/>
              </w:rPr>
            </w:pPr>
            <w:r w:rsidRPr="00633E7C">
              <w:rPr>
                <w:rFonts w:ascii="KaiTi_GB2312" w:eastAsia="KaiTi_GB2312" w:hint="eastAsia"/>
                <w:color w:val="0000FF"/>
                <w:szCs w:val="21"/>
              </w:rPr>
              <w:t>(b)</w:t>
            </w:r>
            <w:r w:rsidRPr="00633E7C">
              <w:rPr>
                <w:rFonts w:ascii="KaiTi_GB2312" w:eastAsia="KaiTi_GB2312" w:hint="eastAsia"/>
                <w:color w:val="0000FF"/>
                <w:szCs w:val="21"/>
              </w:rPr>
              <w:tab/>
              <w:t>课程、考试、师资的标准、校舍和设备的质量一律相同；</w:t>
            </w:r>
          </w:p>
          <w:p w:rsidR="00CB1431" w:rsidRPr="00633E7C" w:rsidRDefault="00CB1431" w:rsidP="00CB1431">
            <w:pPr>
              <w:spacing w:after="240" w:line="360" w:lineRule="exact"/>
              <w:rPr>
                <w:rFonts w:ascii="KaiTi_GB2312" w:eastAsia="KaiTi_GB2312" w:hint="eastAsia"/>
                <w:color w:val="0000FF"/>
                <w:szCs w:val="21"/>
              </w:rPr>
            </w:pPr>
            <w:r w:rsidRPr="00633E7C">
              <w:rPr>
                <w:rFonts w:ascii="KaiTi_GB2312" w:eastAsia="KaiTi_GB2312" w:hint="eastAsia"/>
                <w:color w:val="0000FF"/>
                <w:szCs w:val="21"/>
              </w:rPr>
              <w:t>(c)</w:t>
            </w:r>
            <w:r w:rsidRPr="00633E7C">
              <w:rPr>
                <w:rFonts w:ascii="KaiTi_GB2312" w:eastAsia="KaiTi_GB2312" w:hint="eastAsia"/>
                <w:color w:val="0000FF"/>
                <w:szCs w:val="21"/>
              </w:rPr>
              <w:tab/>
              <w:t>为消除在各级和各种方式的教育中对男女任务的任何定型观念，应鼓励实行男女同校和其他有助于实现这个目的的教育形式，并特别应修订教科书和课程以及相应地修改教学方法；</w:t>
            </w:r>
          </w:p>
          <w:p w:rsidR="00CB1431" w:rsidRPr="00633E7C" w:rsidRDefault="00CB1431" w:rsidP="00CB1431">
            <w:pPr>
              <w:spacing w:after="240" w:line="360" w:lineRule="exact"/>
              <w:rPr>
                <w:rFonts w:ascii="KaiTi_GB2312" w:eastAsia="KaiTi_GB2312" w:hint="eastAsia"/>
                <w:color w:val="0000FF"/>
                <w:szCs w:val="21"/>
              </w:rPr>
            </w:pPr>
            <w:r w:rsidRPr="00633E7C">
              <w:rPr>
                <w:rFonts w:ascii="KaiTi_GB2312" w:eastAsia="KaiTi_GB2312" w:hint="eastAsia"/>
                <w:color w:val="0000FF"/>
                <w:szCs w:val="21"/>
              </w:rPr>
              <w:t>(d)</w:t>
            </w:r>
            <w:r w:rsidRPr="00633E7C">
              <w:rPr>
                <w:rFonts w:ascii="KaiTi_GB2312" w:eastAsia="KaiTi_GB2312" w:hint="eastAsia"/>
                <w:color w:val="0000FF"/>
                <w:szCs w:val="21"/>
              </w:rPr>
              <w:tab/>
              <w:t>领受奖学金和其他研究补助金的机会相同；</w:t>
            </w:r>
          </w:p>
          <w:p w:rsidR="00CB1431" w:rsidRPr="00633E7C" w:rsidRDefault="00CB1431" w:rsidP="00CB1431">
            <w:pPr>
              <w:spacing w:after="240" w:line="360" w:lineRule="exact"/>
              <w:rPr>
                <w:rFonts w:ascii="KaiTi_GB2312" w:eastAsia="KaiTi_GB2312" w:hint="eastAsia"/>
                <w:color w:val="0000FF"/>
                <w:szCs w:val="21"/>
              </w:rPr>
            </w:pPr>
            <w:r w:rsidRPr="00633E7C">
              <w:rPr>
                <w:rFonts w:ascii="KaiTi_GB2312" w:eastAsia="KaiTi_GB2312" w:hint="eastAsia"/>
                <w:color w:val="0000FF"/>
                <w:szCs w:val="21"/>
              </w:rPr>
              <w:t>(e)</w:t>
            </w:r>
            <w:r w:rsidRPr="00633E7C">
              <w:rPr>
                <w:rFonts w:ascii="KaiTi_GB2312" w:eastAsia="KaiTi_GB2312" w:hint="eastAsia"/>
                <w:color w:val="0000FF"/>
                <w:szCs w:val="21"/>
              </w:rPr>
              <w:tab/>
              <w:t>接受成人教育，包括成人识字和实用读写能力的教育机会相同，特别是为了尽早缩短男女之间存在的教育水平上的一切差距；</w:t>
            </w:r>
          </w:p>
          <w:p w:rsidR="00CB1431" w:rsidRPr="00633E7C" w:rsidRDefault="00CB1431" w:rsidP="00CB1431">
            <w:pPr>
              <w:spacing w:after="240" w:line="360" w:lineRule="exact"/>
              <w:rPr>
                <w:rFonts w:ascii="KaiTi_GB2312" w:eastAsia="KaiTi_GB2312" w:hint="eastAsia"/>
                <w:color w:val="0000FF"/>
                <w:szCs w:val="21"/>
              </w:rPr>
            </w:pPr>
            <w:r w:rsidRPr="00633E7C">
              <w:rPr>
                <w:rFonts w:ascii="KaiTi_GB2312" w:eastAsia="KaiTi_GB2312" w:hint="eastAsia"/>
                <w:color w:val="0000FF"/>
                <w:szCs w:val="21"/>
              </w:rPr>
              <w:t>(f)</w:t>
            </w:r>
            <w:r w:rsidRPr="00633E7C">
              <w:rPr>
                <w:rFonts w:ascii="KaiTi_GB2312" w:eastAsia="KaiTi_GB2312" w:hint="eastAsia"/>
                <w:color w:val="0000FF"/>
                <w:szCs w:val="21"/>
              </w:rPr>
              <w:tab/>
              <w:t>减少女生退学率，并为离校过早的少女和妇女安排各种方案；</w:t>
            </w:r>
          </w:p>
          <w:p w:rsidR="00CB1431" w:rsidRPr="00633E7C" w:rsidRDefault="00CB1431" w:rsidP="00CB1431">
            <w:pPr>
              <w:spacing w:after="240" w:line="360" w:lineRule="exact"/>
              <w:rPr>
                <w:rFonts w:ascii="KaiTi_GB2312" w:eastAsia="KaiTi_GB2312" w:hint="eastAsia"/>
                <w:color w:val="0000FF"/>
                <w:szCs w:val="21"/>
              </w:rPr>
            </w:pPr>
            <w:r w:rsidRPr="00633E7C">
              <w:rPr>
                <w:rFonts w:ascii="KaiTi_GB2312" w:eastAsia="KaiTi_GB2312" w:hint="eastAsia"/>
                <w:color w:val="0000FF"/>
                <w:szCs w:val="21"/>
              </w:rPr>
              <w:t>(g)</w:t>
            </w:r>
            <w:r w:rsidRPr="00633E7C">
              <w:rPr>
                <w:rFonts w:ascii="KaiTi_GB2312" w:eastAsia="KaiTi_GB2312" w:hint="eastAsia"/>
                <w:color w:val="0000FF"/>
                <w:szCs w:val="21"/>
              </w:rPr>
              <w:tab/>
              <w:t>积极参加运动和体育的机会相同；</w:t>
            </w:r>
          </w:p>
          <w:p w:rsidR="00CB1431" w:rsidRPr="00633E7C" w:rsidRDefault="00CB1431" w:rsidP="00CB1431">
            <w:pPr>
              <w:spacing w:after="240" w:line="360" w:lineRule="exact"/>
              <w:jc w:val="center"/>
              <w:rPr>
                <w:rFonts w:ascii="KaiTi_GB2312" w:eastAsia="KaiTi_GB2312" w:hint="eastAsia"/>
                <w:color w:val="0000FF"/>
                <w:szCs w:val="21"/>
              </w:rPr>
            </w:pPr>
            <w:r w:rsidRPr="00633E7C">
              <w:rPr>
                <w:rFonts w:ascii="KaiTi_GB2312" w:eastAsia="KaiTi_GB2312" w:hint="eastAsia"/>
                <w:color w:val="0000FF"/>
                <w:szCs w:val="21"/>
              </w:rPr>
              <w:t>(h)</w:t>
            </w:r>
            <w:r w:rsidRPr="00633E7C">
              <w:rPr>
                <w:rFonts w:ascii="KaiTi_GB2312" w:eastAsia="KaiTi_GB2312" w:hint="eastAsia"/>
                <w:color w:val="0000FF"/>
                <w:szCs w:val="21"/>
              </w:rPr>
              <w:tab/>
              <w:t>有接受特殊知识辅导的机会，以有助于保障家庭健康和幸福，包括关于计划生育的知识和辅导在内。</w:t>
            </w:r>
          </w:p>
        </w:tc>
      </w:tr>
    </w:tbl>
    <w:p w:rsidR="00CB1431" w:rsidRPr="00DF72FB" w:rsidRDefault="00CB1431" w:rsidP="00633E7C">
      <w:pPr>
        <w:spacing w:line="360" w:lineRule="exact"/>
        <w:rPr>
          <w:color w:val="000000"/>
          <w:szCs w:val="21"/>
        </w:rPr>
      </w:pPr>
    </w:p>
    <w:p w:rsidR="00CB1431" w:rsidRPr="00633E7C" w:rsidRDefault="00CB1431" w:rsidP="00CB1431">
      <w:pPr>
        <w:spacing w:after="240" w:line="360" w:lineRule="exact"/>
        <w:rPr>
          <w:rFonts w:ascii="SimHei" w:eastAsia="SimHei"/>
          <w:color w:val="FF0000"/>
          <w:szCs w:val="21"/>
        </w:rPr>
      </w:pPr>
      <w:r w:rsidRPr="00633E7C">
        <w:rPr>
          <w:rFonts w:ascii="SimHei" w:eastAsia="SimHei" w:hint="eastAsia"/>
          <w:color w:val="FF0000"/>
          <w:szCs w:val="21"/>
        </w:rPr>
        <w:t>新加坡政府继续履行对教育的承诺</w:t>
      </w:r>
    </w:p>
    <w:p w:rsidR="00CB1431" w:rsidRPr="00DF72FB" w:rsidRDefault="00CB1431" w:rsidP="00CB1431">
      <w:pPr>
        <w:widowControl/>
        <w:numPr>
          <w:ilvl w:val="1"/>
          <w:numId w:val="17"/>
        </w:numPr>
        <w:adjustRightInd/>
        <w:spacing w:after="240" w:line="360" w:lineRule="exact"/>
        <w:textAlignment w:val="auto"/>
        <w:rPr>
          <w:color w:val="000000"/>
          <w:szCs w:val="21"/>
        </w:rPr>
      </w:pPr>
      <w:r w:rsidRPr="00DF72FB">
        <w:rPr>
          <w:rFonts w:hint="eastAsia"/>
          <w:color w:val="000000"/>
          <w:szCs w:val="21"/>
        </w:rPr>
        <w:t>政府继续承诺向所有新加坡人（包括男孩和女孩）提供平等获得优质教育的机会。</w:t>
      </w:r>
    </w:p>
    <w:p w:rsidR="00CB1431" w:rsidRPr="00DF72FB" w:rsidRDefault="00CB1431" w:rsidP="00CB1431">
      <w:pPr>
        <w:widowControl/>
        <w:numPr>
          <w:ilvl w:val="1"/>
          <w:numId w:val="17"/>
        </w:numPr>
        <w:adjustRightInd/>
        <w:spacing w:after="240" w:line="360" w:lineRule="exact"/>
        <w:textAlignment w:val="auto"/>
        <w:rPr>
          <w:color w:val="000000"/>
          <w:szCs w:val="21"/>
        </w:rPr>
      </w:pPr>
      <w:r w:rsidRPr="00DF72FB">
        <w:rPr>
          <w:rFonts w:hint="eastAsia"/>
          <w:color w:val="000000"/>
          <w:szCs w:val="21"/>
        </w:rPr>
        <w:t>为实现这一目标，新加坡政府每年都在教育方面大量投资。如，</w:t>
      </w:r>
      <w:r w:rsidRPr="00DF72FB">
        <w:rPr>
          <w:rFonts w:hint="eastAsia"/>
          <w:color w:val="000000"/>
          <w:szCs w:val="21"/>
        </w:rPr>
        <w:t>2007</w:t>
      </w:r>
      <w:r w:rsidRPr="00DF72FB">
        <w:rPr>
          <w:rFonts w:hint="eastAsia"/>
          <w:color w:val="000000"/>
          <w:szCs w:val="21"/>
        </w:rPr>
        <w:t>年政府在教育方面的投入占国内生产总值的</w:t>
      </w:r>
      <w:r w:rsidRPr="00DF72FB">
        <w:rPr>
          <w:color w:val="000000"/>
          <w:szCs w:val="21"/>
        </w:rPr>
        <w:t>3.4%</w:t>
      </w:r>
      <w:r w:rsidRPr="00DF72FB">
        <w:rPr>
          <w:rFonts w:hint="eastAsia"/>
          <w:color w:val="000000"/>
          <w:szCs w:val="21"/>
        </w:rPr>
        <w:t>（即</w:t>
      </w:r>
      <w:r w:rsidRPr="00DF72FB">
        <w:rPr>
          <w:rFonts w:hint="eastAsia"/>
          <w:color w:val="000000"/>
          <w:szCs w:val="21"/>
        </w:rPr>
        <w:t>75</w:t>
      </w:r>
      <w:r w:rsidRPr="00DF72FB">
        <w:rPr>
          <w:rFonts w:hint="eastAsia"/>
          <w:color w:val="000000"/>
          <w:szCs w:val="21"/>
        </w:rPr>
        <w:t>亿新元或</w:t>
      </w:r>
      <w:r w:rsidRPr="00DF72FB">
        <w:rPr>
          <w:rFonts w:hint="eastAsia"/>
          <w:color w:val="000000"/>
          <w:szCs w:val="21"/>
        </w:rPr>
        <w:t>55</w:t>
      </w:r>
      <w:r w:rsidRPr="00DF72FB">
        <w:rPr>
          <w:rFonts w:hint="eastAsia"/>
          <w:color w:val="000000"/>
          <w:szCs w:val="21"/>
        </w:rPr>
        <w:t>亿美元）。</w:t>
      </w:r>
      <w:r w:rsidRPr="00DF72FB">
        <w:rPr>
          <w:color w:val="000000"/>
          <w:szCs w:val="21"/>
        </w:rPr>
        <w:t xml:space="preserve"> </w:t>
      </w:r>
    </w:p>
    <w:p w:rsidR="00CB1431" w:rsidRPr="00633E7C" w:rsidRDefault="00CB1431" w:rsidP="00CB1431">
      <w:pPr>
        <w:spacing w:after="240" w:line="360" w:lineRule="exact"/>
        <w:rPr>
          <w:rFonts w:ascii="SimHei" w:eastAsia="SimHei" w:hint="eastAsia"/>
          <w:color w:val="FF0000"/>
          <w:szCs w:val="21"/>
        </w:rPr>
      </w:pPr>
      <w:r w:rsidRPr="00633E7C">
        <w:rPr>
          <w:rFonts w:ascii="SimHei" w:eastAsia="SimHei" w:hint="eastAsia"/>
          <w:color w:val="FF0000"/>
          <w:szCs w:val="21"/>
        </w:rPr>
        <w:t>取得的成就</w:t>
      </w:r>
    </w:p>
    <w:p w:rsidR="00CB1431" w:rsidRPr="00DF72FB" w:rsidRDefault="00CB1431" w:rsidP="00CB1431">
      <w:pPr>
        <w:widowControl/>
        <w:numPr>
          <w:ilvl w:val="1"/>
          <w:numId w:val="17"/>
        </w:numPr>
        <w:adjustRightInd/>
        <w:spacing w:after="240" w:line="360" w:lineRule="exact"/>
        <w:textAlignment w:val="auto"/>
        <w:rPr>
          <w:color w:val="000000"/>
          <w:szCs w:val="21"/>
        </w:rPr>
      </w:pPr>
      <w:r w:rsidRPr="00DF72FB">
        <w:rPr>
          <w:rFonts w:hint="eastAsia"/>
          <w:color w:val="000000"/>
          <w:szCs w:val="21"/>
        </w:rPr>
        <w:t>在本报告所涉期间，新加坡政府已经制订了若干策略，增加各级在教育领域的机会并提高人们的参与度。</w:t>
      </w:r>
    </w:p>
    <w:p w:rsidR="00CB1431" w:rsidRPr="00DF72FB" w:rsidRDefault="00CB1431" w:rsidP="00CB1431">
      <w:pPr>
        <w:spacing w:after="240" w:line="360" w:lineRule="exact"/>
        <w:rPr>
          <w:rFonts w:hint="eastAsia"/>
          <w:szCs w:val="21"/>
          <w:u w:val="single"/>
        </w:rPr>
      </w:pPr>
      <w:r w:rsidRPr="00DF72FB">
        <w:rPr>
          <w:rFonts w:hint="eastAsia"/>
          <w:szCs w:val="21"/>
          <w:u w:val="single"/>
        </w:rPr>
        <w:t>取消女医科学生的录取限额</w:t>
      </w:r>
    </w:p>
    <w:p w:rsidR="00CB1431" w:rsidRPr="00DF72FB" w:rsidRDefault="00CB1431" w:rsidP="00CB1431">
      <w:pPr>
        <w:widowControl/>
        <w:numPr>
          <w:ilvl w:val="1"/>
          <w:numId w:val="17"/>
        </w:numPr>
        <w:adjustRightInd/>
        <w:spacing w:after="240" w:line="360" w:lineRule="exact"/>
        <w:textAlignment w:val="auto"/>
        <w:rPr>
          <w:szCs w:val="21"/>
        </w:rPr>
      </w:pPr>
      <w:r w:rsidRPr="00DF72FB">
        <w:rPr>
          <w:rFonts w:hint="eastAsia"/>
          <w:szCs w:val="21"/>
        </w:rPr>
        <w:t>1</w:t>
      </w:r>
      <w:r w:rsidRPr="00DF72FB">
        <w:rPr>
          <w:szCs w:val="21"/>
        </w:rPr>
        <w:t>979</w:t>
      </w:r>
      <w:r w:rsidRPr="00DF72FB">
        <w:rPr>
          <w:rFonts w:hint="eastAsia"/>
          <w:szCs w:val="21"/>
        </w:rPr>
        <w:t>年，新加坡国立大学设定女医科学生的录取限额为三分之一，这是因为较多的女医生过早地离职或者转向兼职工作。</w:t>
      </w:r>
      <w:r w:rsidRPr="00DF72FB">
        <w:rPr>
          <w:rFonts w:hint="eastAsia"/>
          <w:szCs w:val="21"/>
        </w:rPr>
        <w:t>2003</w:t>
      </w:r>
      <w:r w:rsidRPr="00DF72FB">
        <w:rPr>
          <w:rFonts w:hint="eastAsia"/>
          <w:szCs w:val="21"/>
        </w:rPr>
        <w:t>学年一开始，新加坡取消了这一录取限额，现在，男女均有平等的机会在新加坡国立大学就读医学专业，录取以个人成绩为基础。</w:t>
      </w:r>
    </w:p>
    <w:p w:rsidR="00CB1431" w:rsidRPr="00DF72FB" w:rsidRDefault="00CB1431" w:rsidP="00CB1431">
      <w:pPr>
        <w:widowControl/>
        <w:numPr>
          <w:ilvl w:val="1"/>
          <w:numId w:val="17"/>
        </w:numPr>
        <w:adjustRightInd/>
        <w:spacing w:after="240" w:line="360" w:lineRule="exact"/>
        <w:textAlignment w:val="auto"/>
        <w:rPr>
          <w:color w:val="000000"/>
          <w:szCs w:val="21"/>
        </w:rPr>
      </w:pPr>
      <w:r w:rsidRPr="00DF72FB">
        <w:rPr>
          <w:rFonts w:hint="eastAsia"/>
          <w:szCs w:val="21"/>
        </w:rPr>
        <w:t>这一政策变化使得报读医学院的女学生人数显著上升。</w:t>
      </w:r>
      <w:r w:rsidRPr="00DF72FB">
        <w:rPr>
          <w:szCs w:val="21"/>
        </w:rPr>
        <w:t>2007</w:t>
      </w:r>
      <w:r w:rsidRPr="00DF72FB">
        <w:rPr>
          <w:rFonts w:hint="eastAsia"/>
          <w:szCs w:val="21"/>
        </w:rPr>
        <w:t>年，有</w:t>
      </w:r>
      <w:r w:rsidRPr="00DF72FB">
        <w:rPr>
          <w:szCs w:val="21"/>
        </w:rPr>
        <w:t>115</w:t>
      </w:r>
      <w:r w:rsidRPr="00DF72FB">
        <w:rPr>
          <w:rFonts w:hint="eastAsia"/>
          <w:szCs w:val="21"/>
        </w:rPr>
        <w:t>名女学生被新加坡国立大学杨潞龄医学院医学院录取</w:t>
      </w:r>
      <w:r w:rsidR="00DA507F">
        <w:rPr>
          <w:rFonts w:hint="eastAsia"/>
          <w:szCs w:val="21"/>
        </w:rPr>
        <w:t>——</w:t>
      </w:r>
      <w:r w:rsidRPr="00DF72FB">
        <w:rPr>
          <w:rFonts w:hint="eastAsia"/>
          <w:szCs w:val="21"/>
        </w:rPr>
        <w:t>几乎占录取总人数的一半。此外，杜克</w:t>
      </w:r>
      <w:r w:rsidR="00DA507F">
        <w:rPr>
          <w:rFonts w:hint="eastAsia"/>
          <w:szCs w:val="21"/>
        </w:rPr>
        <w:t>——</w:t>
      </w:r>
      <w:r w:rsidRPr="00DF72FB">
        <w:rPr>
          <w:rFonts w:hint="eastAsia"/>
          <w:szCs w:val="21"/>
        </w:rPr>
        <w:t>新加坡国立大学医学院研究生院首批</w:t>
      </w:r>
      <w:r w:rsidRPr="00DF72FB">
        <w:rPr>
          <w:rFonts w:hint="eastAsia"/>
          <w:szCs w:val="21"/>
        </w:rPr>
        <w:t>26</w:t>
      </w:r>
      <w:r w:rsidRPr="00DF72FB">
        <w:rPr>
          <w:rFonts w:hint="eastAsia"/>
          <w:szCs w:val="21"/>
        </w:rPr>
        <w:t>名学生中，有四分之三是女生。</w:t>
      </w:r>
    </w:p>
    <w:p w:rsidR="00CB1431" w:rsidRPr="00DF72FB" w:rsidRDefault="00CB1431" w:rsidP="00CB1431">
      <w:pPr>
        <w:spacing w:after="240" w:line="360" w:lineRule="exact"/>
        <w:rPr>
          <w:rFonts w:hint="eastAsia"/>
          <w:color w:val="000000"/>
          <w:szCs w:val="21"/>
          <w:u w:val="single"/>
        </w:rPr>
      </w:pPr>
      <w:r w:rsidRPr="00DF72FB">
        <w:rPr>
          <w:rFonts w:hint="eastAsia"/>
          <w:color w:val="000000"/>
          <w:szCs w:val="21"/>
          <w:u w:val="single"/>
        </w:rPr>
        <w:t>开办私立专业学校</w:t>
      </w:r>
    </w:p>
    <w:p w:rsidR="00CB1431" w:rsidRPr="00DF72FB" w:rsidRDefault="00CB1431" w:rsidP="00CB1431">
      <w:pPr>
        <w:widowControl/>
        <w:numPr>
          <w:ilvl w:val="1"/>
          <w:numId w:val="17"/>
        </w:numPr>
        <w:adjustRightInd/>
        <w:spacing w:after="240" w:line="360" w:lineRule="exact"/>
        <w:textAlignment w:val="auto"/>
        <w:rPr>
          <w:color w:val="000000"/>
          <w:szCs w:val="21"/>
        </w:rPr>
      </w:pPr>
      <w:r w:rsidRPr="00DF72FB">
        <w:rPr>
          <w:rFonts w:hint="eastAsia"/>
          <w:color w:val="000000"/>
          <w:szCs w:val="21"/>
        </w:rPr>
        <w:t>新加坡政府开办了私立专业学校，以满足在体育、数学、科学和艺术等其他方面有天赋的学生的需求。新加坡体育学校和新加坡国立大学数理预科学校分别于</w:t>
      </w:r>
      <w:r w:rsidRPr="00DF72FB">
        <w:rPr>
          <w:rFonts w:hint="eastAsia"/>
          <w:color w:val="000000"/>
          <w:szCs w:val="21"/>
        </w:rPr>
        <w:t>2004</w:t>
      </w:r>
      <w:r w:rsidRPr="00DF72FB">
        <w:rPr>
          <w:rFonts w:hint="eastAsia"/>
          <w:color w:val="000000"/>
          <w:szCs w:val="21"/>
        </w:rPr>
        <w:t>年和</w:t>
      </w:r>
      <w:r w:rsidRPr="00DF72FB">
        <w:rPr>
          <w:rFonts w:hint="eastAsia"/>
          <w:color w:val="000000"/>
          <w:szCs w:val="21"/>
        </w:rPr>
        <w:t>2005</w:t>
      </w:r>
      <w:r w:rsidRPr="00DF72FB">
        <w:rPr>
          <w:rFonts w:hint="eastAsia"/>
          <w:color w:val="000000"/>
          <w:szCs w:val="21"/>
        </w:rPr>
        <w:t>年开始运作，艺术学校将于</w:t>
      </w:r>
      <w:r w:rsidRPr="00DF72FB">
        <w:rPr>
          <w:rFonts w:hint="eastAsia"/>
          <w:color w:val="000000"/>
          <w:szCs w:val="21"/>
        </w:rPr>
        <w:t>2008</w:t>
      </w:r>
      <w:r w:rsidRPr="00DF72FB">
        <w:rPr>
          <w:rFonts w:hint="eastAsia"/>
          <w:color w:val="000000"/>
          <w:szCs w:val="21"/>
        </w:rPr>
        <w:t>年开办。</w:t>
      </w:r>
      <w:r w:rsidRPr="00DF72FB">
        <w:rPr>
          <w:rFonts w:hint="eastAsia"/>
          <w:color w:val="000000"/>
          <w:szCs w:val="21"/>
        </w:rPr>
        <w:t>2010</w:t>
      </w:r>
      <w:r w:rsidRPr="00DF72FB">
        <w:rPr>
          <w:rFonts w:hint="eastAsia"/>
          <w:color w:val="000000"/>
          <w:szCs w:val="21"/>
        </w:rPr>
        <w:t>年将开办一所新的科学与技术学校。这些学校自行设定专业课程和教学方案来发展儿童的特殊才能。它们的招生标准是透明的，以学生成绩为基础。</w:t>
      </w:r>
      <w:r w:rsidRPr="00DF72FB">
        <w:rPr>
          <w:color w:val="000000"/>
          <w:szCs w:val="21"/>
        </w:rPr>
        <w:t xml:space="preserve"> </w:t>
      </w:r>
    </w:p>
    <w:p w:rsidR="00CB1431" w:rsidRPr="00DF72FB" w:rsidRDefault="00CB1431" w:rsidP="00CB1431">
      <w:pPr>
        <w:widowControl/>
        <w:numPr>
          <w:ilvl w:val="1"/>
          <w:numId w:val="17"/>
        </w:numPr>
        <w:adjustRightInd/>
        <w:spacing w:after="240" w:line="360" w:lineRule="exact"/>
        <w:textAlignment w:val="auto"/>
        <w:rPr>
          <w:color w:val="000000"/>
          <w:szCs w:val="21"/>
        </w:rPr>
      </w:pPr>
      <w:r w:rsidRPr="00DF72FB">
        <w:rPr>
          <w:rFonts w:hint="eastAsia"/>
          <w:color w:val="000000"/>
          <w:szCs w:val="21"/>
        </w:rPr>
        <w:t>新加坡体育学校为有天赋的学生运动员提供各种机会，使他们即能发挥体育特长，又能完成学业。</w:t>
      </w:r>
      <w:r w:rsidRPr="00DF72FB">
        <w:rPr>
          <w:color w:val="000000"/>
          <w:szCs w:val="21"/>
        </w:rPr>
        <w:t>Deborah Tan</w:t>
      </w:r>
      <w:r w:rsidRPr="00DF72FB">
        <w:rPr>
          <w:rFonts w:hint="eastAsia"/>
          <w:color w:val="000000"/>
          <w:szCs w:val="21"/>
        </w:rPr>
        <w:t>夫人于</w:t>
      </w:r>
      <w:r w:rsidRPr="00DF72FB">
        <w:rPr>
          <w:rFonts w:hint="eastAsia"/>
          <w:color w:val="000000"/>
          <w:szCs w:val="21"/>
        </w:rPr>
        <w:t>2008</w:t>
      </w:r>
      <w:r w:rsidRPr="00DF72FB">
        <w:rPr>
          <w:rFonts w:hint="eastAsia"/>
          <w:color w:val="000000"/>
          <w:szCs w:val="21"/>
        </w:rPr>
        <w:t>年接替</w:t>
      </w:r>
      <w:r w:rsidRPr="00DF72FB">
        <w:rPr>
          <w:color w:val="000000"/>
          <w:szCs w:val="21"/>
        </w:rPr>
        <w:t>Moo Soon Chong</w:t>
      </w:r>
      <w:r w:rsidRPr="00DF72FB">
        <w:rPr>
          <w:rFonts w:hint="eastAsia"/>
          <w:color w:val="000000"/>
          <w:szCs w:val="21"/>
        </w:rPr>
        <w:t>先生出任新加坡体育学校校长。</w:t>
      </w:r>
    </w:p>
    <w:p w:rsidR="00CB1431" w:rsidRPr="00DF72FB" w:rsidRDefault="00CB1431" w:rsidP="00CB1431">
      <w:pPr>
        <w:widowControl/>
        <w:numPr>
          <w:ilvl w:val="1"/>
          <w:numId w:val="17"/>
        </w:numPr>
        <w:adjustRightInd/>
        <w:spacing w:after="240" w:line="360" w:lineRule="exact"/>
        <w:textAlignment w:val="auto"/>
        <w:rPr>
          <w:color w:val="000000"/>
          <w:szCs w:val="21"/>
        </w:rPr>
      </w:pPr>
      <w:r w:rsidRPr="00DF72FB">
        <w:rPr>
          <w:rFonts w:hint="eastAsia"/>
          <w:color w:val="000000"/>
          <w:szCs w:val="21"/>
        </w:rPr>
        <w:t>新加坡体育学校和新加坡国立大学数理预科学校的男女比例如下表所示（截至</w:t>
      </w:r>
      <w:r w:rsidRPr="00DF72FB">
        <w:rPr>
          <w:rFonts w:hint="eastAsia"/>
          <w:color w:val="000000"/>
          <w:szCs w:val="21"/>
        </w:rPr>
        <w:t>2007</w:t>
      </w:r>
      <w:r w:rsidRPr="00DF72FB">
        <w:rPr>
          <w:rFonts w:hint="eastAsia"/>
          <w:color w:val="000000"/>
          <w:szCs w:val="21"/>
        </w:rPr>
        <w:t>年）：</w:t>
      </w:r>
    </w:p>
    <w:tbl>
      <w:tblPr>
        <w:tblW w:w="7560" w:type="dxa"/>
        <w:tblInd w:w="1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260"/>
        <w:gridCol w:w="3060"/>
        <w:gridCol w:w="3240"/>
      </w:tblGrid>
      <w:tr w:rsidR="00CB1431" w:rsidRPr="00DF72FB" w:rsidTr="00633E7C">
        <w:tblPrEx>
          <w:tblCellMar>
            <w:top w:w="0" w:type="dxa"/>
            <w:bottom w:w="0" w:type="dxa"/>
          </w:tblCellMar>
        </w:tblPrEx>
        <w:tc>
          <w:tcPr>
            <w:tcW w:w="1260" w:type="dxa"/>
            <w:vMerge w:val="restart"/>
            <w:shd w:val="clear" w:color="auto" w:fill="E6E6E6"/>
          </w:tcPr>
          <w:p w:rsidR="00CB1431" w:rsidRPr="00DF72FB" w:rsidRDefault="00CB1431" w:rsidP="00633E7C">
            <w:pPr>
              <w:keepNext/>
              <w:keepLines/>
              <w:autoSpaceDE w:val="0"/>
              <w:autoSpaceDN w:val="0"/>
              <w:spacing w:line="360" w:lineRule="exact"/>
              <w:ind w:left="15"/>
              <w:rPr>
                <w:color w:val="000000"/>
                <w:szCs w:val="21"/>
              </w:rPr>
            </w:pPr>
          </w:p>
        </w:tc>
        <w:tc>
          <w:tcPr>
            <w:tcW w:w="6300" w:type="dxa"/>
            <w:gridSpan w:val="2"/>
            <w:shd w:val="clear" w:color="auto" w:fill="E6E6E6"/>
          </w:tcPr>
          <w:p w:rsidR="00CB1431" w:rsidRPr="00DF72FB" w:rsidRDefault="00CB1431" w:rsidP="00633E7C">
            <w:pPr>
              <w:autoSpaceDE w:val="0"/>
              <w:autoSpaceDN w:val="0"/>
              <w:spacing w:line="360" w:lineRule="exact"/>
              <w:jc w:val="center"/>
              <w:rPr>
                <w:rFonts w:hint="eastAsia"/>
                <w:bCs/>
                <w:color w:val="000000"/>
                <w:szCs w:val="21"/>
              </w:rPr>
            </w:pPr>
            <w:r w:rsidRPr="00DF72FB">
              <w:rPr>
                <w:rFonts w:hint="eastAsia"/>
                <w:bCs/>
                <w:color w:val="000000"/>
                <w:szCs w:val="21"/>
              </w:rPr>
              <w:t>学生人数和比例</w:t>
            </w:r>
          </w:p>
        </w:tc>
      </w:tr>
      <w:tr w:rsidR="00CB1431" w:rsidRPr="00DF72FB" w:rsidTr="00633E7C">
        <w:tblPrEx>
          <w:tblCellMar>
            <w:top w:w="0" w:type="dxa"/>
            <w:bottom w:w="0" w:type="dxa"/>
          </w:tblCellMar>
        </w:tblPrEx>
        <w:tc>
          <w:tcPr>
            <w:tcW w:w="1260" w:type="dxa"/>
            <w:vMerge/>
            <w:tcBorders>
              <w:bottom w:val="single" w:sz="4" w:space="0" w:color="auto"/>
            </w:tcBorders>
            <w:shd w:val="clear" w:color="auto" w:fill="E6E6E6"/>
          </w:tcPr>
          <w:p w:rsidR="00CB1431" w:rsidRPr="00DF72FB" w:rsidRDefault="00CB1431" w:rsidP="00633E7C">
            <w:pPr>
              <w:keepNext/>
              <w:keepLines/>
              <w:autoSpaceDE w:val="0"/>
              <w:autoSpaceDN w:val="0"/>
              <w:spacing w:line="360" w:lineRule="exact"/>
              <w:ind w:left="15"/>
              <w:rPr>
                <w:color w:val="000000"/>
                <w:szCs w:val="21"/>
              </w:rPr>
            </w:pPr>
          </w:p>
        </w:tc>
        <w:tc>
          <w:tcPr>
            <w:tcW w:w="3060" w:type="dxa"/>
            <w:shd w:val="clear" w:color="auto" w:fill="E6E6E6"/>
          </w:tcPr>
          <w:p w:rsidR="00CB1431" w:rsidRPr="00DF72FB" w:rsidRDefault="00CB1431" w:rsidP="00633E7C">
            <w:pPr>
              <w:autoSpaceDE w:val="0"/>
              <w:autoSpaceDN w:val="0"/>
              <w:spacing w:line="360" w:lineRule="exact"/>
              <w:jc w:val="center"/>
              <w:rPr>
                <w:rFonts w:hint="eastAsia"/>
                <w:color w:val="000000"/>
                <w:szCs w:val="21"/>
              </w:rPr>
            </w:pPr>
            <w:r w:rsidRPr="00DF72FB">
              <w:rPr>
                <w:rFonts w:hint="eastAsia"/>
                <w:color w:val="000000"/>
                <w:szCs w:val="21"/>
              </w:rPr>
              <w:t>新加坡国立大学预科学校</w:t>
            </w:r>
          </w:p>
        </w:tc>
        <w:tc>
          <w:tcPr>
            <w:tcW w:w="3240" w:type="dxa"/>
            <w:shd w:val="clear" w:color="auto" w:fill="E6E6E6"/>
          </w:tcPr>
          <w:p w:rsidR="00CB1431" w:rsidRPr="00DF72FB" w:rsidRDefault="00CB1431" w:rsidP="00633E7C">
            <w:pPr>
              <w:autoSpaceDE w:val="0"/>
              <w:autoSpaceDN w:val="0"/>
              <w:spacing w:line="360" w:lineRule="exact"/>
              <w:jc w:val="center"/>
              <w:rPr>
                <w:rFonts w:hint="eastAsia"/>
                <w:color w:val="000000"/>
                <w:szCs w:val="21"/>
              </w:rPr>
            </w:pPr>
            <w:r w:rsidRPr="00DF72FB">
              <w:rPr>
                <w:rFonts w:hint="eastAsia"/>
                <w:color w:val="000000"/>
                <w:szCs w:val="21"/>
              </w:rPr>
              <w:t>新加坡体育学校</w:t>
            </w:r>
          </w:p>
        </w:tc>
      </w:tr>
      <w:tr w:rsidR="00CB1431" w:rsidRPr="00DF72FB" w:rsidTr="00633E7C">
        <w:tblPrEx>
          <w:tblCellMar>
            <w:top w:w="0" w:type="dxa"/>
            <w:bottom w:w="0" w:type="dxa"/>
          </w:tblCellMar>
        </w:tblPrEx>
        <w:tc>
          <w:tcPr>
            <w:tcW w:w="1260" w:type="dxa"/>
            <w:shd w:val="clear" w:color="auto" w:fill="E6E6E6"/>
            <w:vAlign w:val="center"/>
          </w:tcPr>
          <w:p w:rsidR="00CB1431" w:rsidRPr="00DF72FB" w:rsidRDefault="00CB1431" w:rsidP="00633E7C">
            <w:pPr>
              <w:keepNext/>
              <w:keepLines/>
              <w:autoSpaceDE w:val="0"/>
              <w:autoSpaceDN w:val="0"/>
              <w:spacing w:line="360" w:lineRule="exact"/>
              <w:ind w:left="15"/>
              <w:jc w:val="center"/>
              <w:rPr>
                <w:rFonts w:hint="eastAsia"/>
                <w:color w:val="000000"/>
                <w:szCs w:val="21"/>
              </w:rPr>
            </w:pPr>
            <w:r w:rsidRPr="00DF72FB">
              <w:rPr>
                <w:rFonts w:hint="eastAsia"/>
                <w:color w:val="000000"/>
                <w:szCs w:val="21"/>
              </w:rPr>
              <w:t>女</w:t>
            </w:r>
          </w:p>
        </w:tc>
        <w:tc>
          <w:tcPr>
            <w:tcW w:w="3060" w:type="dxa"/>
            <w:vAlign w:val="center"/>
          </w:tcPr>
          <w:p w:rsidR="00CB1431" w:rsidRPr="00DF72FB" w:rsidRDefault="00CB1431" w:rsidP="00633E7C">
            <w:pPr>
              <w:autoSpaceDE w:val="0"/>
              <w:autoSpaceDN w:val="0"/>
              <w:spacing w:line="360" w:lineRule="exact"/>
              <w:jc w:val="center"/>
              <w:rPr>
                <w:color w:val="000000"/>
                <w:szCs w:val="21"/>
              </w:rPr>
            </w:pPr>
            <w:r w:rsidRPr="00DF72FB">
              <w:rPr>
                <w:color w:val="000000"/>
                <w:szCs w:val="21"/>
              </w:rPr>
              <w:t>275 (41%)</w:t>
            </w:r>
          </w:p>
        </w:tc>
        <w:tc>
          <w:tcPr>
            <w:tcW w:w="3240" w:type="dxa"/>
            <w:vAlign w:val="center"/>
          </w:tcPr>
          <w:p w:rsidR="00CB1431" w:rsidRPr="00DF72FB" w:rsidRDefault="00CB1431" w:rsidP="00633E7C">
            <w:pPr>
              <w:autoSpaceDE w:val="0"/>
              <w:autoSpaceDN w:val="0"/>
              <w:spacing w:line="360" w:lineRule="exact"/>
              <w:jc w:val="center"/>
              <w:rPr>
                <w:color w:val="000000"/>
                <w:szCs w:val="21"/>
              </w:rPr>
            </w:pPr>
            <w:r w:rsidRPr="00DF72FB">
              <w:rPr>
                <w:color w:val="000000"/>
                <w:szCs w:val="21"/>
              </w:rPr>
              <w:t>147 (40%)</w:t>
            </w:r>
          </w:p>
        </w:tc>
      </w:tr>
      <w:tr w:rsidR="00CB1431" w:rsidRPr="00DF72FB" w:rsidTr="00633E7C">
        <w:tblPrEx>
          <w:tblCellMar>
            <w:top w:w="0" w:type="dxa"/>
            <w:bottom w:w="0" w:type="dxa"/>
          </w:tblCellMar>
        </w:tblPrEx>
        <w:tc>
          <w:tcPr>
            <w:tcW w:w="1260" w:type="dxa"/>
            <w:shd w:val="clear" w:color="auto" w:fill="E6E6E6"/>
            <w:vAlign w:val="center"/>
          </w:tcPr>
          <w:p w:rsidR="00CB1431" w:rsidRPr="00DF72FB" w:rsidRDefault="00CB1431" w:rsidP="00633E7C">
            <w:pPr>
              <w:keepNext/>
              <w:keepLines/>
              <w:autoSpaceDE w:val="0"/>
              <w:autoSpaceDN w:val="0"/>
              <w:spacing w:line="360" w:lineRule="exact"/>
              <w:ind w:left="15"/>
              <w:jc w:val="center"/>
              <w:rPr>
                <w:rFonts w:hint="eastAsia"/>
                <w:color w:val="000000"/>
                <w:szCs w:val="21"/>
              </w:rPr>
            </w:pPr>
            <w:r w:rsidRPr="00DF72FB">
              <w:rPr>
                <w:rFonts w:hint="eastAsia"/>
                <w:color w:val="000000"/>
                <w:szCs w:val="21"/>
              </w:rPr>
              <w:t>男</w:t>
            </w:r>
          </w:p>
        </w:tc>
        <w:tc>
          <w:tcPr>
            <w:tcW w:w="3060" w:type="dxa"/>
            <w:vAlign w:val="center"/>
          </w:tcPr>
          <w:p w:rsidR="00CB1431" w:rsidRPr="00DF72FB" w:rsidRDefault="00CB1431" w:rsidP="00633E7C">
            <w:pPr>
              <w:autoSpaceDE w:val="0"/>
              <w:autoSpaceDN w:val="0"/>
              <w:spacing w:line="360" w:lineRule="exact"/>
              <w:jc w:val="center"/>
              <w:rPr>
                <w:color w:val="000000"/>
                <w:szCs w:val="21"/>
              </w:rPr>
            </w:pPr>
            <w:r w:rsidRPr="00DF72FB">
              <w:rPr>
                <w:color w:val="000000"/>
                <w:szCs w:val="21"/>
              </w:rPr>
              <w:t>391 (59%)</w:t>
            </w:r>
          </w:p>
        </w:tc>
        <w:tc>
          <w:tcPr>
            <w:tcW w:w="3240" w:type="dxa"/>
            <w:vAlign w:val="center"/>
          </w:tcPr>
          <w:p w:rsidR="00CB1431" w:rsidRPr="00DF72FB" w:rsidRDefault="00CB1431" w:rsidP="00633E7C">
            <w:pPr>
              <w:autoSpaceDE w:val="0"/>
              <w:autoSpaceDN w:val="0"/>
              <w:spacing w:line="360" w:lineRule="exact"/>
              <w:jc w:val="center"/>
              <w:rPr>
                <w:color w:val="000000"/>
                <w:szCs w:val="21"/>
              </w:rPr>
            </w:pPr>
            <w:r w:rsidRPr="00DF72FB">
              <w:rPr>
                <w:color w:val="000000"/>
                <w:szCs w:val="21"/>
              </w:rPr>
              <w:t>217 (60%)</w:t>
            </w:r>
          </w:p>
        </w:tc>
      </w:tr>
      <w:tr w:rsidR="00CB1431" w:rsidRPr="00DF72FB" w:rsidTr="00633E7C">
        <w:tblPrEx>
          <w:tblCellMar>
            <w:top w:w="0" w:type="dxa"/>
            <w:bottom w:w="0" w:type="dxa"/>
          </w:tblCellMar>
        </w:tblPrEx>
        <w:tc>
          <w:tcPr>
            <w:tcW w:w="1260" w:type="dxa"/>
            <w:shd w:val="clear" w:color="auto" w:fill="E6E6E6"/>
            <w:vAlign w:val="center"/>
          </w:tcPr>
          <w:p w:rsidR="00CB1431" w:rsidRPr="00DF72FB" w:rsidRDefault="00CB1431" w:rsidP="00633E7C">
            <w:pPr>
              <w:keepNext/>
              <w:keepLines/>
              <w:autoSpaceDE w:val="0"/>
              <w:autoSpaceDN w:val="0"/>
              <w:spacing w:line="360" w:lineRule="exact"/>
              <w:ind w:left="15"/>
              <w:jc w:val="center"/>
              <w:rPr>
                <w:rFonts w:hint="eastAsia"/>
                <w:color w:val="000000"/>
                <w:szCs w:val="21"/>
              </w:rPr>
            </w:pPr>
            <w:r w:rsidRPr="00DF72FB">
              <w:rPr>
                <w:rFonts w:hint="eastAsia"/>
                <w:color w:val="000000"/>
                <w:szCs w:val="21"/>
              </w:rPr>
              <w:t>共计</w:t>
            </w:r>
          </w:p>
        </w:tc>
        <w:tc>
          <w:tcPr>
            <w:tcW w:w="3060" w:type="dxa"/>
            <w:vAlign w:val="center"/>
          </w:tcPr>
          <w:p w:rsidR="00CB1431" w:rsidRPr="00DF72FB" w:rsidRDefault="00CB1431" w:rsidP="00633E7C">
            <w:pPr>
              <w:autoSpaceDE w:val="0"/>
              <w:autoSpaceDN w:val="0"/>
              <w:spacing w:line="360" w:lineRule="exact"/>
              <w:jc w:val="center"/>
              <w:rPr>
                <w:bCs/>
                <w:color w:val="000000"/>
                <w:szCs w:val="21"/>
              </w:rPr>
            </w:pPr>
            <w:r w:rsidRPr="00DF72FB">
              <w:rPr>
                <w:bCs/>
                <w:color w:val="000000"/>
                <w:szCs w:val="21"/>
              </w:rPr>
              <w:t>666 (100%)</w:t>
            </w:r>
          </w:p>
        </w:tc>
        <w:tc>
          <w:tcPr>
            <w:tcW w:w="3240" w:type="dxa"/>
            <w:vAlign w:val="center"/>
          </w:tcPr>
          <w:p w:rsidR="00CB1431" w:rsidRPr="00DF72FB" w:rsidRDefault="00CB1431" w:rsidP="00633E7C">
            <w:pPr>
              <w:autoSpaceDE w:val="0"/>
              <w:autoSpaceDN w:val="0"/>
              <w:spacing w:line="360" w:lineRule="exact"/>
              <w:jc w:val="center"/>
              <w:rPr>
                <w:bCs/>
                <w:color w:val="000000"/>
                <w:szCs w:val="21"/>
              </w:rPr>
            </w:pPr>
            <w:r w:rsidRPr="00DF72FB">
              <w:rPr>
                <w:bCs/>
                <w:color w:val="000000"/>
                <w:szCs w:val="21"/>
              </w:rPr>
              <w:t>364 (100%)</w:t>
            </w:r>
          </w:p>
        </w:tc>
      </w:tr>
    </w:tbl>
    <w:p w:rsidR="00CB1431" w:rsidRPr="00633E7C" w:rsidRDefault="00CB1431" w:rsidP="00CB1431">
      <w:pPr>
        <w:spacing w:after="240" w:line="360" w:lineRule="exact"/>
        <w:rPr>
          <w:rFonts w:ascii="KaiTi_GB2312" w:eastAsia="KaiTi_GB2312" w:hint="eastAsia"/>
          <w:color w:val="0000FF"/>
          <w:szCs w:val="21"/>
        </w:rPr>
      </w:pPr>
      <w:r w:rsidRPr="00633E7C">
        <w:rPr>
          <w:rFonts w:ascii="KaiTi_GB2312" w:eastAsia="KaiTi_GB2312" w:hint="eastAsia"/>
          <w:color w:val="0000FF"/>
          <w:szCs w:val="21"/>
        </w:rPr>
        <w:t>新加坡体育学校和新加坡国立大学数理预科学校女生的成绩。</w:t>
      </w:r>
    </w:p>
    <w:p w:rsidR="00CB1431" w:rsidRPr="00DA507F" w:rsidRDefault="00CB1431" w:rsidP="00CB1431">
      <w:pPr>
        <w:widowControl/>
        <w:numPr>
          <w:ilvl w:val="1"/>
          <w:numId w:val="17"/>
        </w:numPr>
        <w:adjustRightInd/>
        <w:spacing w:after="240" w:line="360" w:lineRule="exact"/>
        <w:textAlignment w:val="auto"/>
        <w:rPr>
          <w:rFonts w:hint="eastAsia"/>
          <w:color w:val="000000"/>
          <w:szCs w:val="21"/>
        </w:rPr>
      </w:pPr>
      <w:r w:rsidRPr="00DF72FB">
        <w:rPr>
          <w:rFonts w:hint="eastAsia"/>
          <w:bCs/>
          <w:color w:val="000000"/>
          <w:szCs w:val="21"/>
        </w:rPr>
        <w:t>新加坡体育学校的女生在国内外各项体育比赛中成绩斐然。</w:t>
      </w:r>
      <w:r w:rsidRPr="00DF72FB">
        <w:rPr>
          <w:bCs/>
          <w:color w:val="000000"/>
          <w:szCs w:val="21"/>
        </w:rPr>
        <w:t>2007</w:t>
      </w:r>
      <w:r w:rsidRPr="00DF72FB">
        <w:rPr>
          <w:rFonts w:hint="eastAsia"/>
          <w:bCs/>
          <w:color w:val="000000"/>
          <w:szCs w:val="21"/>
        </w:rPr>
        <w:t>年，该校女生在多项赛事中取得成绩，总结如下：</w:t>
      </w:r>
    </w:p>
    <w:p w:rsidR="00DA507F" w:rsidRPr="00DF72FB" w:rsidRDefault="00DA507F" w:rsidP="00DA507F">
      <w:pPr>
        <w:widowControl/>
        <w:adjustRightInd/>
        <w:spacing w:line="360" w:lineRule="exact"/>
        <w:textAlignment w:val="auto"/>
        <w:rPr>
          <w:color w:val="000000"/>
          <w:szCs w:val="21"/>
        </w:rPr>
      </w:pPr>
      <w:r>
        <w:rPr>
          <w:bCs/>
          <w:color w:val="000000"/>
          <w:szCs w:val="21"/>
        </w:rPr>
        <w:br w:type="page"/>
      </w:r>
    </w:p>
    <w:tbl>
      <w:tblPr>
        <w:tblW w:w="5000" w:type="pct"/>
        <w:tblLook w:val="01E0" w:firstRow="1" w:lastRow="1" w:firstColumn="1" w:lastColumn="1" w:noHBand="0" w:noVBand="0"/>
      </w:tblPr>
      <w:tblGrid>
        <w:gridCol w:w="2279"/>
        <w:gridCol w:w="1864"/>
        <w:gridCol w:w="2486"/>
        <w:gridCol w:w="3437"/>
        <w:tblGridChange w:id="123">
          <w:tblGrid>
            <w:gridCol w:w="2279"/>
            <w:gridCol w:w="1864"/>
            <w:gridCol w:w="2486"/>
            <w:gridCol w:w="3437"/>
          </w:tblGrid>
        </w:tblGridChange>
      </w:tblGrid>
      <w:tr w:rsidR="00CB1431" w:rsidRPr="00633E7C" w:rsidTr="00633E7C">
        <w:tc>
          <w:tcPr>
            <w:tcW w:w="1132" w:type="pct"/>
            <w:shd w:val="clear" w:color="auto" w:fill="E6E6E6"/>
          </w:tcPr>
          <w:p w:rsidR="00CB1431" w:rsidRPr="00633E7C" w:rsidRDefault="00CB1431" w:rsidP="00633E7C">
            <w:pPr>
              <w:spacing w:line="360" w:lineRule="exact"/>
              <w:jc w:val="center"/>
              <w:rPr>
                <w:rFonts w:ascii="SimHei" w:eastAsia="SimHei" w:hint="eastAsia"/>
                <w:color w:val="FF0000"/>
                <w:szCs w:val="21"/>
              </w:rPr>
            </w:pPr>
            <w:r w:rsidRPr="00633E7C">
              <w:rPr>
                <w:rFonts w:ascii="SimHei" w:eastAsia="SimHei" w:hint="eastAsia"/>
                <w:color w:val="FF0000"/>
                <w:szCs w:val="21"/>
              </w:rPr>
              <w:t>体育</w:t>
            </w:r>
          </w:p>
        </w:tc>
        <w:tc>
          <w:tcPr>
            <w:tcW w:w="926" w:type="pct"/>
            <w:shd w:val="clear" w:color="auto" w:fill="E6E6E6"/>
          </w:tcPr>
          <w:p w:rsidR="00CB1431" w:rsidRPr="00633E7C" w:rsidRDefault="00CB1431" w:rsidP="00633E7C">
            <w:pPr>
              <w:spacing w:line="360" w:lineRule="exact"/>
              <w:jc w:val="center"/>
              <w:rPr>
                <w:rFonts w:ascii="SimHei" w:eastAsia="SimHei" w:hint="eastAsia"/>
                <w:color w:val="FF0000"/>
                <w:szCs w:val="21"/>
              </w:rPr>
            </w:pPr>
            <w:r w:rsidRPr="00633E7C">
              <w:rPr>
                <w:rFonts w:ascii="SimHei" w:eastAsia="SimHei" w:hint="eastAsia"/>
                <w:color w:val="FF0000"/>
                <w:szCs w:val="21"/>
              </w:rPr>
              <w:t>姓名</w:t>
            </w:r>
          </w:p>
        </w:tc>
        <w:tc>
          <w:tcPr>
            <w:tcW w:w="1235" w:type="pct"/>
            <w:shd w:val="clear" w:color="auto" w:fill="E6E6E6"/>
          </w:tcPr>
          <w:p w:rsidR="00CB1431" w:rsidRPr="00633E7C" w:rsidRDefault="00CB1431" w:rsidP="00633E7C">
            <w:pPr>
              <w:spacing w:line="360" w:lineRule="exact"/>
              <w:jc w:val="center"/>
              <w:rPr>
                <w:rFonts w:ascii="SimHei" w:eastAsia="SimHei" w:hint="eastAsia"/>
                <w:color w:val="FF0000"/>
                <w:szCs w:val="21"/>
              </w:rPr>
            </w:pPr>
            <w:r w:rsidRPr="00633E7C">
              <w:rPr>
                <w:rFonts w:ascii="SimHei" w:eastAsia="SimHei" w:hint="eastAsia"/>
                <w:color w:val="FF0000"/>
                <w:szCs w:val="21"/>
              </w:rPr>
              <w:t>比赛</w:t>
            </w:r>
          </w:p>
        </w:tc>
        <w:tc>
          <w:tcPr>
            <w:tcW w:w="1708" w:type="pct"/>
            <w:shd w:val="clear" w:color="auto" w:fill="E6E6E6"/>
          </w:tcPr>
          <w:p w:rsidR="00CB1431" w:rsidRPr="00633E7C" w:rsidRDefault="00CB1431" w:rsidP="00633E7C">
            <w:pPr>
              <w:spacing w:line="360" w:lineRule="exact"/>
              <w:jc w:val="center"/>
              <w:rPr>
                <w:rFonts w:ascii="SimHei" w:eastAsia="SimHei" w:hint="eastAsia"/>
                <w:color w:val="FF0000"/>
                <w:szCs w:val="21"/>
              </w:rPr>
            </w:pPr>
            <w:r w:rsidRPr="00633E7C">
              <w:rPr>
                <w:rFonts w:ascii="SimHei" w:eastAsia="SimHei" w:hint="eastAsia"/>
                <w:color w:val="FF0000"/>
                <w:szCs w:val="21"/>
              </w:rPr>
              <w:t>在比赛项目中取得的成绩</w:t>
            </w:r>
          </w:p>
        </w:tc>
      </w:tr>
      <w:tr w:rsidR="00CB1431" w:rsidRPr="00DF72FB" w:rsidTr="00633E7C">
        <w:tc>
          <w:tcPr>
            <w:tcW w:w="1132" w:type="pct"/>
          </w:tcPr>
          <w:p w:rsidR="00CB1431" w:rsidRPr="00DF72FB" w:rsidRDefault="00CB1431" w:rsidP="00633E7C">
            <w:pPr>
              <w:spacing w:line="360" w:lineRule="exact"/>
              <w:rPr>
                <w:rFonts w:hint="eastAsia"/>
                <w:color w:val="000000"/>
                <w:szCs w:val="21"/>
              </w:rPr>
            </w:pPr>
            <w:r w:rsidRPr="00DF72FB">
              <w:rPr>
                <w:rFonts w:hint="eastAsia"/>
                <w:color w:val="000000"/>
                <w:szCs w:val="21"/>
              </w:rPr>
              <w:t>游泳</w:t>
            </w:r>
          </w:p>
        </w:tc>
        <w:tc>
          <w:tcPr>
            <w:tcW w:w="926" w:type="pct"/>
          </w:tcPr>
          <w:p w:rsidR="00CB1431" w:rsidRPr="00DF72FB" w:rsidRDefault="00CB1431" w:rsidP="00633E7C">
            <w:pPr>
              <w:spacing w:line="360" w:lineRule="exact"/>
              <w:rPr>
                <w:color w:val="000000"/>
                <w:szCs w:val="21"/>
              </w:rPr>
            </w:pPr>
            <w:r w:rsidRPr="00DF72FB">
              <w:rPr>
                <w:color w:val="000000"/>
                <w:szCs w:val="21"/>
              </w:rPr>
              <w:t>Tao Li</w:t>
            </w:r>
          </w:p>
        </w:tc>
        <w:tc>
          <w:tcPr>
            <w:tcW w:w="1235" w:type="pct"/>
          </w:tcPr>
          <w:p w:rsidR="00CB1431" w:rsidRPr="00DF72FB" w:rsidRDefault="00CB1431" w:rsidP="00633E7C">
            <w:pPr>
              <w:spacing w:line="360" w:lineRule="exact"/>
              <w:rPr>
                <w:rFonts w:hint="eastAsia"/>
                <w:color w:val="000000"/>
                <w:szCs w:val="21"/>
              </w:rPr>
            </w:pPr>
            <w:r w:rsidRPr="00DF72FB">
              <w:rPr>
                <w:rFonts w:hint="eastAsia"/>
                <w:color w:val="000000"/>
                <w:szCs w:val="21"/>
              </w:rPr>
              <w:t>第</w:t>
            </w:r>
            <w:r w:rsidRPr="00DF72FB">
              <w:rPr>
                <w:rFonts w:hint="eastAsia"/>
                <w:color w:val="000000"/>
                <w:szCs w:val="21"/>
              </w:rPr>
              <w:t>12</w:t>
            </w:r>
            <w:r w:rsidRPr="00DF72FB">
              <w:rPr>
                <w:rFonts w:hint="eastAsia"/>
                <w:color w:val="000000"/>
                <w:szCs w:val="21"/>
              </w:rPr>
              <w:t>届世界游泳锦标赛</w:t>
            </w:r>
            <w:r w:rsidRPr="00DF72FB">
              <w:rPr>
                <w:rFonts w:hint="eastAsia"/>
                <w:color w:val="000000"/>
                <w:szCs w:val="21"/>
              </w:rPr>
              <w:t xml:space="preserve"> </w:t>
            </w:r>
            <w:r w:rsidRPr="00DF72FB">
              <w:rPr>
                <w:rFonts w:hint="eastAsia"/>
                <w:color w:val="000000"/>
                <w:szCs w:val="21"/>
              </w:rPr>
              <w:t>（澳大利亚墨尔本）</w:t>
            </w:r>
          </w:p>
          <w:p w:rsidR="00CE640A" w:rsidRDefault="00CE640A" w:rsidP="00633E7C">
            <w:pPr>
              <w:spacing w:line="360" w:lineRule="exact"/>
              <w:rPr>
                <w:rFonts w:hint="eastAsia"/>
                <w:color w:val="000000"/>
                <w:szCs w:val="21"/>
              </w:rPr>
            </w:pPr>
          </w:p>
          <w:p w:rsidR="00CE640A" w:rsidRDefault="00CE640A" w:rsidP="00633E7C">
            <w:pPr>
              <w:spacing w:line="360" w:lineRule="exact"/>
              <w:rPr>
                <w:rFonts w:hint="eastAsia"/>
                <w:color w:val="000000"/>
                <w:szCs w:val="21"/>
              </w:rPr>
            </w:pPr>
          </w:p>
          <w:p w:rsidR="00CB1431" w:rsidRDefault="00DA507F" w:rsidP="00633E7C">
            <w:pPr>
              <w:spacing w:line="360" w:lineRule="exact"/>
              <w:rPr>
                <w:rFonts w:hint="eastAsia"/>
                <w:color w:val="000000"/>
                <w:szCs w:val="21"/>
              </w:rPr>
            </w:pPr>
            <w:r>
              <w:rPr>
                <w:rFonts w:hint="eastAsia"/>
                <w:color w:val="000000"/>
                <w:szCs w:val="21"/>
              </w:rPr>
              <w:t>2007</w:t>
            </w:r>
            <w:r>
              <w:rPr>
                <w:rFonts w:hint="eastAsia"/>
                <w:color w:val="000000"/>
                <w:szCs w:val="21"/>
              </w:rPr>
              <w:t>年</w:t>
            </w:r>
            <w:r w:rsidR="00CB1431" w:rsidRPr="00DF72FB">
              <w:rPr>
                <w:rFonts w:hint="eastAsia"/>
                <w:color w:val="000000"/>
                <w:szCs w:val="21"/>
              </w:rPr>
              <w:t>第</w:t>
            </w:r>
            <w:r w:rsidR="00CB1431" w:rsidRPr="00DF72FB">
              <w:rPr>
                <w:rFonts w:hint="eastAsia"/>
                <w:color w:val="000000"/>
                <w:szCs w:val="21"/>
              </w:rPr>
              <w:t>24</w:t>
            </w:r>
            <w:r w:rsidR="00CB1431" w:rsidRPr="00DF72FB">
              <w:rPr>
                <w:rFonts w:hint="eastAsia"/>
                <w:color w:val="000000"/>
                <w:szCs w:val="21"/>
              </w:rPr>
              <w:t>届东南亚运动会（泰国呵叻城）</w:t>
            </w:r>
          </w:p>
          <w:p w:rsidR="00CE640A" w:rsidRPr="00DF72FB" w:rsidRDefault="00CE640A" w:rsidP="00633E7C">
            <w:pPr>
              <w:spacing w:line="360" w:lineRule="exact"/>
              <w:rPr>
                <w:color w:val="000000"/>
                <w:szCs w:val="21"/>
              </w:rPr>
            </w:pPr>
          </w:p>
        </w:tc>
        <w:tc>
          <w:tcPr>
            <w:tcW w:w="1708" w:type="pct"/>
          </w:tcPr>
          <w:p w:rsidR="00CB1431" w:rsidRPr="00DF72FB" w:rsidRDefault="00CB1431" w:rsidP="00633E7C">
            <w:pPr>
              <w:autoSpaceDE w:val="0"/>
              <w:autoSpaceDN w:val="0"/>
              <w:spacing w:line="360" w:lineRule="exact"/>
              <w:rPr>
                <w:rFonts w:hint="eastAsia"/>
                <w:color w:val="000000"/>
                <w:szCs w:val="21"/>
              </w:rPr>
            </w:pPr>
            <w:r w:rsidRPr="00DF72FB">
              <w:rPr>
                <w:rFonts w:hint="eastAsia"/>
                <w:color w:val="000000"/>
                <w:szCs w:val="21"/>
              </w:rPr>
              <w:t>进入世界锦标赛决赛并获得奥运会参赛资格的首位新加坡女子游泳运动员</w:t>
            </w:r>
          </w:p>
          <w:p w:rsidR="00CB1431" w:rsidRPr="00DF72FB" w:rsidRDefault="00CB1431" w:rsidP="00633E7C">
            <w:pPr>
              <w:spacing w:line="360" w:lineRule="exact"/>
              <w:rPr>
                <w:rFonts w:hint="eastAsia"/>
                <w:color w:val="000000"/>
                <w:szCs w:val="21"/>
              </w:rPr>
            </w:pPr>
            <w:r w:rsidRPr="00DF72FB">
              <w:rPr>
                <w:rFonts w:hint="eastAsia"/>
                <w:color w:val="000000"/>
                <w:szCs w:val="21"/>
              </w:rPr>
              <w:t>得了</w:t>
            </w:r>
            <w:r w:rsidRPr="00DF72FB">
              <w:rPr>
                <w:rFonts w:hint="eastAsia"/>
                <w:color w:val="000000"/>
                <w:szCs w:val="21"/>
              </w:rPr>
              <w:t>4</w:t>
            </w:r>
            <w:r w:rsidRPr="00DF72FB">
              <w:rPr>
                <w:rFonts w:hint="eastAsia"/>
                <w:color w:val="000000"/>
                <w:szCs w:val="21"/>
              </w:rPr>
              <w:t>块金牌</w:t>
            </w:r>
          </w:p>
        </w:tc>
      </w:tr>
      <w:tr w:rsidR="00CB1431" w:rsidRPr="00DF72FB" w:rsidTr="00633E7C">
        <w:tc>
          <w:tcPr>
            <w:tcW w:w="1132" w:type="pct"/>
          </w:tcPr>
          <w:p w:rsidR="00CB1431" w:rsidRPr="00DF72FB" w:rsidRDefault="00CB1431" w:rsidP="00633E7C">
            <w:pPr>
              <w:spacing w:line="360" w:lineRule="exact"/>
              <w:rPr>
                <w:rFonts w:hint="eastAsia"/>
                <w:color w:val="000000"/>
                <w:szCs w:val="21"/>
              </w:rPr>
            </w:pPr>
            <w:r w:rsidRPr="00DF72FB">
              <w:rPr>
                <w:rFonts w:hint="eastAsia"/>
                <w:color w:val="000000"/>
                <w:szCs w:val="21"/>
              </w:rPr>
              <w:t>尾波划水</w:t>
            </w:r>
          </w:p>
        </w:tc>
        <w:tc>
          <w:tcPr>
            <w:tcW w:w="926" w:type="pct"/>
          </w:tcPr>
          <w:p w:rsidR="00CB1431" w:rsidRPr="00DF72FB" w:rsidRDefault="00CB1431" w:rsidP="00633E7C">
            <w:pPr>
              <w:spacing w:line="360" w:lineRule="exact"/>
              <w:rPr>
                <w:color w:val="000000"/>
                <w:szCs w:val="21"/>
              </w:rPr>
            </w:pPr>
            <w:r w:rsidRPr="00DF72FB">
              <w:rPr>
                <w:color w:val="000000"/>
                <w:szCs w:val="21"/>
              </w:rPr>
              <w:t>Sasha Christian</w:t>
            </w:r>
          </w:p>
          <w:p w:rsidR="00CB1431" w:rsidRPr="00DF72FB" w:rsidRDefault="00CB1431" w:rsidP="00633E7C">
            <w:pPr>
              <w:spacing w:line="360" w:lineRule="exact"/>
              <w:rPr>
                <w:color w:val="000000"/>
                <w:szCs w:val="21"/>
              </w:rPr>
            </w:pPr>
            <w:r w:rsidRPr="00DF72FB">
              <w:rPr>
                <w:color w:val="000000"/>
                <w:szCs w:val="21"/>
              </w:rPr>
              <w:t xml:space="preserve"> </w:t>
            </w:r>
          </w:p>
        </w:tc>
        <w:tc>
          <w:tcPr>
            <w:tcW w:w="1235" w:type="pct"/>
          </w:tcPr>
          <w:p w:rsidR="00CB1431" w:rsidRPr="00DF72FB" w:rsidRDefault="00CB1431" w:rsidP="00633E7C">
            <w:pPr>
              <w:spacing w:line="360" w:lineRule="exact"/>
              <w:rPr>
                <w:color w:val="000000"/>
                <w:szCs w:val="21"/>
              </w:rPr>
            </w:pPr>
            <w:r w:rsidRPr="00DF72FB">
              <w:rPr>
                <w:color w:val="000000"/>
                <w:szCs w:val="21"/>
              </w:rPr>
              <w:t xml:space="preserve">2007 </w:t>
            </w:r>
            <w:r w:rsidRPr="00DF72FB">
              <w:rPr>
                <w:rFonts w:hint="eastAsia"/>
                <w:color w:val="000000"/>
                <w:szCs w:val="21"/>
              </w:rPr>
              <w:t>年世界划水锦标赛（卡塔尔多哈）</w:t>
            </w:r>
          </w:p>
          <w:p w:rsidR="00CB1431" w:rsidRPr="00DF72FB" w:rsidRDefault="00CB1431" w:rsidP="00633E7C">
            <w:pPr>
              <w:spacing w:line="360" w:lineRule="exact"/>
              <w:rPr>
                <w:color w:val="000000"/>
                <w:szCs w:val="21"/>
              </w:rPr>
            </w:pPr>
          </w:p>
        </w:tc>
        <w:tc>
          <w:tcPr>
            <w:tcW w:w="1708" w:type="pct"/>
          </w:tcPr>
          <w:p w:rsidR="00CB1431" w:rsidRPr="00DF72FB" w:rsidRDefault="00CB1431" w:rsidP="00633E7C">
            <w:pPr>
              <w:spacing w:line="360" w:lineRule="exact"/>
              <w:rPr>
                <w:rFonts w:hint="eastAsia"/>
                <w:color w:val="000000"/>
                <w:szCs w:val="21"/>
              </w:rPr>
            </w:pPr>
            <w:r w:rsidRPr="00DF72FB">
              <w:rPr>
                <w:rFonts w:hint="eastAsia"/>
                <w:color w:val="000000"/>
                <w:szCs w:val="21"/>
              </w:rPr>
              <w:t>第三名</w:t>
            </w:r>
          </w:p>
        </w:tc>
      </w:tr>
      <w:tr w:rsidR="00CB1431" w:rsidRPr="00DF72FB" w:rsidTr="00633E7C">
        <w:tc>
          <w:tcPr>
            <w:tcW w:w="1132" w:type="pct"/>
          </w:tcPr>
          <w:p w:rsidR="00CB1431" w:rsidRPr="00DF72FB" w:rsidRDefault="00CB1431" w:rsidP="00633E7C">
            <w:pPr>
              <w:spacing w:line="360" w:lineRule="exact"/>
              <w:rPr>
                <w:rFonts w:hint="eastAsia"/>
                <w:color w:val="000000"/>
                <w:szCs w:val="21"/>
              </w:rPr>
            </w:pPr>
            <w:r w:rsidRPr="00DF72FB">
              <w:rPr>
                <w:rFonts w:hint="eastAsia"/>
                <w:color w:val="000000"/>
                <w:szCs w:val="21"/>
              </w:rPr>
              <w:t>帆船</w:t>
            </w:r>
          </w:p>
        </w:tc>
        <w:tc>
          <w:tcPr>
            <w:tcW w:w="926" w:type="pct"/>
          </w:tcPr>
          <w:p w:rsidR="00CB1431" w:rsidRPr="00DF72FB" w:rsidRDefault="00CB1431" w:rsidP="00633E7C">
            <w:pPr>
              <w:spacing w:line="360" w:lineRule="exact"/>
              <w:rPr>
                <w:color w:val="000000"/>
                <w:szCs w:val="21"/>
              </w:rPr>
            </w:pPr>
            <w:r w:rsidRPr="00DF72FB">
              <w:rPr>
                <w:color w:val="000000"/>
                <w:szCs w:val="21"/>
              </w:rPr>
              <w:t>Rachel Lee</w:t>
            </w:r>
          </w:p>
        </w:tc>
        <w:tc>
          <w:tcPr>
            <w:tcW w:w="1235" w:type="pct"/>
          </w:tcPr>
          <w:p w:rsidR="00CB1431" w:rsidRPr="00DF72FB" w:rsidRDefault="00DA507F" w:rsidP="00633E7C">
            <w:pPr>
              <w:spacing w:line="360" w:lineRule="exact"/>
              <w:rPr>
                <w:color w:val="000000"/>
                <w:szCs w:val="21"/>
              </w:rPr>
            </w:pPr>
            <w:r>
              <w:rPr>
                <w:rFonts w:hint="eastAsia"/>
                <w:color w:val="000000"/>
                <w:szCs w:val="21"/>
              </w:rPr>
              <w:t>2007</w:t>
            </w:r>
            <w:r>
              <w:rPr>
                <w:rFonts w:hint="eastAsia"/>
                <w:color w:val="000000"/>
                <w:szCs w:val="21"/>
              </w:rPr>
              <w:t>年</w:t>
            </w:r>
            <w:r w:rsidR="00CB1431" w:rsidRPr="00DF72FB">
              <w:rPr>
                <w:rFonts w:hint="eastAsia"/>
                <w:color w:val="000000"/>
                <w:szCs w:val="21"/>
              </w:rPr>
              <w:t>第</w:t>
            </w:r>
            <w:r w:rsidR="00CB1431" w:rsidRPr="00DF72FB">
              <w:rPr>
                <w:rFonts w:hint="eastAsia"/>
                <w:color w:val="000000"/>
                <w:szCs w:val="21"/>
              </w:rPr>
              <w:t>24</w:t>
            </w:r>
            <w:r w:rsidR="00CB1431" w:rsidRPr="00DF72FB">
              <w:rPr>
                <w:rFonts w:hint="eastAsia"/>
                <w:color w:val="000000"/>
                <w:szCs w:val="21"/>
              </w:rPr>
              <w:t>届东南亚运动会（泰国呵叻城）</w:t>
            </w:r>
          </w:p>
          <w:p w:rsidR="00CE640A" w:rsidRDefault="00CE640A" w:rsidP="00633E7C">
            <w:pPr>
              <w:spacing w:line="360" w:lineRule="exact"/>
              <w:rPr>
                <w:rFonts w:hint="eastAsia"/>
                <w:color w:val="000000"/>
                <w:szCs w:val="21"/>
              </w:rPr>
            </w:pPr>
          </w:p>
          <w:p w:rsidR="00CB1431" w:rsidRDefault="00CB1431" w:rsidP="00633E7C">
            <w:pPr>
              <w:spacing w:line="360" w:lineRule="exact"/>
              <w:rPr>
                <w:rFonts w:hint="eastAsia"/>
                <w:color w:val="000000"/>
                <w:szCs w:val="21"/>
              </w:rPr>
            </w:pPr>
            <w:r w:rsidRPr="00DF72FB">
              <w:rPr>
                <w:color w:val="000000"/>
                <w:szCs w:val="21"/>
              </w:rPr>
              <w:t>2007</w:t>
            </w:r>
            <w:r w:rsidRPr="00DF72FB">
              <w:rPr>
                <w:rFonts w:hint="eastAsia"/>
                <w:color w:val="000000"/>
                <w:szCs w:val="21"/>
              </w:rPr>
              <w:t>年国际乐观型帆船亚洲锦标赛（新加坡）</w:t>
            </w:r>
            <w:r w:rsidRPr="00DF72FB">
              <w:rPr>
                <w:color w:val="000000"/>
                <w:szCs w:val="21"/>
              </w:rPr>
              <w:t xml:space="preserve"> </w:t>
            </w:r>
          </w:p>
          <w:p w:rsidR="00CE640A" w:rsidRPr="00DF72FB" w:rsidRDefault="00CE640A" w:rsidP="00633E7C">
            <w:pPr>
              <w:spacing w:line="360" w:lineRule="exact"/>
              <w:rPr>
                <w:rFonts w:hint="eastAsia"/>
                <w:color w:val="000000"/>
                <w:szCs w:val="21"/>
              </w:rPr>
            </w:pPr>
          </w:p>
        </w:tc>
        <w:tc>
          <w:tcPr>
            <w:tcW w:w="1708" w:type="pct"/>
          </w:tcPr>
          <w:p w:rsidR="00CB1431" w:rsidRPr="00DF72FB" w:rsidRDefault="00CB1431" w:rsidP="00633E7C">
            <w:pPr>
              <w:spacing w:line="360" w:lineRule="exact"/>
              <w:rPr>
                <w:rFonts w:hint="eastAsia"/>
                <w:color w:val="000000"/>
                <w:szCs w:val="21"/>
              </w:rPr>
            </w:pPr>
            <w:r w:rsidRPr="00DF72FB">
              <w:rPr>
                <w:rFonts w:hint="eastAsia"/>
                <w:color w:val="000000"/>
                <w:szCs w:val="21"/>
              </w:rPr>
              <w:t>女子帆船乐观级冠军</w:t>
            </w:r>
          </w:p>
          <w:p w:rsidR="00CE640A" w:rsidRDefault="00CE640A" w:rsidP="00633E7C">
            <w:pPr>
              <w:spacing w:line="360" w:lineRule="exact"/>
              <w:rPr>
                <w:rFonts w:hint="eastAsia"/>
                <w:color w:val="000000"/>
                <w:szCs w:val="21"/>
              </w:rPr>
            </w:pPr>
          </w:p>
          <w:p w:rsidR="00CE640A" w:rsidRDefault="00CE640A" w:rsidP="00633E7C">
            <w:pPr>
              <w:spacing w:line="360" w:lineRule="exact"/>
              <w:rPr>
                <w:rFonts w:hint="eastAsia"/>
                <w:color w:val="000000"/>
                <w:szCs w:val="21"/>
              </w:rPr>
            </w:pPr>
          </w:p>
          <w:p w:rsidR="00CB1431" w:rsidRPr="00DF72FB" w:rsidRDefault="00CB1431" w:rsidP="00633E7C">
            <w:pPr>
              <w:spacing w:line="360" w:lineRule="exact"/>
              <w:rPr>
                <w:color w:val="000000"/>
                <w:szCs w:val="21"/>
              </w:rPr>
            </w:pPr>
            <w:r w:rsidRPr="00DF72FB">
              <w:rPr>
                <w:rFonts w:hint="eastAsia"/>
                <w:color w:val="000000"/>
                <w:szCs w:val="21"/>
              </w:rPr>
              <w:t>亚洲女子乐观者型帆船冠军</w:t>
            </w:r>
          </w:p>
        </w:tc>
      </w:tr>
      <w:tr w:rsidR="00CB1431" w:rsidRPr="00DF72FB" w:rsidTr="00633E7C">
        <w:tc>
          <w:tcPr>
            <w:tcW w:w="1132" w:type="pct"/>
          </w:tcPr>
          <w:p w:rsidR="00CB1431" w:rsidRPr="00DF72FB" w:rsidRDefault="00CB1431" w:rsidP="00633E7C">
            <w:pPr>
              <w:spacing w:line="360" w:lineRule="exact"/>
              <w:rPr>
                <w:rFonts w:hint="eastAsia"/>
                <w:color w:val="000000"/>
                <w:szCs w:val="21"/>
              </w:rPr>
            </w:pPr>
            <w:r w:rsidRPr="00DF72FB">
              <w:rPr>
                <w:rFonts w:hint="eastAsia"/>
                <w:color w:val="000000"/>
                <w:szCs w:val="21"/>
              </w:rPr>
              <w:t>武术</w:t>
            </w:r>
          </w:p>
        </w:tc>
        <w:tc>
          <w:tcPr>
            <w:tcW w:w="926" w:type="pct"/>
          </w:tcPr>
          <w:p w:rsidR="00CB1431" w:rsidRPr="00DF72FB" w:rsidRDefault="00CB1431" w:rsidP="00633E7C">
            <w:pPr>
              <w:spacing w:line="360" w:lineRule="exact"/>
              <w:rPr>
                <w:color w:val="000000"/>
                <w:szCs w:val="21"/>
              </w:rPr>
            </w:pPr>
            <w:r w:rsidRPr="00DF72FB">
              <w:rPr>
                <w:color w:val="000000"/>
                <w:szCs w:val="21"/>
              </w:rPr>
              <w:t>Nurindah Binte Mursani</w:t>
            </w:r>
          </w:p>
        </w:tc>
        <w:tc>
          <w:tcPr>
            <w:tcW w:w="1235" w:type="pct"/>
          </w:tcPr>
          <w:p w:rsidR="00CB1431" w:rsidRPr="00DF72FB" w:rsidRDefault="00CB1431" w:rsidP="00633E7C">
            <w:pPr>
              <w:spacing w:line="360" w:lineRule="exact"/>
              <w:rPr>
                <w:bCs/>
                <w:color w:val="000000"/>
                <w:szCs w:val="21"/>
              </w:rPr>
            </w:pPr>
            <w:r w:rsidRPr="00DF72FB">
              <w:rPr>
                <w:color w:val="000000"/>
                <w:szCs w:val="21"/>
              </w:rPr>
              <w:t>2007</w:t>
            </w:r>
            <w:r w:rsidRPr="00DF72FB">
              <w:rPr>
                <w:rFonts w:hint="eastAsia"/>
                <w:color w:val="000000"/>
                <w:szCs w:val="21"/>
              </w:rPr>
              <w:t>年第二届世界青年武术锦标赛（新加坡）</w:t>
            </w:r>
          </w:p>
        </w:tc>
        <w:tc>
          <w:tcPr>
            <w:tcW w:w="1708" w:type="pct"/>
          </w:tcPr>
          <w:p w:rsidR="00CB1431" w:rsidRPr="00DF72FB" w:rsidRDefault="00CB1431" w:rsidP="00633E7C">
            <w:pPr>
              <w:spacing w:line="360" w:lineRule="exact"/>
              <w:rPr>
                <w:rFonts w:hint="eastAsia"/>
                <w:color w:val="000000"/>
                <w:szCs w:val="21"/>
              </w:rPr>
            </w:pPr>
            <w:r w:rsidRPr="00DF72FB">
              <w:rPr>
                <w:rFonts w:hint="eastAsia"/>
                <w:color w:val="000000"/>
                <w:szCs w:val="21"/>
              </w:rPr>
              <w:t>女子甲级</w:t>
            </w:r>
            <w:r w:rsidR="00DA507F">
              <w:rPr>
                <w:rFonts w:hint="eastAsia"/>
                <w:color w:val="000000"/>
                <w:szCs w:val="21"/>
              </w:rPr>
              <w:t>——</w:t>
            </w:r>
            <w:r w:rsidRPr="00DF72FB">
              <w:rPr>
                <w:rFonts w:hint="eastAsia"/>
                <w:color w:val="000000"/>
                <w:szCs w:val="21"/>
              </w:rPr>
              <w:t>金牌</w:t>
            </w:r>
          </w:p>
        </w:tc>
      </w:tr>
    </w:tbl>
    <w:p w:rsidR="00CB1431" w:rsidRPr="00DF72FB" w:rsidRDefault="00CB1431" w:rsidP="00633E7C">
      <w:pPr>
        <w:widowControl/>
        <w:numPr>
          <w:ilvl w:val="1"/>
          <w:numId w:val="17"/>
        </w:numPr>
        <w:adjustRightInd/>
        <w:spacing w:before="240" w:after="240" w:line="360" w:lineRule="exact"/>
        <w:ind w:left="1077" w:hanging="1077"/>
        <w:textAlignment w:val="auto"/>
        <w:rPr>
          <w:color w:val="000000"/>
          <w:szCs w:val="21"/>
        </w:rPr>
      </w:pPr>
      <w:r w:rsidRPr="00DF72FB">
        <w:rPr>
          <w:rFonts w:hint="eastAsia"/>
          <w:color w:val="000000"/>
          <w:szCs w:val="21"/>
        </w:rPr>
        <w:t>新加坡国立大学数理预科学校的女生也表现良好。该校学生在</w:t>
      </w:r>
      <w:r w:rsidRPr="00DF72FB">
        <w:rPr>
          <w:rFonts w:hint="eastAsia"/>
          <w:color w:val="000000"/>
          <w:szCs w:val="21"/>
        </w:rPr>
        <w:t>2007</w:t>
      </w:r>
      <w:r w:rsidRPr="00DF72FB">
        <w:rPr>
          <w:rFonts w:hint="eastAsia"/>
          <w:color w:val="000000"/>
          <w:szCs w:val="21"/>
        </w:rPr>
        <w:t>年力拓杯科学竞赛（前身为“澳大利亚科学竞赛”）中取得了最好的成绩。竞赛中获得满分的</w:t>
      </w:r>
      <w:r w:rsidRPr="00DF72FB">
        <w:rPr>
          <w:rFonts w:hint="eastAsia"/>
          <w:color w:val="000000"/>
          <w:szCs w:val="21"/>
        </w:rPr>
        <w:t>18</w:t>
      </w:r>
      <w:r w:rsidRPr="00DF72FB">
        <w:rPr>
          <w:rFonts w:hint="eastAsia"/>
          <w:color w:val="000000"/>
          <w:szCs w:val="21"/>
        </w:rPr>
        <w:t>名学生中有</w:t>
      </w:r>
      <w:r w:rsidRPr="00DF72FB">
        <w:rPr>
          <w:rFonts w:hint="eastAsia"/>
          <w:color w:val="000000"/>
          <w:szCs w:val="21"/>
        </w:rPr>
        <w:t>9</w:t>
      </w:r>
      <w:r w:rsidRPr="00DF72FB">
        <w:rPr>
          <w:rFonts w:hint="eastAsia"/>
          <w:color w:val="000000"/>
          <w:szCs w:val="21"/>
        </w:rPr>
        <w:t>名是女生。</w:t>
      </w:r>
    </w:p>
    <w:p w:rsidR="00CB1431" w:rsidRPr="00633E7C" w:rsidRDefault="00CB1431" w:rsidP="00CB1431">
      <w:pPr>
        <w:spacing w:after="240" w:line="360" w:lineRule="exact"/>
        <w:rPr>
          <w:rFonts w:ascii="KaiTi_GB2312" w:eastAsia="KaiTi_GB2312" w:hint="eastAsia"/>
          <w:color w:val="0000FF"/>
          <w:szCs w:val="21"/>
        </w:rPr>
      </w:pPr>
      <w:r w:rsidRPr="00633E7C">
        <w:rPr>
          <w:rFonts w:ascii="KaiTi_GB2312" w:eastAsia="KaiTi_GB2312" w:hint="eastAsia"/>
          <w:color w:val="0000FF"/>
          <w:szCs w:val="21"/>
        </w:rPr>
        <w:t>国际数理研究趋势</w:t>
      </w:r>
    </w:p>
    <w:p w:rsidR="00CB1431" w:rsidRPr="00DF72FB" w:rsidRDefault="00CB1431" w:rsidP="00CB1431">
      <w:pPr>
        <w:widowControl/>
        <w:numPr>
          <w:ilvl w:val="1"/>
          <w:numId w:val="17"/>
        </w:numPr>
        <w:adjustRightInd/>
        <w:spacing w:after="240" w:line="360" w:lineRule="exact"/>
        <w:textAlignment w:val="auto"/>
        <w:rPr>
          <w:color w:val="000000"/>
          <w:szCs w:val="21"/>
        </w:rPr>
      </w:pPr>
      <w:r w:rsidRPr="00DF72FB">
        <w:rPr>
          <w:rFonts w:hint="eastAsia"/>
          <w:color w:val="000000"/>
          <w:szCs w:val="21"/>
        </w:rPr>
        <w:t>在参加</w:t>
      </w:r>
      <w:r w:rsidRPr="00DF72FB">
        <w:rPr>
          <w:rFonts w:hint="eastAsia"/>
          <w:color w:val="000000"/>
          <w:szCs w:val="21"/>
        </w:rPr>
        <w:t>2003</w:t>
      </w:r>
      <w:r w:rsidRPr="00DF72FB">
        <w:rPr>
          <w:rFonts w:hint="eastAsia"/>
          <w:color w:val="000000"/>
          <w:szCs w:val="21"/>
        </w:rPr>
        <w:t>年国际数理研究趋势的</w:t>
      </w:r>
      <w:r w:rsidRPr="00DF72FB">
        <w:rPr>
          <w:rFonts w:hint="eastAsia"/>
          <w:color w:val="000000"/>
          <w:szCs w:val="21"/>
        </w:rPr>
        <w:t>46</w:t>
      </w:r>
      <w:r w:rsidRPr="00DF72FB">
        <w:rPr>
          <w:rFonts w:hint="eastAsia"/>
          <w:color w:val="000000"/>
          <w:szCs w:val="21"/>
        </w:rPr>
        <w:t>个国家中，新加坡在数理方面均位居第一。在做</w:t>
      </w:r>
      <w:r w:rsidRPr="00DF72FB">
        <w:rPr>
          <w:rFonts w:ascii="SimSun" w:hint="eastAsia"/>
          <w:szCs w:val="21"/>
          <w:lang w:val="zh-CN"/>
        </w:rPr>
        <w:t>国际数理研究习题时，不管在数学方面还是理科方面，</w:t>
      </w:r>
      <w:r w:rsidRPr="00DF72FB">
        <w:rPr>
          <w:rFonts w:hint="eastAsia"/>
          <w:color w:val="000000"/>
          <w:szCs w:val="21"/>
        </w:rPr>
        <w:t>新加坡男孩和女孩</w:t>
      </w:r>
      <w:r w:rsidRPr="00DF72FB">
        <w:rPr>
          <w:rFonts w:ascii="SimSun" w:hint="eastAsia"/>
          <w:szCs w:val="21"/>
          <w:lang w:val="zh-CN"/>
        </w:rPr>
        <w:t>的成绩都没有太大差别。</w:t>
      </w:r>
      <w:r w:rsidRPr="00DF72FB">
        <w:rPr>
          <w:color w:val="000000"/>
          <w:szCs w:val="21"/>
        </w:rPr>
        <w:t xml:space="preserve"> </w:t>
      </w:r>
    </w:p>
    <w:p w:rsidR="00CB1431" w:rsidRPr="00633E7C" w:rsidRDefault="00CB1431" w:rsidP="00CB1431">
      <w:pPr>
        <w:spacing w:after="240" w:line="360" w:lineRule="exact"/>
        <w:rPr>
          <w:rFonts w:ascii="SimHei" w:eastAsia="SimHei" w:hint="eastAsia"/>
          <w:color w:val="FF0000"/>
          <w:szCs w:val="21"/>
        </w:rPr>
      </w:pPr>
      <w:r w:rsidRPr="00633E7C">
        <w:rPr>
          <w:rFonts w:ascii="SimHei" w:eastAsia="SimHei" w:hint="eastAsia"/>
          <w:color w:val="FF0000"/>
          <w:szCs w:val="21"/>
        </w:rPr>
        <w:t>统计数字</w:t>
      </w:r>
    </w:p>
    <w:p w:rsidR="00CB1431" w:rsidRPr="00DF72FB" w:rsidRDefault="00CB1431" w:rsidP="00CB1431">
      <w:pPr>
        <w:widowControl/>
        <w:numPr>
          <w:ilvl w:val="1"/>
          <w:numId w:val="17"/>
        </w:numPr>
        <w:tabs>
          <w:tab w:val="left" w:pos="1080"/>
        </w:tabs>
        <w:adjustRightInd/>
        <w:spacing w:after="240" w:line="360" w:lineRule="exact"/>
        <w:textAlignment w:val="auto"/>
        <w:rPr>
          <w:color w:val="000000"/>
          <w:szCs w:val="21"/>
        </w:rPr>
      </w:pPr>
      <w:r w:rsidRPr="00DF72FB">
        <w:rPr>
          <w:rFonts w:hint="eastAsia"/>
          <w:color w:val="000000"/>
          <w:szCs w:val="21"/>
        </w:rPr>
        <w:t>新加坡妇女的识字率已达到很高水平。</w:t>
      </w:r>
      <w:r w:rsidRPr="00DF72FB">
        <w:rPr>
          <w:rFonts w:hint="eastAsia"/>
          <w:color w:val="000000"/>
          <w:szCs w:val="21"/>
        </w:rPr>
        <w:t>15</w:t>
      </w:r>
      <w:r w:rsidRPr="00DF72FB">
        <w:rPr>
          <w:rFonts w:hint="eastAsia"/>
          <w:color w:val="000000"/>
          <w:szCs w:val="21"/>
        </w:rPr>
        <w:t>岁和</w:t>
      </w:r>
      <w:r w:rsidRPr="00DF72FB">
        <w:rPr>
          <w:rFonts w:hint="eastAsia"/>
          <w:color w:val="000000"/>
          <w:szCs w:val="21"/>
        </w:rPr>
        <w:t>15</w:t>
      </w:r>
      <w:r w:rsidRPr="00DF72FB">
        <w:rPr>
          <w:rFonts w:hint="eastAsia"/>
          <w:color w:val="000000"/>
          <w:szCs w:val="21"/>
        </w:rPr>
        <w:t>岁以上女性居民的识字率已从</w:t>
      </w:r>
      <w:r w:rsidRPr="00DF72FB">
        <w:rPr>
          <w:rFonts w:hint="eastAsia"/>
          <w:color w:val="000000"/>
          <w:szCs w:val="21"/>
        </w:rPr>
        <w:t>2001</w:t>
      </w:r>
      <w:r w:rsidRPr="00DF72FB">
        <w:rPr>
          <w:rFonts w:hint="eastAsia"/>
          <w:color w:val="000000"/>
          <w:szCs w:val="21"/>
        </w:rPr>
        <w:t>年的</w:t>
      </w:r>
      <w:r w:rsidRPr="00DF72FB">
        <w:rPr>
          <w:rFonts w:hint="eastAsia"/>
          <w:color w:val="000000"/>
          <w:szCs w:val="21"/>
        </w:rPr>
        <w:t>89.7%</w:t>
      </w:r>
      <w:r w:rsidRPr="00DF72FB">
        <w:rPr>
          <w:rFonts w:hint="eastAsia"/>
          <w:color w:val="000000"/>
          <w:szCs w:val="21"/>
        </w:rPr>
        <w:t>上升到</w:t>
      </w:r>
      <w:r w:rsidRPr="00DF72FB">
        <w:rPr>
          <w:rFonts w:hint="eastAsia"/>
          <w:color w:val="000000"/>
          <w:szCs w:val="21"/>
        </w:rPr>
        <w:t>2007</w:t>
      </w:r>
      <w:r w:rsidRPr="00DF72FB">
        <w:rPr>
          <w:rFonts w:hint="eastAsia"/>
          <w:color w:val="000000"/>
          <w:szCs w:val="21"/>
        </w:rPr>
        <w:t>年的</w:t>
      </w:r>
      <w:r w:rsidRPr="00DF72FB">
        <w:rPr>
          <w:rFonts w:hint="eastAsia"/>
          <w:color w:val="000000"/>
          <w:szCs w:val="21"/>
        </w:rPr>
        <w:t>93.8%</w:t>
      </w:r>
      <w:r w:rsidRPr="00DF72FB">
        <w:rPr>
          <w:rFonts w:hint="eastAsia"/>
          <w:color w:val="000000"/>
          <w:szCs w:val="21"/>
        </w:rPr>
        <w:t>。</w:t>
      </w:r>
      <w:r w:rsidRPr="00DF72FB">
        <w:rPr>
          <w:color w:val="000000"/>
          <w:szCs w:val="21"/>
        </w:rPr>
        <w:t xml:space="preserve"> </w:t>
      </w:r>
    </w:p>
    <w:p w:rsidR="00CB1431" w:rsidRPr="00DF72FB" w:rsidRDefault="00CB1431" w:rsidP="00CB1431">
      <w:pPr>
        <w:widowControl/>
        <w:numPr>
          <w:ilvl w:val="1"/>
          <w:numId w:val="17"/>
        </w:numPr>
        <w:tabs>
          <w:tab w:val="left" w:pos="1080"/>
        </w:tabs>
        <w:adjustRightInd/>
        <w:spacing w:after="240" w:line="360" w:lineRule="exact"/>
        <w:textAlignment w:val="auto"/>
        <w:rPr>
          <w:color w:val="000000"/>
          <w:szCs w:val="21"/>
        </w:rPr>
      </w:pPr>
      <w:r w:rsidRPr="00DF72FB">
        <w:rPr>
          <w:rFonts w:hint="eastAsia"/>
          <w:szCs w:val="21"/>
        </w:rPr>
        <w:t>一般来说，新加坡中小学的辍学率很低。</w:t>
      </w:r>
      <w:r w:rsidRPr="00DF72FB">
        <w:rPr>
          <w:szCs w:val="21"/>
        </w:rPr>
        <w:t>2007</w:t>
      </w:r>
      <w:r w:rsidR="000C5371">
        <w:rPr>
          <w:rFonts w:hint="eastAsia"/>
          <w:szCs w:val="21"/>
        </w:rPr>
        <w:t>年</w:t>
      </w:r>
      <w:r w:rsidRPr="00DF72FB">
        <w:rPr>
          <w:rFonts w:hint="eastAsia"/>
          <w:szCs w:val="21"/>
        </w:rPr>
        <w:t>，小学和中学辍学率分别为</w:t>
      </w:r>
      <w:r w:rsidRPr="00DF72FB">
        <w:rPr>
          <w:szCs w:val="21"/>
        </w:rPr>
        <w:t xml:space="preserve">0.2% </w:t>
      </w:r>
      <w:r w:rsidRPr="00DF72FB">
        <w:rPr>
          <w:rFonts w:hint="eastAsia"/>
          <w:szCs w:val="21"/>
        </w:rPr>
        <w:t>和</w:t>
      </w:r>
      <w:r w:rsidRPr="00DF72FB">
        <w:rPr>
          <w:szCs w:val="21"/>
        </w:rPr>
        <w:t>1.0%</w:t>
      </w:r>
      <w:r w:rsidRPr="00DF72FB">
        <w:rPr>
          <w:rFonts w:hint="eastAsia"/>
          <w:szCs w:val="21"/>
        </w:rPr>
        <w:t>。在中小学中，男女学生的辍学率大致一样。请见下表：</w:t>
      </w:r>
      <w:r w:rsidRPr="00DF72FB">
        <w:rPr>
          <w:szCs w:val="21"/>
        </w:rPr>
        <w:t xml:space="preserve"> </w:t>
      </w:r>
    </w:p>
    <w:tbl>
      <w:tblPr>
        <w:tblW w:w="8341" w:type="dxa"/>
        <w:jc w:val="center"/>
        <w:tblLook w:val="0000" w:firstRow="0" w:lastRow="0" w:firstColumn="0" w:lastColumn="0" w:noHBand="0" w:noVBand="0"/>
      </w:tblPr>
      <w:tblGrid>
        <w:gridCol w:w="1480"/>
        <w:gridCol w:w="2847"/>
        <w:gridCol w:w="1440"/>
        <w:gridCol w:w="2574"/>
      </w:tblGrid>
      <w:tr w:rsidR="00CB1431" w:rsidRPr="00633E7C" w:rsidTr="00633E7C">
        <w:trPr>
          <w:jc w:val="center"/>
        </w:trPr>
        <w:tc>
          <w:tcPr>
            <w:tcW w:w="8341" w:type="dxa"/>
            <w:gridSpan w:val="4"/>
            <w:tcBorders>
              <w:top w:val="single" w:sz="4" w:space="0" w:color="auto"/>
              <w:left w:val="single" w:sz="4" w:space="0" w:color="auto"/>
              <w:right w:val="single" w:sz="4" w:space="0" w:color="auto"/>
            </w:tcBorders>
            <w:shd w:val="clear" w:color="auto" w:fill="auto"/>
            <w:noWrap/>
            <w:vAlign w:val="center"/>
          </w:tcPr>
          <w:p w:rsidR="00CB1431" w:rsidRPr="00633E7C" w:rsidRDefault="00CB1431" w:rsidP="00633E7C">
            <w:pPr>
              <w:spacing w:line="360" w:lineRule="exact"/>
              <w:jc w:val="center"/>
              <w:rPr>
                <w:rFonts w:ascii="SimHei" w:eastAsia="SimHei" w:hint="eastAsia"/>
                <w:color w:val="FF0000"/>
                <w:szCs w:val="21"/>
              </w:rPr>
            </w:pPr>
            <w:r w:rsidRPr="00633E7C">
              <w:rPr>
                <w:rFonts w:ascii="SimHei" w:eastAsia="SimHei" w:hint="eastAsia"/>
                <w:color w:val="FF0000"/>
                <w:szCs w:val="21"/>
              </w:rPr>
              <w:t>2007年辍学率</w:t>
            </w:r>
          </w:p>
        </w:tc>
      </w:tr>
      <w:tr w:rsidR="00CB1431" w:rsidRPr="00DF72FB" w:rsidTr="00633E7C">
        <w:trPr>
          <w:jc w:val="center"/>
        </w:trPr>
        <w:tc>
          <w:tcPr>
            <w:tcW w:w="1480" w:type="dxa"/>
            <w:tcBorders>
              <w:top w:val="single" w:sz="4" w:space="0" w:color="auto"/>
              <w:left w:val="single" w:sz="4" w:space="0" w:color="auto"/>
              <w:bottom w:val="single" w:sz="4" w:space="0" w:color="000000"/>
              <w:right w:val="single" w:sz="4" w:space="0" w:color="auto"/>
            </w:tcBorders>
            <w:shd w:val="clear" w:color="auto" w:fill="auto"/>
            <w:noWrap/>
            <w:vAlign w:val="bottom"/>
          </w:tcPr>
          <w:p w:rsidR="00CB1431" w:rsidRPr="00DF72FB" w:rsidRDefault="00CB1431" w:rsidP="00633E7C">
            <w:pPr>
              <w:spacing w:line="360" w:lineRule="exact"/>
              <w:jc w:val="center"/>
              <w:rPr>
                <w:color w:val="000000"/>
                <w:szCs w:val="21"/>
              </w:rPr>
            </w:pPr>
          </w:p>
        </w:tc>
        <w:tc>
          <w:tcPr>
            <w:tcW w:w="2847" w:type="dxa"/>
            <w:tcBorders>
              <w:top w:val="single" w:sz="4" w:space="0" w:color="auto"/>
              <w:left w:val="nil"/>
              <w:bottom w:val="single" w:sz="4" w:space="0" w:color="auto"/>
              <w:right w:val="single" w:sz="4" w:space="0" w:color="auto"/>
            </w:tcBorders>
            <w:shd w:val="clear" w:color="auto" w:fill="auto"/>
            <w:noWrap/>
            <w:vAlign w:val="center"/>
          </w:tcPr>
          <w:p w:rsidR="00CB1431" w:rsidRPr="00DF72FB" w:rsidRDefault="00CB1431" w:rsidP="00633E7C">
            <w:pPr>
              <w:spacing w:line="360" w:lineRule="exact"/>
              <w:jc w:val="center"/>
              <w:rPr>
                <w:rFonts w:hint="eastAsia"/>
                <w:color w:val="000000"/>
                <w:szCs w:val="21"/>
              </w:rPr>
            </w:pPr>
            <w:r w:rsidRPr="00DF72FB">
              <w:rPr>
                <w:rFonts w:hint="eastAsia"/>
                <w:color w:val="000000"/>
                <w:szCs w:val="21"/>
              </w:rPr>
              <w:t>男生</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CB1431" w:rsidRPr="00DF72FB" w:rsidRDefault="00CB1431" w:rsidP="00633E7C">
            <w:pPr>
              <w:spacing w:line="360" w:lineRule="exact"/>
              <w:jc w:val="center"/>
              <w:rPr>
                <w:rFonts w:hint="eastAsia"/>
                <w:color w:val="000000"/>
                <w:szCs w:val="21"/>
              </w:rPr>
            </w:pPr>
            <w:r w:rsidRPr="00DF72FB">
              <w:rPr>
                <w:rFonts w:hint="eastAsia"/>
                <w:color w:val="000000"/>
                <w:szCs w:val="21"/>
              </w:rPr>
              <w:t>女生</w:t>
            </w:r>
          </w:p>
        </w:tc>
        <w:tc>
          <w:tcPr>
            <w:tcW w:w="2574" w:type="dxa"/>
            <w:tcBorders>
              <w:top w:val="single" w:sz="4" w:space="0" w:color="auto"/>
              <w:left w:val="single" w:sz="4" w:space="0" w:color="auto"/>
              <w:bottom w:val="single" w:sz="4" w:space="0" w:color="auto"/>
              <w:right w:val="single" w:sz="4" w:space="0" w:color="auto"/>
            </w:tcBorders>
            <w:shd w:val="clear" w:color="auto" w:fill="auto"/>
            <w:vAlign w:val="center"/>
          </w:tcPr>
          <w:p w:rsidR="00CB1431" w:rsidRPr="00DF72FB" w:rsidRDefault="00CB1431" w:rsidP="00633E7C">
            <w:pPr>
              <w:spacing w:line="360" w:lineRule="exact"/>
              <w:jc w:val="center"/>
              <w:rPr>
                <w:rFonts w:hint="eastAsia"/>
                <w:color w:val="000000"/>
                <w:szCs w:val="21"/>
              </w:rPr>
            </w:pPr>
            <w:r w:rsidRPr="00DF72FB">
              <w:rPr>
                <w:rFonts w:hint="eastAsia"/>
                <w:color w:val="000000"/>
                <w:szCs w:val="21"/>
              </w:rPr>
              <w:t>合计</w:t>
            </w:r>
          </w:p>
        </w:tc>
      </w:tr>
      <w:tr w:rsidR="00CB1431" w:rsidRPr="00DF72FB" w:rsidTr="00633E7C">
        <w:trPr>
          <w:jc w:val="center"/>
        </w:trPr>
        <w:tc>
          <w:tcPr>
            <w:tcW w:w="1480" w:type="dxa"/>
            <w:tcBorders>
              <w:top w:val="nil"/>
              <w:left w:val="single" w:sz="4" w:space="0" w:color="auto"/>
              <w:bottom w:val="single" w:sz="4" w:space="0" w:color="auto"/>
              <w:right w:val="single" w:sz="4" w:space="0" w:color="auto"/>
            </w:tcBorders>
            <w:shd w:val="clear" w:color="auto" w:fill="auto"/>
            <w:noWrap/>
            <w:vAlign w:val="center"/>
          </w:tcPr>
          <w:p w:rsidR="00CB1431" w:rsidRPr="00DF72FB" w:rsidRDefault="00CB1431" w:rsidP="00633E7C">
            <w:pPr>
              <w:spacing w:line="360" w:lineRule="exact"/>
              <w:jc w:val="center"/>
              <w:rPr>
                <w:rFonts w:hint="eastAsia"/>
                <w:color w:val="000000"/>
                <w:szCs w:val="21"/>
              </w:rPr>
            </w:pPr>
            <w:r w:rsidRPr="00DF72FB">
              <w:rPr>
                <w:rFonts w:hint="eastAsia"/>
                <w:color w:val="000000"/>
                <w:szCs w:val="21"/>
              </w:rPr>
              <w:t>小学</w:t>
            </w:r>
          </w:p>
        </w:tc>
        <w:tc>
          <w:tcPr>
            <w:tcW w:w="2847" w:type="dxa"/>
            <w:tcBorders>
              <w:top w:val="single" w:sz="4" w:space="0" w:color="auto"/>
              <w:left w:val="nil"/>
              <w:bottom w:val="single" w:sz="4" w:space="0" w:color="auto"/>
              <w:right w:val="single" w:sz="4" w:space="0" w:color="auto"/>
            </w:tcBorders>
            <w:shd w:val="clear" w:color="auto" w:fill="auto"/>
            <w:noWrap/>
            <w:vAlign w:val="center"/>
          </w:tcPr>
          <w:p w:rsidR="00CB1431" w:rsidRPr="00DF72FB" w:rsidRDefault="00CB1431" w:rsidP="00633E7C">
            <w:pPr>
              <w:spacing w:line="360" w:lineRule="exact"/>
              <w:jc w:val="center"/>
              <w:rPr>
                <w:color w:val="000000"/>
                <w:szCs w:val="21"/>
              </w:rPr>
            </w:pPr>
            <w:r w:rsidRPr="00DF72FB">
              <w:rPr>
                <w:color w:val="000000"/>
                <w:szCs w:val="21"/>
              </w:rPr>
              <w:t>0.2%</w:t>
            </w:r>
          </w:p>
        </w:tc>
        <w:tc>
          <w:tcPr>
            <w:tcW w:w="1440" w:type="dxa"/>
            <w:tcBorders>
              <w:top w:val="nil"/>
              <w:left w:val="nil"/>
              <w:bottom w:val="single" w:sz="4" w:space="0" w:color="auto"/>
              <w:right w:val="single" w:sz="4" w:space="0" w:color="auto"/>
            </w:tcBorders>
            <w:shd w:val="clear" w:color="auto" w:fill="auto"/>
            <w:noWrap/>
            <w:vAlign w:val="center"/>
          </w:tcPr>
          <w:p w:rsidR="00CB1431" w:rsidRPr="00DF72FB" w:rsidRDefault="00CB1431" w:rsidP="00633E7C">
            <w:pPr>
              <w:spacing w:line="360" w:lineRule="exact"/>
              <w:jc w:val="center"/>
              <w:rPr>
                <w:color w:val="000000"/>
                <w:szCs w:val="21"/>
              </w:rPr>
            </w:pPr>
            <w:r w:rsidRPr="00DF72FB">
              <w:rPr>
                <w:color w:val="000000"/>
                <w:szCs w:val="21"/>
              </w:rPr>
              <w:t>0.2%</w:t>
            </w:r>
          </w:p>
        </w:tc>
        <w:tc>
          <w:tcPr>
            <w:tcW w:w="2574" w:type="dxa"/>
            <w:tcBorders>
              <w:top w:val="nil"/>
              <w:left w:val="nil"/>
              <w:bottom w:val="single" w:sz="4" w:space="0" w:color="auto"/>
              <w:right w:val="single" w:sz="4" w:space="0" w:color="auto"/>
            </w:tcBorders>
            <w:shd w:val="clear" w:color="auto" w:fill="auto"/>
            <w:noWrap/>
            <w:vAlign w:val="center"/>
          </w:tcPr>
          <w:p w:rsidR="00CB1431" w:rsidRPr="00DF72FB" w:rsidRDefault="00CB1431" w:rsidP="00633E7C">
            <w:pPr>
              <w:spacing w:line="360" w:lineRule="exact"/>
              <w:jc w:val="center"/>
              <w:rPr>
                <w:color w:val="000000"/>
                <w:szCs w:val="21"/>
              </w:rPr>
            </w:pPr>
            <w:r w:rsidRPr="00DF72FB">
              <w:rPr>
                <w:color w:val="000000"/>
                <w:szCs w:val="21"/>
              </w:rPr>
              <w:t>0.2%</w:t>
            </w:r>
          </w:p>
        </w:tc>
      </w:tr>
      <w:tr w:rsidR="00CB1431" w:rsidRPr="00DF72FB" w:rsidTr="00633E7C">
        <w:trPr>
          <w:jc w:val="center"/>
        </w:trPr>
        <w:tc>
          <w:tcPr>
            <w:tcW w:w="1480" w:type="dxa"/>
            <w:tcBorders>
              <w:top w:val="nil"/>
              <w:left w:val="single" w:sz="4" w:space="0" w:color="auto"/>
              <w:bottom w:val="single" w:sz="4" w:space="0" w:color="auto"/>
              <w:right w:val="single" w:sz="4" w:space="0" w:color="auto"/>
            </w:tcBorders>
            <w:shd w:val="clear" w:color="auto" w:fill="auto"/>
            <w:noWrap/>
            <w:vAlign w:val="center"/>
          </w:tcPr>
          <w:p w:rsidR="00CB1431" w:rsidRPr="00DF72FB" w:rsidRDefault="00CB1431" w:rsidP="00633E7C">
            <w:pPr>
              <w:spacing w:line="360" w:lineRule="exact"/>
              <w:jc w:val="center"/>
              <w:rPr>
                <w:rFonts w:hint="eastAsia"/>
                <w:color w:val="000000"/>
                <w:szCs w:val="21"/>
              </w:rPr>
            </w:pPr>
            <w:r w:rsidRPr="00DF72FB">
              <w:rPr>
                <w:rFonts w:hint="eastAsia"/>
                <w:color w:val="000000"/>
                <w:szCs w:val="21"/>
              </w:rPr>
              <w:t>中学</w:t>
            </w:r>
          </w:p>
        </w:tc>
        <w:tc>
          <w:tcPr>
            <w:tcW w:w="2847" w:type="dxa"/>
            <w:tcBorders>
              <w:top w:val="single" w:sz="4" w:space="0" w:color="auto"/>
              <w:left w:val="nil"/>
              <w:bottom w:val="single" w:sz="4" w:space="0" w:color="auto"/>
              <w:right w:val="single" w:sz="4" w:space="0" w:color="auto"/>
            </w:tcBorders>
            <w:shd w:val="clear" w:color="auto" w:fill="auto"/>
            <w:noWrap/>
            <w:vAlign w:val="center"/>
          </w:tcPr>
          <w:p w:rsidR="00CB1431" w:rsidRPr="00DF72FB" w:rsidRDefault="00CB1431" w:rsidP="00633E7C">
            <w:pPr>
              <w:spacing w:line="360" w:lineRule="exact"/>
              <w:jc w:val="center"/>
              <w:rPr>
                <w:color w:val="000000"/>
                <w:szCs w:val="21"/>
              </w:rPr>
            </w:pPr>
            <w:r w:rsidRPr="00DF72FB">
              <w:rPr>
                <w:color w:val="000000"/>
                <w:szCs w:val="21"/>
              </w:rPr>
              <w:t>1.0%</w:t>
            </w:r>
          </w:p>
        </w:tc>
        <w:tc>
          <w:tcPr>
            <w:tcW w:w="1440" w:type="dxa"/>
            <w:tcBorders>
              <w:top w:val="nil"/>
              <w:left w:val="nil"/>
              <w:bottom w:val="single" w:sz="4" w:space="0" w:color="auto"/>
              <w:right w:val="single" w:sz="4" w:space="0" w:color="auto"/>
            </w:tcBorders>
            <w:shd w:val="clear" w:color="auto" w:fill="auto"/>
            <w:noWrap/>
            <w:vAlign w:val="center"/>
          </w:tcPr>
          <w:p w:rsidR="00CB1431" w:rsidRPr="00DF72FB" w:rsidRDefault="00CB1431" w:rsidP="00633E7C">
            <w:pPr>
              <w:spacing w:line="360" w:lineRule="exact"/>
              <w:jc w:val="center"/>
              <w:rPr>
                <w:color w:val="000000"/>
                <w:szCs w:val="21"/>
              </w:rPr>
            </w:pPr>
            <w:r w:rsidRPr="00DF72FB">
              <w:rPr>
                <w:color w:val="000000"/>
                <w:szCs w:val="21"/>
              </w:rPr>
              <w:t>1.0%</w:t>
            </w:r>
          </w:p>
        </w:tc>
        <w:tc>
          <w:tcPr>
            <w:tcW w:w="2574" w:type="dxa"/>
            <w:tcBorders>
              <w:top w:val="nil"/>
              <w:left w:val="nil"/>
              <w:bottom w:val="single" w:sz="4" w:space="0" w:color="auto"/>
              <w:right w:val="single" w:sz="4" w:space="0" w:color="auto"/>
            </w:tcBorders>
            <w:shd w:val="clear" w:color="auto" w:fill="auto"/>
            <w:noWrap/>
            <w:vAlign w:val="center"/>
          </w:tcPr>
          <w:p w:rsidR="00CB1431" w:rsidRPr="00DF72FB" w:rsidRDefault="00CB1431" w:rsidP="00633E7C">
            <w:pPr>
              <w:spacing w:line="360" w:lineRule="exact"/>
              <w:jc w:val="center"/>
              <w:rPr>
                <w:color w:val="000000"/>
                <w:szCs w:val="21"/>
              </w:rPr>
            </w:pPr>
            <w:r w:rsidRPr="00DF72FB">
              <w:rPr>
                <w:color w:val="000000"/>
                <w:szCs w:val="21"/>
              </w:rPr>
              <w:t>1.0%</w:t>
            </w:r>
          </w:p>
        </w:tc>
      </w:tr>
    </w:tbl>
    <w:p w:rsidR="00CB1431" w:rsidRPr="00DF72FB" w:rsidRDefault="00CB1431" w:rsidP="00CB1431">
      <w:pPr>
        <w:spacing w:after="240" w:line="360" w:lineRule="exact"/>
        <w:rPr>
          <w:rFonts w:hint="eastAsia"/>
          <w:szCs w:val="21"/>
        </w:rPr>
      </w:pPr>
      <w:r w:rsidRPr="00DF72FB">
        <w:rPr>
          <w:rFonts w:hint="eastAsia"/>
          <w:szCs w:val="21"/>
        </w:rPr>
        <w:t>注：</w:t>
      </w:r>
    </w:p>
    <w:p w:rsidR="00CB1431" w:rsidRPr="00DF72FB" w:rsidRDefault="00CB1431" w:rsidP="00CB1431">
      <w:pPr>
        <w:widowControl/>
        <w:numPr>
          <w:ilvl w:val="0"/>
          <w:numId w:val="30"/>
        </w:numPr>
        <w:adjustRightInd/>
        <w:spacing w:after="240" w:line="360" w:lineRule="exact"/>
        <w:textAlignment w:val="auto"/>
        <w:rPr>
          <w:szCs w:val="21"/>
        </w:rPr>
      </w:pPr>
      <w:r w:rsidRPr="00DF72FB">
        <w:rPr>
          <w:szCs w:val="21"/>
        </w:rPr>
        <w:t>2007</w:t>
      </w:r>
      <w:r w:rsidRPr="00DF72FB">
        <w:rPr>
          <w:rFonts w:hint="eastAsia"/>
          <w:szCs w:val="21"/>
        </w:rPr>
        <w:t>年辍学率的数据基本上基于</w:t>
      </w:r>
      <w:r w:rsidRPr="00DF72FB">
        <w:rPr>
          <w:rFonts w:hint="eastAsia"/>
          <w:szCs w:val="21"/>
        </w:rPr>
        <w:t>1998</w:t>
      </w:r>
      <w:r w:rsidRPr="00DF72FB">
        <w:rPr>
          <w:rFonts w:hint="eastAsia"/>
          <w:szCs w:val="21"/>
        </w:rPr>
        <w:t>年就读小学的学生在过去</w:t>
      </w:r>
      <w:r w:rsidRPr="00DF72FB">
        <w:rPr>
          <w:rFonts w:hint="eastAsia"/>
          <w:szCs w:val="21"/>
        </w:rPr>
        <w:t>10</w:t>
      </w:r>
      <w:r w:rsidRPr="00DF72FB">
        <w:rPr>
          <w:rFonts w:hint="eastAsia"/>
          <w:szCs w:val="21"/>
        </w:rPr>
        <w:t>年中辍学的总人数。将</w:t>
      </w:r>
      <w:r w:rsidRPr="00DF72FB">
        <w:rPr>
          <w:rFonts w:hint="eastAsia"/>
          <w:szCs w:val="21"/>
        </w:rPr>
        <w:t>10</w:t>
      </w:r>
      <w:r w:rsidRPr="00DF72FB">
        <w:rPr>
          <w:rFonts w:hint="eastAsia"/>
          <w:szCs w:val="21"/>
        </w:rPr>
        <w:t>年作为一个标志性年限是因为新加坡学生完成中小学教育最少需要</w:t>
      </w:r>
      <w:r w:rsidRPr="00DF72FB">
        <w:rPr>
          <w:rFonts w:hint="eastAsia"/>
          <w:szCs w:val="21"/>
        </w:rPr>
        <w:t>10</w:t>
      </w:r>
      <w:r w:rsidRPr="00DF72FB">
        <w:rPr>
          <w:rFonts w:hint="eastAsia"/>
          <w:szCs w:val="21"/>
        </w:rPr>
        <w:t>年。</w:t>
      </w:r>
    </w:p>
    <w:p w:rsidR="00CB1431" w:rsidRPr="00DF72FB" w:rsidRDefault="00CB1431" w:rsidP="00CB1431">
      <w:pPr>
        <w:widowControl/>
        <w:numPr>
          <w:ilvl w:val="0"/>
          <w:numId w:val="30"/>
        </w:numPr>
        <w:adjustRightInd/>
        <w:spacing w:after="240" w:line="360" w:lineRule="exact"/>
        <w:textAlignment w:val="auto"/>
        <w:rPr>
          <w:szCs w:val="21"/>
        </w:rPr>
      </w:pPr>
      <w:r w:rsidRPr="00DF72FB">
        <w:rPr>
          <w:rFonts w:hint="eastAsia"/>
          <w:szCs w:val="21"/>
        </w:rPr>
        <w:t>小学和中学的总辍学率是指小学和中学的辍学总人数分别占</w:t>
      </w:r>
      <w:r w:rsidRPr="00DF72FB">
        <w:rPr>
          <w:rFonts w:hint="eastAsia"/>
          <w:szCs w:val="21"/>
        </w:rPr>
        <w:t>1998</w:t>
      </w:r>
      <w:r w:rsidRPr="00DF72FB">
        <w:rPr>
          <w:rFonts w:hint="eastAsia"/>
          <w:szCs w:val="21"/>
        </w:rPr>
        <w:t>年就读小学的总人数的百分比。</w:t>
      </w:r>
    </w:p>
    <w:p w:rsidR="00CB1431" w:rsidRPr="00DF72FB" w:rsidRDefault="00CB1431" w:rsidP="00CB1431">
      <w:pPr>
        <w:widowControl/>
        <w:numPr>
          <w:ilvl w:val="0"/>
          <w:numId w:val="30"/>
        </w:numPr>
        <w:adjustRightInd/>
        <w:spacing w:after="240" w:line="360" w:lineRule="exact"/>
        <w:textAlignment w:val="auto"/>
        <w:rPr>
          <w:szCs w:val="21"/>
        </w:rPr>
      </w:pPr>
      <w:r w:rsidRPr="00DF72FB">
        <w:rPr>
          <w:rFonts w:hint="eastAsia"/>
          <w:szCs w:val="21"/>
        </w:rPr>
        <w:t>男女生辍学率是指辍学男生</w:t>
      </w:r>
      <w:r w:rsidRPr="00DF72FB">
        <w:rPr>
          <w:rFonts w:hint="eastAsia"/>
          <w:szCs w:val="21"/>
        </w:rPr>
        <w:t>/</w:t>
      </w:r>
      <w:r w:rsidRPr="00DF72FB">
        <w:rPr>
          <w:rFonts w:hint="eastAsia"/>
          <w:szCs w:val="21"/>
        </w:rPr>
        <w:t>女生（无论在小学还是在中学）分别占男女学生总人数的百分比。</w:t>
      </w:r>
    </w:p>
    <w:p w:rsidR="00CB1431" w:rsidRPr="00DF72FB" w:rsidRDefault="00CB1431" w:rsidP="00CB1431">
      <w:pPr>
        <w:spacing w:after="240" w:line="360" w:lineRule="exact"/>
        <w:outlineLvl w:val="2"/>
        <w:rPr>
          <w:rFonts w:hint="eastAsia"/>
          <w:color w:val="000000"/>
          <w:szCs w:val="21"/>
          <w:u w:val="single"/>
        </w:rPr>
      </w:pPr>
      <w:r w:rsidRPr="00DF72FB">
        <w:rPr>
          <w:color w:val="000000"/>
          <w:szCs w:val="21"/>
          <w:u w:val="single"/>
        </w:rPr>
        <w:t>2006</w:t>
      </w:r>
      <w:r w:rsidRPr="00DF72FB">
        <w:rPr>
          <w:rFonts w:hint="eastAsia"/>
          <w:color w:val="000000"/>
          <w:szCs w:val="21"/>
          <w:u w:val="single"/>
        </w:rPr>
        <w:t>年初等、中等和大学预科教育</w:t>
      </w:r>
    </w:p>
    <w:p w:rsidR="00CB1431" w:rsidRPr="00DF72FB" w:rsidRDefault="00CB1431" w:rsidP="00CB1431">
      <w:pPr>
        <w:widowControl/>
        <w:numPr>
          <w:ilvl w:val="1"/>
          <w:numId w:val="17"/>
        </w:numPr>
        <w:tabs>
          <w:tab w:val="left" w:pos="1080"/>
        </w:tabs>
        <w:adjustRightInd/>
        <w:spacing w:after="240" w:line="360" w:lineRule="exact"/>
        <w:textAlignment w:val="auto"/>
        <w:outlineLvl w:val="3"/>
        <w:rPr>
          <w:color w:val="000000"/>
          <w:szCs w:val="21"/>
        </w:rPr>
      </w:pPr>
      <w:r w:rsidRPr="00DF72FB">
        <w:rPr>
          <w:color w:val="000000"/>
          <w:szCs w:val="21"/>
        </w:rPr>
        <w:t>2006</w:t>
      </w:r>
      <w:r w:rsidRPr="00DF72FB">
        <w:rPr>
          <w:rFonts w:hint="eastAsia"/>
          <w:color w:val="000000"/>
          <w:szCs w:val="21"/>
        </w:rPr>
        <w:t>年，新加坡共有</w:t>
      </w:r>
      <w:r w:rsidRPr="00DF72FB">
        <w:rPr>
          <w:color w:val="000000"/>
          <w:szCs w:val="21"/>
        </w:rPr>
        <w:t>354</w:t>
      </w:r>
      <w:r w:rsidRPr="00DF72FB">
        <w:rPr>
          <w:rFonts w:hint="eastAsia"/>
          <w:color w:val="000000"/>
          <w:szCs w:val="21"/>
        </w:rPr>
        <w:t>所学校提供初等、中等和</w:t>
      </w:r>
      <w:r w:rsidRPr="00DF72FB">
        <w:rPr>
          <w:rFonts w:hint="eastAsia"/>
          <w:color w:val="000000"/>
          <w:szCs w:val="21"/>
        </w:rPr>
        <w:t>/</w:t>
      </w:r>
      <w:r w:rsidRPr="00DF72FB">
        <w:rPr>
          <w:rFonts w:hint="eastAsia"/>
          <w:color w:val="000000"/>
          <w:szCs w:val="21"/>
        </w:rPr>
        <w:t>或大学预科教育。请见下表：</w:t>
      </w:r>
      <w:r w:rsidRPr="00DF72FB">
        <w:rPr>
          <w:color w:val="000000"/>
          <w:szCs w:val="21"/>
        </w:rPr>
        <w:t xml:space="preserve"> </w:t>
      </w:r>
    </w:p>
    <w:p w:rsidR="00CB1431" w:rsidRPr="00DF72FB" w:rsidRDefault="00CB1431" w:rsidP="00CB1431">
      <w:pPr>
        <w:spacing w:after="240" w:line="360" w:lineRule="exact"/>
        <w:jc w:val="center"/>
        <w:outlineLvl w:val="3"/>
        <w:rPr>
          <w:color w:val="000000"/>
          <w:szCs w:val="21"/>
          <w:u w:val="single"/>
        </w:rPr>
      </w:pPr>
      <w:r w:rsidRPr="00DF72FB">
        <w:rPr>
          <w:rFonts w:hint="eastAsia"/>
          <w:color w:val="000000"/>
          <w:szCs w:val="21"/>
          <w:u w:val="single"/>
        </w:rPr>
        <w:t>按类型和级别统计的学校</w:t>
      </w:r>
    </w:p>
    <w:tbl>
      <w:tblPr>
        <w:tblW w:w="5000" w:type="pct"/>
        <w:tblLook w:val="01E0" w:firstRow="1" w:lastRow="1" w:firstColumn="1" w:lastColumn="1" w:noHBand="0" w:noVBand="0"/>
      </w:tblPr>
      <w:tblGrid>
        <w:gridCol w:w="1899"/>
        <w:gridCol w:w="1366"/>
        <w:gridCol w:w="1580"/>
        <w:gridCol w:w="1494"/>
        <w:gridCol w:w="2692"/>
        <w:gridCol w:w="1035"/>
      </w:tblGrid>
      <w:tr w:rsidR="00CB1431" w:rsidRPr="00633E7C" w:rsidTr="00633E7C">
        <w:tc>
          <w:tcPr>
            <w:tcW w:w="943" w:type="pct"/>
            <w:tcBorders>
              <w:bottom w:val="single" w:sz="4" w:space="0" w:color="auto"/>
            </w:tcBorders>
          </w:tcPr>
          <w:p w:rsidR="00CB1431" w:rsidRPr="00633E7C" w:rsidRDefault="00CB1431" w:rsidP="00633E7C">
            <w:pPr>
              <w:spacing w:line="360" w:lineRule="exact"/>
              <w:jc w:val="center"/>
              <w:rPr>
                <w:rFonts w:ascii="SimHei" w:eastAsia="SimHei" w:hint="eastAsia"/>
                <w:color w:val="FF0000"/>
                <w:szCs w:val="21"/>
              </w:rPr>
            </w:pPr>
            <w:r w:rsidRPr="00633E7C">
              <w:rPr>
                <w:rFonts w:ascii="SimHei" w:eastAsia="SimHei" w:hint="eastAsia"/>
                <w:color w:val="FF0000"/>
                <w:szCs w:val="21"/>
              </w:rPr>
              <w:t>学校类型</w:t>
            </w:r>
          </w:p>
        </w:tc>
        <w:tc>
          <w:tcPr>
            <w:tcW w:w="678" w:type="pct"/>
            <w:tcBorders>
              <w:bottom w:val="single" w:sz="4" w:space="0" w:color="auto"/>
            </w:tcBorders>
          </w:tcPr>
          <w:p w:rsidR="00CB1431" w:rsidRPr="00633E7C" w:rsidRDefault="00CB1431" w:rsidP="00633E7C">
            <w:pPr>
              <w:spacing w:line="360" w:lineRule="exact"/>
              <w:jc w:val="center"/>
              <w:rPr>
                <w:rFonts w:ascii="SimHei" w:eastAsia="SimHei" w:hint="eastAsia"/>
                <w:color w:val="FF0000"/>
                <w:szCs w:val="21"/>
              </w:rPr>
            </w:pPr>
            <w:r w:rsidRPr="00633E7C">
              <w:rPr>
                <w:rFonts w:ascii="SimHei" w:eastAsia="SimHei" w:hint="eastAsia"/>
                <w:color w:val="FF0000"/>
                <w:szCs w:val="21"/>
              </w:rPr>
              <w:t>小学</w:t>
            </w:r>
          </w:p>
        </w:tc>
        <w:tc>
          <w:tcPr>
            <w:tcW w:w="785" w:type="pct"/>
            <w:tcBorders>
              <w:bottom w:val="single" w:sz="4" w:space="0" w:color="auto"/>
            </w:tcBorders>
          </w:tcPr>
          <w:p w:rsidR="00CB1431" w:rsidRPr="00633E7C" w:rsidRDefault="00CB1431" w:rsidP="00633E7C">
            <w:pPr>
              <w:spacing w:line="360" w:lineRule="exact"/>
              <w:jc w:val="center"/>
              <w:rPr>
                <w:rFonts w:ascii="SimHei" w:eastAsia="SimHei" w:hint="eastAsia"/>
                <w:color w:val="FF0000"/>
                <w:szCs w:val="21"/>
              </w:rPr>
            </w:pPr>
            <w:r w:rsidRPr="00633E7C">
              <w:rPr>
                <w:rFonts w:ascii="SimHei" w:eastAsia="SimHei" w:hint="eastAsia"/>
                <w:color w:val="FF0000"/>
                <w:szCs w:val="21"/>
              </w:rPr>
              <w:t>中学</w:t>
            </w:r>
          </w:p>
        </w:tc>
        <w:tc>
          <w:tcPr>
            <w:tcW w:w="742" w:type="pct"/>
            <w:tcBorders>
              <w:bottom w:val="single" w:sz="4" w:space="0" w:color="auto"/>
            </w:tcBorders>
          </w:tcPr>
          <w:p w:rsidR="00CB1431" w:rsidRPr="00633E7C" w:rsidRDefault="00CB1431" w:rsidP="00633E7C">
            <w:pPr>
              <w:spacing w:line="360" w:lineRule="exact"/>
              <w:jc w:val="center"/>
              <w:rPr>
                <w:rFonts w:ascii="SimHei" w:eastAsia="SimHei" w:hint="eastAsia"/>
                <w:color w:val="FF0000"/>
                <w:szCs w:val="21"/>
              </w:rPr>
            </w:pPr>
            <w:r w:rsidRPr="00633E7C">
              <w:rPr>
                <w:rFonts w:ascii="SimHei" w:eastAsia="SimHei" w:hint="eastAsia"/>
                <w:color w:val="FF0000"/>
                <w:szCs w:val="21"/>
              </w:rPr>
              <w:t>综合学校</w:t>
            </w:r>
          </w:p>
        </w:tc>
        <w:tc>
          <w:tcPr>
            <w:tcW w:w="1337" w:type="pct"/>
            <w:tcBorders>
              <w:bottom w:val="single" w:sz="4" w:space="0" w:color="auto"/>
            </w:tcBorders>
          </w:tcPr>
          <w:p w:rsidR="00CB1431" w:rsidRPr="00633E7C" w:rsidRDefault="00CB1431" w:rsidP="00633E7C">
            <w:pPr>
              <w:spacing w:line="360" w:lineRule="exact"/>
              <w:jc w:val="center"/>
              <w:rPr>
                <w:rFonts w:ascii="SimHei" w:eastAsia="SimHei" w:hint="eastAsia"/>
                <w:color w:val="FF0000"/>
                <w:szCs w:val="21"/>
              </w:rPr>
            </w:pPr>
            <w:r w:rsidRPr="00633E7C">
              <w:rPr>
                <w:rFonts w:ascii="SimHei" w:eastAsia="SimHei" w:hint="eastAsia"/>
                <w:color w:val="FF0000"/>
                <w:szCs w:val="21"/>
              </w:rPr>
              <w:t>大专/集中教育学院</w:t>
            </w:r>
          </w:p>
        </w:tc>
        <w:tc>
          <w:tcPr>
            <w:tcW w:w="514" w:type="pct"/>
            <w:tcBorders>
              <w:bottom w:val="single" w:sz="4" w:space="0" w:color="auto"/>
            </w:tcBorders>
          </w:tcPr>
          <w:p w:rsidR="00CB1431" w:rsidRPr="00633E7C" w:rsidRDefault="00CB1431" w:rsidP="00633E7C">
            <w:pPr>
              <w:spacing w:line="360" w:lineRule="exact"/>
              <w:jc w:val="center"/>
              <w:rPr>
                <w:rFonts w:ascii="SimHei" w:eastAsia="SimHei" w:hint="eastAsia"/>
                <w:color w:val="FF0000"/>
                <w:szCs w:val="21"/>
              </w:rPr>
            </w:pPr>
            <w:r w:rsidRPr="00633E7C">
              <w:rPr>
                <w:rFonts w:ascii="SimHei" w:eastAsia="SimHei" w:hint="eastAsia"/>
                <w:color w:val="FF0000"/>
                <w:szCs w:val="21"/>
              </w:rPr>
              <w:t>合计</w:t>
            </w:r>
          </w:p>
        </w:tc>
      </w:tr>
      <w:tr w:rsidR="00CB1431" w:rsidRPr="00DF72FB" w:rsidTr="00633E7C">
        <w:tc>
          <w:tcPr>
            <w:tcW w:w="943" w:type="pct"/>
            <w:shd w:val="clear" w:color="auto" w:fill="D9D9D9"/>
          </w:tcPr>
          <w:p w:rsidR="00CB1431" w:rsidRPr="00DF72FB" w:rsidRDefault="00CB1431" w:rsidP="00633E7C">
            <w:pPr>
              <w:spacing w:line="360" w:lineRule="exact"/>
              <w:rPr>
                <w:rFonts w:hint="eastAsia"/>
                <w:color w:val="000000"/>
                <w:szCs w:val="21"/>
              </w:rPr>
            </w:pPr>
            <w:r w:rsidRPr="00DF72FB">
              <w:rPr>
                <w:rFonts w:hint="eastAsia"/>
                <w:color w:val="000000"/>
                <w:szCs w:val="21"/>
              </w:rPr>
              <w:t>总数</w:t>
            </w:r>
          </w:p>
        </w:tc>
        <w:tc>
          <w:tcPr>
            <w:tcW w:w="678" w:type="pct"/>
            <w:shd w:val="clear" w:color="auto" w:fill="D9D9D9"/>
          </w:tcPr>
          <w:p w:rsidR="00CB1431" w:rsidRPr="00DF72FB" w:rsidRDefault="00CB1431" w:rsidP="00633E7C">
            <w:pPr>
              <w:spacing w:line="360" w:lineRule="exact"/>
              <w:jc w:val="center"/>
              <w:rPr>
                <w:color w:val="000000"/>
                <w:szCs w:val="21"/>
              </w:rPr>
            </w:pPr>
            <w:r w:rsidRPr="00DF72FB">
              <w:rPr>
                <w:color w:val="000000"/>
                <w:szCs w:val="21"/>
              </w:rPr>
              <w:t>172</w:t>
            </w:r>
          </w:p>
        </w:tc>
        <w:tc>
          <w:tcPr>
            <w:tcW w:w="785" w:type="pct"/>
            <w:shd w:val="clear" w:color="auto" w:fill="D9D9D9"/>
          </w:tcPr>
          <w:p w:rsidR="00CB1431" w:rsidRPr="00DF72FB" w:rsidRDefault="00CB1431" w:rsidP="00633E7C">
            <w:pPr>
              <w:spacing w:line="360" w:lineRule="exact"/>
              <w:jc w:val="center"/>
              <w:rPr>
                <w:color w:val="000000"/>
                <w:szCs w:val="21"/>
              </w:rPr>
            </w:pPr>
            <w:r w:rsidRPr="00DF72FB">
              <w:rPr>
                <w:color w:val="000000"/>
                <w:szCs w:val="21"/>
              </w:rPr>
              <w:t>155</w:t>
            </w:r>
          </w:p>
        </w:tc>
        <w:tc>
          <w:tcPr>
            <w:tcW w:w="742" w:type="pct"/>
            <w:shd w:val="clear" w:color="auto" w:fill="D9D9D9"/>
          </w:tcPr>
          <w:p w:rsidR="00CB1431" w:rsidRPr="00DF72FB" w:rsidRDefault="00CB1431" w:rsidP="00633E7C">
            <w:pPr>
              <w:spacing w:line="360" w:lineRule="exact"/>
              <w:jc w:val="center"/>
              <w:rPr>
                <w:color w:val="000000"/>
                <w:szCs w:val="21"/>
              </w:rPr>
            </w:pPr>
            <w:r w:rsidRPr="00DF72FB">
              <w:rPr>
                <w:color w:val="000000"/>
                <w:szCs w:val="21"/>
              </w:rPr>
              <w:t>13</w:t>
            </w:r>
          </w:p>
        </w:tc>
        <w:tc>
          <w:tcPr>
            <w:tcW w:w="1337" w:type="pct"/>
            <w:shd w:val="clear" w:color="auto" w:fill="D9D9D9"/>
          </w:tcPr>
          <w:p w:rsidR="00CB1431" w:rsidRPr="00DF72FB" w:rsidRDefault="00CB1431" w:rsidP="00633E7C">
            <w:pPr>
              <w:spacing w:line="360" w:lineRule="exact"/>
              <w:jc w:val="center"/>
              <w:rPr>
                <w:color w:val="000000"/>
                <w:szCs w:val="21"/>
              </w:rPr>
            </w:pPr>
            <w:r w:rsidRPr="00DF72FB">
              <w:rPr>
                <w:color w:val="000000"/>
                <w:szCs w:val="21"/>
              </w:rPr>
              <w:t>14</w:t>
            </w:r>
          </w:p>
        </w:tc>
        <w:tc>
          <w:tcPr>
            <w:tcW w:w="514" w:type="pct"/>
            <w:shd w:val="clear" w:color="auto" w:fill="D9D9D9"/>
          </w:tcPr>
          <w:p w:rsidR="00CB1431" w:rsidRPr="00DF72FB" w:rsidRDefault="00CB1431" w:rsidP="00633E7C">
            <w:pPr>
              <w:spacing w:line="360" w:lineRule="exact"/>
              <w:jc w:val="center"/>
              <w:rPr>
                <w:color w:val="000000"/>
                <w:szCs w:val="21"/>
              </w:rPr>
            </w:pPr>
            <w:r w:rsidRPr="00DF72FB">
              <w:rPr>
                <w:color w:val="000000"/>
                <w:szCs w:val="21"/>
              </w:rPr>
              <w:t>354</w:t>
            </w:r>
          </w:p>
        </w:tc>
      </w:tr>
      <w:tr w:rsidR="00CB1431" w:rsidRPr="00DF72FB" w:rsidTr="00633E7C">
        <w:tc>
          <w:tcPr>
            <w:tcW w:w="943" w:type="pct"/>
          </w:tcPr>
          <w:p w:rsidR="00CB1431" w:rsidRPr="00DF72FB" w:rsidRDefault="00CB1431" w:rsidP="00633E7C">
            <w:pPr>
              <w:spacing w:line="360" w:lineRule="exact"/>
              <w:rPr>
                <w:rFonts w:hint="eastAsia"/>
                <w:color w:val="000000"/>
                <w:szCs w:val="21"/>
              </w:rPr>
            </w:pPr>
            <w:r w:rsidRPr="00DF72FB">
              <w:rPr>
                <w:rFonts w:hint="eastAsia"/>
                <w:color w:val="000000"/>
                <w:szCs w:val="21"/>
              </w:rPr>
              <w:t>公立</w:t>
            </w:r>
          </w:p>
        </w:tc>
        <w:tc>
          <w:tcPr>
            <w:tcW w:w="678" w:type="pct"/>
          </w:tcPr>
          <w:p w:rsidR="00CB1431" w:rsidRPr="00DF72FB" w:rsidRDefault="00CB1431" w:rsidP="00633E7C">
            <w:pPr>
              <w:spacing w:line="360" w:lineRule="exact"/>
              <w:jc w:val="center"/>
              <w:rPr>
                <w:color w:val="000000"/>
                <w:szCs w:val="21"/>
              </w:rPr>
            </w:pPr>
            <w:r w:rsidRPr="00DF72FB">
              <w:rPr>
                <w:color w:val="000000"/>
                <w:szCs w:val="21"/>
              </w:rPr>
              <w:t>131</w:t>
            </w:r>
          </w:p>
        </w:tc>
        <w:tc>
          <w:tcPr>
            <w:tcW w:w="785" w:type="pct"/>
          </w:tcPr>
          <w:p w:rsidR="00CB1431" w:rsidRPr="00DF72FB" w:rsidRDefault="00CB1431" w:rsidP="00633E7C">
            <w:pPr>
              <w:spacing w:line="360" w:lineRule="exact"/>
              <w:jc w:val="center"/>
              <w:rPr>
                <w:color w:val="000000"/>
                <w:szCs w:val="21"/>
              </w:rPr>
            </w:pPr>
            <w:r w:rsidRPr="00DF72FB">
              <w:rPr>
                <w:color w:val="000000"/>
                <w:szCs w:val="21"/>
              </w:rPr>
              <w:t>109</w:t>
            </w:r>
          </w:p>
        </w:tc>
        <w:tc>
          <w:tcPr>
            <w:tcW w:w="742" w:type="pct"/>
          </w:tcPr>
          <w:p w:rsidR="00CB1431" w:rsidRPr="00DF72FB" w:rsidRDefault="00CB1431" w:rsidP="00633E7C">
            <w:pPr>
              <w:spacing w:line="360" w:lineRule="exact"/>
              <w:jc w:val="center"/>
              <w:rPr>
                <w:color w:val="000000"/>
                <w:szCs w:val="21"/>
              </w:rPr>
            </w:pPr>
            <w:r w:rsidRPr="00DF72FB">
              <w:rPr>
                <w:color w:val="000000"/>
                <w:szCs w:val="21"/>
              </w:rPr>
              <w:t>3</w:t>
            </w:r>
          </w:p>
        </w:tc>
        <w:tc>
          <w:tcPr>
            <w:tcW w:w="1337" w:type="pct"/>
          </w:tcPr>
          <w:p w:rsidR="00CB1431" w:rsidRPr="00DF72FB" w:rsidRDefault="00CB1431" w:rsidP="00633E7C">
            <w:pPr>
              <w:spacing w:line="360" w:lineRule="exact"/>
              <w:jc w:val="center"/>
              <w:rPr>
                <w:color w:val="000000"/>
                <w:szCs w:val="21"/>
              </w:rPr>
            </w:pPr>
            <w:r w:rsidRPr="00DF72FB">
              <w:rPr>
                <w:color w:val="000000"/>
                <w:szCs w:val="21"/>
              </w:rPr>
              <w:t>9</w:t>
            </w:r>
          </w:p>
        </w:tc>
        <w:tc>
          <w:tcPr>
            <w:tcW w:w="514" w:type="pct"/>
          </w:tcPr>
          <w:p w:rsidR="00CB1431" w:rsidRPr="00DF72FB" w:rsidRDefault="00CB1431" w:rsidP="00633E7C">
            <w:pPr>
              <w:spacing w:line="360" w:lineRule="exact"/>
              <w:jc w:val="center"/>
              <w:rPr>
                <w:color w:val="000000"/>
                <w:szCs w:val="21"/>
              </w:rPr>
            </w:pPr>
            <w:r w:rsidRPr="00DF72FB">
              <w:rPr>
                <w:color w:val="000000"/>
                <w:szCs w:val="21"/>
              </w:rPr>
              <w:t>252</w:t>
            </w:r>
          </w:p>
        </w:tc>
      </w:tr>
      <w:tr w:rsidR="00CB1431" w:rsidRPr="00DF72FB" w:rsidTr="00633E7C">
        <w:tc>
          <w:tcPr>
            <w:tcW w:w="943" w:type="pct"/>
          </w:tcPr>
          <w:p w:rsidR="00CB1431" w:rsidRPr="00DF72FB" w:rsidRDefault="00CB1431" w:rsidP="00633E7C">
            <w:pPr>
              <w:spacing w:line="360" w:lineRule="exact"/>
              <w:rPr>
                <w:rFonts w:hint="eastAsia"/>
                <w:color w:val="000000"/>
                <w:szCs w:val="21"/>
              </w:rPr>
            </w:pPr>
            <w:r w:rsidRPr="00DF72FB">
              <w:rPr>
                <w:rFonts w:hint="eastAsia"/>
                <w:color w:val="000000"/>
                <w:szCs w:val="21"/>
              </w:rPr>
              <w:t>政府资助</w:t>
            </w:r>
          </w:p>
        </w:tc>
        <w:tc>
          <w:tcPr>
            <w:tcW w:w="678" w:type="pct"/>
          </w:tcPr>
          <w:p w:rsidR="00CB1431" w:rsidRPr="00DF72FB" w:rsidRDefault="00CB1431" w:rsidP="00633E7C">
            <w:pPr>
              <w:spacing w:line="360" w:lineRule="exact"/>
              <w:jc w:val="center"/>
              <w:rPr>
                <w:color w:val="000000"/>
                <w:szCs w:val="21"/>
              </w:rPr>
            </w:pPr>
            <w:r w:rsidRPr="00DF72FB">
              <w:rPr>
                <w:color w:val="000000"/>
                <w:szCs w:val="21"/>
              </w:rPr>
              <w:t>41</w:t>
            </w:r>
          </w:p>
        </w:tc>
        <w:tc>
          <w:tcPr>
            <w:tcW w:w="785" w:type="pct"/>
          </w:tcPr>
          <w:p w:rsidR="00CB1431" w:rsidRPr="00DF72FB" w:rsidRDefault="00CB1431" w:rsidP="00633E7C">
            <w:pPr>
              <w:spacing w:line="360" w:lineRule="exact"/>
              <w:jc w:val="center"/>
              <w:rPr>
                <w:color w:val="000000"/>
                <w:szCs w:val="21"/>
              </w:rPr>
            </w:pPr>
            <w:r w:rsidRPr="00DF72FB">
              <w:rPr>
                <w:color w:val="000000"/>
                <w:szCs w:val="21"/>
              </w:rPr>
              <w:t>20</w:t>
            </w:r>
          </w:p>
        </w:tc>
        <w:tc>
          <w:tcPr>
            <w:tcW w:w="742" w:type="pct"/>
          </w:tcPr>
          <w:p w:rsidR="00CB1431" w:rsidRPr="00DF72FB" w:rsidRDefault="00CB1431" w:rsidP="00633E7C">
            <w:pPr>
              <w:spacing w:line="360" w:lineRule="exact"/>
              <w:jc w:val="center"/>
              <w:rPr>
                <w:color w:val="000000"/>
                <w:szCs w:val="21"/>
              </w:rPr>
            </w:pPr>
            <w:r w:rsidRPr="00DF72FB">
              <w:rPr>
                <w:color w:val="000000"/>
                <w:szCs w:val="21"/>
              </w:rPr>
              <w:t>-</w:t>
            </w:r>
          </w:p>
        </w:tc>
        <w:tc>
          <w:tcPr>
            <w:tcW w:w="1337" w:type="pct"/>
          </w:tcPr>
          <w:p w:rsidR="00CB1431" w:rsidRPr="00DF72FB" w:rsidRDefault="00CB1431" w:rsidP="00633E7C">
            <w:pPr>
              <w:spacing w:line="360" w:lineRule="exact"/>
              <w:jc w:val="center"/>
              <w:rPr>
                <w:color w:val="000000"/>
                <w:szCs w:val="21"/>
              </w:rPr>
            </w:pPr>
            <w:r w:rsidRPr="00DF72FB">
              <w:rPr>
                <w:color w:val="000000"/>
                <w:szCs w:val="21"/>
              </w:rPr>
              <w:t>4</w:t>
            </w:r>
          </w:p>
        </w:tc>
        <w:tc>
          <w:tcPr>
            <w:tcW w:w="514" w:type="pct"/>
          </w:tcPr>
          <w:p w:rsidR="00CB1431" w:rsidRPr="00DF72FB" w:rsidRDefault="00CB1431" w:rsidP="00633E7C">
            <w:pPr>
              <w:spacing w:line="360" w:lineRule="exact"/>
              <w:jc w:val="center"/>
              <w:rPr>
                <w:color w:val="000000"/>
                <w:szCs w:val="21"/>
              </w:rPr>
            </w:pPr>
            <w:r w:rsidRPr="00DF72FB">
              <w:rPr>
                <w:color w:val="000000"/>
                <w:szCs w:val="21"/>
              </w:rPr>
              <w:t>65</w:t>
            </w:r>
          </w:p>
        </w:tc>
      </w:tr>
      <w:tr w:rsidR="00CB1431" w:rsidRPr="00DF72FB" w:rsidTr="00633E7C">
        <w:tc>
          <w:tcPr>
            <w:tcW w:w="943" w:type="pct"/>
          </w:tcPr>
          <w:p w:rsidR="00CB1431" w:rsidRPr="00DF72FB" w:rsidRDefault="00CB1431" w:rsidP="00633E7C">
            <w:pPr>
              <w:spacing w:line="360" w:lineRule="exact"/>
              <w:rPr>
                <w:rFonts w:hint="eastAsia"/>
                <w:color w:val="000000"/>
                <w:szCs w:val="21"/>
              </w:rPr>
            </w:pPr>
            <w:r w:rsidRPr="00DF72FB">
              <w:rPr>
                <w:rFonts w:hint="eastAsia"/>
                <w:color w:val="000000"/>
                <w:szCs w:val="21"/>
              </w:rPr>
              <w:t>自治</w:t>
            </w:r>
          </w:p>
        </w:tc>
        <w:tc>
          <w:tcPr>
            <w:tcW w:w="678" w:type="pct"/>
          </w:tcPr>
          <w:p w:rsidR="00CB1431" w:rsidRPr="00DF72FB" w:rsidRDefault="00CB1431" w:rsidP="00633E7C">
            <w:pPr>
              <w:spacing w:line="360" w:lineRule="exact"/>
              <w:jc w:val="center"/>
              <w:rPr>
                <w:color w:val="000000"/>
                <w:szCs w:val="21"/>
              </w:rPr>
            </w:pPr>
            <w:r w:rsidRPr="00DF72FB">
              <w:rPr>
                <w:color w:val="000000"/>
                <w:szCs w:val="21"/>
              </w:rPr>
              <w:t>-</w:t>
            </w:r>
          </w:p>
        </w:tc>
        <w:tc>
          <w:tcPr>
            <w:tcW w:w="785" w:type="pct"/>
          </w:tcPr>
          <w:p w:rsidR="00CB1431" w:rsidRPr="00DF72FB" w:rsidRDefault="00CB1431" w:rsidP="00633E7C">
            <w:pPr>
              <w:spacing w:line="360" w:lineRule="exact"/>
              <w:jc w:val="center"/>
              <w:rPr>
                <w:color w:val="000000"/>
                <w:szCs w:val="21"/>
              </w:rPr>
            </w:pPr>
            <w:r w:rsidRPr="00DF72FB">
              <w:rPr>
                <w:color w:val="000000"/>
                <w:szCs w:val="21"/>
              </w:rPr>
              <w:t>21</w:t>
            </w:r>
          </w:p>
        </w:tc>
        <w:tc>
          <w:tcPr>
            <w:tcW w:w="742" w:type="pct"/>
          </w:tcPr>
          <w:p w:rsidR="00CB1431" w:rsidRPr="00DF72FB" w:rsidRDefault="00CB1431" w:rsidP="00633E7C">
            <w:pPr>
              <w:spacing w:line="360" w:lineRule="exact"/>
              <w:jc w:val="center"/>
              <w:rPr>
                <w:color w:val="000000"/>
                <w:szCs w:val="21"/>
              </w:rPr>
            </w:pPr>
            <w:r w:rsidRPr="00DF72FB">
              <w:rPr>
                <w:color w:val="000000"/>
                <w:szCs w:val="21"/>
              </w:rPr>
              <w:t>5</w:t>
            </w:r>
          </w:p>
        </w:tc>
        <w:tc>
          <w:tcPr>
            <w:tcW w:w="1337" w:type="pct"/>
          </w:tcPr>
          <w:p w:rsidR="00CB1431" w:rsidRPr="00DF72FB" w:rsidRDefault="00CB1431" w:rsidP="00633E7C">
            <w:pPr>
              <w:spacing w:line="360" w:lineRule="exact"/>
              <w:jc w:val="center"/>
              <w:rPr>
                <w:color w:val="000000"/>
                <w:szCs w:val="21"/>
              </w:rPr>
            </w:pPr>
            <w:r w:rsidRPr="00DF72FB">
              <w:rPr>
                <w:color w:val="000000"/>
                <w:szCs w:val="21"/>
              </w:rPr>
              <w:t>-</w:t>
            </w:r>
          </w:p>
        </w:tc>
        <w:tc>
          <w:tcPr>
            <w:tcW w:w="514" w:type="pct"/>
          </w:tcPr>
          <w:p w:rsidR="00CB1431" w:rsidRPr="00DF72FB" w:rsidRDefault="00CB1431" w:rsidP="00633E7C">
            <w:pPr>
              <w:spacing w:line="360" w:lineRule="exact"/>
              <w:jc w:val="center"/>
              <w:rPr>
                <w:color w:val="000000"/>
                <w:szCs w:val="21"/>
              </w:rPr>
            </w:pPr>
            <w:r w:rsidRPr="00DF72FB">
              <w:rPr>
                <w:color w:val="000000"/>
                <w:szCs w:val="21"/>
              </w:rPr>
              <w:t>26</w:t>
            </w:r>
          </w:p>
        </w:tc>
      </w:tr>
      <w:tr w:rsidR="00CB1431" w:rsidRPr="00DF72FB" w:rsidTr="00633E7C">
        <w:tc>
          <w:tcPr>
            <w:tcW w:w="943" w:type="pct"/>
          </w:tcPr>
          <w:p w:rsidR="00CB1431" w:rsidRPr="00DF72FB" w:rsidRDefault="00CB1431" w:rsidP="00633E7C">
            <w:pPr>
              <w:spacing w:line="360" w:lineRule="exact"/>
              <w:rPr>
                <w:rFonts w:hint="eastAsia"/>
                <w:color w:val="000000"/>
                <w:szCs w:val="21"/>
              </w:rPr>
            </w:pPr>
            <w:r w:rsidRPr="00DF72FB">
              <w:rPr>
                <w:rFonts w:hint="eastAsia"/>
                <w:color w:val="000000"/>
                <w:szCs w:val="21"/>
              </w:rPr>
              <w:t>私立</w:t>
            </w:r>
          </w:p>
        </w:tc>
        <w:tc>
          <w:tcPr>
            <w:tcW w:w="678" w:type="pct"/>
          </w:tcPr>
          <w:p w:rsidR="00CB1431" w:rsidRPr="00DF72FB" w:rsidRDefault="00CB1431" w:rsidP="00633E7C">
            <w:pPr>
              <w:spacing w:line="360" w:lineRule="exact"/>
              <w:jc w:val="center"/>
              <w:rPr>
                <w:color w:val="000000"/>
                <w:szCs w:val="21"/>
              </w:rPr>
            </w:pPr>
            <w:r w:rsidRPr="00DF72FB">
              <w:rPr>
                <w:color w:val="000000"/>
                <w:szCs w:val="21"/>
              </w:rPr>
              <w:t>-</w:t>
            </w:r>
          </w:p>
        </w:tc>
        <w:tc>
          <w:tcPr>
            <w:tcW w:w="785" w:type="pct"/>
          </w:tcPr>
          <w:p w:rsidR="00CB1431" w:rsidRPr="00DF72FB" w:rsidRDefault="00CB1431" w:rsidP="00633E7C">
            <w:pPr>
              <w:spacing w:line="360" w:lineRule="exact"/>
              <w:jc w:val="center"/>
              <w:rPr>
                <w:color w:val="000000"/>
                <w:szCs w:val="21"/>
              </w:rPr>
            </w:pPr>
            <w:r w:rsidRPr="00DF72FB">
              <w:rPr>
                <w:color w:val="000000"/>
                <w:szCs w:val="21"/>
              </w:rPr>
              <w:t>5</w:t>
            </w:r>
          </w:p>
        </w:tc>
        <w:tc>
          <w:tcPr>
            <w:tcW w:w="742" w:type="pct"/>
          </w:tcPr>
          <w:p w:rsidR="00CB1431" w:rsidRPr="00DF72FB" w:rsidRDefault="00CB1431" w:rsidP="00633E7C">
            <w:pPr>
              <w:spacing w:line="360" w:lineRule="exact"/>
              <w:jc w:val="center"/>
              <w:rPr>
                <w:color w:val="000000"/>
                <w:szCs w:val="21"/>
              </w:rPr>
            </w:pPr>
            <w:r w:rsidRPr="00DF72FB">
              <w:rPr>
                <w:color w:val="000000"/>
                <w:szCs w:val="21"/>
              </w:rPr>
              <w:t>5</w:t>
            </w:r>
          </w:p>
        </w:tc>
        <w:tc>
          <w:tcPr>
            <w:tcW w:w="1337" w:type="pct"/>
          </w:tcPr>
          <w:p w:rsidR="00CB1431" w:rsidRPr="00DF72FB" w:rsidRDefault="00CB1431" w:rsidP="00633E7C">
            <w:pPr>
              <w:spacing w:line="360" w:lineRule="exact"/>
              <w:jc w:val="center"/>
              <w:rPr>
                <w:color w:val="000000"/>
                <w:szCs w:val="21"/>
              </w:rPr>
            </w:pPr>
            <w:r w:rsidRPr="00DF72FB">
              <w:rPr>
                <w:color w:val="000000"/>
                <w:szCs w:val="21"/>
              </w:rPr>
              <w:t>1</w:t>
            </w:r>
          </w:p>
        </w:tc>
        <w:tc>
          <w:tcPr>
            <w:tcW w:w="514" w:type="pct"/>
          </w:tcPr>
          <w:p w:rsidR="00CB1431" w:rsidRPr="00DF72FB" w:rsidRDefault="00CB1431" w:rsidP="00633E7C">
            <w:pPr>
              <w:spacing w:line="360" w:lineRule="exact"/>
              <w:jc w:val="center"/>
              <w:rPr>
                <w:color w:val="000000"/>
                <w:szCs w:val="21"/>
              </w:rPr>
            </w:pPr>
            <w:r w:rsidRPr="00DF72FB">
              <w:rPr>
                <w:color w:val="000000"/>
                <w:szCs w:val="21"/>
              </w:rPr>
              <w:t>11</w:t>
            </w:r>
          </w:p>
        </w:tc>
      </w:tr>
    </w:tbl>
    <w:p w:rsidR="00CB1431" w:rsidRPr="00DF72FB" w:rsidRDefault="00CB1431" w:rsidP="00CB1431">
      <w:pPr>
        <w:spacing w:after="240" w:line="360" w:lineRule="exact"/>
        <w:rPr>
          <w:color w:val="000000"/>
          <w:szCs w:val="21"/>
        </w:rPr>
      </w:pPr>
      <w:r w:rsidRPr="00DF72FB">
        <w:rPr>
          <w:rFonts w:hint="eastAsia"/>
          <w:color w:val="000000"/>
          <w:szCs w:val="21"/>
        </w:rPr>
        <w:t>注：</w:t>
      </w:r>
      <w:r w:rsidRPr="00DF72FB">
        <w:rPr>
          <w:color w:val="000000"/>
          <w:szCs w:val="21"/>
        </w:rPr>
        <w:t xml:space="preserve"> </w:t>
      </w:r>
    </w:p>
    <w:p w:rsidR="00CB1431" w:rsidRPr="00DF72FB" w:rsidRDefault="00CB1431" w:rsidP="00CB1431">
      <w:pPr>
        <w:spacing w:after="240" w:line="360" w:lineRule="exact"/>
        <w:ind w:left="360" w:hanging="360"/>
        <w:rPr>
          <w:rFonts w:hint="eastAsia"/>
          <w:color w:val="000000"/>
          <w:szCs w:val="21"/>
        </w:rPr>
      </w:pPr>
      <w:r w:rsidRPr="00DF72FB">
        <w:rPr>
          <w:color w:val="000000"/>
          <w:szCs w:val="21"/>
        </w:rPr>
        <w:t>1</w:t>
      </w:r>
      <w:r w:rsidRPr="00DF72FB">
        <w:rPr>
          <w:rFonts w:hint="eastAsia"/>
          <w:color w:val="000000"/>
          <w:szCs w:val="21"/>
        </w:rPr>
        <w:t>）</w:t>
      </w:r>
      <w:r w:rsidRPr="00DF72FB">
        <w:rPr>
          <w:color w:val="000000"/>
          <w:szCs w:val="21"/>
        </w:rPr>
        <w:t xml:space="preserve"> </w:t>
      </w:r>
      <w:r w:rsidRPr="00DF72FB">
        <w:rPr>
          <w:rFonts w:hint="eastAsia"/>
          <w:color w:val="000000"/>
          <w:szCs w:val="21"/>
        </w:rPr>
        <w:t>综合学校包括</w:t>
      </w:r>
      <w:bookmarkStart w:id="124" w:name="OLE_LINK105"/>
      <w:bookmarkStart w:id="125" w:name="OLE_LINK120"/>
      <w:bookmarkStart w:id="126" w:name="OLE_LINK121"/>
      <w:r w:rsidRPr="00DF72FB">
        <w:rPr>
          <w:rFonts w:hint="eastAsia"/>
          <w:color w:val="000000"/>
          <w:szCs w:val="21"/>
        </w:rPr>
        <w:t>正规学校（</w:t>
      </w:r>
      <w:bookmarkStart w:id="127" w:name="OLE_LINK123"/>
      <w:bookmarkStart w:id="128" w:name="OLE_LINK124"/>
      <w:r w:rsidRPr="00DF72FB">
        <w:rPr>
          <w:color w:val="000000"/>
          <w:szCs w:val="21"/>
        </w:rPr>
        <w:t>P1</w:t>
      </w:r>
      <w:r w:rsidR="00077CAE">
        <w:rPr>
          <w:rFonts w:hint="eastAsia"/>
          <w:color w:val="000000"/>
          <w:szCs w:val="21"/>
        </w:rPr>
        <w:t>-</w:t>
      </w:r>
      <w:r w:rsidRPr="00DF72FB">
        <w:rPr>
          <w:color w:val="000000"/>
          <w:szCs w:val="21"/>
        </w:rPr>
        <w:t>S4/</w:t>
      </w:r>
      <w:bookmarkEnd w:id="127"/>
      <w:r w:rsidRPr="00DF72FB">
        <w:rPr>
          <w:color w:val="000000"/>
          <w:szCs w:val="21"/>
        </w:rPr>
        <w:t>5</w:t>
      </w:r>
      <w:bookmarkEnd w:id="128"/>
      <w:r w:rsidRPr="00DF72FB">
        <w:rPr>
          <w:rFonts w:hint="eastAsia"/>
          <w:color w:val="000000"/>
          <w:szCs w:val="21"/>
        </w:rPr>
        <w:t>）</w:t>
      </w:r>
      <w:bookmarkEnd w:id="125"/>
      <w:bookmarkEnd w:id="126"/>
      <w:r w:rsidRPr="00DF72FB">
        <w:rPr>
          <w:rFonts w:hint="eastAsia"/>
          <w:color w:val="000000"/>
          <w:szCs w:val="21"/>
        </w:rPr>
        <w:t>、第六类非正规学校（</w:t>
      </w:r>
      <w:r w:rsidRPr="00DF72FB">
        <w:rPr>
          <w:color w:val="000000"/>
          <w:szCs w:val="21"/>
        </w:rPr>
        <w:t>S1</w:t>
      </w:r>
      <w:r w:rsidR="00077CAE">
        <w:rPr>
          <w:rFonts w:hint="eastAsia"/>
          <w:color w:val="000000"/>
          <w:szCs w:val="21"/>
        </w:rPr>
        <w:t>-</w:t>
      </w:r>
      <w:r w:rsidRPr="00DF72FB">
        <w:rPr>
          <w:color w:val="000000"/>
          <w:szCs w:val="21"/>
        </w:rPr>
        <w:t>JC2</w:t>
      </w:r>
      <w:r w:rsidRPr="00DF72FB">
        <w:rPr>
          <w:rFonts w:hint="eastAsia"/>
          <w:color w:val="000000"/>
          <w:szCs w:val="21"/>
        </w:rPr>
        <w:t>）以及合办学校（</w:t>
      </w:r>
      <w:r w:rsidRPr="00DF72FB">
        <w:rPr>
          <w:color w:val="000000"/>
          <w:szCs w:val="21"/>
        </w:rPr>
        <w:t>S3</w:t>
      </w:r>
      <w:r w:rsidR="00077CAE">
        <w:rPr>
          <w:rFonts w:hint="eastAsia"/>
          <w:color w:val="000000"/>
          <w:szCs w:val="21"/>
        </w:rPr>
        <w:t>-</w:t>
      </w:r>
      <w:r w:rsidRPr="00DF72FB">
        <w:rPr>
          <w:color w:val="000000"/>
          <w:szCs w:val="21"/>
        </w:rPr>
        <w:t>JC2</w:t>
      </w:r>
      <w:r w:rsidRPr="00DF72FB">
        <w:rPr>
          <w:rFonts w:hint="eastAsia"/>
          <w:color w:val="000000"/>
          <w:szCs w:val="21"/>
        </w:rPr>
        <w:t>）。正规学校根据其初中部分的类型划分。</w:t>
      </w:r>
    </w:p>
    <w:bookmarkEnd w:id="124"/>
    <w:p w:rsidR="00CB1431" w:rsidRPr="00DF72FB" w:rsidRDefault="00CB1431" w:rsidP="00CB1431">
      <w:pPr>
        <w:spacing w:after="240" w:line="360" w:lineRule="exact"/>
        <w:rPr>
          <w:color w:val="000000"/>
          <w:szCs w:val="21"/>
        </w:rPr>
      </w:pPr>
      <w:r w:rsidRPr="00DF72FB">
        <w:rPr>
          <w:color w:val="000000"/>
          <w:szCs w:val="21"/>
        </w:rPr>
        <w:t>2</w:t>
      </w:r>
      <w:r w:rsidRPr="00DF72FB">
        <w:rPr>
          <w:rFonts w:hint="eastAsia"/>
          <w:color w:val="000000"/>
          <w:szCs w:val="21"/>
        </w:rPr>
        <w:t>）</w:t>
      </w:r>
      <w:r w:rsidRPr="00DF72FB">
        <w:rPr>
          <w:color w:val="000000"/>
          <w:szCs w:val="21"/>
        </w:rPr>
        <w:t xml:space="preserve">  </w:t>
      </w:r>
      <w:r w:rsidRPr="00DF72FB">
        <w:rPr>
          <w:rFonts w:hint="eastAsia"/>
          <w:color w:val="000000"/>
          <w:szCs w:val="21"/>
        </w:rPr>
        <w:t>包括私立专业学校</w:t>
      </w:r>
    </w:p>
    <w:p w:rsidR="00CB1431" w:rsidRPr="00DF72FB" w:rsidRDefault="00CB1431" w:rsidP="00CB1431">
      <w:pPr>
        <w:spacing w:after="240" w:line="360" w:lineRule="exact"/>
        <w:rPr>
          <w:color w:val="000000"/>
          <w:szCs w:val="21"/>
        </w:rPr>
      </w:pPr>
      <w:r w:rsidRPr="00DF72FB">
        <w:rPr>
          <w:rFonts w:hint="eastAsia"/>
          <w:color w:val="000000"/>
          <w:szCs w:val="21"/>
        </w:rPr>
        <w:t>资料来源：《</w:t>
      </w:r>
      <w:r w:rsidRPr="00DF72FB">
        <w:rPr>
          <w:color w:val="000000"/>
          <w:szCs w:val="21"/>
        </w:rPr>
        <w:t>2007</w:t>
      </w:r>
      <w:r w:rsidRPr="00DF72FB">
        <w:rPr>
          <w:rFonts w:hint="eastAsia"/>
          <w:color w:val="000000"/>
          <w:szCs w:val="21"/>
        </w:rPr>
        <w:t>年教育统计摘要》。</w:t>
      </w:r>
      <w:r w:rsidRPr="00DF72FB">
        <w:rPr>
          <w:rStyle w:val="FootnoteReference"/>
          <w:color w:val="000000"/>
          <w:szCs w:val="21"/>
        </w:rPr>
        <w:footnoteReference w:id="15"/>
      </w:r>
    </w:p>
    <w:p w:rsidR="00CB1431" w:rsidRPr="00DF72FB" w:rsidRDefault="00CB1431" w:rsidP="00CB1431">
      <w:pPr>
        <w:widowControl/>
        <w:numPr>
          <w:ilvl w:val="1"/>
          <w:numId w:val="17"/>
        </w:numPr>
        <w:tabs>
          <w:tab w:val="left" w:pos="1080"/>
        </w:tabs>
        <w:adjustRightInd/>
        <w:spacing w:after="240" w:line="360" w:lineRule="exact"/>
        <w:textAlignment w:val="auto"/>
        <w:rPr>
          <w:color w:val="000000"/>
          <w:szCs w:val="21"/>
        </w:rPr>
      </w:pPr>
      <w:r w:rsidRPr="00DF72FB">
        <w:rPr>
          <w:color w:val="000000"/>
          <w:szCs w:val="21"/>
        </w:rPr>
        <w:t>2006</w:t>
      </w:r>
      <w:r w:rsidRPr="00DF72FB">
        <w:rPr>
          <w:rFonts w:hint="eastAsia"/>
          <w:color w:val="000000"/>
          <w:szCs w:val="21"/>
        </w:rPr>
        <w:t>年，上述学校的总入学人数是</w:t>
      </w:r>
      <w:r w:rsidRPr="00DF72FB">
        <w:rPr>
          <w:color w:val="000000"/>
          <w:szCs w:val="21"/>
        </w:rPr>
        <w:t>530</w:t>
      </w:r>
      <w:r w:rsidRPr="00DF72FB">
        <w:rPr>
          <w:rFonts w:hint="eastAsia"/>
          <w:color w:val="000000"/>
          <w:szCs w:val="21"/>
        </w:rPr>
        <w:t xml:space="preserve"> </w:t>
      </w:r>
      <w:r w:rsidRPr="00DF72FB">
        <w:rPr>
          <w:color w:val="000000"/>
          <w:szCs w:val="21"/>
        </w:rPr>
        <w:t>423</w:t>
      </w:r>
      <w:r w:rsidRPr="00DF72FB">
        <w:rPr>
          <w:rFonts w:hint="eastAsia"/>
          <w:color w:val="000000"/>
          <w:szCs w:val="21"/>
        </w:rPr>
        <w:t>人，其中约一半是女生。近四分之三的教师、三分之二的副校长以及近三分之二的校长是女性。请见下表：</w:t>
      </w:r>
    </w:p>
    <w:p w:rsidR="00CB1431" w:rsidRPr="00DF72FB" w:rsidRDefault="00CB1431" w:rsidP="00CB1431">
      <w:pPr>
        <w:spacing w:after="240" w:line="360" w:lineRule="exact"/>
        <w:jc w:val="center"/>
        <w:rPr>
          <w:rFonts w:hint="eastAsia"/>
          <w:color w:val="000000"/>
          <w:szCs w:val="21"/>
          <w:u w:val="single"/>
        </w:rPr>
      </w:pPr>
      <w:r w:rsidRPr="00DF72FB">
        <w:rPr>
          <w:rFonts w:hint="eastAsia"/>
          <w:color w:val="000000"/>
          <w:szCs w:val="21"/>
          <w:u w:val="single"/>
        </w:rPr>
        <w:t>按学校级别统计的入学人数、教职人员与执行和行政人员</w:t>
      </w:r>
    </w:p>
    <w:tbl>
      <w:tblPr>
        <w:tblW w:w="5000" w:type="pct"/>
        <w:tblLook w:val="01E0" w:firstRow="1" w:lastRow="1" w:firstColumn="1" w:lastColumn="1" w:noHBand="0" w:noVBand="0"/>
      </w:tblPr>
      <w:tblGrid>
        <w:gridCol w:w="1142"/>
        <w:gridCol w:w="924"/>
        <w:gridCol w:w="924"/>
        <w:gridCol w:w="924"/>
        <w:gridCol w:w="894"/>
        <w:gridCol w:w="813"/>
        <w:gridCol w:w="894"/>
        <w:gridCol w:w="813"/>
        <w:gridCol w:w="894"/>
        <w:gridCol w:w="924"/>
        <w:gridCol w:w="920"/>
      </w:tblGrid>
      <w:tr w:rsidR="00CB1431" w:rsidRPr="00077CAE" w:rsidTr="00077CAE">
        <w:tc>
          <w:tcPr>
            <w:tcW w:w="567" w:type="pct"/>
            <w:vMerge w:val="restart"/>
          </w:tcPr>
          <w:p w:rsidR="00CB1431" w:rsidRPr="00077CAE" w:rsidRDefault="00CB1431" w:rsidP="00633E7C">
            <w:pPr>
              <w:spacing w:line="360" w:lineRule="exact"/>
              <w:rPr>
                <w:rFonts w:ascii="SimHei" w:eastAsia="SimHei" w:hint="eastAsia"/>
                <w:color w:val="FF0000"/>
                <w:sz w:val="18"/>
                <w:szCs w:val="18"/>
              </w:rPr>
            </w:pPr>
          </w:p>
        </w:tc>
        <w:tc>
          <w:tcPr>
            <w:tcW w:w="918" w:type="pct"/>
            <w:gridSpan w:val="2"/>
          </w:tcPr>
          <w:p w:rsidR="00CB1431" w:rsidRPr="00077CAE" w:rsidRDefault="00CB1431" w:rsidP="00633E7C">
            <w:pPr>
              <w:spacing w:line="360" w:lineRule="exact"/>
              <w:jc w:val="center"/>
              <w:rPr>
                <w:rFonts w:ascii="SimHei" w:eastAsia="SimHei" w:hint="eastAsia"/>
                <w:color w:val="FF0000"/>
                <w:sz w:val="18"/>
                <w:szCs w:val="18"/>
              </w:rPr>
            </w:pPr>
            <w:r w:rsidRPr="00077CAE">
              <w:rPr>
                <w:rFonts w:ascii="SimHei" w:eastAsia="SimHei" w:hint="eastAsia"/>
                <w:color w:val="FF0000"/>
                <w:sz w:val="18"/>
                <w:szCs w:val="18"/>
              </w:rPr>
              <w:t>小学</w:t>
            </w:r>
          </w:p>
        </w:tc>
        <w:tc>
          <w:tcPr>
            <w:tcW w:w="903" w:type="pct"/>
            <w:gridSpan w:val="2"/>
          </w:tcPr>
          <w:p w:rsidR="00CB1431" w:rsidRPr="00077CAE" w:rsidRDefault="00CB1431" w:rsidP="00633E7C">
            <w:pPr>
              <w:spacing w:line="360" w:lineRule="exact"/>
              <w:jc w:val="center"/>
              <w:rPr>
                <w:rFonts w:ascii="SimHei" w:eastAsia="SimHei" w:hint="eastAsia"/>
                <w:color w:val="FF0000"/>
                <w:sz w:val="18"/>
                <w:szCs w:val="18"/>
              </w:rPr>
            </w:pPr>
            <w:r w:rsidRPr="00077CAE">
              <w:rPr>
                <w:rFonts w:ascii="SimHei" w:eastAsia="SimHei" w:hint="eastAsia"/>
                <w:color w:val="FF0000"/>
                <w:sz w:val="18"/>
                <w:szCs w:val="18"/>
              </w:rPr>
              <w:t>中学</w:t>
            </w:r>
          </w:p>
        </w:tc>
        <w:tc>
          <w:tcPr>
            <w:tcW w:w="847" w:type="pct"/>
            <w:gridSpan w:val="2"/>
          </w:tcPr>
          <w:p w:rsidR="00CB1431" w:rsidRPr="00077CAE" w:rsidRDefault="00CB1431" w:rsidP="00633E7C">
            <w:pPr>
              <w:spacing w:line="360" w:lineRule="exact"/>
              <w:jc w:val="center"/>
              <w:rPr>
                <w:rFonts w:ascii="SimHei" w:eastAsia="SimHei" w:hint="eastAsia"/>
                <w:color w:val="FF0000"/>
                <w:sz w:val="18"/>
                <w:szCs w:val="18"/>
              </w:rPr>
            </w:pPr>
            <w:r w:rsidRPr="00077CAE">
              <w:rPr>
                <w:rFonts w:ascii="SimHei" w:eastAsia="SimHei" w:hint="eastAsia"/>
                <w:color w:val="FF0000"/>
                <w:sz w:val="18"/>
                <w:szCs w:val="18"/>
              </w:rPr>
              <w:t>综合学校</w:t>
            </w:r>
          </w:p>
        </w:tc>
        <w:tc>
          <w:tcPr>
            <w:tcW w:w="847" w:type="pct"/>
            <w:gridSpan w:val="2"/>
            <w:tcMar>
              <w:left w:w="57" w:type="dxa"/>
              <w:right w:w="57" w:type="dxa"/>
            </w:tcMar>
          </w:tcPr>
          <w:p w:rsidR="00CB1431" w:rsidRPr="00077CAE" w:rsidRDefault="00CB1431" w:rsidP="00633E7C">
            <w:pPr>
              <w:spacing w:line="360" w:lineRule="exact"/>
              <w:jc w:val="center"/>
              <w:rPr>
                <w:rFonts w:ascii="SimHei" w:eastAsia="SimHei" w:hint="eastAsia"/>
                <w:color w:val="FF0000"/>
                <w:sz w:val="18"/>
                <w:szCs w:val="18"/>
              </w:rPr>
            </w:pPr>
            <w:r w:rsidRPr="00077CAE">
              <w:rPr>
                <w:rFonts w:ascii="SimHei" w:eastAsia="SimHei" w:hint="eastAsia"/>
                <w:color w:val="FF0000"/>
                <w:sz w:val="18"/>
                <w:szCs w:val="18"/>
              </w:rPr>
              <w:t>大专/中央教育学院</w:t>
            </w:r>
          </w:p>
        </w:tc>
        <w:tc>
          <w:tcPr>
            <w:tcW w:w="918" w:type="pct"/>
            <w:gridSpan w:val="2"/>
          </w:tcPr>
          <w:p w:rsidR="00CB1431" w:rsidRPr="00077CAE" w:rsidRDefault="00CB1431" w:rsidP="00633E7C">
            <w:pPr>
              <w:spacing w:line="360" w:lineRule="exact"/>
              <w:jc w:val="center"/>
              <w:rPr>
                <w:rFonts w:ascii="SimHei" w:eastAsia="SimHei" w:hint="eastAsia"/>
                <w:color w:val="FF0000"/>
                <w:sz w:val="18"/>
                <w:szCs w:val="18"/>
              </w:rPr>
            </w:pPr>
            <w:r w:rsidRPr="00077CAE">
              <w:rPr>
                <w:rFonts w:ascii="SimHei" w:eastAsia="SimHei" w:hint="eastAsia"/>
                <w:color w:val="FF0000"/>
                <w:sz w:val="18"/>
                <w:szCs w:val="18"/>
              </w:rPr>
              <w:t>合计</w:t>
            </w:r>
          </w:p>
        </w:tc>
      </w:tr>
      <w:tr w:rsidR="00CB1431" w:rsidRPr="00077CAE" w:rsidTr="00633E7C">
        <w:tc>
          <w:tcPr>
            <w:tcW w:w="567" w:type="pct"/>
            <w:vMerge/>
          </w:tcPr>
          <w:p w:rsidR="00CB1431" w:rsidRPr="00077CAE" w:rsidRDefault="00CB1431" w:rsidP="00633E7C">
            <w:pPr>
              <w:spacing w:line="360" w:lineRule="exact"/>
              <w:rPr>
                <w:rFonts w:ascii="SimHei" w:eastAsia="SimHei" w:hint="eastAsia"/>
                <w:color w:val="FF0000"/>
                <w:sz w:val="18"/>
                <w:szCs w:val="18"/>
              </w:rPr>
            </w:pPr>
          </w:p>
        </w:tc>
        <w:tc>
          <w:tcPr>
            <w:tcW w:w="459" w:type="pct"/>
          </w:tcPr>
          <w:p w:rsidR="00CB1431" w:rsidRPr="00077CAE" w:rsidRDefault="00CB1431" w:rsidP="00633E7C">
            <w:pPr>
              <w:spacing w:line="360" w:lineRule="exact"/>
              <w:jc w:val="center"/>
              <w:rPr>
                <w:rFonts w:ascii="SimHei" w:eastAsia="SimHei" w:hint="eastAsia"/>
                <w:color w:val="FF0000"/>
                <w:sz w:val="18"/>
                <w:szCs w:val="18"/>
              </w:rPr>
            </w:pPr>
            <w:r w:rsidRPr="00077CAE">
              <w:rPr>
                <w:rFonts w:ascii="SimHei" w:eastAsia="SimHei" w:hint="eastAsia"/>
                <w:color w:val="FF0000"/>
                <w:sz w:val="18"/>
                <w:szCs w:val="18"/>
              </w:rPr>
              <w:t>总人数</w:t>
            </w:r>
          </w:p>
        </w:tc>
        <w:tc>
          <w:tcPr>
            <w:tcW w:w="459" w:type="pct"/>
          </w:tcPr>
          <w:p w:rsidR="00CB1431" w:rsidRPr="00077CAE" w:rsidRDefault="00CB1431" w:rsidP="00633E7C">
            <w:pPr>
              <w:spacing w:line="360" w:lineRule="exact"/>
              <w:jc w:val="center"/>
              <w:rPr>
                <w:rFonts w:ascii="SimHei" w:eastAsia="SimHei" w:hint="eastAsia"/>
                <w:color w:val="FF0000"/>
                <w:sz w:val="18"/>
                <w:szCs w:val="18"/>
              </w:rPr>
            </w:pPr>
            <w:r w:rsidRPr="00077CAE">
              <w:rPr>
                <w:rFonts w:ascii="SimHei" w:eastAsia="SimHei" w:hint="eastAsia"/>
                <w:color w:val="FF0000"/>
                <w:sz w:val="18"/>
                <w:szCs w:val="18"/>
              </w:rPr>
              <w:t>女性</w:t>
            </w:r>
          </w:p>
          <w:p w:rsidR="00CB1431" w:rsidRPr="00077CAE" w:rsidRDefault="00CB1431" w:rsidP="00633E7C">
            <w:pPr>
              <w:spacing w:line="360" w:lineRule="exact"/>
              <w:jc w:val="center"/>
              <w:rPr>
                <w:rFonts w:ascii="SimHei" w:eastAsia="SimHei" w:hint="eastAsia"/>
                <w:color w:val="FF0000"/>
                <w:sz w:val="18"/>
                <w:szCs w:val="18"/>
              </w:rPr>
            </w:pPr>
            <w:r w:rsidRPr="00077CAE">
              <w:rPr>
                <w:rFonts w:ascii="SimHei" w:eastAsia="SimHei" w:hint="eastAsia"/>
                <w:color w:val="FF0000"/>
                <w:sz w:val="18"/>
                <w:szCs w:val="18"/>
              </w:rPr>
              <w:t>（百分比）</w:t>
            </w:r>
          </w:p>
        </w:tc>
        <w:tc>
          <w:tcPr>
            <w:tcW w:w="459" w:type="pct"/>
          </w:tcPr>
          <w:p w:rsidR="00CB1431" w:rsidRPr="00077CAE" w:rsidRDefault="00CB1431" w:rsidP="00633E7C">
            <w:pPr>
              <w:spacing w:line="360" w:lineRule="exact"/>
              <w:jc w:val="center"/>
              <w:rPr>
                <w:rFonts w:ascii="SimHei" w:eastAsia="SimHei" w:hint="eastAsia"/>
                <w:color w:val="FF0000"/>
                <w:sz w:val="18"/>
                <w:szCs w:val="18"/>
              </w:rPr>
            </w:pPr>
            <w:r w:rsidRPr="00077CAE">
              <w:rPr>
                <w:rFonts w:ascii="SimHei" w:eastAsia="SimHei" w:hint="eastAsia"/>
                <w:color w:val="FF0000"/>
                <w:sz w:val="18"/>
                <w:szCs w:val="18"/>
              </w:rPr>
              <w:t>总人数</w:t>
            </w:r>
          </w:p>
        </w:tc>
        <w:tc>
          <w:tcPr>
            <w:tcW w:w="444" w:type="pct"/>
          </w:tcPr>
          <w:p w:rsidR="00CB1431" w:rsidRPr="00077CAE" w:rsidRDefault="00CB1431" w:rsidP="00633E7C">
            <w:pPr>
              <w:spacing w:line="360" w:lineRule="exact"/>
              <w:jc w:val="center"/>
              <w:rPr>
                <w:rFonts w:ascii="SimHei" w:eastAsia="SimHei" w:hint="eastAsia"/>
                <w:color w:val="FF0000"/>
                <w:sz w:val="18"/>
                <w:szCs w:val="18"/>
              </w:rPr>
            </w:pPr>
            <w:r w:rsidRPr="00077CAE">
              <w:rPr>
                <w:rFonts w:ascii="SimHei" w:eastAsia="SimHei" w:hint="eastAsia"/>
                <w:color w:val="FF0000"/>
                <w:sz w:val="18"/>
                <w:szCs w:val="18"/>
              </w:rPr>
              <w:t>女性</w:t>
            </w:r>
          </w:p>
          <w:p w:rsidR="00CB1431" w:rsidRPr="00077CAE" w:rsidRDefault="00CB1431" w:rsidP="00633E7C">
            <w:pPr>
              <w:spacing w:line="360" w:lineRule="exact"/>
              <w:jc w:val="center"/>
              <w:rPr>
                <w:rFonts w:ascii="SimHei" w:eastAsia="SimHei" w:hint="eastAsia"/>
                <w:color w:val="FF0000"/>
                <w:sz w:val="18"/>
                <w:szCs w:val="18"/>
              </w:rPr>
            </w:pPr>
            <w:r w:rsidRPr="00077CAE">
              <w:rPr>
                <w:rFonts w:ascii="SimHei" w:eastAsia="SimHei" w:hint="eastAsia"/>
                <w:color w:val="FF0000"/>
                <w:sz w:val="18"/>
                <w:szCs w:val="18"/>
              </w:rPr>
              <w:t>（百分比）</w:t>
            </w:r>
          </w:p>
        </w:tc>
        <w:tc>
          <w:tcPr>
            <w:tcW w:w="404" w:type="pct"/>
          </w:tcPr>
          <w:p w:rsidR="00CB1431" w:rsidRPr="00077CAE" w:rsidRDefault="00CB1431" w:rsidP="00633E7C">
            <w:pPr>
              <w:spacing w:line="360" w:lineRule="exact"/>
              <w:jc w:val="center"/>
              <w:rPr>
                <w:rFonts w:ascii="SimHei" w:eastAsia="SimHei" w:hint="eastAsia"/>
                <w:color w:val="FF0000"/>
                <w:sz w:val="18"/>
                <w:szCs w:val="18"/>
              </w:rPr>
            </w:pPr>
            <w:r w:rsidRPr="00077CAE">
              <w:rPr>
                <w:rFonts w:ascii="SimHei" w:eastAsia="SimHei" w:hint="eastAsia"/>
                <w:color w:val="FF0000"/>
                <w:sz w:val="18"/>
                <w:szCs w:val="18"/>
              </w:rPr>
              <w:t>总人数</w:t>
            </w:r>
          </w:p>
        </w:tc>
        <w:tc>
          <w:tcPr>
            <w:tcW w:w="444" w:type="pct"/>
          </w:tcPr>
          <w:p w:rsidR="00CB1431" w:rsidRPr="00077CAE" w:rsidRDefault="00CB1431" w:rsidP="00633E7C">
            <w:pPr>
              <w:spacing w:line="360" w:lineRule="exact"/>
              <w:jc w:val="center"/>
              <w:rPr>
                <w:rFonts w:ascii="SimHei" w:eastAsia="SimHei" w:hint="eastAsia"/>
                <w:color w:val="FF0000"/>
                <w:sz w:val="18"/>
                <w:szCs w:val="18"/>
              </w:rPr>
            </w:pPr>
            <w:r w:rsidRPr="00077CAE">
              <w:rPr>
                <w:rFonts w:ascii="SimHei" w:eastAsia="SimHei" w:hint="eastAsia"/>
                <w:color w:val="FF0000"/>
                <w:sz w:val="18"/>
                <w:szCs w:val="18"/>
              </w:rPr>
              <w:t>女性</w:t>
            </w:r>
          </w:p>
          <w:p w:rsidR="00CB1431" w:rsidRPr="00077CAE" w:rsidRDefault="00CB1431" w:rsidP="00633E7C">
            <w:pPr>
              <w:spacing w:line="360" w:lineRule="exact"/>
              <w:jc w:val="center"/>
              <w:rPr>
                <w:rFonts w:ascii="SimHei" w:eastAsia="SimHei" w:hint="eastAsia"/>
                <w:color w:val="FF0000"/>
                <w:sz w:val="18"/>
                <w:szCs w:val="18"/>
              </w:rPr>
            </w:pPr>
            <w:r w:rsidRPr="00077CAE">
              <w:rPr>
                <w:rFonts w:ascii="SimHei" w:eastAsia="SimHei" w:hint="eastAsia"/>
                <w:color w:val="FF0000"/>
                <w:sz w:val="18"/>
                <w:szCs w:val="18"/>
              </w:rPr>
              <w:t>（百分比）</w:t>
            </w:r>
          </w:p>
        </w:tc>
        <w:tc>
          <w:tcPr>
            <w:tcW w:w="404" w:type="pct"/>
          </w:tcPr>
          <w:p w:rsidR="00CB1431" w:rsidRPr="00077CAE" w:rsidRDefault="00CB1431" w:rsidP="00633E7C">
            <w:pPr>
              <w:spacing w:line="360" w:lineRule="exact"/>
              <w:jc w:val="center"/>
              <w:rPr>
                <w:rFonts w:ascii="SimHei" w:eastAsia="SimHei" w:hint="eastAsia"/>
                <w:color w:val="FF0000"/>
                <w:sz w:val="18"/>
                <w:szCs w:val="18"/>
              </w:rPr>
            </w:pPr>
            <w:r w:rsidRPr="00077CAE">
              <w:rPr>
                <w:rFonts w:ascii="SimHei" w:eastAsia="SimHei" w:hint="eastAsia"/>
                <w:color w:val="FF0000"/>
                <w:sz w:val="18"/>
                <w:szCs w:val="18"/>
              </w:rPr>
              <w:t>总人数</w:t>
            </w:r>
          </w:p>
        </w:tc>
        <w:tc>
          <w:tcPr>
            <w:tcW w:w="444" w:type="pct"/>
          </w:tcPr>
          <w:p w:rsidR="00CB1431" w:rsidRPr="00077CAE" w:rsidRDefault="00CB1431" w:rsidP="00633E7C">
            <w:pPr>
              <w:spacing w:line="360" w:lineRule="exact"/>
              <w:jc w:val="center"/>
              <w:rPr>
                <w:rFonts w:ascii="SimHei" w:eastAsia="SimHei" w:hint="eastAsia"/>
                <w:color w:val="FF0000"/>
                <w:sz w:val="18"/>
                <w:szCs w:val="18"/>
              </w:rPr>
            </w:pPr>
            <w:r w:rsidRPr="00077CAE">
              <w:rPr>
                <w:rFonts w:ascii="SimHei" w:eastAsia="SimHei" w:hint="eastAsia"/>
                <w:color w:val="FF0000"/>
                <w:sz w:val="18"/>
                <w:szCs w:val="18"/>
              </w:rPr>
              <w:t>女性</w:t>
            </w:r>
          </w:p>
          <w:p w:rsidR="00CB1431" w:rsidRPr="00077CAE" w:rsidRDefault="00CB1431" w:rsidP="00633E7C">
            <w:pPr>
              <w:spacing w:line="360" w:lineRule="exact"/>
              <w:jc w:val="center"/>
              <w:rPr>
                <w:rFonts w:ascii="SimHei" w:eastAsia="SimHei" w:hint="eastAsia"/>
                <w:color w:val="FF0000"/>
                <w:sz w:val="18"/>
                <w:szCs w:val="18"/>
              </w:rPr>
            </w:pPr>
            <w:r w:rsidRPr="00077CAE">
              <w:rPr>
                <w:rFonts w:ascii="SimHei" w:eastAsia="SimHei" w:hint="eastAsia"/>
                <w:color w:val="FF0000"/>
                <w:sz w:val="18"/>
                <w:szCs w:val="18"/>
              </w:rPr>
              <w:t>（百分比）</w:t>
            </w:r>
          </w:p>
        </w:tc>
        <w:tc>
          <w:tcPr>
            <w:tcW w:w="459" w:type="pct"/>
          </w:tcPr>
          <w:p w:rsidR="00CB1431" w:rsidRPr="00077CAE" w:rsidRDefault="00CB1431" w:rsidP="00633E7C">
            <w:pPr>
              <w:spacing w:line="360" w:lineRule="exact"/>
              <w:jc w:val="center"/>
              <w:rPr>
                <w:rFonts w:ascii="SimHei" w:eastAsia="SimHei" w:hint="eastAsia"/>
                <w:color w:val="FF0000"/>
                <w:sz w:val="18"/>
                <w:szCs w:val="18"/>
              </w:rPr>
            </w:pPr>
            <w:r w:rsidRPr="00077CAE">
              <w:rPr>
                <w:rFonts w:ascii="SimHei" w:eastAsia="SimHei" w:hint="eastAsia"/>
                <w:color w:val="FF0000"/>
                <w:sz w:val="18"/>
                <w:szCs w:val="18"/>
              </w:rPr>
              <w:t>总人数</w:t>
            </w:r>
          </w:p>
        </w:tc>
        <w:tc>
          <w:tcPr>
            <w:tcW w:w="459" w:type="pct"/>
          </w:tcPr>
          <w:p w:rsidR="00CB1431" w:rsidRPr="00077CAE" w:rsidRDefault="00CB1431" w:rsidP="00633E7C">
            <w:pPr>
              <w:spacing w:line="360" w:lineRule="exact"/>
              <w:jc w:val="center"/>
              <w:rPr>
                <w:rFonts w:ascii="SimHei" w:eastAsia="SimHei" w:hint="eastAsia"/>
                <w:color w:val="FF0000"/>
                <w:sz w:val="18"/>
                <w:szCs w:val="18"/>
              </w:rPr>
            </w:pPr>
            <w:r w:rsidRPr="00077CAE">
              <w:rPr>
                <w:rFonts w:ascii="SimHei" w:eastAsia="SimHei" w:hint="eastAsia"/>
                <w:color w:val="FF0000"/>
                <w:sz w:val="18"/>
                <w:szCs w:val="18"/>
              </w:rPr>
              <w:t>女性</w:t>
            </w:r>
          </w:p>
          <w:p w:rsidR="00CB1431" w:rsidRPr="00077CAE" w:rsidRDefault="00CB1431" w:rsidP="00633E7C">
            <w:pPr>
              <w:spacing w:line="360" w:lineRule="exact"/>
              <w:jc w:val="center"/>
              <w:rPr>
                <w:rFonts w:ascii="SimHei" w:eastAsia="SimHei" w:hint="eastAsia"/>
                <w:color w:val="FF0000"/>
                <w:sz w:val="18"/>
                <w:szCs w:val="18"/>
              </w:rPr>
            </w:pPr>
            <w:r w:rsidRPr="00077CAE">
              <w:rPr>
                <w:rFonts w:ascii="SimHei" w:eastAsia="SimHei" w:hint="eastAsia"/>
                <w:color w:val="FF0000"/>
                <w:sz w:val="18"/>
                <w:szCs w:val="18"/>
              </w:rPr>
              <w:t>（百分比）</w:t>
            </w:r>
          </w:p>
        </w:tc>
      </w:tr>
      <w:tr w:rsidR="00CB1431" w:rsidRPr="00633E7C" w:rsidTr="00633E7C">
        <w:tc>
          <w:tcPr>
            <w:tcW w:w="567" w:type="pct"/>
          </w:tcPr>
          <w:p w:rsidR="00CB1431" w:rsidRPr="00633E7C" w:rsidRDefault="00CB1431" w:rsidP="00633E7C">
            <w:pPr>
              <w:spacing w:line="360" w:lineRule="exact"/>
              <w:rPr>
                <w:rFonts w:hint="eastAsia"/>
                <w:color w:val="000000"/>
                <w:sz w:val="18"/>
                <w:szCs w:val="18"/>
              </w:rPr>
            </w:pPr>
            <w:r w:rsidRPr="00633E7C">
              <w:rPr>
                <w:rFonts w:hint="eastAsia"/>
                <w:color w:val="000000"/>
                <w:sz w:val="18"/>
                <w:szCs w:val="18"/>
              </w:rPr>
              <w:t>入学人数</w:t>
            </w:r>
          </w:p>
        </w:tc>
        <w:tc>
          <w:tcPr>
            <w:tcW w:w="459" w:type="pct"/>
          </w:tcPr>
          <w:p w:rsidR="00CB1431" w:rsidRPr="00633E7C" w:rsidRDefault="00CB1431" w:rsidP="00633E7C">
            <w:pPr>
              <w:spacing w:line="360" w:lineRule="exact"/>
              <w:jc w:val="center"/>
              <w:rPr>
                <w:color w:val="000000"/>
                <w:sz w:val="18"/>
                <w:szCs w:val="18"/>
              </w:rPr>
            </w:pPr>
            <w:r w:rsidRPr="00633E7C">
              <w:rPr>
                <w:color w:val="000000"/>
                <w:sz w:val="18"/>
                <w:szCs w:val="18"/>
              </w:rPr>
              <w:t>277</w:t>
            </w:r>
            <w:r w:rsidRPr="00633E7C">
              <w:rPr>
                <w:rFonts w:hint="eastAsia"/>
                <w:color w:val="000000"/>
                <w:sz w:val="18"/>
                <w:szCs w:val="18"/>
              </w:rPr>
              <w:t xml:space="preserve"> </w:t>
            </w:r>
            <w:r w:rsidRPr="00633E7C">
              <w:rPr>
                <w:color w:val="000000"/>
                <w:sz w:val="18"/>
                <w:szCs w:val="18"/>
              </w:rPr>
              <w:t>291</w:t>
            </w:r>
          </w:p>
        </w:tc>
        <w:tc>
          <w:tcPr>
            <w:tcW w:w="459" w:type="pct"/>
          </w:tcPr>
          <w:p w:rsidR="00CB1431" w:rsidRPr="00633E7C" w:rsidRDefault="00CB1431" w:rsidP="00633E7C">
            <w:pPr>
              <w:spacing w:line="360" w:lineRule="exact"/>
              <w:jc w:val="center"/>
              <w:rPr>
                <w:color w:val="000000"/>
                <w:sz w:val="18"/>
                <w:szCs w:val="18"/>
              </w:rPr>
            </w:pPr>
            <w:r w:rsidRPr="00633E7C">
              <w:rPr>
                <w:color w:val="000000"/>
                <w:sz w:val="18"/>
                <w:szCs w:val="18"/>
              </w:rPr>
              <w:t>133</w:t>
            </w:r>
            <w:r w:rsidRPr="00633E7C">
              <w:rPr>
                <w:rFonts w:hint="eastAsia"/>
                <w:color w:val="000000"/>
                <w:sz w:val="18"/>
                <w:szCs w:val="18"/>
              </w:rPr>
              <w:t xml:space="preserve"> </w:t>
            </w:r>
            <w:r w:rsidRPr="00633E7C">
              <w:rPr>
                <w:color w:val="000000"/>
                <w:sz w:val="18"/>
                <w:szCs w:val="18"/>
              </w:rPr>
              <w:t>026</w:t>
            </w:r>
          </w:p>
          <w:p w:rsidR="00CB1431" w:rsidRPr="00633E7C" w:rsidRDefault="00CB1431" w:rsidP="00633E7C">
            <w:pPr>
              <w:spacing w:line="360" w:lineRule="exact"/>
              <w:jc w:val="center"/>
              <w:rPr>
                <w:color w:val="000000"/>
                <w:sz w:val="18"/>
                <w:szCs w:val="18"/>
              </w:rPr>
            </w:pPr>
            <w:r w:rsidRPr="00633E7C">
              <w:rPr>
                <w:color w:val="000000"/>
                <w:sz w:val="18"/>
                <w:szCs w:val="18"/>
              </w:rPr>
              <w:t>(48.0)</w:t>
            </w:r>
          </w:p>
        </w:tc>
        <w:tc>
          <w:tcPr>
            <w:tcW w:w="459" w:type="pct"/>
          </w:tcPr>
          <w:p w:rsidR="00CB1431" w:rsidRPr="00633E7C" w:rsidRDefault="00CB1431" w:rsidP="00633E7C">
            <w:pPr>
              <w:spacing w:line="360" w:lineRule="exact"/>
              <w:jc w:val="center"/>
              <w:rPr>
                <w:color w:val="000000"/>
                <w:sz w:val="18"/>
                <w:szCs w:val="18"/>
              </w:rPr>
            </w:pPr>
            <w:r w:rsidRPr="00633E7C">
              <w:rPr>
                <w:color w:val="000000"/>
                <w:sz w:val="18"/>
                <w:szCs w:val="18"/>
              </w:rPr>
              <w:t>200</w:t>
            </w:r>
            <w:r w:rsidRPr="00633E7C">
              <w:rPr>
                <w:rFonts w:hint="eastAsia"/>
                <w:color w:val="000000"/>
                <w:sz w:val="18"/>
                <w:szCs w:val="18"/>
              </w:rPr>
              <w:t xml:space="preserve"> </w:t>
            </w:r>
            <w:r w:rsidRPr="00633E7C">
              <w:rPr>
                <w:color w:val="000000"/>
                <w:sz w:val="18"/>
                <w:szCs w:val="18"/>
              </w:rPr>
              <w:t>291</w:t>
            </w:r>
          </w:p>
        </w:tc>
        <w:tc>
          <w:tcPr>
            <w:tcW w:w="444" w:type="pct"/>
          </w:tcPr>
          <w:p w:rsidR="00CB1431" w:rsidRPr="00633E7C" w:rsidRDefault="00CB1431" w:rsidP="00633E7C">
            <w:pPr>
              <w:spacing w:line="360" w:lineRule="exact"/>
              <w:jc w:val="center"/>
              <w:rPr>
                <w:color w:val="000000"/>
                <w:sz w:val="18"/>
                <w:szCs w:val="18"/>
              </w:rPr>
            </w:pPr>
            <w:r w:rsidRPr="00633E7C">
              <w:rPr>
                <w:color w:val="000000"/>
                <w:sz w:val="18"/>
                <w:szCs w:val="18"/>
              </w:rPr>
              <w:t>97</w:t>
            </w:r>
            <w:r w:rsidRPr="00633E7C">
              <w:rPr>
                <w:rFonts w:hint="eastAsia"/>
                <w:color w:val="000000"/>
                <w:sz w:val="18"/>
                <w:szCs w:val="18"/>
              </w:rPr>
              <w:t xml:space="preserve"> </w:t>
            </w:r>
            <w:r w:rsidRPr="00633E7C">
              <w:rPr>
                <w:color w:val="000000"/>
                <w:sz w:val="18"/>
                <w:szCs w:val="18"/>
              </w:rPr>
              <w:t>643</w:t>
            </w:r>
          </w:p>
          <w:p w:rsidR="00CB1431" w:rsidRPr="00633E7C" w:rsidRDefault="00CB1431" w:rsidP="00633E7C">
            <w:pPr>
              <w:spacing w:line="360" w:lineRule="exact"/>
              <w:jc w:val="center"/>
              <w:rPr>
                <w:color w:val="000000"/>
                <w:sz w:val="18"/>
                <w:szCs w:val="18"/>
              </w:rPr>
            </w:pPr>
            <w:r w:rsidRPr="00633E7C">
              <w:rPr>
                <w:color w:val="000000"/>
                <w:sz w:val="18"/>
                <w:szCs w:val="18"/>
              </w:rPr>
              <w:t>(48.8)</w:t>
            </w:r>
          </w:p>
        </w:tc>
        <w:tc>
          <w:tcPr>
            <w:tcW w:w="404" w:type="pct"/>
          </w:tcPr>
          <w:p w:rsidR="00CB1431" w:rsidRPr="00633E7C" w:rsidRDefault="00CB1431" w:rsidP="00633E7C">
            <w:pPr>
              <w:spacing w:line="360" w:lineRule="exact"/>
              <w:jc w:val="center"/>
              <w:rPr>
                <w:color w:val="000000"/>
                <w:sz w:val="18"/>
                <w:szCs w:val="18"/>
              </w:rPr>
            </w:pPr>
            <w:r w:rsidRPr="00633E7C">
              <w:rPr>
                <w:color w:val="000000"/>
                <w:sz w:val="18"/>
                <w:szCs w:val="18"/>
              </w:rPr>
              <w:t>29</w:t>
            </w:r>
            <w:r w:rsidRPr="00633E7C">
              <w:rPr>
                <w:rFonts w:hint="eastAsia"/>
                <w:color w:val="000000"/>
                <w:sz w:val="18"/>
                <w:szCs w:val="18"/>
              </w:rPr>
              <w:t xml:space="preserve"> </w:t>
            </w:r>
            <w:r w:rsidRPr="00633E7C">
              <w:rPr>
                <w:color w:val="000000"/>
                <w:sz w:val="18"/>
                <w:szCs w:val="18"/>
              </w:rPr>
              <w:t>176</w:t>
            </w:r>
          </w:p>
        </w:tc>
        <w:tc>
          <w:tcPr>
            <w:tcW w:w="444" w:type="pct"/>
          </w:tcPr>
          <w:p w:rsidR="00CB1431" w:rsidRPr="00633E7C" w:rsidRDefault="00CB1431" w:rsidP="00633E7C">
            <w:pPr>
              <w:spacing w:line="360" w:lineRule="exact"/>
              <w:jc w:val="center"/>
              <w:rPr>
                <w:color w:val="000000"/>
                <w:sz w:val="18"/>
                <w:szCs w:val="18"/>
              </w:rPr>
            </w:pPr>
            <w:r w:rsidRPr="00633E7C">
              <w:rPr>
                <w:color w:val="000000"/>
                <w:sz w:val="18"/>
                <w:szCs w:val="18"/>
              </w:rPr>
              <w:t>14</w:t>
            </w:r>
            <w:r w:rsidRPr="00633E7C">
              <w:rPr>
                <w:rFonts w:hint="eastAsia"/>
                <w:color w:val="000000"/>
                <w:sz w:val="18"/>
                <w:szCs w:val="18"/>
              </w:rPr>
              <w:t xml:space="preserve"> </w:t>
            </w:r>
            <w:r w:rsidRPr="00633E7C">
              <w:rPr>
                <w:color w:val="000000"/>
                <w:sz w:val="18"/>
                <w:szCs w:val="18"/>
              </w:rPr>
              <w:t>041</w:t>
            </w:r>
          </w:p>
          <w:p w:rsidR="00CB1431" w:rsidRPr="00633E7C" w:rsidRDefault="00CB1431" w:rsidP="00633E7C">
            <w:pPr>
              <w:spacing w:line="360" w:lineRule="exact"/>
              <w:jc w:val="center"/>
              <w:rPr>
                <w:color w:val="000000"/>
                <w:sz w:val="18"/>
                <w:szCs w:val="18"/>
              </w:rPr>
            </w:pPr>
            <w:r w:rsidRPr="00633E7C">
              <w:rPr>
                <w:color w:val="000000"/>
                <w:sz w:val="18"/>
                <w:szCs w:val="18"/>
              </w:rPr>
              <w:t>(48.1)</w:t>
            </w:r>
          </w:p>
        </w:tc>
        <w:tc>
          <w:tcPr>
            <w:tcW w:w="404" w:type="pct"/>
          </w:tcPr>
          <w:p w:rsidR="00CB1431" w:rsidRPr="00633E7C" w:rsidRDefault="00CB1431" w:rsidP="00633E7C">
            <w:pPr>
              <w:spacing w:line="360" w:lineRule="exact"/>
              <w:jc w:val="center"/>
              <w:rPr>
                <w:color w:val="000000"/>
                <w:sz w:val="18"/>
                <w:szCs w:val="18"/>
              </w:rPr>
            </w:pPr>
            <w:r w:rsidRPr="00633E7C">
              <w:rPr>
                <w:color w:val="000000"/>
                <w:sz w:val="18"/>
                <w:szCs w:val="18"/>
              </w:rPr>
              <w:t>23</w:t>
            </w:r>
            <w:r w:rsidRPr="00633E7C">
              <w:rPr>
                <w:rFonts w:hint="eastAsia"/>
                <w:color w:val="000000"/>
                <w:sz w:val="18"/>
                <w:szCs w:val="18"/>
              </w:rPr>
              <w:t xml:space="preserve"> </w:t>
            </w:r>
            <w:r w:rsidRPr="00633E7C">
              <w:rPr>
                <w:color w:val="000000"/>
                <w:sz w:val="18"/>
                <w:szCs w:val="18"/>
              </w:rPr>
              <w:t>665</w:t>
            </w:r>
          </w:p>
        </w:tc>
        <w:tc>
          <w:tcPr>
            <w:tcW w:w="444" w:type="pct"/>
          </w:tcPr>
          <w:p w:rsidR="00CB1431" w:rsidRPr="00633E7C" w:rsidRDefault="00CB1431" w:rsidP="00633E7C">
            <w:pPr>
              <w:spacing w:line="360" w:lineRule="exact"/>
              <w:jc w:val="center"/>
              <w:rPr>
                <w:color w:val="000000"/>
                <w:sz w:val="18"/>
                <w:szCs w:val="18"/>
              </w:rPr>
            </w:pPr>
            <w:r w:rsidRPr="00633E7C">
              <w:rPr>
                <w:color w:val="000000"/>
                <w:sz w:val="18"/>
                <w:szCs w:val="18"/>
              </w:rPr>
              <w:t>12</w:t>
            </w:r>
            <w:r w:rsidRPr="00633E7C">
              <w:rPr>
                <w:rFonts w:hint="eastAsia"/>
                <w:color w:val="000000"/>
                <w:sz w:val="18"/>
                <w:szCs w:val="18"/>
              </w:rPr>
              <w:t xml:space="preserve"> </w:t>
            </w:r>
            <w:r w:rsidRPr="00633E7C">
              <w:rPr>
                <w:color w:val="000000"/>
                <w:sz w:val="18"/>
                <w:szCs w:val="18"/>
              </w:rPr>
              <w:t>752</w:t>
            </w:r>
          </w:p>
          <w:p w:rsidR="00CB1431" w:rsidRPr="00633E7C" w:rsidRDefault="00CB1431" w:rsidP="00633E7C">
            <w:pPr>
              <w:spacing w:line="360" w:lineRule="exact"/>
              <w:jc w:val="center"/>
              <w:rPr>
                <w:color w:val="000000"/>
                <w:sz w:val="18"/>
                <w:szCs w:val="18"/>
              </w:rPr>
            </w:pPr>
            <w:r w:rsidRPr="00633E7C">
              <w:rPr>
                <w:color w:val="000000"/>
                <w:sz w:val="18"/>
                <w:szCs w:val="18"/>
              </w:rPr>
              <w:t>(53.9)</w:t>
            </w:r>
          </w:p>
        </w:tc>
        <w:tc>
          <w:tcPr>
            <w:tcW w:w="459" w:type="pct"/>
          </w:tcPr>
          <w:p w:rsidR="00CB1431" w:rsidRPr="00633E7C" w:rsidRDefault="00CB1431" w:rsidP="00633E7C">
            <w:pPr>
              <w:spacing w:line="360" w:lineRule="exact"/>
              <w:jc w:val="center"/>
              <w:rPr>
                <w:color w:val="000000"/>
                <w:sz w:val="18"/>
                <w:szCs w:val="18"/>
              </w:rPr>
            </w:pPr>
            <w:r w:rsidRPr="00633E7C">
              <w:rPr>
                <w:color w:val="000000"/>
                <w:sz w:val="18"/>
                <w:szCs w:val="18"/>
              </w:rPr>
              <w:t>530</w:t>
            </w:r>
            <w:r w:rsidRPr="00633E7C">
              <w:rPr>
                <w:rFonts w:hint="eastAsia"/>
                <w:color w:val="000000"/>
                <w:sz w:val="18"/>
                <w:szCs w:val="18"/>
              </w:rPr>
              <w:t xml:space="preserve"> </w:t>
            </w:r>
            <w:r w:rsidRPr="00633E7C">
              <w:rPr>
                <w:color w:val="000000"/>
                <w:sz w:val="18"/>
                <w:szCs w:val="18"/>
              </w:rPr>
              <w:t>423</w:t>
            </w:r>
          </w:p>
        </w:tc>
        <w:tc>
          <w:tcPr>
            <w:tcW w:w="459" w:type="pct"/>
          </w:tcPr>
          <w:p w:rsidR="00CB1431" w:rsidRPr="00633E7C" w:rsidRDefault="00CB1431" w:rsidP="00633E7C">
            <w:pPr>
              <w:spacing w:line="360" w:lineRule="exact"/>
              <w:jc w:val="center"/>
              <w:rPr>
                <w:color w:val="000000"/>
                <w:sz w:val="18"/>
                <w:szCs w:val="18"/>
              </w:rPr>
            </w:pPr>
            <w:r w:rsidRPr="00633E7C">
              <w:rPr>
                <w:color w:val="000000"/>
                <w:sz w:val="18"/>
                <w:szCs w:val="18"/>
              </w:rPr>
              <w:t>257</w:t>
            </w:r>
            <w:r w:rsidRPr="00633E7C">
              <w:rPr>
                <w:rFonts w:hint="eastAsia"/>
                <w:color w:val="000000"/>
                <w:sz w:val="18"/>
                <w:szCs w:val="18"/>
              </w:rPr>
              <w:t xml:space="preserve"> </w:t>
            </w:r>
            <w:r w:rsidRPr="00633E7C">
              <w:rPr>
                <w:color w:val="000000"/>
                <w:sz w:val="18"/>
                <w:szCs w:val="18"/>
              </w:rPr>
              <w:t>462</w:t>
            </w:r>
          </w:p>
          <w:p w:rsidR="00CB1431" w:rsidRPr="00633E7C" w:rsidRDefault="00CB1431" w:rsidP="00633E7C">
            <w:pPr>
              <w:spacing w:line="360" w:lineRule="exact"/>
              <w:jc w:val="center"/>
              <w:rPr>
                <w:color w:val="000000"/>
                <w:sz w:val="18"/>
                <w:szCs w:val="18"/>
              </w:rPr>
            </w:pPr>
            <w:r w:rsidRPr="00633E7C">
              <w:rPr>
                <w:color w:val="000000"/>
                <w:sz w:val="18"/>
                <w:szCs w:val="18"/>
              </w:rPr>
              <w:t>(48.5)</w:t>
            </w:r>
          </w:p>
        </w:tc>
      </w:tr>
      <w:tr w:rsidR="00CB1431" w:rsidRPr="00633E7C" w:rsidTr="00633E7C">
        <w:tc>
          <w:tcPr>
            <w:tcW w:w="567" w:type="pct"/>
          </w:tcPr>
          <w:p w:rsidR="00CB1431" w:rsidRPr="00633E7C" w:rsidRDefault="00CB1431" w:rsidP="00633E7C">
            <w:pPr>
              <w:spacing w:line="360" w:lineRule="exact"/>
              <w:rPr>
                <w:rFonts w:hint="eastAsia"/>
                <w:color w:val="000000"/>
                <w:sz w:val="18"/>
                <w:szCs w:val="18"/>
              </w:rPr>
            </w:pPr>
            <w:r w:rsidRPr="00633E7C">
              <w:rPr>
                <w:rFonts w:hint="eastAsia"/>
                <w:color w:val="000000"/>
                <w:sz w:val="18"/>
                <w:szCs w:val="18"/>
              </w:rPr>
              <w:t>教师人数</w:t>
            </w:r>
          </w:p>
        </w:tc>
        <w:tc>
          <w:tcPr>
            <w:tcW w:w="459" w:type="pct"/>
          </w:tcPr>
          <w:p w:rsidR="00CB1431" w:rsidRPr="00633E7C" w:rsidRDefault="00CB1431" w:rsidP="00633E7C">
            <w:pPr>
              <w:spacing w:line="360" w:lineRule="exact"/>
              <w:jc w:val="center"/>
              <w:rPr>
                <w:color w:val="000000"/>
                <w:sz w:val="18"/>
                <w:szCs w:val="18"/>
              </w:rPr>
            </w:pPr>
            <w:r w:rsidRPr="00633E7C">
              <w:rPr>
                <w:color w:val="000000"/>
                <w:sz w:val="18"/>
                <w:szCs w:val="18"/>
              </w:rPr>
              <w:t>12</w:t>
            </w:r>
            <w:r w:rsidRPr="00633E7C">
              <w:rPr>
                <w:rFonts w:hint="eastAsia"/>
                <w:color w:val="000000"/>
                <w:sz w:val="18"/>
                <w:szCs w:val="18"/>
              </w:rPr>
              <w:t xml:space="preserve"> </w:t>
            </w:r>
            <w:r w:rsidRPr="00633E7C">
              <w:rPr>
                <w:color w:val="000000"/>
                <w:sz w:val="18"/>
                <w:szCs w:val="18"/>
              </w:rPr>
              <w:t>268</w:t>
            </w:r>
          </w:p>
        </w:tc>
        <w:tc>
          <w:tcPr>
            <w:tcW w:w="459" w:type="pct"/>
          </w:tcPr>
          <w:p w:rsidR="00CB1431" w:rsidRPr="00633E7C" w:rsidRDefault="00CB1431" w:rsidP="00633E7C">
            <w:pPr>
              <w:spacing w:line="360" w:lineRule="exact"/>
              <w:jc w:val="center"/>
              <w:rPr>
                <w:color w:val="000000"/>
                <w:sz w:val="18"/>
                <w:szCs w:val="18"/>
              </w:rPr>
            </w:pPr>
            <w:r w:rsidRPr="00633E7C">
              <w:rPr>
                <w:color w:val="000000"/>
                <w:sz w:val="18"/>
                <w:szCs w:val="18"/>
              </w:rPr>
              <w:t>10</w:t>
            </w:r>
            <w:r w:rsidR="00077CAE">
              <w:rPr>
                <w:rFonts w:hint="eastAsia"/>
                <w:color w:val="000000"/>
                <w:sz w:val="18"/>
                <w:szCs w:val="18"/>
              </w:rPr>
              <w:t xml:space="preserve"> </w:t>
            </w:r>
            <w:r w:rsidRPr="00633E7C">
              <w:rPr>
                <w:color w:val="000000"/>
                <w:sz w:val="18"/>
                <w:szCs w:val="18"/>
              </w:rPr>
              <w:t>162</w:t>
            </w:r>
          </w:p>
          <w:p w:rsidR="00CB1431" w:rsidRPr="00633E7C" w:rsidRDefault="00CB1431" w:rsidP="00633E7C">
            <w:pPr>
              <w:spacing w:line="360" w:lineRule="exact"/>
              <w:jc w:val="center"/>
              <w:rPr>
                <w:color w:val="000000"/>
                <w:sz w:val="18"/>
                <w:szCs w:val="18"/>
              </w:rPr>
            </w:pPr>
            <w:r w:rsidRPr="00633E7C">
              <w:rPr>
                <w:color w:val="000000"/>
                <w:sz w:val="18"/>
                <w:szCs w:val="18"/>
              </w:rPr>
              <w:t>(82.8)</w:t>
            </w:r>
          </w:p>
        </w:tc>
        <w:tc>
          <w:tcPr>
            <w:tcW w:w="459" w:type="pct"/>
          </w:tcPr>
          <w:p w:rsidR="00CB1431" w:rsidRPr="00633E7C" w:rsidRDefault="00CB1431" w:rsidP="00633E7C">
            <w:pPr>
              <w:spacing w:line="360" w:lineRule="exact"/>
              <w:jc w:val="center"/>
              <w:rPr>
                <w:color w:val="000000"/>
                <w:sz w:val="18"/>
                <w:szCs w:val="18"/>
              </w:rPr>
            </w:pPr>
            <w:r w:rsidRPr="00633E7C">
              <w:rPr>
                <w:color w:val="000000"/>
                <w:sz w:val="18"/>
                <w:szCs w:val="18"/>
              </w:rPr>
              <w:t>10</w:t>
            </w:r>
            <w:r w:rsidR="00077CAE">
              <w:rPr>
                <w:rFonts w:hint="eastAsia"/>
                <w:color w:val="000000"/>
                <w:sz w:val="18"/>
                <w:szCs w:val="18"/>
              </w:rPr>
              <w:t xml:space="preserve"> </w:t>
            </w:r>
            <w:r w:rsidRPr="00633E7C">
              <w:rPr>
                <w:color w:val="000000"/>
                <w:sz w:val="18"/>
                <w:szCs w:val="18"/>
              </w:rPr>
              <w:t>570</w:t>
            </w:r>
          </w:p>
        </w:tc>
        <w:tc>
          <w:tcPr>
            <w:tcW w:w="444" w:type="pct"/>
          </w:tcPr>
          <w:p w:rsidR="00CB1431" w:rsidRPr="00633E7C" w:rsidRDefault="00CB1431" w:rsidP="00633E7C">
            <w:pPr>
              <w:spacing w:line="360" w:lineRule="exact"/>
              <w:jc w:val="center"/>
              <w:rPr>
                <w:color w:val="000000"/>
                <w:sz w:val="18"/>
                <w:szCs w:val="18"/>
              </w:rPr>
            </w:pPr>
            <w:r w:rsidRPr="00633E7C">
              <w:rPr>
                <w:color w:val="000000"/>
                <w:sz w:val="18"/>
                <w:szCs w:val="18"/>
              </w:rPr>
              <w:t>7</w:t>
            </w:r>
            <w:r w:rsidRPr="00633E7C">
              <w:rPr>
                <w:rFonts w:hint="eastAsia"/>
                <w:color w:val="000000"/>
                <w:sz w:val="18"/>
                <w:szCs w:val="18"/>
              </w:rPr>
              <w:t xml:space="preserve"> </w:t>
            </w:r>
            <w:r w:rsidRPr="00633E7C">
              <w:rPr>
                <w:color w:val="000000"/>
                <w:sz w:val="18"/>
                <w:szCs w:val="18"/>
              </w:rPr>
              <w:t>060</w:t>
            </w:r>
          </w:p>
          <w:p w:rsidR="00CB1431" w:rsidRPr="00633E7C" w:rsidRDefault="00CB1431" w:rsidP="00633E7C">
            <w:pPr>
              <w:spacing w:line="360" w:lineRule="exact"/>
              <w:jc w:val="center"/>
              <w:rPr>
                <w:color w:val="000000"/>
                <w:sz w:val="18"/>
                <w:szCs w:val="18"/>
              </w:rPr>
            </w:pPr>
            <w:r w:rsidRPr="00633E7C">
              <w:rPr>
                <w:color w:val="000000"/>
                <w:sz w:val="18"/>
                <w:szCs w:val="18"/>
              </w:rPr>
              <w:t>(66.8)</w:t>
            </w:r>
          </w:p>
        </w:tc>
        <w:tc>
          <w:tcPr>
            <w:tcW w:w="404" w:type="pct"/>
          </w:tcPr>
          <w:p w:rsidR="00CB1431" w:rsidRPr="00633E7C" w:rsidRDefault="00CB1431" w:rsidP="00633E7C">
            <w:pPr>
              <w:spacing w:line="360" w:lineRule="exact"/>
              <w:jc w:val="center"/>
              <w:rPr>
                <w:color w:val="000000"/>
                <w:sz w:val="18"/>
                <w:szCs w:val="18"/>
              </w:rPr>
            </w:pPr>
            <w:r w:rsidRPr="00633E7C">
              <w:rPr>
                <w:color w:val="000000"/>
                <w:sz w:val="18"/>
                <w:szCs w:val="18"/>
              </w:rPr>
              <w:t>2</w:t>
            </w:r>
            <w:r w:rsidRPr="00633E7C">
              <w:rPr>
                <w:rFonts w:hint="eastAsia"/>
                <w:color w:val="000000"/>
                <w:sz w:val="18"/>
                <w:szCs w:val="18"/>
              </w:rPr>
              <w:t xml:space="preserve"> </w:t>
            </w:r>
            <w:r w:rsidRPr="00633E7C">
              <w:rPr>
                <w:color w:val="000000"/>
                <w:sz w:val="18"/>
                <w:szCs w:val="18"/>
              </w:rPr>
              <w:t>131</w:t>
            </w:r>
          </w:p>
        </w:tc>
        <w:tc>
          <w:tcPr>
            <w:tcW w:w="444" w:type="pct"/>
          </w:tcPr>
          <w:p w:rsidR="00CB1431" w:rsidRPr="00633E7C" w:rsidRDefault="00CB1431" w:rsidP="00633E7C">
            <w:pPr>
              <w:spacing w:line="360" w:lineRule="exact"/>
              <w:jc w:val="center"/>
              <w:rPr>
                <w:color w:val="000000"/>
                <w:sz w:val="18"/>
                <w:szCs w:val="18"/>
              </w:rPr>
            </w:pPr>
            <w:r w:rsidRPr="00633E7C">
              <w:rPr>
                <w:color w:val="000000"/>
                <w:sz w:val="18"/>
                <w:szCs w:val="18"/>
              </w:rPr>
              <w:t>1</w:t>
            </w:r>
            <w:r w:rsidRPr="00633E7C">
              <w:rPr>
                <w:rFonts w:hint="eastAsia"/>
                <w:color w:val="000000"/>
                <w:sz w:val="18"/>
                <w:szCs w:val="18"/>
              </w:rPr>
              <w:t xml:space="preserve"> </w:t>
            </w:r>
            <w:r w:rsidRPr="00633E7C">
              <w:rPr>
                <w:color w:val="000000"/>
                <w:sz w:val="18"/>
                <w:szCs w:val="18"/>
              </w:rPr>
              <w:t>405</w:t>
            </w:r>
          </w:p>
          <w:p w:rsidR="00CB1431" w:rsidRPr="00633E7C" w:rsidRDefault="00CB1431" w:rsidP="00633E7C">
            <w:pPr>
              <w:spacing w:line="360" w:lineRule="exact"/>
              <w:jc w:val="center"/>
              <w:rPr>
                <w:color w:val="000000"/>
                <w:sz w:val="18"/>
                <w:szCs w:val="18"/>
              </w:rPr>
            </w:pPr>
            <w:r w:rsidRPr="00633E7C">
              <w:rPr>
                <w:color w:val="000000"/>
                <w:sz w:val="18"/>
                <w:szCs w:val="18"/>
              </w:rPr>
              <w:t>(65.9)</w:t>
            </w:r>
          </w:p>
        </w:tc>
        <w:tc>
          <w:tcPr>
            <w:tcW w:w="404" w:type="pct"/>
          </w:tcPr>
          <w:p w:rsidR="00CB1431" w:rsidRPr="00633E7C" w:rsidRDefault="00CB1431" w:rsidP="00633E7C">
            <w:pPr>
              <w:spacing w:line="360" w:lineRule="exact"/>
              <w:jc w:val="center"/>
              <w:rPr>
                <w:color w:val="000000"/>
                <w:sz w:val="18"/>
                <w:szCs w:val="18"/>
              </w:rPr>
            </w:pPr>
            <w:r w:rsidRPr="00633E7C">
              <w:rPr>
                <w:color w:val="000000"/>
                <w:sz w:val="18"/>
                <w:szCs w:val="18"/>
              </w:rPr>
              <w:t>1</w:t>
            </w:r>
            <w:r w:rsidRPr="00633E7C">
              <w:rPr>
                <w:rFonts w:hint="eastAsia"/>
                <w:color w:val="000000"/>
                <w:sz w:val="18"/>
                <w:szCs w:val="18"/>
              </w:rPr>
              <w:t xml:space="preserve"> </w:t>
            </w:r>
            <w:r w:rsidRPr="00633E7C">
              <w:rPr>
                <w:color w:val="000000"/>
                <w:sz w:val="18"/>
                <w:szCs w:val="18"/>
              </w:rPr>
              <w:t>835</w:t>
            </w:r>
          </w:p>
        </w:tc>
        <w:tc>
          <w:tcPr>
            <w:tcW w:w="444" w:type="pct"/>
          </w:tcPr>
          <w:p w:rsidR="00CB1431" w:rsidRPr="00633E7C" w:rsidRDefault="00CB1431" w:rsidP="00633E7C">
            <w:pPr>
              <w:spacing w:line="360" w:lineRule="exact"/>
              <w:jc w:val="center"/>
              <w:rPr>
                <w:color w:val="000000"/>
                <w:sz w:val="18"/>
                <w:szCs w:val="18"/>
              </w:rPr>
            </w:pPr>
            <w:r w:rsidRPr="00633E7C">
              <w:rPr>
                <w:color w:val="000000"/>
                <w:sz w:val="18"/>
                <w:szCs w:val="18"/>
              </w:rPr>
              <w:t>1</w:t>
            </w:r>
            <w:r w:rsidRPr="00633E7C">
              <w:rPr>
                <w:rFonts w:hint="eastAsia"/>
                <w:color w:val="000000"/>
                <w:sz w:val="18"/>
                <w:szCs w:val="18"/>
              </w:rPr>
              <w:t xml:space="preserve"> </w:t>
            </w:r>
            <w:r w:rsidRPr="00633E7C">
              <w:rPr>
                <w:color w:val="000000"/>
                <w:sz w:val="18"/>
                <w:szCs w:val="18"/>
              </w:rPr>
              <w:t>080</w:t>
            </w:r>
          </w:p>
          <w:p w:rsidR="00CB1431" w:rsidRPr="00633E7C" w:rsidRDefault="00CB1431" w:rsidP="00633E7C">
            <w:pPr>
              <w:spacing w:line="360" w:lineRule="exact"/>
              <w:jc w:val="center"/>
              <w:rPr>
                <w:color w:val="000000"/>
                <w:sz w:val="18"/>
                <w:szCs w:val="18"/>
              </w:rPr>
            </w:pPr>
            <w:r w:rsidRPr="00633E7C">
              <w:rPr>
                <w:color w:val="000000"/>
                <w:sz w:val="18"/>
                <w:szCs w:val="18"/>
              </w:rPr>
              <w:t>(58.9)</w:t>
            </w:r>
          </w:p>
        </w:tc>
        <w:tc>
          <w:tcPr>
            <w:tcW w:w="459" w:type="pct"/>
          </w:tcPr>
          <w:p w:rsidR="00CB1431" w:rsidRPr="00633E7C" w:rsidRDefault="00CB1431" w:rsidP="00633E7C">
            <w:pPr>
              <w:spacing w:line="360" w:lineRule="exact"/>
              <w:jc w:val="center"/>
              <w:rPr>
                <w:color w:val="000000"/>
                <w:sz w:val="18"/>
                <w:szCs w:val="18"/>
              </w:rPr>
            </w:pPr>
            <w:r w:rsidRPr="00633E7C">
              <w:rPr>
                <w:color w:val="000000"/>
                <w:sz w:val="18"/>
                <w:szCs w:val="18"/>
              </w:rPr>
              <w:t>26</w:t>
            </w:r>
            <w:r w:rsidRPr="00633E7C">
              <w:rPr>
                <w:rFonts w:hint="eastAsia"/>
                <w:color w:val="000000"/>
                <w:sz w:val="18"/>
                <w:szCs w:val="18"/>
              </w:rPr>
              <w:t xml:space="preserve"> </w:t>
            </w:r>
            <w:r w:rsidRPr="00633E7C">
              <w:rPr>
                <w:color w:val="000000"/>
                <w:sz w:val="18"/>
                <w:szCs w:val="18"/>
              </w:rPr>
              <w:t>804</w:t>
            </w:r>
          </w:p>
        </w:tc>
        <w:tc>
          <w:tcPr>
            <w:tcW w:w="459" w:type="pct"/>
          </w:tcPr>
          <w:p w:rsidR="00CB1431" w:rsidRPr="00633E7C" w:rsidRDefault="00CB1431" w:rsidP="00633E7C">
            <w:pPr>
              <w:spacing w:line="360" w:lineRule="exact"/>
              <w:jc w:val="center"/>
              <w:rPr>
                <w:color w:val="000000"/>
                <w:sz w:val="18"/>
                <w:szCs w:val="18"/>
              </w:rPr>
            </w:pPr>
            <w:r w:rsidRPr="00633E7C">
              <w:rPr>
                <w:color w:val="000000"/>
                <w:sz w:val="18"/>
                <w:szCs w:val="18"/>
              </w:rPr>
              <w:t>19</w:t>
            </w:r>
            <w:r w:rsidRPr="00633E7C">
              <w:rPr>
                <w:rFonts w:hint="eastAsia"/>
                <w:color w:val="000000"/>
                <w:sz w:val="18"/>
                <w:szCs w:val="18"/>
              </w:rPr>
              <w:t xml:space="preserve"> </w:t>
            </w:r>
            <w:r w:rsidRPr="00633E7C">
              <w:rPr>
                <w:color w:val="000000"/>
                <w:sz w:val="18"/>
                <w:szCs w:val="18"/>
              </w:rPr>
              <w:t>707</w:t>
            </w:r>
          </w:p>
          <w:p w:rsidR="00CB1431" w:rsidRPr="00633E7C" w:rsidRDefault="00CB1431" w:rsidP="00633E7C">
            <w:pPr>
              <w:spacing w:line="360" w:lineRule="exact"/>
              <w:jc w:val="center"/>
              <w:rPr>
                <w:color w:val="000000"/>
                <w:sz w:val="18"/>
                <w:szCs w:val="18"/>
              </w:rPr>
            </w:pPr>
            <w:r w:rsidRPr="00633E7C">
              <w:rPr>
                <w:color w:val="000000"/>
                <w:sz w:val="18"/>
                <w:szCs w:val="18"/>
              </w:rPr>
              <w:t>(73.5)</w:t>
            </w:r>
          </w:p>
        </w:tc>
      </w:tr>
      <w:tr w:rsidR="00CB1431" w:rsidRPr="00633E7C" w:rsidTr="00633E7C">
        <w:tc>
          <w:tcPr>
            <w:tcW w:w="567" w:type="pct"/>
          </w:tcPr>
          <w:p w:rsidR="00CB1431" w:rsidRPr="00633E7C" w:rsidRDefault="00CB1431" w:rsidP="00633E7C">
            <w:pPr>
              <w:spacing w:line="360" w:lineRule="exact"/>
              <w:rPr>
                <w:rFonts w:hint="eastAsia"/>
                <w:color w:val="000000"/>
                <w:sz w:val="18"/>
                <w:szCs w:val="18"/>
              </w:rPr>
            </w:pPr>
            <w:r w:rsidRPr="00633E7C">
              <w:rPr>
                <w:rFonts w:hint="eastAsia"/>
                <w:color w:val="000000"/>
                <w:sz w:val="18"/>
                <w:szCs w:val="18"/>
              </w:rPr>
              <w:t>副校长</w:t>
            </w:r>
          </w:p>
        </w:tc>
        <w:tc>
          <w:tcPr>
            <w:tcW w:w="459" w:type="pct"/>
          </w:tcPr>
          <w:p w:rsidR="00CB1431" w:rsidRPr="00633E7C" w:rsidRDefault="00CB1431" w:rsidP="00633E7C">
            <w:pPr>
              <w:spacing w:line="360" w:lineRule="exact"/>
              <w:jc w:val="center"/>
              <w:rPr>
                <w:color w:val="000000"/>
                <w:sz w:val="18"/>
                <w:szCs w:val="18"/>
              </w:rPr>
            </w:pPr>
            <w:r w:rsidRPr="00633E7C">
              <w:rPr>
                <w:color w:val="000000"/>
                <w:sz w:val="18"/>
                <w:szCs w:val="18"/>
              </w:rPr>
              <w:t>188</w:t>
            </w:r>
          </w:p>
        </w:tc>
        <w:tc>
          <w:tcPr>
            <w:tcW w:w="459" w:type="pct"/>
          </w:tcPr>
          <w:p w:rsidR="00CB1431" w:rsidRPr="00633E7C" w:rsidRDefault="00CB1431" w:rsidP="00633E7C">
            <w:pPr>
              <w:spacing w:line="360" w:lineRule="exact"/>
              <w:jc w:val="center"/>
              <w:rPr>
                <w:color w:val="000000"/>
                <w:sz w:val="18"/>
                <w:szCs w:val="18"/>
              </w:rPr>
            </w:pPr>
            <w:r w:rsidRPr="00633E7C">
              <w:rPr>
                <w:color w:val="000000"/>
                <w:sz w:val="18"/>
                <w:szCs w:val="18"/>
              </w:rPr>
              <w:t>139</w:t>
            </w:r>
          </w:p>
          <w:p w:rsidR="00CB1431" w:rsidRPr="00633E7C" w:rsidRDefault="00CB1431" w:rsidP="00633E7C">
            <w:pPr>
              <w:spacing w:line="360" w:lineRule="exact"/>
              <w:jc w:val="center"/>
              <w:rPr>
                <w:color w:val="000000"/>
                <w:sz w:val="18"/>
                <w:szCs w:val="18"/>
              </w:rPr>
            </w:pPr>
            <w:r w:rsidRPr="00633E7C">
              <w:rPr>
                <w:color w:val="000000"/>
                <w:sz w:val="18"/>
                <w:szCs w:val="18"/>
              </w:rPr>
              <w:t>(73.9)</w:t>
            </w:r>
          </w:p>
        </w:tc>
        <w:tc>
          <w:tcPr>
            <w:tcW w:w="459" w:type="pct"/>
          </w:tcPr>
          <w:p w:rsidR="00CB1431" w:rsidRPr="00633E7C" w:rsidRDefault="00CB1431" w:rsidP="00633E7C">
            <w:pPr>
              <w:spacing w:line="360" w:lineRule="exact"/>
              <w:jc w:val="center"/>
              <w:rPr>
                <w:color w:val="000000"/>
                <w:sz w:val="18"/>
                <w:szCs w:val="18"/>
              </w:rPr>
            </w:pPr>
            <w:r w:rsidRPr="00633E7C">
              <w:rPr>
                <w:color w:val="000000"/>
                <w:sz w:val="18"/>
                <w:szCs w:val="18"/>
              </w:rPr>
              <w:t>201</w:t>
            </w:r>
          </w:p>
        </w:tc>
        <w:tc>
          <w:tcPr>
            <w:tcW w:w="444" w:type="pct"/>
          </w:tcPr>
          <w:p w:rsidR="00CB1431" w:rsidRPr="00633E7C" w:rsidRDefault="00CB1431" w:rsidP="00633E7C">
            <w:pPr>
              <w:spacing w:line="360" w:lineRule="exact"/>
              <w:jc w:val="center"/>
              <w:rPr>
                <w:color w:val="000000"/>
                <w:sz w:val="18"/>
                <w:szCs w:val="18"/>
              </w:rPr>
            </w:pPr>
            <w:r w:rsidRPr="00633E7C">
              <w:rPr>
                <w:color w:val="000000"/>
                <w:sz w:val="18"/>
                <w:szCs w:val="18"/>
              </w:rPr>
              <w:t>113</w:t>
            </w:r>
          </w:p>
          <w:p w:rsidR="00CB1431" w:rsidRPr="00633E7C" w:rsidRDefault="00CB1431" w:rsidP="00633E7C">
            <w:pPr>
              <w:spacing w:line="360" w:lineRule="exact"/>
              <w:jc w:val="center"/>
              <w:rPr>
                <w:color w:val="000000"/>
                <w:sz w:val="18"/>
                <w:szCs w:val="18"/>
              </w:rPr>
            </w:pPr>
            <w:r w:rsidRPr="00633E7C">
              <w:rPr>
                <w:color w:val="000000"/>
                <w:sz w:val="18"/>
                <w:szCs w:val="18"/>
              </w:rPr>
              <w:t>(56.2)</w:t>
            </w:r>
          </w:p>
        </w:tc>
        <w:tc>
          <w:tcPr>
            <w:tcW w:w="404" w:type="pct"/>
          </w:tcPr>
          <w:p w:rsidR="00CB1431" w:rsidRPr="00633E7C" w:rsidRDefault="00CB1431" w:rsidP="00633E7C">
            <w:pPr>
              <w:spacing w:line="360" w:lineRule="exact"/>
              <w:jc w:val="center"/>
              <w:rPr>
                <w:color w:val="000000"/>
                <w:sz w:val="18"/>
                <w:szCs w:val="18"/>
              </w:rPr>
            </w:pPr>
            <w:r w:rsidRPr="00633E7C">
              <w:rPr>
                <w:color w:val="000000"/>
                <w:sz w:val="18"/>
                <w:szCs w:val="18"/>
              </w:rPr>
              <w:t>28</w:t>
            </w:r>
          </w:p>
        </w:tc>
        <w:tc>
          <w:tcPr>
            <w:tcW w:w="444" w:type="pct"/>
          </w:tcPr>
          <w:p w:rsidR="00CB1431" w:rsidRPr="00633E7C" w:rsidRDefault="00CB1431" w:rsidP="00633E7C">
            <w:pPr>
              <w:spacing w:line="360" w:lineRule="exact"/>
              <w:jc w:val="center"/>
              <w:rPr>
                <w:color w:val="000000"/>
                <w:sz w:val="18"/>
                <w:szCs w:val="18"/>
              </w:rPr>
            </w:pPr>
            <w:r w:rsidRPr="00633E7C">
              <w:rPr>
                <w:color w:val="000000"/>
                <w:sz w:val="18"/>
                <w:szCs w:val="18"/>
              </w:rPr>
              <w:t>16</w:t>
            </w:r>
          </w:p>
          <w:p w:rsidR="00CB1431" w:rsidRPr="00633E7C" w:rsidRDefault="00CB1431" w:rsidP="00633E7C">
            <w:pPr>
              <w:spacing w:line="360" w:lineRule="exact"/>
              <w:jc w:val="center"/>
              <w:rPr>
                <w:color w:val="000000"/>
                <w:sz w:val="18"/>
                <w:szCs w:val="18"/>
              </w:rPr>
            </w:pPr>
            <w:r w:rsidRPr="00633E7C">
              <w:rPr>
                <w:color w:val="000000"/>
                <w:sz w:val="18"/>
                <w:szCs w:val="18"/>
              </w:rPr>
              <w:t>(57.1)</w:t>
            </w:r>
          </w:p>
        </w:tc>
        <w:tc>
          <w:tcPr>
            <w:tcW w:w="404" w:type="pct"/>
          </w:tcPr>
          <w:p w:rsidR="00CB1431" w:rsidRPr="00633E7C" w:rsidRDefault="00CB1431" w:rsidP="00633E7C">
            <w:pPr>
              <w:spacing w:line="360" w:lineRule="exact"/>
              <w:jc w:val="center"/>
              <w:rPr>
                <w:color w:val="000000"/>
                <w:sz w:val="18"/>
                <w:szCs w:val="18"/>
              </w:rPr>
            </w:pPr>
            <w:r w:rsidRPr="00633E7C">
              <w:rPr>
                <w:color w:val="000000"/>
                <w:sz w:val="18"/>
                <w:szCs w:val="18"/>
              </w:rPr>
              <w:t>18</w:t>
            </w:r>
          </w:p>
        </w:tc>
        <w:tc>
          <w:tcPr>
            <w:tcW w:w="444" w:type="pct"/>
          </w:tcPr>
          <w:p w:rsidR="00CB1431" w:rsidRPr="00633E7C" w:rsidRDefault="00CB1431" w:rsidP="00633E7C">
            <w:pPr>
              <w:spacing w:line="360" w:lineRule="exact"/>
              <w:jc w:val="center"/>
              <w:rPr>
                <w:color w:val="000000"/>
                <w:sz w:val="18"/>
                <w:szCs w:val="18"/>
              </w:rPr>
            </w:pPr>
            <w:r w:rsidRPr="00633E7C">
              <w:rPr>
                <w:color w:val="000000"/>
                <w:sz w:val="18"/>
                <w:szCs w:val="18"/>
              </w:rPr>
              <w:t>11</w:t>
            </w:r>
          </w:p>
          <w:p w:rsidR="00CB1431" w:rsidRPr="00633E7C" w:rsidRDefault="00CB1431" w:rsidP="00633E7C">
            <w:pPr>
              <w:spacing w:line="360" w:lineRule="exact"/>
              <w:jc w:val="center"/>
              <w:rPr>
                <w:color w:val="000000"/>
                <w:sz w:val="18"/>
                <w:szCs w:val="18"/>
              </w:rPr>
            </w:pPr>
            <w:r w:rsidRPr="00633E7C">
              <w:rPr>
                <w:color w:val="000000"/>
                <w:sz w:val="18"/>
                <w:szCs w:val="18"/>
              </w:rPr>
              <w:t>(61.1)</w:t>
            </w:r>
          </w:p>
        </w:tc>
        <w:tc>
          <w:tcPr>
            <w:tcW w:w="459" w:type="pct"/>
          </w:tcPr>
          <w:p w:rsidR="00CB1431" w:rsidRPr="00633E7C" w:rsidRDefault="00CB1431" w:rsidP="00633E7C">
            <w:pPr>
              <w:spacing w:line="360" w:lineRule="exact"/>
              <w:jc w:val="center"/>
              <w:rPr>
                <w:color w:val="000000"/>
                <w:sz w:val="18"/>
                <w:szCs w:val="18"/>
              </w:rPr>
            </w:pPr>
            <w:r w:rsidRPr="00633E7C">
              <w:rPr>
                <w:color w:val="000000"/>
                <w:sz w:val="18"/>
                <w:szCs w:val="18"/>
              </w:rPr>
              <w:t>435</w:t>
            </w:r>
          </w:p>
        </w:tc>
        <w:tc>
          <w:tcPr>
            <w:tcW w:w="459" w:type="pct"/>
          </w:tcPr>
          <w:p w:rsidR="00CB1431" w:rsidRPr="00633E7C" w:rsidRDefault="00CB1431" w:rsidP="00633E7C">
            <w:pPr>
              <w:spacing w:line="360" w:lineRule="exact"/>
              <w:jc w:val="center"/>
              <w:rPr>
                <w:color w:val="000000"/>
                <w:sz w:val="18"/>
                <w:szCs w:val="18"/>
              </w:rPr>
            </w:pPr>
            <w:r w:rsidRPr="00633E7C">
              <w:rPr>
                <w:color w:val="000000"/>
                <w:sz w:val="18"/>
                <w:szCs w:val="18"/>
              </w:rPr>
              <w:t>279</w:t>
            </w:r>
          </w:p>
          <w:p w:rsidR="00CB1431" w:rsidRPr="00633E7C" w:rsidRDefault="00CB1431" w:rsidP="00633E7C">
            <w:pPr>
              <w:spacing w:line="360" w:lineRule="exact"/>
              <w:jc w:val="center"/>
              <w:rPr>
                <w:color w:val="000000"/>
                <w:sz w:val="18"/>
                <w:szCs w:val="18"/>
              </w:rPr>
            </w:pPr>
            <w:r w:rsidRPr="00633E7C">
              <w:rPr>
                <w:color w:val="000000"/>
                <w:sz w:val="18"/>
                <w:szCs w:val="18"/>
              </w:rPr>
              <w:t>(64.1)</w:t>
            </w:r>
          </w:p>
        </w:tc>
      </w:tr>
      <w:tr w:rsidR="00CB1431" w:rsidRPr="00633E7C" w:rsidTr="00633E7C">
        <w:tc>
          <w:tcPr>
            <w:tcW w:w="567" w:type="pct"/>
          </w:tcPr>
          <w:p w:rsidR="00CB1431" w:rsidRPr="00633E7C" w:rsidRDefault="00CB1431" w:rsidP="00633E7C">
            <w:pPr>
              <w:spacing w:line="360" w:lineRule="exact"/>
              <w:rPr>
                <w:rFonts w:hint="eastAsia"/>
                <w:color w:val="000000"/>
                <w:sz w:val="18"/>
                <w:szCs w:val="18"/>
              </w:rPr>
            </w:pPr>
            <w:r w:rsidRPr="00633E7C">
              <w:rPr>
                <w:rFonts w:hint="eastAsia"/>
                <w:color w:val="000000"/>
                <w:sz w:val="18"/>
                <w:szCs w:val="18"/>
              </w:rPr>
              <w:t>校长</w:t>
            </w:r>
          </w:p>
        </w:tc>
        <w:tc>
          <w:tcPr>
            <w:tcW w:w="459" w:type="pct"/>
          </w:tcPr>
          <w:p w:rsidR="00CB1431" w:rsidRPr="00633E7C" w:rsidRDefault="00CB1431" w:rsidP="00633E7C">
            <w:pPr>
              <w:spacing w:line="360" w:lineRule="exact"/>
              <w:jc w:val="center"/>
              <w:rPr>
                <w:color w:val="000000"/>
                <w:sz w:val="18"/>
                <w:szCs w:val="18"/>
              </w:rPr>
            </w:pPr>
            <w:r w:rsidRPr="00633E7C">
              <w:rPr>
                <w:color w:val="000000"/>
                <w:sz w:val="18"/>
                <w:szCs w:val="18"/>
              </w:rPr>
              <w:t>172</w:t>
            </w:r>
          </w:p>
        </w:tc>
        <w:tc>
          <w:tcPr>
            <w:tcW w:w="459" w:type="pct"/>
          </w:tcPr>
          <w:p w:rsidR="00CB1431" w:rsidRPr="00633E7C" w:rsidRDefault="00CB1431" w:rsidP="00633E7C">
            <w:pPr>
              <w:spacing w:line="360" w:lineRule="exact"/>
              <w:jc w:val="center"/>
              <w:rPr>
                <w:color w:val="000000"/>
                <w:sz w:val="18"/>
                <w:szCs w:val="18"/>
              </w:rPr>
            </w:pPr>
            <w:r w:rsidRPr="00633E7C">
              <w:rPr>
                <w:color w:val="000000"/>
                <w:sz w:val="18"/>
                <w:szCs w:val="18"/>
              </w:rPr>
              <w:t>114</w:t>
            </w:r>
          </w:p>
          <w:p w:rsidR="00CB1431" w:rsidRPr="00633E7C" w:rsidRDefault="00CB1431" w:rsidP="00633E7C">
            <w:pPr>
              <w:spacing w:line="360" w:lineRule="exact"/>
              <w:jc w:val="center"/>
              <w:rPr>
                <w:color w:val="000000"/>
                <w:sz w:val="18"/>
                <w:szCs w:val="18"/>
              </w:rPr>
            </w:pPr>
            <w:r w:rsidRPr="00633E7C">
              <w:rPr>
                <w:color w:val="000000"/>
                <w:sz w:val="18"/>
                <w:szCs w:val="18"/>
              </w:rPr>
              <w:t>(66.3)</w:t>
            </w:r>
          </w:p>
        </w:tc>
        <w:tc>
          <w:tcPr>
            <w:tcW w:w="459" w:type="pct"/>
          </w:tcPr>
          <w:p w:rsidR="00CB1431" w:rsidRPr="00633E7C" w:rsidRDefault="00CB1431" w:rsidP="00633E7C">
            <w:pPr>
              <w:spacing w:line="360" w:lineRule="exact"/>
              <w:jc w:val="center"/>
              <w:rPr>
                <w:color w:val="000000"/>
                <w:sz w:val="18"/>
                <w:szCs w:val="18"/>
              </w:rPr>
            </w:pPr>
            <w:r w:rsidRPr="00633E7C">
              <w:rPr>
                <w:color w:val="000000"/>
                <w:sz w:val="18"/>
                <w:szCs w:val="18"/>
              </w:rPr>
              <w:t>153</w:t>
            </w:r>
          </w:p>
        </w:tc>
        <w:tc>
          <w:tcPr>
            <w:tcW w:w="444" w:type="pct"/>
          </w:tcPr>
          <w:p w:rsidR="00CB1431" w:rsidRPr="00633E7C" w:rsidRDefault="00CB1431" w:rsidP="00633E7C">
            <w:pPr>
              <w:spacing w:line="360" w:lineRule="exact"/>
              <w:jc w:val="center"/>
              <w:rPr>
                <w:color w:val="000000"/>
                <w:sz w:val="18"/>
                <w:szCs w:val="18"/>
              </w:rPr>
            </w:pPr>
            <w:r w:rsidRPr="00633E7C">
              <w:rPr>
                <w:color w:val="000000"/>
                <w:sz w:val="18"/>
                <w:szCs w:val="18"/>
              </w:rPr>
              <w:t>89</w:t>
            </w:r>
          </w:p>
          <w:p w:rsidR="00CB1431" w:rsidRPr="00633E7C" w:rsidRDefault="00CB1431" w:rsidP="00633E7C">
            <w:pPr>
              <w:spacing w:line="360" w:lineRule="exact"/>
              <w:jc w:val="center"/>
              <w:rPr>
                <w:color w:val="000000"/>
                <w:sz w:val="18"/>
                <w:szCs w:val="18"/>
              </w:rPr>
            </w:pPr>
            <w:r w:rsidRPr="00633E7C">
              <w:rPr>
                <w:color w:val="000000"/>
                <w:sz w:val="18"/>
                <w:szCs w:val="18"/>
              </w:rPr>
              <w:t>(58.2)</w:t>
            </w:r>
          </w:p>
        </w:tc>
        <w:tc>
          <w:tcPr>
            <w:tcW w:w="404" w:type="pct"/>
          </w:tcPr>
          <w:p w:rsidR="00CB1431" w:rsidRPr="00633E7C" w:rsidRDefault="00CB1431" w:rsidP="00633E7C">
            <w:pPr>
              <w:spacing w:line="360" w:lineRule="exact"/>
              <w:jc w:val="center"/>
              <w:rPr>
                <w:color w:val="000000"/>
                <w:sz w:val="18"/>
                <w:szCs w:val="18"/>
              </w:rPr>
            </w:pPr>
            <w:r w:rsidRPr="00633E7C">
              <w:rPr>
                <w:color w:val="000000"/>
                <w:sz w:val="18"/>
                <w:szCs w:val="18"/>
              </w:rPr>
              <w:t>15</w:t>
            </w:r>
          </w:p>
        </w:tc>
        <w:tc>
          <w:tcPr>
            <w:tcW w:w="444" w:type="pct"/>
          </w:tcPr>
          <w:p w:rsidR="00CB1431" w:rsidRPr="00633E7C" w:rsidRDefault="00CB1431" w:rsidP="00633E7C">
            <w:pPr>
              <w:spacing w:line="360" w:lineRule="exact"/>
              <w:jc w:val="center"/>
              <w:rPr>
                <w:color w:val="000000"/>
                <w:sz w:val="18"/>
                <w:szCs w:val="18"/>
              </w:rPr>
            </w:pPr>
            <w:r w:rsidRPr="00633E7C">
              <w:rPr>
                <w:color w:val="000000"/>
                <w:sz w:val="18"/>
                <w:szCs w:val="18"/>
              </w:rPr>
              <w:t>7</w:t>
            </w:r>
          </w:p>
          <w:p w:rsidR="00CB1431" w:rsidRPr="00633E7C" w:rsidRDefault="00CB1431" w:rsidP="00633E7C">
            <w:pPr>
              <w:spacing w:line="360" w:lineRule="exact"/>
              <w:jc w:val="center"/>
              <w:rPr>
                <w:color w:val="000000"/>
                <w:sz w:val="18"/>
                <w:szCs w:val="18"/>
              </w:rPr>
            </w:pPr>
            <w:r w:rsidRPr="00633E7C">
              <w:rPr>
                <w:color w:val="000000"/>
                <w:sz w:val="18"/>
                <w:szCs w:val="18"/>
              </w:rPr>
              <w:t>(46.7)</w:t>
            </w:r>
          </w:p>
        </w:tc>
        <w:tc>
          <w:tcPr>
            <w:tcW w:w="404" w:type="pct"/>
          </w:tcPr>
          <w:p w:rsidR="00CB1431" w:rsidRPr="00633E7C" w:rsidRDefault="00CB1431" w:rsidP="00633E7C">
            <w:pPr>
              <w:spacing w:line="360" w:lineRule="exact"/>
              <w:jc w:val="center"/>
              <w:rPr>
                <w:color w:val="000000"/>
                <w:sz w:val="18"/>
                <w:szCs w:val="18"/>
              </w:rPr>
            </w:pPr>
            <w:r w:rsidRPr="00633E7C">
              <w:rPr>
                <w:color w:val="000000"/>
                <w:sz w:val="18"/>
                <w:szCs w:val="18"/>
              </w:rPr>
              <w:t>14</w:t>
            </w:r>
          </w:p>
        </w:tc>
        <w:tc>
          <w:tcPr>
            <w:tcW w:w="444" w:type="pct"/>
          </w:tcPr>
          <w:p w:rsidR="00CB1431" w:rsidRPr="00633E7C" w:rsidRDefault="00CB1431" w:rsidP="00633E7C">
            <w:pPr>
              <w:spacing w:line="360" w:lineRule="exact"/>
              <w:jc w:val="center"/>
              <w:rPr>
                <w:color w:val="000000"/>
                <w:sz w:val="18"/>
                <w:szCs w:val="18"/>
              </w:rPr>
            </w:pPr>
            <w:r w:rsidRPr="00633E7C">
              <w:rPr>
                <w:color w:val="000000"/>
                <w:sz w:val="18"/>
                <w:szCs w:val="18"/>
              </w:rPr>
              <w:t>10</w:t>
            </w:r>
          </w:p>
          <w:p w:rsidR="00CB1431" w:rsidRPr="00633E7C" w:rsidRDefault="00CB1431" w:rsidP="00633E7C">
            <w:pPr>
              <w:spacing w:line="360" w:lineRule="exact"/>
              <w:jc w:val="center"/>
              <w:rPr>
                <w:color w:val="000000"/>
                <w:sz w:val="18"/>
                <w:szCs w:val="18"/>
              </w:rPr>
            </w:pPr>
            <w:r w:rsidRPr="00633E7C">
              <w:rPr>
                <w:color w:val="000000"/>
                <w:sz w:val="18"/>
                <w:szCs w:val="18"/>
              </w:rPr>
              <w:t>(71.4)</w:t>
            </w:r>
          </w:p>
        </w:tc>
        <w:tc>
          <w:tcPr>
            <w:tcW w:w="459" w:type="pct"/>
          </w:tcPr>
          <w:p w:rsidR="00CB1431" w:rsidRPr="00633E7C" w:rsidRDefault="00CB1431" w:rsidP="00633E7C">
            <w:pPr>
              <w:spacing w:line="360" w:lineRule="exact"/>
              <w:jc w:val="center"/>
              <w:rPr>
                <w:color w:val="000000"/>
                <w:sz w:val="18"/>
                <w:szCs w:val="18"/>
              </w:rPr>
            </w:pPr>
            <w:r w:rsidRPr="00633E7C">
              <w:rPr>
                <w:color w:val="000000"/>
                <w:sz w:val="18"/>
                <w:szCs w:val="18"/>
              </w:rPr>
              <w:t>354</w:t>
            </w:r>
          </w:p>
        </w:tc>
        <w:tc>
          <w:tcPr>
            <w:tcW w:w="459" w:type="pct"/>
          </w:tcPr>
          <w:p w:rsidR="00CB1431" w:rsidRPr="00633E7C" w:rsidRDefault="00CB1431" w:rsidP="00633E7C">
            <w:pPr>
              <w:spacing w:line="360" w:lineRule="exact"/>
              <w:jc w:val="center"/>
              <w:rPr>
                <w:color w:val="000000"/>
                <w:sz w:val="18"/>
                <w:szCs w:val="18"/>
              </w:rPr>
            </w:pPr>
            <w:r w:rsidRPr="00633E7C">
              <w:rPr>
                <w:color w:val="000000"/>
                <w:sz w:val="18"/>
                <w:szCs w:val="18"/>
              </w:rPr>
              <w:t>220</w:t>
            </w:r>
          </w:p>
          <w:p w:rsidR="00CB1431" w:rsidRPr="00633E7C" w:rsidRDefault="00CB1431" w:rsidP="00633E7C">
            <w:pPr>
              <w:spacing w:line="360" w:lineRule="exact"/>
              <w:jc w:val="center"/>
              <w:rPr>
                <w:color w:val="000000"/>
                <w:sz w:val="18"/>
                <w:szCs w:val="18"/>
              </w:rPr>
            </w:pPr>
            <w:r w:rsidRPr="00633E7C">
              <w:rPr>
                <w:color w:val="000000"/>
                <w:sz w:val="18"/>
                <w:szCs w:val="18"/>
              </w:rPr>
              <w:t>(62.1)</w:t>
            </w:r>
          </w:p>
        </w:tc>
      </w:tr>
      <w:tr w:rsidR="00CB1431" w:rsidRPr="00633E7C" w:rsidTr="00633E7C">
        <w:tc>
          <w:tcPr>
            <w:tcW w:w="567" w:type="pct"/>
          </w:tcPr>
          <w:p w:rsidR="00CB1431" w:rsidRPr="00633E7C" w:rsidRDefault="00CB1431" w:rsidP="00633E7C">
            <w:pPr>
              <w:spacing w:line="360" w:lineRule="exact"/>
              <w:rPr>
                <w:rFonts w:hint="eastAsia"/>
                <w:color w:val="000000"/>
                <w:sz w:val="18"/>
                <w:szCs w:val="18"/>
              </w:rPr>
            </w:pPr>
            <w:r w:rsidRPr="00633E7C">
              <w:rPr>
                <w:rFonts w:hint="eastAsia"/>
                <w:color w:val="000000"/>
                <w:sz w:val="18"/>
                <w:szCs w:val="18"/>
              </w:rPr>
              <w:t>执行和行政人员</w:t>
            </w:r>
          </w:p>
        </w:tc>
        <w:tc>
          <w:tcPr>
            <w:tcW w:w="459" w:type="pct"/>
          </w:tcPr>
          <w:p w:rsidR="00CB1431" w:rsidRPr="00633E7C" w:rsidRDefault="00CB1431" w:rsidP="00633E7C">
            <w:pPr>
              <w:spacing w:line="360" w:lineRule="exact"/>
              <w:jc w:val="center"/>
              <w:rPr>
                <w:color w:val="000000"/>
                <w:sz w:val="18"/>
                <w:szCs w:val="18"/>
              </w:rPr>
            </w:pPr>
            <w:r w:rsidRPr="00633E7C">
              <w:rPr>
                <w:color w:val="000000"/>
                <w:sz w:val="18"/>
                <w:szCs w:val="18"/>
              </w:rPr>
              <w:t>1</w:t>
            </w:r>
            <w:r w:rsidRPr="00633E7C">
              <w:rPr>
                <w:rFonts w:hint="eastAsia"/>
                <w:color w:val="000000"/>
                <w:sz w:val="18"/>
                <w:szCs w:val="18"/>
              </w:rPr>
              <w:t xml:space="preserve"> </w:t>
            </w:r>
            <w:r w:rsidRPr="00633E7C">
              <w:rPr>
                <w:color w:val="000000"/>
                <w:sz w:val="18"/>
                <w:szCs w:val="18"/>
              </w:rPr>
              <w:t>695</w:t>
            </w:r>
          </w:p>
        </w:tc>
        <w:tc>
          <w:tcPr>
            <w:tcW w:w="459" w:type="pct"/>
          </w:tcPr>
          <w:p w:rsidR="00CB1431" w:rsidRPr="00633E7C" w:rsidRDefault="00CB1431" w:rsidP="00633E7C">
            <w:pPr>
              <w:spacing w:line="360" w:lineRule="exact"/>
              <w:jc w:val="center"/>
              <w:rPr>
                <w:color w:val="000000"/>
                <w:sz w:val="18"/>
                <w:szCs w:val="18"/>
              </w:rPr>
            </w:pPr>
            <w:r w:rsidRPr="00633E7C">
              <w:rPr>
                <w:color w:val="000000"/>
                <w:sz w:val="18"/>
                <w:szCs w:val="18"/>
              </w:rPr>
              <w:t>1</w:t>
            </w:r>
            <w:r w:rsidRPr="00633E7C">
              <w:rPr>
                <w:rFonts w:hint="eastAsia"/>
                <w:color w:val="000000"/>
                <w:sz w:val="18"/>
                <w:szCs w:val="18"/>
              </w:rPr>
              <w:t xml:space="preserve"> </w:t>
            </w:r>
            <w:r w:rsidRPr="00633E7C">
              <w:rPr>
                <w:color w:val="000000"/>
                <w:sz w:val="18"/>
                <w:szCs w:val="18"/>
              </w:rPr>
              <w:t>210</w:t>
            </w:r>
          </w:p>
          <w:p w:rsidR="00CB1431" w:rsidRPr="00633E7C" w:rsidRDefault="00CB1431" w:rsidP="00633E7C">
            <w:pPr>
              <w:spacing w:line="360" w:lineRule="exact"/>
              <w:jc w:val="center"/>
              <w:rPr>
                <w:color w:val="000000"/>
                <w:sz w:val="18"/>
                <w:szCs w:val="18"/>
              </w:rPr>
            </w:pPr>
            <w:r w:rsidRPr="00633E7C">
              <w:rPr>
                <w:color w:val="000000"/>
                <w:sz w:val="18"/>
                <w:szCs w:val="18"/>
              </w:rPr>
              <w:t>(71.4)</w:t>
            </w:r>
          </w:p>
        </w:tc>
        <w:tc>
          <w:tcPr>
            <w:tcW w:w="459" w:type="pct"/>
          </w:tcPr>
          <w:p w:rsidR="00CB1431" w:rsidRPr="00633E7C" w:rsidRDefault="00CB1431" w:rsidP="00633E7C">
            <w:pPr>
              <w:spacing w:line="360" w:lineRule="exact"/>
              <w:jc w:val="center"/>
              <w:rPr>
                <w:color w:val="000000"/>
                <w:sz w:val="18"/>
                <w:szCs w:val="18"/>
              </w:rPr>
            </w:pPr>
            <w:r w:rsidRPr="00633E7C">
              <w:rPr>
                <w:color w:val="000000"/>
                <w:sz w:val="18"/>
                <w:szCs w:val="18"/>
              </w:rPr>
              <w:t>2</w:t>
            </w:r>
            <w:r w:rsidRPr="00633E7C">
              <w:rPr>
                <w:rFonts w:hint="eastAsia"/>
                <w:color w:val="000000"/>
                <w:sz w:val="18"/>
                <w:szCs w:val="18"/>
              </w:rPr>
              <w:t xml:space="preserve"> </w:t>
            </w:r>
            <w:r w:rsidRPr="00633E7C">
              <w:rPr>
                <w:color w:val="000000"/>
                <w:sz w:val="18"/>
                <w:szCs w:val="18"/>
              </w:rPr>
              <w:t>413</w:t>
            </w:r>
          </w:p>
        </w:tc>
        <w:tc>
          <w:tcPr>
            <w:tcW w:w="444" w:type="pct"/>
          </w:tcPr>
          <w:p w:rsidR="00CB1431" w:rsidRPr="00633E7C" w:rsidRDefault="00CB1431" w:rsidP="00633E7C">
            <w:pPr>
              <w:spacing w:line="360" w:lineRule="exact"/>
              <w:jc w:val="center"/>
              <w:rPr>
                <w:color w:val="000000"/>
                <w:sz w:val="18"/>
                <w:szCs w:val="18"/>
              </w:rPr>
            </w:pPr>
            <w:r w:rsidRPr="00633E7C">
              <w:rPr>
                <w:color w:val="000000"/>
                <w:sz w:val="18"/>
                <w:szCs w:val="18"/>
              </w:rPr>
              <w:t>1</w:t>
            </w:r>
            <w:r w:rsidRPr="00633E7C">
              <w:rPr>
                <w:rFonts w:hint="eastAsia"/>
                <w:color w:val="000000"/>
                <w:sz w:val="18"/>
                <w:szCs w:val="18"/>
              </w:rPr>
              <w:t xml:space="preserve"> </w:t>
            </w:r>
            <w:r w:rsidRPr="00633E7C">
              <w:rPr>
                <w:color w:val="000000"/>
                <w:sz w:val="18"/>
                <w:szCs w:val="18"/>
              </w:rPr>
              <w:t>488</w:t>
            </w:r>
          </w:p>
          <w:p w:rsidR="00CB1431" w:rsidRPr="00633E7C" w:rsidRDefault="00CB1431" w:rsidP="00633E7C">
            <w:pPr>
              <w:spacing w:line="360" w:lineRule="exact"/>
              <w:jc w:val="center"/>
              <w:rPr>
                <w:color w:val="000000"/>
                <w:sz w:val="18"/>
                <w:szCs w:val="18"/>
              </w:rPr>
            </w:pPr>
            <w:r w:rsidRPr="00633E7C">
              <w:rPr>
                <w:color w:val="000000"/>
                <w:sz w:val="18"/>
                <w:szCs w:val="18"/>
              </w:rPr>
              <w:t>(61.7)</w:t>
            </w:r>
          </w:p>
        </w:tc>
        <w:tc>
          <w:tcPr>
            <w:tcW w:w="404" w:type="pct"/>
          </w:tcPr>
          <w:p w:rsidR="00CB1431" w:rsidRPr="00633E7C" w:rsidRDefault="00CB1431" w:rsidP="00633E7C">
            <w:pPr>
              <w:spacing w:line="360" w:lineRule="exact"/>
              <w:jc w:val="center"/>
              <w:rPr>
                <w:color w:val="000000"/>
                <w:sz w:val="18"/>
                <w:szCs w:val="18"/>
              </w:rPr>
            </w:pPr>
            <w:r w:rsidRPr="00633E7C">
              <w:rPr>
                <w:color w:val="000000"/>
                <w:sz w:val="18"/>
                <w:szCs w:val="18"/>
              </w:rPr>
              <w:t>420</w:t>
            </w:r>
          </w:p>
        </w:tc>
        <w:tc>
          <w:tcPr>
            <w:tcW w:w="444" w:type="pct"/>
          </w:tcPr>
          <w:p w:rsidR="00CB1431" w:rsidRPr="00633E7C" w:rsidRDefault="00CB1431" w:rsidP="00633E7C">
            <w:pPr>
              <w:spacing w:line="360" w:lineRule="exact"/>
              <w:jc w:val="center"/>
              <w:rPr>
                <w:color w:val="000000"/>
                <w:sz w:val="18"/>
                <w:szCs w:val="18"/>
              </w:rPr>
            </w:pPr>
            <w:r w:rsidRPr="00633E7C">
              <w:rPr>
                <w:color w:val="000000"/>
                <w:sz w:val="18"/>
                <w:szCs w:val="18"/>
              </w:rPr>
              <w:t>267</w:t>
            </w:r>
          </w:p>
          <w:p w:rsidR="00CB1431" w:rsidRPr="00633E7C" w:rsidRDefault="00CB1431" w:rsidP="00633E7C">
            <w:pPr>
              <w:spacing w:line="360" w:lineRule="exact"/>
              <w:jc w:val="center"/>
              <w:rPr>
                <w:color w:val="000000"/>
                <w:sz w:val="18"/>
                <w:szCs w:val="18"/>
              </w:rPr>
            </w:pPr>
            <w:r w:rsidRPr="00633E7C">
              <w:rPr>
                <w:color w:val="000000"/>
                <w:sz w:val="18"/>
                <w:szCs w:val="18"/>
              </w:rPr>
              <w:t>(63.6)</w:t>
            </w:r>
          </w:p>
        </w:tc>
        <w:tc>
          <w:tcPr>
            <w:tcW w:w="404" w:type="pct"/>
          </w:tcPr>
          <w:p w:rsidR="00CB1431" w:rsidRPr="00633E7C" w:rsidRDefault="00CB1431" w:rsidP="00633E7C">
            <w:pPr>
              <w:spacing w:line="360" w:lineRule="exact"/>
              <w:jc w:val="center"/>
              <w:rPr>
                <w:color w:val="000000"/>
                <w:sz w:val="18"/>
                <w:szCs w:val="18"/>
              </w:rPr>
            </w:pPr>
            <w:r w:rsidRPr="00633E7C">
              <w:rPr>
                <w:color w:val="000000"/>
                <w:sz w:val="18"/>
                <w:szCs w:val="18"/>
              </w:rPr>
              <w:t>331</w:t>
            </w:r>
          </w:p>
        </w:tc>
        <w:tc>
          <w:tcPr>
            <w:tcW w:w="444" w:type="pct"/>
          </w:tcPr>
          <w:p w:rsidR="00CB1431" w:rsidRPr="00633E7C" w:rsidRDefault="00CB1431" w:rsidP="00633E7C">
            <w:pPr>
              <w:spacing w:line="360" w:lineRule="exact"/>
              <w:jc w:val="center"/>
              <w:rPr>
                <w:color w:val="000000"/>
                <w:sz w:val="18"/>
                <w:szCs w:val="18"/>
              </w:rPr>
            </w:pPr>
            <w:r w:rsidRPr="00633E7C">
              <w:rPr>
                <w:color w:val="000000"/>
                <w:sz w:val="18"/>
                <w:szCs w:val="18"/>
              </w:rPr>
              <w:t>214</w:t>
            </w:r>
          </w:p>
          <w:p w:rsidR="00CB1431" w:rsidRPr="00633E7C" w:rsidRDefault="00CB1431" w:rsidP="00633E7C">
            <w:pPr>
              <w:spacing w:line="360" w:lineRule="exact"/>
              <w:jc w:val="center"/>
              <w:rPr>
                <w:color w:val="000000"/>
                <w:sz w:val="18"/>
                <w:szCs w:val="18"/>
              </w:rPr>
            </w:pPr>
            <w:r w:rsidRPr="00633E7C">
              <w:rPr>
                <w:color w:val="000000"/>
                <w:sz w:val="18"/>
                <w:szCs w:val="18"/>
              </w:rPr>
              <w:t>(64.7)</w:t>
            </w:r>
          </w:p>
        </w:tc>
        <w:tc>
          <w:tcPr>
            <w:tcW w:w="459" w:type="pct"/>
          </w:tcPr>
          <w:p w:rsidR="00CB1431" w:rsidRPr="00633E7C" w:rsidRDefault="00CB1431" w:rsidP="00633E7C">
            <w:pPr>
              <w:spacing w:line="360" w:lineRule="exact"/>
              <w:jc w:val="center"/>
              <w:rPr>
                <w:color w:val="000000"/>
                <w:sz w:val="18"/>
                <w:szCs w:val="18"/>
              </w:rPr>
            </w:pPr>
            <w:r w:rsidRPr="00633E7C">
              <w:rPr>
                <w:color w:val="000000"/>
                <w:sz w:val="18"/>
                <w:szCs w:val="18"/>
              </w:rPr>
              <w:t>4</w:t>
            </w:r>
            <w:r w:rsidRPr="00633E7C">
              <w:rPr>
                <w:rFonts w:hint="eastAsia"/>
                <w:color w:val="000000"/>
                <w:sz w:val="18"/>
                <w:szCs w:val="18"/>
              </w:rPr>
              <w:t xml:space="preserve"> </w:t>
            </w:r>
            <w:r w:rsidRPr="00633E7C">
              <w:rPr>
                <w:color w:val="000000"/>
                <w:sz w:val="18"/>
                <w:szCs w:val="18"/>
              </w:rPr>
              <w:t>859</w:t>
            </w:r>
          </w:p>
        </w:tc>
        <w:tc>
          <w:tcPr>
            <w:tcW w:w="459" w:type="pct"/>
          </w:tcPr>
          <w:p w:rsidR="00CB1431" w:rsidRPr="00633E7C" w:rsidRDefault="00CB1431" w:rsidP="00633E7C">
            <w:pPr>
              <w:spacing w:line="360" w:lineRule="exact"/>
              <w:jc w:val="center"/>
              <w:rPr>
                <w:color w:val="000000"/>
                <w:sz w:val="18"/>
                <w:szCs w:val="18"/>
              </w:rPr>
            </w:pPr>
            <w:r w:rsidRPr="00633E7C">
              <w:rPr>
                <w:color w:val="000000"/>
                <w:sz w:val="18"/>
                <w:szCs w:val="18"/>
              </w:rPr>
              <w:t>3</w:t>
            </w:r>
            <w:r w:rsidRPr="00633E7C">
              <w:rPr>
                <w:rFonts w:hint="eastAsia"/>
                <w:color w:val="000000"/>
                <w:sz w:val="18"/>
                <w:szCs w:val="18"/>
              </w:rPr>
              <w:t xml:space="preserve"> </w:t>
            </w:r>
            <w:r w:rsidRPr="00633E7C">
              <w:rPr>
                <w:color w:val="000000"/>
                <w:sz w:val="18"/>
                <w:szCs w:val="18"/>
              </w:rPr>
              <w:t>179</w:t>
            </w:r>
          </w:p>
          <w:p w:rsidR="00CB1431" w:rsidRPr="00633E7C" w:rsidRDefault="00CB1431" w:rsidP="00633E7C">
            <w:pPr>
              <w:spacing w:line="360" w:lineRule="exact"/>
              <w:jc w:val="center"/>
              <w:rPr>
                <w:color w:val="000000"/>
                <w:sz w:val="18"/>
                <w:szCs w:val="18"/>
              </w:rPr>
            </w:pPr>
            <w:r w:rsidRPr="00633E7C">
              <w:rPr>
                <w:color w:val="000000"/>
                <w:sz w:val="18"/>
                <w:szCs w:val="18"/>
              </w:rPr>
              <w:t>(65.4)</w:t>
            </w:r>
          </w:p>
        </w:tc>
      </w:tr>
    </w:tbl>
    <w:p w:rsidR="00CB1431" w:rsidRPr="00DF72FB" w:rsidRDefault="00CB1431" w:rsidP="00077CAE">
      <w:pPr>
        <w:spacing w:after="240" w:line="360" w:lineRule="exact"/>
        <w:rPr>
          <w:color w:val="000000"/>
          <w:szCs w:val="21"/>
        </w:rPr>
      </w:pPr>
      <w:r w:rsidRPr="00DF72FB">
        <w:rPr>
          <w:rFonts w:hint="eastAsia"/>
          <w:color w:val="000000"/>
          <w:szCs w:val="21"/>
        </w:rPr>
        <w:t>注：执行和行政人员包括副校长（行政）、行政经理、行政长官、全日制学校辅导员、特殊需要官员、技术支持官员、业务经理、行动辅助员、行政辅助员，但不包括签订合同的清洁工和保安。</w:t>
      </w:r>
    </w:p>
    <w:p w:rsidR="00CB1431" w:rsidRPr="00DF72FB" w:rsidRDefault="00CB1431" w:rsidP="00077CAE">
      <w:pPr>
        <w:spacing w:after="240" w:line="360" w:lineRule="exact"/>
        <w:rPr>
          <w:color w:val="000000"/>
          <w:szCs w:val="21"/>
        </w:rPr>
      </w:pPr>
      <w:r w:rsidRPr="00077CAE">
        <w:rPr>
          <w:rFonts w:ascii="KaiTi_GB2312" w:eastAsia="KaiTi_GB2312" w:hint="eastAsia"/>
          <w:color w:val="0000FF"/>
          <w:szCs w:val="21"/>
        </w:rPr>
        <w:t>资料来源：</w:t>
      </w:r>
      <w:r w:rsidRPr="00DF72FB">
        <w:rPr>
          <w:rFonts w:hint="eastAsia"/>
          <w:color w:val="000000"/>
          <w:szCs w:val="21"/>
        </w:rPr>
        <w:t>《</w:t>
      </w:r>
      <w:r w:rsidRPr="00DF72FB">
        <w:rPr>
          <w:color w:val="000000"/>
          <w:szCs w:val="21"/>
        </w:rPr>
        <w:t>2007</w:t>
      </w:r>
      <w:r w:rsidRPr="00DF72FB">
        <w:rPr>
          <w:rFonts w:hint="eastAsia"/>
          <w:color w:val="000000"/>
          <w:szCs w:val="21"/>
        </w:rPr>
        <w:t>年教育统计摘要》。</w:t>
      </w:r>
    </w:p>
    <w:p w:rsidR="00CB1431" w:rsidRPr="00DF72FB" w:rsidRDefault="00CB1431" w:rsidP="00CB1431">
      <w:pPr>
        <w:widowControl/>
        <w:numPr>
          <w:ilvl w:val="1"/>
          <w:numId w:val="17"/>
        </w:numPr>
        <w:tabs>
          <w:tab w:val="left" w:pos="1080"/>
        </w:tabs>
        <w:adjustRightInd/>
        <w:spacing w:after="240" w:line="360" w:lineRule="exact"/>
        <w:textAlignment w:val="auto"/>
        <w:outlineLvl w:val="3"/>
        <w:rPr>
          <w:color w:val="000000"/>
          <w:szCs w:val="21"/>
        </w:rPr>
      </w:pPr>
      <w:r w:rsidRPr="00DF72FB">
        <w:rPr>
          <w:color w:val="000000"/>
          <w:szCs w:val="21"/>
        </w:rPr>
        <w:t>2006</w:t>
      </w:r>
      <w:r w:rsidRPr="00DF72FB">
        <w:rPr>
          <w:rFonts w:hint="eastAsia"/>
          <w:color w:val="000000"/>
          <w:szCs w:val="21"/>
        </w:rPr>
        <w:t>年，小学和中学的平均班容量分别为</w:t>
      </w:r>
      <w:r w:rsidRPr="00DF72FB">
        <w:rPr>
          <w:rFonts w:hint="eastAsia"/>
          <w:color w:val="000000"/>
          <w:szCs w:val="21"/>
        </w:rPr>
        <w:t>35</w:t>
      </w:r>
      <w:r w:rsidRPr="00DF72FB">
        <w:rPr>
          <w:rFonts w:hint="eastAsia"/>
          <w:color w:val="000000"/>
          <w:szCs w:val="21"/>
        </w:rPr>
        <w:t>人和</w:t>
      </w:r>
      <w:r w:rsidRPr="00DF72FB">
        <w:rPr>
          <w:rFonts w:hint="eastAsia"/>
          <w:color w:val="000000"/>
          <w:szCs w:val="21"/>
        </w:rPr>
        <w:t>36</w:t>
      </w:r>
      <w:r w:rsidRPr="00DF72FB">
        <w:rPr>
          <w:rFonts w:hint="eastAsia"/>
          <w:color w:val="000000"/>
          <w:szCs w:val="21"/>
        </w:rPr>
        <w:t>人，而大专和集中教育学院的平均班容量为</w:t>
      </w:r>
      <w:r w:rsidRPr="00DF72FB">
        <w:rPr>
          <w:rFonts w:hint="eastAsia"/>
          <w:color w:val="000000"/>
          <w:szCs w:val="21"/>
        </w:rPr>
        <w:t>23</w:t>
      </w:r>
      <w:r w:rsidRPr="00DF72FB">
        <w:rPr>
          <w:rFonts w:hint="eastAsia"/>
          <w:color w:val="000000"/>
          <w:szCs w:val="21"/>
        </w:rPr>
        <w:t>人。请见下表：</w:t>
      </w:r>
    </w:p>
    <w:p w:rsidR="00CB1431" w:rsidRPr="00DF72FB" w:rsidRDefault="00633E7C" w:rsidP="00CB1431">
      <w:pPr>
        <w:spacing w:after="240" w:line="360" w:lineRule="exact"/>
        <w:jc w:val="center"/>
        <w:outlineLvl w:val="3"/>
        <w:rPr>
          <w:rFonts w:hint="eastAsia"/>
          <w:color w:val="000000"/>
          <w:szCs w:val="21"/>
          <w:u w:val="single"/>
        </w:rPr>
      </w:pPr>
      <w:r>
        <w:rPr>
          <w:color w:val="000000"/>
          <w:szCs w:val="21"/>
          <w:u w:val="single"/>
        </w:rPr>
        <w:br w:type="page"/>
      </w:r>
      <w:r w:rsidR="00CB1431" w:rsidRPr="00DF72FB">
        <w:rPr>
          <w:rFonts w:hint="eastAsia"/>
          <w:color w:val="000000"/>
          <w:szCs w:val="21"/>
          <w:u w:val="single"/>
        </w:rPr>
        <w:t>入学人数、班级数量和班容量</w:t>
      </w:r>
    </w:p>
    <w:tbl>
      <w:tblPr>
        <w:tblW w:w="5000" w:type="pct"/>
        <w:tblLook w:val="01E0" w:firstRow="1" w:lastRow="1" w:firstColumn="1" w:lastColumn="1" w:noHBand="0" w:noVBand="0"/>
      </w:tblPr>
      <w:tblGrid>
        <w:gridCol w:w="4011"/>
        <w:gridCol w:w="2019"/>
        <w:gridCol w:w="2019"/>
        <w:gridCol w:w="2017"/>
      </w:tblGrid>
      <w:tr w:rsidR="00CB1431" w:rsidRPr="00633E7C" w:rsidTr="00633E7C">
        <w:tc>
          <w:tcPr>
            <w:tcW w:w="1992" w:type="pct"/>
          </w:tcPr>
          <w:p w:rsidR="00CB1431" w:rsidRPr="00633E7C" w:rsidRDefault="00CB1431" w:rsidP="00633E7C">
            <w:pPr>
              <w:spacing w:line="360" w:lineRule="exact"/>
              <w:jc w:val="center"/>
              <w:rPr>
                <w:rFonts w:ascii="SimHei" w:eastAsia="SimHei" w:hint="eastAsia"/>
                <w:color w:val="FF0000"/>
                <w:sz w:val="18"/>
                <w:szCs w:val="18"/>
              </w:rPr>
            </w:pPr>
            <w:r w:rsidRPr="00633E7C">
              <w:rPr>
                <w:rFonts w:ascii="SimHei" w:eastAsia="SimHei" w:hint="eastAsia"/>
                <w:color w:val="FF0000"/>
                <w:sz w:val="18"/>
                <w:szCs w:val="18"/>
              </w:rPr>
              <w:t>级别</w:t>
            </w:r>
          </w:p>
        </w:tc>
        <w:tc>
          <w:tcPr>
            <w:tcW w:w="1003" w:type="pct"/>
          </w:tcPr>
          <w:p w:rsidR="00CB1431" w:rsidRPr="00633E7C" w:rsidRDefault="00CB1431" w:rsidP="00633E7C">
            <w:pPr>
              <w:spacing w:line="360" w:lineRule="exact"/>
              <w:jc w:val="center"/>
              <w:rPr>
                <w:rFonts w:ascii="SimHei" w:eastAsia="SimHei" w:hint="eastAsia"/>
                <w:color w:val="FF0000"/>
                <w:sz w:val="18"/>
                <w:szCs w:val="18"/>
              </w:rPr>
            </w:pPr>
            <w:r w:rsidRPr="00633E7C">
              <w:rPr>
                <w:rFonts w:ascii="SimHei" w:eastAsia="SimHei" w:hint="eastAsia"/>
                <w:color w:val="FF0000"/>
                <w:sz w:val="18"/>
                <w:szCs w:val="18"/>
              </w:rPr>
              <w:t>入学人数</w:t>
            </w:r>
          </w:p>
        </w:tc>
        <w:tc>
          <w:tcPr>
            <w:tcW w:w="1003" w:type="pct"/>
          </w:tcPr>
          <w:p w:rsidR="00CB1431" w:rsidRPr="00633E7C" w:rsidRDefault="00CB1431" w:rsidP="00633E7C">
            <w:pPr>
              <w:spacing w:line="360" w:lineRule="exact"/>
              <w:jc w:val="center"/>
              <w:rPr>
                <w:rFonts w:ascii="SimHei" w:eastAsia="SimHei" w:hint="eastAsia"/>
                <w:color w:val="FF0000"/>
                <w:sz w:val="18"/>
                <w:szCs w:val="18"/>
              </w:rPr>
            </w:pPr>
            <w:r w:rsidRPr="00633E7C">
              <w:rPr>
                <w:rFonts w:ascii="SimHei" w:eastAsia="SimHei" w:hint="eastAsia"/>
                <w:color w:val="FF0000"/>
                <w:sz w:val="18"/>
                <w:szCs w:val="18"/>
              </w:rPr>
              <w:t>班级数量</w:t>
            </w:r>
          </w:p>
        </w:tc>
        <w:tc>
          <w:tcPr>
            <w:tcW w:w="1003" w:type="pct"/>
          </w:tcPr>
          <w:p w:rsidR="00CB1431" w:rsidRPr="00633E7C" w:rsidRDefault="00CB1431" w:rsidP="00633E7C">
            <w:pPr>
              <w:spacing w:line="360" w:lineRule="exact"/>
              <w:jc w:val="center"/>
              <w:rPr>
                <w:rFonts w:ascii="SimHei" w:eastAsia="SimHei" w:hint="eastAsia"/>
                <w:color w:val="FF0000"/>
                <w:sz w:val="18"/>
                <w:szCs w:val="18"/>
              </w:rPr>
            </w:pPr>
            <w:r w:rsidRPr="00633E7C">
              <w:rPr>
                <w:rFonts w:ascii="SimHei" w:eastAsia="SimHei" w:hint="eastAsia"/>
                <w:color w:val="FF0000"/>
                <w:sz w:val="18"/>
                <w:szCs w:val="18"/>
              </w:rPr>
              <w:t>平均班容量</w:t>
            </w:r>
          </w:p>
        </w:tc>
      </w:tr>
      <w:tr w:rsidR="00CB1431" w:rsidRPr="00633E7C" w:rsidTr="00633E7C">
        <w:tc>
          <w:tcPr>
            <w:tcW w:w="1992" w:type="pct"/>
            <w:shd w:val="clear" w:color="auto" w:fill="D9D9D9"/>
            <w:vAlign w:val="center"/>
          </w:tcPr>
          <w:p w:rsidR="00CB1431" w:rsidRPr="00633E7C" w:rsidRDefault="00CB1431" w:rsidP="00633E7C">
            <w:pPr>
              <w:spacing w:line="360" w:lineRule="exact"/>
              <w:jc w:val="center"/>
              <w:rPr>
                <w:rFonts w:hint="eastAsia"/>
                <w:color w:val="000000"/>
                <w:sz w:val="18"/>
                <w:szCs w:val="18"/>
              </w:rPr>
            </w:pPr>
            <w:r w:rsidRPr="00633E7C">
              <w:rPr>
                <w:rFonts w:hint="eastAsia"/>
                <w:color w:val="000000"/>
                <w:sz w:val="18"/>
                <w:szCs w:val="18"/>
              </w:rPr>
              <w:t>全部</w:t>
            </w:r>
          </w:p>
        </w:tc>
        <w:tc>
          <w:tcPr>
            <w:tcW w:w="1003" w:type="pct"/>
            <w:shd w:val="clear" w:color="auto" w:fill="D9D9D9"/>
            <w:vAlign w:val="center"/>
          </w:tcPr>
          <w:p w:rsidR="00CB1431" w:rsidRPr="00633E7C" w:rsidRDefault="00CB1431" w:rsidP="00633E7C">
            <w:pPr>
              <w:spacing w:line="360" w:lineRule="exact"/>
              <w:jc w:val="center"/>
              <w:rPr>
                <w:bCs/>
                <w:color w:val="000000"/>
                <w:sz w:val="18"/>
                <w:szCs w:val="18"/>
              </w:rPr>
            </w:pPr>
            <w:r w:rsidRPr="00633E7C">
              <w:rPr>
                <w:bCs/>
                <w:color w:val="000000"/>
                <w:sz w:val="18"/>
                <w:szCs w:val="18"/>
              </w:rPr>
              <w:t>530</w:t>
            </w:r>
            <w:r w:rsidRPr="00633E7C">
              <w:rPr>
                <w:rFonts w:hint="eastAsia"/>
                <w:bCs/>
                <w:color w:val="000000"/>
                <w:sz w:val="18"/>
                <w:szCs w:val="18"/>
              </w:rPr>
              <w:t xml:space="preserve"> </w:t>
            </w:r>
            <w:r w:rsidRPr="00633E7C">
              <w:rPr>
                <w:bCs/>
                <w:color w:val="000000"/>
                <w:sz w:val="18"/>
                <w:szCs w:val="18"/>
              </w:rPr>
              <w:t>423</w:t>
            </w:r>
          </w:p>
        </w:tc>
        <w:tc>
          <w:tcPr>
            <w:tcW w:w="1003" w:type="pct"/>
            <w:shd w:val="clear" w:color="auto" w:fill="D9D9D9"/>
            <w:vAlign w:val="center"/>
          </w:tcPr>
          <w:p w:rsidR="00CB1431" w:rsidRPr="00633E7C" w:rsidRDefault="00CB1431" w:rsidP="00633E7C">
            <w:pPr>
              <w:spacing w:line="360" w:lineRule="exact"/>
              <w:jc w:val="center"/>
              <w:rPr>
                <w:bCs/>
                <w:color w:val="000000"/>
                <w:sz w:val="18"/>
                <w:szCs w:val="18"/>
              </w:rPr>
            </w:pPr>
            <w:r w:rsidRPr="00633E7C">
              <w:rPr>
                <w:bCs/>
                <w:color w:val="000000"/>
                <w:sz w:val="18"/>
                <w:szCs w:val="18"/>
              </w:rPr>
              <w:t>15</w:t>
            </w:r>
            <w:r w:rsidRPr="00633E7C">
              <w:rPr>
                <w:rFonts w:hint="eastAsia"/>
                <w:bCs/>
                <w:color w:val="000000"/>
                <w:sz w:val="18"/>
                <w:szCs w:val="18"/>
              </w:rPr>
              <w:t xml:space="preserve"> </w:t>
            </w:r>
            <w:r w:rsidRPr="00633E7C">
              <w:rPr>
                <w:bCs/>
                <w:color w:val="000000"/>
                <w:sz w:val="18"/>
                <w:szCs w:val="18"/>
              </w:rPr>
              <w:t>475</w:t>
            </w:r>
          </w:p>
        </w:tc>
        <w:tc>
          <w:tcPr>
            <w:tcW w:w="1003" w:type="pct"/>
            <w:shd w:val="clear" w:color="auto" w:fill="D9D9D9"/>
            <w:vAlign w:val="center"/>
          </w:tcPr>
          <w:p w:rsidR="00CB1431" w:rsidRPr="00633E7C" w:rsidRDefault="00CB1431" w:rsidP="00633E7C">
            <w:pPr>
              <w:spacing w:line="360" w:lineRule="exact"/>
              <w:jc w:val="center"/>
              <w:rPr>
                <w:bCs/>
                <w:color w:val="000000"/>
                <w:sz w:val="18"/>
                <w:szCs w:val="18"/>
              </w:rPr>
            </w:pPr>
            <w:r w:rsidRPr="00633E7C">
              <w:rPr>
                <w:bCs/>
                <w:color w:val="000000"/>
                <w:sz w:val="18"/>
                <w:szCs w:val="18"/>
              </w:rPr>
              <w:t>34.3</w:t>
            </w:r>
          </w:p>
        </w:tc>
      </w:tr>
      <w:tr w:rsidR="00CB1431" w:rsidRPr="00633E7C" w:rsidTr="00633E7C">
        <w:tc>
          <w:tcPr>
            <w:tcW w:w="1992" w:type="pct"/>
            <w:vAlign w:val="center"/>
          </w:tcPr>
          <w:p w:rsidR="00CB1431" w:rsidRPr="00633E7C" w:rsidRDefault="00CB1431" w:rsidP="00633E7C">
            <w:pPr>
              <w:spacing w:line="360" w:lineRule="exact"/>
              <w:jc w:val="center"/>
              <w:rPr>
                <w:rFonts w:hint="eastAsia"/>
                <w:color w:val="000000"/>
                <w:sz w:val="18"/>
                <w:szCs w:val="18"/>
              </w:rPr>
            </w:pPr>
            <w:r w:rsidRPr="00633E7C">
              <w:rPr>
                <w:rFonts w:hint="eastAsia"/>
                <w:color w:val="000000"/>
                <w:sz w:val="18"/>
                <w:szCs w:val="18"/>
              </w:rPr>
              <w:t>小学</w:t>
            </w:r>
          </w:p>
        </w:tc>
        <w:tc>
          <w:tcPr>
            <w:tcW w:w="1003" w:type="pct"/>
            <w:vAlign w:val="center"/>
          </w:tcPr>
          <w:p w:rsidR="00CB1431" w:rsidRPr="00633E7C" w:rsidRDefault="00CB1431" w:rsidP="00633E7C">
            <w:pPr>
              <w:spacing w:line="360" w:lineRule="exact"/>
              <w:jc w:val="center"/>
              <w:rPr>
                <w:bCs/>
                <w:color w:val="000000"/>
                <w:sz w:val="18"/>
                <w:szCs w:val="18"/>
              </w:rPr>
            </w:pPr>
            <w:r w:rsidRPr="00633E7C">
              <w:rPr>
                <w:bCs/>
                <w:color w:val="000000"/>
                <w:sz w:val="18"/>
                <w:szCs w:val="18"/>
              </w:rPr>
              <w:t>284</w:t>
            </w:r>
            <w:r w:rsidRPr="00633E7C">
              <w:rPr>
                <w:rFonts w:hint="eastAsia"/>
                <w:bCs/>
                <w:color w:val="000000"/>
                <w:sz w:val="18"/>
                <w:szCs w:val="18"/>
              </w:rPr>
              <w:t xml:space="preserve"> </w:t>
            </w:r>
            <w:r w:rsidRPr="00633E7C">
              <w:rPr>
                <w:bCs/>
                <w:color w:val="000000"/>
                <w:sz w:val="18"/>
                <w:szCs w:val="18"/>
              </w:rPr>
              <w:t>600</w:t>
            </w:r>
          </w:p>
        </w:tc>
        <w:tc>
          <w:tcPr>
            <w:tcW w:w="1003" w:type="pct"/>
            <w:vAlign w:val="center"/>
          </w:tcPr>
          <w:p w:rsidR="00CB1431" w:rsidRPr="00633E7C" w:rsidRDefault="00CB1431" w:rsidP="00633E7C">
            <w:pPr>
              <w:spacing w:line="360" w:lineRule="exact"/>
              <w:jc w:val="center"/>
              <w:rPr>
                <w:bCs/>
                <w:color w:val="000000"/>
                <w:sz w:val="18"/>
                <w:szCs w:val="18"/>
              </w:rPr>
            </w:pPr>
            <w:r w:rsidRPr="00633E7C">
              <w:rPr>
                <w:bCs/>
                <w:color w:val="000000"/>
                <w:sz w:val="18"/>
                <w:szCs w:val="18"/>
              </w:rPr>
              <w:t>8</w:t>
            </w:r>
            <w:r w:rsidRPr="00633E7C">
              <w:rPr>
                <w:rFonts w:hint="eastAsia"/>
                <w:bCs/>
                <w:color w:val="000000"/>
                <w:sz w:val="18"/>
                <w:szCs w:val="18"/>
              </w:rPr>
              <w:t xml:space="preserve"> </w:t>
            </w:r>
            <w:r w:rsidRPr="00633E7C">
              <w:rPr>
                <w:bCs/>
                <w:color w:val="000000"/>
                <w:sz w:val="18"/>
                <w:szCs w:val="18"/>
              </w:rPr>
              <w:t>235</w:t>
            </w:r>
          </w:p>
        </w:tc>
        <w:tc>
          <w:tcPr>
            <w:tcW w:w="1003" w:type="pct"/>
            <w:vAlign w:val="center"/>
          </w:tcPr>
          <w:p w:rsidR="00CB1431" w:rsidRPr="00633E7C" w:rsidRDefault="00CB1431" w:rsidP="00633E7C">
            <w:pPr>
              <w:spacing w:line="360" w:lineRule="exact"/>
              <w:jc w:val="center"/>
              <w:rPr>
                <w:bCs/>
                <w:color w:val="000000"/>
                <w:sz w:val="18"/>
                <w:szCs w:val="18"/>
              </w:rPr>
            </w:pPr>
            <w:r w:rsidRPr="00633E7C">
              <w:rPr>
                <w:bCs/>
                <w:color w:val="000000"/>
                <w:sz w:val="18"/>
                <w:szCs w:val="18"/>
              </w:rPr>
              <w:t>34.6</w:t>
            </w:r>
          </w:p>
        </w:tc>
      </w:tr>
      <w:tr w:rsidR="00CB1431" w:rsidRPr="00633E7C" w:rsidTr="00633E7C">
        <w:tc>
          <w:tcPr>
            <w:tcW w:w="1992" w:type="pct"/>
            <w:vAlign w:val="center"/>
          </w:tcPr>
          <w:p w:rsidR="00CB1431" w:rsidRPr="00633E7C" w:rsidRDefault="00CB1431" w:rsidP="00633E7C">
            <w:pPr>
              <w:spacing w:line="360" w:lineRule="exact"/>
              <w:jc w:val="center"/>
              <w:rPr>
                <w:rFonts w:hint="eastAsia"/>
                <w:color w:val="000000"/>
                <w:sz w:val="18"/>
                <w:szCs w:val="18"/>
              </w:rPr>
            </w:pPr>
            <w:r w:rsidRPr="00633E7C">
              <w:rPr>
                <w:rFonts w:hint="eastAsia"/>
                <w:color w:val="000000"/>
                <w:sz w:val="18"/>
                <w:szCs w:val="18"/>
              </w:rPr>
              <w:t>中学</w:t>
            </w:r>
          </w:p>
        </w:tc>
        <w:tc>
          <w:tcPr>
            <w:tcW w:w="1003" w:type="pct"/>
            <w:vAlign w:val="center"/>
          </w:tcPr>
          <w:p w:rsidR="00CB1431" w:rsidRPr="00633E7C" w:rsidRDefault="00CB1431" w:rsidP="00633E7C">
            <w:pPr>
              <w:spacing w:line="360" w:lineRule="exact"/>
              <w:jc w:val="center"/>
              <w:rPr>
                <w:bCs/>
                <w:color w:val="000000"/>
                <w:sz w:val="18"/>
                <w:szCs w:val="18"/>
              </w:rPr>
            </w:pPr>
            <w:r w:rsidRPr="00633E7C">
              <w:rPr>
                <w:bCs/>
                <w:color w:val="000000"/>
                <w:sz w:val="18"/>
                <w:szCs w:val="18"/>
              </w:rPr>
              <w:t>215</w:t>
            </w:r>
            <w:r w:rsidRPr="00633E7C">
              <w:rPr>
                <w:rFonts w:hint="eastAsia"/>
                <w:bCs/>
                <w:color w:val="000000"/>
                <w:sz w:val="18"/>
                <w:szCs w:val="18"/>
              </w:rPr>
              <w:t xml:space="preserve"> </w:t>
            </w:r>
            <w:r w:rsidRPr="00633E7C">
              <w:rPr>
                <w:bCs/>
                <w:color w:val="000000"/>
                <w:sz w:val="18"/>
                <w:szCs w:val="18"/>
              </w:rPr>
              <w:t>097</w:t>
            </w:r>
          </w:p>
        </w:tc>
        <w:tc>
          <w:tcPr>
            <w:tcW w:w="1003" w:type="pct"/>
            <w:vAlign w:val="center"/>
          </w:tcPr>
          <w:p w:rsidR="00CB1431" w:rsidRPr="00633E7C" w:rsidRDefault="00CB1431" w:rsidP="00633E7C">
            <w:pPr>
              <w:spacing w:line="360" w:lineRule="exact"/>
              <w:jc w:val="center"/>
              <w:rPr>
                <w:bCs/>
                <w:color w:val="000000"/>
                <w:sz w:val="18"/>
                <w:szCs w:val="18"/>
              </w:rPr>
            </w:pPr>
            <w:r w:rsidRPr="00633E7C">
              <w:rPr>
                <w:bCs/>
                <w:color w:val="000000"/>
                <w:sz w:val="18"/>
                <w:szCs w:val="18"/>
              </w:rPr>
              <w:t>5</w:t>
            </w:r>
            <w:r w:rsidRPr="00633E7C">
              <w:rPr>
                <w:rFonts w:hint="eastAsia"/>
                <w:bCs/>
                <w:color w:val="000000"/>
                <w:sz w:val="18"/>
                <w:szCs w:val="18"/>
              </w:rPr>
              <w:t xml:space="preserve"> </w:t>
            </w:r>
            <w:r w:rsidRPr="00633E7C">
              <w:rPr>
                <w:bCs/>
                <w:color w:val="000000"/>
                <w:sz w:val="18"/>
                <w:szCs w:val="18"/>
              </w:rPr>
              <w:t>904</w:t>
            </w:r>
          </w:p>
        </w:tc>
        <w:tc>
          <w:tcPr>
            <w:tcW w:w="1003" w:type="pct"/>
            <w:vAlign w:val="center"/>
          </w:tcPr>
          <w:p w:rsidR="00CB1431" w:rsidRPr="00633E7C" w:rsidRDefault="00CB1431" w:rsidP="00633E7C">
            <w:pPr>
              <w:spacing w:line="360" w:lineRule="exact"/>
              <w:jc w:val="center"/>
              <w:rPr>
                <w:bCs/>
                <w:color w:val="000000"/>
                <w:sz w:val="18"/>
                <w:szCs w:val="18"/>
              </w:rPr>
            </w:pPr>
            <w:r w:rsidRPr="00633E7C">
              <w:rPr>
                <w:bCs/>
                <w:color w:val="000000"/>
                <w:sz w:val="18"/>
                <w:szCs w:val="18"/>
              </w:rPr>
              <w:t>36.4</w:t>
            </w:r>
          </w:p>
        </w:tc>
      </w:tr>
      <w:tr w:rsidR="00CB1431" w:rsidRPr="00633E7C" w:rsidTr="00633E7C">
        <w:tc>
          <w:tcPr>
            <w:tcW w:w="1992" w:type="pct"/>
            <w:vAlign w:val="center"/>
          </w:tcPr>
          <w:p w:rsidR="00CB1431" w:rsidRPr="00633E7C" w:rsidRDefault="00CB1431" w:rsidP="00633E7C">
            <w:pPr>
              <w:spacing w:line="360" w:lineRule="exact"/>
              <w:jc w:val="center"/>
              <w:rPr>
                <w:color w:val="000000"/>
                <w:sz w:val="18"/>
                <w:szCs w:val="18"/>
              </w:rPr>
            </w:pPr>
            <w:r w:rsidRPr="00633E7C">
              <w:rPr>
                <w:rFonts w:hint="eastAsia"/>
                <w:color w:val="000000"/>
                <w:sz w:val="18"/>
                <w:szCs w:val="18"/>
              </w:rPr>
              <w:t>大专</w:t>
            </w:r>
            <w:r w:rsidRPr="00633E7C">
              <w:rPr>
                <w:color w:val="000000"/>
                <w:sz w:val="18"/>
                <w:szCs w:val="18"/>
              </w:rPr>
              <w:t>/</w:t>
            </w:r>
          </w:p>
          <w:p w:rsidR="00CB1431" w:rsidRPr="00633E7C" w:rsidRDefault="00CB1431" w:rsidP="00633E7C">
            <w:pPr>
              <w:spacing w:line="360" w:lineRule="exact"/>
              <w:jc w:val="center"/>
              <w:rPr>
                <w:rFonts w:hint="eastAsia"/>
                <w:color w:val="000000"/>
                <w:sz w:val="18"/>
                <w:szCs w:val="18"/>
              </w:rPr>
            </w:pPr>
            <w:r w:rsidRPr="00633E7C">
              <w:rPr>
                <w:rFonts w:hint="eastAsia"/>
                <w:color w:val="000000"/>
                <w:sz w:val="18"/>
                <w:szCs w:val="18"/>
              </w:rPr>
              <w:t>集中教育学院</w:t>
            </w:r>
          </w:p>
        </w:tc>
        <w:tc>
          <w:tcPr>
            <w:tcW w:w="1003" w:type="pct"/>
            <w:vAlign w:val="center"/>
          </w:tcPr>
          <w:p w:rsidR="00CB1431" w:rsidRPr="00633E7C" w:rsidRDefault="00CB1431" w:rsidP="00633E7C">
            <w:pPr>
              <w:spacing w:line="360" w:lineRule="exact"/>
              <w:jc w:val="center"/>
              <w:rPr>
                <w:bCs/>
                <w:color w:val="000000"/>
                <w:sz w:val="18"/>
                <w:szCs w:val="18"/>
              </w:rPr>
            </w:pPr>
            <w:r w:rsidRPr="00633E7C">
              <w:rPr>
                <w:bCs/>
                <w:color w:val="000000"/>
                <w:sz w:val="18"/>
                <w:szCs w:val="18"/>
              </w:rPr>
              <w:t>30</w:t>
            </w:r>
            <w:r w:rsidR="00077CAE">
              <w:rPr>
                <w:rFonts w:hint="eastAsia"/>
                <w:bCs/>
                <w:color w:val="000000"/>
                <w:sz w:val="18"/>
                <w:szCs w:val="18"/>
              </w:rPr>
              <w:t xml:space="preserve"> </w:t>
            </w:r>
            <w:r w:rsidRPr="00633E7C">
              <w:rPr>
                <w:bCs/>
                <w:color w:val="000000"/>
                <w:sz w:val="18"/>
                <w:szCs w:val="18"/>
              </w:rPr>
              <w:t>726</w:t>
            </w:r>
          </w:p>
        </w:tc>
        <w:tc>
          <w:tcPr>
            <w:tcW w:w="1003" w:type="pct"/>
            <w:vAlign w:val="center"/>
          </w:tcPr>
          <w:p w:rsidR="00CB1431" w:rsidRPr="00633E7C" w:rsidRDefault="00CB1431" w:rsidP="00633E7C">
            <w:pPr>
              <w:spacing w:line="360" w:lineRule="exact"/>
              <w:jc w:val="center"/>
              <w:rPr>
                <w:bCs/>
                <w:color w:val="000000"/>
                <w:sz w:val="18"/>
                <w:szCs w:val="18"/>
              </w:rPr>
            </w:pPr>
            <w:r w:rsidRPr="00633E7C">
              <w:rPr>
                <w:bCs/>
                <w:color w:val="000000"/>
                <w:sz w:val="18"/>
                <w:szCs w:val="18"/>
              </w:rPr>
              <w:t>1</w:t>
            </w:r>
            <w:r w:rsidR="00077CAE">
              <w:rPr>
                <w:rFonts w:hint="eastAsia"/>
                <w:bCs/>
                <w:color w:val="000000"/>
                <w:sz w:val="18"/>
                <w:szCs w:val="18"/>
              </w:rPr>
              <w:t xml:space="preserve"> </w:t>
            </w:r>
            <w:r w:rsidRPr="00633E7C">
              <w:rPr>
                <w:bCs/>
                <w:color w:val="000000"/>
                <w:sz w:val="18"/>
                <w:szCs w:val="18"/>
              </w:rPr>
              <w:t>336</w:t>
            </w:r>
          </w:p>
        </w:tc>
        <w:tc>
          <w:tcPr>
            <w:tcW w:w="1003" w:type="pct"/>
            <w:vAlign w:val="center"/>
          </w:tcPr>
          <w:p w:rsidR="00CB1431" w:rsidRPr="00633E7C" w:rsidRDefault="00CB1431" w:rsidP="00633E7C">
            <w:pPr>
              <w:spacing w:line="360" w:lineRule="exact"/>
              <w:jc w:val="center"/>
              <w:rPr>
                <w:bCs/>
                <w:color w:val="000000"/>
                <w:sz w:val="18"/>
                <w:szCs w:val="18"/>
              </w:rPr>
            </w:pPr>
            <w:r w:rsidRPr="00633E7C">
              <w:rPr>
                <w:bCs/>
                <w:color w:val="000000"/>
                <w:sz w:val="18"/>
                <w:szCs w:val="18"/>
              </w:rPr>
              <w:t>23.0</w:t>
            </w:r>
          </w:p>
        </w:tc>
      </w:tr>
    </w:tbl>
    <w:p w:rsidR="00CB1431" w:rsidRPr="00DF72FB" w:rsidRDefault="00CB1431" w:rsidP="00077CAE">
      <w:pPr>
        <w:spacing w:after="240" w:line="360" w:lineRule="exact"/>
        <w:rPr>
          <w:color w:val="000000"/>
          <w:szCs w:val="21"/>
        </w:rPr>
      </w:pPr>
      <w:r w:rsidRPr="00077CAE">
        <w:rPr>
          <w:rFonts w:ascii="KaiTi_GB2312" w:eastAsia="KaiTi_GB2312" w:hint="eastAsia"/>
          <w:color w:val="0000FF"/>
          <w:szCs w:val="21"/>
        </w:rPr>
        <w:t>资料来源：</w:t>
      </w:r>
      <w:r w:rsidRPr="00DF72FB">
        <w:rPr>
          <w:rFonts w:hint="eastAsia"/>
          <w:color w:val="000000"/>
          <w:szCs w:val="21"/>
        </w:rPr>
        <w:t>《</w:t>
      </w:r>
      <w:r w:rsidRPr="00DF72FB">
        <w:rPr>
          <w:color w:val="000000"/>
          <w:szCs w:val="21"/>
        </w:rPr>
        <w:t>2007</w:t>
      </w:r>
      <w:r w:rsidRPr="00DF72FB">
        <w:rPr>
          <w:rFonts w:hint="eastAsia"/>
          <w:color w:val="000000"/>
          <w:szCs w:val="21"/>
        </w:rPr>
        <w:t>年教育统计摘要》。</w:t>
      </w:r>
    </w:p>
    <w:p w:rsidR="00CB1431" w:rsidRPr="00DF72FB" w:rsidRDefault="00CB1431" w:rsidP="00CB1431">
      <w:pPr>
        <w:spacing w:after="240" w:line="360" w:lineRule="exact"/>
        <w:outlineLvl w:val="2"/>
        <w:rPr>
          <w:b/>
          <w:color w:val="000000"/>
          <w:szCs w:val="21"/>
          <w:u w:val="single"/>
        </w:rPr>
      </w:pPr>
      <w:r w:rsidRPr="00DF72FB">
        <w:rPr>
          <w:color w:val="000000"/>
          <w:szCs w:val="21"/>
          <w:u w:val="single"/>
        </w:rPr>
        <w:t>2006</w:t>
      </w:r>
      <w:r w:rsidRPr="00DF72FB">
        <w:rPr>
          <w:rFonts w:hint="eastAsia"/>
          <w:color w:val="000000"/>
          <w:szCs w:val="21"/>
          <w:u w:val="single"/>
        </w:rPr>
        <w:t>年技术教育学院、理工学院和大学教育</w:t>
      </w:r>
      <w:r w:rsidRPr="00DF72FB">
        <w:rPr>
          <w:color w:val="000000"/>
          <w:szCs w:val="21"/>
          <w:u w:val="single"/>
        </w:rPr>
        <w:t xml:space="preserve"> </w:t>
      </w:r>
    </w:p>
    <w:p w:rsidR="00CB1431" w:rsidRPr="00DF72FB" w:rsidRDefault="00CB1431" w:rsidP="00CB1431">
      <w:pPr>
        <w:widowControl/>
        <w:numPr>
          <w:ilvl w:val="1"/>
          <w:numId w:val="17"/>
        </w:numPr>
        <w:tabs>
          <w:tab w:val="left" w:pos="1080"/>
        </w:tabs>
        <w:adjustRightInd/>
        <w:spacing w:after="240" w:line="360" w:lineRule="exact"/>
        <w:textAlignment w:val="auto"/>
        <w:rPr>
          <w:color w:val="000000"/>
          <w:szCs w:val="21"/>
        </w:rPr>
      </w:pPr>
      <w:r w:rsidRPr="00DF72FB">
        <w:rPr>
          <w:color w:val="000000"/>
          <w:szCs w:val="21"/>
        </w:rPr>
        <w:t>2006</w:t>
      </w:r>
      <w:r w:rsidRPr="00DF72FB">
        <w:rPr>
          <w:rFonts w:hint="eastAsia"/>
          <w:color w:val="000000"/>
          <w:szCs w:val="21"/>
        </w:rPr>
        <w:t>年，在新加坡综合大学、理工学院和技术教育学院入学的全日制新生中，女性分别占</w:t>
      </w:r>
      <w:r w:rsidRPr="00DF72FB">
        <w:rPr>
          <w:color w:val="000000"/>
          <w:szCs w:val="21"/>
        </w:rPr>
        <w:t>50.7%</w:t>
      </w:r>
      <w:r w:rsidRPr="00DF72FB">
        <w:rPr>
          <w:rFonts w:hint="eastAsia"/>
          <w:color w:val="000000"/>
          <w:szCs w:val="21"/>
        </w:rPr>
        <w:t>、</w:t>
      </w:r>
      <w:r w:rsidRPr="00DF72FB">
        <w:rPr>
          <w:color w:val="000000"/>
          <w:szCs w:val="21"/>
        </w:rPr>
        <w:t xml:space="preserve">46.7% </w:t>
      </w:r>
      <w:r w:rsidRPr="00DF72FB">
        <w:rPr>
          <w:rFonts w:hint="eastAsia"/>
          <w:color w:val="000000"/>
          <w:szCs w:val="21"/>
        </w:rPr>
        <w:t>和</w:t>
      </w:r>
      <w:r w:rsidRPr="00DF72FB">
        <w:rPr>
          <w:color w:val="000000"/>
          <w:szCs w:val="21"/>
        </w:rPr>
        <w:t>36.9%</w:t>
      </w:r>
      <w:r w:rsidRPr="00DF72FB">
        <w:rPr>
          <w:rFonts w:hint="eastAsia"/>
          <w:color w:val="000000"/>
          <w:szCs w:val="21"/>
        </w:rPr>
        <w:t>（技术教育学院是为有“</w:t>
      </w:r>
      <w:r w:rsidRPr="00DF72FB">
        <w:rPr>
          <w:rFonts w:hint="eastAsia"/>
          <w:color w:val="000000"/>
          <w:szCs w:val="21"/>
        </w:rPr>
        <w:t>O</w:t>
      </w:r>
      <w:r w:rsidRPr="00DF72FB">
        <w:rPr>
          <w:rFonts w:hint="eastAsia"/>
          <w:color w:val="000000"/>
          <w:szCs w:val="21"/>
        </w:rPr>
        <w:t>”或“</w:t>
      </w:r>
      <w:r w:rsidRPr="00DF72FB">
        <w:rPr>
          <w:rFonts w:hint="eastAsia"/>
          <w:color w:val="000000"/>
          <w:szCs w:val="21"/>
        </w:rPr>
        <w:t>N</w:t>
      </w:r>
      <w:r w:rsidRPr="00DF72FB">
        <w:rPr>
          <w:rFonts w:hint="eastAsia"/>
          <w:color w:val="000000"/>
          <w:szCs w:val="21"/>
        </w:rPr>
        <w:t>”级普通教育证书的学生提供技术</w:t>
      </w:r>
      <w:r w:rsidR="00077CAE">
        <w:rPr>
          <w:rFonts w:hint="eastAsia"/>
          <w:color w:val="000000"/>
          <w:szCs w:val="21"/>
        </w:rPr>
        <w:t>–</w:t>
      </w:r>
      <w:r w:rsidRPr="00DF72FB">
        <w:rPr>
          <w:rFonts w:hint="eastAsia"/>
          <w:color w:val="000000"/>
          <w:szCs w:val="21"/>
        </w:rPr>
        <w:t>职业课程的学校）。</w:t>
      </w:r>
    </w:p>
    <w:p w:rsidR="00CB1431" w:rsidRPr="00DF72FB" w:rsidRDefault="00CB1431" w:rsidP="00CB1431">
      <w:pPr>
        <w:widowControl/>
        <w:numPr>
          <w:ilvl w:val="1"/>
          <w:numId w:val="17"/>
        </w:numPr>
        <w:tabs>
          <w:tab w:val="left" w:pos="1080"/>
        </w:tabs>
        <w:adjustRightInd/>
        <w:spacing w:after="240" w:line="360" w:lineRule="exact"/>
        <w:textAlignment w:val="auto"/>
        <w:rPr>
          <w:color w:val="000000"/>
          <w:szCs w:val="21"/>
        </w:rPr>
      </w:pPr>
      <w:r w:rsidRPr="00DF72FB">
        <w:rPr>
          <w:rFonts w:hint="eastAsia"/>
          <w:color w:val="000000"/>
          <w:szCs w:val="21"/>
        </w:rPr>
        <w:t>新加坡理工学院和综合大学的女性入学率稳步提高，从</w:t>
      </w:r>
      <w:r w:rsidRPr="00DF72FB">
        <w:rPr>
          <w:color w:val="000000"/>
          <w:szCs w:val="21"/>
        </w:rPr>
        <w:t>1990/</w:t>
      </w:r>
      <w:r w:rsidR="00077CAE">
        <w:rPr>
          <w:rFonts w:hint="eastAsia"/>
          <w:color w:val="000000"/>
          <w:szCs w:val="21"/>
        </w:rPr>
        <w:t>19</w:t>
      </w:r>
      <w:r w:rsidRPr="00DF72FB">
        <w:rPr>
          <w:color w:val="000000"/>
          <w:szCs w:val="21"/>
        </w:rPr>
        <w:t>91</w:t>
      </w:r>
      <w:r w:rsidRPr="00DF72FB">
        <w:rPr>
          <w:rFonts w:hint="eastAsia"/>
          <w:color w:val="000000"/>
          <w:szCs w:val="21"/>
        </w:rPr>
        <w:t>学年的</w:t>
      </w:r>
      <w:r w:rsidRPr="00DF72FB">
        <w:rPr>
          <w:color w:val="000000"/>
          <w:szCs w:val="21"/>
        </w:rPr>
        <w:t xml:space="preserve">42% </w:t>
      </w:r>
      <w:r w:rsidRPr="00DF72FB">
        <w:rPr>
          <w:rFonts w:hint="eastAsia"/>
          <w:color w:val="000000"/>
          <w:szCs w:val="21"/>
        </w:rPr>
        <w:t>和</w:t>
      </w:r>
      <w:r w:rsidRPr="00DF72FB">
        <w:rPr>
          <w:color w:val="000000"/>
          <w:szCs w:val="21"/>
        </w:rPr>
        <w:t>50%</w:t>
      </w:r>
      <w:r w:rsidRPr="00DF72FB">
        <w:rPr>
          <w:rFonts w:hint="eastAsia"/>
          <w:color w:val="000000"/>
          <w:szCs w:val="21"/>
        </w:rPr>
        <w:t>分别上升到</w:t>
      </w:r>
      <w:r w:rsidRPr="00DF72FB">
        <w:rPr>
          <w:color w:val="000000"/>
          <w:szCs w:val="21"/>
        </w:rPr>
        <w:t>2006</w:t>
      </w:r>
      <w:r w:rsidRPr="00DF72FB">
        <w:rPr>
          <w:rFonts w:hint="eastAsia"/>
          <w:color w:val="000000"/>
          <w:szCs w:val="21"/>
        </w:rPr>
        <w:t>年的</w:t>
      </w:r>
      <w:r w:rsidRPr="00DF72FB">
        <w:rPr>
          <w:color w:val="000000"/>
          <w:szCs w:val="21"/>
        </w:rPr>
        <w:t>46.7%</w:t>
      </w:r>
      <w:r w:rsidRPr="00DF72FB">
        <w:rPr>
          <w:rFonts w:hint="eastAsia"/>
          <w:color w:val="000000"/>
          <w:szCs w:val="21"/>
        </w:rPr>
        <w:t>和</w:t>
      </w:r>
      <w:r w:rsidRPr="00DF72FB">
        <w:rPr>
          <w:color w:val="000000"/>
          <w:szCs w:val="21"/>
        </w:rPr>
        <w:t>50.7%</w:t>
      </w:r>
      <w:r w:rsidRPr="00DF72FB">
        <w:rPr>
          <w:rFonts w:hint="eastAsia"/>
          <w:color w:val="000000"/>
          <w:szCs w:val="21"/>
        </w:rPr>
        <w:t>。</w:t>
      </w:r>
    </w:p>
    <w:p w:rsidR="00CB1431" w:rsidRPr="00DF72FB" w:rsidRDefault="00CB1431" w:rsidP="00CB1431">
      <w:pPr>
        <w:widowControl/>
        <w:numPr>
          <w:ilvl w:val="1"/>
          <w:numId w:val="17"/>
        </w:numPr>
        <w:tabs>
          <w:tab w:val="left" w:pos="1080"/>
        </w:tabs>
        <w:adjustRightInd/>
        <w:spacing w:after="240" w:line="360" w:lineRule="exact"/>
        <w:textAlignment w:val="auto"/>
        <w:rPr>
          <w:color w:val="000000"/>
          <w:szCs w:val="21"/>
        </w:rPr>
      </w:pPr>
      <w:r w:rsidRPr="00DF72FB">
        <w:rPr>
          <w:rFonts w:hint="eastAsia"/>
          <w:spacing w:val="-4"/>
          <w:szCs w:val="21"/>
        </w:rPr>
        <w:t>选修传统上以男性为主的学科的女性占很大比例。</w:t>
      </w:r>
      <w:r w:rsidRPr="00DF72FB">
        <w:rPr>
          <w:rFonts w:hint="eastAsia"/>
          <w:spacing w:val="-4"/>
          <w:szCs w:val="21"/>
        </w:rPr>
        <w:t>2006</w:t>
      </w:r>
      <w:r w:rsidRPr="00DF72FB">
        <w:rPr>
          <w:rFonts w:hint="eastAsia"/>
          <w:spacing w:val="-4"/>
          <w:szCs w:val="21"/>
        </w:rPr>
        <w:t>年选读下列课程的女新生人数反映了以下事实：</w:t>
      </w:r>
      <w:r w:rsidRPr="00DF72FB">
        <w:rPr>
          <w:color w:val="000000"/>
          <w:szCs w:val="21"/>
        </w:rPr>
        <w:t xml:space="preserve">  </w:t>
      </w:r>
    </w:p>
    <w:p w:rsidR="00CB1431" w:rsidRPr="00DF72FB" w:rsidRDefault="00CB1431" w:rsidP="00CB1431">
      <w:pPr>
        <w:widowControl/>
        <w:numPr>
          <w:ilvl w:val="0"/>
          <w:numId w:val="19"/>
        </w:numPr>
        <w:tabs>
          <w:tab w:val="clear" w:pos="1440"/>
          <w:tab w:val="left" w:pos="1800"/>
        </w:tabs>
        <w:adjustRightInd/>
        <w:spacing w:after="240" w:line="360" w:lineRule="exact"/>
        <w:ind w:left="1800" w:hanging="720"/>
        <w:textAlignment w:val="auto"/>
        <w:rPr>
          <w:color w:val="000000"/>
          <w:szCs w:val="21"/>
        </w:rPr>
      </w:pPr>
      <w:r w:rsidRPr="00DF72FB">
        <w:rPr>
          <w:rFonts w:hint="eastAsia"/>
          <w:color w:val="000000"/>
          <w:szCs w:val="21"/>
        </w:rPr>
        <w:t>在大学，选修自然、物理和数学课程的女生占</w:t>
      </w:r>
      <w:r w:rsidRPr="00DF72FB">
        <w:rPr>
          <w:color w:val="000000"/>
          <w:szCs w:val="21"/>
        </w:rPr>
        <w:t>67.6%</w:t>
      </w:r>
      <w:r w:rsidRPr="00DF72FB">
        <w:rPr>
          <w:rFonts w:hint="eastAsia"/>
          <w:color w:val="000000"/>
          <w:szCs w:val="21"/>
        </w:rPr>
        <w:t>，选修会计学课程的占</w:t>
      </w:r>
      <w:r w:rsidRPr="00DF72FB">
        <w:rPr>
          <w:color w:val="000000"/>
          <w:szCs w:val="21"/>
        </w:rPr>
        <w:t>59.6%</w:t>
      </w:r>
      <w:r w:rsidR="00077CAE">
        <w:rPr>
          <w:rFonts w:hint="eastAsia"/>
          <w:color w:val="000000"/>
          <w:szCs w:val="21"/>
        </w:rPr>
        <w:t>；</w:t>
      </w:r>
    </w:p>
    <w:p w:rsidR="00CB1431" w:rsidRPr="00DF72FB" w:rsidRDefault="00CB1431" w:rsidP="00CB1431">
      <w:pPr>
        <w:widowControl/>
        <w:numPr>
          <w:ilvl w:val="0"/>
          <w:numId w:val="19"/>
        </w:numPr>
        <w:tabs>
          <w:tab w:val="clear" w:pos="1440"/>
          <w:tab w:val="left" w:pos="1800"/>
        </w:tabs>
        <w:adjustRightInd/>
        <w:spacing w:after="240" w:line="360" w:lineRule="exact"/>
        <w:ind w:left="1800" w:hanging="720"/>
        <w:textAlignment w:val="auto"/>
        <w:rPr>
          <w:color w:val="000000"/>
          <w:szCs w:val="21"/>
        </w:rPr>
      </w:pPr>
      <w:r w:rsidRPr="00DF72FB">
        <w:rPr>
          <w:rFonts w:hint="eastAsia"/>
          <w:color w:val="000000"/>
          <w:szCs w:val="21"/>
        </w:rPr>
        <w:t>在理工学院，选修建筑课程的女生占</w:t>
      </w:r>
      <w:r w:rsidRPr="00DF72FB">
        <w:rPr>
          <w:color w:val="000000"/>
          <w:szCs w:val="21"/>
        </w:rPr>
        <w:t>57.4%</w:t>
      </w:r>
      <w:r w:rsidRPr="00DF72FB">
        <w:rPr>
          <w:rFonts w:hint="eastAsia"/>
          <w:color w:val="000000"/>
          <w:szCs w:val="21"/>
        </w:rPr>
        <w:t>，选修科学及相关技术课程的占</w:t>
      </w:r>
      <w:r w:rsidRPr="00DF72FB">
        <w:rPr>
          <w:color w:val="000000"/>
          <w:szCs w:val="21"/>
        </w:rPr>
        <w:t>57.8%</w:t>
      </w:r>
      <w:r w:rsidRPr="00DF72FB">
        <w:rPr>
          <w:rFonts w:hint="eastAsia"/>
          <w:color w:val="000000"/>
          <w:szCs w:val="21"/>
        </w:rPr>
        <w:t>，选修信息技术课程的占</w:t>
      </w:r>
      <w:r w:rsidRPr="00DF72FB">
        <w:rPr>
          <w:color w:val="000000"/>
          <w:szCs w:val="21"/>
        </w:rPr>
        <w:t>43.5%</w:t>
      </w:r>
      <w:r w:rsidR="00077CAE">
        <w:rPr>
          <w:rFonts w:hint="eastAsia"/>
          <w:color w:val="000000"/>
          <w:szCs w:val="21"/>
        </w:rPr>
        <w:t>；和</w:t>
      </w:r>
    </w:p>
    <w:p w:rsidR="00CB1431" w:rsidRPr="00DF72FB" w:rsidRDefault="00CB1431" w:rsidP="00CB1431">
      <w:pPr>
        <w:widowControl/>
        <w:numPr>
          <w:ilvl w:val="0"/>
          <w:numId w:val="19"/>
        </w:numPr>
        <w:tabs>
          <w:tab w:val="clear" w:pos="1440"/>
          <w:tab w:val="left" w:pos="1800"/>
        </w:tabs>
        <w:adjustRightInd/>
        <w:spacing w:after="240" w:line="360" w:lineRule="exact"/>
        <w:ind w:left="1800" w:hanging="720"/>
        <w:textAlignment w:val="auto"/>
        <w:rPr>
          <w:rFonts w:hint="eastAsia"/>
          <w:color w:val="000000"/>
          <w:szCs w:val="21"/>
        </w:rPr>
      </w:pPr>
      <w:r w:rsidRPr="00DF72FB">
        <w:rPr>
          <w:rFonts w:hint="eastAsia"/>
          <w:color w:val="000000"/>
          <w:szCs w:val="21"/>
        </w:rPr>
        <w:t>在技术教育学院，选修信息</w:t>
      </w:r>
      <w:r w:rsidR="00077CAE">
        <w:rPr>
          <w:rFonts w:hint="eastAsia"/>
          <w:color w:val="000000"/>
          <w:szCs w:val="21"/>
        </w:rPr>
        <w:t>和</w:t>
      </w:r>
      <w:r w:rsidRPr="00DF72FB">
        <w:rPr>
          <w:rFonts w:hint="eastAsia"/>
          <w:color w:val="000000"/>
          <w:szCs w:val="21"/>
        </w:rPr>
        <w:t>通信技术课程的女性占</w:t>
      </w:r>
      <w:r w:rsidRPr="00DF72FB">
        <w:rPr>
          <w:rFonts w:hint="eastAsia"/>
          <w:szCs w:val="21"/>
        </w:rPr>
        <w:t>36.1%</w:t>
      </w:r>
      <w:r w:rsidRPr="00DF72FB">
        <w:rPr>
          <w:rFonts w:hint="eastAsia"/>
          <w:szCs w:val="21"/>
        </w:rPr>
        <w:t>。</w:t>
      </w:r>
    </w:p>
    <w:p w:rsidR="00CB1431" w:rsidRPr="00DF72FB" w:rsidRDefault="00CB1431" w:rsidP="00CB1431">
      <w:pPr>
        <w:widowControl/>
        <w:numPr>
          <w:ilvl w:val="1"/>
          <w:numId w:val="17"/>
        </w:numPr>
        <w:tabs>
          <w:tab w:val="left" w:pos="1080"/>
        </w:tabs>
        <w:adjustRightInd/>
        <w:spacing w:after="240" w:line="360" w:lineRule="exact"/>
        <w:textAlignment w:val="auto"/>
        <w:rPr>
          <w:color w:val="000000"/>
          <w:szCs w:val="21"/>
        </w:rPr>
      </w:pPr>
      <w:r w:rsidRPr="00DF72FB">
        <w:rPr>
          <w:rFonts w:hint="eastAsia"/>
          <w:color w:val="000000"/>
          <w:szCs w:val="21"/>
        </w:rPr>
        <w:t>下列</w:t>
      </w:r>
      <w:r w:rsidRPr="00DF72FB">
        <w:rPr>
          <w:rFonts w:hint="eastAsia"/>
          <w:spacing w:val="-4"/>
          <w:szCs w:val="21"/>
        </w:rPr>
        <w:t>表格</w:t>
      </w:r>
      <w:r w:rsidRPr="00DF72FB">
        <w:rPr>
          <w:rFonts w:hint="eastAsia"/>
          <w:color w:val="000000"/>
          <w:szCs w:val="21"/>
        </w:rPr>
        <w:t>和图表列出了技术教育学院、理工学院和大学所教授课程中，女学生所选课程的情况。</w:t>
      </w:r>
    </w:p>
    <w:p w:rsidR="00CB1431" w:rsidRPr="00DF72FB" w:rsidRDefault="00633E7C" w:rsidP="00CB1431">
      <w:pPr>
        <w:spacing w:after="240" w:line="360" w:lineRule="exact"/>
        <w:outlineLvl w:val="3"/>
        <w:rPr>
          <w:color w:val="000000"/>
          <w:szCs w:val="21"/>
          <w:u w:val="single"/>
        </w:rPr>
      </w:pPr>
      <w:r>
        <w:rPr>
          <w:color w:val="000000"/>
          <w:szCs w:val="21"/>
          <w:u w:val="single"/>
        </w:rPr>
        <w:br w:type="page"/>
      </w:r>
      <w:r w:rsidR="00CB1431" w:rsidRPr="00DF72FB">
        <w:rPr>
          <w:rFonts w:hint="eastAsia"/>
          <w:color w:val="000000"/>
          <w:szCs w:val="21"/>
          <w:u w:val="single"/>
        </w:rPr>
        <w:t>2003</w:t>
      </w:r>
      <w:r w:rsidR="00CB1431" w:rsidRPr="00DF72FB">
        <w:rPr>
          <w:rFonts w:hint="eastAsia"/>
          <w:color w:val="000000"/>
          <w:szCs w:val="21"/>
          <w:u w:val="single"/>
        </w:rPr>
        <w:t>年技术教育学院录取人数、入学人数和毕业人数（全日制）</w:t>
      </w:r>
    </w:p>
    <w:tbl>
      <w:tblPr>
        <w:tblW w:w="5000" w:type="pct"/>
        <w:tblLook w:val="01E0" w:firstRow="1" w:lastRow="1" w:firstColumn="1" w:lastColumn="1" w:noHBand="0" w:noVBand="0"/>
      </w:tblPr>
      <w:tblGrid>
        <w:gridCol w:w="2129"/>
        <w:gridCol w:w="1313"/>
        <w:gridCol w:w="1343"/>
        <w:gridCol w:w="1313"/>
        <w:gridCol w:w="1343"/>
        <w:gridCol w:w="1280"/>
        <w:gridCol w:w="1345"/>
      </w:tblGrid>
      <w:tr w:rsidR="00CB1431" w:rsidRPr="00633E7C" w:rsidTr="00633E7C">
        <w:tc>
          <w:tcPr>
            <w:tcW w:w="1058" w:type="pct"/>
            <w:vMerge w:val="restart"/>
          </w:tcPr>
          <w:p w:rsidR="00CB1431" w:rsidRPr="00633E7C" w:rsidRDefault="00CB1431" w:rsidP="00633E7C">
            <w:pPr>
              <w:spacing w:line="360" w:lineRule="exact"/>
              <w:jc w:val="center"/>
              <w:rPr>
                <w:rFonts w:ascii="SimHei" w:eastAsia="SimHei" w:hint="eastAsia"/>
                <w:color w:val="FF0000"/>
                <w:sz w:val="18"/>
                <w:szCs w:val="18"/>
              </w:rPr>
            </w:pPr>
            <w:r w:rsidRPr="00633E7C">
              <w:rPr>
                <w:rFonts w:ascii="SimHei" w:eastAsia="SimHei" w:hint="eastAsia"/>
                <w:color w:val="FF0000"/>
                <w:sz w:val="18"/>
                <w:szCs w:val="18"/>
              </w:rPr>
              <w:t>课程</w:t>
            </w:r>
          </w:p>
        </w:tc>
        <w:tc>
          <w:tcPr>
            <w:tcW w:w="1319" w:type="pct"/>
            <w:gridSpan w:val="2"/>
          </w:tcPr>
          <w:p w:rsidR="00CB1431" w:rsidRPr="00633E7C" w:rsidRDefault="00CB1431" w:rsidP="00633E7C">
            <w:pPr>
              <w:spacing w:line="360" w:lineRule="exact"/>
              <w:jc w:val="center"/>
              <w:rPr>
                <w:rFonts w:ascii="SimHei" w:eastAsia="SimHei" w:hint="eastAsia"/>
                <w:color w:val="FF0000"/>
                <w:sz w:val="18"/>
                <w:szCs w:val="18"/>
              </w:rPr>
            </w:pPr>
            <w:r w:rsidRPr="00633E7C">
              <w:rPr>
                <w:rFonts w:ascii="SimHei" w:eastAsia="SimHei" w:hint="eastAsia"/>
                <w:color w:val="FF0000"/>
                <w:sz w:val="18"/>
                <w:szCs w:val="18"/>
              </w:rPr>
              <w:t>录取人数</w:t>
            </w:r>
          </w:p>
        </w:tc>
        <w:tc>
          <w:tcPr>
            <w:tcW w:w="1319" w:type="pct"/>
            <w:gridSpan w:val="2"/>
          </w:tcPr>
          <w:p w:rsidR="00CB1431" w:rsidRPr="00633E7C" w:rsidRDefault="00CB1431" w:rsidP="00633E7C">
            <w:pPr>
              <w:spacing w:line="360" w:lineRule="exact"/>
              <w:jc w:val="center"/>
              <w:rPr>
                <w:rFonts w:ascii="SimHei" w:eastAsia="SimHei" w:hint="eastAsia"/>
                <w:color w:val="FF0000"/>
                <w:sz w:val="18"/>
                <w:szCs w:val="18"/>
              </w:rPr>
            </w:pPr>
            <w:r w:rsidRPr="00633E7C">
              <w:rPr>
                <w:rFonts w:ascii="SimHei" w:eastAsia="SimHei" w:hint="eastAsia"/>
                <w:color w:val="FF0000"/>
                <w:sz w:val="18"/>
                <w:szCs w:val="18"/>
              </w:rPr>
              <w:t>入学人数</w:t>
            </w:r>
          </w:p>
        </w:tc>
        <w:tc>
          <w:tcPr>
            <w:tcW w:w="1304" w:type="pct"/>
            <w:gridSpan w:val="2"/>
          </w:tcPr>
          <w:p w:rsidR="00CB1431" w:rsidRPr="00633E7C" w:rsidRDefault="00CB1431" w:rsidP="00633E7C">
            <w:pPr>
              <w:spacing w:line="360" w:lineRule="exact"/>
              <w:jc w:val="center"/>
              <w:rPr>
                <w:rFonts w:ascii="SimHei" w:eastAsia="SimHei" w:hint="eastAsia"/>
                <w:color w:val="FF0000"/>
                <w:sz w:val="18"/>
                <w:szCs w:val="18"/>
              </w:rPr>
            </w:pPr>
            <w:r w:rsidRPr="00633E7C">
              <w:rPr>
                <w:rFonts w:ascii="SimHei" w:eastAsia="SimHei" w:hint="eastAsia"/>
                <w:color w:val="FF0000"/>
                <w:sz w:val="18"/>
                <w:szCs w:val="18"/>
              </w:rPr>
              <w:t>毕业人数</w:t>
            </w:r>
          </w:p>
        </w:tc>
      </w:tr>
      <w:tr w:rsidR="00CB1431" w:rsidRPr="00633E7C" w:rsidTr="00633E7C">
        <w:tc>
          <w:tcPr>
            <w:tcW w:w="1058" w:type="pct"/>
            <w:vMerge/>
            <w:tcBorders>
              <w:bottom w:val="single" w:sz="4" w:space="0" w:color="auto"/>
            </w:tcBorders>
          </w:tcPr>
          <w:p w:rsidR="00CB1431" w:rsidRPr="00633E7C" w:rsidRDefault="00CB1431" w:rsidP="00633E7C">
            <w:pPr>
              <w:spacing w:line="360" w:lineRule="exact"/>
              <w:jc w:val="center"/>
              <w:rPr>
                <w:rFonts w:ascii="SimHei" w:eastAsia="SimHei" w:hint="eastAsia"/>
                <w:color w:val="FF0000"/>
                <w:sz w:val="18"/>
                <w:szCs w:val="18"/>
              </w:rPr>
            </w:pPr>
          </w:p>
        </w:tc>
        <w:tc>
          <w:tcPr>
            <w:tcW w:w="652" w:type="pct"/>
            <w:tcBorders>
              <w:bottom w:val="single" w:sz="4" w:space="0" w:color="auto"/>
            </w:tcBorders>
          </w:tcPr>
          <w:p w:rsidR="00CB1431" w:rsidRPr="00633E7C" w:rsidRDefault="00CB1431" w:rsidP="00633E7C">
            <w:pPr>
              <w:spacing w:line="360" w:lineRule="exact"/>
              <w:jc w:val="center"/>
              <w:rPr>
                <w:rFonts w:ascii="SimHei" w:eastAsia="SimHei" w:hint="eastAsia"/>
                <w:color w:val="FF0000"/>
                <w:sz w:val="18"/>
                <w:szCs w:val="18"/>
              </w:rPr>
            </w:pPr>
            <w:r w:rsidRPr="00633E7C">
              <w:rPr>
                <w:rFonts w:ascii="SimHei" w:eastAsia="SimHei" w:hint="eastAsia"/>
                <w:color w:val="FF0000"/>
                <w:sz w:val="18"/>
                <w:szCs w:val="18"/>
              </w:rPr>
              <w:t>合计</w:t>
            </w:r>
          </w:p>
        </w:tc>
        <w:tc>
          <w:tcPr>
            <w:tcW w:w="667" w:type="pct"/>
            <w:tcBorders>
              <w:bottom w:val="single" w:sz="4" w:space="0" w:color="auto"/>
            </w:tcBorders>
          </w:tcPr>
          <w:p w:rsidR="00CB1431" w:rsidRPr="00633E7C" w:rsidRDefault="00CB1431" w:rsidP="00633E7C">
            <w:pPr>
              <w:spacing w:line="360" w:lineRule="exact"/>
              <w:jc w:val="center"/>
              <w:rPr>
                <w:rFonts w:ascii="SimHei" w:eastAsia="SimHei" w:hint="eastAsia"/>
                <w:color w:val="FF0000"/>
                <w:sz w:val="18"/>
                <w:szCs w:val="18"/>
              </w:rPr>
            </w:pPr>
            <w:r w:rsidRPr="00633E7C">
              <w:rPr>
                <w:rFonts w:ascii="SimHei" w:eastAsia="SimHei" w:hint="eastAsia"/>
                <w:color w:val="FF0000"/>
                <w:sz w:val="18"/>
                <w:szCs w:val="18"/>
              </w:rPr>
              <w:t>女生</w:t>
            </w:r>
          </w:p>
          <w:p w:rsidR="00CB1431" w:rsidRPr="00633E7C" w:rsidRDefault="00CB1431" w:rsidP="00633E7C">
            <w:pPr>
              <w:spacing w:line="360" w:lineRule="exact"/>
              <w:jc w:val="center"/>
              <w:rPr>
                <w:rFonts w:ascii="SimHei" w:eastAsia="SimHei" w:hint="eastAsia"/>
                <w:color w:val="FF0000"/>
                <w:sz w:val="18"/>
                <w:szCs w:val="18"/>
              </w:rPr>
            </w:pPr>
            <w:r w:rsidRPr="00633E7C">
              <w:rPr>
                <w:rFonts w:ascii="SimHei" w:eastAsia="SimHei" w:hint="eastAsia"/>
                <w:color w:val="FF0000"/>
                <w:sz w:val="18"/>
                <w:szCs w:val="18"/>
              </w:rPr>
              <w:t>（占总人数的百分比）</w:t>
            </w:r>
          </w:p>
        </w:tc>
        <w:tc>
          <w:tcPr>
            <w:tcW w:w="652" w:type="pct"/>
            <w:tcBorders>
              <w:bottom w:val="single" w:sz="4" w:space="0" w:color="auto"/>
            </w:tcBorders>
          </w:tcPr>
          <w:p w:rsidR="00CB1431" w:rsidRPr="00633E7C" w:rsidRDefault="00CB1431" w:rsidP="00633E7C">
            <w:pPr>
              <w:spacing w:line="360" w:lineRule="exact"/>
              <w:jc w:val="center"/>
              <w:rPr>
                <w:rFonts w:ascii="SimHei" w:eastAsia="SimHei" w:hint="eastAsia"/>
                <w:color w:val="FF0000"/>
                <w:sz w:val="18"/>
                <w:szCs w:val="18"/>
              </w:rPr>
            </w:pPr>
            <w:r w:rsidRPr="00633E7C">
              <w:rPr>
                <w:rFonts w:ascii="SimHei" w:eastAsia="SimHei" w:hint="eastAsia"/>
                <w:color w:val="FF0000"/>
                <w:sz w:val="18"/>
                <w:szCs w:val="18"/>
              </w:rPr>
              <w:t>合计</w:t>
            </w:r>
          </w:p>
        </w:tc>
        <w:tc>
          <w:tcPr>
            <w:tcW w:w="667" w:type="pct"/>
            <w:tcBorders>
              <w:bottom w:val="single" w:sz="4" w:space="0" w:color="auto"/>
            </w:tcBorders>
          </w:tcPr>
          <w:p w:rsidR="00CB1431" w:rsidRPr="00633E7C" w:rsidRDefault="00CB1431" w:rsidP="00633E7C">
            <w:pPr>
              <w:spacing w:line="360" w:lineRule="exact"/>
              <w:jc w:val="center"/>
              <w:rPr>
                <w:rFonts w:ascii="SimHei" w:eastAsia="SimHei" w:hint="eastAsia"/>
                <w:color w:val="FF0000"/>
                <w:sz w:val="18"/>
                <w:szCs w:val="18"/>
              </w:rPr>
            </w:pPr>
            <w:r w:rsidRPr="00633E7C">
              <w:rPr>
                <w:rFonts w:ascii="SimHei" w:eastAsia="SimHei" w:hint="eastAsia"/>
                <w:color w:val="FF0000"/>
                <w:sz w:val="18"/>
                <w:szCs w:val="18"/>
              </w:rPr>
              <w:t>女生</w:t>
            </w:r>
          </w:p>
          <w:p w:rsidR="00CB1431" w:rsidRPr="00633E7C" w:rsidRDefault="00CB1431" w:rsidP="00633E7C">
            <w:pPr>
              <w:spacing w:line="360" w:lineRule="exact"/>
              <w:jc w:val="center"/>
              <w:rPr>
                <w:rFonts w:ascii="SimHei" w:eastAsia="SimHei" w:hint="eastAsia"/>
                <w:color w:val="FF0000"/>
                <w:sz w:val="18"/>
                <w:szCs w:val="18"/>
              </w:rPr>
            </w:pPr>
            <w:r w:rsidRPr="00633E7C">
              <w:rPr>
                <w:rFonts w:ascii="SimHei" w:eastAsia="SimHei" w:hint="eastAsia"/>
                <w:color w:val="FF0000"/>
                <w:sz w:val="18"/>
                <w:szCs w:val="18"/>
              </w:rPr>
              <w:t>（占总人数的百分比）</w:t>
            </w:r>
          </w:p>
        </w:tc>
        <w:tc>
          <w:tcPr>
            <w:tcW w:w="636" w:type="pct"/>
            <w:tcBorders>
              <w:bottom w:val="single" w:sz="4" w:space="0" w:color="auto"/>
            </w:tcBorders>
          </w:tcPr>
          <w:p w:rsidR="00CB1431" w:rsidRPr="00633E7C" w:rsidRDefault="00CB1431" w:rsidP="00633E7C">
            <w:pPr>
              <w:spacing w:line="360" w:lineRule="exact"/>
              <w:jc w:val="center"/>
              <w:rPr>
                <w:rFonts w:ascii="SimHei" w:eastAsia="SimHei" w:hint="eastAsia"/>
                <w:color w:val="FF0000"/>
                <w:sz w:val="18"/>
                <w:szCs w:val="18"/>
              </w:rPr>
            </w:pPr>
            <w:r w:rsidRPr="00633E7C">
              <w:rPr>
                <w:rFonts w:ascii="SimHei" w:eastAsia="SimHei" w:hint="eastAsia"/>
                <w:color w:val="FF0000"/>
                <w:sz w:val="18"/>
                <w:szCs w:val="18"/>
              </w:rPr>
              <w:t>合计</w:t>
            </w:r>
          </w:p>
        </w:tc>
        <w:tc>
          <w:tcPr>
            <w:tcW w:w="668" w:type="pct"/>
            <w:tcBorders>
              <w:bottom w:val="single" w:sz="4" w:space="0" w:color="auto"/>
            </w:tcBorders>
          </w:tcPr>
          <w:p w:rsidR="00CB1431" w:rsidRPr="00633E7C" w:rsidRDefault="00CB1431" w:rsidP="00633E7C">
            <w:pPr>
              <w:spacing w:line="360" w:lineRule="exact"/>
              <w:jc w:val="center"/>
              <w:rPr>
                <w:rFonts w:ascii="SimHei" w:eastAsia="SimHei" w:hint="eastAsia"/>
                <w:color w:val="FF0000"/>
                <w:sz w:val="18"/>
                <w:szCs w:val="18"/>
              </w:rPr>
            </w:pPr>
            <w:r w:rsidRPr="00633E7C">
              <w:rPr>
                <w:rFonts w:ascii="SimHei" w:eastAsia="SimHei" w:hint="eastAsia"/>
                <w:color w:val="FF0000"/>
                <w:sz w:val="18"/>
                <w:szCs w:val="18"/>
              </w:rPr>
              <w:t>女生</w:t>
            </w:r>
          </w:p>
          <w:p w:rsidR="00CB1431" w:rsidRPr="00633E7C" w:rsidRDefault="00CB1431" w:rsidP="00633E7C">
            <w:pPr>
              <w:spacing w:line="360" w:lineRule="exact"/>
              <w:jc w:val="center"/>
              <w:rPr>
                <w:rFonts w:ascii="SimHei" w:eastAsia="SimHei" w:hint="eastAsia"/>
                <w:color w:val="FF0000"/>
                <w:sz w:val="18"/>
                <w:szCs w:val="18"/>
              </w:rPr>
            </w:pPr>
            <w:r w:rsidRPr="00633E7C">
              <w:rPr>
                <w:rFonts w:ascii="SimHei" w:eastAsia="SimHei" w:hint="eastAsia"/>
                <w:color w:val="FF0000"/>
                <w:sz w:val="18"/>
                <w:szCs w:val="18"/>
              </w:rPr>
              <w:t>（占总人数的百分比）</w:t>
            </w:r>
          </w:p>
        </w:tc>
      </w:tr>
      <w:tr w:rsidR="00CB1431" w:rsidRPr="00633E7C" w:rsidTr="00633E7C">
        <w:tc>
          <w:tcPr>
            <w:tcW w:w="1058" w:type="pct"/>
            <w:shd w:val="clear" w:color="auto" w:fill="D9D9D9"/>
          </w:tcPr>
          <w:p w:rsidR="00CB1431" w:rsidRPr="00633E7C" w:rsidRDefault="00CB1431" w:rsidP="00633E7C">
            <w:pPr>
              <w:spacing w:line="360" w:lineRule="exact"/>
              <w:rPr>
                <w:rFonts w:hint="eastAsia"/>
                <w:color w:val="000000"/>
                <w:sz w:val="18"/>
                <w:szCs w:val="18"/>
              </w:rPr>
            </w:pPr>
            <w:r w:rsidRPr="00633E7C">
              <w:rPr>
                <w:rFonts w:hint="eastAsia"/>
                <w:color w:val="000000"/>
                <w:sz w:val="18"/>
                <w:szCs w:val="18"/>
              </w:rPr>
              <w:t>共计</w:t>
            </w:r>
          </w:p>
        </w:tc>
        <w:tc>
          <w:tcPr>
            <w:tcW w:w="652" w:type="pct"/>
            <w:shd w:val="clear" w:color="auto" w:fill="D9D9D9"/>
          </w:tcPr>
          <w:p w:rsidR="00CB1431" w:rsidRPr="00633E7C" w:rsidRDefault="00CB1431" w:rsidP="00633E7C">
            <w:pPr>
              <w:spacing w:line="360" w:lineRule="exact"/>
              <w:jc w:val="center"/>
              <w:rPr>
                <w:color w:val="000000"/>
                <w:sz w:val="18"/>
                <w:szCs w:val="18"/>
              </w:rPr>
            </w:pPr>
            <w:r w:rsidRPr="00633E7C">
              <w:rPr>
                <w:color w:val="000000"/>
                <w:sz w:val="18"/>
                <w:szCs w:val="18"/>
              </w:rPr>
              <w:t>13</w:t>
            </w:r>
            <w:r w:rsidRPr="00633E7C">
              <w:rPr>
                <w:rFonts w:hint="eastAsia"/>
                <w:color w:val="000000"/>
                <w:sz w:val="18"/>
                <w:szCs w:val="18"/>
              </w:rPr>
              <w:t xml:space="preserve"> </w:t>
            </w:r>
            <w:r w:rsidRPr="00633E7C">
              <w:rPr>
                <w:color w:val="000000"/>
                <w:sz w:val="18"/>
                <w:szCs w:val="18"/>
              </w:rPr>
              <w:t>645</w:t>
            </w:r>
          </w:p>
        </w:tc>
        <w:tc>
          <w:tcPr>
            <w:tcW w:w="667" w:type="pct"/>
            <w:shd w:val="clear" w:color="auto" w:fill="D9D9D9"/>
          </w:tcPr>
          <w:p w:rsidR="00CB1431" w:rsidRPr="00633E7C" w:rsidRDefault="00CB1431" w:rsidP="00633E7C">
            <w:pPr>
              <w:spacing w:line="360" w:lineRule="exact"/>
              <w:jc w:val="center"/>
              <w:rPr>
                <w:color w:val="000000"/>
                <w:sz w:val="18"/>
                <w:szCs w:val="18"/>
              </w:rPr>
            </w:pPr>
            <w:r w:rsidRPr="00633E7C">
              <w:rPr>
                <w:color w:val="000000"/>
                <w:sz w:val="18"/>
                <w:szCs w:val="18"/>
              </w:rPr>
              <w:t>5</w:t>
            </w:r>
            <w:r w:rsidRPr="00633E7C">
              <w:rPr>
                <w:rFonts w:hint="eastAsia"/>
                <w:color w:val="000000"/>
                <w:sz w:val="18"/>
                <w:szCs w:val="18"/>
              </w:rPr>
              <w:t xml:space="preserve"> </w:t>
            </w:r>
            <w:r w:rsidRPr="00633E7C">
              <w:rPr>
                <w:color w:val="000000"/>
                <w:sz w:val="18"/>
                <w:szCs w:val="18"/>
              </w:rPr>
              <w:t>035</w:t>
            </w:r>
          </w:p>
          <w:p w:rsidR="00CB1431" w:rsidRPr="00633E7C" w:rsidRDefault="00CB1431" w:rsidP="00633E7C">
            <w:pPr>
              <w:spacing w:line="360" w:lineRule="exact"/>
              <w:jc w:val="center"/>
              <w:rPr>
                <w:color w:val="000000"/>
                <w:sz w:val="18"/>
                <w:szCs w:val="18"/>
              </w:rPr>
            </w:pPr>
            <w:r w:rsidRPr="00633E7C">
              <w:rPr>
                <w:color w:val="000000"/>
                <w:sz w:val="18"/>
                <w:szCs w:val="18"/>
              </w:rPr>
              <w:t>(36.9)</w:t>
            </w:r>
          </w:p>
        </w:tc>
        <w:tc>
          <w:tcPr>
            <w:tcW w:w="652" w:type="pct"/>
            <w:shd w:val="clear" w:color="auto" w:fill="D9D9D9"/>
          </w:tcPr>
          <w:p w:rsidR="00CB1431" w:rsidRPr="00633E7C" w:rsidRDefault="00CB1431" w:rsidP="00633E7C">
            <w:pPr>
              <w:spacing w:line="360" w:lineRule="exact"/>
              <w:jc w:val="center"/>
              <w:rPr>
                <w:color w:val="000000"/>
                <w:sz w:val="18"/>
                <w:szCs w:val="18"/>
              </w:rPr>
            </w:pPr>
            <w:r w:rsidRPr="00633E7C">
              <w:rPr>
                <w:color w:val="000000"/>
                <w:sz w:val="18"/>
                <w:szCs w:val="18"/>
              </w:rPr>
              <w:t>23</w:t>
            </w:r>
            <w:r w:rsidRPr="00633E7C">
              <w:rPr>
                <w:rFonts w:hint="eastAsia"/>
                <w:color w:val="000000"/>
                <w:sz w:val="18"/>
                <w:szCs w:val="18"/>
              </w:rPr>
              <w:t xml:space="preserve"> </w:t>
            </w:r>
            <w:r w:rsidRPr="00633E7C">
              <w:rPr>
                <w:color w:val="000000"/>
                <w:sz w:val="18"/>
                <w:szCs w:val="18"/>
              </w:rPr>
              <w:t>636</w:t>
            </w:r>
          </w:p>
        </w:tc>
        <w:tc>
          <w:tcPr>
            <w:tcW w:w="667" w:type="pct"/>
            <w:shd w:val="clear" w:color="auto" w:fill="D9D9D9"/>
          </w:tcPr>
          <w:p w:rsidR="00CB1431" w:rsidRPr="00633E7C" w:rsidRDefault="00CB1431" w:rsidP="00633E7C">
            <w:pPr>
              <w:spacing w:line="360" w:lineRule="exact"/>
              <w:jc w:val="center"/>
              <w:rPr>
                <w:color w:val="000000"/>
                <w:sz w:val="18"/>
                <w:szCs w:val="18"/>
              </w:rPr>
            </w:pPr>
            <w:r w:rsidRPr="00633E7C">
              <w:rPr>
                <w:color w:val="000000"/>
                <w:sz w:val="18"/>
                <w:szCs w:val="18"/>
              </w:rPr>
              <w:t>8</w:t>
            </w:r>
            <w:r w:rsidRPr="00633E7C">
              <w:rPr>
                <w:rFonts w:hint="eastAsia"/>
                <w:color w:val="000000"/>
                <w:sz w:val="18"/>
                <w:szCs w:val="18"/>
              </w:rPr>
              <w:t xml:space="preserve"> </w:t>
            </w:r>
            <w:r w:rsidRPr="00633E7C">
              <w:rPr>
                <w:color w:val="000000"/>
                <w:sz w:val="18"/>
                <w:szCs w:val="18"/>
              </w:rPr>
              <w:t>052</w:t>
            </w:r>
          </w:p>
          <w:p w:rsidR="00CB1431" w:rsidRPr="00633E7C" w:rsidRDefault="00CB1431" w:rsidP="00633E7C">
            <w:pPr>
              <w:spacing w:line="360" w:lineRule="exact"/>
              <w:jc w:val="center"/>
              <w:rPr>
                <w:color w:val="000000"/>
                <w:sz w:val="18"/>
                <w:szCs w:val="18"/>
              </w:rPr>
            </w:pPr>
            <w:r w:rsidRPr="00633E7C">
              <w:rPr>
                <w:color w:val="000000"/>
                <w:sz w:val="18"/>
                <w:szCs w:val="18"/>
              </w:rPr>
              <w:t>(34.1)</w:t>
            </w:r>
          </w:p>
        </w:tc>
        <w:tc>
          <w:tcPr>
            <w:tcW w:w="636" w:type="pct"/>
            <w:shd w:val="clear" w:color="auto" w:fill="D9D9D9"/>
          </w:tcPr>
          <w:p w:rsidR="00CB1431" w:rsidRPr="00633E7C" w:rsidRDefault="00CB1431" w:rsidP="00633E7C">
            <w:pPr>
              <w:spacing w:line="360" w:lineRule="exact"/>
              <w:jc w:val="center"/>
              <w:rPr>
                <w:color w:val="000000"/>
                <w:sz w:val="18"/>
                <w:szCs w:val="18"/>
              </w:rPr>
            </w:pPr>
            <w:r w:rsidRPr="00633E7C">
              <w:rPr>
                <w:color w:val="000000"/>
                <w:sz w:val="18"/>
                <w:szCs w:val="18"/>
              </w:rPr>
              <w:t>10</w:t>
            </w:r>
            <w:r w:rsidRPr="00633E7C">
              <w:rPr>
                <w:rFonts w:hint="eastAsia"/>
                <w:color w:val="000000"/>
                <w:sz w:val="18"/>
                <w:szCs w:val="18"/>
              </w:rPr>
              <w:t xml:space="preserve"> </w:t>
            </w:r>
            <w:r w:rsidRPr="00633E7C">
              <w:rPr>
                <w:color w:val="000000"/>
                <w:sz w:val="18"/>
                <w:szCs w:val="18"/>
              </w:rPr>
              <w:t>056</w:t>
            </w:r>
          </w:p>
        </w:tc>
        <w:tc>
          <w:tcPr>
            <w:tcW w:w="668" w:type="pct"/>
            <w:shd w:val="clear" w:color="auto" w:fill="D9D9D9"/>
          </w:tcPr>
          <w:p w:rsidR="00CB1431" w:rsidRPr="00633E7C" w:rsidRDefault="00CB1431" w:rsidP="00633E7C">
            <w:pPr>
              <w:spacing w:line="360" w:lineRule="exact"/>
              <w:jc w:val="center"/>
              <w:rPr>
                <w:color w:val="000000"/>
                <w:sz w:val="18"/>
                <w:szCs w:val="18"/>
              </w:rPr>
            </w:pPr>
            <w:r w:rsidRPr="00633E7C">
              <w:rPr>
                <w:color w:val="000000"/>
                <w:sz w:val="18"/>
                <w:szCs w:val="18"/>
              </w:rPr>
              <w:t>3</w:t>
            </w:r>
            <w:r w:rsidRPr="00633E7C">
              <w:rPr>
                <w:rFonts w:hint="eastAsia"/>
                <w:color w:val="000000"/>
                <w:sz w:val="18"/>
                <w:szCs w:val="18"/>
              </w:rPr>
              <w:t xml:space="preserve"> </w:t>
            </w:r>
            <w:r w:rsidRPr="00633E7C">
              <w:rPr>
                <w:color w:val="000000"/>
                <w:sz w:val="18"/>
                <w:szCs w:val="18"/>
              </w:rPr>
              <w:t>724</w:t>
            </w:r>
          </w:p>
          <w:p w:rsidR="00CB1431" w:rsidRPr="00633E7C" w:rsidRDefault="00CB1431" w:rsidP="00633E7C">
            <w:pPr>
              <w:spacing w:line="360" w:lineRule="exact"/>
              <w:jc w:val="center"/>
              <w:rPr>
                <w:color w:val="000000"/>
                <w:sz w:val="18"/>
                <w:szCs w:val="18"/>
              </w:rPr>
            </w:pPr>
            <w:r w:rsidRPr="00633E7C">
              <w:rPr>
                <w:color w:val="000000"/>
                <w:sz w:val="18"/>
                <w:szCs w:val="18"/>
              </w:rPr>
              <w:t>(37.0)</w:t>
            </w:r>
          </w:p>
        </w:tc>
      </w:tr>
      <w:tr w:rsidR="00CB1431" w:rsidRPr="00633E7C" w:rsidTr="00633E7C">
        <w:tc>
          <w:tcPr>
            <w:tcW w:w="1058" w:type="pct"/>
          </w:tcPr>
          <w:p w:rsidR="00CB1431" w:rsidRPr="00633E7C" w:rsidRDefault="00CB1431" w:rsidP="00633E7C">
            <w:pPr>
              <w:spacing w:line="360" w:lineRule="exact"/>
              <w:rPr>
                <w:rFonts w:hint="eastAsia"/>
                <w:color w:val="000000"/>
                <w:sz w:val="18"/>
                <w:szCs w:val="18"/>
              </w:rPr>
            </w:pPr>
            <w:r w:rsidRPr="00633E7C">
              <w:rPr>
                <w:rFonts w:hint="eastAsia"/>
                <w:color w:val="000000"/>
                <w:sz w:val="18"/>
                <w:szCs w:val="18"/>
              </w:rPr>
              <w:t>应用和保健科学</w:t>
            </w:r>
          </w:p>
        </w:tc>
        <w:tc>
          <w:tcPr>
            <w:tcW w:w="652" w:type="pct"/>
          </w:tcPr>
          <w:p w:rsidR="00CB1431" w:rsidRPr="00633E7C" w:rsidRDefault="00CB1431" w:rsidP="00633E7C">
            <w:pPr>
              <w:spacing w:line="360" w:lineRule="exact"/>
              <w:jc w:val="center"/>
              <w:rPr>
                <w:color w:val="000000"/>
                <w:sz w:val="18"/>
                <w:szCs w:val="18"/>
              </w:rPr>
            </w:pPr>
            <w:r w:rsidRPr="00633E7C">
              <w:rPr>
                <w:color w:val="000000"/>
                <w:sz w:val="18"/>
                <w:szCs w:val="18"/>
              </w:rPr>
              <w:t>941</w:t>
            </w:r>
          </w:p>
        </w:tc>
        <w:tc>
          <w:tcPr>
            <w:tcW w:w="667" w:type="pct"/>
          </w:tcPr>
          <w:p w:rsidR="00CB1431" w:rsidRPr="00633E7C" w:rsidRDefault="00CB1431" w:rsidP="00633E7C">
            <w:pPr>
              <w:spacing w:line="360" w:lineRule="exact"/>
              <w:jc w:val="center"/>
              <w:rPr>
                <w:color w:val="000000"/>
                <w:sz w:val="18"/>
                <w:szCs w:val="18"/>
              </w:rPr>
            </w:pPr>
            <w:r w:rsidRPr="00633E7C">
              <w:rPr>
                <w:color w:val="000000"/>
                <w:sz w:val="18"/>
                <w:szCs w:val="18"/>
              </w:rPr>
              <w:t>583</w:t>
            </w:r>
          </w:p>
          <w:p w:rsidR="00CB1431" w:rsidRPr="00633E7C" w:rsidRDefault="00CB1431" w:rsidP="00633E7C">
            <w:pPr>
              <w:spacing w:line="360" w:lineRule="exact"/>
              <w:jc w:val="center"/>
              <w:rPr>
                <w:color w:val="000000"/>
                <w:sz w:val="18"/>
                <w:szCs w:val="18"/>
              </w:rPr>
            </w:pPr>
            <w:r w:rsidRPr="00633E7C">
              <w:rPr>
                <w:color w:val="000000"/>
                <w:sz w:val="18"/>
                <w:szCs w:val="18"/>
              </w:rPr>
              <w:t>(62.0)</w:t>
            </w:r>
          </w:p>
        </w:tc>
        <w:tc>
          <w:tcPr>
            <w:tcW w:w="652" w:type="pct"/>
          </w:tcPr>
          <w:p w:rsidR="00CB1431" w:rsidRPr="00633E7C" w:rsidRDefault="00CB1431" w:rsidP="00633E7C">
            <w:pPr>
              <w:spacing w:line="360" w:lineRule="exact"/>
              <w:jc w:val="center"/>
              <w:rPr>
                <w:color w:val="000000"/>
                <w:sz w:val="18"/>
                <w:szCs w:val="18"/>
              </w:rPr>
            </w:pPr>
            <w:r w:rsidRPr="00633E7C">
              <w:rPr>
                <w:color w:val="000000"/>
                <w:sz w:val="18"/>
                <w:szCs w:val="18"/>
              </w:rPr>
              <w:t>1</w:t>
            </w:r>
            <w:r w:rsidRPr="00633E7C">
              <w:rPr>
                <w:rFonts w:hint="eastAsia"/>
                <w:color w:val="000000"/>
                <w:sz w:val="18"/>
                <w:szCs w:val="18"/>
              </w:rPr>
              <w:t xml:space="preserve"> </w:t>
            </w:r>
            <w:r w:rsidRPr="00633E7C">
              <w:rPr>
                <w:color w:val="000000"/>
                <w:sz w:val="18"/>
                <w:szCs w:val="18"/>
              </w:rPr>
              <w:t>815</w:t>
            </w:r>
          </w:p>
        </w:tc>
        <w:tc>
          <w:tcPr>
            <w:tcW w:w="667" w:type="pct"/>
          </w:tcPr>
          <w:p w:rsidR="00CB1431" w:rsidRPr="00633E7C" w:rsidRDefault="00CB1431" w:rsidP="00633E7C">
            <w:pPr>
              <w:spacing w:line="360" w:lineRule="exact"/>
              <w:jc w:val="center"/>
              <w:rPr>
                <w:color w:val="000000"/>
                <w:sz w:val="18"/>
                <w:szCs w:val="18"/>
              </w:rPr>
            </w:pPr>
            <w:r w:rsidRPr="00633E7C">
              <w:rPr>
                <w:color w:val="000000"/>
                <w:sz w:val="18"/>
                <w:szCs w:val="18"/>
              </w:rPr>
              <w:t>1</w:t>
            </w:r>
            <w:r w:rsidRPr="00633E7C">
              <w:rPr>
                <w:rFonts w:hint="eastAsia"/>
                <w:color w:val="000000"/>
                <w:sz w:val="18"/>
                <w:szCs w:val="18"/>
              </w:rPr>
              <w:t xml:space="preserve"> </w:t>
            </w:r>
            <w:r w:rsidRPr="00633E7C">
              <w:rPr>
                <w:color w:val="000000"/>
                <w:sz w:val="18"/>
                <w:szCs w:val="18"/>
              </w:rPr>
              <w:t>173</w:t>
            </w:r>
          </w:p>
          <w:p w:rsidR="00CB1431" w:rsidRPr="00633E7C" w:rsidRDefault="00CB1431" w:rsidP="00633E7C">
            <w:pPr>
              <w:spacing w:line="360" w:lineRule="exact"/>
              <w:jc w:val="center"/>
              <w:rPr>
                <w:color w:val="000000"/>
                <w:sz w:val="18"/>
                <w:szCs w:val="18"/>
              </w:rPr>
            </w:pPr>
            <w:r w:rsidRPr="00633E7C">
              <w:rPr>
                <w:color w:val="000000"/>
                <w:sz w:val="18"/>
                <w:szCs w:val="18"/>
              </w:rPr>
              <w:t>(64.6)</w:t>
            </w:r>
          </w:p>
        </w:tc>
        <w:tc>
          <w:tcPr>
            <w:tcW w:w="636" w:type="pct"/>
          </w:tcPr>
          <w:p w:rsidR="00CB1431" w:rsidRPr="00633E7C" w:rsidRDefault="00CB1431" w:rsidP="00633E7C">
            <w:pPr>
              <w:spacing w:line="360" w:lineRule="exact"/>
              <w:jc w:val="center"/>
              <w:rPr>
                <w:color w:val="000000"/>
                <w:sz w:val="18"/>
                <w:szCs w:val="18"/>
              </w:rPr>
            </w:pPr>
            <w:r w:rsidRPr="00633E7C">
              <w:rPr>
                <w:color w:val="000000"/>
                <w:sz w:val="18"/>
                <w:szCs w:val="18"/>
              </w:rPr>
              <w:t>625</w:t>
            </w:r>
          </w:p>
        </w:tc>
        <w:tc>
          <w:tcPr>
            <w:tcW w:w="668" w:type="pct"/>
          </w:tcPr>
          <w:p w:rsidR="00CB1431" w:rsidRPr="00633E7C" w:rsidRDefault="00CB1431" w:rsidP="00633E7C">
            <w:pPr>
              <w:spacing w:line="360" w:lineRule="exact"/>
              <w:jc w:val="center"/>
              <w:rPr>
                <w:color w:val="000000"/>
                <w:sz w:val="18"/>
                <w:szCs w:val="18"/>
              </w:rPr>
            </w:pPr>
            <w:r w:rsidRPr="00633E7C">
              <w:rPr>
                <w:color w:val="000000"/>
                <w:sz w:val="18"/>
                <w:szCs w:val="18"/>
              </w:rPr>
              <w:t>433</w:t>
            </w:r>
          </w:p>
          <w:p w:rsidR="00CB1431" w:rsidRPr="00633E7C" w:rsidRDefault="00CB1431" w:rsidP="00633E7C">
            <w:pPr>
              <w:spacing w:line="360" w:lineRule="exact"/>
              <w:jc w:val="center"/>
              <w:rPr>
                <w:color w:val="000000"/>
                <w:sz w:val="18"/>
                <w:szCs w:val="18"/>
              </w:rPr>
            </w:pPr>
            <w:r w:rsidRPr="00633E7C">
              <w:rPr>
                <w:color w:val="000000"/>
                <w:sz w:val="18"/>
                <w:szCs w:val="18"/>
              </w:rPr>
              <w:t>(69.3)</w:t>
            </w:r>
          </w:p>
        </w:tc>
      </w:tr>
      <w:tr w:rsidR="00CB1431" w:rsidRPr="00633E7C" w:rsidTr="00633E7C">
        <w:tc>
          <w:tcPr>
            <w:tcW w:w="1058" w:type="pct"/>
          </w:tcPr>
          <w:p w:rsidR="00CB1431" w:rsidRPr="00633E7C" w:rsidRDefault="00CB1431" w:rsidP="00633E7C">
            <w:pPr>
              <w:spacing w:line="360" w:lineRule="exact"/>
              <w:rPr>
                <w:rFonts w:hint="eastAsia"/>
                <w:color w:val="000000"/>
                <w:sz w:val="18"/>
                <w:szCs w:val="18"/>
              </w:rPr>
            </w:pPr>
            <w:r w:rsidRPr="00633E7C">
              <w:rPr>
                <w:rFonts w:hint="eastAsia"/>
                <w:color w:val="000000"/>
                <w:sz w:val="18"/>
                <w:szCs w:val="18"/>
              </w:rPr>
              <w:t>商业和服务</w:t>
            </w:r>
          </w:p>
        </w:tc>
        <w:tc>
          <w:tcPr>
            <w:tcW w:w="652" w:type="pct"/>
          </w:tcPr>
          <w:p w:rsidR="00CB1431" w:rsidRPr="00633E7C" w:rsidRDefault="00CB1431" w:rsidP="00633E7C">
            <w:pPr>
              <w:spacing w:line="360" w:lineRule="exact"/>
              <w:jc w:val="center"/>
              <w:rPr>
                <w:color w:val="000000"/>
                <w:sz w:val="18"/>
                <w:szCs w:val="18"/>
              </w:rPr>
            </w:pPr>
            <w:r w:rsidRPr="00633E7C">
              <w:rPr>
                <w:color w:val="000000"/>
                <w:sz w:val="18"/>
                <w:szCs w:val="18"/>
              </w:rPr>
              <w:t>3</w:t>
            </w:r>
            <w:r w:rsidRPr="00633E7C">
              <w:rPr>
                <w:rFonts w:hint="eastAsia"/>
                <w:color w:val="000000"/>
                <w:sz w:val="18"/>
                <w:szCs w:val="18"/>
              </w:rPr>
              <w:t xml:space="preserve"> </w:t>
            </w:r>
            <w:r w:rsidRPr="00633E7C">
              <w:rPr>
                <w:color w:val="000000"/>
                <w:sz w:val="18"/>
                <w:szCs w:val="18"/>
              </w:rPr>
              <w:t>636</w:t>
            </w:r>
          </w:p>
        </w:tc>
        <w:tc>
          <w:tcPr>
            <w:tcW w:w="667" w:type="pct"/>
          </w:tcPr>
          <w:p w:rsidR="00CB1431" w:rsidRPr="00633E7C" w:rsidRDefault="00CB1431" w:rsidP="00633E7C">
            <w:pPr>
              <w:spacing w:line="360" w:lineRule="exact"/>
              <w:jc w:val="center"/>
              <w:rPr>
                <w:color w:val="000000"/>
                <w:sz w:val="18"/>
                <w:szCs w:val="18"/>
              </w:rPr>
            </w:pPr>
            <w:r w:rsidRPr="00633E7C">
              <w:rPr>
                <w:color w:val="000000"/>
                <w:sz w:val="18"/>
                <w:szCs w:val="18"/>
              </w:rPr>
              <w:t>2</w:t>
            </w:r>
            <w:r w:rsidRPr="00633E7C">
              <w:rPr>
                <w:rFonts w:hint="eastAsia"/>
                <w:color w:val="000000"/>
                <w:sz w:val="18"/>
                <w:szCs w:val="18"/>
              </w:rPr>
              <w:t xml:space="preserve"> </w:t>
            </w:r>
            <w:r w:rsidRPr="00633E7C">
              <w:rPr>
                <w:color w:val="000000"/>
                <w:sz w:val="18"/>
                <w:szCs w:val="18"/>
              </w:rPr>
              <w:t>700</w:t>
            </w:r>
          </w:p>
          <w:p w:rsidR="00CB1431" w:rsidRPr="00633E7C" w:rsidRDefault="00CB1431" w:rsidP="00633E7C">
            <w:pPr>
              <w:spacing w:line="360" w:lineRule="exact"/>
              <w:jc w:val="center"/>
              <w:rPr>
                <w:color w:val="000000"/>
                <w:sz w:val="18"/>
                <w:szCs w:val="18"/>
              </w:rPr>
            </w:pPr>
            <w:r w:rsidRPr="00633E7C">
              <w:rPr>
                <w:color w:val="000000"/>
                <w:sz w:val="18"/>
                <w:szCs w:val="18"/>
              </w:rPr>
              <w:t>(74.3)</w:t>
            </w:r>
          </w:p>
        </w:tc>
        <w:tc>
          <w:tcPr>
            <w:tcW w:w="652" w:type="pct"/>
          </w:tcPr>
          <w:p w:rsidR="00CB1431" w:rsidRPr="00633E7C" w:rsidRDefault="00CB1431" w:rsidP="00633E7C">
            <w:pPr>
              <w:spacing w:line="360" w:lineRule="exact"/>
              <w:jc w:val="center"/>
              <w:rPr>
                <w:color w:val="000000"/>
                <w:sz w:val="18"/>
                <w:szCs w:val="18"/>
              </w:rPr>
            </w:pPr>
            <w:r w:rsidRPr="00633E7C">
              <w:rPr>
                <w:color w:val="000000"/>
                <w:sz w:val="18"/>
                <w:szCs w:val="18"/>
              </w:rPr>
              <w:t>5</w:t>
            </w:r>
            <w:r w:rsidRPr="00633E7C">
              <w:rPr>
                <w:rFonts w:hint="eastAsia"/>
                <w:color w:val="000000"/>
                <w:sz w:val="18"/>
                <w:szCs w:val="18"/>
              </w:rPr>
              <w:t xml:space="preserve"> </w:t>
            </w:r>
            <w:r w:rsidRPr="00633E7C">
              <w:rPr>
                <w:color w:val="000000"/>
                <w:sz w:val="18"/>
                <w:szCs w:val="18"/>
              </w:rPr>
              <w:t>041</w:t>
            </w:r>
          </w:p>
        </w:tc>
        <w:tc>
          <w:tcPr>
            <w:tcW w:w="667" w:type="pct"/>
          </w:tcPr>
          <w:p w:rsidR="00CB1431" w:rsidRPr="00633E7C" w:rsidRDefault="00CB1431" w:rsidP="00633E7C">
            <w:pPr>
              <w:spacing w:line="360" w:lineRule="exact"/>
              <w:jc w:val="center"/>
              <w:rPr>
                <w:color w:val="000000"/>
                <w:sz w:val="18"/>
                <w:szCs w:val="18"/>
              </w:rPr>
            </w:pPr>
            <w:r w:rsidRPr="00633E7C">
              <w:rPr>
                <w:color w:val="000000"/>
                <w:sz w:val="18"/>
                <w:szCs w:val="18"/>
              </w:rPr>
              <w:t>3</w:t>
            </w:r>
            <w:r w:rsidRPr="00633E7C">
              <w:rPr>
                <w:rFonts w:hint="eastAsia"/>
                <w:color w:val="000000"/>
                <w:sz w:val="18"/>
                <w:szCs w:val="18"/>
              </w:rPr>
              <w:t xml:space="preserve"> </w:t>
            </w:r>
            <w:r w:rsidRPr="00633E7C">
              <w:rPr>
                <w:color w:val="000000"/>
                <w:sz w:val="18"/>
                <w:szCs w:val="18"/>
              </w:rPr>
              <w:t>697</w:t>
            </w:r>
          </w:p>
          <w:p w:rsidR="00CB1431" w:rsidRPr="00633E7C" w:rsidRDefault="00CB1431" w:rsidP="00633E7C">
            <w:pPr>
              <w:spacing w:line="360" w:lineRule="exact"/>
              <w:jc w:val="center"/>
              <w:rPr>
                <w:color w:val="000000"/>
                <w:sz w:val="18"/>
                <w:szCs w:val="18"/>
              </w:rPr>
            </w:pPr>
            <w:r w:rsidRPr="00633E7C">
              <w:rPr>
                <w:color w:val="000000"/>
                <w:sz w:val="18"/>
                <w:szCs w:val="18"/>
              </w:rPr>
              <w:t>(73.3)</w:t>
            </w:r>
          </w:p>
        </w:tc>
        <w:tc>
          <w:tcPr>
            <w:tcW w:w="636" w:type="pct"/>
          </w:tcPr>
          <w:p w:rsidR="00CB1431" w:rsidRPr="00633E7C" w:rsidRDefault="00CB1431" w:rsidP="00633E7C">
            <w:pPr>
              <w:spacing w:line="360" w:lineRule="exact"/>
              <w:jc w:val="center"/>
              <w:rPr>
                <w:color w:val="000000"/>
                <w:sz w:val="18"/>
                <w:szCs w:val="18"/>
              </w:rPr>
            </w:pPr>
            <w:r w:rsidRPr="00633E7C">
              <w:rPr>
                <w:color w:val="000000"/>
                <w:sz w:val="18"/>
                <w:szCs w:val="18"/>
              </w:rPr>
              <w:t>2</w:t>
            </w:r>
            <w:r w:rsidRPr="00633E7C">
              <w:rPr>
                <w:rFonts w:hint="eastAsia"/>
                <w:color w:val="000000"/>
                <w:sz w:val="18"/>
                <w:szCs w:val="18"/>
              </w:rPr>
              <w:t xml:space="preserve"> </w:t>
            </w:r>
            <w:r w:rsidRPr="00633E7C">
              <w:rPr>
                <w:color w:val="000000"/>
                <w:sz w:val="18"/>
                <w:szCs w:val="18"/>
              </w:rPr>
              <w:t>646</w:t>
            </w:r>
          </w:p>
        </w:tc>
        <w:tc>
          <w:tcPr>
            <w:tcW w:w="668" w:type="pct"/>
          </w:tcPr>
          <w:p w:rsidR="00CB1431" w:rsidRPr="00633E7C" w:rsidRDefault="00CB1431" w:rsidP="00633E7C">
            <w:pPr>
              <w:spacing w:line="360" w:lineRule="exact"/>
              <w:jc w:val="center"/>
              <w:rPr>
                <w:color w:val="000000"/>
                <w:sz w:val="18"/>
                <w:szCs w:val="18"/>
              </w:rPr>
            </w:pPr>
            <w:r w:rsidRPr="00633E7C">
              <w:rPr>
                <w:color w:val="000000"/>
                <w:sz w:val="18"/>
                <w:szCs w:val="18"/>
              </w:rPr>
              <w:t>1</w:t>
            </w:r>
            <w:r w:rsidRPr="00633E7C">
              <w:rPr>
                <w:rFonts w:hint="eastAsia"/>
                <w:color w:val="000000"/>
                <w:sz w:val="18"/>
                <w:szCs w:val="18"/>
              </w:rPr>
              <w:t xml:space="preserve"> </w:t>
            </w:r>
            <w:r w:rsidRPr="00633E7C">
              <w:rPr>
                <w:color w:val="000000"/>
                <w:sz w:val="18"/>
                <w:szCs w:val="18"/>
              </w:rPr>
              <w:t>973</w:t>
            </w:r>
          </w:p>
          <w:p w:rsidR="00CB1431" w:rsidRPr="00633E7C" w:rsidRDefault="00CB1431" w:rsidP="00633E7C">
            <w:pPr>
              <w:spacing w:line="360" w:lineRule="exact"/>
              <w:jc w:val="center"/>
              <w:rPr>
                <w:color w:val="000000"/>
                <w:sz w:val="18"/>
                <w:szCs w:val="18"/>
              </w:rPr>
            </w:pPr>
            <w:r w:rsidRPr="00633E7C">
              <w:rPr>
                <w:color w:val="000000"/>
                <w:sz w:val="18"/>
                <w:szCs w:val="18"/>
              </w:rPr>
              <w:t>(74.6)</w:t>
            </w:r>
          </w:p>
        </w:tc>
      </w:tr>
      <w:tr w:rsidR="00CB1431" w:rsidRPr="00633E7C" w:rsidTr="00633E7C">
        <w:tc>
          <w:tcPr>
            <w:tcW w:w="1058" w:type="pct"/>
          </w:tcPr>
          <w:p w:rsidR="00CB1431" w:rsidRPr="00633E7C" w:rsidRDefault="00CB1431" w:rsidP="00633E7C">
            <w:pPr>
              <w:spacing w:line="360" w:lineRule="exact"/>
              <w:rPr>
                <w:rFonts w:hint="eastAsia"/>
                <w:color w:val="000000"/>
                <w:sz w:val="18"/>
                <w:szCs w:val="18"/>
              </w:rPr>
            </w:pPr>
            <w:r w:rsidRPr="00633E7C">
              <w:rPr>
                <w:rFonts w:hint="eastAsia"/>
                <w:color w:val="000000"/>
                <w:sz w:val="18"/>
                <w:szCs w:val="18"/>
              </w:rPr>
              <w:t>工程学</w:t>
            </w:r>
          </w:p>
        </w:tc>
        <w:tc>
          <w:tcPr>
            <w:tcW w:w="652" w:type="pct"/>
          </w:tcPr>
          <w:p w:rsidR="00CB1431" w:rsidRPr="00633E7C" w:rsidRDefault="00CB1431" w:rsidP="00633E7C">
            <w:pPr>
              <w:spacing w:line="360" w:lineRule="exact"/>
              <w:jc w:val="center"/>
              <w:rPr>
                <w:color w:val="000000"/>
                <w:sz w:val="18"/>
                <w:szCs w:val="18"/>
              </w:rPr>
            </w:pPr>
            <w:r w:rsidRPr="00633E7C">
              <w:rPr>
                <w:color w:val="000000"/>
                <w:sz w:val="18"/>
                <w:szCs w:val="18"/>
              </w:rPr>
              <w:t>6</w:t>
            </w:r>
            <w:r w:rsidRPr="00633E7C">
              <w:rPr>
                <w:rFonts w:hint="eastAsia"/>
                <w:color w:val="000000"/>
                <w:sz w:val="18"/>
                <w:szCs w:val="18"/>
              </w:rPr>
              <w:t xml:space="preserve"> </w:t>
            </w:r>
            <w:r w:rsidRPr="00633E7C">
              <w:rPr>
                <w:color w:val="000000"/>
                <w:sz w:val="18"/>
                <w:szCs w:val="18"/>
              </w:rPr>
              <w:t>581</w:t>
            </w:r>
          </w:p>
        </w:tc>
        <w:tc>
          <w:tcPr>
            <w:tcW w:w="667" w:type="pct"/>
          </w:tcPr>
          <w:p w:rsidR="00CB1431" w:rsidRPr="00633E7C" w:rsidRDefault="00CB1431" w:rsidP="00633E7C">
            <w:pPr>
              <w:spacing w:line="360" w:lineRule="exact"/>
              <w:jc w:val="center"/>
              <w:rPr>
                <w:color w:val="000000"/>
                <w:sz w:val="18"/>
                <w:szCs w:val="18"/>
              </w:rPr>
            </w:pPr>
            <w:r w:rsidRPr="00633E7C">
              <w:rPr>
                <w:color w:val="000000"/>
                <w:sz w:val="18"/>
                <w:szCs w:val="18"/>
              </w:rPr>
              <w:t>906</w:t>
            </w:r>
          </w:p>
          <w:p w:rsidR="00CB1431" w:rsidRPr="00633E7C" w:rsidRDefault="00CB1431" w:rsidP="00633E7C">
            <w:pPr>
              <w:spacing w:line="360" w:lineRule="exact"/>
              <w:jc w:val="center"/>
              <w:rPr>
                <w:color w:val="000000"/>
                <w:sz w:val="18"/>
                <w:szCs w:val="18"/>
              </w:rPr>
            </w:pPr>
            <w:r w:rsidRPr="00633E7C">
              <w:rPr>
                <w:color w:val="000000"/>
                <w:sz w:val="18"/>
                <w:szCs w:val="18"/>
              </w:rPr>
              <w:t>(13.8)</w:t>
            </w:r>
          </w:p>
        </w:tc>
        <w:tc>
          <w:tcPr>
            <w:tcW w:w="652" w:type="pct"/>
          </w:tcPr>
          <w:p w:rsidR="00CB1431" w:rsidRPr="00633E7C" w:rsidRDefault="00CB1431" w:rsidP="00633E7C">
            <w:pPr>
              <w:spacing w:line="360" w:lineRule="exact"/>
              <w:jc w:val="center"/>
              <w:rPr>
                <w:color w:val="000000"/>
                <w:sz w:val="18"/>
                <w:szCs w:val="18"/>
              </w:rPr>
            </w:pPr>
            <w:r w:rsidRPr="00633E7C">
              <w:rPr>
                <w:color w:val="000000"/>
                <w:sz w:val="18"/>
                <w:szCs w:val="18"/>
              </w:rPr>
              <w:t>12</w:t>
            </w:r>
            <w:r w:rsidRPr="00633E7C">
              <w:rPr>
                <w:rFonts w:hint="eastAsia"/>
                <w:color w:val="000000"/>
                <w:sz w:val="18"/>
                <w:szCs w:val="18"/>
              </w:rPr>
              <w:t xml:space="preserve"> </w:t>
            </w:r>
            <w:r w:rsidRPr="00633E7C">
              <w:rPr>
                <w:color w:val="000000"/>
                <w:sz w:val="18"/>
                <w:szCs w:val="18"/>
              </w:rPr>
              <w:t>315</w:t>
            </w:r>
          </w:p>
        </w:tc>
        <w:tc>
          <w:tcPr>
            <w:tcW w:w="667" w:type="pct"/>
          </w:tcPr>
          <w:p w:rsidR="00CB1431" w:rsidRPr="00633E7C" w:rsidRDefault="00CB1431" w:rsidP="00633E7C">
            <w:pPr>
              <w:spacing w:line="360" w:lineRule="exact"/>
              <w:jc w:val="center"/>
              <w:rPr>
                <w:color w:val="000000"/>
                <w:sz w:val="18"/>
                <w:szCs w:val="18"/>
              </w:rPr>
            </w:pPr>
            <w:r w:rsidRPr="00633E7C">
              <w:rPr>
                <w:color w:val="000000"/>
                <w:sz w:val="18"/>
                <w:szCs w:val="18"/>
              </w:rPr>
              <w:t>1</w:t>
            </w:r>
            <w:r w:rsidRPr="00633E7C">
              <w:rPr>
                <w:rFonts w:hint="eastAsia"/>
                <w:color w:val="000000"/>
                <w:sz w:val="18"/>
                <w:szCs w:val="18"/>
              </w:rPr>
              <w:t xml:space="preserve"> </w:t>
            </w:r>
            <w:r w:rsidRPr="00633E7C">
              <w:rPr>
                <w:color w:val="000000"/>
                <w:sz w:val="18"/>
                <w:szCs w:val="18"/>
              </w:rPr>
              <w:t>545</w:t>
            </w:r>
          </w:p>
          <w:p w:rsidR="00CB1431" w:rsidRPr="00633E7C" w:rsidRDefault="00CB1431" w:rsidP="00633E7C">
            <w:pPr>
              <w:spacing w:line="360" w:lineRule="exact"/>
              <w:jc w:val="center"/>
              <w:rPr>
                <w:color w:val="000000"/>
                <w:sz w:val="18"/>
                <w:szCs w:val="18"/>
              </w:rPr>
            </w:pPr>
            <w:r w:rsidRPr="00633E7C">
              <w:rPr>
                <w:color w:val="000000"/>
                <w:sz w:val="18"/>
                <w:szCs w:val="18"/>
              </w:rPr>
              <w:t>(12.5)</w:t>
            </w:r>
          </w:p>
        </w:tc>
        <w:tc>
          <w:tcPr>
            <w:tcW w:w="636" w:type="pct"/>
          </w:tcPr>
          <w:p w:rsidR="00CB1431" w:rsidRPr="00633E7C" w:rsidRDefault="00CB1431" w:rsidP="00633E7C">
            <w:pPr>
              <w:spacing w:line="360" w:lineRule="exact"/>
              <w:jc w:val="center"/>
              <w:rPr>
                <w:color w:val="000000"/>
                <w:sz w:val="18"/>
                <w:szCs w:val="18"/>
              </w:rPr>
            </w:pPr>
            <w:r w:rsidRPr="00633E7C">
              <w:rPr>
                <w:color w:val="000000"/>
                <w:sz w:val="18"/>
                <w:szCs w:val="18"/>
              </w:rPr>
              <w:t>5</w:t>
            </w:r>
            <w:r w:rsidRPr="00633E7C">
              <w:rPr>
                <w:rFonts w:hint="eastAsia"/>
                <w:color w:val="000000"/>
                <w:sz w:val="18"/>
                <w:szCs w:val="18"/>
              </w:rPr>
              <w:t xml:space="preserve"> </w:t>
            </w:r>
            <w:r w:rsidRPr="00633E7C">
              <w:rPr>
                <w:color w:val="000000"/>
                <w:sz w:val="18"/>
                <w:szCs w:val="18"/>
              </w:rPr>
              <w:t>015</w:t>
            </w:r>
          </w:p>
        </w:tc>
        <w:tc>
          <w:tcPr>
            <w:tcW w:w="668" w:type="pct"/>
          </w:tcPr>
          <w:p w:rsidR="00CB1431" w:rsidRPr="00633E7C" w:rsidRDefault="00CB1431" w:rsidP="00633E7C">
            <w:pPr>
              <w:spacing w:line="360" w:lineRule="exact"/>
              <w:jc w:val="center"/>
              <w:rPr>
                <w:color w:val="000000"/>
                <w:sz w:val="18"/>
                <w:szCs w:val="18"/>
              </w:rPr>
            </w:pPr>
            <w:r w:rsidRPr="00633E7C">
              <w:rPr>
                <w:color w:val="000000"/>
                <w:sz w:val="18"/>
                <w:szCs w:val="18"/>
              </w:rPr>
              <w:t>585</w:t>
            </w:r>
          </w:p>
          <w:p w:rsidR="00CB1431" w:rsidRPr="00633E7C" w:rsidRDefault="00CB1431" w:rsidP="00633E7C">
            <w:pPr>
              <w:spacing w:line="360" w:lineRule="exact"/>
              <w:jc w:val="center"/>
              <w:rPr>
                <w:color w:val="000000"/>
                <w:sz w:val="18"/>
                <w:szCs w:val="18"/>
              </w:rPr>
            </w:pPr>
            <w:r w:rsidRPr="00633E7C">
              <w:rPr>
                <w:color w:val="000000"/>
                <w:sz w:val="18"/>
                <w:szCs w:val="18"/>
              </w:rPr>
              <w:t>(11.7)</w:t>
            </w:r>
          </w:p>
        </w:tc>
      </w:tr>
      <w:tr w:rsidR="00CB1431" w:rsidRPr="00633E7C" w:rsidTr="00633E7C">
        <w:tc>
          <w:tcPr>
            <w:tcW w:w="1058" w:type="pct"/>
          </w:tcPr>
          <w:p w:rsidR="00CB1431" w:rsidRPr="00633E7C" w:rsidRDefault="00CB1431" w:rsidP="00633E7C">
            <w:pPr>
              <w:spacing w:line="360" w:lineRule="exact"/>
              <w:rPr>
                <w:color w:val="000000"/>
                <w:sz w:val="18"/>
                <w:szCs w:val="18"/>
              </w:rPr>
            </w:pPr>
            <w:r w:rsidRPr="00633E7C">
              <w:rPr>
                <w:rFonts w:hint="eastAsia"/>
                <w:color w:val="000000"/>
                <w:sz w:val="18"/>
                <w:szCs w:val="18"/>
              </w:rPr>
              <w:t>信息</w:t>
            </w:r>
            <w:r w:rsidR="00077CAE">
              <w:rPr>
                <w:rFonts w:hint="eastAsia"/>
                <w:color w:val="000000"/>
                <w:sz w:val="18"/>
                <w:szCs w:val="18"/>
              </w:rPr>
              <w:t>和</w:t>
            </w:r>
            <w:r w:rsidRPr="00633E7C">
              <w:rPr>
                <w:rFonts w:hint="eastAsia"/>
                <w:color w:val="000000"/>
                <w:sz w:val="18"/>
                <w:szCs w:val="18"/>
              </w:rPr>
              <w:t>通信技术</w:t>
            </w:r>
          </w:p>
        </w:tc>
        <w:tc>
          <w:tcPr>
            <w:tcW w:w="652" w:type="pct"/>
          </w:tcPr>
          <w:p w:rsidR="00CB1431" w:rsidRPr="00633E7C" w:rsidRDefault="00CB1431" w:rsidP="00633E7C">
            <w:pPr>
              <w:spacing w:line="360" w:lineRule="exact"/>
              <w:jc w:val="center"/>
              <w:rPr>
                <w:color w:val="000000"/>
                <w:sz w:val="18"/>
                <w:szCs w:val="18"/>
              </w:rPr>
            </w:pPr>
            <w:r w:rsidRPr="00633E7C">
              <w:rPr>
                <w:color w:val="000000"/>
                <w:sz w:val="18"/>
                <w:szCs w:val="18"/>
              </w:rPr>
              <w:t>1</w:t>
            </w:r>
            <w:r w:rsidRPr="00633E7C">
              <w:rPr>
                <w:rFonts w:hint="eastAsia"/>
                <w:color w:val="000000"/>
                <w:sz w:val="18"/>
                <w:szCs w:val="18"/>
              </w:rPr>
              <w:t xml:space="preserve"> </w:t>
            </w:r>
            <w:r w:rsidRPr="00633E7C">
              <w:rPr>
                <w:color w:val="000000"/>
                <w:sz w:val="18"/>
                <w:szCs w:val="18"/>
              </w:rPr>
              <w:t>973</w:t>
            </w:r>
          </w:p>
        </w:tc>
        <w:tc>
          <w:tcPr>
            <w:tcW w:w="667" w:type="pct"/>
          </w:tcPr>
          <w:p w:rsidR="00CB1431" w:rsidRPr="00633E7C" w:rsidRDefault="00CB1431" w:rsidP="00633E7C">
            <w:pPr>
              <w:spacing w:line="360" w:lineRule="exact"/>
              <w:jc w:val="center"/>
              <w:rPr>
                <w:color w:val="000000"/>
                <w:sz w:val="18"/>
                <w:szCs w:val="18"/>
              </w:rPr>
            </w:pPr>
            <w:r w:rsidRPr="00633E7C">
              <w:rPr>
                <w:color w:val="000000"/>
                <w:sz w:val="18"/>
                <w:szCs w:val="18"/>
              </w:rPr>
              <w:t>712</w:t>
            </w:r>
          </w:p>
          <w:p w:rsidR="00CB1431" w:rsidRPr="00633E7C" w:rsidRDefault="00CB1431" w:rsidP="00633E7C">
            <w:pPr>
              <w:spacing w:line="360" w:lineRule="exact"/>
              <w:jc w:val="center"/>
              <w:rPr>
                <w:color w:val="000000"/>
                <w:sz w:val="18"/>
                <w:szCs w:val="18"/>
              </w:rPr>
            </w:pPr>
            <w:r w:rsidRPr="00633E7C">
              <w:rPr>
                <w:color w:val="000000"/>
                <w:sz w:val="18"/>
                <w:szCs w:val="18"/>
              </w:rPr>
              <w:t>(36.1)</w:t>
            </w:r>
          </w:p>
        </w:tc>
        <w:tc>
          <w:tcPr>
            <w:tcW w:w="652" w:type="pct"/>
          </w:tcPr>
          <w:p w:rsidR="00CB1431" w:rsidRPr="00633E7C" w:rsidRDefault="00CB1431" w:rsidP="00633E7C">
            <w:pPr>
              <w:spacing w:line="360" w:lineRule="exact"/>
              <w:jc w:val="center"/>
              <w:rPr>
                <w:color w:val="000000"/>
                <w:sz w:val="18"/>
                <w:szCs w:val="18"/>
              </w:rPr>
            </w:pPr>
            <w:r w:rsidRPr="00633E7C">
              <w:rPr>
                <w:color w:val="000000"/>
                <w:sz w:val="18"/>
                <w:szCs w:val="18"/>
              </w:rPr>
              <w:t>3</w:t>
            </w:r>
            <w:r w:rsidRPr="00633E7C">
              <w:rPr>
                <w:rFonts w:hint="eastAsia"/>
                <w:color w:val="000000"/>
                <w:sz w:val="18"/>
                <w:szCs w:val="18"/>
              </w:rPr>
              <w:t xml:space="preserve"> </w:t>
            </w:r>
            <w:r w:rsidRPr="00633E7C">
              <w:rPr>
                <w:color w:val="000000"/>
                <w:sz w:val="18"/>
                <w:szCs w:val="18"/>
              </w:rPr>
              <w:t>783</w:t>
            </w:r>
          </w:p>
        </w:tc>
        <w:tc>
          <w:tcPr>
            <w:tcW w:w="667" w:type="pct"/>
          </w:tcPr>
          <w:p w:rsidR="00CB1431" w:rsidRPr="00633E7C" w:rsidRDefault="00CB1431" w:rsidP="00633E7C">
            <w:pPr>
              <w:spacing w:line="360" w:lineRule="exact"/>
              <w:jc w:val="center"/>
              <w:rPr>
                <w:color w:val="000000"/>
                <w:sz w:val="18"/>
                <w:szCs w:val="18"/>
              </w:rPr>
            </w:pPr>
            <w:r w:rsidRPr="00633E7C">
              <w:rPr>
                <w:color w:val="000000"/>
                <w:sz w:val="18"/>
                <w:szCs w:val="18"/>
              </w:rPr>
              <w:t>1</w:t>
            </w:r>
            <w:r w:rsidRPr="00633E7C">
              <w:rPr>
                <w:rFonts w:hint="eastAsia"/>
                <w:color w:val="000000"/>
                <w:sz w:val="18"/>
                <w:szCs w:val="18"/>
              </w:rPr>
              <w:t xml:space="preserve"> </w:t>
            </w:r>
            <w:r w:rsidRPr="00633E7C">
              <w:rPr>
                <w:color w:val="000000"/>
                <w:sz w:val="18"/>
                <w:szCs w:val="18"/>
              </w:rPr>
              <w:t>454</w:t>
            </w:r>
          </w:p>
          <w:p w:rsidR="00CB1431" w:rsidRPr="00633E7C" w:rsidRDefault="00CB1431" w:rsidP="00633E7C">
            <w:pPr>
              <w:spacing w:line="360" w:lineRule="exact"/>
              <w:jc w:val="center"/>
              <w:rPr>
                <w:color w:val="000000"/>
                <w:sz w:val="18"/>
                <w:szCs w:val="18"/>
              </w:rPr>
            </w:pPr>
            <w:r w:rsidRPr="00633E7C">
              <w:rPr>
                <w:color w:val="000000"/>
                <w:sz w:val="18"/>
                <w:szCs w:val="18"/>
              </w:rPr>
              <w:t>(38.4)</w:t>
            </w:r>
          </w:p>
        </w:tc>
        <w:tc>
          <w:tcPr>
            <w:tcW w:w="636" w:type="pct"/>
          </w:tcPr>
          <w:p w:rsidR="00CB1431" w:rsidRPr="00633E7C" w:rsidRDefault="00CB1431" w:rsidP="00633E7C">
            <w:pPr>
              <w:spacing w:line="360" w:lineRule="exact"/>
              <w:jc w:val="center"/>
              <w:rPr>
                <w:color w:val="000000"/>
                <w:sz w:val="18"/>
                <w:szCs w:val="18"/>
              </w:rPr>
            </w:pPr>
            <w:r w:rsidRPr="00633E7C">
              <w:rPr>
                <w:color w:val="000000"/>
                <w:sz w:val="18"/>
                <w:szCs w:val="18"/>
              </w:rPr>
              <w:t>1</w:t>
            </w:r>
            <w:r w:rsidRPr="00633E7C">
              <w:rPr>
                <w:rFonts w:hint="eastAsia"/>
                <w:color w:val="000000"/>
                <w:sz w:val="18"/>
                <w:szCs w:val="18"/>
              </w:rPr>
              <w:t xml:space="preserve"> </w:t>
            </w:r>
            <w:r w:rsidRPr="00633E7C">
              <w:rPr>
                <w:color w:val="000000"/>
                <w:sz w:val="18"/>
                <w:szCs w:val="18"/>
              </w:rPr>
              <w:t>565</w:t>
            </w:r>
          </w:p>
        </w:tc>
        <w:tc>
          <w:tcPr>
            <w:tcW w:w="668" w:type="pct"/>
          </w:tcPr>
          <w:p w:rsidR="00CB1431" w:rsidRPr="00633E7C" w:rsidRDefault="00CB1431" w:rsidP="00633E7C">
            <w:pPr>
              <w:spacing w:line="360" w:lineRule="exact"/>
              <w:jc w:val="center"/>
              <w:rPr>
                <w:color w:val="000000"/>
                <w:sz w:val="18"/>
                <w:szCs w:val="18"/>
              </w:rPr>
            </w:pPr>
            <w:r w:rsidRPr="00633E7C">
              <w:rPr>
                <w:color w:val="000000"/>
                <w:sz w:val="18"/>
                <w:szCs w:val="18"/>
              </w:rPr>
              <w:t>684</w:t>
            </w:r>
          </w:p>
          <w:p w:rsidR="00CB1431" w:rsidRPr="00633E7C" w:rsidRDefault="00CB1431" w:rsidP="00633E7C">
            <w:pPr>
              <w:spacing w:line="360" w:lineRule="exact"/>
              <w:jc w:val="center"/>
              <w:rPr>
                <w:color w:val="000000"/>
                <w:sz w:val="18"/>
                <w:szCs w:val="18"/>
              </w:rPr>
            </w:pPr>
            <w:r w:rsidRPr="00633E7C">
              <w:rPr>
                <w:color w:val="000000"/>
                <w:sz w:val="18"/>
                <w:szCs w:val="18"/>
              </w:rPr>
              <w:t>(43.7)</w:t>
            </w:r>
          </w:p>
        </w:tc>
      </w:tr>
      <w:tr w:rsidR="00CB1431" w:rsidRPr="00633E7C" w:rsidTr="00633E7C">
        <w:tc>
          <w:tcPr>
            <w:tcW w:w="1058" w:type="pct"/>
          </w:tcPr>
          <w:p w:rsidR="00CB1431" w:rsidRPr="00633E7C" w:rsidRDefault="00CB1431" w:rsidP="00633E7C">
            <w:pPr>
              <w:spacing w:line="360" w:lineRule="exact"/>
              <w:rPr>
                <w:rFonts w:hint="eastAsia"/>
                <w:color w:val="000000"/>
                <w:sz w:val="18"/>
                <w:szCs w:val="18"/>
              </w:rPr>
            </w:pPr>
            <w:r w:rsidRPr="00633E7C">
              <w:rPr>
                <w:rFonts w:hint="eastAsia"/>
                <w:color w:val="000000"/>
                <w:sz w:val="18"/>
                <w:szCs w:val="18"/>
              </w:rPr>
              <w:t>工艺技术</w:t>
            </w:r>
          </w:p>
        </w:tc>
        <w:tc>
          <w:tcPr>
            <w:tcW w:w="652" w:type="pct"/>
          </w:tcPr>
          <w:p w:rsidR="00CB1431" w:rsidRPr="00633E7C" w:rsidRDefault="00CB1431" w:rsidP="00633E7C">
            <w:pPr>
              <w:spacing w:line="360" w:lineRule="exact"/>
              <w:jc w:val="center"/>
              <w:rPr>
                <w:color w:val="000000"/>
                <w:sz w:val="18"/>
                <w:szCs w:val="18"/>
              </w:rPr>
            </w:pPr>
            <w:r w:rsidRPr="00633E7C">
              <w:rPr>
                <w:color w:val="000000"/>
                <w:sz w:val="18"/>
                <w:szCs w:val="18"/>
              </w:rPr>
              <w:t>514</w:t>
            </w:r>
          </w:p>
        </w:tc>
        <w:tc>
          <w:tcPr>
            <w:tcW w:w="667" w:type="pct"/>
          </w:tcPr>
          <w:p w:rsidR="00CB1431" w:rsidRPr="00633E7C" w:rsidRDefault="00CB1431" w:rsidP="00633E7C">
            <w:pPr>
              <w:spacing w:line="360" w:lineRule="exact"/>
              <w:jc w:val="center"/>
              <w:rPr>
                <w:color w:val="000000"/>
                <w:sz w:val="18"/>
                <w:szCs w:val="18"/>
              </w:rPr>
            </w:pPr>
            <w:r w:rsidRPr="00633E7C">
              <w:rPr>
                <w:color w:val="000000"/>
                <w:sz w:val="18"/>
                <w:szCs w:val="18"/>
              </w:rPr>
              <w:t>134</w:t>
            </w:r>
          </w:p>
          <w:p w:rsidR="00CB1431" w:rsidRPr="00633E7C" w:rsidRDefault="00CB1431" w:rsidP="00633E7C">
            <w:pPr>
              <w:spacing w:line="360" w:lineRule="exact"/>
              <w:jc w:val="center"/>
              <w:rPr>
                <w:color w:val="000000"/>
                <w:sz w:val="18"/>
                <w:szCs w:val="18"/>
              </w:rPr>
            </w:pPr>
            <w:r w:rsidRPr="00633E7C">
              <w:rPr>
                <w:color w:val="000000"/>
                <w:sz w:val="18"/>
                <w:szCs w:val="18"/>
              </w:rPr>
              <w:t>(26.1)</w:t>
            </w:r>
          </w:p>
        </w:tc>
        <w:tc>
          <w:tcPr>
            <w:tcW w:w="652" w:type="pct"/>
          </w:tcPr>
          <w:p w:rsidR="00CB1431" w:rsidRPr="00633E7C" w:rsidRDefault="00CB1431" w:rsidP="00633E7C">
            <w:pPr>
              <w:spacing w:line="360" w:lineRule="exact"/>
              <w:jc w:val="center"/>
              <w:rPr>
                <w:color w:val="000000"/>
                <w:sz w:val="18"/>
                <w:szCs w:val="18"/>
              </w:rPr>
            </w:pPr>
            <w:r w:rsidRPr="00633E7C">
              <w:rPr>
                <w:color w:val="000000"/>
                <w:sz w:val="18"/>
                <w:szCs w:val="18"/>
              </w:rPr>
              <w:t>682</w:t>
            </w:r>
          </w:p>
        </w:tc>
        <w:tc>
          <w:tcPr>
            <w:tcW w:w="667" w:type="pct"/>
          </w:tcPr>
          <w:p w:rsidR="00CB1431" w:rsidRPr="00633E7C" w:rsidRDefault="00CB1431" w:rsidP="00633E7C">
            <w:pPr>
              <w:spacing w:line="360" w:lineRule="exact"/>
              <w:jc w:val="center"/>
              <w:rPr>
                <w:color w:val="000000"/>
                <w:sz w:val="18"/>
                <w:szCs w:val="18"/>
              </w:rPr>
            </w:pPr>
            <w:r w:rsidRPr="00633E7C">
              <w:rPr>
                <w:color w:val="000000"/>
                <w:sz w:val="18"/>
                <w:szCs w:val="18"/>
              </w:rPr>
              <w:t>183</w:t>
            </w:r>
          </w:p>
          <w:p w:rsidR="00CB1431" w:rsidRPr="00633E7C" w:rsidRDefault="00CB1431" w:rsidP="00633E7C">
            <w:pPr>
              <w:spacing w:line="360" w:lineRule="exact"/>
              <w:jc w:val="center"/>
              <w:rPr>
                <w:color w:val="000000"/>
                <w:sz w:val="18"/>
                <w:szCs w:val="18"/>
              </w:rPr>
            </w:pPr>
            <w:r w:rsidRPr="00633E7C">
              <w:rPr>
                <w:color w:val="000000"/>
                <w:sz w:val="18"/>
                <w:szCs w:val="18"/>
              </w:rPr>
              <w:t>(26.8)</w:t>
            </w:r>
          </w:p>
        </w:tc>
        <w:tc>
          <w:tcPr>
            <w:tcW w:w="636" w:type="pct"/>
          </w:tcPr>
          <w:p w:rsidR="00CB1431" w:rsidRPr="00633E7C" w:rsidRDefault="00CB1431" w:rsidP="00633E7C">
            <w:pPr>
              <w:spacing w:line="360" w:lineRule="exact"/>
              <w:jc w:val="center"/>
              <w:rPr>
                <w:color w:val="000000"/>
                <w:sz w:val="18"/>
                <w:szCs w:val="18"/>
              </w:rPr>
            </w:pPr>
            <w:r w:rsidRPr="00633E7C">
              <w:rPr>
                <w:color w:val="000000"/>
                <w:sz w:val="18"/>
                <w:szCs w:val="18"/>
              </w:rPr>
              <w:t>205</w:t>
            </w:r>
          </w:p>
        </w:tc>
        <w:tc>
          <w:tcPr>
            <w:tcW w:w="668" w:type="pct"/>
          </w:tcPr>
          <w:p w:rsidR="00CB1431" w:rsidRPr="00633E7C" w:rsidRDefault="00CB1431" w:rsidP="00633E7C">
            <w:pPr>
              <w:spacing w:line="360" w:lineRule="exact"/>
              <w:jc w:val="center"/>
              <w:rPr>
                <w:color w:val="000000"/>
                <w:sz w:val="18"/>
                <w:szCs w:val="18"/>
              </w:rPr>
            </w:pPr>
            <w:r w:rsidRPr="00633E7C">
              <w:rPr>
                <w:color w:val="000000"/>
                <w:sz w:val="18"/>
                <w:szCs w:val="18"/>
              </w:rPr>
              <w:t>49</w:t>
            </w:r>
          </w:p>
          <w:p w:rsidR="00CB1431" w:rsidRPr="00633E7C" w:rsidRDefault="00CB1431" w:rsidP="00633E7C">
            <w:pPr>
              <w:spacing w:line="360" w:lineRule="exact"/>
              <w:jc w:val="center"/>
              <w:rPr>
                <w:color w:val="000000"/>
                <w:sz w:val="18"/>
                <w:szCs w:val="18"/>
              </w:rPr>
            </w:pPr>
            <w:r w:rsidRPr="00633E7C">
              <w:rPr>
                <w:color w:val="000000"/>
                <w:sz w:val="18"/>
                <w:szCs w:val="18"/>
              </w:rPr>
              <w:t>(23.9)</w:t>
            </w:r>
          </w:p>
        </w:tc>
      </w:tr>
    </w:tbl>
    <w:p w:rsidR="00CB1431" w:rsidRPr="00DF72FB" w:rsidRDefault="00CB1431" w:rsidP="00077CAE">
      <w:pPr>
        <w:spacing w:after="240" w:line="360" w:lineRule="exact"/>
        <w:rPr>
          <w:color w:val="000000"/>
          <w:szCs w:val="21"/>
        </w:rPr>
      </w:pPr>
      <w:r w:rsidRPr="00077CAE">
        <w:rPr>
          <w:rFonts w:ascii="KaiTi_GB2312" w:eastAsia="KaiTi_GB2312" w:hint="eastAsia"/>
          <w:color w:val="0000FF"/>
          <w:szCs w:val="21"/>
        </w:rPr>
        <w:t>资料来源：</w:t>
      </w:r>
      <w:r w:rsidRPr="00DF72FB">
        <w:rPr>
          <w:rFonts w:hint="eastAsia"/>
          <w:color w:val="000000"/>
          <w:szCs w:val="21"/>
        </w:rPr>
        <w:t>《</w:t>
      </w:r>
      <w:r w:rsidRPr="00DF72FB">
        <w:rPr>
          <w:rFonts w:hint="eastAsia"/>
          <w:color w:val="000000"/>
          <w:szCs w:val="21"/>
        </w:rPr>
        <w:t>2007</w:t>
      </w:r>
      <w:r w:rsidRPr="00DF72FB">
        <w:rPr>
          <w:rFonts w:hint="eastAsia"/>
          <w:color w:val="000000"/>
          <w:szCs w:val="21"/>
        </w:rPr>
        <w:t>年教育统计摘要》。</w:t>
      </w:r>
    </w:p>
    <w:p w:rsidR="00CB1431" w:rsidRPr="00DF72FB" w:rsidRDefault="00CB1431" w:rsidP="00CB1431">
      <w:pPr>
        <w:spacing w:after="240" w:line="360" w:lineRule="exact"/>
        <w:jc w:val="center"/>
        <w:outlineLvl w:val="3"/>
        <w:rPr>
          <w:color w:val="000000"/>
          <w:szCs w:val="21"/>
          <w:u w:val="single"/>
        </w:rPr>
      </w:pPr>
      <w:r w:rsidRPr="00DF72FB">
        <w:rPr>
          <w:rFonts w:hint="eastAsia"/>
          <w:color w:val="000000"/>
          <w:szCs w:val="21"/>
          <w:u w:val="single"/>
        </w:rPr>
        <w:t>2006</w:t>
      </w:r>
      <w:r w:rsidRPr="00DF72FB">
        <w:rPr>
          <w:rFonts w:hint="eastAsia"/>
          <w:color w:val="000000"/>
          <w:szCs w:val="21"/>
          <w:u w:val="single"/>
        </w:rPr>
        <w:t>年理工学院录取人数、入学人数和毕业人数（全日制）</w:t>
      </w:r>
    </w:p>
    <w:tbl>
      <w:tblPr>
        <w:tblW w:w="5000" w:type="pct"/>
        <w:tblLook w:val="01E0" w:firstRow="1" w:lastRow="1" w:firstColumn="1" w:lastColumn="1" w:noHBand="0" w:noVBand="0"/>
      </w:tblPr>
      <w:tblGrid>
        <w:gridCol w:w="2168"/>
        <w:gridCol w:w="1023"/>
        <w:gridCol w:w="1637"/>
        <w:gridCol w:w="1023"/>
        <w:gridCol w:w="1578"/>
        <w:gridCol w:w="1081"/>
        <w:gridCol w:w="1556"/>
      </w:tblGrid>
      <w:tr w:rsidR="00CB1431" w:rsidRPr="00633E7C" w:rsidTr="00633E7C">
        <w:trPr>
          <w:tblHeader/>
        </w:trPr>
        <w:tc>
          <w:tcPr>
            <w:tcW w:w="1077" w:type="pct"/>
            <w:vMerge w:val="restart"/>
          </w:tcPr>
          <w:p w:rsidR="00CB1431" w:rsidRPr="00633E7C" w:rsidRDefault="00CB1431" w:rsidP="00633E7C">
            <w:pPr>
              <w:spacing w:line="360" w:lineRule="exact"/>
              <w:rPr>
                <w:rFonts w:ascii="SimHei" w:eastAsia="SimHei" w:hint="eastAsia"/>
                <w:color w:val="FF0000"/>
                <w:sz w:val="18"/>
                <w:szCs w:val="18"/>
              </w:rPr>
            </w:pPr>
            <w:r w:rsidRPr="00633E7C">
              <w:rPr>
                <w:rFonts w:ascii="SimHei" w:eastAsia="SimHei" w:hint="eastAsia"/>
                <w:color w:val="FF0000"/>
                <w:sz w:val="18"/>
                <w:szCs w:val="18"/>
              </w:rPr>
              <w:t>课程</w:t>
            </w:r>
          </w:p>
        </w:tc>
        <w:tc>
          <w:tcPr>
            <w:tcW w:w="1321" w:type="pct"/>
            <w:gridSpan w:val="2"/>
          </w:tcPr>
          <w:p w:rsidR="00CB1431" w:rsidRPr="00633E7C" w:rsidRDefault="00CB1431" w:rsidP="00633E7C">
            <w:pPr>
              <w:spacing w:line="360" w:lineRule="exact"/>
              <w:jc w:val="center"/>
              <w:rPr>
                <w:rFonts w:ascii="SimHei" w:eastAsia="SimHei" w:hint="eastAsia"/>
                <w:color w:val="FF0000"/>
                <w:sz w:val="18"/>
                <w:szCs w:val="18"/>
              </w:rPr>
            </w:pPr>
            <w:r w:rsidRPr="00633E7C">
              <w:rPr>
                <w:rFonts w:ascii="SimHei" w:eastAsia="SimHei" w:hint="eastAsia"/>
                <w:color w:val="FF0000"/>
                <w:sz w:val="18"/>
                <w:szCs w:val="18"/>
              </w:rPr>
              <w:t>录取人数</w:t>
            </w:r>
          </w:p>
        </w:tc>
        <w:tc>
          <w:tcPr>
            <w:tcW w:w="1292" w:type="pct"/>
            <w:gridSpan w:val="2"/>
          </w:tcPr>
          <w:p w:rsidR="00CB1431" w:rsidRPr="00633E7C" w:rsidRDefault="00CB1431" w:rsidP="00633E7C">
            <w:pPr>
              <w:spacing w:line="360" w:lineRule="exact"/>
              <w:jc w:val="center"/>
              <w:rPr>
                <w:rFonts w:ascii="SimHei" w:eastAsia="SimHei" w:hint="eastAsia"/>
                <w:color w:val="FF0000"/>
                <w:sz w:val="18"/>
                <w:szCs w:val="18"/>
              </w:rPr>
            </w:pPr>
            <w:r w:rsidRPr="00633E7C">
              <w:rPr>
                <w:rFonts w:ascii="SimHei" w:eastAsia="SimHei" w:hint="eastAsia"/>
                <w:color w:val="FF0000"/>
                <w:sz w:val="18"/>
                <w:szCs w:val="18"/>
              </w:rPr>
              <w:t>入学人数</w:t>
            </w:r>
          </w:p>
        </w:tc>
        <w:tc>
          <w:tcPr>
            <w:tcW w:w="1310" w:type="pct"/>
            <w:gridSpan w:val="2"/>
          </w:tcPr>
          <w:p w:rsidR="00CB1431" w:rsidRPr="00633E7C" w:rsidRDefault="00CB1431" w:rsidP="00633E7C">
            <w:pPr>
              <w:spacing w:line="360" w:lineRule="exact"/>
              <w:jc w:val="center"/>
              <w:rPr>
                <w:rFonts w:ascii="SimHei" w:eastAsia="SimHei" w:hint="eastAsia"/>
                <w:color w:val="FF0000"/>
                <w:sz w:val="18"/>
                <w:szCs w:val="18"/>
              </w:rPr>
            </w:pPr>
            <w:r w:rsidRPr="00633E7C">
              <w:rPr>
                <w:rFonts w:ascii="SimHei" w:eastAsia="SimHei" w:hint="eastAsia"/>
                <w:color w:val="FF0000"/>
                <w:sz w:val="18"/>
                <w:szCs w:val="18"/>
              </w:rPr>
              <w:t>毕业人数</w:t>
            </w:r>
          </w:p>
        </w:tc>
      </w:tr>
      <w:tr w:rsidR="00CB1431" w:rsidRPr="00633E7C" w:rsidTr="00633E7C">
        <w:trPr>
          <w:trHeight w:val="638"/>
          <w:tblHeader/>
        </w:trPr>
        <w:tc>
          <w:tcPr>
            <w:tcW w:w="1077" w:type="pct"/>
            <w:vMerge/>
            <w:tcBorders>
              <w:bottom w:val="single" w:sz="4" w:space="0" w:color="auto"/>
            </w:tcBorders>
          </w:tcPr>
          <w:p w:rsidR="00CB1431" w:rsidRPr="00633E7C" w:rsidRDefault="00CB1431" w:rsidP="00633E7C">
            <w:pPr>
              <w:spacing w:line="360" w:lineRule="exact"/>
              <w:rPr>
                <w:rFonts w:ascii="SimHei" w:eastAsia="SimHei" w:hint="eastAsia"/>
                <w:color w:val="FF0000"/>
                <w:sz w:val="18"/>
                <w:szCs w:val="18"/>
              </w:rPr>
            </w:pPr>
          </w:p>
        </w:tc>
        <w:tc>
          <w:tcPr>
            <w:tcW w:w="508" w:type="pct"/>
            <w:tcBorders>
              <w:bottom w:val="single" w:sz="4" w:space="0" w:color="auto"/>
            </w:tcBorders>
          </w:tcPr>
          <w:p w:rsidR="00CB1431" w:rsidRPr="00633E7C" w:rsidRDefault="00CB1431" w:rsidP="00633E7C">
            <w:pPr>
              <w:spacing w:line="360" w:lineRule="exact"/>
              <w:jc w:val="center"/>
              <w:rPr>
                <w:rFonts w:ascii="SimHei" w:eastAsia="SimHei" w:hint="eastAsia"/>
                <w:color w:val="FF0000"/>
                <w:sz w:val="18"/>
                <w:szCs w:val="18"/>
              </w:rPr>
            </w:pPr>
            <w:r w:rsidRPr="00633E7C">
              <w:rPr>
                <w:rFonts w:ascii="SimHei" w:eastAsia="SimHei" w:hint="eastAsia"/>
                <w:color w:val="FF0000"/>
                <w:sz w:val="18"/>
                <w:szCs w:val="18"/>
              </w:rPr>
              <w:t>总人数</w:t>
            </w:r>
          </w:p>
        </w:tc>
        <w:tc>
          <w:tcPr>
            <w:tcW w:w="813" w:type="pct"/>
            <w:tcBorders>
              <w:bottom w:val="single" w:sz="4" w:space="0" w:color="auto"/>
            </w:tcBorders>
          </w:tcPr>
          <w:p w:rsidR="00CB1431" w:rsidRPr="00633E7C" w:rsidRDefault="00CB1431" w:rsidP="00633E7C">
            <w:pPr>
              <w:spacing w:line="360" w:lineRule="exact"/>
              <w:jc w:val="center"/>
              <w:rPr>
                <w:rFonts w:ascii="SimHei" w:eastAsia="SimHei" w:hint="eastAsia"/>
                <w:color w:val="FF0000"/>
                <w:sz w:val="18"/>
                <w:szCs w:val="18"/>
              </w:rPr>
            </w:pPr>
            <w:r w:rsidRPr="00633E7C">
              <w:rPr>
                <w:rFonts w:ascii="SimHei" w:eastAsia="SimHei" w:hint="eastAsia"/>
                <w:color w:val="FF0000"/>
                <w:sz w:val="18"/>
                <w:szCs w:val="18"/>
              </w:rPr>
              <w:t>女生</w:t>
            </w:r>
          </w:p>
          <w:p w:rsidR="00CB1431" w:rsidRPr="00633E7C" w:rsidRDefault="00CB1431" w:rsidP="00633E7C">
            <w:pPr>
              <w:spacing w:line="360" w:lineRule="exact"/>
              <w:jc w:val="center"/>
              <w:rPr>
                <w:rFonts w:ascii="SimHei" w:eastAsia="SimHei" w:hint="eastAsia"/>
                <w:color w:val="FF0000"/>
                <w:sz w:val="18"/>
                <w:szCs w:val="18"/>
              </w:rPr>
            </w:pPr>
            <w:r w:rsidRPr="00633E7C">
              <w:rPr>
                <w:rFonts w:ascii="SimHei" w:eastAsia="SimHei" w:hint="eastAsia"/>
                <w:color w:val="FF0000"/>
                <w:sz w:val="18"/>
                <w:szCs w:val="18"/>
              </w:rPr>
              <w:t>（所占百分比）</w:t>
            </w:r>
          </w:p>
        </w:tc>
        <w:tc>
          <w:tcPr>
            <w:tcW w:w="508" w:type="pct"/>
            <w:tcBorders>
              <w:bottom w:val="single" w:sz="4" w:space="0" w:color="auto"/>
            </w:tcBorders>
          </w:tcPr>
          <w:p w:rsidR="00CB1431" w:rsidRPr="00633E7C" w:rsidRDefault="00CB1431" w:rsidP="00633E7C">
            <w:pPr>
              <w:spacing w:line="360" w:lineRule="exact"/>
              <w:jc w:val="center"/>
              <w:rPr>
                <w:rFonts w:ascii="SimHei" w:eastAsia="SimHei" w:hint="eastAsia"/>
                <w:color w:val="FF0000"/>
                <w:sz w:val="18"/>
                <w:szCs w:val="18"/>
              </w:rPr>
            </w:pPr>
            <w:r w:rsidRPr="00633E7C">
              <w:rPr>
                <w:rFonts w:ascii="SimHei" w:eastAsia="SimHei" w:hint="eastAsia"/>
                <w:color w:val="FF0000"/>
                <w:sz w:val="18"/>
                <w:szCs w:val="18"/>
              </w:rPr>
              <w:t>总人数</w:t>
            </w:r>
          </w:p>
        </w:tc>
        <w:tc>
          <w:tcPr>
            <w:tcW w:w="784" w:type="pct"/>
            <w:tcBorders>
              <w:bottom w:val="single" w:sz="4" w:space="0" w:color="auto"/>
            </w:tcBorders>
          </w:tcPr>
          <w:p w:rsidR="00CB1431" w:rsidRPr="00633E7C" w:rsidRDefault="00CB1431" w:rsidP="00633E7C">
            <w:pPr>
              <w:spacing w:line="360" w:lineRule="exact"/>
              <w:jc w:val="center"/>
              <w:rPr>
                <w:rFonts w:ascii="SimHei" w:eastAsia="SimHei" w:hint="eastAsia"/>
                <w:color w:val="FF0000"/>
                <w:sz w:val="18"/>
                <w:szCs w:val="18"/>
              </w:rPr>
            </w:pPr>
            <w:r w:rsidRPr="00633E7C">
              <w:rPr>
                <w:rFonts w:ascii="SimHei" w:eastAsia="SimHei" w:hint="eastAsia"/>
                <w:color w:val="FF0000"/>
                <w:sz w:val="18"/>
                <w:szCs w:val="18"/>
              </w:rPr>
              <w:t>女生</w:t>
            </w:r>
          </w:p>
          <w:p w:rsidR="00CB1431" w:rsidRPr="00633E7C" w:rsidRDefault="00CB1431" w:rsidP="00633E7C">
            <w:pPr>
              <w:spacing w:line="360" w:lineRule="exact"/>
              <w:jc w:val="center"/>
              <w:rPr>
                <w:rFonts w:ascii="SimHei" w:eastAsia="SimHei" w:hint="eastAsia"/>
                <w:color w:val="FF0000"/>
                <w:sz w:val="18"/>
                <w:szCs w:val="18"/>
              </w:rPr>
            </w:pPr>
            <w:r w:rsidRPr="00633E7C">
              <w:rPr>
                <w:rFonts w:ascii="SimHei" w:eastAsia="SimHei" w:hint="eastAsia"/>
                <w:color w:val="FF0000"/>
                <w:sz w:val="18"/>
                <w:szCs w:val="18"/>
              </w:rPr>
              <w:t>（所占百分比）</w:t>
            </w:r>
          </w:p>
        </w:tc>
        <w:tc>
          <w:tcPr>
            <w:tcW w:w="537" w:type="pct"/>
            <w:tcBorders>
              <w:bottom w:val="single" w:sz="4" w:space="0" w:color="auto"/>
            </w:tcBorders>
          </w:tcPr>
          <w:p w:rsidR="00CB1431" w:rsidRPr="00633E7C" w:rsidRDefault="00CB1431" w:rsidP="00633E7C">
            <w:pPr>
              <w:spacing w:line="360" w:lineRule="exact"/>
              <w:jc w:val="center"/>
              <w:rPr>
                <w:rFonts w:ascii="SimHei" w:eastAsia="SimHei" w:hint="eastAsia"/>
                <w:color w:val="FF0000"/>
                <w:sz w:val="18"/>
                <w:szCs w:val="18"/>
              </w:rPr>
            </w:pPr>
            <w:r w:rsidRPr="00633E7C">
              <w:rPr>
                <w:rFonts w:ascii="SimHei" w:eastAsia="SimHei" w:hint="eastAsia"/>
                <w:color w:val="FF0000"/>
                <w:sz w:val="18"/>
                <w:szCs w:val="18"/>
              </w:rPr>
              <w:t>总人数</w:t>
            </w:r>
          </w:p>
        </w:tc>
        <w:tc>
          <w:tcPr>
            <w:tcW w:w="772" w:type="pct"/>
            <w:tcBorders>
              <w:bottom w:val="single" w:sz="4" w:space="0" w:color="auto"/>
            </w:tcBorders>
          </w:tcPr>
          <w:p w:rsidR="00CB1431" w:rsidRPr="00633E7C" w:rsidRDefault="00CB1431" w:rsidP="00633E7C">
            <w:pPr>
              <w:spacing w:line="360" w:lineRule="exact"/>
              <w:jc w:val="center"/>
              <w:rPr>
                <w:rFonts w:ascii="SimHei" w:eastAsia="SimHei" w:hint="eastAsia"/>
                <w:color w:val="FF0000"/>
                <w:sz w:val="18"/>
                <w:szCs w:val="18"/>
              </w:rPr>
            </w:pPr>
            <w:r w:rsidRPr="00633E7C">
              <w:rPr>
                <w:rFonts w:ascii="SimHei" w:eastAsia="SimHei" w:hint="eastAsia"/>
                <w:color w:val="FF0000"/>
                <w:sz w:val="18"/>
                <w:szCs w:val="18"/>
              </w:rPr>
              <w:t>女生</w:t>
            </w:r>
          </w:p>
          <w:p w:rsidR="00CB1431" w:rsidRPr="00633E7C" w:rsidRDefault="00CB1431" w:rsidP="00633E7C">
            <w:pPr>
              <w:spacing w:line="360" w:lineRule="exact"/>
              <w:jc w:val="center"/>
              <w:rPr>
                <w:rFonts w:ascii="SimHei" w:eastAsia="SimHei" w:hint="eastAsia"/>
                <w:color w:val="FF0000"/>
                <w:sz w:val="18"/>
                <w:szCs w:val="18"/>
              </w:rPr>
            </w:pPr>
            <w:r w:rsidRPr="00633E7C">
              <w:rPr>
                <w:rFonts w:ascii="SimHei" w:eastAsia="SimHei" w:hint="eastAsia"/>
                <w:color w:val="FF0000"/>
                <w:sz w:val="18"/>
                <w:szCs w:val="18"/>
              </w:rPr>
              <w:t>（所占百分比）</w:t>
            </w:r>
          </w:p>
        </w:tc>
      </w:tr>
      <w:tr w:rsidR="00CB1431" w:rsidRPr="00633E7C" w:rsidTr="00633E7C">
        <w:tc>
          <w:tcPr>
            <w:tcW w:w="1077" w:type="pct"/>
            <w:shd w:val="clear" w:color="auto" w:fill="D9D9D9"/>
          </w:tcPr>
          <w:p w:rsidR="00CB1431" w:rsidRPr="00633E7C" w:rsidRDefault="00CB1431" w:rsidP="00633E7C">
            <w:pPr>
              <w:spacing w:line="360" w:lineRule="exact"/>
              <w:rPr>
                <w:rFonts w:hint="eastAsia"/>
                <w:color w:val="000000"/>
                <w:sz w:val="18"/>
                <w:szCs w:val="18"/>
              </w:rPr>
            </w:pPr>
            <w:r w:rsidRPr="00633E7C">
              <w:rPr>
                <w:rFonts w:hint="eastAsia"/>
                <w:color w:val="000000"/>
                <w:sz w:val="18"/>
                <w:szCs w:val="18"/>
              </w:rPr>
              <w:t>共计</w:t>
            </w:r>
          </w:p>
        </w:tc>
        <w:tc>
          <w:tcPr>
            <w:tcW w:w="508" w:type="pct"/>
            <w:shd w:val="clear" w:color="auto" w:fill="D9D9D9"/>
          </w:tcPr>
          <w:p w:rsidR="00CB1431" w:rsidRPr="00633E7C" w:rsidRDefault="00CB1431" w:rsidP="00633E7C">
            <w:pPr>
              <w:spacing w:line="360" w:lineRule="exact"/>
              <w:jc w:val="center"/>
              <w:rPr>
                <w:color w:val="000000"/>
                <w:sz w:val="18"/>
                <w:szCs w:val="18"/>
              </w:rPr>
            </w:pPr>
            <w:r w:rsidRPr="00633E7C">
              <w:rPr>
                <w:color w:val="000000"/>
                <w:sz w:val="18"/>
                <w:szCs w:val="18"/>
              </w:rPr>
              <w:t>22</w:t>
            </w:r>
            <w:r w:rsidRPr="00633E7C">
              <w:rPr>
                <w:rFonts w:hint="eastAsia"/>
                <w:color w:val="000000"/>
                <w:sz w:val="18"/>
                <w:szCs w:val="18"/>
              </w:rPr>
              <w:t xml:space="preserve"> </w:t>
            </w:r>
            <w:r w:rsidRPr="00633E7C">
              <w:rPr>
                <w:color w:val="000000"/>
                <w:sz w:val="18"/>
                <w:szCs w:val="18"/>
              </w:rPr>
              <w:t>276</w:t>
            </w:r>
          </w:p>
        </w:tc>
        <w:tc>
          <w:tcPr>
            <w:tcW w:w="813" w:type="pct"/>
            <w:shd w:val="clear" w:color="auto" w:fill="D9D9D9"/>
          </w:tcPr>
          <w:p w:rsidR="00CB1431" w:rsidRPr="00633E7C" w:rsidRDefault="00CB1431" w:rsidP="00633E7C">
            <w:pPr>
              <w:spacing w:line="360" w:lineRule="exact"/>
              <w:jc w:val="center"/>
              <w:rPr>
                <w:color w:val="000000"/>
                <w:sz w:val="18"/>
                <w:szCs w:val="18"/>
              </w:rPr>
            </w:pPr>
            <w:r w:rsidRPr="00633E7C">
              <w:rPr>
                <w:color w:val="000000"/>
                <w:sz w:val="18"/>
                <w:szCs w:val="18"/>
              </w:rPr>
              <w:t>10</w:t>
            </w:r>
            <w:r w:rsidRPr="00633E7C">
              <w:rPr>
                <w:rFonts w:hint="eastAsia"/>
                <w:color w:val="000000"/>
                <w:sz w:val="18"/>
                <w:szCs w:val="18"/>
              </w:rPr>
              <w:t xml:space="preserve"> </w:t>
            </w:r>
            <w:r w:rsidRPr="00633E7C">
              <w:rPr>
                <w:color w:val="000000"/>
                <w:sz w:val="18"/>
                <w:szCs w:val="18"/>
              </w:rPr>
              <w:t xml:space="preserve">394 </w:t>
            </w:r>
          </w:p>
          <w:p w:rsidR="00CB1431" w:rsidRPr="00633E7C" w:rsidRDefault="00CB1431" w:rsidP="00633E7C">
            <w:pPr>
              <w:spacing w:line="360" w:lineRule="exact"/>
              <w:jc w:val="center"/>
              <w:rPr>
                <w:color w:val="000000"/>
                <w:sz w:val="18"/>
                <w:szCs w:val="18"/>
              </w:rPr>
            </w:pPr>
            <w:r w:rsidRPr="00633E7C">
              <w:rPr>
                <w:color w:val="000000"/>
                <w:sz w:val="18"/>
                <w:szCs w:val="18"/>
              </w:rPr>
              <w:t>(46.7)</w:t>
            </w:r>
          </w:p>
        </w:tc>
        <w:tc>
          <w:tcPr>
            <w:tcW w:w="508" w:type="pct"/>
            <w:shd w:val="clear" w:color="auto" w:fill="D9D9D9"/>
          </w:tcPr>
          <w:p w:rsidR="00CB1431" w:rsidRPr="00633E7C" w:rsidRDefault="00CB1431" w:rsidP="00633E7C">
            <w:pPr>
              <w:spacing w:line="360" w:lineRule="exact"/>
              <w:jc w:val="center"/>
              <w:rPr>
                <w:color w:val="000000"/>
                <w:sz w:val="18"/>
                <w:szCs w:val="18"/>
              </w:rPr>
            </w:pPr>
            <w:r w:rsidRPr="00633E7C">
              <w:rPr>
                <w:color w:val="000000"/>
                <w:sz w:val="18"/>
                <w:szCs w:val="18"/>
              </w:rPr>
              <w:t>62</w:t>
            </w:r>
            <w:r w:rsidRPr="00633E7C">
              <w:rPr>
                <w:rFonts w:hint="eastAsia"/>
                <w:color w:val="000000"/>
                <w:sz w:val="18"/>
                <w:szCs w:val="18"/>
              </w:rPr>
              <w:t xml:space="preserve"> </w:t>
            </w:r>
            <w:r w:rsidRPr="00633E7C">
              <w:rPr>
                <w:color w:val="000000"/>
                <w:sz w:val="18"/>
                <w:szCs w:val="18"/>
              </w:rPr>
              <w:t>962</w:t>
            </w:r>
          </w:p>
        </w:tc>
        <w:tc>
          <w:tcPr>
            <w:tcW w:w="784" w:type="pct"/>
            <w:shd w:val="clear" w:color="auto" w:fill="D9D9D9"/>
          </w:tcPr>
          <w:p w:rsidR="00CB1431" w:rsidRPr="00633E7C" w:rsidRDefault="00CB1431" w:rsidP="00633E7C">
            <w:pPr>
              <w:spacing w:line="360" w:lineRule="exact"/>
              <w:jc w:val="center"/>
              <w:rPr>
                <w:color w:val="000000"/>
                <w:sz w:val="18"/>
                <w:szCs w:val="18"/>
              </w:rPr>
            </w:pPr>
            <w:r w:rsidRPr="00633E7C">
              <w:rPr>
                <w:color w:val="000000"/>
                <w:sz w:val="18"/>
                <w:szCs w:val="18"/>
              </w:rPr>
              <w:t>29</w:t>
            </w:r>
            <w:r w:rsidRPr="00633E7C">
              <w:rPr>
                <w:rFonts w:hint="eastAsia"/>
                <w:color w:val="000000"/>
                <w:sz w:val="18"/>
                <w:szCs w:val="18"/>
              </w:rPr>
              <w:t xml:space="preserve"> </w:t>
            </w:r>
            <w:r w:rsidRPr="00633E7C">
              <w:rPr>
                <w:color w:val="000000"/>
                <w:sz w:val="18"/>
                <w:szCs w:val="18"/>
              </w:rPr>
              <w:t xml:space="preserve">742 </w:t>
            </w:r>
          </w:p>
          <w:p w:rsidR="00CB1431" w:rsidRPr="00633E7C" w:rsidRDefault="00CB1431" w:rsidP="00633E7C">
            <w:pPr>
              <w:spacing w:line="360" w:lineRule="exact"/>
              <w:jc w:val="center"/>
              <w:rPr>
                <w:color w:val="000000"/>
                <w:sz w:val="18"/>
                <w:szCs w:val="18"/>
              </w:rPr>
            </w:pPr>
            <w:r w:rsidRPr="00633E7C">
              <w:rPr>
                <w:color w:val="000000"/>
                <w:sz w:val="18"/>
                <w:szCs w:val="18"/>
              </w:rPr>
              <w:t>(47.2)</w:t>
            </w:r>
          </w:p>
        </w:tc>
        <w:tc>
          <w:tcPr>
            <w:tcW w:w="537" w:type="pct"/>
            <w:shd w:val="clear" w:color="auto" w:fill="D9D9D9"/>
          </w:tcPr>
          <w:p w:rsidR="00CB1431" w:rsidRPr="00633E7C" w:rsidRDefault="00CB1431" w:rsidP="00633E7C">
            <w:pPr>
              <w:spacing w:line="360" w:lineRule="exact"/>
              <w:jc w:val="center"/>
              <w:rPr>
                <w:color w:val="000000"/>
                <w:sz w:val="18"/>
                <w:szCs w:val="18"/>
              </w:rPr>
            </w:pPr>
            <w:r w:rsidRPr="00633E7C">
              <w:rPr>
                <w:color w:val="000000"/>
                <w:sz w:val="18"/>
                <w:szCs w:val="18"/>
              </w:rPr>
              <w:t>16</w:t>
            </w:r>
            <w:r w:rsidRPr="00633E7C">
              <w:rPr>
                <w:rFonts w:hint="eastAsia"/>
                <w:color w:val="000000"/>
                <w:sz w:val="18"/>
                <w:szCs w:val="18"/>
              </w:rPr>
              <w:t xml:space="preserve"> </w:t>
            </w:r>
            <w:r w:rsidRPr="00633E7C">
              <w:rPr>
                <w:color w:val="000000"/>
                <w:sz w:val="18"/>
                <w:szCs w:val="18"/>
              </w:rPr>
              <w:t>638</w:t>
            </w:r>
          </w:p>
        </w:tc>
        <w:tc>
          <w:tcPr>
            <w:tcW w:w="772" w:type="pct"/>
            <w:shd w:val="clear" w:color="auto" w:fill="D9D9D9"/>
          </w:tcPr>
          <w:p w:rsidR="00CB1431" w:rsidRPr="00633E7C" w:rsidRDefault="00CB1431" w:rsidP="00633E7C">
            <w:pPr>
              <w:spacing w:line="360" w:lineRule="exact"/>
              <w:jc w:val="center"/>
              <w:rPr>
                <w:color w:val="000000"/>
                <w:sz w:val="18"/>
                <w:szCs w:val="18"/>
              </w:rPr>
            </w:pPr>
            <w:r w:rsidRPr="00633E7C">
              <w:rPr>
                <w:color w:val="000000"/>
                <w:sz w:val="18"/>
                <w:szCs w:val="18"/>
              </w:rPr>
              <w:t>8</w:t>
            </w:r>
            <w:r w:rsidRPr="00633E7C">
              <w:rPr>
                <w:rFonts w:hint="eastAsia"/>
                <w:color w:val="000000"/>
                <w:sz w:val="18"/>
                <w:szCs w:val="18"/>
              </w:rPr>
              <w:t xml:space="preserve"> </w:t>
            </w:r>
            <w:r w:rsidRPr="00633E7C">
              <w:rPr>
                <w:color w:val="000000"/>
                <w:sz w:val="18"/>
                <w:szCs w:val="18"/>
              </w:rPr>
              <w:t xml:space="preserve">100 </w:t>
            </w:r>
          </w:p>
          <w:p w:rsidR="00CB1431" w:rsidRPr="00633E7C" w:rsidRDefault="00CB1431" w:rsidP="00633E7C">
            <w:pPr>
              <w:spacing w:line="360" w:lineRule="exact"/>
              <w:jc w:val="center"/>
              <w:rPr>
                <w:color w:val="000000"/>
                <w:sz w:val="18"/>
                <w:szCs w:val="18"/>
              </w:rPr>
            </w:pPr>
            <w:r w:rsidRPr="00633E7C">
              <w:rPr>
                <w:color w:val="000000"/>
                <w:sz w:val="18"/>
                <w:szCs w:val="18"/>
              </w:rPr>
              <w:t>(48.7)</w:t>
            </w:r>
          </w:p>
        </w:tc>
      </w:tr>
      <w:tr w:rsidR="00CB1431" w:rsidRPr="00633E7C" w:rsidTr="00633E7C">
        <w:trPr>
          <w:trHeight w:val="548"/>
        </w:trPr>
        <w:tc>
          <w:tcPr>
            <w:tcW w:w="1077" w:type="pct"/>
          </w:tcPr>
          <w:p w:rsidR="00CB1431" w:rsidRPr="00633E7C" w:rsidRDefault="00CB1431" w:rsidP="00633E7C">
            <w:pPr>
              <w:spacing w:line="360" w:lineRule="exact"/>
              <w:rPr>
                <w:rFonts w:hint="eastAsia"/>
                <w:color w:val="000000"/>
                <w:sz w:val="18"/>
                <w:szCs w:val="18"/>
              </w:rPr>
            </w:pPr>
            <w:r w:rsidRPr="00633E7C">
              <w:rPr>
                <w:rFonts w:hint="eastAsia"/>
                <w:color w:val="000000"/>
                <w:sz w:val="18"/>
                <w:szCs w:val="18"/>
              </w:rPr>
              <w:t>应用艺术</w:t>
            </w:r>
          </w:p>
        </w:tc>
        <w:tc>
          <w:tcPr>
            <w:tcW w:w="508" w:type="pct"/>
          </w:tcPr>
          <w:p w:rsidR="00CB1431" w:rsidRPr="00633E7C" w:rsidRDefault="00CB1431" w:rsidP="00633E7C">
            <w:pPr>
              <w:spacing w:line="360" w:lineRule="exact"/>
              <w:jc w:val="center"/>
              <w:rPr>
                <w:color w:val="000000"/>
                <w:sz w:val="18"/>
                <w:szCs w:val="18"/>
              </w:rPr>
            </w:pPr>
            <w:r w:rsidRPr="00633E7C">
              <w:rPr>
                <w:color w:val="000000"/>
                <w:sz w:val="18"/>
                <w:szCs w:val="18"/>
              </w:rPr>
              <w:t>1</w:t>
            </w:r>
            <w:r w:rsidRPr="00633E7C">
              <w:rPr>
                <w:rFonts w:hint="eastAsia"/>
                <w:color w:val="000000"/>
                <w:sz w:val="18"/>
                <w:szCs w:val="18"/>
              </w:rPr>
              <w:t xml:space="preserve"> </w:t>
            </w:r>
            <w:r w:rsidRPr="00633E7C">
              <w:rPr>
                <w:color w:val="000000"/>
                <w:sz w:val="18"/>
                <w:szCs w:val="18"/>
              </w:rPr>
              <w:t>300</w:t>
            </w:r>
          </w:p>
        </w:tc>
        <w:tc>
          <w:tcPr>
            <w:tcW w:w="813" w:type="pct"/>
          </w:tcPr>
          <w:p w:rsidR="00CB1431" w:rsidRPr="00633E7C" w:rsidRDefault="00CB1431" w:rsidP="00633E7C">
            <w:pPr>
              <w:spacing w:line="360" w:lineRule="exact"/>
              <w:jc w:val="center"/>
              <w:rPr>
                <w:color w:val="000000"/>
                <w:sz w:val="18"/>
                <w:szCs w:val="18"/>
              </w:rPr>
            </w:pPr>
            <w:r w:rsidRPr="00633E7C">
              <w:rPr>
                <w:color w:val="000000"/>
                <w:sz w:val="18"/>
                <w:szCs w:val="18"/>
              </w:rPr>
              <w:t xml:space="preserve">742 </w:t>
            </w:r>
          </w:p>
          <w:p w:rsidR="00CB1431" w:rsidRPr="00633E7C" w:rsidRDefault="00CB1431" w:rsidP="00633E7C">
            <w:pPr>
              <w:spacing w:line="360" w:lineRule="exact"/>
              <w:jc w:val="center"/>
              <w:rPr>
                <w:color w:val="000000"/>
                <w:sz w:val="18"/>
                <w:szCs w:val="18"/>
              </w:rPr>
            </w:pPr>
            <w:r w:rsidRPr="00633E7C">
              <w:rPr>
                <w:color w:val="000000"/>
                <w:sz w:val="18"/>
                <w:szCs w:val="18"/>
              </w:rPr>
              <w:t>(57.1)</w:t>
            </w:r>
          </w:p>
        </w:tc>
        <w:tc>
          <w:tcPr>
            <w:tcW w:w="508" w:type="pct"/>
          </w:tcPr>
          <w:p w:rsidR="00CB1431" w:rsidRPr="00633E7C" w:rsidRDefault="00CB1431" w:rsidP="00633E7C">
            <w:pPr>
              <w:spacing w:line="360" w:lineRule="exact"/>
              <w:jc w:val="center"/>
              <w:rPr>
                <w:color w:val="000000"/>
                <w:sz w:val="18"/>
                <w:szCs w:val="18"/>
              </w:rPr>
            </w:pPr>
            <w:r w:rsidRPr="00633E7C">
              <w:rPr>
                <w:color w:val="000000"/>
                <w:sz w:val="18"/>
                <w:szCs w:val="18"/>
              </w:rPr>
              <w:t>3</w:t>
            </w:r>
            <w:r w:rsidRPr="00633E7C">
              <w:rPr>
                <w:rFonts w:hint="eastAsia"/>
                <w:color w:val="000000"/>
                <w:sz w:val="18"/>
                <w:szCs w:val="18"/>
              </w:rPr>
              <w:t xml:space="preserve"> </w:t>
            </w:r>
            <w:r w:rsidRPr="00633E7C">
              <w:rPr>
                <w:color w:val="000000"/>
                <w:sz w:val="18"/>
                <w:szCs w:val="18"/>
              </w:rPr>
              <w:t>255</w:t>
            </w:r>
          </w:p>
        </w:tc>
        <w:tc>
          <w:tcPr>
            <w:tcW w:w="784" w:type="pct"/>
          </w:tcPr>
          <w:p w:rsidR="00CB1431" w:rsidRPr="00633E7C" w:rsidRDefault="00CB1431" w:rsidP="00633E7C">
            <w:pPr>
              <w:spacing w:line="360" w:lineRule="exact"/>
              <w:jc w:val="center"/>
              <w:rPr>
                <w:color w:val="000000"/>
                <w:sz w:val="18"/>
                <w:szCs w:val="18"/>
              </w:rPr>
            </w:pPr>
            <w:r w:rsidRPr="00633E7C">
              <w:rPr>
                <w:color w:val="000000"/>
                <w:sz w:val="18"/>
                <w:szCs w:val="18"/>
              </w:rPr>
              <w:t>1</w:t>
            </w:r>
            <w:r w:rsidRPr="00633E7C">
              <w:rPr>
                <w:rFonts w:hint="eastAsia"/>
                <w:color w:val="000000"/>
                <w:sz w:val="18"/>
                <w:szCs w:val="18"/>
              </w:rPr>
              <w:t xml:space="preserve"> </w:t>
            </w:r>
            <w:r w:rsidRPr="00633E7C">
              <w:rPr>
                <w:color w:val="000000"/>
                <w:sz w:val="18"/>
                <w:szCs w:val="18"/>
              </w:rPr>
              <w:t xml:space="preserve">894 </w:t>
            </w:r>
          </w:p>
          <w:p w:rsidR="00CB1431" w:rsidRPr="00633E7C" w:rsidRDefault="00CB1431" w:rsidP="00633E7C">
            <w:pPr>
              <w:spacing w:line="360" w:lineRule="exact"/>
              <w:jc w:val="center"/>
              <w:rPr>
                <w:color w:val="000000"/>
                <w:sz w:val="18"/>
                <w:szCs w:val="18"/>
              </w:rPr>
            </w:pPr>
            <w:r w:rsidRPr="00633E7C">
              <w:rPr>
                <w:color w:val="000000"/>
                <w:sz w:val="18"/>
                <w:szCs w:val="18"/>
              </w:rPr>
              <w:t>(58.2)</w:t>
            </w:r>
          </w:p>
        </w:tc>
        <w:tc>
          <w:tcPr>
            <w:tcW w:w="537" w:type="pct"/>
          </w:tcPr>
          <w:p w:rsidR="00CB1431" w:rsidRPr="00633E7C" w:rsidRDefault="00CB1431" w:rsidP="00633E7C">
            <w:pPr>
              <w:spacing w:line="360" w:lineRule="exact"/>
              <w:jc w:val="center"/>
              <w:rPr>
                <w:color w:val="000000"/>
                <w:sz w:val="18"/>
                <w:szCs w:val="18"/>
              </w:rPr>
            </w:pPr>
            <w:r w:rsidRPr="00633E7C">
              <w:rPr>
                <w:color w:val="000000"/>
                <w:sz w:val="18"/>
                <w:szCs w:val="18"/>
              </w:rPr>
              <w:t>542</w:t>
            </w:r>
          </w:p>
        </w:tc>
        <w:tc>
          <w:tcPr>
            <w:tcW w:w="772" w:type="pct"/>
          </w:tcPr>
          <w:p w:rsidR="00CB1431" w:rsidRPr="00633E7C" w:rsidRDefault="00CB1431" w:rsidP="00633E7C">
            <w:pPr>
              <w:spacing w:line="360" w:lineRule="exact"/>
              <w:jc w:val="center"/>
              <w:rPr>
                <w:color w:val="000000"/>
                <w:sz w:val="18"/>
                <w:szCs w:val="18"/>
              </w:rPr>
            </w:pPr>
            <w:r w:rsidRPr="00633E7C">
              <w:rPr>
                <w:color w:val="000000"/>
                <w:sz w:val="18"/>
                <w:szCs w:val="18"/>
              </w:rPr>
              <w:t xml:space="preserve">319 </w:t>
            </w:r>
          </w:p>
          <w:p w:rsidR="00CB1431" w:rsidRPr="00633E7C" w:rsidRDefault="00CB1431" w:rsidP="00633E7C">
            <w:pPr>
              <w:spacing w:line="360" w:lineRule="exact"/>
              <w:jc w:val="center"/>
              <w:rPr>
                <w:color w:val="000000"/>
                <w:sz w:val="18"/>
                <w:szCs w:val="18"/>
              </w:rPr>
            </w:pPr>
            <w:r w:rsidRPr="00633E7C">
              <w:rPr>
                <w:color w:val="000000"/>
                <w:sz w:val="18"/>
                <w:szCs w:val="18"/>
              </w:rPr>
              <w:t>(58.9)</w:t>
            </w:r>
          </w:p>
        </w:tc>
      </w:tr>
      <w:tr w:rsidR="00CB1431" w:rsidRPr="00633E7C" w:rsidTr="00633E7C">
        <w:tc>
          <w:tcPr>
            <w:tcW w:w="1077" w:type="pct"/>
          </w:tcPr>
          <w:p w:rsidR="00CB1431" w:rsidRPr="00633E7C" w:rsidRDefault="00CB1431" w:rsidP="00633E7C">
            <w:pPr>
              <w:spacing w:line="360" w:lineRule="exact"/>
              <w:rPr>
                <w:rFonts w:hint="eastAsia"/>
                <w:color w:val="000000"/>
                <w:sz w:val="18"/>
                <w:szCs w:val="18"/>
              </w:rPr>
            </w:pPr>
            <w:r w:rsidRPr="00633E7C">
              <w:rPr>
                <w:rFonts w:hint="eastAsia"/>
                <w:color w:val="000000"/>
                <w:sz w:val="18"/>
                <w:szCs w:val="18"/>
              </w:rPr>
              <w:t>建筑</w:t>
            </w:r>
          </w:p>
        </w:tc>
        <w:tc>
          <w:tcPr>
            <w:tcW w:w="508" w:type="pct"/>
          </w:tcPr>
          <w:p w:rsidR="00CB1431" w:rsidRPr="00633E7C" w:rsidRDefault="00CB1431" w:rsidP="00633E7C">
            <w:pPr>
              <w:spacing w:line="360" w:lineRule="exact"/>
              <w:jc w:val="center"/>
              <w:rPr>
                <w:color w:val="000000"/>
                <w:sz w:val="18"/>
                <w:szCs w:val="18"/>
              </w:rPr>
            </w:pPr>
            <w:r w:rsidRPr="00633E7C">
              <w:rPr>
                <w:color w:val="000000"/>
                <w:sz w:val="18"/>
                <w:szCs w:val="18"/>
              </w:rPr>
              <w:t>596</w:t>
            </w:r>
          </w:p>
        </w:tc>
        <w:tc>
          <w:tcPr>
            <w:tcW w:w="813" w:type="pct"/>
          </w:tcPr>
          <w:p w:rsidR="00CB1431" w:rsidRPr="00633E7C" w:rsidRDefault="00CB1431" w:rsidP="00633E7C">
            <w:pPr>
              <w:spacing w:line="360" w:lineRule="exact"/>
              <w:jc w:val="center"/>
              <w:rPr>
                <w:color w:val="000000"/>
                <w:sz w:val="18"/>
                <w:szCs w:val="18"/>
              </w:rPr>
            </w:pPr>
            <w:r w:rsidRPr="00633E7C">
              <w:rPr>
                <w:color w:val="000000"/>
                <w:sz w:val="18"/>
                <w:szCs w:val="18"/>
              </w:rPr>
              <w:t xml:space="preserve">342 </w:t>
            </w:r>
          </w:p>
          <w:p w:rsidR="00CB1431" w:rsidRPr="00633E7C" w:rsidRDefault="00CB1431" w:rsidP="00633E7C">
            <w:pPr>
              <w:spacing w:line="360" w:lineRule="exact"/>
              <w:jc w:val="center"/>
              <w:rPr>
                <w:color w:val="000000"/>
                <w:sz w:val="18"/>
                <w:szCs w:val="18"/>
              </w:rPr>
            </w:pPr>
            <w:r w:rsidRPr="00633E7C">
              <w:rPr>
                <w:color w:val="000000"/>
                <w:sz w:val="18"/>
                <w:szCs w:val="18"/>
              </w:rPr>
              <w:t>(57.4)</w:t>
            </w:r>
          </w:p>
        </w:tc>
        <w:tc>
          <w:tcPr>
            <w:tcW w:w="508" w:type="pct"/>
          </w:tcPr>
          <w:p w:rsidR="00CB1431" w:rsidRPr="00633E7C" w:rsidRDefault="00CB1431" w:rsidP="00633E7C">
            <w:pPr>
              <w:spacing w:line="360" w:lineRule="exact"/>
              <w:jc w:val="center"/>
              <w:rPr>
                <w:color w:val="000000"/>
                <w:sz w:val="18"/>
                <w:szCs w:val="18"/>
              </w:rPr>
            </w:pPr>
            <w:r w:rsidRPr="00633E7C">
              <w:rPr>
                <w:color w:val="000000"/>
                <w:sz w:val="18"/>
                <w:szCs w:val="18"/>
              </w:rPr>
              <w:t>1</w:t>
            </w:r>
            <w:r w:rsidR="00077CAE">
              <w:rPr>
                <w:rFonts w:hint="eastAsia"/>
                <w:color w:val="000000"/>
                <w:sz w:val="18"/>
                <w:szCs w:val="18"/>
              </w:rPr>
              <w:t xml:space="preserve"> </w:t>
            </w:r>
            <w:r w:rsidRPr="00633E7C">
              <w:rPr>
                <w:color w:val="000000"/>
                <w:sz w:val="18"/>
                <w:szCs w:val="18"/>
              </w:rPr>
              <w:t>622</w:t>
            </w:r>
          </w:p>
        </w:tc>
        <w:tc>
          <w:tcPr>
            <w:tcW w:w="784" w:type="pct"/>
          </w:tcPr>
          <w:p w:rsidR="00CB1431" w:rsidRPr="00633E7C" w:rsidRDefault="00CB1431" w:rsidP="00633E7C">
            <w:pPr>
              <w:spacing w:line="360" w:lineRule="exact"/>
              <w:jc w:val="center"/>
              <w:rPr>
                <w:color w:val="000000"/>
                <w:sz w:val="18"/>
                <w:szCs w:val="18"/>
              </w:rPr>
            </w:pPr>
            <w:r w:rsidRPr="00633E7C">
              <w:rPr>
                <w:color w:val="000000"/>
                <w:sz w:val="18"/>
                <w:szCs w:val="18"/>
              </w:rPr>
              <w:t xml:space="preserve">955 </w:t>
            </w:r>
          </w:p>
          <w:p w:rsidR="00CB1431" w:rsidRPr="00633E7C" w:rsidRDefault="00CB1431" w:rsidP="00633E7C">
            <w:pPr>
              <w:spacing w:line="360" w:lineRule="exact"/>
              <w:jc w:val="center"/>
              <w:rPr>
                <w:color w:val="000000"/>
                <w:sz w:val="18"/>
                <w:szCs w:val="18"/>
              </w:rPr>
            </w:pPr>
            <w:r w:rsidRPr="00633E7C">
              <w:rPr>
                <w:color w:val="000000"/>
                <w:sz w:val="18"/>
                <w:szCs w:val="18"/>
              </w:rPr>
              <w:t>(58.9)</w:t>
            </w:r>
          </w:p>
        </w:tc>
        <w:tc>
          <w:tcPr>
            <w:tcW w:w="537" w:type="pct"/>
          </w:tcPr>
          <w:p w:rsidR="00CB1431" w:rsidRPr="00633E7C" w:rsidRDefault="00CB1431" w:rsidP="00633E7C">
            <w:pPr>
              <w:spacing w:line="360" w:lineRule="exact"/>
              <w:jc w:val="center"/>
              <w:rPr>
                <w:color w:val="000000"/>
                <w:sz w:val="18"/>
                <w:szCs w:val="18"/>
              </w:rPr>
            </w:pPr>
            <w:r w:rsidRPr="00633E7C">
              <w:rPr>
                <w:color w:val="000000"/>
                <w:sz w:val="18"/>
                <w:szCs w:val="18"/>
              </w:rPr>
              <w:t>394</w:t>
            </w:r>
          </w:p>
        </w:tc>
        <w:tc>
          <w:tcPr>
            <w:tcW w:w="772" w:type="pct"/>
          </w:tcPr>
          <w:p w:rsidR="00CB1431" w:rsidRPr="00633E7C" w:rsidRDefault="00CB1431" w:rsidP="00633E7C">
            <w:pPr>
              <w:spacing w:line="360" w:lineRule="exact"/>
              <w:jc w:val="center"/>
              <w:rPr>
                <w:color w:val="000000"/>
                <w:sz w:val="18"/>
                <w:szCs w:val="18"/>
              </w:rPr>
            </w:pPr>
            <w:r w:rsidRPr="00633E7C">
              <w:rPr>
                <w:color w:val="000000"/>
                <w:sz w:val="18"/>
                <w:szCs w:val="18"/>
              </w:rPr>
              <w:t xml:space="preserve">233 </w:t>
            </w:r>
          </w:p>
          <w:p w:rsidR="00CB1431" w:rsidRPr="00633E7C" w:rsidRDefault="00CB1431" w:rsidP="00633E7C">
            <w:pPr>
              <w:spacing w:line="360" w:lineRule="exact"/>
              <w:jc w:val="center"/>
              <w:rPr>
                <w:color w:val="000000"/>
                <w:sz w:val="18"/>
                <w:szCs w:val="18"/>
              </w:rPr>
            </w:pPr>
            <w:r w:rsidRPr="00633E7C">
              <w:rPr>
                <w:color w:val="000000"/>
                <w:sz w:val="18"/>
                <w:szCs w:val="18"/>
              </w:rPr>
              <w:t>(59.1)</w:t>
            </w:r>
          </w:p>
        </w:tc>
      </w:tr>
      <w:tr w:rsidR="00CB1431" w:rsidRPr="00633E7C" w:rsidTr="00633E7C">
        <w:trPr>
          <w:trHeight w:hRule="exact" w:val="910"/>
        </w:trPr>
        <w:tc>
          <w:tcPr>
            <w:tcW w:w="1077" w:type="pct"/>
          </w:tcPr>
          <w:p w:rsidR="00CB1431" w:rsidRPr="00633E7C" w:rsidRDefault="00CB1431" w:rsidP="00633E7C">
            <w:pPr>
              <w:spacing w:line="360" w:lineRule="exact"/>
              <w:rPr>
                <w:rFonts w:hint="eastAsia"/>
                <w:color w:val="000000"/>
                <w:sz w:val="18"/>
                <w:szCs w:val="18"/>
              </w:rPr>
            </w:pPr>
            <w:r w:rsidRPr="00633E7C">
              <w:rPr>
                <w:rFonts w:hint="eastAsia"/>
                <w:color w:val="000000"/>
                <w:sz w:val="18"/>
                <w:szCs w:val="18"/>
              </w:rPr>
              <w:t>工商管理</w:t>
            </w:r>
          </w:p>
        </w:tc>
        <w:tc>
          <w:tcPr>
            <w:tcW w:w="508" w:type="pct"/>
          </w:tcPr>
          <w:p w:rsidR="00CB1431" w:rsidRPr="00633E7C" w:rsidRDefault="00CB1431" w:rsidP="00633E7C">
            <w:pPr>
              <w:spacing w:line="360" w:lineRule="exact"/>
              <w:jc w:val="center"/>
              <w:rPr>
                <w:color w:val="000000"/>
                <w:sz w:val="18"/>
                <w:szCs w:val="18"/>
              </w:rPr>
            </w:pPr>
            <w:r w:rsidRPr="00633E7C">
              <w:rPr>
                <w:color w:val="000000"/>
                <w:sz w:val="18"/>
                <w:szCs w:val="18"/>
              </w:rPr>
              <w:t>3</w:t>
            </w:r>
            <w:r w:rsidRPr="00633E7C">
              <w:rPr>
                <w:rFonts w:hint="eastAsia"/>
                <w:color w:val="000000"/>
                <w:sz w:val="18"/>
                <w:szCs w:val="18"/>
              </w:rPr>
              <w:t xml:space="preserve"> </w:t>
            </w:r>
            <w:r w:rsidRPr="00633E7C">
              <w:rPr>
                <w:color w:val="000000"/>
                <w:sz w:val="18"/>
                <w:szCs w:val="18"/>
              </w:rPr>
              <w:t>944</w:t>
            </w:r>
          </w:p>
        </w:tc>
        <w:tc>
          <w:tcPr>
            <w:tcW w:w="813" w:type="pct"/>
          </w:tcPr>
          <w:p w:rsidR="00CB1431" w:rsidRPr="00633E7C" w:rsidRDefault="00CB1431" w:rsidP="00633E7C">
            <w:pPr>
              <w:spacing w:line="360" w:lineRule="exact"/>
              <w:jc w:val="center"/>
              <w:rPr>
                <w:color w:val="000000"/>
                <w:sz w:val="18"/>
                <w:szCs w:val="18"/>
              </w:rPr>
            </w:pPr>
            <w:r w:rsidRPr="00633E7C">
              <w:rPr>
                <w:color w:val="000000"/>
                <w:sz w:val="18"/>
                <w:szCs w:val="18"/>
              </w:rPr>
              <w:t>2</w:t>
            </w:r>
            <w:r w:rsidRPr="00633E7C">
              <w:rPr>
                <w:rFonts w:hint="eastAsia"/>
                <w:color w:val="000000"/>
                <w:sz w:val="18"/>
                <w:szCs w:val="18"/>
              </w:rPr>
              <w:t xml:space="preserve"> </w:t>
            </w:r>
            <w:r w:rsidRPr="00633E7C">
              <w:rPr>
                <w:color w:val="000000"/>
                <w:sz w:val="18"/>
                <w:szCs w:val="18"/>
              </w:rPr>
              <w:t xml:space="preserve">487 </w:t>
            </w:r>
          </w:p>
          <w:p w:rsidR="00CB1431" w:rsidRPr="00633E7C" w:rsidRDefault="00CB1431" w:rsidP="00633E7C">
            <w:pPr>
              <w:spacing w:line="360" w:lineRule="exact"/>
              <w:jc w:val="center"/>
              <w:rPr>
                <w:color w:val="000000"/>
                <w:sz w:val="18"/>
                <w:szCs w:val="18"/>
              </w:rPr>
            </w:pPr>
            <w:r w:rsidRPr="00633E7C">
              <w:rPr>
                <w:color w:val="000000"/>
                <w:sz w:val="18"/>
                <w:szCs w:val="18"/>
              </w:rPr>
              <w:t>(63.1)</w:t>
            </w:r>
          </w:p>
        </w:tc>
        <w:tc>
          <w:tcPr>
            <w:tcW w:w="508" w:type="pct"/>
          </w:tcPr>
          <w:p w:rsidR="00CB1431" w:rsidRPr="00633E7C" w:rsidRDefault="00CB1431" w:rsidP="00633E7C">
            <w:pPr>
              <w:spacing w:line="360" w:lineRule="exact"/>
              <w:jc w:val="center"/>
              <w:rPr>
                <w:color w:val="000000"/>
                <w:sz w:val="18"/>
                <w:szCs w:val="18"/>
              </w:rPr>
            </w:pPr>
            <w:r w:rsidRPr="00633E7C">
              <w:rPr>
                <w:color w:val="000000"/>
                <w:sz w:val="18"/>
                <w:szCs w:val="18"/>
              </w:rPr>
              <w:t>10</w:t>
            </w:r>
            <w:r w:rsidRPr="00633E7C">
              <w:rPr>
                <w:rFonts w:hint="eastAsia"/>
                <w:color w:val="000000"/>
                <w:sz w:val="18"/>
                <w:szCs w:val="18"/>
              </w:rPr>
              <w:t xml:space="preserve"> </w:t>
            </w:r>
            <w:r w:rsidRPr="00633E7C">
              <w:rPr>
                <w:color w:val="000000"/>
                <w:sz w:val="18"/>
                <w:szCs w:val="18"/>
              </w:rPr>
              <w:t>869</w:t>
            </w:r>
          </w:p>
        </w:tc>
        <w:tc>
          <w:tcPr>
            <w:tcW w:w="784" w:type="pct"/>
          </w:tcPr>
          <w:p w:rsidR="00CB1431" w:rsidRPr="00633E7C" w:rsidRDefault="00CB1431" w:rsidP="00633E7C">
            <w:pPr>
              <w:spacing w:line="360" w:lineRule="exact"/>
              <w:jc w:val="center"/>
              <w:rPr>
                <w:color w:val="000000"/>
                <w:sz w:val="18"/>
                <w:szCs w:val="18"/>
              </w:rPr>
            </w:pPr>
            <w:r w:rsidRPr="00633E7C">
              <w:rPr>
                <w:color w:val="000000"/>
                <w:sz w:val="18"/>
                <w:szCs w:val="18"/>
              </w:rPr>
              <w:t>7</w:t>
            </w:r>
            <w:r w:rsidRPr="00633E7C">
              <w:rPr>
                <w:rFonts w:hint="eastAsia"/>
                <w:color w:val="000000"/>
                <w:sz w:val="18"/>
                <w:szCs w:val="18"/>
              </w:rPr>
              <w:t xml:space="preserve"> </w:t>
            </w:r>
            <w:r w:rsidRPr="00633E7C">
              <w:rPr>
                <w:color w:val="000000"/>
                <w:sz w:val="18"/>
                <w:szCs w:val="18"/>
              </w:rPr>
              <w:t xml:space="preserve">225 </w:t>
            </w:r>
          </w:p>
          <w:p w:rsidR="00CB1431" w:rsidRPr="00633E7C" w:rsidRDefault="00CB1431" w:rsidP="00633E7C">
            <w:pPr>
              <w:spacing w:line="360" w:lineRule="exact"/>
              <w:jc w:val="center"/>
              <w:rPr>
                <w:color w:val="000000"/>
                <w:sz w:val="18"/>
                <w:szCs w:val="18"/>
              </w:rPr>
            </w:pPr>
            <w:r w:rsidRPr="00633E7C">
              <w:rPr>
                <w:color w:val="000000"/>
                <w:sz w:val="18"/>
                <w:szCs w:val="18"/>
              </w:rPr>
              <w:t>(66.5)</w:t>
            </w:r>
          </w:p>
        </w:tc>
        <w:tc>
          <w:tcPr>
            <w:tcW w:w="537" w:type="pct"/>
          </w:tcPr>
          <w:p w:rsidR="00CB1431" w:rsidRPr="00633E7C" w:rsidRDefault="00CB1431" w:rsidP="00633E7C">
            <w:pPr>
              <w:spacing w:line="360" w:lineRule="exact"/>
              <w:jc w:val="center"/>
              <w:rPr>
                <w:color w:val="000000"/>
                <w:sz w:val="18"/>
                <w:szCs w:val="18"/>
              </w:rPr>
            </w:pPr>
            <w:r w:rsidRPr="00633E7C">
              <w:rPr>
                <w:color w:val="000000"/>
                <w:sz w:val="18"/>
                <w:szCs w:val="18"/>
              </w:rPr>
              <w:t>3</w:t>
            </w:r>
            <w:r w:rsidRPr="00633E7C">
              <w:rPr>
                <w:rFonts w:hint="eastAsia"/>
                <w:color w:val="000000"/>
                <w:sz w:val="18"/>
                <w:szCs w:val="18"/>
              </w:rPr>
              <w:t xml:space="preserve"> </w:t>
            </w:r>
            <w:r w:rsidRPr="00633E7C">
              <w:rPr>
                <w:color w:val="000000"/>
                <w:sz w:val="18"/>
                <w:szCs w:val="18"/>
              </w:rPr>
              <w:t>046</w:t>
            </w:r>
          </w:p>
        </w:tc>
        <w:tc>
          <w:tcPr>
            <w:tcW w:w="772" w:type="pct"/>
          </w:tcPr>
          <w:p w:rsidR="00CB1431" w:rsidRPr="00633E7C" w:rsidRDefault="00CB1431" w:rsidP="00633E7C">
            <w:pPr>
              <w:spacing w:line="360" w:lineRule="exact"/>
              <w:jc w:val="center"/>
              <w:rPr>
                <w:color w:val="000000"/>
                <w:sz w:val="18"/>
                <w:szCs w:val="18"/>
              </w:rPr>
            </w:pPr>
            <w:r w:rsidRPr="00633E7C">
              <w:rPr>
                <w:color w:val="000000"/>
                <w:sz w:val="18"/>
                <w:szCs w:val="18"/>
              </w:rPr>
              <w:t>2</w:t>
            </w:r>
            <w:r w:rsidRPr="00633E7C">
              <w:rPr>
                <w:rFonts w:hint="eastAsia"/>
                <w:color w:val="000000"/>
                <w:sz w:val="18"/>
                <w:szCs w:val="18"/>
              </w:rPr>
              <w:t xml:space="preserve"> </w:t>
            </w:r>
            <w:r w:rsidRPr="00633E7C">
              <w:rPr>
                <w:color w:val="000000"/>
                <w:sz w:val="18"/>
                <w:szCs w:val="18"/>
              </w:rPr>
              <w:t xml:space="preserve">208 </w:t>
            </w:r>
          </w:p>
          <w:p w:rsidR="00CB1431" w:rsidRPr="00633E7C" w:rsidRDefault="00CB1431" w:rsidP="00633E7C">
            <w:pPr>
              <w:spacing w:line="360" w:lineRule="exact"/>
              <w:jc w:val="center"/>
              <w:rPr>
                <w:color w:val="000000"/>
                <w:sz w:val="18"/>
                <w:szCs w:val="18"/>
              </w:rPr>
            </w:pPr>
            <w:r w:rsidRPr="00633E7C">
              <w:rPr>
                <w:color w:val="000000"/>
                <w:sz w:val="18"/>
                <w:szCs w:val="18"/>
              </w:rPr>
              <w:t>(72.5)</w:t>
            </w:r>
          </w:p>
          <w:p w:rsidR="00CB1431" w:rsidRPr="00633E7C" w:rsidRDefault="00CB1431" w:rsidP="00633E7C">
            <w:pPr>
              <w:spacing w:line="360" w:lineRule="exact"/>
              <w:jc w:val="center"/>
              <w:rPr>
                <w:color w:val="000000"/>
                <w:sz w:val="18"/>
                <w:szCs w:val="18"/>
              </w:rPr>
            </w:pPr>
          </w:p>
        </w:tc>
      </w:tr>
      <w:tr w:rsidR="00CB1431" w:rsidRPr="00633E7C" w:rsidTr="00633E7C">
        <w:tc>
          <w:tcPr>
            <w:tcW w:w="1077" w:type="pct"/>
          </w:tcPr>
          <w:p w:rsidR="00CB1431" w:rsidRPr="00633E7C" w:rsidRDefault="00CB1431" w:rsidP="00633E7C">
            <w:pPr>
              <w:spacing w:line="360" w:lineRule="exact"/>
              <w:rPr>
                <w:rFonts w:hint="eastAsia"/>
                <w:color w:val="000000"/>
                <w:sz w:val="18"/>
                <w:szCs w:val="18"/>
              </w:rPr>
            </w:pPr>
            <w:r w:rsidRPr="00633E7C">
              <w:rPr>
                <w:rFonts w:hint="eastAsia"/>
                <w:color w:val="000000"/>
                <w:sz w:val="18"/>
                <w:szCs w:val="18"/>
              </w:rPr>
              <w:t>教育</w:t>
            </w:r>
          </w:p>
        </w:tc>
        <w:tc>
          <w:tcPr>
            <w:tcW w:w="508" w:type="pct"/>
          </w:tcPr>
          <w:p w:rsidR="00CB1431" w:rsidRPr="00633E7C" w:rsidRDefault="00CB1431" w:rsidP="00633E7C">
            <w:pPr>
              <w:spacing w:line="360" w:lineRule="exact"/>
              <w:jc w:val="center"/>
              <w:rPr>
                <w:color w:val="000000"/>
                <w:sz w:val="18"/>
                <w:szCs w:val="18"/>
              </w:rPr>
            </w:pPr>
            <w:r w:rsidRPr="00633E7C">
              <w:rPr>
                <w:color w:val="000000"/>
                <w:sz w:val="18"/>
                <w:szCs w:val="18"/>
              </w:rPr>
              <w:t>266</w:t>
            </w:r>
          </w:p>
        </w:tc>
        <w:tc>
          <w:tcPr>
            <w:tcW w:w="813" w:type="pct"/>
          </w:tcPr>
          <w:p w:rsidR="00CB1431" w:rsidRPr="00633E7C" w:rsidRDefault="00CB1431" w:rsidP="00633E7C">
            <w:pPr>
              <w:spacing w:line="360" w:lineRule="exact"/>
              <w:jc w:val="center"/>
              <w:rPr>
                <w:color w:val="000000"/>
                <w:sz w:val="18"/>
                <w:szCs w:val="18"/>
              </w:rPr>
            </w:pPr>
            <w:r w:rsidRPr="00633E7C">
              <w:rPr>
                <w:color w:val="000000"/>
                <w:sz w:val="18"/>
                <w:szCs w:val="18"/>
              </w:rPr>
              <w:t xml:space="preserve">209 </w:t>
            </w:r>
          </w:p>
          <w:p w:rsidR="00CB1431" w:rsidRPr="00633E7C" w:rsidRDefault="00CB1431" w:rsidP="00633E7C">
            <w:pPr>
              <w:spacing w:line="360" w:lineRule="exact"/>
              <w:jc w:val="center"/>
              <w:rPr>
                <w:color w:val="000000"/>
                <w:sz w:val="18"/>
                <w:szCs w:val="18"/>
              </w:rPr>
            </w:pPr>
            <w:r w:rsidRPr="00633E7C">
              <w:rPr>
                <w:color w:val="000000"/>
                <w:sz w:val="18"/>
                <w:szCs w:val="18"/>
              </w:rPr>
              <w:t>(78.6)</w:t>
            </w:r>
          </w:p>
        </w:tc>
        <w:tc>
          <w:tcPr>
            <w:tcW w:w="508" w:type="pct"/>
          </w:tcPr>
          <w:p w:rsidR="00CB1431" w:rsidRPr="00633E7C" w:rsidRDefault="00CB1431" w:rsidP="00633E7C">
            <w:pPr>
              <w:spacing w:line="360" w:lineRule="exact"/>
              <w:jc w:val="center"/>
              <w:rPr>
                <w:color w:val="000000"/>
                <w:sz w:val="18"/>
                <w:szCs w:val="18"/>
              </w:rPr>
            </w:pPr>
            <w:r w:rsidRPr="00633E7C">
              <w:rPr>
                <w:color w:val="000000"/>
                <w:sz w:val="18"/>
                <w:szCs w:val="18"/>
              </w:rPr>
              <w:t>614</w:t>
            </w:r>
          </w:p>
        </w:tc>
        <w:tc>
          <w:tcPr>
            <w:tcW w:w="784" w:type="pct"/>
          </w:tcPr>
          <w:p w:rsidR="00CB1431" w:rsidRPr="00633E7C" w:rsidRDefault="00CB1431" w:rsidP="00633E7C">
            <w:pPr>
              <w:spacing w:line="360" w:lineRule="exact"/>
              <w:jc w:val="center"/>
              <w:rPr>
                <w:color w:val="000000"/>
                <w:sz w:val="18"/>
                <w:szCs w:val="18"/>
              </w:rPr>
            </w:pPr>
            <w:r w:rsidRPr="00633E7C">
              <w:rPr>
                <w:color w:val="000000"/>
                <w:sz w:val="18"/>
                <w:szCs w:val="18"/>
              </w:rPr>
              <w:t xml:space="preserve">545 </w:t>
            </w:r>
          </w:p>
          <w:p w:rsidR="00CB1431" w:rsidRPr="00633E7C" w:rsidRDefault="00CB1431" w:rsidP="00633E7C">
            <w:pPr>
              <w:spacing w:line="360" w:lineRule="exact"/>
              <w:jc w:val="center"/>
              <w:rPr>
                <w:color w:val="000000"/>
                <w:sz w:val="18"/>
                <w:szCs w:val="18"/>
              </w:rPr>
            </w:pPr>
            <w:r w:rsidRPr="00633E7C">
              <w:rPr>
                <w:color w:val="000000"/>
                <w:sz w:val="18"/>
                <w:szCs w:val="18"/>
              </w:rPr>
              <w:t>(88.8)</w:t>
            </w:r>
          </w:p>
        </w:tc>
        <w:tc>
          <w:tcPr>
            <w:tcW w:w="537" w:type="pct"/>
          </w:tcPr>
          <w:p w:rsidR="00CB1431" w:rsidRPr="00633E7C" w:rsidRDefault="00CB1431" w:rsidP="00633E7C">
            <w:pPr>
              <w:spacing w:line="360" w:lineRule="exact"/>
              <w:jc w:val="center"/>
              <w:rPr>
                <w:color w:val="000000"/>
                <w:sz w:val="18"/>
                <w:szCs w:val="18"/>
              </w:rPr>
            </w:pPr>
            <w:r w:rsidRPr="00633E7C">
              <w:rPr>
                <w:color w:val="000000"/>
                <w:sz w:val="18"/>
                <w:szCs w:val="18"/>
              </w:rPr>
              <w:t>131</w:t>
            </w:r>
          </w:p>
        </w:tc>
        <w:tc>
          <w:tcPr>
            <w:tcW w:w="772" w:type="pct"/>
          </w:tcPr>
          <w:p w:rsidR="00CB1431" w:rsidRPr="00633E7C" w:rsidRDefault="00CB1431" w:rsidP="00633E7C">
            <w:pPr>
              <w:spacing w:line="360" w:lineRule="exact"/>
              <w:jc w:val="center"/>
              <w:rPr>
                <w:color w:val="000000"/>
                <w:sz w:val="18"/>
                <w:szCs w:val="18"/>
              </w:rPr>
            </w:pPr>
            <w:r w:rsidRPr="00633E7C">
              <w:rPr>
                <w:color w:val="000000"/>
                <w:sz w:val="18"/>
                <w:szCs w:val="18"/>
              </w:rPr>
              <w:t xml:space="preserve">128 </w:t>
            </w:r>
          </w:p>
          <w:p w:rsidR="00CB1431" w:rsidRPr="00633E7C" w:rsidRDefault="00CB1431" w:rsidP="00633E7C">
            <w:pPr>
              <w:spacing w:line="360" w:lineRule="exact"/>
              <w:jc w:val="center"/>
              <w:rPr>
                <w:color w:val="000000"/>
                <w:sz w:val="18"/>
                <w:szCs w:val="18"/>
              </w:rPr>
            </w:pPr>
            <w:r w:rsidRPr="00633E7C">
              <w:rPr>
                <w:color w:val="000000"/>
                <w:sz w:val="18"/>
                <w:szCs w:val="18"/>
              </w:rPr>
              <w:t>(97.7)</w:t>
            </w:r>
          </w:p>
        </w:tc>
      </w:tr>
      <w:tr w:rsidR="00CB1431" w:rsidRPr="00633E7C" w:rsidTr="00633E7C">
        <w:tc>
          <w:tcPr>
            <w:tcW w:w="1077" w:type="pct"/>
          </w:tcPr>
          <w:p w:rsidR="00CB1431" w:rsidRPr="00633E7C" w:rsidRDefault="00CB1431" w:rsidP="00633E7C">
            <w:pPr>
              <w:spacing w:line="360" w:lineRule="exact"/>
              <w:rPr>
                <w:rFonts w:hint="eastAsia"/>
                <w:color w:val="000000"/>
                <w:sz w:val="18"/>
                <w:szCs w:val="18"/>
              </w:rPr>
            </w:pPr>
            <w:r w:rsidRPr="00633E7C">
              <w:rPr>
                <w:rFonts w:hint="eastAsia"/>
                <w:color w:val="000000"/>
                <w:sz w:val="18"/>
                <w:szCs w:val="18"/>
              </w:rPr>
              <w:t>工程学</w:t>
            </w:r>
          </w:p>
        </w:tc>
        <w:tc>
          <w:tcPr>
            <w:tcW w:w="508" w:type="pct"/>
          </w:tcPr>
          <w:p w:rsidR="00CB1431" w:rsidRPr="00633E7C" w:rsidRDefault="00CB1431" w:rsidP="00633E7C">
            <w:pPr>
              <w:spacing w:line="360" w:lineRule="exact"/>
              <w:jc w:val="center"/>
              <w:rPr>
                <w:color w:val="000000"/>
                <w:sz w:val="18"/>
                <w:szCs w:val="18"/>
              </w:rPr>
            </w:pPr>
            <w:r w:rsidRPr="00633E7C">
              <w:rPr>
                <w:color w:val="000000"/>
                <w:sz w:val="18"/>
                <w:szCs w:val="18"/>
              </w:rPr>
              <w:t>8</w:t>
            </w:r>
            <w:r w:rsidRPr="00633E7C">
              <w:rPr>
                <w:rFonts w:hint="eastAsia"/>
                <w:color w:val="000000"/>
                <w:sz w:val="18"/>
                <w:szCs w:val="18"/>
              </w:rPr>
              <w:t xml:space="preserve"> </w:t>
            </w:r>
            <w:r w:rsidRPr="00633E7C">
              <w:rPr>
                <w:color w:val="000000"/>
                <w:sz w:val="18"/>
                <w:szCs w:val="18"/>
              </w:rPr>
              <w:t>209</w:t>
            </w:r>
          </w:p>
        </w:tc>
        <w:tc>
          <w:tcPr>
            <w:tcW w:w="813" w:type="pct"/>
          </w:tcPr>
          <w:p w:rsidR="00CB1431" w:rsidRPr="00633E7C" w:rsidRDefault="00CB1431" w:rsidP="00633E7C">
            <w:pPr>
              <w:spacing w:line="360" w:lineRule="exact"/>
              <w:jc w:val="center"/>
              <w:rPr>
                <w:color w:val="000000"/>
                <w:sz w:val="18"/>
                <w:szCs w:val="18"/>
              </w:rPr>
            </w:pPr>
            <w:r w:rsidRPr="00633E7C">
              <w:rPr>
                <w:color w:val="000000"/>
                <w:sz w:val="18"/>
                <w:szCs w:val="18"/>
              </w:rPr>
              <w:t>2</w:t>
            </w:r>
            <w:r w:rsidRPr="00633E7C">
              <w:rPr>
                <w:rFonts w:hint="eastAsia"/>
                <w:color w:val="000000"/>
                <w:sz w:val="18"/>
                <w:szCs w:val="18"/>
              </w:rPr>
              <w:t xml:space="preserve"> </w:t>
            </w:r>
            <w:r w:rsidRPr="00633E7C">
              <w:rPr>
                <w:color w:val="000000"/>
                <w:sz w:val="18"/>
                <w:szCs w:val="18"/>
              </w:rPr>
              <w:t xml:space="preserve">108 </w:t>
            </w:r>
          </w:p>
          <w:p w:rsidR="00CB1431" w:rsidRPr="00633E7C" w:rsidRDefault="00CB1431" w:rsidP="00633E7C">
            <w:pPr>
              <w:spacing w:line="360" w:lineRule="exact"/>
              <w:jc w:val="center"/>
              <w:rPr>
                <w:color w:val="000000"/>
                <w:sz w:val="18"/>
                <w:szCs w:val="18"/>
              </w:rPr>
            </w:pPr>
            <w:r w:rsidRPr="00633E7C">
              <w:rPr>
                <w:color w:val="000000"/>
                <w:sz w:val="18"/>
                <w:szCs w:val="18"/>
              </w:rPr>
              <w:t>(25.7)</w:t>
            </w:r>
          </w:p>
        </w:tc>
        <w:tc>
          <w:tcPr>
            <w:tcW w:w="508" w:type="pct"/>
          </w:tcPr>
          <w:p w:rsidR="00CB1431" w:rsidRPr="00633E7C" w:rsidRDefault="00CB1431" w:rsidP="00633E7C">
            <w:pPr>
              <w:spacing w:line="360" w:lineRule="exact"/>
              <w:jc w:val="center"/>
              <w:rPr>
                <w:color w:val="000000"/>
                <w:sz w:val="18"/>
                <w:szCs w:val="18"/>
              </w:rPr>
            </w:pPr>
            <w:r w:rsidRPr="00633E7C">
              <w:rPr>
                <w:color w:val="000000"/>
                <w:sz w:val="18"/>
                <w:szCs w:val="18"/>
              </w:rPr>
              <w:t>23</w:t>
            </w:r>
            <w:r w:rsidRPr="00633E7C">
              <w:rPr>
                <w:rFonts w:hint="eastAsia"/>
                <w:color w:val="000000"/>
                <w:sz w:val="18"/>
                <w:szCs w:val="18"/>
              </w:rPr>
              <w:t xml:space="preserve"> </w:t>
            </w:r>
            <w:r w:rsidRPr="00633E7C">
              <w:rPr>
                <w:color w:val="000000"/>
                <w:sz w:val="18"/>
                <w:szCs w:val="18"/>
              </w:rPr>
              <w:t>713</w:t>
            </w:r>
          </w:p>
        </w:tc>
        <w:tc>
          <w:tcPr>
            <w:tcW w:w="784" w:type="pct"/>
          </w:tcPr>
          <w:p w:rsidR="00CB1431" w:rsidRPr="00633E7C" w:rsidRDefault="00CB1431" w:rsidP="00633E7C">
            <w:pPr>
              <w:spacing w:line="360" w:lineRule="exact"/>
              <w:jc w:val="center"/>
              <w:rPr>
                <w:color w:val="000000"/>
                <w:sz w:val="18"/>
                <w:szCs w:val="18"/>
              </w:rPr>
            </w:pPr>
            <w:r w:rsidRPr="00633E7C">
              <w:rPr>
                <w:color w:val="000000"/>
                <w:sz w:val="18"/>
                <w:szCs w:val="18"/>
              </w:rPr>
              <w:t>6</w:t>
            </w:r>
            <w:r w:rsidRPr="00633E7C">
              <w:rPr>
                <w:rFonts w:hint="eastAsia"/>
                <w:color w:val="000000"/>
                <w:sz w:val="18"/>
                <w:szCs w:val="18"/>
              </w:rPr>
              <w:t xml:space="preserve"> </w:t>
            </w:r>
            <w:r w:rsidRPr="00633E7C">
              <w:rPr>
                <w:color w:val="000000"/>
                <w:sz w:val="18"/>
                <w:szCs w:val="18"/>
              </w:rPr>
              <w:t xml:space="preserve">197 </w:t>
            </w:r>
          </w:p>
          <w:p w:rsidR="00CB1431" w:rsidRPr="00633E7C" w:rsidRDefault="00CB1431" w:rsidP="00633E7C">
            <w:pPr>
              <w:spacing w:line="360" w:lineRule="exact"/>
              <w:jc w:val="center"/>
              <w:rPr>
                <w:color w:val="000000"/>
                <w:sz w:val="18"/>
                <w:szCs w:val="18"/>
              </w:rPr>
            </w:pPr>
            <w:r w:rsidRPr="00633E7C">
              <w:rPr>
                <w:color w:val="000000"/>
                <w:sz w:val="18"/>
                <w:szCs w:val="18"/>
              </w:rPr>
              <w:t>(26.1)</w:t>
            </w:r>
          </w:p>
        </w:tc>
        <w:tc>
          <w:tcPr>
            <w:tcW w:w="537" w:type="pct"/>
          </w:tcPr>
          <w:p w:rsidR="00CB1431" w:rsidRPr="00633E7C" w:rsidRDefault="00CB1431" w:rsidP="00633E7C">
            <w:pPr>
              <w:spacing w:line="360" w:lineRule="exact"/>
              <w:jc w:val="center"/>
              <w:rPr>
                <w:color w:val="000000"/>
                <w:sz w:val="18"/>
                <w:szCs w:val="18"/>
              </w:rPr>
            </w:pPr>
            <w:r w:rsidRPr="00633E7C">
              <w:rPr>
                <w:color w:val="000000"/>
                <w:sz w:val="18"/>
                <w:szCs w:val="18"/>
              </w:rPr>
              <w:t>6</w:t>
            </w:r>
            <w:r w:rsidRPr="00633E7C">
              <w:rPr>
                <w:rFonts w:hint="eastAsia"/>
                <w:color w:val="000000"/>
                <w:sz w:val="18"/>
                <w:szCs w:val="18"/>
              </w:rPr>
              <w:t xml:space="preserve"> </w:t>
            </w:r>
            <w:r w:rsidRPr="00633E7C">
              <w:rPr>
                <w:color w:val="000000"/>
                <w:sz w:val="18"/>
                <w:szCs w:val="18"/>
              </w:rPr>
              <w:t>415</w:t>
            </w:r>
          </w:p>
        </w:tc>
        <w:tc>
          <w:tcPr>
            <w:tcW w:w="772" w:type="pct"/>
          </w:tcPr>
          <w:p w:rsidR="00CB1431" w:rsidRPr="00633E7C" w:rsidRDefault="00CB1431" w:rsidP="00633E7C">
            <w:pPr>
              <w:spacing w:line="360" w:lineRule="exact"/>
              <w:jc w:val="center"/>
              <w:rPr>
                <w:color w:val="000000"/>
                <w:sz w:val="18"/>
                <w:szCs w:val="18"/>
              </w:rPr>
            </w:pPr>
            <w:r w:rsidRPr="00633E7C">
              <w:rPr>
                <w:color w:val="000000"/>
                <w:sz w:val="18"/>
                <w:szCs w:val="18"/>
              </w:rPr>
              <w:t>1</w:t>
            </w:r>
            <w:r w:rsidRPr="00633E7C">
              <w:rPr>
                <w:rFonts w:hint="eastAsia"/>
                <w:color w:val="000000"/>
                <w:sz w:val="18"/>
                <w:szCs w:val="18"/>
              </w:rPr>
              <w:t xml:space="preserve"> </w:t>
            </w:r>
            <w:r w:rsidRPr="00633E7C">
              <w:rPr>
                <w:color w:val="000000"/>
                <w:sz w:val="18"/>
                <w:szCs w:val="18"/>
              </w:rPr>
              <w:t xml:space="preserve">786 </w:t>
            </w:r>
          </w:p>
          <w:p w:rsidR="00CB1431" w:rsidRPr="00633E7C" w:rsidRDefault="00CB1431" w:rsidP="00633E7C">
            <w:pPr>
              <w:spacing w:line="360" w:lineRule="exact"/>
              <w:jc w:val="center"/>
              <w:rPr>
                <w:color w:val="000000"/>
                <w:sz w:val="18"/>
                <w:szCs w:val="18"/>
              </w:rPr>
            </w:pPr>
            <w:r w:rsidRPr="00633E7C">
              <w:rPr>
                <w:color w:val="000000"/>
                <w:sz w:val="18"/>
                <w:szCs w:val="18"/>
              </w:rPr>
              <w:t>(27.8)</w:t>
            </w:r>
          </w:p>
        </w:tc>
      </w:tr>
      <w:tr w:rsidR="00CB1431" w:rsidRPr="00633E7C" w:rsidTr="00633E7C">
        <w:tc>
          <w:tcPr>
            <w:tcW w:w="1077" w:type="pct"/>
          </w:tcPr>
          <w:p w:rsidR="00CB1431" w:rsidRPr="00633E7C" w:rsidRDefault="00CB1431" w:rsidP="00633E7C">
            <w:pPr>
              <w:spacing w:line="360" w:lineRule="exact"/>
              <w:rPr>
                <w:rFonts w:hint="eastAsia"/>
                <w:color w:val="000000"/>
                <w:sz w:val="18"/>
                <w:szCs w:val="18"/>
              </w:rPr>
            </w:pPr>
            <w:r w:rsidRPr="00633E7C">
              <w:rPr>
                <w:rFonts w:hint="eastAsia"/>
                <w:color w:val="000000"/>
                <w:sz w:val="18"/>
                <w:szCs w:val="18"/>
              </w:rPr>
              <w:t>保健科学</w:t>
            </w:r>
          </w:p>
        </w:tc>
        <w:tc>
          <w:tcPr>
            <w:tcW w:w="508" w:type="pct"/>
          </w:tcPr>
          <w:p w:rsidR="00CB1431" w:rsidRPr="00633E7C" w:rsidRDefault="00CB1431" w:rsidP="00633E7C">
            <w:pPr>
              <w:spacing w:line="360" w:lineRule="exact"/>
              <w:jc w:val="center"/>
              <w:rPr>
                <w:color w:val="000000"/>
                <w:sz w:val="18"/>
                <w:szCs w:val="18"/>
              </w:rPr>
            </w:pPr>
            <w:r w:rsidRPr="00633E7C">
              <w:rPr>
                <w:color w:val="000000"/>
                <w:sz w:val="18"/>
                <w:szCs w:val="18"/>
              </w:rPr>
              <w:t>1</w:t>
            </w:r>
            <w:r w:rsidRPr="00633E7C">
              <w:rPr>
                <w:rFonts w:hint="eastAsia"/>
                <w:color w:val="000000"/>
                <w:sz w:val="18"/>
                <w:szCs w:val="18"/>
              </w:rPr>
              <w:t xml:space="preserve"> </w:t>
            </w:r>
            <w:r w:rsidRPr="00633E7C">
              <w:rPr>
                <w:color w:val="000000"/>
                <w:sz w:val="18"/>
                <w:szCs w:val="18"/>
              </w:rPr>
              <w:t>955</w:t>
            </w:r>
          </w:p>
        </w:tc>
        <w:tc>
          <w:tcPr>
            <w:tcW w:w="813" w:type="pct"/>
          </w:tcPr>
          <w:p w:rsidR="00CB1431" w:rsidRPr="00633E7C" w:rsidRDefault="00CB1431" w:rsidP="00633E7C">
            <w:pPr>
              <w:spacing w:line="360" w:lineRule="exact"/>
              <w:jc w:val="center"/>
              <w:rPr>
                <w:color w:val="000000"/>
                <w:sz w:val="18"/>
                <w:szCs w:val="18"/>
              </w:rPr>
            </w:pPr>
            <w:r w:rsidRPr="00633E7C">
              <w:rPr>
                <w:color w:val="000000"/>
                <w:sz w:val="18"/>
                <w:szCs w:val="18"/>
              </w:rPr>
              <w:t>1</w:t>
            </w:r>
            <w:r w:rsidRPr="00633E7C">
              <w:rPr>
                <w:rFonts w:hint="eastAsia"/>
                <w:color w:val="000000"/>
                <w:sz w:val="18"/>
                <w:szCs w:val="18"/>
              </w:rPr>
              <w:t xml:space="preserve"> </w:t>
            </w:r>
            <w:r w:rsidRPr="00633E7C">
              <w:rPr>
                <w:color w:val="000000"/>
                <w:sz w:val="18"/>
                <w:szCs w:val="18"/>
              </w:rPr>
              <w:t xml:space="preserve">554 </w:t>
            </w:r>
          </w:p>
          <w:p w:rsidR="00CB1431" w:rsidRPr="00633E7C" w:rsidRDefault="00CB1431" w:rsidP="00633E7C">
            <w:pPr>
              <w:spacing w:line="360" w:lineRule="exact"/>
              <w:jc w:val="center"/>
              <w:rPr>
                <w:color w:val="000000"/>
                <w:sz w:val="18"/>
                <w:szCs w:val="18"/>
              </w:rPr>
            </w:pPr>
            <w:r w:rsidRPr="00633E7C">
              <w:rPr>
                <w:color w:val="000000"/>
                <w:sz w:val="18"/>
                <w:szCs w:val="18"/>
              </w:rPr>
              <w:t>(79.5)</w:t>
            </w:r>
          </w:p>
        </w:tc>
        <w:tc>
          <w:tcPr>
            <w:tcW w:w="508" w:type="pct"/>
          </w:tcPr>
          <w:p w:rsidR="00CB1431" w:rsidRPr="00633E7C" w:rsidRDefault="00CB1431" w:rsidP="00633E7C">
            <w:pPr>
              <w:spacing w:line="360" w:lineRule="exact"/>
              <w:jc w:val="center"/>
              <w:rPr>
                <w:color w:val="000000"/>
                <w:sz w:val="18"/>
                <w:szCs w:val="18"/>
              </w:rPr>
            </w:pPr>
            <w:r w:rsidRPr="00633E7C">
              <w:rPr>
                <w:color w:val="000000"/>
                <w:sz w:val="18"/>
                <w:szCs w:val="18"/>
              </w:rPr>
              <w:t>5</w:t>
            </w:r>
            <w:r w:rsidRPr="00633E7C">
              <w:rPr>
                <w:rFonts w:hint="eastAsia"/>
                <w:color w:val="000000"/>
                <w:sz w:val="18"/>
                <w:szCs w:val="18"/>
              </w:rPr>
              <w:t xml:space="preserve"> </w:t>
            </w:r>
            <w:r w:rsidRPr="00633E7C">
              <w:rPr>
                <w:color w:val="000000"/>
                <w:sz w:val="18"/>
                <w:szCs w:val="18"/>
              </w:rPr>
              <w:t>607</w:t>
            </w:r>
          </w:p>
        </w:tc>
        <w:tc>
          <w:tcPr>
            <w:tcW w:w="784" w:type="pct"/>
          </w:tcPr>
          <w:p w:rsidR="00CB1431" w:rsidRPr="00633E7C" w:rsidRDefault="00CB1431" w:rsidP="00633E7C">
            <w:pPr>
              <w:spacing w:line="360" w:lineRule="exact"/>
              <w:jc w:val="center"/>
              <w:rPr>
                <w:color w:val="000000"/>
                <w:sz w:val="18"/>
                <w:szCs w:val="18"/>
              </w:rPr>
            </w:pPr>
            <w:r w:rsidRPr="00633E7C">
              <w:rPr>
                <w:color w:val="000000"/>
                <w:sz w:val="18"/>
                <w:szCs w:val="18"/>
              </w:rPr>
              <w:t>4</w:t>
            </w:r>
            <w:r w:rsidRPr="00633E7C">
              <w:rPr>
                <w:rFonts w:hint="eastAsia"/>
                <w:color w:val="000000"/>
                <w:sz w:val="18"/>
                <w:szCs w:val="18"/>
              </w:rPr>
              <w:t xml:space="preserve"> </w:t>
            </w:r>
            <w:r w:rsidRPr="00633E7C">
              <w:rPr>
                <w:color w:val="000000"/>
                <w:sz w:val="18"/>
                <w:szCs w:val="18"/>
              </w:rPr>
              <w:t xml:space="preserve">428 </w:t>
            </w:r>
          </w:p>
          <w:p w:rsidR="00CB1431" w:rsidRPr="00633E7C" w:rsidRDefault="00CB1431" w:rsidP="00633E7C">
            <w:pPr>
              <w:spacing w:line="360" w:lineRule="exact"/>
              <w:jc w:val="center"/>
              <w:rPr>
                <w:color w:val="000000"/>
                <w:sz w:val="18"/>
                <w:szCs w:val="18"/>
              </w:rPr>
            </w:pPr>
            <w:r w:rsidRPr="00633E7C">
              <w:rPr>
                <w:color w:val="000000"/>
                <w:sz w:val="18"/>
                <w:szCs w:val="18"/>
              </w:rPr>
              <w:t>(79.0)</w:t>
            </w:r>
          </w:p>
        </w:tc>
        <w:tc>
          <w:tcPr>
            <w:tcW w:w="537" w:type="pct"/>
          </w:tcPr>
          <w:p w:rsidR="00CB1431" w:rsidRPr="00633E7C" w:rsidRDefault="00CB1431" w:rsidP="00633E7C">
            <w:pPr>
              <w:spacing w:line="360" w:lineRule="exact"/>
              <w:jc w:val="center"/>
              <w:rPr>
                <w:color w:val="000000"/>
                <w:sz w:val="18"/>
                <w:szCs w:val="18"/>
              </w:rPr>
            </w:pPr>
            <w:r w:rsidRPr="00633E7C">
              <w:rPr>
                <w:color w:val="000000"/>
                <w:sz w:val="18"/>
                <w:szCs w:val="18"/>
              </w:rPr>
              <w:t>1</w:t>
            </w:r>
            <w:r w:rsidRPr="00633E7C">
              <w:rPr>
                <w:rFonts w:hint="eastAsia"/>
                <w:color w:val="000000"/>
                <w:sz w:val="18"/>
                <w:szCs w:val="18"/>
              </w:rPr>
              <w:t xml:space="preserve"> </w:t>
            </w:r>
            <w:r w:rsidRPr="00633E7C">
              <w:rPr>
                <w:color w:val="000000"/>
                <w:sz w:val="18"/>
                <w:szCs w:val="18"/>
              </w:rPr>
              <w:t>328</w:t>
            </w:r>
          </w:p>
        </w:tc>
        <w:tc>
          <w:tcPr>
            <w:tcW w:w="772" w:type="pct"/>
          </w:tcPr>
          <w:p w:rsidR="00CB1431" w:rsidRPr="00633E7C" w:rsidRDefault="00CB1431" w:rsidP="00633E7C">
            <w:pPr>
              <w:spacing w:line="360" w:lineRule="exact"/>
              <w:jc w:val="center"/>
              <w:rPr>
                <w:color w:val="000000"/>
                <w:sz w:val="18"/>
                <w:szCs w:val="18"/>
              </w:rPr>
            </w:pPr>
            <w:r w:rsidRPr="00633E7C">
              <w:rPr>
                <w:color w:val="000000"/>
                <w:sz w:val="18"/>
                <w:szCs w:val="18"/>
              </w:rPr>
              <w:t>1</w:t>
            </w:r>
            <w:r w:rsidRPr="00633E7C">
              <w:rPr>
                <w:rFonts w:hint="eastAsia"/>
                <w:color w:val="000000"/>
                <w:sz w:val="18"/>
                <w:szCs w:val="18"/>
              </w:rPr>
              <w:t xml:space="preserve"> </w:t>
            </w:r>
            <w:r w:rsidRPr="00633E7C">
              <w:rPr>
                <w:color w:val="000000"/>
                <w:sz w:val="18"/>
                <w:szCs w:val="18"/>
              </w:rPr>
              <w:t xml:space="preserve">080 </w:t>
            </w:r>
          </w:p>
          <w:p w:rsidR="00CB1431" w:rsidRPr="00633E7C" w:rsidRDefault="00CB1431" w:rsidP="00633E7C">
            <w:pPr>
              <w:spacing w:line="360" w:lineRule="exact"/>
              <w:jc w:val="center"/>
              <w:rPr>
                <w:color w:val="000000"/>
                <w:sz w:val="18"/>
                <w:szCs w:val="18"/>
              </w:rPr>
            </w:pPr>
            <w:r w:rsidRPr="00633E7C">
              <w:rPr>
                <w:color w:val="000000"/>
                <w:sz w:val="18"/>
                <w:szCs w:val="18"/>
              </w:rPr>
              <w:t>(81.3)</w:t>
            </w:r>
          </w:p>
        </w:tc>
      </w:tr>
      <w:tr w:rsidR="00CB1431" w:rsidRPr="00633E7C" w:rsidTr="00633E7C">
        <w:tc>
          <w:tcPr>
            <w:tcW w:w="1077" w:type="pct"/>
          </w:tcPr>
          <w:p w:rsidR="00CB1431" w:rsidRPr="00633E7C" w:rsidRDefault="00CB1431" w:rsidP="00633E7C">
            <w:pPr>
              <w:spacing w:line="360" w:lineRule="exact"/>
              <w:rPr>
                <w:rFonts w:hint="eastAsia"/>
                <w:color w:val="000000"/>
                <w:sz w:val="18"/>
                <w:szCs w:val="18"/>
              </w:rPr>
            </w:pPr>
            <w:r w:rsidRPr="00633E7C">
              <w:rPr>
                <w:rFonts w:hint="eastAsia"/>
                <w:color w:val="000000"/>
                <w:sz w:val="18"/>
                <w:szCs w:val="18"/>
              </w:rPr>
              <w:t>人文学和社会科学</w:t>
            </w:r>
          </w:p>
        </w:tc>
        <w:tc>
          <w:tcPr>
            <w:tcW w:w="508" w:type="pct"/>
          </w:tcPr>
          <w:p w:rsidR="00CB1431" w:rsidRPr="00633E7C" w:rsidRDefault="00CB1431" w:rsidP="00633E7C">
            <w:pPr>
              <w:spacing w:line="360" w:lineRule="exact"/>
              <w:jc w:val="center"/>
              <w:rPr>
                <w:color w:val="000000"/>
                <w:sz w:val="18"/>
                <w:szCs w:val="18"/>
              </w:rPr>
            </w:pPr>
            <w:r w:rsidRPr="00633E7C">
              <w:rPr>
                <w:color w:val="000000"/>
                <w:sz w:val="18"/>
                <w:szCs w:val="18"/>
              </w:rPr>
              <w:t>75</w:t>
            </w:r>
          </w:p>
        </w:tc>
        <w:tc>
          <w:tcPr>
            <w:tcW w:w="813" w:type="pct"/>
          </w:tcPr>
          <w:p w:rsidR="00CB1431" w:rsidRPr="00633E7C" w:rsidRDefault="00CB1431" w:rsidP="00633E7C">
            <w:pPr>
              <w:spacing w:line="360" w:lineRule="exact"/>
              <w:jc w:val="center"/>
              <w:rPr>
                <w:color w:val="000000"/>
                <w:sz w:val="18"/>
                <w:szCs w:val="18"/>
              </w:rPr>
            </w:pPr>
            <w:r w:rsidRPr="00633E7C">
              <w:rPr>
                <w:color w:val="000000"/>
                <w:sz w:val="18"/>
                <w:szCs w:val="18"/>
              </w:rPr>
              <w:t xml:space="preserve">66 </w:t>
            </w:r>
          </w:p>
          <w:p w:rsidR="00CB1431" w:rsidRPr="00633E7C" w:rsidRDefault="00CB1431" w:rsidP="00633E7C">
            <w:pPr>
              <w:spacing w:line="360" w:lineRule="exact"/>
              <w:jc w:val="center"/>
              <w:rPr>
                <w:color w:val="000000"/>
                <w:sz w:val="18"/>
                <w:szCs w:val="18"/>
              </w:rPr>
            </w:pPr>
            <w:r w:rsidRPr="00633E7C">
              <w:rPr>
                <w:color w:val="000000"/>
                <w:sz w:val="18"/>
                <w:szCs w:val="18"/>
              </w:rPr>
              <w:t>(88.0)</w:t>
            </w:r>
          </w:p>
        </w:tc>
        <w:tc>
          <w:tcPr>
            <w:tcW w:w="508" w:type="pct"/>
          </w:tcPr>
          <w:p w:rsidR="00CB1431" w:rsidRPr="00633E7C" w:rsidRDefault="00CB1431" w:rsidP="00633E7C">
            <w:pPr>
              <w:spacing w:line="360" w:lineRule="exact"/>
              <w:jc w:val="center"/>
              <w:rPr>
                <w:color w:val="000000"/>
                <w:sz w:val="18"/>
                <w:szCs w:val="18"/>
              </w:rPr>
            </w:pPr>
            <w:r w:rsidRPr="00633E7C">
              <w:rPr>
                <w:color w:val="000000"/>
                <w:sz w:val="18"/>
                <w:szCs w:val="18"/>
              </w:rPr>
              <w:t>153</w:t>
            </w:r>
          </w:p>
        </w:tc>
        <w:tc>
          <w:tcPr>
            <w:tcW w:w="784" w:type="pct"/>
          </w:tcPr>
          <w:p w:rsidR="00CB1431" w:rsidRPr="00633E7C" w:rsidRDefault="00CB1431" w:rsidP="00633E7C">
            <w:pPr>
              <w:spacing w:line="360" w:lineRule="exact"/>
              <w:jc w:val="center"/>
              <w:rPr>
                <w:color w:val="000000"/>
                <w:sz w:val="18"/>
                <w:szCs w:val="18"/>
              </w:rPr>
            </w:pPr>
            <w:r w:rsidRPr="00633E7C">
              <w:rPr>
                <w:color w:val="000000"/>
                <w:sz w:val="18"/>
                <w:szCs w:val="18"/>
              </w:rPr>
              <w:t xml:space="preserve">136 </w:t>
            </w:r>
          </w:p>
          <w:p w:rsidR="00CB1431" w:rsidRPr="00633E7C" w:rsidRDefault="00CB1431" w:rsidP="00633E7C">
            <w:pPr>
              <w:spacing w:line="360" w:lineRule="exact"/>
              <w:jc w:val="center"/>
              <w:rPr>
                <w:color w:val="000000"/>
                <w:sz w:val="18"/>
                <w:szCs w:val="18"/>
              </w:rPr>
            </w:pPr>
            <w:r w:rsidRPr="00633E7C">
              <w:rPr>
                <w:color w:val="000000"/>
                <w:sz w:val="18"/>
                <w:szCs w:val="18"/>
              </w:rPr>
              <w:t>(88.9)</w:t>
            </w:r>
          </w:p>
        </w:tc>
        <w:tc>
          <w:tcPr>
            <w:tcW w:w="537" w:type="pct"/>
          </w:tcPr>
          <w:p w:rsidR="00CB1431" w:rsidRPr="00633E7C" w:rsidRDefault="00CB1431" w:rsidP="00633E7C">
            <w:pPr>
              <w:spacing w:line="360" w:lineRule="exact"/>
              <w:jc w:val="center"/>
              <w:rPr>
                <w:color w:val="000000"/>
                <w:sz w:val="18"/>
                <w:szCs w:val="18"/>
              </w:rPr>
            </w:pPr>
            <w:r w:rsidRPr="00633E7C">
              <w:rPr>
                <w:color w:val="000000"/>
                <w:sz w:val="18"/>
                <w:szCs w:val="18"/>
              </w:rPr>
              <w:t>0</w:t>
            </w:r>
          </w:p>
        </w:tc>
        <w:tc>
          <w:tcPr>
            <w:tcW w:w="772" w:type="pct"/>
          </w:tcPr>
          <w:p w:rsidR="00CB1431" w:rsidRPr="00633E7C" w:rsidRDefault="00CB1431" w:rsidP="00633E7C">
            <w:pPr>
              <w:spacing w:line="360" w:lineRule="exact"/>
              <w:jc w:val="center"/>
              <w:rPr>
                <w:color w:val="000000"/>
                <w:sz w:val="18"/>
                <w:szCs w:val="18"/>
              </w:rPr>
            </w:pPr>
            <w:r w:rsidRPr="00633E7C">
              <w:rPr>
                <w:color w:val="000000"/>
                <w:sz w:val="18"/>
                <w:szCs w:val="18"/>
              </w:rPr>
              <w:t>0</w:t>
            </w:r>
          </w:p>
        </w:tc>
      </w:tr>
      <w:tr w:rsidR="00CB1431" w:rsidRPr="00633E7C" w:rsidTr="00633E7C">
        <w:tc>
          <w:tcPr>
            <w:tcW w:w="1077" w:type="pct"/>
          </w:tcPr>
          <w:p w:rsidR="00CB1431" w:rsidRPr="00633E7C" w:rsidRDefault="00CB1431" w:rsidP="00633E7C">
            <w:pPr>
              <w:spacing w:line="360" w:lineRule="exact"/>
              <w:rPr>
                <w:rFonts w:hint="eastAsia"/>
                <w:color w:val="000000"/>
                <w:sz w:val="18"/>
                <w:szCs w:val="18"/>
              </w:rPr>
            </w:pPr>
            <w:r w:rsidRPr="00633E7C">
              <w:rPr>
                <w:rFonts w:hint="eastAsia"/>
                <w:color w:val="000000"/>
                <w:sz w:val="18"/>
                <w:szCs w:val="18"/>
              </w:rPr>
              <w:t>信息技术</w:t>
            </w:r>
          </w:p>
        </w:tc>
        <w:tc>
          <w:tcPr>
            <w:tcW w:w="508" w:type="pct"/>
          </w:tcPr>
          <w:p w:rsidR="00CB1431" w:rsidRPr="00633E7C" w:rsidRDefault="00CB1431" w:rsidP="00633E7C">
            <w:pPr>
              <w:spacing w:line="360" w:lineRule="exact"/>
              <w:jc w:val="center"/>
              <w:rPr>
                <w:color w:val="000000"/>
                <w:sz w:val="18"/>
                <w:szCs w:val="18"/>
              </w:rPr>
            </w:pPr>
            <w:r w:rsidRPr="00633E7C">
              <w:rPr>
                <w:color w:val="000000"/>
                <w:sz w:val="18"/>
                <w:szCs w:val="18"/>
              </w:rPr>
              <w:t>3</w:t>
            </w:r>
            <w:r w:rsidRPr="00633E7C">
              <w:rPr>
                <w:rFonts w:hint="eastAsia"/>
                <w:color w:val="000000"/>
                <w:sz w:val="18"/>
                <w:szCs w:val="18"/>
              </w:rPr>
              <w:t xml:space="preserve"> </w:t>
            </w:r>
            <w:r w:rsidRPr="00633E7C">
              <w:rPr>
                <w:color w:val="000000"/>
                <w:sz w:val="18"/>
                <w:szCs w:val="18"/>
              </w:rPr>
              <w:t>972</w:t>
            </w:r>
          </w:p>
        </w:tc>
        <w:tc>
          <w:tcPr>
            <w:tcW w:w="813" w:type="pct"/>
          </w:tcPr>
          <w:p w:rsidR="00CB1431" w:rsidRPr="00633E7C" w:rsidRDefault="00CB1431" w:rsidP="00633E7C">
            <w:pPr>
              <w:spacing w:line="360" w:lineRule="exact"/>
              <w:jc w:val="center"/>
              <w:rPr>
                <w:color w:val="000000"/>
                <w:sz w:val="18"/>
                <w:szCs w:val="18"/>
              </w:rPr>
            </w:pPr>
            <w:r w:rsidRPr="00633E7C">
              <w:rPr>
                <w:color w:val="000000"/>
                <w:sz w:val="18"/>
                <w:szCs w:val="18"/>
              </w:rPr>
              <w:t>1</w:t>
            </w:r>
            <w:r w:rsidRPr="00633E7C">
              <w:rPr>
                <w:rFonts w:hint="eastAsia"/>
                <w:color w:val="000000"/>
                <w:sz w:val="18"/>
                <w:szCs w:val="18"/>
              </w:rPr>
              <w:t xml:space="preserve"> </w:t>
            </w:r>
            <w:r w:rsidRPr="00633E7C">
              <w:rPr>
                <w:color w:val="000000"/>
                <w:sz w:val="18"/>
                <w:szCs w:val="18"/>
              </w:rPr>
              <w:t xml:space="preserve">728 </w:t>
            </w:r>
          </w:p>
          <w:p w:rsidR="00CB1431" w:rsidRPr="00633E7C" w:rsidRDefault="00CB1431" w:rsidP="00633E7C">
            <w:pPr>
              <w:spacing w:line="360" w:lineRule="exact"/>
              <w:jc w:val="center"/>
              <w:rPr>
                <w:color w:val="000000"/>
                <w:sz w:val="18"/>
                <w:szCs w:val="18"/>
              </w:rPr>
            </w:pPr>
            <w:r w:rsidRPr="00633E7C">
              <w:rPr>
                <w:color w:val="000000"/>
                <w:sz w:val="18"/>
                <w:szCs w:val="18"/>
              </w:rPr>
              <w:t>(43.5)</w:t>
            </w:r>
          </w:p>
        </w:tc>
        <w:tc>
          <w:tcPr>
            <w:tcW w:w="508" w:type="pct"/>
          </w:tcPr>
          <w:p w:rsidR="00CB1431" w:rsidRPr="00633E7C" w:rsidRDefault="00CB1431" w:rsidP="00633E7C">
            <w:pPr>
              <w:spacing w:line="360" w:lineRule="exact"/>
              <w:jc w:val="center"/>
              <w:rPr>
                <w:color w:val="000000"/>
                <w:sz w:val="18"/>
                <w:szCs w:val="18"/>
              </w:rPr>
            </w:pPr>
            <w:r w:rsidRPr="00633E7C">
              <w:rPr>
                <w:color w:val="000000"/>
                <w:sz w:val="18"/>
                <w:szCs w:val="18"/>
              </w:rPr>
              <w:t>11</w:t>
            </w:r>
            <w:r w:rsidRPr="00633E7C">
              <w:rPr>
                <w:rFonts w:hint="eastAsia"/>
                <w:color w:val="000000"/>
                <w:sz w:val="18"/>
                <w:szCs w:val="18"/>
              </w:rPr>
              <w:t xml:space="preserve"> </w:t>
            </w:r>
            <w:r w:rsidRPr="00633E7C">
              <w:rPr>
                <w:color w:val="000000"/>
                <w:sz w:val="18"/>
                <w:szCs w:val="18"/>
              </w:rPr>
              <w:t>753</w:t>
            </w:r>
          </w:p>
        </w:tc>
        <w:tc>
          <w:tcPr>
            <w:tcW w:w="784" w:type="pct"/>
          </w:tcPr>
          <w:p w:rsidR="00CB1431" w:rsidRPr="00633E7C" w:rsidRDefault="00CB1431" w:rsidP="00633E7C">
            <w:pPr>
              <w:spacing w:line="360" w:lineRule="exact"/>
              <w:jc w:val="center"/>
              <w:rPr>
                <w:color w:val="000000"/>
                <w:sz w:val="18"/>
                <w:szCs w:val="18"/>
              </w:rPr>
            </w:pPr>
            <w:r w:rsidRPr="00633E7C">
              <w:rPr>
                <w:color w:val="000000"/>
                <w:sz w:val="18"/>
                <w:szCs w:val="18"/>
              </w:rPr>
              <w:t>5</w:t>
            </w:r>
            <w:r w:rsidRPr="00633E7C">
              <w:rPr>
                <w:rFonts w:hint="eastAsia"/>
                <w:color w:val="000000"/>
                <w:sz w:val="18"/>
                <w:szCs w:val="18"/>
              </w:rPr>
              <w:t xml:space="preserve"> </w:t>
            </w:r>
            <w:r w:rsidRPr="00633E7C">
              <w:rPr>
                <w:color w:val="000000"/>
                <w:sz w:val="18"/>
                <w:szCs w:val="18"/>
              </w:rPr>
              <w:t xml:space="preserve">134 </w:t>
            </w:r>
          </w:p>
          <w:p w:rsidR="00CB1431" w:rsidRPr="00633E7C" w:rsidRDefault="00CB1431" w:rsidP="00633E7C">
            <w:pPr>
              <w:spacing w:line="360" w:lineRule="exact"/>
              <w:jc w:val="center"/>
              <w:rPr>
                <w:color w:val="000000"/>
                <w:sz w:val="18"/>
                <w:szCs w:val="18"/>
              </w:rPr>
            </w:pPr>
            <w:r w:rsidRPr="00633E7C">
              <w:rPr>
                <w:color w:val="000000"/>
                <w:sz w:val="18"/>
                <w:szCs w:val="18"/>
              </w:rPr>
              <w:t>(43.7)</w:t>
            </w:r>
          </w:p>
        </w:tc>
        <w:tc>
          <w:tcPr>
            <w:tcW w:w="537" w:type="pct"/>
          </w:tcPr>
          <w:p w:rsidR="00CB1431" w:rsidRPr="00633E7C" w:rsidRDefault="00CB1431" w:rsidP="00633E7C">
            <w:pPr>
              <w:spacing w:line="360" w:lineRule="exact"/>
              <w:jc w:val="center"/>
              <w:rPr>
                <w:color w:val="000000"/>
                <w:sz w:val="18"/>
                <w:szCs w:val="18"/>
              </w:rPr>
            </w:pPr>
            <w:r w:rsidRPr="00633E7C">
              <w:rPr>
                <w:color w:val="000000"/>
                <w:sz w:val="18"/>
                <w:szCs w:val="18"/>
              </w:rPr>
              <w:t>3</w:t>
            </w:r>
            <w:r w:rsidRPr="00633E7C">
              <w:rPr>
                <w:rFonts w:hint="eastAsia"/>
                <w:color w:val="000000"/>
                <w:sz w:val="18"/>
                <w:szCs w:val="18"/>
              </w:rPr>
              <w:t xml:space="preserve"> </w:t>
            </w:r>
            <w:r w:rsidRPr="00633E7C">
              <w:rPr>
                <w:color w:val="000000"/>
                <w:sz w:val="18"/>
                <w:szCs w:val="18"/>
              </w:rPr>
              <w:t>351</w:t>
            </w:r>
          </w:p>
        </w:tc>
        <w:tc>
          <w:tcPr>
            <w:tcW w:w="772" w:type="pct"/>
          </w:tcPr>
          <w:p w:rsidR="00CB1431" w:rsidRPr="00633E7C" w:rsidRDefault="00CB1431" w:rsidP="00633E7C">
            <w:pPr>
              <w:spacing w:line="360" w:lineRule="exact"/>
              <w:jc w:val="center"/>
              <w:rPr>
                <w:color w:val="000000"/>
                <w:sz w:val="18"/>
                <w:szCs w:val="18"/>
              </w:rPr>
            </w:pPr>
            <w:r w:rsidRPr="00633E7C">
              <w:rPr>
                <w:color w:val="000000"/>
                <w:sz w:val="18"/>
                <w:szCs w:val="18"/>
              </w:rPr>
              <w:t>1</w:t>
            </w:r>
            <w:r w:rsidRPr="00633E7C">
              <w:rPr>
                <w:rFonts w:hint="eastAsia"/>
                <w:color w:val="000000"/>
                <w:sz w:val="18"/>
                <w:szCs w:val="18"/>
              </w:rPr>
              <w:t xml:space="preserve"> </w:t>
            </w:r>
            <w:r w:rsidRPr="00633E7C">
              <w:rPr>
                <w:color w:val="000000"/>
                <w:sz w:val="18"/>
                <w:szCs w:val="18"/>
              </w:rPr>
              <w:t xml:space="preserve">477 </w:t>
            </w:r>
          </w:p>
          <w:p w:rsidR="00CB1431" w:rsidRPr="00633E7C" w:rsidRDefault="00CB1431" w:rsidP="00633E7C">
            <w:pPr>
              <w:spacing w:line="360" w:lineRule="exact"/>
              <w:jc w:val="center"/>
              <w:rPr>
                <w:color w:val="000000"/>
                <w:sz w:val="18"/>
                <w:szCs w:val="18"/>
              </w:rPr>
            </w:pPr>
            <w:r w:rsidRPr="00633E7C">
              <w:rPr>
                <w:color w:val="000000"/>
                <w:sz w:val="18"/>
                <w:szCs w:val="18"/>
              </w:rPr>
              <w:t>(44.1)</w:t>
            </w:r>
          </w:p>
        </w:tc>
      </w:tr>
      <w:tr w:rsidR="00CB1431" w:rsidRPr="00633E7C" w:rsidTr="00633E7C">
        <w:tc>
          <w:tcPr>
            <w:tcW w:w="1077" w:type="pct"/>
          </w:tcPr>
          <w:p w:rsidR="00CB1431" w:rsidRPr="00633E7C" w:rsidRDefault="00CB1431" w:rsidP="00633E7C">
            <w:pPr>
              <w:spacing w:line="360" w:lineRule="exact"/>
              <w:rPr>
                <w:rFonts w:hint="eastAsia"/>
                <w:color w:val="000000"/>
                <w:sz w:val="18"/>
                <w:szCs w:val="18"/>
              </w:rPr>
            </w:pPr>
            <w:r w:rsidRPr="00633E7C">
              <w:rPr>
                <w:rFonts w:hint="eastAsia"/>
                <w:color w:val="000000"/>
                <w:sz w:val="18"/>
                <w:szCs w:val="18"/>
              </w:rPr>
              <w:t>法律研究</w:t>
            </w:r>
          </w:p>
        </w:tc>
        <w:tc>
          <w:tcPr>
            <w:tcW w:w="508" w:type="pct"/>
          </w:tcPr>
          <w:p w:rsidR="00CB1431" w:rsidRPr="00633E7C" w:rsidRDefault="00CB1431" w:rsidP="00633E7C">
            <w:pPr>
              <w:spacing w:line="360" w:lineRule="exact"/>
              <w:jc w:val="center"/>
              <w:rPr>
                <w:color w:val="000000"/>
                <w:sz w:val="18"/>
                <w:szCs w:val="18"/>
              </w:rPr>
            </w:pPr>
            <w:r w:rsidRPr="00633E7C">
              <w:rPr>
                <w:color w:val="000000"/>
                <w:sz w:val="18"/>
                <w:szCs w:val="18"/>
              </w:rPr>
              <w:t>116</w:t>
            </w:r>
          </w:p>
        </w:tc>
        <w:tc>
          <w:tcPr>
            <w:tcW w:w="813" w:type="pct"/>
          </w:tcPr>
          <w:p w:rsidR="00CB1431" w:rsidRPr="00633E7C" w:rsidRDefault="00CB1431" w:rsidP="00633E7C">
            <w:pPr>
              <w:spacing w:line="360" w:lineRule="exact"/>
              <w:jc w:val="center"/>
              <w:rPr>
                <w:color w:val="000000"/>
                <w:sz w:val="18"/>
                <w:szCs w:val="18"/>
              </w:rPr>
            </w:pPr>
            <w:r w:rsidRPr="00633E7C">
              <w:rPr>
                <w:color w:val="000000"/>
                <w:sz w:val="18"/>
                <w:szCs w:val="18"/>
              </w:rPr>
              <w:t xml:space="preserve">70 </w:t>
            </w:r>
          </w:p>
          <w:p w:rsidR="00CB1431" w:rsidRPr="00633E7C" w:rsidRDefault="00CB1431" w:rsidP="00633E7C">
            <w:pPr>
              <w:spacing w:line="360" w:lineRule="exact"/>
              <w:jc w:val="center"/>
              <w:rPr>
                <w:color w:val="000000"/>
                <w:sz w:val="18"/>
                <w:szCs w:val="18"/>
              </w:rPr>
            </w:pPr>
            <w:r w:rsidRPr="00633E7C">
              <w:rPr>
                <w:color w:val="000000"/>
                <w:sz w:val="18"/>
                <w:szCs w:val="18"/>
              </w:rPr>
              <w:t>(60.3)</w:t>
            </w:r>
          </w:p>
        </w:tc>
        <w:tc>
          <w:tcPr>
            <w:tcW w:w="508" w:type="pct"/>
          </w:tcPr>
          <w:p w:rsidR="00CB1431" w:rsidRPr="00633E7C" w:rsidRDefault="00CB1431" w:rsidP="00633E7C">
            <w:pPr>
              <w:spacing w:line="360" w:lineRule="exact"/>
              <w:jc w:val="center"/>
              <w:rPr>
                <w:color w:val="000000"/>
                <w:sz w:val="18"/>
                <w:szCs w:val="18"/>
              </w:rPr>
            </w:pPr>
            <w:r w:rsidRPr="00633E7C">
              <w:rPr>
                <w:color w:val="000000"/>
                <w:sz w:val="18"/>
                <w:szCs w:val="18"/>
              </w:rPr>
              <w:t>353</w:t>
            </w:r>
          </w:p>
        </w:tc>
        <w:tc>
          <w:tcPr>
            <w:tcW w:w="784" w:type="pct"/>
          </w:tcPr>
          <w:p w:rsidR="00CB1431" w:rsidRPr="00633E7C" w:rsidRDefault="00CB1431" w:rsidP="00633E7C">
            <w:pPr>
              <w:spacing w:line="360" w:lineRule="exact"/>
              <w:jc w:val="center"/>
              <w:rPr>
                <w:color w:val="000000"/>
                <w:sz w:val="18"/>
                <w:szCs w:val="18"/>
              </w:rPr>
            </w:pPr>
            <w:r w:rsidRPr="00633E7C">
              <w:rPr>
                <w:color w:val="000000"/>
                <w:sz w:val="18"/>
                <w:szCs w:val="18"/>
              </w:rPr>
              <w:t xml:space="preserve">221 </w:t>
            </w:r>
          </w:p>
          <w:p w:rsidR="00CB1431" w:rsidRPr="00633E7C" w:rsidRDefault="00CB1431" w:rsidP="00633E7C">
            <w:pPr>
              <w:spacing w:line="360" w:lineRule="exact"/>
              <w:jc w:val="center"/>
              <w:rPr>
                <w:color w:val="000000"/>
                <w:sz w:val="18"/>
                <w:szCs w:val="18"/>
              </w:rPr>
            </w:pPr>
            <w:r w:rsidRPr="00633E7C">
              <w:rPr>
                <w:color w:val="000000"/>
                <w:sz w:val="18"/>
                <w:szCs w:val="18"/>
              </w:rPr>
              <w:t>(62.6)</w:t>
            </w:r>
          </w:p>
        </w:tc>
        <w:tc>
          <w:tcPr>
            <w:tcW w:w="537" w:type="pct"/>
          </w:tcPr>
          <w:p w:rsidR="00CB1431" w:rsidRPr="00633E7C" w:rsidRDefault="00CB1431" w:rsidP="00633E7C">
            <w:pPr>
              <w:spacing w:line="360" w:lineRule="exact"/>
              <w:jc w:val="center"/>
              <w:rPr>
                <w:color w:val="000000"/>
                <w:sz w:val="18"/>
                <w:szCs w:val="18"/>
              </w:rPr>
            </w:pPr>
            <w:r w:rsidRPr="00633E7C">
              <w:rPr>
                <w:color w:val="000000"/>
                <w:sz w:val="18"/>
                <w:szCs w:val="18"/>
              </w:rPr>
              <w:t>88</w:t>
            </w:r>
          </w:p>
        </w:tc>
        <w:tc>
          <w:tcPr>
            <w:tcW w:w="772" w:type="pct"/>
          </w:tcPr>
          <w:p w:rsidR="00CB1431" w:rsidRPr="00633E7C" w:rsidRDefault="00CB1431" w:rsidP="00633E7C">
            <w:pPr>
              <w:spacing w:line="360" w:lineRule="exact"/>
              <w:jc w:val="center"/>
              <w:rPr>
                <w:color w:val="000000"/>
                <w:sz w:val="18"/>
                <w:szCs w:val="18"/>
              </w:rPr>
            </w:pPr>
            <w:r w:rsidRPr="00633E7C">
              <w:rPr>
                <w:color w:val="000000"/>
                <w:sz w:val="18"/>
                <w:szCs w:val="18"/>
              </w:rPr>
              <w:t xml:space="preserve">63 </w:t>
            </w:r>
          </w:p>
          <w:p w:rsidR="00CB1431" w:rsidRPr="00633E7C" w:rsidRDefault="00CB1431" w:rsidP="00633E7C">
            <w:pPr>
              <w:spacing w:line="360" w:lineRule="exact"/>
              <w:jc w:val="center"/>
              <w:rPr>
                <w:color w:val="000000"/>
                <w:sz w:val="18"/>
                <w:szCs w:val="18"/>
              </w:rPr>
            </w:pPr>
            <w:r w:rsidRPr="00633E7C">
              <w:rPr>
                <w:color w:val="000000"/>
                <w:sz w:val="18"/>
                <w:szCs w:val="18"/>
              </w:rPr>
              <w:t>(71.6)</w:t>
            </w:r>
          </w:p>
        </w:tc>
      </w:tr>
      <w:tr w:rsidR="00CB1431" w:rsidRPr="00633E7C" w:rsidTr="00633E7C">
        <w:tc>
          <w:tcPr>
            <w:tcW w:w="1077" w:type="pct"/>
          </w:tcPr>
          <w:p w:rsidR="00CB1431" w:rsidRPr="00633E7C" w:rsidRDefault="00CB1431" w:rsidP="00633E7C">
            <w:pPr>
              <w:spacing w:line="360" w:lineRule="exact"/>
              <w:rPr>
                <w:rFonts w:hint="eastAsia"/>
                <w:color w:val="000000"/>
                <w:sz w:val="18"/>
                <w:szCs w:val="18"/>
              </w:rPr>
            </w:pPr>
            <w:r w:rsidRPr="00633E7C">
              <w:rPr>
                <w:rFonts w:hint="eastAsia"/>
                <w:color w:val="000000"/>
                <w:sz w:val="18"/>
                <w:szCs w:val="18"/>
              </w:rPr>
              <w:t>大众传播和信息科学</w:t>
            </w:r>
          </w:p>
        </w:tc>
        <w:tc>
          <w:tcPr>
            <w:tcW w:w="508" w:type="pct"/>
          </w:tcPr>
          <w:p w:rsidR="00CB1431" w:rsidRPr="00633E7C" w:rsidRDefault="00CB1431" w:rsidP="00633E7C">
            <w:pPr>
              <w:spacing w:line="360" w:lineRule="exact"/>
              <w:jc w:val="center"/>
              <w:rPr>
                <w:color w:val="000000"/>
                <w:sz w:val="18"/>
                <w:szCs w:val="18"/>
              </w:rPr>
            </w:pPr>
            <w:r w:rsidRPr="00633E7C">
              <w:rPr>
                <w:color w:val="000000"/>
                <w:sz w:val="18"/>
                <w:szCs w:val="18"/>
              </w:rPr>
              <w:t>450</w:t>
            </w:r>
          </w:p>
        </w:tc>
        <w:tc>
          <w:tcPr>
            <w:tcW w:w="813" w:type="pct"/>
          </w:tcPr>
          <w:p w:rsidR="00CB1431" w:rsidRPr="00633E7C" w:rsidRDefault="00CB1431" w:rsidP="00633E7C">
            <w:pPr>
              <w:spacing w:line="360" w:lineRule="exact"/>
              <w:jc w:val="center"/>
              <w:rPr>
                <w:color w:val="000000"/>
                <w:sz w:val="18"/>
                <w:szCs w:val="18"/>
              </w:rPr>
            </w:pPr>
            <w:r w:rsidRPr="00633E7C">
              <w:rPr>
                <w:color w:val="000000"/>
                <w:sz w:val="18"/>
                <w:szCs w:val="18"/>
              </w:rPr>
              <w:t xml:space="preserve">310 </w:t>
            </w:r>
          </w:p>
          <w:p w:rsidR="00CB1431" w:rsidRPr="00633E7C" w:rsidRDefault="00CB1431" w:rsidP="00633E7C">
            <w:pPr>
              <w:spacing w:line="360" w:lineRule="exact"/>
              <w:jc w:val="center"/>
              <w:rPr>
                <w:color w:val="000000"/>
                <w:sz w:val="18"/>
                <w:szCs w:val="18"/>
              </w:rPr>
            </w:pPr>
            <w:r w:rsidRPr="00633E7C">
              <w:rPr>
                <w:color w:val="000000"/>
                <w:sz w:val="18"/>
                <w:szCs w:val="18"/>
              </w:rPr>
              <w:t>(68.9)</w:t>
            </w:r>
          </w:p>
        </w:tc>
        <w:tc>
          <w:tcPr>
            <w:tcW w:w="508" w:type="pct"/>
          </w:tcPr>
          <w:p w:rsidR="00CB1431" w:rsidRPr="00633E7C" w:rsidRDefault="00CB1431" w:rsidP="00633E7C">
            <w:pPr>
              <w:spacing w:line="360" w:lineRule="exact"/>
              <w:jc w:val="center"/>
              <w:rPr>
                <w:color w:val="000000"/>
                <w:sz w:val="18"/>
                <w:szCs w:val="18"/>
              </w:rPr>
            </w:pPr>
            <w:r w:rsidRPr="00633E7C">
              <w:rPr>
                <w:color w:val="000000"/>
                <w:sz w:val="18"/>
                <w:szCs w:val="18"/>
              </w:rPr>
              <w:t>1</w:t>
            </w:r>
            <w:r w:rsidRPr="00633E7C">
              <w:rPr>
                <w:rFonts w:hint="eastAsia"/>
                <w:color w:val="000000"/>
                <w:sz w:val="18"/>
                <w:szCs w:val="18"/>
              </w:rPr>
              <w:t xml:space="preserve"> </w:t>
            </w:r>
            <w:r w:rsidRPr="00633E7C">
              <w:rPr>
                <w:color w:val="000000"/>
                <w:sz w:val="18"/>
                <w:szCs w:val="18"/>
              </w:rPr>
              <w:t>428</w:t>
            </w:r>
          </w:p>
        </w:tc>
        <w:tc>
          <w:tcPr>
            <w:tcW w:w="784" w:type="pct"/>
          </w:tcPr>
          <w:p w:rsidR="00CB1431" w:rsidRPr="00633E7C" w:rsidRDefault="00CB1431" w:rsidP="00633E7C">
            <w:pPr>
              <w:spacing w:line="360" w:lineRule="exact"/>
              <w:jc w:val="center"/>
              <w:rPr>
                <w:color w:val="000000"/>
                <w:sz w:val="18"/>
                <w:szCs w:val="18"/>
              </w:rPr>
            </w:pPr>
            <w:r w:rsidRPr="00633E7C">
              <w:rPr>
                <w:color w:val="000000"/>
                <w:sz w:val="18"/>
                <w:szCs w:val="18"/>
              </w:rPr>
              <w:t>1</w:t>
            </w:r>
            <w:r w:rsidRPr="00633E7C">
              <w:rPr>
                <w:rFonts w:hint="eastAsia"/>
                <w:color w:val="000000"/>
                <w:sz w:val="18"/>
                <w:szCs w:val="18"/>
              </w:rPr>
              <w:t xml:space="preserve"> </w:t>
            </w:r>
            <w:r w:rsidRPr="00633E7C">
              <w:rPr>
                <w:color w:val="000000"/>
                <w:sz w:val="18"/>
                <w:szCs w:val="18"/>
              </w:rPr>
              <w:t xml:space="preserve">019 </w:t>
            </w:r>
          </w:p>
          <w:p w:rsidR="00CB1431" w:rsidRPr="00633E7C" w:rsidRDefault="00CB1431" w:rsidP="00633E7C">
            <w:pPr>
              <w:spacing w:line="360" w:lineRule="exact"/>
              <w:jc w:val="center"/>
              <w:rPr>
                <w:color w:val="000000"/>
                <w:sz w:val="18"/>
                <w:szCs w:val="18"/>
              </w:rPr>
            </w:pPr>
            <w:r w:rsidRPr="00633E7C">
              <w:rPr>
                <w:color w:val="000000"/>
                <w:sz w:val="18"/>
                <w:szCs w:val="18"/>
              </w:rPr>
              <w:t>(71.4)</w:t>
            </w:r>
          </w:p>
        </w:tc>
        <w:tc>
          <w:tcPr>
            <w:tcW w:w="537" w:type="pct"/>
          </w:tcPr>
          <w:p w:rsidR="00CB1431" w:rsidRPr="00633E7C" w:rsidRDefault="00CB1431" w:rsidP="00633E7C">
            <w:pPr>
              <w:spacing w:line="360" w:lineRule="exact"/>
              <w:jc w:val="center"/>
              <w:rPr>
                <w:color w:val="000000"/>
                <w:sz w:val="18"/>
                <w:szCs w:val="18"/>
              </w:rPr>
            </w:pPr>
            <w:r w:rsidRPr="00633E7C">
              <w:rPr>
                <w:color w:val="000000"/>
                <w:sz w:val="18"/>
                <w:szCs w:val="18"/>
              </w:rPr>
              <w:t>416</w:t>
            </w:r>
          </w:p>
        </w:tc>
        <w:tc>
          <w:tcPr>
            <w:tcW w:w="772" w:type="pct"/>
          </w:tcPr>
          <w:p w:rsidR="00CB1431" w:rsidRPr="00633E7C" w:rsidRDefault="00CB1431" w:rsidP="00633E7C">
            <w:pPr>
              <w:spacing w:line="360" w:lineRule="exact"/>
              <w:jc w:val="center"/>
              <w:rPr>
                <w:color w:val="000000"/>
                <w:sz w:val="18"/>
                <w:szCs w:val="18"/>
              </w:rPr>
            </w:pPr>
            <w:r w:rsidRPr="00633E7C">
              <w:rPr>
                <w:color w:val="000000"/>
                <w:sz w:val="18"/>
                <w:szCs w:val="18"/>
              </w:rPr>
              <w:t xml:space="preserve">296 </w:t>
            </w:r>
          </w:p>
          <w:p w:rsidR="00CB1431" w:rsidRPr="00633E7C" w:rsidRDefault="00CB1431" w:rsidP="00633E7C">
            <w:pPr>
              <w:spacing w:line="360" w:lineRule="exact"/>
              <w:jc w:val="center"/>
              <w:rPr>
                <w:color w:val="000000"/>
                <w:sz w:val="18"/>
                <w:szCs w:val="18"/>
              </w:rPr>
            </w:pPr>
            <w:r w:rsidRPr="00633E7C">
              <w:rPr>
                <w:color w:val="000000"/>
                <w:sz w:val="18"/>
                <w:szCs w:val="18"/>
              </w:rPr>
              <w:t>(71.2)</w:t>
            </w:r>
          </w:p>
        </w:tc>
      </w:tr>
      <w:tr w:rsidR="00CB1431" w:rsidRPr="00633E7C" w:rsidTr="00633E7C">
        <w:tc>
          <w:tcPr>
            <w:tcW w:w="1077" w:type="pct"/>
          </w:tcPr>
          <w:p w:rsidR="00CB1431" w:rsidRPr="00633E7C" w:rsidRDefault="00CB1431" w:rsidP="00633E7C">
            <w:pPr>
              <w:spacing w:line="360" w:lineRule="exact"/>
              <w:rPr>
                <w:rFonts w:hint="eastAsia"/>
                <w:color w:val="000000"/>
                <w:sz w:val="18"/>
                <w:szCs w:val="18"/>
              </w:rPr>
            </w:pPr>
            <w:r w:rsidRPr="00633E7C">
              <w:rPr>
                <w:rFonts w:hint="eastAsia"/>
                <w:color w:val="000000"/>
                <w:sz w:val="18"/>
                <w:szCs w:val="18"/>
              </w:rPr>
              <w:t>科学及相关技术</w:t>
            </w:r>
          </w:p>
        </w:tc>
        <w:tc>
          <w:tcPr>
            <w:tcW w:w="508" w:type="pct"/>
          </w:tcPr>
          <w:p w:rsidR="00CB1431" w:rsidRPr="00633E7C" w:rsidRDefault="00CB1431" w:rsidP="00633E7C">
            <w:pPr>
              <w:spacing w:line="360" w:lineRule="exact"/>
              <w:jc w:val="center"/>
              <w:rPr>
                <w:color w:val="000000"/>
                <w:sz w:val="18"/>
                <w:szCs w:val="18"/>
              </w:rPr>
            </w:pPr>
            <w:r w:rsidRPr="00633E7C">
              <w:rPr>
                <w:color w:val="000000"/>
                <w:sz w:val="18"/>
                <w:szCs w:val="18"/>
              </w:rPr>
              <w:t>1</w:t>
            </w:r>
            <w:r w:rsidRPr="00633E7C">
              <w:rPr>
                <w:rFonts w:hint="eastAsia"/>
                <w:color w:val="000000"/>
                <w:sz w:val="18"/>
                <w:szCs w:val="18"/>
              </w:rPr>
              <w:t xml:space="preserve"> </w:t>
            </w:r>
            <w:r w:rsidRPr="00633E7C">
              <w:rPr>
                <w:color w:val="000000"/>
                <w:sz w:val="18"/>
                <w:szCs w:val="18"/>
              </w:rPr>
              <w:t>184</w:t>
            </w:r>
          </w:p>
        </w:tc>
        <w:tc>
          <w:tcPr>
            <w:tcW w:w="813" w:type="pct"/>
          </w:tcPr>
          <w:p w:rsidR="00CB1431" w:rsidRPr="00633E7C" w:rsidRDefault="00CB1431" w:rsidP="00633E7C">
            <w:pPr>
              <w:spacing w:line="360" w:lineRule="exact"/>
              <w:jc w:val="center"/>
              <w:rPr>
                <w:color w:val="000000"/>
                <w:sz w:val="18"/>
                <w:szCs w:val="18"/>
              </w:rPr>
            </w:pPr>
            <w:r w:rsidRPr="00633E7C">
              <w:rPr>
                <w:color w:val="000000"/>
                <w:sz w:val="18"/>
                <w:szCs w:val="18"/>
              </w:rPr>
              <w:t>684 (57.8)</w:t>
            </w:r>
          </w:p>
        </w:tc>
        <w:tc>
          <w:tcPr>
            <w:tcW w:w="508" w:type="pct"/>
          </w:tcPr>
          <w:p w:rsidR="00CB1431" w:rsidRPr="00633E7C" w:rsidRDefault="00CB1431" w:rsidP="00633E7C">
            <w:pPr>
              <w:spacing w:line="360" w:lineRule="exact"/>
              <w:jc w:val="center"/>
              <w:rPr>
                <w:color w:val="000000"/>
                <w:sz w:val="18"/>
                <w:szCs w:val="18"/>
              </w:rPr>
            </w:pPr>
            <w:r w:rsidRPr="00633E7C">
              <w:rPr>
                <w:color w:val="000000"/>
                <w:sz w:val="18"/>
                <w:szCs w:val="18"/>
              </w:rPr>
              <w:t>3</w:t>
            </w:r>
            <w:r w:rsidRPr="00633E7C">
              <w:rPr>
                <w:rFonts w:hint="eastAsia"/>
                <w:color w:val="000000"/>
                <w:sz w:val="18"/>
                <w:szCs w:val="18"/>
              </w:rPr>
              <w:t xml:space="preserve"> </w:t>
            </w:r>
            <w:r w:rsidRPr="00633E7C">
              <w:rPr>
                <w:color w:val="000000"/>
                <w:sz w:val="18"/>
                <w:szCs w:val="18"/>
              </w:rPr>
              <w:t>063</w:t>
            </w:r>
          </w:p>
        </w:tc>
        <w:tc>
          <w:tcPr>
            <w:tcW w:w="784" w:type="pct"/>
          </w:tcPr>
          <w:p w:rsidR="00CB1431" w:rsidRPr="00633E7C" w:rsidRDefault="00CB1431" w:rsidP="00633E7C">
            <w:pPr>
              <w:spacing w:line="360" w:lineRule="exact"/>
              <w:jc w:val="center"/>
              <w:rPr>
                <w:color w:val="000000"/>
                <w:sz w:val="18"/>
                <w:szCs w:val="18"/>
              </w:rPr>
            </w:pPr>
            <w:r w:rsidRPr="00633E7C">
              <w:rPr>
                <w:color w:val="000000"/>
                <w:sz w:val="18"/>
                <w:szCs w:val="18"/>
              </w:rPr>
              <w:t>1</w:t>
            </w:r>
            <w:r w:rsidRPr="00633E7C">
              <w:rPr>
                <w:rFonts w:hint="eastAsia"/>
                <w:color w:val="000000"/>
                <w:sz w:val="18"/>
                <w:szCs w:val="18"/>
              </w:rPr>
              <w:t xml:space="preserve"> </w:t>
            </w:r>
            <w:r w:rsidRPr="00633E7C">
              <w:rPr>
                <w:color w:val="000000"/>
                <w:sz w:val="18"/>
                <w:szCs w:val="18"/>
              </w:rPr>
              <w:t>777 (58.0)</w:t>
            </w:r>
          </w:p>
        </w:tc>
        <w:tc>
          <w:tcPr>
            <w:tcW w:w="537" w:type="pct"/>
          </w:tcPr>
          <w:p w:rsidR="00CB1431" w:rsidRPr="00633E7C" w:rsidRDefault="00CB1431" w:rsidP="00633E7C">
            <w:pPr>
              <w:spacing w:line="360" w:lineRule="exact"/>
              <w:jc w:val="center"/>
              <w:rPr>
                <w:color w:val="000000"/>
                <w:sz w:val="18"/>
                <w:szCs w:val="18"/>
              </w:rPr>
            </w:pPr>
            <w:r w:rsidRPr="00633E7C">
              <w:rPr>
                <w:color w:val="000000"/>
                <w:sz w:val="18"/>
                <w:szCs w:val="18"/>
              </w:rPr>
              <w:t>761</w:t>
            </w:r>
          </w:p>
        </w:tc>
        <w:tc>
          <w:tcPr>
            <w:tcW w:w="772" w:type="pct"/>
          </w:tcPr>
          <w:p w:rsidR="00CB1431" w:rsidRPr="00633E7C" w:rsidRDefault="00CB1431" w:rsidP="00633E7C">
            <w:pPr>
              <w:spacing w:line="360" w:lineRule="exact"/>
              <w:jc w:val="center"/>
              <w:rPr>
                <w:color w:val="000000"/>
                <w:sz w:val="18"/>
                <w:szCs w:val="18"/>
              </w:rPr>
            </w:pPr>
            <w:r w:rsidRPr="00633E7C">
              <w:rPr>
                <w:color w:val="000000"/>
                <w:sz w:val="18"/>
                <w:szCs w:val="18"/>
              </w:rPr>
              <w:t>460 (60.4)</w:t>
            </w:r>
          </w:p>
        </w:tc>
      </w:tr>
      <w:tr w:rsidR="00CB1431" w:rsidRPr="00633E7C" w:rsidTr="00633E7C">
        <w:tc>
          <w:tcPr>
            <w:tcW w:w="1077" w:type="pct"/>
          </w:tcPr>
          <w:p w:rsidR="00CB1431" w:rsidRPr="00633E7C" w:rsidRDefault="00CB1431" w:rsidP="00633E7C">
            <w:pPr>
              <w:spacing w:line="360" w:lineRule="exact"/>
              <w:rPr>
                <w:rFonts w:hint="eastAsia"/>
                <w:color w:val="000000"/>
                <w:sz w:val="18"/>
                <w:szCs w:val="18"/>
              </w:rPr>
            </w:pPr>
            <w:r w:rsidRPr="00633E7C">
              <w:rPr>
                <w:rFonts w:hint="eastAsia"/>
                <w:color w:val="000000"/>
                <w:sz w:val="18"/>
                <w:szCs w:val="18"/>
              </w:rPr>
              <w:t>服务</w:t>
            </w:r>
          </w:p>
        </w:tc>
        <w:tc>
          <w:tcPr>
            <w:tcW w:w="508" w:type="pct"/>
          </w:tcPr>
          <w:p w:rsidR="00CB1431" w:rsidRPr="00633E7C" w:rsidRDefault="00CB1431" w:rsidP="00633E7C">
            <w:pPr>
              <w:spacing w:line="360" w:lineRule="exact"/>
              <w:jc w:val="center"/>
              <w:rPr>
                <w:color w:val="000000"/>
                <w:sz w:val="18"/>
                <w:szCs w:val="18"/>
              </w:rPr>
            </w:pPr>
            <w:r w:rsidRPr="00633E7C">
              <w:rPr>
                <w:color w:val="000000"/>
                <w:sz w:val="18"/>
                <w:szCs w:val="18"/>
              </w:rPr>
              <w:t>209</w:t>
            </w:r>
          </w:p>
        </w:tc>
        <w:tc>
          <w:tcPr>
            <w:tcW w:w="813" w:type="pct"/>
          </w:tcPr>
          <w:p w:rsidR="00CB1431" w:rsidRPr="00633E7C" w:rsidRDefault="00CB1431" w:rsidP="00633E7C">
            <w:pPr>
              <w:spacing w:line="360" w:lineRule="exact"/>
              <w:jc w:val="center"/>
              <w:rPr>
                <w:color w:val="000000"/>
                <w:sz w:val="18"/>
                <w:szCs w:val="18"/>
              </w:rPr>
            </w:pPr>
            <w:r w:rsidRPr="00633E7C">
              <w:rPr>
                <w:color w:val="000000"/>
                <w:sz w:val="18"/>
                <w:szCs w:val="18"/>
              </w:rPr>
              <w:t xml:space="preserve">94 </w:t>
            </w:r>
          </w:p>
          <w:p w:rsidR="00CB1431" w:rsidRPr="00633E7C" w:rsidRDefault="00CB1431" w:rsidP="00633E7C">
            <w:pPr>
              <w:spacing w:line="360" w:lineRule="exact"/>
              <w:jc w:val="center"/>
              <w:rPr>
                <w:color w:val="000000"/>
                <w:sz w:val="18"/>
                <w:szCs w:val="18"/>
              </w:rPr>
            </w:pPr>
            <w:r w:rsidRPr="00633E7C">
              <w:rPr>
                <w:color w:val="000000"/>
                <w:sz w:val="18"/>
                <w:szCs w:val="18"/>
              </w:rPr>
              <w:t>(45.0)</w:t>
            </w:r>
          </w:p>
        </w:tc>
        <w:tc>
          <w:tcPr>
            <w:tcW w:w="508" w:type="pct"/>
          </w:tcPr>
          <w:p w:rsidR="00CB1431" w:rsidRPr="00633E7C" w:rsidRDefault="00CB1431" w:rsidP="00633E7C">
            <w:pPr>
              <w:spacing w:line="360" w:lineRule="exact"/>
              <w:jc w:val="center"/>
              <w:rPr>
                <w:color w:val="000000"/>
                <w:sz w:val="18"/>
                <w:szCs w:val="18"/>
              </w:rPr>
            </w:pPr>
            <w:r w:rsidRPr="00633E7C">
              <w:rPr>
                <w:color w:val="000000"/>
                <w:sz w:val="18"/>
                <w:szCs w:val="18"/>
              </w:rPr>
              <w:t>532</w:t>
            </w:r>
          </w:p>
        </w:tc>
        <w:tc>
          <w:tcPr>
            <w:tcW w:w="784" w:type="pct"/>
          </w:tcPr>
          <w:p w:rsidR="00CB1431" w:rsidRPr="00633E7C" w:rsidRDefault="00CB1431" w:rsidP="00633E7C">
            <w:pPr>
              <w:spacing w:line="360" w:lineRule="exact"/>
              <w:jc w:val="center"/>
              <w:rPr>
                <w:color w:val="000000"/>
                <w:sz w:val="18"/>
                <w:szCs w:val="18"/>
              </w:rPr>
            </w:pPr>
            <w:r w:rsidRPr="00633E7C">
              <w:rPr>
                <w:color w:val="000000"/>
                <w:sz w:val="18"/>
                <w:szCs w:val="18"/>
              </w:rPr>
              <w:t xml:space="preserve">211 </w:t>
            </w:r>
          </w:p>
          <w:p w:rsidR="00CB1431" w:rsidRPr="00633E7C" w:rsidRDefault="00CB1431" w:rsidP="00633E7C">
            <w:pPr>
              <w:spacing w:line="360" w:lineRule="exact"/>
              <w:jc w:val="center"/>
              <w:rPr>
                <w:color w:val="000000"/>
                <w:sz w:val="18"/>
                <w:szCs w:val="18"/>
              </w:rPr>
            </w:pPr>
            <w:r w:rsidRPr="00633E7C">
              <w:rPr>
                <w:color w:val="000000"/>
                <w:sz w:val="18"/>
                <w:szCs w:val="18"/>
              </w:rPr>
              <w:t>(39.7)</w:t>
            </w:r>
          </w:p>
        </w:tc>
        <w:tc>
          <w:tcPr>
            <w:tcW w:w="537" w:type="pct"/>
          </w:tcPr>
          <w:p w:rsidR="00CB1431" w:rsidRPr="00633E7C" w:rsidRDefault="00CB1431" w:rsidP="00633E7C">
            <w:pPr>
              <w:spacing w:line="360" w:lineRule="exact"/>
              <w:jc w:val="center"/>
              <w:rPr>
                <w:color w:val="000000"/>
                <w:sz w:val="18"/>
                <w:szCs w:val="18"/>
              </w:rPr>
            </w:pPr>
            <w:r w:rsidRPr="00633E7C">
              <w:rPr>
                <w:color w:val="000000"/>
                <w:sz w:val="18"/>
                <w:szCs w:val="18"/>
              </w:rPr>
              <w:t>166</w:t>
            </w:r>
          </w:p>
        </w:tc>
        <w:tc>
          <w:tcPr>
            <w:tcW w:w="772" w:type="pct"/>
          </w:tcPr>
          <w:p w:rsidR="00CB1431" w:rsidRPr="00633E7C" w:rsidRDefault="00CB1431" w:rsidP="00633E7C">
            <w:pPr>
              <w:spacing w:line="360" w:lineRule="exact"/>
              <w:jc w:val="center"/>
              <w:rPr>
                <w:color w:val="000000"/>
                <w:sz w:val="18"/>
                <w:szCs w:val="18"/>
              </w:rPr>
            </w:pPr>
            <w:r w:rsidRPr="00633E7C">
              <w:rPr>
                <w:color w:val="000000"/>
                <w:sz w:val="18"/>
                <w:szCs w:val="18"/>
              </w:rPr>
              <w:t xml:space="preserve">50 </w:t>
            </w:r>
          </w:p>
          <w:p w:rsidR="00CB1431" w:rsidRPr="00633E7C" w:rsidRDefault="00CB1431" w:rsidP="00633E7C">
            <w:pPr>
              <w:spacing w:line="360" w:lineRule="exact"/>
              <w:jc w:val="center"/>
              <w:rPr>
                <w:color w:val="000000"/>
                <w:sz w:val="18"/>
                <w:szCs w:val="18"/>
              </w:rPr>
            </w:pPr>
            <w:r w:rsidRPr="00633E7C">
              <w:rPr>
                <w:color w:val="000000"/>
                <w:sz w:val="18"/>
                <w:szCs w:val="18"/>
              </w:rPr>
              <w:t>(30.1)</w:t>
            </w:r>
          </w:p>
        </w:tc>
      </w:tr>
    </w:tbl>
    <w:p w:rsidR="00CB1431" w:rsidRPr="00DF72FB" w:rsidRDefault="00CB1431" w:rsidP="00CB1431">
      <w:pPr>
        <w:spacing w:after="240" w:line="360" w:lineRule="exact"/>
        <w:rPr>
          <w:rFonts w:hint="eastAsia"/>
          <w:color w:val="000000"/>
          <w:szCs w:val="21"/>
        </w:rPr>
      </w:pPr>
      <w:r w:rsidRPr="00DF72FB">
        <w:rPr>
          <w:color w:val="000000"/>
          <w:szCs w:val="21"/>
        </w:rPr>
        <w:t>*</w:t>
      </w:r>
      <w:r w:rsidR="00633E7C">
        <w:rPr>
          <w:rFonts w:hint="eastAsia"/>
          <w:color w:val="000000"/>
          <w:szCs w:val="21"/>
        </w:rPr>
        <w:t xml:space="preserve"> </w:t>
      </w:r>
      <w:r w:rsidRPr="00DF72FB">
        <w:rPr>
          <w:rFonts w:hint="eastAsia"/>
          <w:color w:val="000000"/>
          <w:szCs w:val="21"/>
        </w:rPr>
        <w:t>录取人数包括直接升入二年级的学生。</w:t>
      </w:r>
    </w:p>
    <w:p w:rsidR="00CB1431" w:rsidRPr="00DF72FB" w:rsidRDefault="00CB1431" w:rsidP="00CB1431">
      <w:pPr>
        <w:spacing w:after="240" w:line="360" w:lineRule="exact"/>
        <w:rPr>
          <w:color w:val="000000"/>
          <w:szCs w:val="21"/>
        </w:rPr>
      </w:pPr>
      <w:r w:rsidRPr="00077CAE">
        <w:rPr>
          <w:rFonts w:ascii="KaiTi_GB2312" w:eastAsia="KaiTi_GB2312" w:hint="eastAsia"/>
          <w:color w:val="0000FF"/>
          <w:szCs w:val="21"/>
        </w:rPr>
        <w:t>资料来源：</w:t>
      </w:r>
      <w:r w:rsidRPr="00DF72FB">
        <w:rPr>
          <w:rFonts w:hint="eastAsia"/>
          <w:color w:val="000000"/>
          <w:szCs w:val="21"/>
        </w:rPr>
        <w:t>《</w:t>
      </w:r>
      <w:r w:rsidRPr="00DF72FB">
        <w:rPr>
          <w:rFonts w:hint="eastAsia"/>
          <w:color w:val="000000"/>
          <w:szCs w:val="21"/>
        </w:rPr>
        <w:t>2007</w:t>
      </w:r>
      <w:r w:rsidRPr="00DF72FB">
        <w:rPr>
          <w:rFonts w:hint="eastAsia"/>
          <w:color w:val="000000"/>
          <w:szCs w:val="21"/>
        </w:rPr>
        <w:t>年教育统计摘要》。</w:t>
      </w:r>
    </w:p>
    <w:p w:rsidR="00CB1431" w:rsidRPr="00DF72FB" w:rsidRDefault="00CB1431" w:rsidP="00CB1431">
      <w:pPr>
        <w:spacing w:after="240" w:line="360" w:lineRule="exact"/>
        <w:jc w:val="center"/>
        <w:outlineLvl w:val="3"/>
        <w:rPr>
          <w:color w:val="000000"/>
          <w:szCs w:val="21"/>
          <w:u w:val="single"/>
        </w:rPr>
      </w:pPr>
      <w:r w:rsidRPr="00DF72FB">
        <w:rPr>
          <w:rFonts w:hint="eastAsia"/>
          <w:color w:val="000000"/>
          <w:szCs w:val="21"/>
          <w:u w:val="single"/>
        </w:rPr>
        <w:t>2006</w:t>
      </w:r>
      <w:r w:rsidRPr="00DF72FB">
        <w:rPr>
          <w:rFonts w:hint="eastAsia"/>
          <w:color w:val="000000"/>
          <w:szCs w:val="21"/>
          <w:u w:val="single"/>
        </w:rPr>
        <w:t>年大学录取人数、入学人数和毕业人数（全日制）</w:t>
      </w:r>
    </w:p>
    <w:tbl>
      <w:tblPr>
        <w:tblW w:w="5000" w:type="pct"/>
        <w:tblLook w:val="01E0" w:firstRow="1" w:lastRow="1" w:firstColumn="1" w:lastColumn="1" w:noHBand="0" w:noVBand="0"/>
      </w:tblPr>
      <w:tblGrid>
        <w:gridCol w:w="2042"/>
        <w:gridCol w:w="1323"/>
        <w:gridCol w:w="1351"/>
        <w:gridCol w:w="1323"/>
        <w:gridCol w:w="1351"/>
        <w:gridCol w:w="1323"/>
        <w:gridCol w:w="1353"/>
      </w:tblGrid>
      <w:tr w:rsidR="00CB1431" w:rsidRPr="00633E7C" w:rsidTr="00633E7C">
        <w:trPr>
          <w:tblHeader/>
        </w:trPr>
        <w:tc>
          <w:tcPr>
            <w:tcW w:w="1014" w:type="pct"/>
            <w:vMerge w:val="restart"/>
          </w:tcPr>
          <w:p w:rsidR="00CB1431" w:rsidRPr="00633E7C" w:rsidRDefault="00CB1431" w:rsidP="00633E7C">
            <w:pPr>
              <w:spacing w:line="360" w:lineRule="exact"/>
              <w:rPr>
                <w:rFonts w:ascii="SimHei" w:eastAsia="SimHei" w:hint="eastAsia"/>
                <w:color w:val="FF0000"/>
                <w:sz w:val="18"/>
                <w:szCs w:val="18"/>
              </w:rPr>
            </w:pPr>
            <w:r w:rsidRPr="00633E7C">
              <w:rPr>
                <w:rFonts w:ascii="SimHei" w:eastAsia="SimHei" w:hint="eastAsia"/>
                <w:color w:val="FF0000"/>
                <w:sz w:val="18"/>
                <w:szCs w:val="18"/>
              </w:rPr>
              <w:t>课程</w:t>
            </w:r>
          </w:p>
        </w:tc>
        <w:tc>
          <w:tcPr>
            <w:tcW w:w="1328" w:type="pct"/>
            <w:gridSpan w:val="2"/>
          </w:tcPr>
          <w:p w:rsidR="00CB1431" w:rsidRPr="00633E7C" w:rsidRDefault="00CB1431" w:rsidP="00633E7C">
            <w:pPr>
              <w:spacing w:line="360" w:lineRule="exact"/>
              <w:jc w:val="center"/>
              <w:rPr>
                <w:rFonts w:ascii="SimHei" w:eastAsia="SimHei" w:hint="eastAsia"/>
                <w:color w:val="FF0000"/>
                <w:sz w:val="18"/>
                <w:szCs w:val="18"/>
              </w:rPr>
            </w:pPr>
            <w:r w:rsidRPr="00633E7C">
              <w:rPr>
                <w:rFonts w:ascii="SimHei" w:eastAsia="SimHei" w:hint="eastAsia"/>
                <w:color w:val="FF0000"/>
                <w:sz w:val="18"/>
                <w:szCs w:val="18"/>
              </w:rPr>
              <w:t>录取人数</w:t>
            </w:r>
          </w:p>
        </w:tc>
        <w:tc>
          <w:tcPr>
            <w:tcW w:w="1328" w:type="pct"/>
            <w:gridSpan w:val="2"/>
          </w:tcPr>
          <w:p w:rsidR="00CB1431" w:rsidRPr="00633E7C" w:rsidRDefault="00CB1431" w:rsidP="00633E7C">
            <w:pPr>
              <w:spacing w:line="360" w:lineRule="exact"/>
              <w:jc w:val="center"/>
              <w:rPr>
                <w:rFonts w:ascii="SimHei" w:eastAsia="SimHei" w:hint="eastAsia"/>
                <w:color w:val="FF0000"/>
                <w:sz w:val="18"/>
                <w:szCs w:val="18"/>
              </w:rPr>
            </w:pPr>
            <w:r w:rsidRPr="00633E7C">
              <w:rPr>
                <w:rFonts w:ascii="SimHei" w:eastAsia="SimHei" w:hint="eastAsia"/>
                <w:color w:val="FF0000"/>
                <w:sz w:val="18"/>
                <w:szCs w:val="18"/>
              </w:rPr>
              <w:t>入学人数</w:t>
            </w:r>
          </w:p>
        </w:tc>
        <w:tc>
          <w:tcPr>
            <w:tcW w:w="1329" w:type="pct"/>
            <w:gridSpan w:val="2"/>
          </w:tcPr>
          <w:p w:rsidR="00CB1431" w:rsidRPr="00633E7C" w:rsidRDefault="00CB1431" w:rsidP="00633E7C">
            <w:pPr>
              <w:spacing w:line="360" w:lineRule="exact"/>
              <w:jc w:val="center"/>
              <w:rPr>
                <w:rFonts w:ascii="SimHei" w:eastAsia="SimHei" w:hint="eastAsia"/>
                <w:color w:val="FF0000"/>
                <w:sz w:val="18"/>
                <w:szCs w:val="18"/>
              </w:rPr>
            </w:pPr>
            <w:r w:rsidRPr="00633E7C">
              <w:rPr>
                <w:rFonts w:ascii="SimHei" w:eastAsia="SimHei" w:hint="eastAsia"/>
                <w:color w:val="FF0000"/>
                <w:sz w:val="18"/>
                <w:szCs w:val="18"/>
              </w:rPr>
              <w:t>毕业人数</w:t>
            </w:r>
          </w:p>
        </w:tc>
      </w:tr>
      <w:tr w:rsidR="00CB1431" w:rsidRPr="00633E7C" w:rsidTr="00633E7C">
        <w:trPr>
          <w:tblHeader/>
        </w:trPr>
        <w:tc>
          <w:tcPr>
            <w:tcW w:w="1014" w:type="pct"/>
            <w:vMerge/>
            <w:tcBorders>
              <w:bottom w:val="single" w:sz="4" w:space="0" w:color="auto"/>
            </w:tcBorders>
          </w:tcPr>
          <w:p w:rsidR="00CB1431" w:rsidRPr="00633E7C" w:rsidRDefault="00CB1431" w:rsidP="00633E7C">
            <w:pPr>
              <w:spacing w:line="360" w:lineRule="exact"/>
              <w:jc w:val="center"/>
              <w:rPr>
                <w:rFonts w:ascii="SimHei" w:eastAsia="SimHei" w:hint="eastAsia"/>
                <w:color w:val="FF0000"/>
                <w:sz w:val="18"/>
                <w:szCs w:val="18"/>
              </w:rPr>
            </w:pPr>
          </w:p>
        </w:tc>
        <w:tc>
          <w:tcPr>
            <w:tcW w:w="657" w:type="pct"/>
            <w:tcBorders>
              <w:bottom w:val="single" w:sz="4" w:space="0" w:color="auto"/>
            </w:tcBorders>
          </w:tcPr>
          <w:p w:rsidR="00CB1431" w:rsidRPr="00633E7C" w:rsidRDefault="00CB1431" w:rsidP="00633E7C">
            <w:pPr>
              <w:spacing w:line="360" w:lineRule="exact"/>
              <w:jc w:val="center"/>
              <w:rPr>
                <w:rFonts w:ascii="SimHei" w:eastAsia="SimHei" w:hint="eastAsia"/>
                <w:color w:val="FF0000"/>
                <w:sz w:val="18"/>
                <w:szCs w:val="18"/>
              </w:rPr>
            </w:pPr>
            <w:r w:rsidRPr="00633E7C">
              <w:rPr>
                <w:rFonts w:ascii="SimHei" w:eastAsia="SimHei" w:hint="eastAsia"/>
                <w:color w:val="FF0000"/>
                <w:sz w:val="18"/>
                <w:szCs w:val="18"/>
              </w:rPr>
              <w:t>总人数</w:t>
            </w:r>
          </w:p>
        </w:tc>
        <w:tc>
          <w:tcPr>
            <w:tcW w:w="671" w:type="pct"/>
            <w:tcBorders>
              <w:bottom w:val="single" w:sz="4" w:space="0" w:color="auto"/>
            </w:tcBorders>
          </w:tcPr>
          <w:p w:rsidR="00CB1431" w:rsidRPr="00633E7C" w:rsidRDefault="00CB1431" w:rsidP="00633E7C">
            <w:pPr>
              <w:spacing w:line="360" w:lineRule="exact"/>
              <w:jc w:val="center"/>
              <w:rPr>
                <w:rFonts w:ascii="SimHei" w:eastAsia="SimHei" w:hint="eastAsia"/>
                <w:color w:val="FF0000"/>
                <w:sz w:val="18"/>
                <w:szCs w:val="18"/>
              </w:rPr>
            </w:pPr>
            <w:r w:rsidRPr="00633E7C">
              <w:rPr>
                <w:rFonts w:ascii="SimHei" w:eastAsia="SimHei" w:hint="eastAsia"/>
                <w:color w:val="FF0000"/>
                <w:sz w:val="18"/>
                <w:szCs w:val="18"/>
              </w:rPr>
              <w:t>女生</w:t>
            </w:r>
          </w:p>
          <w:p w:rsidR="00CB1431" w:rsidRPr="00633E7C" w:rsidRDefault="00CB1431" w:rsidP="00633E7C">
            <w:pPr>
              <w:spacing w:line="360" w:lineRule="exact"/>
              <w:jc w:val="center"/>
              <w:rPr>
                <w:rFonts w:ascii="SimHei" w:eastAsia="SimHei" w:hint="eastAsia"/>
                <w:color w:val="FF0000"/>
                <w:sz w:val="18"/>
                <w:szCs w:val="18"/>
              </w:rPr>
            </w:pPr>
            <w:r w:rsidRPr="00633E7C">
              <w:rPr>
                <w:rFonts w:ascii="SimHei" w:eastAsia="SimHei" w:hint="eastAsia"/>
                <w:color w:val="FF0000"/>
                <w:sz w:val="18"/>
                <w:szCs w:val="18"/>
              </w:rPr>
              <w:t>（所占百分比）</w:t>
            </w:r>
          </w:p>
        </w:tc>
        <w:tc>
          <w:tcPr>
            <w:tcW w:w="657" w:type="pct"/>
            <w:tcBorders>
              <w:bottom w:val="single" w:sz="4" w:space="0" w:color="auto"/>
            </w:tcBorders>
          </w:tcPr>
          <w:p w:rsidR="00CB1431" w:rsidRPr="00633E7C" w:rsidRDefault="00CB1431" w:rsidP="00633E7C">
            <w:pPr>
              <w:spacing w:line="360" w:lineRule="exact"/>
              <w:jc w:val="center"/>
              <w:rPr>
                <w:rFonts w:ascii="SimHei" w:eastAsia="SimHei" w:hint="eastAsia"/>
                <w:color w:val="FF0000"/>
                <w:sz w:val="18"/>
                <w:szCs w:val="18"/>
              </w:rPr>
            </w:pPr>
            <w:r w:rsidRPr="00633E7C">
              <w:rPr>
                <w:rFonts w:ascii="SimHei" w:eastAsia="SimHei" w:hint="eastAsia"/>
                <w:color w:val="FF0000"/>
                <w:sz w:val="18"/>
                <w:szCs w:val="18"/>
              </w:rPr>
              <w:t>总人数</w:t>
            </w:r>
          </w:p>
        </w:tc>
        <w:tc>
          <w:tcPr>
            <w:tcW w:w="671" w:type="pct"/>
            <w:tcBorders>
              <w:bottom w:val="single" w:sz="4" w:space="0" w:color="auto"/>
            </w:tcBorders>
          </w:tcPr>
          <w:p w:rsidR="00CB1431" w:rsidRPr="00633E7C" w:rsidRDefault="00CB1431" w:rsidP="00633E7C">
            <w:pPr>
              <w:spacing w:line="360" w:lineRule="exact"/>
              <w:jc w:val="center"/>
              <w:rPr>
                <w:rFonts w:ascii="SimHei" w:eastAsia="SimHei" w:hint="eastAsia"/>
                <w:color w:val="FF0000"/>
                <w:sz w:val="18"/>
                <w:szCs w:val="18"/>
              </w:rPr>
            </w:pPr>
            <w:r w:rsidRPr="00633E7C">
              <w:rPr>
                <w:rFonts w:ascii="SimHei" w:eastAsia="SimHei" w:hint="eastAsia"/>
                <w:color w:val="FF0000"/>
                <w:sz w:val="18"/>
                <w:szCs w:val="18"/>
              </w:rPr>
              <w:t>女生</w:t>
            </w:r>
          </w:p>
          <w:p w:rsidR="00CB1431" w:rsidRPr="00633E7C" w:rsidRDefault="00CB1431" w:rsidP="00633E7C">
            <w:pPr>
              <w:spacing w:line="360" w:lineRule="exact"/>
              <w:jc w:val="center"/>
              <w:rPr>
                <w:rFonts w:ascii="SimHei" w:eastAsia="SimHei" w:hint="eastAsia"/>
                <w:color w:val="FF0000"/>
                <w:sz w:val="18"/>
                <w:szCs w:val="18"/>
              </w:rPr>
            </w:pPr>
            <w:r w:rsidRPr="00633E7C">
              <w:rPr>
                <w:rFonts w:ascii="SimHei" w:eastAsia="SimHei" w:hint="eastAsia"/>
                <w:color w:val="FF0000"/>
                <w:sz w:val="18"/>
                <w:szCs w:val="18"/>
              </w:rPr>
              <w:t>（所占百分比）</w:t>
            </w:r>
          </w:p>
        </w:tc>
        <w:tc>
          <w:tcPr>
            <w:tcW w:w="657" w:type="pct"/>
            <w:tcBorders>
              <w:bottom w:val="single" w:sz="4" w:space="0" w:color="auto"/>
            </w:tcBorders>
          </w:tcPr>
          <w:p w:rsidR="00CB1431" w:rsidRPr="00633E7C" w:rsidRDefault="00CB1431" w:rsidP="00633E7C">
            <w:pPr>
              <w:spacing w:line="360" w:lineRule="exact"/>
              <w:jc w:val="center"/>
              <w:rPr>
                <w:rFonts w:ascii="SimHei" w:eastAsia="SimHei" w:hint="eastAsia"/>
                <w:color w:val="FF0000"/>
                <w:sz w:val="18"/>
                <w:szCs w:val="18"/>
              </w:rPr>
            </w:pPr>
            <w:r w:rsidRPr="00633E7C">
              <w:rPr>
                <w:rFonts w:ascii="SimHei" w:eastAsia="SimHei" w:hint="eastAsia"/>
                <w:color w:val="FF0000"/>
                <w:sz w:val="18"/>
                <w:szCs w:val="18"/>
              </w:rPr>
              <w:t>总人数</w:t>
            </w:r>
          </w:p>
        </w:tc>
        <w:tc>
          <w:tcPr>
            <w:tcW w:w="672" w:type="pct"/>
            <w:tcBorders>
              <w:bottom w:val="single" w:sz="4" w:space="0" w:color="auto"/>
            </w:tcBorders>
          </w:tcPr>
          <w:p w:rsidR="00CB1431" w:rsidRPr="00633E7C" w:rsidRDefault="00CB1431" w:rsidP="00633E7C">
            <w:pPr>
              <w:spacing w:line="360" w:lineRule="exact"/>
              <w:jc w:val="center"/>
              <w:rPr>
                <w:rFonts w:ascii="SimHei" w:eastAsia="SimHei" w:hint="eastAsia"/>
                <w:color w:val="FF0000"/>
                <w:sz w:val="18"/>
                <w:szCs w:val="18"/>
              </w:rPr>
            </w:pPr>
            <w:r w:rsidRPr="00633E7C">
              <w:rPr>
                <w:rFonts w:ascii="SimHei" w:eastAsia="SimHei" w:hint="eastAsia"/>
                <w:color w:val="FF0000"/>
                <w:sz w:val="18"/>
                <w:szCs w:val="18"/>
              </w:rPr>
              <w:t>女生</w:t>
            </w:r>
          </w:p>
          <w:p w:rsidR="00CB1431" w:rsidRPr="00633E7C" w:rsidRDefault="00CB1431" w:rsidP="00633E7C">
            <w:pPr>
              <w:spacing w:line="360" w:lineRule="exact"/>
              <w:jc w:val="center"/>
              <w:rPr>
                <w:rFonts w:ascii="SimHei" w:eastAsia="SimHei" w:hint="eastAsia"/>
                <w:color w:val="FF0000"/>
                <w:sz w:val="18"/>
                <w:szCs w:val="18"/>
              </w:rPr>
            </w:pPr>
            <w:r w:rsidRPr="00633E7C">
              <w:rPr>
                <w:rFonts w:ascii="SimHei" w:eastAsia="SimHei" w:hint="eastAsia"/>
                <w:color w:val="FF0000"/>
                <w:sz w:val="18"/>
                <w:szCs w:val="18"/>
              </w:rPr>
              <w:t>（所占百分比）</w:t>
            </w:r>
          </w:p>
        </w:tc>
      </w:tr>
      <w:tr w:rsidR="00CB1431" w:rsidRPr="00633E7C" w:rsidTr="00633E7C">
        <w:tc>
          <w:tcPr>
            <w:tcW w:w="1014" w:type="pct"/>
            <w:shd w:val="clear" w:color="auto" w:fill="D9D9D9"/>
          </w:tcPr>
          <w:p w:rsidR="00CB1431" w:rsidRPr="00633E7C" w:rsidRDefault="00CB1431" w:rsidP="00633E7C">
            <w:pPr>
              <w:spacing w:line="360" w:lineRule="exact"/>
              <w:rPr>
                <w:rFonts w:hint="eastAsia"/>
                <w:color w:val="000000"/>
                <w:sz w:val="18"/>
                <w:szCs w:val="18"/>
              </w:rPr>
            </w:pPr>
            <w:r w:rsidRPr="00633E7C">
              <w:rPr>
                <w:rFonts w:hint="eastAsia"/>
                <w:color w:val="000000"/>
                <w:sz w:val="18"/>
                <w:szCs w:val="18"/>
              </w:rPr>
              <w:t>共计</w:t>
            </w:r>
          </w:p>
        </w:tc>
        <w:tc>
          <w:tcPr>
            <w:tcW w:w="657" w:type="pct"/>
            <w:shd w:val="clear" w:color="auto" w:fill="D9D9D9"/>
          </w:tcPr>
          <w:p w:rsidR="00CB1431" w:rsidRPr="00633E7C" w:rsidRDefault="00CB1431" w:rsidP="00633E7C">
            <w:pPr>
              <w:spacing w:line="360" w:lineRule="exact"/>
              <w:jc w:val="center"/>
              <w:rPr>
                <w:color w:val="000000"/>
                <w:sz w:val="18"/>
                <w:szCs w:val="18"/>
              </w:rPr>
            </w:pPr>
            <w:r w:rsidRPr="00633E7C">
              <w:rPr>
                <w:color w:val="000000"/>
                <w:sz w:val="18"/>
                <w:szCs w:val="18"/>
              </w:rPr>
              <w:t>13</w:t>
            </w:r>
            <w:r w:rsidRPr="00633E7C">
              <w:rPr>
                <w:rFonts w:hint="eastAsia"/>
                <w:color w:val="000000"/>
                <w:sz w:val="18"/>
                <w:szCs w:val="18"/>
              </w:rPr>
              <w:t xml:space="preserve"> </w:t>
            </w:r>
            <w:r w:rsidRPr="00633E7C">
              <w:rPr>
                <w:color w:val="000000"/>
                <w:sz w:val="18"/>
                <w:szCs w:val="18"/>
              </w:rPr>
              <w:t>733</w:t>
            </w:r>
          </w:p>
        </w:tc>
        <w:tc>
          <w:tcPr>
            <w:tcW w:w="671" w:type="pct"/>
            <w:shd w:val="clear" w:color="auto" w:fill="D9D9D9"/>
          </w:tcPr>
          <w:p w:rsidR="00CB1431" w:rsidRPr="00633E7C" w:rsidRDefault="00CB1431" w:rsidP="00633E7C">
            <w:pPr>
              <w:spacing w:line="360" w:lineRule="exact"/>
              <w:jc w:val="center"/>
              <w:rPr>
                <w:color w:val="000000"/>
                <w:sz w:val="18"/>
                <w:szCs w:val="18"/>
              </w:rPr>
            </w:pPr>
            <w:r w:rsidRPr="00633E7C">
              <w:rPr>
                <w:color w:val="000000"/>
                <w:sz w:val="18"/>
                <w:szCs w:val="18"/>
              </w:rPr>
              <w:t>6</w:t>
            </w:r>
            <w:r w:rsidRPr="00633E7C">
              <w:rPr>
                <w:rFonts w:hint="eastAsia"/>
                <w:color w:val="000000"/>
                <w:sz w:val="18"/>
                <w:szCs w:val="18"/>
              </w:rPr>
              <w:t xml:space="preserve"> </w:t>
            </w:r>
            <w:r w:rsidRPr="00633E7C">
              <w:rPr>
                <w:color w:val="000000"/>
                <w:sz w:val="18"/>
                <w:szCs w:val="18"/>
              </w:rPr>
              <w:t>963</w:t>
            </w:r>
          </w:p>
          <w:p w:rsidR="00CB1431" w:rsidRPr="00633E7C" w:rsidRDefault="00CB1431" w:rsidP="00633E7C">
            <w:pPr>
              <w:spacing w:line="360" w:lineRule="exact"/>
              <w:jc w:val="center"/>
              <w:rPr>
                <w:color w:val="000000"/>
                <w:sz w:val="18"/>
                <w:szCs w:val="18"/>
              </w:rPr>
            </w:pPr>
            <w:r w:rsidRPr="00633E7C">
              <w:rPr>
                <w:color w:val="000000"/>
                <w:sz w:val="18"/>
                <w:szCs w:val="18"/>
              </w:rPr>
              <w:t>(50.7)</w:t>
            </w:r>
          </w:p>
        </w:tc>
        <w:tc>
          <w:tcPr>
            <w:tcW w:w="657" w:type="pct"/>
            <w:shd w:val="clear" w:color="auto" w:fill="D9D9D9"/>
          </w:tcPr>
          <w:p w:rsidR="00CB1431" w:rsidRPr="00633E7C" w:rsidRDefault="00CB1431" w:rsidP="00633E7C">
            <w:pPr>
              <w:spacing w:line="360" w:lineRule="exact"/>
              <w:jc w:val="center"/>
              <w:rPr>
                <w:color w:val="000000"/>
                <w:sz w:val="18"/>
                <w:szCs w:val="18"/>
              </w:rPr>
            </w:pPr>
            <w:r w:rsidRPr="00633E7C">
              <w:rPr>
                <w:color w:val="000000"/>
                <w:sz w:val="18"/>
                <w:szCs w:val="18"/>
              </w:rPr>
              <w:t>46</w:t>
            </w:r>
            <w:r w:rsidRPr="00633E7C">
              <w:rPr>
                <w:rFonts w:hint="eastAsia"/>
                <w:color w:val="000000"/>
                <w:sz w:val="18"/>
                <w:szCs w:val="18"/>
              </w:rPr>
              <w:t xml:space="preserve"> </w:t>
            </w:r>
            <w:r w:rsidRPr="00633E7C">
              <w:rPr>
                <w:color w:val="000000"/>
                <w:sz w:val="18"/>
                <w:szCs w:val="18"/>
              </w:rPr>
              <w:t>479</w:t>
            </w:r>
          </w:p>
        </w:tc>
        <w:tc>
          <w:tcPr>
            <w:tcW w:w="671" w:type="pct"/>
            <w:shd w:val="clear" w:color="auto" w:fill="D9D9D9"/>
          </w:tcPr>
          <w:p w:rsidR="00CB1431" w:rsidRPr="00633E7C" w:rsidRDefault="00CB1431" w:rsidP="00633E7C">
            <w:pPr>
              <w:spacing w:line="360" w:lineRule="exact"/>
              <w:jc w:val="center"/>
              <w:rPr>
                <w:color w:val="000000"/>
                <w:sz w:val="18"/>
                <w:szCs w:val="18"/>
              </w:rPr>
            </w:pPr>
            <w:r w:rsidRPr="00633E7C">
              <w:rPr>
                <w:color w:val="000000"/>
                <w:sz w:val="18"/>
                <w:szCs w:val="18"/>
              </w:rPr>
              <w:t>22</w:t>
            </w:r>
            <w:r w:rsidRPr="00633E7C">
              <w:rPr>
                <w:rFonts w:hint="eastAsia"/>
                <w:color w:val="000000"/>
                <w:sz w:val="18"/>
                <w:szCs w:val="18"/>
              </w:rPr>
              <w:t xml:space="preserve"> </w:t>
            </w:r>
            <w:r w:rsidRPr="00633E7C">
              <w:rPr>
                <w:color w:val="000000"/>
                <w:sz w:val="18"/>
                <w:szCs w:val="18"/>
              </w:rPr>
              <w:t>992</w:t>
            </w:r>
          </w:p>
          <w:p w:rsidR="00CB1431" w:rsidRPr="00633E7C" w:rsidRDefault="00CB1431" w:rsidP="00633E7C">
            <w:pPr>
              <w:spacing w:line="360" w:lineRule="exact"/>
              <w:jc w:val="center"/>
              <w:rPr>
                <w:color w:val="000000"/>
                <w:sz w:val="18"/>
                <w:szCs w:val="18"/>
              </w:rPr>
            </w:pPr>
            <w:r w:rsidRPr="00633E7C">
              <w:rPr>
                <w:color w:val="000000"/>
                <w:sz w:val="18"/>
                <w:szCs w:val="18"/>
              </w:rPr>
              <w:t>(49.5)</w:t>
            </w:r>
          </w:p>
        </w:tc>
        <w:tc>
          <w:tcPr>
            <w:tcW w:w="657" w:type="pct"/>
            <w:shd w:val="clear" w:color="auto" w:fill="D9D9D9"/>
          </w:tcPr>
          <w:p w:rsidR="00CB1431" w:rsidRPr="00633E7C" w:rsidRDefault="00CB1431" w:rsidP="00633E7C">
            <w:pPr>
              <w:spacing w:line="360" w:lineRule="exact"/>
              <w:jc w:val="center"/>
              <w:rPr>
                <w:color w:val="000000"/>
                <w:sz w:val="18"/>
                <w:szCs w:val="18"/>
              </w:rPr>
            </w:pPr>
            <w:r w:rsidRPr="00633E7C">
              <w:rPr>
                <w:color w:val="000000"/>
                <w:sz w:val="18"/>
                <w:szCs w:val="18"/>
              </w:rPr>
              <w:t>10</w:t>
            </w:r>
            <w:r w:rsidRPr="00633E7C">
              <w:rPr>
                <w:rFonts w:hint="eastAsia"/>
                <w:color w:val="000000"/>
                <w:sz w:val="18"/>
                <w:szCs w:val="18"/>
              </w:rPr>
              <w:t xml:space="preserve"> </w:t>
            </w:r>
            <w:r w:rsidRPr="00633E7C">
              <w:rPr>
                <w:color w:val="000000"/>
                <w:sz w:val="18"/>
                <w:szCs w:val="18"/>
              </w:rPr>
              <w:t>427</w:t>
            </w:r>
          </w:p>
        </w:tc>
        <w:tc>
          <w:tcPr>
            <w:tcW w:w="672" w:type="pct"/>
            <w:shd w:val="clear" w:color="auto" w:fill="D9D9D9"/>
          </w:tcPr>
          <w:p w:rsidR="00CB1431" w:rsidRPr="00633E7C" w:rsidRDefault="00CB1431" w:rsidP="00633E7C">
            <w:pPr>
              <w:spacing w:line="360" w:lineRule="exact"/>
              <w:jc w:val="center"/>
              <w:rPr>
                <w:color w:val="000000"/>
                <w:sz w:val="18"/>
                <w:szCs w:val="18"/>
              </w:rPr>
            </w:pPr>
            <w:r w:rsidRPr="00633E7C">
              <w:rPr>
                <w:color w:val="000000"/>
                <w:sz w:val="18"/>
                <w:szCs w:val="18"/>
              </w:rPr>
              <w:t>5</w:t>
            </w:r>
            <w:r w:rsidRPr="00633E7C">
              <w:rPr>
                <w:rFonts w:hint="eastAsia"/>
                <w:color w:val="000000"/>
                <w:sz w:val="18"/>
                <w:szCs w:val="18"/>
              </w:rPr>
              <w:t xml:space="preserve"> </w:t>
            </w:r>
            <w:r w:rsidRPr="00633E7C">
              <w:rPr>
                <w:color w:val="000000"/>
                <w:sz w:val="18"/>
                <w:szCs w:val="18"/>
              </w:rPr>
              <w:t>428</w:t>
            </w:r>
          </w:p>
          <w:p w:rsidR="00CB1431" w:rsidRPr="00633E7C" w:rsidRDefault="00CB1431" w:rsidP="00633E7C">
            <w:pPr>
              <w:spacing w:line="360" w:lineRule="exact"/>
              <w:jc w:val="center"/>
              <w:rPr>
                <w:color w:val="000000"/>
                <w:sz w:val="18"/>
                <w:szCs w:val="18"/>
              </w:rPr>
            </w:pPr>
            <w:r w:rsidRPr="00633E7C">
              <w:rPr>
                <w:color w:val="000000"/>
                <w:sz w:val="18"/>
                <w:szCs w:val="18"/>
              </w:rPr>
              <w:t>(52.1)</w:t>
            </w:r>
          </w:p>
        </w:tc>
      </w:tr>
      <w:tr w:rsidR="00CB1431" w:rsidRPr="00633E7C" w:rsidTr="00633E7C">
        <w:tc>
          <w:tcPr>
            <w:tcW w:w="1014" w:type="pct"/>
          </w:tcPr>
          <w:p w:rsidR="00CB1431" w:rsidRPr="00633E7C" w:rsidRDefault="00CB1431" w:rsidP="00633E7C">
            <w:pPr>
              <w:spacing w:line="360" w:lineRule="exact"/>
              <w:rPr>
                <w:rFonts w:hint="eastAsia"/>
                <w:color w:val="000000"/>
                <w:sz w:val="18"/>
                <w:szCs w:val="18"/>
              </w:rPr>
            </w:pPr>
            <w:r w:rsidRPr="00633E7C">
              <w:rPr>
                <w:rFonts w:hint="eastAsia"/>
                <w:color w:val="000000"/>
                <w:sz w:val="18"/>
                <w:szCs w:val="18"/>
              </w:rPr>
              <w:t>会计学</w:t>
            </w:r>
          </w:p>
        </w:tc>
        <w:tc>
          <w:tcPr>
            <w:tcW w:w="657" w:type="pct"/>
          </w:tcPr>
          <w:p w:rsidR="00CB1431" w:rsidRPr="00633E7C" w:rsidRDefault="00CB1431" w:rsidP="00633E7C">
            <w:pPr>
              <w:spacing w:line="360" w:lineRule="exact"/>
              <w:jc w:val="center"/>
              <w:rPr>
                <w:color w:val="000000"/>
                <w:sz w:val="18"/>
                <w:szCs w:val="18"/>
              </w:rPr>
            </w:pPr>
            <w:r w:rsidRPr="00633E7C">
              <w:rPr>
                <w:color w:val="000000"/>
                <w:sz w:val="18"/>
                <w:szCs w:val="18"/>
              </w:rPr>
              <w:t>934</w:t>
            </w:r>
          </w:p>
        </w:tc>
        <w:tc>
          <w:tcPr>
            <w:tcW w:w="671" w:type="pct"/>
          </w:tcPr>
          <w:p w:rsidR="00CB1431" w:rsidRPr="00633E7C" w:rsidRDefault="00CB1431" w:rsidP="00633E7C">
            <w:pPr>
              <w:spacing w:line="360" w:lineRule="exact"/>
              <w:jc w:val="center"/>
              <w:rPr>
                <w:color w:val="000000"/>
                <w:sz w:val="18"/>
                <w:szCs w:val="18"/>
              </w:rPr>
            </w:pPr>
            <w:r w:rsidRPr="00633E7C">
              <w:rPr>
                <w:color w:val="000000"/>
                <w:sz w:val="18"/>
                <w:szCs w:val="18"/>
              </w:rPr>
              <w:t>557</w:t>
            </w:r>
          </w:p>
          <w:p w:rsidR="00CB1431" w:rsidRPr="00633E7C" w:rsidRDefault="00CB1431" w:rsidP="00633E7C">
            <w:pPr>
              <w:spacing w:line="360" w:lineRule="exact"/>
              <w:jc w:val="center"/>
              <w:rPr>
                <w:color w:val="000000"/>
                <w:sz w:val="18"/>
                <w:szCs w:val="18"/>
              </w:rPr>
            </w:pPr>
            <w:r w:rsidRPr="00633E7C">
              <w:rPr>
                <w:color w:val="000000"/>
                <w:sz w:val="18"/>
                <w:szCs w:val="18"/>
              </w:rPr>
              <w:t>(59.6)</w:t>
            </w:r>
          </w:p>
        </w:tc>
        <w:tc>
          <w:tcPr>
            <w:tcW w:w="657" w:type="pct"/>
          </w:tcPr>
          <w:p w:rsidR="00CB1431" w:rsidRPr="00633E7C" w:rsidRDefault="00CB1431" w:rsidP="00633E7C">
            <w:pPr>
              <w:spacing w:line="360" w:lineRule="exact"/>
              <w:jc w:val="center"/>
              <w:rPr>
                <w:color w:val="000000"/>
                <w:sz w:val="18"/>
                <w:szCs w:val="18"/>
              </w:rPr>
            </w:pPr>
            <w:r w:rsidRPr="00633E7C">
              <w:rPr>
                <w:color w:val="000000"/>
                <w:sz w:val="18"/>
                <w:szCs w:val="18"/>
              </w:rPr>
              <w:t>2</w:t>
            </w:r>
            <w:r w:rsidRPr="00633E7C">
              <w:rPr>
                <w:rFonts w:hint="eastAsia"/>
                <w:color w:val="000000"/>
                <w:sz w:val="18"/>
                <w:szCs w:val="18"/>
              </w:rPr>
              <w:t xml:space="preserve"> </w:t>
            </w:r>
            <w:r w:rsidRPr="00633E7C">
              <w:rPr>
                <w:color w:val="000000"/>
                <w:sz w:val="18"/>
                <w:szCs w:val="18"/>
              </w:rPr>
              <w:t>844</w:t>
            </w:r>
          </w:p>
        </w:tc>
        <w:tc>
          <w:tcPr>
            <w:tcW w:w="671" w:type="pct"/>
          </w:tcPr>
          <w:p w:rsidR="00CB1431" w:rsidRPr="00633E7C" w:rsidRDefault="00CB1431" w:rsidP="00633E7C">
            <w:pPr>
              <w:spacing w:line="360" w:lineRule="exact"/>
              <w:jc w:val="center"/>
              <w:rPr>
                <w:color w:val="000000"/>
                <w:sz w:val="18"/>
                <w:szCs w:val="18"/>
              </w:rPr>
            </w:pPr>
            <w:r w:rsidRPr="00633E7C">
              <w:rPr>
                <w:color w:val="000000"/>
                <w:sz w:val="18"/>
                <w:szCs w:val="18"/>
              </w:rPr>
              <w:t>1</w:t>
            </w:r>
            <w:r w:rsidRPr="00633E7C">
              <w:rPr>
                <w:rFonts w:hint="eastAsia"/>
                <w:color w:val="000000"/>
                <w:sz w:val="18"/>
                <w:szCs w:val="18"/>
              </w:rPr>
              <w:t xml:space="preserve"> </w:t>
            </w:r>
            <w:r w:rsidRPr="00633E7C">
              <w:rPr>
                <w:color w:val="000000"/>
                <w:sz w:val="18"/>
                <w:szCs w:val="18"/>
              </w:rPr>
              <w:t>819</w:t>
            </w:r>
          </w:p>
          <w:p w:rsidR="00CB1431" w:rsidRPr="00633E7C" w:rsidRDefault="00CB1431" w:rsidP="00633E7C">
            <w:pPr>
              <w:spacing w:line="360" w:lineRule="exact"/>
              <w:jc w:val="center"/>
              <w:rPr>
                <w:color w:val="000000"/>
                <w:sz w:val="18"/>
                <w:szCs w:val="18"/>
              </w:rPr>
            </w:pPr>
            <w:r w:rsidRPr="00633E7C">
              <w:rPr>
                <w:color w:val="000000"/>
                <w:sz w:val="18"/>
                <w:szCs w:val="18"/>
              </w:rPr>
              <w:t>(64.0)</w:t>
            </w:r>
          </w:p>
        </w:tc>
        <w:tc>
          <w:tcPr>
            <w:tcW w:w="657" w:type="pct"/>
          </w:tcPr>
          <w:p w:rsidR="00CB1431" w:rsidRPr="00633E7C" w:rsidRDefault="00CB1431" w:rsidP="00633E7C">
            <w:pPr>
              <w:spacing w:line="360" w:lineRule="exact"/>
              <w:jc w:val="center"/>
              <w:rPr>
                <w:color w:val="000000"/>
                <w:sz w:val="18"/>
                <w:szCs w:val="18"/>
              </w:rPr>
            </w:pPr>
            <w:r w:rsidRPr="00633E7C">
              <w:rPr>
                <w:color w:val="000000"/>
                <w:sz w:val="18"/>
                <w:szCs w:val="18"/>
              </w:rPr>
              <w:t>644</w:t>
            </w:r>
          </w:p>
        </w:tc>
        <w:tc>
          <w:tcPr>
            <w:tcW w:w="672" w:type="pct"/>
          </w:tcPr>
          <w:p w:rsidR="00CB1431" w:rsidRPr="00633E7C" w:rsidRDefault="00CB1431" w:rsidP="00633E7C">
            <w:pPr>
              <w:spacing w:line="360" w:lineRule="exact"/>
              <w:jc w:val="center"/>
              <w:rPr>
                <w:color w:val="000000"/>
                <w:sz w:val="18"/>
                <w:szCs w:val="18"/>
              </w:rPr>
            </w:pPr>
            <w:r w:rsidRPr="00633E7C">
              <w:rPr>
                <w:color w:val="000000"/>
                <w:sz w:val="18"/>
                <w:szCs w:val="18"/>
              </w:rPr>
              <w:t>468</w:t>
            </w:r>
          </w:p>
          <w:p w:rsidR="00CB1431" w:rsidRPr="00633E7C" w:rsidRDefault="00CB1431" w:rsidP="00633E7C">
            <w:pPr>
              <w:spacing w:line="360" w:lineRule="exact"/>
              <w:jc w:val="center"/>
              <w:rPr>
                <w:color w:val="000000"/>
                <w:sz w:val="18"/>
                <w:szCs w:val="18"/>
              </w:rPr>
            </w:pPr>
            <w:r w:rsidRPr="00633E7C">
              <w:rPr>
                <w:color w:val="000000"/>
                <w:sz w:val="18"/>
                <w:szCs w:val="18"/>
              </w:rPr>
              <w:t>(72.7)</w:t>
            </w:r>
          </w:p>
        </w:tc>
      </w:tr>
      <w:tr w:rsidR="00CB1431" w:rsidRPr="00633E7C" w:rsidTr="00633E7C">
        <w:tc>
          <w:tcPr>
            <w:tcW w:w="1014" w:type="pct"/>
          </w:tcPr>
          <w:p w:rsidR="00CB1431" w:rsidRPr="00633E7C" w:rsidRDefault="00CB1431" w:rsidP="00633E7C">
            <w:pPr>
              <w:spacing w:line="360" w:lineRule="exact"/>
              <w:rPr>
                <w:rFonts w:hint="eastAsia"/>
                <w:color w:val="000000"/>
                <w:sz w:val="18"/>
                <w:szCs w:val="18"/>
              </w:rPr>
            </w:pPr>
            <w:r w:rsidRPr="00633E7C">
              <w:rPr>
                <w:rFonts w:hint="eastAsia"/>
                <w:color w:val="000000"/>
                <w:sz w:val="18"/>
                <w:szCs w:val="18"/>
              </w:rPr>
              <w:t>建筑</w:t>
            </w:r>
          </w:p>
        </w:tc>
        <w:tc>
          <w:tcPr>
            <w:tcW w:w="657" w:type="pct"/>
          </w:tcPr>
          <w:p w:rsidR="00CB1431" w:rsidRPr="00633E7C" w:rsidRDefault="00CB1431" w:rsidP="00633E7C">
            <w:pPr>
              <w:spacing w:line="360" w:lineRule="exact"/>
              <w:jc w:val="center"/>
              <w:rPr>
                <w:color w:val="000000"/>
                <w:sz w:val="18"/>
                <w:szCs w:val="18"/>
              </w:rPr>
            </w:pPr>
            <w:r w:rsidRPr="00633E7C">
              <w:rPr>
                <w:color w:val="000000"/>
                <w:sz w:val="18"/>
                <w:szCs w:val="18"/>
              </w:rPr>
              <w:t>379</w:t>
            </w:r>
          </w:p>
        </w:tc>
        <w:tc>
          <w:tcPr>
            <w:tcW w:w="671" w:type="pct"/>
          </w:tcPr>
          <w:p w:rsidR="00CB1431" w:rsidRPr="00633E7C" w:rsidRDefault="00CB1431" w:rsidP="00633E7C">
            <w:pPr>
              <w:spacing w:line="360" w:lineRule="exact"/>
              <w:jc w:val="center"/>
              <w:rPr>
                <w:color w:val="000000"/>
                <w:sz w:val="18"/>
                <w:szCs w:val="18"/>
              </w:rPr>
            </w:pPr>
            <w:r w:rsidRPr="00633E7C">
              <w:rPr>
                <w:color w:val="000000"/>
                <w:sz w:val="18"/>
                <w:szCs w:val="18"/>
              </w:rPr>
              <w:t>226</w:t>
            </w:r>
          </w:p>
          <w:p w:rsidR="00CB1431" w:rsidRPr="00633E7C" w:rsidRDefault="00CB1431" w:rsidP="00633E7C">
            <w:pPr>
              <w:spacing w:line="360" w:lineRule="exact"/>
              <w:jc w:val="center"/>
              <w:rPr>
                <w:color w:val="000000"/>
                <w:sz w:val="18"/>
                <w:szCs w:val="18"/>
              </w:rPr>
            </w:pPr>
            <w:r w:rsidRPr="00633E7C">
              <w:rPr>
                <w:color w:val="000000"/>
                <w:sz w:val="18"/>
                <w:szCs w:val="18"/>
              </w:rPr>
              <w:t>(59.6)</w:t>
            </w:r>
          </w:p>
        </w:tc>
        <w:tc>
          <w:tcPr>
            <w:tcW w:w="657" w:type="pct"/>
          </w:tcPr>
          <w:p w:rsidR="00CB1431" w:rsidRPr="00633E7C" w:rsidRDefault="00CB1431" w:rsidP="00633E7C">
            <w:pPr>
              <w:spacing w:line="360" w:lineRule="exact"/>
              <w:jc w:val="center"/>
              <w:rPr>
                <w:color w:val="000000"/>
                <w:sz w:val="18"/>
                <w:szCs w:val="18"/>
              </w:rPr>
            </w:pPr>
            <w:r w:rsidRPr="00633E7C">
              <w:rPr>
                <w:color w:val="000000"/>
                <w:sz w:val="18"/>
                <w:szCs w:val="18"/>
              </w:rPr>
              <w:t>1</w:t>
            </w:r>
            <w:r w:rsidRPr="00633E7C">
              <w:rPr>
                <w:rFonts w:hint="eastAsia"/>
                <w:color w:val="000000"/>
                <w:sz w:val="18"/>
                <w:szCs w:val="18"/>
              </w:rPr>
              <w:t xml:space="preserve"> </w:t>
            </w:r>
            <w:r w:rsidRPr="00633E7C">
              <w:rPr>
                <w:color w:val="000000"/>
                <w:sz w:val="18"/>
                <w:szCs w:val="18"/>
              </w:rPr>
              <w:t>336</w:t>
            </w:r>
          </w:p>
        </w:tc>
        <w:tc>
          <w:tcPr>
            <w:tcW w:w="671" w:type="pct"/>
          </w:tcPr>
          <w:p w:rsidR="00CB1431" w:rsidRPr="00633E7C" w:rsidRDefault="00CB1431" w:rsidP="00633E7C">
            <w:pPr>
              <w:spacing w:line="360" w:lineRule="exact"/>
              <w:jc w:val="center"/>
              <w:rPr>
                <w:color w:val="000000"/>
                <w:sz w:val="18"/>
                <w:szCs w:val="18"/>
              </w:rPr>
            </w:pPr>
            <w:r w:rsidRPr="00633E7C">
              <w:rPr>
                <w:color w:val="000000"/>
                <w:sz w:val="18"/>
                <w:szCs w:val="18"/>
              </w:rPr>
              <w:t>810</w:t>
            </w:r>
          </w:p>
          <w:p w:rsidR="00CB1431" w:rsidRPr="00633E7C" w:rsidRDefault="00CB1431" w:rsidP="00633E7C">
            <w:pPr>
              <w:spacing w:line="360" w:lineRule="exact"/>
              <w:jc w:val="center"/>
              <w:rPr>
                <w:color w:val="000000"/>
                <w:sz w:val="18"/>
                <w:szCs w:val="18"/>
              </w:rPr>
            </w:pPr>
            <w:r w:rsidRPr="00633E7C">
              <w:rPr>
                <w:color w:val="000000"/>
                <w:sz w:val="18"/>
                <w:szCs w:val="18"/>
              </w:rPr>
              <w:t>(60.6)</w:t>
            </w:r>
          </w:p>
        </w:tc>
        <w:tc>
          <w:tcPr>
            <w:tcW w:w="657" w:type="pct"/>
          </w:tcPr>
          <w:p w:rsidR="00CB1431" w:rsidRPr="00633E7C" w:rsidRDefault="00CB1431" w:rsidP="00633E7C">
            <w:pPr>
              <w:spacing w:line="360" w:lineRule="exact"/>
              <w:jc w:val="center"/>
              <w:rPr>
                <w:color w:val="000000"/>
                <w:sz w:val="18"/>
                <w:szCs w:val="18"/>
              </w:rPr>
            </w:pPr>
            <w:r w:rsidRPr="00633E7C">
              <w:rPr>
                <w:color w:val="000000"/>
                <w:sz w:val="18"/>
                <w:szCs w:val="18"/>
              </w:rPr>
              <w:t>329</w:t>
            </w:r>
          </w:p>
        </w:tc>
        <w:tc>
          <w:tcPr>
            <w:tcW w:w="672" w:type="pct"/>
          </w:tcPr>
          <w:p w:rsidR="00CB1431" w:rsidRPr="00633E7C" w:rsidRDefault="00CB1431" w:rsidP="00633E7C">
            <w:pPr>
              <w:spacing w:line="360" w:lineRule="exact"/>
              <w:jc w:val="center"/>
              <w:rPr>
                <w:color w:val="000000"/>
                <w:sz w:val="18"/>
                <w:szCs w:val="18"/>
              </w:rPr>
            </w:pPr>
            <w:r w:rsidRPr="00633E7C">
              <w:rPr>
                <w:color w:val="000000"/>
                <w:sz w:val="18"/>
                <w:szCs w:val="18"/>
              </w:rPr>
              <w:t>193</w:t>
            </w:r>
          </w:p>
          <w:p w:rsidR="00CB1431" w:rsidRPr="00633E7C" w:rsidRDefault="00CB1431" w:rsidP="00633E7C">
            <w:pPr>
              <w:spacing w:line="360" w:lineRule="exact"/>
              <w:jc w:val="center"/>
              <w:rPr>
                <w:color w:val="000000"/>
                <w:sz w:val="18"/>
                <w:szCs w:val="18"/>
              </w:rPr>
            </w:pPr>
            <w:r w:rsidRPr="00633E7C">
              <w:rPr>
                <w:color w:val="000000"/>
                <w:sz w:val="18"/>
                <w:szCs w:val="18"/>
              </w:rPr>
              <w:t>(58.7)</w:t>
            </w:r>
          </w:p>
        </w:tc>
      </w:tr>
      <w:tr w:rsidR="00CB1431" w:rsidRPr="00633E7C" w:rsidTr="00633E7C">
        <w:tc>
          <w:tcPr>
            <w:tcW w:w="1014" w:type="pct"/>
          </w:tcPr>
          <w:p w:rsidR="00CB1431" w:rsidRPr="00633E7C" w:rsidRDefault="00CB1431" w:rsidP="00633E7C">
            <w:pPr>
              <w:spacing w:line="360" w:lineRule="exact"/>
              <w:rPr>
                <w:rFonts w:hint="eastAsia"/>
                <w:color w:val="000000"/>
                <w:sz w:val="18"/>
                <w:szCs w:val="18"/>
              </w:rPr>
            </w:pPr>
            <w:r w:rsidRPr="00633E7C">
              <w:rPr>
                <w:rFonts w:hint="eastAsia"/>
                <w:color w:val="000000"/>
                <w:sz w:val="18"/>
                <w:szCs w:val="18"/>
              </w:rPr>
              <w:t>工商管理</w:t>
            </w:r>
          </w:p>
        </w:tc>
        <w:tc>
          <w:tcPr>
            <w:tcW w:w="657" w:type="pct"/>
          </w:tcPr>
          <w:p w:rsidR="00CB1431" w:rsidRPr="00633E7C" w:rsidRDefault="00CB1431" w:rsidP="00633E7C">
            <w:pPr>
              <w:spacing w:line="360" w:lineRule="exact"/>
              <w:jc w:val="center"/>
              <w:rPr>
                <w:color w:val="000000"/>
                <w:sz w:val="18"/>
                <w:szCs w:val="18"/>
              </w:rPr>
            </w:pPr>
            <w:r w:rsidRPr="00633E7C">
              <w:rPr>
                <w:color w:val="000000"/>
                <w:sz w:val="18"/>
                <w:szCs w:val="18"/>
              </w:rPr>
              <w:t>1</w:t>
            </w:r>
            <w:r w:rsidRPr="00633E7C">
              <w:rPr>
                <w:rFonts w:hint="eastAsia"/>
                <w:color w:val="000000"/>
                <w:sz w:val="18"/>
                <w:szCs w:val="18"/>
              </w:rPr>
              <w:t xml:space="preserve"> </w:t>
            </w:r>
            <w:r w:rsidRPr="00633E7C">
              <w:rPr>
                <w:color w:val="000000"/>
                <w:sz w:val="18"/>
                <w:szCs w:val="18"/>
              </w:rPr>
              <w:t>772</w:t>
            </w:r>
          </w:p>
        </w:tc>
        <w:tc>
          <w:tcPr>
            <w:tcW w:w="671" w:type="pct"/>
          </w:tcPr>
          <w:p w:rsidR="00CB1431" w:rsidRPr="00633E7C" w:rsidRDefault="00CB1431" w:rsidP="00633E7C">
            <w:pPr>
              <w:spacing w:line="360" w:lineRule="exact"/>
              <w:jc w:val="center"/>
              <w:rPr>
                <w:color w:val="000000"/>
                <w:sz w:val="18"/>
                <w:szCs w:val="18"/>
              </w:rPr>
            </w:pPr>
            <w:r w:rsidRPr="00633E7C">
              <w:rPr>
                <w:color w:val="000000"/>
                <w:sz w:val="18"/>
                <w:szCs w:val="18"/>
              </w:rPr>
              <w:t>1</w:t>
            </w:r>
            <w:r w:rsidRPr="00633E7C">
              <w:rPr>
                <w:rFonts w:hint="eastAsia"/>
                <w:color w:val="000000"/>
                <w:sz w:val="18"/>
                <w:szCs w:val="18"/>
              </w:rPr>
              <w:t xml:space="preserve"> </w:t>
            </w:r>
            <w:r w:rsidRPr="00633E7C">
              <w:rPr>
                <w:color w:val="000000"/>
                <w:sz w:val="18"/>
                <w:szCs w:val="18"/>
              </w:rPr>
              <w:t>035</w:t>
            </w:r>
          </w:p>
          <w:p w:rsidR="00CB1431" w:rsidRPr="00633E7C" w:rsidRDefault="00CB1431" w:rsidP="00633E7C">
            <w:pPr>
              <w:spacing w:line="360" w:lineRule="exact"/>
              <w:jc w:val="center"/>
              <w:rPr>
                <w:color w:val="000000"/>
                <w:sz w:val="18"/>
                <w:szCs w:val="18"/>
              </w:rPr>
            </w:pPr>
            <w:r w:rsidRPr="00633E7C">
              <w:rPr>
                <w:color w:val="000000"/>
                <w:sz w:val="18"/>
                <w:szCs w:val="18"/>
              </w:rPr>
              <w:t>(58.4)</w:t>
            </w:r>
          </w:p>
        </w:tc>
        <w:tc>
          <w:tcPr>
            <w:tcW w:w="657" w:type="pct"/>
          </w:tcPr>
          <w:p w:rsidR="00CB1431" w:rsidRPr="00633E7C" w:rsidRDefault="00CB1431" w:rsidP="00633E7C">
            <w:pPr>
              <w:spacing w:line="360" w:lineRule="exact"/>
              <w:jc w:val="center"/>
              <w:rPr>
                <w:color w:val="000000"/>
                <w:sz w:val="18"/>
                <w:szCs w:val="18"/>
              </w:rPr>
            </w:pPr>
            <w:r w:rsidRPr="00633E7C">
              <w:rPr>
                <w:color w:val="000000"/>
                <w:sz w:val="18"/>
                <w:szCs w:val="18"/>
              </w:rPr>
              <w:t>5</w:t>
            </w:r>
            <w:r w:rsidRPr="00633E7C">
              <w:rPr>
                <w:rFonts w:hint="eastAsia"/>
                <w:color w:val="000000"/>
                <w:sz w:val="18"/>
                <w:szCs w:val="18"/>
              </w:rPr>
              <w:t xml:space="preserve"> </w:t>
            </w:r>
            <w:r w:rsidRPr="00633E7C">
              <w:rPr>
                <w:color w:val="000000"/>
                <w:sz w:val="18"/>
                <w:szCs w:val="18"/>
              </w:rPr>
              <w:t>490</w:t>
            </w:r>
          </w:p>
        </w:tc>
        <w:tc>
          <w:tcPr>
            <w:tcW w:w="671" w:type="pct"/>
          </w:tcPr>
          <w:p w:rsidR="00CB1431" w:rsidRPr="00633E7C" w:rsidRDefault="00CB1431" w:rsidP="00633E7C">
            <w:pPr>
              <w:spacing w:line="360" w:lineRule="exact"/>
              <w:jc w:val="center"/>
              <w:rPr>
                <w:color w:val="000000"/>
                <w:sz w:val="18"/>
                <w:szCs w:val="18"/>
              </w:rPr>
            </w:pPr>
            <w:r w:rsidRPr="00633E7C">
              <w:rPr>
                <w:color w:val="000000"/>
                <w:sz w:val="18"/>
                <w:szCs w:val="18"/>
              </w:rPr>
              <w:t>3</w:t>
            </w:r>
            <w:r w:rsidRPr="00633E7C">
              <w:rPr>
                <w:rFonts w:hint="eastAsia"/>
                <w:color w:val="000000"/>
                <w:sz w:val="18"/>
                <w:szCs w:val="18"/>
              </w:rPr>
              <w:t xml:space="preserve"> </w:t>
            </w:r>
            <w:r w:rsidRPr="00633E7C">
              <w:rPr>
                <w:color w:val="000000"/>
                <w:sz w:val="18"/>
                <w:szCs w:val="18"/>
              </w:rPr>
              <w:t>297</w:t>
            </w:r>
          </w:p>
          <w:p w:rsidR="00CB1431" w:rsidRPr="00633E7C" w:rsidRDefault="00CB1431" w:rsidP="00633E7C">
            <w:pPr>
              <w:spacing w:line="360" w:lineRule="exact"/>
              <w:jc w:val="center"/>
              <w:rPr>
                <w:color w:val="000000"/>
                <w:sz w:val="18"/>
                <w:szCs w:val="18"/>
              </w:rPr>
            </w:pPr>
            <w:r w:rsidRPr="00633E7C">
              <w:rPr>
                <w:color w:val="000000"/>
                <w:sz w:val="18"/>
                <w:szCs w:val="18"/>
              </w:rPr>
              <w:t>(60.1)</w:t>
            </w:r>
          </w:p>
        </w:tc>
        <w:tc>
          <w:tcPr>
            <w:tcW w:w="657" w:type="pct"/>
          </w:tcPr>
          <w:p w:rsidR="00CB1431" w:rsidRPr="00633E7C" w:rsidRDefault="00CB1431" w:rsidP="00633E7C">
            <w:pPr>
              <w:spacing w:line="360" w:lineRule="exact"/>
              <w:jc w:val="center"/>
              <w:rPr>
                <w:color w:val="000000"/>
                <w:sz w:val="18"/>
                <w:szCs w:val="18"/>
              </w:rPr>
            </w:pPr>
            <w:r w:rsidRPr="00633E7C">
              <w:rPr>
                <w:color w:val="000000"/>
                <w:sz w:val="18"/>
                <w:szCs w:val="18"/>
              </w:rPr>
              <w:t>1</w:t>
            </w:r>
            <w:r w:rsidRPr="00633E7C">
              <w:rPr>
                <w:rFonts w:hint="eastAsia"/>
                <w:color w:val="000000"/>
                <w:sz w:val="18"/>
                <w:szCs w:val="18"/>
              </w:rPr>
              <w:t xml:space="preserve"> </w:t>
            </w:r>
            <w:r w:rsidRPr="00633E7C">
              <w:rPr>
                <w:color w:val="000000"/>
                <w:sz w:val="18"/>
                <w:szCs w:val="18"/>
              </w:rPr>
              <w:t>250</w:t>
            </w:r>
          </w:p>
        </w:tc>
        <w:tc>
          <w:tcPr>
            <w:tcW w:w="672" w:type="pct"/>
          </w:tcPr>
          <w:p w:rsidR="00CB1431" w:rsidRPr="00633E7C" w:rsidRDefault="00CB1431" w:rsidP="00633E7C">
            <w:pPr>
              <w:spacing w:line="360" w:lineRule="exact"/>
              <w:jc w:val="center"/>
              <w:rPr>
                <w:color w:val="000000"/>
                <w:sz w:val="18"/>
                <w:szCs w:val="18"/>
              </w:rPr>
            </w:pPr>
            <w:r w:rsidRPr="00633E7C">
              <w:rPr>
                <w:color w:val="000000"/>
                <w:sz w:val="18"/>
                <w:szCs w:val="18"/>
              </w:rPr>
              <w:t>818</w:t>
            </w:r>
          </w:p>
          <w:p w:rsidR="00CB1431" w:rsidRPr="00633E7C" w:rsidRDefault="00CB1431" w:rsidP="00633E7C">
            <w:pPr>
              <w:spacing w:line="360" w:lineRule="exact"/>
              <w:jc w:val="center"/>
              <w:rPr>
                <w:color w:val="000000"/>
                <w:sz w:val="18"/>
                <w:szCs w:val="18"/>
              </w:rPr>
            </w:pPr>
            <w:r w:rsidRPr="00633E7C">
              <w:rPr>
                <w:color w:val="000000"/>
                <w:sz w:val="18"/>
                <w:szCs w:val="18"/>
              </w:rPr>
              <w:t>(65.4)</w:t>
            </w:r>
          </w:p>
        </w:tc>
      </w:tr>
      <w:tr w:rsidR="00CB1431" w:rsidRPr="00633E7C" w:rsidTr="00633E7C">
        <w:tc>
          <w:tcPr>
            <w:tcW w:w="1014" w:type="pct"/>
          </w:tcPr>
          <w:p w:rsidR="00CB1431" w:rsidRPr="00633E7C" w:rsidRDefault="00CB1431" w:rsidP="00633E7C">
            <w:pPr>
              <w:spacing w:line="360" w:lineRule="exact"/>
              <w:rPr>
                <w:rFonts w:hint="eastAsia"/>
                <w:color w:val="000000"/>
                <w:sz w:val="18"/>
                <w:szCs w:val="18"/>
              </w:rPr>
            </w:pPr>
            <w:r w:rsidRPr="00633E7C">
              <w:rPr>
                <w:rFonts w:hint="eastAsia"/>
                <w:color w:val="000000"/>
                <w:sz w:val="18"/>
                <w:szCs w:val="18"/>
              </w:rPr>
              <w:t>牙科学</w:t>
            </w:r>
          </w:p>
        </w:tc>
        <w:tc>
          <w:tcPr>
            <w:tcW w:w="657" w:type="pct"/>
          </w:tcPr>
          <w:p w:rsidR="00CB1431" w:rsidRPr="00633E7C" w:rsidRDefault="00CB1431" w:rsidP="00633E7C">
            <w:pPr>
              <w:spacing w:line="360" w:lineRule="exact"/>
              <w:jc w:val="center"/>
              <w:rPr>
                <w:color w:val="000000"/>
                <w:sz w:val="18"/>
                <w:szCs w:val="18"/>
              </w:rPr>
            </w:pPr>
            <w:r w:rsidRPr="00633E7C">
              <w:rPr>
                <w:color w:val="000000"/>
                <w:sz w:val="18"/>
                <w:szCs w:val="18"/>
              </w:rPr>
              <w:t>42</w:t>
            </w:r>
          </w:p>
        </w:tc>
        <w:tc>
          <w:tcPr>
            <w:tcW w:w="671" w:type="pct"/>
          </w:tcPr>
          <w:p w:rsidR="00CB1431" w:rsidRPr="00633E7C" w:rsidRDefault="00CB1431" w:rsidP="00633E7C">
            <w:pPr>
              <w:spacing w:line="360" w:lineRule="exact"/>
              <w:jc w:val="center"/>
              <w:rPr>
                <w:color w:val="000000"/>
                <w:sz w:val="18"/>
                <w:szCs w:val="18"/>
              </w:rPr>
            </w:pPr>
            <w:r w:rsidRPr="00633E7C">
              <w:rPr>
                <w:color w:val="000000"/>
                <w:sz w:val="18"/>
                <w:szCs w:val="18"/>
              </w:rPr>
              <w:t>26</w:t>
            </w:r>
          </w:p>
          <w:p w:rsidR="00CB1431" w:rsidRPr="00633E7C" w:rsidRDefault="00CB1431" w:rsidP="00633E7C">
            <w:pPr>
              <w:spacing w:line="360" w:lineRule="exact"/>
              <w:jc w:val="center"/>
              <w:rPr>
                <w:color w:val="000000"/>
                <w:sz w:val="18"/>
                <w:szCs w:val="18"/>
              </w:rPr>
            </w:pPr>
            <w:r w:rsidRPr="00633E7C">
              <w:rPr>
                <w:color w:val="000000"/>
                <w:sz w:val="18"/>
                <w:szCs w:val="18"/>
              </w:rPr>
              <w:t>(61.9)</w:t>
            </w:r>
          </w:p>
        </w:tc>
        <w:tc>
          <w:tcPr>
            <w:tcW w:w="657" w:type="pct"/>
          </w:tcPr>
          <w:p w:rsidR="00CB1431" w:rsidRPr="00633E7C" w:rsidRDefault="00CB1431" w:rsidP="00633E7C">
            <w:pPr>
              <w:spacing w:line="360" w:lineRule="exact"/>
              <w:jc w:val="center"/>
              <w:rPr>
                <w:color w:val="000000"/>
                <w:sz w:val="18"/>
                <w:szCs w:val="18"/>
              </w:rPr>
            </w:pPr>
            <w:r w:rsidRPr="00633E7C">
              <w:rPr>
                <w:color w:val="000000"/>
                <w:sz w:val="18"/>
                <w:szCs w:val="18"/>
              </w:rPr>
              <w:t>148</w:t>
            </w:r>
          </w:p>
        </w:tc>
        <w:tc>
          <w:tcPr>
            <w:tcW w:w="671" w:type="pct"/>
          </w:tcPr>
          <w:p w:rsidR="00CB1431" w:rsidRPr="00633E7C" w:rsidRDefault="00CB1431" w:rsidP="00633E7C">
            <w:pPr>
              <w:spacing w:line="360" w:lineRule="exact"/>
              <w:jc w:val="center"/>
              <w:rPr>
                <w:color w:val="000000"/>
                <w:sz w:val="18"/>
                <w:szCs w:val="18"/>
              </w:rPr>
            </w:pPr>
            <w:r w:rsidRPr="00633E7C">
              <w:rPr>
                <w:color w:val="000000"/>
                <w:sz w:val="18"/>
                <w:szCs w:val="18"/>
              </w:rPr>
              <w:t>78</w:t>
            </w:r>
          </w:p>
          <w:p w:rsidR="00CB1431" w:rsidRPr="00633E7C" w:rsidRDefault="00CB1431" w:rsidP="00633E7C">
            <w:pPr>
              <w:spacing w:line="360" w:lineRule="exact"/>
              <w:jc w:val="center"/>
              <w:rPr>
                <w:color w:val="000000"/>
                <w:sz w:val="18"/>
                <w:szCs w:val="18"/>
              </w:rPr>
            </w:pPr>
            <w:r w:rsidRPr="00633E7C">
              <w:rPr>
                <w:color w:val="000000"/>
                <w:sz w:val="18"/>
                <w:szCs w:val="18"/>
              </w:rPr>
              <w:t>(52.7)</w:t>
            </w:r>
          </w:p>
        </w:tc>
        <w:tc>
          <w:tcPr>
            <w:tcW w:w="657" w:type="pct"/>
          </w:tcPr>
          <w:p w:rsidR="00CB1431" w:rsidRPr="00633E7C" w:rsidRDefault="00CB1431" w:rsidP="00633E7C">
            <w:pPr>
              <w:spacing w:line="360" w:lineRule="exact"/>
              <w:jc w:val="center"/>
              <w:rPr>
                <w:color w:val="000000"/>
                <w:sz w:val="18"/>
                <w:szCs w:val="18"/>
              </w:rPr>
            </w:pPr>
            <w:r w:rsidRPr="00633E7C">
              <w:rPr>
                <w:color w:val="000000"/>
                <w:sz w:val="18"/>
                <w:szCs w:val="18"/>
              </w:rPr>
              <w:t>32</w:t>
            </w:r>
          </w:p>
        </w:tc>
        <w:tc>
          <w:tcPr>
            <w:tcW w:w="672" w:type="pct"/>
          </w:tcPr>
          <w:p w:rsidR="00CB1431" w:rsidRPr="00633E7C" w:rsidRDefault="00CB1431" w:rsidP="00633E7C">
            <w:pPr>
              <w:spacing w:line="360" w:lineRule="exact"/>
              <w:jc w:val="center"/>
              <w:rPr>
                <w:color w:val="000000"/>
                <w:sz w:val="18"/>
                <w:szCs w:val="18"/>
              </w:rPr>
            </w:pPr>
            <w:r w:rsidRPr="00633E7C">
              <w:rPr>
                <w:color w:val="000000"/>
                <w:sz w:val="18"/>
                <w:szCs w:val="18"/>
              </w:rPr>
              <w:t>14</w:t>
            </w:r>
          </w:p>
          <w:p w:rsidR="00CB1431" w:rsidRPr="00633E7C" w:rsidRDefault="00CB1431" w:rsidP="00633E7C">
            <w:pPr>
              <w:spacing w:line="360" w:lineRule="exact"/>
              <w:jc w:val="center"/>
              <w:rPr>
                <w:color w:val="000000"/>
                <w:sz w:val="18"/>
                <w:szCs w:val="18"/>
              </w:rPr>
            </w:pPr>
            <w:r w:rsidRPr="00633E7C">
              <w:rPr>
                <w:color w:val="000000"/>
                <w:sz w:val="18"/>
                <w:szCs w:val="18"/>
              </w:rPr>
              <w:t>(43.8)</w:t>
            </w:r>
          </w:p>
        </w:tc>
      </w:tr>
      <w:tr w:rsidR="00CB1431" w:rsidRPr="00633E7C" w:rsidTr="00633E7C">
        <w:tc>
          <w:tcPr>
            <w:tcW w:w="1014" w:type="pct"/>
          </w:tcPr>
          <w:p w:rsidR="00CB1431" w:rsidRPr="00633E7C" w:rsidRDefault="00CB1431" w:rsidP="00633E7C">
            <w:pPr>
              <w:spacing w:line="360" w:lineRule="exact"/>
              <w:rPr>
                <w:rFonts w:hint="eastAsia"/>
                <w:color w:val="000000"/>
                <w:sz w:val="18"/>
                <w:szCs w:val="18"/>
              </w:rPr>
            </w:pPr>
            <w:r w:rsidRPr="00633E7C">
              <w:rPr>
                <w:rFonts w:hint="eastAsia"/>
                <w:color w:val="000000"/>
                <w:sz w:val="18"/>
                <w:szCs w:val="18"/>
              </w:rPr>
              <w:t>工程学</w:t>
            </w:r>
          </w:p>
        </w:tc>
        <w:tc>
          <w:tcPr>
            <w:tcW w:w="657" w:type="pct"/>
          </w:tcPr>
          <w:p w:rsidR="00CB1431" w:rsidRPr="00633E7C" w:rsidRDefault="00CB1431" w:rsidP="00633E7C">
            <w:pPr>
              <w:spacing w:line="360" w:lineRule="exact"/>
              <w:jc w:val="center"/>
              <w:rPr>
                <w:color w:val="000000"/>
                <w:sz w:val="18"/>
                <w:szCs w:val="18"/>
              </w:rPr>
            </w:pPr>
            <w:r w:rsidRPr="00633E7C">
              <w:rPr>
                <w:color w:val="000000"/>
                <w:sz w:val="18"/>
                <w:szCs w:val="18"/>
              </w:rPr>
              <w:t>4</w:t>
            </w:r>
            <w:r w:rsidRPr="00633E7C">
              <w:rPr>
                <w:rFonts w:hint="eastAsia"/>
                <w:color w:val="000000"/>
                <w:sz w:val="18"/>
                <w:szCs w:val="18"/>
              </w:rPr>
              <w:t xml:space="preserve"> </w:t>
            </w:r>
            <w:r w:rsidRPr="00633E7C">
              <w:rPr>
                <w:color w:val="000000"/>
                <w:sz w:val="18"/>
                <w:szCs w:val="18"/>
              </w:rPr>
              <w:t>101</w:t>
            </w:r>
          </w:p>
        </w:tc>
        <w:tc>
          <w:tcPr>
            <w:tcW w:w="671" w:type="pct"/>
          </w:tcPr>
          <w:p w:rsidR="00CB1431" w:rsidRPr="00633E7C" w:rsidRDefault="00CB1431" w:rsidP="00633E7C">
            <w:pPr>
              <w:spacing w:line="360" w:lineRule="exact"/>
              <w:jc w:val="center"/>
              <w:rPr>
                <w:color w:val="000000"/>
                <w:sz w:val="18"/>
                <w:szCs w:val="18"/>
              </w:rPr>
            </w:pPr>
            <w:r w:rsidRPr="00633E7C">
              <w:rPr>
                <w:color w:val="000000"/>
                <w:sz w:val="18"/>
                <w:szCs w:val="18"/>
              </w:rPr>
              <w:t>1</w:t>
            </w:r>
            <w:r w:rsidRPr="00633E7C">
              <w:rPr>
                <w:rFonts w:hint="eastAsia"/>
                <w:color w:val="000000"/>
                <w:sz w:val="18"/>
                <w:szCs w:val="18"/>
              </w:rPr>
              <w:t xml:space="preserve"> </w:t>
            </w:r>
            <w:r w:rsidRPr="00633E7C">
              <w:rPr>
                <w:color w:val="000000"/>
                <w:sz w:val="18"/>
                <w:szCs w:val="18"/>
              </w:rPr>
              <w:t>025</w:t>
            </w:r>
          </w:p>
          <w:p w:rsidR="00CB1431" w:rsidRPr="00633E7C" w:rsidRDefault="00CB1431" w:rsidP="00633E7C">
            <w:pPr>
              <w:spacing w:line="360" w:lineRule="exact"/>
              <w:jc w:val="center"/>
              <w:rPr>
                <w:color w:val="000000"/>
                <w:sz w:val="18"/>
                <w:szCs w:val="18"/>
              </w:rPr>
            </w:pPr>
            <w:r w:rsidRPr="00633E7C">
              <w:rPr>
                <w:color w:val="000000"/>
                <w:sz w:val="18"/>
                <w:szCs w:val="18"/>
              </w:rPr>
              <w:t>(25.0)</w:t>
            </w:r>
          </w:p>
        </w:tc>
        <w:tc>
          <w:tcPr>
            <w:tcW w:w="657" w:type="pct"/>
          </w:tcPr>
          <w:p w:rsidR="00CB1431" w:rsidRPr="00633E7C" w:rsidRDefault="00CB1431" w:rsidP="00633E7C">
            <w:pPr>
              <w:spacing w:line="360" w:lineRule="exact"/>
              <w:jc w:val="center"/>
              <w:rPr>
                <w:color w:val="000000"/>
                <w:sz w:val="18"/>
                <w:szCs w:val="18"/>
              </w:rPr>
            </w:pPr>
            <w:r w:rsidRPr="00633E7C">
              <w:rPr>
                <w:color w:val="000000"/>
                <w:sz w:val="18"/>
                <w:szCs w:val="18"/>
              </w:rPr>
              <w:t>16</w:t>
            </w:r>
            <w:r w:rsidRPr="00633E7C">
              <w:rPr>
                <w:rFonts w:hint="eastAsia"/>
                <w:color w:val="000000"/>
                <w:sz w:val="18"/>
                <w:szCs w:val="18"/>
              </w:rPr>
              <w:t xml:space="preserve"> </w:t>
            </w:r>
            <w:r w:rsidRPr="00633E7C">
              <w:rPr>
                <w:color w:val="000000"/>
                <w:sz w:val="18"/>
                <w:szCs w:val="18"/>
              </w:rPr>
              <w:t>663</w:t>
            </w:r>
          </w:p>
        </w:tc>
        <w:tc>
          <w:tcPr>
            <w:tcW w:w="671" w:type="pct"/>
          </w:tcPr>
          <w:p w:rsidR="00CB1431" w:rsidRPr="00633E7C" w:rsidRDefault="00CB1431" w:rsidP="00633E7C">
            <w:pPr>
              <w:spacing w:line="360" w:lineRule="exact"/>
              <w:jc w:val="center"/>
              <w:rPr>
                <w:color w:val="000000"/>
                <w:sz w:val="18"/>
                <w:szCs w:val="18"/>
              </w:rPr>
            </w:pPr>
            <w:r w:rsidRPr="00633E7C">
              <w:rPr>
                <w:color w:val="000000"/>
                <w:sz w:val="18"/>
                <w:szCs w:val="18"/>
              </w:rPr>
              <w:t>4</w:t>
            </w:r>
            <w:r w:rsidRPr="00633E7C">
              <w:rPr>
                <w:rFonts w:hint="eastAsia"/>
                <w:color w:val="000000"/>
                <w:sz w:val="18"/>
                <w:szCs w:val="18"/>
              </w:rPr>
              <w:t xml:space="preserve"> </w:t>
            </w:r>
            <w:r w:rsidRPr="00633E7C">
              <w:rPr>
                <w:color w:val="000000"/>
                <w:sz w:val="18"/>
                <w:szCs w:val="18"/>
              </w:rPr>
              <w:t>694</w:t>
            </w:r>
          </w:p>
          <w:p w:rsidR="00CB1431" w:rsidRPr="00633E7C" w:rsidRDefault="00CB1431" w:rsidP="00633E7C">
            <w:pPr>
              <w:spacing w:line="360" w:lineRule="exact"/>
              <w:jc w:val="center"/>
              <w:rPr>
                <w:color w:val="000000"/>
                <w:sz w:val="18"/>
                <w:szCs w:val="18"/>
              </w:rPr>
            </w:pPr>
            <w:r w:rsidRPr="00633E7C">
              <w:rPr>
                <w:color w:val="000000"/>
                <w:sz w:val="18"/>
                <w:szCs w:val="18"/>
              </w:rPr>
              <w:t>(28.2)</w:t>
            </w:r>
          </w:p>
        </w:tc>
        <w:tc>
          <w:tcPr>
            <w:tcW w:w="657" w:type="pct"/>
          </w:tcPr>
          <w:p w:rsidR="00CB1431" w:rsidRPr="00633E7C" w:rsidRDefault="00CB1431" w:rsidP="00633E7C">
            <w:pPr>
              <w:spacing w:line="360" w:lineRule="exact"/>
              <w:jc w:val="center"/>
              <w:rPr>
                <w:color w:val="000000"/>
                <w:sz w:val="18"/>
                <w:szCs w:val="18"/>
              </w:rPr>
            </w:pPr>
            <w:r w:rsidRPr="00633E7C">
              <w:rPr>
                <w:color w:val="000000"/>
                <w:sz w:val="18"/>
                <w:szCs w:val="18"/>
              </w:rPr>
              <w:t>3</w:t>
            </w:r>
            <w:r w:rsidRPr="00633E7C">
              <w:rPr>
                <w:rFonts w:hint="eastAsia"/>
                <w:color w:val="000000"/>
                <w:sz w:val="18"/>
                <w:szCs w:val="18"/>
              </w:rPr>
              <w:t xml:space="preserve"> </w:t>
            </w:r>
            <w:r w:rsidRPr="00633E7C">
              <w:rPr>
                <w:color w:val="000000"/>
                <w:sz w:val="18"/>
                <w:szCs w:val="18"/>
              </w:rPr>
              <w:t>811</w:t>
            </w:r>
          </w:p>
        </w:tc>
        <w:tc>
          <w:tcPr>
            <w:tcW w:w="672" w:type="pct"/>
          </w:tcPr>
          <w:p w:rsidR="00CB1431" w:rsidRPr="00633E7C" w:rsidRDefault="00CB1431" w:rsidP="00633E7C">
            <w:pPr>
              <w:spacing w:line="360" w:lineRule="exact"/>
              <w:jc w:val="center"/>
              <w:rPr>
                <w:color w:val="000000"/>
                <w:sz w:val="18"/>
                <w:szCs w:val="18"/>
              </w:rPr>
            </w:pPr>
            <w:r w:rsidRPr="00633E7C">
              <w:rPr>
                <w:color w:val="000000"/>
                <w:sz w:val="18"/>
                <w:szCs w:val="18"/>
              </w:rPr>
              <w:t>1</w:t>
            </w:r>
            <w:r w:rsidRPr="00633E7C">
              <w:rPr>
                <w:rFonts w:hint="eastAsia"/>
                <w:color w:val="000000"/>
                <w:sz w:val="18"/>
                <w:szCs w:val="18"/>
              </w:rPr>
              <w:t xml:space="preserve"> </w:t>
            </w:r>
            <w:r w:rsidRPr="00633E7C">
              <w:rPr>
                <w:color w:val="000000"/>
                <w:sz w:val="18"/>
                <w:szCs w:val="18"/>
              </w:rPr>
              <w:t>137</w:t>
            </w:r>
          </w:p>
          <w:p w:rsidR="00CB1431" w:rsidRPr="00633E7C" w:rsidRDefault="00CB1431" w:rsidP="00633E7C">
            <w:pPr>
              <w:spacing w:line="360" w:lineRule="exact"/>
              <w:jc w:val="center"/>
              <w:rPr>
                <w:color w:val="000000"/>
                <w:sz w:val="18"/>
                <w:szCs w:val="18"/>
              </w:rPr>
            </w:pPr>
            <w:r w:rsidRPr="00633E7C">
              <w:rPr>
                <w:color w:val="000000"/>
                <w:sz w:val="18"/>
                <w:szCs w:val="18"/>
              </w:rPr>
              <w:t>(29.8)</w:t>
            </w:r>
          </w:p>
        </w:tc>
      </w:tr>
      <w:tr w:rsidR="00CB1431" w:rsidRPr="00633E7C" w:rsidTr="00633E7C">
        <w:tc>
          <w:tcPr>
            <w:tcW w:w="1014" w:type="pct"/>
          </w:tcPr>
          <w:p w:rsidR="00CB1431" w:rsidRPr="00633E7C" w:rsidRDefault="00CB1431" w:rsidP="00633E7C">
            <w:pPr>
              <w:spacing w:line="360" w:lineRule="exact"/>
              <w:rPr>
                <w:rFonts w:hint="eastAsia"/>
                <w:color w:val="000000"/>
                <w:sz w:val="18"/>
                <w:szCs w:val="18"/>
              </w:rPr>
            </w:pPr>
            <w:r w:rsidRPr="00633E7C">
              <w:rPr>
                <w:rFonts w:hint="eastAsia"/>
                <w:color w:val="000000"/>
                <w:sz w:val="18"/>
                <w:szCs w:val="18"/>
              </w:rPr>
              <w:t>美术与应用艺术</w:t>
            </w:r>
          </w:p>
        </w:tc>
        <w:tc>
          <w:tcPr>
            <w:tcW w:w="657" w:type="pct"/>
          </w:tcPr>
          <w:p w:rsidR="00CB1431" w:rsidRPr="00633E7C" w:rsidRDefault="00CB1431" w:rsidP="00633E7C">
            <w:pPr>
              <w:spacing w:line="360" w:lineRule="exact"/>
              <w:jc w:val="center"/>
              <w:rPr>
                <w:color w:val="000000"/>
                <w:sz w:val="18"/>
                <w:szCs w:val="18"/>
              </w:rPr>
            </w:pPr>
            <w:r w:rsidRPr="00633E7C">
              <w:rPr>
                <w:color w:val="000000"/>
                <w:sz w:val="18"/>
                <w:szCs w:val="18"/>
              </w:rPr>
              <w:t>233</w:t>
            </w:r>
          </w:p>
        </w:tc>
        <w:tc>
          <w:tcPr>
            <w:tcW w:w="671" w:type="pct"/>
          </w:tcPr>
          <w:p w:rsidR="00CB1431" w:rsidRPr="00633E7C" w:rsidRDefault="00CB1431" w:rsidP="00633E7C">
            <w:pPr>
              <w:spacing w:line="360" w:lineRule="exact"/>
              <w:jc w:val="center"/>
              <w:rPr>
                <w:color w:val="000000"/>
                <w:sz w:val="18"/>
                <w:szCs w:val="18"/>
              </w:rPr>
            </w:pPr>
            <w:r w:rsidRPr="00633E7C">
              <w:rPr>
                <w:color w:val="000000"/>
                <w:sz w:val="18"/>
                <w:szCs w:val="18"/>
              </w:rPr>
              <w:t>137</w:t>
            </w:r>
          </w:p>
          <w:p w:rsidR="00CB1431" w:rsidRPr="00633E7C" w:rsidRDefault="00CB1431" w:rsidP="00633E7C">
            <w:pPr>
              <w:spacing w:line="360" w:lineRule="exact"/>
              <w:jc w:val="center"/>
              <w:rPr>
                <w:color w:val="000000"/>
                <w:sz w:val="18"/>
                <w:szCs w:val="18"/>
              </w:rPr>
            </w:pPr>
            <w:r w:rsidRPr="00633E7C">
              <w:rPr>
                <w:color w:val="000000"/>
                <w:sz w:val="18"/>
                <w:szCs w:val="18"/>
              </w:rPr>
              <w:t>(58.8)</w:t>
            </w:r>
          </w:p>
        </w:tc>
        <w:tc>
          <w:tcPr>
            <w:tcW w:w="657" w:type="pct"/>
          </w:tcPr>
          <w:p w:rsidR="00CB1431" w:rsidRPr="00633E7C" w:rsidRDefault="00CB1431" w:rsidP="00633E7C">
            <w:pPr>
              <w:spacing w:line="360" w:lineRule="exact"/>
              <w:jc w:val="center"/>
              <w:rPr>
                <w:color w:val="000000"/>
                <w:sz w:val="18"/>
                <w:szCs w:val="18"/>
              </w:rPr>
            </w:pPr>
            <w:r w:rsidRPr="00633E7C">
              <w:rPr>
                <w:color w:val="000000"/>
                <w:sz w:val="18"/>
                <w:szCs w:val="18"/>
              </w:rPr>
              <w:t>557</w:t>
            </w:r>
          </w:p>
        </w:tc>
        <w:tc>
          <w:tcPr>
            <w:tcW w:w="671" w:type="pct"/>
          </w:tcPr>
          <w:p w:rsidR="00CB1431" w:rsidRPr="00633E7C" w:rsidRDefault="00CB1431" w:rsidP="00633E7C">
            <w:pPr>
              <w:spacing w:line="360" w:lineRule="exact"/>
              <w:jc w:val="center"/>
              <w:rPr>
                <w:color w:val="000000"/>
                <w:sz w:val="18"/>
                <w:szCs w:val="18"/>
              </w:rPr>
            </w:pPr>
            <w:r w:rsidRPr="00633E7C">
              <w:rPr>
                <w:color w:val="000000"/>
                <w:sz w:val="18"/>
                <w:szCs w:val="18"/>
              </w:rPr>
              <w:t>334</w:t>
            </w:r>
          </w:p>
          <w:p w:rsidR="00CB1431" w:rsidRPr="00633E7C" w:rsidRDefault="00CB1431" w:rsidP="00633E7C">
            <w:pPr>
              <w:spacing w:line="360" w:lineRule="exact"/>
              <w:jc w:val="center"/>
              <w:rPr>
                <w:color w:val="000000"/>
                <w:sz w:val="18"/>
                <w:szCs w:val="18"/>
              </w:rPr>
            </w:pPr>
            <w:r w:rsidRPr="00633E7C">
              <w:rPr>
                <w:color w:val="000000"/>
                <w:sz w:val="18"/>
                <w:szCs w:val="18"/>
              </w:rPr>
              <w:t>(60.0)</w:t>
            </w:r>
          </w:p>
        </w:tc>
        <w:tc>
          <w:tcPr>
            <w:tcW w:w="657" w:type="pct"/>
          </w:tcPr>
          <w:p w:rsidR="00CB1431" w:rsidRPr="00633E7C" w:rsidRDefault="00CB1431" w:rsidP="00633E7C">
            <w:pPr>
              <w:spacing w:line="360" w:lineRule="exact"/>
              <w:jc w:val="center"/>
              <w:rPr>
                <w:color w:val="000000"/>
                <w:sz w:val="18"/>
                <w:szCs w:val="18"/>
              </w:rPr>
            </w:pPr>
            <w:r w:rsidRPr="00633E7C">
              <w:rPr>
                <w:color w:val="000000"/>
                <w:sz w:val="18"/>
                <w:szCs w:val="18"/>
              </w:rPr>
              <w:t>24</w:t>
            </w:r>
          </w:p>
        </w:tc>
        <w:tc>
          <w:tcPr>
            <w:tcW w:w="672" w:type="pct"/>
          </w:tcPr>
          <w:p w:rsidR="00CB1431" w:rsidRPr="00633E7C" w:rsidRDefault="00CB1431" w:rsidP="00633E7C">
            <w:pPr>
              <w:spacing w:line="360" w:lineRule="exact"/>
              <w:jc w:val="center"/>
              <w:rPr>
                <w:color w:val="000000"/>
                <w:sz w:val="18"/>
                <w:szCs w:val="18"/>
              </w:rPr>
            </w:pPr>
            <w:r w:rsidRPr="00633E7C">
              <w:rPr>
                <w:color w:val="000000"/>
                <w:sz w:val="18"/>
                <w:szCs w:val="18"/>
              </w:rPr>
              <w:t>13</w:t>
            </w:r>
          </w:p>
          <w:p w:rsidR="00CB1431" w:rsidRPr="00633E7C" w:rsidRDefault="00CB1431" w:rsidP="00633E7C">
            <w:pPr>
              <w:spacing w:line="360" w:lineRule="exact"/>
              <w:jc w:val="center"/>
              <w:rPr>
                <w:color w:val="000000"/>
                <w:sz w:val="18"/>
                <w:szCs w:val="18"/>
              </w:rPr>
            </w:pPr>
            <w:r w:rsidRPr="00633E7C">
              <w:rPr>
                <w:color w:val="000000"/>
                <w:sz w:val="18"/>
                <w:szCs w:val="18"/>
              </w:rPr>
              <w:t>(54.2)</w:t>
            </w:r>
          </w:p>
        </w:tc>
      </w:tr>
      <w:tr w:rsidR="00CB1431" w:rsidRPr="00633E7C" w:rsidTr="00633E7C">
        <w:tc>
          <w:tcPr>
            <w:tcW w:w="1014" w:type="pct"/>
          </w:tcPr>
          <w:p w:rsidR="00CB1431" w:rsidRPr="00633E7C" w:rsidRDefault="00CB1431" w:rsidP="00633E7C">
            <w:pPr>
              <w:spacing w:line="360" w:lineRule="exact"/>
              <w:rPr>
                <w:rFonts w:hint="eastAsia"/>
                <w:color w:val="000000"/>
                <w:sz w:val="18"/>
                <w:szCs w:val="18"/>
              </w:rPr>
            </w:pPr>
            <w:r w:rsidRPr="00633E7C">
              <w:rPr>
                <w:rFonts w:hint="eastAsia"/>
                <w:color w:val="000000"/>
                <w:sz w:val="18"/>
                <w:szCs w:val="18"/>
              </w:rPr>
              <w:t>保健科学</w:t>
            </w:r>
          </w:p>
        </w:tc>
        <w:tc>
          <w:tcPr>
            <w:tcW w:w="657" w:type="pct"/>
          </w:tcPr>
          <w:p w:rsidR="00CB1431" w:rsidRPr="00633E7C" w:rsidRDefault="00CB1431" w:rsidP="00633E7C">
            <w:pPr>
              <w:spacing w:line="360" w:lineRule="exact"/>
              <w:jc w:val="center"/>
              <w:rPr>
                <w:color w:val="000000"/>
                <w:sz w:val="18"/>
                <w:szCs w:val="18"/>
              </w:rPr>
            </w:pPr>
            <w:r w:rsidRPr="00633E7C">
              <w:rPr>
                <w:color w:val="000000"/>
                <w:sz w:val="18"/>
                <w:szCs w:val="18"/>
              </w:rPr>
              <w:t>240</w:t>
            </w:r>
          </w:p>
        </w:tc>
        <w:tc>
          <w:tcPr>
            <w:tcW w:w="671" w:type="pct"/>
          </w:tcPr>
          <w:p w:rsidR="00CB1431" w:rsidRPr="00633E7C" w:rsidRDefault="00CB1431" w:rsidP="00633E7C">
            <w:pPr>
              <w:spacing w:line="360" w:lineRule="exact"/>
              <w:jc w:val="center"/>
              <w:rPr>
                <w:color w:val="000000"/>
                <w:sz w:val="18"/>
                <w:szCs w:val="18"/>
              </w:rPr>
            </w:pPr>
            <w:r w:rsidRPr="00633E7C">
              <w:rPr>
                <w:color w:val="000000"/>
                <w:sz w:val="18"/>
                <w:szCs w:val="18"/>
              </w:rPr>
              <w:t>201</w:t>
            </w:r>
          </w:p>
          <w:p w:rsidR="00CB1431" w:rsidRPr="00633E7C" w:rsidRDefault="00CB1431" w:rsidP="00633E7C">
            <w:pPr>
              <w:spacing w:line="360" w:lineRule="exact"/>
              <w:jc w:val="center"/>
              <w:rPr>
                <w:color w:val="000000"/>
                <w:sz w:val="18"/>
                <w:szCs w:val="18"/>
              </w:rPr>
            </w:pPr>
            <w:r w:rsidRPr="00633E7C">
              <w:rPr>
                <w:color w:val="000000"/>
                <w:sz w:val="18"/>
                <w:szCs w:val="18"/>
              </w:rPr>
              <w:t>(83.8)</w:t>
            </w:r>
          </w:p>
        </w:tc>
        <w:tc>
          <w:tcPr>
            <w:tcW w:w="657" w:type="pct"/>
          </w:tcPr>
          <w:p w:rsidR="00CB1431" w:rsidRPr="00633E7C" w:rsidRDefault="00CB1431" w:rsidP="00633E7C">
            <w:pPr>
              <w:spacing w:line="360" w:lineRule="exact"/>
              <w:jc w:val="center"/>
              <w:rPr>
                <w:color w:val="000000"/>
                <w:sz w:val="18"/>
                <w:szCs w:val="18"/>
              </w:rPr>
            </w:pPr>
            <w:r w:rsidRPr="00633E7C">
              <w:rPr>
                <w:color w:val="000000"/>
                <w:sz w:val="18"/>
                <w:szCs w:val="18"/>
              </w:rPr>
              <w:t>583</w:t>
            </w:r>
          </w:p>
        </w:tc>
        <w:tc>
          <w:tcPr>
            <w:tcW w:w="671" w:type="pct"/>
          </w:tcPr>
          <w:p w:rsidR="00CB1431" w:rsidRPr="00633E7C" w:rsidRDefault="00CB1431" w:rsidP="00633E7C">
            <w:pPr>
              <w:spacing w:line="360" w:lineRule="exact"/>
              <w:jc w:val="center"/>
              <w:rPr>
                <w:color w:val="000000"/>
                <w:sz w:val="18"/>
                <w:szCs w:val="18"/>
              </w:rPr>
            </w:pPr>
            <w:r w:rsidRPr="00633E7C">
              <w:rPr>
                <w:color w:val="000000"/>
                <w:sz w:val="18"/>
                <w:szCs w:val="18"/>
              </w:rPr>
              <w:t>489</w:t>
            </w:r>
          </w:p>
          <w:p w:rsidR="00CB1431" w:rsidRPr="00633E7C" w:rsidRDefault="00CB1431" w:rsidP="00633E7C">
            <w:pPr>
              <w:spacing w:line="360" w:lineRule="exact"/>
              <w:jc w:val="center"/>
              <w:rPr>
                <w:color w:val="000000"/>
                <w:sz w:val="18"/>
                <w:szCs w:val="18"/>
              </w:rPr>
            </w:pPr>
            <w:r w:rsidRPr="00633E7C">
              <w:rPr>
                <w:color w:val="000000"/>
                <w:sz w:val="18"/>
                <w:szCs w:val="18"/>
              </w:rPr>
              <w:t>(83.9)</w:t>
            </w:r>
          </w:p>
        </w:tc>
        <w:tc>
          <w:tcPr>
            <w:tcW w:w="657" w:type="pct"/>
          </w:tcPr>
          <w:p w:rsidR="00CB1431" w:rsidRPr="00633E7C" w:rsidRDefault="00CB1431" w:rsidP="00633E7C">
            <w:pPr>
              <w:spacing w:line="360" w:lineRule="exact"/>
              <w:jc w:val="center"/>
              <w:rPr>
                <w:color w:val="000000"/>
                <w:sz w:val="18"/>
                <w:szCs w:val="18"/>
              </w:rPr>
            </w:pPr>
            <w:r w:rsidRPr="00633E7C">
              <w:rPr>
                <w:color w:val="000000"/>
                <w:sz w:val="18"/>
                <w:szCs w:val="18"/>
              </w:rPr>
              <w:t>81</w:t>
            </w:r>
          </w:p>
        </w:tc>
        <w:tc>
          <w:tcPr>
            <w:tcW w:w="672" w:type="pct"/>
          </w:tcPr>
          <w:p w:rsidR="00CB1431" w:rsidRPr="00633E7C" w:rsidRDefault="00CB1431" w:rsidP="00633E7C">
            <w:pPr>
              <w:spacing w:line="360" w:lineRule="exact"/>
              <w:jc w:val="center"/>
              <w:rPr>
                <w:color w:val="000000"/>
                <w:sz w:val="18"/>
                <w:szCs w:val="18"/>
              </w:rPr>
            </w:pPr>
            <w:r w:rsidRPr="00633E7C">
              <w:rPr>
                <w:color w:val="000000"/>
                <w:sz w:val="18"/>
                <w:szCs w:val="18"/>
              </w:rPr>
              <w:t>57</w:t>
            </w:r>
          </w:p>
          <w:p w:rsidR="00CB1431" w:rsidRPr="00633E7C" w:rsidRDefault="00CB1431" w:rsidP="00633E7C">
            <w:pPr>
              <w:spacing w:line="360" w:lineRule="exact"/>
              <w:jc w:val="center"/>
              <w:rPr>
                <w:color w:val="000000"/>
                <w:sz w:val="18"/>
                <w:szCs w:val="18"/>
              </w:rPr>
            </w:pPr>
            <w:r w:rsidRPr="00633E7C">
              <w:rPr>
                <w:color w:val="000000"/>
                <w:sz w:val="18"/>
                <w:szCs w:val="18"/>
              </w:rPr>
              <w:t>(70.4)</w:t>
            </w:r>
          </w:p>
        </w:tc>
      </w:tr>
      <w:tr w:rsidR="00CB1431" w:rsidRPr="00633E7C" w:rsidTr="00633E7C">
        <w:tc>
          <w:tcPr>
            <w:tcW w:w="1014" w:type="pct"/>
          </w:tcPr>
          <w:p w:rsidR="00CB1431" w:rsidRPr="00633E7C" w:rsidRDefault="00CB1431" w:rsidP="00633E7C">
            <w:pPr>
              <w:spacing w:line="360" w:lineRule="exact"/>
              <w:rPr>
                <w:rFonts w:hint="eastAsia"/>
                <w:color w:val="000000"/>
                <w:sz w:val="18"/>
                <w:szCs w:val="18"/>
              </w:rPr>
            </w:pPr>
            <w:r w:rsidRPr="00633E7C">
              <w:rPr>
                <w:rFonts w:hint="eastAsia"/>
                <w:color w:val="000000"/>
                <w:sz w:val="18"/>
                <w:szCs w:val="18"/>
              </w:rPr>
              <w:t>人文学和社会科学</w:t>
            </w:r>
          </w:p>
        </w:tc>
        <w:tc>
          <w:tcPr>
            <w:tcW w:w="657" w:type="pct"/>
          </w:tcPr>
          <w:p w:rsidR="00CB1431" w:rsidRPr="00633E7C" w:rsidRDefault="00CB1431" w:rsidP="00633E7C">
            <w:pPr>
              <w:spacing w:line="360" w:lineRule="exact"/>
              <w:jc w:val="center"/>
              <w:rPr>
                <w:color w:val="000000"/>
                <w:sz w:val="18"/>
                <w:szCs w:val="18"/>
              </w:rPr>
            </w:pPr>
            <w:r w:rsidRPr="00633E7C">
              <w:rPr>
                <w:color w:val="000000"/>
                <w:sz w:val="18"/>
                <w:szCs w:val="18"/>
              </w:rPr>
              <w:t>2</w:t>
            </w:r>
            <w:r w:rsidRPr="00633E7C">
              <w:rPr>
                <w:rFonts w:hint="eastAsia"/>
                <w:color w:val="000000"/>
                <w:sz w:val="18"/>
                <w:szCs w:val="18"/>
              </w:rPr>
              <w:t xml:space="preserve"> </w:t>
            </w:r>
            <w:r w:rsidRPr="00633E7C">
              <w:rPr>
                <w:color w:val="000000"/>
                <w:sz w:val="18"/>
                <w:szCs w:val="18"/>
              </w:rPr>
              <w:t>573</w:t>
            </w:r>
          </w:p>
        </w:tc>
        <w:tc>
          <w:tcPr>
            <w:tcW w:w="671" w:type="pct"/>
          </w:tcPr>
          <w:p w:rsidR="00CB1431" w:rsidRPr="00633E7C" w:rsidRDefault="00CB1431" w:rsidP="00633E7C">
            <w:pPr>
              <w:spacing w:line="360" w:lineRule="exact"/>
              <w:jc w:val="center"/>
              <w:rPr>
                <w:color w:val="000000"/>
                <w:sz w:val="18"/>
                <w:szCs w:val="18"/>
              </w:rPr>
            </w:pPr>
            <w:r w:rsidRPr="00633E7C">
              <w:rPr>
                <w:color w:val="000000"/>
                <w:sz w:val="18"/>
                <w:szCs w:val="18"/>
              </w:rPr>
              <w:t>1</w:t>
            </w:r>
            <w:r w:rsidRPr="00633E7C">
              <w:rPr>
                <w:rFonts w:hint="eastAsia"/>
                <w:color w:val="000000"/>
                <w:sz w:val="18"/>
                <w:szCs w:val="18"/>
              </w:rPr>
              <w:t xml:space="preserve"> </w:t>
            </w:r>
            <w:r w:rsidRPr="00633E7C">
              <w:rPr>
                <w:color w:val="000000"/>
                <w:sz w:val="18"/>
                <w:szCs w:val="18"/>
              </w:rPr>
              <w:t>813</w:t>
            </w:r>
          </w:p>
          <w:p w:rsidR="00CB1431" w:rsidRPr="00633E7C" w:rsidRDefault="00CB1431" w:rsidP="00633E7C">
            <w:pPr>
              <w:spacing w:line="360" w:lineRule="exact"/>
              <w:jc w:val="center"/>
              <w:rPr>
                <w:color w:val="000000"/>
                <w:sz w:val="18"/>
                <w:szCs w:val="18"/>
              </w:rPr>
            </w:pPr>
            <w:r w:rsidRPr="00633E7C">
              <w:rPr>
                <w:color w:val="000000"/>
                <w:sz w:val="18"/>
                <w:szCs w:val="18"/>
              </w:rPr>
              <w:t>(70.5)</w:t>
            </w:r>
          </w:p>
        </w:tc>
        <w:tc>
          <w:tcPr>
            <w:tcW w:w="657" w:type="pct"/>
          </w:tcPr>
          <w:p w:rsidR="00CB1431" w:rsidRPr="00633E7C" w:rsidRDefault="00CB1431" w:rsidP="00633E7C">
            <w:pPr>
              <w:spacing w:line="360" w:lineRule="exact"/>
              <w:jc w:val="center"/>
              <w:rPr>
                <w:color w:val="000000"/>
                <w:sz w:val="18"/>
                <w:szCs w:val="18"/>
              </w:rPr>
            </w:pPr>
            <w:r w:rsidRPr="00633E7C">
              <w:rPr>
                <w:color w:val="000000"/>
                <w:sz w:val="18"/>
                <w:szCs w:val="18"/>
              </w:rPr>
              <w:t>7</w:t>
            </w:r>
            <w:r w:rsidRPr="00633E7C">
              <w:rPr>
                <w:rFonts w:hint="eastAsia"/>
                <w:color w:val="000000"/>
                <w:sz w:val="18"/>
                <w:szCs w:val="18"/>
              </w:rPr>
              <w:t xml:space="preserve"> </w:t>
            </w:r>
            <w:r w:rsidRPr="00633E7C">
              <w:rPr>
                <w:color w:val="000000"/>
                <w:sz w:val="18"/>
                <w:szCs w:val="18"/>
              </w:rPr>
              <w:t>532</w:t>
            </w:r>
          </w:p>
        </w:tc>
        <w:tc>
          <w:tcPr>
            <w:tcW w:w="671" w:type="pct"/>
          </w:tcPr>
          <w:p w:rsidR="00CB1431" w:rsidRPr="00633E7C" w:rsidRDefault="00CB1431" w:rsidP="00633E7C">
            <w:pPr>
              <w:spacing w:line="360" w:lineRule="exact"/>
              <w:jc w:val="center"/>
              <w:rPr>
                <w:color w:val="000000"/>
                <w:sz w:val="18"/>
                <w:szCs w:val="18"/>
              </w:rPr>
            </w:pPr>
            <w:r w:rsidRPr="00633E7C">
              <w:rPr>
                <w:color w:val="000000"/>
                <w:sz w:val="18"/>
                <w:szCs w:val="18"/>
              </w:rPr>
              <w:t>5</w:t>
            </w:r>
            <w:r w:rsidRPr="00633E7C">
              <w:rPr>
                <w:rFonts w:hint="eastAsia"/>
                <w:color w:val="000000"/>
                <w:sz w:val="18"/>
                <w:szCs w:val="18"/>
              </w:rPr>
              <w:t xml:space="preserve"> </w:t>
            </w:r>
            <w:r w:rsidRPr="00633E7C">
              <w:rPr>
                <w:color w:val="000000"/>
                <w:sz w:val="18"/>
                <w:szCs w:val="18"/>
              </w:rPr>
              <w:t>282</w:t>
            </w:r>
          </w:p>
          <w:p w:rsidR="00CB1431" w:rsidRPr="00633E7C" w:rsidRDefault="00CB1431" w:rsidP="00633E7C">
            <w:pPr>
              <w:spacing w:line="360" w:lineRule="exact"/>
              <w:jc w:val="center"/>
              <w:rPr>
                <w:color w:val="000000"/>
                <w:sz w:val="18"/>
                <w:szCs w:val="18"/>
              </w:rPr>
            </w:pPr>
            <w:r w:rsidRPr="00633E7C">
              <w:rPr>
                <w:color w:val="000000"/>
                <w:sz w:val="18"/>
                <w:szCs w:val="18"/>
              </w:rPr>
              <w:t>(70.1)</w:t>
            </w:r>
          </w:p>
        </w:tc>
        <w:tc>
          <w:tcPr>
            <w:tcW w:w="657" w:type="pct"/>
          </w:tcPr>
          <w:p w:rsidR="00CB1431" w:rsidRPr="00633E7C" w:rsidRDefault="00CB1431" w:rsidP="00633E7C">
            <w:pPr>
              <w:spacing w:line="360" w:lineRule="exact"/>
              <w:jc w:val="center"/>
              <w:rPr>
                <w:color w:val="000000"/>
                <w:sz w:val="18"/>
                <w:szCs w:val="18"/>
              </w:rPr>
            </w:pPr>
            <w:r w:rsidRPr="00633E7C">
              <w:rPr>
                <w:color w:val="000000"/>
                <w:sz w:val="18"/>
                <w:szCs w:val="18"/>
              </w:rPr>
              <w:t>1</w:t>
            </w:r>
            <w:r w:rsidRPr="00633E7C">
              <w:rPr>
                <w:rFonts w:hint="eastAsia"/>
                <w:color w:val="000000"/>
                <w:sz w:val="18"/>
                <w:szCs w:val="18"/>
              </w:rPr>
              <w:t xml:space="preserve"> </w:t>
            </w:r>
            <w:r w:rsidRPr="00633E7C">
              <w:rPr>
                <w:color w:val="000000"/>
                <w:sz w:val="18"/>
                <w:szCs w:val="18"/>
              </w:rPr>
              <w:t>758</w:t>
            </w:r>
          </w:p>
        </w:tc>
        <w:tc>
          <w:tcPr>
            <w:tcW w:w="672" w:type="pct"/>
          </w:tcPr>
          <w:p w:rsidR="00CB1431" w:rsidRPr="00633E7C" w:rsidRDefault="00CB1431" w:rsidP="00633E7C">
            <w:pPr>
              <w:spacing w:line="360" w:lineRule="exact"/>
              <w:jc w:val="center"/>
              <w:rPr>
                <w:color w:val="000000"/>
                <w:sz w:val="18"/>
                <w:szCs w:val="18"/>
              </w:rPr>
            </w:pPr>
            <w:r w:rsidRPr="00633E7C">
              <w:rPr>
                <w:color w:val="000000"/>
                <w:sz w:val="18"/>
                <w:szCs w:val="18"/>
              </w:rPr>
              <w:t>1</w:t>
            </w:r>
            <w:r w:rsidRPr="00633E7C">
              <w:rPr>
                <w:rFonts w:hint="eastAsia"/>
                <w:color w:val="000000"/>
                <w:sz w:val="18"/>
                <w:szCs w:val="18"/>
              </w:rPr>
              <w:t xml:space="preserve"> </w:t>
            </w:r>
            <w:r w:rsidRPr="00633E7C">
              <w:rPr>
                <w:color w:val="000000"/>
                <w:sz w:val="18"/>
                <w:szCs w:val="18"/>
              </w:rPr>
              <w:t>298</w:t>
            </w:r>
          </w:p>
          <w:p w:rsidR="00CB1431" w:rsidRPr="00633E7C" w:rsidRDefault="00CB1431" w:rsidP="00633E7C">
            <w:pPr>
              <w:spacing w:line="360" w:lineRule="exact"/>
              <w:jc w:val="center"/>
              <w:rPr>
                <w:color w:val="000000"/>
                <w:sz w:val="18"/>
                <w:szCs w:val="18"/>
              </w:rPr>
            </w:pPr>
            <w:r w:rsidRPr="00633E7C">
              <w:rPr>
                <w:color w:val="000000"/>
                <w:sz w:val="18"/>
                <w:szCs w:val="18"/>
              </w:rPr>
              <w:t>(73.8)</w:t>
            </w:r>
          </w:p>
        </w:tc>
      </w:tr>
      <w:tr w:rsidR="00CB1431" w:rsidRPr="00633E7C" w:rsidTr="00633E7C">
        <w:tc>
          <w:tcPr>
            <w:tcW w:w="1014" w:type="pct"/>
          </w:tcPr>
          <w:p w:rsidR="00CB1431" w:rsidRPr="00633E7C" w:rsidRDefault="00CB1431" w:rsidP="00633E7C">
            <w:pPr>
              <w:spacing w:line="360" w:lineRule="exact"/>
              <w:rPr>
                <w:rFonts w:hint="eastAsia"/>
                <w:color w:val="000000"/>
                <w:sz w:val="18"/>
                <w:szCs w:val="18"/>
              </w:rPr>
            </w:pPr>
            <w:r w:rsidRPr="00633E7C">
              <w:rPr>
                <w:rFonts w:hint="eastAsia"/>
                <w:color w:val="000000"/>
                <w:sz w:val="18"/>
                <w:szCs w:val="18"/>
              </w:rPr>
              <w:t>信息技术</w:t>
            </w:r>
          </w:p>
        </w:tc>
        <w:tc>
          <w:tcPr>
            <w:tcW w:w="657" w:type="pct"/>
          </w:tcPr>
          <w:p w:rsidR="00CB1431" w:rsidRPr="00633E7C" w:rsidRDefault="00CB1431" w:rsidP="00633E7C">
            <w:pPr>
              <w:spacing w:line="360" w:lineRule="exact"/>
              <w:jc w:val="center"/>
              <w:rPr>
                <w:color w:val="000000"/>
                <w:sz w:val="18"/>
                <w:szCs w:val="18"/>
              </w:rPr>
            </w:pPr>
            <w:r w:rsidRPr="00633E7C">
              <w:rPr>
                <w:color w:val="000000"/>
                <w:sz w:val="18"/>
                <w:szCs w:val="18"/>
              </w:rPr>
              <w:t>728</w:t>
            </w:r>
          </w:p>
        </w:tc>
        <w:tc>
          <w:tcPr>
            <w:tcW w:w="671" w:type="pct"/>
          </w:tcPr>
          <w:p w:rsidR="00CB1431" w:rsidRPr="00633E7C" w:rsidRDefault="00CB1431" w:rsidP="00633E7C">
            <w:pPr>
              <w:spacing w:line="360" w:lineRule="exact"/>
              <w:jc w:val="center"/>
              <w:rPr>
                <w:color w:val="000000"/>
                <w:sz w:val="18"/>
                <w:szCs w:val="18"/>
              </w:rPr>
            </w:pPr>
            <w:r w:rsidRPr="00633E7C">
              <w:rPr>
                <w:color w:val="000000"/>
                <w:sz w:val="18"/>
                <w:szCs w:val="18"/>
              </w:rPr>
              <w:t>185</w:t>
            </w:r>
          </w:p>
          <w:p w:rsidR="00CB1431" w:rsidRPr="00633E7C" w:rsidRDefault="00CB1431" w:rsidP="00633E7C">
            <w:pPr>
              <w:spacing w:line="360" w:lineRule="exact"/>
              <w:jc w:val="center"/>
              <w:rPr>
                <w:color w:val="000000"/>
                <w:sz w:val="18"/>
                <w:szCs w:val="18"/>
              </w:rPr>
            </w:pPr>
            <w:r w:rsidRPr="00633E7C">
              <w:rPr>
                <w:color w:val="000000"/>
                <w:sz w:val="18"/>
                <w:szCs w:val="18"/>
              </w:rPr>
              <w:t>(25.4)</w:t>
            </w:r>
          </w:p>
        </w:tc>
        <w:tc>
          <w:tcPr>
            <w:tcW w:w="657" w:type="pct"/>
          </w:tcPr>
          <w:p w:rsidR="00CB1431" w:rsidRPr="00633E7C" w:rsidRDefault="00CB1431" w:rsidP="00633E7C">
            <w:pPr>
              <w:spacing w:line="360" w:lineRule="exact"/>
              <w:jc w:val="center"/>
              <w:rPr>
                <w:color w:val="000000"/>
                <w:sz w:val="18"/>
                <w:szCs w:val="18"/>
              </w:rPr>
            </w:pPr>
            <w:r w:rsidRPr="00633E7C">
              <w:rPr>
                <w:color w:val="000000"/>
                <w:sz w:val="18"/>
                <w:szCs w:val="18"/>
              </w:rPr>
              <w:t>2</w:t>
            </w:r>
            <w:r w:rsidR="00077CAE">
              <w:rPr>
                <w:rFonts w:hint="eastAsia"/>
                <w:color w:val="000000"/>
                <w:sz w:val="18"/>
                <w:szCs w:val="18"/>
              </w:rPr>
              <w:t xml:space="preserve"> </w:t>
            </w:r>
            <w:r w:rsidRPr="00633E7C">
              <w:rPr>
                <w:color w:val="000000"/>
                <w:sz w:val="18"/>
                <w:szCs w:val="18"/>
              </w:rPr>
              <w:t>505</w:t>
            </w:r>
          </w:p>
        </w:tc>
        <w:tc>
          <w:tcPr>
            <w:tcW w:w="671" w:type="pct"/>
          </w:tcPr>
          <w:p w:rsidR="00CB1431" w:rsidRPr="00633E7C" w:rsidRDefault="00CB1431" w:rsidP="00633E7C">
            <w:pPr>
              <w:spacing w:line="360" w:lineRule="exact"/>
              <w:jc w:val="center"/>
              <w:rPr>
                <w:color w:val="000000"/>
                <w:sz w:val="18"/>
                <w:szCs w:val="18"/>
              </w:rPr>
            </w:pPr>
            <w:r w:rsidRPr="00633E7C">
              <w:rPr>
                <w:color w:val="000000"/>
                <w:sz w:val="18"/>
                <w:szCs w:val="18"/>
              </w:rPr>
              <w:t>796</w:t>
            </w:r>
          </w:p>
          <w:p w:rsidR="00CB1431" w:rsidRPr="00633E7C" w:rsidRDefault="00CB1431" w:rsidP="00633E7C">
            <w:pPr>
              <w:spacing w:line="360" w:lineRule="exact"/>
              <w:jc w:val="center"/>
              <w:rPr>
                <w:color w:val="000000"/>
                <w:sz w:val="18"/>
                <w:szCs w:val="18"/>
              </w:rPr>
            </w:pPr>
            <w:r w:rsidRPr="00633E7C">
              <w:rPr>
                <w:color w:val="000000"/>
                <w:sz w:val="18"/>
                <w:szCs w:val="18"/>
              </w:rPr>
              <w:t>(31.8)</w:t>
            </w:r>
          </w:p>
        </w:tc>
        <w:tc>
          <w:tcPr>
            <w:tcW w:w="657" w:type="pct"/>
          </w:tcPr>
          <w:p w:rsidR="00CB1431" w:rsidRPr="00633E7C" w:rsidRDefault="00CB1431" w:rsidP="00633E7C">
            <w:pPr>
              <w:spacing w:line="360" w:lineRule="exact"/>
              <w:jc w:val="center"/>
              <w:rPr>
                <w:color w:val="000000"/>
                <w:sz w:val="18"/>
                <w:szCs w:val="18"/>
              </w:rPr>
            </w:pPr>
            <w:r w:rsidRPr="00633E7C">
              <w:rPr>
                <w:color w:val="000000"/>
                <w:sz w:val="18"/>
                <w:szCs w:val="18"/>
              </w:rPr>
              <w:t>540</w:t>
            </w:r>
          </w:p>
        </w:tc>
        <w:tc>
          <w:tcPr>
            <w:tcW w:w="672" w:type="pct"/>
          </w:tcPr>
          <w:p w:rsidR="00CB1431" w:rsidRPr="00633E7C" w:rsidRDefault="00CB1431" w:rsidP="00633E7C">
            <w:pPr>
              <w:spacing w:line="360" w:lineRule="exact"/>
              <w:jc w:val="center"/>
              <w:rPr>
                <w:color w:val="000000"/>
                <w:sz w:val="18"/>
                <w:szCs w:val="18"/>
              </w:rPr>
            </w:pPr>
            <w:r w:rsidRPr="00633E7C">
              <w:rPr>
                <w:color w:val="000000"/>
                <w:sz w:val="18"/>
                <w:szCs w:val="18"/>
              </w:rPr>
              <w:t>139</w:t>
            </w:r>
          </w:p>
          <w:p w:rsidR="00CB1431" w:rsidRPr="00633E7C" w:rsidRDefault="00CB1431" w:rsidP="00633E7C">
            <w:pPr>
              <w:spacing w:line="360" w:lineRule="exact"/>
              <w:jc w:val="center"/>
              <w:rPr>
                <w:color w:val="000000"/>
                <w:sz w:val="18"/>
                <w:szCs w:val="18"/>
              </w:rPr>
            </w:pPr>
            <w:r w:rsidRPr="00633E7C">
              <w:rPr>
                <w:color w:val="000000"/>
                <w:sz w:val="18"/>
                <w:szCs w:val="18"/>
              </w:rPr>
              <w:t>(25.7)</w:t>
            </w:r>
          </w:p>
        </w:tc>
      </w:tr>
      <w:tr w:rsidR="00CB1431" w:rsidRPr="00633E7C" w:rsidTr="00633E7C">
        <w:tc>
          <w:tcPr>
            <w:tcW w:w="1014" w:type="pct"/>
          </w:tcPr>
          <w:p w:rsidR="00CB1431" w:rsidRPr="00633E7C" w:rsidRDefault="00CB1431" w:rsidP="00633E7C">
            <w:pPr>
              <w:spacing w:line="360" w:lineRule="exact"/>
              <w:rPr>
                <w:rFonts w:hint="eastAsia"/>
                <w:color w:val="000000"/>
                <w:sz w:val="18"/>
                <w:szCs w:val="18"/>
              </w:rPr>
            </w:pPr>
            <w:r w:rsidRPr="00633E7C">
              <w:rPr>
                <w:rFonts w:hint="eastAsia"/>
                <w:color w:val="000000"/>
                <w:sz w:val="18"/>
                <w:szCs w:val="18"/>
              </w:rPr>
              <w:t>法律</w:t>
            </w:r>
          </w:p>
        </w:tc>
        <w:tc>
          <w:tcPr>
            <w:tcW w:w="657" w:type="pct"/>
          </w:tcPr>
          <w:p w:rsidR="00CB1431" w:rsidRPr="00633E7C" w:rsidRDefault="00CB1431" w:rsidP="00633E7C">
            <w:pPr>
              <w:spacing w:line="360" w:lineRule="exact"/>
              <w:jc w:val="center"/>
              <w:rPr>
                <w:color w:val="000000"/>
                <w:sz w:val="18"/>
                <w:szCs w:val="18"/>
              </w:rPr>
            </w:pPr>
            <w:r w:rsidRPr="00633E7C">
              <w:rPr>
                <w:color w:val="000000"/>
                <w:sz w:val="18"/>
                <w:szCs w:val="18"/>
              </w:rPr>
              <w:t>238</w:t>
            </w:r>
          </w:p>
        </w:tc>
        <w:tc>
          <w:tcPr>
            <w:tcW w:w="671" w:type="pct"/>
          </w:tcPr>
          <w:p w:rsidR="00CB1431" w:rsidRPr="00633E7C" w:rsidRDefault="00CB1431" w:rsidP="00633E7C">
            <w:pPr>
              <w:spacing w:line="360" w:lineRule="exact"/>
              <w:jc w:val="center"/>
              <w:rPr>
                <w:color w:val="000000"/>
                <w:sz w:val="18"/>
                <w:szCs w:val="18"/>
              </w:rPr>
            </w:pPr>
            <w:r w:rsidRPr="00633E7C">
              <w:rPr>
                <w:color w:val="000000"/>
                <w:sz w:val="18"/>
                <w:szCs w:val="18"/>
              </w:rPr>
              <w:t xml:space="preserve">102 </w:t>
            </w:r>
          </w:p>
          <w:p w:rsidR="00CB1431" w:rsidRPr="00633E7C" w:rsidRDefault="00CB1431" w:rsidP="00633E7C">
            <w:pPr>
              <w:spacing w:line="360" w:lineRule="exact"/>
              <w:jc w:val="center"/>
              <w:rPr>
                <w:color w:val="000000"/>
                <w:sz w:val="18"/>
                <w:szCs w:val="18"/>
              </w:rPr>
            </w:pPr>
            <w:r w:rsidRPr="00633E7C">
              <w:rPr>
                <w:color w:val="000000"/>
                <w:sz w:val="18"/>
                <w:szCs w:val="18"/>
              </w:rPr>
              <w:t>(42.9)</w:t>
            </w:r>
          </w:p>
        </w:tc>
        <w:tc>
          <w:tcPr>
            <w:tcW w:w="657" w:type="pct"/>
          </w:tcPr>
          <w:p w:rsidR="00CB1431" w:rsidRPr="00633E7C" w:rsidRDefault="00CB1431" w:rsidP="00633E7C">
            <w:pPr>
              <w:spacing w:line="360" w:lineRule="exact"/>
              <w:jc w:val="center"/>
              <w:rPr>
                <w:color w:val="000000"/>
                <w:sz w:val="18"/>
                <w:szCs w:val="18"/>
              </w:rPr>
            </w:pPr>
            <w:r w:rsidRPr="00633E7C">
              <w:rPr>
                <w:color w:val="000000"/>
                <w:sz w:val="18"/>
                <w:szCs w:val="18"/>
              </w:rPr>
              <w:t>872</w:t>
            </w:r>
          </w:p>
        </w:tc>
        <w:tc>
          <w:tcPr>
            <w:tcW w:w="671" w:type="pct"/>
          </w:tcPr>
          <w:p w:rsidR="00CB1431" w:rsidRPr="00633E7C" w:rsidRDefault="00CB1431" w:rsidP="00633E7C">
            <w:pPr>
              <w:spacing w:line="360" w:lineRule="exact"/>
              <w:jc w:val="center"/>
              <w:rPr>
                <w:color w:val="000000"/>
                <w:sz w:val="18"/>
                <w:szCs w:val="18"/>
              </w:rPr>
            </w:pPr>
            <w:r w:rsidRPr="00633E7C">
              <w:rPr>
                <w:color w:val="000000"/>
                <w:sz w:val="18"/>
                <w:szCs w:val="18"/>
              </w:rPr>
              <w:t>463</w:t>
            </w:r>
          </w:p>
          <w:p w:rsidR="00CB1431" w:rsidRPr="00633E7C" w:rsidRDefault="00CB1431" w:rsidP="00633E7C">
            <w:pPr>
              <w:spacing w:line="360" w:lineRule="exact"/>
              <w:jc w:val="center"/>
              <w:rPr>
                <w:color w:val="000000"/>
                <w:sz w:val="18"/>
                <w:szCs w:val="18"/>
              </w:rPr>
            </w:pPr>
            <w:r w:rsidRPr="00633E7C">
              <w:rPr>
                <w:color w:val="000000"/>
                <w:sz w:val="18"/>
                <w:szCs w:val="18"/>
              </w:rPr>
              <w:t>(53.1)</w:t>
            </w:r>
          </w:p>
        </w:tc>
        <w:tc>
          <w:tcPr>
            <w:tcW w:w="657" w:type="pct"/>
          </w:tcPr>
          <w:p w:rsidR="00CB1431" w:rsidRPr="00633E7C" w:rsidRDefault="00CB1431" w:rsidP="00633E7C">
            <w:pPr>
              <w:spacing w:line="360" w:lineRule="exact"/>
              <w:jc w:val="center"/>
              <w:rPr>
                <w:color w:val="000000"/>
                <w:sz w:val="18"/>
                <w:szCs w:val="18"/>
              </w:rPr>
            </w:pPr>
            <w:r w:rsidRPr="00633E7C">
              <w:rPr>
                <w:color w:val="000000"/>
                <w:sz w:val="18"/>
                <w:szCs w:val="18"/>
              </w:rPr>
              <w:t>204</w:t>
            </w:r>
          </w:p>
        </w:tc>
        <w:tc>
          <w:tcPr>
            <w:tcW w:w="672" w:type="pct"/>
          </w:tcPr>
          <w:p w:rsidR="00CB1431" w:rsidRPr="00633E7C" w:rsidRDefault="00CB1431" w:rsidP="00633E7C">
            <w:pPr>
              <w:spacing w:line="360" w:lineRule="exact"/>
              <w:jc w:val="center"/>
              <w:rPr>
                <w:color w:val="000000"/>
                <w:sz w:val="18"/>
                <w:szCs w:val="18"/>
              </w:rPr>
            </w:pPr>
            <w:r w:rsidRPr="00633E7C">
              <w:rPr>
                <w:color w:val="000000"/>
                <w:sz w:val="18"/>
                <w:szCs w:val="18"/>
              </w:rPr>
              <w:t>134</w:t>
            </w:r>
          </w:p>
          <w:p w:rsidR="00CB1431" w:rsidRPr="00633E7C" w:rsidRDefault="00CB1431" w:rsidP="00633E7C">
            <w:pPr>
              <w:spacing w:line="360" w:lineRule="exact"/>
              <w:jc w:val="center"/>
              <w:rPr>
                <w:color w:val="000000"/>
                <w:sz w:val="18"/>
                <w:szCs w:val="18"/>
              </w:rPr>
            </w:pPr>
            <w:r w:rsidRPr="00633E7C">
              <w:rPr>
                <w:color w:val="000000"/>
                <w:sz w:val="18"/>
                <w:szCs w:val="18"/>
              </w:rPr>
              <w:t>(65.7)</w:t>
            </w:r>
          </w:p>
        </w:tc>
      </w:tr>
      <w:tr w:rsidR="00CB1431" w:rsidRPr="00633E7C" w:rsidTr="00633E7C">
        <w:tc>
          <w:tcPr>
            <w:tcW w:w="1014" w:type="pct"/>
          </w:tcPr>
          <w:p w:rsidR="00CB1431" w:rsidRPr="00633E7C" w:rsidRDefault="00CB1431" w:rsidP="00633E7C">
            <w:pPr>
              <w:spacing w:line="360" w:lineRule="exact"/>
              <w:rPr>
                <w:rFonts w:hint="eastAsia"/>
                <w:color w:val="000000"/>
                <w:sz w:val="18"/>
                <w:szCs w:val="18"/>
              </w:rPr>
            </w:pPr>
            <w:r w:rsidRPr="00633E7C">
              <w:rPr>
                <w:rFonts w:hint="eastAsia"/>
                <w:color w:val="000000"/>
                <w:sz w:val="18"/>
                <w:szCs w:val="18"/>
              </w:rPr>
              <w:t>大众传播</w:t>
            </w:r>
          </w:p>
        </w:tc>
        <w:tc>
          <w:tcPr>
            <w:tcW w:w="657" w:type="pct"/>
          </w:tcPr>
          <w:p w:rsidR="00CB1431" w:rsidRPr="00633E7C" w:rsidRDefault="00CB1431" w:rsidP="00633E7C">
            <w:pPr>
              <w:spacing w:line="360" w:lineRule="exact"/>
              <w:jc w:val="center"/>
              <w:rPr>
                <w:color w:val="000000"/>
                <w:sz w:val="18"/>
                <w:szCs w:val="18"/>
              </w:rPr>
            </w:pPr>
            <w:r w:rsidRPr="00633E7C">
              <w:rPr>
                <w:color w:val="000000"/>
                <w:sz w:val="18"/>
                <w:szCs w:val="18"/>
              </w:rPr>
              <w:t>180</w:t>
            </w:r>
          </w:p>
        </w:tc>
        <w:tc>
          <w:tcPr>
            <w:tcW w:w="671" w:type="pct"/>
          </w:tcPr>
          <w:p w:rsidR="00CB1431" w:rsidRPr="00633E7C" w:rsidRDefault="00CB1431" w:rsidP="00633E7C">
            <w:pPr>
              <w:spacing w:line="360" w:lineRule="exact"/>
              <w:jc w:val="center"/>
              <w:rPr>
                <w:color w:val="000000"/>
                <w:sz w:val="18"/>
                <w:szCs w:val="18"/>
              </w:rPr>
            </w:pPr>
            <w:r w:rsidRPr="00633E7C">
              <w:rPr>
                <w:color w:val="000000"/>
                <w:sz w:val="18"/>
                <w:szCs w:val="18"/>
              </w:rPr>
              <w:t>153</w:t>
            </w:r>
          </w:p>
          <w:p w:rsidR="00CB1431" w:rsidRPr="00633E7C" w:rsidRDefault="00CB1431" w:rsidP="00633E7C">
            <w:pPr>
              <w:spacing w:line="360" w:lineRule="exact"/>
              <w:jc w:val="center"/>
              <w:rPr>
                <w:color w:val="000000"/>
                <w:sz w:val="18"/>
                <w:szCs w:val="18"/>
              </w:rPr>
            </w:pPr>
            <w:r w:rsidRPr="00633E7C">
              <w:rPr>
                <w:color w:val="000000"/>
                <w:sz w:val="18"/>
                <w:szCs w:val="18"/>
              </w:rPr>
              <w:t>(85.0)</w:t>
            </w:r>
          </w:p>
        </w:tc>
        <w:tc>
          <w:tcPr>
            <w:tcW w:w="657" w:type="pct"/>
          </w:tcPr>
          <w:p w:rsidR="00CB1431" w:rsidRPr="00633E7C" w:rsidRDefault="00CB1431" w:rsidP="00633E7C">
            <w:pPr>
              <w:spacing w:line="360" w:lineRule="exact"/>
              <w:jc w:val="center"/>
              <w:rPr>
                <w:color w:val="000000"/>
                <w:sz w:val="18"/>
                <w:szCs w:val="18"/>
              </w:rPr>
            </w:pPr>
            <w:r w:rsidRPr="00633E7C">
              <w:rPr>
                <w:color w:val="000000"/>
                <w:sz w:val="18"/>
                <w:szCs w:val="18"/>
              </w:rPr>
              <w:t>685</w:t>
            </w:r>
          </w:p>
        </w:tc>
        <w:tc>
          <w:tcPr>
            <w:tcW w:w="671" w:type="pct"/>
          </w:tcPr>
          <w:p w:rsidR="00CB1431" w:rsidRPr="00633E7C" w:rsidRDefault="00CB1431" w:rsidP="00633E7C">
            <w:pPr>
              <w:spacing w:line="360" w:lineRule="exact"/>
              <w:jc w:val="center"/>
              <w:rPr>
                <w:color w:val="000000"/>
                <w:sz w:val="18"/>
                <w:szCs w:val="18"/>
              </w:rPr>
            </w:pPr>
            <w:r w:rsidRPr="00633E7C">
              <w:rPr>
                <w:color w:val="000000"/>
                <w:sz w:val="18"/>
                <w:szCs w:val="18"/>
              </w:rPr>
              <w:t>555</w:t>
            </w:r>
          </w:p>
          <w:p w:rsidR="00CB1431" w:rsidRPr="00633E7C" w:rsidRDefault="00CB1431" w:rsidP="00633E7C">
            <w:pPr>
              <w:spacing w:line="360" w:lineRule="exact"/>
              <w:jc w:val="center"/>
              <w:rPr>
                <w:color w:val="000000"/>
                <w:sz w:val="18"/>
                <w:szCs w:val="18"/>
              </w:rPr>
            </w:pPr>
            <w:r w:rsidRPr="00633E7C">
              <w:rPr>
                <w:color w:val="000000"/>
                <w:sz w:val="18"/>
                <w:szCs w:val="18"/>
              </w:rPr>
              <w:t>(81.0)</w:t>
            </w:r>
          </w:p>
        </w:tc>
        <w:tc>
          <w:tcPr>
            <w:tcW w:w="657" w:type="pct"/>
          </w:tcPr>
          <w:p w:rsidR="00CB1431" w:rsidRPr="00633E7C" w:rsidRDefault="00CB1431" w:rsidP="00633E7C">
            <w:pPr>
              <w:spacing w:line="360" w:lineRule="exact"/>
              <w:jc w:val="center"/>
              <w:rPr>
                <w:color w:val="000000"/>
                <w:sz w:val="18"/>
                <w:szCs w:val="18"/>
              </w:rPr>
            </w:pPr>
            <w:r w:rsidRPr="00633E7C">
              <w:rPr>
                <w:color w:val="000000"/>
                <w:sz w:val="18"/>
                <w:szCs w:val="18"/>
              </w:rPr>
              <w:t>141</w:t>
            </w:r>
          </w:p>
        </w:tc>
        <w:tc>
          <w:tcPr>
            <w:tcW w:w="672" w:type="pct"/>
          </w:tcPr>
          <w:p w:rsidR="00CB1431" w:rsidRPr="00633E7C" w:rsidRDefault="00CB1431" w:rsidP="00633E7C">
            <w:pPr>
              <w:spacing w:line="360" w:lineRule="exact"/>
              <w:jc w:val="center"/>
              <w:rPr>
                <w:color w:val="000000"/>
                <w:sz w:val="18"/>
                <w:szCs w:val="18"/>
              </w:rPr>
            </w:pPr>
            <w:r w:rsidRPr="00633E7C">
              <w:rPr>
                <w:color w:val="000000"/>
                <w:sz w:val="18"/>
                <w:szCs w:val="18"/>
              </w:rPr>
              <w:t>108</w:t>
            </w:r>
          </w:p>
          <w:p w:rsidR="00CB1431" w:rsidRPr="00633E7C" w:rsidRDefault="00CB1431" w:rsidP="00633E7C">
            <w:pPr>
              <w:spacing w:line="360" w:lineRule="exact"/>
              <w:jc w:val="center"/>
              <w:rPr>
                <w:color w:val="000000"/>
                <w:sz w:val="18"/>
                <w:szCs w:val="18"/>
              </w:rPr>
            </w:pPr>
            <w:r w:rsidRPr="00633E7C">
              <w:rPr>
                <w:color w:val="000000"/>
                <w:sz w:val="18"/>
                <w:szCs w:val="18"/>
              </w:rPr>
              <w:t>(76.6)</w:t>
            </w:r>
          </w:p>
        </w:tc>
      </w:tr>
      <w:tr w:rsidR="00CB1431" w:rsidRPr="00633E7C" w:rsidTr="00633E7C">
        <w:trPr>
          <w:trHeight w:hRule="exact" w:val="910"/>
        </w:trPr>
        <w:tc>
          <w:tcPr>
            <w:tcW w:w="1014" w:type="pct"/>
          </w:tcPr>
          <w:p w:rsidR="00CB1431" w:rsidRPr="00633E7C" w:rsidRDefault="00CB1431" w:rsidP="00633E7C">
            <w:pPr>
              <w:spacing w:line="360" w:lineRule="exact"/>
              <w:rPr>
                <w:rFonts w:hint="eastAsia"/>
                <w:color w:val="000000"/>
                <w:sz w:val="18"/>
                <w:szCs w:val="18"/>
              </w:rPr>
            </w:pPr>
            <w:r w:rsidRPr="00633E7C">
              <w:rPr>
                <w:rFonts w:hint="eastAsia"/>
                <w:color w:val="000000"/>
                <w:sz w:val="18"/>
                <w:szCs w:val="18"/>
              </w:rPr>
              <w:t>医学</w:t>
            </w:r>
          </w:p>
        </w:tc>
        <w:tc>
          <w:tcPr>
            <w:tcW w:w="657" w:type="pct"/>
          </w:tcPr>
          <w:p w:rsidR="00CB1431" w:rsidRPr="00633E7C" w:rsidRDefault="00CB1431" w:rsidP="00633E7C">
            <w:pPr>
              <w:spacing w:line="360" w:lineRule="exact"/>
              <w:jc w:val="center"/>
              <w:rPr>
                <w:color w:val="000000"/>
                <w:sz w:val="18"/>
                <w:szCs w:val="18"/>
              </w:rPr>
            </w:pPr>
            <w:r w:rsidRPr="00633E7C">
              <w:rPr>
                <w:color w:val="000000"/>
                <w:sz w:val="18"/>
                <w:szCs w:val="18"/>
              </w:rPr>
              <w:t>251</w:t>
            </w:r>
          </w:p>
        </w:tc>
        <w:tc>
          <w:tcPr>
            <w:tcW w:w="671" w:type="pct"/>
          </w:tcPr>
          <w:p w:rsidR="00CB1431" w:rsidRPr="00633E7C" w:rsidRDefault="00CB1431" w:rsidP="00633E7C">
            <w:pPr>
              <w:spacing w:line="360" w:lineRule="exact"/>
              <w:jc w:val="center"/>
              <w:rPr>
                <w:color w:val="000000"/>
                <w:sz w:val="18"/>
                <w:szCs w:val="18"/>
              </w:rPr>
            </w:pPr>
            <w:r w:rsidRPr="00633E7C">
              <w:rPr>
                <w:color w:val="000000"/>
                <w:sz w:val="18"/>
                <w:szCs w:val="18"/>
              </w:rPr>
              <w:t>119</w:t>
            </w:r>
          </w:p>
          <w:p w:rsidR="00CB1431" w:rsidRPr="00633E7C" w:rsidRDefault="00CB1431" w:rsidP="00633E7C">
            <w:pPr>
              <w:spacing w:line="360" w:lineRule="exact"/>
              <w:jc w:val="center"/>
              <w:rPr>
                <w:color w:val="000000"/>
                <w:sz w:val="18"/>
                <w:szCs w:val="18"/>
              </w:rPr>
            </w:pPr>
            <w:r w:rsidRPr="00633E7C">
              <w:rPr>
                <w:color w:val="000000"/>
                <w:sz w:val="18"/>
                <w:szCs w:val="18"/>
              </w:rPr>
              <w:t>(47.4)</w:t>
            </w:r>
          </w:p>
        </w:tc>
        <w:tc>
          <w:tcPr>
            <w:tcW w:w="657" w:type="pct"/>
          </w:tcPr>
          <w:p w:rsidR="00CB1431" w:rsidRPr="00633E7C" w:rsidRDefault="00CB1431" w:rsidP="00633E7C">
            <w:pPr>
              <w:spacing w:line="360" w:lineRule="exact"/>
              <w:jc w:val="center"/>
              <w:rPr>
                <w:color w:val="000000"/>
                <w:sz w:val="18"/>
                <w:szCs w:val="18"/>
              </w:rPr>
            </w:pPr>
            <w:r w:rsidRPr="00633E7C">
              <w:rPr>
                <w:color w:val="000000"/>
                <w:sz w:val="18"/>
                <w:szCs w:val="18"/>
              </w:rPr>
              <w:t>1</w:t>
            </w:r>
            <w:r w:rsidR="00077CAE">
              <w:rPr>
                <w:rFonts w:hint="eastAsia"/>
                <w:color w:val="000000"/>
                <w:sz w:val="18"/>
                <w:szCs w:val="18"/>
              </w:rPr>
              <w:t xml:space="preserve"> </w:t>
            </w:r>
            <w:r w:rsidRPr="00633E7C">
              <w:rPr>
                <w:color w:val="000000"/>
                <w:sz w:val="18"/>
                <w:szCs w:val="18"/>
              </w:rPr>
              <w:t>188</w:t>
            </w:r>
          </w:p>
        </w:tc>
        <w:tc>
          <w:tcPr>
            <w:tcW w:w="671" w:type="pct"/>
          </w:tcPr>
          <w:p w:rsidR="00CB1431" w:rsidRPr="00633E7C" w:rsidRDefault="00CB1431" w:rsidP="00633E7C">
            <w:pPr>
              <w:spacing w:line="360" w:lineRule="exact"/>
              <w:jc w:val="center"/>
              <w:rPr>
                <w:color w:val="000000"/>
                <w:sz w:val="18"/>
                <w:szCs w:val="18"/>
              </w:rPr>
            </w:pPr>
            <w:r w:rsidRPr="00633E7C">
              <w:rPr>
                <w:color w:val="000000"/>
                <w:sz w:val="18"/>
                <w:szCs w:val="18"/>
              </w:rPr>
              <w:t>503</w:t>
            </w:r>
          </w:p>
          <w:p w:rsidR="00CB1431" w:rsidRPr="00633E7C" w:rsidRDefault="00CB1431" w:rsidP="00633E7C">
            <w:pPr>
              <w:spacing w:line="360" w:lineRule="exact"/>
              <w:jc w:val="center"/>
              <w:rPr>
                <w:color w:val="000000"/>
                <w:sz w:val="18"/>
                <w:szCs w:val="18"/>
              </w:rPr>
            </w:pPr>
            <w:r w:rsidRPr="00633E7C">
              <w:rPr>
                <w:color w:val="000000"/>
                <w:sz w:val="18"/>
                <w:szCs w:val="18"/>
              </w:rPr>
              <w:t>(42.3)</w:t>
            </w:r>
          </w:p>
        </w:tc>
        <w:tc>
          <w:tcPr>
            <w:tcW w:w="657" w:type="pct"/>
          </w:tcPr>
          <w:p w:rsidR="00CB1431" w:rsidRPr="00633E7C" w:rsidRDefault="00CB1431" w:rsidP="00633E7C">
            <w:pPr>
              <w:spacing w:line="360" w:lineRule="exact"/>
              <w:jc w:val="center"/>
              <w:rPr>
                <w:color w:val="000000"/>
                <w:sz w:val="18"/>
                <w:szCs w:val="18"/>
              </w:rPr>
            </w:pPr>
            <w:r w:rsidRPr="00633E7C">
              <w:rPr>
                <w:color w:val="000000"/>
                <w:sz w:val="18"/>
                <w:szCs w:val="18"/>
              </w:rPr>
              <w:t>229</w:t>
            </w:r>
          </w:p>
        </w:tc>
        <w:tc>
          <w:tcPr>
            <w:tcW w:w="672" w:type="pct"/>
          </w:tcPr>
          <w:p w:rsidR="00CB1431" w:rsidRPr="00633E7C" w:rsidRDefault="00CB1431" w:rsidP="00633E7C">
            <w:pPr>
              <w:spacing w:line="360" w:lineRule="exact"/>
              <w:jc w:val="center"/>
              <w:rPr>
                <w:color w:val="000000"/>
                <w:sz w:val="18"/>
                <w:szCs w:val="18"/>
              </w:rPr>
            </w:pPr>
            <w:r w:rsidRPr="00633E7C">
              <w:rPr>
                <w:color w:val="000000"/>
                <w:sz w:val="18"/>
                <w:szCs w:val="18"/>
              </w:rPr>
              <w:t>94</w:t>
            </w:r>
          </w:p>
          <w:p w:rsidR="00CB1431" w:rsidRPr="00633E7C" w:rsidRDefault="00CB1431" w:rsidP="00633E7C">
            <w:pPr>
              <w:spacing w:line="360" w:lineRule="exact"/>
              <w:jc w:val="center"/>
              <w:rPr>
                <w:color w:val="000000"/>
                <w:sz w:val="18"/>
                <w:szCs w:val="18"/>
              </w:rPr>
            </w:pPr>
            <w:r w:rsidRPr="00633E7C">
              <w:rPr>
                <w:color w:val="000000"/>
                <w:sz w:val="18"/>
                <w:szCs w:val="18"/>
              </w:rPr>
              <w:t>(41.0)</w:t>
            </w:r>
          </w:p>
        </w:tc>
      </w:tr>
      <w:tr w:rsidR="00CB1431" w:rsidRPr="00633E7C" w:rsidTr="00633E7C">
        <w:trPr>
          <w:trHeight w:val="512"/>
        </w:trPr>
        <w:tc>
          <w:tcPr>
            <w:tcW w:w="1014" w:type="pct"/>
          </w:tcPr>
          <w:p w:rsidR="00CB1431" w:rsidRPr="00633E7C" w:rsidRDefault="00CB1431" w:rsidP="00633E7C">
            <w:pPr>
              <w:spacing w:line="360" w:lineRule="exact"/>
              <w:rPr>
                <w:rFonts w:hint="eastAsia"/>
                <w:color w:val="000000"/>
                <w:sz w:val="18"/>
                <w:szCs w:val="18"/>
              </w:rPr>
            </w:pPr>
            <w:r w:rsidRPr="00633E7C">
              <w:rPr>
                <w:rFonts w:hint="eastAsia"/>
                <w:color w:val="000000"/>
                <w:sz w:val="18"/>
                <w:szCs w:val="18"/>
              </w:rPr>
              <w:t>自然科学、物理学和数学</w:t>
            </w:r>
          </w:p>
        </w:tc>
        <w:tc>
          <w:tcPr>
            <w:tcW w:w="657" w:type="pct"/>
          </w:tcPr>
          <w:p w:rsidR="00CB1431" w:rsidRPr="00633E7C" w:rsidRDefault="00CB1431" w:rsidP="00633E7C">
            <w:pPr>
              <w:spacing w:line="360" w:lineRule="exact"/>
              <w:jc w:val="center"/>
              <w:rPr>
                <w:color w:val="000000"/>
                <w:sz w:val="18"/>
                <w:szCs w:val="18"/>
              </w:rPr>
            </w:pPr>
            <w:r w:rsidRPr="00633E7C">
              <w:rPr>
                <w:color w:val="000000"/>
                <w:sz w:val="18"/>
                <w:szCs w:val="18"/>
              </w:rPr>
              <w:t>1</w:t>
            </w:r>
            <w:r w:rsidRPr="00633E7C">
              <w:rPr>
                <w:rFonts w:hint="eastAsia"/>
                <w:color w:val="000000"/>
                <w:sz w:val="18"/>
                <w:szCs w:val="18"/>
              </w:rPr>
              <w:t xml:space="preserve"> </w:t>
            </w:r>
            <w:r w:rsidRPr="00633E7C">
              <w:rPr>
                <w:color w:val="000000"/>
                <w:sz w:val="18"/>
                <w:szCs w:val="18"/>
              </w:rPr>
              <w:t>994</w:t>
            </w:r>
          </w:p>
        </w:tc>
        <w:tc>
          <w:tcPr>
            <w:tcW w:w="671" w:type="pct"/>
          </w:tcPr>
          <w:p w:rsidR="00CB1431" w:rsidRPr="00633E7C" w:rsidRDefault="00CB1431" w:rsidP="00633E7C">
            <w:pPr>
              <w:spacing w:line="360" w:lineRule="exact"/>
              <w:jc w:val="center"/>
              <w:rPr>
                <w:color w:val="000000"/>
                <w:sz w:val="18"/>
                <w:szCs w:val="18"/>
              </w:rPr>
            </w:pPr>
            <w:r w:rsidRPr="00633E7C">
              <w:rPr>
                <w:color w:val="000000"/>
                <w:sz w:val="18"/>
                <w:szCs w:val="18"/>
              </w:rPr>
              <w:t>1</w:t>
            </w:r>
            <w:r w:rsidRPr="00633E7C">
              <w:rPr>
                <w:rFonts w:hint="eastAsia"/>
                <w:color w:val="000000"/>
                <w:sz w:val="18"/>
                <w:szCs w:val="18"/>
              </w:rPr>
              <w:t xml:space="preserve"> </w:t>
            </w:r>
            <w:r w:rsidRPr="00633E7C">
              <w:rPr>
                <w:color w:val="000000"/>
                <w:sz w:val="18"/>
                <w:szCs w:val="18"/>
              </w:rPr>
              <w:t>348</w:t>
            </w:r>
          </w:p>
          <w:p w:rsidR="00CB1431" w:rsidRPr="00633E7C" w:rsidRDefault="00CB1431" w:rsidP="00633E7C">
            <w:pPr>
              <w:spacing w:line="360" w:lineRule="exact"/>
              <w:jc w:val="center"/>
              <w:rPr>
                <w:color w:val="000000"/>
                <w:sz w:val="18"/>
                <w:szCs w:val="18"/>
              </w:rPr>
            </w:pPr>
            <w:r w:rsidRPr="00633E7C">
              <w:rPr>
                <w:color w:val="000000"/>
                <w:sz w:val="18"/>
                <w:szCs w:val="18"/>
              </w:rPr>
              <w:t>(67.6)</w:t>
            </w:r>
          </w:p>
        </w:tc>
        <w:tc>
          <w:tcPr>
            <w:tcW w:w="657" w:type="pct"/>
          </w:tcPr>
          <w:p w:rsidR="00CB1431" w:rsidRPr="00633E7C" w:rsidRDefault="00CB1431" w:rsidP="00633E7C">
            <w:pPr>
              <w:spacing w:line="360" w:lineRule="exact"/>
              <w:jc w:val="center"/>
              <w:rPr>
                <w:color w:val="000000"/>
                <w:sz w:val="18"/>
                <w:szCs w:val="18"/>
              </w:rPr>
            </w:pPr>
            <w:r w:rsidRPr="00633E7C">
              <w:rPr>
                <w:color w:val="000000"/>
                <w:sz w:val="18"/>
                <w:szCs w:val="18"/>
              </w:rPr>
              <w:t>5</w:t>
            </w:r>
            <w:r w:rsidRPr="00633E7C">
              <w:rPr>
                <w:rFonts w:hint="eastAsia"/>
                <w:color w:val="000000"/>
                <w:sz w:val="18"/>
                <w:szCs w:val="18"/>
              </w:rPr>
              <w:t xml:space="preserve"> </w:t>
            </w:r>
            <w:r w:rsidRPr="00633E7C">
              <w:rPr>
                <w:color w:val="000000"/>
                <w:sz w:val="18"/>
                <w:szCs w:val="18"/>
              </w:rPr>
              <w:t>899</w:t>
            </w:r>
          </w:p>
        </w:tc>
        <w:tc>
          <w:tcPr>
            <w:tcW w:w="671" w:type="pct"/>
          </w:tcPr>
          <w:p w:rsidR="00CB1431" w:rsidRPr="00633E7C" w:rsidRDefault="00CB1431" w:rsidP="00633E7C">
            <w:pPr>
              <w:spacing w:line="360" w:lineRule="exact"/>
              <w:jc w:val="center"/>
              <w:rPr>
                <w:color w:val="000000"/>
                <w:sz w:val="18"/>
                <w:szCs w:val="18"/>
              </w:rPr>
            </w:pPr>
            <w:r w:rsidRPr="00633E7C">
              <w:rPr>
                <w:color w:val="000000"/>
                <w:sz w:val="18"/>
                <w:szCs w:val="18"/>
              </w:rPr>
              <w:t>3</w:t>
            </w:r>
            <w:r w:rsidRPr="00633E7C">
              <w:rPr>
                <w:rFonts w:hint="eastAsia"/>
                <w:color w:val="000000"/>
                <w:sz w:val="18"/>
                <w:szCs w:val="18"/>
              </w:rPr>
              <w:t xml:space="preserve"> </w:t>
            </w:r>
            <w:r w:rsidRPr="00633E7C">
              <w:rPr>
                <w:color w:val="000000"/>
                <w:sz w:val="18"/>
                <w:szCs w:val="18"/>
              </w:rPr>
              <w:t>755</w:t>
            </w:r>
          </w:p>
          <w:p w:rsidR="00CB1431" w:rsidRPr="00633E7C" w:rsidRDefault="00CB1431" w:rsidP="00633E7C">
            <w:pPr>
              <w:spacing w:line="360" w:lineRule="exact"/>
              <w:jc w:val="center"/>
              <w:rPr>
                <w:color w:val="000000"/>
                <w:sz w:val="18"/>
                <w:szCs w:val="18"/>
              </w:rPr>
            </w:pPr>
            <w:r w:rsidRPr="00633E7C">
              <w:rPr>
                <w:color w:val="000000"/>
                <w:sz w:val="18"/>
                <w:szCs w:val="18"/>
              </w:rPr>
              <w:t>(63.7)</w:t>
            </w:r>
          </w:p>
        </w:tc>
        <w:tc>
          <w:tcPr>
            <w:tcW w:w="657" w:type="pct"/>
          </w:tcPr>
          <w:p w:rsidR="00CB1431" w:rsidRPr="00633E7C" w:rsidRDefault="00CB1431" w:rsidP="00633E7C">
            <w:pPr>
              <w:spacing w:line="360" w:lineRule="exact"/>
              <w:jc w:val="center"/>
              <w:rPr>
                <w:color w:val="000000"/>
                <w:sz w:val="18"/>
                <w:szCs w:val="18"/>
              </w:rPr>
            </w:pPr>
            <w:r w:rsidRPr="00633E7C">
              <w:rPr>
                <w:color w:val="000000"/>
                <w:sz w:val="18"/>
                <w:szCs w:val="18"/>
              </w:rPr>
              <w:t>1</w:t>
            </w:r>
            <w:r w:rsidRPr="00633E7C">
              <w:rPr>
                <w:rFonts w:hint="eastAsia"/>
                <w:color w:val="000000"/>
                <w:sz w:val="18"/>
                <w:szCs w:val="18"/>
              </w:rPr>
              <w:t xml:space="preserve"> </w:t>
            </w:r>
            <w:r w:rsidRPr="00633E7C">
              <w:rPr>
                <w:color w:val="000000"/>
                <w:sz w:val="18"/>
                <w:szCs w:val="18"/>
              </w:rPr>
              <w:t>384</w:t>
            </w:r>
          </w:p>
        </w:tc>
        <w:tc>
          <w:tcPr>
            <w:tcW w:w="672" w:type="pct"/>
          </w:tcPr>
          <w:p w:rsidR="00CB1431" w:rsidRPr="00633E7C" w:rsidRDefault="00CB1431" w:rsidP="00633E7C">
            <w:pPr>
              <w:spacing w:line="360" w:lineRule="exact"/>
              <w:jc w:val="center"/>
              <w:rPr>
                <w:color w:val="000000"/>
                <w:sz w:val="18"/>
                <w:szCs w:val="18"/>
              </w:rPr>
            </w:pPr>
            <w:r w:rsidRPr="00633E7C">
              <w:rPr>
                <w:color w:val="000000"/>
                <w:sz w:val="18"/>
                <w:szCs w:val="18"/>
              </w:rPr>
              <w:t>955</w:t>
            </w:r>
          </w:p>
          <w:p w:rsidR="00CB1431" w:rsidRPr="00633E7C" w:rsidRDefault="00CB1431" w:rsidP="00633E7C">
            <w:pPr>
              <w:spacing w:line="360" w:lineRule="exact"/>
              <w:jc w:val="center"/>
              <w:rPr>
                <w:color w:val="000000"/>
                <w:sz w:val="18"/>
                <w:szCs w:val="18"/>
              </w:rPr>
            </w:pPr>
            <w:r w:rsidRPr="00633E7C">
              <w:rPr>
                <w:color w:val="000000"/>
                <w:sz w:val="18"/>
                <w:szCs w:val="18"/>
              </w:rPr>
              <w:t>(69.0)</w:t>
            </w:r>
          </w:p>
        </w:tc>
      </w:tr>
      <w:tr w:rsidR="00CB1431" w:rsidRPr="00633E7C" w:rsidTr="00633E7C">
        <w:tc>
          <w:tcPr>
            <w:tcW w:w="1014" w:type="pct"/>
          </w:tcPr>
          <w:p w:rsidR="00CB1431" w:rsidRPr="00633E7C" w:rsidRDefault="00CB1431" w:rsidP="00633E7C">
            <w:pPr>
              <w:spacing w:line="360" w:lineRule="exact"/>
              <w:rPr>
                <w:rFonts w:hint="eastAsia"/>
                <w:color w:val="000000"/>
                <w:sz w:val="18"/>
                <w:szCs w:val="18"/>
              </w:rPr>
            </w:pPr>
            <w:r w:rsidRPr="00633E7C">
              <w:rPr>
                <w:rFonts w:hint="eastAsia"/>
                <w:color w:val="000000"/>
                <w:sz w:val="18"/>
                <w:szCs w:val="18"/>
              </w:rPr>
              <w:t>服务</w:t>
            </w:r>
          </w:p>
        </w:tc>
        <w:tc>
          <w:tcPr>
            <w:tcW w:w="657" w:type="pct"/>
          </w:tcPr>
          <w:p w:rsidR="00CB1431" w:rsidRPr="00633E7C" w:rsidRDefault="00CB1431" w:rsidP="00633E7C">
            <w:pPr>
              <w:spacing w:line="360" w:lineRule="exact"/>
              <w:jc w:val="center"/>
              <w:rPr>
                <w:color w:val="000000"/>
                <w:sz w:val="18"/>
                <w:szCs w:val="18"/>
              </w:rPr>
            </w:pPr>
            <w:r w:rsidRPr="00633E7C">
              <w:rPr>
                <w:color w:val="000000"/>
                <w:sz w:val="18"/>
                <w:szCs w:val="18"/>
              </w:rPr>
              <w:t>68</w:t>
            </w:r>
          </w:p>
        </w:tc>
        <w:tc>
          <w:tcPr>
            <w:tcW w:w="671" w:type="pct"/>
          </w:tcPr>
          <w:p w:rsidR="00CB1431" w:rsidRPr="00633E7C" w:rsidRDefault="00CB1431" w:rsidP="00633E7C">
            <w:pPr>
              <w:spacing w:line="360" w:lineRule="exact"/>
              <w:jc w:val="center"/>
              <w:rPr>
                <w:color w:val="000000"/>
                <w:sz w:val="18"/>
                <w:szCs w:val="18"/>
              </w:rPr>
            </w:pPr>
            <w:r w:rsidRPr="00633E7C">
              <w:rPr>
                <w:color w:val="000000"/>
                <w:sz w:val="18"/>
                <w:szCs w:val="18"/>
              </w:rPr>
              <w:t>36</w:t>
            </w:r>
          </w:p>
          <w:p w:rsidR="00CB1431" w:rsidRPr="00633E7C" w:rsidRDefault="00CB1431" w:rsidP="00633E7C">
            <w:pPr>
              <w:spacing w:line="360" w:lineRule="exact"/>
              <w:jc w:val="center"/>
              <w:rPr>
                <w:color w:val="000000"/>
                <w:sz w:val="18"/>
                <w:szCs w:val="18"/>
              </w:rPr>
            </w:pPr>
            <w:r w:rsidRPr="00633E7C">
              <w:rPr>
                <w:color w:val="000000"/>
                <w:sz w:val="18"/>
                <w:szCs w:val="18"/>
              </w:rPr>
              <w:t>(52.9)</w:t>
            </w:r>
          </w:p>
        </w:tc>
        <w:tc>
          <w:tcPr>
            <w:tcW w:w="657" w:type="pct"/>
          </w:tcPr>
          <w:p w:rsidR="00CB1431" w:rsidRPr="00633E7C" w:rsidRDefault="00CB1431" w:rsidP="00633E7C">
            <w:pPr>
              <w:spacing w:line="360" w:lineRule="exact"/>
              <w:jc w:val="center"/>
              <w:rPr>
                <w:color w:val="000000"/>
                <w:sz w:val="18"/>
                <w:szCs w:val="18"/>
              </w:rPr>
            </w:pPr>
            <w:r w:rsidRPr="00633E7C">
              <w:rPr>
                <w:color w:val="000000"/>
                <w:sz w:val="18"/>
                <w:szCs w:val="18"/>
              </w:rPr>
              <w:t>177</w:t>
            </w:r>
          </w:p>
        </w:tc>
        <w:tc>
          <w:tcPr>
            <w:tcW w:w="671" w:type="pct"/>
          </w:tcPr>
          <w:p w:rsidR="00CB1431" w:rsidRPr="00633E7C" w:rsidRDefault="00CB1431" w:rsidP="00633E7C">
            <w:pPr>
              <w:spacing w:line="360" w:lineRule="exact"/>
              <w:jc w:val="center"/>
              <w:rPr>
                <w:color w:val="000000"/>
                <w:sz w:val="18"/>
                <w:szCs w:val="18"/>
              </w:rPr>
            </w:pPr>
            <w:r w:rsidRPr="00633E7C">
              <w:rPr>
                <w:color w:val="000000"/>
                <w:sz w:val="18"/>
                <w:szCs w:val="18"/>
              </w:rPr>
              <w:t>117</w:t>
            </w:r>
          </w:p>
          <w:p w:rsidR="00CB1431" w:rsidRPr="00633E7C" w:rsidRDefault="00CB1431" w:rsidP="00633E7C">
            <w:pPr>
              <w:spacing w:line="360" w:lineRule="exact"/>
              <w:jc w:val="center"/>
              <w:rPr>
                <w:color w:val="000000"/>
                <w:sz w:val="18"/>
                <w:szCs w:val="18"/>
              </w:rPr>
            </w:pPr>
            <w:r w:rsidRPr="00633E7C">
              <w:rPr>
                <w:color w:val="000000"/>
                <w:sz w:val="18"/>
                <w:szCs w:val="18"/>
              </w:rPr>
              <w:t>(66.1)</w:t>
            </w:r>
          </w:p>
        </w:tc>
        <w:tc>
          <w:tcPr>
            <w:tcW w:w="657" w:type="pct"/>
          </w:tcPr>
          <w:p w:rsidR="00CB1431" w:rsidRPr="00633E7C" w:rsidRDefault="00CB1431" w:rsidP="00633E7C">
            <w:pPr>
              <w:spacing w:line="360" w:lineRule="exact"/>
              <w:jc w:val="center"/>
              <w:rPr>
                <w:color w:val="000000"/>
                <w:sz w:val="18"/>
                <w:szCs w:val="18"/>
              </w:rPr>
            </w:pPr>
            <w:r w:rsidRPr="00633E7C">
              <w:rPr>
                <w:color w:val="000000"/>
                <w:sz w:val="18"/>
                <w:szCs w:val="18"/>
              </w:rPr>
              <w:t>0</w:t>
            </w:r>
          </w:p>
        </w:tc>
        <w:tc>
          <w:tcPr>
            <w:tcW w:w="672" w:type="pct"/>
          </w:tcPr>
          <w:p w:rsidR="00CB1431" w:rsidRPr="00633E7C" w:rsidRDefault="00CB1431" w:rsidP="00633E7C">
            <w:pPr>
              <w:spacing w:line="360" w:lineRule="exact"/>
              <w:jc w:val="center"/>
              <w:rPr>
                <w:color w:val="000000"/>
                <w:sz w:val="18"/>
                <w:szCs w:val="18"/>
              </w:rPr>
            </w:pPr>
            <w:r w:rsidRPr="00633E7C">
              <w:rPr>
                <w:color w:val="000000"/>
                <w:sz w:val="18"/>
                <w:szCs w:val="18"/>
              </w:rPr>
              <w:t>0</w:t>
            </w:r>
          </w:p>
        </w:tc>
      </w:tr>
    </w:tbl>
    <w:p w:rsidR="00CB1431" w:rsidRPr="00DF72FB" w:rsidRDefault="00CB1431" w:rsidP="00CB1431">
      <w:pPr>
        <w:spacing w:after="240" w:line="360" w:lineRule="exact"/>
        <w:rPr>
          <w:color w:val="000000"/>
          <w:szCs w:val="21"/>
        </w:rPr>
      </w:pPr>
      <w:r w:rsidRPr="00077CAE">
        <w:rPr>
          <w:rFonts w:ascii="KaiTi_GB2312" w:eastAsia="KaiTi_GB2312" w:hint="eastAsia"/>
          <w:color w:val="0000FF"/>
          <w:szCs w:val="21"/>
        </w:rPr>
        <w:t>资料来源：</w:t>
      </w:r>
      <w:r w:rsidRPr="00DF72FB">
        <w:rPr>
          <w:rFonts w:hint="eastAsia"/>
          <w:color w:val="000000"/>
          <w:szCs w:val="21"/>
        </w:rPr>
        <w:t>《</w:t>
      </w:r>
      <w:r w:rsidRPr="00DF72FB">
        <w:rPr>
          <w:rFonts w:hint="eastAsia"/>
          <w:color w:val="000000"/>
          <w:szCs w:val="21"/>
        </w:rPr>
        <w:t>2007</w:t>
      </w:r>
      <w:r w:rsidRPr="00DF72FB">
        <w:rPr>
          <w:rFonts w:hint="eastAsia"/>
          <w:color w:val="000000"/>
          <w:szCs w:val="21"/>
        </w:rPr>
        <w:t>年教育统计摘要》。</w:t>
      </w:r>
    </w:p>
    <w:p w:rsidR="00CB1431" w:rsidRPr="00FD1F2F" w:rsidRDefault="00077CAE" w:rsidP="00CB1431">
      <w:pPr>
        <w:spacing w:after="240" w:line="360" w:lineRule="exact"/>
        <w:rPr>
          <w:rFonts w:ascii="SimHei" w:eastAsia="SimHei" w:hint="eastAsia"/>
          <w:color w:val="FF0000"/>
          <w:szCs w:val="21"/>
        </w:rPr>
      </w:pPr>
      <w:r>
        <w:rPr>
          <w:rFonts w:ascii="SimHei" w:eastAsia="SimHei"/>
          <w:color w:val="FF0000"/>
          <w:szCs w:val="21"/>
        </w:rPr>
        <w:br w:type="page"/>
      </w:r>
      <w:r w:rsidR="00CB1431" w:rsidRPr="00FD1F2F">
        <w:rPr>
          <w:rFonts w:ascii="SimHei" w:eastAsia="SimHei" w:hint="eastAsia"/>
          <w:color w:val="FF0000"/>
          <w:szCs w:val="21"/>
        </w:rPr>
        <w:t>新加坡信息技术教育总规划</w:t>
      </w:r>
    </w:p>
    <w:p w:rsidR="00CB1431" w:rsidRPr="00DF72FB" w:rsidRDefault="00CB1431" w:rsidP="00CB1431">
      <w:pPr>
        <w:widowControl/>
        <w:numPr>
          <w:ilvl w:val="1"/>
          <w:numId w:val="17"/>
        </w:numPr>
        <w:tabs>
          <w:tab w:val="left" w:pos="1080"/>
        </w:tabs>
        <w:adjustRightInd/>
        <w:spacing w:after="240" w:line="360" w:lineRule="exact"/>
        <w:textAlignment w:val="auto"/>
        <w:rPr>
          <w:color w:val="000000"/>
          <w:szCs w:val="21"/>
        </w:rPr>
      </w:pPr>
      <w:r w:rsidRPr="00DF72FB">
        <w:rPr>
          <w:rFonts w:hint="eastAsia"/>
          <w:color w:val="000000"/>
          <w:szCs w:val="21"/>
        </w:rPr>
        <w:t>新加坡于</w:t>
      </w:r>
      <w:r w:rsidRPr="00DF72FB">
        <w:rPr>
          <w:rFonts w:hint="eastAsia"/>
          <w:color w:val="000000"/>
          <w:szCs w:val="21"/>
        </w:rPr>
        <w:t>1997</w:t>
      </w:r>
      <w:r w:rsidRPr="00DF72FB">
        <w:rPr>
          <w:rFonts w:hint="eastAsia"/>
          <w:color w:val="000000"/>
          <w:szCs w:val="21"/>
        </w:rPr>
        <w:t>年推行了第一个《信息</w:t>
      </w:r>
      <w:r w:rsidR="00B10B87">
        <w:rPr>
          <w:rFonts w:hint="eastAsia"/>
          <w:color w:val="000000"/>
          <w:szCs w:val="21"/>
        </w:rPr>
        <w:t>和</w:t>
      </w:r>
      <w:r w:rsidRPr="00DF72FB">
        <w:rPr>
          <w:rFonts w:hint="eastAsia"/>
          <w:color w:val="000000"/>
          <w:szCs w:val="21"/>
        </w:rPr>
        <w:t>通信技术教育总规划》，</w:t>
      </w:r>
      <w:r w:rsidR="00B10B87">
        <w:rPr>
          <w:rFonts w:hint="eastAsia"/>
          <w:color w:val="000000"/>
          <w:szCs w:val="21"/>
        </w:rPr>
        <w:t>《</w:t>
      </w:r>
      <w:r w:rsidRPr="00DF72FB">
        <w:rPr>
          <w:rFonts w:hint="eastAsia"/>
          <w:color w:val="000000"/>
          <w:szCs w:val="21"/>
        </w:rPr>
        <w:t>总规划</w:t>
      </w:r>
      <w:r w:rsidR="00B10B87">
        <w:rPr>
          <w:rFonts w:hint="eastAsia"/>
          <w:color w:val="000000"/>
          <w:szCs w:val="21"/>
        </w:rPr>
        <w:t>》</w:t>
      </w:r>
      <w:r w:rsidRPr="00DF72FB">
        <w:rPr>
          <w:rFonts w:hint="eastAsia"/>
          <w:color w:val="000000"/>
          <w:szCs w:val="21"/>
        </w:rPr>
        <w:t>确定的一项全面战略，是为每一所学校创造以信息技术为基础的教学和学习环境。从</w:t>
      </w:r>
      <w:r w:rsidRPr="00DF72FB">
        <w:rPr>
          <w:rFonts w:hint="eastAsia"/>
          <w:color w:val="000000"/>
          <w:szCs w:val="21"/>
        </w:rPr>
        <w:t>1997</w:t>
      </w:r>
      <w:r w:rsidRPr="00DF72FB">
        <w:rPr>
          <w:rFonts w:hint="eastAsia"/>
          <w:color w:val="000000"/>
          <w:szCs w:val="21"/>
        </w:rPr>
        <w:t>年至</w:t>
      </w:r>
      <w:r w:rsidRPr="00DF72FB">
        <w:rPr>
          <w:rFonts w:hint="eastAsia"/>
          <w:color w:val="000000"/>
          <w:szCs w:val="21"/>
        </w:rPr>
        <w:t>2002</w:t>
      </w:r>
      <w:r w:rsidRPr="00DF72FB">
        <w:rPr>
          <w:rFonts w:hint="eastAsia"/>
          <w:color w:val="000000"/>
          <w:szCs w:val="21"/>
        </w:rPr>
        <w:t>年，新加坡政府根据《总规划》，调拨</w:t>
      </w:r>
      <w:r w:rsidRPr="00DF72FB">
        <w:rPr>
          <w:rFonts w:hint="eastAsia"/>
          <w:color w:val="000000"/>
          <w:szCs w:val="21"/>
        </w:rPr>
        <w:t>20</w:t>
      </w:r>
      <w:r w:rsidRPr="00DF72FB">
        <w:rPr>
          <w:rFonts w:hint="eastAsia"/>
          <w:color w:val="000000"/>
          <w:szCs w:val="21"/>
        </w:rPr>
        <w:t>亿新元购置电脑、学校之间全部联网、硬件翻新、软件和教学软件以及教师培训。</w:t>
      </w:r>
      <w:r w:rsidRPr="00DF72FB">
        <w:rPr>
          <w:color w:val="000000"/>
          <w:szCs w:val="21"/>
        </w:rPr>
        <w:t xml:space="preserve"> </w:t>
      </w:r>
    </w:p>
    <w:p w:rsidR="00CB1431" w:rsidRPr="00DF72FB" w:rsidRDefault="00CB1431" w:rsidP="00CB1431">
      <w:pPr>
        <w:widowControl/>
        <w:numPr>
          <w:ilvl w:val="1"/>
          <w:numId w:val="17"/>
        </w:numPr>
        <w:tabs>
          <w:tab w:val="left" w:pos="1080"/>
        </w:tabs>
        <w:adjustRightInd/>
        <w:spacing w:after="240" w:line="360" w:lineRule="exact"/>
        <w:textAlignment w:val="auto"/>
        <w:rPr>
          <w:rFonts w:hint="eastAsia"/>
          <w:color w:val="000000"/>
          <w:szCs w:val="21"/>
        </w:rPr>
      </w:pPr>
      <w:r w:rsidRPr="00DF72FB">
        <w:rPr>
          <w:rFonts w:hint="eastAsia"/>
          <w:color w:val="000000"/>
          <w:szCs w:val="21"/>
        </w:rPr>
        <w:t>截至第一个</w:t>
      </w:r>
      <w:r w:rsidR="00B10B87">
        <w:rPr>
          <w:rFonts w:hint="eastAsia"/>
          <w:color w:val="000000"/>
          <w:szCs w:val="21"/>
        </w:rPr>
        <w:t>《</w:t>
      </w:r>
      <w:r w:rsidRPr="00DF72FB">
        <w:rPr>
          <w:rFonts w:hint="eastAsia"/>
          <w:color w:val="000000"/>
          <w:szCs w:val="21"/>
        </w:rPr>
        <w:t>总规划</w:t>
      </w:r>
      <w:r w:rsidR="00B10B87">
        <w:rPr>
          <w:rFonts w:hint="eastAsia"/>
          <w:color w:val="000000"/>
          <w:szCs w:val="21"/>
        </w:rPr>
        <w:t>》</w:t>
      </w:r>
      <w:r w:rsidRPr="00DF72FB">
        <w:rPr>
          <w:rFonts w:hint="eastAsia"/>
          <w:color w:val="000000"/>
          <w:szCs w:val="21"/>
        </w:rPr>
        <w:t>实施结束之际，各学校教师的核心培训均已完成。所有小学均已达到了学生</w:t>
      </w:r>
      <w:r w:rsidR="00B10B87">
        <w:rPr>
          <w:rFonts w:hint="eastAsia"/>
          <w:color w:val="000000"/>
          <w:szCs w:val="21"/>
        </w:rPr>
        <w:t>–电脑</w:t>
      </w:r>
      <w:r w:rsidRPr="00DF72FB">
        <w:rPr>
          <w:rFonts w:hint="eastAsia"/>
          <w:color w:val="000000"/>
          <w:szCs w:val="21"/>
        </w:rPr>
        <w:t>比是</w:t>
      </w:r>
      <w:r w:rsidRPr="00DF72FB">
        <w:rPr>
          <w:color w:val="000000"/>
          <w:szCs w:val="21"/>
        </w:rPr>
        <w:t>6.6:1</w:t>
      </w:r>
      <w:r w:rsidRPr="00DF72FB">
        <w:rPr>
          <w:rFonts w:hint="eastAsia"/>
          <w:color w:val="000000"/>
          <w:szCs w:val="21"/>
        </w:rPr>
        <w:t>，所有中学和大专达到的相应比例为</w:t>
      </w:r>
      <w:r w:rsidRPr="00DF72FB">
        <w:rPr>
          <w:color w:val="000000"/>
          <w:szCs w:val="21"/>
        </w:rPr>
        <w:t>5:1</w:t>
      </w:r>
      <w:r w:rsidRPr="00DF72FB">
        <w:rPr>
          <w:rFonts w:hint="eastAsia"/>
          <w:color w:val="000000"/>
          <w:szCs w:val="21"/>
        </w:rPr>
        <w:t>。</w:t>
      </w:r>
    </w:p>
    <w:p w:rsidR="00CB1431" w:rsidRPr="00DF72FB" w:rsidRDefault="00CB1431" w:rsidP="00CB1431">
      <w:pPr>
        <w:widowControl/>
        <w:numPr>
          <w:ilvl w:val="1"/>
          <w:numId w:val="17"/>
        </w:numPr>
        <w:tabs>
          <w:tab w:val="left" w:pos="1080"/>
        </w:tabs>
        <w:adjustRightInd/>
        <w:spacing w:after="240" w:line="360" w:lineRule="exact"/>
        <w:textAlignment w:val="auto"/>
        <w:rPr>
          <w:color w:val="000000"/>
          <w:szCs w:val="21"/>
        </w:rPr>
      </w:pPr>
      <w:r w:rsidRPr="00DF72FB">
        <w:rPr>
          <w:rFonts w:hint="eastAsia"/>
          <w:color w:val="000000"/>
          <w:szCs w:val="21"/>
        </w:rPr>
        <w:t>在此基础上，新加坡出台了第二个《信息</w:t>
      </w:r>
      <w:r w:rsidR="00B10B87">
        <w:rPr>
          <w:rFonts w:hint="eastAsia"/>
          <w:color w:val="000000"/>
          <w:szCs w:val="21"/>
        </w:rPr>
        <w:t>和</w:t>
      </w:r>
      <w:r w:rsidRPr="00DF72FB">
        <w:rPr>
          <w:rFonts w:hint="eastAsia"/>
          <w:color w:val="000000"/>
          <w:szCs w:val="21"/>
        </w:rPr>
        <w:t>通信技术教育总规划》（</w:t>
      </w:r>
      <w:r w:rsidRPr="00DF72FB">
        <w:rPr>
          <w:color w:val="000000"/>
          <w:szCs w:val="21"/>
        </w:rPr>
        <w:t>2003-2007</w:t>
      </w:r>
      <w:r w:rsidRPr="00DF72FB">
        <w:rPr>
          <w:rFonts w:hint="eastAsia"/>
          <w:color w:val="000000"/>
          <w:szCs w:val="21"/>
        </w:rPr>
        <w:t>年），鼓励在教学中普遍而有效地应用信息技术。</w:t>
      </w:r>
    </w:p>
    <w:p w:rsidR="00CB1431" w:rsidRPr="00DF72FB" w:rsidRDefault="00CB1431" w:rsidP="00CB1431">
      <w:pPr>
        <w:widowControl/>
        <w:numPr>
          <w:ilvl w:val="1"/>
          <w:numId w:val="17"/>
        </w:numPr>
        <w:tabs>
          <w:tab w:val="left" w:pos="1080"/>
        </w:tabs>
        <w:adjustRightInd/>
        <w:spacing w:after="240" w:line="360" w:lineRule="exact"/>
        <w:textAlignment w:val="auto"/>
        <w:rPr>
          <w:color w:val="000000"/>
          <w:szCs w:val="21"/>
        </w:rPr>
      </w:pPr>
      <w:r w:rsidRPr="00DF72FB">
        <w:rPr>
          <w:rFonts w:hint="eastAsia"/>
          <w:color w:val="000000"/>
          <w:szCs w:val="21"/>
        </w:rPr>
        <w:t>重点有：</w:t>
      </w:r>
    </w:p>
    <w:p w:rsidR="00CB1431" w:rsidRPr="00DF72FB" w:rsidRDefault="00CB1431" w:rsidP="00CB1431">
      <w:pPr>
        <w:widowControl/>
        <w:numPr>
          <w:ilvl w:val="0"/>
          <w:numId w:val="18"/>
        </w:numPr>
        <w:tabs>
          <w:tab w:val="clear" w:pos="1440"/>
          <w:tab w:val="left" w:pos="1620"/>
        </w:tabs>
        <w:adjustRightInd/>
        <w:spacing w:after="240" w:line="360" w:lineRule="exact"/>
        <w:ind w:left="1620" w:hanging="540"/>
        <w:textAlignment w:val="auto"/>
        <w:rPr>
          <w:color w:val="000000"/>
          <w:szCs w:val="21"/>
        </w:rPr>
      </w:pPr>
      <w:r w:rsidRPr="00DF72FB">
        <w:rPr>
          <w:rFonts w:hint="eastAsia"/>
          <w:color w:val="000000"/>
          <w:szCs w:val="21"/>
        </w:rPr>
        <w:t>制定标准，确保所有学校均达到应用</w:t>
      </w:r>
      <w:r w:rsidR="00B10B87">
        <w:rPr>
          <w:rFonts w:hint="eastAsia"/>
          <w:color w:val="000000"/>
          <w:szCs w:val="21"/>
        </w:rPr>
        <w:t>信息和通信技术</w:t>
      </w:r>
      <w:r w:rsidRPr="00DF72FB">
        <w:rPr>
          <w:rFonts w:hint="eastAsia"/>
          <w:color w:val="000000"/>
          <w:szCs w:val="21"/>
        </w:rPr>
        <w:t>的基准水平；</w:t>
      </w:r>
    </w:p>
    <w:p w:rsidR="00CB1431" w:rsidRPr="00DF72FB" w:rsidRDefault="00CB1431" w:rsidP="00CB1431">
      <w:pPr>
        <w:widowControl/>
        <w:numPr>
          <w:ilvl w:val="0"/>
          <w:numId w:val="18"/>
        </w:numPr>
        <w:tabs>
          <w:tab w:val="clear" w:pos="1440"/>
          <w:tab w:val="left" w:pos="1620"/>
        </w:tabs>
        <w:adjustRightInd/>
        <w:spacing w:after="240" w:line="360" w:lineRule="exact"/>
        <w:ind w:left="1620" w:hanging="540"/>
        <w:textAlignment w:val="auto"/>
        <w:rPr>
          <w:color w:val="000000"/>
          <w:szCs w:val="21"/>
        </w:rPr>
      </w:pPr>
      <w:r w:rsidRPr="00DF72FB">
        <w:rPr>
          <w:rFonts w:hint="eastAsia"/>
          <w:color w:val="000000"/>
          <w:szCs w:val="21"/>
        </w:rPr>
        <w:t>有些学校已做好准备实现将</w:t>
      </w:r>
      <w:r w:rsidR="00B10B87">
        <w:rPr>
          <w:rFonts w:hint="eastAsia"/>
          <w:color w:val="000000"/>
          <w:szCs w:val="21"/>
        </w:rPr>
        <w:t>信息和通信技术</w:t>
      </w:r>
      <w:r w:rsidRPr="00DF72FB">
        <w:rPr>
          <w:rFonts w:hint="eastAsia"/>
          <w:color w:val="000000"/>
          <w:szCs w:val="21"/>
        </w:rPr>
        <w:t>应用于教育的更高水平，政府全面支持这些学校；</w:t>
      </w:r>
    </w:p>
    <w:p w:rsidR="00CB1431" w:rsidRPr="00DF72FB" w:rsidRDefault="00CB1431" w:rsidP="00CB1431">
      <w:pPr>
        <w:widowControl/>
        <w:numPr>
          <w:ilvl w:val="0"/>
          <w:numId w:val="18"/>
        </w:numPr>
        <w:tabs>
          <w:tab w:val="clear" w:pos="1440"/>
          <w:tab w:val="left" w:pos="1620"/>
        </w:tabs>
        <w:adjustRightInd/>
        <w:spacing w:after="240" w:line="360" w:lineRule="exact"/>
        <w:ind w:left="1620" w:hanging="540"/>
        <w:textAlignment w:val="auto"/>
        <w:rPr>
          <w:color w:val="000000"/>
          <w:szCs w:val="21"/>
        </w:rPr>
      </w:pPr>
      <w:r w:rsidRPr="00DF72FB">
        <w:rPr>
          <w:rFonts w:hint="eastAsia"/>
          <w:color w:val="000000"/>
          <w:szCs w:val="21"/>
        </w:rPr>
        <w:t>发展学校能力，以对学校的</w:t>
      </w:r>
      <w:r w:rsidR="00B10B87">
        <w:rPr>
          <w:rFonts w:hint="eastAsia"/>
          <w:color w:val="000000"/>
          <w:szCs w:val="21"/>
        </w:rPr>
        <w:t>信息和通信技术</w:t>
      </w:r>
      <w:r w:rsidRPr="00DF72FB">
        <w:rPr>
          <w:rFonts w:hint="eastAsia"/>
          <w:color w:val="000000"/>
          <w:szCs w:val="21"/>
        </w:rPr>
        <w:t>实施情况拥有完全自主权；</w:t>
      </w:r>
      <w:r w:rsidR="00B10B87">
        <w:rPr>
          <w:rFonts w:hint="eastAsia"/>
          <w:color w:val="000000"/>
          <w:szCs w:val="21"/>
        </w:rPr>
        <w:t>以及</w:t>
      </w:r>
    </w:p>
    <w:p w:rsidR="00CB1431" w:rsidRPr="00DF72FB" w:rsidRDefault="00CB1431" w:rsidP="00CB1431">
      <w:pPr>
        <w:widowControl/>
        <w:numPr>
          <w:ilvl w:val="0"/>
          <w:numId w:val="18"/>
        </w:numPr>
        <w:tabs>
          <w:tab w:val="clear" w:pos="1440"/>
          <w:tab w:val="left" w:pos="1620"/>
        </w:tabs>
        <w:adjustRightInd/>
        <w:spacing w:after="240" w:line="360" w:lineRule="exact"/>
        <w:ind w:left="1620" w:hanging="540"/>
        <w:textAlignment w:val="auto"/>
        <w:rPr>
          <w:color w:val="000000"/>
          <w:szCs w:val="21"/>
        </w:rPr>
      </w:pPr>
      <w:r w:rsidRPr="00DF72FB">
        <w:rPr>
          <w:rFonts w:hint="eastAsia"/>
          <w:color w:val="000000"/>
          <w:szCs w:val="21"/>
        </w:rPr>
        <w:t>加强</w:t>
      </w:r>
      <w:r w:rsidR="00B10B87">
        <w:rPr>
          <w:rFonts w:hint="eastAsia"/>
          <w:color w:val="000000"/>
          <w:szCs w:val="21"/>
        </w:rPr>
        <w:t>信息和通信技术</w:t>
      </w:r>
      <w:r w:rsidRPr="00DF72FB">
        <w:rPr>
          <w:rFonts w:hint="eastAsia"/>
          <w:color w:val="000000"/>
          <w:szCs w:val="21"/>
        </w:rPr>
        <w:t>在课程和评估中的一体化。</w:t>
      </w:r>
    </w:p>
    <w:p w:rsidR="00CB1431" w:rsidRPr="00DF72FB" w:rsidRDefault="00CB1431" w:rsidP="00CB1431">
      <w:pPr>
        <w:widowControl/>
        <w:numPr>
          <w:ilvl w:val="1"/>
          <w:numId w:val="17"/>
        </w:numPr>
        <w:tabs>
          <w:tab w:val="left" w:pos="1080"/>
        </w:tabs>
        <w:adjustRightInd/>
        <w:spacing w:after="240" w:line="360" w:lineRule="exact"/>
        <w:textAlignment w:val="auto"/>
        <w:rPr>
          <w:color w:val="000000"/>
          <w:szCs w:val="21"/>
        </w:rPr>
      </w:pPr>
      <w:r w:rsidRPr="00DF72FB">
        <w:rPr>
          <w:rFonts w:hint="eastAsia"/>
          <w:color w:val="000000"/>
          <w:szCs w:val="21"/>
        </w:rPr>
        <w:t>目前，新加坡的所有学校均配备了电脑，学生可以很方便地接触技术和网络资源。教育部也提供资金，支持小学达到学生</w:t>
      </w:r>
      <w:r w:rsidR="00B10B87">
        <w:rPr>
          <w:rFonts w:hint="eastAsia"/>
          <w:color w:val="000000"/>
          <w:szCs w:val="21"/>
        </w:rPr>
        <w:t>–</w:t>
      </w:r>
      <w:r w:rsidRPr="00DF72FB">
        <w:rPr>
          <w:rFonts w:hint="eastAsia"/>
          <w:color w:val="000000"/>
          <w:szCs w:val="21"/>
        </w:rPr>
        <w:t>电脑比为</w:t>
      </w:r>
      <w:r w:rsidRPr="00DF72FB">
        <w:rPr>
          <w:rFonts w:hint="eastAsia"/>
          <w:color w:val="000000"/>
          <w:szCs w:val="21"/>
        </w:rPr>
        <w:t>6.</w:t>
      </w:r>
      <w:r w:rsidR="00B10B87">
        <w:rPr>
          <w:rFonts w:hint="eastAsia"/>
          <w:color w:val="000000"/>
          <w:szCs w:val="21"/>
        </w:rPr>
        <w:t>5</w:t>
      </w:r>
      <w:r w:rsidRPr="00DF72FB">
        <w:rPr>
          <w:rFonts w:hint="eastAsia"/>
          <w:color w:val="000000"/>
          <w:szCs w:val="21"/>
        </w:rPr>
        <w:t>:1</w:t>
      </w:r>
      <w:r w:rsidRPr="00DF72FB">
        <w:rPr>
          <w:rFonts w:hint="eastAsia"/>
          <w:color w:val="000000"/>
          <w:szCs w:val="21"/>
        </w:rPr>
        <w:t>、中学和大专达到学生－电脑比是</w:t>
      </w:r>
      <w:r w:rsidRPr="00DF72FB">
        <w:rPr>
          <w:rFonts w:hint="eastAsia"/>
          <w:color w:val="000000"/>
          <w:szCs w:val="21"/>
        </w:rPr>
        <w:t>4:1</w:t>
      </w:r>
      <w:r w:rsidRPr="00DF72FB">
        <w:rPr>
          <w:rFonts w:hint="eastAsia"/>
          <w:color w:val="000000"/>
          <w:szCs w:val="21"/>
        </w:rPr>
        <w:t>的目标。</w:t>
      </w:r>
      <w:r w:rsidRPr="00DF72FB">
        <w:rPr>
          <w:color w:val="000000"/>
          <w:szCs w:val="21"/>
        </w:rPr>
        <w:t xml:space="preserve"> </w:t>
      </w:r>
    </w:p>
    <w:p w:rsidR="00CB1431" w:rsidRPr="00DF72FB" w:rsidRDefault="00CB1431" w:rsidP="00CB1431">
      <w:pPr>
        <w:widowControl/>
        <w:numPr>
          <w:ilvl w:val="1"/>
          <w:numId w:val="17"/>
        </w:numPr>
        <w:tabs>
          <w:tab w:val="left" w:pos="1080"/>
        </w:tabs>
        <w:adjustRightInd/>
        <w:spacing w:after="240" w:line="360" w:lineRule="exact"/>
        <w:textAlignment w:val="auto"/>
        <w:rPr>
          <w:color w:val="000000"/>
          <w:szCs w:val="21"/>
        </w:rPr>
      </w:pPr>
      <w:r w:rsidRPr="00DF72FB">
        <w:rPr>
          <w:rFonts w:hint="eastAsia"/>
          <w:color w:val="000000"/>
          <w:szCs w:val="21"/>
        </w:rPr>
        <w:t>在新加坡信息通信发展局和各行业合作伙伴的支持下，新加坡制订了一个计划，通过高额补贴使贫困家庭拥有可以上网的电脑。</w:t>
      </w:r>
      <w:r w:rsidRPr="00DF72FB">
        <w:rPr>
          <w:color w:val="000000"/>
          <w:szCs w:val="21"/>
        </w:rPr>
        <w:t>14</w:t>
      </w:r>
      <w:r w:rsidRPr="00DF72FB">
        <w:rPr>
          <w:rFonts w:hint="eastAsia"/>
          <w:color w:val="000000"/>
          <w:szCs w:val="21"/>
        </w:rPr>
        <w:t xml:space="preserve"> </w:t>
      </w:r>
      <w:r w:rsidRPr="00DF72FB">
        <w:rPr>
          <w:color w:val="000000"/>
          <w:szCs w:val="21"/>
        </w:rPr>
        <w:t>600</w:t>
      </w:r>
      <w:r w:rsidRPr="00DF72FB">
        <w:rPr>
          <w:rFonts w:hint="eastAsia"/>
          <w:color w:val="000000"/>
          <w:szCs w:val="21"/>
        </w:rPr>
        <w:t>多个家庭受益于该计划。</w:t>
      </w:r>
    </w:p>
    <w:p w:rsidR="00CB1431" w:rsidRPr="00DF72FB" w:rsidRDefault="00CB1431" w:rsidP="00CB1431">
      <w:pPr>
        <w:widowControl/>
        <w:numPr>
          <w:ilvl w:val="1"/>
          <w:numId w:val="17"/>
        </w:numPr>
        <w:tabs>
          <w:tab w:val="left" w:pos="1080"/>
        </w:tabs>
        <w:adjustRightInd/>
        <w:spacing w:after="240" w:line="360" w:lineRule="exact"/>
        <w:textAlignment w:val="auto"/>
        <w:rPr>
          <w:color w:val="000000"/>
          <w:szCs w:val="21"/>
        </w:rPr>
      </w:pPr>
      <w:r w:rsidRPr="00DF72FB">
        <w:rPr>
          <w:rFonts w:hint="eastAsia"/>
          <w:color w:val="000000"/>
          <w:szCs w:val="21"/>
        </w:rPr>
        <w:t>政府鼓励每位教师积极研究</w:t>
      </w:r>
      <w:r w:rsidR="00B10B87">
        <w:rPr>
          <w:rFonts w:hint="eastAsia"/>
          <w:color w:val="000000"/>
          <w:szCs w:val="21"/>
        </w:rPr>
        <w:t>信息和通信技术</w:t>
      </w:r>
      <w:r w:rsidRPr="00DF72FB">
        <w:rPr>
          <w:rFonts w:hint="eastAsia"/>
          <w:color w:val="000000"/>
          <w:szCs w:val="21"/>
        </w:rPr>
        <w:t>在教学中的应用。为支持学校付出的努力，新加坡分别于</w:t>
      </w:r>
      <w:r w:rsidRPr="00DF72FB">
        <w:rPr>
          <w:rFonts w:hint="eastAsia"/>
          <w:color w:val="000000"/>
          <w:szCs w:val="21"/>
        </w:rPr>
        <w:t>2006</w:t>
      </w:r>
      <w:r w:rsidRPr="00DF72FB">
        <w:rPr>
          <w:rFonts w:hint="eastAsia"/>
          <w:color w:val="000000"/>
          <w:szCs w:val="21"/>
        </w:rPr>
        <w:t>年和</w:t>
      </w:r>
      <w:r w:rsidRPr="00DF72FB">
        <w:rPr>
          <w:rFonts w:hint="eastAsia"/>
          <w:color w:val="000000"/>
          <w:szCs w:val="21"/>
        </w:rPr>
        <w:t>2007</w:t>
      </w:r>
      <w:r w:rsidRPr="00DF72FB">
        <w:rPr>
          <w:rFonts w:hint="eastAsia"/>
          <w:color w:val="000000"/>
          <w:szCs w:val="21"/>
        </w:rPr>
        <w:t>年推行了“学校中的</w:t>
      </w:r>
      <w:r w:rsidR="00B10B87">
        <w:rPr>
          <w:rFonts w:hint="eastAsia"/>
          <w:color w:val="000000"/>
          <w:szCs w:val="21"/>
        </w:rPr>
        <w:t>信息和通信技术</w:t>
      </w:r>
      <w:r w:rsidRPr="00DF72FB">
        <w:rPr>
          <w:rFonts w:hint="eastAsia"/>
          <w:color w:val="000000"/>
          <w:szCs w:val="21"/>
        </w:rPr>
        <w:t>计划”和“新加坡未来的学校”方案。</w:t>
      </w:r>
    </w:p>
    <w:p w:rsidR="00CB1431" w:rsidRPr="00DF72FB" w:rsidRDefault="00B10B87" w:rsidP="00CB1431">
      <w:pPr>
        <w:widowControl/>
        <w:numPr>
          <w:ilvl w:val="1"/>
          <w:numId w:val="17"/>
        </w:numPr>
        <w:tabs>
          <w:tab w:val="left" w:pos="1080"/>
        </w:tabs>
        <w:adjustRightInd/>
        <w:spacing w:after="240" w:line="360" w:lineRule="exact"/>
        <w:textAlignment w:val="auto"/>
        <w:rPr>
          <w:color w:val="000000"/>
          <w:szCs w:val="21"/>
        </w:rPr>
      </w:pPr>
      <w:r>
        <w:rPr>
          <w:rFonts w:hint="eastAsia"/>
          <w:color w:val="000000"/>
          <w:szCs w:val="21"/>
        </w:rPr>
        <w:t>《</w:t>
      </w:r>
      <w:r w:rsidR="00CB1431" w:rsidRPr="00DF72FB">
        <w:rPr>
          <w:rFonts w:hint="eastAsia"/>
          <w:color w:val="000000"/>
          <w:szCs w:val="21"/>
        </w:rPr>
        <w:t>学生</w:t>
      </w:r>
      <w:r>
        <w:rPr>
          <w:rFonts w:hint="eastAsia"/>
          <w:color w:val="000000"/>
          <w:szCs w:val="21"/>
        </w:rPr>
        <w:t>信息和通信技术</w:t>
      </w:r>
      <w:r w:rsidR="00CB1431" w:rsidRPr="00DF72FB">
        <w:rPr>
          <w:rFonts w:hint="eastAsia"/>
          <w:color w:val="000000"/>
          <w:szCs w:val="21"/>
        </w:rPr>
        <w:t>基准标准</w:t>
      </w:r>
      <w:r>
        <w:rPr>
          <w:rFonts w:hint="eastAsia"/>
          <w:color w:val="000000"/>
          <w:szCs w:val="21"/>
        </w:rPr>
        <w:t>》</w:t>
      </w:r>
      <w:r w:rsidR="00CB1431" w:rsidRPr="00DF72FB">
        <w:rPr>
          <w:rFonts w:hint="eastAsia"/>
          <w:color w:val="000000"/>
          <w:szCs w:val="21"/>
        </w:rPr>
        <w:t>从</w:t>
      </w:r>
      <w:r w:rsidR="00CB1431" w:rsidRPr="00DF72FB">
        <w:rPr>
          <w:rFonts w:hint="eastAsia"/>
          <w:color w:val="000000"/>
          <w:szCs w:val="21"/>
        </w:rPr>
        <w:t>2008</w:t>
      </w:r>
      <w:r w:rsidR="00CB1431" w:rsidRPr="00DF72FB">
        <w:rPr>
          <w:rFonts w:hint="eastAsia"/>
          <w:color w:val="000000"/>
          <w:szCs w:val="21"/>
        </w:rPr>
        <w:t>年</w:t>
      </w:r>
      <w:r w:rsidR="00CB1431" w:rsidRPr="00DF72FB">
        <w:rPr>
          <w:rFonts w:hint="eastAsia"/>
          <w:color w:val="000000"/>
          <w:szCs w:val="21"/>
        </w:rPr>
        <w:t>1</w:t>
      </w:r>
      <w:r w:rsidR="00CB1431" w:rsidRPr="00DF72FB">
        <w:rPr>
          <w:rFonts w:hint="eastAsia"/>
          <w:color w:val="000000"/>
          <w:szCs w:val="21"/>
        </w:rPr>
        <w:t>月起生效，自此，新加坡所有小学、中学、大专</w:t>
      </w:r>
      <w:r w:rsidR="00CB1431" w:rsidRPr="00DF72FB">
        <w:rPr>
          <w:rFonts w:hint="eastAsia"/>
          <w:color w:val="000000"/>
          <w:szCs w:val="21"/>
        </w:rPr>
        <w:t>/</w:t>
      </w:r>
      <w:r w:rsidR="00CB1431" w:rsidRPr="00DF72FB">
        <w:rPr>
          <w:rFonts w:hint="eastAsia"/>
          <w:color w:val="000000"/>
          <w:szCs w:val="21"/>
        </w:rPr>
        <w:t>集中教育院校都要实施该标准。这将确保所有学生在完成小学教育和中学教育时掌握了一套基本的</w:t>
      </w:r>
      <w:r>
        <w:rPr>
          <w:rFonts w:hint="eastAsia"/>
          <w:color w:val="000000"/>
          <w:szCs w:val="21"/>
        </w:rPr>
        <w:t>信息和通信技术</w:t>
      </w:r>
      <w:r w:rsidR="00CB1431" w:rsidRPr="00DF72FB">
        <w:rPr>
          <w:rFonts w:hint="eastAsia"/>
          <w:color w:val="000000"/>
          <w:szCs w:val="21"/>
        </w:rPr>
        <w:t>技能。</w:t>
      </w:r>
    </w:p>
    <w:p w:rsidR="00CB1431" w:rsidRPr="00FD1F2F" w:rsidRDefault="00B10B87" w:rsidP="00CB1431">
      <w:pPr>
        <w:spacing w:after="240" w:line="360" w:lineRule="exact"/>
        <w:rPr>
          <w:rFonts w:ascii="SimHei" w:eastAsia="SimHei" w:hint="eastAsia"/>
          <w:color w:val="FF0000"/>
          <w:szCs w:val="21"/>
        </w:rPr>
      </w:pPr>
      <w:r>
        <w:rPr>
          <w:rFonts w:ascii="SimHei" w:eastAsia="SimHei"/>
          <w:color w:val="FF0000"/>
          <w:szCs w:val="21"/>
        </w:rPr>
        <w:br w:type="page"/>
      </w:r>
      <w:r w:rsidR="00CB1431" w:rsidRPr="00FD1F2F">
        <w:rPr>
          <w:rFonts w:ascii="SimHei" w:eastAsia="SimHei" w:hint="eastAsia"/>
          <w:color w:val="FF0000"/>
          <w:szCs w:val="21"/>
        </w:rPr>
        <w:t>教育系统内发生的质变</w:t>
      </w:r>
    </w:p>
    <w:p w:rsidR="00CB1431" w:rsidRPr="00DF72FB" w:rsidRDefault="00CB1431" w:rsidP="00CB1431">
      <w:pPr>
        <w:widowControl/>
        <w:numPr>
          <w:ilvl w:val="1"/>
          <w:numId w:val="17"/>
        </w:numPr>
        <w:adjustRightInd/>
        <w:spacing w:after="240" w:line="360" w:lineRule="exact"/>
        <w:textAlignment w:val="auto"/>
        <w:rPr>
          <w:color w:val="000000"/>
          <w:szCs w:val="21"/>
        </w:rPr>
      </w:pPr>
      <w:r w:rsidRPr="00DF72FB">
        <w:rPr>
          <w:color w:val="000000"/>
          <w:szCs w:val="21"/>
        </w:rPr>
        <w:t>2006</w:t>
      </w:r>
      <w:r w:rsidRPr="00DF72FB">
        <w:rPr>
          <w:rFonts w:hint="eastAsia"/>
          <w:color w:val="000000"/>
          <w:szCs w:val="21"/>
        </w:rPr>
        <w:t>年，新加坡总理李显龙先生在教师节集会演说中谈到了教育部设定的目标：使具有不同能力、资质和兴趣的学生的潜力得到充分发挥，并将整个教育系统的标准提高到同一水平。为此，教育部已经为拥有不同天赋和兴趣的儿童创造了许多发展途径。</w:t>
      </w:r>
    </w:p>
    <w:p w:rsidR="00CB1431" w:rsidRPr="00DF72FB" w:rsidRDefault="00CB1431" w:rsidP="00CB1431">
      <w:pPr>
        <w:widowControl/>
        <w:numPr>
          <w:ilvl w:val="1"/>
          <w:numId w:val="17"/>
        </w:numPr>
        <w:adjustRightInd/>
        <w:spacing w:after="240" w:line="360" w:lineRule="exact"/>
        <w:textAlignment w:val="auto"/>
        <w:rPr>
          <w:color w:val="000000"/>
          <w:szCs w:val="21"/>
        </w:rPr>
      </w:pPr>
      <w:r w:rsidRPr="00DF72FB">
        <w:rPr>
          <w:rFonts w:hint="eastAsia"/>
          <w:color w:val="000000"/>
          <w:szCs w:val="21"/>
        </w:rPr>
        <w:t>教育部的工作还涉及到处于不同社会经济地位的儿童。目标是在五年内，将没有完成中学教育的学生比例从</w:t>
      </w:r>
      <w:r w:rsidRPr="00DF72FB">
        <w:rPr>
          <w:color w:val="000000"/>
          <w:szCs w:val="21"/>
        </w:rPr>
        <w:t xml:space="preserve">3% </w:t>
      </w:r>
      <w:r w:rsidRPr="00DF72FB">
        <w:rPr>
          <w:rFonts w:hint="eastAsia"/>
          <w:color w:val="000000"/>
          <w:szCs w:val="21"/>
        </w:rPr>
        <w:t>降至</w:t>
      </w:r>
      <w:r w:rsidRPr="00DF72FB">
        <w:rPr>
          <w:color w:val="000000"/>
          <w:szCs w:val="21"/>
        </w:rPr>
        <w:t>1.5%</w:t>
      </w:r>
      <w:r w:rsidRPr="00DF72FB">
        <w:rPr>
          <w:rFonts w:hint="eastAsia"/>
          <w:color w:val="000000"/>
          <w:szCs w:val="21"/>
        </w:rPr>
        <w:t>。为实现这一目标，教育部正与学生、家长和家庭合作。截至</w:t>
      </w:r>
      <w:r w:rsidRPr="00DF72FB">
        <w:rPr>
          <w:rFonts w:hint="eastAsia"/>
          <w:color w:val="000000"/>
          <w:szCs w:val="21"/>
        </w:rPr>
        <w:t>2008</w:t>
      </w:r>
      <w:r w:rsidRPr="00DF72FB">
        <w:rPr>
          <w:rFonts w:hint="eastAsia"/>
          <w:color w:val="000000"/>
          <w:szCs w:val="21"/>
        </w:rPr>
        <w:t>年</w:t>
      </w:r>
      <w:r w:rsidRPr="00DF72FB">
        <w:rPr>
          <w:rFonts w:hint="eastAsia"/>
          <w:color w:val="000000"/>
          <w:szCs w:val="21"/>
        </w:rPr>
        <w:t>3</w:t>
      </w:r>
      <w:r w:rsidRPr="00DF72FB">
        <w:rPr>
          <w:rFonts w:hint="eastAsia"/>
          <w:color w:val="000000"/>
          <w:szCs w:val="21"/>
        </w:rPr>
        <w:t>月，新加坡没有完成中学教育的学生比例为</w:t>
      </w:r>
      <w:r w:rsidRPr="00DF72FB">
        <w:rPr>
          <w:color w:val="000000"/>
          <w:szCs w:val="21"/>
        </w:rPr>
        <w:t>1.6%</w:t>
      </w:r>
      <w:r w:rsidRPr="00DF72FB">
        <w:rPr>
          <w:rFonts w:hint="eastAsia"/>
          <w:color w:val="000000"/>
          <w:szCs w:val="21"/>
        </w:rPr>
        <w:t>。</w:t>
      </w:r>
      <w:r w:rsidRPr="00DF72FB">
        <w:rPr>
          <w:color w:val="000000"/>
          <w:szCs w:val="21"/>
        </w:rPr>
        <w:t xml:space="preserve"> </w:t>
      </w:r>
    </w:p>
    <w:p w:rsidR="00CB1431" w:rsidRPr="0025616D" w:rsidRDefault="00CB1431" w:rsidP="0025616D">
      <w:pPr>
        <w:pStyle w:val="H1"/>
        <w:spacing w:beforeLines="0" w:before="0"/>
        <w:jc w:val="center"/>
      </w:pPr>
      <w:bookmarkStart w:id="129" w:name="_Toc206480869"/>
      <w:bookmarkStart w:id="130" w:name="_Toc240093173"/>
      <w:r w:rsidRPr="0025616D">
        <w:rPr>
          <w:rFonts w:hint="eastAsia"/>
        </w:rPr>
        <w:t>第</w:t>
      </w:r>
      <w:r w:rsidRPr="0025616D">
        <w:t>11</w:t>
      </w:r>
      <w:r w:rsidRPr="0025616D">
        <w:rPr>
          <w:rFonts w:hint="eastAsia"/>
        </w:rPr>
        <w:t>条：就业</w:t>
      </w:r>
      <w:bookmarkEnd w:id="129"/>
      <w:bookmarkEnd w:id="130"/>
      <w:r w:rsidRPr="0025616D">
        <w:t xml:space="preserve"> </w:t>
      </w:r>
    </w:p>
    <w:tbl>
      <w:tblPr>
        <w:tblW w:w="5000" w:type="pct"/>
        <w:shd w:val="clear" w:color="auto" w:fill="E0E0E0"/>
        <w:tblLook w:val="01E0" w:firstRow="1" w:lastRow="1" w:firstColumn="1" w:lastColumn="1" w:noHBand="0" w:noVBand="0"/>
      </w:tblPr>
      <w:tblGrid>
        <w:gridCol w:w="10066"/>
      </w:tblGrid>
      <w:tr w:rsidR="00CB1431" w:rsidRPr="00383EB3" w:rsidTr="00383EB3">
        <w:tc>
          <w:tcPr>
            <w:tcW w:w="5000" w:type="pct"/>
            <w:shd w:val="clear" w:color="auto" w:fill="E0E0E0"/>
          </w:tcPr>
          <w:p w:rsidR="00CB1431" w:rsidRPr="00383EB3" w:rsidRDefault="00CB1431" w:rsidP="00CB1431">
            <w:pPr>
              <w:spacing w:after="240" w:line="360" w:lineRule="exact"/>
              <w:rPr>
                <w:rFonts w:ascii="KaiTi_GB2312" w:eastAsia="KaiTi_GB2312" w:hint="eastAsia"/>
                <w:color w:val="0000FF"/>
                <w:szCs w:val="21"/>
              </w:rPr>
            </w:pPr>
            <w:r w:rsidRPr="00383EB3">
              <w:rPr>
                <w:rFonts w:ascii="KaiTi_GB2312" w:eastAsia="KaiTi_GB2312" w:hint="eastAsia"/>
                <w:color w:val="0000FF"/>
                <w:szCs w:val="21"/>
              </w:rPr>
              <w:t>1．</w:t>
            </w:r>
            <w:r w:rsidRPr="00383EB3">
              <w:rPr>
                <w:rFonts w:ascii="KaiTi_GB2312" w:eastAsia="KaiTi_GB2312" w:hint="eastAsia"/>
                <w:color w:val="0000FF"/>
                <w:szCs w:val="21"/>
              </w:rPr>
              <w:tab/>
              <w:t>缔约各国应采取一切适当措施，消除在就业方面对妇女的歧视，以保证她们在男女平等的基础上享有相同权利，特别是：</w:t>
            </w:r>
          </w:p>
          <w:p w:rsidR="00CB1431" w:rsidRPr="00383EB3" w:rsidRDefault="00CB1431" w:rsidP="00CB1431">
            <w:pPr>
              <w:spacing w:after="240" w:line="360" w:lineRule="exact"/>
              <w:rPr>
                <w:rFonts w:ascii="KaiTi_GB2312" w:eastAsia="KaiTi_GB2312" w:hint="eastAsia"/>
                <w:color w:val="0000FF"/>
                <w:szCs w:val="21"/>
              </w:rPr>
            </w:pPr>
            <w:r w:rsidRPr="00383EB3">
              <w:rPr>
                <w:rFonts w:ascii="KaiTi_GB2312" w:eastAsia="KaiTi_GB2312" w:hint="eastAsia"/>
                <w:color w:val="0000FF"/>
                <w:szCs w:val="21"/>
              </w:rPr>
              <w:t>(a)</w:t>
            </w:r>
            <w:r w:rsidRPr="00383EB3">
              <w:rPr>
                <w:rFonts w:ascii="KaiTi_GB2312" w:eastAsia="KaiTi_GB2312" w:hint="eastAsia"/>
                <w:color w:val="0000FF"/>
                <w:szCs w:val="21"/>
              </w:rPr>
              <w:tab/>
              <w:t>人人有不可剥夺的工作权利；</w:t>
            </w:r>
          </w:p>
          <w:p w:rsidR="00CB1431" w:rsidRPr="00383EB3" w:rsidRDefault="00CB1431" w:rsidP="00CB1431">
            <w:pPr>
              <w:spacing w:after="240" w:line="360" w:lineRule="exact"/>
              <w:rPr>
                <w:rFonts w:ascii="KaiTi_GB2312" w:eastAsia="KaiTi_GB2312" w:hint="eastAsia"/>
                <w:color w:val="0000FF"/>
                <w:szCs w:val="21"/>
              </w:rPr>
            </w:pPr>
            <w:r w:rsidRPr="00383EB3">
              <w:rPr>
                <w:rFonts w:ascii="KaiTi_GB2312" w:eastAsia="KaiTi_GB2312" w:hint="eastAsia"/>
                <w:color w:val="0000FF"/>
                <w:szCs w:val="21"/>
              </w:rPr>
              <w:t>(b)</w:t>
            </w:r>
            <w:r w:rsidRPr="00383EB3">
              <w:rPr>
                <w:rFonts w:ascii="KaiTi_GB2312" w:eastAsia="KaiTi_GB2312" w:hint="eastAsia"/>
                <w:color w:val="0000FF"/>
                <w:szCs w:val="21"/>
              </w:rPr>
              <w:tab/>
              <w:t>享有相同就业机会的权利，包括在就业方面相同的甄选标准；</w:t>
            </w:r>
          </w:p>
          <w:p w:rsidR="00CB1431" w:rsidRPr="00383EB3" w:rsidRDefault="00CB1431" w:rsidP="00CB1431">
            <w:pPr>
              <w:spacing w:after="240" w:line="360" w:lineRule="exact"/>
              <w:rPr>
                <w:rFonts w:ascii="KaiTi_GB2312" w:eastAsia="KaiTi_GB2312" w:hint="eastAsia"/>
                <w:color w:val="0000FF"/>
                <w:szCs w:val="21"/>
              </w:rPr>
            </w:pPr>
            <w:r w:rsidRPr="00383EB3">
              <w:rPr>
                <w:rFonts w:ascii="KaiTi_GB2312" w:eastAsia="KaiTi_GB2312" w:hint="eastAsia"/>
                <w:color w:val="0000FF"/>
                <w:szCs w:val="21"/>
              </w:rPr>
              <w:t>(c)</w:t>
            </w:r>
            <w:r w:rsidRPr="00383EB3">
              <w:rPr>
                <w:rFonts w:ascii="KaiTi_GB2312" w:eastAsia="KaiTi_GB2312" w:hint="eastAsia"/>
                <w:color w:val="0000FF"/>
                <w:szCs w:val="21"/>
              </w:rPr>
              <w:tab/>
              <w:t>享有自由选择专业和职业，提升和工作保障，一切服务的福利和条件，接受职业训练和进修，包括实习训练、高等职业培训和经常性训练的权利；</w:t>
            </w:r>
          </w:p>
          <w:p w:rsidR="00CB1431" w:rsidRPr="00383EB3" w:rsidRDefault="00CB1431" w:rsidP="00CB1431">
            <w:pPr>
              <w:spacing w:after="240" w:line="360" w:lineRule="exact"/>
              <w:rPr>
                <w:rFonts w:ascii="KaiTi_GB2312" w:eastAsia="KaiTi_GB2312" w:hint="eastAsia"/>
                <w:color w:val="0000FF"/>
                <w:szCs w:val="21"/>
              </w:rPr>
            </w:pPr>
            <w:r w:rsidRPr="00383EB3">
              <w:rPr>
                <w:rFonts w:ascii="KaiTi_GB2312" w:eastAsia="KaiTi_GB2312" w:hint="eastAsia"/>
                <w:color w:val="0000FF"/>
                <w:szCs w:val="21"/>
              </w:rPr>
              <w:t>(d)</w:t>
            </w:r>
            <w:r w:rsidRPr="00383EB3">
              <w:rPr>
                <w:rFonts w:ascii="KaiTi_GB2312" w:eastAsia="KaiTi_GB2312" w:hint="eastAsia"/>
                <w:color w:val="0000FF"/>
                <w:szCs w:val="21"/>
              </w:rPr>
              <w:tab/>
              <w:t>同等价值的工作享有同等报酬包括福利和享有平等待遇的权利，在评定工作的表现方面，也享有平等待遇的权利；</w:t>
            </w:r>
          </w:p>
          <w:p w:rsidR="00CB1431" w:rsidRPr="00383EB3" w:rsidRDefault="00CB1431" w:rsidP="00CB1431">
            <w:pPr>
              <w:spacing w:after="240" w:line="360" w:lineRule="exact"/>
              <w:rPr>
                <w:rFonts w:ascii="KaiTi_GB2312" w:eastAsia="KaiTi_GB2312" w:hint="eastAsia"/>
                <w:color w:val="0000FF"/>
                <w:szCs w:val="21"/>
              </w:rPr>
            </w:pPr>
            <w:r w:rsidRPr="00383EB3">
              <w:rPr>
                <w:rFonts w:ascii="KaiTi_GB2312" w:eastAsia="KaiTi_GB2312" w:hint="eastAsia"/>
                <w:color w:val="0000FF"/>
                <w:szCs w:val="21"/>
              </w:rPr>
              <w:t>(e)</w:t>
            </w:r>
            <w:r w:rsidRPr="00383EB3">
              <w:rPr>
                <w:rFonts w:ascii="KaiTi_GB2312" w:eastAsia="KaiTi_GB2312" w:hint="eastAsia"/>
                <w:color w:val="0000FF"/>
                <w:szCs w:val="21"/>
              </w:rPr>
              <w:tab/>
              <w:t>享有社会保障的权利，特别是在退休、失业、疾病、残废和老年或在其他丧失工作能力的情况下，以及享有带薪度假的权利；</w:t>
            </w:r>
          </w:p>
          <w:p w:rsidR="00CB1431" w:rsidRPr="00383EB3" w:rsidRDefault="00CB1431" w:rsidP="00CB1431">
            <w:pPr>
              <w:spacing w:after="240" w:line="360" w:lineRule="exact"/>
              <w:rPr>
                <w:rFonts w:ascii="KaiTi_GB2312" w:eastAsia="KaiTi_GB2312" w:hint="eastAsia"/>
                <w:color w:val="0000FF"/>
                <w:szCs w:val="21"/>
              </w:rPr>
            </w:pPr>
            <w:r w:rsidRPr="00383EB3">
              <w:rPr>
                <w:rFonts w:ascii="KaiTi_GB2312" w:eastAsia="KaiTi_GB2312" w:hint="eastAsia"/>
                <w:color w:val="0000FF"/>
                <w:szCs w:val="21"/>
              </w:rPr>
              <w:t>(f)</w:t>
            </w:r>
            <w:r w:rsidRPr="00383EB3">
              <w:rPr>
                <w:rFonts w:ascii="KaiTi_GB2312" w:eastAsia="KaiTi_GB2312" w:hint="eastAsia"/>
                <w:color w:val="0000FF"/>
                <w:szCs w:val="21"/>
              </w:rPr>
              <w:tab/>
              <w:t>在工作条件方面享有健康和安全保障，包括保障生育机能的权利。</w:t>
            </w:r>
          </w:p>
          <w:p w:rsidR="00CB1431" w:rsidRPr="00383EB3" w:rsidRDefault="00CB1431" w:rsidP="00CB1431">
            <w:pPr>
              <w:spacing w:after="240" w:line="360" w:lineRule="exact"/>
              <w:rPr>
                <w:rFonts w:ascii="KaiTi_GB2312" w:eastAsia="KaiTi_GB2312" w:hint="eastAsia"/>
                <w:color w:val="0000FF"/>
                <w:szCs w:val="21"/>
              </w:rPr>
            </w:pPr>
            <w:r w:rsidRPr="00383EB3">
              <w:rPr>
                <w:rFonts w:ascii="KaiTi_GB2312" w:eastAsia="KaiTi_GB2312" w:hint="eastAsia"/>
                <w:color w:val="0000FF"/>
                <w:szCs w:val="21"/>
              </w:rPr>
              <w:t>2．</w:t>
            </w:r>
            <w:r w:rsidRPr="00383EB3">
              <w:rPr>
                <w:rFonts w:ascii="KaiTi_GB2312" w:eastAsia="KaiTi_GB2312" w:hint="eastAsia"/>
                <w:color w:val="0000FF"/>
                <w:szCs w:val="21"/>
              </w:rPr>
              <w:tab/>
              <w:t>缔约各国为使妇女不致因结婚或生育而受歧视，又为保障其有效的工作权利起见，应采取适当措施：</w:t>
            </w:r>
          </w:p>
          <w:p w:rsidR="00CB1431" w:rsidRPr="00383EB3" w:rsidRDefault="00CB1431" w:rsidP="00CB1431">
            <w:pPr>
              <w:spacing w:after="240" w:line="360" w:lineRule="exact"/>
              <w:rPr>
                <w:rFonts w:ascii="KaiTi_GB2312" w:eastAsia="KaiTi_GB2312" w:hint="eastAsia"/>
                <w:color w:val="0000FF"/>
                <w:szCs w:val="21"/>
              </w:rPr>
            </w:pPr>
            <w:r w:rsidRPr="00383EB3">
              <w:rPr>
                <w:rFonts w:ascii="KaiTi_GB2312" w:eastAsia="KaiTi_GB2312" w:hint="eastAsia"/>
                <w:color w:val="0000FF"/>
                <w:szCs w:val="21"/>
              </w:rPr>
              <w:t>(a)</w:t>
            </w:r>
            <w:r w:rsidRPr="00383EB3">
              <w:rPr>
                <w:rFonts w:ascii="KaiTi_GB2312" w:eastAsia="KaiTi_GB2312" w:hint="eastAsia"/>
                <w:color w:val="0000FF"/>
                <w:szCs w:val="21"/>
              </w:rPr>
              <w:tab/>
              <w:t>禁止以怀孕或产假为理由予以解雇，以及以婚姻状况为理由予以解雇的歧视，违反规定者予以制裁；</w:t>
            </w:r>
          </w:p>
          <w:p w:rsidR="00CB1431" w:rsidRPr="00383EB3" w:rsidRDefault="00CB1431" w:rsidP="00CB1431">
            <w:pPr>
              <w:spacing w:after="240" w:line="360" w:lineRule="exact"/>
              <w:rPr>
                <w:rFonts w:ascii="KaiTi_GB2312" w:eastAsia="KaiTi_GB2312" w:hint="eastAsia"/>
                <w:color w:val="0000FF"/>
                <w:szCs w:val="21"/>
              </w:rPr>
            </w:pPr>
            <w:r w:rsidRPr="00383EB3">
              <w:rPr>
                <w:rFonts w:ascii="KaiTi_GB2312" w:eastAsia="KaiTi_GB2312" w:hint="eastAsia"/>
                <w:color w:val="0000FF"/>
                <w:szCs w:val="21"/>
              </w:rPr>
              <w:t>(b) 实施带薪产假或具有同等社会福利的产假，不丧失原有工作、年资或社会津贴；</w:t>
            </w:r>
          </w:p>
          <w:p w:rsidR="00CB1431" w:rsidRPr="00383EB3" w:rsidRDefault="00CB1431" w:rsidP="00CB1431">
            <w:pPr>
              <w:spacing w:after="240" w:line="360" w:lineRule="exact"/>
              <w:rPr>
                <w:rFonts w:ascii="KaiTi_GB2312" w:eastAsia="KaiTi_GB2312" w:hint="eastAsia"/>
                <w:color w:val="0000FF"/>
                <w:szCs w:val="21"/>
              </w:rPr>
            </w:pPr>
            <w:r w:rsidRPr="00383EB3">
              <w:rPr>
                <w:rFonts w:ascii="KaiTi_GB2312" w:eastAsia="KaiTi_GB2312" w:hint="eastAsia"/>
                <w:color w:val="0000FF"/>
                <w:szCs w:val="21"/>
              </w:rPr>
              <w:t>(c) 鼓励提供必要的辅助性社会服务，特别是通过促进建立和发展托儿设施系统，使父母得以兼顾家庭义务和工作责任并参与公共事务；</w:t>
            </w:r>
          </w:p>
          <w:p w:rsidR="00CB1431" w:rsidRPr="00383EB3" w:rsidRDefault="00CB1431" w:rsidP="00CB1431">
            <w:pPr>
              <w:spacing w:after="240" w:line="360" w:lineRule="exact"/>
              <w:rPr>
                <w:rFonts w:ascii="KaiTi_GB2312" w:eastAsia="KaiTi_GB2312" w:hint="eastAsia"/>
                <w:color w:val="0000FF"/>
                <w:szCs w:val="21"/>
              </w:rPr>
            </w:pPr>
            <w:r w:rsidRPr="00383EB3">
              <w:rPr>
                <w:rFonts w:ascii="KaiTi_GB2312" w:eastAsia="KaiTi_GB2312" w:hint="eastAsia"/>
                <w:color w:val="0000FF"/>
                <w:szCs w:val="21"/>
              </w:rPr>
              <w:t>(d) 对于怀孕期间从事确实有害于健康的工种的妇女，给予特别保护。</w:t>
            </w:r>
          </w:p>
          <w:p w:rsidR="00CB1431" w:rsidRPr="00383EB3" w:rsidRDefault="00CB1431" w:rsidP="00CB1431">
            <w:pPr>
              <w:spacing w:after="240" w:line="360" w:lineRule="exact"/>
              <w:rPr>
                <w:rFonts w:ascii="KaiTi_GB2312" w:eastAsia="KaiTi_GB2312" w:hint="eastAsia"/>
                <w:color w:val="0000FF"/>
                <w:szCs w:val="21"/>
              </w:rPr>
            </w:pPr>
            <w:r w:rsidRPr="00383EB3">
              <w:rPr>
                <w:rFonts w:ascii="KaiTi_GB2312" w:eastAsia="KaiTi_GB2312" w:hint="eastAsia"/>
                <w:color w:val="0000FF"/>
                <w:szCs w:val="21"/>
              </w:rPr>
              <w:t>3．应根据科技知识，定期审查与本条所包涵的内容有关的保护性法律，必要时应加以修订、废止或推广。</w:t>
            </w:r>
          </w:p>
        </w:tc>
      </w:tr>
    </w:tbl>
    <w:p w:rsidR="00CB1431" w:rsidRPr="00DF72FB" w:rsidRDefault="00CB1431" w:rsidP="00383EB3">
      <w:pPr>
        <w:spacing w:line="360" w:lineRule="exact"/>
        <w:rPr>
          <w:b/>
          <w:szCs w:val="21"/>
        </w:rPr>
      </w:pPr>
    </w:p>
    <w:p w:rsidR="00CB1431" w:rsidRPr="00FD1F2F" w:rsidRDefault="00CB1431" w:rsidP="00CB1431">
      <w:pPr>
        <w:spacing w:after="240" w:line="360" w:lineRule="exact"/>
        <w:rPr>
          <w:rFonts w:ascii="SimHei" w:eastAsia="SimHei" w:hint="eastAsia"/>
          <w:color w:val="FF0000"/>
          <w:szCs w:val="21"/>
        </w:rPr>
      </w:pPr>
      <w:r w:rsidRPr="00FD1F2F">
        <w:rPr>
          <w:rFonts w:ascii="SimHei" w:eastAsia="SimHei" w:hint="eastAsia"/>
          <w:color w:val="FF0000"/>
          <w:szCs w:val="21"/>
        </w:rPr>
        <w:t>取得的成就</w:t>
      </w:r>
    </w:p>
    <w:p w:rsidR="00CB1431" w:rsidRPr="00DF72FB" w:rsidRDefault="00CB1431" w:rsidP="00CB1431">
      <w:pPr>
        <w:tabs>
          <w:tab w:val="left" w:pos="1080"/>
        </w:tabs>
        <w:spacing w:after="240" w:line="360" w:lineRule="exact"/>
        <w:rPr>
          <w:rFonts w:hint="eastAsia"/>
          <w:szCs w:val="21"/>
          <w:u w:val="single"/>
        </w:rPr>
      </w:pPr>
      <w:r w:rsidRPr="00DF72FB">
        <w:rPr>
          <w:rFonts w:hint="eastAsia"/>
          <w:szCs w:val="21"/>
          <w:u w:val="single"/>
        </w:rPr>
        <w:t>促进公平就业的做法</w:t>
      </w:r>
    </w:p>
    <w:p w:rsidR="00CB1431" w:rsidRPr="00DF72FB" w:rsidRDefault="00CB1431" w:rsidP="00CB1431">
      <w:pPr>
        <w:widowControl/>
        <w:numPr>
          <w:ilvl w:val="1"/>
          <w:numId w:val="49"/>
        </w:numPr>
        <w:tabs>
          <w:tab w:val="left" w:pos="1080"/>
        </w:tabs>
        <w:adjustRightInd/>
        <w:spacing w:after="240" w:line="360" w:lineRule="exact"/>
        <w:ind w:hanging="1080"/>
        <w:textAlignment w:val="auto"/>
        <w:rPr>
          <w:szCs w:val="21"/>
        </w:rPr>
      </w:pPr>
      <w:r w:rsidRPr="00DF72FB">
        <w:rPr>
          <w:color w:val="000000"/>
          <w:szCs w:val="21"/>
        </w:rPr>
        <w:t>2006</w:t>
      </w:r>
      <w:r w:rsidRPr="00DF72FB">
        <w:rPr>
          <w:rFonts w:hint="eastAsia"/>
          <w:color w:val="000000"/>
          <w:szCs w:val="21"/>
        </w:rPr>
        <w:t>年</w:t>
      </w:r>
      <w:r w:rsidRPr="00DF72FB">
        <w:rPr>
          <w:rFonts w:hint="eastAsia"/>
          <w:color w:val="000000"/>
          <w:szCs w:val="21"/>
        </w:rPr>
        <w:t>2</w:t>
      </w:r>
      <w:r w:rsidRPr="00DF72FB">
        <w:rPr>
          <w:rFonts w:hint="eastAsia"/>
          <w:color w:val="000000"/>
          <w:szCs w:val="21"/>
        </w:rPr>
        <w:t>月，工业仲裁法院（负责认证所有集体协议）在其网站上开辟了“同酬”专栏，宣传并鼓励将“同酬条款”写进集体协议里。三方（如工会、雇主和政府）鼓励谈判各方把这一条款写进集体协议中。</w:t>
      </w:r>
    </w:p>
    <w:p w:rsidR="00CB1431" w:rsidRPr="00DF72FB" w:rsidRDefault="00CB1431" w:rsidP="00CB1431">
      <w:pPr>
        <w:widowControl/>
        <w:numPr>
          <w:ilvl w:val="1"/>
          <w:numId w:val="49"/>
        </w:numPr>
        <w:tabs>
          <w:tab w:val="left" w:pos="1080"/>
        </w:tabs>
        <w:adjustRightInd/>
        <w:spacing w:after="240" w:line="360" w:lineRule="exact"/>
        <w:ind w:hanging="1080"/>
        <w:textAlignment w:val="auto"/>
        <w:rPr>
          <w:szCs w:val="21"/>
        </w:rPr>
      </w:pPr>
      <w:r w:rsidRPr="00DF72FB">
        <w:rPr>
          <w:rFonts w:hint="eastAsia"/>
          <w:szCs w:val="21"/>
        </w:rPr>
        <w:t>为鼓励雇主采用公平、负责的就业做法，</w:t>
      </w:r>
      <w:r w:rsidRPr="00DF72FB">
        <w:rPr>
          <w:szCs w:val="21"/>
        </w:rPr>
        <w:t>2006</w:t>
      </w:r>
      <w:r w:rsidRPr="00DF72FB">
        <w:rPr>
          <w:rFonts w:hint="eastAsia"/>
          <w:szCs w:val="21"/>
        </w:rPr>
        <w:t>年</w:t>
      </w:r>
      <w:r w:rsidRPr="00DF72FB">
        <w:rPr>
          <w:rFonts w:hint="eastAsia"/>
          <w:szCs w:val="21"/>
        </w:rPr>
        <w:t>5</w:t>
      </w:r>
      <w:r w:rsidRPr="00DF72FB">
        <w:rPr>
          <w:rFonts w:hint="eastAsia"/>
          <w:szCs w:val="21"/>
        </w:rPr>
        <w:t>月，公平就业做法三方联盟成立。联盟制订了公平就业做法指南，所有工人，不分年龄、性别、种族和宗教，均包含在内，并采取了协调一致的宣传和教育方法，以提高人们对公平就业的认识并分享公平就业做法。《公平就业做法三方指南》于</w:t>
      </w:r>
      <w:r w:rsidRPr="00DF72FB">
        <w:rPr>
          <w:rFonts w:hint="eastAsia"/>
          <w:szCs w:val="21"/>
        </w:rPr>
        <w:t>2007</w:t>
      </w:r>
      <w:r w:rsidRPr="00DF72FB">
        <w:rPr>
          <w:rFonts w:hint="eastAsia"/>
          <w:szCs w:val="21"/>
        </w:rPr>
        <w:t>年</w:t>
      </w:r>
      <w:r w:rsidRPr="00DF72FB">
        <w:rPr>
          <w:rFonts w:hint="eastAsia"/>
          <w:szCs w:val="21"/>
        </w:rPr>
        <w:t>1</w:t>
      </w:r>
      <w:r w:rsidRPr="00DF72FB">
        <w:rPr>
          <w:rFonts w:hint="eastAsia"/>
          <w:szCs w:val="21"/>
        </w:rPr>
        <w:t>月出台，取代了《负责任的就业做法准则》。后者是新加坡商业联合会、新加坡全国雇主联合会和全国工会代表大会于</w:t>
      </w:r>
      <w:r w:rsidRPr="00DF72FB">
        <w:rPr>
          <w:rFonts w:hint="eastAsia"/>
          <w:szCs w:val="21"/>
        </w:rPr>
        <w:t>2002</w:t>
      </w:r>
      <w:r w:rsidRPr="00DF72FB">
        <w:rPr>
          <w:rFonts w:hint="eastAsia"/>
          <w:szCs w:val="21"/>
        </w:rPr>
        <w:t>年联合发布的。</w:t>
      </w:r>
      <w:r w:rsidRPr="00DF72FB">
        <w:rPr>
          <w:szCs w:val="21"/>
        </w:rPr>
        <w:t xml:space="preserve"> </w:t>
      </w:r>
    </w:p>
    <w:p w:rsidR="00CB1431" w:rsidRPr="00DF72FB" w:rsidRDefault="00CB1431" w:rsidP="00CB1431">
      <w:pPr>
        <w:widowControl/>
        <w:numPr>
          <w:ilvl w:val="1"/>
          <w:numId w:val="49"/>
        </w:numPr>
        <w:tabs>
          <w:tab w:val="left" w:pos="1080"/>
        </w:tabs>
        <w:adjustRightInd/>
        <w:spacing w:after="240" w:line="360" w:lineRule="exact"/>
        <w:ind w:hanging="1080"/>
        <w:textAlignment w:val="auto"/>
        <w:rPr>
          <w:rStyle w:val="Strong"/>
          <w:b w:val="0"/>
          <w:bCs w:val="0"/>
          <w:color w:val="00B050"/>
          <w:szCs w:val="21"/>
        </w:rPr>
      </w:pPr>
      <w:r w:rsidRPr="00DF72FB">
        <w:rPr>
          <w:szCs w:val="21"/>
        </w:rPr>
        <w:t>2007</w:t>
      </w:r>
      <w:r w:rsidRPr="00DF72FB">
        <w:rPr>
          <w:rFonts w:hint="eastAsia"/>
          <w:szCs w:val="21"/>
        </w:rPr>
        <w:t>年</w:t>
      </w:r>
      <w:r w:rsidRPr="00DF72FB">
        <w:rPr>
          <w:rFonts w:hint="eastAsia"/>
          <w:szCs w:val="21"/>
        </w:rPr>
        <w:t>11</w:t>
      </w:r>
      <w:r w:rsidRPr="00DF72FB">
        <w:rPr>
          <w:rFonts w:hint="eastAsia"/>
          <w:szCs w:val="21"/>
        </w:rPr>
        <w:t>月，公平就业三方中心（由三方合作伙伴共同资助）成立，以提高雇主和公众对公平就业做法的认识。</w:t>
      </w:r>
      <w:r w:rsidRPr="00DF72FB">
        <w:rPr>
          <w:rStyle w:val="Strong"/>
          <w:rFonts w:hint="eastAsia"/>
          <w:b w:val="0"/>
          <w:szCs w:val="21"/>
        </w:rPr>
        <w:t>该中心为雇主提供咨询服务，协助他们采取公平就业的做法。中心还就如何改善新加坡公平就业标准征求雇主</w:t>
      </w:r>
      <w:r w:rsidR="002C5478">
        <w:rPr>
          <w:rStyle w:val="Strong"/>
          <w:rFonts w:hint="eastAsia"/>
          <w:b w:val="0"/>
          <w:szCs w:val="21"/>
        </w:rPr>
        <w:t>和</w:t>
      </w:r>
      <w:r w:rsidRPr="00DF72FB">
        <w:rPr>
          <w:rStyle w:val="Strong"/>
          <w:rFonts w:hint="eastAsia"/>
          <w:b w:val="0"/>
          <w:szCs w:val="21"/>
        </w:rPr>
        <w:t>公众的意见。</w:t>
      </w:r>
    </w:p>
    <w:p w:rsidR="00CB1431" w:rsidRPr="00DF72FB" w:rsidRDefault="00CB1431" w:rsidP="00CB1431">
      <w:pPr>
        <w:tabs>
          <w:tab w:val="left" w:pos="1080"/>
        </w:tabs>
        <w:spacing w:after="240" w:line="360" w:lineRule="exact"/>
        <w:rPr>
          <w:rFonts w:hint="eastAsia"/>
          <w:color w:val="000000"/>
          <w:szCs w:val="21"/>
          <w:u w:val="single"/>
        </w:rPr>
      </w:pPr>
      <w:r w:rsidRPr="00DF72FB">
        <w:rPr>
          <w:rFonts w:hint="eastAsia"/>
          <w:color w:val="000000"/>
          <w:szCs w:val="21"/>
          <w:u w:val="single"/>
        </w:rPr>
        <w:t>防止性骚扰</w:t>
      </w:r>
    </w:p>
    <w:p w:rsidR="00CB1431" w:rsidRPr="00DF72FB" w:rsidRDefault="00CB1431" w:rsidP="00CB1431">
      <w:pPr>
        <w:widowControl/>
        <w:numPr>
          <w:ilvl w:val="1"/>
          <w:numId w:val="49"/>
        </w:numPr>
        <w:tabs>
          <w:tab w:val="left" w:pos="1080"/>
        </w:tabs>
        <w:adjustRightInd/>
        <w:spacing w:after="240" w:line="360" w:lineRule="exact"/>
        <w:ind w:hanging="1080"/>
        <w:textAlignment w:val="auto"/>
        <w:rPr>
          <w:color w:val="000000"/>
          <w:szCs w:val="21"/>
        </w:rPr>
      </w:pPr>
      <w:r w:rsidRPr="00DF72FB">
        <w:rPr>
          <w:rFonts w:hint="eastAsia"/>
          <w:color w:val="000000"/>
          <w:szCs w:val="21"/>
        </w:rPr>
        <w:t>新加坡制订了一系列法律防止工作场所性骚扰等各种形式的性骚扰，对性骚扰行为采取决不姑息的态度。凡收到对具有犯罪性质的性骚扰的举报，警方会对进行调查，一旦证</w:t>
      </w:r>
      <w:r w:rsidR="002C5478">
        <w:rPr>
          <w:rFonts w:hint="eastAsia"/>
          <w:color w:val="000000"/>
          <w:szCs w:val="21"/>
        </w:rPr>
        <w:t>明</w:t>
      </w:r>
      <w:r w:rsidRPr="00DF72FB">
        <w:rPr>
          <w:rFonts w:hint="eastAsia"/>
          <w:color w:val="000000"/>
          <w:szCs w:val="21"/>
        </w:rPr>
        <w:t>情况属实，警方就会采取相关行动。例如，根据《刑法典》，凌辱他人将受到起诉；《杂项罪行（公共秩序与骚扰）法》对可能造成骚扰的行为作了规定。对那些没有违反刑法的情况，工人可以直接诉诸于管理部门或通过工会寻求解决办法。新加坡全国雇主联合会向在处理性骚扰投诉方面需要咨询意见或帮助的雇主开放。工人还受到鼓励向人力部征询意见。</w:t>
      </w:r>
    </w:p>
    <w:p w:rsidR="00CB1431" w:rsidRPr="00DF72FB" w:rsidRDefault="00CB1431" w:rsidP="00CB1431">
      <w:pPr>
        <w:tabs>
          <w:tab w:val="left" w:pos="1080"/>
        </w:tabs>
        <w:spacing w:after="240" w:line="360" w:lineRule="exact"/>
        <w:rPr>
          <w:rFonts w:hint="eastAsia"/>
          <w:szCs w:val="21"/>
          <w:u w:val="single"/>
        </w:rPr>
      </w:pPr>
      <w:r w:rsidRPr="00DF72FB">
        <w:rPr>
          <w:rFonts w:hint="eastAsia"/>
          <w:szCs w:val="21"/>
          <w:u w:val="single"/>
        </w:rPr>
        <w:t>公务员系统中的精英原则</w:t>
      </w:r>
    </w:p>
    <w:p w:rsidR="00CB1431" w:rsidRPr="00DF72FB" w:rsidRDefault="00CB1431" w:rsidP="00CB1431">
      <w:pPr>
        <w:widowControl/>
        <w:numPr>
          <w:ilvl w:val="1"/>
          <w:numId w:val="49"/>
        </w:numPr>
        <w:tabs>
          <w:tab w:val="left" w:pos="1080"/>
        </w:tabs>
        <w:adjustRightInd/>
        <w:spacing w:after="240" w:line="360" w:lineRule="exact"/>
        <w:ind w:hanging="1080"/>
        <w:textAlignment w:val="auto"/>
        <w:rPr>
          <w:color w:val="000000"/>
          <w:szCs w:val="21"/>
        </w:rPr>
      </w:pPr>
      <w:r w:rsidRPr="00DF72FB">
        <w:rPr>
          <w:rFonts w:hint="eastAsia"/>
          <w:color w:val="000000"/>
          <w:szCs w:val="21"/>
        </w:rPr>
        <w:t>公务员的报酬和奖金完全基于个人的德才能力和工作业绩。</w:t>
      </w:r>
    </w:p>
    <w:p w:rsidR="00CB1431" w:rsidRPr="00A051D6" w:rsidRDefault="00CB1431" w:rsidP="00CB1431">
      <w:pPr>
        <w:tabs>
          <w:tab w:val="left" w:pos="1080"/>
        </w:tabs>
        <w:spacing w:after="240" w:line="360" w:lineRule="exact"/>
        <w:rPr>
          <w:rFonts w:ascii="KaiTi_GB2312" w:eastAsia="KaiTi_GB2312" w:hint="eastAsia"/>
          <w:color w:val="0000FF"/>
          <w:szCs w:val="21"/>
        </w:rPr>
      </w:pPr>
      <w:r w:rsidRPr="00A051D6">
        <w:rPr>
          <w:rFonts w:ascii="KaiTi_GB2312" w:eastAsia="KaiTi_GB2312" w:hint="eastAsia"/>
          <w:color w:val="0000FF"/>
          <w:szCs w:val="21"/>
        </w:rPr>
        <w:t>公务员家属医疗津贴平等</w:t>
      </w:r>
    </w:p>
    <w:p w:rsidR="00CB1431" w:rsidRPr="00DF72FB" w:rsidRDefault="00CB1431" w:rsidP="00CB1431">
      <w:pPr>
        <w:widowControl/>
        <w:numPr>
          <w:ilvl w:val="1"/>
          <w:numId w:val="49"/>
        </w:numPr>
        <w:tabs>
          <w:tab w:val="left" w:pos="1080"/>
        </w:tabs>
        <w:adjustRightInd/>
        <w:spacing w:after="240" w:line="360" w:lineRule="exact"/>
        <w:ind w:hanging="1080"/>
        <w:textAlignment w:val="auto"/>
        <w:rPr>
          <w:szCs w:val="21"/>
        </w:rPr>
      </w:pPr>
      <w:r w:rsidRPr="00DF72FB">
        <w:rPr>
          <w:rFonts w:hint="eastAsia"/>
          <w:szCs w:val="21"/>
        </w:rPr>
        <w:t>2005</w:t>
      </w:r>
      <w:r w:rsidRPr="00DF72FB">
        <w:rPr>
          <w:rFonts w:hint="eastAsia"/>
          <w:szCs w:val="21"/>
        </w:rPr>
        <w:t>年</w:t>
      </w:r>
      <w:r w:rsidRPr="00DF72FB">
        <w:rPr>
          <w:rFonts w:hint="eastAsia"/>
          <w:szCs w:val="21"/>
        </w:rPr>
        <w:t>1</w:t>
      </w:r>
      <w:r w:rsidRPr="00DF72FB">
        <w:rPr>
          <w:rFonts w:hint="eastAsia"/>
          <w:szCs w:val="21"/>
        </w:rPr>
        <w:t>月</w:t>
      </w:r>
      <w:r w:rsidRPr="00DF72FB">
        <w:rPr>
          <w:rFonts w:hint="eastAsia"/>
          <w:szCs w:val="21"/>
        </w:rPr>
        <w:t>1</w:t>
      </w:r>
      <w:r w:rsidRPr="00DF72FB">
        <w:rPr>
          <w:rFonts w:hint="eastAsia"/>
          <w:szCs w:val="21"/>
        </w:rPr>
        <w:t>日，医疗储蓄加补助门诊计划规定，女公务员的医疗津贴实现了平等，这样男女公务员均可以为自己和家属申请医疗津贴。加入医疗储蓄金加补助门诊计划的女公务员可以为她们</w:t>
      </w:r>
      <w:r w:rsidRPr="00DF72FB">
        <w:rPr>
          <w:rFonts w:hint="eastAsia"/>
          <w:szCs w:val="21"/>
        </w:rPr>
        <w:t>18</w:t>
      </w:r>
      <w:r w:rsidRPr="00DF72FB">
        <w:rPr>
          <w:rFonts w:hint="eastAsia"/>
          <w:szCs w:val="21"/>
        </w:rPr>
        <w:t>岁以下的未婚子女和她们的配偶申请医疗津贴。这有助于夫妻双方更多地分担护理职责。</w:t>
      </w:r>
      <w:r w:rsidRPr="00DF72FB">
        <w:rPr>
          <w:szCs w:val="21"/>
        </w:rPr>
        <w:t xml:space="preserve">   </w:t>
      </w:r>
    </w:p>
    <w:p w:rsidR="00CB1431" w:rsidRPr="00A051D6" w:rsidRDefault="00CB1431" w:rsidP="00A051D6">
      <w:pPr>
        <w:tabs>
          <w:tab w:val="left" w:pos="1080"/>
        </w:tabs>
        <w:spacing w:after="240" w:line="360" w:lineRule="exact"/>
        <w:rPr>
          <w:rFonts w:ascii="KaiTi_GB2312" w:eastAsia="KaiTi_GB2312" w:hint="eastAsia"/>
          <w:color w:val="0000FF"/>
          <w:szCs w:val="21"/>
        </w:rPr>
      </w:pPr>
      <w:r w:rsidRPr="00A051D6">
        <w:rPr>
          <w:rFonts w:ascii="KaiTi_GB2312" w:eastAsia="KaiTi_GB2312" w:hint="eastAsia"/>
          <w:color w:val="0000FF"/>
          <w:szCs w:val="21"/>
        </w:rPr>
        <w:t>公务员工资差别</w:t>
      </w:r>
    </w:p>
    <w:p w:rsidR="00CB1431" w:rsidRPr="00DF72FB" w:rsidRDefault="00CB1431" w:rsidP="00CB1431">
      <w:pPr>
        <w:widowControl/>
        <w:numPr>
          <w:ilvl w:val="1"/>
          <w:numId w:val="49"/>
        </w:numPr>
        <w:tabs>
          <w:tab w:val="left" w:pos="1080"/>
        </w:tabs>
        <w:adjustRightInd/>
        <w:spacing w:after="240" w:line="360" w:lineRule="exact"/>
        <w:ind w:hanging="1080"/>
        <w:textAlignment w:val="auto"/>
        <w:rPr>
          <w:szCs w:val="21"/>
        </w:rPr>
      </w:pPr>
      <w:r w:rsidRPr="00DF72FB">
        <w:rPr>
          <w:rFonts w:hint="eastAsia"/>
          <w:szCs w:val="21"/>
        </w:rPr>
        <w:t>下表按年龄组比较了截至</w:t>
      </w:r>
      <w:r w:rsidRPr="00DF72FB">
        <w:rPr>
          <w:rFonts w:hint="eastAsia"/>
          <w:szCs w:val="21"/>
        </w:rPr>
        <w:t>2008</w:t>
      </w:r>
      <w:r w:rsidRPr="00DF72FB">
        <w:rPr>
          <w:rFonts w:hint="eastAsia"/>
          <w:szCs w:val="21"/>
        </w:rPr>
        <w:t>年</w:t>
      </w:r>
      <w:r w:rsidRPr="00DF72FB">
        <w:rPr>
          <w:rFonts w:hint="eastAsia"/>
          <w:szCs w:val="21"/>
        </w:rPr>
        <w:t>1</w:t>
      </w:r>
      <w:r w:rsidRPr="00DF72FB">
        <w:rPr>
          <w:rFonts w:hint="eastAsia"/>
          <w:szCs w:val="21"/>
        </w:rPr>
        <w:t>月男女公务员的中位数工资：</w:t>
      </w:r>
    </w:p>
    <w:tbl>
      <w:tblPr>
        <w:tblW w:w="5000" w:type="pct"/>
        <w:tblLook w:val="0000" w:firstRow="0" w:lastRow="0" w:firstColumn="0" w:lastColumn="0" w:noHBand="0" w:noVBand="0"/>
      </w:tblPr>
      <w:tblGrid>
        <w:gridCol w:w="1597"/>
        <w:gridCol w:w="2662"/>
        <w:gridCol w:w="2723"/>
        <w:gridCol w:w="3084"/>
      </w:tblGrid>
      <w:tr w:rsidR="00CB1431" w:rsidRPr="00A051D6" w:rsidTr="00A051D6">
        <w:trPr>
          <w:trHeight w:val="255"/>
        </w:trPr>
        <w:tc>
          <w:tcPr>
            <w:tcW w:w="793" w:type="pct"/>
            <w:tcBorders>
              <w:top w:val="single" w:sz="4" w:space="0" w:color="auto"/>
              <w:left w:val="single" w:sz="4" w:space="0" w:color="auto"/>
              <w:bottom w:val="single" w:sz="4" w:space="0" w:color="auto"/>
              <w:right w:val="single" w:sz="4" w:space="0" w:color="auto"/>
            </w:tcBorders>
            <w:shd w:val="clear" w:color="auto" w:fill="CCCCCC"/>
            <w:noWrap/>
            <w:vAlign w:val="bottom"/>
          </w:tcPr>
          <w:p w:rsidR="00CB1431" w:rsidRPr="00A051D6" w:rsidRDefault="00CB1431" w:rsidP="00A051D6">
            <w:pPr>
              <w:spacing w:line="360" w:lineRule="exact"/>
              <w:jc w:val="center"/>
              <w:rPr>
                <w:rFonts w:ascii="SimHei" w:eastAsia="SimHei" w:hint="eastAsia"/>
                <w:bCs/>
                <w:color w:val="FF0000"/>
                <w:szCs w:val="21"/>
              </w:rPr>
            </w:pPr>
            <w:r w:rsidRPr="00A051D6">
              <w:rPr>
                <w:rFonts w:ascii="SimHei" w:eastAsia="SimHei" w:hint="eastAsia"/>
                <w:bCs/>
                <w:color w:val="FF0000"/>
                <w:szCs w:val="21"/>
              </w:rPr>
              <w:t>年龄组</w:t>
            </w:r>
          </w:p>
        </w:tc>
        <w:tc>
          <w:tcPr>
            <w:tcW w:w="1322" w:type="pct"/>
            <w:tcBorders>
              <w:top w:val="single" w:sz="4" w:space="0" w:color="auto"/>
              <w:left w:val="nil"/>
              <w:bottom w:val="single" w:sz="4" w:space="0" w:color="auto"/>
              <w:right w:val="single" w:sz="4" w:space="0" w:color="auto"/>
            </w:tcBorders>
            <w:shd w:val="clear" w:color="auto" w:fill="CCCCCC"/>
            <w:noWrap/>
            <w:vAlign w:val="bottom"/>
          </w:tcPr>
          <w:p w:rsidR="00CB1431" w:rsidRPr="00A051D6" w:rsidRDefault="00CB1431" w:rsidP="00A051D6">
            <w:pPr>
              <w:spacing w:line="360" w:lineRule="exact"/>
              <w:jc w:val="center"/>
              <w:rPr>
                <w:rFonts w:ascii="SimHei" w:eastAsia="SimHei" w:hint="eastAsia"/>
                <w:bCs/>
                <w:color w:val="FF0000"/>
                <w:szCs w:val="21"/>
              </w:rPr>
            </w:pPr>
            <w:r w:rsidRPr="00A051D6">
              <w:rPr>
                <w:rFonts w:ascii="SimHei" w:eastAsia="SimHei" w:hint="eastAsia"/>
                <w:bCs/>
                <w:color w:val="FF0000"/>
                <w:szCs w:val="21"/>
              </w:rPr>
              <w:t>男公务员的中位数工资</w:t>
            </w:r>
          </w:p>
        </w:tc>
        <w:tc>
          <w:tcPr>
            <w:tcW w:w="1352" w:type="pct"/>
            <w:tcBorders>
              <w:top w:val="single" w:sz="4" w:space="0" w:color="auto"/>
              <w:left w:val="nil"/>
              <w:bottom w:val="single" w:sz="4" w:space="0" w:color="auto"/>
              <w:right w:val="single" w:sz="4" w:space="0" w:color="auto"/>
            </w:tcBorders>
            <w:shd w:val="clear" w:color="auto" w:fill="CCCCCC"/>
            <w:noWrap/>
            <w:vAlign w:val="bottom"/>
          </w:tcPr>
          <w:p w:rsidR="00CB1431" w:rsidRPr="00A051D6" w:rsidRDefault="00CB1431" w:rsidP="00A051D6">
            <w:pPr>
              <w:spacing w:line="360" w:lineRule="exact"/>
              <w:jc w:val="center"/>
              <w:rPr>
                <w:rFonts w:ascii="SimHei" w:eastAsia="SimHei" w:hint="eastAsia"/>
                <w:bCs/>
                <w:color w:val="FF0000"/>
                <w:szCs w:val="21"/>
              </w:rPr>
            </w:pPr>
            <w:r w:rsidRPr="00A051D6">
              <w:rPr>
                <w:rFonts w:ascii="SimHei" w:eastAsia="SimHei" w:hint="eastAsia"/>
                <w:bCs/>
                <w:color w:val="FF0000"/>
                <w:szCs w:val="21"/>
              </w:rPr>
              <w:t>女公务员的中位数工资</w:t>
            </w:r>
          </w:p>
        </w:tc>
        <w:tc>
          <w:tcPr>
            <w:tcW w:w="1532" w:type="pct"/>
            <w:tcBorders>
              <w:top w:val="single" w:sz="4" w:space="0" w:color="auto"/>
              <w:left w:val="nil"/>
              <w:bottom w:val="single" w:sz="4" w:space="0" w:color="auto"/>
              <w:right w:val="single" w:sz="4" w:space="0" w:color="auto"/>
            </w:tcBorders>
            <w:shd w:val="clear" w:color="auto" w:fill="CCCCCC"/>
            <w:noWrap/>
            <w:vAlign w:val="bottom"/>
          </w:tcPr>
          <w:p w:rsidR="00CB1431" w:rsidRPr="00A051D6" w:rsidRDefault="00CB1431" w:rsidP="00A051D6">
            <w:pPr>
              <w:spacing w:line="360" w:lineRule="exact"/>
              <w:jc w:val="center"/>
              <w:rPr>
                <w:rFonts w:ascii="SimHei" w:eastAsia="SimHei" w:hint="eastAsia"/>
                <w:bCs/>
                <w:color w:val="FF0000"/>
                <w:szCs w:val="21"/>
              </w:rPr>
            </w:pPr>
            <w:r w:rsidRPr="00A051D6">
              <w:rPr>
                <w:rFonts w:ascii="SimHei" w:eastAsia="SimHei" w:hint="eastAsia"/>
                <w:bCs/>
                <w:color w:val="FF0000"/>
                <w:szCs w:val="21"/>
              </w:rPr>
              <w:t>所有公务员的中位数工资</w:t>
            </w:r>
          </w:p>
        </w:tc>
      </w:tr>
      <w:tr w:rsidR="00CB1431" w:rsidRPr="00DF72FB" w:rsidTr="00A051D6">
        <w:trPr>
          <w:trHeight w:val="255"/>
        </w:trPr>
        <w:tc>
          <w:tcPr>
            <w:tcW w:w="793" w:type="pct"/>
            <w:tcBorders>
              <w:top w:val="nil"/>
              <w:left w:val="single" w:sz="4" w:space="0" w:color="auto"/>
              <w:bottom w:val="single" w:sz="4" w:space="0" w:color="auto"/>
              <w:right w:val="single" w:sz="4" w:space="0" w:color="auto"/>
            </w:tcBorders>
            <w:shd w:val="clear" w:color="auto" w:fill="auto"/>
            <w:noWrap/>
            <w:vAlign w:val="bottom"/>
          </w:tcPr>
          <w:p w:rsidR="00CB1431" w:rsidRPr="00DF72FB" w:rsidRDefault="00CB1431" w:rsidP="00A051D6">
            <w:pPr>
              <w:spacing w:line="360" w:lineRule="exact"/>
              <w:jc w:val="center"/>
              <w:rPr>
                <w:rFonts w:hint="eastAsia"/>
                <w:szCs w:val="21"/>
              </w:rPr>
            </w:pPr>
            <w:r w:rsidRPr="00DF72FB">
              <w:rPr>
                <w:szCs w:val="21"/>
              </w:rPr>
              <w:t>&lt;21</w:t>
            </w:r>
            <w:r w:rsidR="002C5478">
              <w:rPr>
                <w:rFonts w:hint="eastAsia"/>
                <w:szCs w:val="21"/>
              </w:rPr>
              <w:t>岁</w:t>
            </w:r>
          </w:p>
        </w:tc>
        <w:tc>
          <w:tcPr>
            <w:tcW w:w="1322" w:type="pct"/>
            <w:tcBorders>
              <w:top w:val="nil"/>
              <w:left w:val="nil"/>
              <w:bottom w:val="single" w:sz="4" w:space="0" w:color="auto"/>
              <w:right w:val="single" w:sz="4" w:space="0" w:color="auto"/>
            </w:tcBorders>
            <w:shd w:val="clear" w:color="auto" w:fill="auto"/>
            <w:noWrap/>
            <w:vAlign w:val="bottom"/>
          </w:tcPr>
          <w:p w:rsidR="00CB1431" w:rsidRPr="00DF72FB" w:rsidRDefault="00CB1431" w:rsidP="00A051D6">
            <w:pPr>
              <w:spacing w:line="360" w:lineRule="exact"/>
              <w:jc w:val="center"/>
              <w:rPr>
                <w:rFonts w:hint="eastAsia"/>
                <w:szCs w:val="21"/>
              </w:rPr>
            </w:pPr>
            <w:r w:rsidRPr="00DF72FB">
              <w:rPr>
                <w:szCs w:val="21"/>
              </w:rPr>
              <w:t>1</w:t>
            </w:r>
            <w:r w:rsidR="00A051D6">
              <w:rPr>
                <w:szCs w:val="21"/>
              </w:rPr>
              <w:t xml:space="preserve"> </w:t>
            </w:r>
            <w:r w:rsidRPr="00DF72FB">
              <w:rPr>
                <w:szCs w:val="21"/>
              </w:rPr>
              <w:t>432</w:t>
            </w:r>
            <w:r w:rsidR="002C5478">
              <w:rPr>
                <w:rFonts w:hint="eastAsia"/>
                <w:szCs w:val="21"/>
              </w:rPr>
              <w:t>美元</w:t>
            </w:r>
          </w:p>
        </w:tc>
        <w:tc>
          <w:tcPr>
            <w:tcW w:w="1352" w:type="pct"/>
            <w:tcBorders>
              <w:top w:val="nil"/>
              <w:left w:val="nil"/>
              <w:bottom w:val="single" w:sz="4" w:space="0" w:color="auto"/>
              <w:right w:val="single" w:sz="4" w:space="0" w:color="auto"/>
            </w:tcBorders>
            <w:shd w:val="clear" w:color="auto" w:fill="auto"/>
            <w:noWrap/>
            <w:vAlign w:val="bottom"/>
          </w:tcPr>
          <w:p w:rsidR="00CB1431" w:rsidRPr="00DF72FB" w:rsidRDefault="00CB1431" w:rsidP="00A051D6">
            <w:pPr>
              <w:spacing w:line="360" w:lineRule="exact"/>
              <w:jc w:val="center"/>
              <w:rPr>
                <w:szCs w:val="21"/>
              </w:rPr>
            </w:pPr>
            <w:r w:rsidRPr="00DF72FB">
              <w:rPr>
                <w:szCs w:val="21"/>
              </w:rPr>
              <w:t>1</w:t>
            </w:r>
            <w:r w:rsidR="00A051D6">
              <w:rPr>
                <w:szCs w:val="21"/>
              </w:rPr>
              <w:t xml:space="preserve"> </w:t>
            </w:r>
            <w:r w:rsidRPr="00DF72FB">
              <w:rPr>
                <w:szCs w:val="21"/>
              </w:rPr>
              <w:t>509</w:t>
            </w:r>
            <w:r w:rsidR="002C5478">
              <w:rPr>
                <w:rFonts w:hint="eastAsia"/>
                <w:szCs w:val="21"/>
              </w:rPr>
              <w:t>美元</w:t>
            </w:r>
          </w:p>
        </w:tc>
        <w:tc>
          <w:tcPr>
            <w:tcW w:w="1532" w:type="pct"/>
            <w:tcBorders>
              <w:top w:val="nil"/>
              <w:left w:val="nil"/>
              <w:bottom w:val="single" w:sz="4" w:space="0" w:color="auto"/>
              <w:right w:val="single" w:sz="4" w:space="0" w:color="auto"/>
            </w:tcBorders>
            <w:shd w:val="clear" w:color="auto" w:fill="auto"/>
            <w:noWrap/>
            <w:vAlign w:val="bottom"/>
          </w:tcPr>
          <w:p w:rsidR="00CB1431" w:rsidRPr="00DF72FB" w:rsidRDefault="00CB1431" w:rsidP="00A051D6">
            <w:pPr>
              <w:spacing w:line="360" w:lineRule="exact"/>
              <w:jc w:val="center"/>
              <w:rPr>
                <w:szCs w:val="21"/>
              </w:rPr>
            </w:pPr>
            <w:r w:rsidRPr="00DF72FB">
              <w:rPr>
                <w:szCs w:val="21"/>
              </w:rPr>
              <w:t>1</w:t>
            </w:r>
            <w:r w:rsidR="00A051D6">
              <w:rPr>
                <w:szCs w:val="21"/>
              </w:rPr>
              <w:t xml:space="preserve"> </w:t>
            </w:r>
            <w:r w:rsidRPr="00DF72FB">
              <w:rPr>
                <w:szCs w:val="21"/>
              </w:rPr>
              <w:t>509</w:t>
            </w:r>
            <w:r w:rsidR="002C5478">
              <w:rPr>
                <w:rFonts w:hint="eastAsia"/>
                <w:szCs w:val="21"/>
              </w:rPr>
              <w:t>美元</w:t>
            </w:r>
          </w:p>
        </w:tc>
      </w:tr>
      <w:tr w:rsidR="00CB1431" w:rsidRPr="00DF72FB" w:rsidTr="00A051D6">
        <w:trPr>
          <w:trHeight w:val="255"/>
        </w:trPr>
        <w:tc>
          <w:tcPr>
            <w:tcW w:w="793" w:type="pct"/>
            <w:tcBorders>
              <w:top w:val="nil"/>
              <w:left w:val="single" w:sz="4" w:space="0" w:color="auto"/>
              <w:bottom w:val="single" w:sz="4" w:space="0" w:color="auto"/>
              <w:right w:val="single" w:sz="4" w:space="0" w:color="auto"/>
            </w:tcBorders>
            <w:shd w:val="clear" w:color="auto" w:fill="auto"/>
            <w:noWrap/>
            <w:vAlign w:val="bottom"/>
          </w:tcPr>
          <w:p w:rsidR="00CB1431" w:rsidRPr="00DF72FB" w:rsidRDefault="00CB1431" w:rsidP="00A051D6">
            <w:pPr>
              <w:spacing w:line="360" w:lineRule="exact"/>
              <w:jc w:val="center"/>
              <w:rPr>
                <w:rFonts w:hint="eastAsia"/>
                <w:szCs w:val="21"/>
              </w:rPr>
            </w:pPr>
            <w:r w:rsidRPr="00DF72FB">
              <w:rPr>
                <w:szCs w:val="21"/>
              </w:rPr>
              <w:t>21-25</w:t>
            </w:r>
            <w:r w:rsidR="002C5478">
              <w:rPr>
                <w:rFonts w:hint="eastAsia"/>
                <w:szCs w:val="21"/>
              </w:rPr>
              <w:t>岁</w:t>
            </w:r>
          </w:p>
        </w:tc>
        <w:tc>
          <w:tcPr>
            <w:tcW w:w="1322" w:type="pct"/>
            <w:tcBorders>
              <w:top w:val="nil"/>
              <w:left w:val="nil"/>
              <w:bottom w:val="single" w:sz="4" w:space="0" w:color="auto"/>
              <w:right w:val="single" w:sz="4" w:space="0" w:color="auto"/>
            </w:tcBorders>
            <w:shd w:val="clear" w:color="auto" w:fill="auto"/>
            <w:noWrap/>
            <w:vAlign w:val="bottom"/>
          </w:tcPr>
          <w:p w:rsidR="00CB1431" w:rsidRPr="00DF72FB" w:rsidRDefault="00CB1431" w:rsidP="00A051D6">
            <w:pPr>
              <w:spacing w:line="360" w:lineRule="exact"/>
              <w:jc w:val="center"/>
              <w:rPr>
                <w:szCs w:val="21"/>
              </w:rPr>
            </w:pPr>
            <w:r w:rsidRPr="00DF72FB">
              <w:rPr>
                <w:szCs w:val="21"/>
              </w:rPr>
              <w:t>2</w:t>
            </w:r>
            <w:r w:rsidR="00A051D6">
              <w:rPr>
                <w:szCs w:val="21"/>
              </w:rPr>
              <w:t xml:space="preserve"> </w:t>
            </w:r>
            <w:r w:rsidRPr="00DF72FB">
              <w:rPr>
                <w:szCs w:val="21"/>
              </w:rPr>
              <w:t>008</w:t>
            </w:r>
            <w:r w:rsidR="002C5478">
              <w:rPr>
                <w:rFonts w:hint="eastAsia"/>
                <w:szCs w:val="21"/>
              </w:rPr>
              <w:t>美元</w:t>
            </w:r>
          </w:p>
        </w:tc>
        <w:tc>
          <w:tcPr>
            <w:tcW w:w="1352" w:type="pct"/>
            <w:tcBorders>
              <w:top w:val="nil"/>
              <w:left w:val="nil"/>
              <w:bottom w:val="single" w:sz="4" w:space="0" w:color="auto"/>
              <w:right w:val="single" w:sz="4" w:space="0" w:color="auto"/>
            </w:tcBorders>
            <w:shd w:val="clear" w:color="auto" w:fill="auto"/>
            <w:noWrap/>
            <w:vAlign w:val="bottom"/>
          </w:tcPr>
          <w:p w:rsidR="00CB1431" w:rsidRPr="00DF72FB" w:rsidRDefault="00CB1431" w:rsidP="00A051D6">
            <w:pPr>
              <w:spacing w:line="360" w:lineRule="exact"/>
              <w:jc w:val="center"/>
              <w:rPr>
                <w:szCs w:val="21"/>
              </w:rPr>
            </w:pPr>
            <w:r w:rsidRPr="00DF72FB">
              <w:rPr>
                <w:szCs w:val="21"/>
              </w:rPr>
              <w:t>2</w:t>
            </w:r>
            <w:r w:rsidR="00A051D6">
              <w:rPr>
                <w:szCs w:val="21"/>
              </w:rPr>
              <w:t xml:space="preserve"> </w:t>
            </w:r>
            <w:r w:rsidRPr="00DF72FB">
              <w:rPr>
                <w:szCs w:val="21"/>
              </w:rPr>
              <w:t>473</w:t>
            </w:r>
            <w:r w:rsidR="002C5478">
              <w:rPr>
                <w:rFonts w:hint="eastAsia"/>
                <w:szCs w:val="21"/>
              </w:rPr>
              <w:t>美元</w:t>
            </w:r>
          </w:p>
        </w:tc>
        <w:tc>
          <w:tcPr>
            <w:tcW w:w="1532" w:type="pct"/>
            <w:tcBorders>
              <w:top w:val="nil"/>
              <w:left w:val="nil"/>
              <w:bottom w:val="single" w:sz="4" w:space="0" w:color="auto"/>
              <w:right w:val="single" w:sz="4" w:space="0" w:color="auto"/>
            </w:tcBorders>
            <w:shd w:val="clear" w:color="auto" w:fill="auto"/>
            <w:noWrap/>
            <w:vAlign w:val="bottom"/>
          </w:tcPr>
          <w:p w:rsidR="00CB1431" w:rsidRPr="00DF72FB" w:rsidRDefault="00CB1431" w:rsidP="00A051D6">
            <w:pPr>
              <w:spacing w:line="360" w:lineRule="exact"/>
              <w:jc w:val="center"/>
              <w:rPr>
                <w:szCs w:val="21"/>
              </w:rPr>
            </w:pPr>
            <w:r w:rsidRPr="00DF72FB">
              <w:rPr>
                <w:szCs w:val="21"/>
              </w:rPr>
              <w:t>2</w:t>
            </w:r>
            <w:r w:rsidR="00A051D6">
              <w:rPr>
                <w:szCs w:val="21"/>
              </w:rPr>
              <w:t xml:space="preserve"> </w:t>
            </w:r>
            <w:r w:rsidRPr="00DF72FB">
              <w:rPr>
                <w:szCs w:val="21"/>
              </w:rPr>
              <w:t>147</w:t>
            </w:r>
            <w:r w:rsidR="002C5478">
              <w:rPr>
                <w:rFonts w:hint="eastAsia"/>
                <w:szCs w:val="21"/>
              </w:rPr>
              <w:t>美元</w:t>
            </w:r>
          </w:p>
        </w:tc>
      </w:tr>
      <w:tr w:rsidR="00CB1431" w:rsidRPr="00DF72FB" w:rsidTr="00A051D6">
        <w:trPr>
          <w:trHeight w:val="255"/>
        </w:trPr>
        <w:tc>
          <w:tcPr>
            <w:tcW w:w="793" w:type="pct"/>
            <w:tcBorders>
              <w:top w:val="nil"/>
              <w:left w:val="single" w:sz="4" w:space="0" w:color="auto"/>
              <w:bottom w:val="single" w:sz="4" w:space="0" w:color="auto"/>
              <w:right w:val="single" w:sz="4" w:space="0" w:color="auto"/>
            </w:tcBorders>
            <w:shd w:val="clear" w:color="auto" w:fill="auto"/>
            <w:noWrap/>
            <w:vAlign w:val="bottom"/>
          </w:tcPr>
          <w:p w:rsidR="00CB1431" w:rsidRPr="00DF72FB" w:rsidRDefault="00CB1431" w:rsidP="00A051D6">
            <w:pPr>
              <w:spacing w:line="360" w:lineRule="exact"/>
              <w:jc w:val="center"/>
              <w:rPr>
                <w:szCs w:val="21"/>
              </w:rPr>
            </w:pPr>
            <w:r w:rsidRPr="00DF72FB">
              <w:rPr>
                <w:szCs w:val="21"/>
              </w:rPr>
              <w:t>26-30</w:t>
            </w:r>
            <w:r w:rsidR="002C5478">
              <w:rPr>
                <w:rFonts w:hint="eastAsia"/>
                <w:szCs w:val="21"/>
              </w:rPr>
              <w:t>岁</w:t>
            </w:r>
          </w:p>
        </w:tc>
        <w:tc>
          <w:tcPr>
            <w:tcW w:w="1322" w:type="pct"/>
            <w:tcBorders>
              <w:top w:val="nil"/>
              <w:left w:val="nil"/>
              <w:bottom w:val="single" w:sz="4" w:space="0" w:color="auto"/>
              <w:right w:val="single" w:sz="4" w:space="0" w:color="auto"/>
            </w:tcBorders>
            <w:shd w:val="clear" w:color="auto" w:fill="auto"/>
            <w:noWrap/>
            <w:vAlign w:val="bottom"/>
          </w:tcPr>
          <w:p w:rsidR="00CB1431" w:rsidRPr="00DF72FB" w:rsidRDefault="00CB1431" w:rsidP="00A051D6">
            <w:pPr>
              <w:spacing w:line="360" w:lineRule="exact"/>
              <w:jc w:val="center"/>
              <w:rPr>
                <w:szCs w:val="21"/>
              </w:rPr>
            </w:pPr>
            <w:r w:rsidRPr="00DF72FB">
              <w:rPr>
                <w:szCs w:val="21"/>
              </w:rPr>
              <w:t>2</w:t>
            </w:r>
            <w:r w:rsidR="00A051D6">
              <w:rPr>
                <w:szCs w:val="21"/>
              </w:rPr>
              <w:t xml:space="preserve"> </w:t>
            </w:r>
            <w:r w:rsidRPr="00DF72FB">
              <w:rPr>
                <w:szCs w:val="21"/>
              </w:rPr>
              <w:t>796</w:t>
            </w:r>
            <w:r w:rsidR="002C5478">
              <w:rPr>
                <w:rFonts w:hint="eastAsia"/>
                <w:szCs w:val="21"/>
              </w:rPr>
              <w:t>美元</w:t>
            </w:r>
          </w:p>
        </w:tc>
        <w:tc>
          <w:tcPr>
            <w:tcW w:w="1352" w:type="pct"/>
            <w:tcBorders>
              <w:top w:val="nil"/>
              <w:left w:val="nil"/>
              <w:bottom w:val="single" w:sz="4" w:space="0" w:color="auto"/>
              <w:right w:val="single" w:sz="4" w:space="0" w:color="auto"/>
            </w:tcBorders>
            <w:shd w:val="clear" w:color="auto" w:fill="auto"/>
            <w:noWrap/>
            <w:vAlign w:val="bottom"/>
          </w:tcPr>
          <w:p w:rsidR="00CB1431" w:rsidRPr="00DF72FB" w:rsidRDefault="00CB1431" w:rsidP="00A051D6">
            <w:pPr>
              <w:spacing w:line="360" w:lineRule="exact"/>
              <w:jc w:val="center"/>
              <w:rPr>
                <w:szCs w:val="21"/>
              </w:rPr>
            </w:pPr>
            <w:r w:rsidRPr="00DF72FB">
              <w:rPr>
                <w:szCs w:val="21"/>
              </w:rPr>
              <w:t>3</w:t>
            </w:r>
            <w:r w:rsidR="00A051D6">
              <w:rPr>
                <w:szCs w:val="21"/>
              </w:rPr>
              <w:t xml:space="preserve"> </w:t>
            </w:r>
            <w:r w:rsidRPr="00DF72FB">
              <w:rPr>
                <w:szCs w:val="21"/>
              </w:rPr>
              <w:t>116</w:t>
            </w:r>
            <w:r w:rsidR="002C5478">
              <w:rPr>
                <w:rFonts w:hint="eastAsia"/>
                <w:szCs w:val="21"/>
              </w:rPr>
              <w:t>美元</w:t>
            </w:r>
          </w:p>
        </w:tc>
        <w:tc>
          <w:tcPr>
            <w:tcW w:w="1532" w:type="pct"/>
            <w:tcBorders>
              <w:top w:val="nil"/>
              <w:left w:val="nil"/>
              <w:bottom w:val="single" w:sz="4" w:space="0" w:color="auto"/>
              <w:right w:val="single" w:sz="4" w:space="0" w:color="auto"/>
            </w:tcBorders>
            <w:shd w:val="clear" w:color="auto" w:fill="auto"/>
            <w:noWrap/>
            <w:vAlign w:val="bottom"/>
          </w:tcPr>
          <w:p w:rsidR="00CB1431" w:rsidRPr="00DF72FB" w:rsidRDefault="00CB1431" w:rsidP="00A051D6">
            <w:pPr>
              <w:spacing w:line="360" w:lineRule="exact"/>
              <w:jc w:val="center"/>
              <w:rPr>
                <w:szCs w:val="21"/>
              </w:rPr>
            </w:pPr>
            <w:r w:rsidRPr="00DF72FB">
              <w:rPr>
                <w:szCs w:val="21"/>
              </w:rPr>
              <w:t>2</w:t>
            </w:r>
            <w:r w:rsidR="00A051D6">
              <w:rPr>
                <w:szCs w:val="21"/>
              </w:rPr>
              <w:t xml:space="preserve"> </w:t>
            </w:r>
            <w:r w:rsidRPr="00DF72FB">
              <w:rPr>
                <w:szCs w:val="21"/>
              </w:rPr>
              <w:t>939</w:t>
            </w:r>
            <w:r w:rsidR="002C5478">
              <w:rPr>
                <w:rFonts w:hint="eastAsia"/>
                <w:szCs w:val="21"/>
              </w:rPr>
              <w:t>美元</w:t>
            </w:r>
          </w:p>
        </w:tc>
      </w:tr>
      <w:tr w:rsidR="00CB1431" w:rsidRPr="00DF72FB" w:rsidTr="00A051D6">
        <w:trPr>
          <w:trHeight w:val="255"/>
        </w:trPr>
        <w:tc>
          <w:tcPr>
            <w:tcW w:w="793" w:type="pct"/>
            <w:tcBorders>
              <w:top w:val="nil"/>
              <w:left w:val="single" w:sz="4" w:space="0" w:color="auto"/>
              <w:bottom w:val="single" w:sz="4" w:space="0" w:color="auto"/>
              <w:right w:val="single" w:sz="4" w:space="0" w:color="auto"/>
            </w:tcBorders>
            <w:shd w:val="clear" w:color="auto" w:fill="auto"/>
            <w:noWrap/>
            <w:vAlign w:val="bottom"/>
          </w:tcPr>
          <w:p w:rsidR="00CB1431" w:rsidRPr="00DF72FB" w:rsidRDefault="00CB1431" w:rsidP="00A051D6">
            <w:pPr>
              <w:spacing w:line="360" w:lineRule="exact"/>
              <w:jc w:val="center"/>
              <w:rPr>
                <w:szCs w:val="21"/>
              </w:rPr>
            </w:pPr>
            <w:r w:rsidRPr="00DF72FB">
              <w:rPr>
                <w:szCs w:val="21"/>
              </w:rPr>
              <w:t>31-35</w:t>
            </w:r>
            <w:r w:rsidR="002C5478">
              <w:rPr>
                <w:rFonts w:hint="eastAsia"/>
                <w:szCs w:val="21"/>
              </w:rPr>
              <w:t>岁</w:t>
            </w:r>
          </w:p>
        </w:tc>
        <w:tc>
          <w:tcPr>
            <w:tcW w:w="1322" w:type="pct"/>
            <w:tcBorders>
              <w:top w:val="nil"/>
              <w:left w:val="nil"/>
              <w:bottom w:val="single" w:sz="4" w:space="0" w:color="auto"/>
              <w:right w:val="single" w:sz="4" w:space="0" w:color="auto"/>
            </w:tcBorders>
            <w:shd w:val="clear" w:color="auto" w:fill="auto"/>
            <w:noWrap/>
            <w:vAlign w:val="bottom"/>
          </w:tcPr>
          <w:p w:rsidR="00CB1431" w:rsidRPr="00DF72FB" w:rsidRDefault="00CB1431" w:rsidP="00A051D6">
            <w:pPr>
              <w:spacing w:line="360" w:lineRule="exact"/>
              <w:jc w:val="center"/>
              <w:rPr>
                <w:szCs w:val="21"/>
              </w:rPr>
            </w:pPr>
            <w:r w:rsidRPr="00DF72FB">
              <w:rPr>
                <w:szCs w:val="21"/>
              </w:rPr>
              <w:t>3</w:t>
            </w:r>
            <w:r w:rsidR="00A051D6">
              <w:rPr>
                <w:szCs w:val="21"/>
              </w:rPr>
              <w:t xml:space="preserve"> </w:t>
            </w:r>
            <w:r w:rsidRPr="00DF72FB">
              <w:rPr>
                <w:szCs w:val="21"/>
              </w:rPr>
              <w:t>388</w:t>
            </w:r>
            <w:r w:rsidR="002C5478">
              <w:rPr>
                <w:rFonts w:hint="eastAsia"/>
                <w:szCs w:val="21"/>
              </w:rPr>
              <w:t>美元</w:t>
            </w:r>
          </w:p>
        </w:tc>
        <w:tc>
          <w:tcPr>
            <w:tcW w:w="1352" w:type="pct"/>
            <w:tcBorders>
              <w:top w:val="nil"/>
              <w:left w:val="nil"/>
              <w:bottom w:val="single" w:sz="4" w:space="0" w:color="auto"/>
              <w:right w:val="single" w:sz="4" w:space="0" w:color="auto"/>
            </w:tcBorders>
            <w:shd w:val="clear" w:color="auto" w:fill="auto"/>
            <w:noWrap/>
            <w:vAlign w:val="bottom"/>
          </w:tcPr>
          <w:p w:rsidR="00CB1431" w:rsidRPr="00DF72FB" w:rsidRDefault="00CB1431" w:rsidP="00A051D6">
            <w:pPr>
              <w:spacing w:line="360" w:lineRule="exact"/>
              <w:jc w:val="center"/>
              <w:rPr>
                <w:szCs w:val="21"/>
              </w:rPr>
            </w:pPr>
            <w:r w:rsidRPr="00DF72FB">
              <w:rPr>
                <w:szCs w:val="21"/>
              </w:rPr>
              <w:t>4</w:t>
            </w:r>
            <w:r w:rsidR="00A051D6">
              <w:rPr>
                <w:szCs w:val="21"/>
              </w:rPr>
              <w:t xml:space="preserve"> </w:t>
            </w:r>
            <w:r w:rsidRPr="00DF72FB">
              <w:rPr>
                <w:szCs w:val="21"/>
              </w:rPr>
              <w:t>100</w:t>
            </w:r>
            <w:r w:rsidR="002C5478">
              <w:rPr>
                <w:rFonts w:hint="eastAsia"/>
                <w:szCs w:val="21"/>
              </w:rPr>
              <w:t>美元</w:t>
            </w:r>
          </w:p>
        </w:tc>
        <w:tc>
          <w:tcPr>
            <w:tcW w:w="1532" w:type="pct"/>
            <w:tcBorders>
              <w:top w:val="nil"/>
              <w:left w:val="nil"/>
              <w:bottom w:val="single" w:sz="4" w:space="0" w:color="auto"/>
              <w:right w:val="single" w:sz="4" w:space="0" w:color="auto"/>
            </w:tcBorders>
            <w:shd w:val="clear" w:color="auto" w:fill="auto"/>
            <w:noWrap/>
            <w:vAlign w:val="bottom"/>
          </w:tcPr>
          <w:p w:rsidR="00CB1431" w:rsidRPr="00DF72FB" w:rsidRDefault="00CB1431" w:rsidP="00A051D6">
            <w:pPr>
              <w:spacing w:line="360" w:lineRule="exact"/>
              <w:jc w:val="center"/>
              <w:rPr>
                <w:szCs w:val="21"/>
              </w:rPr>
            </w:pPr>
            <w:r w:rsidRPr="00DF72FB">
              <w:rPr>
                <w:szCs w:val="21"/>
              </w:rPr>
              <w:t>3</w:t>
            </w:r>
            <w:r w:rsidR="00A051D6">
              <w:rPr>
                <w:szCs w:val="21"/>
              </w:rPr>
              <w:t xml:space="preserve"> </w:t>
            </w:r>
            <w:r w:rsidRPr="00DF72FB">
              <w:rPr>
                <w:szCs w:val="21"/>
              </w:rPr>
              <w:t>748</w:t>
            </w:r>
            <w:r w:rsidR="002C5478">
              <w:rPr>
                <w:rFonts w:hint="eastAsia"/>
                <w:szCs w:val="21"/>
              </w:rPr>
              <w:t>美元</w:t>
            </w:r>
          </w:p>
        </w:tc>
      </w:tr>
      <w:tr w:rsidR="00CB1431" w:rsidRPr="00DF72FB" w:rsidTr="00A051D6">
        <w:trPr>
          <w:trHeight w:val="255"/>
        </w:trPr>
        <w:tc>
          <w:tcPr>
            <w:tcW w:w="793" w:type="pct"/>
            <w:tcBorders>
              <w:top w:val="nil"/>
              <w:left w:val="single" w:sz="4" w:space="0" w:color="auto"/>
              <w:bottom w:val="single" w:sz="4" w:space="0" w:color="auto"/>
              <w:right w:val="single" w:sz="4" w:space="0" w:color="auto"/>
            </w:tcBorders>
            <w:shd w:val="clear" w:color="auto" w:fill="auto"/>
            <w:noWrap/>
            <w:vAlign w:val="bottom"/>
          </w:tcPr>
          <w:p w:rsidR="00CB1431" w:rsidRPr="00DF72FB" w:rsidRDefault="00CB1431" w:rsidP="00A051D6">
            <w:pPr>
              <w:spacing w:line="360" w:lineRule="exact"/>
              <w:jc w:val="center"/>
              <w:rPr>
                <w:szCs w:val="21"/>
              </w:rPr>
            </w:pPr>
            <w:r w:rsidRPr="00DF72FB">
              <w:rPr>
                <w:szCs w:val="21"/>
              </w:rPr>
              <w:t>36-40</w:t>
            </w:r>
            <w:r w:rsidR="002C5478">
              <w:rPr>
                <w:rFonts w:hint="eastAsia"/>
                <w:szCs w:val="21"/>
              </w:rPr>
              <w:t>岁</w:t>
            </w:r>
          </w:p>
        </w:tc>
        <w:tc>
          <w:tcPr>
            <w:tcW w:w="1322" w:type="pct"/>
            <w:tcBorders>
              <w:top w:val="nil"/>
              <w:left w:val="nil"/>
              <w:bottom w:val="single" w:sz="4" w:space="0" w:color="auto"/>
              <w:right w:val="single" w:sz="4" w:space="0" w:color="auto"/>
            </w:tcBorders>
            <w:shd w:val="clear" w:color="auto" w:fill="auto"/>
            <w:noWrap/>
            <w:vAlign w:val="bottom"/>
          </w:tcPr>
          <w:p w:rsidR="00CB1431" w:rsidRPr="00DF72FB" w:rsidRDefault="00CB1431" w:rsidP="00A051D6">
            <w:pPr>
              <w:spacing w:line="360" w:lineRule="exact"/>
              <w:jc w:val="center"/>
              <w:rPr>
                <w:szCs w:val="21"/>
              </w:rPr>
            </w:pPr>
            <w:r w:rsidRPr="00DF72FB">
              <w:rPr>
                <w:szCs w:val="21"/>
              </w:rPr>
              <w:t>4</w:t>
            </w:r>
            <w:r w:rsidR="00A051D6">
              <w:rPr>
                <w:szCs w:val="21"/>
              </w:rPr>
              <w:t xml:space="preserve"> </w:t>
            </w:r>
            <w:r w:rsidRPr="00DF72FB">
              <w:rPr>
                <w:szCs w:val="21"/>
              </w:rPr>
              <w:t>314</w:t>
            </w:r>
            <w:r w:rsidR="002C5478">
              <w:rPr>
                <w:rFonts w:hint="eastAsia"/>
                <w:szCs w:val="21"/>
              </w:rPr>
              <w:t>美元</w:t>
            </w:r>
          </w:p>
        </w:tc>
        <w:tc>
          <w:tcPr>
            <w:tcW w:w="1352" w:type="pct"/>
            <w:tcBorders>
              <w:top w:val="nil"/>
              <w:left w:val="nil"/>
              <w:bottom w:val="single" w:sz="4" w:space="0" w:color="auto"/>
              <w:right w:val="single" w:sz="4" w:space="0" w:color="auto"/>
            </w:tcBorders>
            <w:shd w:val="clear" w:color="auto" w:fill="auto"/>
            <w:noWrap/>
            <w:vAlign w:val="bottom"/>
          </w:tcPr>
          <w:p w:rsidR="00CB1431" w:rsidRPr="00DF72FB" w:rsidRDefault="00CB1431" w:rsidP="00A051D6">
            <w:pPr>
              <w:spacing w:line="360" w:lineRule="exact"/>
              <w:jc w:val="center"/>
              <w:rPr>
                <w:szCs w:val="21"/>
              </w:rPr>
            </w:pPr>
            <w:r w:rsidRPr="00DF72FB">
              <w:rPr>
                <w:szCs w:val="21"/>
              </w:rPr>
              <w:t>4</w:t>
            </w:r>
            <w:r w:rsidR="00A051D6">
              <w:rPr>
                <w:szCs w:val="21"/>
              </w:rPr>
              <w:t xml:space="preserve"> </w:t>
            </w:r>
            <w:r w:rsidRPr="00DF72FB">
              <w:rPr>
                <w:szCs w:val="21"/>
              </w:rPr>
              <w:t>733</w:t>
            </w:r>
            <w:r w:rsidR="002C5478">
              <w:rPr>
                <w:rFonts w:hint="eastAsia"/>
                <w:szCs w:val="21"/>
              </w:rPr>
              <w:t>美元</w:t>
            </w:r>
          </w:p>
        </w:tc>
        <w:tc>
          <w:tcPr>
            <w:tcW w:w="1532" w:type="pct"/>
            <w:tcBorders>
              <w:top w:val="nil"/>
              <w:left w:val="nil"/>
              <w:bottom w:val="single" w:sz="4" w:space="0" w:color="auto"/>
              <w:right w:val="single" w:sz="4" w:space="0" w:color="auto"/>
            </w:tcBorders>
            <w:shd w:val="clear" w:color="auto" w:fill="auto"/>
            <w:noWrap/>
            <w:vAlign w:val="bottom"/>
          </w:tcPr>
          <w:p w:rsidR="00CB1431" w:rsidRPr="00DF72FB" w:rsidRDefault="00CB1431" w:rsidP="00A051D6">
            <w:pPr>
              <w:spacing w:line="360" w:lineRule="exact"/>
              <w:jc w:val="center"/>
              <w:rPr>
                <w:szCs w:val="21"/>
              </w:rPr>
            </w:pPr>
            <w:r w:rsidRPr="00DF72FB">
              <w:rPr>
                <w:szCs w:val="21"/>
              </w:rPr>
              <w:t>4</w:t>
            </w:r>
            <w:r w:rsidR="00A051D6">
              <w:rPr>
                <w:szCs w:val="21"/>
              </w:rPr>
              <w:t xml:space="preserve"> </w:t>
            </w:r>
            <w:r w:rsidRPr="00DF72FB">
              <w:rPr>
                <w:szCs w:val="21"/>
              </w:rPr>
              <w:t>534</w:t>
            </w:r>
            <w:r w:rsidR="002C5478">
              <w:rPr>
                <w:rFonts w:hint="eastAsia"/>
                <w:szCs w:val="21"/>
              </w:rPr>
              <w:t>美元</w:t>
            </w:r>
          </w:p>
        </w:tc>
      </w:tr>
      <w:tr w:rsidR="00CB1431" w:rsidRPr="00DF72FB" w:rsidTr="00A051D6">
        <w:trPr>
          <w:trHeight w:val="255"/>
        </w:trPr>
        <w:tc>
          <w:tcPr>
            <w:tcW w:w="793" w:type="pct"/>
            <w:tcBorders>
              <w:top w:val="nil"/>
              <w:left w:val="single" w:sz="4" w:space="0" w:color="auto"/>
              <w:bottom w:val="single" w:sz="4" w:space="0" w:color="auto"/>
              <w:right w:val="single" w:sz="4" w:space="0" w:color="auto"/>
            </w:tcBorders>
            <w:shd w:val="clear" w:color="auto" w:fill="auto"/>
            <w:noWrap/>
            <w:vAlign w:val="bottom"/>
          </w:tcPr>
          <w:p w:rsidR="00CB1431" w:rsidRPr="00DF72FB" w:rsidRDefault="00CB1431" w:rsidP="00A051D6">
            <w:pPr>
              <w:spacing w:line="360" w:lineRule="exact"/>
              <w:jc w:val="center"/>
              <w:rPr>
                <w:szCs w:val="21"/>
              </w:rPr>
            </w:pPr>
            <w:r w:rsidRPr="00DF72FB">
              <w:rPr>
                <w:szCs w:val="21"/>
              </w:rPr>
              <w:t>41-45</w:t>
            </w:r>
            <w:r w:rsidR="002C5478">
              <w:rPr>
                <w:rFonts w:hint="eastAsia"/>
                <w:szCs w:val="21"/>
              </w:rPr>
              <w:t>岁</w:t>
            </w:r>
          </w:p>
        </w:tc>
        <w:tc>
          <w:tcPr>
            <w:tcW w:w="1322" w:type="pct"/>
            <w:tcBorders>
              <w:top w:val="nil"/>
              <w:left w:val="nil"/>
              <w:bottom w:val="single" w:sz="4" w:space="0" w:color="auto"/>
              <w:right w:val="single" w:sz="4" w:space="0" w:color="auto"/>
            </w:tcBorders>
            <w:shd w:val="clear" w:color="auto" w:fill="auto"/>
            <w:noWrap/>
            <w:vAlign w:val="bottom"/>
          </w:tcPr>
          <w:p w:rsidR="00CB1431" w:rsidRPr="00DF72FB" w:rsidRDefault="00CB1431" w:rsidP="00A051D6">
            <w:pPr>
              <w:spacing w:line="360" w:lineRule="exact"/>
              <w:jc w:val="center"/>
              <w:rPr>
                <w:szCs w:val="21"/>
              </w:rPr>
            </w:pPr>
            <w:r w:rsidRPr="00DF72FB">
              <w:rPr>
                <w:szCs w:val="21"/>
              </w:rPr>
              <w:t>3</w:t>
            </w:r>
            <w:r w:rsidR="00A051D6">
              <w:rPr>
                <w:szCs w:val="21"/>
              </w:rPr>
              <w:t xml:space="preserve"> </w:t>
            </w:r>
            <w:r w:rsidRPr="00DF72FB">
              <w:rPr>
                <w:szCs w:val="21"/>
              </w:rPr>
              <w:t>823</w:t>
            </w:r>
            <w:r w:rsidR="002C5478">
              <w:rPr>
                <w:rFonts w:hint="eastAsia"/>
                <w:szCs w:val="21"/>
              </w:rPr>
              <w:t>美元</w:t>
            </w:r>
          </w:p>
        </w:tc>
        <w:tc>
          <w:tcPr>
            <w:tcW w:w="1352" w:type="pct"/>
            <w:tcBorders>
              <w:top w:val="nil"/>
              <w:left w:val="nil"/>
              <w:bottom w:val="single" w:sz="4" w:space="0" w:color="auto"/>
              <w:right w:val="single" w:sz="4" w:space="0" w:color="auto"/>
            </w:tcBorders>
            <w:shd w:val="clear" w:color="auto" w:fill="auto"/>
            <w:noWrap/>
            <w:vAlign w:val="bottom"/>
          </w:tcPr>
          <w:p w:rsidR="00CB1431" w:rsidRPr="00DF72FB" w:rsidRDefault="00CB1431" w:rsidP="00A051D6">
            <w:pPr>
              <w:spacing w:line="360" w:lineRule="exact"/>
              <w:jc w:val="center"/>
              <w:rPr>
                <w:szCs w:val="21"/>
              </w:rPr>
            </w:pPr>
            <w:r w:rsidRPr="00DF72FB">
              <w:rPr>
                <w:szCs w:val="21"/>
              </w:rPr>
              <w:t>4</w:t>
            </w:r>
            <w:r w:rsidR="00A051D6">
              <w:rPr>
                <w:szCs w:val="21"/>
              </w:rPr>
              <w:t xml:space="preserve"> </w:t>
            </w:r>
            <w:r w:rsidRPr="00DF72FB">
              <w:rPr>
                <w:szCs w:val="21"/>
              </w:rPr>
              <w:t>750</w:t>
            </w:r>
            <w:r w:rsidR="002C5478">
              <w:rPr>
                <w:rFonts w:hint="eastAsia"/>
                <w:szCs w:val="21"/>
              </w:rPr>
              <w:t>美元</w:t>
            </w:r>
          </w:p>
        </w:tc>
        <w:tc>
          <w:tcPr>
            <w:tcW w:w="1532" w:type="pct"/>
            <w:tcBorders>
              <w:top w:val="nil"/>
              <w:left w:val="nil"/>
              <w:bottom w:val="single" w:sz="4" w:space="0" w:color="auto"/>
              <w:right w:val="single" w:sz="4" w:space="0" w:color="auto"/>
            </w:tcBorders>
            <w:shd w:val="clear" w:color="auto" w:fill="auto"/>
            <w:noWrap/>
            <w:vAlign w:val="bottom"/>
          </w:tcPr>
          <w:p w:rsidR="00CB1431" w:rsidRPr="00DF72FB" w:rsidRDefault="00CB1431" w:rsidP="00A051D6">
            <w:pPr>
              <w:spacing w:line="360" w:lineRule="exact"/>
              <w:jc w:val="center"/>
              <w:rPr>
                <w:szCs w:val="21"/>
              </w:rPr>
            </w:pPr>
            <w:r w:rsidRPr="00DF72FB">
              <w:rPr>
                <w:szCs w:val="21"/>
              </w:rPr>
              <w:t>4</w:t>
            </w:r>
            <w:r w:rsidR="00A051D6">
              <w:rPr>
                <w:szCs w:val="21"/>
              </w:rPr>
              <w:t xml:space="preserve"> </w:t>
            </w:r>
            <w:r w:rsidRPr="00DF72FB">
              <w:rPr>
                <w:szCs w:val="21"/>
              </w:rPr>
              <w:t>282</w:t>
            </w:r>
            <w:r w:rsidR="002C5478">
              <w:rPr>
                <w:rFonts w:hint="eastAsia"/>
                <w:szCs w:val="21"/>
              </w:rPr>
              <w:t>美元</w:t>
            </w:r>
          </w:p>
        </w:tc>
      </w:tr>
      <w:tr w:rsidR="00CB1431" w:rsidRPr="00DF72FB" w:rsidTr="00A051D6">
        <w:trPr>
          <w:trHeight w:val="255"/>
        </w:trPr>
        <w:tc>
          <w:tcPr>
            <w:tcW w:w="793" w:type="pct"/>
            <w:tcBorders>
              <w:top w:val="nil"/>
              <w:left w:val="single" w:sz="4" w:space="0" w:color="auto"/>
              <w:bottom w:val="single" w:sz="4" w:space="0" w:color="auto"/>
              <w:right w:val="single" w:sz="4" w:space="0" w:color="auto"/>
            </w:tcBorders>
            <w:shd w:val="clear" w:color="auto" w:fill="auto"/>
            <w:noWrap/>
            <w:vAlign w:val="bottom"/>
          </w:tcPr>
          <w:p w:rsidR="00CB1431" w:rsidRPr="00DF72FB" w:rsidRDefault="00CB1431" w:rsidP="00A051D6">
            <w:pPr>
              <w:spacing w:line="360" w:lineRule="exact"/>
              <w:jc w:val="center"/>
              <w:rPr>
                <w:szCs w:val="21"/>
              </w:rPr>
            </w:pPr>
            <w:r w:rsidRPr="00DF72FB">
              <w:rPr>
                <w:szCs w:val="21"/>
              </w:rPr>
              <w:t>46-50</w:t>
            </w:r>
            <w:r w:rsidR="002C5478">
              <w:rPr>
                <w:rFonts w:hint="eastAsia"/>
                <w:szCs w:val="21"/>
              </w:rPr>
              <w:t>岁</w:t>
            </w:r>
          </w:p>
        </w:tc>
        <w:tc>
          <w:tcPr>
            <w:tcW w:w="1322" w:type="pct"/>
            <w:tcBorders>
              <w:top w:val="nil"/>
              <w:left w:val="nil"/>
              <w:bottom w:val="single" w:sz="4" w:space="0" w:color="auto"/>
              <w:right w:val="single" w:sz="4" w:space="0" w:color="auto"/>
            </w:tcBorders>
            <w:shd w:val="clear" w:color="auto" w:fill="auto"/>
            <w:noWrap/>
            <w:vAlign w:val="bottom"/>
          </w:tcPr>
          <w:p w:rsidR="00CB1431" w:rsidRPr="00DF72FB" w:rsidRDefault="00CB1431" w:rsidP="00A051D6">
            <w:pPr>
              <w:spacing w:line="360" w:lineRule="exact"/>
              <w:jc w:val="center"/>
              <w:rPr>
                <w:szCs w:val="21"/>
              </w:rPr>
            </w:pPr>
            <w:r w:rsidRPr="00DF72FB">
              <w:rPr>
                <w:szCs w:val="21"/>
              </w:rPr>
              <w:t>4</w:t>
            </w:r>
            <w:r w:rsidR="00A051D6">
              <w:rPr>
                <w:szCs w:val="21"/>
              </w:rPr>
              <w:t xml:space="preserve"> </w:t>
            </w:r>
            <w:r w:rsidRPr="00DF72FB">
              <w:rPr>
                <w:szCs w:val="21"/>
              </w:rPr>
              <w:t>101</w:t>
            </w:r>
            <w:r w:rsidR="002C5478">
              <w:rPr>
                <w:rFonts w:hint="eastAsia"/>
                <w:szCs w:val="21"/>
              </w:rPr>
              <w:t>美元</w:t>
            </w:r>
          </w:p>
        </w:tc>
        <w:tc>
          <w:tcPr>
            <w:tcW w:w="1352" w:type="pct"/>
            <w:tcBorders>
              <w:top w:val="nil"/>
              <w:left w:val="nil"/>
              <w:bottom w:val="single" w:sz="4" w:space="0" w:color="auto"/>
              <w:right w:val="single" w:sz="4" w:space="0" w:color="auto"/>
            </w:tcBorders>
            <w:shd w:val="clear" w:color="auto" w:fill="auto"/>
            <w:noWrap/>
            <w:vAlign w:val="bottom"/>
          </w:tcPr>
          <w:p w:rsidR="00CB1431" w:rsidRPr="00DF72FB" w:rsidRDefault="00CB1431" w:rsidP="00A051D6">
            <w:pPr>
              <w:spacing w:line="360" w:lineRule="exact"/>
              <w:jc w:val="center"/>
              <w:rPr>
                <w:szCs w:val="21"/>
              </w:rPr>
            </w:pPr>
            <w:r w:rsidRPr="00DF72FB">
              <w:rPr>
                <w:szCs w:val="21"/>
              </w:rPr>
              <w:t>4</w:t>
            </w:r>
            <w:r w:rsidR="00A051D6">
              <w:rPr>
                <w:szCs w:val="21"/>
              </w:rPr>
              <w:t xml:space="preserve"> </w:t>
            </w:r>
            <w:r w:rsidRPr="00DF72FB">
              <w:rPr>
                <w:szCs w:val="21"/>
              </w:rPr>
              <w:t>894</w:t>
            </w:r>
            <w:r w:rsidR="002C5478">
              <w:rPr>
                <w:rFonts w:hint="eastAsia"/>
                <w:szCs w:val="21"/>
              </w:rPr>
              <w:t>美元</w:t>
            </w:r>
          </w:p>
        </w:tc>
        <w:tc>
          <w:tcPr>
            <w:tcW w:w="1532" w:type="pct"/>
            <w:tcBorders>
              <w:top w:val="nil"/>
              <w:left w:val="nil"/>
              <w:bottom w:val="single" w:sz="4" w:space="0" w:color="auto"/>
              <w:right w:val="single" w:sz="4" w:space="0" w:color="auto"/>
            </w:tcBorders>
            <w:shd w:val="clear" w:color="auto" w:fill="auto"/>
            <w:noWrap/>
            <w:vAlign w:val="bottom"/>
          </w:tcPr>
          <w:p w:rsidR="00CB1431" w:rsidRPr="00DF72FB" w:rsidRDefault="00CB1431" w:rsidP="00A051D6">
            <w:pPr>
              <w:spacing w:line="360" w:lineRule="exact"/>
              <w:jc w:val="center"/>
              <w:rPr>
                <w:szCs w:val="21"/>
              </w:rPr>
            </w:pPr>
            <w:r w:rsidRPr="00DF72FB">
              <w:rPr>
                <w:szCs w:val="21"/>
              </w:rPr>
              <w:t>4</w:t>
            </w:r>
            <w:r w:rsidR="00A051D6">
              <w:rPr>
                <w:szCs w:val="21"/>
              </w:rPr>
              <w:t xml:space="preserve"> </w:t>
            </w:r>
            <w:r w:rsidRPr="00DF72FB">
              <w:rPr>
                <w:szCs w:val="21"/>
              </w:rPr>
              <w:t>503</w:t>
            </w:r>
            <w:r w:rsidR="002C5478">
              <w:rPr>
                <w:rFonts w:hint="eastAsia"/>
                <w:szCs w:val="21"/>
              </w:rPr>
              <w:t>美元</w:t>
            </w:r>
          </w:p>
        </w:tc>
      </w:tr>
      <w:tr w:rsidR="00CB1431" w:rsidRPr="00DF72FB" w:rsidTr="00A051D6">
        <w:trPr>
          <w:trHeight w:val="255"/>
        </w:trPr>
        <w:tc>
          <w:tcPr>
            <w:tcW w:w="793" w:type="pct"/>
            <w:tcBorders>
              <w:top w:val="nil"/>
              <w:left w:val="single" w:sz="4" w:space="0" w:color="auto"/>
              <w:bottom w:val="single" w:sz="4" w:space="0" w:color="auto"/>
              <w:right w:val="single" w:sz="4" w:space="0" w:color="auto"/>
            </w:tcBorders>
            <w:shd w:val="clear" w:color="auto" w:fill="auto"/>
            <w:noWrap/>
            <w:vAlign w:val="bottom"/>
          </w:tcPr>
          <w:p w:rsidR="00CB1431" w:rsidRPr="00DF72FB" w:rsidRDefault="00CB1431" w:rsidP="00A051D6">
            <w:pPr>
              <w:spacing w:line="360" w:lineRule="exact"/>
              <w:jc w:val="center"/>
              <w:rPr>
                <w:szCs w:val="21"/>
              </w:rPr>
            </w:pPr>
            <w:r w:rsidRPr="00DF72FB">
              <w:rPr>
                <w:szCs w:val="21"/>
              </w:rPr>
              <w:t>51-55</w:t>
            </w:r>
            <w:r w:rsidR="002C5478">
              <w:rPr>
                <w:rFonts w:hint="eastAsia"/>
                <w:szCs w:val="21"/>
              </w:rPr>
              <w:t>岁</w:t>
            </w:r>
          </w:p>
        </w:tc>
        <w:tc>
          <w:tcPr>
            <w:tcW w:w="1322" w:type="pct"/>
            <w:tcBorders>
              <w:top w:val="nil"/>
              <w:left w:val="nil"/>
              <w:bottom w:val="single" w:sz="4" w:space="0" w:color="auto"/>
              <w:right w:val="single" w:sz="4" w:space="0" w:color="auto"/>
            </w:tcBorders>
            <w:shd w:val="clear" w:color="auto" w:fill="auto"/>
            <w:noWrap/>
            <w:vAlign w:val="bottom"/>
          </w:tcPr>
          <w:p w:rsidR="00CB1431" w:rsidRPr="00DF72FB" w:rsidRDefault="00CB1431" w:rsidP="00A051D6">
            <w:pPr>
              <w:spacing w:line="360" w:lineRule="exact"/>
              <w:jc w:val="center"/>
              <w:rPr>
                <w:szCs w:val="21"/>
              </w:rPr>
            </w:pPr>
            <w:r w:rsidRPr="00DF72FB">
              <w:rPr>
                <w:szCs w:val="21"/>
              </w:rPr>
              <w:t>3</w:t>
            </w:r>
            <w:r w:rsidR="00A051D6">
              <w:rPr>
                <w:szCs w:val="21"/>
              </w:rPr>
              <w:t xml:space="preserve"> </w:t>
            </w:r>
            <w:r w:rsidRPr="00DF72FB">
              <w:rPr>
                <w:szCs w:val="21"/>
              </w:rPr>
              <w:t>712</w:t>
            </w:r>
            <w:r w:rsidR="002C5478">
              <w:rPr>
                <w:rFonts w:hint="eastAsia"/>
                <w:szCs w:val="21"/>
              </w:rPr>
              <w:t>美元</w:t>
            </w:r>
          </w:p>
        </w:tc>
        <w:tc>
          <w:tcPr>
            <w:tcW w:w="1352" w:type="pct"/>
            <w:tcBorders>
              <w:top w:val="nil"/>
              <w:left w:val="nil"/>
              <w:bottom w:val="single" w:sz="4" w:space="0" w:color="auto"/>
              <w:right w:val="single" w:sz="4" w:space="0" w:color="auto"/>
            </w:tcBorders>
            <w:shd w:val="clear" w:color="auto" w:fill="auto"/>
            <w:noWrap/>
            <w:vAlign w:val="bottom"/>
          </w:tcPr>
          <w:p w:rsidR="00CB1431" w:rsidRPr="00DF72FB" w:rsidRDefault="00CB1431" w:rsidP="00A051D6">
            <w:pPr>
              <w:spacing w:line="360" w:lineRule="exact"/>
              <w:jc w:val="center"/>
              <w:rPr>
                <w:szCs w:val="21"/>
              </w:rPr>
            </w:pPr>
            <w:r w:rsidRPr="00DF72FB">
              <w:rPr>
                <w:szCs w:val="21"/>
              </w:rPr>
              <w:t>3</w:t>
            </w:r>
            <w:r w:rsidR="00A051D6">
              <w:rPr>
                <w:szCs w:val="21"/>
              </w:rPr>
              <w:t xml:space="preserve"> </w:t>
            </w:r>
            <w:r w:rsidRPr="00DF72FB">
              <w:rPr>
                <w:szCs w:val="21"/>
              </w:rPr>
              <w:t>348</w:t>
            </w:r>
            <w:r w:rsidR="002C5478">
              <w:rPr>
                <w:rFonts w:hint="eastAsia"/>
                <w:szCs w:val="21"/>
              </w:rPr>
              <w:t>美元</w:t>
            </w:r>
          </w:p>
        </w:tc>
        <w:tc>
          <w:tcPr>
            <w:tcW w:w="1532" w:type="pct"/>
            <w:tcBorders>
              <w:top w:val="nil"/>
              <w:left w:val="nil"/>
              <w:bottom w:val="single" w:sz="4" w:space="0" w:color="auto"/>
              <w:right w:val="single" w:sz="4" w:space="0" w:color="auto"/>
            </w:tcBorders>
            <w:shd w:val="clear" w:color="auto" w:fill="auto"/>
            <w:noWrap/>
            <w:vAlign w:val="bottom"/>
          </w:tcPr>
          <w:p w:rsidR="00CB1431" w:rsidRPr="00DF72FB" w:rsidRDefault="00CB1431" w:rsidP="00A051D6">
            <w:pPr>
              <w:spacing w:line="360" w:lineRule="exact"/>
              <w:jc w:val="center"/>
              <w:rPr>
                <w:szCs w:val="21"/>
              </w:rPr>
            </w:pPr>
            <w:r w:rsidRPr="00DF72FB">
              <w:rPr>
                <w:szCs w:val="21"/>
              </w:rPr>
              <w:t>3</w:t>
            </w:r>
            <w:r w:rsidR="00A051D6">
              <w:rPr>
                <w:szCs w:val="21"/>
              </w:rPr>
              <w:t xml:space="preserve"> </w:t>
            </w:r>
            <w:r w:rsidRPr="00DF72FB">
              <w:rPr>
                <w:szCs w:val="21"/>
              </w:rPr>
              <w:t>458</w:t>
            </w:r>
            <w:r w:rsidR="002C5478">
              <w:rPr>
                <w:rFonts w:hint="eastAsia"/>
                <w:szCs w:val="21"/>
              </w:rPr>
              <w:t>美元</w:t>
            </w:r>
          </w:p>
        </w:tc>
      </w:tr>
      <w:tr w:rsidR="00CB1431" w:rsidRPr="00DF72FB" w:rsidTr="00A051D6">
        <w:trPr>
          <w:trHeight w:val="255"/>
        </w:trPr>
        <w:tc>
          <w:tcPr>
            <w:tcW w:w="793" w:type="pct"/>
            <w:tcBorders>
              <w:top w:val="nil"/>
              <w:left w:val="single" w:sz="4" w:space="0" w:color="auto"/>
              <w:bottom w:val="single" w:sz="4" w:space="0" w:color="auto"/>
              <w:right w:val="single" w:sz="4" w:space="0" w:color="auto"/>
            </w:tcBorders>
            <w:shd w:val="clear" w:color="auto" w:fill="auto"/>
            <w:noWrap/>
            <w:vAlign w:val="bottom"/>
          </w:tcPr>
          <w:p w:rsidR="00CB1431" w:rsidRPr="00DF72FB" w:rsidRDefault="00CB1431" w:rsidP="00A051D6">
            <w:pPr>
              <w:spacing w:line="360" w:lineRule="exact"/>
              <w:jc w:val="center"/>
              <w:rPr>
                <w:szCs w:val="21"/>
              </w:rPr>
            </w:pPr>
            <w:r w:rsidRPr="00DF72FB">
              <w:rPr>
                <w:szCs w:val="21"/>
              </w:rPr>
              <w:t>56-60</w:t>
            </w:r>
            <w:r w:rsidR="002C5478">
              <w:rPr>
                <w:rFonts w:hint="eastAsia"/>
                <w:szCs w:val="21"/>
              </w:rPr>
              <w:t>岁</w:t>
            </w:r>
          </w:p>
        </w:tc>
        <w:tc>
          <w:tcPr>
            <w:tcW w:w="1322" w:type="pct"/>
            <w:tcBorders>
              <w:top w:val="nil"/>
              <w:left w:val="nil"/>
              <w:bottom w:val="single" w:sz="4" w:space="0" w:color="auto"/>
              <w:right w:val="single" w:sz="4" w:space="0" w:color="auto"/>
            </w:tcBorders>
            <w:shd w:val="clear" w:color="auto" w:fill="auto"/>
            <w:noWrap/>
            <w:vAlign w:val="bottom"/>
          </w:tcPr>
          <w:p w:rsidR="00CB1431" w:rsidRPr="00DF72FB" w:rsidRDefault="00CB1431" w:rsidP="00A051D6">
            <w:pPr>
              <w:spacing w:line="360" w:lineRule="exact"/>
              <w:jc w:val="center"/>
              <w:rPr>
                <w:szCs w:val="21"/>
              </w:rPr>
            </w:pPr>
            <w:r w:rsidRPr="00DF72FB">
              <w:rPr>
                <w:szCs w:val="21"/>
              </w:rPr>
              <w:t>3</w:t>
            </w:r>
            <w:r w:rsidR="00A051D6">
              <w:rPr>
                <w:szCs w:val="21"/>
              </w:rPr>
              <w:t xml:space="preserve"> </w:t>
            </w:r>
            <w:r w:rsidRPr="00DF72FB">
              <w:rPr>
                <w:szCs w:val="21"/>
              </w:rPr>
              <w:t>886</w:t>
            </w:r>
            <w:r w:rsidR="002C5478">
              <w:rPr>
                <w:rFonts w:hint="eastAsia"/>
                <w:szCs w:val="21"/>
              </w:rPr>
              <w:t>美元</w:t>
            </w:r>
          </w:p>
        </w:tc>
        <w:tc>
          <w:tcPr>
            <w:tcW w:w="1352" w:type="pct"/>
            <w:tcBorders>
              <w:top w:val="nil"/>
              <w:left w:val="nil"/>
              <w:bottom w:val="single" w:sz="4" w:space="0" w:color="auto"/>
              <w:right w:val="single" w:sz="4" w:space="0" w:color="auto"/>
            </w:tcBorders>
            <w:shd w:val="clear" w:color="auto" w:fill="auto"/>
            <w:noWrap/>
            <w:vAlign w:val="bottom"/>
          </w:tcPr>
          <w:p w:rsidR="00CB1431" w:rsidRPr="00DF72FB" w:rsidRDefault="00CB1431" w:rsidP="00A051D6">
            <w:pPr>
              <w:spacing w:line="360" w:lineRule="exact"/>
              <w:jc w:val="center"/>
              <w:rPr>
                <w:szCs w:val="21"/>
              </w:rPr>
            </w:pPr>
            <w:r w:rsidRPr="00DF72FB">
              <w:rPr>
                <w:szCs w:val="21"/>
              </w:rPr>
              <w:t>4</w:t>
            </w:r>
            <w:r w:rsidR="00A051D6">
              <w:rPr>
                <w:szCs w:val="21"/>
              </w:rPr>
              <w:t xml:space="preserve"> </w:t>
            </w:r>
            <w:r w:rsidRPr="00DF72FB">
              <w:rPr>
                <w:szCs w:val="21"/>
              </w:rPr>
              <w:t>737</w:t>
            </w:r>
            <w:r w:rsidR="002C5478">
              <w:rPr>
                <w:rFonts w:hint="eastAsia"/>
                <w:szCs w:val="21"/>
              </w:rPr>
              <w:t>美元</w:t>
            </w:r>
          </w:p>
        </w:tc>
        <w:tc>
          <w:tcPr>
            <w:tcW w:w="1532" w:type="pct"/>
            <w:tcBorders>
              <w:top w:val="nil"/>
              <w:left w:val="nil"/>
              <w:bottom w:val="single" w:sz="4" w:space="0" w:color="auto"/>
              <w:right w:val="single" w:sz="4" w:space="0" w:color="auto"/>
            </w:tcBorders>
            <w:shd w:val="clear" w:color="auto" w:fill="auto"/>
            <w:noWrap/>
            <w:vAlign w:val="bottom"/>
          </w:tcPr>
          <w:p w:rsidR="00CB1431" w:rsidRPr="00DF72FB" w:rsidRDefault="00CB1431" w:rsidP="00A051D6">
            <w:pPr>
              <w:spacing w:line="360" w:lineRule="exact"/>
              <w:jc w:val="center"/>
              <w:rPr>
                <w:szCs w:val="21"/>
              </w:rPr>
            </w:pPr>
            <w:r w:rsidRPr="00DF72FB">
              <w:rPr>
                <w:szCs w:val="21"/>
              </w:rPr>
              <w:t>4</w:t>
            </w:r>
            <w:r w:rsidR="00A051D6">
              <w:rPr>
                <w:szCs w:val="21"/>
              </w:rPr>
              <w:t xml:space="preserve"> </w:t>
            </w:r>
            <w:r w:rsidRPr="00DF72FB">
              <w:rPr>
                <w:szCs w:val="21"/>
              </w:rPr>
              <w:t>191</w:t>
            </w:r>
            <w:r w:rsidR="002C5478">
              <w:rPr>
                <w:rFonts w:hint="eastAsia"/>
                <w:szCs w:val="21"/>
              </w:rPr>
              <w:t>美元</w:t>
            </w:r>
          </w:p>
        </w:tc>
      </w:tr>
    </w:tbl>
    <w:p w:rsidR="00CB1431" w:rsidRPr="00DF72FB" w:rsidRDefault="00CB1431" w:rsidP="003F5DD4">
      <w:pPr>
        <w:widowControl/>
        <w:numPr>
          <w:ilvl w:val="1"/>
          <w:numId w:val="49"/>
        </w:numPr>
        <w:tabs>
          <w:tab w:val="left" w:pos="1080"/>
        </w:tabs>
        <w:adjustRightInd/>
        <w:spacing w:before="240" w:after="240" w:line="360" w:lineRule="exact"/>
        <w:ind w:left="1077" w:hanging="1077"/>
        <w:textAlignment w:val="auto"/>
        <w:rPr>
          <w:szCs w:val="21"/>
        </w:rPr>
      </w:pPr>
      <w:r w:rsidRPr="00DF72FB">
        <w:rPr>
          <w:rFonts w:hint="eastAsia"/>
          <w:szCs w:val="21"/>
        </w:rPr>
        <w:t>如上表所示，除了</w:t>
      </w:r>
      <w:r w:rsidRPr="00DF72FB">
        <w:rPr>
          <w:rFonts w:hint="eastAsia"/>
          <w:szCs w:val="21"/>
        </w:rPr>
        <w:t>51</w:t>
      </w:r>
      <w:r w:rsidR="003F5DD4">
        <w:rPr>
          <w:rFonts w:hint="eastAsia"/>
          <w:szCs w:val="21"/>
        </w:rPr>
        <w:t>-</w:t>
      </w:r>
      <w:r w:rsidRPr="00DF72FB">
        <w:rPr>
          <w:rFonts w:hint="eastAsia"/>
          <w:szCs w:val="21"/>
        </w:rPr>
        <w:t xml:space="preserve">55 </w:t>
      </w:r>
      <w:r w:rsidRPr="00DF72FB">
        <w:rPr>
          <w:rFonts w:hint="eastAsia"/>
          <w:szCs w:val="21"/>
        </w:rPr>
        <w:t>岁年龄组之外，各年龄组的女公务员工资比所有公务员以及男公务员的中位数工资要高。</w:t>
      </w:r>
    </w:p>
    <w:p w:rsidR="00CB1431" w:rsidRPr="003F5DD4" w:rsidRDefault="00CB1431" w:rsidP="00CB1431">
      <w:pPr>
        <w:spacing w:after="240" w:line="360" w:lineRule="exact"/>
        <w:rPr>
          <w:rFonts w:ascii="SimHei" w:eastAsia="SimHei" w:hint="eastAsia"/>
          <w:color w:val="FF0000"/>
          <w:szCs w:val="21"/>
        </w:rPr>
      </w:pPr>
      <w:r w:rsidRPr="003F5DD4">
        <w:rPr>
          <w:rFonts w:ascii="SimHei" w:eastAsia="SimHei" w:hint="eastAsia"/>
          <w:color w:val="FF0000"/>
          <w:szCs w:val="21"/>
        </w:rPr>
        <w:t>妇女和就业</w:t>
      </w:r>
    </w:p>
    <w:p w:rsidR="00CB1431" w:rsidRPr="00DF72FB" w:rsidRDefault="00CB1431" w:rsidP="00CB1431">
      <w:pPr>
        <w:widowControl/>
        <w:numPr>
          <w:ilvl w:val="1"/>
          <w:numId w:val="49"/>
        </w:numPr>
        <w:adjustRightInd/>
        <w:spacing w:after="240" w:line="360" w:lineRule="exact"/>
        <w:ind w:hanging="1080"/>
        <w:textAlignment w:val="auto"/>
        <w:rPr>
          <w:szCs w:val="21"/>
        </w:rPr>
      </w:pPr>
      <w:r w:rsidRPr="00DF72FB">
        <w:rPr>
          <w:rFonts w:hint="eastAsia"/>
          <w:szCs w:val="21"/>
        </w:rPr>
        <w:t>尽管新加坡女性劳动力参与率仍旧比男性劳动力参与率（</w:t>
      </w:r>
      <w:r w:rsidRPr="00DF72FB">
        <w:rPr>
          <w:rFonts w:hint="eastAsia"/>
          <w:szCs w:val="21"/>
        </w:rPr>
        <w:t>77%</w:t>
      </w:r>
      <w:r w:rsidRPr="00DF72FB">
        <w:rPr>
          <w:rFonts w:hint="eastAsia"/>
          <w:szCs w:val="21"/>
        </w:rPr>
        <w:t>）要低，但是这一差距在过去十年里缩小了。</w:t>
      </w:r>
      <w:r w:rsidRPr="00DF72FB">
        <w:rPr>
          <w:szCs w:val="21"/>
        </w:rPr>
        <w:t>1996</w:t>
      </w:r>
      <w:r w:rsidRPr="00DF72FB">
        <w:rPr>
          <w:rFonts w:hint="eastAsia"/>
          <w:szCs w:val="21"/>
        </w:rPr>
        <w:t>年，</w:t>
      </w:r>
      <w:r w:rsidRPr="00DF72FB">
        <w:rPr>
          <w:rFonts w:hint="eastAsia"/>
          <w:szCs w:val="21"/>
        </w:rPr>
        <w:t xml:space="preserve"> 15</w:t>
      </w:r>
      <w:r w:rsidRPr="00DF72FB">
        <w:rPr>
          <w:rFonts w:hint="eastAsia"/>
          <w:szCs w:val="21"/>
        </w:rPr>
        <w:t>岁及以上的女性居民劳动力参与率为</w:t>
      </w:r>
      <w:r w:rsidRPr="00DF72FB">
        <w:rPr>
          <w:szCs w:val="21"/>
        </w:rPr>
        <w:t>50%</w:t>
      </w:r>
      <w:r w:rsidRPr="00DF72FB">
        <w:rPr>
          <w:rFonts w:hint="eastAsia"/>
          <w:szCs w:val="21"/>
        </w:rPr>
        <w:t>，</w:t>
      </w:r>
      <w:r w:rsidRPr="00DF72FB">
        <w:rPr>
          <w:rFonts w:hint="eastAsia"/>
          <w:szCs w:val="21"/>
        </w:rPr>
        <w:t>2007</w:t>
      </w:r>
      <w:r w:rsidRPr="00DF72FB">
        <w:rPr>
          <w:rFonts w:hint="eastAsia"/>
          <w:szCs w:val="21"/>
        </w:rPr>
        <w:t>年相同年龄段的男性劳动力参与率为</w:t>
      </w:r>
      <w:r w:rsidRPr="00DF72FB">
        <w:rPr>
          <w:szCs w:val="21"/>
        </w:rPr>
        <w:t>78%</w:t>
      </w:r>
      <w:r w:rsidRPr="00DF72FB">
        <w:rPr>
          <w:rFonts w:hint="eastAsia"/>
          <w:szCs w:val="21"/>
        </w:rPr>
        <w:t>、女性劳动力参与率为</w:t>
      </w:r>
      <w:r w:rsidRPr="00DF72FB">
        <w:rPr>
          <w:szCs w:val="21"/>
        </w:rPr>
        <w:t>54%</w:t>
      </w:r>
      <w:r w:rsidRPr="00DF72FB">
        <w:rPr>
          <w:rFonts w:hint="eastAsia"/>
          <w:szCs w:val="21"/>
        </w:rPr>
        <w:t>。</w:t>
      </w:r>
    </w:p>
    <w:p w:rsidR="00CB1431" w:rsidRPr="00DF72FB" w:rsidRDefault="00CB1431" w:rsidP="00CB1431">
      <w:pPr>
        <w:widowControl/>
        <w:numPr>
          <w:ilvl w:val="1"/>
          <w:numId w:val="49"/>
        </w:numPr>
        <w:adjustRightInd/>
        <w:spacing w:after="240" w:line="360" w:lineRule="exact"/>
        <w:ind w:hanging="1080"/>
        <w:textAlignment w:val="auto"/>
        <w:rPr>
          <w:szCs w:val="21"/>
        </w:rPr>
      </w:pPr>
      <w:r w:rsidRPr="00DF72FB">
        <w:rPr>
          <w:rFonts w:hint="eastAsia"/>
          <w:szCs w:val="21"/>
        </w:rPr>
        <w:t>2005</w:t>
      </w:r>
      <w:r w:rsidRPr="00DF72FB">
        <w:rPr>
          <w:rFonts w:hint="eastAsia"/>
          <w:szCs w:val="21"/>
        </w:rPr>
        <w:t>年，新加坡共有</w:t>
      </w:r>
      <w:r w:rsidRPr="00DF72FB">
        <w:rPr>
          <w:szCs w:val="21"/>
        </w:rPr>
        <w:t>353</w:t>
      </w:r>
      <w:r w:rsidRPr="00DF72FB">
        <w:rPr>
          <w:rFonts w:hint="eastAsia"/>
          <w:szCs w:val="21"/>
        </w:rPr>
        <w:t xml:space="preserve"> </w:t>
      </w:r>
      <w:r w:rsidRPr="00DF72FB">
        <w:rPr>
          <w:szCs w:val="21"/>
        </w:rPr>
        <w:t>000</w:t>
      </w:r>
      <w:r w:rsidRPr="00DF72FB">
        <w:rPr>
          <w:rFonts w:hint="eastAsia"/>
          <w:szCs w:val="21"/>
        </w:rPr>
        <w:t>对双职工夫妇，比</w:t>
      </w:r>
      <w:r w:rsidRPr="00DF72FB">
        <w:rPr>
          <w:rFonts w:hint="eastAsia"/>
          <w:szCs w:val="21"/>
        </w:rPr>
        <w:t>2000</w:t>
      </w:r>
      <w:r w:rsidRPr="00DF72FB">
        <w:rPr>
          <w:rFonts w:hint="eastAsia"/>
          <w:szCs w:val="21"/>
        </w:rPr>
        <w:t>年增加了</w:t>
      </w:r>
      <w:r w:rsidRPr="00DF72FB">
        <w:rPr>
          <w:szCs w:val="21"/>
        </w:rPr>
        <w:t>18%</w:t>
      </w:r>
      <w:r w:rsidRPr="00DF72FB">
        <w:rPr>
          <w:rFonts w:hint="eastAsia"/>
          <w:szCs w:val="21"/>
        </w:rPr>
        <w:t>。双职工夫妇占已婚夫妇的</w:t>
      </w:r>
      <w:r w:rsidRPr="00DF72FB">
        <w:rPr>
          <w:szCs w:val="21"/>
        </w:rPr>
        <w:t>44%</w:t>
      </w:r>
      <w:r w:rsidRPr="00DF72FB">
        <w:rPr>
          <w:rFonts w:hint="eastAsia"/>
          <w:szCs w:val="21"/>
        </w:rPr>
        <w:t>，而</w:t>
      </w:r>
      <w:r w:rsidRPr="00DF72FB">
        <w:rPr>
          <w:rFonts w:hint="eastAsia"/>
          <w:szCs w:val="21"/>
        </w:rPr>
        <w:t>2000</w:t>
      </w:r>
      <w:r w:rsidRPr="00DF72FB">
        <w:rPr>
          <w:rFonts w:hint="eastAsia"/>
          <w:szCs w:val="21"/>
        </w:rPr>
        <w:t>年为</w:t>
      </w:r>
      <w:r w:rsidRPr="00DF72FB">
        <w:rPr>
          <w:szCs w:val="21"/>
        </w:rPr>
        <w:t>41%</w:t>
      </w:r>
      <w:r w:rsidRPr="00DF72FB">
        <w:rPr>
          <w:rFonts w:hint="eastAsia"/>
          <w:szCs w:val="21"/>
        </w:rPr>
        <w:t>。丈夫是唯一的养家糊口之人的传统工作分配已经不太普遍，已从</w:t>
      </w:r>
      <w:r w:rsidRPr="00DF72FB">
        <w:rPr>
          <w:rFonts w:hint="eastAsia"/>
          <w:szCs w:val="21"/>
        </w:rPr>
        <w:t>2000</w:t>
      </w:r>
      <w:r w:rsidRPr="00DF72FB">
        <w:rPr>
          <w:rFonts w:hint="eastAsia"/>
          <w:szCs w:val="21"/>
        </w:rPr>
        <w:t>年的</w:t>
      </w:r>
      <w:r w:rsidRPr="00DF72FB">
        <w:rPr>
          <w:szCs w:val="21"/>
        </w:rPr>
        <w:t>40%</w:t>
      </w:r>
      <w:r w:rsidRPr="00DF72FB">
        <w:rPr>
          <w:rFonts w:hint="eastAsia"/>
          <w:szCs w:val="21"/>
        </w:rPr>
        <w:t>降至</w:t>
      </w:r>
      <w:r w:rsidRPr="00DF72FB">
        <w:rPr>
          <w:rFonts w:hint="eastAsia"/>
          <w:szCs w:val="21"/>
        </w:rPr>
        <w:t>2005</w:t>
      </w:r>
      <w:r w:rsidRPr="00DF72FB">
        <w:rPr>
          <w:rFonts w:hint="eastAsia"/>
          <w:szCs w:val="21"/>
        </w:rPr>
        <w:t>年的</w:t>
      </w:r>
      <w:r w:rsidRPr="00DF72FB">
        <w:rPr>
          <w:szCs w:val="21"/>
        </w:rPr>
        <w:t>36%</w:t>
      </w:r>
      <w:r w:rsidRPr="00DF72FB">
        <w:rPr>
          <w:rFonts w:hint="eastAsia"/>
          <w:szCs w:val="21"/>
        </w:rPr>
        <w:t>。唯一的养家糊口之人是妻子的比例从</w:t>
      </w:r>
      <w:r w:rsidRPr="00DF72FB">
        <w:rPr>
          <w:rFonts w:hint="eastAsia"/>
          <w:szCs w:val="21"/>
        </w:rPr>
        <w:t>2000</w:t>
      </w:r>
      <w:r w:rsidRPr="00DF72FB">
        <w:rPr>
          <w:rFonts w:hint="eastAsia"/>
          <w:szCs w:val="21"/>
        </w:rPr>
        <w:t>年的</w:t>
      </w:r>
      <w:r w:rsidRPr="00DF72FB">
        <w:rPr>
          <w:szCs w:val="21"/>
        </w:rPr>
        <w:t>4.7%</w:t>
      </w:r>
      <w:r w:rsidRPr="00DF72FB">
        <w:rPr>
          <w:rFonts w:hint="eastAsia"/>
          <w:szCs w:val="21"/>
        </w:rPr>
        <w:t>增至</w:t>
      </w:r>
      <w:r w:rsidRPr="00DF72FB">
        <w:rPr>
          <w:rFonts w:hint="eastAsia"/>
          <w:szCs w:val="21"/>
        </w:rPr>
        <w:t>2005</w:t>
      </w:r>
      <w:r w:rsidRPr="00DF72FB">
        <w:rPr>
          <w:rFonts w:hint="eastAsia"/>
          <w:szCs w:val="21"/>
        </w:rPr>
        <w:t>年的</w:t>
      </w:r>
      <w:r w:rsidRPr="00DF72FB">
        <w:rPr>
          <w:szCs w:val="21"/>
        </w:rPr>
        <w:t>5.5%</w:t>
      </w:r>
      <w:r w:rsidRPr="00DF72FB">
        <w:rPr>
          <w:rFonts w:hint="eastAsia"/>
          <w:szCs w:val="21"/>
        </w:rPr>
        <w:t>。</w:t>
      </w:r>
    </w:p>
    <w:p w:rsidR="00CB1431" w:rsidRPr="00DF72FB" w:rsidRDefault="00CB1431" w:rsidP="00CB1431">
      <w:pPr>
        <w:widowControl/>
        <w:numPr>
          <w:ilvl w:val="1"/>
          <w:numId w:val="49"/>
        </w:numPr>
        <w:adjustRightInd/>
        <w:spacing w:after="240" w:line="360" w:lineRule="exact"/>
        <w:ind w:hanging="1080"/>
        <w:textAlignment w:val="auto"/>
        <w:rPr>
          <w:szCs w:val="21"/>
        </w:rPr>
      </w:pPr>
      <w:r w:rsidRPr="00DF72FB">
        <w:rPr>
          <w:rFonts w:hint="eastAsia"/>
          <w:szCs w:val="21"/>
        </w:rPr>
        <w:t>近几年，女性受教育水平在不断地提高，因此女企业管理人员比例也从</w:t>
      </w:r>
      <w:r w:rsidRPr="00DF72FB">
        <w:rPr>
          <w:rFonts w:hint="eastAsia"/>
          <w:szCs w:val="21"/>
        </w:rPr>
        <w:t>1994</w:t>
      </w:r>
      <w:r w:rsidRPr="00DF72FB">
        <w:rPr>
          <w:rFonts w:hint="eastAsia"/>
          <w:szCs w:val="21"/>
        </w:rPr>
        <w:t>年的</w:t>
      </w:r>
      <w:r w:rsidRPr="00DF72FB">
        <w:rPr>
          <w:szCs w:val="21"/>
        </w:rPr>
        <w:t>24%</w:t>
      </w:r>
      <w:r w:rsidRPr="00DF72FB">
        <w:rPr>
          <w:rFonts w:hint="eastAsia"/>
          <w:szCs w:val="21"/>
        </w:rPr>
        <w:t>增加到</w:t>
      </w:r>
      <w:r w:rsidRPr="00DF72FB">
        <w:rPr>
          <w:rFonts w:hint="eastAsia"/>
          <w:szCs w:val="21"/>
        </w:rPr>
        <w:t>2007</w:t>
      </w:r>
      <w:r w:rsidRPr="00DF72FB">
        <w:rPr>
          <w:rFonts w:hint="eastAsia"/>
          <w:szCs w:val="21"/>
        </w:rPr>
        <w:t>年的</w:t>
      </w:r>
      <w:r w:rsidRPr="00DF72FB">
        <w:rPr>
          <w:szCs w:val="21"/>
        </w:rPr>
        <w:t>35%</w:t>
      </w:r>
      <w:r w:rsidRPr="00DF72FB">
        <w:rPr>
          <w:rFonts w:hint="eastAsia"/>
          <w:szCs w:val="21"/>
        </w:rPr>
        <w:t>。女性对就业歧视的投诉数量仍然很低。女性在传统上由男性主导的信息技术产业的参与率也增加了。</w:t>
      </w:r>
      <w:r w:rsidRPr="00DF72FB">
        <w:rPr>
          <w:rFonts w:hint="eastAsia"/>
          <w:szCs w:val="21"/>
        </w:rPr>
        <w:t>2005</w:t>
      </w:r>
      <w:r w:rsidRPr="00DF72FB">
        <w:rPr>
          <w:rFonts w:hint="eastAsia"/>
          <w:szCs w:val="21"/>
        </w:rPr>
        <w:t>年，女性占信息技术专业人员的</w:t>
      </w:r>
      <w:r w:rsidRPr="00DF72FB">
        <w:rPr>
          <w:szCs w:val="21"/>
        </w:rPr>
        <w:t>33%</w:t>
      </w:r>
      <w:r w:rsidRPr="00DF72FB">
        <w:rPr>
          <w:rFonts w:hint="eastAsia"/>
          <w:szCs w:val="21"/>
        </w:rPr>
        <w:t>。</w:t>
      </w:r>
      <w:r w:rsidRPr="00DF72FB">
        <w:rPr>
          <w:rStyle w:val="FootnoteReference"/>
          <w:szCs w:val="21"/>
        </w:rPr>
        <w:footnoteReference w:id="16"/>
      </w:r>
      <w:r w:rsidRPr="00DF72FB">
        <w:rPr>
          <w:szCs w:val="21"/>
        </w:rPr>
        <w:t xml:space="preserve"> </w:t>
      </w:r>
    </w:p>
    <w:p w:rsidR="00CB1431" w:rsidRPr="00DF72FB" w:rsidRDefault="00CB1431" w:rsidP="00CB1431">
      <w:pPr>
        <w:widowControl/>
        <w:numPr>
          <w:ilvl w:val="1"/>
          <w:numId w:val="49"/>
        </w:numPr>
        <w:adjustRightInd/>
        <w:spacing w:after="240" w:line="360" w:lineRule="exact"/>
        <w:ind w:hanging="1080"/>
        <w:textAlignment w:val="auto"/>
        <w:rPr>
          <w:szCs w:val="21"/>
        </w:rPr>
      </w:pPr>
      <w:r w:rsidRPr="00DF72FB">
        <w:rPr>
          <w:rFonts w:hint="eastAsia"/>
          <w:szCs w:val="21"/>
        </w:rPr>
        <w:t>要想了解关于以下信息的统计数字，请见附录</w:t>
      </w:r>
      <w:r w:rsidRPr="00DF72FB">
        <w:rPr>
          <w:rFonts w:hint="eastAsia"/>
          <w:szCs w:val="21"/>
        </w:rPr>
        <w:t>1</w:t>
      </w:r>
      <w:r w:rsidRPr="00DF72FB">
        <w:rPr>
          <w:rFonts w:hint="eastAsia"/>
          <w:szCs w:val="21"/>
        </w:rPr>
        <w:t>。</w:t>
      </w:r>
    </w:p>
    <w:p w:rsidR="00CB1431" w:rsidRPr="00DF72FB" w:rsidRDefault="00CB1431" w:rsidP="00CB1431">
      <w:pPr>
        <w:widowControl/>
        <w:numPr>
          <w:ilvl w:val="0"/>
          <w:numId w:val="51"/>
        </w:numPr>
        <w:tabs>
          <w:tab w:val="clear" w:pos="0"/>
          <w:tab w:val="num" w:pos="1440"/>
        </w:tabs>
        <w:adjustRightInd/>
        <w:spacing w:after="240" w:line="360" w:lineRule="exact"/>
        <w:ind w:left="1440"/>
        <w:textAlignment w:val="auto"/>
        <w:rPr>
          <w:szCs w:val="21"/>
        </w:rPr>
      </w:pPr>
      <w:r w:rsidRPr="00DF72FB">
        <w:rPr>
          <w:rFonts w:hint="eastAsia"/>
          <w:szCs w:val="21"/>
        </w:rPr>
        <w:t>表</w:t>
      </w:r>
      <w:r w:rsidRPr="00DF72FB">
        <w:rPr>
          <w:szCs w:val="21"/>
        </w:rPr>
        <w:t>1</w:t>
      </w:r>
      <w:r w:rsidRPr="00DF72FB">
        <w:rPr>
          <w:rFonts w:hint="eastAsia"/>
          <w:szCs w:val="21"/>
        </w:rPr>
        <w:t>：</w:t>
      </w:r>
      <w:r w:rsidRPr="00DF72FB">
        <w:rPr>
          <w:rFonts w:hint="eastAsia"/>
          <w:szCs w:val="21"/>
        </w:rPr>
        <w:t>1991</w:t>
      </w:r>
      <w:r w:rsidRPr="00DF72FB">
        <w:rPr>
          <w:rFonts w:hint="eastAsia"/>
          <w:szCs w:val="21"/>
        </w:rPr>
        <w:t>至</w:t>
      </w:r>
      <w:r w:rsidRPr="00DF72FB">
        <w:rPr>
          <w:rFonts w:hint="eastAsia"/>
          <w:szCs w:val="21"/>
        </w:rPr>
        <w:t>2007</w:t>
      </w:r>
      <w:r w:rsidRPr="00DF72FB">
        <w:rPr>
          <w:rFonts w:hint="eastAsia"/>
          <w:szCs w:val="21"/>
        </w:rPr>
        <w:t>年按性别统计的劳动力参与率；</w:t>
      </w:r>
      <w:r w:rsidRPr="00DF72FB">
        <w:rPr>
          <w:szCs w:val="21"/>
        </w:rPr>
        <w:t xml:space="preserve"> </w:t>
      </w:r>
    </w:p>
    <w:p w:rsidR="00CB1431" w:rsidRPr="00DF72FB" w:rsidRDefault="00CB1431" w:rsidP="00CB1431">
      <w:pPr>
        <w:widowControl/>
        <w:numPr>
          <w:ilvl w:val="0"/>
          <w:numId w:val="51"/>
        </w:numPr>
        <w:tabs>
          <w:tab w:val="clear" w:pos="0"/>
          <w:tab w:val="num" w:pos="1440"/>
        </w:tabs>
        <w:adjustRightInd/>
        <w:spacing w:after="240" w:line="360" w:lineRule="exact"/>
        <w:ind w:left="1440"/>
        <w:textAlignment w:val="auto"/>
        <w:rPr>
          <w:szCs w:val="21"/>
        </w:rPr>
      </w:pPr>
      <w:r w:rsidRPr="00DF72FB">
        <w:rPr>
          <w:rFonts w:hint="eastAsia"/>
          <w:szCs w:val="21"/>
        </w:rPr>
        <w:t>表</w:t>
      </w:r>
      <w:r w:rsidRPr="00DF72FB">
        <w:rPr>
          <w:szCs w:val="21"/>
        </w:rPr>
        <w:t>2</w:t>
      </w:r>
      <w:r w:rsidRPr="00DF72FB">
        <w:rPr>
          <w:rFonts w:hint="eastAsia"/>
          <w:szCs w:val="21"/>
        </w:rPr>
        <w:t>：</w:t>
      </w:r>
      <w:r w:rsidRPr="00DF72FB">
        <w:rPr>
          <w:rFonts w:hint="eastAsia"/>
          <w:szCs w:val="21"/>
        </w:rPr>
        <w:t>1994</w:t>
      </w:r>
      <w:r w:rsidRPr="00DF72FB">
        <w:rPr>
          <w:rFonts w:hint="eastAsia"/>
          <w:szCs w:val="21"/>
        </w:rPr>
        <w:t>至</w:t>
      </w:r>
      <w:r w:rsidRPr="00DF72FB">
        <w:rPr>
          <w:rFonts w:hint="eastAsia"/>
          <w:szCs w:val="21"/>
        </w:rPr>
        <w:t>2007</w:t>
      </w:r>
      <w:r w:rsidRPr="00DF72FB">
        <w:rPr>
          <w:rFonts w:hint="eastAsia"/>
          <w:szCs w:val="21"/>
        </w:rPr>
        <w:t>年特定年龄</w:t>
      </w:r>
      <w:r w:rsidRPr="00DF72FB">
        <w:rPr>
          <w:rFonts w:hint="eastAsia"/>
          <w:szCs w:val="21"/>
        </w:rPr>
        <w:t xml:space="preserve"> </w:t>
      </w:r>
      <w:r w:rsidRPr="00DF72FB">
        <w:rPr>
          <w:szCs w:val="21"/>
        </w:rPr>
        <w:t>–</w:t>
      </w:r>
      <w:r w:rsidRPr="00DF72FB">
        <w:rPr>
          <w:rFonts w:hint="eastAsia"/>
          <w:szCs w:val="21"/>
        </w:rPr>
        <w:t xml:space="preserve"> </w:t>
      </w:r>
      <w:r w:rsidRPr="00DF72FB">
        <w:rPr>
          <w:rFonts w:hint="eastAsia"/>
          <w:szCs w:val="21"/>
        </w:rPr>
        <w:t>性别劳动力参与率（合计、男性和女性）；</w:t>
      </w:r>
    </w:p>
    <w:p w:rsidR="00CB1431" w:rsidRPr="00DF72FB" w:rsidRDefault="00CB1431" w:rsidP="00CB1431">
      <w:pPr>
        <w:widowControl/>
        <w:numPr>
          <w:ilvl w:val="0"/>
          <w:numId w:val="51"/>
        </w:numPr>
        <w:tabs>
          <w:tab w:val="clear" w:pos="0"/>
          <w:tab w:val="num" w:pos="1440"/>
        </w:tabs>
        <w:adjustRightInd/>
        <w:spacing w:after="240" w:line="360" w:lineRule="exact"/>
        <w:ind w:left="1440"/>
        <w:textAlignment w:val="auto"/>
        <w:rPr>
          <w:szCs w:val="21"/>
        </w:rPr>
      </w:pPr>
      <w:r w:rsidRPr="00DF72FB">
        <w:rPr>
          <w:rFonts w:hint="eastAsia"/>
          <w:szCs w:val="21"/>
        </w:rPr>
        <w:t>表</w:t>
      </w:r>
      <w:r w:rsidRPr="00DF72FB">
        <w:rPr>
          <w:szCs w:val="21"/>
        </w:rPr>
        <w:t>2A</w:t>
      </w:r>
      <w:r w:rsidRPr="00DF72FB">
        <w:rPr>
          <w:rFonts w:hint="eastAsia"/>
          <w:szCs w:val="21"/>
        </w:rPr>
        <w:t>：</w:t>
      </w:r>
      <w:r w:rsidRPr="00DF72FB">
        <w:rPr>
          <w:rFonts w:hint="eastAsia"/>
          <w:szCs w:val="21"/>
        </w:rPr>
        <w:t>2000</w:t>
      </w:r>
      <w:r w:rsidRPr="00DF72FB">
        <w:rPr>
          <w:rFonts w:hint="eastAsia"/>
          <w:szCs w:val="21"/>
        </w:rPr>
        <w:t>年和</w:t>
      </w:r>
      <w:r w:rsidRPr="00DF72FB">
        <w:rPr>
          <w:rFonts w:hint="eastAsia"/>
          <w:szCs w:val="21"/>
        </w:rPr>
        <w:t>2007</w:t>
      </w:r>
      <w:r w:rsidRPr="00DF72FB">
        <w:rPr>
          <w:rFonts w:hint="eastAsia"/>
          <w:szCs w:val="21"/>
        </w:rPr>
        <w:t>年特定年龄</w:t>
      </w:r>
      <w:r w:rsidRPr="00DF72FB">
        <w:rPr>
          <w:rFonts w:hint="eastAsia"/>
          <w:szCs w:val="21"/>
        </w:rPr>
        <w:t xml:space="preserve"> </w:t>
      </w:r>
      <w:r w:rsidRPr="00DF72FB">
        <w:rPr>
          <w:szCs w:val="21"/>
        </w:rPr>
        <w:t>–</w:t>
      </w:r>
      <w:r w:rsidRPr="00DF72FB">
        <w:rPr>
          <w:rFonts w:hint="eastAsia"/>
          <w:szCs w:val="21"/>
        </w:rPr>
        <w:t xml:space="preserve"> </w:t>
      </w:r>
      <w:r w:rsidRPr="00DF72FB">
        <w:rPr>
          <w:rFonts w:hint="eastAsia"/>
          <w:szCs w:val="21"/>
        </w:rPr>
        <w:t>性别劳动力参与率（合计、男性和女性）；</w:t>
      </w:r>
    </w:p>
    <w:p w:rsidR="00CB1431" w:rsidRPr="00DF72FB" w:rsidRDefault="00CB1431" w:rsidP="00CB1431">
      <w:pPr>
        <w:widowControl/>
        <w:numPr>
          <w:ilvl w:val="0"/>
          <w:numId w:val="51"/>
        </w:numPr>
        <w:tabs>
          <w:tab w:val="clear" w:pos="0"/>
          <w:tab w:val="num" w:pos="1440"/>
        </w:tabs>
        <w:adjustRightInd/>
        <w:spacing w:after="240" w:line="360" w:lineRule="exact"/>
        <w:ind w:left="1440"/>
        <w:textAlignment w:val="auto"/>
        <w:rPr>
          <w:szCs w:val="21"/>
        </w:rPr>
      </w:pPr>
      <w:r w:rsidRPr="00DF72FB">
        <w:rPr>
          <w:rFonts w:hint="eastAsia"/>
          <w:szCs w:val="21"/>
        </w:rPr>
        <w:t>表</w:t>
      </w:r>
      <w:r w:rsidRPr="00DF72FB">
        <w:rPr>
          <w:szCs w:val="21"/>
        </w:rPr>
        <w:t>3</w:t>
      </w:r>
      <w:r w:rsidRPr="00DF72FB">
        <w:rPr>
          <w:rFonts w:hint="eastAsia"/>
          <w:szCs w:val="21"/>
        </w:rPr>
        <w:t>：</w:t>
      </w:r>
      <w:r w:rsidRPr="00DF72FB">
        <w:rPr>
          <w:rFonts w:hint="eastAsia"/>
          <w:szCs w:val="21"/>
        </w:rPr>
        <w:t>2004</w:t>
      </w:r>
      <w:r w:rsidRPr="00DF72FB">
        <w:rPr>
          <w:rFonts w:hint="eastAsia"/>
          <w:szCs w:val="21"/>
        </w:rPr>
        <w:t>年</w:t>
      </w:r>
      <w:r w:rsidRPr="00DF72FB">
        <w:rPr>
          <w:rFonts w:hint="eastAsia"/>
          <w:szCs w:val="21"/>
        </w:rPr>
        <w:t>6</w:t>
      </w:r>
      <w:r w:rsidRPr="00DF72FB">
        <w:rPr>
          <w:rFonts w:hint="eastAsia"/>
          <w:szCs w:val="21"/>
        </w:rPr>
        <w:t>月按婚姻状况统计的特定年龄</w:t>
      </w:r>
      <w:r w:rsidRPr="00DF72FB">
        <w:rPr>
          <w:rFonts w:hint="eastAsia"/>
          <w:szCs w:val="21"/>
        </w:rPr>
        <w:t xml:space="preserve"> </w:t>
      </w:r>
      <w:r w:rsidRPr="00DF72FB">
        <w:rPr>
          <w:szCs w:val="21"/>
        </w:rPr>
        <w:t>–</w:t>
      </w:r>
      <w:r w:rsidRPr="00DF72FB">
        <w:rPr>
          <w:rFonts w:hint="eastAsia"/>
          <w:szCs w:val="21"/>
        </w:rPr>
        <w:t xml:space="preserve"> </w:t>
      </w:r>
      <w:r w:rsidRPr="00DF72FB">
        <w:rPr>
          <w:rFonts w:hint="eastAsia"/>
          <w:szCs w:val="21"/>
        </w:rPr>
        <w:t>性别劳动力参与率；</w:t>
      </w:r>
    </w:p>
    <w:p w:rsidR="00CB1431" w:rsidRPr="00DF72FB" w:rsidRDefault="00CB1431" w:rsidP="00CB1431">
      <w:pPr>
        <w:widowControl/>
        <w:numPr>
          <w:ilvl w:val="0"/>
          <w:numId w:val="51"/>
        </w:numPr>
        <w:tabs>
          <w:tab w:val="clear" w:pos="0"/>
          <w:tab w:val="num" w:pos="1440"/>
        </w:tabs>
        <w:adjustRightInd/>
        <w:spacing w:after="240" w:line="360" w:lineRule="exact"/>
        <w:ind w:left="1440"/>
        <w:textAlignment w:val="auto"/>
        <w:rPr>
          <w:rFonts w:hint="eastAsia"/>
          <w:szCs w:val="21"/>
        </w:rPr>
      </w:pPr>
      <w:r w:rsidRPr="00DF72FB">
        <w:rPr>
          <w:rFonts w:hint="eastAsia"/>
          <w:szCs w:val="21"/>
        </w:rPr>
        <w:t>表</w:t>
      </w:r>
      <w:r w:rsidRPr="00DF72FB">
        <w:rPr>
          <w:szCs w:val="21"/>
        </w:rPr>
        <w:t>3A</w:t>
      </w:r>
      <w:r w:rsidRPr="00DF72FB">
        <w:rPr>
          <w:rFonts w:hint="eastAsia"/>
          <w:szCs w:val="21"/>
        </w:rPr>
        <w:t>：</w:t>
      </w:r>
      <w:r w:rsidRPr="00DF72FB">
        <w:rPr>
          <w:rFonts w:hint="eastAsia"/>
          <w:szCs w:val="21"/>
        </w:rPr>
        <w:t>2007</w:t>
      </w:r>
      <w:r w:rsidRPr="00DF72FB">
        <w:rPr>
          <w:rFonts w:hint="eastAsia"/>
          <w:szCs w:val="21"/>
        </w:rPr>
        <w:t>年</w:t>
      </w:r>
      <w:r w:rsidRPr="00DF72FB">
        <w:rPr>
          <w:rFonts w:hint="eastAsia"/>
          <w:szCs w:val="21"/>
        </w:rPr>
        <w:t>6</w:t>
      </w:r>
      <w:r w:rsidRPr="00DF72FB">
        <w:rPr>
          <w:rFonts w:hint="eastAsia"/>
          <w:szCs w:val="21"/>
        </w:rPr>
        <w:t>月按婚姻状况统计的特定年龄</w:t>
      </w:r>
      <w:r w:rsidRPr="00DF72FB">
        <w:rPr>
          <w:rFonts w:hint="eastAsia"/>
          <w:szCs w:val="21"/>
        </w:rPr>
        <w:t xml:space="preserve"> </w:t>
      </w:r>
      <w:r w:rsidRPr="00DF72FB">
        <w:rPr>
          <w:szCs w:val="21"/>
        </w:rPr>
        <w:t>–</w:t>
      </w:r>
      <w:r w:rsidRPr="00DF72FB">
        <w:rPr>
          <w:rFonts w:hint="eastAsia"/>
          <w:szCs w:val="21"/>
        </w:rPr>
        <w:t xml:space="preserve"> </w:t>
      </w:r>
      <w:r w:rsidRPr="00DF72FB">
        <w:rPr>
          <w:rFonts w:hint="eastAsia"/>
          <w:szCs w:val="21"/>
        </w:rPr>
        <w:t>性别劳动力参与率；</w:t>
      </w:r>
      <w:r w:rsidRPr="00DF72FB">
        <w:rPr>
          <w:szCs w:val="21"/>
        </w:rPr>
        <w:t xml:space="preserve"> </w:t>
      </w:r>
    </w:p>
    <w:p w:rsidR="00CB1431" w:rsidRPr="00DF72FB" w:rsidRDefault="00CB1431" w:rsidP="00CB1431">
      <w:pPr>
        <w:widowControl/>
        <w:numPr>
          <w:ilvl w:val="0"/>
          <w:numId w:val="51"/>
        </w:numPr>
        <w:tabs>
          <w:tab w:val="clear" w:pos="0"/>
          <w:tab w:val="num" w:pos="1440"/>
        </w:tabs>
        <w:adjustRightInd/>
        <w:spacing w:after="240" w:line="360" w:lineRule="exact"/>
        <w:ind w:left="1440"/>
        <w:textAlignment w:val="auto"/>
        <w:rPr>
          <w:szCs w:val="21"/>
        </w:rPr>
      </w:pPr>
      <w:r w:rsidRPr="00DF72FB">
        <w:rPr>
          <w:rFonts w:hint="eastAsia"/>
          <w:szCs w:val="21"/>
        </w:rPr>
        <w:t>表</w:t>
      </w:r>
      <w:r w:rsidRPr="00DF72FB">
        <w:rPr>
          <w:szCs w:val="21"/>
        </w:rPr>
        <w:t>18</w:t>
      </w:r>
      <w:r w:rsidRPr="00DF72FB">
        <w:rPr>
          <w:rFonts w:hint="eastAsia"/>
          <w:szCs w:val="21"/>
        </w:rPr>
        <w:t>：</w:t>
      </w:r>
      <w:r w:rsidRPr="00DF72FB">
        <w:rPr>
          <w:rFonts w:hint="eastAsia"/>
          <w:szCs w:val="21"/>
        </w:rPr>
        <w:t>1994</w:t>
      </w:r>
      <w:r w:rsidRPr="00DF72FB">
        <w:rPr>
          <w:rFonts w:hint="eastAsia"/>
          <w:szCs w:val="21"/>
        </w:rPr>
        <w:t>年</w:t>
      </w:r>
      <w:r w:rsidRPr="00DF72FB">
        <w:rPr>
          <w:rFonts w:hint="eastAsia"/>
          <w:szCs w:val="21"/>
        </w:rPr>
        <w:t>6</w:t>
      </w:r>
      <w:r w:rsidRPr="00DF72FB">
        <w:rPr>
          <w:rFonts w:hint="eastAsia"/>
          <w:szCs w:val="21"/>
        </w:rPr>
        <w:t>月至</w:t>
      </w:r>
      <w:r w:rsidRPr="00DF72FB">
        <w:rPr>
          <w:rFonts w:hint="eastAsia"/>
          <w:szCs w:val="21"/>
        </w:rPr>
        <w:t>2007</w:t>
      </w:r>
      <w:r w:rsidRPr="00DF72FB">
        <w:rPr>
          <w:rFonts w:hint="eastAsia"/>
          <w:szCs w:val="21"/>
        </w:rPr>
        <w:t>年按行业和性别统计的</w:t>
      </w:r>
      <w:r w:rsidRPr="00DF72FB">
        <w:rPr>
          <w:rFonts w:hint="eastAsia"/>
          <w:szCs w:val="21"/>
        </w:rPr>
        <w:t>15</w:t>
      </w:r>
      <w:r w:rsidRPr="00DF72FB">
        <w:rPr>
          <w:rFonts w:hint="eastAsia"/>
          <w:szCs w:val="21"/>
        </w:rPr>
        <w:t>岁和</w:t>
      </w:r>
      <w:r w:rsidRPr="00DF72FB">
        <w:rPr>
          <w:rFonts w:hint="eastAsia"/>
          <w:szCs w:val="21"/>
        </w:rPr>
        <w:t>15</w:t>
      </w:r>
      <w:r w:rsidRPr="00DF72FB">
        <w:rPr>
          <w:rFonts w:hint="eastAsia"/>
          <w:szCs w:val="21"/>
        </w:rPr>
        <w:t>岁以上就业居民（总人数、男性和女性）；</w:t>
      </w:r>
      <w:r w:rsidRPr="00DF72FB">
        <w:rPr>
          <w:szCs w:val="21"/>
        </w:rPr>
        <w:t xml:space="preserve"> </w:t>
      </w:r>
    </w:p>
    <w:p w:rsidR="00CB1431" w:rsidRPr="00DF72FB" w:rsidRDefault="00CB1431" w:rsidP="00CB1431">
      <w:pPr>
        <w:widowControl/>
        <w:numPr>
          <w:ilvl w:val="0"/>
          <w:numId w:val="51"/>
        </w:numPr>
        <w:tabs>
          <w:tab w:val="clear" w:pos="0"/>
          <w:tab w:val="num" w:pos="1440"/>
        </w:tabs>
        <w:adjustRightInd/>
        <w:spacing w:after="240" w:line="360" w:lineRule="exact"/>
        <w:ind w:left="1440"/>
        <w:textAlignment w:val="auto"/>
        <w:rPr>
          <w:szCs w:val="21"/>
        </w:rPr>
      </w:pPr>
      <w:r w:rsidRPr="00DF72FB">
        <w:rPr>
          <w:rFonts w:hint="eastAsia"/>
          <w:szCs w:val="21"/>
        </w:rPr>
        <w:t>表</w:t>
      </w:r>
      <w:r w:rsidRPr="00DF72FB">
        <w:rPr>
          <w:szCs w:val="21"/>
        </w:rPr>
        <w:t>19</w:t>
      </w:r>
      <w:r w:rsidRPr="00DF72FB">
        <w:rPr>
          <w:rFonts w:hint="eastAsia"/>
          <w:szCs w:val="21"/>
        </w:rPr>
        <w:t>：</w:t>
      </w:r>
      <w:r w:rsidRPr="00DF72FB">
        <w:rPr>
          <w:rFonts w:hint="eastAsia"/>
          <w:szCs w:val="21"/>
        </w:rPr>
        <w:t>1997</w:t>
      </w:r>
      <w:r w:rsidRPr="00DF72FB">
        <w:rPr>
          <w:rFonts w:hint="eastAsia"/>
          <w:szCs w:val="21"/>
        </w:rPr>
        <w:t>年</w:t>
      </w:r>
      <w:r w:rsidRPr="00DF72FB">
        <w:rPr>
          <w:rFonts w:hint="eastAsia"/>
          <w:szCs w:val="21"/>
        </w:rPr>
        <w:t>6</w:t>
      </w:r>
      <w:r w:rsidRPr="00DF72FB">
        <w:rPr>
          <w:rFonts w:hint="eastAsia"/>
          <w:szCs w:val="21"/>
        </w:rPr>
        <w:t>月至</w:t>
      </w:r>
      <w:r w:rsidRPr="00DF72FB">
        <w:rPr>
          <w:rFonts w:hint="eastAsia"/>
          <w:szCs w:val="21"/>
        </w:rPr>
        <w:t>2007</w:t>
      </w:r>
      <w:r w:rsidRPr="00DF72FB">
        <w:rPr>
          <w:rFonts w:hint="eastAsia"/>
          <w:szCs w:val="21"/>
        </w:rPr>
        <w:t>年按职业和性别统计的</w:t>
      </w:r>
      <w:r w:rsidRPr="00DF72FB">
        <w:rPr>
          <w:rFonts w:hint="eastAsia"/>
          <w:szCs w:val="21"/>
        </w:rPr>
        <w:t>15</w:t>
      </w:r>
      <w:r w:rsidRPr="00DF72FB">
        <w:rPr>
          <w:rFonts w:hint="eastAsia"/>
          <w:szCs w:val="21"/>
        </w:rPr>
        <w:t>岁和</w:t>
      </w:r>
      <w:r w:rsidRPr="00DF72FB">
        <w:rPr>
          <w:rFonts w:hint="eastAsia"/>
          <w:szCs w:val="21"/>
        </w:rPr>
        <w:t>15</w:t>
      </w:r>
      <w:r w:rsidRPr="00DF72FB">
        <w:rPr>
          <w:rFonts w:hint="eastAsia"/>
          <w:szCs w:val="21"/>
        </w:rPr>
        <w:t>岁以上就业居民（总人数、男性和女性）；</w:t>
      </w:r>
    </w:p>
    <w:p w:rsidR="00CB1431" w:rsidRPr="00DF72FB" w:rsidRDefault="00CB1431" w:rsidP="00CB1431">
      <w:pPr>
        <w:widowControl/>
        <w:numPr>
          <w:ilvl w:val="0"/>
          <w:numId w:val="51"/>
        </w:numPr>
        <w:tabs>
          <w:tab w:val="clear" w:pos="0"/>
          <w:tab w:val="num" w:pos="1440"/>
        </w:tabs>
        <w:adjustRightInd/>
        <w:spacing w:after="240" w:line="360" w:lineRule="exact"/>
        <w:ind w:left="1440"/>
        <w:textAlignment w:val="auto"/>
        <w:rPr>
          <w:szCs w:val="21"/>
        </w:rPr>
      </w:pPr>
      <w:r w:rsidRPr="00DF72FB">
        <w:rPr>
          <w:rFonts w:hint="eastAsia"/>
          <w:szCs w:val="21"/>
        </w:rPr>
        <w:t>表</w:t>
      </w:r>
      <w:r w:rsidRPr="00DF72FB">
        <w:rPr>
          <w:szCs w:val="21"/>
        </w:rPr>
        <w:t>25</w:t>
      </w:r>
      <w:r w:rsidRPr="00DF72FB">
        <w:rPr>
          <w:rFonts w:hint="eastAsia"/>
          <w:szCs w:val="21"/>
        </w:rPr>
        <w:t>：</w:t>
      </w:r>
      <w:r w:rsidRPr="00DF72FB">
        <w:rPr>
          <w:rFonts w:hint="eastAsia"/>
          <w:szCs w:val="21"/>
        </w:rPr>
        <w:t>1997</w:t>
      </w:r>
      <w:r w:rsidRPr="00DF72FB">
        <w:rPr>
          <w:rFonts w:hint="eastAsia"/>
          <w:szCs w:val="21"/>
        </w:rPr>
        <w:t>至</w:t>
      </w:r>
      <w:r w:rsidRPr="00DF72FB">
        <w:rPr>
          <w:rFonts w:hint="eastAsia"/>
          <w:szCs w:val="21"/>
        </w:rPr>
        <w:t>2007</w:t>
      </w:r>
      <w:r w:rsidRPr="00DF72FB">
        <w:rPr>
          <w:rFonts w:hint="eastAsia"/>
          <w:szCs w:val="21"/>
        </w:rPr>
        <w:t>年按年龄和性别统计的</w:t>
      </w:r>
      <w:r w:rsidRPr="00DF72FB">
        <w:rPr>
          <w:rFonts w:hint="eastAsia"/>
          <w:szCs w:val="21"/>
        </w:rPr>
        <w:t>15</w:t>
      </w:r>
      <w:r w:rsidRPr="00DF72FB">
        <w:rPr>
          <w:rFonts w:hint="eastAsia"/>
          <w:szCs w:val="21"/>
        </w:rPr>
        <w:t>岁和</w:t>
      </w:r>
      <w:r w:rsidRPr="00DF72FB">
        <w:rPr>
          <w:rFonts w:hint="eastAsia"/>
          <w:szCs w:val="21"/>
        </w:rPr>
        <w:t>15</w:t>
      </w:r>
      <w:r w:rsidRPr="00DF72FB">
        <w:rPr>
          <w:rFonts w:hint="eastAsia"/>
          <w:szCs w:val="21"/>
        </w:rPr>
        <w:t>岁以上就业居民（总人数、男性和女性）；</w:t>
      </w:r>
    </w:p>
    <w:p w:rsidR="00CB1431" w:rsidRPr="00DF72FB" w:rsidRDefault="00CB1431" w:rsidP="00CB1431">
      <w:pPr>
        <w:widowControl/>
        <w:numPr>
          <w:ilvl w:val="0"/>
          <w:numId w:val="51"/>
        </w:numPr>
        <w:tabs>
          <w:tab w:val="clear" w:pos="0"/>
          <w:tab w:val="num" w:pos="1440"/>
        </w:tabs>
        <w:adjustRightInd/>
        <w:spacing w:after="240" w:line="360" w:lineRule="exact"/>
        <w:ind w:left="1440"/>
        <w:textAlignment w:val="auto"/>
        <w:rPr>
          <w:szCs w:val="21"/>
        </w:rPr>
      </w:pPr>
      <w:r w:rsidRPr="00DF72FB">
        <w:rPr>
          <w:rFonts w:hint="eastAsia"/>
          <w:szCs w:val="21"/>
        </w:rPr>
        <w:t>表</w:t>
      </w:r>
      <w:r w:rsidRPr="00DF72FB">
        <w:rPr>
          <w:szCs w:val="21"/>
        </w:rPr>
        <w:t>30</w:t>
      </w:r>
      <w:r w:rsidRPr="00DF72FB">
        <w:rPr>
          <w:rFonts w:hint="eastAsia"/>
          <w:szCs w:val="21"/>
        </w:rPr>
        <w:t>：</w:t>
      </w:r>
      <w:r w:rsidRPr="00DF72FB">
        <w:rPr>
          <w:szCs w:val="21"/>
        </w:rPr>
        <w:t>2004</w:t>
      </w:r>
      <w:r w:rsidRPr="00DF72FB">
        <w:rPr>
          <w:rFonts w:hint="eastAsia"/>
          <w:szCs w:val="21"/>
        </w:rPr>
        <w:t>年</w:t>
      </w:r>
      <w:r w:rsidRPr="00DF72FB">
        <w:rPr>
          <w:rFonts w:hint="eastAsia"/>
          <w:szCs w:val="21"/>
        </w:rPr>
        <w:t>6</w:t>
      </w:r>
      <w:r w:rsidRPr="00DF72FB">
        <w:rPr>
          <w:rFonts w:hint="eastAsia"/>
          <w:szCs w:val="21"/>
        </w:rPr>
        <w:t>月按年龄、性别和就业类型统计的</w:t>
      </w:r>
      <w:r w:rsidRPr="00DF72FB">
        <w:rPr>
          <w:rFonts w:hint="eastAsia"/>
          <w:szCs w:val="21"/>
        </w:rPr>
        <w:t>15</w:t>
      </w:r>
      <w:r w:rsidRPr="00DF72FB">
        <w:rPr>
          <w:rFonts w:hint="eastAsia"/>
          <w:szCs w:val="21"/>
        </w:rPr>
        <w:t>岁和</w:t>
      </w:r>
      <w:r w:rsidRPr="00DF72FB">
        <w:rPr>
          <w:rFonts w:hint="eastAsia"/>
          <w:szCs w:val="21"/>
        </w:rPr>
        <w:t>15</w:t>
      </w:r>
      <w:r w:rsidRPr="00DF72FB">
        <w:rPr>
          <w:rFonts w:hint="eastAsia"/>
          <w:szCs w:val="21"/>
        </w:rPr>
        <w:t>岁以上就业人口；</w:t>
      </w:r>
    </w:p>
    <w:p w:rsidR="00CB1431" w:rsidRPr="00DF72FB" w:rsidRDefault="00CB1431" w:rsidP="00CB1431">
      <w:pPr>
        <w:widowControl/>
        <w:numPr>
          <w:ilvl w:val="0"/>
          <w:numId w:val="51"/>
        </w:numPr>
        <w:tabs>
          <w:tab w:val="clear" w:pos="0"/>
          <w:tab w:val="num" w:pos="1440"/>
        </w:tabs>
        <w:adjustRightInd/>
        <w:spacing w:after="240" w:line="360" w:lineRule="exact"/>
        <w:ind w:left="1440"/>
        <w:textAlignment w:val="auto"/>
        <w:rPr>
          <w:szCs w:val="21"/>
        </w:rPr>
      </w:pPr>
      <w:r w:rsidRPr="00DF72FB">
        <w:rPr>
          <w:rFonts w:hint="eastAsia"/>
          <w:szCs w:val="21"/>
        </w:rPr>
        <w:t>表</w:t>
      </w:r>
      <w:r w:rsidRPr="00DF72FB">
        <w:rPr>
          <w:szCs w:val="21"/>
        </w:rPr>
        <w:t>30A</w:t>
      </w:r>
      <w:r w:rsidRPr="00DF72FB">
        <w:rPr>
          <w:rFonts w:hint="eastAsia"/>
          <w:szCs w:val="21"/>
        </w:rPr>
        <w:t>：</w:t>
      </w:r>
      <w:r w:rsidRPr="00DF72FB">
        <w:rPr>
          <w:szCs w:val="21"/>
        </w:rPr>
        <w:t>2007</w:t>
      </w:r>
      <w:r w:rsidRPr="00DF72FB">
        <w:rPr>
          <w:rFonts w:hint="eastAsia"/>
          <w:szCs w:val="21"/>
        </w:rPr>
        <w:t>年</w:t>
      </w:r>
      <w:r w:rsidRPr="00DF72FB">
        <w:rPr>
          <w:rFonts w:hint="eastAsia"/>
          <w:szCs w:val="21"/>
        </w:rPr>
        <w:t>6</w:t>
      </w:r>
      <w:r w:rsidRPr="00DF72FB">
        <w:rPr>
          <w:rFonts w:hint="eastAsia"/>
          <w:szCs w:val="21"/>
        </w:rPr>
        <w:t>月按职业、行业和性别统计的</w:t>
      </w:r>
      <w:r w:rsidRPr="00DF72FB">
        <w:rPr>
          <w:rFonts w:hint="eastAsia"/>
          <w:szCs w:val="21"/>
        </w:rPr>
        <w:t>15</w:t>
      </w:r>
      <w:r w:rsidRPr="00DF72FB">
        <w:rPr>
          <w:rFonts w:hint="eastAsia"/>
          <w:szCs w:val="21"/>
        </w:rPr>
        <w:t>岁和</w:t>
      </w:r>
      <w:r w:rsidRPr="00DF72FB">
        <w:rPr>
          <w:rFonts w:hint="eastAsia"/>
          <w:szCs w:val="21"/>
        </w:rPr>
        <w:t>15</w:t>
      </w:r>
      <w:r w:rsidRPr="00DF72FB">
        <w:rPr>
          <w:rFonts w:hint="eastAsia"/>
          <w:szCs w:val="21"/>
        </w:rPr>
        <w:t>岁以上就业人口；</w:t>
      </w:r>
    </w:p>
    <w:p w:rsidR="00CB1431" w:rsidRPr="00DF72FB" w:rsidRDefault="00CB1431" w:rsidP="00CB1431">
      <w:pPr>
        <w:widowControl/>
        <w:numPr>
          <w:ilvl w:val="0"/>
          <w:numId w:val="51"/>
        </w:numPr>
        <w:tabs>
          <w:tab w:val="clear" w:pos="0"/>
          <w:tab w:val="num" w:pos="1440"/>
        </w:tabs>
        <w:adjustRightInd/>
        <w:spacing w:after="240" w:line="360" w:lineRule="exact"/>
        <w:ind w:left="1440"/>
        <w:textAlignment w:val="auto"/>
        <w:rPr>
          <w:color w:val="000000"/>
          <w:szCs w:val="21"/>
        </w:rPr>
      </w:pPr>
      <w:r w:rsidRPr="00DF72FB">
        <w:rPr>
          <w:rFonts w:hint="eastAsia"/>
          <w:szCs w:val="21"/>
        </w:rPr>
        <w:t>表</w:t>
      </w:r>
      <w:r w:rsidRPr="00DF72FB">
        <w:rPr>
          <w:szCs w:val="21"/>
        </w:rPr>
        <w:t>40</w:t>
      </w:r>
      <w:r w:rsidRPr="00DF72FB">
        <w:rPr>
          <w:rFonts w:hint="eastAsia"/>
          <w:szCs w:val="21"/>
        </w:rPr>
        <w:t>：</w:t>
      </w:r>
      <w:r w:rsidRPr="00DF72FB">
        <w:rPr>
          <w:color w:val="000000"/>
          <w:szCs w:val="21"/>
        </w:rPr>
        <w:t>2007</w:t>
      </w:r>
      <w:r w:rsidRPr="00DF72FB">
        <w:rPr>
          <w:rFonts w:hint="eastAsia"/>
          <w:color w:val="000000"/>
          <w:szCs w:val="21"/>
        </w:rPr>
        <w:t>年</w:t>
      </w:r>
      <w:r w:rsidRPr="00DF72FB">
        <w:rPr>
          <w:rFonts w:hint="eastAsia"/>
          <w:color w:val="000000"/>
          <w:szCs w:val="21"/>
        </w:rPr>
        <w:t>6</w:t>
      </w:r>
      <w:r w:rsidRPr="00DF72FB">
        <w:rPr>
          <w:rFonts w:hint="eastAsia"/>
          <w:color w:val="000000"/>
          <w:szCs w:val="21"/>
        </w:rPr>
        <w:t>月按</w:t>
      </w:r>
      <w:r w:rsidRPr="00DF72FB">
        <w:rPr>
          <w:rFonts w:hint="eastAsia"/>
          <w:szCs w:val="21"/>
        </w:rPr>
        <w:t>职业、行业和性别统计的</w:t>
      </w:r>
      <w:r w:rsidRPr="00DF72FB">
        <w:rPr>
          <w:rFonts w:hint="eastAsia"/>
          <w:szCs w:val="21"/>
        </w:rPr>
        <w:t>15</w:t>
      </w:r>
      <w:r w:rsidRPr="00DF72FB">
        <w:rPr>
          <w:rFonts w:hint="eastAsia"/>
          <w:szCs w:val="21"/>
        </w:rPr>
        <w:t>岁和</w:t>
      </w:r>
      <w:r w:rsidRPr="00DF72FB">
        <w:rPr>
          <w:rFonts w:hint="eastAsia"/>
          <w:szCs w:val="21"/>
        </w:rPr>
        <w:t>15</w:t>
      </w:r>
      <w:r w:rsidRPr="00DF72FB">
        <w:rPr>
          <w:rFonts w:hint="eastAsia"/>
          <w:szCs w:val="21"/>
        </w:rPr>
        <w:t>岁以上就业居民（总人数、男性和女性）；</w:t>
      </w:r>
    </w:p>
    <w:p w:rsidR="00CB1431" w:rsidRPr="00DF72FB" w:rsidRDefault="00CB1431" w:rsidP="00CB1431">
      <w:pPr>
        <w:widowControl/>
        <w:numPr>
          <w:ilvl w:val="0"/>
          <w:numId w:val="51"/>
        </w:numPr>
        <w:tabs>
          <w:tab w:val="clear" w:pos="0"/>
          <w:tab w:val="num" w:pos="1440"/>
        </w:tabs>
        <w:adjustRightInd/>
        <w:spacing w:after="240" w:line="360" w:lineRule="exact"/>
        <w:ind w:left="1440"/>
        <w:textAlignment w:val="auto"/>
        <w:rPr>
          <w:color w:val="000000"/>
          <w:szCs w:val="21"/>
        </w:rPr>
      </w:pPr>
      <w:r w:rsidRPr="00DF72FB">
        <w:rPr>
          <w:rFonts w:hint="eastAsia"/>
          <w:color w:val="000000"/>
          <w:szCs w:val="21"/>
        </w:rPr>
        <w:t>表</w:t>
      </w:r>
      <w:r w:rsidRPr="00DF72FB">
        <w:rPr>
          <w:color w:val="000000"/>
          <w:szCs w:val="21"/>
        </w:rPr>
        <w:t>50</w:t>
      </w:r>
      <w:r w:rsidRPr="00DF72FB">
        <w:rPr>
          <w:rFonts w:hint="eastAsia"/>
          <w:color w:val="000000"/>
          <w:szCs w:val="21"/>
        </w:rPr>
        <w:t>：</w:t>
      </w:r>
      <w:r w:rsidRPr="00DF72FB">
        <w:rPr>
          <w:rFonts w:hint="eastAsia"/>
          <w:color w:val="000000"/>
          <w:szCs w:val="21"/>
        </w:rPr>
        <w:t>1997</w:t>
      </w:r>
      <w:r w:rsidRPr="00DF72FB">
        <w:rPr>
          <w:rFonts w:hint="eastAsia"/>
          <w:color w:val="000000"/>
          <w:szCs w:val="21"/>
        </w:rPr>
        <w:t>至</w:t>
      </w:r>
      <w:r w:rsidRPr="00DF72FB">
        <w:rPr>
          <w:rFonts w:hint="eastAsia"/>
          <w:color w:val="000000"/>
          <w:szCs w:val="21"/>
        </w:rPr>
        <w:t>2007</w:t>
      </w:r>
      <w:r w:rsidRPr="00DF72FB">
        <w:rPr>
          <w:rFonts w:hint="eastAsia"/>
          <w:color w:val="000000"/>
          <w:szCs w:val="21"/>
        </w:rPr>
        <w:t>年按性别、年龄和获得的最好学历统计的居民失业率（年均）。</w:t>
      </w:r>
    </w:p>
    <w:p w:rsidR="00CB1431" w:rsidRPr="003F5DD4" w:rsidRDefault="00E63632" w:rsidP="003F5DD4">
      <w:pPr>
        <w:tabs>
          <w:tab w:val="left" w:pos="1080"/>
        </w:tabs>
        <w:spacing w:after="240" w:line="360" w:lineRule="exact"/>
        <w:rPr>
          <w:rFonts w:ascii="KaiTi_GB2312" w:eastAsia="KaiTi_GB2312" w:hint="eastAsia"/>
          <w:color w:val="0000FF"/>
          <w:szCs w:val="21"/>
        </w:rPr>
      </w:pPr>
      <w:r>
        <w:rPr>
          <w:rFonts w:ascii="KaiTi_GB2312" w:eastAsia="KaiTi_GB2312"/>
          <w:color w:val="0000FF"/>
          <w:szCs w:val="21"/>
        </w:rPr>
        <w:br w:type="page"/>
      </w:r>
      <w:r w:rsidR="00CB1431" w:rsidRPr="003F5DD4">
        <w:rPr>
          <w:rFonts w:ascii="KaiTi_GB2312" w:eastAsia="KaiTi_GB2312" w:hint="eastAsia"/>
          <w:color w:val="0000FF"/>
          <w:szCs w:val="21"/>
        </w:rPr>
        <w:t xml:space="preserve">工资 </w:t>
      </w:r>
    </w:p>
    <w:p w:rsidR="00CB1431" w:rsidRPr="00DF72FB" w:rsidRDefault="00CB1431" w:rsidP="00CB1431">
      <w:pPr>
        <w:widowControl/>
        <w:numPr>
          <w:ilvl w:val="1"/>
          <w:numId w:val="49"/>
        </w:numPr>
        <w:adjustRightInd/>
        <w:spacing w:after="240" w:line="360" w:lineRule="exact"/>
        <w:ind w:hanging="1080"/>
        <w:textAlignment w:val="auto"/>
        <w:rPr>
          <w:szCs w:val="21"/>
        </w:rPr>
      </w:pPr>
      <w:r w:rsidRPr="00DF72FB">
        <w:rPr>
          <w:rFonts w:hint="eastAsia"/>
          <w:szCs w:val="21"/>
        </w:rPr>
        <w:t>由于女性的受教育水平不断提高，女性从事技能较高、薪水较好的工作（通常在服务行业），所以在新加坡男子和妇女的收入差距在缩小。</w:t>
      </w:r>
      <w:r w:rsidRPr="00DF72FB">
        <w:rPr>
          <w:rFonts w:hint="eastAsia"/>
          <w:szCs w:val="21"/>
        </w:rPr>
        <w:t>2007</w:t>
      </w:r>
      <w:r w:rsidRPr="00DF72FB">
        <w:rPr>
          <w:rFonts w:hint="eastAsia"/>
          <w:szCs w:val="21"/>
        </w:rPr>
        <w:t>年，全职女性的月收入中位数占全职男性月收入中位数的</w:t>
      </w:r>
      <w:r w:rsidRPr="00DF72FB">
        <w:rPr>
          <w:szCs w:val="21"/>
        </w:rPr>
        <w:t>86.7%</w:t>
      </w:r>
      <w:r w:rsidRPr="00DF72FB">
        <w:rPr>
          <w:rFonts w:hint="eastAsia"/>
          <w:szCs w:val="21"/>
        </w:rPr>
        <w:t>。</w:t>
      </w:r>
    </w:p>
    <w:p w:rsidR="00CB1431" w:rsidRPr="00DF72FB" w:rsidRDefault="00CB1431" w:rsidP="00CB1431">
      <w:pPr>
        <w:widowControl/>
        <w:numPr>
          <w:ilvl w:val="1"/>
          <w:numId w:val="49"/>
        </w:numPr>
        <w:adjustRightInd/>
        <w:spacing w:after="240" w:line="360" w:lineRule="exact"/>
        <w:ind w:hanging="1080"/>
        <w:textAlignment w:val="auto"/>
        <w:rPr>
          <w:szCs w:val="21"/>
        </w:rPr>
      </w:pPr>
      <w:r w:rsidRPr="00DF72FB">
        <w:rPr>
          <w:rFonts w:hint="eastAsia"/>
          <w:szCs w:val="21"/>
        </w:rPr>
        <w:t>与许多其他国家一样，在众多职业中，新加坡妇女的收入低于男性。</w:t>
      </w:r>
      <w:r w:rsidRPr="00DF72FB">
        <w:rPr>
          <w:szCs w:val="21"/>
          <w:lang w:eastAsia="ar-SA"/>
        </w:rPr>
        <w:t>2006</w:t>
      </w:r>
      <w:r w:rsidRPr="00DF72FB">
        <w:rPr>
          <w:rFonts w:hint="eastAsia"/>
          <w:szCs w:val="21"/>
        </w:rPr>
        <w:t>年</w:t>
      </w:r>
      <w:r w:rsidRPr="00DF72FB">
        <w:rPr>
          <w:rFonts w:hint="eastAsia"/>
          <w:szCs w:val="21"/>
        </w:rPr>
        <w:t>6</w:t>
      </w:r>
      <w:r w:rsidRPr="00DF72FB">
        <w:rPr>
          <w:rFonts w:hint="eastAsia"/>
          <w:szCs w:val="21"/>
        </w:rPr>
        <w:t>月，</w:t>
      </w:r>
      <w:r w:rsidRPr="00DF72FB">
        <w:rPr>
          <w:rFonts w:hint="eastAsia"/>
          <w:szCs w:val="21"/>
        </w:rPr>
        <w:t>35</w:t>
      </w:r>
      <w:r w:rsidRPr="00DF72FB">
        <w:rPr>
          <w:rFonts w:hint="eastAsia"/>
          <w:szCs w:val="21"/>
        </w:rPr>
        <w:t>岁到</w:t>
      </w:r>
      <w:r w:rsidRPr="00DF72FB">
        <w:rPr>
          <w:rFonts w:hint="eastAsia"/>
          <w:szCs w:val="21"/>
        </w:rPr>
        <w:t>39</w:t>
      </w:r>
      <w:r w:rsidRPr="00DF72FB">
        <w:rPr>
          <w:rFonts w:hint="eastAsia"/>
          <w:szCs w:val="21"/>
        </w:rPr>
        <w:t>岁</w:t>
      </w:r>
      <w:r w:rsidR="00E63632">
        <w:rPr>
          <w:rFonts w:hint="eastAsia"/>
          <w:szCs w:val="21"/>
        </w:rPr>
        <w:t>的</w:t>
      </w:r>
      <w:r w:rsidRPr="00DF72FB">
        <w:rPr>
          <w:rFonts w:hint="eastAsia"/>
          <w:szCs w:val="21"/>
        </w:rPr>
        <w:t>工作人群中，男女工资差异</w:t>
      </w:r>
      <w:r w:rsidRPr="00DF72FB">
        <w:rPr>
          <w:szCs w:val="21"/>
          <w:vertAlign w:val="superscript"/>
          <w:lang w:eastAsia="ar-SA"/>
        </w:rPr>
        <w:footnoteReference w:id="17"/>
      </w:r>
      <w:r w:rsidRPr="00DF72FB">
        <w:rPr>
          <w:szCs w:val="21"/>
          <w:lang w:eastAsia="ar-SA"/>
        </w:rPr>
        <w:t xml:space="preserve"> </w:t>
      </w:r>
      <w:r w:rsidRPr="00DF72FB">
        <w:rPr>
          <w:rFonts w:hint="eastAsia"/>
          <w:szCs w:val="21"/>
        </w:rPr>
        <w:t>从专业人士的</w:t>
      </w:r>
      <w:r w:rsidRPr="00DF72FB">
        <w:rPr>
          <w:szCs w:val="21"/>
          <w:lang w:eastAsia="ar-SA"/>
        </w:rPr>
        <w:t>5.7%</w:t>
      </w:r>
      <w:r w:rsidRPr="00DF72FB">
        <w:rPr>
          <w:rFonts w:hint="eastAsia"/>
          <w:szCs w:val="21"/>
        </w:rPr>
        <w:t>到设备和机械操作工的</w:t>
      </w:r>
      <w:r w:rsidRPr="00DF72FB">
        <w:rPr>
          <w:rFonts w:hint="eastAsia"/>
          <w:szCs w:val="21"/>
        </w:rPr>
        <w:t>46%</w:t>
      </w:r>
      <w:r w:rsidRPr="00DF72FB">
        <w:rPr>
          <w:rFonts w:hint="eastAsia"/>
          <w:szCs w:val="21"/>
        </w:rPr>
        <w:t>不等。劳动力中较大年龄的妇女的受教育水平会影响这一统计数据。她们还往往会为了抚养或照料子女，处理家庭事务而中断就业。造成男女工资差异的其他可能原因还包括技能、资格、工作性质</w:t>
      </w:r>
      <w:r w:rsidRPr="00DF72FB">
        <w:rPr>
          <w:rFonts w:hint="eastAsia"/>
          <w:szCs w:val="21"/>
        </w:rPr>
        <w:t>/</w:t>
      </w:r>
      <w:r w:rsidRPr="00DF72FB">
        <w:rPr>
          <w:rFonts w:hint="eastAsia"/>
          <w:szCs w:val="21"/>
        </w:rPr>
        <w:t>级别和工作经验的差异。</w:t>
      </w:r>
    </w:p>
    <w:p w:rsidR="00CB1431" w:rsidRPr="00DF72FB" w:rsidRDefault="00CB1431" w:rsidP="00CB1431">
      <w:pPr>
        <w:widowControl/>
        <w:numPr>
          <w:ilvl w:val="1"/>
          <w:numId w:val="49"/>
        </w:numPr>
        <w:tabs>
          <w:tab w:val="left" w:pos="1080"/>
        </w:tabs>
        <w:adjustRightInd/>
        <w:spacing w:after="240" w:line="360" w:lineRule="exact"/>
        <w:ind w:hanging="1080"/>
        <w:textAlignment w:val="auto"/>
        <w:rPr>
          <w:szCs w:val="21"/>
        </w:rPr>
      </w:pPr>
      <w:r w:rsidRPr="00DF72FB">
        <w:rPr>
          <w:rFonts w:hint="eastAsia"/>
          <w:szCs w:val="21"/>
        </w:rPr>
        <w:t>在较为年轻的</w:t>
      </w:r>
      <w:r w:rsidRPr="00DF72FB">
        <w:rPr>
          <w:szCs w:val="21"/>
        </w:rPr>
        <w:t>25</w:t>
      </w:r>
      <w:r w:rsidRPr="00DF72FB">
        <w:rPr>
          <w:rFonts w:hint="eastAsia"/>
          <w:szCs w:val="21"/>
        </w:rPr>
        <w:t>岁至</w:t>
      </w:r>
      <w:r w:rsidRPr="00DF72FB">
        <w:rPr>
          <w:szCs w:val="21"/>
        </w:rPr>
        <w:t>29</w:t>
      </w:r>
      <w:r w:rsidRPr="00DF72FB">
        <w:rPr>
          <w:rFonts w:hint="eastAsia"/>
          <w:szCs w:val="21"/>
        </w:rPr>
        <w:t>岁就业人口群中，男女工资差距较小。事实上，在这一年龄组中，女性在许多职业中的收入比男性多，工资差距从销售和服务业的</w:t>
      </w:r>
      <w:r w:rsidRPr="00DF72FB">
        <w:rPr>
          <w:szCs w:val="21"/>
        </w:rPr>
        <w:t>31%</w:t>
      </w:r>
      <w:r w:rsidRPr="00DF72FB">
        <w:rPr>
          <w:rFonts w:hint="eastAsia"/>
          <w:szCs w:val="21"/>
        </w:rPr>
        <w:t>到管理层的</w:t>
      </w:r>
      <w:r w:rsidRPr="00DF72FB">
        <w:rPr>
          <w:szCs w:val="21"/>
        </w:rPr>
        <w:t>11%</w:t>
      </w:r>
      <w:r w:rsidRPr="00DF72FB">
        <w:rPr>
          <w:rFonts w:hint="eastAsia"/>
          <w:szCs w:val="21"/>
        </w:rPr>
        <w:t>以及专业人员的</w:t>
      </w:r>
      <w:r w:rsidRPr="00DF72FB">
        <w:rPr>
          <w:szCs w:val="21"/>
        </w:rPr>
        <w:t>6.7%</w:t>
      </w:r>
      <w:r w:rsidRPr="00DF72FB">
        <w:rPr>
          <w:rFonts w:hint="eastAsia"/>
          <w:szCs w:val="21"/>
        </w:rPr>
        <w:t>不等。然而，在制造工匠、设备和机械操作员等体力职业中，女性的收入一般低于男性。这可以反映出男性和女性在同一职业组中往往从事不同的工作。例如，在设备和机械操作员这一职业组中，女性往往集中从事电子设备</w:t>
      </w:r>
      <w:r w:rsidRPr="00DF72FB">
        <w:rPr>
          <w:rFonts w:hint="eastAsia"/>
          <w:szCs w:val="21"/>
        </w:rPr>
        <w:t>/</w:t>
      </w:r>
      <w:r w:rsidRPr="00DF72FB">
        <w:rPr>
          <w:rFonts w:hint="eastAsia"/>
          <w:szCs w:val="21"/>
        </w:rPr>
        <w:t>元件装配工作，这类工作的工资通常要低于男性占主导的起重机操作员的工资。</w:t>
      </w:r>
    </w:p>
    <w:p w:rsidR="00CB1431" w:rsidRPr="00DF72FB" w:rsidRDefault="00CB1431" w:rsidP="00CB1431">
      <w:pPr>
        <w:widowControl/>
        <w:numPr>
          <w:ilvl w:val="1"/>
          <w:numId w:val="49"/>
        </w:numPr>
        <w:tabs>
          <w:tab w:val="left" w:pos="1080"/>
        </w:tabs>
        <w:adjustRightInd/>
        <w:spacing w:after="240" w:line="360" w:lineRule="exact"/>
        <w:ind w:hanging="1080"/>
        <w:textAlignment w:val="auto"/>
        <w:rPr>
          <w:szCs w:val="21"/>
        </w:rPr>
      </w:pPr>
      <w:r w:rsidRPr="00DF72FB">
        <w:rPr>
          <w:rFonts w:hint="eastAsia"/>
          <w:szCs w:val="21"/>
        </w:rPr>
        <w:t>要想了解关于以下信息的统计数字，请见附录</w:t>
      </w:r>
      <w:r w:rsidRPr="00DF72FB">
        <w:rPr>
          <w:rFonts w:hint="eastAsia"/>
          <w:szCs w:val="21"/>
        </w:rPr>
        <w:t>2</w:t>
      </w:r>
      <w:r w:rsidRPr="00DF72FB">
        <w:rPr>
          <w:rFonts w:hint="eastAsia"/>
          <w:szCs w:val="21"/>
        </w:rPr>
        <w:t>：</w:t>
      </w:r>
    </w:p>
    <w:p w:rsidR="00CB1431" w:rsidRPr="00DF72FB" w:rsidRDefault="00CB1431" w:rsidP="00CB1431">
      <w:pPr>
        <w:widowControl/>
        <w:numPr>
          <w:ilvl w:val="0"/>
          <w:numId w:val="64"/>
        </w:numPr>
        <w:adjustRightInd/>
        <w:spacing w:after="240" w:line="360" w:lineRule="exact"/>
        <w:textAlignment w:val="auto"/>
        <w:rPr>
          <w:szCs w:val="21"/>
        </w:rPr>
      </w:pPr>
      <w:r w:rsidRPr="00DF72FB">
        <w:rPr>
          <w:rFonts w:hint="eastAsia"/>
          <w:szCs w:val="21"/>
        </w:rPr>
        <w:t>表</w:t>
      </w:r>
      <w:r w:rsidRPr="00DF72FB">
        <w:rPr>
          <w:szCs w:val="21"/>
        </w:rPr>
        <w:t>10A</w:t>
      </w:r>
      <w:r w:rsidRPr="00DF72FB">
        <w:rPr>
          <w:rFonts w:hint="eastAsia"/>
          <w:szCs w:val="21"/>
        </w:rPr>
        <w:t>：</w:t>
      </w:r>
      <w:r w:rsidRPr="00DF72FB">
        <w:rPr>
          <w:szCs w:val="21"/>
        </w:rPr>
        <w:t>2007</w:t>
      </w:r>
      <w:r w:rsidRPr="00DF72FB">
        <w:rPr>
          <w:rFonts w:hint="eastAsia"/>
          <w:szCs w:val="21"/>
        </w:rPr>
        <w:t>年</w:t>
      </w:r>
      <w:r w:rsidRPr="00DF72FB">
        <w:rPr>
          <w:rFonts w:hint="eastAsia"/>
          <w:szCs w:val="21"/>
        </w:rPr>
        <w:t>6</w:t>
      </w:r>
      <w:r w:rsidRPr="00DF72FB">
        <w:rPr>
          <w:rFonts w:hint="eastAsia"/>
          <w:szCs w:val="21"/>
        </w:rPr>
        <w:t>月，</w:t>
      </w:r>
      <w:r w:rsidRPr="00DF72FB">
        <w:rPr>
          <w:rFonts w:hint="eastAsia"/>
          <w:szCs w:val="21"/>
        </w:rPr>
        <w:t>35</w:t>
      </w:r>
      <w:r w:rsidRPr="00DF72FB">
        <w:rPr>
          <w:rFonts w:hint="eastAsia"/>
          <w:szCs w:val="21"/>
        </w:rPr>
        <w:t>岁至</w:t>
      </w:r>
      <w:r w:rsidRPr="00DF72FB">
        <w:rPr>
          <w:rFonts w:hint="eastAsia"/>
          <w:szCs w:val="21"/>
        </w:rPr>
        <w:t>39</w:t>
      </w:r>
      <w:r w:rsidRPr="00DF72FB">
        <w:rPr>
          <w:rFonts w:hint="eastAsia"/>
          <w:szCs w:val="21"/>
        </w:rPr>
        <w:t>岁工作人群中，按性别和职业分列的每月毛工资中位数</w:t>
      </w:r>
      <w:r w:rsidR="00E63632">
        <w:rPr>
          <w:rFonts w:hint="eastAsia"/>
          <w:szCs w:val="21"/>
        </w:rPr>
        <w:t>；</w:t>
      </w:r>
    </w:p>
    <w:p w:rsidR="00CB1431" w:rsidRPr="00DF72FB" w:rsidRDefault="00CB1431" w:rsidP="00CB1431">
      <w:pPr>
        <w:widowControl/>
        <w:numPr>
          <w:ilvl w:val="0"/>
          <w:numId w:val="64"/>
        </w:numPr>
        <w:adjustRightInd/>
        <w:spacing w:after="240" w:line="360" w:lineRule="exact"/>
        <w:textAlignment w:val="auto"/>
        <w:rPr>
          <w:szCs w:val="21"/>
        </w:rPr>
      </w:pPr>
      <w:r w:rsidRPr="00DF72FB">
        <w:rPr>
          <w:rFonts w:hint="eastAsia"/>
          <w:szCs w:val="21"/>
        </w:rPr>
        <w:t>图表</w:t>
      </w:r>
      <w:r w:rsidRPr="00DF72FB">
        <w:rPr>
          <w:szCs w:val="21"/>
        </w:rPr>
        <w:t>3</w:t>
      </w:r>
      <w:r w:rsidRPr="00DF72FB">
        <w:rPr>
          <w:rFonts w:hint="eastAsia"/>
          <w:szCs w:val="21"/>
        </w:rPr>
        <w:t>：</w:t>
      </w:r>
      <w:r w:rsidRPr="00DF72FB">
        <w:rPr>
          <w:szCs w:val="21"/>
        </w:rPr>
        <w:t>2007</w:t>
      </w:r>
      <w:r w:rsidRPr="00DF72FB">
        <w:rPr>
          <w:rFonts w:hint="eastAsia"/>
          <w:szCs w:val="21"/>
        </w:rPr>
        <w:t>年</w:t>
      </w:r>
      <w:r w:rsidRPr="00DF72FB">
        <w:rPr>
          <w:rFonts w:hint="eastAsia"/>
          <w:szCs w:val="21"/>
        </w:rPr>
        <w:t>6</w:t>
      </w:r>
      <w:r w:rsidRPr="00DF72FB">
        <w:rPr>
          <w:rFonts w:hint="eastAsia"/>
          <w:szCs w:val="21"/>
        </w:rPr>
        <w:t>月按职业和选定的年龄组统计的男女工资差距</w:t>
      </w:r>
      <w:r w:rsidR="00E63632">
        <w:rPr>
          <w:rFonts w:hint="eastAsia"/>
          <w:szCs w:val="21"/>
        </w:rPr>
        <w:t>；</w:t>
      </w:r>
    </w:p>
    <w:p w:rsidR="00CB1431" w:rsidRPr="00DF72FB" w:rsidRDefault="00CB1431" w:rsidP="00CB1431">
      <w:pPr>
        <w:widowControl/>
        <w:numPr>
          <w:ilvl w:val="0"/>
          <w:numId w:val="64"/>
        </w:numPr>
        <w:adjustRightInd/>
        <w:spacing w:after="240" w:line="360" w:lineRule="exact"/>
        <w:textAlignment w:val="auto"/>
        <w:rPr>
          <w:szCs w:val="21"/>
        </w:rPr>
      </w:pPr>
      <w:r w:rsidRPr="00DF72FB">
        <w:rPr>
          <w:rFonts w:hint="eastAsia"/>
          <w:szCs w:val="21"/>
        </w:rPr>
        <w:t>表</w:t>
      </w:r>
      <w:r w:rsidRPr="00DF72FB">
        <w:rPr>
          <w:szCs w:val="21"/>
        </w:rPr>
        <w:t>1</w:t>
      </w:r>
      <w:r w:rsidRPr="00DF72FB">
        <w:rPr>
          <w:rFonts w:hint="eastAsia"/>
          <w:szCs w:val="21"/>
        </w:rPr>
        <w:t>：</w:t>
      </w:r>
      <w:r w:rsidRPr="00DF72FB">
        <w:rPr>
          <w:szCs w:val="21"/>
        </w:rPr>
        <w:t>1996</w:t>
      </w:r>
      <w:r w:rsidRPr="00DF72FB">
        <w:rPr>
          <w:rFonts w:hint="eastAsia"/>
          <w:szCs w:val="21"/>
        </w:rPr>
        <w:t>至</w:t>
      </w:r>
      <w:r w:rsidRPr="00DF72FB">
        <w:rPr>
          <w:szCs w:val="21"/>
        </w:rPr>
        <w:t>2007</w:t>
      </w:r>
      <w:r w:rsidRPr="00DF72FB">
        <w:rPr>
          <w:rFonts w:hint="eastAsia"/>
          <w:szCs w:val="21"/>
        </w:rPr>
        <w:t>年（截至</w:t>
      </w:r>
      <w:r w:rsidRPr="00DF72FB">
        <w:rPr>
          <w:rFonts w:hint="eastAsia"/>
          <w:szCs w:val="21"/>
        </w:rPr>
        <w:t>2007</w:t>
      </w:r>
      <w:r w:rsidRPr="00DF72FB">
        <w:rPr>
          <w:rFonts w:hint="eastAsia"/>
          <w:szCs w:val="21"/>
        </w:rPr>
        <w:t>年</w:t>
      </w:r>
      <w:r w:rsidRPr="00DF72FB">
        <w:rPr>
          <w:rFonts w:hint="eastAsia"/>
          <w:szCs w:val="21"/>
        </w:rPr>
        <w:t>6</w:t>
      </w:r>
      <w:r w:rsidRPr="00DF72FB">
        <w:rPr>
          <w:rFonts w:hint="eastAsia"/>
          <w:szCs w:val="21"/>
        </w:rPr>
        <w:t>月）间，全职就业居民的每月毛工资中位数</w:t>
      </w:r>
      <w:r w:rsidR="00E63632">
        <w:rPr>
          <w:rFonts w:hint="eastAsia"/>
          <w:szCs w:val="21"/>
        </w:rPr>
        <w:t>。</w:t>
      </w:r>
    </w:p>
    <w:p w:rsidR="00CB1431" w:rsidRPr="00DF72FB" w:rsidRDefault="00CB1431" w:rsidP="00CB1431">
      <w:pPr>
        <w:widowControl/>
        <w:numPr>
          <w:ilvl w:val="1"/>
          <w:numId w:val="49"/>
        </w:numPr>
        <w:tabs>
          <w:tab w:val="left" w:pos="1080"/>
        </w:tabs>
        <w:adjustRightInd/>
        <w:spacing w:after="240" w:line="360" w:lineRule="exact"/>
        <w:ind w:hanging="1080"/>
        <w:textAlignment w:val="auto"/>
        <w:rPr>
          <w:szCs w:val="21"/>
        </w:rPr>
      </w:pPr>
      <w:r w:rsidRPr="00DF72FB">
        <w:rPr>
          <w:rFonts w:hint="eastAsia"/>
          <w:szCs w:val="21"/>
        </w:rPr>
        <w:t>要想了解关于以下信息的统计数字，请见附录</w:t>
      </w:r>
      <w:r w:rsidRPr="00DF72FB">
        <w:rPr>
          <w:rFonts w:hint="eastAsia"/>
          <w:szCs w:val="21"/>
        </w:rPr>
        <w:t>3</w:t>
      </w:r>
      <w:r w:rsidRPr="00DF72FB">
        <w:rPr>
          <w:rFonts w:hint="eastAsia"/>
          <w:szCs w:val="21"/>
        </w:rPr>
        <w:t>：</w:t>
      </w:r>
    </w:p>
    <w:p w:rsidR="00CB1431" w:rsidRPr="00DF72FB" w:rsidRDefault="00CB1431" w:rsidP="00CB1431">
      <w:pPr>
        <w:widowControl/>
        <w:numPr>
          <w:ilvl w:val="0"/>
          <w:numId w:val="65"/>
        </w:numPr>
        <w:adjustRightInd/>
        <w:spacing w:after="240" w:line="360" w:lineRule="exact"/>
        <w:textAlignment w:val="auto"/>
        <w:rPr>
          <w:szCs w:val="21"/>
        </w:rPr>
      </w:pPr>
      <w:r w:rsidRPr="00DF72FB">
        <w:rPr>
          <w:rFonts w:hint="eastAsia"/>
          <w:szCs w:val="21"/>
        </w:rPr>
        <w:t>表</w:t>
      </w:r>
      <w:r w:rsidRPr="00DF72FB">
        <w:rPr>
          <w:szCs w:val="21"/>
        </w:rPr>
        <w:t>2.1</w:t>
      </w:r>
      <w:r w:rsidRPr="00DF72FB">
        <w:rPr>
          <w:rFonts w:hint="eastAsia"/>
          <w:szCs w:val="21"/>
        </w:rPr>
        <w:t>：</w:t>
      </w:r>
      <w:r w:rsidRPr="00DF72FB">
        <w:rPr>
          <w:szCs w:val="21"/>
        </w:rPr>
        <w:t>2007</w:t>
      </w:r>
      <w:r w:rsidRPr="00DF72FB">
        <w:rPr>
          <w:rFonts w:hint="eastAsia"/>
          <w:szCs w:val="21"/>
        </w:rPr>
        <w:t>年</w:t>
      </w:r>
      <w:r w:rsidRPr="00DF72FB">
        <w:rPr>
          <w:rFonts w:hint="eastAsia"/>
          <w:szCs w:val="21"/>
        </w:rPr>
        <w:t>6</w:t>
      </w:r>
      <w:r w:rsidRPr="00DF72FB">
        <w:rPr>
          <w:rFonts w:hint="eastAsia"/>
          <w:szCs w:val="21"/>
        </w:rPr>
        <w:t>月所有行业中选定的职业的月基本工资和毛工资（男性）；</w:t>
      </w:r>
    </w:p>
    <w:p w:rsidR="00CB1431" w:rsidRPr="00DF72FB" w:rsidRDefault="00CB1431" w:rsidP="00CB1431">
      <w:pPr>
        <w:widowControl/>
        <w:numPr>
          <w:ilvl w:val="0"/>
          <w:numId w:val="65"/>
        </w:numPr>
        <w:adjustRightInd/>
        <w:spacing w:after="240" w:line="360" w:lineRule="exact"/>
        <w:textAlignment w:val="auto"/>
        <w:rPr>
          <w:rFonts w:hint="eastAsia"/>
          <w:szCs w:val="21"/>
        </w:rPr>
      </w:pPr>
      <w:r w:rsidRPr="00DF72FB">
        <w:rPr>
          <w:rFonts w:hint="eastAsia"/>
          <w:szCs w:val="21"/>
        </w:rPr>
        <w:t>表</w:t>
      </w:r>
      <w:r w:rsidRPr="00DF72FB">
        <w:rPr>
          <w:szCs w:val="21"/>
        </w:rPr>
        <w:t>2.2</w:t>
      </w:r>
      <w:r w:rsidRPr="00DF72FB">
        <w:rPr>
          <w:rFonts w:hint="eastAsia"/>
          <w:szCs w:val="21"/>
        </w:rPr>
        <w:t>：</w:t>
      </w:r>
      <w:r w:rsidRPr="00DF72FB">
        <w:rPr>
          <w:szCs w:val="21"/>
        </w:rPr>
        <w:t>2007</w:t>
      </w:r>
      <w:r w:rsidRPr="00DF72FB">
        <w:rPr>
          <w:rFonts w:hint="eastAsia"/>
          <w:szCs w:val="21"/>
        </w:rPr>
        <w:t>年</w:t>
      </w:r>
      <w:r w:rsidRPr="00DF72FB">
        <w:rPr>
          <w:rFonts w:hint="eastAsia"/>
          <w:szCs w:val="21"/>
        </w:rPr>
        <w:t>6</w:t>
      </w:r>
      <w:r w:rsidRPr="00DF72FB">
        <w:rPr>
          <w:rFonts w:hint="eastAsia"/>
          <w:szCs w:val="21"/>
        </w:rPr>
        <w:t>月所有行业中选定的职业的月基本工资和毛工资（女性）。</w:t>
      </w:r>
    </w:p>
    <w:p w:rsidR="00CB1431" w:rsidRPr="003F5DD4" w:rsidRDefault="00007816" w:rsidP="00CB1431">
      <w:pPr>
        <w:spacing w:after="240" w:line="360" w:lineRule="exact"/>
        <w:rPr>
          <w:rFonts w:ascii="SimHei" w:eastAsia="SimHei" w:hint="eastAsia"/>
          <w:color w:val="FF0000"/>
          <w:szCs w:val="21"/>
        </w:rPr>
      </w:pPr>
      <w:r>
        <w:rPr>
          <w:rFonts w:ascii="SimHei" w:eastAsia="SimHei"/>
          <w:color w:val="FF0000"/>
          <w:szCs w:val="21"/>
        </w:rPr>
        <w:br w:type="page"/>
      </w:r>
      <w:r w:rsidR="00CB1431" w:rsidRPr="003F5DD4">
        <w:rPr>
          <w:rFonts w:ascii="SimHei" w:eastAsia="SimHei" w:hint="eastAsia"/>
          <w:color w:val="FF0000"/>
          <w:szCs w:val="21"/>
        </w:rPr>
        <w:t>最近的经济情况和采取的措施</w:t>
      </w:r>
    </w:p>
    <w:p w:rsidR="00CB1431" w:rsidRPr="003F5DD4" w:rsidRDefault="00CB1431" w:rsidP="003F5DD4">
      <w:pPr>
        <w:tabs>
          <w:tab w:val="left" w:pos="1080"/>
        </w:tabs>
        <w:spacing w:after="240" w:line="360" w:lineRule="exact"/>
        <w:rPr>
          <w:rFonts w:ascii="KaiTi_GB2312" w:eastAsia="KaiTi_GB2312"/>
          <w:color w:val="0000FF"/>
          <w:szCs w:val="21"/>
        </w:rPr>
      </w:pPr>
      <w:r w:rsidRPr="003F5DD4">
        <w:rPr>
          <w:rFonts w:ascii="KaiTi_GB2312" w:eastAsia="KaiTi_GB2312" w:hint="eastAsia"/>
          <w:color w:val="0000FF"/>
          <w:szCs w:val="21"/>
        </w:rPr>
        <w:t>经济</w:t>
      </w:r>
      <w:r w:rsidRPr="003F5DD4">
        <w:rPr>
          <w:rFonts w:ascii="KaiTi_GB2312" w:eastAsia="KaiTi_GB2312"/>
          <w:color w:val="0000FF"/>
          <w:szCs w:val="21"/>
        </w:rPr>
        <w:t xml:space="preserve"> </w:t>
      </w:r>
    </w:p>
    <w:p w:rsidR="00CB1431" w:rsidRPr="00DF72FB" w:rsidRDefault="00CB1431" w:rsidP="00CB1431">
      <w:pPr>
        <w:widowControl/>
        <w:numPr>
          <w:ilvl w:val="1"/>
          <w:numId w:val="49"/>
        </w:numPr>
        <w:tabs>
          <w:tab w:val="left" w:pos="1080"/>
        </w:tabs>
        <w:adjustRightInd/>
        <w:spacing w:after="240" w:line="360" w:lineRule="exact"/>
        <w:ind w:hanging="1080"/>
        <w:textAlignment w:val="auto"/>
        <w:rPr>
          <w:szCs w:val="21"/>
        </w:rPr>
      </w:pPr>
      <w:r w:rsidRPr="00DF72FB">
        <w:rPr>
          <w:rFonts w:hint="eastAsia"/>
          <w:szCs w:val="21"/>
        </w:rPr>
        <w:t>新加坡的经济环境在</w:t>
      </w:r>
      <w:r w:rsidRPr="00DF72FB">
        <w:rPr>
          <w:rFonts w:hint="eastAsia"/>
          <w:szCs w:val="21"/>
        </w:rPr>
        <w:t>2005</w:t>
      </w:r>
      <w:r w:rsidRPr="00DF72FB">
        <w:rPr>
          <w:rFonts w:hint="eastAsia"/>
          <w:szCs w:val="21"/>
        </w:rPr>
        <w:t>年和</w:t>
      </w:r>
      <w:r w:rsidRPr="00DF72FB">
        <w:rPr>
          <w:rFonts w:hint="eastAsia"/>
          <w:szCs w:val="21"/>
        </w:rPr>
        <w:t>2006</w:t>
      </w:r>
      <w:r w:rsidRPr="00DF72FB">
        <w:rPr>
          <w:rFonts w:hint="eastAsia"/>
          <w:szCs w:val="21"/>
        </w:rPr>
        <w:t>年有了改善。从</w:t>
      </w:r>
      <w:r w:rsidRPr="00DF72FB">
        <w:rPr>
          <w:rFonts w:hint="eastAsia"/>
          <w:szCs w:val="21"/>
        </w:rPr>
        <w:t>2007</w:t>
      </w:r>
      <w:r w:rsidRPr="00DF72FB">
        <w:rPr>
          <w:rFonts w:hint="eastAsia"/>
          <w:szCs w:val="21"/>
        </w:rPr>
        <w:t>年中期开始，全球范围内不断上涨的油价开始抬高世界粮食价格。粮食和燃料价格的上涨加速了新加坡的消费者价格指数。由于全球经济的不确定性，新加坡</w:t>
      </w:r>
      <w:r w:rsidRPr="00DF72FB">
        <w:rPr>
          <w:rFonts w:hint="eastAsia"/>
          <w:szCs w:val="21"/>
        </w:rPr>
        <w:t>2008</w:t>
      </w:r>
      <w:r w:rsidRPr="00DF72FB">
        <w:rPr>
          <w:rFonts w:hint="eastAsia"/>
          <w:szCs w:val="21"/>
        </w:rPr>
        <w:t>年的国内生产总值增长率预计为</w:t>
      </w:r>
      <w:r w:rsidRPr="00DF72FB">
        <w:rPr>
          <w:szCs w:val="21"/>
        </w:rPr>
        <w:t>2.5%</w:t>
      </w:r>
      <w:r w:rsidRPr="00DF72FB">
        <w:rPr>
          <w:rFonts w:hint="eastAsia"/>
          <w:szCs w:val="21"/>
        </w:rPr>
        <w:t>。</w:t>
      </w:r>
      <w:r w:rsidRPr="00DF72FB">
        <w:rPr>
          <w:szCs w:val="21"/>
        </w:rPr>
        <w:t xml:space="preserve"> </w:t>
      </w:r>
    </w:p>
    <w:p w:rsidR="00CB1431" w:rsidRPr="00DF72FB" w:rsidRDefault="00CB1431" w:rsidP="00CB1431">
      <w:pPr>
        <w:widowControl/>
        <w:numPr>
          <w:ilvl w:val="1"/>
          <w:numId w:val="49"/>
        </w:numPr>
        <w:tabs>
          <w:tab w:val="left" w:pos="1080"/>
        </w:tabs>
        <w:adjustRightInd/>
        <w:spacing w:after="240" w:line="360" w:lineRule="exact"/>
        <w:ind w:hanging="1080"/>
        <w:textAlignment w:val="auto"/>
        <w:rPr>
          <w:szCs w:val="21"/>
        </w:rPr>
      </w:pPr>
      <w:r w:rsidRPr="00DF72FB">
        <w:rPr>
          <w:rFonts w:hint="eastAsia"/>
          <w:szCs w:val="21"/>
        </w:rPr>
        <w:t>在审查期间，尽管经济环境动荡不定，但新加坡的就业市场继续呈现出上升的迹象。</w:t>
      </w:r>
      <w:r w:rsidRPr="00DF72FB">
        <w:rPr>
          <w:szCs w:val="21"/>
        </w:rPr>
        <w:t>2007</w:t>
      </w:r>
      <w:r w:rsidRPr="00DF72FB">
        <w:rPr>
          <w:rFonts w:hint="eastAsia"/>
          <w:szCs w:val="21"/>
        </w:rPr>
        <w:t>年，新加坡平均总失业率为</w:t>
      </w:r>
      <w:r w:rsidRPr="00DF72FB">
        <w:rPr>
          <w:szCs w:val="21"/>
        </w:rPr>
        <w:t>2.1%</w:t>
      </w:r>
      <w:r w:rsidRPr="00DF72FB">
        <w:rPr>
          <w:rFonts w:hint="eastAsia"/>
          <w:szCs w:val="21"/>
        </w:rPr>
        <w:t>，居民平均失业率为</w:t>
      </w:r>
      <w:r w:rsidRPr="00DF72FB">
        <w:rPr>
          <w:szCs w:val="21"/>
        </w:rPr>
        <w:t>3.0%</w:t>
      </w:r>
      <w:r w:rsidRPr="00DF72FB">
        <w:rPr>
          <w:rFonts w:hint="eastAsia"/>
          <w:szCs w:val="21"/>
        </w:rPr>
        <w:t>，为</w:t>
      </w:r>
      <w:r w:rsidRPr="00DF72FB">
        <w:rPr>
          <w:rFonts w:hint="eastAsia"/>
          <w:szCs w:val="21"/>
        </w:rPr>
        <w:t>10</w:t>
      </w:r>
      <w:r w:rsidRPr="00DF72FB">
        <w:rPr>
          <w:rFonts w:hint="eastAsia"/>
          <w:szCs w:val="21"/>
        </w:rPr>
        <w:t>年来最低水平，而</w:t>
      </w:r>
      <w:r w:rsidRPr="00DF72FB">
        <w:rPr>
          <w:rFonts w:hint="eastAsia"/>
          <w:szCs w:val="21"/>
        </w:rPr>
        <w:t>2006</w:t>
      </w:r>
      <w:r w:rsidRPr="00DF72FB">
        <w:rPr>
          <w:rFonts w:hint="eastAsia"/>
          <w:szCs w:val="21"/>
        </w:rPr>
        <w:t>年的数据分别为</w:t>
      </w:r>
      <w:r w:rsidRPr="00DF72FB">
        <w:rPr>
          <w:szCs w:val="21"/>
        </w:rPr>
        <w:t>2.7%</w:t>
      </w:r>
      <w:r w:rsidRPr="00DF72FB">
        <w:rPr>
          <w:rFonts w:hint="eastAsia"/>
          <w:szCs w:val="21"/>
        </w:rPr>
        <w:t>和</w:t>
      </w:r>
      <w:r w:rsidRPr="00DF72FB">
        <w:rPr>
          <w:szCs w:val="21"/>
        </w:rPr>
        <w:t>3.6%</w:t>
      </w:r>
      <w:r w:rsidRPr="00DF72FB">
        <w:rPr>
          <w:rFonts w:hint="eastAsia"/>
          <w:szCs w:val="21"/>
        </w:rPr>
        <w:t>。</w:t>
      </w:r>
      <w:r w:rsidRPr="00DF72FB">
        <w:rPr>
          <w:rFonts w:hint="eastAsia"/>
          <w:szCs w:val="21"/>
        </w:rPr>
        <w:t>2008</w:t>
      </w:r>
      <w:r w:rsidRPr="00DF72FB">
        <w:rPr>
          <w:rFonts w:hint="eastAsia"/>
          <w:szCs w:val="21"/>
        </w:rPr>
        <w:t>年第二季度的就</w:t>
      </w:r>
      <w:r w:rsidR="00007816">
        <w:rPr>
          <w:rFonts w:hint="eastAsia"/>
          <w:szCs w:val="21"/>
        </w:rPr>
        <w:t>业</w:t>
      </w:r>
      <w:r w:rsidRPr="00DF72FB">
        <w:rPr>
          <w:rFonts w:hint="eastAsia"/>
          <w:szCs w:val="21"/>
        </w:rPr>
        <w:t>人数增加了</w:t>
      </w:r>
      <w:r w:rsidRPr="00DF72FB">
        <w:rPr>
          <w:szCs w:val="21"/>
        </w:rPr>
        <w:t>70</w:t>
      </w:r>
      <w:r w:rsidRPr="00DF72FB">
        <w:rPr>
          <w:rFonts w:hint="eastAsia"/>
          <w:szCs w:val="21"/>
        </w:rPr>
        <w:t xml:space="preserve"> </w:t>
      </w:r>
      <w:r w:rsidRPr="00DF72FB">
        <w:rPr>
          <w:szCs w:val="21"/>
        </w:rPr>
        <w:t>600</w:t>
      </w:r>
      <w:r w:rsidRPr="00DF72FB">
        <w:rPr>
          <w:rFonts w:hint="eastAsia"/>
          <w:szCs w:val="21"/>
        </w:rPr>
        <w:t>人。</w:t>
      </w:r>
      <w:r w:rsidRPr="00DF72FB">
        <w:rPr>
          <w:szCs w:val="21"/>
        </w:rPr>
        <w:t xml:space="preserve">  </w:t>
      </w:r>
    </w:p>
    <w:p w:rsidR="00CB1431" w:rsidRPr="00E33900" w:rsidRDefault="00CB1431" w:rsidP="00E33900">
      <w:pPr>
        <w:tabs>
          <w:tab w:val="left" w:pos="1080"/>
        </w:tabs>
        <w:spacing w:after="240" w:line="360" w:lineRule="exact"/>
        <w:rPr>
          <w:rFonts w:ascii="KaiTi_GB2312" w:eastAsia="KaiTi_GB2312"/>
          <w:color w:val="0000FF"/>
          <w:szCs w:val="21"/>
        </w:rPr>
      </w:pPr>
      <w:r w:rsidRPr="00E33900">
        <w:rPr>
          <w:rFonts w:ascii="KaiTi_GB2312" w:eastAsia="KaiTi_GB2312" w:hint="eastAsia"/>
          <w:color w:val="0000FF"/>
          <w:szCs w:val="21"/>
        </w:rPr>
        <w:t>近期采取的措施</w:t>
      </w:r>
      <w:r w:rsidRPr="00E33900">
        <w:rPr>
          <w:rFonts w:ascii="KaiTi_GB2312" w:eastAsia="KaiTi_GB2312"/>
          <w:color w:val="0000FF"/>
          <w:szCs w:val="21"/>
        </w:rPr>
        <w:t xml:space="preserve">  </w:t>
      </w:r>
    </w:p>
    <w:p w:rsidR="00CB1431" w:rsidRPr="00DF72FB" w:rsidRDefault="00CB1431" w:rsidP="00CB1431">
      <w:pPr>
        <w:widowControl/>
        <w:numPr>
          <w:ilvl w:val="1"/>
          <w:numId w:val="49"/>
        </w:numPr>
        <w:tabs>
          <w:tab w:val="left" w:pos="1080"/>
        </w:tabs>
        <w:adjustRightInd/>
        <w:spacing w:after="240" w:line="360" w:lineRule="exact"/>
        <w:ind w:hanging="1080"/>
        <w:textAlignment w:val="auto"/>
        <w:rPr>
          <w:szCs w:val="21"/>
        </w:rPr>
      </w:pPr>
      <w:r w:rsidRPr="00DF72FB">
        <w:rPr>
          <w:rFonts w:hint="eastAsia"/>
          <w:szCs w:val="21"/>
        </w:rPr>
        <w:t>由于作为受价者的新加坡无法避免全球通货膨胀的影响，所以政府已采取措施最大限度地减少通胀对新加坡人的影响。其中一项措施是确保新元更坚挺，因为坚挺的新元有助于减轻上涨的粮价和油价带来的输入型通胀压力。</w:t>
      </w:r>
      <w:r w:rsidRPr="00DF72FB">
        <w:rPr>
          <w:szCs w:val="21"/>
        </w:rPr>
        <w:t xml:space="preserve"> </w:t>
      </w:r>
    </w:p>
    <w:p w:rsidR="00CB1431" w:rsidRPr="00DF72FB" w:rsidRDefault="00CB1431" w:rsidP="00CB1431">
      <w:pPr>
        <w:widowControl/>
        <w:numPr>
          <w:ilvl w:val="1"/>
          <w:numId w:val="49"/>
        </w:numPr>
        <w:tabs>
          <w:tab w:val="left" w:pos="1080"/>
        </w:tabs>
        <w:adjustRightInd/>
        <w:spacing w:after="240" w:line="360" w:lineRule="exact"/>
        <w:ind w:hanging="1080"/>
        <w:textAlignment w:val="auto"/>
        <w:rPr>
          <w:szCs w:val="21"/>
        </w:rPr>
      </w:pPr>
      <w:r w:rsidRPr="00DF72FB">
        <w:rPr>
          <w:rFonts w:hint="eastAsia"/>
          <w:szCs w:val="21"/>
        </w:rPr>
        <w:t>为应对强势的经济和人口老龄化问题，新加坡政府于</w:t>
      </w:r>
      <w:r w:rsidRPr="00DF72FB">
        <w:rPr>
          <w:rFonts w:hint="eastAsia"/>
          <w:szCs w:val="21"/>
        </w:rPr>
        <w:t>2007</w:t>
      </w:r>
      <w:r w:rsidRPr="00DF72FB">
        <w:rPr>
          <w:rFonts w:hint="eastAsia"/>
          <w:szCs w:val="21"/>
        </w:rPr>
        <w:t>年</w:t>
      </w:r>
      <w:r w:rsidRPr="00DF72FB">
        <w:rPr>
          <w:rFonts w:hint="eastAsia"/>
          <w:szCs w:val="21"/>
        </w:rPr>
        <w:t>2</w:t>
      </w:r>
      <w:r w:rsidRPr="00DF72FB">
        <w:rPr>
          <w:rFonts w:hint="eastAsia"/>
          <w:szCs w:val="21"/>
        </w:rPr>
        <w:t>月宣布了对中央公积金制度的一些改革。中央公积金制度是一个社会保障储蓄综合计划，为退休、医疗和住房提供费用。在该计划实施之前，雇主的中央公积金缴纳率为</w:t>
      </w:r>
      <w:r w:rsidRPr="00DF72FB">
        <w:rPr>
          <w:szCs w:val="21"/>
        </w:rPr>
        <w:t>13%</w:t>
      </w:r>
      <w:r w:rsidRPr="00DF72FB">
        <w:rPr>
          <w:rFonts w:hint="eastAsia"/>
          <w:szCs w:val="21"/>
        </w:rPr>
        <w:t>，自计划于</w:t>
      </w:r>
      <w:r w:rsidRPr="00DF72FB">
        <w:rPr>
          <w:rFonts w:hint="eastAsia"/>
          <w:szCs w:val="21"/>
        </w:rPr>
        <w:t>2007</w:t>
      </w:r>
      <w:r w:rsidRPr="00DF72FB">
        <w:rPr>
          <w:rFonts w:hint="eastAsia"/>
          <w:szCs w:val="21"/>
        </w:rPr>
        <w:t>年</w:t>
      </w:r>
      <w:r w:rsidRPr="00DF72FB">
        <w:rPr>
          <w:rFonts w:hint="eastAsia"/>
          <w:szCs w:val="21"/>
        </w:rPr>
        <w:t>7</w:t>
      </w:r>
      <w:r w:rsidRPr="00DF72FB">
        <w:rPr>
          <w:rFonts w:hint="eastAsia"/>
          <w:szCs w:val="21"/>
        </w:rPr>
        <w:t>月</w:t>
      </w:r>
      <w:r w:rsidRPr="00DF72FB">
        <w:rPr>
          <w:rFonts w:hint="eastAsia"/>
          <w:szCs w:val="21"/>
        </w:rPr>
        <w:t>1</w:t>
      </w:r>
      <w:r w:rsidRPr="00DF72FB">
        <w:rPr>
          <w:rFonts w:hint="eastAsia"/>
          <w:szCs w:val="21"/>
        </w:rPr>
        <w:t>日实施后，缴纳率提高了</w:t>
      </w:r>
      <w:r w:rsidRPr="00DF72FB">
        <w:rPr>
          <w:rFonts w:hint="eastAsia"/>
          <w:szCs w:val="21"/>
        </w:rPr>
        <w:t>1.5</w:t>
      </w:r>
      <w:r w:rsidRPr="00DF72FB">
        <w:rPr>
          <w:rFonts w:hint="eastAsia"/>
          <w:szCs w:val="21"/>
        </w:rPr>
        <w:t>个百分点。这一增长不包括月薪是或低于</w:t>
      </w:r>
      <w:r w:rsidRPr="00DF72FB">
        <w:rPr>
          <w:rFonts w:hint="eastAsia"/>
          <w:szCs w:val="21"/>
        </w:rPr>
        <w:t>1</w:t>
      </w:r>
      <w:r w:rsidR="00007816">
        <w:rPr>
          <w:rFonts w:hint="eastAsia"/>
          <w:szCs w:val="21"/>
        </w:rPr>
        <w:t xml:space="preserve"> </w:t>
      </w:r>
      <w:r w:rsidRPr="00DF72FB">
        <w:rPr>
          <w:rFonts w:hint="eastAsia"/>
          <w:szCs w:val="21"/>
        </w:rPr>
        <w:t>500</w:t>
      </w:r>
      <w:r w:rsidRPr="00DF72FB">
        <w:rPr>
          <w:rFonts w:hint="eastAsia"/>
          <w:szCs w:val="21"/>
        </w:rPr>
        <w:t>新元的</w:t>
      </w:r>
      <w:r w:rsidRPr="00DF72FB">
        <w:rPr>
          <w:rFonts w:hint="eastAsia"/>
          <w:szCs w:val="21"/>
        </w:rPr>
        <w:t>35</w:t>
      </w:r>
      <w:r w:rsidRPr="00DF72FB">
        <w:rPr>
          <w:rFonts w:hint="eastAsia"/>
          <w:szCs w:val="21"/>
        </w:rPr>
        <w:t>岁以上工人，以免妨碍他们被雇用。</w:t>
      </w:r>
    </w:p>
    <w:p w:rsidR="00CB1431" w:rsidRPr="00DF72FB" w:rsidRDefault="00CB1431" w:rsidP="00CB1431">
      <w:pPr>
        <w:widowControl/>
        <w:numPr>
          <w:ilvl w:val="1"/>
          <w:numId w:val="49"/>
        </w:numPr>
        <w:tabs>
          <w:tab w:val="left" w:pos="1080"/>
        </w:tabs>
        <w:adjustRightInd/>
        <w:spacing w:after="240" w:line="360" w:lineRule="exact"/>
        <w:ind w:hanging="1080"/>
        <w:textAlignment w:val="auto"/>
        <w:rPr>
          <w:szCs w:val="21"/>
        </w:rPr>
      </w:pPr>
      <w:r w:rsidRPr="00DF72FB">
        <w:rPr>
          <w:rFonts w:hint="eastAsia"/>
          <w:szCs w:val="21"/>
        </w:rPr>
        <w:t>自</w:t>
      </w:r>
      <w:r w:rsidRPr="00DF72FB">
        <w:rPr>
          <w:rFonts w:hint="eastAsia"/>
          <w:szCs w:val="21"/>
        </w:rPr>
        <w:t>2007</w:t>
      </w:r>
      <w:r w:rsidRPr="00DF72FB">
        <w:rPr>
          <w:rFonts w:hint="eastAsia"/>
          <w:szCs w:val="21"/>
        </w:rPr>
        <w:t>年</w:t>
      </w:r>
      <w:r w:rsidRPr="00DF72FB">
        <w:rPr>
          <w:rFonts w:hint="eastAsia"/>
          <w:szCs w:val="21"/>
        </w:rPr>
        <w:t>7</w:t>
      </w:r>
      <w:r w:rsidRPr="00DF72FB">
        <w:rPr>
          <w:rFonts w:hint="eastAsia"/>
          <w:szCs w:val="21"/>
        </w:rPr>
        <w:t>月</w:t>
      </w:r>
      <w:r w:rsidRPr="00DF72FB">
        <w:rPr>
          <w:rFonts w:hint="eastAsia"/>
          <w:szCs w:val="21"/>
        </w:rPr>
        <w:t>1</w:t>
      </w:r>
      <w:r w:rsidRPr="00DF72FB">
        <w:rPr>
          <w:rFonts w:hint="eastAsia"/>
          <w:szCs w:val="21"/>
        </w:rPr>
        <w:t>日起，新加坡商品及服务税从</w:t>
      </w:r>
      <w:r w:rsidRPr="00DF72FB">
        <w:rPr>
          <w:szCs w:val="21"/>
        </w:rPr>
        <w:t xml:space="preserve">5% </w:t>
      </w:r>
      <w:r w:rsidRPr="00DF72FB">
        <w:rPr>
          <w:rFonts w:hint="eastAsia"/>
          <w:szCs w:val="21"/>
        </w:rPr>
        <w:t>增加至</w:t>
      </w:r>
      <w:r w:rsidRPr="00DF72FB">
        <w:rPr>
          <w:szCs w:val="21"/>
        </w:rPr>
        <w:t xml:space="preserve"> 7%</w:t>
      </w:r>
      <w:r w:rsidRPr="00DF72FB">
        <w:rPr>
          <w:rFonts w:hint="eastAsia"/>
          <w:szCs w:val="21"/>
        </w:rPr>
        <w:t>，所得的税收被投入到教育、卫生保健和福利收入补贴计划中。福利收入补贴计划旨在通过补贴老年低收入者的工资，弥补因缴纳中央公积金所减少的薪酬，来鼓励他们工作。</w:t>
      </w:r>
    </w:p>
    <w:p w:rsidR="00CB1431" w:rsidRPr="00DF72FB" w:rsidRDefault="00CB1431" w:rsidP="00CB1431">
      <w:pPr>
        <w:widowControl/>
        <w:numPr>
          <w:ilvl w:val="1"/>
          <w:numId w:val="49"/>
        </w:numPr>
        <w:tabs>
          <w:tab w:val="left" w:pos="1080"/>
        </w:tabs>
        <w:adjustRightInd/>
        <w:spacing w:after="240" w:line="360" w:lineRule="exact"/>
        <w:ind w:hanging="1080"/>
        <w:textAlignment w:val="auto"/>
        <w:rPr>
          <w:szCs w:val="21"/>
        </w:rPr>
      </w:pPr>
      <w:r w:rsidRPr="00DF72FB">
        <w:rPr>
          <w:rFonts w:hint="eastAsia"/>
          <w:szCs w:val="21"/>
        </w:rPr>
        <w:t>在经济动荡不定的今天，新加坡政府致力于促进能力建设，为保持竞争优势，企业必须继续提升它们的业务能力。全国薪酬理事会已建议企业实行与业绩和生产力相称的可持续的薪酬增长制。</w:t>
      </w:r>
      <w:r w:rsidRPr="00DF72FB">
        <w:rPr>
          <w:szCs w:val="21"/>
        </w:rPr>
        <w:t xml:space="preserve"> </w:t>
      </w:r>
    </w:p>
    <w:p w:rsidR="00CB1431" w:rsidRPr="00DF72FB" w:rsidRDefault="00CB1431" w:rsidP="00CB1431">
      <w:pPr>
        <w:widowControl/>
        <w:numPr>
          <w:ilvl w:val="1"/>
          <w:numId w:val="49"/>
        </w:numPr>
        <w:tabs>
          <w:tab w:val="left" w:pos="1080"/>
        </w:tabs>
        <w:adjustRightInd/>
        <w:spacing w:after="240" w:line="360" w:lineRule="exact"/>
        <w:ind w:hanging="1080"/>
        <w:textAlignment w:val="auto"/>
        <w:rPr>
          <w:szCs w:val="21"/>
        </w:rPr>
      </w:pPr>
      <w:r w:rsidRPr="00DF72FB">
        <w:rPr>
          <w:rFonts w:hint="eastAsia"/>
          <w:szCs w:val="21"/>
        </w:rPr>
        <w:t>劳动力发展局自</w:t>
      </w:r>
      <w:r w:rsidRPr="00DF72FB">
        <w:rPr>
          <w:rFonts w:hint="eastAsia"/>
          <w:szCs w:val="21"/>
        </w:rPr>
        <w:t>2003</w:t>
      </w:r>
      <w:r w:rsidRPr="00DF72FB">
        <w:rPr>
          <w:rFonts w:hint="eastAsia"/>
          <w:szCs w:val="21"/>
        </w:rPr>
        <w:t>年成立以来，一直在提高新加坡劳动力的就业能力和竞争力。该机构的主要战略是创建一个继续教育和培训体系，除其他外，将使工人获得与行业相关的、满足雇主需求的工作技能，女性也包含在内。</w:t>
      </w:r>
    </w:p>
    <w:p w:rsidR="00CB1431" w:rsidRPr="00DF72FB" w:rsidRDefault="00CB1431" w:rsidP="00CB1431">
      <w:pPr>
        <w:widowControl/>
        <w:numPr>
          <w:ilvl w:val="1"/>
          <w:numId w:val="49"/>
        </w:numPr>
        <w:adjustRightInd/>
        <w:spacing w:after="240" w:line="360" w:lineRule="exact"/>
        <w:ind w:hanging="1080"/>
        <w:textAlignment w:val="auto"/>
        <w:rPr>
          <w:szCs w:val="21"/>
        </w:rPr>
      </w:pPr>
      <w:r w:rsidRPr="00DF72FB">
        <w:rPr>
          <w:rFonts w:hint="eastAsia"/>
          <w:szCs w:val="21"/>
        </w:rPr>
        <w:t>劳动力发展局自成立起已取得了显著的成就，包括下列内容：</w:t>
      </w:r>
      <w:r w:rsidRPr="00DF72FB">
        <w:rPr>
          <w:szCs w:val="21"/>
        </w:rPr>
        <w:t xml:space="preserve"> </w:t>
      </w:r>
    </w:p>
    <w:p w:rsidR="00CB1431" w:rsidRPr="00DF72FB" w:rsidRDefault="00CB1431" w:rsidP="00CB1431">
      <w:pPr>
        <w:widowControl/>
        <w:numPr>
          <w:ilvl w:val="0"/>
          <w:numId w:val="52"/>
        </w:numPr>
        <w:tabs>
          <w:tab w:val="clear" w:pos="720"/>
          <w:tab w:val="left" w:pos="1800"/>
        </w:tabs>
        <w:adjustRightInd/>
        <w:spacing w:after="240" w:line="360" w:lineRule="exact"/>
        <w:ind w:left="1800" w:hanging="720"/>
        <w:textAlignment w:val="auto"/>
        <w:rPr>
          <w:szCs w:val="21"/>
        </w:rPr>
      </w:pPr>
      <w:r w:rsidRPr="00DF72FB">
        <w:rPr>
          <w:rFonts w:hint="eastAsia"/>
          <w:szCs w:val="21"/>
          <w:u w:val="single"/>
        </w:rPr>
        <w:t>劳动力技能资格框架</w:t>
      </w:r>
      <w:r w:rsidRPr="00007816">
        <w:rPr>
          <w:rFonts w:hint="eastAsia"/>
          <w:szCs w:val="21"/>
        </w:rPr>
        <w:t>：</w:t>
      </w:r>
      <w:r w:rsidRPr="00DF72FB">
        <w:rPr>
          <w:rFonts w:hint="eastAsia"/>
          <w:szCs w:val="21"/>
        </w:rPr>
        <w:t>通过新加坡劳动力技能资格制度，新加坡建立了一个全国性的技能发展和证明框架。</w:t>
      </w:r>
      <w:r w:rsidRPr="00DF72FB">
        <w:rPr>
          <w:szCs w:val="21"/>
        </w:rPr>
        <w:t>2005</w:t>
      </w:r>
      <w:r w:rsidRPr="00DF72FB">
        <w:rPr>
          <w:rFonts w:hint="eastAsia"/>
          <w:szCs w:val="21"/>
        </w:rPr>
        <w:t>至</w:t>
      </w:r>
      <w:r w:rsidRPr="00DF72FB">
        <w:rPr>
          <w:rFonts w:hint="eastAsia"/>
          <w:szCs w:val="21"/>
        </w:rPr>
        <w:t>2007</w:t>
      </w:r>
      <w:r w:rsidRPr="00DF72FB">
        <w:rPr>
          <w:rFonts w:hint="eastAsia"/>
          <w:szCs w:val="21"/>
        </w:rPr>
        <w:t>年间，劳动力发展局制定了</w:t>
      </w:r>
      <w:r w:rsidRPr="00DF72FB">
        <w:rPr>
          <w:rFonts w:hint="eastAsia"/>
          <w:szCs w:val="21"/>
        </w:rPr>
        <w:t>19</w:t>
      </w:r>
      <w:r w:rsidRPr="00DF72FB">
        <w:rPr>
          <w:rFonts w:hint="eastAsia"/>
          <w:szCs w:val="21"/>
        </w:rPr>
        <w:t>个劳动力技能资格框架，为各个领域提供实用的发展能力培训课程，涉及的领域有航空业、社区与社会服务、制造业、医疗保健</w:t>
      </w:r>
      <w:r w:rsidR="00007816">
        <w:rPr>
          <w:rFonts w:hint="eastAsia"/>
          <w:szCs w:val="21"/>
        </w:rPr>
        <w:t>及</w:t>
      </w:r>
      <w:r w:rsidR="00B10B87">
        <w:rPr>
          <w:rFonts w:hint="eastAsia"/>
          <w:szCs w:val="21"/>
        </w:rPr>
        <w:t>信息和通信技术</w:t>
      </w:r>
      <w:r w:rsidRPr="00DF72FB">
        <w:rPr>
          <w:rFonts w:hint="eastAsia"/>
          <w:szCs w:val="21"/>
        </w:rPr>
        <w:t>等。</w:t>
      </w:r>
    </w:p>
    <w:p w:rsidR="00CB1431" w:rsidRPr="00DF72FB" w:rsidRDefault="00CB1431" w:rsidP="00CB1431">
      <w:pPr>
        <w:widowControl/>
        <w:numPr>
          <w:ilvl w:val="0"/>
          <w:numId w:val="52"/>
        </w:numPr>
        <w:tabs>
          <w:tab w:val="clear" w:pos="720"/>
          <w:tab w:val="left" w:pos="1800"/>
        </w:tabs>
        <w:adjustRightInd/>
        <w:spacing w:after="240" w:line="360" w:lineRule="exact"/>
        <w:ind w:left="1800" w:hanging="720"/>
        <w:textAlignment w:val="auto"/>
        <w:rPr>
          <w:szCs w:val="21"/>
        </w:rPr>
      </w:pPr>
      <w:r w:rsidRPr="00DF72FB">
        <w:rPr>
          <w:rFonts w:hint="eastAsia"/>
          <w:szCs w:val="21"/>
          <w:u w:val="single"/>
        </w:rPr>
        <w:t>就业必备技能制度</w:t>
      </w:r>
      <w:r w:rsidRPr="00007816">
        <w:rPr>
          <w:rFonts w:hint="eastAsia"/>
          <w:szCs w:val="21"/>
        </w:rPr>
        <w:t>：</w:t>
      </w:r>
      <w:r w:rsidRPr="00DF72FB">
        <w:rPr>
          <w:rFonts w:hint="eastAsia"/>
          <w:szCs w:val="21"/>
        </w:rPr>
        <w:t>就业必备技能制度于</w:t>
      </w:r>
      <w:r w:rsidRPr="00DF72FB">
        <w:rPr>
          <w:rFonts w:hint="eastAsia"/>
          <w:szCs w:val="21"/>
        </w:rPr>
        <w:t>2004</w:t>
      </w:r>
      <w:r w:rsidRPr="00DF72FB">
        <w:rPr>
          <w:rFonts w:hint="eastAsia"/>
          <w:szCs w:val="21"/>
        </w:rPr>
        <w:t>年</w:t>
      </w:r>
      <w:r w:rsidRPr="00DF72FB">
        <w:rPr>
          <w:rFonts w:hint="eastAsia"/>
          <w:szCs w:val="21"/>
        </w:rPr>
        <w:t>11</w:t>
      </w:r>
      <w:r w:rsidRPr="00DF72FB">
        <w:rPr>
          <w:rFonts w:hint="eastAsia"/>
          <w:szCs w:val="21"/>
        </w:rPr>
        <w:t>月开始实施，并已获得雇主和工人双方的认可。比如，新加坡公营部门正在按照就业必备技能制度规定的资格条件招聘其第三分类（文秘</w:t>
      </w:r>
      <w:r w:rsidRPr="00DF72FB">
        <w:rPr>
          <w:rFonts w:hint="eastAsia"/>
          <w:szCs w:val="21"/>
        </w:rPr>
        <w:t>/</w:t>
      </w:r>
      <w:r w:rsidRPr="00DF72FB">
        <w:rPr>
          <w:rFonts w:hint="eastAsia"/>
          <w:szCs w:val="21"/>
        </w:rPr>
        <w:t>行政职务）和第四分类部门官员（业务类职位）。</w:t>
      </w:r>
      <w:r w:rsidRPr="00DF72FB">
        <w:rPr>
          <w:szCs w:val="21"/>
        </w:rPr>
        <w:t xml:space="preserve">  </w:t>
      </w:r>
    </w:p>
    <w:p w:rsidR="00CB1431" w:rsidRPr="00DF72FB" w:rsidRDefault="00CB1431" w:rsidP="00CB1431">
      <w:pPr>
        <w:widowControl/>
        <w:numPr>
          <w:ilvl w:val="0"/>
          <w:numId w:val="52"/>
        </w:numPr>
        <w:tabs>
          <w:tab w:val="clear" w:pos="720"/>
          <w:tab w:val="left" w:pos="1800"/>
        </w:tabs>
        <w:adjustRightInd/>
        <w:spacing w:after="240" w:line="360" w:lineRule="exact"/>
        <w:ind w:left="1800" w:hanging="720"/>
        <w:textAlignment w:val="auto"/>
        <w:rPr>
          <w:szCs w:val="21"/>
        </w:rPr>
      </w:pPr>
      <w:r w:rsidRPr="00DF72FB">
        <w:rPr>
          <w:rFonts w:hint="eastAsia"/>
          <w:szCs w:val="21"/>
          <w:u w:val="single"/>
        </w:rPr>
        <w:t>成人继续教育和培训中心</w:t>
      </w:r>
      <w:r w:rsidRPr="00007816">
        <w:rPr>
          <w:rFonts w:hint="eastAsia"/>
          <w:szCs w:val="21"/>
        </w:rPr>
        <w:t>：</w:t>
      </w:r>
      <w:r w:rsidRPr="00DF72FB">
        <w:rPr>
          <w:rFonts w:hint="eastAsia"/>
          <w:szCs w:val="21"/>
        </w:rPr>
        <w:t>迄今为止，劳动力发展局已建立了</w:t>
      </w:r>
      <w:r w:rsidRPr="00DF72FB">
        <w:rPr>
          <w:rFonts w:hint="eastAsia"/>
          <w:szCs w:val="21"/>
        </w:rPr>
        <w:t>19</w:t>
      </w:r>
      <w:r w:rsidRPr="00DF72FB">
        <w:rPr>
          <w:rFonts w:hint="eastAsia"/>
          <w:szCs w:val="21"/>
        </w:rPr>
        <w:t>个继续教育和培训中心，为成年工人提供培训。此外，另有</w:t>
      </w:r>
      <w:r w:rsidRPr="00DF72FB">
        <w:rPr>
          <w:rFonts w:hint="eastAsia"/>
          <w:szCs w:val="21"/>
        </w:rPr>
        <w:t>215</w:t>
      </w:r>
      <w:r w:rsidRPr="00DF72FB">
        <w:rPr>
          <w:rFonts w:hint="eastAsia"/>
          <w:szCs w:val="21"/>
        </w:rPr>
        <w:t>个培训组织得到认可，可以为工人提供劳动力技能资格培训。</w:t>
      </w:r>
    </w:p>
    <w:p w:rsidR="00CB1431" w:rsidRPr="00DF72FB" w:rsidRDefault="00CB1431" w:rsidP="00CB1431">
      <w:pPr>
        <w:widowControl/>
        <w:numPr>
          <w:ilvl w:val="0"/>
          <w:numId w:val="52"/>
        </w:numPr>
        <w:tabs>
          <w:tab w:val="clear" w:pos="720"/>
          <w:tab w:val="left" w:pos="1800"/>
        </w:tabs>
        <w:adjustRightInd/>
        <w:spacing w:after="240" w:line="360" w:lineRule="exact"/>
        <w:ind w:left="1800" w:hanging="720"/>
        <w:textAlignment w:val="auto"/>
        <w:rPr>
          <w:rFonts w:hint="eastAsia"/>
          <w:szCs w:val="21"/>
        </w:rPr>
      </w:pPr>
      <w:r w:rsidRPr="00DF72FB">
        <w:rPr>
          <w:rFonts w:hint="eastAsia"/>
          <w:szCs w:val="21"/>
          <w:u w:val="single"/>
        </w:rPr>
        <w:t>培训劳动力</w:t>
      </w:r>
      <w:r w:rsidRPr="00007816">
        <w:rPr>
          <w:rFonts w:hint="eastAsia"/>
          <w:szCs w:val="21"/>
        </w:rPr>
        <w:t>：</w:t>
      </w:r>
      <w:r w:rsidRPr="00DF72FB">
        <w:rPr>
          <w:szCs w:val="21"/>
        </w:rPr>
        <w:t>2007</w:t>
      </w:r>
      <w:r w:rsidRPr="00DF72FB">
        <w:rPr>
          <w:rFonts w:hint="eastAsia"/>
          <w:szCs w:val="21"/>
        </w:rPr>
        <w:t>年，劳动力发展局帮助</w:t>
      </w:r>
      <w:r w:rsidRPr="00DF72FB">
        <w:rPr>
          <w:rFonts w:hint="eastAsia"/>
          <w:szCs w:val="21"/>
        </w:rPr>
        <w:t>68 000</w:t>
      </w:r>
      <w:r w:rsidRPr="00DF72FB">
        <w:rPr>
          <w:rFonts w:hint="eastAsia"/>
          <w:szCs w:val="21"/>
        </w:rPr>
        <w:t>名工人提升了他们的技能，并颁发了证书，大约发了</w:t>
      </w:r>
      <w:r w:rsidRPr="00DF72FB">
        <w:rPr>
          <w:szCs w:val="21"/>
        </w:rPr>
        <w:t>140</w:t>
      </w:r>
      <w:r w:rsidRPr="00DF72FB">
        <w:rPr>
          <w:rFonts w:hint="eastAsia"/>
          <w:szCs w:val="21"/>
        </w:rPr>
        <w:t xml:space="preserve"> </w:t>
      </w:r>
      <w:r w:rsidRPr="00DF72FB">
        <w:rPr>
          <w:szCs w:val="21"/>
        </w:rPr>
        <w:t>000</w:t>
      </w:r>
      <w:r w:rsidRPr="00DF72FB">
        <w:rPr>
          <w:rFonts w:hint="eastAsia"/>
          <w:szCs w:val="21"/>
        </w:rPr>
        <w:t>份劳动力技能资格证明。在技能发展基金的资助下，另有</w:t>
      </w:r>
      <w:r w:rsidRPr="00DF72FB">
        <w:rPr>
          <w:rFonts w:hint="eastAsia"/>
          <w:szCs w:val="21"/>
        </w:rPr>
        <w:t>168 000</w:t>
      </w:r>
      <w:r w:rsidR="00007816">
        <w:rPr>
          <w:rFonts w:hint="eastAsia"/>
          <w:szCs w:val="21"/>
        </w:rPr>
        <w:t>名</w:t>
      </w:r>
      <w:r w:rsidRPr="00DF72FB">
        <w:rPr>
          <w:rFonts w:hint="eastAsia"/>
          <w:szCs w:val="21"/>
        </w:rPr>
        <w:t>工人已被雇主送往培训点接受培训。</w:t>
      </w:r>
    </w:p>
    <w:p w:rsidR="00CB1431" w:rsidRPr="00DF72FB" w:rsidRDefault="00CB1431" w:rsidP="00CB1431">
      <w:pPr>
        <w:widowControl/>
        <w:numPr>
          <w:ilvl w:val="0"/>
          <w:numId w:val="52"/>
        </w:numPr>
        <w:tabs>
          <w:tab w:val="clear" w:pos="720"/>
          <w:tab w:val="left" w:pos="1800"/>
        </w:tabs>
        <w:adjustRightInd/>
        <w:spacing w:after="240" w:line="360" w:lineRule="exact"/>
        <w:ind w:left="1800" w:hanging="720"/>
        <w:textAlignment w:val="auto"/>
        <w:rPr>
          <w:szCs w:val="21"/>
        </w:rPr>
      </w:pPr>
      <w:r w:rsidRPr="00DF72FB">
        <w:rPr>
          <w:rFonts w:hint="eastAsia"/>
          <w:szCs w:val="21"/>
          <w:u w:val="single"/>
        </w:rPr>
        <w:t>技能发展基金</w:t>
      </w:r>
      <w:r w:rsidRPr="00007816">
        <w:rPr>
          <w:rFonts w:hint="eastAsia"/>
          <w:szCs w:val="21"/>
        </w:rPr>
        <w:t>：</w:t>
      </w:r>
      <w:r w:rsidRPr="00DF72FB">
        <w:rPr>
          <w:rFonts w:hint="eastAsia"/>
          <w:szCs w:val="21"/>
        </w:rPr>
        <w:t>自</w:t>
      </w:r>
      <w:r w:rsidRPr="00DF72FB">
        <w:rPr>
          <w:rFonts w:hint="eastAsia"/>
          <w:szCs w:val="21"/>
        </w:rPr>
        <w:t>2008</w:t>
      </w:r>
      <w:r w:rsidRPr="00DF72FB">
        <w:rPr>
          <w:rFonts w:hint="eastAsia"/>
          <w:szCs w:val="21"/>
        </w:rPr>
        <w:t>年</w:t>
      </w:r>
      <w:r w:rsidRPr="00DF72FB">
        <w:rPr>
          <w:rFonts w:hint="eastAsia"/>
          <w:szCs w:val="21"/>
        </w:rPr>
        <w:t>10</w:t>
      </w:r>
      <w:r w:rsidRPr="00DF72FB">
        <w:rPr>
          <w:rFonts w:hint="eastAsia"/>
          <w:szCs w:val="21"/>
        </w:rPr>
        <w:t>月</w:t>
      </w:r>
      <w:r w:rsidRPr="00DF72FB">
        <w:rPr>
          <w:rFonts w:hint="eastAsia"/>
          <w:szCs w:val="21"/>
        </w:rPr>
        <w:t>1</w:t>
      </w:r>
      <w:r w:rsidRPr="00DF72FB">
        <w:rPr>
          <w:rFonts w:hint="eastAsia"/>
          <w:szCs w:val="21"/>
        </w:rPr>
        <w:t>日起，技能发展基金的范围得到扩大，这样更多的雇主可以利用这一基金投资、提升雇员的技能。</w:t>
      </w:r>
    </w:p>
    <w:p w:rsidR="00CB1431" w:rsidRPr="00DF72FB" w:rsidRDefault="00CB1431" w:rsidP="00CB1431">
      <w:pPr>
        <w:widowControl/>
        <w:numPr>
          <w:ilvl w:val="0"/>
          <w:numId w:val="52"/>
        </w:numPr>
        <w:tabs>
          <w:tab w:val="clear" w:pos="720"/>
          <w:tab w:val="left" w:pos="1800"/>
        </w:tabs>
        <w:adjustRightInd/>
        <w:spacing w:after="240" w:line="360" w:lineRule="exact"/>
        <w:ind w:left="1800" w:hanging="720"/>
        <w:textAlignment w:val="auto"/>
        <w:rPr>
          <w:szCs w:val="21"/>
        </w:rPr>
      </w:pPr>
      <w:r w:rsidRPr="00DF72FB">
        <w:rPr>
          <w:rFonts w:hint="eastAsia"/>
          <w:szCs w:val="21"/>
          <w:u w:val="single"/>
        </w:rPr>
        <w:t>终身学习捐赠基金</w:t>
      </w:r>
      <w:r w:rsidRPr="00007816">
        <w:rPr>
          <w:rFonts w:hint="eastAsia"/>
          <w:szCs w:val="21"/>
        </w:rPr>
        <w:t>：</w:t>
      </w:r>
      <w:r w:rsidRPr="00DF72FB">
        <w:rPr>
          <w:rFonts w:hint="eastAsia"/>
          <w:szCs w:val="21"/>
        </w:rPr>
        <w:t>终身学习捐赠基金于</w:t>
      </w:r>
      <w:r w:rsidRPr="00DF72FB">
        <w:rPr>
          <w:rFonts w:hint="eastAsia"/>
          <w:szCs w:val="21"/>
        </w:rPr>
        <w:t>2001</w:t>
      </w:r>
      <w:r w:rsidRPr="00DF72FB">
        <w:rPr>
          <w:rFonts w:hint="eastAsia"/>
          <w:szCs w:val="21"/>
        </w:rPr>
        <w:t>年设立，启动金为</w:t>
      </w:r>
      <w:r w:rsidRPr="00DF72FB">
        <w:rPr>
          <w:rFonts w:hint="eastAsia"/>
          <w:szCs w:val="21"/>
        </w:rPr>
        <w:t>5</w:t>
      </w:r>
      <w:r w:rsidRPr="00DF72FB">
        <w:rPr>
          <w:rFonts w:hint="eastAsia"/>
          <w:szCs w:val="21"/>
        </w:rPr>
        <w:t>亿新元，到目前为止，基金额度为</w:t>
      </w:r>
      <w:r w:rsidRPr="00DF72FB">
        <w:rPr>
          <w:rFonts w:hint="eastAsia"/>
          <w:szCs w:val="21"/>
        </w:rPr>
        <w:t>22</w:t>
      </w:r>
      <w:r w:rsidRPr="00DF72FB">
        <w:rPr>
          <w:rFonts w:hint="eastAsia"/>
          <w:szCs w:val="21"/>
        </w:rPr>
        <w:t>亿新元。长期目标金额为</w:t>
      </w:r>
      <w:r w:rsidRPr="00DF72FB">
        <w:rPr>
          <w:rFonts w:hint="eastAsia"/>
          <w:szCs w:val="21"/>
        </w:rPr>
        <w:t>50</w:t>
      </w:r>
      <w:r w:rsidRPr="00DF72FB">
        <w:rPr>
          <w:rFonts w:hint="eastAsia"/>
          <w:szCs w:val="21"/>
        </w:rPr>
        <w:t>亿新元。捐赠金所获的利息用于各项终身学习举措。</w:t>
      </w:r>
      <w:r w:rsidRPr="00DF72FB">
        <w:rPr>
          <w:szCs w:val="21"/>
        </w:rPr>
        <w:t xml:space="preserve">  </w:t>
      </w:r>
    </w:p>
    <w:p w:rsidR="00CB1431" w:rsidRPr="00DF72FB" w:rsidRDefault="00CB1431" w:rsidP="00CB1431">
      <w:pPr>
        <w:widowControl/>
        <w:numPr>
          <w:ilvl w:val="0"/>
          <w:numId w:val="52"/>
        </w:numPr>
        <w:tabs>
          <w:tab w:val="clear" w:pos="720"/>
          <w:tab w:val="left" w:pos="1800"/>
        </w:tabs>
        <w:adjustRightInd/>
        <w:spacing w:after="240" w:line="360" w:lineRule="exact"/>
        <w:ind w:left="1800" w:hanging="720"/>
        <w:textAlignment w:val="auto"/>
        <w:rPr>
          <w:rFonts w:hint="eastAsia"/>
          <w:color w:val="000000"/>
          <w:szCs w:val="21"/>
        </w:rPr>
      </w:pPr>
      <w:r w:rsidRPr="00DF72FB">
        <w:rPr>
          <w:rFonts w:hint="eastAsia"/>
          <w:szCs w:val="21"/>
          <w:u w:val="single"/>
        </w:rPr>
        <w:t>灵活工作！</w:t>
      </w:r>
      <w:r w:rsidRPr="00007816">
        <w:rPr>
          <w:rFonts w:hint="eastAsia"/>
          <w:szCs w:val="21"/>
        </w:rPr>
        <w:t>：</w:t>
      </w:r>
      <w:r w:rsidRPr="00DF72FB">
        <w:rPr>
          <w:rFonts w:hint="eastAsia"/>
          <w:szCs w:val="21"/>
        </w:rPr>
        <w:t>灵活工作！是由劳动力发展局和全国工会大会发起的一个举措：各公司在雇用新员工时，允许他们做兼职或有灵活的工作安排。该举措旨在使那些在过去六个月或六个月以上的时间内没有工作或工资很低的人实现再就业；并最终增加妇女和成年工人的就业率。根据这项计划，以兼职或灵活工作安排的条件招聘员工的公司可最多获得</w:t>
      </w:r>
      <w:r w:rsidRPr="00DF72FB">
        <w:rPr>
          <w:rFonts w:hint="eastAsia"/>
          <w:szCs w:val="21"/>
        </w:rPr>
        <w:t>10</w:t>
      </w:r>
      <w:r w:rsidRPr="00DF72FB">
        <w:rPr>
          <w:rFonts w:hint="eastAsia"/>
          <w:szCs w:val="21"/>
        </w:rPr>
        <w:t>万新元的补助。该方案于</w:t>
      </w:r>
      <w:r w:rsidRPr="00DF72FB">
        <w:rPr>
          <w:rFonts w:hint="eastAsia"/>
          <w:szCs w:val="21"/>
        </w:rPr>
        <w:t>2008</w:t>
      </w:r>
      <w:r w:rsidRPr="00DF72FB">
        <w:rPr>
          <w:rFonts w:hint="eastAsia"/>
          <w:szCs w:val="21"/>
        </w:rPr>
        <w:t>年</w:t>
      </w:r>
      <w:r w:rsidRPr="00DF72FB">
        <w:rPr>
          <w:rFonts w:hint="eastAsia"/>
          <w:szCs w:val="21"/>
        </w:rPr>
        <w:t>1</w:t>
      </w:r>
      <w:r w:rsidRPr="00DF72FB">
        <w:rPr>
          <w:rFonts w:hint="eastAsia"/>
          <w:szCs w:val="21"/>
        </w:rPr>
        <w:t>月开始实施，截至</w:t>
      </w:r>
      <w:r w:rsidRPr="00DF72FB">
        <w:rPr>
          <w:rFonts w:hint="eastAsia"/>
          <w:szCs w:val="21"/>
        </w:rPr>
        <w:t>2008</w:t>
      </w:r>
      <w:r w:rsidRPr="00DF72FB">
        <w:rPr>
          <w:rFonts w:hint="eastAsia"/>
          <w:szCs w:val="21"/>
        </w:rPr>
        <w:t>年</w:t>
      </w:r>
      <w:r w:rsidRPr="00DF72FB">
        <w:rPr>
          <w:rFonts w:hint="eastAsia"/>
          <w:szCs w:val="21"/>
        </w:rPr>
        <w:t>9</w:t>
      </w:r>
      <w:r w:rsidRPr="00DF72FB">
        <w:rPr>
          <w:rFonts w:hint="eastAsia"/>
          <w:szCs w:val="21"/>
        </w:rPr>
        <w:t>月，共有</w:t>
      </w:r>
      <w:r w:rsidRPr="00DF72FB">
        <w:rPr>
          <w:rFonts w:hint="eastAsia"/>
          <w:szCs w:val="21"/>
        </w:rPr>
        <w:t>550</w:t>
      </w:r>
      <w:r w:rsidRPr="00DF72FB">
        <w:rPr>
          <w:rFonts w:hint="eastAsia"/>
          <w:szCs w:val="21"/>
        </w:rPr>
        <w:t>名妇女以“灵活工作！”规定下的兼职或灵活工作安排的条件被雇用。</w:t>
      </w:r>
    </w:p>
    <w:p w:rsidR="00CB1431" w:rsidRPr="00DF72FB" w:rsidRDefault="00CB1431" w:rsidP="00CB1431">
      <w:pPr>
        <w:widowControl/>
        <w:numPr>
          <w:ilvl w:val="0"/>
          <w:numId w:val="52"/>
        </w:numPr>
        <w:tabs>
          <w:tab w:val="clear" w:pos="720"/>
          <w:tab w:val="left" w:pos="1800"/>
        </w:tabs>
        <w:adjustRightInd/>
        <w:spacing w:after="240" w:line="360" w:lineRule="exact"/>
        <w:ind w:left="1800" w:hanging="720"/>
        <w:textAlignment w:val="auto"/>
        <w:rPr>
          <w:color w:val="000000"/>
          <w:szCs w:val="21"/>
        </w:rPr>
      </w:pPr>
      <w:r w:rsidRPr="00DF72FB">
        <w:rPr>
          <w:rFonts w:hint="eastAsia"/>
          <w:color w:val="000000"/>
          <w:szCs w:val="21"/>
          <w:u w:val="single"/>
        </w:rPr>
        <w:t>失业者</w:t>
      </w:r>
      <w:r w:rsidRPr="00007816">
        <w:rPr>
          <w:rFonts w:hint="eastAsia"/>
          <w:color w:val="000000"/>
          <w:szCs w:val="21"/>
        </w:rPr>
        <w:t>：</w:t>
      </w:r>
      <w:r w:rsidRPr="00DF72FB">
        <w:rPr>
          <w:rFonts w:hint="eastAsia"/>
          <w:color w:val="000000"/>
          <w:szCs w:val="21"/>
        </w:rPr>
        <w:t>目前，劳动力发展局正与全国工会大会、社会发展理事会合作，帮助失业的新加坡妇女和男子寻找工作。他们提供的服务包括帮助失业者评估他们的就业能力、协助进行培训、提供职业指导和就业安置服务。</w:t>
      </w:r>
      <w:r w:rsidRPr="00DF72FB">
        <w:rPr>
          <w:color w:val="000000"/>
          <w:szCs w:val="21"/>
        </w:rPr>
        <w:t>2007</w:t>
      </w:r>
      <w:r w:rsidRPr="00DF72FB">
        <w:rPr>
          <w:rFonts w:hint="eastAsia"/>
          <w:color w:val="000000"/>
          <w:szCs w:val="21"/>
        </w:rPr>
        <w:t>年，他们共协助安置了</w:t>
      </w:r>
      <w:r w:rsidRPr="00DF72FB">
        <w:rPr>
          <w:rFonts w:hint="eastAsia"/>
          <w:color w:val="000000"/>
          <w:szCs w:val="21"/>
        </w:rPr>
        <w:t>16 691</w:t>
      </w:r>
      <w:r w:rsidRPr="00DF72FB">
        <w:rPr>
          <w:rFonts w:hint="eastAsia"/>
          <w:color w:val="000000"/>
          <w:szCs w:val="21"/>
        </w:rPr>
        <w:t>名求职者，其中有</w:t>
      </w:r>
      <w:r w:rsidRPr="00DF72FB">
        <w:rPr>
          <w:rFonts w:hint="eastAsia"/>
          <w:color w:val="000000"/>
          <w:szCs w:val="21"/>
        </w:rPr>
        <w:t>8 715</w:t>
      </w:r>
      <w:r w:rsidRPr="00DF72FB">
        <w:rPr>
          <w:rFonts w:hint="eastAsia"/>
          <w:color w:val="000000"/>
          <w:szCs w:val="21"/>
        </w:rPr>
        <w:t>名女性（占</w:t>
      </w:r>
      <w:r w:rsidRPr="00DF72FB">
        <w:rPr>
          <w:color w:val="000000"/>
          <w:szCs w:val="21"/>
        </w:rPr>
        <w:t>52%</w:t>
      </w:r>
      <w:r w:rsidRPr="00DF72FB">
        <w:rPr>
          <w:rFonts w:hint="eastAsia"/>
          <w:color w:val="000000"/>
          <w:szCs w:val="21"/>
        </w:rPr>
        <w:t>）。</w:t>
      </w:r>
      <w:r w:rsidRPr="00DF72FB">
        <w:rPr>
          <w:color w:val="000000"/>
          <w:szCs w:val="21"/>
        </w:rPr>
        <w:t xml:space="preserve">  </w:t>
      </w:r>
    </w:p>
    <w:p w:rsidR="00CB1431" w:rsidRPr="00E33900" w:rsidRDefault="00CB1431" w:rsidP="00E33900">
      <w:pPr>
        <w:spacing w:after="240" w:line="360" w:lineRule="exact"/>
        <w:rPr>
          <w:rFonts w:ascii="SimHei" w:eastAsia="SimHei" w:hint="eastAsia"/>
          <w:color w:val="FF0000"/>
          <w:szCs w:val="21"/>
        </w:rPr>
      </w:pPr>
      <w:r w:rsidRPr="00E33900">
        <w:rPr>
          <w:rFonts w:ascii="SimHei" w:eastAsia="SimHei" w:hint="eastAsia"/>
          <w:color w:val="FF0000"/>
          <w:szCs w:val="21"/>
        </w:rPr>
        <w:t>《就业法》—— 经理、行政管理人员、保密人员、家政工人和海员</w:t>
      </w:r>
    </w:p>
    <w:p w:rsidR="00CB1431" w:rsidRPr="00DF72FB" w:rsidRDefault="00CB1431" w:rsidP="00CB1431">
      <w:pPr>
        <w:widowControl/>
        <w:numPr>
          <w:ilvl w:val="1"/>
          <w:numId w:val="49"/>
        </w:numPr>
        <w:tabs>
          <w:tab w:val="left" w:pos="1080"/>
        </w:tabs>
        <w:adjustRightInd/>
        <w:spacing w:after="240" w:line="360" w:lineRule="exact"/>
        <w:ind w:hanging="1080"/>
        <w:textAlignment w:val="auto"/>
        <w:rPr>
          <w:szCs w:val="21"/>
        </w:rPr>
      </w:pPr>
      <w:r w:rsidRPr="00DF72FB">
        <w:rPr>
          <w:rFonts w:hint="eastAsia"/>
          <w:szCs w:val="21"/>
        </w:rPr>
        <w:t>虽然《就业法》没有涵盖行政管理人员、经理、保密人员、家政工人和海员，但把这些人排除在外不是性别偏见。</w:t>
      </w:r>
      <w:r w:rsidRPr="00DF72FB">
        <w:rPr>
          <w:rFonts w:hint="eastAsia"/>
          <w:bCs/>
          <w:szCs w:val="21"/>
        </w:rPr>
        <w:t>《就业法》规定了新加坡就业的最基本条款和条件，</w:t>
      </w:r>
      <w:r w:rsidRPr="00DF72FB">
        <w:rPr>
          <w:rFonts w:hint="eastAsia"/>
          <w:szCs w:val="21"/>
        </w:rPr>
        <w:t>担任管理和行政职务的人员被排除在外，是因为他们处于更好的地位，可以协商自己的就业条款和条件。海员和家政工人被排除在外，是因为他们的工作性质决定了他们很难执行《就业法》规定。</w:t>
      </w:r>
      <w:r w:rsidRPr="00DF72FB">
        <w:rPr>
          <w:szCs w:val="21"/>
        </w:rPr>
        <w:t xml:space="preserve"> </w:t>
      </w:r>
    </w:p>
    <w:p w:rsidR="00CB1431" w:rsidRPr="00DF72FB" w:rsidRDefault="00CB1431" w:rsidP="00CB1431">
      <w:pPr>
        <w:widowControl/>
        <w:numPr>
          <w:ilvl w:val="1"/>
          <w:numId w:val="49"/>
        </w:numPr>
        <w:tabs>
          <w:tab w:val="left" w:pos="1080"/>
        </w:tabs>
        <w:adjustRightInd/>
        <w:spacing w:after="240" w:line="360" w:lineRule="exact"/>
        <w:ind w:hanging="1080"/>
        <w:textAlignment w:val="auto"/>
        <w:rPr>
          <w:szCs w:val="21"/>
        </w:rPr>
      </w:pPr>
      <w:r w:rsidRPr="00DF72FB">
        <w:rPr>
          <w:rFonts w:hint="eastAsia"/>
          <w:bCs/>
          <w:szCs w:val="21"/>
        </w:rPr>
        <w:t>虽然《就业法》把某些职业排除在外，但雇员可以向人力部劳资关系司寻求帮助，以解决他们与雇主之间的纠纷。人力部劳资关系司提供免费的志愿调解服务。在人力部无法解决其纠纷的</w:t>
      </w:r>
      <w:r w:rsidRPr="00DF72FB">
        <w:rPr>
          <w:rFonts w:hint="eastAsia"/>
          <w:szCs w:val="21"/>
        </w:rPr>
        <w:t>行政管理</w:t>
      </w:r>
      <w:r w:rsidRPr="00DF72FB">
        <w:rPr>
          <w:rFonts w:hint="eastAsia"/>
          <w:bCs/>
          <w:szCs w:val="21"/>
        </w:rPr>
        <w:t>人员可以向民事法院提出申诉。</w:t>
      </w:r>
    </w:p>
    <w:p w:rsidR="00CB1431" w:rsidRPr="00E33900" w:rsidRDefault="00CB1431" w:rsidP="00E33900">
      <w:pPr>
        <w:spacing w:after="240" w:line="360" w:lineRule="exact"/>
        <w:rPr>
          <w:rFonts w:ascii="SimHei" w:eastAsia="SimHei" w:hint="eastAsia"/>
          <w:color w:val="FF0000"/>
          <w:szCs w:val="21"/>
        </w:rPr>
      </w:pPr>
      <w:r w:rsidRPr="00E33900">
        <w:rPr>
          <w:rFonts w:ascii="SimHei" w:eastAsia="SimHei" w:hint="eastAsia"/>
          <w:color w:val="FF0000"/>
          <w:szCs w:val="21"/>
        </w:rPr>
        <w:t>外籍家政工人</w:t>
      </w:r>
    </w:p>
    <w:p w:rsidR="00CB1431" w:rsidRPr="00DF72FB" w:rsidRDefault="00CB1431" w:rsidP="00CB1431">
      <w:pPr>
        <w:widowControl/>
        <w:numPr>
          <w:ilvl w:val="1"/>
          <w:numId w:val="49"/>
        </w:numPr>
        <w:tabs>
          <w:tab w:val="left" w:pos="1080"/>
        </w:tabs>
        <w:adjustRightInd/>
        <w:spacing w:after="240" w:line="360" w:lineRule="exact"/>
        <w:ind w:hanging="1080"/>
        <w:textAlignment w:val="auto"/>
        <w:rPr>
          <w:szCs w:val="21"/>
        </w:rPr>
      </w:pPr>
      <w:r w:rsidRPr="00DF72FB">
        <w:rPr>
          <w:rFonts w:hint="eastAsia"/>
          <w:szCs w:val="21"/>
        </w:rPr>
        <w:t>新加坡采取多元化的方法保障外籍家政工人的康乐，并保护他们的利益。在这方面，人力部采取的主要措施如下：</w:t>
      </w:r>
    </w:p>
    <w:p w:rsidR="00CB1431" w:rsidRPr="00E33900" w:rsidRDefault="00CB1431" w:rsidP="00E33900">
      <w:pPr>
        <w:tabs>
          <w:tab w:val="left" w:pos="1080"/>
        </w:tabs>
        <w:spacing w:after="240" w:line="360" w:lineRule="exact"/>
        <w:rPr>
          <w:rFonts w:ascii="KaiTi_GB2312" w:eastAsia="KaiTi_GB2312" w:hint="eastAsia"/>
          <w:color w:val="0000FF"/>
          <w:szCs w:val="21"/>
        </w:rPr>
      </w:pPr>
      <w:r w:rsidRPr="00E33900">
        <w:rPr>
          <w:rFonts w:ascii="KaiTi_GB2312" w:eastAsia="KaiTi_GB2312" w:hint="eastAsia"/>
          <w:color w:val="0000FF"/>
          <w:szCs w:val="21"/>
        </w:rPr>
        <w:t>雇主教育</w:t>
      </w:r>
    </w:p>
    <w:p w:rsidR="00CB1431" w:rsidRPr="00DF72FB" w:rsidRDefault="00CB1431" w:rsidP="00CB1431">
      <w:pPr>
        <w:widowControl/>
        <w:numPr>
          <w:ilvl w:val="1"/>
          <w:numId w:val="49"/>
        </w:numPr>
        <w:tabs>
          <w:tab w:val="left" w:pos="1080"/>
        </w:tabs>
        <w:adjustRightInd/>
        <w:spacing w:after="240" w:line="360" w:lineRule="exact"/>
        <w:ind w:hanging="1080"/>
        <w:textAlignment w:val="auto"/>
        <w:rPr>
          <w:szCs w:val="21"/>
        </w:rPr>
      </w:pPr>
      <w:r w:rsidRPr="00DF72FB">
        <w:rPr>
          <w:rFonts w:hint="eastAsia"/>
          <w:szCs w:val="21"/>
        </w:rPr>
        <w:t>为教育外籍家政工人的雇主，人力部制定了一个信息包，其中包括一本《雇用外籍家政工人：雇主指南》，说明了雇主的责任和更好地管理家政工人的方法。该指南列出了雇主与外籍家政工人之间订立书面协议的一些指导方针，还强调了重要的工作许可证条例。该指南的目的是帮助雇主在互相尊重和理解的基础上与外籍家政工人建立亲密诚恳的工作关系。从</w:t>
      </w:r>
      <w:r w:rsidRPr="00DF72FB">
        <w:rPr>
          <w:rFonts w:hint="eastAsia"/>
          <w:szCs w:val="21"/>
        </w:rPr>
        <w:t>2006</w:t>
      </w:r>
      <w:r w:rsidRPr="00DF72FB">
        <w:rPr>
          <w:rFonts w:hint="eastAsia"/>
          <w:szCs w:val="21"/>
        </w:rPr>
        <w:t>年</w:t>
      </w:r>
      <w:r w:rsidRPr="00DF72FB">
        <w:rPr>
          <w:rFonts w:hint="eastAsia"/>
          <w:szCs w:val="21"/>
        </w:rPr>
        <w:t>12</w:t>
      </w:r>
      <w:r w:rsidRPr="00DF72FB">
        <w:rPr>
          <w:rFonts w:hint="eastAsia"/>
          <w:szCs w:val="21"/>
        </w:rPr>
        <w:t>月开始，所有雇主均会收到该指南。</w:t>
      </w:r>
      <w:r w:rsidRPr="00DF72FB">
        <w:rPr>
          <w:szCs w:val="21"/>
        </w:rPr>
        <w:t xml:space="preserve"> </w:t>
      </w:r>
    </w:p>
    <w:p w:rsidR="00CB1431" w:rsidRPr="00DF72FB" w:rsidRDefault="00CB1431" w:rsidP="00CB1431">
      <w:pPr>
        <w:widowControl/>
        <w:numPr>
          <w:ilvl w:val="1"/>
          <w:numId w:val="49"/>
        </w:numPr>
        <w:tabs>
          <w:tab w:val="left" w:pos="1080"/>
        </w:tabs>
        <w:adjustRightInd/>
        <w:spacing w:after="240" w:line="360" w:lineRule="exact"/>
        <w:ind w:hanging="1080"/>
        <w:textAlignment w:val="auto"/>
        <w:rPr>
          <w:szCs w:val="21"/>
        </w:rPr>
      </w:pPr>
      <w:r w:rsidRPr="00DF72FB">
        <w:rPr>
          <w:rFonts w:hint="eastAsia"/>
          <w:szCs w:val="21"/>
        </w:rPr>
        <w:t>为了减少因文化差异引起的冲突和帮助雇主克服与外籍家政工人的语言障碍，</w:t>
      </w:r>
      <w:r w:rsidR="00DE1C75">
        <w:rPr>
          <w:rFonts w:hint="eastAsia"/>
          <w:szCs w:val="21"/>
        </w:rPr>
        <w:t>《</w:t>
      </w:r>
      <w:r w:rsidRPr="00DF72FB">
        <w:rPr>
          <w:rFonts w:hint="eastAsia"/>
          <w:szCs w:val="21"/>
        </w:rPr>
        <w:t>雇主手册</w:t>
      </w:r>
      <w:r w:rsidR="00DE1C75">
        <w:rPr>
          <w:rFonts w:hint="eastAsia"/>
          <w:szCs w:val="21"/>
        </w:rPr>
        <w:t>》</w:t>
      </w:r>
      <w:r w:rsidRPr="00DF72FB">
        <w:rPr>
          <w:rFonts w:hint="eastAsia"/>
          <w:szCs w:val="21"/>
        </w:rPr>
        <w:t>还包括一本关于规范和风俗的《文化指南》以及外籍家政工人三大来源国（印度尼西亚、菲律宾和斯里兰卡）工人的日常词汇。</w:t>
      </w:r>
    </w:p>
    <w:p w:rsidR="00CB1431" w:rsidRPr="00DF72FB" w:rsidRDefault="00CB1431" w:rsidP="00CB1431">
      <w:pPr>
        <w:widowControl/>
        <w:numPr>
          <w:ilvl w:val="1"/>
          <w:numId w:val="49"/>
        </w:numPr>
        <w:tabs>
          <w:tab w:val="left" w:pos="1080"/>
        </w:tabs>
        <w:adjustRightInd/>
        <w:spacing w:after="240" w:line="360" w:lineRule="exact"/>
        <w:ind w:hanging="1080"/>
        <w:textAlignment w:val="auto"/>
        <w:rPr>
          <w:szCs w:val="21"/>
        </w:rPr>
      </w:pPr>
      <w:r w:rsidRPr="00DF72FB">
        <w:rPr>
          <w:rFonts w:hint="eastAsia"/>
          <w:szCs w:val="21"/>
        </w:rPr>
        <w:t>人力部推出了一份电子简报，旨在提高雇主对雇员问题以及与雇员建立良好工作关系的重要性的认识。</w:t>
      </w:r>
    </w:p>
    <w:p w:rsidR="00CB1431" w:rsidRPr="00DF72FB" w:rsidRDefault="00CB1431" w:rsidP="00CB1431">
      <w:pPr>
        <w:widowControl/>
        <w:numPr>
          <w:ilvl w:val="1"/>
          <w:numId w:val="49"/>
        </w:numPr>
        <w:tabs>
          <w:tab w:val="left" w:pos="1080"/>
        </w:tabs>
        <w:adjustRightInd/>
        <w:spacing w:after="240" w:line="360" w:lineRule="exact"/>
        <w:ind w:hanging="1080"/>
        <w:textAlignment w:val="auto"/>
        <w:rPr>
          <w:szCs w:val="21"/>
        </w:rPr>
      </w:pPr>
      <w:r w:rsidRPr="00DF72FB">
        <w:rPr>
          <w:rFonts w:hint="eastAsia"/>
          <w:szCs w:val="21"/>
        </w:rPr>
        <w:t>从</w:t>
      </w:r>
      <w:r w:rsidRPr="00DF72FB">
        <w:rPr>
          <w:rFonts w:hint="eastAsia"/>
          <w:szCs w:val="21"/>
        </w:rPr>
        <w:t>2004</w:t>
      </w:r>
      <w:r w:rsidRPr="00DF72FB">
        <w:rPr>
          <w:rFonts w:hint="eastAsia"/>
          <w:szCs w:val="21"/>
        </w:rPr>
        <w:t>年</w:t>
      </w:r>
      <w:r w:rsidRPr="00DF72FB">
        <w:rPr>
          <w:rFonts w:hint="eastAsia"/>
          <w:szCs w:val="21"/>
        </w:rPr>
        <w:t>4</w:t>
      </w:r>
      <w:r w:rsidRPr="00DF72FB">
        <w:rPr>
          <w:rFonts w:hint="eastAsia"/>
          <w:szCs w:val="21"/>
        </w:rPr>
        <w:t>月</w:t>
      </w:r>
      <w:r w:rsidRPr="00DF72FB">
        <w:rPr>
          <w:rFonts w:hint="eastAsia"/>
          <w:szCs w:val="21"/>
        </w:rPr>
        <w:t>1</w:t>
      </w:r>
      <w:r w:rsidRPr="00DF72FB">
        <w:rPr>
          <w:rFonts w:hint="eastAsia"/>
          <w:szCs w:val="21"/>
        </w:rPr>
        <w:t>日起，人力部要求所有首次雇用外籍家政工人的雇主参加为期半天的情况介绍方案，作为外籍家政工人申请工作许可证的一个受理标准。该方案就雇主与外籍家政工人在互相理解和尊重的基础上建立良好工作关系提供了咨询。</w:t>
      </w:r>
      <w:r w:rsidRPr="00DF72FB">
        <w:rPr>
          <w:szCs w:val="21"/>
        </w:rPr>
        <w:t xml:space="preserve"> </w:t>
      </w:r>
    </w:p>
    <w:p w:rsidR="00CB1431" w:rsidRPr="00DF72FB" w:rsidRDefault="00CB1431" w:rsidP="00CB1431">
      <w:pPr>
        <w:widowControl/>
        <w:numPr>
          <w:ilvl w:val="1"/>
          <w:numId w:val="49"/>
        </w:numPr>
        <w:tabs>
          <w:tab w:val="left" w:pos="1080"/>
        </w:tabs>
        <w:adjustRightInd/>
        <w:spacing w:after="240" w:line="360" w:lineRule="exact"/>
        <w:ind w:hanging="1080"/>
        <w:textAlignment w:val="auto"/>
        <w:rPr>
          <w:szCs w:val="21"/>
        </w:rPr>
      </w:pPr>
      <w:r w:rsidRPr="00DF72FB">
        <w:rPr>
          <w:szCs w:val="21"/>
        </w:rPr>
        <w:t>2004</w:t>
      </w:r>
      <w:r w:rsidRPr="00DF72FB">
        <w:rPr>
          <w:rFonts w:hint="eastAsia"/>
          <w:szCs w:val="21"/>
        </w:rPr>
        <w:t>年</w:t>
      </w:r>
      <w:r w:rsidRPr="00DF72FB">
        <w:rPr>
          <w:rFonts w:hint="eastAsia"/>
          <w:szCs w:val="21"/>
        </w:rPr>
        <w:t>10</w:t>
      </w:r>
      <w:r w:rsidRPr="00DF72FB">
        <w:rPr>
          <w:rFonts w:hint="eastAsia"/>
          <w:szCs w:val="21"/>
        </w:rPr>
        <w:t>月起，人力部要求在一年内更换过五次及以上外籍家政工人的所有雇主参加外籍家政工人雇主情况介绍方案。他们还需与一名人力部官员进行谈话，以让官员更好地了解他们频繁更换外籍家政工人的实情。自那以后仍执意无故频繁更换外籍家政工人的雇主再提出雇用外籍家政工人的申请时将得不到批准。</w:t>
      </w:r>
    </w:p>
    <w:p w:rsidR="00CB1431" w:rsidRPr="00E33900" w:rsidRDefault="00CB1431" w:rsidP="00E33900">
      <w:pPr>
        <w:tabs>
          <w:tab w:val="left" w:pos="1080"/>
        </w:tabs>
        <w:spacing w:after="240" w:line="360" w:lineRule="exact"/>
        <w:rPr>
          <w:rFonts w:ascii="KaiTi_GB2312" w:eastAsia="KaiTi_GB2312" w:hint="eastAsia"/>
          <w:color w:val="0000FF"/>
          <w:szCs w:val="21"/>
        </w:rPr>
      </w:pPr>
      <w:r w:rsidRPr="00E33900">
        <w:rPr>
          <w:rFonts w:ascii="KaiTi_GB2312" w:eastAsia="KaiTi_GB2312" w:hint="eastAsia"/>
          <w:color w:val="0000FF"/>
          <w:szCs w:val="21"/>
        </w:rPr>
        <w:t>家政工人教育</w:t>
      </w:r>
    </w:p>
    <w:p w:rsidR="00CB1431" w:rsidRPr="00DF72FB" w:rsidRDefault="00CB1431" w:rsidP="00CB1431">
      <w:pPr>
        <w:widowControl/>
        <w:numPr>
          <w:ilvl w:val="1"/>
          <w:numId w:val="49"/>
        </w:numPr>
        <w:tabs>
          <w:tab w:val="left" w:pos="1080"/>
        </w:tabs>
        <w:adjustRightInd/>
        <w:spacing w:after="240" w:line="360" w:lineRule="exact"/>
        <w:ind w:hanging="1080"/>
        <w:textAlignment w:val="auto"/>
        <w:rPr>
          <w:rFonts w:hint="eastAsia"/>
          <w:szCs w:val="21"/>
        </w:rPr>
      </w:pPr>
      <w:r w:rsidRPr="00DF72FB">
        <w:rPr>
          <w:rFonts w:hint="eastAsia"/>
          <w:szCs w:val="21"/>
        </w:rPr>
        <w:t>人力部为所有第一次来新加坡工作的外国工人（包括外籍家政工人）分发一本咨询小册子。这本咨询小册子向工人们重点介绍了他们在新加坡工作期间的权利和义务，还提供了一些有用的电话号码，供外籍工人在紧急情况下拨打。其中包括医疗救助、一站式社会公益服务、新加坡撒马利亚慈善咨询中心、人力部劳资关系与福利司和工作许可证司以及各使馆救助科的电话。这本咨询小册子的语言为英语和外国工人的</w:t>
      </w:r>
      <w:r w:rsidRPr="00DF72FB">
        <w:rPr>
          <w:rFonts w:hint="eastAsia"/>
          <w:szCs w:val="21"/>
        </w:rPr>
        <w:t>9</w:t>
      </w:r>
      <w:r w:rsidRPr="00DF72FB">
        <w:rPr>
          <w:rFonts w:hint="eastAsia"/>
          <w:szCs w:val="21"/>
        </w:rPr>
        <w:t>种本国语言。</w:t>
      </w:r>
    </w:p>
    <w:p w:rsidR="00CB1431" w:rsidRPr="00DF72FB" w:rsidRDefault="00CB1431" w:rsidP="00CB1431">
      <w:pPr>
        <w:widowControl/>
        <w:numPr>
          <w:ilvl w:val="1"/>
          <w:numId w:val="49"/>
        </w:numPr>
        <w:tabs>
          <w:tab w:val="left" w:pos="1080"/>
        </w:tabs>
        <w:adjustRightInd/>
        <w:spacing w:after="240" w:line="360" w:lineRule="exact"/>
        <w:ind w:hanging="1080"/>
        <w:textAlignment w:val="auto"/>
        <w:rPr>
          <w:szCs w:val="21"/>
        </w:rPr>
      </w:pPr>
      <w:r w:rsidRPr="00DF72FB">
        <w:rPr>
          <w:szCs w:val="21"/>
        </w:rPr>
        <w:t>2006</w:t>
      </w:r>
      <w:r w:rsidRPr="00DF72FB">
        <w:rPr>
          <w:rFonts w:hint="eastAsia"/>
          <w:szCs w:val="21"/>
        </w:rPr>
        <w:t>年</w:t>
      </w:r>
      <w:r w:rsidRPr="00DF72FB">
        <w:rPr>
          <w:rFonts w:hint="eastAsia"/>
          <w:szCs w:val="21"/>
        </w:rPr>
        <w:t>10</w:t>
      </w:r>
      <w:r w:rsidRPr="00DF72FB">
        <w:rPr>
          <w:rFonts w:hint="eastAsia"/>
          <w:szCs w:val="21"/>
        </w:rPr>
        <w:t>月，人力部制作了一期</w:t>
      </w:r>
      <w:r w:rsidRPr="00DF72FB">
        <w:rPr>
          <w:rFonts w:hint="eastAsia"/>
          <w:szCs w:val="21"/>
        </w:rPr>
        <w:t>6</w:t>
      </w:r>
      <w:r w:rsidRPr="00DF72FB">
        <w:rPr>
          <w:rFonts w:hint="eastAsia"/>
          <w:szCs w:val="21"/>
        </w:rPr>
        <w:t>月刊简讯，免费发放给所有外籍家政工人。</w:t>
      </w:r>
      <w:r w:rsidRPr="00DF72FB">
        <w:rPr>
          <w:szCs w:val="21"/>
        </w:rPr>
        <w:t xml:space="preserve"> </w:t>
      </w:r>
    </w:p>
    <w:p w:rsidR="00CB1431" w:rsidRPr="00DF72FB" w:rsidRDefault="00CB1431" w:rsidP="00CB1431">
      <w:pPr>
        <w:widowControl/>
        <w:numPr>
          <w:ilvl w:val="1"/>
          <w:numId w:val="49"/>
        </w:numPr>
        <w:tabs>
          <w:tab w:val="left" w:pos="1080"/>
        </w:tabs>
        <w:adjustRightInd/>
        <w:spacing w:after="240" w:line="360" w:lineRule="exact"/>
        <w:ind w:hanging="1080"/>
        <w:textAlignment w:val="auto"/>
        <w:rPr>
          <w:szCs w:val="21"/>
        </w:rPr>
      </w:pPr>
      <w:r w:rsidRPr="00DF72FB">
        <w:rPr>
          <w:rFonts w:hint="eastAsia"/>
          <w:szCs w:val="21"/>
        </w:rPr>
        <w:t>人力部要求所有新到的外籍家政工人（如之前没有在新加坡工作过的人）必须参加一门为期半天的安全意识课程，之后才给他们发放工作许可证。有关方面会为外籍家政工人提供咨询，包括在做家务活</w:t>
      </w:r>
      <w:r w:rsidR="00DE1C75">
        <w:rPr>
          <w:rFonts w:hint="eastAsia"/>
          <w:szCs w:val="21"/>
        </w:rPr>
        <w:t>时</w:t>
      </w:r>
      <w:r w:rsidRPr="00DF72FB">
        <w:rPr>
          <w:rFonts w:hint="eastAsia"/>
          <w:szCs w:val="21"/>
        </w:rPr>
        <w:t>如何采取必要的安全预防措施，他们的工作权利以及遇到就业问题时寻求帮助的途径。为确保家政工人理解重要的信息，该方案在实施时使用外籍家政工人的母语。</w:t>
      </w:r>
    </w:p>
    <w:p w:rsidR="00CB1431" w:rsidRPr="00DF72FB" w:rsidRDefault="00CB1431" w:rsidP="00CB1431">
      <w:pPr>
        <w:widowControl/>
        <w:numPr>
          <w:ilvl w:val="1"/>
          <w:numId w:val="49"/>
        </w:numPr>
        <w:tabs>
          <w:tab w:val="left" w:pos="1080"/>
        </w:tabs>
        <w:adjustRightInd/>
        <w:spacing w:after="240" w:line="360" w:lineRule="exact"/>
        <w:ind w:hanging="1080"/>
        <w:textAlignment w:val="auto"/>
        <w:rPr>
          <w:szCs w:val="21"/>
        </w:rPr>
      </w:pPr>
      <w:r w:rsidRPr="00DF72FB">
        <w:rPr>
          <w:szCs w:val="21"/>
        </w:rPr>
        <w:t>2006</w:t>
      </w:r>
      <w:r w:rsidRPr="00DF72FB">
        <w:rPr>
          <w:rFonts w:hint="eastAsia"/>
          <w:szCs w:val="21"/>
        </w:rPr>
        <w:t>年</w:t>
      </w:r>
      <w:r w:rsidRPr="00DF72FB">
        <w:rPr>
          <w:rFonts w:hint="eastAsia"/>
          <w:szCs w:val="21"/>
        </w:rPr>
        <w:t>10</w:t>
      </w:r>
      <w:r w:rsidRPr="00DF72FB">
        <w:rPr>
          <w:rFonts w:hint="eastAsia"/>
          <w:szCs w:val="21"/>
        </w:rPr>
        <w:t>月起，人力部开始随机采访那些首次到新加坡工作几个月的外籍家政工人，以了解他们在新加坡是否遇到适应问题。</w:t>
      </w:r>
    </w:p>
    <w:p w:rsidR="00CB1431" w:rsidRPr="00E33900" w:rsidRDefault="00CB1431" w:rsidP="00E33900">
      <w:pPr>
        <w:tabs>
          <w:tab w:val="left" w:pos="1080"/>
        </w:tabs>
        <w:spacing w:after="240" w:line="360" w:lineRule="exact"/>
        <w:rPr>
          <w:rFonts w:ascii="KaiTi_GB2312" w:eastAsia="KaiTi_GB2312" w:hint="eastAsia"/>
          <w:color w:val="0000FF"/>
          <w:szCs w:val="21"/>
        </w:rPr>
      </w:pPr>
      <w:r w:rsidRPr="00E33900">
        <w:rPr>
          <w:rFonts w:ascii="KaiTi_GB2312" w:eastAsia="KaiTi_GB2312" w:hint="eastAsia"/>
          <w:color w:val="0000FF"/>
          <w:szCs w:val="21"/>
        </w:rPr>
        <w:t>执法和迫害</w:t>
      </w:r>
    </w:p>
    <w:p w:rsidR="00CB1431" w:rsidRPr="00DF72FB" w:rsidRDefault="00CB1431" w:rsidP="00CB1431">
      <w:pPr>
        <w:widowControl/>
        <w:numPr>
          <w:ilvl w:val="1"/>
          <w:numId w:val="49"/>
        </w:numPr>
        <w:tabs>
          <w:tab w:val="left" w:pos="1080"/>
        </w:tabs>
        <w:adjustRightInd/>
        <w:spacing w:after="240" w:line="360" w:lineRule="exact"/>
        <w:ind w:hanging="1080"/>
        <w:textAlignment w:val="auto"/>
        <w:rPr>
          <w:szCs w:val="21"/>
        </w:rPr>
      </w:pPr>
      <w:r w:rsidRPr="00DF72FB">
        <w:rPr>
          <w:rFonts w:hint="eastAsia"/>
          <w:bCs/>
          <w:szCs w:val="21"/>
        </w:rPr>
        <w:t>新加坡政府严格审查粗暴对待或虐待外籍家政工人的雇主。这类雇主将受到严肃处理。警方对所有此类案件开展迅速、彻底的调查，并向法院起诉那些行为不端的雇主。那些对外籍家政工人进行身体虐待或折磨的雇主，经法院判决，</w:t>
      </w:r>
      <w:r w:rsidRPr="00DF72FB">
        <w:rPr>
          <w:rFonts w:hint="eastAsia"/>
          <w:szCs w:val="21"/>
        </w:rPr>
        <w:t>会处以重刑，如监禁、罚款和</w:t>
      </w:r>
      <w:r w:rsidRPr="00DF72FB">
        <w:rPr>
          <w:rFonts w:hint="eastAsia"/>
          <w:szCs w:val="21"/>
        </w:rPr>
        <w:t>/</w:t>
      </w:r>
      <w:r w:rsidRPr="00DF72FB">
        <w:rPr>
          <w:rFonts w:hint="eastAsia"/>
          <w:szCs w:val="21"/>
        </w:rPr>
        <w:t>或鞭刑。</w:t>
      </w:r>
    </w:p>
    <w:p w:rsidR="00CB1431" w:rsidRPr="00DF72FB" w:rsidRDefault="00CB1431" w:rsidP="00CB1431">
      <w:pPr>
        <w:widowControl/>
        <w:numPr>
          <w:ilvl w:val="1"/>
          <w:numId w:val="49"/>
        </w:numPr>
        <w:tabs>
          <w:tab w:val="left" w:pos="1080"/>
        </w:tabs>
        <w:adjustRightInd/>
        <w:spacing w:after="240" w:line="360" w:lineRule="exact"/>
        <w:ind w:hanging="1080"/>
        <w:textAlignment w:val="auto"/>
        <w:rPr>
          <w:szCs w:val="21"/>
        </w:rPr>
      </w:pPr>
      <w:r w:rsidRPr="00DF72FB">
        <w:rPr>
          <w:szCs w:val="21"/>
        </w:rPr>
        <w:t>1998</w:t>
      </w:r>
      <w:r w:rsidRPr="00DF72FB">
        <w:rPr>
          <w:rFonts w:hint="eastAsia"/>
          <w:szCs w:val="21"/>
        </w:rPr>
        <w:t>年，新加坡对《刑法典》进行了修订，对雇主或其家庭成员虐待外籍家政工人的行为加大处罚力度，将他或她因此项罪行应受的处罚力度加大一倍半。此外，被判有罪的雇主及其配偶将永不得再次雇用外籍家政工人。因此，虽然到新加坡的外籍家政工人不断增加，但由警方处理的经证实的虐待案件数量却在减少，从</w:t>
      </w:r>
      <w:r w:rsidRPr="00DF72FB">
        <w:rPr>
          <w:rFonts w:hint="eastAsia"/>
          <w:szCs w:val="21"/>
        </w:rPr>
        <w:t>1997</w:t>
      </w:r>
      <w:r w:rsidRPr="00DF72FB">
        <w:rPr>
          <w:rFonts w:hint="eastAsia"/>
          <w:szCs w:val="21"/>
        </w:rPr>
        <w:t>年的</w:t>
      </w:r>
      <w:r w:rsidRPr="00DF72FB">
        <w:rPr>
          <w:rFonts w:hint="eastAsia"/>
          <w:szCs w:val="21"/>
        </w:rPr>
        <w:t>157</w:t>
      </w:r>
      <w:r w:rsidRPr="00DF72FB">
        <w:rPr>
          <w:rFonts w:hint="eastAsia"/>
          <w:szCs w:val="21"/>
        </w:rPr>
        <w:t>件降为</w:t>
      </w:r>
      <w:r w:rsidRPr="00DF72FB">
        <w:rPr>
          <w:rFonts w:hint="eastAsia"/>
          <w:szCs w:val="21"/>
        </w:rPr>
        <w:t>2007</w:t>
      </w:r>
      <w:r w:rsidRPr="00DF72FB">
        <w:rPr>
          <w:rFonts w:hint="eastAsia"/>
          <w:szCs w:val="21"/>
        </w:rPr>
        <w:t>年的</w:t>
      </w:r>
      <w:r w:rsidRPr="00DF72FB">
        <w:rPr>
          <w:rFonts w:hint="eastAsia"/>
          <w:szCs w:val="21"/>
        </w:rPr>
        <w:t>68</w:t>
      </w:r>
      <w:r w:rsidRPr="00DF72FB">
        <w:rPr>
          <w:rFonts w:hint="eastAsia"/>
          <w:szCs w:val="21"/>
        </w:rPr>
        <w:t>件。</w:t>
      </w:r>
      <w:r w:rsidRPr="00DF72FB">
        <w:rPr>
          <w:rFonts w:hint="eastAsia"/>
          <w:szCs w:val="21"/>
        </w:rPr>
        <w:t>2001</w:t>
      </w:r>
      <w:r w:rsidRPr="00DF72FB">
        <w:rPr>
          <w:rFonts w:hint="eastAsia"/>
          <w:szCs w:val="21"/>
        </w:rPr>
        <w:t>年至</w:t>
      </w:r>
      <w:r w:rsidRPr="00DF72FB">
        <w:rPr>
          <w:rFonts w:hint="eastAsia"/>
          <w:szCs w:val="21"/>
        </w:rPr>
        <w:t>2007</w:t>
      </w:r>
      <w:r w:rsidRPr="00DF72FB">
        <w:rPr>
          <w:rFonts w:hint="eastAsia"/>
          <w:szCs w:val="21"/>
        </w:rPr>
        <w:t>年，</w:t>
      </w:r>
      <w:r w:rsidRPr="00DF72FB">
        <w:rPr>
          <w:rFonts w:hint="eastAsia"/>
          <w:szCs w:val="21"/>
          <w:lang w:bidi="th-TH"/>
        </w:rPr>
        <w:t>共有</w:t>
      </w:r>
      <w:r w:rsidRPr="00DF72FB">
        <w:rPr>
          <w:rFonts w:hint="eastAsia"/>
          <w:szCs w:val="21"/>
          <w:lang w:bidi="th-TH"/>
        </w:rPr>
        <w:t>28</w:t>
      </w:r>
      <w:r w:rsidRPr="00DF72FB">
        <w:rPr>
          <w:rFonts w:hint="eastAsia"/>
          <w:szCs w:val="21"/>
          <w:lang w:bidi="th-TH"/>
        </w:rPr>
        <w:t>名雇主、雇主配偶或其家庭成员因虐待</w:t>
      </w:r>
      <w:r w:rsidRPr="00DF72FB">
        <w:rPr>
          <w:rFonts w:hint="eastAsia"/>
          <w:szCs w:val="21"/>
        </w:rPr>
        <w:t>外籍家政工人而被判入狱。被判有罪的雇主将永不得再次雇用外籍家政工人。</w:t>
      </w:r>
      <w:r w:rsidRPr="00DF72FB">
        <w:rPr>
          <w:szCs w:val="21"/>
        </w:rPr>
        <w:t> </w:t>
      </w:r>
    </w:p>
    <w:p w:rsidR="00CB1431" w:rsidRPr="00DF72FB" w:rsidRDefault="00CB1431" w:rsidP="00CB1431">
      <w:pPr>
        <w:widowControl/>
        <w:numPr>
          <w:ilvl w:val="1"/>
          <w:numId w:val="49"/>
        </w:numPr>
        <w:tabs>
          <w:tab w:val="left" w:pos="1080"/>
        </w:tabs>
        <w:adjustRightInd/>
        <w:spacing w:after="240" w:line="360" w:lineRule="exact"/>
        <w:ind w:hanging="1080"/>
        <w:textAlignment w:val="auto"/>
        <w:rPr>
          <w:szCs w:val="21"/>
        </w:rPr>
      </w:pPr>
      <w:r w:rsidRPr="00DF72FB">
        <w:rPr>
          <w:rFonts w:hint="eastAsia"/>
          <w:szCs w:val="21"/>
        </w:rPr>
        <w:t>未采取必要措施确保</w:t>
      </w:r>
      <w:r w:rsidRPr="00DF72FB">
        <w:rPr>
          <w:rFonts w:ascii="Courier New" w:hAnsi="Courier New" w:cs="Courier New"/>
          <w:szCs w:val="21"/>
        </w:rPr>
        <w:t>外籍家政工人</w:t>
      </w:r>
      <w:r w:rsidRPr="00DF72FB">
        <w:rPr>
          <w:rFonts w:ascii="Courier New" w:hAnsi="Courier New" w:cs="Courier New" w:hint="eastAsia"/>
          <w:szCs w:val="21"/>
        </w:rPr>
        <w:t>安全的雇主可因过失罪受到起诉。</w:t>
      </w:r>
    </w:p>
    <w:p w:rsidR="00CB1431" w:rsidRPr="00DF72FB" w:rsidRDefault="00CB1431" w:rsidP="00CB1431">
      <w:pPr>
        <w:widowControl/>
        <w:numPr>
          <w:ilvl w:val="1"/>
          <w:numId w:val="49"/>
        </w:numPr>
        <w:tabs>
          <w:tab w:val="left" w:pos="1080"/>
        </w:tabs>
        <w:adjustRightInd/>
        <w:spacing w:after="240" w:line="360" w:lineRule="exact"/>
        <w:ind w:hanging="1080"/>
        <w:textAlignment w:val="auto"/>
        <w:rPr>
          <w:szCs w:val="21"/>
        </w:rPr>
      </w:pPr>
      <w:r w:rsidRPr="00DF72FB">
        <w:rPr>
          <w:rFonts w:hint="eastAsia"/>
          <w:szCs w:val="21"/>
        </w:rPr>
        <w:t>有关部门会对需要协助调查的</w:t>
      </w:r>
      <w:r w:rsidRPr="00DF72FB">
        <w:rPr>
          <w:rFonts w:ascii="Courier New" w:hAnsi="Courier New" w:cs="Courier New"/>
          <w:szCs w:val="21"/>
        </w:rPr>
        <w:t>外籍家政工人</w:t>
      </w:r>
      <w:r w:rsidRPr="00DF72FB">
        <w:rPr>
          <w:rFonts w:ascii="Courier New" w:hAnsi="Courier New" w:cs="Courier New" w:hint="eastAsia"/>
          <w:szCs w:val="21"/>
        </w:rPr>
        <w:t>在新加坡的逗留</w:t>
      </w:r>
      <w:r w:rsidR="00273C74">
        <w:rPr>
          <w:rFonts w:ascii="Courier New" w:hAnsi="Courier New" w:cs="Courier New" w:hint="eastAsia"/>
          <w:szCs w:val="21"/>
        </w:rPr>
        <w:t>做出</w:t>
      </w:r>
      <w:r w:rsidRPr="00DF72FB">
        <w:rPr>
          <w:rFonts w:ascii="Courier New" w:hAnsi="Courier New" w:cs="Courier New" w:hint="eastAsia"/>
          <w:szCs w:val="21"/>
        </w:rPr>
        <w:t>相关安排。在此逗留期间，</w:t>
      </w:r>
      <w:r w:rsidRPr="00DF72FB">
        <w:rPr>
          <w:rFonts w:ascii="Courier New" w:hAnsi="Courier New" w:cs="Courier New"/>
          <w:szCs w:val="21"/>
        </w:rPr>
        <w:t>外籍家政工人</w:t>
      </w:r>
      <w:r w:rsidRPr="00DF72FB">
        <w:rPr>
          <w:rFonts w:ascii="Courier New" w:hAnsi="Courier New" w:cs="Courier New" w:hint="eastAsia"/>
          <w:szCs w:val="21"/>
        </w:rPr>
        <w:t>可以在新加坡找工作。</w:t>
      </w:r>
    </w:p>
    <w:p w:rsidR="00CB1431" w:rsidRPr="00E33900" w:rsidRDefault="00CB1431" w:rsidP="00E33900">
      <w:pPr>
        <w:tabs>
          <w:tab w:val="left" w:pos="1080"/>
        </w:tabs>
        <w:spacing w:after="240" w:line="360" w:lineRule="exact"/>
        <w:rPr>
          <w:rFonts w:ascii="KaiTi_GB2312" w:eastAsia="KaiTi_GB2312"/>
          <w:color w:val="0000FF"/>
          <w:szCs w:val="21"/>
        </w:rPr>
      </w:pPr>
      <w:r w:rsidRPr="00E33900">
        <w:rPr>
          <w:rFonts w:ascii="KaiTi_GB2312" w:eastAsia="KaiTi_GB2312" w:hint="eastAsia"/>
          <w:color w:val="0000FF"/>
          <w:szCs w:val="21"/>
        </w:rPr>
        <w:t>医疗保险和人身意外伤害保险</w:t>
      </w:r>
      <w:r w:rsidRPr="00E33900">
        <w:rPr>
          <w:rFonts w:ascii="KaiTi_GB2312" w:eastAsia="KaiTi_GB2312"/>
          <w:color w:val="0000FF"/>
          <w:szCs w:val="21"/>
        </w:rPr>
        <w:t xml:space="preserve"> </w:t>
      </w:r>
    </w:p>
    <w:p w:rsidR="00CB1431" w:rsidRPr="00DF72FB" w:rsidRDefault="00CB1431" w:rsidP="00CB1431">
      <w:pPr>
        <w:widowControl/>
        <w:numPr>
          <w:ilvl w:val="1"/>
          <w:numId w:val="49"/>
        </w:numPr>
        <w:tabs>
          <w:tab w:val="left" w:pos="1080"/>
        </w:tabs>
        <w:adjustRightInd/>
        <w:spacing w:after="240" w:line="360" w:lineRule="exact"/>
        <w:ind w:hanging="1080"/>
        <w:textAlignment w:val="auto"/>
        <w:rPr>
          <w:bCs/>
          <w:szCs w:val="21"/>
        </w:rPr>
      </w:pPr>
      <w:r w:rsidRPr="00DF72FB">
        <w:rPr>
          <w:rFonts w:hint="eastAsia"/>
          <w:szCs w:val="21"/>
        </w:rPr>
        <w:t>雇主必须为其雇用的外籍家政工人购买人身意外伤害保险。最低保额是</w:t>
      </w:r>
      <w:r w:rsidR="00DE1C75">
        <w:rPr>
          <w:rFonts w:hint="eastAsia"/>
          <w:szCs w:val="21"/>
        </w:rPr>
        <w:t>1</w:t>
      </w:r>
      <w:r w:rsidRPr="00DF72FB">
        <w:rPr>
          <w:rFonts w:hint="eastAsia"/>
          <w:szCs w:val="21"/>
        </w:rPr>
        <w:t>万新元，赔偿金会支付给外籍家政工人或其受益人。从</w:t>
      </w:r>
      <w:r w:rsidRPr="00DF72FB">
        <w:rPr>
          <w:rFonts w:hint="eastAsia"/>
          <w:szCs w:val="21"/>
        </w:rPr>
        <w:t>2008</w:t>
      </w:r>
      <w:r w:rsidRPr="00DF72FB">
        <w:rPr>
          <w:rFonts w:hint="eastAsia"/>
          <w:szCs w:val="21"/>
        </w:rPr>
        <w:t>年</w:t>
      </w:r>
      <w:r w:rsidRPr="00DF72FB">
        <w:rPr>
          <w:rFonts w:hint="eastAsia"/>
          <w:szCs w:val="21"/>
        </w:rPr>
        <w:t>7</w:t>
      </w:r>
      <w:r w:rsidRPr="00DF72FB">
        <w:rPr>
          <w:rFonts w:hint="eastAsia"/>
          <w:szCs w:val="21"/>
        </w:rPr>
        <w:t>月</w:t>
      </w:r>
      <w:r w:rsidRPr="00DF72FB">
        <w:rPr>
          <w:rFonts w:hint="eastAsia"/>
          <w:szCs w:val="21"/>
        </w:rPr>
        <w:t>1</w:t>
      </w:r>
      <w:r w:rsidRPr="00DF72FB">
        <w:rPr>
          <w:rFonts w:hint="eastAsia"/>
          <w:szCs w:val="21"/>
        </w:rPr>
        <w:t>日起，最低保额增加到</w:t>
      </w:r>
      <w:r w:rsidRPr="00DF72FB">
        <w:rPr>
          <w:rFonts w:hint="eastAsia"/>
          <w:szCs w:val="21"/>
        </w:rPr>
        <w:t>4</w:t>
      </w:r>
      <w:r w:rsidRPr="00DF72FB">
        <w:rPr>
          <w:rFonts w:hint="eastAsia"/>
          <w:szCs w:val="21"/>
        </w:rPr>
        <w:t>万新元。</w:t>
      </w:r>
      <w:r w:rsidRPr="00DF72FB">
        <w:rPr>
          <w:rFonts w:hint="eastAsia"/>
          <w:bCs/>
          <w:szCs w:val="21"/>
        </w:rPr>
        <w:t>自</w:t>
      </w:r>
      <w:r w:rsidRPr="00DF72FB">
        <w:rPr>
          <w:rFonts w:hint="eastAsia"/>
          <w:bCs/>
          <w:szCs w:val="21"/>
        </w:rPr>
        <w:t>2008</w:t>
      </w:r>
      <w:r w:rsidRPr="00DF72FB">
        <w:rPr>
          <w:rFonts w:hint="eastAsia"/>
          <w:bCs/>
          <w:szCs w:val="21"/>
        </w:rPr>
        <w:t>年</w:t>
      </w:r>
      <w:r w:rsidRPr="00DF72FB">
        <w:rPr>
          <w:rFonts w:hint="eastAsia"/>
          <w:bCs/>
          <w:szCs w:val="21"/>
        </w:rPr>
        <w:t>1</w:t>
      </w:r>
      <w:r w:rsidRPr="00DF72FB">
        <w:rPr>
          <w:rFonts w:hint="eastAsia"/>
          <w:bCs/>
          <w:szCs w:val="21"/>
        </w:rPr>
        <w:t>月</w:t>
      </w:r>
      <w:r w:rsidRPr="00DF72FB">
        <w:rPr>
          <w:rFonts w:hint="eastAsia"/>
          <w:bCs/>
          <w:szCs w:val="21"/>
        </w:rPr>
        <w:t>1</w:t>
      </w:r>
      <w:r w:rsidRPr="00DF72FB">
        <w:rPr>
          <w:rFonts w:hint="eastAsia"/>
          <w:bCs/>
          <w:szCs w:val="21"/>
        </w:rPr>
        <w:t>日起，</w:t>
      </w:r>
      <w:r w:rsidRPr="00DF72FB">
        <w:rPr>
          <w:rFonts w:hint="eastAsia"/>
          <w:szCs w:val="21"/>
        </w:rPr>
        <w:t>雇主必须为其外籍家政工人购买医疗保险，最低缴纳金额为</w:t>
      </w:r>
      <w:r w:rsidRPr="00DF72FB">
        <w:rPr>
          <w:rFonts w:hint="eastAsia"/>
          <w:szCs w:val="21"/>
        </w:rPr>
        <w:t>5</w:t>
      </w:r>
      <w:r w:rsidR="00DE1C75">
        <w:rPr>
          <w:rFonts w:hint="eastAsia"/>
          <w:szCs w:val="21"/>
        </w:rPr>
        <w:t xml:space="preserve"> </w:t>
      </w:r>
      <w:r w:rsidRPr="00DF72FB">
        <w:rPr>
          <w:rFonts w:hint="eastAsia"/>
          <w:szCs w:val="21"/>
        </w:rPr>
        <w:t>000</w:t>
      </w:r>
      <w:r w:rsidRPr="00DF72FB">
        <w:rPr>
          <w:rFonts w:hint="eastAsia"/>
          <w:szCs w:val="21"/>
        </w:rPr>
        <w:t>新元，涉保范围为他们在新加坡期间的住院护理和日间手术。</w:t>
      </w:r>
    </w:p>
    <w:p w:rsidR="00CB1431" w:rsidRPr="00E33900" w:rsidRDefault="00CB1431" w:rsidP="00E33900">
      <w:pPr>
        <w:tabs>
          <w:tab w:val="left" w:pos="1080"/>
        </w:tabs>
        <w:spacing w:after="240" w:line="360" w:lineRule="exact"/>
        <w:rPr>
          <w:rFonts w:ascii="KaiTi_GB2312" w:eastAsia="KaiTi_GB2312"/>
          <w:color w:val="0000FF"/>
          <w:szCs w:val="21"/>
        </w:rPr>
      </w:pPr>
      <w:r w:rsidRPr="00E33900">
        <w:rPr>
          <w:rFonts w:ascii="KaiTi_GB2312" w:eastAsia="KaiTi_GB2312" w:hint="eastAsia"/>
          <w:color w:val="0000FF"/>
          <w:szCs w:val="21"/>
        </w:rPr>
        <w:t>适当的遣返</w:t>
      </w:r>
      <w:r w:rsidRPr="00E33900">
        <w:rPr>
          <w:rFonts w:ascii="KaiTi_GB2312" w:eastAsia="KaiTi_GB2312"/>
          <w:color w:val="0000FF"/>
          <w:szCs w:val="21"/>
        </w:rPr>
        <w:t xml:space="preserve"> </w:t>
      </w:r>
    </w:p>
    <w:p w:rsidR="00CB1431" w:rsidRPr="00DF72FB" w:rsidRDefault="00CB1431" w:rsidP="00CB1431">
      <w:pPr>
        <w:widowControl/>
        <w:numPr>
          <w:ilvl w:val="1"/>
          <w:numId w:val="49"/>
        </w:numPr>
        <w:tabs>
          <w:tab w:val="left" w:pos="1080"/>
        </w:tabs>
        <w:adjustRightInd/>
        <w:spacing w:after="240" w:line="360" w:lineRule="exact"/>
        <w:ind w:hanging="1080"/>
        <w:textAlignment w:val="auto"/>
        <w:rPr>
          <w:szCs w:val="21"/>
        </w:rPr>
      </w:pPr>
      <w:r w:rsidRPr="00DF72FB">
        <w:rPr>
          <w:rFonts w:hint="eastAsia"/>
          <w:szCs w:val="21"/>
        </w:rPr>
        <w:t>为确保在合同到期后雇主遣返他们的外籍家政工人，不让他们滞留在新加坡，人力部要求雇主向每位外籍工人提供价值</w:t>
      </w:r>
      <w:r w:rsidRPr="00DF72FB">
        <w:rPr>
          <w:rFonts w:hint="eastAsia"/>
          <w:szCs w:val="21"/>
        </w:rPr>
        <w:t>5</w:t>
      </w:r>
      <w:r w:rsidR="00DE1C75">
        <w:rPr>
          <w:rFonts w:hint="eastAsia"/>
          <w:szCs w:val="21"/>
        </w:rPr>
        <w:t xml:space="preserve"> 000</w:t>
      </w:r>
      <w:r w:rsidRPr="00DF72FB">
        <w:rPr>
          <w:rFonts w:hint="eastAsia"/>
          <w:szCs w:val="21"/>
        </w:rPr>
        <w:t>新元的</w:t>
      </w:r>
      <w:bookmarkStart w:id="131" w:name="OLE_LINK102"/>
      <w:r w:rsidRPr="00DF72FB">
        <w:rPr>
          <w:rFonts w:hint="eastAsia"/>
          <w:szCs w:val="21"/>
        </w:rPr>
        <w:t>保付单</w:t>
      </w:r>
      <w:bookmarkEnd w:id="131"/>
      <w:r w:rsidRPr="00DF72FB">
        <w:rPr>
          <w:rFonts w:hint="eastAsia"/>
          <w:szCs w:val="21"/>
        </w:rPr>
        <w:t>。如果外籍家政工人没有回到他们的国家，保付单将被没收，金钱将被用于帮助家政工人返回他</w:t>
      </w:r>
      <w:r w:rsidRPr="00DF72FB">
        <w:rPr>
          <w:rFonts w:hint="eastAsia"/>
          <w:szCs w:val="21"/>
        </w:rPr>
        <w:t>/</w:t>
      </w:r>
      <w:r w:rsidRPr="00DF72FB">
        <w:rPr>
          <w:rFonts w:hint="eastAsia"/>
          <w:szCs w:val="21"/>
        </w:rPr>
        <w:t>她的原籍国。</w:t>
      </w:r>
    </w:p>
    <w:p w:rsidR="00CB1431" w:rsidRPr="00E33900" w:rsidRDefault="00CB1431" w:rsidP="00E33900">
      <w:pPr>
        <w:tabs>
          <w:tab w:val="left" w:pos="1080"/>
        </w:tabs>
        <w:spacing w:after="240" w:line="360" w:lineRule="exact"/>
        <w:rPr>
          <w:rFonts w:ascii="KaiTi_GB2312" w:eastAsia="KaiTi_GB2312"/>
          <w:color w:val="0000FF"/>
          <w:szCs w:val="21"/>
        </w:rPr>
      </w:pPr>
      <w:r w:rsidRPr="00E33900">
        <w:rPr>
          <w:rFonts w:ascii="KaiTi_GB2312" w:eastAsia="KaiTi_GB2312" w:hint="eastAsia"/>
          <w:color w:val="0000FF"/>
          <w:szCs w:val="21"/>
        </w:rPr>
        <w:t>调解</w:t>
      </w:r>
      <w:r w:rsidRPr="00E33900">
        <w:rPr>
          <w:rFonts w:ascii="KaiTi_GB2312" w:eastAsia="KaiTi_GB2312"/>
          <w:color w:val="0000FF"/>
          <w:szCs w:val="21"/>
        </w:rPr>
        <w:t xml:space="preserve"> </w:t>
      </w:r>
    </w:p>
    <w:p w:rsidR="00CB1431" w:rsidRPr="00DF72FB" w:rsidRDefault="00CB1431" w:rsidP="00CB1431">
      <w:pPr>
        <w:widowControl/>
        <w:numPr>
          <w:ilvl w:val="1"/>
          <w:numId w:val="49"/>
        </w:numPr>
        <w:tabs>
          <w:tab w:val="left" w:pos="1080"/>
        </w:tabs>
        <w:adjustRightInd/>
        <w:spacing w:after="240" w:line="360" w:lineRule="exact"/>
        <w:ind w:hanging="1080"/>
        <w:textAlignment w:val="auto"/>
        <w:rPr>
          <w:bCs/>
          <w:szCs w:val="21"/>
          <w:u w:val="single"/>
        </w:rPr>
      </w:pPr>
      <w:r w:rsidRPr="00DF72FB">
        <w:rPr>
          <w:rFonts w:hint="eastAsia"/>
          <w:szCs w:val="21"/>
        </w:rPr>
        <w:t>人力部通过友好调解的方式协助雇主和雇员解决劳动纠纷。已经在人力部外籍劳工管理司下设了安康局，并开通了一个专门针对外籍家政工人的免费热线。如果通过调解不能产生令人满意的结果，并且雇主是过错方，那么人力部会毫不犹豫地起诉有过错的雇主。</w:t>
      </w:r>
      <w:r w:rsidRPr="00DF72FB">
        <w:rPr>
          <w:szCs w:val="21"/>
        </w:rPr>
        <w:t>85%</w:t>
      </w:r>
      <w:r w:rsidRPr="00DF72FB">
        <w:rPr>
          <w:rFonts w:hint="eastAsia"/>
          <w:szCs w:val="21"/>
        </w:rPr>
        <w:t>的劳动纠纷是通过友好调解的方式得以解决的。</w:t>
      </w:r>
    </w:p>
    <w:p w:rsidR="00CB1431" w:rsidRPr="00E33900" w:rsidRDefault="00CB1431" w:rsidP="00E33900">
      <w:pPr>
        <w:tabs>
          <w:tab w:val="left" w:pos="1080"/>
        </w:tabs>
        <w:spacing w:after="240" w:line="360" w:lineRule="exact"/>
        <w:rPr>
          <w:rFonts w:ascii="KaiTi_GB2312" w:eastAsia="KaiTi_GB2312" w:hint="eastAsia"/>
          <w:color w:val="0000FF"/>
          <w:szCs w:val="21"/>
        </w:rPr>
      </w:pPr>
      <w:r w:rsidRPr="00E33900">
        <w:rPr>
          <w:rFonts w:ascii="KaiTi_GB2312" w:eastAsia="KaiTi_GB2312" w:hint="eastAsia"/>
          <w:color w:val="0000FF"/>
          <w:szCs w:val="21"/>
        </w:rPr>
        <w:t>就业条件</w:t>
      </w:r>
    </w:p>
    <w:p w:rsidR="00CB1431" w:rsidRPr="00DF72FB" w:rsidRDefault="00CB1431" w:rsidP="00CB1431">
      <w:pPr>
        <w:widowControl/>
        <w:numPr>
          <w:ilvl w:val="1"/>
          <w:numId w:val="49"/>
        </w:numPr>
        <w:tabs>
          <w:tab w:val="left" w:pos="1080"/>
        </w:tabs>
        <w:adjustRightInd/>
        <w:spacing w:after="240" w:line="360" w:lineRule="exact"/>
        <w:ind w:hanging="1080"/>
        <w:textAlignment w:val="auto"/>
        <w:rPr>
          <w:szCs w:val="21"/>
        </w:rPr>
      </w:pPr>
      <w:r w:rsidRPr="00DF72FB">
        <w:rPr>
          <w:rFonts w:hint="eastAsia"/>
          <w:szCs w:val="21"/>
        </w:rPr>
        <w:t>在新加坡的所有外籍工人，包括外籍家政工人均平等地受新加坡法律法规的约束和保护。他们还受《外国工人就业法》的保护。该法规定了雇主须向外籍家政工人提供的工作许可条件，为外籍家政工人的安康负责。这些条件包括提供个人安全、适当的住房、及时发放工资、足够的食物和休息。违反这些条件的雇主会被处以最高</w:t>
      </w:r>
      <w:r w:rsidRPr="00DF72FB">
        <w:rPr>
          <w:rFonts w:hint="eastAsia"/>
          <w:szCs w:val="21"/>
        </w:rPr>
        <w:t>5 000</w:t>
      </w:r>
      <w:r w:rsidRPr="00DF72FB">
        <w:rPr>
          <w:rFonts w:hint="eastAsia"/>
          <w:szCs w:val="21"/>
        </w:rPr>
        <w:t>新元的罚款和</w:t>
      </w:r>
      <w:r w:rsidRPr="00DF72FB">
        <w:rPr>
          <w:rFonts w:hint="eastAsia"/>
          <w:szCs w:val="21"/>
        </w:rPr>
        <w:t>/</w:t>
      </w:r>
      <w:r w:rsidRPr="00DF72FB">
        <w:rPr>
          <w:rFonts w:hint="eastAsia"/>
          <w:szCs w:val="21"/>
        </w:rPr>
        <w:t>或</w:t>
      </w:r>
      <w:r w:rsidRPr="00DF72FB">
        <w:rPr>
          <w:rFonts w:hint="eastAsia"/>
          <w:szCs w:val="21"/>
        </w:rPr>
        <w:t>6</w:t>
      </w:r>
      <w:r w:rsidRPr="00DF72FB">
        <w:rPr>
          <w:rFonts w:hint="eastAsia"/>
          <w:szCs w:val="21"/>
        </w:rPr>
        <w:t>个月以下的监禁。</w:t>
      </w:r>
      <w:r w:rsidRPr="00DF72FB">
        <w:rPr>
          <w:rFonts w:hint="eastAsia"/>
          <w:szCs w:val="21"/>
        </w:rPr>
        <w:t>2005</w:t>
      </w:r>
      <w:r w:rsidRPr="00DF72FB">
        <w:rPr>
          <w:rFonts w:hint="eastAsia"/>
          <w:szCs w:val="21"/>
        </w:rPr>
        <w:t>年</w:t>
      </w:r>
      <w:r w:rsidRPr="00DF72FB">
        <w:rPr>
          <w:rFonts w:hint="eastAsia"/>
          <w:szCs w:val="21"/>
        </w:rPr>
        <w:t>2</w:t>
      </w:r>
      <w:r w:rsidRPr="00DF72FB">
        <w:rPr>
          <w:rFonts w:hint="eastAsia"/>
          <w:szCs w:val="21"/>
        </w:rPr>
        <w:t>月</w:t>
      </w:r>
      <w:r w:rsidRPr="00DF72FB">
        <w:rPr>
          <w:rFonts w:hint="eastAsia"/>
          <w:szCs w:val="21"/>
        </w:rPr>
        <w:t>1</w:t>
      </w:r>
      <w:r w:rsidRPr="00DF72FB">
        <w:rPr>
          <w:rFonts w:hint="eastAsia"/>
          <w:szCs w:val="21"/>
        </w:rPr>
        <w:t>日，有关部门对工作许可证条例作了进一步修订，明确要求雇主在每月之初的</w:t>
      </w:r>
      <w:r w:rsidRPr="00DF72FB">
        <w:rPr>
          <w:rFonts w:hint="eastAsia"/>
          <w:szCs w:val="21"/>
        </w:rPr>
        <w:t>7</w:t>
      </w:r>
      <w:r w:rsidRPr="00DF72FB">
        <w:rPr>
          <w:rFonts w:hint="eastAsia"/>
          <w:szCs w:val="21"/>
        </w:rPr>
        <w:t>天之内支付工人工资。法院将下令拖欠工资的雇主支付工人工资，并处以罚款和</w:t>
      </w:r>
      <w:r w:rsidRPr="00DF72FB">
        <w:rPr>
          <w:rFonts w:hint="eastAsia"/>
          <w:szCs w:val="21"/>
        </w:rPr>
        <w:t>/</w:t>
      </w:r>
      <w:r w:rsidRPr="00DF72FB">
        <w:rPr>
          <w:rFonts w:hint="eastAsia"/>
          <w:szCs w:val="21"/>
        </w:rPr>
        <w:t>或监禁。</w:t>
      </w:r>
      <w:r w:rsidRPr="00DF72FB">
        <w:rPr>
          <w:rFonts w:hint="eastAsia"/>
          <w:szCs w:val="21"/>
        </w:rPr>
        <w:t>2004</w:t>
      </w:r>
      <w:r w:rsidRPr="00DF72FB">
        <w:rPr>
          <w:rFonts w:hint="eastAsia"/>
          <w:szCs w:val="21"/>
        </w:rPr>
        <w:t>年至</w:t>
      </w:r>
      <w:r w:rsidRPr="00DF72FB">
        <w:rPr>
          <w:rFonts w:hint="eastAsia"/>
          <w:szCs w:val="21"/>
        </w:rPr>
        <w:t>2007</w:t>
      </w:r>
      <w:r w:rsidRPr="00DF72FB">
        <w:rPr>
          <w:rFonts w:hint="eastAsia"/>
          <w:szCs w:val="21"/>
        </w:rPr>
        <w:t>年，共有</w:t>
      </w:r>
      <w:r w:rsidRPr="00DF72FB">
        <w:rPr>
          <w:rFonts w:hint="eastAsia"/>
          <w:szCs w:val="21"/>
        </w:rPr>
        <w:t>13</w:t>
      </w:r>
      <w:r w:rsidRPr="00DF72FB">
        <w:rPr>
          <w:rFonts w:hint="eastAsia"/>
          <w:szCs w:val="21"/>
        </w:rPr>
        <w:t>名行为不端的雇主因未能按时支付工资被人力部成功起诉，最终有</w:t>
      </w:r>
      <w:r w:rsidRPr="00DF72FB">
        <w:rPr>
          <w:rFonts w:hint="eastAsia"/>
          <w:szCs w:val="21"/>
        </w:rPr>
        <w:t>5</w:t>
      </w:r>
      <w:r w:rsidRPr="00DF72FB">
        <w:rPr>
          <w:rFonts w:hint="eastAsia"/>
          <w:szCs w:val="21"/>
        </w:rPr>
        <w:t>人被判入狱。</w:t>
      </w:r>
    </w:p>
    <w:p w:rsidR="00CB1431" w:rsidRPr="00DF72FB" w:rsidRDefault="00CB1431" w:rsidP="00CB1431">
      <w:pPr>
        <w:widowControl/>
        <w:numPr>
          <w:ilvl w:val="1"/>
          <w:numId w:val="49"/>
        </w:numPr>
        <w:tabs>
          <w:tab w:val="left" w:pos="1080"/>
          <w:tab w:val="left" w:pos="4860"/>
        </w:tabs>
        <w:adjustRightInd/>
        <w:spacing w:after="240" w:line="360" w:lineRule="exact"/>
        <w:ind w:hanging="1080"/>
        <w:textAlignment w:val="auto"/>
        <w:rPr>
          <w:color w:val="000000"/>
          <w:szCs w:val="21"/>
        </w:rPr>
      </w:pPr>
      <w:r w:rsidRPr="00DF72FB">
        <w:rPr>
          <w:rFonts w:hint="eastAsia"/>
          <w:color w:val="000000"/>
          <w:szCs w:val="21"/>
        </w:rPr>
        <w:t>人力部的外籍劳工管理司负责贯彻执行与外籍家政工人有关的工作许可证条例以及就业合同。</w:t>
      </w:r>
      <w:r w:rsidRPr="00DF72FB">
        <w:rPr>
          <w:color w:val="000000"/>
          <w:szCs w:val="21"/>
        </w:rPr>
        <w:t xml:space="preserve"> </w:t>
      </w:r>
      <w:r w:rsidRPr="00DF72FB">
        <w:rPr>
          <w:rFonts w:hint="eastAsia"/>
          <w:color w:val="000000"/>
          <w:szCs w:val="21"/>
        </w:rPr>
        <w:t>工作许可证条例第</w:t>
      </w:r>
      <w:r w:rsidRPr="00DF72FB">
        <w:rPr>
          <w:rFonts w:hint="eastAsia"/>
          <w:color w:val="000000"/>
          <w:szCs w:val="21"/>
        </w:rPr>
        <w:t>7</w:t>
      </w:r>
      <w:r w:rsidRPr="00DF72FB">
        <w:rPr>
          <w:rFonts w:hint="eastAsia"/>
          <w:color w:val="000000"/>
          <w:szCs w:val="21"/>
        </w:rPr>
        <w:t>条规定“雇主须确保工人不被虐待、剥削、故意忽视或陷于危险中。这包括让工人享有足够的休息，并根据劳动合同的条款为她们提供休息日”。</w:t>
      </w:r>
    </w:p>
    <w:p w:rsidR="00CB1431" w:rsidRPr="00DF72FB" w:rsidRDefault="00CB1431" w:rsidP="00CB1431">
      <w:pPr>
        <w:widowControl/>
        <w:numPr>
          <w:ilvl w:val="1"/>
          <w:numId w:val="49"/>
        </w:numPr>
        <w:tabs>
          <w:tab w:val="left" w:pos="1080"/>
        </w:tabs>
        <w:adjustRightInd/>
        <w:spacing w:after="240" w:line="360" w:lineRule="exact"/>
        <w:ind w:hanging="1080"/>
        <w:textAlignment w:val="auto"/>
        <w:rPr>
          <w:szCs w:val="21"/>
        </w:rPr>
      </w:pPr>
      <w:r w:rsidRPr="00DF72FB">
        <w:rPr>
          <w:rFonts w:hint="eastAsia"/>
          <w:szCs w:val="21"/>
        </w:rPr>
        <w:t>目前，外籍家政工人并没有被列入《就业法》的保护范围之内。因为自</w:t>
      </w:r>
      <w:r w:rsidRPr="00DF72FB">
        <w:rPr>
          <w:rFonts w:hint="eastAsia"/>
          <w:szCs w:val="21"/>
        </w:rPr>
        <w:t>1968</w:t>
      </w:r>
      <w:r w:rsidRPr="00DF72FB">
        <w:rPr>
          <w:rFonts w:hint="eastAsia"/>
          <w:szCs w:val="21"/>
        </w:rPr>
        <w:t>年《就业法》颁布以来，新加坡和外籍家政工人（无论男女）都被排除在该法之外，所以在这方面，不存在国别或性别歧视。鉴于外籍家政工人在家庭环境中工作，并且不同家庭的家务安排也不同，所以按照《就业法》规定的一项工作的具体方面不切实际。这些具体方面包括工作时间、休息日和在公共假日工作等。相反，外籍家政工人受《外国工人就业法》的保护，该法规定了工资支付、住房条件、医疗花销、休息日等问题。</w:t>
      </w:r>
      <w:r w:rsidRPr="00DF72FB">
        <w:rPr>
          <w:bCs/>
          <w:szCs w:val="21"/>
        </w:rPr>
        <w:t xml:space="preserve">  </w:t>
      </w:r>
    </w:p>
    <w:p w:rsidR="00CB1431" w:rsidRPr="00DF72FB" w:rsidRDefault="00CB1431" w:rsidP="00CB1431">
      <w:pPr>
        <w:widowControl/>
        <w:numPr>
          <w:ilvl w:val="1"/>
          <w:numId w:val="49"/>
        </w:numPr>
        <w:tabs>
          <w:tab w:val="left" w:pos="1080"/>
        </w:tabs>
        <w:adjustRightInd/>
        <w:spacing w:after="240" w:line="360" w:lineRule="exact"/>
        <w:ind w:hanging="1080"/>
        <w:textAlignment w:val="auto"/>
        <w:rPr>
          <w:color w:val="000000"/>
          <w:szCs w:val="21"/>
        </w:rPr>
      </w:pPr>
      <w:r w:rsidRPr="00DF72FB">
        <w:rPr>
          <w:rFonts w:hint="eastAsia"/>
          <w:color w:val="000000"/>
          <w:szCs w:val="21"/>
        </w:rPr>
        <w:t>人力部就什么是适中居所，向外籍家政工人的雇主提供咨询意见。雇主应尽可能地为外籍家政工人提供一个单独的房间，如果没有这样的条件，雇主应尊重外籍家政工人的隐私需求，确保提供足够的私人睡眠空间。雇主应提供床、床垫、毛毯、毛巾和浴室设施等基本需求。上述有关就业教育的</w:t>
      </w:r>
      <w:r w:rsidR="00DE1C75">
        <w:rPr>
          <w:rFonts w:hint="eastAsia"/>
          <w:color w:val="000000"/>
          <w:szCs w:val="21"/>
        </w:rPr>
        <w:t>第</w:t>
      </w:r>
      <w:r w:rsidRPr="00DF72FB">
        <w:rPr>
          <w:color w:val="000000"/>
          <w:szCs w:val="21"/>
        </w:rPr>
        <w:t>11.29</w:t>
      </w:r>
      <w:r w:rsidRPr="00DF72FB">
        <w:rPr>
          <w:rFonts w:hint="eastAsia"/>
          <w:color w:val="000000"/>
          <w:szCs w:val="21"/>
        </w:rPr>
        <w:t>至</w:t>
      </w:r>
      <w:r w:rsidRPr="00DF72FB">
        <w:rPr>
          <w:color w:val="000000"/>
          <w:szCs w:val="21"/>
        </w:rPr>
        <w:t>11.33</w:t>
      </w:r>
      <w:r w:rsidRPr="00DF72FB">
        <w:rPr>
          <w:rFonts w:hint="eastAsia"/>
          <w:color w:val="000000"/>
          <w:szCs w:val="21"/>
        </w:rPr>
        <w:t>段介绍了咨询传播的多种渠道。</w:t>
      </w:r>
      <w:r w:rsidRPr="00DF72FB">
        <w:rPr>
          <w:color w:val="000000"/>
          <w:szCs w:val="21"/>
        </w:rPr>
        <w:t xml:space="preserve"> </w:t>
      </w:r>
    </w:p>
    <w:p w:rsidR="00CB1431" w:rsidRPr="00DF72FB" w:rsidRDefault="00CB1431" w:rsidP="00CB1431">
      <w:pPr>
        <w:widowControl/>
        <w:numPr>
          <w:ilvl w:val="1"/>
          <w:numId w:val="49"/>
        </w:numPr>
        <w:tabs>
          <w:tab w:val="left" w:pos="1080"/>
        </w:tabs>
        <w:adjustRightInd/>
        <w:spacing w:after="240" w:line="360" w:lineRule="exact"/>
        <w:ind w:hanging="1080"/>
        <w:textAlignment w:val="auto"/>
        <w:rPr>
          <w:color w:val="000000"/>
          <w:szCs w:val="21"/>
        </w:rPr>
      </w:pPr>
      <w:r w:rsidRPr="00DF72FB">
        <w:rPr>
          <w:rFonts w:hint="eastAsia"/>
          <w:bCs/>
          <w:color w:val="000000"/>
          <w:szCs w:val="21"/>
        </w:rPr>
        <w:t>新加坡政府鼓励雇主和外籍家政工人通过经认证的就业机构签订就业合同。</w:t>
      </w:r>
      <w:r w:rsidRPr="00DF72FB">
        <w:rPr>
          <w:rFonts w:hint="eastAsia"/>
          <w:bCs/>
          <w:color w:val="000000"/>
          <w:szCs w:val="21"/>
        </w:rPr>
        <w:t>2006</w:t>
      </w:r>
      <w:r w:rsidRPr="00DF72FB">
        <w:rPr>
          <w:rFonts w:hint="eastAsia"/>
          <w:bCs/>
          <w:color w:val="000000"/>
          <w:szCs w:val="21"/>
        </w:rPr>
        <w:t>年，认证机构针对外籍家政工人出台了一份标准雇</w:t>
      </w:r>
      <w:r w:rsidR="00DE1C75">
        <w:rPr>
          <w:rFonts w:hint="eastAsia"/>
          <w:bCs/>
          <w:color w:val="000000"/>
          <w:szCs w:val="21"/>
        </w:rPr>
        <w:t>用</w:t>
      </w:r>
      <w:r w:rsidRPr="00DF72FB">
        <w:rPr>
          <w:rFonts w:hint="eastAsia"/>
          <w:bCs/>
          <w:color w:val="000000"/>
          <w:szCs w:val="21"/>
        </w:rPr>
        <w:t>合同。标准合同要求雇主每月至少为外籍家政工人提供一个休息日，家政工人可以选择不休息，并在休息日获得薪水。就业机构的部分认证标准要求它们帮助所有外籍家政工人和他们的雇主签订上述标准就业合同。</w:t>
      </w:r>
    </w:p>
    <w:p w:rsidR="00CB1431" w:rsidRPr="00DF72FB" w:rsidRDefault="00CB1431" w:rsidP="00CB1431">
      <w:pPr>
        <w:widowControl/>
        <w:numPr>
          <w:ilvl w:val="1"/>
          <w:numId w:val="49"/>
        </w:numPr>
        <w:tabs>
          <w:tab w:val="left" w:pos="1080"/>
        </w:tabs>
        <w:adjustRightInd/>
        <w:spacing w:after="240" w:line="360" w:lineRule="exact"/>
        <w:ind w:hanging="1080"/>
        <w:textAlignment w:val="auto"/>
        <w:rPr>
          <w:szCs w:val="21"/>
        </w:rPr>
      </w:pPr>
      <w:r w:rsidRPr="00DF72FB">
        <w:rPr>
          <w:rFonts w:hint="eastAsia"/>
          <w:szCs w:val="21"/>
        </w:rPr>
        <w:t>从</w:t>
      </w:r>
      <w:r w:rsidRPr="00DF72FB">
        <w:rPr>
          <w:rFonts w:hint="eastAsia"/>
          <w:szCs w:val="21"/>
        </w:rPr>
        <w:t>2005</w:t>
      </w:r>
      <w:r w:rsidRPr="00DF72FB">
        <w:rPr>
          <w:rFonts w:hint="eastAsia"/>
          <w:szCs w:val="21"/>
        </w:rPr>
        <w:t>年</w:t>
      </w:r>
      <w:r w:rsidRPr="00DF72FB">
        <w:rPr>
          <w:rFonts w:hint="eastAsia"/>
          <w:szCs w:val="21"/>
        </w:rPr>
        <w:t>1</w:t>
      </w:r>
      <w:r w:rsidRPr="00DF72FB">
        <w:rPr>
          <w:rFonts w:hint="eastAsia"/>
          <w:szCs w:val="21"/>
        </w:rPr>
        <w:t>月</w:t>
      </w:r>
      <w:r w:rsidRPr="00DF72FB">
        <w:rPr>
          <w:rFonts w:hint="eastAsia"/>
          <w:szCs w:val="21"/>
        </w:rPr>
        <w:t>1</w:t>
      </w:r>
      <w:r w:rsidRPr="00DF72FB">
        <w:rPr>
          <w:rFonts w:hint="eastAsia"/>
          <w:szCs w:val="21"/>
        </w:rPr>
        <w:t>日起，人力部提高了外籍家政工人的最低年龄（从</w:t>
      </w:r>
      <w:r w:rsidRPr="00DF72FB">
        <w:rPr>
          <w:rFonts w:hint="eastAsia"/>
          <w:szCs w:val="21"/>
        </w:rPr>
        <w:t>18</w:t>
      </w:r>
      <w:r w:rsidRPr="00DF72FB">
        <w:rPr>
          <w:rFonts w:hint="eastAsia"/>
          <w:szCs w:val="21"/>
        </w:rPr>
        <w:t>岁提高到</w:t>
      </w:r>
      <w:r w:rsidRPr="00DF72FB">
        <w:rPr>
          <w:rFonts w:hint="eastAsia"/>
          <w:szCs w:val="21"/>
        </w:rPr>
        <w:t>23</w:t>
      </w:r>
      <w:r w:rsidRPr="00DF72FB">
        <w:rPr>
          <w:rFonts w:hint="eastAsia"/>
          <w:szCs w:val="21"/>
        </w:rPr>
        <w:t>岁），并对新来的外籍家政工人实行最低受教育水平要求。</w:t>
      </w:r>
      <w:r w:rsidRPr="00DF72FB">
        <w:rPr>
          <w:szCs w:val="21"/>
        </w:rPr>
        <w:t xml:space="preserve">  </w:t>
      </w:r>
    </w:p>
    <w:p w:rsidR="00CB1431" w:rsidRPr="00E33900" w:rsidRDefault="00CB1431" w:rsidP="00E33900">
      <w:pPr>
        <w:tabs>
          <w:tab w:val="left" w:pos="1080"/>
        </w:tabs>
        <w:spacing w:after="240" w:line="360" w:lineRule="exact"/>
        <w:rPr>
          <w:rFonts w:ascii="KaiTi_GB2312" w:eastAsia="KaiTi_GB2312" w:hint="eastAsia"/>
          <w:color w:val="0000FF"/>
          <w:szCs w:val="21"/>
        </w:rPr>
      </w:pPr>
      <w:r w:rsidRPr="00E33900">
        <w:rPr>
          <w:rFonts w:ascii="KaiTi_GB2312" w:eastAsia="KaiTi_GB2312" w:hint="eastAsia"/>
          <w:color w:val="0000FF"/>
          <w:szCs w:val="21"/>
        </w:rPr>
        <w:t>规范职业介绍所</w:t>
      </w:r>
    </w:p>
    <w:p w:rsidR="00CB1431" w:rsidRPr="00DF72FB" w:rsidRDefault="00CB1431" w:rsidP="00CB1431">
      <w:pPr>
        <w:widowControl/>
        <w:numPr>
          <w:ilvl w:val="1"/>
          <w:numId w:val="49"/>
        </w:numPr>
        <w:tabs>
          <w:tab w:val="left" w:pos="1080"/>
        </w:tabs>
        <w:adjustRightInd/>
        <w:spacing w:after="240" w:line="360" w:lineRule="exact"/>
        <w:ind w:hanging="1080"/>
        <w:textAlignment w:val="auto"/>
        <w:rPr>
          <w:bCs/>
          <w:szCs w:val="21"/>
          <w:u w:val="single"/>
        </w:rPr>
      </w:pPr>
      <w:r w:rsidRPr="00DF72FB">
        <w:rPr>
          <w:rFonts w:hint="eastAsia"/>
          <w:szCs w:val="21"/>
        </w:rPr>
        <w:t>根据《职业介绍所法》，违反法律规定的职介所所有者可处以</w:t>
      </w:r>
      <w:r w:rsidRPr="00DF72FB">
        <w:rPr>
          <w:rFonts w:hint="eastAsia"/>
          <w:szCs w:val="21"/>
        </w:rPr>
        <w:t>5 000</w:t>
      </w:r>
      <w:r w:rsidRPr="00DF72FB">
        <w:rPr>
          <w:rFonts w:hint="eastAsia"/>
          <w:szCs w:val="21"/>
        </w:rPr>
        <w:t>新元以下罚款和</w:t>
      </w:r>
      <w:r w:rsidRPr="00DF72FB">
        <w:rPr>
          <w:rFonts w:hint="eastAsia"/>
          <w:szCs w:val="21"/>
        </w:rPr>
        <w:t>/</w:t>
      </w:r>
      <w:r w:rsidRPr="00DF72FB">
        <w:rPr>
          <w:rFonts w:hint="eastAsia"/>
          <w:szCs w:val="21"/>
        </w:rPr>
        <w:t>或</w:t>
      </w:r>
      <w:r w:rsidRPr="00DF72FB">
        <w:rPr>
          <w:rFonts w:hint="eastAsia"/>
          <w:szCs w:val="21"/>
        </w:rPr>
        <w:t>2</w:t>
      </w:r>
      <w:r w:rsidRPr="00DF72FB">
        <w:rPr>
          <w:rFonts w:hint="eastAsia"/>
          <w:szCs w:val="21"/>
        </w:rPr>
        <w:t>年以下监禁。违反该法、有关规定或许可证条例可导致撤销或不续签营业许可证。例如，扣留任何外籍工人护照或工作许可证的任何人可最高处以</w:t>
      </w:r>
      <w:r w:rsidRPr="00DF72FB">
        <w:rPr>
          <w:rFonts w:hint="eastAsia"/>
          <w:szCs w:val="21"/>
        </w:rPr>
        <w:t>1 000</w:t>
      </w:r>
      <w:r w:rsidRPr="00DF72FB">
        <w:rPr>
          <w:rFonts w:hint="eastAsia"/>
          <w:szCs w:val="21"/>
        </w:rPr>
        <w:t>新元罚款，如果再犯同样的罪行，可最高处以</w:t>
      </w:r>
      <w:r w:rsidRPr="00DF72FB">
        <w:rPr>
          <w:rFonts w:hint="eastAsia"/>
          <w:szCs w:val="21"/>
        </w:rPr>
        <w:t>2 000</w:t>
      </w:r>
      <w:r w:rsidRPr="00DF72FB">
        <w:rPr>
          <w:rFonts w:hint="eastAsia"/>
          <w:szCs w:val="21"/>
        </w:rPr>
        <w:t>新元罚款和</w:t>
      </w:r>
      <w:r w:rsidRPr="00DF72FB">
        <w:rPr>
          <w:rFonts w:hint="eastAsia"/>
          <w:szCs w:val="21"/>
        </w:rPr>
        <w:t>/</w:t>
      </w:r>
      <w:r w:rsidRPr="00DF72FB">
        <w:rPr>
          <w:rFonts w:hint="eastAsia"/>
          <w:szCs w:val="21"/>
        </w:rPr>
        <w:t>或</w:t>
      </w:r>
      <w:r w:rsidRPr="00DF72FB">
        <w:rPr>
          <w:rFonts w:hint="eastAsia"/>
          <w:szCs w:val="21"/>
        </w:rPr>
        <w:t>6</w:t>
      </w:r>
      <w:r w:rsidRPr="00DF72FB">
        <w:rPr>
          <w:rFonts w:hint="eastAsia"/>
          <w:szCs w:val="21"/>
        </w:rPr>
        <w:t>个月以下监禁。</w:t>
      </w:r>
    </w:p>
    <w:p w:rsidR="00CB1431" w:rsidRPr="00DF72FB" w:rsidRDefault="00CB1431" w:rsidP="00CB1431">
      <w:pPr>
        <w:widowControl/>
        <w:numPr>
          <w:ilvl w:val="1"/>
          <w:numId w:val="49"/>
        </w:numPr>
        <w:tabs>
          <w:tab w:val="left" w:pos="1080"/>
        </w:tabs>
        <w:adjustRightInd/>
        <w:spacing w:after="240" w:line="360" w:lineRule="exact"/>
        <w:ind w:hanging="1080"/>
        <w:textAlignment w:val="auto"/>
        <w:rPr>
          <w:rFonts w:hint="eastAsia"/>
          <w:bCs/>
          <w:szCs w:val="21"/>
          <w:u w:val="single"/>
        </w:rPr>
      </w:pPr>
      <w:r w:rsidRPr="00DF72FB">
        <w:rPr>
          <w:rFonts w:hint="eastAsia"/>
          <w:szCs w:val="21"/>
        </w:rPr>
        <w:t>职介所许可证申请人要接受有无犯罪史检查，并须向人力部缴纳</w:t>
      </w:r>
      <w:r w:rsidRPr="00DF72FB">
        <w:rPr>
          <w:rFonts w:hint="eastAsia"/>
          <w:szCs w:val="21"/>
        </w:rPr>
        <w:t>2</w:t>
      </w:r>
      <w:r w:rsidRPr="00DF72FB">
        <w:rPr>
          <w:rFonts w:hint="eastAsia"/>
          <w:szCs w:val="21"/>
        </w:rPr>
        <w:t>万新元的押金。如果许可证被撤销，该押金会被没收。为提高当地职介所的专业水平，从</w:t>
      </w:r>
      <w:r w:rsidRPr="00DF72FB">
        <w:rPr>
          <w:rFonts w:hint="eastAsia"/>
          <w:szCs w:val="21"/>
        </w:rPr>
        <w:t>2004</w:t>
      </w:r>
      <w:r w:rsidRPr="00DF72FB">
        <w:rPr>
          <w:rFonts w:hint="eastAsia"/>
          <w:szCs w:val="21"/>
        </w:rPr>
        <w:t>年</w:t>
      </w:r>
      <w:r w:rsidRPr="00DF72FB">
        <w:rPr>
          <w:rFonts w:hint="eastAsia"/>
          <w:szCs w:val="21"/>
        </w:rPr>
        <w:t>6</w:t>
      </w:r>
      <w:r w:rsidRPr="00DF72FB">
        <w:rPr>
          <w:rFonts w:hint="eastAsia"/>
          <w:szCs w:val="21"/>
        </w:rPr>
        <w:t>月开始，人力部要求必须对安置外籍家政工人的职介所进行认证。为获得认证，职介所必须符合某些要求，包括为外籍家政工人提供合适的方向、对雇主在外籍家政工人福利方面应承担的义务进行教育、并协助外籍家政工人和雇主签订书面合同。这就确保了职介所担负了所要帮助安置的外籍家政工人的培训和质量的任务。</w:t>
      </w:r>
    </w:p>
    <w:p w:rsidR="00CB1431" w:rsidRPr="00DF72FB" w:rsidRDefault="00CB1431" w:rsidP="00CB1431">
      <w:pPr>
        <w:widowControl/>
        <w:numPr>
          <w:ilvl w:val="1"/>
          <w:numId w:val="49"/>
        </w:numPr>
        <w:tabs>
          <w:tab w:val="left" w:pos="1080"/>
        </w:tabs>
        <w:adjustRightInd/>
        <w:spacing w:after="240" w:line="360" w:lineRule="exact"/>
        <w:ind w:hanging="1080"/>
        <w:textAlignment w:val="auto"/>
        <w:rPr>
          <w:bCs/>
          <w:szCs w:val="21"/>
          <w:u w:val="single"/>
        </w:rPr>
      </w:pPr>
      <w:r w:rsidRPr="00DF72FB">
        <w:rPr>
          <w:rFonts w:hint="eastAsia"/>
          <w:szCs w:val="21"/>
        </w:rPr>
        <w:t>自</w:t>
      </w:r>
      <w:r w:rsidRPr="00DF72FB">
        <w:rPr>
          <w:szCs w:val="21"/>
        </w:rPr>
        <w:t>2006</w:t>
      </w:r>
      <w:r w:rsidRPr="00DF72FB">
        <w:rPr>
          <w:rFonts w:hint="eastAsia"/>
          <w:szCs w:val="21"/>
        </w:rPr>
        <w:t>年</w:t>
      </w:r>
      <w:r w:rsidRPr="00DF72FB">
        <w:rPr>
          <w:rFonts w:hint="eastAsia"/>
          <w:szCs w:val="21"/>
        </w:rPr>
        <w:t>2</w:t>
      </w:r>
      <w:r w:rsidRPr="00DF72FB">
        <w:rPr>
          <w:rFonts w:hint="eastAsia"/>
          <w:szCs w:val="21"/>
        </w:rPr>
        <w:t>月</w:t>
      </w:r>
      <w:r w:rsidRPr="00DF72FB">
        <w:rPr>
          <w:rFonts w:hint="eastAsia"/>
          <w:szCs w:val="21"/>
        </w:rPr>
        <w:t>1</w:t>
      </w:r>
      <w:r w:rsidRPr="00DF72FB">
        <w:rPr>
          <w:rFonts w:hint="eastAsia"/>
          <w:szCs w:val="21"/>
        </w:rPr>
        <w:t>日起，人力部为职介行业制定了一项违例扣分制度。根据该制度，轻微违规的职介所会受到早期警告，以便它们能有所改进。与此同时，此项制度有助于消费者识别蔑视人力部规定的职介所。根据扣分制度，违反</w:t>
      </w:r>
      <w:r w:rsidR="00DE1C75">
        <w:rPr>
          <w:rFonts w:hint="eastAsia"/>
          <w:szCs w:val="21"/>
        </w:rPr>
        <w:t>《</w:t>
      </w:r>
      <w:r w:rsidRPr="00DF72FB">
        <w:rPr>
          <w:rFonts w:hint="eastAsia"/>
          <w:szCs w:val="21"/>
        </w:rPr>
        <w:t>职业介绍所法</w:t>
      </w:r>
      <w:r w:rsidR="00DE1C75">
        <w:rPr>
          <w:rFonts w:hint="eastAsia"/>
          <w:szCs w:val="21"/>
        </w:rPr>
        <w:t>》</w:t>
      </w:r>
      <w:r w:rsidRPr="00DF72FB">
        <w:rPr>
          <w:rFonts w:hint="eastAsia"/>
          <w:szCs w:val="21"/>
        </w:rPr>
        <w:t>、规定和许可证条例的职介所会根据违规的严重程度被扣除</w:t>
      </w:r>
      <w:r w:rsidRPr="00DF72FB">
        <w:rPr>
          <w:rFonts w:hint="eastAsia"/>
          <w:szCs w:val="21"/>
        </w:rPr>
        <w:t>3</w:t>
      </w:r>
      <w:r w:rsidRPr="00DF72FB">
        <w:rPr>
          <w:rFonts w:hint="eastAsia"/>
          <w:szCs w:val="21"/>
        </w:rPr>
        <w:t>、</w:t>
      </w:r>
      <w:r w:rsidRPr="00DF72FB">
        <w:rPr>
          <w:rFonts w:hint="eastAsia"/>
          <w:szCs w:val="21"/>
        </w:rPr>
        <w:t>6</w:t>
      </w:r>
      <w:r w:rsidR="00DE1C75">
        <w:rPr>
          <w:rFonts w:hint="eastAsia"/>
          <w:szCs w:val="21"/>
        </w:rPr>
        <w:t>或</w:t>
      </w:r>
      <w:r w:rsidRPr="00DF72FB">
        <w:rPr>
          <w:rFonts w:hint="eastAsia"/>
          <w:szCs w:val="21"/>
        </w:rPr>
        <w:t>12</w:t>
      </w:r>
      <w:r w:rsidRPr="00DF72FB">
        <w:rPr>
          <w:rFonts w:hint="eastAsia"/>
          <w:szCs w:val="21"/>
        </w:rPr>
        <w:t>分。累积</w:t>
      </w:r>
      <w:r w:rsidRPr="00DF72FB">
        <w:rPr>
          <w:rFonts w:hint="eastAsia"/>
          <w:szCs w:val="21"/>
        </w:rPr>
        <w:t>12</w:t>
      </w:r>
      <w:r w:rsidRPr="00DF72FB">
        <w:rPr>
          <w:rFonts w:hint="eastAsia"/>
          <w:szCs w:val="21"/>
        </w:rPr>
        <w:t>分的职介所将会受到监视，扣除</w:t>
      </w:r>
      <w:r w:rsidRPr="00DF72FB">
        <w:rPr>
          <w:rFonts w:hint="eastAsia"/>
          <w:szCs w:val="21"/>
        </w:rPr>
        <w:t>12</w:t>
      </w:r>
      <w:r w:rsidRPr="00DF72FB">
        <w:rPr>
          <w:rFonts w:hint="eastAsia"/>
          <w:szCs w:val="21"/>
        </w:rPr>
        <w:t>分的职介所如果再次违法，将会被吊销执照，没收押金。</w:t>
      </w:r>
      <w:r w:rsidRPr="00DF72FB">
        <w:rPr>
          <w:rFonts w:hint="eastAsia"/>
          <w:szCs w:val="21"/>
        </w:rPr>
        <w:t>2004</w:t>
      </w:r>
      <w:r w:rsidRPr="00DF72FB">
        <w:rPr>
          <w:rFonts w:hint="eastAsia"/>
          <w:szCs w:val="21"/>
        </w:rPr>
        <w:t>至</w:t>
      </w:r>
      <w:r w:rsidRPr="00DF72FB">
        <w:rPr>
          <w:rFonts w:hint="eastAsia"/>
          <w:szCs w:val="21"/>
        </w:rPr>
        <w:t>2007</w:t>
      </w:r>
      <w:r w:rsidRPr="00DF72FB">
        <w:rPr>
          <w:rFonts w:hint="eastAsia"/>
          <w:szCs w:val="21"/>
        </w:rPr>
        <w:t>年，人力部共吊销了</w:t>
      </w:r>
      <w:r w:rsidRPr="00DF72FB">
        <w:rPr>
          <w:rFonts w:hint="eastAsia"/>
          <w:szCs w:val="21"/>
        </w:rPr>
        <w:t>10</w:t>
      </w:r>
      <w:r w:rsidRPr="00DF72FB">
        <w:rPr>
          <w:rFonts w:hint="eastAsia"/>
          <w:szCs w:val="21"/>
        </w:rPr>
        <w:t>家职介所的执照，还有</w:t>
      </w:r>
      <w:r w:rsidRPr="00DF72FB">
        <w:rPr>
          <w:rFonts w:hint="eastAsia"/>
          <w:szCs w:val="21"/>
        </w:rPr>
        <w:t>18</w:t>
      </w:r>
      <w:r w:rsidRPr="00DF72FB">
        <w:rPr>
          <w:rFonts w:hint="eastAsia"/>
          <w:szCs w:val="21"/>
        </w:rPr>
        <w:t>家的执照没有获准延期。</w:t>
      </w:r>
    </w:p>
    <w:p w:rsidR="00CB1431" w:rsidRPr="00E33900" w:rsidRDefault="00CB1431" w:rsidP="00E33900">
      <w:pPr>
        <w:tabs>
          <w:tab w:val="left" w:pos="1080"/>
        </w:tabs>
        <w:spacing w:after="240" w:line="360" w:lineRule="exact"/>
        <w:rPr>
          <w:rFonts w:ascii="KaiTi_GB2312" w:eastAsia="KaiTi_GB2312" w:hint="eastAsia"/>
          <w:color w:val="0000FF"/>
          <w:szCs w:val="21"/>
        </w:rPr>
      </w:pPr>
      <w:r w:rsidRPr="00E33900">
        <w:rPr>
          <w:rFonts w:ascii="KaiTi_GB2312" w:eastAsia="KaiTi_GB2312" w:hint="eastAsia"/>
          <w:color w:val="0000FF"/>
          <w:szCs w:val="21"/>
        </w:rPr>
        <w:t>合作伙伴</w:t>
      </w:r>
    </w:p>
    <w:p w:rsidR="00CB1431" w:rsidRPr="00DF72FB" w:rsidRDefault="00CB1431" w:rsidP="00CB1431">
      <w:pPr>
        <w:widowControl/>
        <w:numPr>
          <w:ilvl w:val="1"/>
          <w:numId w:val="49"/>
        </w:numPr>
        <w:tabs>
          <w:tab w:val="left" w:pos="1080"/>
        </w:tabs>
        <w:adjustRightInd/>
        <w:spacing w:after="240" w:line="360" w:lineRule="exact"/>
        <w:ind w:hanging="1080"/>
        <w:textAlignment w:val="auto"/>
        <w:rPr>
          <w:bCs/>
          <w:szCs w:val="21"/>
          <w:u w:val="single"/>
        </w:rPr>
      </w:pPr>
      <w:r w:rsidRPr="00DF72FB">
        <w:rPr>
          <w:rFonts w:hint="eastAsia"/>
          <w:szCs w:val="21"/>
        </w:rPr>
        <w:t>人力部与各联合会、非政府组织、媒体和驻新加坡使馆密切合作，对外籍家政工人所</w:t>
      </w:r>
      <w:r w:rsidR="00DE1C75">
        <w:rPr>
          <w:rFonts w:hint="eastAsia"/>
          <w:szCs w:val="21"/>
        </w:rPr>
        <w:t>做</w:t>
      </w:r>
      <w:r w:rsidRPr="00DF72FB">
        <w:rPr>
          <w:rFonts w:hint="eastAsia"/>
          <w:szCs w:val="21"/>
        </w:rPr>
        <w:t>的贡献给予认可，并促进他们的社会福利和学习情况。例如，通过与人道主义移民和经济组织、来自国家安全理事会等不同组织的志愿者组成的委员会合作，人力部促成了外籍家政工人技能培训协会于</w:t>
      </w:r>
      <w:r w:rsidRPr="00DF72FB">
        <w:rPr>
          <w:rFonts w:hint="eastAsia"/>
          <w:szCs w:val="21"/>
        </w:rPr>
        <w:t>2005</w:t>
      </w:r>
      <w:r w:rsidRPr="00DF72FB">
        <w:rPr>
          <w:rFonts w:hint="eastAsia"/>
          <w:szCs w:val="21"/>
        </w:rPr>
        <w:t>年</w:t>
      </w:r>
      <w:r w:rsidRPr="00DF72FB">
        <w:rPr>
          <w:rFonts w:hint="eastAsia"/>
          <w:szCs w:val="21"/>
        </w:rPr>
        <w:t>3</w:t>
      </w:r>
      <w:r w:rsidRPr="00DF72FB">
        <w:rPr>
          <w:rFonts w:hint="eastAsia"/>
          <w:szCs w:val="21"/>
        </w:rPr>
        <w:t>月的成立。外籍家政工人技能培训协会的目标是为外籍家政工人提供发展课程，以增强他们的就业能力，并促进外籍家政工人生活环境的社会融合和社区建设。</w:t>
      </w:r>
    </w:p>
    <w:p w:rsidR="00CB1431" w:rsidRPr="00DF72FB" w:rsidRDefault="00CB1431" w:rsidP="00CB1431">
      <w:pPr>
        <w:widowControl/>
        <w:numPr>
          <w:ilvl w:val="1"/>
          <w:numId w:val="49"/>
        </w:numPr>
        <w:tabs>
          <w:tab w:val="left" w:pos="1080"/>
        </w:tabs>
        <w:adjustRightInd/>
        <w:spacing w:after="240" w:line="360" w:lineRule="exact"/>
        <w:ind w:hanging="1080"/>
        <w:textAlignment w:val="auto"/>
        <w:rPr>
          <w:bCs/>
          <w:szCs w:val="21"/>
          <w:u w:val="single"/>
        </w:rPr>
      </w:pPr>
      <w:r w:rsidRPr="00DF72FB">
        <w:rPr>
          <w:rFonts w:hint="eastAsia"/>
          <w:szCs w:val="21"/>
        </w:rPr>
        <w:t>总之，新加坡拥有一套全面的立法、行政的教育措施来保护每一个外籍家政工人。人力部定期审查外籍工人管理框架，以进一步加强对新加坡所有外籍家政工人的保护和安康。美国国务院在</w:t>
      </w:r>
      <w:r w:rsidRPr="00DF72FB">
        <w:rPr>
          <w:rFonts w:hint="eastAsia"/>
          <w:szCs w:val="21"/>
        </w:rPr>
        <w:t>2005</w:t>
      </w:r>
      <w:r w:rsidRPr="00DF72FB">
        <w:rPr>
          <w:rFonts w:hint="eastAsia"/>
          <w:szCs w:val="21"/>
        </w:rPr>
        <w:t>年</w:t>
      </w:r>
      <w:r w:rsidRPr="00DF72FB">
        <w:rPr>
          <w:rFonts w:hint="eastAsia"/>
          <w:szCs w:val="21"/>
        </w:rPr>
        <w:t>6</w:t>
      </w:r>
      <w:r w:rsidRPr="00DF72FB">
        <w:rPr>
          <w:rFonts w:hint="eastAsia"/>
          <w:szCs w:val="21"/>
        </w:rPr>
        <w:t>月发布的《</w:t>
      </w:r>
      <w:r w:rsidRPr="00DF72FB">
        <w:rPr>
          <w:rFonts w:hint="eastAsia"/>
          <w:szCs w:val="21"/>
        </w:rPr>
        <w:t>2005</w:t>
      </w:r>
      <w:r w:rsidRPr="00DF72FB">
        <w:rPr>
          <w:rFonts w:hint="eastAsia"/>
          <w:szCs w:val="21"/>
        </w:rPr>
        <w:t>年贩运人口报告》中称赞了新加坡近期在遏制虐待外籍家政工人方面所</w:t>
      </w:r>
      <w:r w:rsidR="00DE1C75">
        <w:rPr>
          <w:rFonts w:hint="eastAsia"/>
          <w:szCs w:val="21"/>
        </w:rPr>
        <w:t>做</w:t>
      </w:r>
      <w:r w:rsidRPr="00DF72FB">
        <w:rPr>
          <w:rFonts w:hint="eastAsia"/>
          <w:szCs w:val="21"/>
        </w:rPr>
        <w:t>的努力，并把新加坡的这些做法列在“国际最佳做法”一节中。</w:t>
      </w:r>
    </w:p>
    <w:p w:rsidR="00CB1431" w:rsidRPr="00DF72FB" w:rsidRDefault="00CB1431" w:rsidP="00CB1431">
      <w:pPr>
        <w:widowControl/>
        <w:numPr>
          <w:ilvl w:val="1"/>
          <w:numId w:val="49"/>
        </w:numPr>
        <w:tabs>
          <w:tab w:val="left" w:pos="1080"/>
        </w:tabs>
        <w:adjustRightInd/>
        <w:spacing w:after="240" w:line="360" w:lineRule="exact"/>
        <w:ind w:hanging="1080"/>
        <w:textAlignment w:val="auto"/>
        <w:rPr>
          <w:szCs w:val="21"/>
        </w:rPr>
      </w:pPr>
      <w:r w:rsidRPr="00DF72FB">
        <w:rPr>
          <w:rFonts w:hint="eastAsia"/>
          <w:szCs w:val="21"/>
        </w:rPr>
        <w:t>大量外籍家政工人到新加坡找工作或延长他们在新加坡的工作期限，这一现象很好地证明了新加坡在保障外籍家政工人的安康方面采取了积极、全面的方法。</w:t>
      </w:r>
      <w:r w:rsidR="00DE1C75">
        <w:rPr>
          <w:rFonts w:hint="eastAsia"/>
          <w:szCs w:val="21"/>
        </w:rPr>
        <w:t>REACH</w:t>
      </w:r>
      <w:r w:rsidRPr="00DF72FB">
        <w:rPr>
          <w:rFonts w:hint="eastAsia"/>
          <w:szCs w:val="21"/>
        </w:rPr>
        <w:t>（前身为反馈局）在</w:t>
      </w:r>
      <w:r w:rsidRPr="00DF72FB">
        <w:rPr>
          <w:rFonts w:hint="eastAsia"/>
          <w:szCs w:val="21"/>
        </w:rPr>
        <w:t>2006</w:t>
      </w:r>
      <w:r w:rsidRPr="00DF72FB">
        <w:rPr>
          <w:rFonts w:hint="eastAsia"/>
          <w:szCs w:val="21"/>
        </w:rPr>
        <w:t>年</w:t>
      </w:r>
      <w:r w:rsidRPr="00DF72FB">
        <w:rPr>
          <w:rFonts w:hint="eastAsia"/>
          <w:szCs w:val="21"/>
        </w:rPr>
        <w:t>4</w:t>
      </w:r>
      <w:r w:rsidRPr="00DF72FB">
        <w:rPr>
          <w:rFonts w:hint="eastAsia"/>
          <w:szCs w:val="21"/>
        </w:rPr>
        <w:t>月进行的一项调查表明，</w:t>
      </w:r>
      <w:r w:rsidRPr="00DF72FB">
        <w:rPr>
          <w:rFonts w:hint="eastAsia"/>
          <w:szCs w:val="21"/>
        </w:rPr>
        <w:t>90%</w:t>
      </w:r>
      <w:r w:rsidRPr="00DF72FB">
        <w:rPr>
          <w:rFonts w:hint="eastAsia"/>
          <w:szCs w:val="21"/>
        </w:rPr>
        <w:t>的外籍家政工人很高兴在新加坡工作。因此，任何虐待外籍家政工人的个案都不应掩盖这样一个事实：大多数在新加坡工作的外籍家政工人待遇良好，他们感到幸福。</w:t>
      </w:r>
      <w:r w:rsidRPr="00DF72FB" w:rsidDel="00DB74EF">
        <w:rPr>
          <w:bCs/>
          <w:szCs w:val="21"/>
          <w:u w:val="single"/>
        </w:rPr>
        <w:t xml:space="preserve"> </w:t>
      </w:r>
    </w:p>
    <w:p w:rsidR="00CB1431" w:rsidRPr="00E33900" w:rsidRDefault="00CB1431" w:rsidP="00CB1431">
      <w:pPr>
        <w:spacing w:after="240" w:line="360" w:lineRule="exact"/>
        <w:rPr>
          <w:rFonts w:ascii="SimHei" w:eastAsia="SimHei" w:hint="eastAsia"/>
          <w:color w:val="FF0000"/>
          <w:szCs w:val="21"/>
        </w:rPr>
      </w:pPr>
      <w:r w:rsidRPr="00E33900">
        <w:rPr>
          <w:rFonts w:ascii="SimHei" w:eastAsia="SimHei" w:hint="eastAsia"/>
          <w:color w:val="FF0000"/>
          <w:szCs w:val="21"/>
        </w:rPr>
        <w:t>儿童保育中心</w:t>
      </w:r>
    </w:p>
    <w:p w:rsidR="00CB1431" w:rsidRPr="00DF72FB" w:rsidRDefault="00CB1431" w:rsidP="00CB1431">
      <w:pPr>
        <w:widowControl/>
        <w:numPr>
          <w:ilvl w:val="1"/>
          <w:numId w:val="49"/>
        </w:numPr>
        <w:adjustRightInd/>
        <w:spacing w:after="240" w:line="360" w:lineRule="exact"/>
        <w:ind w:hanging="1080"/>
        <w:textAlignment w:val="auto"/>
        <w:rPr>
          <w:szCs w:val="21"/>
        </w:rPr>
      </w:pPr>
      <w:r w:rsidRPr="00DF72FB">
        <w:rPr>
          <w:rFonts w:hint="eastAsia"/>
          <w:szCs w:val="21"/>
        </w:rPr>
        <w:t>新加坡政府将继续鼓励儿童保育中心的发展，以支助家长在工作的时候兼顾家庭义务。截至</w:t>
      </w:r>
      <w:r w:rsidRPr="00DF72FB">
        <w:rPr>
          <w:rFonts w:hint="eastAsia"/>
          <w:szCs w:val="21"/>
        </w:rPr>
        <w:t>2008</w:t>
      </w:r>
      <w:r w:rsidRPr="00DF72FB">
        <w:rPr>
          <w:rFonts w:hint="eastAsia"/>
          <w:szCs w:val="21"/>
        </w:rPr>
        <w:t>年</w:t>
      </w:r>
      <w:r w:rsidRPr="00DF72FB">
        <w:rPr>
          <w:rFonts w:hint="eastAsia"/>
          <w:szCs w:val="21"/>
        </w:rPr>
        <w:t>7</w:t>
      </w:r>
      <w:r w:rsidRPr="00DF72FB">
        <w:rPr>
          <w:rFonts w:hint="eastAsia"/>
          <w:szCs w:val="21"/>
        </w:rPr>
        <w:t>月，新加坡共有</w:t>
      </w:r>
      <w:r w:rsidRPr="00DF72FB">
        <w:rPr>
          <w:rFonts w:hint="eastAsia"/>
          <w:szCs w:val="21"/>
        </w:rPr>
        <w:t>748</w:t>
      </w:r>
      <w:r w:rsidRPr="00DF72FB">
        <w:rPr>
          <w:rFonts w:hint="eastAsia"/>
          <w:szCs w:val="21"/>
        </w:rPr>
        <w:t>个儿童保育中心，总容纳能力为</w:t>
      </w:r>
      <w:r w:rsidRPr="00DF72FB">
        <w:rPr>
          <w:rFonts w:hint="eastAsia"/>
          <w:szCs w:val="21"/>
        </w:rPr>
        <w:t>63 530</w:t>
      </w:r>
      <w:r w:rsidRPr="00DF72FB">
        <w:rPr>
          <w:rFonts w:hint="eastAsia"/>
          <w:szCs w:val="21"/>
        </w:rPr>
        <w:t>人，共招收了</w:t>
      </w:r>
      <w:r w:rsidRPr="00DF72FB">
        <w:rPr>
          <w:rFonts w:hint="eastAsia"/>
          <w:szCs w:val="21"/>
        </w:rPr>
        <w:t>52 757</w:t>
      </w:r>
      <w:r w:rsidRPr="00DF72FB">
        <w:rPr>
          <w:rFonts w:hint="eastAsia"/>
          <w:szCs w:val="21"/>
        </w:rPr>
        <w:t>名儿童。</w:t>
      </w:r>
    </w:p>
    <w:p w:rsidR="00CB1431" w:rsidRPr="00DF72FB" w:rsidRDefault="00CB1431" w:rsidP="00CB1431">
      <w:pPr>
        <w:widowControl/>
        <w:numPr>
          <w:ilvl w:val="1"/>
          <w:numId w:val="49"/>
        </w:numPr>
        <w:adjustRightInd/>
        <w:spacing w:after="240" w:line="360" w:lineRule="exact"/>
        <w:ind w:hanging="1080"/>
        <w:textAlignment w:val="auto"/>
        <w:rPr>
          <w:szCs w:val="21"/>
        </w:rPr>
      </w:pPr>
      <w:r w:rsidRPr="00DF72FB">
        <w:rPr>
          <w:rFonts w:hint="eastAsia"/>
          <w:szCs w:val="21"/>
        </w:rPr>
        <w:t>为促进婚姻和养育子女，新加坡政府最新公布了一系列措施。根据这些措施，政府将：</w:t>
      </w:r>
      <w:r w:rsidRPr="00DF72FB">
        <w:rPr>
          <w:szCs w:val="21"/>
        </w:rPr>
        <w:t xml:space="preserve"> </w:t>
      </w:r>
    </w:p>
    <w:p w:rsidR="00CB1431" w:rsidRPr="00DF72FB" w:rsidRDefault="00CB1431" w:rsidP="00CB1431">
      <w:pPr>
        <w:spacing w:after="240" w:line="360" w:lineRule="exact"/>
        <w:ind w:left="1134"/>
        <w:rPr>
          <w:rFonts w:hint="eastAsia"/>
          <w:szCs w:val="21"/>
        </w:rPr>
      </w:pPr>
      <w:r w:rsidRPr="00DF72FB">
        <w:rPr>
          <w:rFonts w:hint="eastAsia"/>
          <w:szCs w:val="21"/>
        </w:rPr>
        <w:t>a</w:t>
      </w:r>
      <w:r w:rsidRPr="00DF72FB">
        <w:rPr>
          <w:rFonts w:hint="eastAsia"/>
          <w:szCs w:val="21"/>
        </w:rPr>
        <w:t>）为愿意建立儿童保育中心的志愿组织提供经常性资金；</w:t>
      </w:r>
    </w:p>
    <w:p w:rsidR="00CB1431" w:rsidRPr="00DF72FB" w:rsidRDefault="00CB1431" w:rsidP="00CB1431">
      <w:pPr>
        <w:spacing w:after="240" w:line="360" w:lineRule="exact"/>
        <w:ind w:left="1134"/>
        <w:rPr>
          <w:rFonts w:hint="eastAsia"/>
          <w:szCs w:val="21"/>
        </w:rPr>
      </w:pPr>
      <w:r w:rsidRPr="00DF72FB">
        <w:rPr>
          <w:szCs w:val="21"/>
        </w:rPr>
        <w:t>b</w:t>
      </w:r>
      <w:r w:rsidRPr="00DF72FB">
        <w:rPr>
          <w:rFonts w:hint="eastAsia"/>
          <w:szCs w:val="21"/>
        </w:rPr>
        <w:t>）支持对幼教的培训和幼教发展；</w:t>
      </w:r>
    </w:p>
    <w:p w:rsidR="00CB1431" w:rsidRPr="00DF72FB" w:rsidRDefault="00CB1431" w:rsidP="00CB1431">
      <w:pPr>
        <w:spacing w:after="240" w:line="360" w:lineRule="exact"/>
        <w:ind w:left="1134"/>
        <w:rPr>
          <w:szCs w:val="21"/>
        </w:rPr>
      </w:pPr>
      <w:r w:rsidRPr="00DF72FB">
        <w:rPr>
          <w:szCs w:val="21"/>
        </w:rPr>
        <w:t>c</w:t>
      </w:r>
      <w:r w:rsidRPr="00DF72FB">
        <w:rPr>
          <w:rFonts w:hint="eastAsia"/>
          <w:szCs w:val="21"/>
        </w:rPr>
        <w:t>）增加儿童保育补贴；并且</w:t>
      </w:r>
      <w:r w:rsidRPr="00DF72FB">
        <w:rPr>
          <w:szCs w:val="21"/>
        </w:rPr>
        <w:t xml:space="preserve"> </w:t>
      </w:r>
    </w:p>
    <w:p w:rsidR="00CB1431" w:rsidRPr="00DF72FB" w:rsidRDefault="00CB1431" w:rsidP="00CB1431">
      <w:pPr>
        <w:spacing w:after="240" w:line="360" w:lineRule="exact"/>
        <w:ind w:left="1134"/>
        <w:rPr>
          <w:szCs w:val="21"/>
        </w:rPr>
      </w:pPr>
      <w:r w:rsidRPr="00DF72FB">
        <w:rPr>
          <w:szCs w:val="21"/>
        </w:rPr>
        <w:t>d</w:t>
      </w:r>
      <w:r w:rsidRPr="00DF72FB">
        <w:rPr>
          <w:rFonts w:hint="eastAsia"/>
          <w:szCs w:val="21"/>
        </w:rPr>
        <w:t>）</w:t>
      </w:r>
      <w:r w:rsidRPr="00DF72FB">
        <w:rPr>
          <w:szCs w:val="21"/>
        </w:rPr>
        <w:t xml:space="preserve"> </w:t>
      </w:r>
      <w:r w:rsidRPr="00DF72FB">
        <w:rPr>
          <w:rFonts w:hint="eastAsia"/>
          <w:szCs w:val="21"/>
        </w:rPr>
        <w:t>腾出更多的土地用于建设保育中心。</w:t>
      </w:r>
    </w:p>
    <w:p w:rsidR="00CB1431" w:rsidRPr="00DF72FB" w:rsidRDefault="00CB1431" w:rsidP="00CB1431">
      <w:pPr>
        <w:widowControl/>
        <w:numPr>
          <w:ilvl w:val="1"/>
          <w:numId w:val="49"/>
        </w:numPr>
        <w:adjustRightInd/>
        <w:spacing w:after="240" w:line="360" w:lineRule="exact"/>
        <w:ind w:hanging="1080"/>
        <w:textAlignment w:val="auto"/>
        <w:rPr>
          <w:szCs w:val="21"/>
        </w:rPr>
      </w:pPr>
      <w:r w:rsidRPr="00DF72FB">
        <w:rPr>
          <w:rFonts w:hint="eastAsia"/>
          <w:szCs w:val="21"/>
        </w:rPr>
        <w:t>欲知更多关于婚姻和养育子女信息包的详情，请见第</w:t>
      </w:r>
      <w:r w:rsidRPr="00DF72FB">
        <w:rPr>
          <w:rFonts w:hint="eastAsia"/>
          <w:szCs w:val="21"/>
        </w:rPr>
        <w:t>16</w:t>
      </w:r>
      <w:r w:rsidRPr="00DF72FB">
        <w:rPr>
          <w:rFonts w:hint="eastAsia"/>
          <w:szCs w:val="21"/>
        </w:rPr>
        <w:t>条“婚姻和家庭生活”。</w:t>
      </w:r>
    </w:p>
    <w:p w:rsidR="00CB1431" w:rsidRPr="00E33900" w:rsidRDefault="00CB1431" w:rsidP="00CB1431">
      <w:pPr>
        <w:spacing w:after="240" w:line="360" w:lineRule="exact"/>
        <w:rPr>
          <w:rFonts w:ascii="SimHei" w:eastAsia="SimHei"/>
          <w:color w:val="FF0000"/>
          <w:szCs w:val="21"/>
        </w:rPr>
      </w:pPr>
      <w:r w:rsidRPr="00E33900">
        <w:rPr>
          <w:rFonts w:ascii="SimHei" w:eastAsia="SimHei" w:hint="eastAsia"/>
          <w:color w:val="FF0000"/>
          <w:szCs w:val="21"/>
        </w:rPr>
        <w:t>平衡工作和生活</w:t>
      </w:r>
      <w:r w:rsidRPr="00E33900">
        <w:rPr>
          <w:rFonts w:ascii="SimHei" w:eastAsia="SimHei"/>
          <w:color w:val="FF0000"/>
          <w:szCs w:val="21"/>
        </w:rPr>
        <w:t xml:space="preserve">   </w:t>
      </w:r>
    </w:p>
    <w:p w:rsidR="00CB1431" w:rsidRPr="00DF72FB" w:rsidRDefault="00CB1431" w:rsidP="00CB1431">
      <w:pPr>
        <w:widowControl/>
        <w:numPr>
          <w:ilvl w:val="1"/>
          <w:numId w:val="49"/>
        </w:numPr>
        <w:adjustRightInd/>
        <w:spacing w:after="240" w:line="360" w:lineRule="exact"/>
        <w:ind w:hanging="1080"/>
        <w:textAlignment w:val="auto"/>
        <w:rPr>
          <w:szCs w:val="21"/>
        </w:rPr>
      </w:pPr>
      <w:r w:rsidRPr="00DF72FB">
        <w:rPr>
          <w:rFonts w:hint="eastAsia"/>
          <w:szCs w:val="21"/>
        </w:rPr>
        <w:t>新加坡政府继续向所有新加坡人，无论性别、婚姻状况或年龄，推广平衡工作和生活的理念。</w:t>
      </w:r>
    </w:p>
    <w:p w:rsidR="00CB1431" w:rsidRPr="00DF72FB" w:rsidRDefault="00CB1431" w:rsidP="00CB1431">
      <w:pPr>
        <w:widowControl/>
        <w:numPr>
          <w:ilvl w:val="1"/>
          <w:numId w:val="49"/>
        </w:numPr>
        <w:adjustRightInd/>
        <w:spacing w:after="240" w:line="360" w:lineRule="exact"/>
        <w:ind w:hanging="1080"/>
        <w:textAlignment w:val="auto"/>
        <w:rPr>
          <w:szCs w:val="21"/>
        </w:rPr>
      </w:pPr>
      <w:r w:rsidRPr="00DF72FB">
        <w:rPr>
          <w:rFonts w:hint="eastAsia"/>
          <w:szCs w:val="21"/>
        </w:rPr>
        <w:t>人力部优质工作场所司宣传科在推动雇主实行工作</w:t>
      </w:r>
      <w:r w:rsidRPr="00DF72FB">
        <w:rPr>
          <w:szCs w:val="21"/>
        </w:rPr>
        <w:t>–</w:t>
      </w:r>
      <w:r w:rsidRPr="00DF72FB">
        <w:rPr>
          <w:rFonts w:hint="eastAsia"/>
          <w:szCs w:val="21"/>
        </w:rPr>
        <w:t>生活战略方面取得了显著进步，主要成就如下：</w:t>
      </w:r>
      <w:r w:rsidRPr="00DF72FB">
        <w:rPr>
          <w:szCs w:val="21"/>
        </w:rPr>
        <w:t xml:space="preserve"> </w:t>
      </w:r>
    </w:p>
    <w:p w:rsidR="00CB1431" w:rsidRPr="00DF72FB" w:rsidRDefault="00CB1431" w:rsidP="00E33900">
      <w:pPr>
        <w:tabs>
          <w:tab w:val="left" w:pos="1560"/>
        </w:tabs>
        <w:autoSpaceDE w:val="0"/>
        <w:autoSpaceDN w:val="0"/>
        <w:spacing w:after="240" w:line="360" w:lineRule="exact"/>
        <w:ind w:left="1560" w:hanging="480"/>
        <w:rPr>
          <w:szCs w:val="21"/>
        </w:rPr>
      </w:pPr>
      <w:r w:rsidRPr="00DF72FB">
        <w:rPr>
          <w:rFonts w:hint="eastAsia"/>
          <w:szCs w:val="21"/>
        </w:rPr>
        <w:t>1</w:t>
      </w:r>
      <w:r w:rsidRPr="00DF72FB">
        <w:rPr>
          <w:rFonts w:hint="eastAsia"/>
          <w:szCs w:val="21"/>
        </w:rPr>
        <w:t>）</w:t>
      </w:r>
      <w:r w:rsidR="00E33900">
        <w:rPr>
          <w:rFonts w:hint="eastAsia"/>
          <w:szCs w:val="21"/>
        </w:rPr>
        <w:tab/>
      </w:r>
      <w:r w:rsidRPr="00DF72FB">
        <w:rPr>
          <w:rFonts w:hint="eastAsia"/>
          <w:szCs w:val="21"/>
          <w:u w:val="single"/>
        </w:rPr>
        <w:t>让一些首席执行官说服其他首席执行官实行工作</w:t>
      </w:r>
      <w:r w:rsidRPr="00DF72FB">
        <w:rPr>
          <w:szCs w:val="21"/>
          <w:u w:val="single"/>
        </w:rPr>
        <w:t>–</w:t>
      </w:r>
      <w:r w:rsidRPr="00DF72FB">
        <w:rPr>
          <w:rFonts w:hint="eastAsia"/>
          <w:szCs w:val="21"/>
          <w:u w:val="single"/>
        </w:rPr>
        <w:t>生活战略的好处。</w:t>
      </w:r>
      <w:r w:rsidRPr="00DF72FB">
        <w:rPr>
          <w:rFonts w:hint="eastAsia"/>
          <w:szCs w:val="21"/>
        </w:rPr>
        <w:t>人力部委托开展的一项调查表明，让首席执行官说服他们同行的做法最有效。人力部为雇主联盟提供资金，该联盟由一些志同道合的首席执行官组成，他们均来自一些有最佳实践经验的公司，旨在向他们的同行推广平衡工作</w:t>
      </w:r>
      <w:r w:rsidRPr="00DF72FB">
        <w:rPr>
          <w:szCs w:val="21"/>
        </w:rPr>
        <w:t>–</w:t>
      </w:r>
      <w:r w:rsidRPr="00DF72FB">
        <w:rPr>
          <w:rFonts w:hint="eastAsia"/>
          <w:szCs w:val="21"/>
        </w:rPr>
        <w:t>生活战略。他们的目标是使兼顾工作</w:t>
      </w:r>
      <w:r w:rsidRPr="00DF72FB">
        <w:rPr>
          <w:rFonts w:hint="eastAsia"/>
          <w:szCs w:val="21"/>
        </w:rPr>
        <w:t>-</w:t>
      </w:r>
      <w:r w:rsidRPr="00DF72FB">
        <w:rPr>
          <w:rFonts w:hint="eastAsia"/>
          <w:szCs w:val="21"/>
        </w:rPr>
        <w:t>生活的观念成为企业理念的一部分。</w:t>
      </w:r>
      <w:r w:rsidRPr="00DF72FB">
        <w:rPr>
          <w:szCs w:val="21"/>
        </w:rPr>
        <w:t xml:space="preserve">  </w:t>
      </w:r>
    </w:p>
    <w:p w:rsidR="00CB1431" w:rsidRPr="00DF72FB" w:rsidRDefault="00CB1431" w:rsidP="00A65F37">
      <w:pPr>
        <w:tabs>
          <w:tab w:val="left" w:pos="1560"/>
        </w:tabs>
        <w:autoSpaceDE w:val="0"/>
        <w:autoSpaceDN w:val="0"/>
        <w:spacing w:after="240" w:line="360" w:lineRule="exact"/>
        <w:ind w:left="1560" w:hanging="480"/>
        <w:rPr>
          <w:szCs w:val="21"/>
        </w:rPr>
      </w:pPr>
      <w:r w:rsidRPr="00DF72FB">
        <w:rPr>
          <w:rFonts w:hint="eastAsia"/>
          <w:szCs w:val="21"/>
        </w:rPr>
        <w:t>2</w:t>
      </w:r>
      <w:r w:rsidRPr="00DF72FB">
        <w:rPr>
          <w:rFonts w:hint="eastAsia"/>
          <w:szCs w:val="21"/>
        </w:rPr>
        <w:t>）</w:t>
      </w:r>
      <w:r w:rsidR="002F7452">
        <w:rPr>
          <w:rFonts w:hint="eastAsia"/>
          <w:szCs w:val="21"/>
        </w:rPr>
        <w:tab/>
      </w:r>
      <w:r w:rsidRPr="00DF72FB">
        <w:rPr>
          <w:rFonts w:hint="eastAsia"/>
          <w:szCs w:val="21"/>
          <w:u w:val="single"/>
        </w:rPr>
        <w:t>通过培训人力资源工作者与工作－生活顾问构建地方能力。</w:t>
      </w:r>
      <w:r w:rsidRPr="00DF72FB">
        <w:rPr>
          <w:szCs w:val="21"/>
        </w:rPr>
        <w:t>2004</w:t>
      </w:r>
      <w:r w:rsidRPr="00DF72FB">
        <w:rPr>
          <w:rFonts w:hint="eastAsia"/>
          <w:szCs w:val="21"/>
        </w:rPr>
        <w:t>年</w:t>
      </w:r>
      <w:r w:rsidRPr="00DF72FB">
        <w:rPr>
          <w:rFonts w:hint="eastAsia"/>
          <w:szCs w:val="21"/>
        </w:rPr>
        <w:t>10</w:t>
      </w:r>
      <w:r w:rsidRPr="00DF72FB">
        <w:rPr>
          <w:rFonts w:hint="eastAsia"/>
          <w:szCs w:val="21"/>
        </w:rPr>
        <w:t>月，人力部设立了“工作－生活行得通”基金，以帮助企业实施有效地工作－生活战略。迄今为止，该基金已吸引了近</w:t>
      </w:r>
      <w:r w:rsidRPr="00DF72FB">
        <w:rPr>
          <w:rFonts w:hint="eastAsia"/>
          <w:szCs w:val="21"/>
        </w:rPr>
        <w:t>300</w:t>
      </w:r>
      <w:r w:rsidRPr="00DF72FB">
        <w:rPr>
          <w:rFonts w:hint="eastAsia"/>
          <w:szCs w:val="21"/>
        </w:rPr>
        <w:t>家企业。</w:t>
      </w:r>
      <w:r w:rsidRPr="00DF72FB">
        <w:rPr>
          <w:rFonts w:hint="eastAsia"/>
          <w:szCs w:val="21"/>
        </w:rPr>
        <w:t>40</w:t>
      </w:r>
      <w:r w:rsidRPr="00DF72FB">
        <w:rPr>
          <w:rFonts w:hint="eastAsia"/>
          <w:szCs w:val="21"/>
        </w:rPr>
        <w:t>多位工作－生活顾问已接受了培训。</w:t>
      </w:r>
      <w:r w:rsidRPr="00DF72FB">
        <w:rPr>
          <w:szCs w:val="21"/>
        </w:rPr>
        <w:t xml:space="preserve">     </w:t>
      </w:r>
    </w:p>
    <w:p w:rsidR="00CB1431" w:rsidRPr="00DF72FB" w:rsidRDefault="002F7452" w:rsidP="00A65F37">
      <w:pPr>
        <w:tabs>
          <w:tab w:val="left" w:pos="1560"/>
        </w:tabs>
        <w:autoSpaceDE w:val="0"/>
        <w:autoSpaceDN w:val="0"/>
        <w:spacing w:after="240" w:line="360" w:lineRule="exact"/>
        <w:ind w:left="1560" w:hanging="480"/>
        <w:rPr>
          <w:szCs w:val="21"/>
        </w:rPr>
      </w:pPr>
      <w:r w:rsidRPr="002F7452">
        <w:rPr>
          <w:rFonts w:hint="eastAsia"/>
          <w:szCs w:val="21"/>
        </w:rPr>
        <w:t>3</w:t>
      </w:r>
      <w:r w:rsidRPr="002F7452">
        <w:rPr>
          <w:rFonts w:hint="eastAsia"/>
          <w:szCs w:val="21"/>
        </w:rPr>
        <w:t>）</w:t>
      </w:r>
      <w:r w:rsidRPr="002F7452">
        <w:rPr>
          <w:rFonts w:hint="eastAsia"/>
          <w:szCs w:val="21"/>
        </w:rPr>
        <w:tab/>
      </w:r>
      <w:r w:rsidR="00CB1431" w:rsidRPr="00DF72FB">
        <w:rPr>
          <w:rFonts w:hint="eastAsia"/>
          <w:szCs w:val="21"/>
          <w:u w:val="single"/>
        </w:rPr>
        <w:t>向雇主介绍工作－生活战略的好处。</w:t>
      </w:r>
      <w:r w:rsidR="00CB1431" w:rsidRPr="00DF72FB">
        <w:rPr>
          <w:szCs w:val="21"/>
        </w:rPr>
        <w:t>2005</w:t>
      </w:r>
      <w:r w:rsidR="00CB1431" w:rsidRPr="00DF72FB">
        <w:rPr>
          <w:rFonts w:hint="eastAsia"/>
          <w:szCs w:val="21"/>
        </w:rPr>
        <w:t>年，工作－生活战略三方委员会主办了“平衡工作与生活周”活动，其中包括召开一系列研讨会、讲习班，并组织参观企业，共有</w:t>
      </w:r>
      <w:r w:rsidR="00CB1431" w:rsidRPr="00DF72FB">
        <w:rPr>
          <w:rFonts w:hint="eastAsia"/>
          <w:szCs w:val="21"/>
        </w:rPr>
        <w:t>1 000</w:t>
      </w:r>
      <w:r w:rsidR="00CB1431" w:rsidRPr="00DF72FB">
        <w:rPr>
          <w:rFonts w:hint="eastAsia"/>
          <w:szCs w:val="21"/>
        </w:rPr>
        <w:t>人参加了此活动。此次活动进一步提高了人们对工作－生活战略的认识。</w:t>
      </w:r>
      <w:r w:rsidR="00CB1431" w:rsidRPr="00DF72FB">
        <w:rPr>
          <w:szCs w:val="21"/>
        </w:rPr>
        <w:t>2006</w:t>
      </w:r>
      <w:r w:rsidR="00CB1431" w:rsidRPr="00DF72FB">
        <w:rPr>
          <w:rFonts w:hint="eastAsia"/>
          <w:szCs w:val="21"/>
        </w:rPr>
        <w:t>年，三方委员会首次举办了工作－生活优秀奖颁奖仪式，</w:t>
      </w:r>
      <w:r w:rsidR="00CB1431" w:rsidRPr="00DF72FB">
        <w:rPr>
          <w:rFonts w:hint="eastAsia"/>
          <w:szCs w:val="21"/>
        </w:rPr>
        <w:t>70</w:t>
      </w:r>
      <w:r w:rsidR="00CB1431" w:rsidRPr="00DF72FB">
        <w:rPr>
          <w:rFonts w:hint="eastAsia"/>
          <w:szCs w:val="21"/>
        </w:rPr>
        <w:t>名成功的雇主因有效地实行工作－生活战略获得了奖励。报纸、杂志、电视纪录片和人力资源杂志会定期精选企业成功故事和最佳做法刊登或播映。</w:t>
      </w:r>
      <w:r w:rsidR="00CB1431" w:rsidRPr="00DF72FB">
        <w:rPr>
          <w:szCs w:val="21"/>
        </w:rPr>
        <w:t xml:space="preserve"> </w:t>
      </w:r>
    </w:p>
    <w:p w:rsidR="00CB1431" w:rsidRPr="00DF72FB" w:rsidRDefault="002F7452" w:rsidP="00A65F37">
      <w:pPr>
        <w:tabs>
          <w:tab w:val="left" w:pos="1560"/>
        </w:tabs>
        <w:autoSpaceDE w:val="0"/>
        <w:autoSpaceDN w:val="0"/>
        <w:spacing w:after="240" w:line="360" w:lineRule="exact"/>
        <w:ind w:left="1560" w:hanging="480"/>
        <w:rPr>
          <w:szCs w:val="21"/>
        </w:rPr>
      </w:pPr>
      <w:r w:rsidRPr="002F7452">
        <w:rPr>
          <w:rFonts w:hint="eastAsia"/>
          <w:szCs w:val="21"/>
        </w:rPr>
        <w:t>4</w:t>
      </w:r>
      <w:r w:rsidRPr="002F7452">
        <w:rPr>
          <w:rFonts w:hint="eastAsia"/>
          <w:szCs w:val="21"/>
        </w:rPr>
        <w:t>）</w:t>
      </w:r>
      <w:r w:rsidRPr="002F7452">
        <w:rPr>
          <w:rFonts w:hint="eastAsia"/>
          <w:szCs w:val="21"/>
        </w:rPr>
        <w:tab/>
      </w:r>
      <w:r w:rsidR="00CB1431" w:rsidRPr="00DF72FB">
        <w:rPr>
          <w:rFonts w:hint="eastAsia"/>
          <w:szCs w:val="21"/>
          <w:u w:val="single"/>
        </w:rPr>
        <w:t>开展工作－生活战略研究并建立企业案例。</w:t>
      </w:r>
      <w:r w:rsidR="00CB1431" w:rsidRPr="00DF72FB">
        <w:rPr>
          <w:rFonts w:hint="eastAsia"/>
          <w:szCs w:val="21"/>
        </w:rPr>
        <w:t>人力部委托有关单位对此进行研究，在工作－生活方案和企业表现之间建立联系，并对研究结果进行宣传，以说服雇主实行工作－生活战略。</w:t>
      </w:r>
    </w:p>
    <w:p w:rsidR="00CB1431" w:rsidRPr="00DF72FB" w:rsidRDefault="00CB1431" w:rsidP="00CB1431">
      <w:pPr>
        <w:widowControl/>
        <w:numPr>
          <w:ilvl w:val="1"/>
          <w:numId w:val="49"/>
        </w:numPr>
        <w:adjustRightInd/>
        <w:spacing w:after="240" w:line="360" w:lineRule="exact"/>
        <w:ind w:hanging="1080"/>
        <w:textAlignment w:val="auto"/>
        <w:rPr>
          <w:szCs w:val="21"/>
        </w:rPr>
      </w:pPr>
      <w:r w:rsidRPr="00DF72FB">
        <w:rPr>
          <w:rFonts w:hint="eastAsia"/>
          <w:szCs w:val="21"/>
        </w:rPr>
        <w:t>在</w:t>
      </w:r>
      <w:r w:rsidRPr="00DF72FB">
        <w:rPr>
          <w:rFonts w:hint="eastAsia"/>
          <w:szCs w:val="21"/>
        </w:rPr>
        <w:t>2007</w:t>
      </w:r>
      <w:r w:rsidRPr="00DF72FB">
        <w:rPr>
          <w:rFonts w:hint="eastAsia"/>
          <w:szCs w:val="21"/>
        </w:rPr>
        <w:t>年</w:t>
      </w:r>
      <w:r w:rsidRPr="00DF72FB">
        <w:rPr>
          <w:rFonts w:hint="eastAsia"/>
          <w:szCs w:val="21"/>
        </w:rPr>
        <w:t>7</w:t>
      </w:r>
      <w:r w:rsidRPr="00DF72FB">
        <w:rPr>
          <w:rFonts w:hint="eastAsia"/>
          <w:szCs w:val="21"/>
        </w:rPr>
        <w:t>月</w:t>
      </w:r>
      <w:r w:rsidRPr="00DF72FB">
        <w:rPr>
          <w:rFonts w:hint="eastAsia"/>
          <w:szCs w:val="21"/>
        </w:rPr>
        <w:t>24</w:t>
      </w:r>
      <w:r w:rsidRPr="00DF72FB">
        <w:rPr>
          <w:rFonts w:hint="eastAsia"/>
          <w:szCs w:val="21"/>
        </w:rPr>
        <w:t>日召开的一次工作－生活会议中，负责公务员事务的部长宣布了一项新的工作－生活推广方案，要求各部委副秘书长和各法定委员会首席执行官负责在他们各自组织内积极推动平衡工作－生活的做法。</w:t>
      </w:r>
      <w:r w:rsidRPr="00DF72FB">
        <w:rPr>
          <w:rFonts w:ascii="Courier New" w:hAnsi="Courier New" w:cs="Courier New"/>
          <w:szCs w:val="21"/>
        </w:rPr>
        <w:t>截至</w:t>
      </w:r>
      <w:r w:rsidRPr="00DF72FB">
        <w:rPr>
          <w:rFonts w:hint="eastAsia"/>
          <w:szCs w:val="21"/>
        </w:rPr>
        <w:t>2008</w:t>
      </w:r>
      <w:r w:rsidRPr="00DF72FB">
        <w:rPr>
          <w:rFonts w:ascii="Courier New" w:hAnsi="Courier New" w:cs="Courier New"/>
          <w:szCs w:val="21"/>
        </w:rPr>
        <w:t>年</w:t>
      </w:r>
      <w:r w:rsidRPr="00DF72FB">
        <w:rPr>
          <w:rFonts w:hint="eastAsia"/>
          <w:szCs w:val="21"/>
        </w:rPr>
        <w:t>2</w:t>
      </w:r>
      <w:r w:rsidRPr="00DF72FB">
        <w:rPr>
          <w:rFonts w:ascii="Courier New" w:hAnsi="Courier New" w:cs="Courier New"/>
          <w:szCs w:val="21"/>
        </w:rPr>
        <w:t>月</w:t>
      </w:r>
      <w:r w:rsidRPr="00DF72FB">
        <w:rPr>
          <w:rFonts w:hint="eastAsia"/>
          <w:szCs w:val="21"/>
        </w:rPr>
        <w:t>19</w:t>
      </w:r>
      <w:r w:rsidRPr="00DF72FB">
        <w:rPr>
          <w:rFonts w:ascii="Courier New" w:hAnsi="Courier New" w:cs="Courier New"/>
          <w:szCs w:val="21"/>
        </w:rPr>
        <w:t>日</w:t>
      </w:r>
      <w:r w:rsidRPr="00DF72FB">
        <w:rPr>
          <w:rFonts w:ascii="Courier New" w:hAnsi="Courier New" w:cs="Courier New" w:hint="eastAsia"/>
          <w:szCs w:val="21"/>
        </w:rPr>
        <w:t>，</w:t>
      </w:r>
      <w:r w:rsidRPr="00DF72FB">
        <w:rPr>
          <w:rFonts w:hint="eastAsia"/>
          <w:szCs w:val="21"/>
        </w:rPr>
        <w:t>该网络共有</w:t>
      </w:r>
      <w:r w:rsidRPr="00DF72FB">
        <w:rPr>
          <w:rFonts w:hint="eastAsia"/>
          <w:szCs w:val="21"/>
        </w:rPr>
        <w:t>77</w:t>
      </w:r>
      <w:r w:rsidRPr="00DF72FB">
        <w:rPr>
          <w:rFonts w:hint="eastAsia"/>
          <w:szCs w:val="21"/>
        </w:rPr>
        <w:t>名兼顾工作－生活倡导者、</w:t>
      </w:r>
      <w:r w:rsidRPr="00DF72FB">
        <w:rPr>
          <w:rFonts w:hint="eastAsia"/>
          <w:szCs w:val="21"/>
        </w:rPr>
        <w:t>80</w:t>
      </w:r>
      <w:r w:rsidRPr="00DF72FB">
        <w:rPr>
          <w:rFonts w:hint="eastAsia"/>
          <w:szCs w:val="21"/>
        </w:rPr>
        <w:t>名兼顾工作－生活大使。</w:t>
      </w:r>
    </w:p>
    <w:p w:rsidR="00CB1431" w:rsidRPr="00DF72FB" w:rsidRDefault="00CB1431" w:rsidP="00CB1431">
      <w:pPr>
        <w:widowControl/>
        <w:numPr>
          <w:ilvl w:val="1"/>
          <w:numId w:val="49"/>
        </w:numPr>
        <w:adjustRightInd/>
        <w:spacing w:after="240" w:line="360" w:lineRule="exact"/>
        <w:ind w:hanging="1080"/>
        <w:textAlignment w:val="auto"/>
        <w:rPr>
          <w:szCs w:val="21"/>
        </w:rPr>
      </w:pPr>
      <w:r w:rsidRPr="00DF72FB">
        <w:rPr>
          <w:rFonts w:hint="eastAsia"/>
          <w:szCs w:val="21"/>
        </w:rPr>
        <w:t>帮助公务员实现平衡工作</w:t>
      </w:r>
      <w:r w:rsidR="00D721F7">
        <w:rPr>
          <w:rFonts w:hint="eastAsia"/>
          <w:szCs w:val="21"/>
        </w:rPr>
        <w:t>–</w:t>
      </w:r>
      <w:r w:rsidRPr="00DF72FB">
        <w:rPr>
          <w:rFonts w:hint="eastAsia"/>
          <w:szCs w:val="21"/>
        </w:rPr>
        <w:t>生活的其他举措包括：在公务员学院开设课程，对个体来说，有达到个人工作</w:t>
      </w:r>
      <w:r w:rsidR="00D721F7">
        <w:rPr>
          <w:rFonts w:hint="eastAsia"/>
          <w:szCs w:val="21"/>
        </w:rPr>
        <w:t>–</w:t>
      </w:r>
      <w:r w:rsidRPr="00DF72FB">
        <w:rPr>
          <w:rFonts w:hint="eastAsia"/>
          <w:szCs w:val="21"/>
        </w:rPr>
        <w:t>生活有效性的课程，对管理者来说，有实现工作</w:t>
      </w:r>
      <w:r w:rsidR="00D721F7">
        <w:rPr>
          <w:rFonts w:hint="eastAsia"/>
          <w:szCs w:val="21"/>
        </w:rPr>
        <w:t>–</w:t>
      </w:r>
      <w:r w:rsidRPr="00DF72FB">
        <w:rPr>
          <w:rFonts w:hint="eastAsia"/>
          <w:szCs w:val="21"/>
        </w:rPr>
        <w:t>生活一体化的基本管理技能的课程；成立了一个项目小组，负责确定、设计适合于成为兼职工作的工种；开展跨机构社交活动；与国家志愿和慈善中心合作，将有兴趣的雇员分配到相关的社区工作中去。</w:t>
      </w:r>
    </w:p>
    <w:p w:rsidR="00CB1431" w:rsidRPr="00DF72FB" w:rsidRDefault="00CB1431" w:rsidP="00CB1431">
      <w:pPr>
        <w:widowControl/>
        <w:numPr>
          <w:ilvl w:val="1"/>
          <w:numId w:val="49"/>
        </w:numPr>
        <w:tabs>
          <w:tab w:val="left" w:pos="1080"/>
        </w:tabs>
        <w:adjustRightInd/>
        <w:spacing w:after="240" w:line="360" w:lineRule="exact"/>
        <w:ind w:hanging="1080"/>
        <w:textAlignment w:val="auto"/>
        <w:rPr>
          <w:szCs w:val="21"/>
        </w:rPr>
      </w:pPr>
      <w:r w:rsidRPr="00DF72FB">
        <w:rPr>
          <w:rFonts w:hint="eastAsia"/>
          <w:szCs w:val="21"/>
        </w:rPr>
        <w:t>新加坡行政机构出台了各种灵活的工作政策、休假福利和雇员支助方案，以帮助官员实现工作</w:t>
      </w:r>
      <w:r w:rsidR="00D721F7">
        <w:rPr>
          <w:rFonts w:hint="eastAsia"/>
          <w:szCs w:val="21"/>
        </w:rPr>
        <w:t>–</w:t>
      </w:r>
      <w:r w:rsidRPr="00DF72FB">
        <w:rPr>
          <w:rFonts w:hint="eastAsia"/>
          <w:szCs w:val="21"/>
        </w:rPr>
        <w:t>生活平衡。这些措施如下：</w:t>
      </w:r>
    </w:p>
    <w:p w:rsidR="00CB1431" w:rsidRPr="00DF72FB" w:rsidRDefault="00CB1431" w:rsidP="00CB1431">
      <w:pPr>
        <w:tabs>
          <w:tab w:val="left" w:pos="1080"/>
        </w:tabs>
        <w:spacing w:after="240" w:line="360" w:lineRule="exact"/>
        <w:ind w:left="1080"/>
        <w:rPr>
          <w:szCs w:val="21"/>
          <w:u w:val="single"/>
        </w:rPr>
      </w:pPr>
      <w:r w:rsidRPr="00DF72FB">
        <w:rPr>
          <w:rFonts w:hint="eastAsia"/>
          <w:szCs w:val="21"/>
          <w:u w:val="single"/>
        </w:rPr>
        <w:t>灵活工作方案</w:t>
      </w:r>
      <w:r w:rsidRPr="00DF72FB">
        <w:rPr>
          <w:szCs w:val="21"/>
          <w:u w:val="single"/>
        </w:rPr>
        <w:t xml:space="preserve"> </w:t>
      </w:r>
    </w:p>
    <w:p w:rsidR="00CB1431" w:rsidRPr="00DF72FB" w:rsidRDefault="00CB1431" w:rsidP="00CB1431">
      <w:pPr>
        <w:tabs>
          <w:tab w:val="left" w:pos="1080"/>
        </w:tabs>
        <w:spacing w:after="240" w:line="360" w:lineRule="exact"/>
        <w:ind w:left="1080"/>
        <w:rPr>
          <w:rFonts w:hint="eastAsia"/>
          <w:szCs w:val="21"/>
        </w:rPr>
      </w:pPr>
      <w:r w:rsidRPr="00DF72FB">
        <w:rPr>
          <w:rFonts w:hint="eastAsia"/>
          <w:szCs w:val="21"/>
        </w:rPr>
        <w:t>(</w:t>
      </w:r>
      <w:r w:rsidRPr="00DF72FB">
        <w:rPr>
          <w:rFonts w:hint="eastAsia"/>
          <w:szCs w:val="21"/>
        </w:rPr>
        <w:t>一</w:t>
      </w:r>
      <w:r w:rsidRPr="00DF72FB">
        <w:rPr>
          <w:rFonts w:hint="eastAsia"/>
          <w:szCs w:val="21"/>
        </w:rPr>
        <w:t xml:space="preserve">)   </w:t>
      </w:r>
      <w:r w:rsidRPr="00DF72FB">
        <w:rPr>
          <w:rFonts w:hint="eastAsia"/>
          <w:szCs w:val="21"/>
        </w:rPr>
        <w:t>非全日性工作：主要特点如下</w:t>
      </w:r>
      <w:r w:rsidR="00D721F7">
        <w:rPr>
          <w:rFonts w:hint="eastAsia"/>
          <w:szCs w:val="21"/>
        </w:rPr>
        <w:t>：</w:t>
      </w:r>
    </w:p>
    <w:p w:rsidR="00CB1431" w:rsidRPr="00DF72FB" w:rsidRDefault="00CB1431" w:rsidP="00CB1431">
      <w:pPr>
        <w:tabs>
          <w:tab w:val="left" w:pos="1080"/>
        </w:tabs>
        <w:spacing w:after="240" w:line="360" w:lineRule="exact"/>
        <w:ind w:left="1080"/>
        <w:rPr>
          <w:rFonts w:hint="eastAsia"/>
          <w:szCs w:val="21"/>
        </w:rPr>
      </w:pPr>
      <w:r w:rsidRPr="00DF72FB">
        <w:rPr>
          <w:rFonts w:hint="eastAsia"/>
          <w:szCs w:val="21"/>
        </w:rPr>
        <w:t xml:space="preserve">      a.</w:t>
      </w:r>
      <w:r w:rsidR="00D721F7">
        <w:rPr>
          <w:rFonts w:hint="eastAsia"/>
          <w:szCs w:val="21"/>
        </w:rPr>
        <w:t xml:space="preserve">  </w:t>
      </w:r>
      <w:r w:rsidRPr="00DF72FB">
        <w:rPr>
          <w:rFonts w:hint="eastAsia"/>
          <w:szCs w:val="21"/>
        </w:rPr>
        <w:t>所有官员都可灵活安排工作时间。</w:t>
      </w:r>
    </w:p>
    <w:p w:rsidR="00CB1431" w:rsidRPr="00DF72FB" w:rsidRDefault="00CB1431" w:rsidP="00CB1431">
      <w:pPr>
        <w:tabs>
          <w:tab w:val="left" w:pos="1080"/>
        </w:tabs>
        <w:spacing w:after="240" w:line="360" w:lineRule="exact"/>
        <w:ind w:left="1080"/>
        <w:rPr>
          <w:rFonts w:hint="eastAsia"/>
          <w:szCs w:val="21"/>
        </w:rPr>
      </w:pPr>
      <w:r w:rsidRPr="00DF72FB">
        <w:rPr>
          <w:rFonts w:hint="eastAsia"/>
          <w:szCs w:val="21"/>
        </w:rPr>
        <w:t xml:space="preserve">      b.</w:t>
      </w:r>
      <w:r w:rsidRPr="00DF72FB">
        <w:rPr>
          <w:rFonts w:hint="eastAsia"/>
          <w:szCs w:val="21"/>
        </w:rPr>
        <w:tab/>
      </w:r>
      <w:r w:rsidR="00D721F7">
        <w:rPr>
          <w:rFonts w:hint="eastAsia"/>
          <w:szCs w:val="21"/>
        </w:rPr>
        <w:t xml:space="preserve">  </w:t>
      </w:r>
      <w:r w:rsidRPr="00DF72FB">
        <w:rPr>
          <w:rFonts w:hint="eastAsia"/>
          <w:szCs w:val="21"/>
        </w:rPr>
        <w:t>各部委可自行根据职员要求制定工作方案，时间在每周</w:t>
      </w:r>
      <w:r w:rsidRPr="00DF72FB">
        <w:rPr>
          <w:rFonts w:hint="eastAsia"/>
          <w:szCs w:val="21"/>
        </w:rPr>
        <w:t>11</w:t>
      </w:r>
      <w:r w:rsidRPr="00DF72FB">
        <w:rPr>
          <w:rFonts w:hint="eastAsia"/>
          <w:szCs w:val="21"/>
        </w:rPr>
        <w:t>小时至</w:t>
      </w:r>
      <w:r w:rsidRPr="00DF72FB">
        <w:rPr>
          <w:rFonts w:hint="eastAsia"/>
          <w:szCs w:val="21"/>
        </w:rPr>
        <w:t>29</w:t>
      </w:r>
      <w:r w:rsidRPr="00DF72FB">
        <w:rPr>
          <w:rFonts w:hint="eastAsia"/>
          <w:szCs w:val="21"/>
        </w:rPr>
        <w:t>小时之间。</w:t>
      </w:r>
    </w:p>
    <w:p w:rsidR="00CB1431" w:rsidRPr="00DF72FB" w:rsidRDefault="00CB1431" w:rsidP="00CB1431">
      <w:pPr>
        <w:tabs>
          <w:tab w:val="left" w:pos="1080"/>
        </w:tabs>
        <w:spacing w:after="240" w:line="360" w:lineRule="exact"/>
        <w:ind w:left="1080"/>
        <w:rPr>
          <w:rFonts w:hint="eastAsia"/>
          <w:szCs w:val="21"/>
        </w:rPr>
      </w:pPr>
      <w:r w:rsidRPr="00DF72FB">
        <w:rPr>
          <w:rFonts w:hint="eastAsia"/>
          <w:szCs w:val="21"/>
        </w:rPr>
        <w:t xml:space="preserve">      c.</w:t>
      </w:r>
      <w:r w:rsidRPr="00DF72FB">
        <w:rPr>
          <w:rFonts w:hint="eastAsia"/>
          <w:szCs w:val="21"/>
        </w:rPr>
        <w:tab/>
      </w:r>
      <w:r w:rsidR="00D721F7">
        <w:rPr>
          <w:rFonts w:hint="eastAsia"/>
          <w:szCs w:val="21"/>
        </w:rPr>
        <w:t xml:space="preserve">  </w:t>
      </w:r>
      <w:r w:rsidRPr="00DF72FB">
        <w:rPr>
          <w:rFonts w:hint="eastAsia"/>
          <w:szCs w:val="21"/>
        </w:rPr>
        <w:t>官员有资格按照他们的工作时间安排领取比例工资和津贴。</w:t>
      </w:r>
    </w:p>
    <w:p w:rsidR="00CB1431" w:rsidRPr="00DF72FB" w:rsidRDefault="00CB1431" w:rsidP="00CB1431">
      <w:pPr>
        <w:tabs>
          <w:tab w:val="left" w:pos="1080"/>
        </w:tabs>
        <w:spacing w:after="240" w:line="360" w:lineRule="exact"/>
        <w:ind w:left="1080"/>
        <w:rPr>
          <w:rFonts w:hint="eastAsia"/>
          <w:szCs w:val="21"/>
        </w:rPr>
      </w:pPr>
      <w:r w:rsidRPr="00DF72FB">
        <w:rPr>
          <w:rFonts w:hint="eastAsia"/>
          <w:szCs w:val="21"/>
        </w:rPr>
        <w:t>(</w:t>
      </w:r>
      <w:r w:rsidRPr="00DF72FB">
        <w:rPr>
          <w:rFonts w:hint="eastAsia"/>
          <w:szCs w:val="21"/>
        </w:rPr>
        <w:t>二</w:t>
      </w:r>
      <w:r w:rsidRPr="00DF72FB">
        <w:rPr>
          <w:rFonts w:hint="eastAsia"/>
          <w:szCs w:val="21"/>
        </w:rPr>
        <w:t xml:space="preserve">)   </w:t>
      </w:r>
      <w:r w:rsidRPr="00DF72FB">
        <w:rPr>
          <w:rFonts w:hint="eastAsia"/>
          <w:szCs w:val="21"/>
        </w:rPr>
        <w:t>远程工作：只要官员的工作性质允许，各部委可自行为其官员执行远程工作安排。</w:t>
      </w:r>
    </w:p>
    <w:p w:rsidR="00CB1431" w:rsidRPr="00DF72FB" w:rsidRDefault="00CB1431" w:rsidP="00C00D90">
      <w:pPr>
        <w:tabs>
          <w:tab w:val="left" w:pos="1800"/>
        </w:tabs>
        <w:spacing w:after="240" w:line="360" w:lineRule="exact"/>
        <w:ind w:left="1800" w:hanging="720"/>
        <w:rPr>
          <w:rFonts w:hint="eastAsia"/>
          <w:szCs w:val="21"/>
        </w:rPr>
      </w:pPr>
      <w:r w:rsidRPr="00DF72FB">
        <w:rPr>
          <w:rFonts w:hint="eastAsia"/>
          <w:szCs w:val="21"/>
        </w:rPr>
        <w:t>(</w:t>
      </w:r>
      <w:r w:rsidRPr="00DF72FB">
        <w:rPr>
          <w:rFonts w:hint="eastAsia"/>
          <w:szCs w:val="21"/>
        </w:rPr>
        <w:t>三</w:t>
      </w:r>
      <w:r w:rsidRPr="00DF72FB">
        <w:rPr>
          <w:rFonts w:hint="eastAsia"/>
          <w:szCs w:val="21"/>
        </w:rPr>
        <w:t xml:space="preserve">)   </w:t>
      </w:r>
      <w:r w:rsidRPr="00DF72FB">
        <w:rPr>
          <w:rFonts w:hint="eastAsia"/>
          <w:szCs w:val="21"/>
        </w:rPr>
        <w:t>灵活工作时间：各部委可实施灵活工作时间或错开工作时间，官员可藉此选择在上午</w:t>
      </w:r>
      <w:r w:rsidRPr="00DF72FB">
        <w:rPr>
          <w:rFonts w:hint="eastAsia"/>
          <w:szCs w:val="21"/>
        </w:rPr>
        <w:t>7</w:t>
      </w:r>
      <w:r w:rsidRPr="00DF72FB">
        <w:rPr>
          <w:rFonts w:hint="eastAsia"/>
          <w:szCs w:val="21"/>
        </w:rPr>
        <w:t>时</w:t>
      </w:r>
      <w:r w:rsidRPr="00DF72FB">
        <w:rPr>
          <w:rFonts w:hint="eastAsia"/>
          <w:szCs w:val="21"/>
        </w:rPr>
        <w:t>30</w:t>
      </w:r>
      <w:r w:rsidRPr="00DF72FB">
        <w:rPr>
          <w:rFonts w:hint="eastAsia"/>
          <w:szCs w:val="21"/>
        </w:rPr>
        <w:t>分至</w:t>
      </w:r>
      <w:r w:rsidRPr="00DF72FB">
        <w:rPr>
          <w:rFonts w:hint="eastAsia"/>
          <w:szCs w:val="21"/>
        </w:rPr>
        <w:t>9</w:t>
      </w:r>
      <w:r w:rsidRPr="00DF72FB">
        <w:rPr>
          <w:rFonts w:hint="eastAsia"/>
          <w:szCs w:val="21"/>
        </w:rPr>
        <w:t>时</w:t>
      </w:r>
      <w:r w:rsidRPr="00DF72FB">
        <w:rPr>
          <w:rFonts w:hint="eastAsia"/>
          <w:szCs w:val="21"/>
        </w:rPr>
        <w:t>30</w:t>
      </w:r>
      <w:r w:rsidRPr="00DF72FB">
        <w:rPr>
          <w:rFonts w:hint="eastAsia"/>
          <w:szCs w:val="21"/>
        </w:rPr>
        <w:t>分之间开始上班。</w:t>
      </w:r>
    </w:p>
    <w:p w:rsidR="00CB1431" w:rsidRPr="00DF72FB" w:rsidRDefault="00CB1431" w:rsidP="00CB1431">
      <w:pPr>
        <w:tabs>
          <w:tab w:val="left" w:pos="1080"/>
        </w:tabs>
        <w:spacing w:after="240" w:line="360" w:lineRule="exact"/>
        <w:ind w:left="1080"/>
        <w:rPr>
          <w:rFonts w:hint="eastAsia"/>
          <w:szCs w:val="21"/>
        </w:rPr>
      </w:pPr>
      <w:r w:rsidRPr="00DF72FB">
        <w:rPr>
          <w:rFonts w:hint="eastAsia"/>
          <w:szCs w:val="21"/>
        </w:rPr>
        <w:t>(</w:t>
      </w:r>
      <w:r w:rsidRPr="00DF72FB">
        <w:rPr>
          <w:rFonts w:hint="eastAsia"/>
          <w:szCs w:val="21"/>
        </w:rPr>
        <w:t>四</w:t>
      </w:r>
      <w:r w:rsidRPr="00DF72FB">
        <w:rPr>
          <w:rFonts w:hint="eastAsia"/>
          <w:szCs w:val="21"/>
        </w:rPr>
        <w:t xml:space="preserve">)    </w:t>
      </w:r>
      <w:r w:rsidRPr="00DF72FB">
        <w:rPr>
          <w:rFonts w:hint="eastAsia"/>
          <w:szCs w:val="21"/>
        </w:rPr>
        <w:t>每周五天工作制</w:t>
      </w:r>
      <w:r w:rsidRPr="00DF72FB">
        <w:rPr>
          <w:rFonts w:hint="eastAsia"/>
          <w:szCs w:val="21"/>
        </w:rPr>
        <w:t xml:space="preserve"> </w:t>
      </w:r>
      <w:r w:rsidRPr="00DF72FB">
        <w:rPr>
          <w:rFonts w:hint="eastAsia"/>
          <w:szCs w:val="21"/>
        </w:rPr>
        <w:t>（</w:t>
      </w:r>
      <w:r w:rsidRPr="00DF72FB">
        <w:rPr>
          <w:rFonts w:hint="eastAsia"/>
          <w:szCs w:val="21"/>
        </w:rPr>
        <w:t>2004</w:t>
      </w:r>
      <w:r w:rsidRPr="00DF72FB">
        <w:rPr>
          <w:rFonts w:hint="eastAsia"/>
          <w:szCs w:val="21"/>
        </w:rPr>
        <w:t>年推出）</w:t>
      </w:r>
    </w:p>
    <w:p w:rsidR="00CB1431" w:rsidRPr="00DF72FB" w:rsidRDefault="00CB1431" w:rsidP="00CB1431">
      <w:pPr>
        <w:tabs>
          <w:tab w:val="left" w:pos="1080"/>
        </w:tabs>
        <w:spacing w:after="240" w:line="360" w:lineRule="exact"/>
        <w:ind w:left="1080"/>
        <w:rPr>
          <w:rFonts w:hint="eastAsia"/>
          <w:szCs w:val="21"/>
          <w:u w:val="single"/>
        </w:rPr>
      </w:pPr>
      <w:r w:rsidRPr="00DF72FB">
        <w:rPr>
          <w:rFonts w:hint="eastAsia"/>
          <w:szCs w:val="21"/>
          <w:u w:val="single"/>
        </w:rPr>
        <w:t>休假福利</w:t>
      </w:r>
    </w:p>
    <w:p w:rsidR="00CB1431" w:rsidRPr="00DF72FB" w:rsidRDefault="00CB1431" w:rsidP="00CB1431">
      <w:pPr>
        <w:tabs>
          <w:tab w:val="left" w:pos="1080"/>
        </w:tabs>
        <w:spacing w:after="240" w:line="360" w:lineRule="exact"/>
        <w:ind w:left="1080"/>
        <w:rPr>
          <w:rFonts w:hint="eastAsia"/>
          <w:szCs w:val="21"/>
        </w:rPr>
      </w:pPr>
      <w:r w:rsidRPr="00DF72FB">
        <w:rPr>
          <w:rFonts w:hint="eastAsia"/>
          <w:szCs w:val="21"/>
        </w:rPr>
        <w:t>(</w:t>
      </w:r>
      <w:r w:rsidRPr="00DF72FB">
        <w:rPr>
          <w:rFonts w:hint="eastAsia"/>
          <w:szCs w:val="21"/>
        </w:rPr>
        <w:t>一</w:t>
      </w:r>
      <w:r w:rsidRPr="00DF72FB">
        <w:rPr>
          <w:rFonts w:hint="eastAsia"/>
          <w:szCs w:val="21"/>
        </w:rPr>
        <w:t xml:space="preserve">)    </w:t>
      </w:r>
      <w:r w:rsidRPr="00C00D90">
        <w:rPr>
          <w:rFonts w:ascii="SimHei" w:eastAsia="SimHei" w:hint="eastAsia"/>
          <w:color w:val="FF0000"/>
          <w:szCs w:val="21"/>
        </w:rPr>
        <w:t>婚假：</w:t>
      </w:r>
      <w:r w:rsidRPr="00DF72FB">
        <w:rPr>
          <w:rFonts w:hint="eastAsia"/>
          <w:szCs w:val="21"/>
        </w:rPr>
        <w:t>男女官员首次结婚都有资格享受</w:t>
      </w:r>
      <w:r w:rsidR="00D721F7">
        <w:rPr>
          <w:rFonts w:hint="eastAsia"/>
          <w:szCs w:val="21"/>
        </w:rPr>
        <w:t>3</w:t>
      </w:r>
      <w:r w:rsidRPr="00DF72FB">
        <w:rPr>
          <w:rFonts w:hint="eastAsia"/>
          <w:szCs w:val="21"/>
        </w:rPr>
        <w:t>天婚假。</w:t>
      </w:r>
    </w:p>
    <w:p w:rsidR="00CB1431" w:rsidRPr="00DF72FB" w:rsidRDefault="00CB1431" w:rsidP="00CB1431">
      <w:pPr>
        <w:tabs>
          <w:tab w:val="left" w:pos="1080"/>
        </w:tabs>
        <w:spacing w:after="240" w:line="360" w:lineRule="exact"/>
        <w:ind w:left="1080"/>
        <w:rPr>
          <w:rFonts w:hint="eastAsia"/>
          <w:szCs w:val="21"/>
        </w:rPr>
      </w:pPr>
      <w:r w:rsidRPr="00DF72FB">
        <w:rPr>
          <w:rFonts w:hint="eastAsia"/>
          <w:szCs w:val="21"/>
        </w:rPr>
        <w:t>(</w:t>
      </w:r>
      <w:r w:rsidRPr="00DF72FB">
        <w:rPr>
          <w:rFonts w:hint="eastAsia"/>
          <w:szCs w:val="21"/>
        </w:rPr>
        <w:t>二</w:t>
      </w:r>
      <w:r w:rsidRPr="00DF72FB">
        <w:rPr>
          <w:rFonts w:hint="eastAsia"/>
          <w:szCs w:val="21"/>
        </w:rPr>
        <w:t xml:space="preserve">)    </w:t>
      </w:r>
      <w:r w:rsidRPr="00C00D90">
        <w:rPr>
          <w:rFonts w:ascii="SimHei" w:eastAsia="SimHei" w:hint="eastAsia"/>
          <w:color w:val="FF0000"/>
          <w:szCs w:val="21"/>
        </w:rPr>
        <w:t>产假：</w:t>
      </w:r>
      <w:r w:rsidRPr="00DF72FB">
        <w:rPr>
          <w:rFonts w:hint="eastAsia"/>
          <w:szCs w:val="21"/>
        </w:rPr>
        <w:t>根据</w:t>
      </w:r>
      <w:r w:rsidRPr="00DF72FB">
        <w:rPr>
          <w:rFonts w:hint="eastAsia"/>
          <w:szCs w:val="21"/>
        </w:rPr>
        <w:t>2008</w:t>
      </w:r>
      <w:r w:rsidRPr="00DF72FB">
        <w:rPr>
          <w:rFonts w:hint="eastAsia"/>
          <w:szCs w:val="21"/>
        </w:rPr>
        <w:t>年</w:t>
      </w:r>
      <w:r w:rsidRPr="00DF72FB">
        <w:rPr>
          <w:rFonts w:hint="eastAsia"/>
          <w:szCs w:val="21"/>
        </w:rPr>
        <w:t>8</w:t>
      </w:r>
      <w:r w:rsidRPr="00DF72FB">
        <w:rPr>
          <w:rFonts w:hint="eastAsia"/>
          <w:szCs w:val="21"/>
        </w:rPr>
        <w:t>月</w:t>
      </w:r>
      <w:r w:rsidRPr="00DF72FB">
        <w:rPr>
          <w:rFonts w:hint="eastAsia"/>
          <w:szCs w:val="21"/>
        </w:rPr>
        <w:t>17</w:t>
      </w:r>
      <w:r w:rsidRPr="00DF72FB">
        <w:rPr>
          <w:rFonts w:hint="eastAsia"/>
          <w:szCs w:val="21"/>
        </w:rPr>
        <w:t>日实施的婚姻和养育子女最新条例，已婚官员享有以下权利：</w:t>
      </w:r>
    </w:p>
    <w:p w:rsidR="00CB1431" w:rsidRPr="00DF72FB" w:rsidRDefault="00CB1431" w:rsidP="00CB1431">
      <w:pPr>
        <w:widowControl/>
        <w:numPr>
          <w:ilvl w:val="1"/>
          <w:numId w:val="50"/>
        </w:numPr>
        <w:tabs>
          <w:tab w:val="left" w:pos="1080"/>
        </w:tabs>
        <w:adjustRightInd/>
        <w:spacing w:after="240" w:line="360" w:lineRule="exact"/>
        <w:textAlignment w:val="auto"/>
        <w:rPr>
          <w:szCs w:val="21"/>
        </w:rPr>
      </w:pPr>
      <w:r w:rsidRPr="00DF72FB">
        <w:rPr>
          <w:rFonts w:hint="eastAsia"/>
          <w:szCs w:val="21"/>
        </w:rPr>
        <w:t>在所有公民子女出生时，均享有</w:t>
      </w:r>
      <w:r w:rsidRPr="00DF72FB">
        <w:rPr>
          <w:rFonts w:hint="eastAsia"/>
          <w:szCs w:val="21"/>
        </w:rPr>
        <w:t>16</w:t>
      </w:r>
      <w:r w:rsidRPr="00DF72FB">
        <w:rPr>
          <w:rFonts w:hint="eastAsia"/>
          <w:szCs w:val="21"/>
        </w:rPr>
        <w:t>周带薪产假，后</w:t>
      </w:r>
      <w:r w:rsidRPr="00DF72FB">
        <w:rPr>
          <w:rFonts w:hint="eastAsia"/>
          <w:szCs w:val="21"/>
        </w:rPr>
        <w:t>8</w:t>
      </w:r>
      <w:r w:rsidRPr="00DF72FB">
        <w:rPr>
          <w:rFonts w:hint="eastAsia"/>
          <w:szCs w:val="21"/>
        </w:rPr>
        <w:t>周产假可在</w:t>
      </w:r>
      <w:r w:rsidRPr="00DF72FB">
        <w:rPr>
          <w:rFonts w:hint="eastAsia"/>
          <w:szCs w:val="21"/>
        </w:rPr>
        <w:t>12</w:t>
      </w:r>
      <w:r w:rsidRPr="00DF72FB">
        <w:rPr>
          <w:rFonts w:hint="eastAsia"/>
          <w:szCs w:val="21"/>
        </w:rPr>
        <w:t>个月之内灵活休完。</w:t>
      </w:r>
    </w:p>
    <w:p w:rsidR="00CB1431" w:rsidRPr="00DF72FB" w:rsidRDefault="00CB1431" w:rsidP="00CB1431">
      <w:pPr>
        <w:widowControl/>
        <w:numPr>
          <w:ilvl w:val="1"/>
          <w:numId w:val="50"/>
        </w:numPr>
        <w:tabs>
          <w:tab w:val="left" w:pos="1080"/>
        </w:tabs>
        <w:adjustRightInd/>
        <w:spacing w:after="240" w:line="360" w:lineRule="exact"/>
        <w:textAlignment w:val="auto"/>
        <w:rPr>
          <w:szCs w:val="21"/>
        </w:rPr>
      </w:pPr>
      <w:r w:rsidRPr="00DF72FB">
        <w:rPr>
          <w:rFonts w:hint="eastAsia"/>
          <w:szCs w:val="21"/>
        </w:rPr>
        <w:t>在子女两岁之前，每位家长每年均可休</w:t>
      </w:r>
      <w:r w:rsidRPr="00DF72FB">
        <w:rPr>
          <w:rFonts w:hint="eastAsia"/>
          <w:szCs w:val="21"/>
        </w:rPr>
        <w:t>6</w:t>
      </w:r>
      <w:r w:rsidRPr="00DF72FB">
        <w:rPr>
          <w:rFonts w:hint="eastAsia"/>
          <w:szCs w:val="21"/>
        </w:rPr>
        <w:t>天不带薪育儿假。</w:t>
      </w:r>
      <w:r w:rsidRPr="00DF72FB">
        <w:rPr>
          <w:szCs w:val="21"/>
        </w:rPr>
        <w:t xml:space="preserve"> </w:t>
      </w:r>
    </w:p>
    <w:p w:rsidR="00CB1431" w:rsidRPr="00DF72FB" w:rsidRDefault="00CB1431" w:rsidP="00CB1431">
      <w:pPr>
        <w:widowControl/>
        <w:numPr>
          <w:ilvl w:val="1"/>
          <w:numId w:val="50"/>
        </w:numPr>
        <w:tabs>
          <w:tab w:val="left" w:pos="1080"/>
        </w:tabs>
        <w:adjustRightInd/>
        <w:spacing w:after="240" w:line="360" w:lineRule="exact"/>
        <w:textAlignment w:val="auto"/>
        <w:rPr>
          <w:szCs w:val="21"/>
        </w:rPr>
      </w:pPr>
      <w:r w:rsidRPr="00DF72FB">
        <w:rPr>
          <w:rFonts w:hint="eastAsia"/>
          <w:szCs w:val="21"/>
        </w:rPr>
        <w:t>社会发展、青年和体育部和公共服务司修订了以下政策，单身女官员在产后</w:t>
      </w:r>
      <w:r w:rsidRPr="00DF72FB">
        <w:rPr>
          <w:rFonts w:hint="eastAsia"/>
          <w:szCs w:val="21"/>
        </w:rPr>
        <w:t>6</w:t>
      </w:r>
      <w:r w:rsidRPr="00DF72FB">
        <w:rPr>
          <w:rFonts w:hint="eastAsia"/>
          <w:szCs w:val="21"/>
        </w:rPr>
        <w:t>个月之内与孩子父亲结婚将有资格享受带薪休假，孩子必须是新加坡公民。这项政策变化于</w:t>
      </w:r>
      <w:r w:rsidRPr="00DF72FB">
        <w:rPr>
          <w:rFonts w:hint="eastAsia"/>
          <w:szCs w:val="21"/>
        </w:rPr>
        <w:t>2007</w:t>
      </w:r>
      <w:r w:rsidRPr="00DF72FB">
        <w:rPr>
          <w:rFonts w:hint="eastAsia"/>
          <w:szCs w:val="21"/>
        </w:rPr>
        <w:t>年</w:t>
      </w:r>
      <w:r w:rsidRPr="00DF72FB">
        <w:rPr>
          <w:rFonts w:hint="eastAsia"/>
          <w:szCs w:val="21"/>
        </w:rPr>
        <w:t>3</w:t>
      </w:r>
      <w:r w:rsidRPr="00DF72FB">
        <w:rPr>
          <w:rFonts w:hint="eastAsia"/>
          <w:szCs w:val="21"/>
        </w:rPr>
        <w:t>月</w:t>
      </w:r>
      <w:r w:rsidRPr="00DF72FB">
        <w:rPr>
          <w:rFonts w:hint="eastAsia"/>
          <w:szCs w:val="21"/>
        </w:rPr>
        <w:t>1</w:t>
      </w:r>
      <w:r w:rsidRPr="00DF72FB">
        <w:rPr>
          <w:rFonts w:hint="eastAsia"/>
          <w:szCs w:val="21"/>
        </w:rPr>
        <w:t>日起生效。</w:t>
      </w:r>
      <w:r w:rsidRPr="00DF72FB">
        <w:rPr>
          <w:rStyle w:val="FootnoteReference"/>
          <w:szCs w:val="21"/>
        </w:rPr>
        <w:footnoteReference w:id="18"/>
      </w:r>
      <w:r w:rsidRPr="00DF72FB">
        <w:rPr>
          <w:szCs w:val="21"/>
        </w:rPr>
        <w:t xml:space="preserve"> </w:t>
      </w:r>
      <w:r w:rsidRPr="00DF72FB">
        <w:rPr>
          <w:rFonts w:hint="eastAsia"/>
          <w:szCs w:val="21"/>
        </w:rPr>
        <w:t>根据</w:t>
      </w:r>
      <w:r w:rsidRPr="00DF72FB">
        <w:rPr>
          <w:rFonts w:hint="eastAsia"/>
          <w:szCs w:val="21"/>
        </w:rPr>
        <w:t>2008</w:t>
      </w:r>
      <w:r w:rsidRPr="00DF72FB">
        <w:rPr>
          <w:rFonts w:hint="eastAsia"/>
          <w:szCs w:val="21"/>
        </w:rPr>
        <w:t>年新出台的婚姻与养育子女信息包，</w:t>
      </w:r>
      <w:r w:rsidRPr="00DF72FB">
        <w:rPr>
          <w:rFonts w:hint="eastAsia"/>
          <w:szCs w:val="21"/>
        </w:rPr>
        <w:t>6</w:t>
      </w:r>
      <w:r w:rsidRPr="00DF72FB">
        <w:rPr>
          <w:rFonts w:hint="eastAsia"/>
          <w:szCs w:val="21"/>
        </w:rPr>
        <w:t>个月的期限已延长至</w:t>
      </w:r>
      <w:r w:rsidRPr="00DF72FB">
        <w:rPr>
          <w:rFonts w:hint="eastAsia"/>
          <w:szCs w:val="21"/>
        </w:rPr>
        <w:t>12</w:t>
      </w:r>
      <w:r w:rsidRPr="00DF72FB">
        <w:rPr>
          <w:rFonts w:hint="eastAsia"/>
          <w:szCs w:val="21"/>
        </w:rPr>
        <w:t>个月。</w:t>
      </w:r>
      <w:r w:rsidRPr="00DF72FB">
        <w:rPr>
          <w:szCs w:val="21"/>
        </w:rPr>
        <w:t xml:space="preserve"> </w:t>
      </w:r>
    </w:p>
    <w:p w:rsidR="00CB1431" w:rsidRPr="00DF72FB" w:rsidRDefault="00CB1431" w:rsidP="00C00D90">
      <w:pPr>
        <w:tabs>
          <w:tab w:val="left" w:pos="1800"/>
        </w:tabs>
        <w:spacing w:after="240" w:line="360" w:lineRule="exact"/>
        <w:ind w:left="1800" w:hanging="720"/>
        <w:rPr>
          <w:szCs w:val="21"/>
        </w:rPr>
      </w:pPr>
      <w:r w:rsidRPr="00DF72FB">
        <w:rPr>
          <w:rFonts w:hint="eastAsia"/>
          <w:szCs w:val="21"/>
        </w:rPr>
        <w:t>(</w:t>
      </w:r>
      <w:r w:rsidRPr="00DF72FB">
        <w:rPr>
          <w:rFonts w:hint="eastAsia"/>
          <w:szCs w:val="21"/>
        </w:rPr>
        <w:t>三</w:t>
      </w:r>
      <w:r w:rsidRPr="00DF72FB">
        <w:rPr>
          <w:rFonts w:hint="eastAsia"/>
          <w:szCs w:val="21"/>
        </w:rPr>
        <w:t xml:space="preserve">)  </w:t>
      </w:r>
      <w:r w:rsidR="00C00D90">
        <w:rPr>
          <w:rFonts w:hint="eastAsia"/>
          <w:szCs w:val="21"/>
        </w:rPr>
        <w:tab/>
      </w:r>
      <w:r w:rsidRPr="00C00D90">
        <w:rPr>
          <w:rFonts w:ascii="SimHei" w:eastAsia="SimHei" w:hint="eastAsia"/>
          <w:color w:val="FF0000"/>
          <w:szCs w:val="21"/>
        </w:rPr>
        <w:t>陪产假：</w:t>
      </w:r>
      <w:r w:rsidRPr="00DF72FB">
        <w:rPr>
          <w:rFonts w:hint="eastAsia"/>
          <w:szCs w:val="21"/>
        </w:rPr>
        <w:t>已婚男官员在其头四个子女出生时每次可享受三天陪产假。这明确体现了夫妻双方在养育子女方面负有共同责任的重要性。</w:t>
      </w:r>
    </w:p>
    <w:p w:rsidR="00CB1431" w:rsidRPr="00DF72FB" w:rsidRDefault="00CB1431" w:rsidP="00C00D90">
      <w:pPr>
        <w:tabs>
          <w:tab w:val="left" w:pos="1800"/>
        </w:tabs>
        <w:spacing w:after="240" w:line="360" w:lineRule="exact"/>
        <w:ind w:left="1800" w:hanging="720"/>
        <w:rPr>
          <w:szCs w:val="21"/>
        </w:rPr>
      </w:pPr>
      <w:r w:rsidRPr="00DF72FB">
        <w:rPr>
          <w:rFonts w:hint="eastAsia"/>
          <w:szCs w:val="21"/>
        </w:rPr>
        <w:t>(</w:t>
      </w:r>
      <w:r w:rsidRPr="00DF72FB">
        <w:rPr>
          <w:rFonts w:hint="eastAsia"/>
          <w:szCs w:val="21"/>
        </w:rPr>
        <w:t>四</w:t>
      </w:r>
      <w:r w:rsidRPr="00DF72FB">
        <w:rPr>
          <w:rFonts w:hint="eastAsia"/>
          <w:szCs w:val="21"/>
        </w:rPr>
        <w:t xml:space="preserve">)  </w:t>
      </w:r>
      <w:r w:rsidR="00C00D90">
        <w:rPr>
          <w:rFonts w:hint="eastAsia"/>
          <w:szCs w:val="21"/>
        </w:rPr>
        <w:tab/>
      </w:r>
      <w:r w:rsidRPr="00C00D90">
        <w:rPr>
          <w:rFonts w:ascii="SimHei" w:eastAsia="SimHei" w:hint="eastAsia"/>
          <w:color w:val="FF0000"/>
          <w:szCs w:val="21"/>
        </w:rPr>
        <w:t>不记录育儿假：</w:t>
      </w:r>
      <w:r w:rsidRPr="00DF72FB">
        <w:rPr>
          <w:rFonts w:hint="eastAsia"/>
          <w:szCs w:val="21"/>
        </w:rPr>
        <w:t>所有已婚官员都有资格享受全薪不记录育儿假，以便在他</w:t>
      </w:r>
      <w:r w:rsidRPr="00DF72FB">
        <w:rPr>
          <w:rFonts w:hint="eastAsia"/>
          <w:szCs w:val="21"/>
        </w:rPr>
        <w:t>/</w:t>
      </w:r>
      <w:r w:rsidRPr="00DF72FB">
        <w:rPr>
          <w:rFonts w:hint="eastAsia"/>
          <w:szCs w:val="21"/>
        </w:rPr>
        <w:t>她的</w:t>
      </w:r>
      <w:r w:rsidRPr="00DF72FB">
        <w:rPr>
          <w:rFonts w:hint="eastAsia"/>
          <w:szCs w:val="21"/>
        </w:rPr>
        <w:t>12</w:t>
      </w:r>
      <w:r w:rsidRPr="00DF72FB">
        <w:rPr>
          <w:rFonts w:hint="eastAsia"/>
          <w:szCs w:val="21"/>
        </w:rPr>
        <w:t>岁以下子女生病时照看子女。这种育儿假限定在每个孩子每年</w:t>
      </w:r>
      <w:r w:rsidRPr="00DF72FB">
        <w:rPr>
          <w:rFonts w:hint="eastAsia"/>
          <w:szCs w:val="21"/>
        </w:rPr>
        <w:t>5</w:t>
      </w:r>
      <w:r w:rsidRPr="00DF72FB">
        <w:rPr>
          <w:rFonts w:hint="eastAsia"/>
          <w:szCs w:val="21"/>
        </w:rPr>
        <w:t>天，如果该官员有</w:t>
      </w:r>
      <w:r w:rsidRPr="00DF72FB">
        <w:rPr>
          <w:rFonts w:hint="eastAsia"/>
          <w:szCs w:val="21"/>
        </w:rPr>
        <w:t>3</w:t>
      </w:r>
      <w:r w:rsidRPr="00DF72FB">
        <w:rPr>
          <w:rFonts w:hint="eastAsia"/>
          <w:szCs w:val="21"/>
        </w:rPr>
        <w:t>个或</w:t>
      </w:r>
      <w:r w:rsidRPr="00DF72FB">
        <w:rPr>
          <w:rFonts w:hint="eastAsia"/>
          <w:szCs w:val="21"/>
        </w:rPr>
        <w:t>3</w:t>
      </w:r>
      <w:r w:rsidRPr="00DF72FB">
        <w:rPr>
          <w:rFonts w:hint="eastAsia"/>
          <w:szCs w:val="21"/>
        </w:rPr>
        <w:t>个以上年龄在</w:t>
      </w:r>
      <w:r w:rsidRPr="00DF72FB">
        <w:rPr>
          <w:rFonts w:hint="eastAsia"/>
          <w:szCs w:val="21"/>
        </w:rPr>
        <w:t>12</w:t>
      </w:r>
      <w:r w:rsidRPr="00DF72FB">
        <w:rPr>
          <w:rFonts w:hint="eastAsia"/>
          <w:szCs w:val="21"/>
        </w:rPr>
        <w:t>岁以下的子女，每年最多可享受</w:t>
      </w:r>
      <w:r w:rsidRPr="00DF72FB">
        <w:rPr>
          <w:rFonts w:hint="eastAsia"/>
          <w:szCs w:val="21"/>
        </w:rPr>
        <w:t>15</w:t>
      </w:r>
      <w:r w:rsidRPr="00DF72FB">
        <w:rPr>
          <w:rFonts w:hint="eastAsia"/>
          <w:szCs w:val="21"/>
        </w:rPr>
        <w:t>天育儿假。有</w:t>
      </w:r>
      <w:r w:rsidRPr="00DF72FB">
        <w:rPr>
          <w:rFonts w:hint="eastAsia"/>
          <w:szCs w:val="21"/>
        </w:rPr>
        <w:t>7</w:t>
      </w:r>
      <w:r w:rsidRPr="00DF72FB">
        <w:rPr>
          <w:rFonts w:hint="eastAsia"/>
          <w:szCs w:val="21"/>
        </w:rPr>
        <w:t>岁以下子女的官员还可灵活休</w:t>
      </w:r>
      <w:r w:rsidRPr="00DF72FB">
        <w:rPr>
          <w:rFonts w:hint="eastAsia"/>
          <w:szCs w:val="21"/>
        </w:rPr>
        <w:t>2</w:t>
      </w:r>
      <w:r w:rsidRPr="00DF72FB">
        <w:rPr>
          <w:rFonts w:hint="eastAsia"/>
          <w:szCs w:val="21"/>
        </w:rPr>
        <w:t>天无条件的育儿假，这种休假不受任何条件（如孩子生病）的制约。根据</w:t>
      </w:r>
      <w:r w:rsidRPr="00DF72FB">
        <w:rPr>
          <w:rFonts w:hint="eastAsia"/>
          <w:szCs w:val="21"/>
        </w:rPr>
        <w:t>2008</w:t>
      </w:r>
      <w:r w:rsidRPr="00DF72FB">
        <w:rPr>
          <w:rFonts w:hint="eastAsia"/>
          <w:szCs w:val="21"/>
        </w:rPr>
        <w:t>年婚姻和养育子女信息包，此类休假期限增加为</w:t>
      </w:r>
      <w:r w:rsidRPr="00DF72FB">
        <w:rPr>
          <w:rFonts w:hint="eastAsia"/>
          <w:szCs w:val="21"/>
        </w:rPr>
        <w:t>6</w:t>
      </w:r>
      <w:r w:rsidRPr="00DF72FB">
        <w:rPr>
          <w:rFonts w:hint="eastAsia"/>
          <w:szCs w:val="21"/>
        </w:rPr>
        <w:t>天。</w:t>
      </w:r>
    </w:p>
    <w:p w:rsidR="00CB1431" w:rsidRPr="00DF72FB" w:rsidRDefault="00CB1431" w:rsidP="00C00D90">
      <w:pPr>
        <w:tabs>
          <w:tab w:val="left" w:pos="1800"/>
        </w:tabs>
        <w:spacing w:after="240" w:line="360" w:lineRule="exact"/>
        <w:ind w:left="1800" w:hanging="720"/>
        <w:rPr>
          <w:rFonts w:hint="eastAsia"/>
          <w:szCs w:val="21"/>
        </w:rPr>
      </w:pPr>
      <w:r w:rsidRPr="00DF72FB">
        <w:rPr>
          <w:rFonts w:hint="eastAsia"/>
          <w:szCs w:val="21"/>
        </w:rPr>
        <w:t>(</w:t>
      </w:r>
      <w:r w:rsidRPr="00DF72FB">
        <w:rPr>
          <w:rFonts w:hint="eastAsia"/>
          <w:szCs w:val="21"/>
        </w:rPr>
        <w:t>五</w:t>
      </w:r>
      <w:r w:rsidRPr="00DF72FB">
        <w:rPr>
          <w:rFonts w:hint="eastAsia"/>
          <w:szCs w:val="21"/>
        </w:rPr>
        <w:t xml:space="preserve">) </w:t>
      </w:r>
      <w:r w:rsidR="00C00D90">
        <w:rPr>
          <w:rFonts w:hint="eastAsia"/>
          <w:szCs w:val="21"/>
        </w:rPr>
        <w:tab/>
      </w:r>
      <w:r w:rsidRPr="00C00D90">
        <w:rPr>
          <w:rFonts w:ascii="SimHei" w:eastAsia="SimHei" w:hint="eastAsia"/>
          <w:color w:val="FF0000"/>
          <w:szCs w:val="21"/>
        </w:rPr>
        <w:t>不带薪休假：</w:t>
      </w:r>
      <w:r w:rsidRPr="00DF72FB">
        <w:rPr>
          <w:rFonts w:hint="eastAsia"/>
          <w:szCs w:val="21"/>
        </w:rPr>
        <w:t>公共服务司于</w:t>
      </w:r>
      <w:r w:rsidRPr="00DF72FB">
        <w:rPr>
          <w:rFonts w:hint="eastAsia"/>
          <w:szCs w:val="21"/>
        </w:rPr>
        <w:t>2007</w:t>
      </w:r>
      <w:r w:rsidRPr="00DF72FB">
        <w:rPr>
          <w:rFonts w:hint="eastAsia"/>
          <w:szCs w:val="21"/>
        </w:rPr>
        <w:t>年</w:t>
      </w:r>
      <w:r w:rsidRPr="00DF72FB">
        <w:rPr>
          <w:rFonts w:hint="eastAsia"/>
          <w:szCs w:val="21"/>
        </w:rPr>
        <w:t>8</w:t>
      </w:r>
      <w:r w:rsidRPr="00DF72FB">
        <w:rPr>
          <w:rFonts w:hint="eastAsia"/>
          <w:szCs w:val="21"/>
        </w:rPr>
        <w:t>月审查了不带薪休假政策。在此之前，只有已婚女官员有资格为</w:t>
      </w:r>
      <w:r w:rsidRPr="00DF72FB">
        <w:rPr>
          <w:rFonts w:hint="eastAsia"/>
          <w:szCs w:val="21"/>
        </w:rPr>
        <w:t>4</w:t>
      </w:r>
      <w:r w:rsidRPr="00DF72FB">
        <w:rPr>
          <w:rFonts w:hint="eastAsia"/>
          <w:szCs w:val="21"/>
        </w:rPr>
        <w:t>岁以下的每个子女享受最多</w:t>
      </w:r>
      <w:r w:rsidRPr="00DF72FB">
        <w:rPr>
          <w:rFonts w:hint="eastAsia"/>
          <w:szCs w:val="21"/>
        </w:rPr>
        <w:t>4</w:t>
      </w:r>
      <w:r w:rsidRPr="00DF72FB">
        <w:rPr>
          <w:rFonts w:hint="eastAsia"/>
          <w:szCs w:val="21"/>
        </w:rPr>
        <w:t>年的不带薪假，而现在，男女官员均可为</w:t>
      </w:r>
      <w:r w:rsidRPr="00DF72FB">
        <w:rPr>
          <w:rFonts w:hint="eastAsia"/>
          <w:szCs w:val="21"/>
        </w:rPr>
        <w:t>4</w:t>
      </w:r>
      <w:r w:rsidRPr="00DF72FB">
        <w:rPr>
          <w:rFonts w:hint="eastAsia"/>
          <w:szCs w:val="21"/>
        </w:rPr>
        <w:t>岁以下的每个子女享受</w:t>
      </w:r>
      <w:r w:rsidRPr="00DF72FB">
        <w:rPr>
          <w:rFonts w:hint="eastAsia"/>
          <w:szCs w:val="21"/>
        </w:rPr>
        <w:t>2</w:t>
      </w:r>
      <w:r w:rsidRPr="00DF72FB">
        <w:rPr>
          <w:rFonts w:hint="eastAsia"/>
          <w:szCs w:val="21"/>
        </w:rPr>
        <w:t>年以下的不带薪假，以使他们在子女性格早期形成时期照料子女。经人力部批准，不带薪休假可延长。此外，官员可申请不带薪休假，以陪伴他</w:t>
      </w:r>
      <w:r w:rsidRPr="00DF72FB">
        <w:rPr>
          <w:rFonts w:hint="eastAsia"/>
          <w:szCs w:val="21"/>
        </w:rPr>
        <w:t>/</w:t>
      </w:r>
      <w:r w:rsidRPr="00DF72FB">
        <w:rPr>
          <w:rFonts w:hint="eastAsia"/>
          <w:szCs w:val="21"/>
        </w:rPr>
        <w:t>她在国外工作或学习的配偶。</w:t>
      </w:r>
    </w:p>
    <w:p w:rsidR="00CB1431" w:rsidRPr="0025616D" w:rsidRDefault="00CB1431" w:rsidP="0025616D">
      <w:pPr>
        <w:pStyle w:val="H1"/>
        <w:spacing w:beforeLines="0" w:before="0"/>
        <w:jc w:val="center"/>
      </w:pPr>
      <w:bookmarkStart w:id="132" w:name="_Toc206480870"/>
      <w:bookmarkStart w:id="133" w:name="_Toc240093174"/>
      <w:r w:rsidRPr="0025616D">
        <w:rPr>
          <w:rFonts w:hint="eastAsia"/>
        </w:rPr>
        <w:t>第</w:t>
      </w:r>
      <w:r w:rsidRPr="0025616D">
        <w:t>12</w:t>
      </w:r>
      <w:r w:rsidRPr="0025616D">
        <w:rPr>
          <w:rFonts w:hint="eastAsia"/>
        </w:rPr>
        <w:t>条：保健</w:t>
      </w:r>
      <w:bookmarkEnd w:id="132"/>
      <w:bookmarkEnd w:id="13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10066"/>
      </w:tblGrid>
      <w:tr w:rsidR="00CB1431" w:rsidRPr="00C00D90" w:rsidTr="00C00D90">
        <w:tc>
          <w:tcPr>
            <w:tcW w:w="5000" w:type="pct"/>
            <w:shd w:val="clear" w:color="auto" w:fill="E0E0E0"/>
          </w:tcPr>
          <w:p w:rsidR="00CB1431" w:rsidRPr="00C00D90" w:rsidRDefault="00CB1431" w:rsidP="00CB1431">
            <w:pPr>
              <w:spacing w:after="240" w:line="360" w:lineRule="exact"/>
              <w:rPr>
                <w:rFonts w:ascii="KaiTi_GB2312" w:eastAsia="KaiTi_GB2312" w:hint="eastAsia"/>
                <w:color w:val="0000FF"/>
                <w:szCs w:val="21"/>
              </w:rPr>
            </w:pPr>
            <w:r w:rsidRPr="00C00D90">
              <w:rPr>
                <w:rFonts w:ascii="KaiTi_GB2312" w:eastAsia="KaiTi_GB2312" w:hint="eastAsia"/>
                <w:color w:val="0000FF"/>
                <w:szCs w:val="21"/>
              </w:rPr>
              <w:t xml:space="preserve">1. </w:t>
            </w:r>
            <w:r w:rsidRPr="00C00D90">
              <w:rPr>
                <w:rFonts w:ascii="KaiTi_GB2312" w:eastAsia="KaiTi_GB2312" w:hint="eastAsia"/>
                <w:color w:val="0000FF"/>
                <w:szCs w:val="21"/>
              </w:rPr>
              <w:tab/>
              <w:t>缔约各国应采取一切适当措施以消除在保健方面对妇女的歧视，保证她们在男女平等的基础上取得各种包括有关计划生育的保健服务。</w:t>
            </w:r>
          </w:p>
          <w:p w:rsidR="00CB1431" w:rsidRPr="00C00D90" w:rsidRDefault="00CB1431" w:rsidP="00CB1431">
            <w:pPr>
              <w:spacing w:after="240" w:line="360" w:lineRule="exact"/>
              <w:rPr>
                <w:rFonts w:ascii="KaiTi_GB2312" w:eastAsia="KaiTi_GB2312" w:hint="eastAsia"/>
                <w:color w:val="0000FF"/>
                <w:szCs w:val="21"/>
              </w:rPr>
            </w:pPr>
            <w:r w:rsidRPr="00C00D90">
              <w:rPr>
                <w:rFonts w:ascii="KaiTi_GB2312" w:eastAsia="KaiTi_GB2312" w:hint="eastAsia"/>
                <w:color w:val="0000FF"/>
                <w:szCs w:val="21"/>
              </w:rPr>
              <w:t xml:space="preserve">2. </w:t>
            </w:r>
            <w:r w:rsidRPr="00C00D90">
              <w:rPr>
                <w:rFonts w:ascii="KaiTi_GB2312" w:eastAsia="KaiTi_GB2312" w:hint="eastAsia"/>
                <w:color w:val="0000FF"/>
                <w:szCs w:val="21"/>
              </w:rPr>
              <w:tab/>
              <w:t>尽管有本条第1款的规定，缔约各国应保证为妇女提供有关怀孕、分娩和产后期间的适当服务，必要时予以免费服务，并保证在怀孕和哺乳期间得到充分营养。</w:t>
            </w:r>
          </w:p>
        </w:tc>
      </w:tr>
    </w:tbl>
    <w:p w:rsidR="00CB1431" w:rsidRPr="00DF72FB" w:rsidRDefault="00CB1431" w:rsidP="00C00D90">
      <w:pPr>
        <w:spacing w:line="360" w:lineRule="exact"/>
        <w:rPr>
          <w:color w:val="000000"/>
          <w:szCs w:val="21"/>
          <w:highlight w:val="cyan"/>
        </w:rPr>
      </w:pPr>
    </w:p>
    <w:p w:rsidR="00CB1431" w:rsidRPr="00FC1401" w:rsidRDefault="00CB1431" w:rsidP="00CB1431">
      <w:pPr>
        <w:spacing w:after="240" w:line="360" w:lineRule="exact"/>
        <w:rPr>
          <w:rFonts w:ascii="SimHei" w:eastAsia="SimHei"/>
          <w:color w:val="FF0000"/>
          <w:szCs w:val="21"/>
        </w:rPr>
      </w:pPr>
      <w:r w:rsidRPr="00FC1401">
        <w:rPr>
          <w:rFonts w:ascii="SimHei" w:eastAsia="SimHei" w:hint="eastAsia"/>
          <w:color w:val="FF0000"/>
          <w:szCs w:val="21"/>
        </w:rPr>
        <w:t>将卫生保健作为一个优先事项</w:t>
      </w:r>
      <w:r w:rsidRPr="00FC1401">
        <w:rPr>
          <w:rFonts w:ascii="SimHei" w:eastAsia="SimHei"/>
          <w:color w:val="FF0000"/>
          <w:szCs w:val="21"/>
        </w:rPr>
        <w:t xml:space="preserve"> </w:t>
      </w:r>
    </w:p>
    <w:p w:rsidR="00CB1431" w:rsidRPr="00DF72FB" w:rsidRDefault="00CB1431" w:rsidP="00CB1431">
      <w:pPr>
        <w:widowControl/>
        <w:numPr>
          <w:ilvl w:val="1"/>
          <w:numId w:val="42"/>
        </w:numPr>
        <w:tabs>
          <w:tab w:val="clear" w:pos="720"/>
          <w:tab w:val="num" w:pos="1080"/>
        </w:tabs>
        <w:adjustRightInd/>
        <w:spacing w:after="240" w:line="360" w:lineRule="exact"/>
        <w:ind w:left="1080" w:hanging="1080"/>
        <w:textAlignment w:val="auto"/>
        <w:rPr>
          <w:color w:val="000000"/>
          <w:szCs w:val="21"/>
        </w:rPr>
      </w:pPr>
      <w:r w:rsidRPr="00DF72FB">
        <w:rPr>
          <w:rFonts w:hint="eastAsia"/>
          <w:color w:val="000000"/>
          <w:szCs w:val="21"/>
          <w:lang w:bidi="ta-IN"/>
        </w:rPr>
        <w:t>新加坡政府确保每个新加坡人均有机会获得良好的、可负担得起的卫生保健，并致力于完善医疗保健。</w:t>
      </w:r>
      <w:r w:rsidRPr="00DF72FB">
        <w:rPr>
          <w:rFonts w:hint="eastAsia"/>
          <w:color w:val="000000"/>
          <w:szCs w:val="21"/>
        </w:rPr>
        <w:t>妇女可平等地享受卫生保健资源，政府还重视妇女的特殊保健需要。</w:t>
      </w:r>
      <w:r w:rsidRPr="00DF72FB">
        <w:rPr>
          <w:rFonts w:hint="eastAsia"/>
          <w:szCs w:val="21"/>
        </w:rPr>
        <w:t>新加坡保健系统的高标准通过以下指标得以体现：</w:t>
      </w:r>
    </w:p>
    <w:p w:rsidR="00CB1431" w:rsidRPr="00DF72FB" w:rsidRDefault="00CB1431" w:rsidP="00CB1431">
      <w:pPr>
        <w:widowControl/>
        <w:numPr>
          <w:ilvl w:val="0"/>
          <w:numId w:val="47"/>
        </w:numPr>
        <w:tabs>
          <w:tab w:val="left" w:pos="1620"/>
        </w:tabs>
        <w:adjustRightInd/>
        <w:spacing w:after="240" w:line="360" w:lineRule="exact"/>
        <w:textAlignment w:val="auto"/>
        <w:rPr>
          <w:color w:val="000000"/>
          <w:szCs w:val="21"/>
        </w:rPr>
      </w:pPr>
      <w:r w:rsidRPr="00DF72FB">
        <w:rPr>
          <w:rFonts w:hint="eastAsia"/>
          <w:color w:val="000000"/>
          <w:szCs w:val="21"/>
        </w:rPr>
        <w:t>女性出生预期寿命从</w:t>
      </w:r>
      <w:r w:rsidRPr="00DF72FB">
        <w:rPr>
          <w:rFonts w:hint="eastAsia"/>
          <w:color w:val="000000"/>
          <w:szCs w:val="21"/>
        </w:rPr>
        <w:t>2001</w:t>
      </w:r>
      <w:r w:rsidRPr="00DF72FB">
        <w:rPr>
          <w:rFonts w:hint="eastAsia"/>
          <w:color w:val="000000"/>
          <w:szCs w:val="21"/>
        </w:rPr>
        <w:t>年的</w:t>
      </w:r>
      <w:r w:rsidRPr="00DF72FB">
        <w:rPr>
          <w:color w:val="000000"/>
          <w:szCs w:val="21"/>
        </w:rPr>
        <w:t>80.0</w:t>
      </w:r>
      <w:r w:rsidRPr="00DF72FB">
        <w:rPr>
          <w:rFonts w:hint="eastAsia"/>
          <w:color w:val="000000"/>
          <w:szCs w:val="21"/>
        </w:rPr>
        <w:t>岁提高到</w:t>
      </w:r>
      <w:r w:rsidRPr="00DF72FB">
        <w:rPr>
          <w:rFonts w:hint="eastAsia"/>
          <w:color w:val="000000"/>
          <w:szCs w:val="21"/>
        </w:rPr>
        <w:t>2006</w:t>
      </w:r>
      <w:r w:rsidRPr="00DF72FB">
        <w:rPr>
          <w:rFonts w:hint="eastAsia"/>
          <w:color w:val="000000"/>
          <w:szCs w:val="21"/>
        </w:rPr>
        <w:t>年的</w:t>
      </w:r>
      <w:r w:rsidRPr="00DF72FB">
        <w:rPr>
          <w:color w:val="000000"/>
          <w:szCs w:val="21"/>
        </w:rPr>
        <w:t>81.8</w:t>
      </w:r>
      <w:r w:rsidRPr="00DF72FB">
        <w:rPr>
          <w:rFonts w:hint="eastAsia"/>
          <w:color w:val="000000"/>
          <w:szCs w:val="21"/>
        </w:rPr>
        <w:t>岁；</w:t>
      </w:r>
    </w:p>
    <w:p w:rsidR="00CB1431" w:rsidRPr="00DF72FB" w:rsidRDefault="00CB1431" w:rsidP="00CB1431">
      <w:pPr>
        <w:widowControl/>
        <w:numPr>
          <w:ilvl w:val="0"/>
          <w:numId w:val="47"/>
        </w:numPr>
        <w:adjustRightInd/>
        <w:spacing w:after="240" w:line="360" w:lineRule="exact"/>
        <w:textAlignment w:val="auto"/>
        <w:rPr>
          <w:color w:val="000000"/>
          <w:szCs w:val="21"/>
        </w:rPr>
      </w:pPr>
      <w:r w:rsidRPr="00DF72FB">
        <w:rPr>
          <w:rFonts w:hint="eastAsia"/>
          <w:color w:val="000000"/>
          <w:szCs w:val="21"/>
        </w:rPr>
        <w:t>产妇死亡率从</w:t>
      </w:r>
      <w:r w:rsidRPr="00DF72FB">
        <w:rPr>
          <w:rFonts w:hint="eastAsia"/>
          <w:color w:val="000000"/>
          <w:szCs w:val="21"/>
        </w:rPr>
        <w:t>2001</w:t>
      </w:r>
      <w:r w:rsidRPr="00DF72FB">
        <w:rPr>
          <w:rFonts w:hint="eastAsia"/>
          <w:color w:val="000000"/>
          <w:szCs w:val="21"/>
        </w:rPr>
        <w:t>年</w:t>
      </w:r>
      <w:r w:rsidRPr="00DF72FB">
        <w:rPr>
          <w:rFonts w:hint="eastAsia"/>
          <w:szCs w:val="21"/>
        </w:rPr>
        <w:t>的每十万活产和死</w:t>
      </w:r>
      <w:r w:rsidR="00D721F7">
        <w:rPr>
          <w:rFonts w:hint="eastAsia"/>
          <w:szCs w:val="21"/>
        </w:rPr>
        <w:t>胎</w:t>
      </w:r>
      <w:r w:rsidRPr="00DF72FB">
        <w:rPr>
          <w:rFonts w:hint="eastAsia"/>
          <w:szCs w:val="21"/>
        </w:rPr>
        <w:t>死亡</w:t>
      </w:r>
      <w:r w:rsidRPr="00DF72FB">
        <w:rPr>
          <w:rFonts w:hint="eastAsia"/>
          <w:szCs w:val="21"/>
        </w:rPr>
        <w:t>10</w:t>
      </w:r>
      <w:r w:rsidRPr="00DF72FB">
        <w:rPr>
          <w:rFonts w:hint="eastAsia"/>
          <w:szCs w:val="21"/>
        </w:rPr>
        <w:t>人下降到</w:t>
      </w:r>
      <w:r w:rsidRPr="00DF72FB">
        <w:rPr>
          <w:rFonts w:hint="eastAsia"/>
          <w:szCs w:val="21"/>
        </w:rPr>
        <w:t>2003</w:t>
      </w:r>
      <w:r w:rsidRPr="00DF72FB">
        <w:rPr>
          <w:rFonts w:hint="eastAsia"/>
          <w:szCs w:val="21"/>
        </w:rPr>
        <w:t>年的每十万活产和死</w:t>
      </w:r>
      <w:r w:rsidR="00D721F7">
        <w:rPr>
          <w:rFonts w:hint="eastAsia"/>
          <w:szCs w:val="21"/>
        </w:rPr>
        <w:t>胎</w:t>
      </w:r>
      <w:r w:rsidRPr="00DF72FB">
        <w:rPr>
          <w:rFonts w:hint="eastAsia"/>
          <w:szCs w:val="21"/>
        </w:rPr>
        <w:t>死亡</w:t>
      </w:r>
      <w:r w:rsidRPr="00DF72FB">
        <w:rPr>
          <w:rFonts w:hint="eastAsia"/>
          <w:szCs w:val="21"/>
        </w:rPr>
        <w:t>5</w:t>
      </w:r>
      <w:r w:rsidRPr="00DF72FB">
        <w:rPr>
          <w:rFonts w:hint="eastAsia"/>
          <w:szCs w:val="21"/>
        </w:rPr>
        <w:t>人。</w:t>
      </w:r>
      <w:r w:rsidRPr="00DF72FB">
        <w:rPr>
          <w:rFonts w:hint="eastAsia"/>
          <w:szCs w:val="21"/>
        </w:rPr>
        <w:t>2006</w:t>
      </w:r>
      <w:r w:rsidRPr="00DF72FB">
        <w:rPr>
          <w:rFonts w:hint="eastAsia"/>
          <w:szCs w:val="21"/>
        </w:rPr>
        <w:t>年每十万活产和死</w:t>
      </w:r>
      <w:r w:rsidR="00D721F7">
        <w:rPr>
          <w:rFonts w:hint="eastAsia"/>
          <w:szCs w:val="21"/>
        </w:rPr>
        <w:t>胎</w:t>
      </w:r>
      <w:r w:rsidRPr="00DF72FB">
        <w:rPr>
          <w:rFonts w:hint="eastAsia"/>
          <w:szCs w:val="21"/>
        </w:rPr>
        <w:t>死亡人数又增加到</w:t>
      </w:r>
      <w:r w:rsidRPr="00DF72FB">
        <w:rPr>
          <w:rFonts w:hint="eastAsia"/>
          <w:szCs w:val="21"/>
        </w:rPr>
        <w:t>10</w:t>
      </w:r>
      <w:r w:rsidRPr="00DF72FB">
        <w:rPr>
          <w:rFonts w:hint="eastAsia"/>
          <w:szCs w:val="21"/>
        </w:rPr>
        <w:t>人。样本数量少造成了这一看似大量增加的结果；</w:t>
      </w:r>
      <w:r w:rsidRPr="00DF72FB">
        <w:rPr>
          <w:rStyle w:val="FootnoteReference"/>
          <w:color w:val="000000"/>
          <w:szCs w:val="21"/>
        </w:rPr>
        <w:footnoteReference w:id="19"/>
      </w:r>
    </w:p>
    <w:p w:rsidR="00CB1431" w:rsidRPr="00DF72FB" w:rsidRDefault="00CB1431" w:rsidP="00CB1431">
      <w:pPr>
        <w:widowControl/>
        <w:numPr>
          <w:ilvl w:val="0"/>
          <w:numId w:val="47"/>
        </w:numPr>
        <w:tabs>
          <w:tab w:val="left" w:pos="1620"/>
        </w:tabs>
        <w:adjustRightInd/>
        <w:spacing w:after="240" w:line="360" w:lineRule="exact"/>
        <w:textAlignment w:val="auto"/>
        <w:rPr>
          <w:color w:val="000000"/>
          <w:szCs w:val="21"/>
        </w:rPr>
      </w:pPr>
      <w:r w:rsidRPr="00DF72FB">
        <w:rPr>
          <w:color w:val="000000"/>
          <w:szCs w:val="21"/>
        </w:rPr>
        <w:t>2006</w:t>
      </w:r>
      <w:r w:rsidRPr="00DF72FB">
        <w:rPr>
          <w:rFonts w:hint="eastAsia"/>
          <w:color w:val="000000"/>
          <w:szCs w:val="21"/>
        </w:rPr>
        <w:t>年，婴儿死亡率仍为每千例活产儿死亡</w:t>
      </w:r>
      <w:r w:rsidRPr="00DF72FB">
        <w:rPr>
          <w:rFonts w:hint="eastAsia"/>
          <w:color w:val="000000"/>
          <w:szCs w:val="21"/>
        </w:rPr>
        <w:t>2.6</w:t>
      </w:r>
      <w:r w:rsidRPr="00DF72FB">
        <w:rPr>
          <w:rFonts w:hint="eastAsia"/>
          <w:color w:val="000000"/>
          <w:szCs w:val="21"/>
        </w:rPr>
        <w:t>人；以及</w:t>
      </w:r>
    </w:p>
    <w:p w:rsidR="00CB1431" w:rsidRPr="00DF72FB" w:rsidRDefault="00CB1431" w:rsidP="00CB1431">
      <w:pPr>
        <w:widowControl/>
        <w:numPr>
          <w:ilvl w:val="0"/>
          <w:numId w:val="47"/>
        </w:numPr>
        <w:tabs>
          <w:tab w:val="left" w:pos="1620"/>
        </w:tabs>
        <w:adjustRightInd/>
        <w:spacing w:after="240" w:line="360" w:lineRule="exact"/>
        <w:textAlignment w:val="auto"/>
        <w:rPr>
          <w:color w:val="000000"/>
          <w:szCs w:val="21"/>
        </w:rPr>
      </w:pPr>
      <w:r w:rsidRPr="00DF72FB">
        <w:rPr>
          <w:color w:val="000000"/>
          <w:szCs w:val="21"/>
        </w:rPr>
        <w:t>2005</w:t>
      </w:r>
      <w:r w:rsidRPr="00DF72FB">
        <w:rPr>
          <w:rFonts w:hint="eastAsia"/>
          <w:color w:val="000000"/>
          <w:szCs w:val="21"/>
        </w:rPr>
        <w:t>年，</w:t>
      </w:r>
      <w:r w:rsidRPr="00DF72FB">
        <w:rPr>
          <w:rFonts w:hint="eastAsia"/>
          <w:color w:val="000000"/>
          <w:szCs w:val="21"/>
        </w:rPr>
        <w:t>5</w:t>
      </w:r>
      <w:r w:rsidRPr="00DF72FB">
        <w:rPr>
          <w:rFonts w:hint="eastAsia"/>
          <w:color w:val="000000"/>
          <w:szCs w:val="21"/>
        </w:rPr>
        <w:t>岁以下儿童死亡率保持不变，仍为每千例活产死亡</w:t>
      </w:r>
      <w:r w:rsidRPr="00DF72FB">
        <w:rPr>
          <w:rFonts w:hint="eastAsia"/>
          <w:color w:val="000000"/>
          <w:szCs w:val="21"/>
        </w:rPr>
        <w:t>2.3</w:t>
      </w:r>
      <w:r w:rsidRPr="00DF72FB">
        <w:rPr>
          <w:rFonts w:hint="eastAsia"/>
          <w:color w:val="000000"/>
          <w:szCs w:val="21"/>
        </w:rPr>
        <w:t>人。</w:t>
      </w:r>
      <w:r w:rsidRPr="00DF72FB">
        <w:rPr>
          <w:rFonts w:hint="eastAsia"/>
          <w:color w:val="000000"/>
          <w:szCs w:val="21"/>
        </w:rPr>
        <w:t>2005</w:t>
      </w:r>
      <w:r w:rsidRPr="00DF72FB">
        <w:rPr>
          <w:rFonts w:hint="eastAsia"/>
          <w:color w:val="000000"/>
          <w:szCs w:val="21"/>
        </w:rPr>
        <w:t>年，联合国</w:t>
      </w:r>
      <w:bookmarkStart w:id="134" w:name="OLE_LINK100"/>
      <w:r w:rsidRPr="00DF72FB">
        <w:rPr>
          <w:rFonts w:hint="eastAsia"/>
          <w:color w:val="000000"/>
          <w:szCs w:val="21"/>
        </w:rPr>
        <w:t>儿童基金会列出了五岁以下儿童死亡率最低的国家，新加坡位居首位。</w:t>
      </w:r>
      <w:bookmarkEnd w:id="134"/>
      <w:r w:rsidRPr="00DF72FB">
        <w:rPr>
          <w:rStyle w:val="FootnoteReference"/>
          <w:color w:val="000000"/>
          <w:szCs w:val="21"/>
        </w:rPr>
        <w:footnoteReference w:id="20"/>
      </w:r>
      <w:r w:rsidRPr="00DF72FB">
        <w:rPr>
          <w:color w:val="000000"/>
          <w:szCs w:val="21"/>
        </w:rPr>
        <w:t xml:space="preserve"> </w:t>
      </w:r>
    </w:p>
    <w:p w:rsidR="00CB1431" w:rsidRPr="00DF72FB" w:rsidRDefault="00CB1431" w:rsidP="00CB1431">
      <w:pPr>
        <w:widowControl/>
        <w:numPr>
          <w:ilvl w:val="1"/>
          <w:numId w:val="42"/>
        </w:numPr>
        <w:tabs>
          <w:tab w:val="clear" w:pos="720"/>
          <w:tab w:val="num" w:pos="1080"/>
        </w:tabs>
        <w:adjustRightInd/>
        <w:spacing w:after="240" w:line="360" w:lineRule="exact"/>
        <w:ind w:left="1080" w:hanging="1080"/>
        <w:textAlignment w:val="auto"/>
        <w:rPr>
          <w:color w:val="000000"/>
          <w:szCs w:val="21"/>
          <w:lang w:bidi="ta-IN"/>
        </w:rPr>
      </w:pPr>
      <w:r w:rsidRPr="00DF72FB">
        <w:rPr>
          <w:rFonts w:hint="eastAsia"/>
          <w:color w:val="000000"/>
          <w:szCs w:val="21"/>
        </w:rPr>
        <w:t>政府为每个居民划拔的总卫生经费从</w:t>
      </w:r>
      <w:r w:rsidRPr="00DF72FB">
        <w:rPr>
          <w:rFonts w:hint="eastAsia"/>
          <w:color w:val="000000"/>
          <w:szCs w:val="21"/>
        </w:rPr>
        <w:t>2001</w:t>
      </w:r>
      <w:r w:rsidRPr="00DF72FB">
        <w:rPr>
          <w:rFonts w:hint="eastAsia"/>
          <w:color w:val="000000"/>
          <w:szCs w:val="21"/>
        </w:rPr>
        <w:t>年的</w:t>
      </w:r>
      <w:r w:rsidRPr="00DF72FB">
        <w:rPr>
          <w:rFonts w:hint="eastAsia"/>
          <w:color w:val="000000"/>
          <w:szCs w:val="21"/>
        </w:rPr>
        <w:t>479</w:t>
      </w:r>
      <w:r w:rsidRPr="00DF72FB">
        <w:rPr>
          <w:rFonts w:hint="eastAsia"/>
          <w:color w:val="000000"/>
          <w:szCs w:val="21"/>
        </w:rPr>
        <w:t>新元提高到</w:t>
      </w:r>
      <w:r w:rsidRPr="00DF72FB">
        <w:rPr>
          <w:rFonts w:hint="eastAsia"/>
          <w:color w:val="000000"/>
          <w:szCs w:val="21"/>
        </w:rPr>
        <w:t>2006</w:t>
      </w:r>
      <w:r w:rsidRPr="00DF72FB">
        <w:rPr>
          <w:rFonts w:hint="eastAsia"/>
          <w:color w:val="000000"/>
          <w:szCs w:val="21"/>
        </w:rPr>
        <w:t>年的</w:t>
      </w:r>
      <w:r w:rsidRPr="00DF72FB">
        <w:rPr>
          <w:rFonts w:hint="eastAsia"/>
          <w:color w:val="000000"/>
          <w:szCs w:val="21"/>
        </w:rPr>
        <w:t>535</w:t>
      </w:r>
      <w:r w:rsidRPr="00DF72FB">
        <w:rPr>
          <w:rFonts w:hint="eastAsia"/>
          <w:color w:val="000000"/>
          <w:szCs w:val="21"/>
        </w:rPr>
        <w:t>新元。</w:t>
      </w:r>
      <w:r w:rsidRPr="00DF72FB">
        <w:rPr>
          <w:rFonts w:hint="eastAsia"/>
          <w:color w:val="000000"/>
          <w:szCs w:val="21"/>
        </w:rPr>
        <w:t>2007</w:t>
      </w:r>
      <w:r w:rsidRPr="00DF72FB">
        <w:rPr>
          <w:rFonts w:hint="eastAsia"/>
          <w:color w:val="000000"/>
          <w:szCs w:val="21"/>
        </w:rPr>
        <w:t>财政年度，新加坡政府在卫生方面的总支出为</w:t>
      </w:r>
      <w:r w:rsidRPr="00DF72FB">
        <w:rPr>
          <w:rFonts w:hint="eastAsia"/>
          <w:color w:val="000000"/>
          <w:szCs w:val="21"/>
        </w:rPr>
        <w:t>19</w:t>
      </w:r>
      <w:r w:rsidRPr="00DF72FB">
        <w:rPr>
          <w:rFonts w:hint="eastAsia"/>
          <w:color w:val="000000"/>
          <w:szCs w:val="21"/>
        </w:rPr>
        <w:t>亿新元。</w:t>
      </w:r>
      <w:r w:rsidRPr="00DF72FB">
        <w:rPr>
          <w:rFonts w:hint="eastAsia"/>
          <w:color w:val="000000"/>
          <w:szCs w:val="21"/>
        </w:rPr>
        <w:t>2008</w:t>
      </w:r>
      <w:r w:rsidRPr="00DF72FB">
        <w:rPr>
          <w:rFonts w:hint="eastAsia"/>
          <w:color w:val="000000"/>
          <w:szCs w:val="21"/>
        </w:rPr>
        <w:t>财政年度，卫生部共划拨到了</w:t>
      </w:r>
      <w:r w:rsidRPr="00DF72FB">
        <w:rPr>
          <w:rFonts w:hint="eastAsia"/>
          <w:color w:val="000000"/>
          <w:szCs w:val="21"/>
        </w:rPr>
        <w:t>26</w:t>
      </w:r>
      <w:r w:rsidRPr="00DF72FB">
        <w:rPr>
          <w:rFonts w:hint="eastAsia"/>
          <w:color w:val="000000"/>
          <w:szCs w:val="21"/>
        </w:rPr>
        <w:t>亿新元的总预算。卫生部已将低婴儿死亡率和产妇死亡率确定为一项良好的卫生成果。</w:t>
      </w:r>
      <w:r w:rsidRPr="00DF72FB">
        <w:rPr>
          <w:color w:val="000000"/>
          <w:szCs w:val="21"/>
          <w:lang w:bidi="ta-IN"/>
        </w:rPr>
        <w:t xml:space="preserve"> </w:t>
      </w:r>
    </w:p>
    <w:p w:rsidR="00CB1431" w:rsidRPr="00FC1401" w:rsidRDefault="00CB1431" w:rsidP="00CB1431">
      <w:pPr>
        <w:spacing w:after="240" w:line="360" w:lineRule="exact"/>
        <w:rPr>
          <w:rFonts w:ascii="SimHei" w:eastAsia="SimHei" w:hint="eastAsia"/>
          <w:color w:val="FF0000"/>
          <w:szCs w:val="21"/>
        </w:rPr>
      </w:pPr>
      <w:r w:rsidRPr="00FC1401">
        <w:rPr>
          <w:rFonts w:ascii="SimHei" w:eastAsia="SimHei" w:hint="eastAsia"/>
          <w:color w:val="FF0000"/>
          <w:szCs w:val="21"/>
        </w:rPr>
        <w:t>新加坡卫生保健体系</w:t>
      </w:r>
    </w:p>
    <w:p w:rsidR="00CB1431" w:rsidRPr="00DF72FB" w:rsidRDefault="00CB1431" w:rsidP="00CB1431">
      <w:pPr>
        <w:widowControl/>
        <w:numPr>
          <w:ilvl w:val="1"/>
          <w:numId w:val="42"/>
        </w:numPr>
        <w:tabs>
          <w:tab w:val="clear" w:pos="720"/>
          <w:tab w:val="num" w:pos="1080"/>
        </w:tabs>
        <w:adjustRightInd/>
        <w:spacing w:after="240" w:line="360" w:lineRule="exact"/>
        <w:ind w:left="1080" w:hanging="1080"/>
        <w:textAlignment w:val="auto"/>
        <w:rPr>
          <w:color w:val="000000"/>
          <w:szCs w:val="21"/>
        </w:rPr>
      </w:pPr>
      <w:r w:rsidRPr="00DF72FB">
        <w:rPr>
          <w:rFonts w:hint="eastAsia"/>
          <w:color w:val="000000"/>
          <w:szCs w:val="21"/>
        </w:rPr>
        <w:t>新加坡有一个双重卫生保健体系，由公共和私营机构组成。病人可在这一双重保健体系内自由选择医疗服务提供者。</w:t>
      </w:r>
    </w:p>
    <w:p w:rsidR="00CB1431" w:rsidRPr="00DF72FB" w:rsidRDefault="00CB1431" w:rsidP="00CB1431">
      <w:pPr>
        <w:widowControl/>
        <w:numPr>
          <w:ilvl w:val="1"/>
          <w:numId w:val="42"/>
        </w:numPr>
        <w:tabs>
          <w:tab w:val="clear" w:pos="720"/>
          <w:tab w:val="num" w:pos="1080"/>
        </w:tabs>
        <w:adjustRightInd/>
        <w:spacing w:after="240" w:line="360" w:lineRule="exact"/>
        <w:ind w:left="1080" w:hanging="1080"/>
        <w:textAlignment w:val="auto"/>
        <w:rPr>
          <w:color w:val="000000"/>
          <w:szCs w:val="21"/>
        </w:rPr>
      </w:pPr>
      <w:r w:rsidRPr="00DF72FB">
        <w:rPr>
          <w:rFonts w:hint="eastAsia"/>
          <w:color w:val="000000"/>
          <w:szCs w:val="21"/>
        </w:rPr>
        <w:t>政府向公共机构的保健提供高额补贴，所有新加坡人均能负担得起这类保健。</w:t>
      </w:r>
      <w:r w:rsidRPr="00DF72FB">
        <w:rPr>
          <w:color w:val="000000"/>
          <w:szCs w:val="21"/>
        </w:rPr>
        <w:t xml:space="preserve"> </w:t>
      </w:r>
    </w:p>
    <w:p w:rsidR="00CB1431" w:rsidRPr="00DF72FB" w:rsidRDefault="00CB1431" w:rsidP="00CB1431">
      <w:pPr>
        <w:widowControl/>
        <w:numPr>
          <w:ilvl w:val="1"/>
          <w:numId w:val="42"/>
        </w:numPr>
        <w:tabs>
          <w:tab w:val="clear" w:pos="720"/>
          <w:tab w:val="num" w:pos="1080"/>
        </w:tabs>
        <w:adjustRightInd/>
        <w:spacing w:after="240" w:line="360" w:lineRule="exact"/>
        <w:ind w:left="1080" w:hanging="1080"/>
        <w:textAlignment w:val="auto"/>
        <w:rPr>
          <w:color w:val="000000"/>
          <w:szCs w:val="21"/>
          <w:lang w:bidi="ta-IN"/>
        </w:rPr>
      </w:pPr>
      <w:r w:rsidRPr="00DF72FB">
        <w:rPr>
          <w:rFonts w:hint="eastAsia"/>
          <w:color w:val="000000"/>
          <w:szCs w:val="21"/>
        </w:rPr>
        <w:t>新加坡有一所妇幼专科医院。</w:t>
      </w:r>
      <w:r w:rsidRPr="00DF72FB">
        <w:rPr>
          <w:color w:val="000000"/>
          <w:szCs w:val="21"/>
        </w:rPr>
        <w:t>KK</w:t>
      </w:r>
      <w:r w:rsidRPr="00DF72FB">
        <w:rPr>
          <w:rFonts w:hint="eastAsia"/>
          <w:color w:val="000000"/>
          <w:szCs w:val="21"/>
        </w:rPr>
        <w:t>妇幼医院有</w:t>
      </w:r>
      <w:r w:rsidRPr="00DF72FB">
        <w:rPr>
          <w:rFonts w:hint="eastAsia"/>
          <w:color w:val="000000"/>
          <w:szCs w:val="21"/>
        </w:rPr>
        <w:t>16</w:t>
      </w:r>
      <w:r w:rsidRPr="00DF72FB">
        <w:rPr>
          <w:rFonts w:hint="eastAsia"/>
          <w:color w:val="000000"/>
          <w:szCs w:val="21"/>
        </w:rPr>
        <w:t>名妇科医生、</w:t>
      </w:r>
      <w:r w:rsidRPr="00DF72FB">
        <w:rPr>
          <w:rFonts w:hint="eastAsia"/>
          <w:color w:val="000000"/>
          <w:szCs w:val="21"/>
        </w:rPr>
        <w:t>17</w:t>
      </w:r>
      <w:r w:rsidRPr="00DF72FB">
        <w:rPr>
          <w:rFonts w:hint="eastAsia"/>
          <w:color w:val="000000"/>
          <w:szCs w:val="21"/>
        </w:rPr>
        <w:t>名儿科医生。</w:t>
      </w:r>
      <w:r w:rsidRPr="00DF72FB">
        <w:rPr>
          <w:color w:val="000000"/>
          <w:szCs w:val="21"/>
        </w:rPr>
        <w:t>KK</w:t>
      </w:r>
      <w:r w:rsidRPr="00DF72FB">
        <w:rPr>
          <w:rFonts w:hint="eastAsia"/>
          <w:color w:val="000000"/>
          <w:szCs w:val="21"/>
        </w:rPr>
        <w:t>妇幼医院共有</w:t>
      </w:r>
      <w:r w:rsidRPr="00DF72FB">
        <w:rPr>
          <w:rFonts w:hint="eastAsia"/>
          <w:color w:val="000000"/>
          <w:szCs w:val="21"/>
        </w:rPr>
        <w:t>830</w:t>
      </w:r>
      <w:r w:rsidRPr="00DF72FB">
        <w:rPr>
          <w:rFonts w:hint="eastAsia"/>
          <w:color w:val="000000"/>
          <w:szCs w:val="21"/>
        </w:rPr>
        <w:t>张床位。</w:t>
      </w:r>
      <w:r w:rsidRPr="00DF72FB">
        <w:rPr>
          <w:color w:val="000000"/>
          <w:szCs w:val="21"/>
        </w:rPr>
        <w:t>KK</w:t>
      </w:r>
      <w:r w:rsidRPr="00DF72FB">
        <w:rPr>
          <w:rFonts w:hint="eastAsia"/>
          <w:color w:val="000000"/>
          <w:szCs w:val="21"/>
        </w:rPr>
        <w:t>妇幼医院</w:t>
      </w:r>
      <w:r w:rsidRPr="00DF72FB">
        <w:rPr>
          <w:rFonts w:hint="eastAsia"/>
          <w:color w:val="000000"/>
          <w:szCs w:val="21"/>
        </w:rPr>
        <w:t>24</w:t>
      </w:r>
      <w:r w:rsidRPr="00DF72FB">
        <w:rPr>
          <w:rFonts w:hint="eastAsia"/>
          <w:color w:val="000000"/>
          <w:szCs w:val="21"/>
        </w:rPr>
        <w:t>小时提供儿童急诊服务，拥有新加坡最大的新生儿重症监护病房。该医院的围产儿死亡率为</w:t>
      </w:r>
      <w:r w:rsidRPr="00DF72FB">
        <w:rPr>
          <w:rFonts w:hint="eastAsia"/>
          <w:color w:val="000000"/>
          <w:szCs w:val="21"/>
        </w:rPr>
        <w:t>4.92</w:t>
      </w:r>
      <w:r w:rsidRPr="00DF72FB">
        <w:rPr>
          <w:rFonts w:hint="eastAsia"/>
          <w:color w:val="000000"/>
          <w:szCs w:val="21"/>
        </w:rPr>
        <w:t>‰，新生儿死亡率为每千名活产儿中有</w:t>
      </w:r>
      <w:r w:rsidRPr="00DF72FB">
        <w:rPr>
          <w:rFonts w:hint="eastAsia"/>
          <w:color w:val="000000"/>
          <w:szCs w:val="21"/>
        </w:rPr>
        <w:t>1.99</w:t>
      </w:r>
      <w:r w:rsidRPr="00DF72FB">
        <w:rPr>
          <w:rFonts w:hint="eastAsia"/>
          <w:color w:val="000000"/>
          <w:szCs w:val="21"/>
        </w:rPr>
        <w:t>人死亡，</w:t>
      </w:r>
      <w:r w:rsidRPr="00DF72FB">
        <w:rPr>
          <w:rFonts w:hint="eastAsia"/>
          <w:color w:val="000000"/>
          <w:szCs w:val="21"/>
          <w:lang w:bidi="ta-IN"/>
        </w:rPr>
        <w:t>位居世界领先医疗中心行列。</w:t>
      </w:r>
      <w:r w:rsidRPr="00DF72FB">
        <w:rPr>
          <w:color w:val="000000"/>
          <w:szCs w:val="21"/>
          <w:lang w:bidi="ta-IN"/>
        </w:rPr>
        <w:t xml:space="preserve"> </w:t>
      </w:r>
    </w:p>
    <w:p w:rsidR="00CB1431" w:rsidRPr="00FC1401" w:rsidRDefault="00CB1431" w:rsidP="00CB1431">
      <w:pPr>
        <w:spacing w:after="240" w:line="360" w:lineRule="exact"/>
        <w:rPr>
          <w:rFonts w:ascii="SimHei" w:eastAsia="SimHei" w:hint="eastAsia"/>
          <w:color w:val="FF0000"/>
          <w:szCs w:val="21"/>
        </w:rPr>
      </w:pPr>
      <w:r w:rsidRPr="00FC1401">
        <w:rPr>
          <w:rFonts w:ascii="SimHei" w:eastAsia="SimHei" w:hint="eastAsia"/>
          <w:color w:val="FF0000"/>
          <w:szCs w:val="21"/>
        </w:rPr>
        <w:t>预防方案</w:t>
      </w:r>
    </w:p>
    <w:p w:rsidR="00CB1431" w:rsidRPr="00DF72FB" w:rsidRDefault="00CB1431" w:rsidP="00CB1431">
      <w:pPr>
        <w:widowControl/>
        <w:numPr>
          <w:ilvl w:val="1"/>
          <w:numId w:val="42"/>
        </w:numPr>
        <w:tabs>
          <w:tab w:val="clear" w:pos="720"/>
          <w:tab w:val="num" w:pos="1080"/>
        </w:tabs>
        <w:adjustRightInd/>
        <w:spacing w:after="240" w:line="360" w:lineRule="exact"/>
        <w:ind w:left="1080" w:hanging="1080"/>
        <w:textAlignment w:val="auto"/>
        <w:rPr>
          <w:color w:val="000000"/>
          <w:szCs w:val="21"/>
        </w:rPr>
      </w:pPr>
      <w:r w:rsidRPr="00DF72FB">
        <w:rPr>
          <w:rFonts w:hint="eastAsia"/>
          <w:color w:val="000000"/>
          <w:szCs w:val="21"/>
        </w:rPr>
        <w:t>新加坡</w:t>
      </w:r>
      <w:r w:rsidRPr="00DF72FB">
        <w:rPr>
          <w:rFonts w:hint="eastAsia"/>
          <w:szCs w:val="21"/>
        </w:rPr>
        <w:t>政府在教育和鼓励公众保持健康的生活方式方面发挥着重要作用。在新加坡，每年都会组织许多方案和健康宣传活动，男子和妇女均可参加。</w:t>
      </w:r>
      <w:r w:rsidRPr="00DF72FB">
        <w:rPr>
          <w:rFonts w:hint="eastAsia"/>
          <w:color w:val="000000"/>
          <w:szCs w:val="21"/>
        </w:rPr>
        <w:t>政府特别关注女性疾病，并为妇女制订了特别方案。</w:t>
      </w:r>
    </w:p>
    <w:p w:rsidR="00CB1431" w:rsidRPr="00615C6D" w:rsidRDefault="00CB1431" w:rsidP="00615C6D">
      <w:pPr>
        <w:tabs>
          <w:tab w:val="left" w:pos="1080"/>
        </w:tabs>
        <w:spacing w:after="240" w:line="360" w:lineRule="exact"/>
        <w:rPr>
          <w:rFonts w:ascii="KaiTi_GB2312" w:eastAsia="KaiTi_GB2312" w:hint="eastAsia"/>
          <w:color w:val="0000FF"/>
          <w:szCs w:val="21"/>
        </w:rPr>
      </w:pPr>
      <w:r w:rsidRPr="00615C6D">
        <w:rPr>
          <w:rFonts w:ascii="KaiTi_GB2312" w:eastAsia="KaiTi_GB2312" w:hint="eastAsia"/>
          <w:color w:val="0000FF"/>
          <w:szCs w:val="21"/>
        </w:rPr>
        <w:t>各项方案</w:t>
      </w:r>
    </w:p>
    <w:p w:rsidR="00CB1431" w:rsidRPr="00DF72FB" w:rsidRDefault="00CB1431" w:rsidP="00CB1431">
      <w:pPr>
        <w:widowControl/>
        <w:numPr>
          <w:ilvl w:val="1"/>
          <w:numId w:val="42"/>
        </w:numPr>
        <w:tabs>
          <w:tab w:val="clear" w:pos="720"/>
          <w:tab w:val="num" w:pos="1080"/>
        </w:tabs>
        <w:adjustRightInd/>
        <w:spacing w:after="240" w:line="360" w:lineRule="exact"/>
        <w:ind w:left="1080" w:hanging="1080"/>
        <w:textAlignment w:val="auto"/>
        <w:rPr>
          <w:color w:val="000000"/>
          <w:szCs w:val="21"/>
        </w:rPr>
      </w:pPr>
      <w:r w:rsidRPr="00DF72FB">
        <w:rPr>
          <w:rFonts w:hint="eastAsia"/>
          <w:color w:val="000000"/>
          <w:szCs w:val="21"/>
        </w:rPr>
        <w:t>在新加坡，乳腺癌是女性最常患的癌症。每年约有</w:t>
      </w:r>
      <w:r w:rsidRPr="00DF72FB">
        <w:rPr>
          <w:rFonts w:hint="eastAsia"/>
          <w:color w:val="000000"/>
          <w:szCs w:val="21"/>
        </w:rPr>
        <w:t>1 100</w:t>
      </w:r>
      <w:r w:rsidRPr="00DF72FB">
        <w:rPr>
          <w:rFonts w:hint="eastAsia"/>
          <w:color w:val="000000"/>
          <w:szCs w:val="21"/>
        </w:rPr>
        <w:t>名妇女被诊断为乳腺癌。通过定期做乳房</w:t>
      </w:r>
      <w:r w:rsidRPr="00DF72FB">
        <w:rPr>
          <w:rFonts w:hint="eastAsia"/>
          <w:color w:val="000000"/>
          <w:szCs w:val="21"/>
        </w:rPr>
        <w:t>X</w:t>
      </w:r>
      <w:r w:rsidRPr="00DF72FB">
        <w:rPr>
          <w:rFonts w:hint="eastAsia"/>
          <w:color w:val="000000"/>
          <w:szCs w:val="21"/>
        </w:rPr>
        <w:t>光造影检查，可以及早地发现乳腺癌，一般情况下早期发现治疗会更成功。</w:t>
      </w:r>
      <w:r w:rsidRPr="00DF72FB">
        <w:rPr>
          <w:color w:val="000000"/>
          <w:szCs w:val="21"/>
        </w:rPr>
        <w:t xml:space="preserve"> </w:t>
      </w:r>
    </w:p>
    <w:p w:rsidR="00CB1431" w:rsidRPr="00DF72FB" w:rsidRDefault="00CB1431" w:rsidP="00CB1431">
      <w:pPr>
        <w:widowControl/>
        <w:numPr>
          <w:ilvl w:val="1"/>
          <w:numId w:val="42"/>
        </w:numPr>
        <w:tabs>
          <w:tab w:val="clear" w:pos="720"/>
          <w:tab w:val="num" w:pos="1080"/>
        </w:tabs>
        <w:adjustRightInd/>
        <w:spacing w:after="240" w:line="360" w:lineRule="exact"/>
        <w:ind w:left="1080" w:hanging="1080"/>
        <w:textAlignment w:val="auto"/>
        <w:rPr>
          <w:color w:val="000000"/>
          <w:szCs w:val="21"/>
        </w:rPr>
      </w:pPr>
      <w:r w:rsidRPr="00DF72FB">
        <w:rPr>
          <w:rFonts w:hint="eastAsia"/>
          <w:szCs w:val="21"/>
        </w:rPr>
        <w:t>2002</w:t>
      </w:r>
      <w:r w:rsidRPr="00DF72FB">
        <w:rPr>
          <w:rFonts w:hint="eastAsia"/>
          <w:szCs w:val="21"/>
        </w:rPr>
        <w:t>年</w:t>
      </w:r>
      <w:r w:rsidRPr="00DF72FB">
        <w:rPr>
          <w:rFonts w:hint="eastAsia"/>
          <w:szCs w:val="21"/>
        </w:rPr>
        <w:t>1</w:t>
      </w:r>
      <w:r w:rsidRPr="00DF72FB">
        <w:rPr>
          <w:rFonts w:hint="eastAsia"/>
          <w:szCs w:val="21"/>
        </w:rPr>
        <w:t>月新加坡推出了一个全国性的乳腺癌筛查方案“新加坡乳腺癌筛查”，旨在通过</w:t>
      </w:r>
      <w:r w:rsidRPr="00DF72FB">
        <w:rPr>
          <w:rFonts w:hint="eastAsia"/>
          <w:color w:val="000000"/>
          <w:szCs w:val="21"/>
        </w:rPr>
        <w:t>乳房</w:t>
      </w:r>
      <w:r w:rsidRPr="00DF72FB">
        <w:rPr>
          <w:rFonts w:hint="eastAsia"/>
          <w:color w:val="000000"/>
          <w:szCs w:val="21"/>
        </w:rPr>
        <w:t>X</w:t>
      </w:r>
      <w:r w:rsidRPr="00DF72FB">
        <w:rPr>
          <w:rFonts w:hint="eastAsia"/>
          <w:color w:val="000000"/>
          <w:szCs w:val="21"/>
        </w:rPr>
        <w:t>光造影检查来减少乳腺癌死亡率</w:t>
      </w:r>
      <w:r w:rsidRPr="00DF72FB">
        <w:rPr>
          <w:rFonts w:hint="eastAsia"/>
          <w:szCs w:val="21"/>
        </w:rPr>
        <w:t>。该方案针对</w:t>
      </w:r>
      <w:r w:rsidRPr="00DF72FB">
        <w:rPr>
          <w:rFonts w:hint="eastAsia"/>
          <w:szCs w:val="21"/>
        </w:rPr>
        <w:t>50</w:t>
      </w:r>
      <w:r w:rsidRPr="00DF72FB">
        <w:rPr>
          <w:rFonts w:hint="eastAsia"/>
          <w:szCs w:val="21"/>
        </w:rPr>
        <w:t>至</w:t>
      </w:r>
      <w:r w:rsidRPr="00DF72FB">
        <w:rPr>
          <w:rFonts w:hint="eastAsia"/>
          <w:szCs w:val="21"/>
        </w:rPr>
        <w:t>69</w:t>
      </w:r>
      <w:r w:rsidRPr="00DF72FB">
        <w:rPr>
          <w:rFonts w:hint="eastAsia"/>
          <w:szCs w:val="21"/>
        </w:rPr>
        <w:t>岁的妇女，目标是到</w:t>
      </w:r>
      <w:r w:rsidRPr="00DF72FB">
        <w:rPr>
          <w:rFonts w:hint="eastAsia"/>
          <w:szCs w:val="21"/>
        </w:rPr>
        <w:t>2008</w:t>
      </w:r>
      <w:r w:rsidRPr="00DF72FB">
        <w:rPr>
          <w:rFonts w:hint="eastAsia"/>
          <w:szCs w:val="21"/>
        </w:rPr>
        <w:t>年完成对这一年龄组</w:t>
      </w:r>
      <w:r w:rsidRPr="00DF72FB">
        <w:rPr>
          <w:szCs w:val="21"/>
        </w:rPr>
        <w:t xml:space="preserve">70% </w:t>
      </w:r>
      <w:r w:rsidRPr="00DF72FB">
        <w:rPr>
          <w:rFonts w:hint="eastAsia"/>
          <w:szCs w:val="21"/>
        </w:rPr>
        <w:t>妇女的筛查。长期目标是到</w:t>
      </w:r>
      <w:r w:rsidRPr="00DF72FB">
        <w:rPr>
          <w:rFonts w:hint="eastAsia"/>
          <w:szCs w:val="21"/>
        </w:rPr>
        <w:t>2010</w:t>
      </w:r>
      <w:r w:rsidRPr="00DF72FB">
        <w:rPr>
          <w:rFonts w:hint="eastAsia"/>
          <w:szCs w:val="21"/>
        </w:rPr>
        <w:t>年乳腺癌死亡率降低</w:t>
      </w:r>
      <w:r w:rsidRPr="00DF72FB">
        <w:rPr>
          <w:rFonts w:hint="eastAsia"/>
          <w:szCs w:val="21"/>
        </w:rPr>
        <w:t>10%</w:t>
      </w:r>
      <w:r w:rsidRPr="00DF72FB">
        <w:rPr>
          <w:rFonts w:hint="eastAsia"/>
          <w:szCs w:val="21"/>
        </w:rPr>
        <w:t>。年龄在</w:t>
      </w:r>
      <w:r w:rsidRPr="00DF72FB">
        <w:rPr>
          <w:rFonts w:hint="eastAsia"/>
          <w:szCs w:val="21"/>
        </w:rPr>
        <w:t>40</w:t>
      </w:r>
      <w:r w:rsidRPr="00DF72FB">
        <w:rPr>
          <w:rFonts w:hint="eastAsia"/>
          <w:szCs w:val="21"/>
        </w:rPr>
        <w:t>至</w:t>
      </w:r>
      <w:r w:rsidRPr="00DF72FB">
        <w:rPr>
          <w:rFonts w:hint="eastAsia"/>
          <w:szCs w:val="21"/>
        </w:rPr>
        <w:t>49</w:t>
      </w:r>
      <w:r w:rsidRPr="00DF72FB">
        <w:rPr>
          <w:rFonts w:hint="eastAsia"/>
          <w:szCs w:val="21"/>
        </w:rPr>
        <w:t>岁之间的妇女每年做一次筛查，而</w:t>
      </w:r>
      <w:r w:rsidRPr="00DF72FB">
        <w:rPr>
          <w:rFonts w:hint="eastAsia"/>
          <w:szCs w:val="21"/>
        </w:rPr>
        <w:t>50</w:t>
      </w:r>
      <w:r w:rsidRPr="00DF72FB">
        <w:rPr>
          <w:rFonts w:hint="eastAsia"/>
          <w:szCs w:val="21"/>
        </w:rPr>
        <w:t>岁和</w:t>
      </w:r>
      <w:r w:rsidRPr="00DF72FB">
        <w:rPr>
          <w:rFonts w:hint="eastAsia"/>
          <w:szCs w:val="21"/>
        </w:rPr>
        <w:t>50</w:t>
      </w:r>
      <w:r w:rsidRPr="00DF72FB">
        <w:rPr>
          <w:rFonts w:hint="eastAsia"/>
          <w:szCs w:val="21"/>
        </w:rPr>
        <w:t>岁以上的妇女每两年做一次筛查。根据</w:t>
      </w:r>
      <w:r w:rsidRPr="00DF72FB">
        <w:rPr>
          <w:rFonts w:hint="eastAsia"/>
          <w:szCs w:val="21"/>
        </w:rPr>
        <w:t>2004</w:t>
      </w:r>
      <w:r w:rsidRPr="00DF72FB">
        <w:rPr>
          <w:rFonts w:hint="eastAsia"/>
          <w:szCs w:val="21"/>
        </w:rPr>
        <w:t>年进行的一项全国健康调查，</w:t>
      </w:r>
      <w:r w:rsidRPr="00DF72FB">
        <w:rPr>
          <w:rFonts w:hint="eastAsia"/>
          <w:szCs w:val="21"/>
        </w:rPr>
        <w:t>40</w:t>
      </w:r>
      <w:r w:rsidRPr="00DF72FB">
        <w:rPr>
          <w:rFonts w:hint="eastAsia"/>
          <w:szCs w:val="21"/>
        </w:rPr>
        <w:t>至</w:t>
      </w:r>
      <w:r w:rsidRPr="00DF72FB">
        <w:rPr>
          <w:rFonts w:hint="eastAsia"/>
          <w:szCs w:val="21"/>
        </w:rPr>
        <w:t>69</w:t>
      </w:r>
      <w:r w:rsidRPr="00DF72FB">
        <w:rPr>
          <w:rFonts w:hint="eastAsia"/>
          <w:szCs w:val="21"/>
        </w:rPr>
        <w:t>岁的新加坡妇女中有</w:t>
      </w:r>
      <w:r w:rsidRPr="00DF72FB">
        <w:rPr>
          <w:color w:val="000000"/>
          <w:szCs w:val="21"/>
        </w:rPr>
        <w:t>50.9%</w:t>
      </w:r>
      <w:r w:rsidRPr="00DF72FB">
        <w:rPr>
          <w:rFonts w:hint="eastAsia"/>
          <w:color w:val="000000"/>
          <w:szCs w:val="21"/>
        </w:rPr>
        <w:t>的人至少做过一次</w:t>
      </w:r>
      <w:r w:rsidRPr="00DF72FB">
        <w:rPr>
          <w:rFonts w:hint="eastAsia"/>
          <w:color w:val="000000"/>
          <w:szCs w:val="21"/>
        </w:rPr>
        <w:t>X</w:t>
      </w:r>
      <w:r w:rsidRPr="00DF72FB">
        <w:rPr>
          <w:rFonts w:hint="eastAsia"/>
          <w:color w:val="000000"/>
          <w:szCs w:val="21"/>
        </w:rPr>
        <w:t>光造影检查。截至</w:t>
      </w:r>
      <w:r w:rsidRPr="00DF72FB">
        <w:rPr>
          <w:rFonts w:hint="eastAsia"/>
          <w:color w:val="000000"/>
          <w:szCs w:val="21"/>
        </w:rPr>
        <w:t>2006</w:t>
      </w:r>
      <w:r w:rsidRPr="00DF72FB">
        <w:rPr>
          <w:rFonts w:hint="eastAsia"/>
          <w:color w:val="000000"/>
          <w:szCs w:val="21"/>
        </w:rPr>
        <w:t>年</w:t>
      </w:r>
      <w:r w:rsidRPr="00DF72FB">
        <w:rPr>
          <w:rFonts w:hint="eastAsia"/>
          <w:color w:val="000000"/>
          <w:szCs w:val="21"/>
        </w:rPr>
        <w:t>3</w:t>
      </w:r>
      <w:r w:rsidRPr="00DF72FB">
        <w:rPr>
          <w:rFonts w:hint="eastAsia"/>
          <w:color w:val="000000"/>
          <w:szCs w:val="21"/>
        </w:rPr>
        <w:t>月，</w:t>
      </w:r>
      <w:r w:rsidRPr="00DF72FB">
        <w:rPr>
          <w:bCs/>
          <w:color w:val="000000"/>
          <w:szCs w:val="21"/>
        </w:rPr>
        <w:t>186</w:t>
      </w:r>
      <w:r w:rsidRPr="00DF72FB">
        <w:rPr>
          <w:rFonts w:hint="eastAsia"/>
          <w:bCs/>
          <w:color w:val="000000"/>
          <w:szCs w:val="21"/>
        </w:rPr>
        <w:t xml:space="preserve"> </w:t>
      </w:r>
      <w:r w:rsidRPr="00DF72FB">
        <w:rPr>
          <w:bCs/>
          <w:color w:val="000000"/>
          <w:szCs w:val="21"/>
        </w:rPr>
        <w:t>472</w:t>
      </w:r>
      <w:r w:rsidRPr="00DF72FB">
        <w:rPr>
          <w:rFonts w:hint="eastAsia"/>
          <w:bCs/>
          <w:color w:val="000000"/>
          <w:szCs w:val="21"/>
        </w:rPr>
        <w:t>名妇女做过检查，共发现</w:t>
      </w:r>
      <w:r w:rsidRPr="00DF72FB">
        <w:rPr>
          <w:rFonts w:hint="eastAsia"/>
          <w:bCs/>
          <w:color w:val="000000"/>
          <w:szCs w:val="21"/>
        </w:rPr>
        <w:t>840</w:t>
      </w:r>
      <w:r w:rsidRPr="00DF72FB">
        <w:rPr>
          <w:rFonts w:hint="eastAsia"/>
          <w:bCs/>
          <w:color w:val="000000"/>
          <w:szCs w:val="21"/>
        </w:rPr>
        <w:t>例癌症病例，其中</w:t>
      </w:r>
      <w:r w:rsidRPr="00DF72FB">
        <w:rPr>
          <w:rFonts w:hint="eastAsia"/>
          <w:bCs/>
          <w:color w:val="000000"/>
          <w:szCs w:val="21"/>
        </w:rPr>
        <w:t>34%</w:t>
      </w:r>
      <w:r w:rsidRPr="00DF72FB">
        <w:rPr>
          <w:rFonts w:hint="eastAsia"/>
          <w:bCs/>
          <w:color w:val="000000"/>
          <w:szCs w:val="21"/>
        </w:rPr>
        <w:t>为癌症早期患者，</w:t>
      </w:r>
      <w:r w:rsidR="00D721F7">
        <w:rPr>
          <w:rFonts w:hint="eastAsia"/>
          <w:bCs/>
          <w:color w:val="000000"/>
          <w:szCs w:val="21"/>
        </w:rPr>
        <w:t>诊</w:t>
      </w:r>
      <w:r w:rsidRPr="00DF72FB">
        <w:rPr>
          <w:rFonts w:hint="eastAsia"/>
          <w:bCs/>
          <w:color w:val="000000"/>
          <w:szCs w:val="21"/>
        </w:rPr>
        <w:t>断良好。</w:t>
      </w:r>
      <w:r w:rsidRPr="00DF72FB">
        <w:rPr>
          <w:bCs/>
          <w:color w:val="000000"/>
          <w:szCs w:val="21"/>
        </w:rPr>
        <w:t xml:space="preserve"> </w:t>
      </w:r>
    </w:p>
    <w:p w:rsidR="00CB1431" w:rsidRPr="00DF72FB" w:rsidRDefault="00CB1431" w:rsidP="00CB1431">
      <w:pPr>
        <w:widowControl/>
        <w:numPr>
          <w:ilvl w:val="1"/>
          <w:numId w:val="42"/>
        </w:numPr>
        <w:tabs>
          <w:tab w:val="clear" w:pos="720"/>
          <w:tab w:val="num" w:pos="1080"/>
        </w:tabs>
        <w:adjustRightInd/>
        <w:spacing w:after="240" w:line="360" w:lineRule="exact"/>
        <w:ind w:left="1080" w:hanging="1080"/>
        <w:textAlignment w:val="auto"/>
        <w:rPr>
          <w:color w:val="000000"/>
          <w:szCs w:val="21"/>
        </w:rPr>
      </w:pPr>
      <w:r w:rsidRPr="00DF72FB">
        <w:rPr>
          <w:rFonts w:hint="eastAsia"/>
          <w:szCs w:val="21"/>
        </w:rPr>
        <w:t>2004</w:t>
      </w:r>
      <w:r w:rsidRPr="00DF72FB">
        <w:rPr>
          <w:rFonts w:hint="eastAsia"/>
          <w:szCs w:val="21"/>
        </w:rPr>
        <w:t>年</w:t>
      </w:r>
      <w:r w:rsidRPr="00DF72FB">
        <w:rPr>
          <w:rFonts w:hint="eastAsia"/>
          <w:szCs w:val="21"/>
        </w:rPr>
        <w:t>8</w:t>
      </w:r>
      <w:r w:rsidRPr="00DF72FB">
        <w:rPr>
          <w:rFonts w:hint="eastAsia"/>
          <w:szCs w:val="21"/>
        </w:rPr>
        <w:t>月，新加坡为</w:t>
      </w:r>
      <w:r w:rsidRPr="00DF72FB">
        <w:rPr>
          <w:rFonts w:hint="eastAsia"/>
          <w:szCs w:val="21"/>
        </w:rPr>
        <w:t>25</w:t>
      </w:r>
      <w:r w:rsidRPr="00DF72FB">
        <w:rPr>
          <w:rFonts w:hint="eastAsia"/>
          <w:szCs w:val="21"/>
        </w:rPr>
        <w:t>岁至</w:t>
      </w:r>
      <w:r w:rsidRPr="00DF72FB">
        <w:rPr>
          <w:rFonts w:hint="eastAsia"/>
          <w:szCs w:val="21"/>
        </w:rPr>
        <w:t>64</w:t>
      </w:r>
      <w:r w:rsidRPr="00DF72FB">
        <w:rPr>
          <w:rFonts w:hint="eastAsia"/>
          <w:szCs w:val="21"/>
        </w:rPr>
        <w:t>岁之间的新加坡妇女实施全国性的宫颈癌筛查方案“新加坡宫颈癌筛查”。鼓励妇女每</w:t>
      </w:r>
      <w:r w:rsidR="00D721F7">
        <w:rPr>
          <w:rFonts w:hint="eastAsia"/>
          <w:szCs w:val="21"/>
        </w:rPr>
        <w:t>3</w:t>
      </w:r>
      <w:r w:rsidRPr="00DF72FB">
        <w:rPr>
          <w:rFonts w:hint="eastAsia"/>
          <w:szCs w:val="21"/>
        </w:rPr>
        <w:t>年做一次筛查。</w:t>
      </w:r>
      <w:r w:rsidRPr="00DF72FB">
        <w:rPr>
          <w:rFonts w:hint="eastAsia"/>
          <w:color w:val="000000"/>
          <w:szCs w:val="21"/>
        </w:rPr>
        <w:t>2004</w:t>
      </w:r>
      <w:r w:rsidRPr="00DF72FB">
        <w:rPr>
          <w:rFonts w:hint="eastAsia"/>
          <w:color w:val="000000"/>
          <w:szCs w:val="21"/>
        </w:rPr>
        <w:t>年全国健康调查表明，</w:t>
      </w:r>
      <w:r w:rsidRPr="00DF72FB">
        <w:rPr>
          <w:color w:val="000000"/>
          <w:szCs w:val="21"/>
        </w:rPr>
        <w:t>25</w:t>
      </w:r>
      <w:r w:rsidRPr="00DF72FB">
        <w:rPr>
          <w:rFonts w:hint="eastAsia"/>
          <w:color w:val="000000"/>
          <w:szCs w:val="21"/>
        </w:rPr>
        <w:t>至</w:t>
      </w:r>
      <w:r w:rsidRPr="00DF72FB">
        <w:rPr>
          <w:color w:val="000000"/>
          <w:szCs w:val="21"/>
        </w:rPr>
        <w:t xml:space="preserve"> 69</w:t>
      </w:r>
      <w:r w:rsidRPr="00DF72FB">
        <w:rPr>
          <w:rFonts w:hint="eastAsia"/>
          <w:color w:val="000000"/>
          <w:szCs w:val="21"/>
        </w:rPr>
        <w:t>岁的妇女中有</w:t>
      </w:r>
      <w:r w:rsidRPr="00DF72FB">
        <w:rPr>
          <w:color w:val="000000"/>
          <w:szCs w:val="21"/>
        </w:rPr>
        <w:t>70.1%</w:t>
      </w:r>
      <w:r w:rsidRPr="00DF72FB">
        <w:rPr>
          <w:rFonts w:hint="eastAsia"/>
          <w:color w:val="000000"/>
          <w:szCs w:val="21"/>
        </w:rPr>
        <w:t>的人做过子宫颈抹片检查。截至</w:t>
      </w:r>
      <w:r w:rsidRPr="00DF72FB">
        <w:rPr>
          <w:rFonts w:hint="eastAsia"/>
          <w:color w:val="000000"/>
          <w:szCs w:val="21"/>
        </w:rPr>
        <w:t>2006</w:t>
      </w:r>
      <w:r w:rsidRPr="00DF72FB">
        <w:rPr>
          <w:rFonts w:hint="eastAsia"/>
          <w:color w:val="000000"/>
          <w:szCs w:val="21"/>
        </w:rPr>
        <w:t>年</w:t>
      </w:r>
      <w:r w:rsidRPr="00DF72FB">
        <w:rPr>
          <w:rFonts w:hint="eastAsia"/>
          <w:color w:val="000000"/>
          <w:szCs w:val="21"/>
        </w:rPr>
        <w:t>12</w:t>
      </w:r>
      <w:r w:rsidRPr="00DF72FB">
        <w:rPr>
          <w:rFonts w:hint="eastAsia"/>
          <w:color w:val="000000"/>
          <w:szCs w:val="21"/>
        </w:rPr>
        <w:t>月，共有</w:t>
      </w:r>
      <w:r w:rsidRPr="00DF72FB">
        <w:rPr>
          <w:bCs/>
          <w:color w:val="000000"/>
          <w:szCs w:val="21"/>
        </w:rPr>
        <w:t>54</w:t>
      </w:r>
      <w:r w:rsidRPr="00DF72FB">
        <w:rPr>
          <w:rFonts w:hint="eastAsia"/>
          <w:bCs/>
          <w:color w:val="000000"/>
          <w:szCs w:val="21"/>
        </w:rPr>
        <w:t xml:space="preserve"> </w:t>
      </w:r>
      <w:r w:rsidRPr="00DF72FB">
        <w:rPr>
          <w:bCs/>
          <w:color w:val="000000"/>
          <w:szCs w:val="21"/>
        </w:rPr>
        <w:t>000</w:t>
      </w:r>
      <w:r w:rsidRPr="00DF72FB">
        <w:rPr>
          <w:rFonts w:hint="eastAsia"/>
          <w:bCs/>
          <w:color w:val="000000"/>
          <w:szCs w:val="21"/>
        </w:rPr>
        <w:t>名妇女做了筛查，共发现</w:t>
      </w:r>
      <w:r w:rsidRPr="00DF72FB">
        <w:rPr>
          <w:rFonts w:hint="eastAsia"/>
          <w:bCs/>
          <w:color w:val="000000"/>
          <w:szCs w:val="21"/>
        </w:rPr>
        <w:t>98</w:t>
      </w:r>
      <w:r w:rsidRPr="00DF72FB">
        <w:rPr>
          <w:rFonts w:hint="eastAsia"/>
          <w:bCs/>
          <w:color w:val="000000"/>
          <w:szCs w:val="21"/>
        </w:rPr>
        <w:t>个原位癌病例，</w:t>
      </w:r>
      <w:r w:rsidRPr="00DF72FB">
        <w:rPr>
          <w:rFonts w:hint="eastAsia"/>
          <w:bCs/>
          <w:color w:val="000000"/>
          <w:szCs w:val="21"/>
        </w:rPr>
        <w:t>16</w:t>
      </w:r>
      <w:r w:rsidRPr="00DF72FB">
        <w:rPr>
          <w:rFonts w:hint="eastAsia"/>
          <w:bCs/>
          <w:color w:val="000000"/>
          <w:szCs w:val="21"/>
        </w:rPr>
        <w:t>个侵袭癌病例。</w:t>
      </w:r>
    </w:p>
    <w:p w:rsidR="00CB1431" w:rsidRPr="00DF72FB" w:rsidRDefault="00CB1431" w:rsidP="00CB1431">
      <w:pPr>
        <w:widowControl/>
        <w:numPr>
          <w:ilvl w:val="1"/>
          <w:numId w:val="42"/>
        </w:numPr>
        <w:tabs>
          <w:tab w:val="clear" w:pos="720"/>
          <w:tab w:val="num" w:pos="1080"/>
        </w:tabs>
        <w:adjustRightInd/>
        <w:spacing w:after="240" w:line="360" w:lineRule="exact"/>
        <w:ind w:left="1080" w:hanging="1080"/>
        <w:textAlignment w:val="auto"/>
        <w:rPr>
          <w:bCs/>
          <w:color w:val="000000"/>
          <w:szCs w:val="21"/>
        </w:rPr>
      </w:pPr>
      <w:r w:rsidRPr="00DF72FB">
        <w:rPr>
          <w:rFonts w:hint="eastAsia"/>
          <w:szCs w:val="21"/>
        </w:rPr>
        <w:t>2000</w:t>
      </w:r>
      <w:r w:rsidRPr="00DF72FB">
        <w:rPr>
          <w:rFonts w:hint="eastAsia"/>
          <w:szCs w:val="21"/>
        </w:rPr>
        <w:t>年，新加坡推出了名为“检查你的健康状况”的全国性的社区健康检查方案，为</w:t>
      </w:r>
      <w:r w:rsidRPr="00DF72FB">
        <w:rPr>
          <w:rFonts w:hint="eastAsia"/>
          <w:szCs w:val="21"/>
        </w:rPr>
        <w:t>50</w:t>
      </w:r>
      <w:r w:rsidRPr="00DF72FB">
        <w:rPr>
          <w:rFonts w:hint="eastAsia"/>
          <w:szCs w:val="21"/>
        </w:rPr>
        <w:t>岁和</w:t>
      </w:r>
      <w:r w:rsidRPr="00DF72FB">
        <w:rPr>
          <w:rFonts w:hint="eastAsia"/>
          <w:szCs w:val="21"/>
        </w:rPr>
        <w:t>50</w:t>
      </w:r>
      <w:r w:rsidRPr="00DF72FB">
        <w:rPr>
          <w:rFonts w:hint="eastAsia"/>
          <w:szCs w:val="21"/>
        </w:rPr>
        <w:t>岁以上的新加坡人检查高血压、糖尿病和高胆固醇。截至</w:t>
      </w:r>
      <w:r w:rsidRPr="00DF72FB">
        <w:rPr>
          <w:rFonts w:hint="eastAsia"/>
          <w:szCs w:val="21"/>
        </w:rPr>
        <w:t>2006</w:t>
      </w:r>
      <w:r w:rsidRPr="00DF72FB">
        <w:rPr>
          <w:rFonts w:hint="eastAsia"/>
          <w:szCs w:val="21"/>
        </w:rPr>
        <w:t>年</w:t>
      </w:r>
      <w:r w:rsidRPr="00DF72FB">
        <w:rPr>
          <w:rFonts w:hint="eastAsia"/>
          <w:szCs w:val="21"/>
        </w:rPr>
        <w:t>12</w:t>
      </w:r>
      <w:r w:rsidRPr="00DF72FB">
        <w:rPr>
          <w:rFonts w:hint="eastAsia"/>
          <w:szCs w:val="21"/>
        </w:rPr>
        <w:t>月，已有</w:t>
      </w:r>
      <w:r w:rsidRPr="00DF72FB">
        <w:rPr>
          <w:bCs/>
          <w:color w:val="000000"/>
          <w:szCs w:val="21"/>
        </w:rPr>
        <w:t>146</w:t>
      </w:r>
      <w:r w:rsidRPr="00DF72FB">
        <w:rPr>
          <w:rFonts w:hint="eastAsia"/>
          <w:bCs/>
          <w:color w:val="000000"/>
          <w:szCs w:val="21"/>
        </w:rPr>
        <w:t xml:space="preserve"> </w:t>
      </w:r>
      <w:r w:rsidRPr="00DF72FB">
        <w:rPr>
          <w:bCs/>
          <w:color w:val="000000"/>
          <w:szCs w:val="21"/>
        </w:rPr>
        <w:t>000</w:t>
      </w:r>
      <w:r w:rsidRPr="00DF72FB">
        <w:rPr>
          <w:color w:val="000000"/>
          <w:szCs w:val="21"/>
        </w:rPr>
        <w:t xml:space="preserve"> </w:t>
      </w:r>
      <w:r w:rsidRPr="00DF72FB">
        <w:rPr>
          <w:rFonts w:hint="eastAsia"/>
          <w:color w:val="000000"/>
          <w:szCs w:val="21"/>
        </w:rPr>
        <w:t>多人参加了在住所附近的社区场所开展的检查活动。妇女占接受检查总人数的</w:t>
      </w:r>
      <w:r w:rsidRPr="00DF72FB">
        <w:rPr>
          <w:rFonts w:hint="eastAsia"/>
          <w:color w:val="000000"/>
          <w:szCs w:val="21"/>
        </w:rPr>
        <w:t>54%</w:t>
      </w:r>
      <w:r w:rsidRPr="00DF72FB">
        <w:rPr>
          <w:rFonts w:hint="eastAsia"/>
          <w:color w:val="000000"/>
          <w:szCs w:val="21"/>
        </w:rPr>
        <w:t>。</w:t>
      </w:r>
    </w:p>
    <w:p w:rsidR="00CB1431" w:rsidRPr="00FC1401" w:rsidRDefault="00CB1431" w:rsidP="00CB1431">
      <w:pPr>
        <w:spacing w:after="240" w:line="360" w:lineRule="exact"/>
        <w:rPr>
          <w:rFonts w:ascii="SimHei" w:eastAsia="SimHei" w:hint="eastAsia"/>
          <w:color w:val="FF0000"/>
          <w:szCs w:val="21"/>
        </w:rPr>
      </w:pPr>
      <w:r w:rsidRPr="00FC1401">
        <w:rPr>
          <w:rFonts w:ascii="SimHei" w:eastAsia="SimHei" w:hint="eastAsia"/>
          <w:color w:val="FF0000"/>
          <w:szCs w:val="21"/>
        </w:rPr>
        <w:t>艾滋病毒</w:t>
      </w:r>
      <w:r w:rsidRPr="00FC1401">
        <w:rPr>
          <w:rFonts w:ascii="SimHei" w:eastAsia="SimHei"/>
          <w:color w:val="FF0000"/>
          <w:szCs w:val="21"/>
        </w:rPr>
        <w:t>/</w:t>
      </w:r>
      <w:r w:rsidRPr="00FC1401">
        <w:rPr>
          <w:rFonts w:ascii="SimHei" w:eastAsia="SimHei" w:hint="eastAsia"/>
          <w:color w:val="FF0000"/>
          <w:szCs w:val="21"/>
        </w:rPr>
        <w:t>艾滋病</w:t>
      </w:r>
    </w:p>
    <w:p w:rsidR="00CB1431" w:rsidRPr="00DF72FB" w:rsidRDefault="00CB1431" w:rsidP="00CB1431">
      <w:pPr>
        <w:widowControl/>
        <w:numPr>
          <w:ilvl w:val="1"/>
          <w:numId w:val="42"/>
        </w:numPr>
        <w:tabs>
          <w:tab w:val="clear" w:pos="720"/>
          <w:tab w:val="num" w:pos="1080"/>
        </w:tabs>
        <w:adjustRightInd/>
        <w:spacing w:after="240" w:line="360" w:lineRule="exact"/>
        <w:ind w:left="1080" w:hanging="1080"/>
        <w:textAlignment w:val="auto"/>
        <w:rPr>
          <w:bCs/>
          <w:color w:val="000000"/>
          <w:szCs w:val="21"/>
        </w:rPr>
      </w:pPr>
      <w:r w:rsidRPr="00DF72FB">
        <w:rPr>
          <w:color w:val="000000"/>
          <w:szCs w:val="21"/>
        </w:rPr>
        <w:t>2006</w:t>
      </w:r>
      <w:r w:rsidRPr="00DF72FB">
        <w:rPr>
          <w:rFonts w:hint="eastAsia"/>
          <w:color w:val="000000"/>
          <w:szCs w:val="21"/>
        </w:rPr>
        <w:t>年，共有</w:t>
      </w:r>
      <w:r w:rsidRPr="00DF72FB">
        <w:rPr>
          <w:color w:val="000000"/>
          <w:szCs w:val="21"/>
        </w:rPr>
        <w:t>357</w:t>
      </w:r>
      <w:r w:rsidRPr="00DF72FB">
        <w:rPr>
          <w:rFonts w:hint="eastAsia"/>
          <w:color w:val="000000"/>
          <w:szCs w:val="21"/>
        </w:rPr>
        <w:t>名新加坡居民被报告感染了艾滋病毒。其中，约有</w:t>
      </w:r>
      <w:r w:rsidRPr="00DF72FB">
        <w:rPr>
          <w:color w:val="000000"/>
          <w:szCs w:val="21"/>
        </w:rPr>
        <w:t xml:space="preserve">9% </w:t>
      </w:r>
      <w:r w:rsidRPr="00DF72FB">
        <w:rPr>
          <w:rFonts w:hint="eastAsia"/>
          <w:color w:val="000000"/>
          <w:szCs w:val="21"/>
        </w:rPr>
        <w:t>的病患为女性，</w:t>
      </w:r>
      <w:r w:rsidRPr="00DF72FB">
        <w:rPr>
          <w:color w:val="000000"/>
          <w:szCs w:val="21"/>
        </w:rPr>
        <w:t>91%</w:t>
      </w:r>
      <w:r w:rsidRPr="00DF72FB">
        <w:rPr>
          <w:rFonts w:hint="eastAsia"/>
          <w:color w:val="000000"/>
          <w:szCs w:val="21"/>
        </w:rPr>
        <w:t>为男性。按性别统计的结果显示，每百万人中的艾滋病毒感染者女性有</w:t>
      </w:r>
      <w:r w:rsidRPr="00DF72FB">
        <w:rPr>
          <w:color w:val="000000"/>
          <w:szCs w:val="21"/>
        </w:rPr>
        <w:t>17.6</w:t>
      </w:r>
      <w:r w:rsidRPr="00DF72FB">
        <w:rPr>
          <w:rFonts w:hint="eastAsia"/>
          <w:color w:val="000000"/>
          <w:szCs w:val="21"/>
        </w:rPr>
        <w:t>人，男性有</w:t>
      </w:r>
      <w:r w:rsidRPr="00DF72FB">
        <w:rPr>
          <w:color w:val="000000"/>
          <w:szCs w:val="21"/>
        </w:rPr>
        <w:t>181.8</w:t>
      </w:r>
      <w:r w:rsidRPr="00DF72FB">
        <w:rPr>
          <w:rFonts w:hint="eastAsia"/>
          <w:color w:val="000000"/>
          <w:szCs w:val="21"/>
        </w:rPr>
        <w:t>人。</w:t>
      </w:r>
    </w:p>
    <w:p w:rsidR="00CB1431" w:rsidRPr="00DF72FB" w:rsidRDefault="00CB1431" w:rsidP="00CB1431">
      <w:pPr>
        <w:widowControl/>
        <w:numPr>
          <w:ilvl w:val="1"/>
          <w:numId w:val="42"/>
        </w:numPr>
        <w:tabs>
          <w:tab w:val="clear" w:pos="720"/>
          <w:tab w:val="num" w:pos="1080"/>
        </w:tabs>
        <w:adjustRightInd/>
        <w:spacing w:after="240" w:line="360" w:lineRule="exact"/>
        <w:ind w:left="1080" w:hanging="1080"/>
        <w:textAlignment w:val="auto"/>
        <w:rPr>
          <w:bCs/>
          <w:color w:val="000000"/>
          <w:szCs w:val="21"/>
        </w:rPr>
      </w:pPr>
      <w:r w:rsidRPr="00DF72FB">
        <w:rPr>
          <w:color w:val="000000"/>
          <w:szCs w:val="21"/>
        </w:rPr>
        <w:t>1985</w:t>
      </w:r>
      <w:r w:rsidRPr="00DF72FB">
        <w:rPr>
          <w:rFonts w:hint="eastAsia"/>
          <w:color w:val="000000"/>
          <w:szCs w:val="21"/>
        </w:rPr>
        <w:t>年，卫生部建立了国家艾滋病毒预防和控制署。该署采用跨部门和多学科的方法，所有相关政府机构，艾滋病行动、妇女行动与研究、妇发基金等非政府组织的社会团体都积极参与。该方案涉及教育、立法、血液供应保护、监测疾病、人员培训、咨询以及对感染者、与他们的接触者和其他接触传染病的人的管理。</w:t>
      </w:r>
    </w:p>
    <w:p w:rsidR="00CB1431" w:rsidRPr="00DF72FB" w:rsidRDefault="00CB1431" w:rsidP="00CB1431">
      <w:pPr>
        <w:widowControl/>
        <w:numPr>
          <w:ilvl w:val="1"/>
          <w:numId w:val="42"/>
        </w:numPr>
        <w:tabs>
          <w:tab w:val="clear" w:pos="720"/>
          <w:tab w:val="num" w:pos="1080"/>
        </w:tabs>
        <w:adjustRightInd/>
        <w:spacing w:after="240" w:line="360" w:lineRule="exact"/>
        <w:ind w:left="1080" w:hanging="1080"/>
        <w:textAlignment w:val="auto"/>
        <w:rPr>
          <w:bCs/>
          <w:color w:val="000000"/>
          <w:szCs w:val="21"/>
        </w:rPr>
      </w:pPr>
      <w:r w:rsidRPr="00DF72FB">
        <w:rPr>
          <w:rFonts w:hint="eastAsia"/>
          <w:color w:val="000000"/>
          <w:szCs w:val="21"/>
        </w:rPr>
        <w:t>面向全民（包括女性）的方案包括：</w:t>
      </w:r>
      <w:r w:rsidRPr="00DF72FB">
        <w:rPr>
          <w:color w:val="000000"/>
          <w:szCs w:val="21"/>
        </w:rPr>
        <w:t xml:space="preserve">  </w:t>
      </w:r>
    </w:p>
    <w:p w:rsidR="00CB1431" w:rsidRPr="00DF72FB" w:rsidRDefault="00CB1431" w:rsidP="00CB1431">
      <w:pPr>
        <w:widowControl/>
        <w:numPr>
          <w:ilvl w:val="0"/>
          <w:numId w:val="45"/>
        </w:numPr>
        <w:autoSpaceDE w:val="0"/>
        <w:autoSpaceDN w:val="0"/>
        <w:spacing w:after="240" w:line="360" w:lineRule="exact"/>
        <w:textAlignment w:val="auto"/>
        <w:rPr>
          <w:color w:val="000000"/>
          <w:szCs w:val="21"/>
        </w:rPr>
      </w:pPr>
      <w:r w:rsidRPr="00DF72FB">
        <w:rPr>
          <w:color w:val="000000"/>
          <w:szCs w:val="21"/>
          <w:u w:val="single"/>
        </w:rPr>
        <w:t>RESPECT</w:t>
      </w:r>
      <w:r w:rsidRPr="00DF72FB">
        <w:rPr>
          <w:rFonts w:hint="eastAsia"/>
          <w:color w:val="000000"/>
          <w:szCs w:val="21"/>
          <w:u w:val="single"/>
        </w:rPr>
        <w:t>教育包</w:t>
      </w:r>
      <w:r w:rsidRPr="00DF72FB">
        <w:rPr>
          <w:color w:val="000000"/>
          <w:szCs w:val="21"/>
        </w:rPr>
        <w:t xml:space="preserve"> </w:t>
      </w:r>
      <w:r w:rsidRPr="00DF72FB">
        <w:rPr>
          <w:rFonts w:hint="eastAsia"/>
          <w:color w:val="000000"/>
          <w:szCs w:val="21"/>
        </w:rPr>
        <w:t>（联合雇主支持对性病</w:t>
      </w:r>
      <w:r w:rsidRPr="00DF72FB">
        <w:rPr>
          <w:rFonts w:hint="eastAsia"/>
          <w:color w:val="000000"/>
          <w:szCs w:val="21"/>
        </w:rPr>
        <w:t>/</w:t>
      </w:r>
      <w:r w:rsidRPr="00DF72FB">
        <w:rPr>
          <w:rFonts w:hint="eastAsia"/>
          <w:color w:val="000000"/>
          <w:szCs w:val="21"/>
        </w:rPr>
        <w:t>艾滋病毒</w:t>
      </w:r>
      <w:r w:rsidRPr="00DF72FB">
        <w:rPr>
          <w:rFonts w:hint="eastAsia"/>
          <w:color w:val="000000"/>
          <w:szCs w:val="21"/>
        </w:rPr>
        <w:t>/</w:t>
      </w:r>
      <w:r w:rsidRPr="00DF72FB">
        <w:rPr>
          <w:rFonts w:hint="eastAsia"/>
          <w:color w:val="000000"/>
          <w:szCs w:val="21"/>
        </w:rPr>
        <w:t>艾滋病的预防、教育和控制）。这套针对工作场所的一揽子计划于</w:t>
      </w:r>
      <w:r w:rsidRPr="00DF72FB">
        <w:rPr>
          <w:color w:val="000000"/>
          <w:szCs w:val="21"/>
        </w:rPr>
        <w:t>2006</w:t>
      </w:r>
      <w:r w:rsidRPr="00DF72FB">
        <w:rPr>
          <w:rFonts w:hint="eastAsia"/>
          <w:color w:val="000000"/>
          <w:szCs w:val="21"/>
        </w:rPr>
        <w:t>年</w:t>
      </w:r>
      <w:r w:rsidRPr="00DF72FB">
        <w:rPr>
          <w:rFonts w:hint="eastAsia"/>
          <w:color w:val="000000"/>
          <w:szCs w:val="21"/>
        </w:rPr>
        <w:t>8</w:t>
      </w:r>
      <w:r w:rsidRPr="00DF72FB">
        <w:rPr>
          <w:rFonts w:hint="eastAsia"/>
          <w:color w:val="000000"/>
          <w:szCs w:val="21"/>
        </w:rPr>
        <w:t>月出台。该套教育计划由一个三方委员会合作制定，该委员会由本地和跨国公司、各政府机构以及艾滋病商业联盟的代表组成。艾滋病商业联盟是由雇员和雇主组成的联盟，于</w:t>
      </w:r>
      <w:r w:rsidRPr="00DF72FB">
        <w:rPr>
          <w:rFonts w:hint="eastAsia"/>
          <w:color w:val="000000"/>
          <w:szCs w:val="21"/>
        </w:rPr>
        <w:t>2005</w:t>
      </w:r>
      <w:r w:rsidRPr="00DF72FB">
        <w:rPr>
          <w:rFonts w:hint="eastAsia"/>
          <w:color w:val="000000"/>
          <w:szCs w:val="21"/>
        </w:rPr>
        <w:t>年</w:t>
      </w:r>
      <w:r w:rsidRPr="00DF72FB">
        <w:rPr>
          <w:rFonts w:hint="eastAsia"/>
          <w:color w:val="000000"/>
          <w:szCs w:val="21"/>
        </w:rPr>
        <w:t>11</w:t>
      </w:r>
      <w:r w:rsidRPr="00DF72FB">
        <w:rPr>
          <w:rFonts w:hint="eastAsia"/>
          <w:color w:val="000000"/>
          <w:szCs w:val="21"/>
        </w:rPr>
        <w:t>月成立。</w:t>
      </w:r>
    </w:p>
    <w:p w:rsidR="00CB1431" w:rsidRPr="00DF72FB" w:rsidRDefault="00CB1431" w:rsidP="00CB1431">
      <w:pPr>
        <w:widowControl/>
        <w:numPr>
          <w:ilvl w:val="0"/>
          <w:numId w:val="45"/>
        </w:numPr>
        <w:autoSpaceDE w:val="0"/>
        <w:autoSpaceDN w:val="0"/>
        <w:spacing w:after="240" w:line="360" w:lineRule="exact"/>
        <w:textAlignment w:val="auto"/>
        <w:rPr>
          <w:color w:val="000000"/>
          <w:szCs w:val="21"/>
        </w:rPr>
      </w:pPr>
      <w:r w:rsidRPr="00DF72FB">
        <w:rPr>
          <w:rFonts w:hint="eastAsia"/>
          <w:color w:val="000000"/>
          <w:szCs w:val="21"/>
          <w:u w:val="single"/>
        </w:rPr>
        <w:t>艾滋病毒</w:t>
      </w:r>
      <w:r w:rsidRPr="00DF72FB">
        <w:rPr>
          <w:color w:val="000000"/>
          <w:szCs w:val="21"/>
          <w:u w:val="single"/>
        </w:rPr>
        <w:t>/</w:t>
      </w:r>
      <w:r w:rsidRPr="00DF72FB">
        <w:rPr>
          <w:rFonts w:hint="eastAsia"/>
          <w:color w:val="000000"/>
          <w:szCs w:val="21"/>
          <w:u w:val="single"/>
        </w:rPr>
        <w:t>艾滋病知识宣传教育。</w:t>
      </w:r>
      <w:r w:rsidRPr="00DF72FB">
        <w:rPr>
          <w:color w:val="000000"/>
          <w:szCs w:val="21"/>
        </w:rPr>
        <w:t xml:space="preserve"> </w:t>
      </w:r>
      <w:r w:rsidRPr="00DF72FB">
        <w:rPr>
          <w:rFonts w:hint="eastAsia"/>
          <w:color w:val="000000"/>
          <w:szCs w:val="21"/>
        </w:rPr>
        <w:t>包括公共展览、论坛、讲座以及分发教材。</w:t>
      </w:r>
    </w:p>
    <w:p w:rsidR="00CB1431" w:rsidRPr="00DF72FB" w:rsidRDefault="00CB1431" w:rsidP="00CB1431">
      <w:pPr>
        <w:widowControl/>
        <w:numPr>
          <w:ilvl w:val="0"/>
          <w:numId w:val="45"/>
        </w:numPr>
        <w:autoSpaceDE w:val="0"/>
        <w:autoSpaceDN w:val="0"/>
        <w:spacing w:after="240" w:line="360" w:lineRule="exact"/>
        <w:textAlignment w:val="auto"/>
        <w:rPr>
          <w:color w:val="000000"/>
          <w:szCs w:val="21"/>
        </w:rPr>
      </w:pPr>
      <w:r w:rsidRPr="00DF72FB">
        <w:rPr>
          <w:rFonts w:hint="eastAsia"/>
          <w:color w:val="000000"/>
          <w:szCs w:val="21"/>
          <w:u w:val="single"/>
        </w:rPr>
        <w:t>艾滋病毒检测</w:t>
      </w:r>
      <w:r w:rsidRPr="00DF72FB">
        <w:rPr>
          <w:rFonts w:hint="eastAsia"/>
          <w:color w:val="000000"/>
          <w:szCs w:val="21"/>
        </w:rPr>
        <w:t>在新加坡是护理的一项标准，以便及早诊断、并防止进一步传染。在有医学指征时，要做艾滋病毒检测，了解艾滋病毒的状况将有利于病人的临床治疗。那些怀疑自己可能感染艾滋病毒但不希望向医务工作者透露身份的人可以做</w:t>
      </w:r>
      <w:r w:rsidRPr="00DF72FB">
        <w:rPr>
          <w:rFonts w:hint="eastAsia"/>
          <w:color w:val="000000"/>
          <w:szCs w:val="21"/>
          <w:u w:val="single"/>
        </w:rPr>
        <w:t>匿名艾滋病毒检测</w:t>
      </w:r>
      <w:r w:rsidRPr="00DF72FB">
        <w:rPr>
          <w:rFonts w:hint="eastAsia"/>
          <w:color w:val="000000"/>
          <w:szCs w:val="21"/>
        </w:rPr>
        <w:t>。</w:t>
      </w:r>
      <w:r w:rsidRPr="00DF72FB">
        <w:rPr>
          <w:color w:val="000000"/>
          <w:szCs w:val="21"/>
        </w:rPr>
        <w:t xml:space="preserve"> </w:t>
      </w:r>
    </w:p>
    <w:p w:rsidR="00CB1431" w:rsidRPr="00DF72FB" w:rsidRDefault="00CB1431" w:rsidP="00CB1431">
      <w:pPr>
        <w:widowControl/>
        <w:numPr>
          <w:ilvl w:val="0"/>
          <w:numId w:val="45"/>
        </w:numPr>
        <w:autoSpaceDE w:val="0"/>
        <w:autoSpaceDN w:val="0"/>
        <w:spacing w:after="240" w:line="360" w:lineRule="exact"/>
        <w:textAlignment w:val="auto"/>
        <w:rPr>
          <w:bCs/>
          <w:color w:val="000000"/>
          <w:szCs w:val="21"/>
        </w:rPr>
      </w:pPr>
      <w:r w:rsidRPr="00DF72FB">
        <w:rPr>
          <w:rFonts w:hint="eastAsia"/>
          <w:color w:val="000000"/>
          <w:szCs w:val="21"/>
        </w:rPr>
        <w:t>向艾滋病毒携带者的性伙伴提供</w:t>
      </w:r>
      <w:r w:rsidRPr="00DF72FB">
        <w:rPr>
          <w:rFonts w:hint="eastAsia"/>
          <w:color w:val="000000"/>
          <w:szCs w:val="21"/>
          <w:u w:val="single"/>
        </w:rPr>
        <w:t>咨询</w:t>
      </w:r>
      <w:r w:rsidRPr="00DF72FB">
        <w:rPr>
          <w:rFonts w:hint="eastAsia"/>
          <w:color w:val="000000"/>
          <w:szCs w:val="21"/>
        </w:rPr>
        <w:t>。对那些接触过艾滋病毒感染者的人进行筛查。</w:t>
      </w:r>
    </w:p>
    <w:p w:rsidR="00CB1431" w:rsidRPr="00DF72FB" w:rsidRDefault="00CB1431" w:rsidP="00CB1431">
      <w:pPr>
        <w:widowControl/>
        <w:numPr>
          <w:ilvl w:val="1"/>
          <w:numId w:val="42"/>
        </w:numPr>
        <w:tabs>
          <w:tab w:val="clear" w:pos="720"/>
          <w:tab w:val="num" w:pos="1080"/>
        </w:tabs>
        <w:adjustRightInd/>
        <w:spacing w:after="240" w:line="360" w:lineRule="exact"/>
        <w:ind w:left="1080" w:hanging="1080"/>
        <w:textAlignment w:val="auto"/>
        <w:rPr>
          <w:bCs/>
          <w:color w:val="000000"/>
          <w:szCs w:val="21"/>
        </w:rPr>
      </w:pPr>
      <w:r w:rsidRPr="00DF72FB">
        <w:rPr>
          <w:rFonts w:hint="eastAsia"/>
          <w:color w:val="000000"/>
          <w:szCs w:val="21"/>
        </w:rPr>
        <w:t>专门针对女性的方案包括：</w:t>
      </w:r>
    </w:p>
    <w:p w:rsidR="00CB1431" w:rsidRPr="00DF72FB" w:rsidRDefault="00CB1431" w:rsidP="00CB1431">
      <w:pPr>
        <w:widowControl/>
        <w:numPr>
          <w:ilvl w:val="0"/>
          <w:numId w:val="46"/>
        </w:numPr>
        <w:autoSpaceDE w:val="0"/>
        <w:autoSpaceDN w:val="0"/>
        <w:spacing w:after="240" w:line="360" w:lineRule="exact"/>
        <w:textAlignment w:val="auto"/>
        <w:rPr>
          <w:color w:val="000000"/>
          <w:szCs w:val="21"/>
        </w:rPr>
      </w:pPr>
      <w:r w:rsidRPr="00DF72FB">
        <w:rPr>
          <w:rFonts w:hint="eastAsia"/>
          <w:color w:val="000000"/>
          <w:szCs w:val="21"/>
          <w:u w:val="single"/>
        </w:rPr>
        <w:t>有针对性的艾滋病毒</w:t>
      </w:r>
      <w:r w:rsidRPr="00DF72FB">
        <w:rPr>
          <w:rFonts w:hint="eastAsia"/>
          <w:color w:val="000000"/>
          <w:szCs w:val="21"/>
          <w:u w:val="single"/>
        </w:rPr>
        <w:t>/</w:t>
      </w:r>
      <w:r w:rsidRPr="00DF72FB">
        <w:rPr>
          <w:rFonts w:hint="eastAsia"/>
          <w:color w:val="000000"/>
          <w:szCs w:val="21"/>
          <w:u w:val="single"/>
        </w:rPr>
        <w:t>艾滋病教育</w:t>
      </w:r>
      <w:r w:rsidRPr="00DF72FB">
        <w:rPr>
          <w:rFonts w:hint="eastAsia"/>
          <w:color w:val="000000"/>
          <w:szCs w:val="21"/>
        </w:rPr>
        <w:t>为性工作者、按摩和休息室</w:t>
      </w:r>
      <w:r w:rsidRPr="00DF72FB">
        <w:rPr>
          <w:rFonts w:hint="eastAsia"/>
          <w:color w:val="000000"/>
          <w:szCs w:val="21"/>
        </w:rPr>
        <w:t>/</w:t>
      </w:r>
      <w:r w:rsidRPr="00DF72FB">
        <w:rPr>
          <w:rFonts w:hint="eastAsia"/>
          <w:color w:val="000000"/>
          <w:szCs w:val="21"/>
        </w:rPr>
        <w:t>酒吧</w:t>
      </w:r>
      <w:r w:rsidRPr="00DF72FB">
        <w:rPr>
          <w:rFonts w:hint="eastAsia"/>
          <w:color w:val="000000"/>
          <w:szCs w:val="21"/>
        </w:rPr>
        <w:t>/</w:t>
      </w:r>
      <w:r w:rsidRPr="00DF72FB">
        <w:rPr>
          <w:rFonts w:hint="eastAsia"/>
          <w:color w:val="000000"/>
          <w:szCs w:val="21"/>
        </w:rPr>
        <w:t>夜总会的女招待等高危人群提供。教育的重点是性滥交的危险、艾滋病毒携带者没有外表特征、宣传家庭价值观、避免发生不负责任的婚前和婚外性行为、艾滋病毒和性病以及使用避孕套的安全性行为。</w:t>
      </w:r>
      <w:r w:rsidRPr="00DF72FB">
        <w:rPr>
          <w:color w:val="000000"/>
          <w:szCs w:val="21"/>
        </w:rPr>
        <w:t xml:space="preserve"> </w:t>
      </w:r>
    </w:p>
    <w:p w:rsidR="00CB1431" w:rsidRPr="00DF72FB" w:rsidRDefault="00CB1431" w:rsidP="00CB1431">
      <w:pPr>
        <w:widowControl/>
        <w:numPr>
          <w:ilvl w:val="0"/>
          <w:numId w:val="46"/>
        </w:numPr>
        <w:autoSpaceDE w:val="0"/>
        <w:autoSpaceDN w:val="0"/>
        <w:spacing w:after="240" w:line="360" w:lineRule="exact"/>
        <w:textAlignment w:val="auto"/>
        <w:rPr>
          <w:color w:val="000000"/>
          <w:szCs w:val="21"/>
        </w:rPr>
      </w:pPr>
      <w:r w:rsidRPr="00DF72FB">
        <w:rPr>
          <w:rFonts w:hint="eastAsia"/>
          <w:color w:val="000000"/>
          <w:szCs w:val="21"/>
          <w:u w:val="single"/>
        </w:rPr>
        <w:t>其他宣传活动</w:t>
      </w:r>
      <w:r w:rsidRPr="00DF72FB">
        <w:rPr>
          <w:rFonts w:hint="eastAsia"/>
          <w:color w:val="000000"/>
          <w:szCs w:val="21"/>
        </w:rPr>
        <w:t>包括检测艾滋病毒的妇女健康诊所和在酒馆的宣传方案等。</w:t>
      </w:r>
    </w:p>
    <w:p w:rsidR="00CB1431" w:rsidRPr="00DF72FB" w:rsidRDefault="00CB1431" w:rsidP="00CB1431">
      <w:pPr>
        <w:widowControl/>
        <w:numPr>
          <w:ilvl w:val="0"/>
          <w:numId w:val="46"/>
        </w:numPr>
        <w:autoSpaceDE w:val="0"/>
        <w:autoSpaceDN w:val="0"/>
        <w:spacing w:after="240" w:line="360" w:lineRule="exact"/>
        <w:textAlignment w:val="auto"/>
        <w:rPr>
          <w:color w:val="000000"/>
          <w:szCs w:val="21"/>
        </w:rPr>
      </w:pPr>
      <w:r w:rsidRPr="00DF72FB">
        <w:rPr>
          <w:rFonts w:hint="eastAsia"/>
          <w:color w:val="000000"/>
          <w:szCs w:val="21"/>
          <w:u w:val="single"/>
        </w:rPr>
        <w:t>产前艾滋病毒检查</w:t>
      </w:r>
      <w:r w:rsidRPr="00DF72FB">
        <w:rPr>
          <w:rFonts w:hint="eastAsia"/>
          <w:color w:val="000000"/>
          <w:szCs w:val="21"/>
        </w:rPr>
        <w:t>自</w:t>
      </w:r>
      <w:r w:rsidRPr="00DF72FB">
        <w:rPr>
          <w:rFonts w:hint="eastAsia"/>
          <w:color w:val="000000"/>
          <w:szCs w:val="21"/>
        </w:rPr>
        <w:t>2004</w:t>
      </w:r>
      <w:r w:rsidRPr="00DF72FB">
        <w:rPr>
          <w:rFonts w:hint="eastAsia"/>
          <w:color w:val="000000"/>
          <w:szCs w:val="21"/>
        </w:rPr>
        <w:t>年</w:t>
      </w:r>
      <w:r w:rsidRPr="00DF72FB">
        <w:rPr>
          <w:rFonts w:hint="eastAsia"/>
          <w:color w:val="000000"/>
          <w:szCs w:val="21"/>
        </w:rPr>
        <w:t>12</w:t>
      </w:r>
      <w:r w:rsidRPr="00DF72FB">
        <w:rPr>
          <w:rFonts w:hint="eastAsia"/>
          <w:color w:val="000000"/>
          <w:szCs w:val="21"/>
        </w:rPr>
        <w:t>月起被列入了所有孕妇需进行的产前系列常规检查中。不愿意检测的妇女可以选择不做。</w:t>
      </w:r>
      <w:r w:rsidRPr="00DF72FB">
        <w:rPr>
          <w:rFonts w:hint="eastAsia"/>
          <w:color w:val="000000"/>
          <w:szCs w:val="21"/>
        </w:rPr>
        <w:t>2006</w:t>
      </w:r>
      <w:r w:rsidRPr="00DF72FB">
        <w:rPr>
          <w:rFonts w:hint="eastAsia"/>
          <w:color w:val="000000"/>
          <w:szCs w:val="21"/>
        </w:rPr>
        <w:t>年，在公立医院和综合诊所接受产前艾滋病毒检测的孕妇大约占</w:t>
      </w:r>
      <w:r w:rsidRPr="00DF72FB">
        <w:rPr>
          <w:color w:val="000000"/>
          <w:szCs w:val="21"/>
        </w:rPr>
        <w:t>99%</w:t>
      </w:r>
      <w:r w:rsidRPr="00DF72FB">
        <w:rPr>
          <w:rFonts w:hint="eastAsia"/>
          <w:color w:val="000000"/>
          <w:szCs w:val="21"/>
        </w:rPr>
        <w:t>。发现感染艾滋病毒的母婴均接受了抗逆转录病毒疗法。</w:t>
      </w:r>
      <w:r w:rsidRPr="00DF72FB">
        <w:rPr>
          <w:color w:val="000000"/>
          <w:szCs w:val="21"/>
        </w:rPr>
        <w:t xml:space="preserve"> </w:t>
      </w:r>
    </w:p>
    <w:p w:rsidR="00CB1431" w:rsidRPr="00DF72FB" w:rsidRDefault="00CB1431" w:rsidP="00CB1431">
      <w:pPr>
        <w:widowControl/>
        <w:numPr>
          <w:ilvl w:val="1"/>
          <w:numId w:val="42"/>
        </w:numPr>
        <w:tabs>
          <w:tab w:val="clear" w:pos="720"/>
          <w:tab w:val="num" w:pos="1080"/>
        </w:tabs>
        <w:adjustRightInd/>
        <w:spacing w:after="240" w:line="360" w:lineRule="exact"/>
        <w:ind w:left="1080" w:hanging="1080"/>
        <w:textAlignment w:val="auto"/>
        <w:rPr>
          <w:bCs/>
          <w:color w:val="000000"/>
          <w:szCs w:val="21"/>
        </w:rPr>
      </w:pPr>
      <w:r w:rsidRPr="00DF72FB">
        <w:rPr>
          <w:rFonts w:hint="eastAsia"/>
          <w:color w:val="000000"/>
          <w:szCs w:val="21"/>
          <w:u w:val="single"/>
        </w:rPr>
        <w:t>行为干预方案</w:t>
      </w:r>
      <w:r w:rsidRPr="00DF72FB">
        <w:rPr>
          <w:color w:val="000000"/>
          <w:szCs w:val="21"/>
        </w:rPr>
        <w:t xml:space="preserve"> </w:t>
      </w:r>
      <w:r w:rsidRPr="00DF72FB">
        <w:rPr>
          <w:rFonts w:hint="eastAsia"/>
          <w:color w:val="000000"/>
          <w:szCs w:val="21"/>
        </w:rPr>
        <w:t>该方案于</w:t>
      </w:r>
      <w:r w:rsidRPr="00DF72FB">
        <w:rPr>
          <w:rFonts w:hint="eastAsia"/>
          <w:color w:val="000000"/>
          <w:szCs w:val="21"/>
        </w:rPr>
        <w:t>2007</w:t>
      </w:r>
      <w:r w:rsidRPr="00DF72FB">
        <w:rPr>
          <w:rFonts w:hint="eastAsia"/>
          <w:color w:val="000000"/>
          <w:szCs w:val="21"/>
        </w:rPr>
        <w:t>年出台，旨在为女性提供更多的知识和技能，以便她们能更好地控制自己的性健康。参与者学到的技能包括针对不同性别的沟通、决策和问题解决方式。</w:t>
      </w:r>
    </w:p>
    <w:p w:rsidR="00CB1431" w:rsidRPr="00FC1401" w:rsidRDefault="00CB1431" w:rsidP="00CB1431">
      <w:pPr>
        <w:spacing w:after="240" w:line="360" w:lineRule="exact"/>
        <w:rPr>
          <w:rFonts w:ascii="SimHei" w:eastAsia="SimHei" w:hint="eastAsia"/>
          <w:color w:val="FF0000"/>
          <w:szCs w:val="21"/>
        </w:rPr>
      </w:pPr>
      <w:r w:rsidRPr="00FC1401">
        <w:rPr>
          <w:rFonts w:ascii="SimHei" w:eastAsia="SimHei" w:hint="eastAsia"/>
          <w:color w:val="FF0000"/>
          <w:szCs w:val="21"/>
        </w:rPr>
        <w:t>吸烟</w:t>
      </w:r>
    </w:p>
    <w:p w:rsidR="00CB1431" w:rsidRPr="00DF72FB" w:rsidRDefault="00CB1431" w:rsidP="00CB1431">
      <w:pPr>
        <w:widowControl/>
        <w:numPr>
          <w:ilvl w:val="1"/>
          <w:numId w:val="42"/>
        </w:numPr>
        <w:tabs>
          <w:tab w:val="clear" w:pos="720"/>
          <w:tab w:val="num" w:pos="1080"/>
        </w:tabs>
        <w:adjustRightInd/>
        <w:spacing w:after="240" w:line="360" w:lineRule="exact"/>
        <w:ind w:left="1080" w:hanging="1080"/>
        <w:textAlignment w:val="auto"/>
        <w:rPr>
          <w:bCs/>
          <w:color w:val="000000"/>
          <w:szCs w:val="21"/>
        </w:rPr>
      </w:pPr>
      <w:r w:rsidRPr="00D721F7">
        <w:rPr>
          <w:rFonts w:hint="eastAsia"/>
          <w:color w:val="000000"/>
          <w:spacing w:val="-6"/>
          <w:szCs w:val="21"/>
        </w:rPr>
        <w:t>新加坡每日吸烟的成年人（</w:t>
      </w:r>
      <w:r w:rsidRPr="00D721F7">
        <w:rPr>
          <w:rFonts w:hint="eastAsia"/>
          <w:color w:val="000000"/>
          <w:spacing w:val="-6"/>
          <w:szCs w:val="21"/>
        </w:rPr>
        <w:t>18</w:t>
      </w:r>
      <w:r w:rsidRPr="00D721F7">
        <w:rPr>
          <w:rFonts w:hint="eastAsia"/>
          <w:color w:val="000000"/>
          <w:spacing w:val="-6"/>
          <w:szCs w:val="21"/>
        </w:rPr>
        <w:t>至</w:t>
      </w:r>
      <w:r w:rsidRPr="00D721F7">
        <w:rPr>
          <w:rFonts w:hint="eastAsia"/>
          <w:color w:val="000000"/>
          <w:spacing w:val="-6"/>
          <w:szCs w:val="21"/>
        </w:rPr>
        <w:t>69</w:t>
      </w:r>
      <w:r w:rsidRPr="00D721F7">
        <w:rPr>
          <w:rFonts w:hint="eastAsia"/>
          <w:color w:val="000000"/>
          <w:spacing w:val="-6"/>
          <w:szCs w:val="21"/>
        </w:rPr>
        <w:t>岁）数量大幅下降，从</w:t>
      </w:r>
      <w:r w:rsidRPr="00D721F7">
        <w:rPr>
          <w:rFonts w:hint="eastAsia"/>
          <w:color w:val="000000"/>
          <w:spacing w:val="-6"/>
          <w:szCs w:val="21"/>
        </w:rPr>
        <w:t>1998</w:t>
      </w:r>
      <w:r w:rsidRPr="00D721F7">
        <w:rPr>
          <w:rFonts w:hint="eastAsia"/>
          <w:color w:val="000000"/>
          <w:spacing w:val="-6"/>
          <w:szCs w:val="21"/>
        </w:rPr>
        <w:t>年的</w:t>
      </w:r>
      <w:r w:rsidRPr="00D721F7">
        <w:rPr>
          <w:color w:val="000000"/>
          <w:spacing w:val="-6"/>
          <w:szCs w:val="21"/>
        </w:rPr>
        <w:t>15.2%</w:t>
      </w:r>
      <w:r w:rsidRPr="00D721F7">
        <w:rPr>
          <w:rFonts w:hint="eastAsia"/>
          <w:color w:val="000000"/>
          <w:spacing w:val="-6"/>
          <w:szCs w:val="21"/>
        </w:rPr>
        <w:t>降至</w:t>
      </w:r>
      <w:r w:rsidRPr="00D721F7">
        <w:rPr>
          <w:color w:val="000000"/>
          <w:spacing w:val="-6"/>
          <w:szCs w:val="21"/>
        </w:rPr>
        <w:t>2004</w:t>
      </w:r>
      <w:r w:rsidRPr="00D721F7">
        <w:rPr>
          <w:rFonts w:hint="eastAsia"/>
          <w:color w:val="000000"/>
          <w:spacing w:val="-6"/>
          <w:szCs w:val="21"/>
        </w:rPr>
        <w:t>年的</w:t>
      </w:r>
      <w:r w:rsidRPr="00D721F7">
        <w:rPr>
          <w:color w:val="000000"/>
          <w:spacing w:val="-6"/>
          <w:szCs w:val="21"/>
        </w:rPr>
        <w:t>12.6%</w:t>
      </w:r>
      <w:r w:rsidRPr="00D721F7">
        <w:rPr>
          <w:rFonts w:hint="eastAsia"/>
          <w:color w:val="000000"/>
          <w:spacing w:val="-6"/>
          <w:szCs w:val="21"/>
        </w:rPr>
        <w:t>。</w:t>
      </w:r>
      <w:r w:rsidRPr="00DF72FB">
        <w:rPr>
          <w:rStyle w:val="FootnoteReference"/>
          <w:color w:val="000000"/>
          <w:szCs w:val="21"/>
        </w:rPr>
        <w:footnoteReference w:id="21"/>
      </w:r>
      <w:r w:rsidR="00D721F7">
        <w:rPr>
          <w:rFonts w:hint="eastAsia"/>
          <w:color w:val="000000"/>
          <w:spacing w:val="-6"/>
          <w:szCs w:val="21"/>
        </w:rPr>
        <w:t xml:space="preserve">     </w:t>
      </w:r>
      <w:r w:rsidRPr="00DF72FB">
        <w:rPr>
          <w:rFonts w:hint="eastAsia"/>
          <w:color w:val="000000"/>
          <w:szCs w:val="21"/>
        </w:rPr>
        <w:t>每日吸烟的现象在男性中更为普遍，有</w:t>
      </w:r>
      <w:r w:rsidRPr="00DF72FB">
        <w:rPr>
          <w:color w:val="000000"/>
          <w:szCs w:val="21"/>
        </w:rPr>
        <w:t>21.8%</w:t>
      </w:r>
      <w:r w:rsidRPr="00DF72FB">
        <w:rPr>
          <w:rFonts w:hint="eastAsia"/>
          <w:color w:val="000000"/>
          <w:szCs w:val="21"/>
        </w:rPr>
        <w:t>的男性和</w:t>
      </w:r>
      <w:r w:rsidRPr="00DF72FB">
        <w:rPr>
          <w:color w:val="000000"/>
          <w:szCs w:val="21"/>
        </w:rPr>
        <w:t>3.5%</w:t>
      </w:r>
      <w:r w:rsidRPr="00DF72FB">
        <w:rPr>
          <w:rFonts w:hint="eastAsia"/>
          <w:color w:val="000000"/>
          <w:szCs w:val="21"/>
        </w:rPr>
        <w:t>的女性每日吸烟。</w:t>
      </w:r>
    </w:p>
    <w:p w:rsidR="00CB1431" w:rsidRPr="00DF72FB" w:rsidRDefault="00CB1431" w:rsidP="00CB1431">
      <w:pPr>
        <w:widowControl/>
        <w:numPr>
          <w:ilvl w:val="1"/>
          <w:numId w:val="42"/>
        </w:numPr>
        <w:tabs>
          <w:tab w:val="clear" w:pos="720"/>
          <w:tab w:val="num" w:pos="1080"/>
        </w:tabs>
        <w:adjustRightInd/>
        <w:spacing w:after="240" w:line="360" w:lineRule="exact"/>
        <w:ind w:left="1080" w:hanging="1080"/>
        <w:textAlignment w:val="auto"/>
        <w:rPr>
          <w:bCs/>
          <w:color w:val="000000"/>
          <w:szCs w:val="21"/>
        </w:rPr>
      </w:pPr>
      <w:r w:rsidRPr="00DF72FB">
        <w:rPr>
          <w:rFonts w:hint="eastAsia"/>
          <w:color w:val="000000"/>
          <w:szCs w:val="21"/>
        </w:rPr>
        <w:t>女性吸烟者的比例基本保持不变（</w:t>
      </w:r>
      <w:r w:rsidRPr="00DF72FB">
        <w:rPr>
          <w:rFonts w:hint="eastAsia"/>
          <w:color w:val="000000"/>
          <w:szCs w:val="21"/>
        </w:rPr>
        <w:t>1998</w:t>
      </w:r>
      <w:r w:rsidRPr="00DF72FB">
        <w:rPr>
          <w:rFonts w:hint="eastAsia"/>
          <w:color w:val="000000"/>
          <w:szCs w:val="21"/>
        </w:rPr>
        <w:t>年为</w:t>
      </w:r>
      <w:r w:rsidRPr="00DF72FB">
        <w:rPr>
          <w:color w:val="000000"/>
          <w:szCs w:val="21"/>
        </w:rPr>
        <w:t>3.2%</w:t>
      </w:r>
      <w:r w:rsidRPr="00DF72FB">
        <w:rPr>
          <w:rFonts w:hint="eastAsia"/>
          <w:color w:val="000000"/>
          <w:szCs w:val="21"/>
        </w:rPr>
        <w:t>，</w:t>
      </w:r>
      <w:r w:rsidRPr="00DF72FB">
        <w:rPr>
          <w:rFonts w:hint="eastAsia"/>
          <w:color w:val="000000"/>
          <w:szCs w:val="21"/>
        </w:rPr>
        <w:t>2004</w:t>
      </w:r>
      <w:r w:rsidRPr="00DF72FB">
        <w:rPr>
          <w:rFonts w:hint="eastAsia"/>
          <w:color w:val="000000"/>
          <w:szCs w:val="21"/>
        </w:rPr>
        <w:t>年为</w:t>
      </w:r>
      <w:r w:rsidRPr="00DF72FB">
        <w:rPr>
          <w:color w:val="000000"/>
          <w:szCs w:val="21"/>
        </w:rPr>
        <w:t>3.5%</w:t>
      </w:r>
      <w:r w:rsidRPr="00DF72FB">
        <w:rPr>
          <w:rFonts w:hint="eastAsia"/>
          <w:color w:val="000000"/>
          <w:szCs w:val="21"/>
        </w:rPr>
        <w:t>）。每日吸烟的年轻女性（</w:t>
      </w:r>
      <w:r w:rsidRPr="00DF72FB">
        <w:rPr>
          <w:rFonts w:hint="eastAsia"/>
          <w:color w:val="000000"/>
          <w:szCs w:val="21"/>
        </w:rPr>
        <w:t>18</w:t>
      </w:r>
      <w:r w:rsidRPr="00DF72FB">
        <w:rPr>
          <w:rFonts w:hint="eastAsia"/>
          <w:color w:val="000000"/>
          <w:szCs w:val="21"/>
        </w:rPr>
        <w:t>至</w:t>
      </w:r>
      <w:r w:rsidRPr="00DF72FB">
        <w:rPr>
          <w:rFonts w:hint="eastAsia"/>
          <w:color w:val="000000"/>
          <w:szCs w:val="21"/>
        </w:rPr>
        <w:t>29</w:t>
      </w:r>
      <w:r w:rsidRPr="00DF72FB">
        <w:rPr>
          <w:rFonts w:hint="eastAsia"/>
          <w:color w:val="000000"/>
          <w:szCs w:val="21"/>
        </w:rPr>
        <w:t>岁）比例从</w:t>
      </w:r>
      <w:r w:rsidRPr="00DF72FB">
        <w:rPr>
          <w:rFonts w:hint="eastAsia"/>
          <w:color w:val="000000"/>
          <w:szCs w:val="21"/>
        </w:rPr>
        <w:t>1998</w:t>
      </w:r>
      <w:r w:rsidRPr="00DF72FB">
        <w:rPr>
          <w:rFonts w:hint="eastAsia"/>
          <w:color w:val="000000"/>
          <w:szCs w:val="21"/>
        </w:rPr>
        <w:t>年的</w:t>
      </w:r>
      <w:r w:rsidRPr="00DF72FB">
        <w:rPr>
          <w:color w:val="000000"/>
          <w:szCs w:val="21"/>
        </w:rPr>
        <w:t xml:space="preserve">5.2% </w:t>
      </w:r>
      <w:r w:rsidRPr="00DF72FB">
        <w:rPr>
          <w:rFonts w:hint="eastAsia"/>
          <w:color w:val="000000"/>
          <w:szCs w:val="21"/>
        </w:rPr>
        <w:t>增加至</w:t>
      </w:r>
      <w:r w:rsidRPr="00DF72FB">
        <w:rPr>
          <w:rFonts w:hint="eastAsia"/>
          <w:color w:val="000000"/>
          <w:szCs w:val="21"/>
        </w:rPr>
        <w:t>2004</w:t>
      </w:r>
      <w:r w:rsidRPr="00DF72FB">
        <w:rPr>
          <w:rFonts w:hint="eastAsia"/>
          <w:color w:val="000000"/>
          <w:szCs w:val="21"/>
        </w:rPr>
        <w:t>年的</w:t>
      </w:r>
      <w:r w:rsidRPr="00DF72FB">
        <w:rPr>
          <w:color w:val="000000"/>
          <w:szCs w:val="21"/>
        </w:rPr>
        <w:t>6.6%</w:t>
      </w:r>
      <w:r w:rsidRPr="00DF72FB">
        <w:rPr>
          <w:rFonts w:hint="eastAsia"/>
          <w:color w:val="000000"/>
          <w:szCs w:val="21"/>
        </w:rPr>
        <w:t>。</w:t>
      </w:r>
      <w:r w:rsidRPr="00DF72FB">
        <w:rPr>
          <w:color w:val="000000"/>
          <w:szCs w:val="21"/>
        </w:rPr>
        <w:t xml:space="preserve"> </w:t>
      </w:r>
    </w:p>
    <w:p w:rsidR="00CB1431" w:rsidRPr="00DF72FB" w:rsidRDefault="00CB1431" w:rsidP="00CB1431">
      <w:pPr>
        <w:widowControl/>
        <w:numPr>
          <w:ilvl w:val="1"/>
          <w:numId w:val="42"/>
        </w:numPr>
        <w:tabs>
          <w:tab w:val="clear" w:pos="720"/>
          <w:tab w:val="num" w:pos="1080"/>
        </w:tabs>
        <w:adjustRightInd/>
        <w:spacing w:after="240" w:line="360" w:lineRule="exact"/>
        <w:ind w:left="1080" w:hanging="1080"/>
        <w:textAlignment w:val="auto"/>
        <w:rPr>
          <w:bCs/>
          <w:color w:val="000000"/>
          <w:szCs w:val="21"/>
        </w:rPr>
      </w:pPr>
      <w:r w:rsidRPr="00DF72FB">
        <w:rPr>
          <w:rFonts w:hint="eastAsia"/>
          <w:color w:val="000000"/>
          <w:szCs w:val="21"/>
        </w:rPr>
        <w:t>2004</w:t>
      </w:r>
      <w:r w:rsidRPr="00DF72FB">
        <w:rPr>
          <w:rFonts w:hint="eastAsia"/>
          <w:color w:val="000000"/>
          <w:szCs w:val="21"/>
        </w:rPr>
        <w:t>年</w:t>
      </w:r>
      <w:r w:rsidRPr="00DF72FB">
        <w:rPr>
          <w:rFonts w:hint="eastAsia"/>
          <w:color w:val="000000"/>
          <w:szCs w:val="21"/>
        </w:rPr>
        <w:t>5</w:t>
      </w:r>
      <w:r w:rsidRPr="00DF72FB">
        <w:rPr>
          <w:rFonts w:hint="eastAsia"/>
          <w:color w:val="000000"/>
          <w:szCs w:val="21"/>
        </w:rPr>
        <w:t>月，新加坡批准了《</w:t>
      </w:r>
      <w:r w:rsidRPr="00DF72FB">
        <w:rPr>
          <w:rFonts w:ascii="Courier New" w:hAnsi="Courier New" w:cs="Courier New"/>
          <w:szCs w:val="21"/>
        </w:rPr>
        <w:t>烟草控制框架公约</w:t>
      </w:r>
      <w:r w:rsidRPr="00DF72FB">
        <w:rPr>
          <w:rFonts w:ascii="Courier New" w:hAnsi="Courier New" w:cs="Courier New" w:hint="eastAsia"/>
          <w:szCs w:val="21"/>
        </w:rPr>
        <w:t>》。该公约的目标是为全球减少烟草使用而采取的控制烟草措施提供了法律框架。</w:t>
      </w:r>
    </w:p>
    <w:p w:rsidR="00CB1431" w:rsidRPr="00DF72FB" w:rsidRDefault="00CB1431" w:rsidP="00CB1431">
      <w:pPr>
        <w:widowControl/>
        <w:numPr>
          <w:ilvl w:val="1"/>
          <w:numId w:val="42"/>
        </w:numPr>
        <w:tabs>
          <w:tab w:val="clear" w:pos="720"/>
          <w:tab w:val="num" w:pos="1080"/>
        </w:tabs>
        <w:adjustRightInd/>
        <w:spacing w:after="240" w:line="360" w:lineRule="exact"/>
        <w:ind w:left="1080" w:hanging="1080"/>
        <w:textAlignment w:val="auto"/>
        <w:rPr>
          <w:bCs/>
          <w:color w:val="000000"/>
          <w:szCs w:val="21"/>
        </w:rPr>
      </w:pPr>
      <w:r w:rsidRPr="00DF72FB">
        <w:rPr>
          <w:rFonts w:hint="eastAsia"/>
          <w:color w:val="000000"/>
          <w:szCs w:val="21"/>
        </w:rPr>
        <w:t>为遏制年轻女性吸烟者人数的上升趋势，新加坡于</w:t>
      </w:r>
      <w:r w:rsidRPr="00DF72FB">
        <w:rPr>
          <w:rFonts w:hint="eastAsia"/>
          <w:color w:val="000000"/>
          <w:szCs w:val="21"/>
        </w:rPr>
        <w:t>2004</w:t>
      </w:r>
      <w:r w:rsidRPr="00DF72FB">
        <w:rPr>
          <w:rFonts w:hint="eastAsia"/>
          <w:color w:val="000000"/>
          <w:szCs w:val="21"/>
        </w:rPr>
        <w:t>年</w:t>
      </w:r>
      <w:r w:rsidRPr="00DF72FB">
        <w:rPr>
          <w:rFonts w:hint="eastAsia"/>
          <w:color w:val="000000"/>
          <w:szCs w:val="21"/>
        </w:rPr>
        <w:t>8</w:t>
      </w:r>
      <w:r w:rsidRPr="00DF72FB">
        <w:rPr>
          <w:rFonts w:hint="eastAsia"/>
          <w:color w:val="000000"/>
          <w:szCs w:val="21"/>
        </w:rPr>
        <w:t>月实施了“</w:t>
      </w:r>
      <w:r w:rsidRPr="00DF72FB">
        <w:rPr>
          <w:rFonts w:hint="eastAsia"/>
          <w:bCs/>
          <w:color w:val="000000"/>
          <w:szCs w:val="21"/>
        </w:rPr>
        <w:t>还女性</w:t>
      </w:r>
      <w:r w:rsidRPr="00DF72FB">
        <w:rPr>
          <w:rFonts w:hint="eastAsia"/>
          <w:color w:val="000000"/>
          <w:szCs w:val="21"/>
        </w:rPr>
        <w:t>清新空气”方案。该方案采取了一种综合的营销与传播方法，包括广告、公共关系、直接营销、开展活动并与商业机构及社会组织建立伙伴关系。</w:t>
      </w:r>
      <w:r w:rsidRPr="00DF72FB">
        <w:rPr>
          <w:color w:val="000000"/>
          <w:szCs w:val="21"/>
        </w:rPr>
        <w:t xml:space="preserve"> </w:t>
      </w:r>
    </w:p>
    <w:p w:rsidR="00CB1431" w:rsidRPr="00DF72FB" w:rsidRDefault="00CB1431" w:rsidP="00CB1431">
      <w:pPr>
        <w:widowControl/>
        <w:numPr>
          <w:ilvl w:val="1"/>
          <w:numId w:val="42"/>
        </w:numPr>
        <w:tabs>
          <w:tab w:val="clear" w:pos="720"/>
          <w:tab w:val="num" w:pos="1080"/>
        </w:tabs>
        <w:adjustRightInd/>
        <w:spacing w:after="240" w:line="360" w:lineRule="exact"/>
        <w:ind w:left="1080" w:hanging="1080"/>
        <w:textAlignment w:val="auto"/>
        <w:rPr>
          <w:color w:val="000000"/>
          <w:szCs w:val="21"/>
        </w:rPr>
      </w:pPr>
      <w:r w:rsidRPr="00DF72FB">
        <w:rPr>
          <w:color w:val="000000"/>
          <w:szCs w:val="21"/>
        </w:rPr>
        <w:t>2005</w:t>
      </w:r>
      <w:r w:rsidRPr="00DF72FB">
        <w:rPr>
          <w:rFonts w:hint="eastAsia"/>
          <w:color w:val="000000"/>
          <w:szCs w:val="21"/>
        </w:rPr>
        <w:t>年，</w:t>
      </w:r>
      <w:r w:rsidRPr="00DF72FB">
        <w:rPr>
          <w:color w:val="000000"/>
          <w:szCs w:val="21"/>
        </w:rPr>
        <w:t>FAFW</w:t>
      </w:r>
      <w:r w:rsidRPr="00DF72FB">
        <w:rPr>
          <w:rFonts w:hint="eastAsia"/>
          <w:color w:val="000000"/>
          <w:szCs w:val="21"/>
        </w:rPr>
        <w:t>方案推出了一个名人大使网络，让名人声援“让女性远离香烟”的事业。这些大使包括国会议员</w:t>
      </w:r>
      <w:r w:rsidRPr="00DF72FB">
        <w:rPr>
          <w:color w:val="000000"/>
          <w:szCs w:val="21"/>
        </w:rPr>
        <w:t xml:space="preserve">Lily Neo </w:t>
      </w:r>
      <w:r w:rsidRPr="00DF72FB">
        <w:rPr>
          <w:rFonts w:hint="eastAsia"/>
          <w:color w:val="000000"/>
          <w:szCs w:val="21"/>
        </w:rPr>
        <w:t>博士；悦榕控股有限公司高级副总裁</w:t>
      </w:r>
      <w:r w:rsidRPr="00DF72FB">
        <w:rPr>
          <w:color w:val="000000"/>
          <w:szCs w:val="21"/>
        </w:rPr>
        <w:t>Claire Chiang</w:t>
      </w:r>
      <w:r w:rsidRPr="00DF72FB">
        <w:rPr>
          <w:rFonts w:hint="eastAsia"/>
          <w:color w:val="000000"/>
          <w:szCs w:val="21"/>
        </w:rPr>
        <w:t>女士；</w:t>
      </w:r>
      <w:r w:rsidRPr="00DF72FB">
        <w:rPr>
          <w:color w:val="000000"/>
          <w:szCs w:val="21"/>
        </w:rPr>
        <w:t xml:space="preserve">ESPN </w:t>
      </w:r>
      <w:r w:rsidRPr="00DF72FB">
        <w:rPr>
          <w:rFonts w:hint="eastAsia"/>
          <w:color w:val="000000"/>
          <w:szCs w:val="21"/>
        </w:rPr>
        <w:t>体育主持人</w:t>
      </w:r>
      <w:r w:rsidRPr="00DF72FB">
        <w:rPr>
          <w:color w:val="000000"/>
          <w:szCs w:val="21"/>
        </w:rPr>
        <w:t>Jamie Yeo</w:t>
      </w:r>
      <w:r w:rsidRPr="00DF72FB">
        <w:rPr>
          <w:rFonts w:hint="eastAsia"/>
          <w:color w:val="000000"/>
          <w:szCs w:val="21"/>
        </w:rPr>
        <w:t>女士；国会官委议员</w:t>
      </w:r>
      <w:r w:rsidRPr="00DF72FB">
        <w:rPr>
          <w:color w:val="000000"/>
          <w:szCs w:val="21"/>
        </w:rPr>
        <w:t>Eunice Olsen</w:t>
      </w:r>
      <w:r w:rsidRPr="00DF72FB">
        <w:rPr>
          <w:rFonts w:hint="eastAsia"/>
          <w:color w:val="000000"/>
          <w:szCs w:val="21"/>
        </w:rPr>
        <w:t>女士。此外，还推出了“购物与参与”等针对女性的戒烟干预方案，为正在考虑戒烟的女性提供个性化的面对面戒烟指导。</w:t>
      </w:r>
    </w:p>
    <w:p w:rsidR="00CB1431" w:rsidRPr="00DF72FB" w:rsidRDefault="00CB1431" w:rsidP="00CB1431">
      <w:pPr>
        <w:widowControl/>
        <w:numPr>
          <w:ilvl w:val="1"/>
          <w:numId w:val="42"/>
        </w:numPr>
        <w:tabs>
          <w:tab w:val="clear" w:pos="720"/>
          <w:tab w:val="num" w:pos="1080"/>
        </w:tabs>
        <w:adjustRightInd/>
        <w:spacing w:after="240" w:line="360" w:lineRule="exact"/>
        <w:ind w:left="1080" w:hanging="1080"/>
        <w:textAlignment w:val="auto"/>
        <w:rPr>
          <w:color w:val="000000"/>
          <w:szCs w:val="21"/>
        </w:rPr>
      </w:pPr>
      <w:r w:rsidRPr="00DF72FB">
        <w:rPr>
          <w:rFonts w:hint="eastAsia"/>
          <w:color w:val="000000"/>
          <w:szCs w:val="21"/>
        </w:rPr>
        <w:t>为扩大宣传，新加坡在</w:t>
      </w:r>
      <w:r w:rsidRPr="00DF72FB">
        <w:rPr>
          <w:rFonts w:hint="eastAsia"/>
          <w:color w:val="000000"/>
          <w:szCs w:val="21"/>
        </w:rPr>
        <w:t>2006</w:t>
      </w:r>
      <w:r w:rsidRPr="00DF72FB">
        <w:rPr>
          <w:rFonts w:hint="eastAsia"/>
          <w:color w:val="000000"/>
          <w:szCs w:val="21"/>
        </w:rPr>
        <w:t>年推出了一个高强度宣传戒烟网站（</w:t>
      </w:r>
      <w:r w:rsidRPr="00DF72FB">
        <w:rPr>
          <w:color w:val="000000"/>
          <w:szCs w:val="21"/>
          <w:u w:val="single"/>
        </w:rPr>
        <w:t>www.getfresh.com.sg</w:t>
      </w:r>
      <w:r w:rsidRPr="00DF72FB">
        <w:rPr>
          <w:rFonts w:hint="eastAsia"/>
          <w:color w:val="000000"/>
          <w:szCs w:val="21"/>
        </w:rPr>
        <w:t>）。该网站是介绍戒烟信息的一个门户网，并为年轻女性吸烟者提供全天候的个性化咨询。为使在公共场所吸烟的年轻女性吸烟者戒烟，召开了“让我呼吸</w:t>
      </w:r>
      <w:r w:rsidRPr="00DF72FB">
        <w:rPr>
          <w:rFonts w:hint="eastAsia"/>
          <w:color w:val="000000"/>
          <w:szCs w:val="21"/>
        </w:rPr>
        <w:t>40</w:t>
      </w:r>
      <w:r w:rsidRPr="00DF72FB">
        <w:rPr>
          <w:rFonts w:hint="eastAsia"/>
          <w:color w:val="000000"/>
          <w:szCs w:val="21"/>
        </w:rPr>
        <w:t>分钟的新鲜空气”研讨会，使用积极加强使用技术和可视化技术等新方法，鼓励年轻女性吸烟者戒烟。</w:t>
      </w:r>
    </w:p>
    <w:p w:rsidR="00CB1431" w:rsidRPr="00DF72FB" w:rsidRDefault="00CB1431" w:rsidP="00CB1431">
      <w:pPr>
        <w:widowControl/>
        <w:numPr>
          <w:ilvl w:val="1"/>
          <w:numId w:val="42"/>
        </w:numPr>
        <w:tabs>
          <w:tab w:val="clear" w:pos="720"/>
          <w:tab w:val="num" w:pos="1080"/>
        </w:tabs>
        <w:adjustRightInd/>
        <w:spacing w:after="240" w:line="360" w:lineRule="exact"/>
        <w:ind w:left="1080" w:hanging="1080"/>
        <w:textAlignment w:val="auto"/>
        <w:rPr>
          <w:color w:val="000000"/>
          <w:szCs w:val="21"/>
        </w:rPr>
      </w:pPr>
      <w:r w:rsidRPr="00DF72FB">
        <w:rPr>
          <w:rFonts w:hint="eastAsia"/>
          <w:color w:val="000000"/>
          <w:szCs w:val="21"/>
        </w:rPr>
        <w:t>2007</w:t>
      </w:r>
      <w:r w:rsidRPr="00DF72FB">
        <w:rPr>
          <w:rFonts w:hint="eastAsia"/>
          <w:color w:val="000000"/>
          <w:szCs w:val="21"/>
        </w:rPr>
        <w:t>年</w:t>
      </w:r>
      <w:r w:rsidRPr="00DF72FB">
        <w:rPr>
          <w:rFonts w:hint="eastAsia"/>
          <w:color w:val="000000"/>
          <w:szCs w:val="21"/>
        </w:rPr>
        <w:t>7</w:t>
      </w:r>
      <w:r w:rsidRPr="00DF72FB">
        <w:rPr>
          <w:rFonts w:hint="eastAsia"/>
          <w:color w:val="000000"/>
          <w:szCs w:val="21"/>
        </w:rPr>
        <w:t>月，开展了一项新的</w:t>
      </w:r>
      <w:r w:rsidRPr="00DF72FB">
        <w:rPr>
          <w:color w:val="000000"/>
          <w:szCs w:val="21"/>
        </w:rPr>
        <w:t>FAFW</w:t>
      </w:r>
      <w:r w:rsidRPr="00DF72FB">
        <w:rPr>
          <w:rFonts w:hint="eastAsia"/>
          <w:color w:val="000000"/>
          <w:szCs w:val="21"/>
        </w:rPr>
        <w:t>活动，通过赋予年轻女性生存技能，为她们提供社会支助帮助她们解决或应对生活问题、建立自信、形成自律，从而鼓励她们戒烟。</w:t>
      </w:r>
    </w:p>
    <w:p w:rsidR="00CB1431" w:rsidRPr="00DF72FB" w:rsidRDefault="00CB1431" w:rsidP="00CB1431">
      <w:pPr>
        <w:widowControl/>
        <w:numPr>
          <w:ilvl w:val="1"/>
          <w:numId w:val="42"/>
        </w:numPr>
        <w:tabs>
          <w:tab w:val="clear" w:pos="720"/>
          <w:tab w:val="num" w:pos="1080"/>
        </w:tabs>
        <w:adjustRightInd/>
        <w:spacing w:after="240" w:line="360" w:lineRule="exact"/>
        <w:ind w:left="1080" w:hanging="1080"/>
        <w:textAlignment w:val="auto"/>
        <w:rPr>
          <w:color w:val="000000"/>
          <w:szCs w:val="21"/>
        </w:rPr>
      </w:pPr>
      <w:r w:rsidRPr="00DF72FB">
        <w:rPr>
          <w:rFonts w:hint="eastAsia"/>
          <w:color w:val="000000"/>
          <w:szCs w:val="21"/>
        </w:rPr>
        <w:t>近期开展的活动包括以下内容：</w:t>
      </w:r>
    </w:p>
    <w:p w:rsidR="00CB1431" w:rsidRPr="00DF72FB" w:rsidRDefault="00CB1431" w:rsidP="00CB1431">
      <w:pPr>
        <w:widowControl/>
        <w:numPr>
          <w:ilvl w:val="0"/>
          <w:numId w:val="43"/>
        </w:numPr>
        <w:tabs>
          <w:tab w:val="clear" w:pos="1872"/>
          <w:tab w:val="left" w:pos="1440"/>
        </w:tabs>
        <w:adjustRightInd/>
        <w:spacing w:after="240" w:line="360" w:lineRule="exact"/>
        <w:ind w:left="1440" w:hanging="360"/>
        <w:textAlignment w:val="auto"/>
        <w:rPr>
          <w:color w:val="000000"/>
          <w:szCs w:val="21"/>
        </w:rPr>
      </w:pPr>
      <w:r w:rsidRPr="00DF72FB">
        <w:rPr>
          <w:rFonts w:hint="eastAsia"/>
          <w:color w:val="000000"/>
          <w:szCs w:val="21"/>
        </w:rPr>
        <w:t>2007</w:t>
      </w:r>
      <w:r w:rsidRPr="00DF72FB">
        <w:rPr>
          <w:rFonts w:hint="eastAsia"/>
          <w:color w:val="000000"/>
          <w:szCs w:val="21"/>
        </w:rPr>
        <w:t>年</w:t>
      </w:r>
      <w:r w:rsidRPr="00DF72FB">
        <w:rPr>
          <w:rFonts w:hint="eastAsia"/>
          <w:color w:val="000000"/>
          <w:szCs w:val="21"/>
        </w:rPr>
        <w:t>6</w:t>
      </w:r>
      <w:r w:rsidRPr="00DF72FB">
        <w:rPr>
          <w:rFonts w:hint="eastAsia"/>
          <w:color w:val="000000"/>
          <w:szCs w:val="21"/>
        </w:rPr>
        <w:t>月，“熄火概念屋”在新加坡著名的购物带乌节路落成。“熄火概念屋”是一个大型户外衣柜，人们可以走进去，里面装满了最时尚的物品，物品根据烟盒数量来定价。</w:t>
      </w:r>
    </w:p>
    <w:p w:rsidR="00CB1431" w:rsidRPr="00DF72FB" w:rsidRDefault="00CB1431" w:rsidP="00CB1431">
      <w:pPr>
        <w:widowControl/>
        <w:numPr>
          <w:ilvl w:val="0"/>
          <w:numId w:val="43"/>
        </w:numPr>
        <w:tabs>
          <w:tab w:val="clear" w:pos="1872"/>
          <w:tab w:val="left" w:pos="1440"/>
        </w:tabs>
        <w:adjustRightInd/>
        <w:spacing w:after="240" w:line="360" w:lineRule="exact"/>
        <w:ind w:left="1440" w:hanging="360"/>
        <w:textAlignment w:val="auto"/>
        <w:rPr>
          <w:color w:val="000000"/>
          <w:szCs w:val="21"/>
        </w:rPr>
      </w:pPr>
      <w:r w:rsidRPr="00DF72FB">
        <w:rPr>
          <w:rFonts w:hint="eastAsia"/>
          <w:color w:val="000000"/>
          <w:szCs w:val="21"/>
        </w:rPr>
        <w:t>在城镇和中心地带推出</w:t>
      </w:r>
      <w:r w:rsidRPr="00DF72FB">
        <w:rPr>
          <w:color w:val="000000"/>
          <w:szCs w:val="21"/>
        </w:rPr>
        <w:t xml:space="preserve">REVEAL </w:t>
      </w:r>
      <w:r w:rsidRPr="00DF72FB">
        <w:rPr>
          <w:rFonts w:hint="eastAsia"/>
          <w:color w:val="000000"/>
          <w:szCs w:val="21"/>
        </w:rPr>
        <w:t>软件。研究表</w:t>
      </w:r>
      <w:r w:rsidR="00115375">
        <w:rPr>
          <w:rFonts w:hint="eastAsia"/>
          <w:color w:val="000000"/>
          <w:szCs w:val="21"/>
        </w:rPr>
        <w:t>明</w:t>
      </w:r>
      <w:r w:rsidRPr="00DF72FB">
        <w:rPr>
          <w:rFonts w:hint="eastAsia"/>
          <w:color w:val="000000"/>
          <w:szCs w:val="21"/>
        </w:rPr>
        <w:t>，吸烟女性面部皮肤起中度或重度皱纹的风险是不吸烟女性的三倍。活动的参观者可以在</w:t>
      </w:r>
      <w:r w:rsidRPr="00DF72FB">
        <w:rPr>
          <w:rFonts w:hint="eastAsia"/>
          <w:color w:val="000000"/>
          <w:szCs w:val="21"/>
        </w:rPr>
        <w:t>5</w:t>
      </w:r>
      <w:r w:rsidRPr="00DF72FB">
        <w:rPr>
          <w:rFonts w:hint="eastAsia"/>
          <w:color w:val="000000"/>
          <w:szCs w:val="21"/>
        </w:rPr>
        <w:t>分钟内窥探她们未来的皮肤。</w:t>
      </w:r>
    </w:p>
    <w:p w:rsidR="00CB1431" w:rsidRPr="00DF72FB" w:rsidRDefault="00CB1431" w:rsidP="00CB1431">
      <w:pPr>
        <w:widowControl/>
        <w:numPr>
          <w:ilvl w:val="0"/>
          <w:numId w:val="43"/>
        </w:numPr>
        <w:tabs>
          <w:tab w:val="clear" w:pos="1872"/>
          <w:tab w:val="left" w:pos="1440"/>
        </w:tabs>
        <w:adjustRightInd/>
        <w:spacing w:after="240" w:line="360" w:lineRule="exact"/>
        <w:ind w:left="1440" w:hanging="360"/>
        <w:textAlignment w:val="auto"/>
        <w:rPr>
          <w:color w:val="000000"/>
          <w:szCs w:val="21"/>
        </w:rPr>
      </w:pPr>
      <w:r w:rsidRPr="00DF72FB">
        <w:rPr>
          <w:color w:val="000000"/>
          <w:szCs w:val="21"/>
        </w:rPr>
        <w:t xml:space="preserve">Cheyenne @ </w:t>
      </w:r>
      <w:r w:rsidRPr="00DF72FB">
        <w:rPr>
          <w:rFonts w:hint="eastAsia"/>
          <w:color w:val="000000"/>
          <w:szCs w:val="21"/>
        </w:rPr>
        <w:t>玻璃房（</w:t>
      </w:r>
      <w:r w:rsidRPr="00DF72FB">
        <w:rPr>
          <w:color w:val="000000"/>
          <w:szCs w:val="21"/>
        </w:rPr>
        <w:t>2008</w:t>
      </w:r>
      <w:r w:rsidRPr="00DF72FB">
        <w:rPr>
          <w:rFonts w:hint="eastAsia"/>
          <w:color w:val="000000"/>
          <w:szCs w:val="21"/>
        </w:rPr>
        <w:t>年</w:t>
      </w:r>
      <w:r w:rsidRPr="00DF72FB">
        <w:rPr>
          <w:rFonts w:hint="eastAsia"/>
          <w:color w:val="000000"/>
          <w:szCs w:val="21"/>
        </w:rPr>
        <w:t>4</w:t>
      </w:r>
      <w:r w:rsidRPr="00DF72FB">
        <w:rPr>
          <w:rFonts w:hint="eastAsia"/>
          <w:color w:val="000000"/>
          <w:szCs w:val="21"/>
        </w:rPr>
        <w:t>月）。</w:t>
      </w:r>
      <w:r w:rsidRPr="00DF72FB">
        <w:rPr>
          <w:color w:val="000000"/>
          <w:szCs w:val="21"/>
        </w:rPr>
        <w:t>Cheyenne</w:t>
      </w:r>
      <w:r w:rsidRPr="00DF72FB">
        <w:rPr>
          <w:rFonts w:hint="eastAsia"/>
          <w:color w:val="000000"/>
          <w:szCs w:val="21"/>
        </w:rPr>
        <w:t>是一名有</w:t>
      </w:r>
      <w:r w:rsidRPr="00DF72FB">
        <w:rPr>
          <w:rFonts w:hint="eastAsia"/>
          <w:color w:val="000000"/>
          <w:szCs w:val="21"/>
        </w:rPr>
        <w:t>12</w:t>
      </w:r>
      <w:r w:rsidRPr="00DF72FB">
        <w:rPr>
          <w:rFonts w:hint="eastAsia"/>
          <w:color w:val="000000"/>
          <w:szCs w:val="21"/>
        </w:rPr>
        <w:t>年吸烟史的女性吸烟者。她宣布有戒烟的打算，并在乌节路的无烟玻璃房里待了三天。</w:t>
      </w:r>
    </w:p>
    <w:p w:rsidR="00CB1431" w:rsidRPr="00DF72FB" w:rsidRDefault="00CB1431" w:rsidP="00CB1431">
      <w:pPr>
        <w:widowControl/>
        <w:numPr>
          <w:ilvl w:val="1"/>
          <w:numId w:val="42"/>
        </w:numPr>
        <w:tabs>
          <w:tab w:val="clear" w:pos="720"/>
          <w:tab w:val="num" w:pos="1080"/>
        </w:tabs>
        <w:adjustRightInd/>
        <w:spacing w:after="240" w:line="360" w:lineRule="exact"/>
        <w:ind w:left="1080" w:hanging="1080"/>
        <w:textAlignment w:val="auto"/>
        <w:rPr>
          <w:color w:val="000000"/>
          <w:szCs w:val="21"/>
        </w:rPr>
      </w:pPr>
      <w:r w:rsidRPr="00DF72FB">
        <w:rPr>
          <w:rFonts w:hint="eastAsia"/>
          <w:color w:val="000000"/>
          <w:szCs w:val="21"/>
        </w:rPr>
        <w:t>在少年司法制度内，有吸烟史的青少年被要求参加由儿童指导诊所主办的戒烟方案。此外，该诊所还为这些青少年组织了禁烟营，作为以社区为基础的监管方案的一部分。</w:t>
      </w:r>
    </w:p>
    <w:p w:rsidR="00CB1431" w:rsidRPr="00DF72FB" w:rsidRDefault="00CB1431" w:rsidP="00CB1431">
      <w:pPr>
        <w:widowControl/>
        <w:numPr>
          <w:ilvl w:val="1"/>
          <w:numId w:val="42"/>
        </w:numPr>
        <w:tabs>
          <w:tab w:val="clear" w:pos="720"/>
          <w:tab w:val="num" w:pos="1080"/>
        </w:tabs>
        <w:adjustRightInd/>
        <w:spacing w:after="240" w:line="360" w:lineRule="exact"/>
        <w:ind w:left="1080" w:hanging="1080"/>
        <w:textAlignment w:val="auto"/>
        <w:rPr>
          <w:color w:val="000000"/>
          <w:szCs w:val="21"/>
        </w:rPr>
      </w:pPr>
      <w:r w:rsidRPr="00DF72FB">
        <w:rPr>
          <w:rFonts w:hint="eastAsia"/>
          <w:color w:val="000000"/>
          <w:szCs w:val="21"/>
        </w:rPr>
        <w:t>为使我们周围的空气更清新，并保护公众免受二手烟的有害影响，国家健康局从</w:t>
      </w:r>
      <w:r w:rsidRPr="00DF72FB">
        <w:rPr>
          <w:rFonts w:hint="eastAsia"/>
          <w:color w:val="000000"/>
          <w:szCs w:val="21"/>
        </w:rPr>
        <w:t>2009</w:t>
      </w:r>
      <w:r w:rsidRPr="00DF72FB">
        <w:rPr>
          <w:rFonts w:hint="eastAsia"/>
          <w:color w:val="000000"/>
          <w:szCs w:val="21"/>
        </w:rPr>
        <w:t>年</w:t>
      </w:r>
      <w:r w:rsidRPr="00DF72FB">
        <w:rPr>
          <w:rFonts w:hint="eastAsia"/>
          <w:color w:val="000000"/>
          <w:szCs w:val="21"/>
        </w:rPr>
        <w:t>1</w:t>
      </w:r>
      <w:r w:rsidRPr="00DF72FB">
        <w:rPr>
          <w:rFonts w:hint="eastAsia"/>
          <w:color w:val="000000"/>
          <w:szCs w:val="21"/>
        </w:rPr>
        <w:t>月</w:t>
      </w:r>
      <w:r w:rsidRPr="00DF72FB">
        <w:rPr>
          <w:rFonts w:hint="eastAsia"/>
          <w:color w:val="000000"/>
          <w:szCs w:val="21"/>
        </w:rPr>
        <w:t>1</w:t>
      </w:r>
      <w:r w:rsidRPr="00DF72FB">
        <w:rPr>
          <w:rFonts w:hint="eastAsia"/>
          <w:color w:val="000000"/>
          <w:szCs w:val="21"/>
        </w:rPr>
        <w:t>日起扩大了无烟场所的范围，包括室内公共场所、电梯内、已经禁止吸烟的建筑物和设施的出入口、操场和运动区域。</w:t>
      </w:r>
    </w:p>
    <w:p w:rsidR="00CB1431" w:rsidRPr="00FC1401" w:rsidRDefault="00115375" w:rsidP="00CB1431">
      <w:pPr>
        <w:spacing w:after="240" w:line="360" w:lineRule="exact"/>
        <w:rPr>
          <w:rFonts w:ascii="SimHei" w:eastAsia="SimHei" w:hint="eastAsia"/>
          <w:color w:val="FF0000"/>
          <w:szCs w:val="21"/>
        </w:rPr>
      </w:pPr>
      <w:r>
        <w:rPr>
          <w:rFonts w:ascii="SimHei" w:eastAsia="SimHei"/>
          <w:color w:val="FF0000"/>
          <w:szCs w:val="21"/>
        </w:rPr>
        <w:br w:type="page"/>
      </w:r>
      <w:r w:rsidR="00CB1431" w:rsidRPr="00FC1401">
        <w:rPr>
          <w:rFonts w:ascii="SimHei" w:eastAsia="SimHei" w:hint="eastAsia"/>
          <w:color w:val="FF0000"/>
          <w:szCs w:val="21"/>
        </w:rPr>
        <w:t>吸毒</w:t>
      </w:r>
    </w:p>
    <w:p w:rsidR="00CB1431" w:rsidRPr="00DF72FB" w:rsidRDefault="00CB1431" w:rsidP="00CB1431">
      <w:pPr>
        <w:widowControl/>
        <w:numPr>
          <w:ilvl w:val="1"/>
          <w:numId w:val="42"/>
        </w:numPr>
        <w:tabs>
          <w:tab w:val="clear" w:pos="720"/>
          <w:tab w:val="num" w:pos="1080"/>
        </w:tabs>
        <w:adjustRightInd/>
        <w:spacing w:after="240" w:line="360" w:lineRule="exact"/>
        <w:ind w:left="1080" w:hanging="1080"/>
        <w:textAlignment w:val="auto"/>
        <w:rPr>
          <w:color w:val="000000"/>
          <w:szCs w:val="21"/>
        </w:rPr>
      </w:pPr>
      <w:r w:rsidRPr="00DF72FB">
        <w:rPr>
          <w:rFonts w:hint="eastAsia"/>
          <w:color w:val="000000"/>
          <w:szCs w:val="21"/>
        </w:rPr>
        <w:t>在新加坡，女性吸毒不是一个严重的问题。女性吸毒者人数从</w:t>
      </w:r>
      <w:r w:rsidRPr="00DF72FB">
        <w:rPr>
          <w:rFonts w:hint="eastAsia"/>
          <w:color w:val="000000"/>
          <w:szCs w:val="21"/>
        </w:rPr>
        <w:t>1994</w:t>
      </w:r>
      <w:r w:rsidRPr="00DF72FB">
        <w:rPr>
          <w:rFonts w:hint="eastAsia"/>
          <w:color w:val="000000"/>
          <w:szCs w:val="21"/>
        </w:rPr>
        <w:t>年的</w:t>
      </w:r>
      <w:r w:rsidRPr="00DF72FB">
        <w:rPr>
          <w:rFonts w:hint="eastAsia"/>
          <w:color w:val="000000"/>
          <w:szCs w:val="21"/>
        </w:rPr>
        <w:t>513</w:t>
      </w:r>
      <w:r w:rsidRPr="00DF72FB">
        <w:rPr>
          <w:rFonts w:hint="eastAsia"/>
          <w:color w:val="000000"/>
          <w:szCs w:val="21"/>
        </w:rPr>
        <w:t>人减少至</w:t>
      </w:r>
      <w:r w:rsidRPr="00DF72FB">
        <w:rPr>
          <w:rFonts w:hint="eastAsia"/>
          <w:color w:val="000000"/>
          <w:szCs w:val="21"/>
        </w:rPr>
        <w:t>2006</w:t>
      </w:r>
      <w:r w:rsidRPr="00DF72FB">
        <w:rPr>
          <w:rFonts w:hint="eastAsia"/>
          <w:color w:val="000000"/>
          <w:szCs w:val="21"/>
        </w:rPr>
        <w:t>年的</w:t>
      </w:r>
      <w:r w:rsidRPr="00DF72FB">
        <w:rPr>
          <w:rFonts w:hint="eastAsia"/>
          <w:color w:val="000000"/>
          <w:szCs w:val="21"/>
        </w:rPr>
        <w:t>177</w:t>
      </w:r>
      <w:r w:rsidRPr="00DF72FB">
        <w:rPr>
          <w:rFonts w:hint="eastAsia"/>
          <w:color w:val="000000"/>
          <w:szCs w:val="21"/>
        </w:rPr>
        <w:t>人。女性吸毒者人数减少</w:t>
      </w:r>
      <w:r w:rsidR="00115375">
        <w:rPr>
          <w:rFonts w:hint="eastAsia"/>
          <w:color w:val="000000"/>
          <w:szCs w:val="21"/>
        </w:rPr>
        <w:t>是</w:t>
      </w:r>
      <w:r w:rsidRPr="00DF72FB">
        <w:rPr>
          <w:rFonts w:hint="eastAsia"/>
          <w:color w:val="000000"/>
          <w:szCs w:val="21"/>
        </w:rPr>
        <w:t>由于下列综合方法：</w:t>
      </w:r>
    </w:p>
    <w:p w:rsidR="00CB1431" w:rsidRPr="00DF72FB" w:rsidRDefault="00CB1431" w:rsidP="00CB1431">
      <w:pPr>
        <w:widowControl/>
        <w:numPr>
          <w:ilvl w:val="0"/>
          <w:numId w:val="48"/>
        </w:numPr>
        <w:autoSpaceDE w:val="0"/>
        <w:autoSpaceDN w:val="0"/>
        <w:spacing w:after="240" w:line="360" w:lineRule="exact"/>
        <w:textAlignment w:val="auto"/>
        <w:rPr>
          <w:color w:val="000000"/>
          <w:szCs w:val="21"/>
        </w:rPr>
      </w:pPr>
      <w:r w:rsidRPr="00DF72FB">
        <w:rPr>
          <w:rFonts w:hint="eastAsia"/>
          <w:color w:val="000000"/>
          <w:szCs w:val="21"/>
        </w:rPr>
        <w:t>密集的缉毒执法活动；</w:t>
      </w:r>
    </w:p>
    <w:p w:rsidR="00CB1431" w:rsidRPr="00DF72FB" w:rsidRDefault="00CB1431" w:rsidP="00CB1431">
      <w:pPr>
        <w:widowControl/>
        <w:numPr>
          <w:ilvl w:val="0"/>
          <w:numId w:val="48"/>
        </w:numPr>
        <w:autoSpaceDE w:val="0"/>
        <w:autoSpaceDN w:val="0"/>
        <w:spacing w:after="240" w:line="360" w:lineRule="exact"/>
        <w:textAlignment w:val="auto"/>
        <w:rPr>
          <w:color w:val="000000"/>
          <w:szCs w:val="21"/>
        </w:rPr>
      </w:pPr>
      <w:r w:rsidRPr="00DF72FB">
        <w:rPr>
          <w:rFonts w:hint="eastAsia"/>
          <w:color w:val="000000"/>
          <w:szCs w:val="21"/>
        </w:rPr>
        <w:t>备受瞩目的预防毒品教育方案；以及</w:t>
      </w:r>
      <w:r w:rsidRPr="00DF72FB">
        <w:rPr>
          <w:color w:val="000000"/>
          <w:szCs w:val="21"/>
        </w:rPr>
        <w:t xml:space="preserve"> </w:t>
      </w:r>
    </w:p>
    <w:p w:rsidR="00CB1431" w:rsidRPr="00DF72FB" w:rsidRDefault="00CB1431" w:rsidP="00CB1431">
      <w:pPr>
        <w:widowControl/>
        <w:numPr>
          <w:ilvl w:val="0"/>
          <w:numId w:val="48"/>
        </w:numPr>
        <w:adjustRightInd/>
        <w:spacing w:after="240" w:line="360" w:lineRule="exact"/>
        <w:textAlignment w:val="auto"/>
        <w:rPr>
          <w:color w:val="000000"/>
          <w:szCs w:val="21"/>
        </w:rPr>
      </w:pPr>
      <w:r w:rsidRPr="00DF72FB">
        <w:rPr>
          <w:color w:val="000000"/>
          <w:szCs w:val="21"/>
        </w:rPr>
        <w:t>1994</w:t>
      </w:r>
      <w:r w:rsidRPr="00DF72FB">
        <w:rPr>
          <w:rFonts w:hint="eastAsia"/>
          <w:color w:val="000000"/>
          <w:szCs w:val="21"/>
        </w:rPr>
        <w:t>年推出的“完全照顾”体制。</w:t>
      </w:r>
    </w:p>
    <w:p w:rsidR="00CB1431" w:rsidRPr="00DF72FB" w:rsidRDefault="00CB1431" w:rsidP="00CB1431">
      <w:pPr>
        <w:widowControl/>
        <w:numPr>
          <w:ilvl w:val="1"/>
          <w:numId w:val="42"/>
        </w:numPr>
        <w:tabs>
          <w:tab w:val="clear" w:pos="720"/>
          <w:tab w:val="num" w:pos="1080"/>
        </w:tabs>
        <w:adjustRightInd/>
        <w:spacing w:after="240" w:line="360" w:lineRule="exact"/>
        <w:ind w:left="1080" w:hanging="1080"/>
        <w:textAlignment w:val="auto"/>
        <w:rPr>
          <w:color w:val="000000"/>
          <w:szCs w:val="21"/>
        </w:rPr>
      </w:pPr>
      <w:r w:rsidRPr="00DF72FB">
        <w:rPr>
          <w:rFonts w:hint="eastAsia"/>
          <w:color w:val="000000"/>
          <w:szCs w:val="21"/>
        </w:rPr>
        <w:t>新加坡中央禁毒局与各级学校、自助团体和志愿福利组织密切合作，为年轻人提供教育，介绍吸毒的危害。</w:t>
      </w:r>
    </w:p>
    <w:p w:rsidR="00CB1431" w:rsidRPr="00DF72FB" w:rsidRDefault="00CB1431" w:rsidP="00CB1431">
      <w:pPr>
        <w:widowControl/>
        <w:numPr>
          <w:ilvl w:val="1"/>
          <w:numId w:val="42"/>
        </w:numPr>
        <w:tabs>
          <w:tab w:val="clear" w:pos="720"/>
          <w:tab w:val="num" w:pos="1080"/>
        </w:tabs>
        <w:adjustRightInd/>
        <w:spacing w:after="240" w:line="360" w:lineRule="exact"/>
        <w:ind w:left="1080" w:hanging="1080"/>
        <w:textAlignment w:val="auto"/>
        <w:rPr>
          <w:color w:val="000000"/>
          <w:szCs w:val="21"/>
        </w:rPr>
      </w:pPr>
      <w:r w:rsidRPr="00DF72FB">
        <w:rPr>
          <w:rFonts w:hint="eastAsia"/>
          <w:color w:val="000000"/>
          <w:szCs w:val="21"/>
        </w:rPr>
        <w:t>对于吸毒初犯，最高可判处</w:t>
      </w:r>
      <w:r w:rsidRPr="00DF72FB">
        <w:rPr>
          <w:rFonts w:hint="eastAsia"/>
          <w:color w:val="000000"/>
          <w:szCs w:val="21"/>
        </w:rPr>
        <w:t>10</w:t>
      </w:r>
      <w:r w:rsidRPr="00DF72FB">
        <w:rPr>
          <w:rFonts w:hint="eastAsia"/>
          <w:color w:val="000000"/>
          <w:szCs w:val="21"/>
        </w:rPr>
        <w:t>年监禁或处以</w:t>
      </w:r>
      <w:r w:rsidRPr="00DF72FB">
        <w:rPr>
          <w:rFonts w:hint="eastAsia"/>
          <w:color w:val="000000"/>
          <w:szCs w:val="21"/>
        </w:rPr>
        <w:t>20 000</w:t>
      </w:r>
      <w:r w:rsidRPr="00DF72FB">
        <w:rPr>
          <w:rFonts w:hint="eastAsia"/>
          <w:color w:val="000000"/>
          <w:szCs w:val="21"/>
        </w:rPr>
        <w:t>新元以下罚款，或判处监禁的同时处以罚款。对于累犯，最低刑罚不得少于</w:t>
      </w:r>
      <w:r w:rsidRPr="00DF72FB">
        <w:rPr>
          <w:rFonts w:hint="eastAsia"/>
          <w:color w:val="000000"/>
          <w:szCs w:val="21"/>
        </w:rPr>
        <w:t>3</w:t>
      </w:r>
      <w:r w:rsidRPr="00DF72FB">
        <w:rPr>
          <w:rFonts w:hint="eastAsia"/>
          <w:color w:val="000000"/>
          <w:szCs w:val="21"/>
        </w:rPr>
        <w:t>年监禁。</w:t>
      </w:r>
      <w:r w:rsidRPr="00DF72FB">
        <w:rPr>
          <w:color w:val="000000"/>
          <w:szCs w:val="21"/>
        </w:rPr>
        <w:t xml:space="preserve"> </w:t>
      </w:r>
    </w:p>
    <w:p w:rsidR="00CB1431" w:rsidRPr="00FC1401" w:rsidRDefault="00CB1431" w:rsidP="00CB1431">
      <w:pPr>
        <w:spacing w:after="240" w:line="360" w:lineRule="exact"/>
        <w:rPr>
          <w:rFonts w:ascii="SimHei" w:eastAsia="SimHei" w:hint="eastAsia"/>
          <w:color w:val="FF0000"/>
          <w:szCs w:val="21"/>
        </w:rPr>
      </w:pPr>
      <w:r w:rsidRPr="00FC1401">
        <w:rPr>
          <w:rFonts w:ascii="SimHei" w:eastAsia="SimHei" w:hint="eastAsia"/>
          <w:color w:val="FF0000"/>
          <w:szCs w:val="21"/>
        </w:rPr>
        <w:t>医疗保健融资</w:t>
      </w:r>
    </w:p>
    <w:p w:rsidR="00CB1431" w:rsidRPr="00DF72FB" w:rsidRDefault="00CB1431" w:rsidP="00CB1431">
      <w:pPr>
        <w:widowControl/>
        <w:numPr>
          <w:ilvl w:val="1"/>
          <w:numId w:val="42"/>
        </w:numPr>
        <w:tabs>
          <w:tab w:val="clear" w:pos="720"/>
          <w:tab w:val="num" w:pos="1080"/>
        </w:tabs>
        <w:adjustRightInd/>
        <w:spacing w:after="240" w:line="360" w:lineRule="exact"/>
        <w:ind w:left="1080" w:hanging="1080"/>
        <w:textAlignment w:val="auto"/>
        <w:rPr>
          <w:color w:val="000000"/>
          <w:szCs w:val="21"/>
        </w:rPr>
      </w:pPr>
      <w:r w:rsidRPr="00DF72FB">
        <w:rPr>
          <w:rFonts w:hint="eastAsia"/>
          <w:color w:val="000000"/>
          <w:szCs w:val="21"/>
        </w:rPr>
        <w:t>新加坡医疗保健融资体系以个人承担为基础，辅以男女均可平等享用的政府补贴，使所有人都能负担得起基本的保健。</w:t>
      </w:r>
      <w:r w:rsidRPr="00DF72FB">
        <w:rPr>
          <w:color w:val="000000"/>
          <w:szCs w:val="21"/>
        </w:rPr>
        <w:t xml:space="preserve"> </w:t>
      </w:r>
    </w:p>
    <w:p w:rsidR="00CB1431" w:rsidRPr="00DF72FB" w:rsidRDefault="00CB1431" w:rsidP="00CB1431">
      <w:pPr>
        <w:widowControl/>
        <w:numPr>
          <w:ilvl w:val="1"/>
          <w:numId w:val="42"/>
        </w:numPr>
        <w:tabs>
          <w:tab w:val="clear" w:pos="720"/>
          <w:tab w:val="num" w:pos="1080"/>
        </w:tabs>
        <w:adjustRightInd/>
        <w:spacing w:after="240" w:line="360" w:lineRule="exact"/>
        <w:ind w:left="1080" w:hanging="1080"/>
        <w:textAlignment w:val="auto"/>
        <w:rPr>
          <w:color w:val="000000"/>
          <w:szCs w:val="21"/>
        </w:rPr>
      </w:pPr>
      <w:r w:rsidRPr="00DF72FB">
        <w:rPr>
          <w:rFonts w:hint="eastAsia"/>
          <w:color w:val="000000"/>
          <w:szCs w:val="21"/>
        </w:rPr>
        <w:t>除</w:t>
      </w:r>
      <w:r w:rsidRPr="00DF72FB">
        <w:rPr>
          <w:color w:val="000000"/>
          <w:szCs w:val="21"/>
        </w:rPr>
        <w:t>3Ms</w:t>
      </w:r>
      <w:r w:rsidRPr="00DF72FB">
        <w:rPr>
          <w:rFonts w:hint="eastAsia"/>
          <w:color w:val="000000"/>
          <w:szCs w:val="21"/>
        </w:rPr>
        <w:t>，即医疗储蓄、医疗保险和医疗基金外，新加坡于</w:t>
      </w:r>
      <w:r w:rsidRPr="00DF72FB">
        <w:rPr>
          <w:rFonts w:hint="eastAsia"/>
          <w:color w:val="000000"/>
          <w:szCs w:val="21"/>
        </w:rPr>
        <w:t>2002</w:t>
      </w:r>
      <w:r w:rsidRPr="00DF72FB">
        <w:rPr>
          <w:rFonts w:hint="eastAsia"/>
          <w:color w:val="000000"/>
          <w:szCs w:val="21"/>
        </w:rPr>
        <w:t>年推出了老年保险，这是一项全国保险计划，为老年人提供严重残疾险。截至</w:t>
      </w:r>
      <w:r w:rsidRPr="00DF72FB">
        <w:rPr>
          <w:rFonts w:hint="eastAsia"/>
          <w:color w:val="000000"/>
          <w:szCs w:val="21"/>
        </w:rPr>
        <w:t>2006</w:t>
      </w:r>
      <w:r w:rsidRPr="00DF72FB">
        <w:rPr>
          <w:rFonts w:hint="eastAsia"/>
          <w:color w:val="000000"/>
          <w:szCs w:val="21"/>
        </w:rPr>
        <w:t>年</w:t>
      </w:r>
      <w:r w:rsidRPr="00DF72FB">
        <w:rPr>
          <w:rFonts w:hint="eastAsia"/>
          <w:color w:val="000000"/>
          <w:szCs w:val="21"/>
        </w:rPr>
        <w:t>12</w:t>
      </w:r>
      <w:r w:rsidRPr="00DF72FB">
        <w:rPr>
          <w:rFonts w:hint="eastAsia"/>
          <w:color w:val="000000"/>
          <w:szCs w:val="21"/>
        </w:rPr>
        <w:t>月，大约有</w:t>
      </w:r>
      <w:r w:rsidRPr="00DF72FB">
        <w:rPr>
          <w:bCs/>
          <w:color w:val="000000"/>
          <w:szCs w:val="21"/>
        </w:rPr>
        <w:t>420</w:t>
      </w:r>
      <w:r w:rsidRPr="00DF72FB">
        <w:rPr>
          <w:rFonts w:hint="eastAsia"/>
          <w:bCs/>
          <w:color w:val="000000"/>
          <w:szCs w:val="21"/>
        </w:rPr>
        <w:t xml:space="preserve"> </w:t>
      </w:r>
      <w:r w:rsidRPr="00DF72FB">
        <w:rPr>
          <w:bCs/>
          <w:color w:val="000000"/>
          <w:szCs w:val="21"/>
        </w:rPr>
        <w:t>000</w:t>
      </w:r>
      <w:r w:rsidRPr="00DF72FB">
        <w:rPr>
          <w:rFonts w:hint="eastAsia"/>
          <w:bCs/>
          <w:color w:val="000000"/>
          <w:szCs w:val="21"/>
        </w:rPr>
        <w:t>名男子和</w:t>
      </w:r>
      <w:r w:rsidRPr="00DF72FB">
        <w:rPr>
          <w:bCs/>
          <w:color w:val="000000"/>
          <w:szCs w:val="21"/>
        </w:rPr>
        <w:t>330</w:t>
      </w:r>
      <w:r w:rsidRPr="00DF72FB">
        <w:rPr>
          <w:rFonts w:hint="eastAsia"/>
          <w:bCs/>
          <w:color w:val="000000"/>
          <w:szCs w:val="21"/>
        </w:rPr>
        <w:t xml:space="preserve"> </w:t>
      </w:r>
      <w:r w:rsidRPr="00DF72FB">
        <w:rPr>
          <w:bCs/>
          <w:color w:val="000000"/>
          <w:szCs w:val="21"/>
        </w:rPr>
        <w:t>000</w:t>
      </w:r>
      <w:r w:rsidRPr="00DF72FB">
        <w:rPr>
          <w:rFonts w:hint="eastAsia"/>
          <w:bCs/>
          <w:color w:val="000000"/>
          <w:szCs w:val="21"/>
        </w:rPr>
        <w:t>名妇女获得该计划提供的保险。</w:t>
      </w:r>
    </w:p>
    <w:p w:rsidR="00CB1431" w:rsidRPr="00DF72FB" w:rsidRDefault="00CB1431" w:rsidP="00CB1431">
      <w:pPr>
        <w:widowControl/>
        <w:numPr>
          <w:ilvl w:val="1"/>
          <w:numId w:val="42"/>
        </w:numPr>
        <w:tabs>
          <w:tab w:val="clear" w:pos="720"/>
          <w:tab w:val="num" w:pos="1080"/>
        </w:tabs>
        <w:adjustRightInd/>
        <w:spacing w:after="240" w:line="360" w:lineRule="exact"/>
        <w:ind w:left="1080" w:hanging="1080"/>
        <w:textAlignment w:val="auto"/>
        <w:rPr>
          <w:bCs/>
          <w:color w:val="000000"/>
          <w:szCs w:val="21"/>
        </w:rPr>
      </w:pPr>
      <w:r w:rsidRPr="00DF72FB">
        <w:rPr>
          <w:rFonts w:hint="eastAsia"/>
          <w:color w:val="000000"/>
          <w:szCs w:val="21"/>
        </w:rPr>
        <w:t>为帮助公众选择他们的保险计划，卫生部公布了可以用医疗储蓄支付的各种私营保险计划的保费以及它们各自的服务标准，如保险公司处理索赔的时间。</w:t>
      </w:r>
    </w:p>
    <w:p w:rsidR="00CB1431" w:rsidRPr="00FC1401" w:rsidRDefault="00CB1431" w:rsidP="00CB1431">
      <w:pPr>
        <w:spacing w:after="240" w:line="360" w:lineRule="exact"/>
        <w:rPr>
          <w:rFonts w:ascii="SimHei" w:eastAsia="SimHei"/>
          <w:color w:val="FF0000"/>
          <w:szCs w:val="21"/>
        </w:rPr>
      </w:pPr>
      <w:r w:rsidRPr="00FC1401">
        <w:rPr>
          <w:rFonts w:ascii="SimHei" w:eastAsia="SimHei" w:hint="eastAsia"/>
          <w:color w:val="FF0000"/>
          <w:szCs w:val="21"/>
        </w:rPr>
        <w:t>孕妇服务和福利</w:t>
      </w:r>
      <w:r w:rsidRPr="00FC1401">
        <w:rPr>
          <w:rFonts w:ascii="SimHei" w:eastAsia="SimHei"/>
          <w:color w:val="FF0000"/>
          <w:szCs w:val="21"/>
        </w:rPr>
        <w:t xml:space="preserve"> </w:t>
      </w:r>
    </w:p>
    <w:p w:rsidR="00CB1431" w:rsidRPr="00DF72FB" w:rsidRDefault="00CB1431" w:rsidP="00CB1431">
      <w:pPr>
        <w:widowControl/>
        <w:numPr>
          <w:ilvl w:val="1"/>
          <w:numId w:val="42"/>
        </w:numPr>
        <w:tabs>
          <w:tab w:val="clear" w:pos="720"/>
          <w:tab w:val="num" w:pos="1080"/>
        </w:tabs>
        <w:adjustRightInd/>
        <w:spacing w:after="240" w:line="360" w:lineRule="exact"/>
        <w:ind w:left="1080" w:hanging="1080"/>
        <w:textAlignment w:val="auto"/>
        <w:rPr>
          <w:color w:val="000000"/>
          <w:szCs w:val="21"/>
        </w:rPr>
      </w:pPr>
      <w:r w:rsidRPr="00DF72FB">
        <w:rPr>
          <w:rFonts w:hint="eastAsia"/>
          <w:color w:val="000000"/>
          <w:szCs w:val="21"/>
        </w:rPr>
        <w:t>政府已提出为即将分娩或想要生孩子的妇女提供更多福利。</w:t>
      </w:r>
      <w:r w:rsidRPr="00DF72FB">
        <w:rPr>
          <w:color w:val="000000"/>
          <w:szCs w:val="21"/>
        </w:rPr>
        <w:t xml:space="preserve"> </w:t>
      </w:r>
    </w:p>
    <w:p w:rsidR="00CB1431" w:rsidRPr="00DF72FB" w:rsidRDefault="00CB1431" w:rsidP="00CB1431">
      <w:pPr>
        <w:widowControl/>
        <w:numPr>
          <w:ilvl w:val="1"/>
          <w:numId w:val="42"/>
        </w:numPr>
        <w:tabs>
          <w:tab w:val="clear" w:pos="720"/>
          <w:tab w:val="num" w:pos="1080"/>
        </w:tabs>
        <w:adjustRightInd/>
        <w:spacing w:after="240" w:line="360" w:lineRule="exact"/>
        <w:ind w:left="1080" w:hanging="1080"/>
        <w:textAlignment w:val="auto"/>
        <w:rPr>
          <w:color w:val="000000"/>
          <w:szCs w:val="21"/>
        </w:rPr>
      </w:pPr>
      <w:r w:rsidRPr="00DF72FB">
        <w:rPr>
          <w:rFonts w:hint="eastAsia"/>
          <w:color w:val="000000"/>
          <w:szCs w:val="21"/>
        </w:rPr>
        <w:t>根据现行政策，夫妇可在特定条件下使用他们的医疗储蓄支付产前、分娩和产前护理的费用。此外，夫妇也可以使用更多的医疗储蓄支付辅助受孕手术（</w:t>
      </w:r>
      <w:r w:rsidRPr="00DF72FB">
        <w:rPr>
          <w:color w:val="000000"/>
          <w:szCs w:val="21"/>
        </w:rPr>
        <w:t>ACPs</w:t>
      </w:r>
      <w:r w:rsidRPr="00DF72FB">
        <w:rPr>
          <w:rFonts w:hint="eastAsia"/>
          <w:color w:val="000000"/>
          <w:szCs w:val="21"/>
        </w:rPr>
        <w:t>），最多可做</w:t>
      </w:r>
      <w:r w:rsidRPr="00DF72FB">
        <w:rPr>
          <w:rFonts w:hint="eastAsia"/>
          <w:color w:val="000000"/>
          <w:szCs w:val="21"/>
        </w:rPr>
        <w:t>3</w:t>
      </w:r>
      <w:r w:rsidRPr="00DF72FB">
        <w:rPr>
          <w:rFonts w:hint="eastAsia"/>
          <w:color w:val="000000"/>
          <w:szCs w:val="21"/>
        </w:rPr>
        <w:t>次。</w:t>
      </w:r>
      <w:r w:rsidRPr="00DF72FB">
        <w:rPr>
          <w:color w:val="000000"/>
          <w:szCs w:val="21"/>
        </w:rPr>
        <w:t xml:space="preserve"> </w:t>
      </w:r>
    </w:p>
    <w:p w:rsidR="00CB1431" w:rsidRPr="00DF72FB" w:rsidRDefault="00CB1431" w:rsidP="00CB1431">
      <w:pPr>
        <w:widowControl/>
        <w:numPr>
          <w:ilvl w:val="1"/>
          <w:numId w:val="42"/>
        </w:numPr>
        <w:tabs>
          <w:tab w:val="clear" w:pos="720"/>
          <w:tab w:val="num" w:pos="1080"/>
        </w:tabs>
        <w:adjustRightInd/>
        <w:spacing w:after="240" w:line="360" w:lineRule="exact"/>
        <w:ind w:left="1080" w:hanging="1080"/>
        <w:textAlignment w:val="auto"/>
        <w:rPr>
          <w:color w:val="000000"/>
          <w:szCs w:val="21"/>
        </w:rPr>
      </w:pPr>
      <w:r w:rsidRPr="00DF72FB">
        <w:rPr>
          <w:rFonts w:hint="eastAsia"/>
          <w:color w:val="000000"/>
          <w:szCs w:val="21"/>
        </w:rPr>
        <w:t>从</w:t>
      </w:r>
      <w:r w:rsidRPr="00DF72FB">
        <w:rPr>
          <w:color w:val="000000"/>
          <w:szCs w:val="21"/>
        </w:rPr>
        <w:t>2008</w:t>
      </w:r>
      <w:r w:rsidRPr="00DF72FB">
        <w:rPr>
          <w:rFonts w:hint="eastAsia"/>
          <w:color w:val="000000"/>
          <w:szCs w:val="21"/>
        </w:rPr>
        <w:t>年</w:t>
      </w:r>
      <w:r w:rsidRPr="00DF72FB">
        <w:rPr>
          <w:rFonts w:hint="eastAsia"/>
          <w:color w:val="000000"/>
          <w:szCs w:val="21"/>
        </w:rPr>
        <w:t>9</w:t>
      </w:r>
      <w:r w:rsidRPr="00DF72FB">
        <w:rPr>
          <w:rFonts w:hint="eastAsia"/>
          <w:color w:val="000000"/>
          <w:szCs w:val="21"/>
        </w:rPr>
        <w:t>月</w:t>
      </w:r>
      <w:r w:rsidRPr="00DF72FB">
        <w:rPr>
          <w:rFonts w:hint="eastAsia"/>
          <w:color w:val="000000"/>
          <w:szCs w:val="21"/>
        </w:rPr>
        <w:t>1</w:t>
      </w:r>
      <w:r w:rsidRPr="00DF72FB">
        <w:rPr>
          <w:rFonts w:hint="eastAsia"/>
          <w:color w:val="000000"/>
          <w:szCs w:val="21"/>
        </w:rPr>
        <w:t>日起，政府将每次出资</w:t>
      </w:r>
      <w:r w:rsidRPr="00DF72FB">
        <w:rPr>
          <w:color w:val="000000"/>
          <w:szCs w:val="21"/>
        </w:rPr>
        <w:t>50%</w:t>
      </w:r>
      <w:r w:rsidRPr="00DF72FB">
        <w:rPr>
          <w:rFonts w:hint="eastAsia"/>
          <w:color w:val="000000"/>
          <w:szCs w:val="21"/>
        </w:rPr>
        <w:t>资助在公立医院进行的辅助受孕手术（最多为</w:t>
      </w:r>
      <w:r w:rsidRPr="00DF72FB">
        <w:rPr>
          <w:color w:val="000000"/>
          <w:szCs w:val="21"/>
        </w:rPr>
        <w:t>3 000</w:t>
      </w:r>
      <w:r w:rsidRPr="00DF72FB">
        <w:rPr>
          <w:rFonts w:hint="eastAsia"/>
          <w:color w:val="000000"/>
          <w:szCs w:val="21"/>
        </w:rPr>
        <w:t>美元）的夫妇，最多</w:t>
      </w:r>
      <w:r w:rsidRPr="00DF72FB">
        <w:rPr>
          <w:rFonts w:hint="eastAsia"/>
          <w:color w:val="000000"/>
          <w:szCs w:val="21"/>
        </w:rPr>
        <w:t>3</w:t>
      </w:r>
      <w:r w:rsidRPr="00DF72FB">
        <w:rPr>
          <w:rFonts w:hint="eastAsia"/>
          <w:color w:val="000000"/>
          <w:szCs w:val="21"/>
        </w:rPr>
        <w:t>次。最多只有一名活产儿，并且妻子在</w:t>
      </w:r>
      <w:r w:rsidRPr="00DF72FB">
        <w:rPr>
          <w:rFonts w:hint="eastAsia"/>
          <w:color w:val="000000"/>
          <w:szCs w:val="21"/>
        </w:rPr>
        <w:t>40</w:t>
      </w:r>
      <w:r w:rsidRPr="00DF72FB">
        <w:rPr>
          <w:rFonts w:hint="eastAsia"/>
          <w:color w:val="000000"/>
          <w:szCs w:val="21"/>
        </w:rPr>
        <w:t>岁以下的夫妇有资格享有上述福利。</w:t>
      </w:r>
      <w:r w:rsidRPr="00DF72FB">
        <w:rPr>
          <w:color w:val="000000"/>
          <w:szCs w:val="21"/>
        </w:rPr>
        <w:t xml:space="preserve"> </w:t>
      </w:r>
    </w:p>
    <w:p w:rsidR="00CB1431" w:rsidRPr="00DF72FB" w:rsidRDefault="00CB1431" w:rsidP="00CB1431">
      <w:pPr>
        <w:widowControl/>
        <w:numPr>
          <w:ilvl w:val="1"/>
          <w:numId w:val="42"/>
        </w:numPr>
        <w:tabs>
          <w:tab w:val="clear" w:pos="720"/>
          <w:tab w:val="num" w:pos="1080"/>
        </w:tabs>
        <w:adjustRightInd/>
        <w:spacing w:after="240" w:line="360" w:lineRule="exact"/>
        <w:ind w:left="1080" w:hanging="1080"/>
        <w:textAlignment w:val="auto"/>
        <w:rPr>
          <w:color w:val="000000"/>
          <w:szCs w:val="21"/>
        </w:rPr>
      </w:pPr>
      <w:r w:rsidRPr="00DF72FB">
        <w:rPr>
          <w:rFonts w:hint="eastAsia"/>
          <w:color w:val="000000"/>
          <w:szCs w:val="21"/>
        </w:rPr>
        <w:t>此外，通过</w:t>
      </w:r>
      <w:bookmarkStart w:id="135" w:name="OLE_LINK95"/>
      <w:r w:rsidRPr="00DF72FB">
        <w:rPr>
          <w:rFonts w:hint="eastAsia"/>
          <w:color w:val="000000"/>
          <w:szCs w:val="21"/>
        </w:rPr>
        <w:t>辅助受孕手术</w:t>
      </w:r>
      <w:bookmarkEnd w:id="135"/>
      <w:r w:rsidRPr="00DF72FB">
        <w:rPr>
          <w:rFonts w:hint="eastAsia"/>
          <w:color w:val="000000"/>
          <w:szCs w:val="21"/>
        </w:rPr>
        <w:t>怀孕的妇女将有资格在产前护理、分娩和产后护理中获得补贴，这与自然受孕的妇女参照的标准一样。</w:t>
      </w:r>
      <w:r w:rsidRPr="00DF72FB">
        <w:rPr>
          <w:rStyle w:val="FootnoteReference"/>
          <w:color w:val="000000"/>
          <w:szCs w:val="21"/>
        </w:rPr>
        <w:footnoteReference w:id="22"/>
      </w:r>
      <w:r w:rsidRPr="00DF72FB">
        <w:rPr>
          <w:color w:val="000000"/>
          <w:szCs w:val="21"/>
        </w:rPr>
        <w:t xml:space="preserve"> </w:t>
      </w:r>
    </w:p>
    <w:p w:rsidR="00CB1431" w:rsidRPr="00DF72FB" w:rsidRDefault="00CB1431" w:rsidP="00CB1431">
      <w:pPr>
        <w:widowControl/>
        <w:numPr>
          <w:ilvl w:val="1"/>
          <w:numId w:val="42"/>
        </w:numPr>
        <w:tabs>
          <w:tab w:val="clear" w:pos="720"/>
          <w:tab w:val="num" w:pos="1080"/>
        </w:tabs>
        <w:adjustRightInd/>
        <w:spacing w:after="240" w:line="360" w:lineRule="exact"/>
        <w:ind w:left="1080" w:hanging="1080"/>
        <w:textAlignment w:val="auto"/>
        <w:rPr>
          <w:color w:val="000000"/>
          <w:szCs w:val="21"/>
        </w:rPr>
      </w:pPr>
      <w:r w:rsidRPr="00DF72FB">
        <w:rPr>
          <w:rFonts w:hint="eastAsia"/>
          <w:color w:val="000000"/>
          <w:szCs w:val="21"/>
        </w:rPr>
        <w:t>上述新规定是最近推出的婚姻和养育子女信息包中的一部分。欲知更多关于此信息包的详情，请见第</w:t>
      </w:r>
      <w:r w:rsidRPr="00DF72FB">
        <w:rPr>
          <w:rFonts w:hint="eastAsia"/>
          <w:color w:val="000000"/>
          <w:szCs w:val="21"/>
        </w:rPr>
        <w:t>16</w:t>
      </w:r>
      <w:r w:rsidRPr="00DF72FB">
        <w:rPr>
          <w:rFonts w:hint="eastAsia"/>
          <w:color w:val="000000"/>
          <w:szCs w:val="21"/>
        </w:rPr>
        <w:t>条“婚姻和家庭生活”。</w:t>
      </w:r>
      <w:r w:rsidRPr="00DF72FB">
        <w:rPr>
          <w:color w:val="000000"/>
          <w:szCs w:val="21"/>
        </w:rPr>
        <w:t xml:space="preserve"> </w:t>
      </w:r>
    </w:p>
    <w:p w:rsidR="00CB1431" w:rsidRPr="0025616D" w:rsidRDefault="00CB1431" w:rsidP="0025616D">
      <w:pPr>
        <w:pStyle w:val="H1"/>
        <w:spacing w:beforeLines="0" w:before="0"/>
        <w:jc w:val="center"/>
      </w:pPr>
      <w:bookmarkStart w:id="136" w:name="_Toc206480871"/>
      <w:bookmarkStart w:id="137" w:name="_Toc240093175"/>
      <w:r w:rsidRPr="0025616D">
        <w:rPr>
          <w:rFonts w:hint="eastAsia"/>
        </w:rPr>
        <w:t>第</w:t>
      </w:r>
      <w:r w:rsidRPr="0025616D">
        <w:t>13</w:t>
      </w:r>
      <w:r w:rsidRPr="0025616D">
        <w:rPr>
          <w:rFonts w:hint="eastAsia"/>
        </w:rPr>
        <w:t>条：经济和社会福利</w:t>
      </w:r>
      <w:bookmarkEnd w:id="136"/>
      <w:bookmarkEnd w:id="137"/>
    </w:p>
    <w:tbl>
      <w:tblPr>
        <w:tblW w:w="5000" w:type="pct"/>
        <w:shd w:val="clear" w:color="auto" w:fill="E0E0E0"/>
        <w:tblLook w:val="01E0" w:firstRow="1" w:lastRow="1" w:firstColumn="1" w:lastColumn="1" w:noHBand="0" w:noVBand="0"/>
      </w:tblPr>
      <w:tblGrid>
        <w:gridCol w:w="10066"/>
      </w:tblGrid>
      <w:tr w:rsidR="00CB1431" w:rsidRPr="00615C6D" w:rsidTr="00615C6D">
        <w:tc>
          <w:tcPr>
            <w:tcW w:w="5000" w:type="pct"/>
            <w:shd w:val="clear" w:color="auto" w:fill="E0E0E0"/>
          </w:tcPr>
          <w:p w:rsidR="00CB1431" w:rsidRPr="00615C6D" w:rsidRDefault="00CB1431" w:rsidP="00CB1431">
            <w:pPr>
              <w:spacing w:after="240" w:line="360" w:lineRule="exact"/>
              <w:rPr>
                <w:rFonts w:ascii="KaiTi_GB2312" w:eastAsia="KaiTi_GB2312" w:hint="eastAsia"/>
                <w:color w:val="0000FF"/>
                <w:szCs w:val="21"/>
              </w:rPr>
            </w:pPr>
            <w:r w:rsidRPr="00615C6D">
              <w:rPr>
                <w:rFonts w:ascii="KaiTi_GB2312" w:eastAsia="KaiTi_GB2312" w:hint="eastAsia"/>
                <w:color w:val="0000FF"/>
                <w:szCs w:val="21"/>
              </w:rPr>
              <w:t>缔约各国应采取一切适当措施以消除在经济和社会生活的其他方面对妇女的歧视，保证她们在男女平等的基础上有相同的权利，特别是：</w:t>
            </w:r>
          </w:p>
          <w:p w:rsidR="00CB1431" w:rsidRPr="00615C6D" w:rsidRDefault="00CB1431" w:rsidP="00CB1431">
            <w:pPr>
              <w:spacing w:after="240" w:line="360" w:lineRule="exact"/>
              <w:rPr>
                <w:rFonts w:ascii="KaiTi_GB2312" w:eastAsia="KaiTi_GB2312" w:hint="eastAsia"/>
                <w:color w:val="0000FF"/>
                <w:szCs w:val="21"/>
              </w:rPr>
            </w:pPr>
            <w:r w:rsidRPr="00615C6D">
              <w:rPr>
                <w:rFonts w:ascii="KaiTi_GB2312" w:eastAsia="KaiTi_GB2312" w:hint="eastAsia"/>
                <w:color w:val="0000FF"/>
                <w:szCs w:val="21"/>
              </w:rPr>
              <w:t>(a)</w:t>
            </w:r>
            <w:r w:rsidRPr="00615C6D">
              <w:rPr>
                <w:rFonts w:ascii="KaiTi_GB2312" w:eastAsia="KaiTi_GB2312" w:hint="eastAsia"/>
                <w:color w:val="0000FF"/>
                <w:szCs w:val="21"/>
              </w:rPr>
              <w:tab/>
              <w:t>领取家属津贴的权利；</w:t>
            </w:r>
          </w:p>
          <w:p w:rsidR="00CB1431" w:rsidRPr="00615C6D" w:rsidRDefault="00CB1431" w:rsidP="00CB1431">
            <w:pPr>
              <w:spacing w:after="240" w:line="360" w:lineRule="exact"/>
              <w:rPr>
                <w:rFonts w:ascii="KaiTi_GB2312" w:eastAsia="KaiTi_GB2312" w:hint="eastAsia"/>
                <w:color w:val="0000FF"/>
                <w:szCs w:val="21"/>
              </w:rPr>
            </w:pPr>
            <w:r w:rsidRPr="00615C6D">
              <w:rPr>
                <w:rFonts w:ascii="KaiTi_GB2312" w:eastAsia="KaiTi_GB2312" w:hint="eastAsia"/>
                <w:color w:val="0000FF"/>
                <w:szCs w:val="21"/>
              </w:rPr>
              <w:t>(b)</w:t>
            </w:r>
            <w:r w:rsidRPr="00615C6D">
              <w:rPr>
                <w:rFonts w:ascii="KaiTi_GB2312" w:eastAsia="KaiTi_GB2312" w:hint="eastAsia"/>
                <w:color w:val="0000FF"/>
                <w:szCs w:val="21"/>
              </w:rPr>
              <w:tab/>
              <w:t>银行贷款、抵押和其他形式的金融信贷的权利；</w:t>
            </w:r>
          </w:p>
          <w:p w:rsidR="00CB1431" w:rsidRPr="00615C6D" w:rsidRDefault="00CB1431" w:rsidP="00CB1431">
            <w:pPr>
              <w:spacing w:after="240" w:line="360" w:lineRule="exact"/>
              <w:rPr>
                <w:rFonts w:ascii="KaiTi_GB2312" w:eastAsia="KaiTi_GB2312" w:hint="eastAsia"/>
                <w:color w:val="0000FF"/>
                <w:szCs w:val="21"/>
              </w:rPr>
            </w:pPr>
            <w:r w:rsidRPr="00615C6D">
              <w:rPr>
                <w:rFonts w:ascii="KaiTi_GB2312" w:eastAsia="KaiTi_GB2312" w:hint="eastAsia"/>
                <w:color w:val="0000FF"/>
                <w:szCs w:val="21"/>
              </w:rPr>
              <w:t>(c)</w:t>
            </w:r>
            <w:r w:rsidRPr="00615C6D">
              <w:rPr>
                <w:rFonts w:ascii="KaiTi_GB2312" w:eastAsia="KaiTi_GB2312" w:hint="eastAsia"/>
                <w:color w:val="0000FF"/>
                <w:szCs w:val="21"/>
              </w:rPr>
              <w:tab/>
              <w:t>参与娱乐活动、运动和文化生活各个方面的权利。</w:t>
            </w:r>
          </w:p>
        </w:tc>
      </w:tr>
    </w:tbl>
    <w:p w:rsidR="00CB1431" w:rsidRPr="00DF72FB" w:rsidRDefault="00CB1431" w:rsidP="00615C6D">
      <w:pPr>
        <w:spacing w:line="360" w:lineRule="exact"/>
        <w:rPr>
          <w:b/>
          <w:szCs w:val="21"/>
        </w:rPr>
      </w:pPr>
    </w:p>
    <w:p w:rsidR="00CB1431" w:rsidRPr="00FC1401" w:rsidRDefault="00CB1431" w:rsidP="00CB1431">
      <w:pPr>
        <w:spacing w:after="240" w:line="360" w:lineRule="exact"/>
        <w:rPr>
          <w:rFonts w:ascii="SimHei" w:eastAsia="SimHei" w:hint="eastAsia"/>
          <w:color w:val="FF0000"/>
          <w:szCs w:val="21"/>
        </w:rPr>
      </w:pPr>
      <w:r w:rsidRPr="00FC1401">
        <w:rPr>
          <w:rFonts w:ascii="SimHei" w:eastAsia="SimHei" w:hint="eastAsia"/>
          <w:color w:val="FF0000"/>
          <w:szCs w:val="21"/>
        </w:rPr>
        <w:t>为全民提供经济支持和福利</w:t>
      </w:r>
    </w:p>
    <w:p w:rsidR="00CB1431" w:rsidRPr="00DF72FB" w:rsidRDefault="00CB1431" w:rsidP="00CB1431">
      <w:pPr>
        <w:widowControl/>
        <w:numPr>
          <w:ilvl w:val="1"/>
          <w:numId w:val="53"/>
        </w:numPr>
        <w:tabs>
          <w:tab w:val="left" w:pos="900"/>
        </w:tabs>
        <w:adjustRightInd/>
        <w:spacing w:after="240" w:line="360" w:lineRule="exact"/>
        <w:ind w:left="900" w:hanging="900"/>
        <w:textAlignment w:val="auto"/>
        <w:rPr>
          <w:szCs w:val="21"/>
        </w:rPr>
      </w:pPr>
      <w:r w:rsidRPr="00DF72FB">
        <w:rPr>
          <w:rFonts w:hint="eastAsia"/>
          <w:szCs w:val="21"/>
        </w:rPr>
        <w:t>为适应外部环境的变化无常和不确定因素，新加坡不断地调整其经济结构。新加坡继续通过审查、出台社会经济政策举措来满足市民的需求。这些举措和政策性别没有性别偏向，男子和妇女均有机会享有。</w:t>
      </w:r>
      <w:r w:rsidRPr="00DF72FB">
        <w:rPr>
          <w:szCs w:val="21"/>
        </w:rPr>
        <w:t xml:space="preserve"> </w:t>
      </w:r>
    </w:p>
    <w:p w:rsidR="00CB1431" w:rsidRPr="00DF72FB" w:rsidRDefault="00CB1431" w:rsidP="00CB1431">
      <w:pPr>
        <w:tabs>
          <w:tab w:val="left" w:pos="1080"/>
        </w:tabs>
        <w:spacing w:after="240" w:line="360" w:lineRule="exact"/>
        <w:rPr>
          <w:szCs w:val="21"/>
          <w:u w:val="single"/>
        </w:rPr>
      </w:pPr>
      <w:r w:rsidRPr="00DF72FB">
        <w:rPr>
          <w:rFonts w:hint="eastAsia"/>
          <w:szCs w:val="21"/>
          <w:u w:val="single"/>
        </w:rPr>
        <w:t>近期预算举措（</w:t>
      </w:r>
      <w:r w:rsidRPr="00DF72FB">
        <w:rPr>
          <w:szCs w:val="21"/>
          <w:u w:val="single"/>
        </w:rPr>
        <w:t>2007 – 2008</w:t>
      </w:r>
      <w:r w:rsidRPr="00DF72FB">
        <w:rPr>
          <w:rFonts w:hint="eastAsia"/>
          <w:szCs w:val="21"/>
          <w:u w:val="single"/>
        </w:rPr>
        <w:t>年）</w:t>
      </w:r>
      <w:r w:rsidRPr="00DF72FB">
        <w:rPr>
          <w:szCs w:val="21"/>
          <w:u w:val="single"/>
        </w:rPr>
        <w:t xml:space="preserve"> </w:t>
      </w:r>
    </w:p>
    <w:p w:rsidR="00CB1431" w:rsidRPr="00615C6D" w:rsidRDefault="00CB1431" w:rsidP="00615C6D">
      <w:pPr>
        <w:tabs>
          <w:tab w:val="left" w:pos="1080"/>
        </w:tabs>
        <w:spacing w:after="240" w:line="360" w:lineRule="exact"/>
        <w:rPr>
          <w:rFonts w:ascii="KaiTi_GB2312" w:eastAsia="KaiTi_GB2312"/>
          <w:color w:val="0000FF"/>
          <w:szCs w:val="21"/>
        </w:rPr>
      </w:pPr>
      <w:r w:rsidRPr="00615C6D">
        <w:rPr>
          <w:rFonts w:ascii="KaiTi_GB2312" w:eastAsia="KaiTi_GB2312"/>
          <w:color w:val="0000FF"/>
          <w:szCs w:val="21"/>
        </w:rPr>
        <w:t>2007</w:t>
      </w:r>
      <w:r w:rsidRPr="00615C6D">
        <w:rPr>
          <w:rFonts w:ascii="KaiTi_GB2312" w:eastAsia="KaiTi_GB2312" w:hint="eastAsia"/>
          <w:color w:val="0000FF"/>
          <w:szCs w:val="21"/>
        </w:rPr>
        <w:t>年：商品及服务税增加与工作福利</w:t>
      </w:r>
      <w:r w:rsidRPr="00615C6D">
        <w:rPr>
          <w:rFonts w:ascii="KaiTi_GB2312" w:eastAsia="KaiTi_GB2312"/>
          <w:color w:val="0000FF"/>
          <w:szCs w:val="21"/>
        </w:rPr>
        <w:t xml:space="preserve"> </w:t>
      </w:r>
    </w:p>
    <w:p w:rsidR="00CB1431" w:rsidRPr="00DF72FB" w:rsidRDefault="00CB1431" w:rsidP="00CB1431">
      <w:pPr>
        <w:widowControl/>
        <w:numPr>
          <w:ilvl w:val="1"/>
          <w:numId w:val="53"/>
        </w:numPr>
        <w:tabs>
          <w:tab w:val="clear" w:pos="862"/>
          <w:tab w:val="num" w:pos="1080"/>
        </w:tabs>
        <w:adjustRightInd/>
        <w:spacing w:after="240" w:line="360" w:lineRule="exact"/>
        <w:ind w:left="1080" w:hanging="1080"/>
        <w:textAlignment w:val="auto"/>
        <w:rPr>
          <w:szCs w:val="21"/>
        </w:rPr>
      </w:pPr>
      <w:r w:rsidRPr="00DF72FB">
        <w:rPr>
          <w:rFonts w:hint="eastAsia"/>
          <w:szCs w:val="21"/>
        </w:rPr>
        <w:t>2007</w:t>
      </w:r>
      <w:r w:rsidRPr="00DF72FB">
        <w:rPr>
          <w:rFonts w:hint="eastAsia"/>
          <w:szCs w:val="21"/>
        </w:rPr>
        <w:t>年</w:t>
      </w:r>
      <w:r w:rsidRPr="00DF72FB">
        <w:rPr>
          <w:rFonts w:hint="eastAsia"/>
          <w:szCs w:val="21"/>
        </w:rPr>
        <w:t>7</w:t>
      </w:r>
      <w:r w:rsidRPr="00DF72FB">
        <w:rPr>
          <w:rFonts w:hint="eastAsia"/>
          <w:szCs w:val="21"/>
        </w:rPr>
        <w:t>月</w:t>
      </w:r>
      <w:r w:rsidRPr="00DF72FB">
        <w:rPr>
          <w:rFonts w:hint="eastAsia"/>
          <w:szCs w:val="21"/>
        </w:rPr>
        <w:t>1</w:t>
      </w:r>
      <w:r w:rsidRPr="00DF72FB">
        <w:rPr>
          <w:rFonts w:hint="eastAsia"/>
          <w:szCs w:val="21"/>
        </w:rPr>
        <w:t>日，商品及服务税从</w:t>
      </w:r>
      <w:r w:rsidRPr="00DF72FB">
        <w:rPr>
          <w:rFonts w:hint="eastAsia"/>
          <w:szCs w:val="21"/>
        </w:rPr>
        <w:t>5%</w:t>
      </w:r>
      <w:r w:rsidRPr="00DF72FB">
        <w:rPr>
          <w:rFonts w:hint="eastAsia"/>
          <w:szCs w:val="21"/>
        </w:rPr>
        <w:t>提高至</w:t>
      </w:r>
      <w:r w:rsidRPr="00DF72FB">
        <w:rPr>
          <w:rFonts w:hint="eastAsia"/>
          <w:szCs w:val="21"/>
        </w:rPr>
        <w:t>7%</w:t>
      </w:r>
      <w:r w:rsidRPr="00DF72FB">
        <w:rPr>
          <w:rFonts w:hint="eastAsia"/>
          <w:szCs w:val="21"/>
        </w:rPr>
        <w:t>。为帮助市民应对这一增长（尤其是低收入者），新加坡政府出台了减免商品及服务税一揽子计划。该计划将在</w:t>
      </w:r>
      <w:r w:rsidRPr="00DF72FB">
        <w:rPr>
          <w:rFonts w:hint="eastAsia"/>
          <w:szCs w:val="21"/>
        </w:rPr>
        <w:t>5</w:t>
      </w:r>
      <w:r w:rsidRPr="00DF72FB">
        <w:rPr>
          <w:rFonts w:hint="eastAsia"/>
          <w:szCs w:val="21"/>
        </w:rPr>
        <w:t>年内花费</w:t>
      </w:r>
      <w:r w:rsidRPr="00DF72FB">
        <w:rPr>
          <w:rFonts w:hint="eastAsia"/>
          <w:szCs w:val="21"/>
        </w:rPr>
        <w:t>40</w:t>
      </w:r>
      <w:r w:rsidRPr="00DF72FB">
        <w:rPr>
          <w:rFonts w:hint="eastAsia"/>
          <w:szCs w:val="21"/>
        </w:rPr>
        <w:t>亿新元，每个新加坡人可最多得到</w:t>
      </w:r>
      <w:r w:rsidRPr="00DF72FB">
        <w:rPr>
          <w:rFonts w:hint="eastAsia"/>
          <w:szCs w:val="21"/>
        </w:rPr>
        <w:t>1 000</w:t>
      </w:r>
      <w:r w:rsidRPr="00DF72FB">
        <w:rPr>
          <w:rFonts w:hint="eastAsia"/>
          <w:szCs w:val="21"/>
        </w:rPr>
        <w:t>新元的商品及服务税退税款。根据家庭收入和住房类型，补贴的数额不同。</w:t>
      </w:r>
    </w:p>
    <w:p w:rsidR="00CB1431" w:rsidRPr="00DF72FB" w:rsidRDefault="00CB1431" w:rsidP="00CB1431">
      <w:pPr>
        <w:widowControl/>
        <w:numPr>
          <w:ilvl w:val="1"/>
          <w:numId w:val="53"/>
        </w:numPr>
        <w:tabs>
          <w:tab w:val="clear" w:pos="862"/>
          <w:tab w:val="num" w:pos="1080"/>
        </w:tabs>
        <w:adjustRightInd/>
        <w:spacing w:after="240" w:line="360" w:lineRule="exact"/>
        <w:ind w:left="1080" w:hanging="1080"/>
        <w:textAlignment w:val="auto"/>
        <w:rPr>
          <w:szCs w:val="21"/>
        </w:rPr>
      </w:pPr>
      <w:r w:rsidRPr="00DF72FB">
        <w:rPr>
          <w:rFonts w:hint="eastAsia"/>
          <w:szCs w:val="21"/>
        </w:rPr>
        <w:t>为鼓励低收入工人继续工作，并提高他们的就业能力，新加坡政府制订了工作福利收入补贴计划。根据这项计划，政府提供补贴弥补低收入者的实得工资和中央公积金</w:t>
      </w:r>
      <w:r w:rsidRPr="00DF72FB">
        <w:rPr>
          <w:rStyle w:val="FootnoteReference"/>
          <w:szCs w:val="21"/>
        </w:rPr>
        <w:footnoteReference w:id="23"/>
      </w:r>
      <w:r w:rsidR="00115375">
        <w:rPr>
          <w:rFonts w:hint="eastAsia"/>
          <w:szCs w:val="21"/>
        </w:rPr>
        <w:t>账</w:t>
      </w:r>
      <w:r w:rsidRPr="00DF72FB">
        <w:rPr>
          <w:rFonts w:hint="eastAsia"/>
          <w:szCs w:val="21"/>
        </w:rPr>
        <w:t>户。这弥补了低收入者工资的不足，还补充了他</w:t>
      </w:r>
      <w:r w:rsidRPr="00DF72FB">
        <w:rPr>
          <w:rFonts w:hint="eastAsia"/>
          <w:szCs w:val="21"/>
        </w:rPr>
        <w:t>/</w:t>
      </w:r>
      <w:r w:rsidRPr="00DF72FB">
        <w:rPr>
          <w:rFonts w:hint="eastAsia"/>
          <w:szCs w:val="21"/>
        </w:rPr>
        <w:t>她雇主所要缴纳的中央公积金。工作福利收入补贴计划将在两年后审查，以确保其使用情况和现实意义。</w:t>
      </w:r>
      <w:r w:rsidRPr="00DF72FB">
        <w:rPr>
          <w:szCs w:val="21"/>
        </w:rPr>
        <w:t xml:space="preserve"> </w:t>
      </w:r>
    </w:p>
    <w:p w:rsidR="00CB1431" w:rsidRPr="00615C6D" w:rsidRDefault="00CB1431" w:rsidP="00615C6D">
      <w:pPr>
        <w:tabs>
          <w:tab w:val="left" w:pos="1080"/>
        </w:tabs>
        <w:spacing w:after="240" w:line="360" w:lineRule="exact"/>
        <w:rPr>
          <w:rFonts w:ascii="KaiTi_GB2312" w:eastAsia="KaiTi_GB2312"/>
          <w:color w:val="0000FF"/>
          <w:szCs w:val="21"/>
          <w:u w:val="single"/>
        </w:rPr>
      </w:pPr>
      <w:r w:rsidRPr="00615C6D">
        <w:rPr>
          <w:rFonts w:ascii="KaiTi_GB2312" w:eastAsia="KaiTi_GB2312"/>
          <w:color w:val="0000FF"/>
          <w:szCs w:val="21"/>
          <w:u w:val="single"/>
        </w:rPr>
        <w:t>2008</w:t>
      </w:r>
      <w:r w:rsidRPr="00615C6D">
        <w:rPr>
          <w:rFonts w:ascii="KaiTi_GB2312" w:eastAsia="KaiTi_GB2312" w:hint="eastAsia"/>
          <w:color w:val="0000FF"/>
          <w:szCs w:val="21"/>
          <w:u w:val="single"/>
        </w:rPr>
        <w:t>年：</w:t>
      </w:r>
      <w:bookmarkStart w:id="139" w:name="OLE_LINK17"/>
      <w:r w:rsidRPr="00615C6D">
        <w:rPr>
          <w:rFonts w:ascii="KaiTi_GB2312" w:eastAsia="KaiTi_GB2312" w:hint="eastAsia"/>
          <w:color w:val="0000FF"/>
          <w:szCs w:val="21"/>
          <w:u w:val="single"/>
        </w:rPr>
        <w:t>分享财政盈余和</w:t>
      </w:r>
      <w:bookmarkEnd w:id="139"/>
      <w:r w:rsidRPr="00615C6D">
        <w:rPr>
          <w:rFonts w:ascii="KaiTi_GB2312" w:eastAsia="KaiTi_GB2312" w:hint="eastAsia"/>
          <w:color w:val="0000FF"/>
          <w:szCs w:val="21"/>
          <w:u w:val="single"/>
        </w:rPr>
        <w:t>提供终身入息红利</w:t>
      </w:r>
    </w:p>
    <w:p w:rsidR="00CB1431" w:rsidRPr="00DF72FB" w:rsidRDefault="00CB1431" w:rsidP="00CB1431">
      <w:pPr>
        <w:widowControl/>
        <w:numPr>
          <w:ilvl w:val="1"/>
          <w:numId w:val="53"/>
        </w:numPr>
        <w:tabs>
          <w:tab w:val="clear" w:pos="862"/>
          <w:tab w:val="num" w:pos="1080"/>
        </w:tabs>
        <w:adjustRightInd/>
        <w:spacing w:after="240" w:line="360" w:lineRule="exact"/>
        <w:ind w:left="1080" w:hanging="1080"/>
        <w:textAlignment w:val="auto"/>
        <w:rPr>
          <w:i/>
          <w:szCs w:val="21"/>
        </w:rPr>
      </w:pPr>
      <w:r w:rsidRPr="00DF72FB">
        <w:rPr>
          <w:rFonts w:hint="eastAsia"/>
          <w:szCs w:val="21"/>
        </w:rPr>
        <w:t>2008</w:t>
      </w:r>
      <w:r w:rsidRPr="00DF72FB">
        <w:rPr>
          <w:rFonts w:hint="eastAsia"/>
          <w:szCs w:val="21"/>
        </w:rPr>
        <w:t>年，财政预算报告中宣布的两个关键声明是：分发</w:t>
      </w:r>
      <w:bookmarkStart w:id="140" w:name="OLE_LINK29"/>
      <w:r w:rsidRPr="00DF72FB">
        <w:rPr>
          <w:rFonts w:hint="eastAsia"/>
          <w:szCs w:val="21"/>
        </w:rPr>
        <w:t>增长分红</w:t>
      </w:r>
      <w:bookmarkEnd w:id="140"/>
      <w:r w:rsidRPr="00DF72FB">
        <w:rPr>
          <w:rFonts w:hint="eastAsia"/>
          <w:szCs w:val="21"/>
        </w:rPr>
        <w:t>、推出新的</w:t>
      </w:r>
      <w:bookmarkStart w:id="141" w:name="OLE_LINK33"/>
      <w:r w:rsidRPr="00DF72FB">
        <w:rPr>
          <w:rFonts w:hint="eastAsia"/>
          <w:szCs w:val="21"/>
        </w:rPr>
        <w:t>终身入息红利</w:t>
      </w:r>
      <w:bookmarkEnd w:id="141"/>
      <w:r w:rsidRPr="00DF72FB">
        <w:rPr>
          <w:rFonts w:hint="eastAsia"/>
          <w:szCs w:val="21"/>
        </w:rPr>
        <w:t>。</w:t>
      </w:r>
    </w:p>
    <w:p w:rsidR="00CB1431" w:rsidRPr="00DF72FB" w:rsidRDefault="00CB1431" w:rsidP="00CB1431">
      <w:pPr>
        <w:widowControl/>
        <w:numPr>
          <w:ilvl w:val="1"/>
          <w:numId w:val="53"/>
        </w:numPr>
        <w:tabs>
          <w:tab w:val="clear" w:pos="862"/>
          <w:tab w:val="num" w:pos="1080"/>
        </w:tabs>
        <w:adjustRightInd/>
        <w:spacing w:after="240" w:line="360" w:lineRule="exact"/>
        <w:ind w:left="1080" w:hanging="1080"/>
        <w:textAlignment w:val="auto"/>
        <w:rPr>
          <w:i/>
          <w:szCs w:val="21"/>
        </w:rPr>
      </w:pPr>
      <w:bookmarkStart w:id="142" w:name="OLE_LINK27"/>
      <w:r w:rsidRPr="00DF72FB">
        <w:rPr>
          <w:rFonts w:hint="eastAsia"/>
          <w:szCs w:val="21"/>
        </w:rPr>
        <w:t>增长分红的资金来自政府的财政预算盈余，于</w:t>
      </w:r>
      <w:r w:rsidRPr="00DF72FB">
        <w:rPr>
          <w:rFonts w:hint="eastAsia"/>
          <w:szCs w:val="21"/>
        </w:rPr>
        <w:t>2008</w:t>
      </w:r>
      <w:r w:rsidRPr="00DF72FB">
        <w:rPr>
          <w:rFonts w:hint="eastAsia"/>
          <w:szCs w:val="21"/>
        </w:rPr>
        <w:t>年</w:t>
      </w:r>
      <w:r w:rsidRPr="00DF72FB">
        <w:rPr>
          <w:rFonts w:hint="eastAsia"/>
          <w:szCs w:val="21"/>
        </w:rPr>
        <w:t>4</w:t>
      </w:r>
      <w:r w:rsidRPr="00DF72FB">
        <w:rPr>
          <w:rFonts w:hint="eastAsia"/>
          <w:szCs w:val="21"/>
        </w:rPr>
        <w:t>月和</w:t>
      </w:r>
      <w:r w:rsidRPr="00DF72FB">
        <w:rPr>
          <w:rFonts w:hint="eastAsia"/>
          <w:szCs w:val="21"/>
        </w:rPr>
        <w:t>10</w:t>
      </w:r>
      <w:r w:rsidRPr="00DF72FB">
        <w:rPr>
          <w:rFonts w:hint="eastAsia"/>
          <w:szCs w:val="21"/>
        </w:rPr>
        <w:t>月分两期分发。分发的数额根据家庭收入和住房类型来定，条件越差一些的新加坡人得到的红利越多。</w:t>
      </w:r>
      <w:r w:rsidRPr="00DF72FB">
        <w:rPr>
          <w:rFonts w:hint="eastAsia"/>
          <w:szCs w:val="21"/>
        </w:rPr>
        <w:t>2008</w:t>
      </w:r>
      <w:r w:rsidRPr="00DF72FB">
        <w:rPr>
          <w:rFonts w:hint="eastAsia"/>
          <w:szCs w:val="21"/>
        </w:rPr>
        <w:t>年分发的增长分红总值为</w:t>
      </w:r>
      <w:r w:rsidRPr="00DF72FB">
        <w:rPr>
          <w:rFonts w:hint="eastAsia"/>
          <w:szCs w:val="21"/>
        </w:rPr>
        <w:t>8.65</w:t>
      </w:r>
      <w:r w:rsidRPr="00DF72FB">
        <w:rPr>
          <w:rFonts w:hint="eastAsia"/>
          <w:szCs w:val="21"/>
        </w:rPr>
        <w:t>亿新元。</w:t>
      </w:r>
      <w:r w:rsidRPr="00DF72FB">
        <w:rPr>
          <w:szCs w:val="21"/>
        </w:rPr>
        <w:t xml:space="preserve"> </w:t>
      </w:r>
      <w:bookmarkEnd w:id="142"/>
    </w:p>
    <w:p w:rsidR="00CB1431" w:rsidRPr="00DF72FB" w:rsidRDefault="00CB1431" w:rsidP="00CB1431">
      <w:pPr>
        <w:widowControl/>
        <w:numPr>
          <w:ilvl w:val="1"/>
          <w:numId w:val="53"/>
        </w:numPr>
        <w:tabs>
          <w:tab w:val="clear" w:pos="862"/>
          <w:tab w:val="num" w:pos="1080"/>
        </w:tabs>
        <w:adjustRightInd/>
        <w:spacing w:after="240" w:line="360" w:lineRule="exact"/>
        <w:ind w:left="1080" w:hanging="1080"/>
        <w:textAlignment w:val="auto"/>
        <w:rPr>
          <w:szCs w:val="21"/>
          <w:u w:val="single"/>
        </w:rPr>
      </w:pPr>
      <w:r w:rsidRPr="00DF72FB">
        <w:rPr>
          <w:rFonts w:hint="eastAsia"/>
          <w:szCs w:val="21"/>
        </w:rPr>
        <w:t>分发增长红利是短期政策，但提供终身入息红利则是鼓励新加坡人选择新的中央公积金终身入息计划</w:t>
      </w:r>
      <w:r w:rsidR="00115375">
        <w:rPr>
          <w:rFonts w:hint="eastAsia"/>
          <w:szCs w:val="21"/>
        </w:rPr>
        <w:t>——</w:t>
      </w:r>
      <w:r w:rsidRPr="00DF72FB">
        <w:rPr>
          <w:rFonts w:hint="eastAsia"/>
          <w:szCs w:val="21"/>
        </w:rPr>
        <w:t>一项旨在确保新加坡人在整个一生中都有稳定收入的储蓄计划。为帮助储蓄额较低的中央公积金会员，包括持家的人，新加坡政府根据他们的最低存款情况，为他们一次性提供最多</w:t>
      </w:r>
      <w:r w:rsidRPr="00DF72FB">
        <w:rPr>
          <w:rFonts w:hint="eastAsia"/>
          <w:szCs w:val="21"/>
        </w:rPr>
        <w:t>4 000</w:t>
      </w:r>
      <w:r w:rsidRPr="00DF72FB">
        <w:rPr>
          <w:rFonts w:hint="eastAsia"/>
          <w:szCs w:val="21"/>
        </w:rPr>
        <w:t>新元的红利。这项措施是为了鼓励配偶、子女和其他家庭成员填补持家的家庭成员的中央公积金账户。</w:t>
      </w:r>
    </w:p>
    <w:p w:rsidR="00CB1431" w:rsidRPr="00DF72FB" w:rsidRDefault="00CB1431" w:rsidP="00CB1431">
      <w:pPr>
        <w:spacing w:after="240" w:line="360" w:lineRule="exact"/>
        <w:rPr>
          <w:rFonts w:hint="eastAsia"/>
          <w:bCs/>
          <w:szCs w:val="21"/>
          <w:u w:val="single"/>
        </w:rPr>
      </w:pPr>
      <w:r w:rsidRPr="00DF72FB">
        <w:rPr>
          <w:rFonts w:hint="eastAsia"/>
          <w:bCs/>
          <w:szCs w:val="21"/>
          <w:u w:val="single"/>
        </w:rPr>
        <w:t>开放填补中央公积金最低存款额计划</w:t>
      </w:r>
    </w:p>
    <w:p w:rsidR="00CB1431" w:rsidRPr="00DF72FB" w:rsidRDefault="00CB1431" w:rsidP="00615C6D">
      <w:pPr>
        <w:widowControl/>
        <w:numPr>
          <w:ilvl w:val="1"/>
          <w:numId w:val="53"/>
        </w:numPr>
        <w:tabs>
          <w:tab w:val="clear" w:pos="862"/>
          <w:tab w:val="num" w:pos="1080"/>
        </w:tabs>
        <w:adjustRightInd/>
        <w:spacing w:after="240" w:line="360" w:lineRule="exact"/>
        <w:ind w:left="1080" w:hanging="1080"/>
        <w:textAlignment w:val="auto"/>
        <w:rPr>
          <w:szCs w:val="21"/>
          <w:u w:val="single"/>
        </w:rPr>
      </w:pPr>
      <w:r w:rsidRPr="00DF72FB">
        <w:rPr>
          <w:rFonts w:hint="eastAsia"/>
          <w:szCs w:val="21"/>
        </w:rPr>
        <w:t>家庭是社会的基石。家庭为家庭成员提供社会和财政支持。根据填补中央公积金最低存款额计划，中央公积金会员可使用公积金储蓄或现金填补家庭成员的公积金退休</w:t>
      </w:r>
      <w:r w:rsidR="00115375">
        <w:rPr>
          <w:rFonts w:hint="eastAsia"/>
          <w:szCs w:val="21"/>
        </w:rPr>
        <w:t>账</w:t>
      </w:r>
      <w:r w:rsidRPr="00DF72FB">
        <w:rPr>
          <w:rFonts w:hint="eastAsia"/>
          <w:szCs w:val="21"/>
        </w:rPr>
        <w:t>户。</w:t>
      </w:r>
      <w:r w:rsidRPr="00DF72FB">
        <w:rPr>
          <w:rFonts w:hint="eastAsia"/>
          <w:bCs/>
          <w:szCs w:val="21"/>
        </w:rPr>
        <w:t>使用现金填补公积金退休</w:t>
      </w:r>
      <w:r w:rsidR="00115375">
        <w:rPr>
          <w:rFonts w:hint="eastAsia"/>
          <w:bCs/>
          <w:szCs w:val="21"/>
        </w:rPr>
        <w:t>账</w:t>
      </w:r>
      <w:r w:rsidRPr="00DF72FB">
        <w:rPr>
          <w:rFonts w:hint="eastAsia"/>
          <w:bCs/>
          <w:szCs w:val="21"/>
        </w:rPr>
        <w:t>户每年度最高可享受</w:t>
      </w:r>
      <w:r w:rsidRPr="00DF72FB">
        <w:rPr>
          <w:rFonts w:hint="eastAsia"/>
          <w:bCs/>
          <w:szCs w:val="21"/>
        </w:rPr>
        <w:t>7 000</w:t>
      </w:r>
      <w:r w:rsidRPr="00DF72FB">
        <w:rPr>
          <w:rFonts w:hint="eastAsia"/>
          <w:bCs/>
          <w:szCs w:val="21"/>
        </w:rPr>
        <w:t>新元的减税。因此，填补妻子</w:t>
      </w:r>
      <w:r w:rsidR="00115375">
        <w:rPr>
          <w:rFonts w:hint="eastAsia"/>
          <w:bCs/>
          <w:szCs w:val="21"/>
        </w:rPr>
        <w:t>账</w:t>
      </w:r>
      <w:r w:rsidRPr="00DF72FB">
        <w:rPr>
          <w:rFonts w:hint="eastAsia"/>
          <w:bCs/>
          <w:szCs w:val="21"/>
        </w:rPr>
        <w:t>户的丈夫将最高享受</w:t>
      </w:r>
      <w:r w:rsidRPr="00DF72FB">
        <w:rPr>
          <w:rFonts w:hint="eastAsia"/>
          <w:bCs/>
          <w:szCs w:val="21"/>
        </w:rPr>
        <w:t>7 000</w:t>
      </w:r>
      <w:r w:rsidRPr="00DF72FB">
        <w:rPr>
          <w:rFonts w:hint="eastAsia"/>
          <w:bCs/>
          <w:szCs w:val="21"/>
        </w:rPr>
        <w:t>新元的减税。</w:t>
      </w:r>
    </w:p>
    <w:p w:rsidR="00CB1431" w:rsidRPr="00DF72FB" w:rsidRDefault="00CB1431" w:rsidP="00615C6D">
      <w:pPr>
        <w:widowControl/>
        <w:numPr>
          <w:ilvl w:val="1"/>
          <w:numId w:val="53"/>
        </w:numPr>
        <w:tabs>
          <w:tab w:val="clear" w:pos="862"/>
          <w:tab w:val="num" w:pos="1080"/>
        </w:tabs>
        <w:adjustRightInd/>
        <w:spacing w:after="240" w:line="360" w:lineRule="exact"/>
        <w:ind w:left="1080" w:hanging="1080"/>
        <w:textAlignment w:val="auto"/>
        <w:rPr>
          <w:szCs w:val="21"/>
          <w:u w:val="single"/>
        </w:rPr>
      </w:pPr>
      <w:r w:rsidRPr="00DF72FB">
        <w:rPr>
          <w:rFonts w:hint="eastAsia"/>
          <w:bCs/>
          <w:szCs w:val="21"/>
        </w:rPr>
        <w:t>随着时间的推移，新加坡放宽了填补规定的一些限制，还出台了更多的刺激措施，以鼓励有收入的人自愿为家庭成员填补退休金</w:t>
      </w:r>
      <w:r w:rsidR="00115375">
        <w:rPr>
          <w:rFonts w:hint="eastAsia"/>
          <w:bCs/>
          <w:szCs w:val="21"/>
        </w:rPr>
        <w:t>账</w:t>
      </w:r>
      <w:r w:rsidRPr="00DF72FB">
        <w:rPr>
          <w:rFonts w:hint="eastAsia"/>
          <w:bCs/>
          <w:szCs w:val="21"/>
        </w:rPr>
        <w:t>户。以下规定自</w:t>
      </w:r>
      <w:r w:rsidRPr="00DF72FB">
        <w:rPr>
          <w:rFonts w:hint="eastAsia"/>
          <w:bCs/>
          <w:szCs w:val="21"/>
        </w:rPr>
        <w:t>2008</w:t>
      </w:r>
      <w:r w:rsidRPr="00DF72FB">
        <w:rPr>
          <w:rFonts w:hint="eastAsia"/>
          <w:bCs/>
          <w:szCs w:val="21"/>
        </w:rPr>
        <w:t>年</w:t>
      </w:r>
      <w:r w:rsidRPr="00DF72FB">
        <w:rPr>
          <w:rFonts w:hint="eastAsia"/>
          <w:bCs/>
          <w:szCs w:val="21"/>
        </w:rPr>
        <w:t>11</w:t>
      </w:r>
      <w:r w:rsidRPr="00DF72FB">
        <w:rPr>
          <w:rFonts w:hint="eastAsia"/>
          <w:bCs/>
          <w:szCs w:val="21"/>
        </w:rPr>
        <w:t>月</w:t>
      </w:r>
      <w:r w:rsidRPr="00DF72FB">
        <w:rPr>
          <w:rFonts w:hint="eastAsia"/>
          <w:bCs/>
          <w:szCs w:val="21"/>
        </w:rPr>
        <w:t>1</w:t>
      </w:r>
      <w:r w:rsidRPr="00DF72FB">
        <w:rPr>
          <w:rFonts w:hint="eastAsia"/>
          <w:bCs/>
          <w:szCs w:val="21"/>
        </w:rPr>
        <w:t>日开始生效：</w:t>
      </w:r>
    </w:p>
    <w:p w:rsidR="00CB1431" w:rsidRPr="00DF72FB" w:rsidRDefault="00CB1431" w:rsidP="00615C6D">
      <w:pPr>
        <w:widowControl/>
        <w:numPr>
          <w:ilvl w:val="0"/>
          <w:numId w:val="67"/>
        </w:numPr>
        <w:tabs>
          <w:tab w:val="clear" w:pos="1080"/>
          <w:tab w:val="left" w:pos="1560"/>
        </w:tabs>
        <w:autoSpaceDE w:val="0"/>
        <w:autoSpaceDN w:val="0"/>
        <w:spacing w:after="240" w:line="360" w:lineRule="exact"/>
        <w:ind w:left="1560" w:hanging="480"/>
        <w:jc w:val="left"/>
        <w:textAlignment w:val="auto"/>
        <w:rPr>
          <w:bCs/>
          <w:szCs w:val="21"/>
        </w:rPr>
      </w:pPr>
      <w:r w:rsidRPr="00DF72FB">
        <w:rPr>
          <w:rFonts w:hint="eastAsia"/>
          <w:bCs/>
          <w:szCs w:val="21"/>
        </w:rPr>
        <w:t>将提高填补金额的限额。此前，用现金为</w:t>
      </w:r>
      <w:r w:rsidRPr="00DF72FB">
        <w:rPr>
          <w:rFonts w:hint="eastAsia"/>
          <w:bCs/>
          <w:szCs w:val="21"/>
        </w:rPr>
        <w:t>55</w:t>
      </w:r>
      <w:r w:rsidRPr="00DF72FB">
        <w:rPr>
          <w:rFonts w:hint="eastAsia"/>
          <w:bCs/>
          <w:szCs w:val="21"/>
        </w:rPr>
        <w:t>岁以下成员填补</w:t>
      </w:r>
      <w:r w:rsidR="00115375">
        <w:rPr>
          <w:rFonts w:hint="eastAsia"/>
          <w:bCs/>
          <w:szCs w:val="21"/>
        </w:rPr>
        <w:t>账</w:t>
      </w:r>
      <w:r w:rsidRPr="00DF72FB">
        <w:rPr>
          <w:rFonts w:hint="eastAsia"/>
          <w:bCs/>
          <w:szCs w:val="21"/>
        </w:rPr>
        <w:t>户的金额每年不得超</w:t>
      </w:r>
      <w:r w:rsidR="00115375">
        <w:rPr>
          <w:rFonts w:hint="eastAsia"/>
          <w:bCs/>
          <w:szCs w:val="21"/>
        </w:rPr>
        <w:t>过</w:t>
      </w:r>
      <w:r w:rsidRPr="00DF72FB">
        <w:rPr>
          <w:rFonts w:hint="eastAsia"/>
          <w:bCs/>
          <w:szCs w:val="21"/>
        </w:rPr>
        <w:t>26 393</w:t>
      </w:r>
      <w:r w:rsidRPr="00DF72FB">
        <w:rPr>
          <w:rFonts w:hint="eastAsia"/>
          <w:bCs/>
          <w:szCs w:val="21"/>
        </w:rPr>
        <w:t>新元，其中还包括其他中央公积金的缴费。现已取消了这一现金填补金额的年度上限。</w:t>
      </w:r>
    </w:p>
    <w:p w:rsidR="00CB1431" w:rsidRPr="00DF72FB" w:rsidRDefault="00CB1431" w:rsidP="00615C6D">
      <w:pPr>
        <w:widowControl/>
        <w:numPr>
          <w:ilvl w:val="0"/>
          <w:numId w:val="67"/>
        </w:numPr>
        <w:tabs>
          <w:tab w:val="clear" w:pos="1080"/>
          <w:tab w:val="left" w:pos="1560"/>
        </w:tabs>
        <w:autoSpaceDE w:val="0"/>
        <w:autoSpaceDN w:val="0"/>
        <w:spacing w:after="240" w:line="360" w:lineRule="exact"/>
        <w:ind w:left="1560" w:hanging="480"/>
        <w:jc w:val="left"/>
        <w:textAlignment w:val="auto"/>
        <w:rPr>
          <w:bCs/>
          <w:szCs w:val="21"/>
        </w:rPr>
      </w:pPr>
      <w:r w:rsidRPr="00DF72FB">
        <w:rPr>
          <w:rFonts w:hint="eastAsia"/>
          <w:bCs/>
          <w:szCs w:val="21"/>
        </w:rPr>
        <w:t>更多的人，包括大家庭成员，将能够用现金或中央公积金填补</w:t>
      </w:r>
      <w:r w:rsidRPr="00DF72FB">
        <w:rPr>
          <w:rFonts w:hint="eastAsia"/>
          <w:bCs/>
          <w:szCs w:val="21"/>
        </w:rPr>
        <w:t>55</w:t>
      </w:r>
      <w:r w:rsidRPr="00DF72FB">
        <w:rPr>
          <w:rFonts w:hint="eastAsia"/>
          <w:bCs/>
          <w:szCs w:val="21"/>
        </w:rPr>
        <w:t>岁以上或以下成员的退休金</w:t>
      </w:r>
      <w:r w:rsidR="00115375">
        <w:rPr>
          <w:rFonts w:hint="eastAsia"/>
          <w:bCs/>
          <w:szCs w:val="21"/>
        </w:rPr>
        <w:t>账</w:t>
      </w:r>
      <w:r w:rsidRPr="00DF72FB">
        <w:rPr>
          <w:rFonts w:hint="eastAsia"/>
          <w:bCs/>
          <w:szCs w:val="21"/>
        </w:rPr>
        <w:t>户；以及</w:t>
      </w:r>
    </w:p>
    <w:p w:rsidR="00CB1431" w:rsidRPr="00DF72FB" w:rsidRDefault="00CB1431" w:rsidP="00615C6D">
      <w:pPr>
        <w:widowControl/>
        <w:numPr>
          <w:ilvl w:val="0"/>
          <w:numId w:val="67"/>
        </w:numPr>
        <w:tabs>
          <w:tab w:val="clear" w:pos="1080"/>
          <w:tab w:val="left" w:pos="1560"/>
        </w:tabs>
        <w:autoSpaceDE w:val="0"/>
        <w:autoSpaceDN w:val="0"/>
        <w:spacing w:after="240" w:line="360" w:lineRule="exact"/>
        <w:ind w:left="1560" w:hanging="480"/>
        <w:jc w:val="left"/>
        <w:textAlignment w:val="auto"/>
        <w:rPr>
          <w:bCs/>
          <w:szCs w:val="21"/>
        </w:rPr>
      </w:pPr>
      <w:r w:rsidRPr="00DF72FB">
        <w:rPr>
          <w:rFonts w:hint="eastAsia"/>
          <w:bCs/>
          <w:szCs w:val="21"/>
        </w:rPr>
        <w:t>如果成员用现金填补他</w:t>
      </w:r>
      <w:r w:rsidRPr="00DF72FB">
        <w:rPr>
          <w:rFonts w:hint="eastAsia"/>
          <w:bCs/>
          <w:szCs w:val="21"/>
        </w:rPr>
        <w:t>/</w:t>
      </w:r>
      <w:r w:rsidRPr="00DF72FB">
        <w:rPr>
          <w:rFonts w:hint="eastAsia"/>
          <w:bCs/>
          <w:szCs w:val="21"/>
        </w:rPr>
        <w:t>她家庭成员的退休金</w:t>
      </w:r>
      <w:r w:rsidR="00115375">
        <w:rPr>
          <w:rFonts w:hint="eastAsia"/>
          <w:bCs/>
          <w:szCs w:val="21"/>
        </w:rPr>
        <w:t>账</w:t>
      </w:r>
      <w:r w:rsidRPr="00DF72FB">
        <w:rPr>
          <w:rFonts w:hint="eastAsia"/>
          <w:bCs/>
          <w:szCs w:val="21"/>
        </w:rPr>
        <w:t>户，那么他</w:t>
      </w:r>
      <w:r w:rsidRPr="00DF72FB">
        <w:rPr>
          <w:rFonts w:hint="eastAsia"/>
          <w:bCs/>
          <w:szCs w:val="21"/>
        </w:rPr>
        <w:t>/</w:t>
      </w:r>
      <w:r w:rsidRPr="00DF72FB">
        <w:rPr>
          <w:rFonts w:hint="eastAsia"/>
          <w:bCs/>
          <w:szCs w:val="21"/>
        </w:rPr>
        <w:t>她可以每年另外享受</w:t>
      </w:r>
      <w:r w:rsidRPr="00DF72FB">
        <w:rPr>
          <w:rFonts w:hint="eastAsia"/>
          <w:bCs/>
          <w:szCs w:val="21"/>
        </w:rPr>
        <w:t>7 000</w:t>
      </w:r>
      <w:r w:rsidRPr="00DF72FB">
        <w:rPr>
          <w:rFonts w:hint="eastAsia"/>
          <w:bCs/>
          <w:szCs w:val="21"/>
        </w:rPr>
        <w:t>新元的减税。</w:t>
      </w:r>
    </w:p>
    <w:p w:rsidR="00CB1431" w:rsidRPr="00DF72FB" w:rsidRDefault="00CB1431" w:rsidP="00CB1431">
      <w:pPr>
        <w:spacing w:after="240" w:line="360" w:lineRule="exact"/>
        <w:rPr>
          <w:rFonts w:hint="eastAsia"/>
          <w:szCs w:val="21"/>
          <w:u w:val="single"/>
        </w:rPr>
      </w:pPr>
      <w:r w:rsidRPr="00DF72FB">
        <w:rPr>
          <w:rFonts w:hint="eastAsia"/>
          <w:szCs w:val="21"/>
          <w:u w:val="single"/>
        </w:rPr>
        <w:t>现行措施</w:t>
      </w:r>
    </w:p>
    <w:p w:rsidR="00CB1431" w:rsidRPr="00DF72FB" w:rsidRDefault="00CB1431" w:rsidP="00CB1431">
      <w:pPr>
        <w:widowControl/>
        <w:numPr>
          <w:ilvl w:val="1"/>
          <w:numId w:val="53"/>
        </w:numPr>
        <w:tabs>
          <w:tab w:val="clear" w:pos="862"/>
          <w:tab w:val="num" w:pos="1080"/>
        </w:tabs>
        <w:adjustRightInd/>
        <w:spacing w:after="240" w:line="360" w:lineRule="exact"/>
        <w:ind w:left="1080" w:hanging="1080"/>
        <w:textAlignment w:val="auto"/>
        <w:rPr>
          <w:szCs w:val="21"/>
          <w:u w:val="single"/>
        </w:rPr>
      </w:pPr>
      <w:r w:rsidRPr="00DF72FB">
        <w:rPr>
          <w:rFonts w:hint="eastAsia"/>
          <w:szCs w:val="21"/>
        </w:rPr>
        <w:t>中央公积金会员可以使用他们的中央公积金储蓄购买定期人寿保险（根据家属保障计划）和保额递减式住房抵押贷款保险（根据住房保障计划）以在养家糊口者发生意外造成收入损失、去世或永久丧失劳动能力的情况下保护其家属。</w:t>
      </w:r>
    </w:p>
    <w:p w:rsidR="00CB1431" w:rsidRPr="00DF72FB" w:rsidRDefault="00CB1431" w:rsidP="00CB1431">
      <w:pPr>
        <w:widowControl/>
        <w:numPr>
          <w:ilvl w:val="1"/>
          <w:numId w:val="53"/>
        </w:numPr>
        <w:tabs>
          <w:tab w:val="clear" w:pos="862"/>
        </w:tabs>
        <w:adjustRightInd/>
        <w:spacing w:after="240" w:line="360" w:lineRule="exact"/>
        <w:ind w:left="1080" w:hanging="1080"/>
        <w:textAlignment w:val="auto"/>
        <w:rPr>
          <w:szCs w:val="21"/>
          <w:u w:val="single"/>
        </w:rPr>
      </w:pPr>
      <w:r w:rsidRPr="00DF72FB">
        <w:rPr>
          <w:szCs w:val="21"/>
        </w:rPr>
        <w:t xml:space="preserve">     </w:t>
      </w:r>
      <w:r w:rsidRPr="00DF72FB">
        <w:rPr>
          <w:rFonts w:hint="eastAsia"/>
          <w:szCs w:val="21"/>
        </w:rPr>
        <w:t>中央公积金会员可指定，在他们死亡后没有工作的配偶为其中央公积金储蓄的受益人。对于那些没有指定储蓄受益人的会员，他们的中央公积金储蓄将通过公共受托人分发给遗嘱法列出的亲属。</w:t>
      </w:r>
    </w:p>
    <w:p w:rsidR="00CB1431" w:rsidRPr="00DF72FB" w:rsidRDefault="00CB1431" w:rsidP="00CB1431">
      <w:pPr>
        <w:tabs>
          <w:tab w:val="num" w:pos="1080"/>
        </w:tabs>
        <w:spacing w:after="240" w:line="360" w:lineRule="exact"/>
        <w:rPr>
          <w:szCs w:val="21"/>
          <w:u w:val="single"/>
        </w:rPr>
      </w:pPr>
      <w:r w:rsidRPr="00DF72FB">
        <w:rPr>
          <w:rFonts w:hint="eastAsia"/>
          <w:szCs w:val="21"/>
          <w:u w:val="single"/>
        </w:rPr>
        <w:t>购房津贴</w:t>
      </w:r>
    </w:p>
    <w:p w:rsidR="00CB1431" w:rsidRPr="00DF72FB" w:rsidRDefault="00CB1431" w:rsidP="00CB1431">
      <w:pPr>
        <w:widowControl/>
        <w:numPr>
          <w:ilvl w:val="1"/>
          <w:numId w:val="53"/>
        </w:numPr>
        <w:tabs>
          <w:tab w:val="clear" w:pos="862"/>
          <w:tab w:val="num" w:pos="1080"/>
        </w:tabs>
        <w:adjustRightInd/>
        <w:spacing w:after="240" w:line="360" w:lineRule="exact"/>
        <w:ind w:left="1080" w:hanging="1080"/>
        <w:textAlignment w:val="auto"/>
        <w:rPr>
          <w:szCs w:val="21"/>
        </w:rPr>
      </w:pPr>
      <w:r w:rsidRPr="00DF72FB">
        <w:rPr>
          <w:rFonts w:hint="eastAsia"/>
          <w:szCs w:val="21"/>
        </w:rPr>
        <w:t>新加坡政府鼓励市民自置住房。为此，中央公积金局为想购买住房与发展局公寓的新加坡人提供房屋津贴。</w:t>
      </w:r>
    </w:p>
    <w:p w:rsidR="00CB1431" w:rsidRPr="00DF72FB" w:rsidRDefault="00CB1431" w:rsidP="00CB1431">
      <w:pPr>
        <w:widowControl/>
        <w:numPr>
          <w:ilvl w:val="1"/>
          <w:numId w:val="53"/>
        </w:numPr>
        <w:tabs>
          <w:tab w:val="clear" w:pos="862"/>
          <w:tab w:val="num" w:pos="1080"/>
        </w:tabs>
        <w:adjustRightInd/>
        <w:spacing w:after="240" w:line="360" w:lineRule="exact"/>
        <w:ind w:left="1080" w:hanging="1080"/>
        <w:textAlignment w:val="auto"/>
        <w:rPr>
          <w:szCs w:val="21"/>
        </w:rPr>
      </w:pPr>
      <w:r w:rsidRPr="00DF72FB">
        <w:rPr>
          <w:rFonts w:hint="eastAsia"/>
          <w:szCs w:val="21"/>
        </w:rPr>
        <w:t>要买二手房的新加坡单身男女可获得</w:t>
      </w:r>
      <w:r w:rsidRPr="00DF72FB">
        <w:rPr>
          <w:rFonts w:hint="eastAsia"/>
          <w:szCs w:val="21"/>
        </w:rPr>
        <w:t>11</w:t>
      </w:r>
      <w:r w:rsidR="00115375">
        <w:rPr>
          <w:rFonts w:hint="eastAsia"/>
          <w:szCs w:val="21"/>
        </w:rPr>
        <w:t xml:space="preserve"> </w:t>
      </w:r>
      <w:r w:rsidRPr="00DF72FB">
        <w:rPr>
          <w:rFonts w:hint="eastAsia"/>
          <w:szCs w:val="21"/>
        </w:rPr>
        <w:t>000</w:t>
      </w:r>
      <w:r w:rsidRPr="00DF72FB">
        <w:rPr>
          <w:rFonts w:hint="eastAsia"/>
          <w:szCs w:val="21"/>
        </w:rPr>
        <w:t>新元的中央公积金购房津贴。从</w:t>
      </w:r>
      <w:r w:rsidRPr="00DF72FB">
        <w:rPr>
          <w:rFonts w:hint="eastAsia"/>
          <w:szCs w:val="21"/>
        </w:rPr>
        <w:t>2008</w:t>
      </w:r>
      <w:r w:rsidRPr="00DF72FB">
        <w:rPr>
          <w:rFonts w:hint="eastAsia"/>
          <w:szCs w:val="21"/>
        </w:rPr>
        <w:t>年</w:t>
      </w:r>
      <w:r w:rsidRPr="00DF72FB">
        <w:rPr>
          <w:rFonts w:hint="eastAsia"/>
          <w:szCs w:val="21"/>
        </w:rPr>
        <w:t>4</w:t>
      </w:r>
      <w:r w:rsidRPr="00DF72FB">
        <w:rPr>
          <w:rFonts w:hint="eastAsia"/>
          <w:szCs w:val="21"/>
        </w:rPr>
        <w:t>月</w:t>
      </w:r>
      <w:r w:rsidRPr="00DF72FB">
        <w:rPr>
          <w:rFonts w:hint="eastAsia"/>
          <w:szCs w:val="21"/>
        </w:rPr>
        <w:t>1</w:t>
      </w:r>
      <w:r w:rsidRPr="00DF72FB">
        <w:rPr>
          <w:rFonts w:hint="eastAsia"/>
          <w:szCs w:val="21"/>
        </w:rPr>
        <w:t>日开始，中央公积金购房津贴提高至</w:t>
      </w:r>
      <w:r w:rsidRPr="00DF72FB">
        <w:rPr>
          <w:rFonts w:hint="eastAsia"/>
          <w:szCs w:val="21"/>
        </w:rPr>
        <w:t>2</w:t>
      </w:r>
      <w:r w:rsidRPr="00DF72FB">
        <w:rPr>
          <w:rFonts w:hint="eastAsia"/>
          <w:szCs w:val="21"/>
        </w:rPr>
        <w:t>万新元，想买二手房与父母同住的单身者可获得这一津贴。</w:t>
      </w:r>
      <w:r w:rsidRPr="00DF72FB">
        <w:rPr>
          <w:rFonts w:hint="eastAsia"/>
          <w:szCs w:val="21"/>
          <w:lang w:bidi="sa-IN"/>
        </w:rPr>
        <w:t>这是一项支持家庭倡议，以鼓励家庭团聚并支持子女照顾父母。</w:t>
      </w:r>
      <w:r w:rsidRPr="00DF72FB">
        <w:rPr>
          <w:szCs w:val="21"/>
          <w:lang w:bidi="sa-IN"/>
        </w:rPr>
        <w:t xml:space="preserve"> </w:t>
      </w:r>
    </w:p>
    <w:p w:rsidR="00CB1431" w:rsidRPr="00DF72FB" w:rsidRDefault="00CB1431" w:rsidP="00CB1431">
      <w:pPr>
        <w:spacing w:after="240" w:line="360" w:lineRule="exact"/>
        <w:rPr>
          <w:rFonts w:hint="eastAsia"/>
          <w:szCs w:val="21"/>
          <w:u w:val="single"/>
        </w:rPr>
      </w:pPr>
      <w:r w:rsidRPr="00DF72FB">
        <w:rPr>
          <w:rFonts w:hint="eastAsia"/>
          <w:szCs w:val="21"/>
          <w:u w:val="single"/>
        </w:rPr>
        <w:t>支助养育子女的措施</w:t>
      </w:r>
    </w:p>
    <w:p w:rsidR="00CB1431" w:rsidRPr="00DF72FB" w:rsidRDefault="00CB1431" w:rsidP="00CB1431">
      <w:pPr>
        <w:widowControl/>
        <w:numPr>
          <w:ilvl w:val="1"/>
          <w:numId w:val="53"/>
        </w:numPr>
        <w:tabs>
          <w:tab w:val="clear" w:pos="862"/>
          <w:tab w:val="num" w:pos="1080"/>
        </w:tabs>
        <w:adjustRightInd/>
        <w:spacing w:after="240" w:line="360" w:lineRule="exact"/>
        <w:ind w:left="1080" w:hanging="1080"/>
        <w:textAlignment w:val="auto"/>
        <w:rPr>
          <w:szCs w:val="21"/>
        </w:rPr>
      </w:pPr>
      <w:r w:rsidRPr="00DF72FB">
        <w:rPr>
          <w:szCs w:val="21"/>
        </w:rPr>
        <w:t>2008</w:t>
      </w:r>
      <w:r w:rsidRPr="00DF72FB">
        <w:rPr>
          <w:rFonts w:hint="eastAsia"/>
          <w:szCs w:val="21"/>
        </w:rPr>
        <w:t>年</w:t>
      </w:r>
      <w:r w:rsidRPr="00DF72FB">
        <w:rPr>
          <w:rFonts w:hint="eastAsia"/>
          <w:szCs w:val="21"/>
        </w:rPr>
        <w:t>8</w:t>
      </w:r>
      <w:r w:rsidRPr="00DF72FB">
        <w:rPr>
          <w:rFonts w:hint="eastAsia"/>
          <w:szCs w:val="21"/>
        </w:rPr>
        <w:t>月，进一步加强了支助养育子女的措施。其中包括通过退税和发放现金的方式提供财政支助，这些措施为妇女提供了更多照顾子女的选择，如果她们选择既工作又养育子女，那么这些措施使她们能够灵活兼顾工作和生孩子或养育子女二者。关于上述一揽子措施的更多详情，见第</w:t>
      </w:r>
      <w:r w:rsidRPr="00DF72FB">
        <w:rPr>
          <w:rFonts w:hint="eastAsia"/>
          <w:szCs w:val="21"/>
        </w:rPr>
        <w:t>16</w:t>
      </w:r>
      <w:r w:rsidRPr="00DF72FB">
        <w:rPr>
          <w:rFonts w:hint="eastAsia"/>
          <w:szCs w:val="21"/>
        </w:rPr>
        <w:t>条（婚姻和家庭生活）。</w:t>
      </w:r>
    </w:p>
    <w:p w:rsidR="00CB1431" w:rsidRPr="00FC1401" w:rsidRDefault="00CB1431" w:rsidP="00CB1431">
      <w:pPr>
        <w:spacing w:after="240" w:line="360" w:lineRule="exact"/>
        <w:rPr>
          <w:rFonts w:ascii="SimHei" w:eastAsia="SimHei" w:hint="eastAsia"/>
          <w:color w:val="FF0000"/>
          <w:szCs w:val="21"/>
        </w:rPr>
      </w:pPr>
      <w:r w:rsidRPr="00FC1401">
        <w:rPr>
          <w:rFonts w:ascii="SimHei" w:eastAsia="SimHei" w:hint="eastAsia"/>
          <w:color w:val="FF0000"/>
          <w:szCs w:val="21"/>
        </w:rPr>
        <w:t>体育</w:t>
      </w:r>
    </w:p>
    <w:p w:rsidR="00CB1431" w:rsidRPr="00DF72FB" w:rsidRDefault="00CB1431" w:rsidP="00CB1431">
      <w:pPr>
        <w:widowControl/>
        <w:numPr>
          <w:ilvl w:val="1"/>
          <w:numId w:val="53"/>
        </w:numPr>
        <w:tabs>
          <w:tab w:val="clear" w:pos="862"/>
          <w:tab w:val="num" w:pos="1080"/>
        </w:tabs>
        <w:adjustRightInd/>
        <w:spacing w:after="240" w:line="360" w:lineRule="exact"/>
        <w:ind w:left="1080" w:hanging="1080"/>
        <w:textAlignment w:val="auto"/>
        <w:rPr>
          <w:szCs w:val="21"/>
        </w:rPr>
      </w:pPr>
      <w:r w:rsidRPr="00DF72FB">
        <w:rPr>
          <w:rFonts w:hint="eastAsia"/>
          <w:szCs w:val="21"/>
        </w:rPr>
        <w:t>在新加坡，社会发展、青年和体育部负责监督所有与体育有关的事项。新加坡体育委员会是社会发展、青年和体育部下属的一个法定委员会，主要负责三个领域：体育特长、全民体育和体育产业。</w:t>
      </w:r>
      <w:r w:rsidRPr="00DF72FB">
        <w:rPr>
          <w:szCs w:val="21"/>
        </w:rPr>
        <w:t xml:space="preserve"> </w:t>
      </w:r>
    </w:p>
    <w:p w:rsidR="00CB1431" w:rsidRPr="00DF72FB" w:rsidRDefault="00CB1431" w:rsidP="00CB1431">
      <w:pPr>
        <w:widowControl/>
        <w:numPr>
          <w:ilvl w:val="1"/>
          <w:numId w:val="53"/>
        </w:numPr>
        <w:tabs>
          <w:tab w:val="clear" w:pos="862"/>
          <w:tab w:val="num" w:pos="1080"/>
        </w:tabs>
        <w:adjustRightInd/>
        <w:spacing w:after="240" w:line="360" w:lineRule="exact"/>
        <w:ind w:left="1080" w:hanging="1080"/>
        <w:textAlignment w:val="auto"/>
        <w:rPr>
          <w:szCs w:val="21"/>
        </w:rPr>
      </w:pPr>
      <w:r w:rsidRPr="00DF72FB">
        <w:rPr>
          <w:rFonts w:hint="eastAsia"/>
          <w:szCs w:val="21"/>
        </w:rPr>
        <w:t>新加坡残疾人体育委员会</w:t>
      </w:r>
      <w:r w:rsidRPr="00DF72FB">
        <w:rPr>
          <w:rStyle w:val="FootnoteReference"/>
          <w:szCs w:val="21"/>
        </w:rPr>
        <w:footnoteReference w:id="24"/>
      </w:r>
      <w:r w:rsidRPr="00DF72FB">
        <w:rPr>
          <w:szCs w:val="21"/>
        </w:rPr>
        <w:t xml:space="preserve"> </w:t>
      </w:r>
      <w:r w:rsidRPr="00DF72FB">
        <w:rPr>
          <w:rFonts w:hint="eastAsia"/>
          <w:szCs w:val="21"/>
        </w:rPr>
        <w:t>的目标是通过体育运动促进新加坡残疾人的安康。</w:t>
      </w:r>
      <w:r w:rsidRPr="00DF72FB">
        <w:rPr>
          <w:rStyle w:val="FootnoteReference"/>
          <w:szCs w:val="21"/>
        </w:rPr>
        <w:footnoteReference w:id="25"/>
      </w:r>
      <w:r w:rsidRPr="00DF72FB">
        <w:rPr>
          <w:szCs w:val="21"/>
        </w:rPr>
        <w:t xml:space="preserve"> </w:t>
      </w:r>
    </w:p>
    <w:p w:rsidR="00CB1431" w:rsidRPr="00DF72FB" w:rsidRDefault="00CB1431" w:rsidP="00CB1431">
      <w:pPr>
        <w:tabs>
          <w:tab w:val="num" w:pos="1080"/>
        </w:tabs>
        <w:spacing w:after="240" w:line="360" w:lineRule="exact"/>
        <w:rPr>
          <w:rFonts w:hint="eastAsia"/>
          <w:iCs/>
          <w:szCs w:val="21"/>
          <w:u w:val="single"/>
        </w:rPr>
      </w:pPr>
      <w:r w:rsidRPr="00DF72FB">
        <w:rPr>
          <w:rFonts w:hint="eastAsia"/>
          <w:iCs/>
          <w:szCs w:val="21"/>
          <w:u w:val="single"/>
        </w:rPr>
        <w:t>体育界杰出的女性</w:t>
      </w:r>
    </w:p>
    <w:p w:rsidR="00CB1431" w:rsidRPr="00DF72FB" w:rsidRDefault="00CB1431" w:rsidP="00CB1431">
      <w:pPr>
        <w:widowControl/>
        <w:numPr>
          <w:ilvl w:val="1"/>
          <w:numId w:val="53"/>
        </w:numPr>
        <w:tabs>
          <w:tab w:val="clear" w:pos="862"/>
          <w:tab w:val="num" w:pos="1080"/>
        </w:tabs>
        <w:adjustRightInd/>
        <w:spacing w:after="240" w:line="360" w:lineRule="exact"/>
        <w:ind w:left="1080" w:hanging="1080"/>
        <w:textAlignment w:val="auto"/>
        <w:rPr>
          <w:szCs w:val="21"/>
        </w:rPr>
      </w:pPr>
      <w:r w:rsidRPr="00DF72FB">
        <w:rPr>
          <w:rFonts w:hint="eastAsia"/>
          <w:szCs w:val="21"/>
        </w:rPr>
        <w:t>在</w:t>
      </w:r>
      <w:r w:rsidRPr="00DF72FB">
        <w:rPr>
          <w:rFonts w:hint="eastAsia"/>
          <w:szCs w:val="21"/>
        </w:rPr>
        <w:t>2008</w:t>
      </w:r>
      <w:r w:rsidRPr="00DF72FB">
        <w:rPr>
          <w:rFonts w:hint="eastAsia"/>
          <w:szCs w:val="21"/>
        </w:rPr>
        <w:t>年北京奥运会上，由李佳薇、冯天薇和王越古组成的女子兵乓球队获得了银牌，为新加坡队创造了历史。这是新加坡乒乓球队获得的最好成绩，也是新加坡获得的第二块奥运会奖牌，第一块是在</w:t>
      </w:r>
      <w:r w:rsidRPr="00DF72FB">
        <w:rPr>
          <w:rFonts w:hint="eastAsia"/>
          <w:szCs w:val="21"/>
        </w:rPr>
        <w:t>48</w:t>
      </w:r>
      <w:r w:rsidRPr="00DF72FB">
        <w:rPr>
          <w:rFonts w:hint="eastAsia"/>
          <w:szCs w:val="21"/>
        </w:rPr>
        <w:t>年前获得的，新加坡为这些女运动员所做的贡献感到自豪。</w:t>
      </w:r>
      <w:r w:rsidRPr="00DF72FB">
        <w:rPr>
          <w:szCs w:val="21"/>
        </w:rPr>
        <w:t xml:space="preserve"> </w:t>
      </w:r>
    </w:p>
    <w:p w:rsidR="00CB1431" w:rsidRPr="00DF72FB" w:rsidRDefault="00CB1431" w:rsidP="00CB1431">
      <w:pPr>
        <w:widowControl/>
        <w:numPr>
          <w:ilvl w:val="1"/>
          <w:numId w:val="53"/>
        </w:numPr>
        <w:tabs>
          <w:tab w:val="clear" w:pos="862"/>
          <w:tab w:val="num" w:pos="1080"/>
        </w:tabs>
        <w:adjustRightInd/>
        <w:spacing w:after="240" w:line="360" w:lineRule="exact"/>
        <w:ind w:left="1080" w:hanging="1080"/>
        <w:textAlignment w:val="auto"/>
        <w:rPr>
          <w:szCs w:val="21"/>
        </w:rPr>
      </w:pPr>
      <w:r w:rsidRPr="00DF72FB">
        <w:rPr>
          <w:rFonts w:hint="eastAsia"/>
          <w:color w:val="000000"/>
          <w:szCs w:val="21"/>
        </w:rPr>
        <w:t>在墨尔本举行的第</w:t>
      </w:r>
      <w:r w:rsidRPr="00DF72FB">
        <w:rPr>
          <w:rFonts w:hint="eastAsia"/>
          <w:color w:val="000000"/>
          <w:szCs w:val="21"/>
        </w:rPr>
        <w:t>12</w:t>
      </w:r>
      <w:r w:rsidRPr="00DF72FB">
        <w:rPr>
          <w:rFonts w:hint="eastAsia"/>
          <w:color w:val="000000"/>
          <w:szCs w:val="21"/>
        </w:rPr>
        <w:t>届国际泳联世界杯（澳大利亚）上，陶李获得</w:t>
      </w:r>
      <w:r w:rsidRPr="00DF72FB">
        <w:rPr>
          <w:rFonts w:hint="eastAsia"/>
          <w:color w:val="000000"/>
          <w:szCs w:val="21"/>
        </w:rPr>
        <w:t>100</w:t>
      </w:r>
      <w:r w:rsidRPr="00DF72FB">
        <w:rPr>
          <w:rFonts w:hint="eastAsia"/>
          <w:color w:val="000000"/>
          <w:szCs w:val="21"/>
        </w:rPr>
        <w:t>米蝶泳比赛第二名，因此，她获得新加坡</w:t>
      </w:r>
      <w:r w:rsidRPr="00DF72FB">
        <w:rPr>
          <w:rFonts w:hint="eastAsia"/>
          <w:color w:val="000000"/>
          <w:szCs w:val="21"/>
        </w:rPr>
        <w:t>2007</w:t>
      </w:r>
      <w:r w:rsidRPr="00DF72FB">
        <w:rPr>
          <w:rFonts w:hint="eastAsia"/>
          <w:color w:val="000000"/>
          <w:szCs w:val="21"/>
        </w:rPr>
        <w:t>年度最佳女运动员殊荣。在此次世界杯中，陶李是第一个（也是唯一一个）进入</w:t>
      </w:r>
      <w:r w:rsidRPr="00DF72FB">
        <w:rPr>
          <w:rFonts w:hint="eastAsia"/>
          <w:color w:val="000000"/>
          <w:szCs w:val="21"/>
        </w:rPr>
        <w:t>50</w:t>
      </w:r>
      <w:r w:rsidRPr="00DF72FB">
        <w:rPr>
          <w:rFonts w:hint="eastAsia"/>
          <w:color w:val="000000"/>
          <w:szCs w:val="21"/>
        </w:rPr>
        <w:t>米蝶泳比赛决赛的新加坡人。在</w:t>
      </w:r>
      <w:r w:rsidRPr="00DF72FB">
        <w:rPr>
          <w:rFonts w:hint="eastAsia"/>
          <w:color w:val="000000"/>
          <w:szCs w:val="21"/>
        </w:rPr>
        <w:t>2008</w:t>
      </w:r>
      <w:r w:rsidRPr="00DF72FB">
        <w:rPr>
          <w:rFonts w:hint="eastAsia"/>
          <w:color w:val="000000"/>
          <w:szCs w:val="21"/>
        </w:rPr>
        <w:t>年北京奥运会上，陶李成为第一个进入奥运会比赛决赛的新加坡人。在决赛中，她取得了第五名的成绩。</w:t>
      </w:r>
      <w:r w:rsidRPr="00DF72FB">
        <w:rPr>
          <w:color w:val="000000"/>
          <w:szCs w:val="21"/>
        </w:rPr>
        <w:t xml:space="preserve"> </w:t>
      </w:r>
    </w:p>
    <w:p w:rsidR="00CB1431" w:rsidRPr="00DF72FB" w:rsidRDefault="00CB1431" w:rsidP="00CB1431">
      <w:pPr>
        <w:widowControl/>
        <w:numPr>
          <w:ilvl w:val="1"/>
          <w:numId w:val="53"/>
        </w:numPr>
        <w:tabs>
          <w:tab w:val="clear" w:pos="862"/>
          <w:tab w:val="num" w:pos="1080"/>
        </w:tabs>
        <w:adjustRightInd/>
        <w:spacing w:after="240" w:line="360" w:lineRule="exact"/>
        <w:ind w:left="1080" w:hanging="1080"/>
        <w:textAlignment w:val="auto"/>
        <w:rPr>
          <w:szCs w:val="21"/>
        </w:rPr>
      </w:pPr>
      <w:r w:rsidRPr="00DF72FB">
        <w:rPr>
          <w:rFonts w:hint="eastAsia"/>
          <w:color w:val="000000"/>
          <w:szCs w:val="21"/>
        </w:rPr>
        <w:t>在第</w:t>
      </w:r>
      <w:r w:rsidRPr="00DF72FB">
        <w:rPr>
          <w:rFonts w:hint="eastAsia"/>
          <w:color w:val="000000"/>
          <w:szCs w:val="21"/>
        </w:rPr>
        <w:t>13</w:t>
      </w:r>
      <w:r w:rsidRPr="00DF72FB">
        <w:rPr>
          <w:rFonts w:hint="eastAsia"/>
          <w:color w:val="000000"/>
          <w:szCs w:val="21"/>
        </w:rPr>
        <w:t>届残奥会上，游泳运动员叶品秀摘得一枚金牌和一枚银牌，劳伦希娅•谭获得了马术比赛盛装舞步个人锦标赛</w:t>
      </w:r>
      <w:r w:rsidRPr="00DF72FB">
        <w:rPr>
          <w:rFonts w:hint="eastAsia"/>
          <w:color w:val="000000"/>
          <w:szCs w:val="21"/>
        </w:rPr>
        <w:t>Ia</w:t>
      </w:r>
      <w:r w:rsidRPr="00DF72FB">
        <w:rPr>
          <w:rFonts w:hint="eastAsia"/>
          <w:color w:val="000000"/>
          <w:szCs w:val="21"/>
        </w:rPr>
        <w:t>级的铜牌。</w:t>
      </w:r>
    </w:p>
    <w:p w:rsidR="00CB1431" w:rsidRPr="00DF72FB" w:rsidRDefault="00CB1431" w:rsidP="00CB1431">
      <w:pPr>
        <w:widowControl/>
        <w:numPr>
          <w:ilvl w:val="1"/>
          <w:numId w:val="53"/>
        </w:numPr>
        <w:tabs>
          <w:tab w:val="clear" w:pos="862"/>
          <w:tab w:val="num" w:pos="1080"/>
        </w:tabs>
        <w:adjustRightInd/>
        <w:spacing w:after="240" w:line="360" w:lineRule="exact"/>
        <w:ind w:left="1080" w:hanging="1080"/>
        <w:textAlignment w:val="auto"/>
        <w:rPr>
          <w:szCs w:val="21"/>
        </w:rPr>
      </w:pPr>
      <w:r w:rsidRPr="00DF72FB">
        <w:rPr>
          <w:szCs w:val="21"/>
        </w:rPr>
        <w:t>2007</w:t>
      </w:r>
      <w:r w:rsidRPr="00DF72FB">
        <w:rPr>
          <w:rFonts w:hint="eastAsia"/>
          <w:szCs w:val="21"/>
        </w:rPr>
        <w:t>年</w:t>
      </w:r>
      <w:r w:rsidRPr="00DF72FB">
        <w:rPr>
          <w:rFonts w:hint="eastAsia"/>
          <w:szCs w:val="21"/>
        </w:rPr>
        <w:t>9</w:t>
      </w:r>
      <w:r w:rsidRPr="00DF72FB">
        <w:rPr>
          <w:rFonts w:hint="eastAsia"/>
          <w:szCs w:val="21"/>
        </w:rPr>
        <w:t>月，</w:t>
      </w:r>
      <w:r w:rsidRPr="00DF72FB">
        <w:rPr>
          <w:szCs w:val="21"/>
        </w:rPr>
        <w:t>Jessie Phua</w:t>
      </w:r>
      <w:r w:rsidRPr="00DF72FB">
        <w:rPr>
          <w:rFonts w:hint="eastAsia"/>
          <w:szCs w:val="21"/>
        </w:rPr>
        <w:t>当选为国际保龄球联合会主席，该联合会是世界保龄球管理机构。她不仅是第一个担任国际体育机构领导人的新加坡人，而且还是国际保龄球联合会自</w:t>
      </w:r>
      <w:r w:rsidRPr="00DF72FB">
        <w:rPr>
          <w:rFonts w:hint="eastAsia"/>
          <w:szCs w:val="21"/>
        </w:rPr>
        <w:t>1952</w:t>
      </w:r>
      <w:r w:rsidRPr="00DF72FB">
        <w:rPr>
          <w:rFonts w:hint="eastAsia"/>
          <w:szCs w:val="21"/>
        </w:rPr>
        <w:t>年成立以来的第一位女主席。</w:t>
      </w:r>
      <w:r w:rsidRPr="00DF72FB">
        <w:rPr>
          <w:szCs w:val="21"/>
        </w:rPr>
        <w:t xml:space="preserve">  </w:t>
      </w:r>
    </w:p>
    <w:p w:rsidR="00CB1431" w:rsidRPr="00DF72FB" w:rsidRDefault="00CB1431" w:rsidP="00CB1431">
      <w:pPr>
        <w:widowControl/>
        <w:numPr>
          <w:ilvl w:val="1"/>
          <w:numId w:val="53"/>
        </w:numPr>
        <w:tabs>
          <w:tab w:val="clear" w:pos="862"/>
          <w:tab w:val="num" w:pos="1080"/>
        </w:tabs>
        <w:adjustRightInd/>
        <w:spacing w:after="240" w:line="360" w:lineRule="exact"/>
        <w:ind w:left="1080" w:hanging="1080"/>
        <w:textAlignment w:val="auto"/>
        <w:rPr>
          <w:szCs w:val="21"/>
        </w:rPr>
      </w:pPr>
      <w:r w:rsidRPr="00DF72FB">
        <w:rPr>
          <w:rFonts w:hint="eastAsia"/>
          <w:szCs w:val="21"/>
        </w:rPr>
        <w:t>在</w:t>
      </w:r>
      <w:r w:rsidRPr="00DF72FB">
        <w:rPr>
          <w:rFonts w:hint="eastAsia"/>
          <w:szCs w:val="21"/>
        </w:rPr>
        <w:t>2008</w:t>
      </w:r>
      <w:r w:rsidRPr="00DF72FB">
        <w:rPr>
          <w:rFonts w:hint="eastAsia"/>
          <w:szCs w:val="21"/>
        </w:rPr>
        <w:t>年北京奥运会上，新加坡代表队的旗手是名女性</w:t>
      </w:r>
      <w:r w:rsidR="00115375">
        <w:rPr>
          <w:rFonts w:hint="eastAsia"/>
          <w:szCs w:val="21"/>
        </w:rPr>
        <w:t>——</w:t>
      </w:r>
      <w:r w:rsidRPr="00DF72FB">
        <w:rPr>
          <w:rFonts w:hint="eastAsia"/>
          <w:szCs w:val="21"/>
        </w:rPr>
        <w:t>乒乓球运动员李佳薇。</w:t>
      </w:r>
    </w:p>
    <w:p w:rsidR="00CB1431" w:rsidRPr="00FC1401" w:rsidRDefault="00CB1431" w:rsidP="00FC1401">
      <w:pPr>
        <w:spacing w:after="240" w:line="360" w:lineRule="exact"/>
        <w:rPr>
          <w:rFonts w:ascii="SimHei" w:eastAsia="SimHei" w:hint="eastAsia"/>
          <w:color w:val="FF0000"/>
          <w:szCs w:val="21"/>
        </w:rPr>
      </w:pPr>
      <w:r w:rsidRPr="00FC1401">
        <w:rPr>
          <w:rFonts w:ascii="SimHei" w:eastAsia="SimHei" w:hint="eastAsia"/>
          <w:color w:val="FF0000"/>
          <w:szCs w:val="21"/>
        </w:rPr>
        <w:t>文化生活</w:t>
      </w:r>
    </w:p>
    <w:p w:rsidR="00CB1431" w:rsidRPr="00DF72FB" w:rsidRDefault="00CB1431" w:rsidP="00CB1431">
      <w:pPr>
        <w:widowControl/>
        <w:numPr>
          <w:ilvl w:val="1"/>
          <w:numId w:val="53"/>
        </w:numPr>
        <w:tabs>
          <w:tab w:val="clear" w:pos="862"/>
          <w:tab w:val="num" w:pos="1080"/>
        </w:tabs>
        <w:adjustRightInd/>
        <w:spacing w:after="240" w:line="360" w:lineRule="exact"/>
        <w:ind w:left="1080" w:hanging="1080"/>
        <w:textAlignment w:val="auto"/>
        <w:rPr>
          <w:szCs w:val="21"/>
        </w:rPr>
      </w:pPr>
      <w:r w:rsidRPr="00DF72FB">
        <w:rPr>
          <w:rFonts w:hint="eastAsia"/>
          <w:szCs w:val="21"/>
        </w:rPr>
        <w:t>新加坡妇女可参加文化生活的各个方面并做出自己的贡献。</w:t>
      </w:r>
    </w:p>
    <w:p w:rsidR="00CB1431" w:rsidRPr="00615C6D" w:rsidRDefault="00CB1431" w:rsidP="00CB1431">
      <w:pPr>
        <w:tabs>
          <w:tab w:val="num" w:pos="1080"/>
        </w:tabs>
        <w:spacing w:after="240" w:line="360" w:lineRule="exact"/>
        <w:rPr>
          <w:rFonts w:ascii="KaiTi_GB2312" w:eastAsia="KaiTi_GB2312" w:hint="eastAsia"/>
          <w:color w:val="0000FF"/>
          <w:szCs w:val="21"/>
        </w:rPr>
      </w:pPr>
      <w:r w:rsidRPr="00615C6D">
        <w:rPr>
          <w:rFonts w:ascii="KaiTi_GB2312" w:eastAsia="KaiTi_GB2312" w:hint="eastAsia"/>
          <w:color w:val="0000FF"/>
          <w:szCs w:val="21"/>
        </w:rPr>
        <w:t>女性在艺术上取得的成就</w:t>
      </w:r>
    </w:p>
    <w:p w:rsidR="00CB1431" w:rsidRPr="00DF72FB" w:rsidRDefault="00CB1431" w:rsidP="00CB1431">
      <w:pPr>
        <w:widowControl/>
        <w:numPr>
          <w:ilvl w:val="1"/>
          <w:numId w:val="53"/>
        </w:numPr>
        <w:tabs>
          <w:tab w:val="clear" w:pos="862"/>
          <w:tab w:val="num" w:pos="1080"/>
        </w:tabs>
        <w:adjustRightInd/>
        <w:spacing w:after="240" w:line="360" w:lineRule="exact"/>
        <w:ind w:left="1080" w:hanging="1080"/>
        <w:textAlignment w:val="auto"/>
        <w:rPr>
          <w:szCs w:val="21"/>
        </w:rPr>
      </w:pPr>
      <w:r w:rsidRPr="00DF72FB">
        <w:rPr>
          <w:rFonts w:hint="eastAsia"/>
          <w:szCs w:val="21"/>
        </w:rPr>
        <w:t>在</w:t>
      </w:r>
      <w:r w:rsidRPr="00DF72FB">
        <w:rPr>
          <w:rFonts w:hint="eastAsia"/>
          <w:szCs w:val="21"/>
        </w:rPr>
        <w:t>2007</w:t>
      </w:r>
      <w:r w:rsidRPr="00DF72FB">
        <w:rPr>
          <w:rFonts w:hint="eastAsia"/>
          <w:szCs w:val="21"/>
        </w:rPr>
        <w:t>年</w:t>
      </w:r>
      <w:r w:rsidRPr="00DF72FB">
        <w:rPr>
          <w:rFonts w:hint="eastAsia"/>
          <w:szCs w:val="21"/>
        </w:rPr>
        <w:t>10</w:t>
      </w:r>
      <w:r w:rsidRPr="00DF72FB">
        <w:rPr>
          <w:rFonts w:hint="eastAsia"/>
          <w:szCs w:val="21"/>
        </w:rPr>
        <w:t>月</w:t>
      </w:r>
      <w:r w:rsidRPr="00DF72FB">
        <w:rPr>
          <w:rFonts w:hint="eastAsia"/>
          <w:szCs w:val="21"/>
        </w:rPr>
        <w:t>7</w:t>
      </w:r>
      <w:r w:rsidRPr="00DF72FB">
        <w:rPr>
          <w:rFonts w:hint="eastAsia"/>
          <w:szCs w:val="21"/>
        </w:rPr>
        <w:t>日第七届全球华语歌曲排行榜颁奖典礼上，孙燕姿是女歌手中最大赢家，包揽了五个奖项。孙燕姿第五次蝉联“最受欢迎女歌手”奖，巩固了她在国际音乐舞台的地位。另一位著名女歌手是蔡健雅，她在</w:t>
      </w:r>
      <w:r w:rsidRPr="00DF72FB">
        <w:rPr>
          <w:rFonts w:hint="eastAsia"/>
          <w:szCs w:val="21"/>
        </w:rPr>
        <w:t>2006</w:t>
      </w:r>
      <w:r w:rsidRPr="00DF72FB">
        <w:rPr>
          <w:rFonts w:hint="eastAsia"/>
          <w:szCs w:val="21"/>
        </w:rPr>
        <w:t>年第</w:t>
      </w:r>
      <w:r w:rsidRPr="00DF72FB">
        <w:rPr>
          <w:rFonts w:hint="eastAsia"/>
          <w:szCs w:val="21"/>
        </w:rPr>
        <w:t>17</w:t>
      </w:r>
      <w:r w:rsidRPr="00DF72FB">
        <w:rPr>
          <w:rFonts w:hint="eastAsia"/>
          <w:szCs w:val="21"/>
        </w:rPr>
        <w:t>届金曲奖中摘得“最佳女歌手”奖，</w:t>
      </w:r>
      <w:r w:rsidRPr="00DF72FB">
        <w:rPr>
          <w:rFonts w:hint="eastAsia"/>
          <w:szCs w:val="21"/>
        </w:rPr>
        <w:t>2008</w:t>
      </w:r>
      <w:r w:rsidRPr="00DF72FB">
        <w:rPr>
          <w:rFonts w:hint="eastAsia"/>
          <w:szCs w:val="21"/>
        </w:rPr>
        <w:t>年再度封后。</w:t>
      </w:r>
      <w:r w:rsidRPr="00DF72FB">
        <w:rPr>
          <w:szCs w:val="21"/>
        </w:rPr>
        <w:t xml:space="preserve"> </w:t>
      </w:r>
    </w:p>
    <w:p w:rsidR="00CB1431" w:rsidRPr="00DF72FB" w:rsidRDefault="00CB1431" w:rsidP="00CB1431">
      <w:pPr>
        <w:widowControl/>
        <w:numPr>
          <w:ilvl w:val="1"/>
          <w:numId w:val="53"/>
        </w:numPr>
        <w:tabs>
          <w:tab w:val="clear" w:pos="862"/>
          <w:tab w:val="num" w:pos="1080"/>
        </w:tabs>
        <w:adjustRightInd/>
        <w:spacing w:after="240" w:line="360" w:lineRule="exact"/>
        <w:ind w:left="1080" w:hanging="1080"/>
        <w:textAlignment w:val="auto"/>
        <w:rPr>
          <w:szCs w:val="21"/>
        </w:rPr>
      </w:pPr>
      <w:r w:rsidRPr="00DF72FB">
        <w:rPr>
          <w:rFonts w:hint="eastAsia"/>
          <w:szCs w:val="21"/>
        </w:rPr>
        <w:t>除获得国际奖项外，许多新加坡妇女已得到国家艺术理事会的认可和资助。</w:t>
      </w:r>
      <w:r w:rsidRPr="00DF72FB">
        <w:rPr>
          <w:rFonts w:hint="eastAsia"/>
          <w:szCs w:val="21"/>
        </w:rPr>
        <w:t>2006</w:t>
      </w:r>
      <w:r w:rsidRPr="00DF72FB">
        <w:rPr>
          <w:rFonts w:hint="eastAsia"/>
          <w:szCs w:val="21"/>
        </w:rPr>
        <w:t>年，</w:t>
      </w:r>
      <w:r w:rsidRPr="00DF72FB">
        <w:rPr>
          <w:szCs w:val="21"/>
        </w:rPr>
        <w:t>Beatrice Chia-Richmond</w:t>
      </w:r>
      <w:r w:rsidRPr="00DF72FB">
        <w:rPr>
          <w:rFonts w:hint="eastAsia"/>
          <w:szCs w:val="21"/>
        </w:rPr>
        <w:t>获得了理事会颁发的青年艺术家奖，她是新加坡最有才的戏剧导演和演员之一。</w:t>
      </w:r>
      <w:r w:rsidRPr="00DF72FB">
        <w:rPr>
          <w:szCs w:val="21"/>
        </w:rPr>
        <w:t>Cake</w:t>
      </w:r>
      <w:r w:rsidRPr="00DF72FB">
        <w:rPr>
          <w:rFonts w:hint="eastAsia"/>
          <w:szCs w:val="21"/>
        </w:rPr>
        <w:t>戏剧出品公司艺术总监</w:t>
      </w:r>
      <w:r w:rsidRPr="00DF72FB">
        <w:rPr>
          <w:szCs w:val="21"/>
        </w:rPr>
        <w:t>Natalie Hennedige</w:t>
      </w:r>
      <w:r w:rsidRPr="00DF72FB">
        <w:rPr>
          <w:rFonts w:hint="eastAsia"/>
          <w:szCs w:val="21"/>
        </w:rPr>
        <w:t>获得了</w:t>
      </w:r>
      <w:r w:rsidRPr="00DF72FB">
        <w:rPr>
          <w:rFonts w:hint="eastAsia"/>
          <w:szCs w:val="21"/>
        </w:rPr>
        <w:t>2007</w:t>
      </w:r>
      <w:r w:rsidRPr="00DF72FB">
        <w:rPr>
          <w:rFonts w:hint="eastAsia"/>
          <w:szCs w:val="21"/>
        </w:rPr>
        <w:t>年的青年艺术家奖。</w:t>
      </w:r>
      <w:r w:rsidRPr="00DF72FB">
        <w:rPr>
          <w:szCs w:val="21"/>
        </w:rPr>
        <w:t xml:space="preserve">Natalie </w:t>
      </w:r>
      <w:r w:rsidRPr="00DF72FB">
        <w:rPr>
          <w:rFonts w:hint="eastAsia"/>
          <w:szCs w:val="21"/>
        </w:rPr>
        <w:t>是一名杰出的戏剧表演艺术家，在她那一代人心中建立了声誉。</w:t>
      </w:r>
      <w:r w:rsidRPr="00DF72FB">
        <w:rPr>
          <w:rFonts w:hint="eastAsia"/>
          <w:szCs w:val="21"/>
        </w:rPr>
        <w:t>2007</w:t>
      </w:r>
      <w:r w:rsidRPr="00DF72FB">
        <w:rPr>
          <w:rFonts w:hint="eastAsia"/>
          <w:szCs w:val="21"/>
        </w:rPr>
        <w:t>年，她代表新加坡参加反映联合国千年发展目标的旧方式到全新艺术表达路线的东盟剧院和多媒体工作会。</w:t>
      </w:r>
      <w:r w:rsidRPr="00DF72FB">
        <w:rPr>
          <w:color w:val="444444"/>
          <w:szCs w:val="21"/>
        </w:rPr>
        <w:t xml:space="preserve"> </w:t>
      </w:r>
    </w:p>
    <w:p w:rsidR="00CB1431" w:rsidRPr="00DF72FB" w:rsidRDefault="00CB1431" w:rsidP="00CB1431">
      <w:pPr>
        <w:widowControl/>
        <w:numPr>
          <w:ilvl w:val="1"/>
          <w:numId w:val="53"/>
        </w:numPr>
        <w:tabs>
          <w:tab w:val="clear" w:pos="862"/>
          <w:tab w:val="num" w:pos="1080"/>
        </w:tabs>
        <w:adjustRightInd/>
        <w:spacing w:after="240" w:line="360" w:lineRule="exact"/>
        <w:ind w:left="1080" w:hanging="1080"/>
        <w:textAlignment w:val="auto"/>
        <w:rPr>
          <w:szCs w:val="21"/>
        </w:rPr>
      </w:pPr>
      <w:r w:rsidRPr="00DF72FB">
        <w:rPr>
          <w:rFonts w:hint="eastAsia"/>
          <w:szCs w:val="21"/>
        </w:rPr>
        <w:t>2008</w:t>
      </w:r>
      <w:r w:rsidRPr="00DF72FB">
        <w:rPr>
          <w:rFonts w:hint="eastAsia"/>
          <w:szCs w:val="21"/>
        </w:rPr>
        <w:t>年，</w:t>
      </w:r>
      <w:r w:rsidR="00115375">
        <w:rPr>
          <w:rFonts w:hint="eastAsia"/>
          <w:szCs w:val="21"/>
        </w:rPr>
        <w:t>五</w:t>
      </w:r>
      <w:r w:rsidRPr="00DF72FB">
        <w:rPr>
          <w:rFonts w:hint="eastAsia"/>
          <w:szCs w:val="21"/>
        </w:rPr>
        <w:t>名青年艺术家奖获得者中有</w:t>
      </w:r>
      <w:r w:rsidR="00115375">
        <w:rPr>
          <w:rFonts w:hint="eastAsia"/>
          <w:szCs w:val="21"/>
        </w:rPr>
        <w:t>三</w:t>
      </w:r>
      <w:r w:rsidRPr="00DF72FB">
        <w:rPr>
          <w:rFonts w:hint="eastAsia"/>
          <w:szCs w:val="21"/>
        </w:rPr>
        <w:t>名女性。</w:t>
      </w:r>
      <w:r w:rsidRPr="00DF72FB">
        <w:rPr>
          <w:bCs/>
          <w:szCs w:val="21"/>
        </w:rPr>
        <w:t>Aidli Mosbit</w:t>
      </w:r>
      <w:r w:rsidRPr="00DF72FB">
        <w:rPr>
          <w:rFonts w:hint="eastAsia"/>
          <w:bCs/>
          <w:szCs w:val="21"/>
        </w:rPr>
        <w:t>是一名演员、剧作家和导演，她用英文和马来文制作的作品对新加坡戏剧产生了突出的影响，得到了理事会的认可。</w:t>
      </w:r>
      <w:r w:rsidRPr="00DF72FB">
        <w:rPr>
          <w:bCs/>
          <w:szCs w:val="21"/>
        </w:rPr>
        <w:t>Cai Bi Xia</w:t>
      </w:r>
      <w:r w:rsidRPr="00DF72FB">
        <w:rPr>
          <w:rFonts w:hint="eastAsia"/>
          <w:bCs/>
          <w:szCs w:val="21"/>
        </w:rPr>
        <w:t>和</w:t>
      </w:r>
      <w:r w:rsidRPr="00DF72FB">
        <w:rPr>
          <w:bCs/>
          <w:szCs w:val="21"/>
        </w:rPr>
        <w:t>Xia Haiying</w:t>
      </w:r>
      <w:r w:rsidRPr="00DF72FB">
        <w:rPr>
          <w:rFonts w:hint="eastAsia"/>
          <w:bCs/>
          <w:szCs w:val="21"/>
        </w:rPr>
        <w:t>分别对新加坡戏剧和舞蹈事业</w:t>
      </w:r>
      <w:r w:rsidR="00273C74">
        <w:rPr>
          <w:rFonts w:hint="eastAsia"/>
          <w:bCs/>
          <w:szCs w:val="21"/>
        </w:rPr>
        <w:t>做出</w:t>
      </w:r>
      <w:r w:rsidRPr="00DF72FB">
        <w:rPr>
          <w:rFonts w:hint="eastAsia"/>
          <w:bCs/>
          <w:szCs w:val="21"/>
        </w:rPr>
        <w:t>了贡献，得到了理事会的认可。</w:t>
      </w:r>
    </w:p>
    <w:p w:rsidR="00CB1431" w:rsidRPr="00DF72FB" w:rsidRDefault="00CB1431" w:rsidP="00CB1431">
      <w:pPr>
        <w:widowControl/>
        <w:numPr>
          <w:ilvl w:val="1"/>
          <w:numId w:val="53"/>
        </w:numPr>
        <w:tabs>
          <w:tab w:val="clear" w:pos="862"/>
          <w:tab w:val="num" w:pos="1080"/>
        </w:tabs>
        <w:adjustRightInd/>
        <w:spacing w:after="240" w:line="360" w:lineRule="exact"/>
        <w:ind w:left="1080" w:hanging="1080"/>
        <w:textAlignment w:val="auto"/>
        <w:rPr>
          <w:b/>
          <w:szCs w:val="21"/>
        </w:rPr>
      </w:pPr>
      <w:r w:rsidRPr="00DF72FB">
        <w:rPr>
          <w:rFonts w:hint="eastAsia"/>
          <w:szCs w:val="21"/>
        </w:rPr>
        <w:t>文化奖章是新加坡授予在艺术领域取得卓越成就的个人的最高荣誉。自</w:t>
      </w:r>
      <w:r w:rsidRPr="00DF72FB">
        <w:rPr>
          <w:rFonts w:hint="eastAsia"/>
          <w:szCs w:val="21"/>
        </w:rPr>
        <w:t>1979</w:t>
      </w:r>
      <w:r w:rsidRPr="00DF72FB">
        <w:rPr>
          <w:rFonts w:hint="eastAsia"/>
          <w:szCs w:val="21"/>
        </w:rPr>
        <w:t>年成立以来，一直有女性获得此项殊荣。最近接受文化奖章的女性是新加坡交响乐团联合领袖</w:t>
      </w:r>
      <w:r w:rsidRPr="00DF72FB">
        <w:rPr>
          <w:szCs w:val="21"/>
        </w:rPr>
        <w:t xml:space="preserve">Lynette Seah </w:t>
      </w:r>
      <w:r w:rsidRPr="00DF72FB">
        <w:rPr>
          <w:rFonts w:hint="eastAsia"/>
          <w:szCs w:val="21"/>
        </w:rPr>
        <w:t>女士。她是一名杰出的小提琴家，曾与许多国际著名管弦乐队合作演出过。</w:t>
      </w:r>
      <w:r w:rsidRPr="00DF72FB">
        <w:rPr>
          <w:szCs w:val="21"/>
        </w:rPr>
        <w:t>2006</w:t>
      </w:r>
      <w:r w:rsidRPr="00DF72FB">
        <w:rPr>
          <w:rFonts w:hint="eastAsia"/>
          <w:szCs w:val="21"/>
        </w:rPr>
        <w:t>年</w:t>
      </w:r>
      <w:r w:rsidRPr="00DF72FB">
        <w:rPr>
          <w:rFonts w:hint="eastAsia"/>
          <w:szCs w:val="21"/>
        </w:rPr>
        <w:t>6</w:t>
      </w:r>
      <w:r w:rsidRPr="00DF72FB">
        <w:rPr>
          <w:rFonts w:hint="eastAsia"/>
          <w:szCs w:val="21"/>
        </w:rPr>
        <w:t>月，她代表新加坡参加世界爱乐乐团的演出</w:t>
      </w:r>
      <w:r w:rsidRPr="00DF72FB">
        <w:rPr>
          <w:szCs w:val="21"/>
        </w:rPr>
        <w:t xml:space="preserve">, </w:t>
      </w:r>
      <w:r w:rsidRPr="00DF72FB">
        <w:rPr>
          <w:rFonts w:hint="eastAsia"/>
          <w:szCs w:val="21"/>
        </w:rPr>
        <w:t>该乐团由世界各地顶级乐团中的卓越音乐家组成。</w:t>
      </w:r>
      <w:r w:rsidRPr="00DF72FB">
        <w:rPr>
          <w:szCs w:val="21"/>
        </w:rPr>
        <w:t>Seah</w:t>
      </w:r>
      <w:r w:rsidRPr="00DF72FB">
        <w:rPr>
          <w:rFonts w:hint="eastAsia"/>
          <w:szCs w:val="21"/>
        </w:rPr>
        <w:t>女士是新加坡第一个拥有专门为她写的协奏曲的小提琴家。</w:t>
      </w:r>
      <w:r w:rsidRPr="00DF72FB">
        <w:rPr>
          <w:szCs w:val="21"/>
        </w:rPr>
        <w:t xml:space="preserve"> </w:t>
      </w:r>
    </w:p>
    <w:p w:rsidR="00CB1431" w:rsidRPr="0025616D" w:rsidRDefault="00CB1431" w:rsidP="0025616D">
      <w:pPr>
        <w:pStyle w:val="H1"/>
        <w:spacing w:beforeLines="0" w:before="0"/>
        <w:jc w:val="center"/>
      </w:pPr>
      <w:bookmarkStart w:id="143" w:name="_Toc206480872"/>
      <w:bookmarkStart w:id="144" w:name="_Toc240093176"/>
      <w:r w:rsidRPr="0025616D">
        <w:rPr>
          <w:rFonts w:hint="eastAsia"/>
        </w:rPr>
        <w:t>第</w:t>
      </w:r>
      <w:r w:rsidRPr="0025616D">
        <w:t>14</w:t>
      </w:r>
      <w:r w:rsidRPr="0025616D">
        <w:rPr>
          <w:rFonts w:hint="eastAsia"/>
        </w:rPr>
        <w:t>条：农村妇女</w:t>
      </w:r>
      <w:bookmarkEnd w:id="143"/>
      <w:bookmarkEnd w:id="144"/>
      <w:r w:rsidRPr="0025616D">
        <w:t xml:space="preserve"> </w:t>
      </w:r>
    </w:p>
    <w:tbl>
      <w:tblPr>
        <w:tblW w:w="5000" w:type="pct"/>
        <w:shd w:val="clear" w:color="auto" w:fill="E0E0E0"/>
        <w:tblLook w:val="01E0" w:firstRow="1" w:lastRow="1" w:firstColumn="1" w:lastColumn="1" w:noHBand="0" w:noVBand="0"/>
      </w:tblPr>
      <w:tblGrid>
        <w:gridCol w:w="10066"/>
      </w:tblGrid>
      <w:tr w:rsidR="00CB1431" w:rsidRPr="00615C6D" w:rsidTr="00615C6D">
        <w:tc>
          <w:tcPr>
            <w:tcW w:w="5000" w:type="pct"/>
            <w:shd w:val="clear" w:color="auto" w:fill="E0E0E0"/>
          </w:tcPr>
          <w:p w:rsidR="00CB1431" w:rsidRPr="00615C6D" w:rsidRDefault="00CB1431" w:rsidP="00615C6D">
            <w:pPr>
              <w:spacing w:line="360" w:lineRule="exact"/>
              <w:rPr>
                <w:rFonts w:ascii="KaiTi_GB2312" w:eastAsia="KaiTi_GB2312" w:hint="eastAsia"/>
                <w:color w:val="0000FF"/>
                <w:szCs w:val="21"/>
              </w:rPr>
            </w:pPr>
            <w:r w:rsidRPr="00615C6D">
              <w:rPr>
                <w:rFonts w:ascii="KaiTi_GB2312" w:eastAsia="KaiTi_GB2312" w:hint="eastAsia"/>
                <w:color w:val="0000FF"/>
                <w:szCs w:val="21"/>
              </w:rPr>
              <w:t xml:space="preserve">1. </w:t>
            </w:r>
            <w:r w:rsidRPr="00615C6D">
              <w:rPr>
                <w:rFonts w:ascii="KaiTi_GB2312" w:eastAsia="KaiTi_GB2312" w:hint="eastAsia"/>
                <w:color w:val="0000FF"/>
                <w:szCs w:val="21"/>
              </w:rPr>
              <w:tab/>
              <w:t>缔约各国应考虑到农村妇女面对的特殊问题和她们对家庭生计包括她们在经济体系中非商品化部门的工作方面所发挥的重要作用，并应采取一切适当措施，保证对农村妇女适用本公约的各项规定。</w:t>
            </w:r>
          </w:p>
          <w:p w:rsidR="00CB1431" w:rsidRPr="00615C6D" w:rsidRDefault="00CB1431" w:rsidP="00615C6D">
            <w:pPr>
              <w:spacing w:line="360" w:lineRule="exact"/>
              <w:rPr>
                <w:rFonts w:ascii="KaiTi_GB2312" w:eastAsia="KaiTi_GB2312" w:hint="eastAsia"/>
                <w:color w:val="0000FF"/>
                <w:szCs w:val="21"/>
              </w:rPr>
            </w:pPr>
            <w:r w:rsidRPr="00615C6D">
              <w:rPr>
                <w:rFonts w:ascii="KaiTi_GB2312" w:eastAsia="KaiTi_GB2312" w:hint="eastAsia"/>
                <w:color w:val="0000FF"/>
                <w:szCs w:val="21"/>
              </w:rPr>
              <w:t xml:space="preserve">2. </w:t>
            </w:r>
            <w:r w:rsidRPr="00615C6D">
              <w:rPr>
                <w:rFonts w:ascii="KaiTi_GB2312" w:eastAsia="KaiTi_GB2312" w:hint="eastAsia"/>
                <w:color w:val="0000FF"/>
                <w:szCs w:val="21"/>
              </w:rPr>
              <w:tab/>
              <w:t>缔约各国应采取一切适当措施以消除对农村妇女的歧视，保证她们在男女平等的基础上参与农村发展并受其益惠，尤其是保证她们有权：</w:t>
            </w:r>
          </w:p>
          <w:p w:rsidR="00CB1431" w:rsidRPr="00615C6D" w:rsidRDefault="00CB1431" w:rsidP="00615C6D">
            <w:pPr>
              <w:spacing w:line="360" w:lineRule="exact"/>
              <w:rPr>
                <w:rFonts w:ascii="KaiTi_GB2312" w:eastAsia="KaiTi_GB2312" w:hint="eastAsia"/>
                <w:color w:val="0000FF"/>
                <w:szCs w:val="21"/>
              </w:rPr>
            </w:pPr>
            <w:r w:rsidRPr="00615C6D">
              <w:rPr>
                <w:rFonts w:ascii="KaiTi_GB2312" w:eastAsia="KaiTi_GB2312" w:hint="eastAsia"/>
                <w:color w:val="0000FF"/>
                <w:szCs w:val="21"/>
              </w:rPr>
              <w:t>(a)</w:t>
            </w:r>
            <w:r w:rsidRPr="00615C6D">
              <w:rPr>
                <w:rFonts w:ascii="KaiTi_GB2312" w:eastAsia="KaiTi_GB2312" w:hint="eastAsia"/>
                <w:color w:val="0000FF"/>
                <w:szCs w:val="21"/>
              </w:rPr>
              <w:tab/>
              <w:t>参与各级发展规划的拟订和执行工作；</w:t>
            </w:r>
          </w:p>
          <w:p w:rsidR="00CB1431" w:rsidRPr="00615C6D" w:rsidRDefault="00CB1431" w:rsidP="00615C6D">
            <w:pPr>
              <w:spacing w:line="360" w:lineRule="exact"/>
              <w:rPr>
                <w:rFonts w:ascii="KaiTi_GB2312" w:eastAsia="KaiTi_GB2312" w:hint="eastAsia"/>
                <w:color w:val="0000FF"/>
                <w:szCs w:val="21"/>
              </w:rPr>
            </w:pPr>
            <w:r w:rsidRPr="00615C6D">
              <w:rPr>
                <w:rFonts w:ascii="KaiTi_GB2312" w:eastAsia="KaiTi_GB2312" w:hint="eastAsia"/>
                <w:color w:val="0000FF"/>
                <w:szCs w:val="21"/>
              </w:rPr>
              <w:t>(b)</w:t>
            </w:r>
            <w:r w:rsidRPr="00615C6D">
              <w:rPr>
                <w:rFonts w:ascii="KaiTi_GB2312" w:eastAsia="KaiTi_GB2312" w:hint="eastAsia"/>
                <w:color w:val="0000FF"/>
                <w:szCs w:val="21"/>
              </w:rPr>
              <w:tab/>
              <w:t>利用充分的保健设施，包括计划生育方面的知识、辅导和服务；</w:t>
            </w:r>
          </w:p>
          <w:p w:rsidR="00CB1431" w:rsidRPr="00615C6D" w:rsidRDefault="00CB1431" w:rsidP="00615C6D">
            <w:pPr>
              <w:spacing w:line="360" w:lineRule="exact"/>
              <w:rPr>
                <w:rFonts w:ascii="KaiTi_GB2312" w:eastAsia="KaiTi_GB2312" w:hint="eastAsia"/>
                <w:color w:val="0000FF"/>
                <w:szCs w:val="21"/>
              </w:rPr>
            </w:pPr>
            <w:r w:rsidRPr="00615C6D">
              <w:rPr>
                <w:rFonts w:ascii="KaiTi_GB2312" w:eastAsia="KaiTi_GB2312" w:hint="eastAsia"/>
                <w:color w:val="0000FF"/>
                <w:szCs w:val="21"/>
              </w:rPr>
              <w:t>(c)</w:t>
            </w:r>
            <w:r w:rsidRPr="00615C6D">
              <w:rPr>
                <w:rFonts w:ascii="KaiTi_GB2312" w:eastAsia="KaiTi_GB2312" w:hint="eastAsia"/>
                <w:color w:val="0000FF"/>
                <w:szCs w:val="21"/>
              </w:rPr>
              <w:tab/>
              <w:t>从社会保障方案直接受益；</w:t>
            </w:r>
          </w:p>
          <w:p w:rsidR="00CB1431" w:rsidRPr="00615C6D" w:rsidRDefault="00CB1431" w:rsidP="00615C6D">
            <w:pPr>
              <w:spacing w:line="360" w:lineRule="exact"/>
              <w:rPr>
                <w:rFonts w:ascii="KaiTi_GB2312" w:eastAsia="KaiTi_GB2312" w:hint="eastAsia"/>
                <w:color w:val="0000FF"/>
                <w:szCs w:val="21"/>
              </w:rPr>
            </w:pPr>
            <w:r w:rsidRPr="00615C6D">
              <w:rPr>
                <w:rFonts w:ascii="KaiTi_GB2312" w:eastAsia="KaiTi_GB2312" w:hint="eastAsia"/>
                <w:color w:val="0000FF"/>
                <w:szCs w:val="21"/>
              </w:rPr>
              <w:t>(d)</w:t>
            </w:r>
            <w:r w:rsidRPr="00615C6D">
              <w:rPr>
                <w:rFonts w:ascii="KaiTi_GB2312" w:eastAsia="KaiTi_GB2312" w:hint="eastAsia"/>
                <w:color w:val="0000FF"/>
                <w:szCs w:val="21"/>
              </w:rPr>
              <w:tab/>
              <w:t>接受各种正式和非正式的培训和教育，包括有关实用读写能力的培训和教育在内，以及除了别的以外，享受一切社区服务和推广服务的益惠，以提高她们的技术熟练程度；</w:t>
            </w:r>
          </w:p>
          <w:p w:rsidR="00CB1431" w:rsidRPr="00615C6D" w:rsidRDefault="00CB1431" w:rsidP="00615C6D">
            <w:pPr>
              <w:spacing w:line="360" w:lineRule="exact"/>
              <w:rPr>
                <w:rFonts w:ascii="KaiTi_GB2312" w:eastAsia="KaiTi_GB2312" w:hint="eastAsia"/>
                <w:color w:val="0000FF"/>
                <w:szCs w:val="21"/>
              </w:rPr>
            </w:pPr>
            <w:r w:rsidRPr="00615C6D">
              <w:rPr>
                <w:rFonts w:ascii="KaiTi_GB2312" w:eastAsia="KaiTi_GB2312" w:hint="eastAsia"/>
                <w:color w:val="0000FF"/>
                <w:szCs w:val="21"/>
              </w:rPr>
              <w:t>(e)</w:t>
            </w:r>
            <w:r w:rsidRPr="00615C6D">
              <w:rPr>
                <w:rFonts w:ascii="KaiTi_GB2312" w:eastAsia="KaiTi_GB2312" w:hint="eastAsia"/>
                <w:color w:val="0000FF"/>
                <w:szCs w:val="21"/>
              </w:rPr>
              <w:tab/>
              <w:t>组织自助团体和合作社，以通过受雇和自营职业的途径取得平等的经济机会；</w:t>
            </w:r>
          </w:p>
          <w:p w:rsidR="00CB1431" w:rsidRPr="00615C6D" w:rsidRDefault="00CB1431" w:rsidP="00615C6D">
            <w:pPr>
              <w:spacing w:line="360" w:lineRule="exact"/>
              <w:rPr>
                <w:rFonts w:ascii="KaiTi_GB2312" w:eastAsia="KaiTi_GB2312" w:hint="eastAsia"/>
                <w:color w:val="0000FF"/>
                <w:szCs w:val="21"/>
              </w:rPr>
            </w:pPr>
            <w:r w:rsidRPr="00615C6D">
              <w:rPr>
                <w:rFonts w:ascii="KaiTi_GB2312" w:eastAsia="KaiTi_GB2312" w:hint="eastAsia"/>
                <w:color w:val="0000FF"/>
                <w:szCs w:val="21"/>
              </w:rPr>
              <w:t>(f)</w:t>
            </w:r>
            <w:r w:rsidRPr="00615C6D">
              <w:rPr>
                <w:rFonts w:ascii="KaiTi_GB2312" w:eastAsia="KaiTi_GB2312" w:hint="eastAsia"/>
                <w:color w:val="0000FF"/>
                <w:szCs w:val="21"/>
              </w:rPr>
              <w:tab/>
              <w:t>参与一切社区活动；</w:t>
            </w:r>
          </w:p>
          <w:p w:rsidR="00CB1431" w:rsidRPr="00615C6D" w:rsidRDefault="00CB1431" w:rsidP="00615C6D">
            <w:pPr>
              <w:spacing w:line="360" w:lineRule="exact"/>
              <w:rPr>
                <w:rFonts w:ascii="KaiTi_GB2312" w:eastAsia="KaiTi_GB2312" w:hint="eastAsia"/>
                <w:color w:val="0000FF"/>
                <w:szCs w:val="21"/>
              </w:rPr>
            </w:pPr>
            <w:r w:rsidRPr="00615C6D">
              <w:rPr>
                <w:rFonts w:ascii="KaiTi_GB2312" w:eastAsia="KaiTi_GB2312" w:hint="eastAsia"/>
                <w:color w:val="0000FF"/>
                <w:szCs w:val="21"/>
              </w:rPr>
              <w:t>(g)</w:t>
            </w:r>
            <w:r w:rsidRPr="00615C6D">
              <w:rPr>
                <w:rFonts w:ascii="KaiTi_GB2312" w:eastAsia="KaiTi_GB2312" w:hint="eastAsia"/>
                <w:color w:val="0000FF"/>
                <w:szCs w:val="21"/>
              </w:rPr>
              <w:tab/>
              <w:t>有机会取得农业信贷，利用销售设施，获得适当技术，并在土地改革和土地垦殖计划方面享有平等待遇；</w:t>
            </w:r>
          </w:p>
          <w:p w:rsidR="00CB1431" w:rsidRPr="00615C6D" w:rsidRDefault="00CB1431" w:rsidP="00615C6D">
            <w:pPr>
              <w:spacing w:line="360" w:lineRule="exact"/>
              <w:rPr>
                <w:rFonts w:ascii="KaiTi_GB2312" w:eastAsia="KaiTi_GB2312" w:hint="eastAsia"/>
                <w:color w:val="0000FF"/>
                <w:szCs w:val="21"/>
              </w:rPr>
            </w:pPr>
            <w:r w:rsidRPr="00615C6D">
              <w:rPr>
                <w:rFonts w:ascii="KaiTi_GB2312" w:eastAsia="KaiTi_GB2312" w:hint="eastAsia"/>
                <w:color w:val="0000FF"/>
                <w:szCs w:val="21"/>
              </w:rPr>
              <w:t>(h)</w:t>
            </w:r>
            <w:r w:rsidRPr="00615C6D">
              <w:rPr>
                <w:rFonts w:ascii="KaiTi_GB2312" w:eastAsia="KaiTi_GB2312" w:hint="eastAsia"/>
                <w:color w:val="0000FF"/>
                <w:szCs w:val="21"/>
              </w:rPr>
              <w:tab/>
              <w:t>享受适当的生活条件，特别是在住房、卫生、水电供应、交通和通讯方面。</w:t>
            </w:r>
          </w:p>
        </w:tc>
      </w:tr>
    </w:tbl>
    <w:p w:rsidR="00CB1431" w:rsidRPr="00DF72FB" w:rsidRDefault="00CB1431" w:rsidP="00615C6D">
      <w:pPr>
        <w:spacing w:line="360" w:lineRule="exact"/>
        <w:rPr>
          <w:szCs w:val="21"/>
        </w:rPr>
      </w:pPr>
    </w:p>
    <w:p w:rsidR="00CB1431" w:rsidRPr="00DF72FB" w:rsidRDefault="00CB1431" w:rsidP="00CB1431">
      <w:pPr>
        <w:tabs>
          <w:tab w:val="left" w:pos="1080"/>
        </w:tabs>
        <w:spacing w:after="240" w:line="360" w:lineRule="exact"/>
        <w:ind w:left="1080" w:hanging="1080"/>
        <w:rPr>
          <w:szCs w:val="21"/>
        </w:rPr>
      </w:pPr>
      <w:r w:rsidRPr="00DF72FB">
        <w:rPr>
          <w:szCs w:val="21"/>
        </w:rPr>
        <w:t>14.1</w:t>
      </w:r>
      <w:r w:rsidRPr="00DF72FB">
        <w:rPr>
          <w:szCs w:val="21"/>
        </w:rPr>
        <w:tab/>
      </w:r>
      <w:r w:rsidRPr="00DF72FB">
        <w:rPr>
          <w:rFonts w:hint="eastAsia"/>
          <w:szCs w:val="21"/>
        </w:rPr>
        <w:t>新加坡是一个城市国家，这一条规定不适用。</w:t>
      </w:r>
    </w:p>
    <w:p w:rsidR="00CB1431" w:rsidRPr="00615C6D" w:rsidRDefault="00CB1431" w:rsidP="00615C6D">
      <w:pPr>
        <w:pStyle w:val="H1"/>
        <w:spacing w:beforeLines="0" w:before="0"/>
        <w:rPr>
          <w:rFonts w:hint="eastAsia"/>
        </w:rPr>
      </w:pPr>
      <w:bookmarkStart w:id="145" w:name="PartV"/>
      <w:bookmarkStart w:id="146" w:name="_Toc240093177"/>
      <w:r w:rsidRPr="00615C6D">
        <w:rPr>
          <w:rFonts w:hint="eastAsia"/>
        </w:rPr>
        <w:t>第五部分</w:t>
      </w:r>
      <w:bookmarkEnd w:id="145"/>
      <w:bookmarkEnd w:id="146"/>
    </w:p>
    <w:p w:rsidR="00CB1431" w:rsidRPr="0025616D" w:rsidRDefault="00CB1431" w:rsidP="0025616D">
      <w:pPr>
        <w:pStyle w:val="H1"/>
        <w:spacing w:beforeLines="0" w:before="0"/>
        <w:jc w:val="center"/>
        <w:rPr>
          <w:rFonts w:hint="eastAsia"/>
        </w:rPr>
      </w:pPr>
      <w:bookmarkStart w:id="147" w:name="_Toc206480874"/>
      <w:bookmarkStart w:id="148" w:name="_Toc240093178"/>
      <w:r w:rsidRPr="0025616D">
        <w:rPr>
          <w:rFonts w:hint="eastAsia"/>
        </w:rPr>
        <w:t>第</w:t>
      </w:r>
      <w:r w:rsidRPr="0025616D">
        <w:t>15</w:t>
      </w:r>
      <w:r w:rsidRPr="0025616D">
        <w:rPr>
          <w:rFonts w:hint="eastAsia"/>
        </w:rPr>
        <w:t>条：</w:t>
      </w:r>
      <w:bookmarkEnd w:id="147"/>
      <w:r w:rsidRPr="0025616D">
        <w:rPr>
          <w:rFonts w:hint="eastAsia"/>
        </w:rPr>
        <w:t>法律</w:t>
      </w:r>
      <w:bookmarkEnd w:id="148"/>
    </w:p>
    <w:tbl>
      <w:tblPr>
        <w:tblW w:w="5000" w:type="pct"/>
        <w:shd w:val="clear" w:color="auto" w:fill="E0E0E0"/>
        <w:tblLook w:val="01E0" w:firstRow="1" w:lastRow="1" w:firstColumn="1" w:lastColumn="1" w:noHBand="0" w:noVBand="0"/>
      </w:tblPr>
      <w:tblGrid>
        <w:gridCol w:w="10066"/>
      </w:tblGrid>
      <w:tr w:rsidR="00CB1431" w:rsidRPr="00615C6D" w:rsidTr="00615C6D">
        <w:tc>
          <w:tcPr>
            <w:tcW w:w="5000" w:type="pct"/>
            <w:shd w:val="clear" w:color="auto" w:fill="E0E0E0"/>
          </w:tcPr>
          <w:p w:rsidR="00CB1431" w:rsidRPr="00615C6D" w:rsidRDefault="00CB1431" w:rsidP="00CB1431">
            <w:pPr>
              <w:spacing w:after="240" w:line="360" w:lineRule="exact"/>
              <w:rPr>
                <w:rFonts w:ascii="KaiTi_GB2312" w:eastAsia="KaiTi_GB2312" w:hint="eastAsia"/>
                <w:color w:val="0000FF"/>
                <w:szCs w:val="21"/>
              </w:rPr>
            </w:pPr>
            <w:r w:rsidRPr="00615C6D">
              <w:rPr>
                <w:rFonts w:ascii="KaiTi_GB2312" w:eastAsia="KaiTi_GB2312" w:hint="eastAsia"/>
                <w:color w:val="0000FF"/>
                <w:szCs w:val="21"/>
              </w:rPr>
              <w:t>1.</w:t>
            </w:r>
            <w:r w:rsidRPr="00615C6D">
              <w:rPr>
                <w:rFonts w:ascii="KaiTi_GB2312" w:eastAsia="KaiTi_GB2312" w:hint="eastAsia"/>
                <w:color w:val="0000FF"/>
                <w:szCs w:val="21"/>
              </w:rPr>
              <w:tab/>
              <w:t>缔约各国应给予男女在法律面前平等的地位。</w:t>
            </w:r>
          </w:p>
          <w:p w:rsidR="00CB1431" w:rsidRPr="00615C6D" w:rsidRDefault="00CB1431" w:rsidP="00CB1431">
            <w:pPr>
              <w:spacing w:after="240" w:line="360" w:lineRule="exact"/>
              <w:rPr>
                <w:rFonts w:ascii="KaiTi_GB2312" w:eastAsia="KaiTi_GB2312" w:hint="eastAsia"/>
                <w:color w:val="0000FF"/>
                <w:szCs w:val="21"/>
              </w:rPr>
            </w:pPr>
            <w:r w:rsidRPr="00615C6D">
              <w:rPr>
                <w:rFonts w:ascii="KaiTi_GB2312" w:eastAsia="KaiTi_GB2312" w:hint="eastAsia"/>
                <w:color w:val="0000FF"/>
                <w:szCs w:val="21"/>
              </w:rPr>
              <w:t>2.</w:t>
            </w:r>
            <w:r w:rsidRPr="00615C6D">
              <w:rPr>
                <w:rFonts w:ascii="KaiTi_GB2312" w:eastAsia="KaiTi_GB2312" w:hint="eastAsia"/>
                <w:color w:val="0000FF"/>
                <w:szCs w:val="21"/>
              </w:rPr>
              <w:tab/>
              <w:t>缔约各国应在公民事务上，给予妇女与男子同等的法律行为能力，以及行使这种行为能力的相同机会。特别应给予妇女签订合同和管理财产的平等权利，并在法院和法庭诉讼的各个阶段给予平等待遇。</w:t>
            </w:r>
          </w:p>
          <w:p w:rsidR="00CB1431" w:rsidRPr="00615C6D" w:rsidRDefault="00CB1431" w:rsidP="00CB1431">
            <w:pPr>
              <w:spacing w:after="240" w:line="360" w:lineRule="exact"/>
              <w:rPr>
                <w:rFonts w:ascii="KaiTi_GB2312" w:eastAsia="KaiTi_GB2312" w:hint="eastAsia"/>
                <w:color w:val="0000FF"/>
                <w:szCs w:val="21"/>
              </w:rPr>
            </w:pPr>
            <w:r w:rsidRPr="00615C6D">
              <w:rPr>
                <w:rFonts w:ascii="KaiTi_GB2312" w:eastAsia="KaiTi_GB2312" w:hint="eastAsia"/>
                <w:color w:val="0000FF"/>
                <w:szCs w:val="21"/>
              </w:rPr>
              <w:t>3.</w:t>
            </w:r>
            <w:r w:rsidRPr="00615C6D">
              <w:rPr>
                <w:rFonts w:ascii="KaiTi_GB2312" w:eastAsia="KaiTi_GB2312" w:hint="eastAsia"/>
                <w:color w:val="0000FF"/>
                <w:szCs w:val="21"/>
              </w:rPr>
              <w:tab/>
              <w:t>缔约各国同意，旨在限制妇女法律行为能力的所有合同和其他任何具有法律效力的私人文书，应一律视为无效。</w:t>
            </w:r>
          </w:p>
          <w:p w:rsidR="00CB1431" w:rsidRPr="00615C6D" w:rsidRDefault="00CB1431" w:rsidP="00CB1431">
            <w:pPr>
              <w:spacing w:after="240" w:line="360" w:lineRule="exact"/>
              <w:rPr>
                <w:rFonts w:ascii="KaiTi_GB2312" w:eastAsia="KaiTi_GB2312" w:hint="eastAsia"/>
                <w:color w:val="0000FF"/>
                <w:szCs w:val="21"/>
              </w:rPr>
            </w:pPr>
            <w:r w:rsidRPr="00615C6D">
              <w:rPr>
                <w:rFonts w:ascii="KaiTi_GB2312" w:eastAsia="KaiTi_GB2312" w:hint="eastAsia"/>
                <w:color w:val="0000FF"/>
                <w:szCs w:val="21"/>
              </w:rPr>
              <w:t>4.</w:t>
            </w:r>
            <w:r w:rsidRPr="00615C6D">
              <w:rPr>
                <w:rFonts w:ascii="KaiTi_GB2312" w:eastAsia="KaiTi_GB2312" w:hint="eastAsia"/>
                <w:color w:val="0000FF"/>
                <w:szCs w:val="21"/>
              </w:rPr>
              <w:tab/>
              <w:t>缔约各国在有关人身移动和自由择居的法律方面，应给予男女相同的权利。</w:t>
            </w:r>
          </w:p>
        </w:tc>
      </w:tr>
    </w:tbl>
    <w:p w:rsidR="00CB1431" w:rsidRPr="00DF72FB" w:rsidRDefault="00CB1431" w:rsidP="00615C6D">
      <w:pPr>
        <w:spacing w:line="360" w:lineRule="exact"/>
        <w:rPr>
          <w:color w:val="000000"/>
          <w:szCs w:val="21"/>
        </w:rPr>
      </w:pPr>
    </w:p>
    <w:p w:rsidR="00CB1431" w:rsidRPr="00FC1401" w:rsidRDefault="00CB1431" w:rsidP="00CB1431">
      <w:pPr>
        <w:spacing w:after="240" w:line="360" w:lineRule="exact"/>
        <w:rPr>
          <w:rFonts w:ascii="SimHei" w:eastAsia="SimHei"/>
          <w:color w:val="FF0000"/>
          <w:szCs w:val="21"/>
        </w:rPr>
      </w:pPr>
      <w:r w:rsidRPr="00FC1401">
        <w:rPr>
          <w:rFonts w:ascii="SimHei" w:eastAsia="SimHei" w:hint="eastAsia"/>
          <w:color w:val="FF0000"/>
          <w:szCs w:val="21"/>
        </w:rPr>
        <w:t>男子和妇女的平等</w:t>
      </w:r>
      <w:r w:rsidRPr="00FC1401">
        <w:rPr>
          <w:rFonts w:ascii="SimHei" w:eastAsia="SimHei"/>
          <w:color w:val="FF0000"/>
          <w:szCs w:val="21"/>
        </w:rPr>
        <w:t xml:space="preserve"> </w:t>
      </w:r>
    </w:p>
    <w:p w:rsidR="00CB1431" w:rsidRPr="00DF72FB" w:rsidRDefault="00115375" w:rsidP="00CB1431">
      <w:pPr>
        <w:widowControl/>
        <w:numPr>
          <w:ilvl w:val="1"/>
          <w:numId w:val="44"/>
        </w:numPr>
        <w:tabs>
          <w:tab w:val="clear" w:pos="720"/>
          <w:tab w:val="left" w:pos="1080"/>
        </w:tabs>
        <w:adjustRightInd/>
        <w:spacing w:after="240" w:line="360" w:lineRule="exact"/>
        <w:ind w:left="1080" w:hanging="1080"/>
        <w:textAlignment w:val="auto"/>
        <w:rPr>
          <w:color w:val="000000"/>
          <w:szCs w:val="21"/>
        </w:rPr>
      </w:pPr>
      <w:r w:rsidRPr="00DF72FB">
        <w:rPr>
          <w:rFonts w:hint="eastAsia"/>
          <w:color w:val="000000"/>
          <w:szCs w:val="21"/>
        </w:rPr>
        <w:t>《</w:t>
      </w:r>
      <w:r w:rsidR="00CB1431" w:rsidRPr="00DF72FB">
        <w:rPr>
          <w:rFonts w:hint="eastAsia"/>
          <w:color w:val="000000"/>
          <w:szCs w:val="21"/>
        </w:rPr>
        <w:t>新加坡宪法》第</w:t>
      </w:r>
      <w:r w:rsidR="00CB1431" w:rsidRPr="00DF72FB">
        <w:rPr>
          <w:rFonts w:hint="eastAsia"/>
          <w:color w:val="000000"/>
          <w:szCs w:val="21"/>
        </w:rPr>
        <w:t>12</w:t>
      </w:r>
      <w:r w:rsidR="00CB1431" w:rsidRPr="00DF72FB">
        <w:rPr>
          <w:rFonts w:hint="eastAsia"/>
          <w:color w:val="000000"/>
          <w:szCs w:val="21"/>
        </w:rPr>
        <w:t>条规定，“法律面前人人平等，每个人均有权受法律的同等保护。”</w:t>
      </w:r>
    </w:p>
    <w:p w:rsidR="00CB1431" w:rsidRPr="00FC1401" w:rsidRDefault="00CB1431" w:rsidP="00FC1401">
      <w:pPr>
        <w:spacing w:after="240" w:line="360" w:lineRule="exact"/>
        <w:rPr>
          <w:rFonts w:ascii="SimHei" w:eastAsia="SimHei"/>
          <w:color w:val="FF0000"/>
          <w:szCs w:val="21"/>
        </w:rPr>
      </w:pPr>
      <w:r w:rsidRPr="00FC1401">
        <w:rPr>
          <w:rFonts w:ascii="SimHei" w:eastAsia="SimHei" w:hint="eastAsia"/>
          <w:color w:val="FF0000"/>
          <w:szCs w:val="21"/>
        </w:rPr>
        <w:t>近期法律修正案综述</w:t>
      </w:r>
      <w:r w:rsidRPr="00FC1401">
        <w:rPr>
          <w:rFonts w:ascii="SimHei" w:eastAsia="SimHei"/>
          <w:color w:val="FF0000"/>
          <w:szCs w:val="21"/>
        </w:rPr>
        <w:t xml:space="preserve"> </w:t>
      </w:r>
    </w:p>
    <w:p w:rsidR="00CB1431" w:rsidRPr="00DF72FB" w:rsidRDefault="00CB1431" w:rsidP="00CB1431">
      <w:pPr>
        <w:widowControl/>
        <w:numPr>
          <w:ilvl w:val="1"/>
          <w:numId w:val="44"/>
        </w:numPr>
        <w:tabs>
          <w:tab w:val="clear" w:pos="720"/>
          <w:tab w:val="left" w:pos="1080"/>
        </w:tabs>
        <w:adjustRightInd/>
        <w:spacing w:after="240" w:line="360" w:lineRule="exact"/>
        <w:ind w:left="1080" w:hanging="1080"/>
        <w:textAlignment w:val="auto"/>
        <w:rPr>
          <w:color w:val="000000"/>
          <w:szCs w:val="21"/>
        </w:rPr>
      </w:pPr>
      <w:r w:rsidRPr="00DF72FB">
        <w:rPr>
          <w:rFonts w:hint="eastAsia"/>
          <w:color w:val="000000"/>
          <w:szCs w:val="21"/>
        </w:rPr>
        <w:t>下面简要介绍自第三次定期报告提交以来新加坡法律所发生的变化：</w:t>
      </w:r>
    </w:p>
    <w:p w:rsidR="00CB1431" w:rsidRPr="00DF72FB" w:rsidRDefault="00CB1431" w:rsidP="00CB1431">
      <w:pPr>
        <w:widowControl/>
        <w:numPr>
          <w:ilvl w:val="0"/>
          <w:numId w:val="54"/>
        </w:numPr>
        <w:tabs>
          <w:tab w:val="left" w:pos="1080"/>
        </w:tabs>
        <w:adjustRightInd/>
        <w:spacing w:after="240" w:line="360" w:lineRule="exact"/>
        <w:textAlignment w:val="auto"/>
        <w:rPr>
          <w:color w:val="000000"/>
          <w:szCs w:val="21"/>
        </w:rPr>
      </w:pPr>
      <w:r w:rsidRPr="00DF72FB">
        <w:rPr>
          <w:rFonts w:hint="eastAsia"/>
          <w:color w:val="000000"/>
          <w:szCs w:val="21"/>
        </w:rPr>
        <w:t>《刑法典》修正案加强了对未成年人在新加坡和其他国家免受商业性性剥削的保护（欲知更多详情，见第</w:t>
      </w:r>
      <w:r w:rsidRPr="00DF72FB">
        <w:rPr>
          <w:rFonts w:hint="eastAsia"/>
          <w:color w:val="000000"/>
          <w:szCs w:val="21"/>
        </w:rPr>
        <w:t>6</w:t>
      </w:r>
      <w:r w:rsidRPr="00DF72FB">
        <w:rPr>
          <w:rFonts w:hint="eastAsia"/>
          <w:color w:val="000000"/>
          <w:szCs w:val="21"/>
        </w:rPr>
        <w:t>条“消除对妇女的剥削”）。</w:t>
      </w:r>
    </w:p>
    <w:p w:rsidR="00CB1431" w:rsidRPr="00DF72FB" w:rsidRDefault="00CB1431" w:rsidP="00CB1431">
      <w:pPr>
        <w:widowControl/>
        <w:numPr>
          <w:ilvl w:val="0"/>
          <w:numId w:val="54"/>
        </w:numPr>
        <w:tabs>
          <w:tab w:val="left" w:pos="1080"/>
        </w:tabs>
        <w:adjustRightInd/>
        <w:spacing w:after="240" w:line="360" w:lineRule="exact"/>
        <w:textAlignment w:val="auto"/>
        <w:rPr>
          <w:color w:val="000000"/>
          <w:szCs w:val="21"/>
        </w:rPr>
      </w:pPr>
      <w:r w:rsidRPr="00DF72FB">
        <w:rPr>
          <w:rFonts w:hint="eastAsia"/>
          <w:color w:val="000000"/>
          <w:szCs w:val="21"/>
        </w:rPr>
        <w:t>《中央公积金法》修正案规定了婚姻财产的分配（欲知更多详情，见第</w:t>
      </w:r>
      <w:r w:rsidRPr="00DF72FB">
        <w:rPr>
          <w:rFonts w:hint="eastAsia"/>
          <w:color w:val="000000"/>
          <w:szCs w:val="21"/>
        </w:rPr>
        <w:t>16</w:t>
      </w:r>
      <w:r w:rsidRPr="00DF72FB">
        <w:rPr>
          <w:rFonts w:hint="eastAsia"/>
          <w:color w:val="000000"/>
          <w:szCs w:val="21"/>
        </w:rPr>
        <w:t>条“婚姻和家庭生活”）。</w:t>
      </w:r>
    </w:p>
    <w:p w:rsidR="00CB1431" w:rsidRPr="00DF72FB" w:rsidRDefault="00CB1431" w:rsidP="00CB1431">
      <w:pPr>
        <w:widowControl/>
        <w:numPr>
          <w:ilvl w:val="0"/>
          <w:numId w:val="54"/>
        </w:numPr>
        <w:tabs>
          <w:tab w:val="left" w:pos="1080"/>
        </w:tabs>
        <w:adjustRightInd/>
        <w:spacing w:after="240" w:line="360" w:lineRule="exact"/>
        <w:textAlignment w:val="auto"/>
        <w:rPr>
          <w:color w:val="000000"/>
          <w:szCs w:val="21"/>
        </w:rPr>
      </w:pPr>
      <w:r w:rsidRPr="00DF72FB">
        <w:rPr>
          <w:rFonts w:hint="eastAsia"/>
          <w:color w:val="000000"/>
          <w:szCs w:val="21"/>
        </w:rPr>
        <w:t>《刑法典修正案》规定了不适用婚姻豁免权的例外情况（欲知更多详情，见第</w:t>
      </w:r>
      <w:r w:rsidRPr="00DF72FB">
        <w:rPr>
          <w:rFonts w:hint="eastAsia"/>
          <w:color w:val="000000"/>
          <w:szCs w:val="21"/>
        </w:rPr>
        <w:t>16</w:t>
      </w:r>
      <w:r w:rsidRPr="00DF72FB">
        <w:rPr>
          <w:rFonts w:hint="eastAsia"/>
          <w:color w:val="000000"/>
          <w:szCs w:val="21"/>
        </w:rPr>
        <w:t>条“婚姻和家庭生活”）。</w:t>
      </w:r>
    </w:p>
    <w:p w:rsidR="00CB1431" w:rsidRPr="00FC1401" w:rsidRDefault="00CB1431" w:rsidP="00FC1401">
      <w:pPr>
        <w:spacing w:after="240" w:line="360" w:lineRule="exact"/>
        <w:rPr>
          <w:rFonts w:ascii="SimHei" w:eastAsia="SimHei"/>
          <w:color w:val="FF0000"/>
          <w:szCs w:val="21"/>
        </w:rPr>
      </w:pPr>
      <w:r w:rsidRPr="00FC1401">
        <w:rPr>
          <w:rFonts w:ascii="SimHei" w:eastAsia="SimHei" w:hint="eastAsia"/>
          <w:color w:val="FF0000"/>
          <w:szCs w:val="21"/>
        </w:rPr>
        <w:t>新加坡司法体系</w:t>
      </w:r>
      <w:r w:rsidRPr="00FC1401">
        <w:rPr>
          <w:rFonts w:ascii="SimHei" w:eastAsia="SimHei"/>
          <w:color w:val="FF0000"/>
          <w:szCs w:val="21"/>
        </w:rPr>
        <w:t xml:space="preserve"> </w:t>
      </w:r>
    </w:p>
    <w:p w:rsidR="00CB1431" w:rsidRPr="00DF72FB" w:rsidRDefault="00CB1431" w:rsidP="00CB1431">
      <w:pPr>
        <w:widowControl/>
        <w:numPr>
          <w:ilvl w:val="1"/>
          <w:numId w:val="44"/>
        </w:numPr>
        <w:tabs>
          <w:tab w:val="clear" w:pos="720"/>
          <w:tab w:val="left" w:pos="1080"/>
        </w:tabs>
        <w:adjustRightInd/>
        <w:spacing w:after="240" w:line="360" w:lineRule="exact"/>
        <w:ind w:left="1080" w:hanging="1080"/>
        <w:textAlignment w:val="auto"/>
        <w:rPr>
          <w:color w:val="000000"/>
          <w:szCs w:val="21"/>
        </w:rPr>
      </w:pPr>
      <w:r w:rsidRPr="00DF72FB">
        <w:rPr>
          <w:rFonts w:hint="eastAsia"/>
          <w:color w:val="000000"/>
          <w:szCs w:val="21"/>
        </w:rPr>
        <w:t>新加坡廉洁、高效的司法体系在国际上享有声誉，这提高了新加坡投资者的信心，大大地促进了经济发展。比如，总部设在瑞士的管理发展研究所发布的《全球竞争力年鉴》一直把新加坡列为“健全的法律框架”排行榜的前两位。香港政治经济风险顾问公司将新加坡列为亚洲地区风险最低的经济实体。自</w:t>
      </w:r>
      <w:r w:rsidRPr="00DF72FB">
        <w:rPr>
          <w:rFonts w:hint="eastAsia"/>
          <w:color w:val="000000"/>
          <w:szCs w:val="21"/>
        </w:rPr>
        <w:t>1966</w:t>
      </w:r>
      <w:r w:rsidRPr="00DF72FB">
        <w:rPr>
          <w:rFonts w:hint="eastAsia"/>
          <w:color w:val="000000"/>
          <w:szCs w:val="21"/>
        </w:rPr>
        <w:t>年起，新加坡一直位于“司法和法律制度质量”的前两名之列。</w:t>
      </w:r>
      <w:r w:rsidRPr="00DF72FB">
        <w:rPr>
          <w:color w:val="000000"/>
          <w:szCs w:val="21"/>
        </w:rPr>
        <w:t xml:space="preserve"> </w:t>
      </w:r>
    </w:p>
    <w:p w:rsidR="00CB1431" w:rsidRPr="00DF72FB" w:rsidRDefault="00CB1431" w:rsidP="00CB1431">
      <w:pPr>
        <w:widowControl/>
        <w:numPr>
          <w:ilvl w:val="1"/>
          <w:numId w:val="44"/>
        </w:numPr>
        <w:tabs>
          <w:tab w:val="clear" w:pos="720"/>
          <w:tab w:val="left" w:pos="1080"/>
        </w:tabs>
        <w:adjustRightInd/>
        <w:spacing w:after="240" w:line="360" w:lineRule="exact"/>
        <w:ind w:left="1080" w:hanging="1080"/>
        <w:textAlignment w:val="auto"/>
        <w:rPr>
          <w:color w:val="000000"/>
          <w:szCs w:val="21"/>
        </w:rPr>
      </w:pPr>
      <w:r w:rsidRPr="00DF72FB">
        <w:rPr>
          <w:rFonts w:hint="eastAsia"/>
          <w:color w:val="000000"/>
          <w:szCs w:val="21"/>
        </w:rPr>
        <w:t>所有新加坡人，无论性别、年龄、种族，都直接或间接地享有一个健全、廉洁和高效的司法体系带来的好处。</w:t>
      </w:r>
    </w:p>
    <w:p w:rsidR="00CB1431" w:rsidRPr="00FC1401" w:rsidRDefault="00CB1431" w:rsidP="00FC1401">
      <w:pPr>
        <w:spacing w:after="240" w:line="360" w:lineRule="exact"/>
        <w:rPr>
          <w:rFonts w:ascii="SimHei" w:eastAsia="SimHei" w:hint="eastAsia"/>
          <w:color w:val="FF0000"/>
          <w:szCs w:val="21"/>
        </w:rPr>
      </w:pPr>
      <w:r w:rsidRPr="00FC1401">
        <w:rPr>
          <w:rFonts w:ascii="SimHei" w:eastAsia="SimHei" w:hint="eastAsia"/>
          <w:color w:val="FF0000"/>
          <w:szCs w:val="21"/>
        </w:rPr>
        <w:t>监督与法律有关事项的主要机构</w:t>
      </w:r>
    </w:p>
    <w:p w:rsidR="00CB1431" w:rsidRPr="00DF72FB" w:rsidRDefault="00CB1431" w:rsidP="00CB1431">
      <w:pPr>
        <w:widowControl/>
        <w:numPr>
          <w:ilvl w:val="1"/>
          <w:numId w:val="44"/>
        </w:numPr>
        <w:tabs>
          <w:tab w:val="clear" w:pos="720"/>
          <w:tab w:val="left" w:pos="1080"/>
        </w:tabs>
        <w:adjustRightInd/>
        <w:spacing w:after="240" w:line="360" w:lineRule="exact"/>
        <w:ind w:left="1080" w:hanging="1080"/>
        <w:textAlignment w:val="auto"/>
        <w:rPr>
          <w:color w:val="000000"/>
          <w:szCs w:val="21"/>
        </w:rPr>
      </w:pPr>
      <w:r w:rsidRPr="00DF72FB">
        <w:rPr>
          <w:rFonts w:hint="eastAsia"/>
          <w:color w:val="000000"/>
          <w:szCs w:val="21"/>
        </w:rPr>
        <w:t>在新加坡，有两个主要机构处理法律问题。一个是</w:t>
      </w:r>
      <w:r w:rsidR="00115375">
        <w:rPr>
          <w:rFonts w:hint="eastAsia"/>
          <w:color w:val="000000"/>
          <w:szCs w:val="21"/>
        </w:rPr>
        <w:t>律政</w:t>
      </w:r>
      <w:r w:rsidRPr="00DF72FB">
        <w:rPr>
          <w:rFonts w:hint="eastAsia"/>
          <w:color w:val="000000"/>
          <w:szCs w:val="21"/>
        </w:rPr>
        <w:t>部，它通过实施健全和透明的法律政策协助构建、维护并强化新加坡优良的商业环境。</w:t>
      </w:r>
    </w:p>
    <w:p w:rsidR="00CB1431" w:rsidRPr="00DF72FB" w:rsidRDefault="00CB1431" w:rsidP="00CB1431">
      <w:pPr>
        <w:widowControl/>
        <w:numPr>
          <w:ilvl w:val="1"/>
          <w:numId w:val="44"/>
        </w:numPr>
        <w:tabs>
          <w:tab w:val="clear" w:pos="720"/>
          <w:tab w:val="left" w:pos="1080"/>
        </w:tabs>
        <w:adjustRightInd/>
        <w:spacing w:after="240" w:line="360" w:lineRule="exact"/>
        <w:ind w:left="1080" w:hanging="1080"/>
        <w:textAlignment w:val="auto"/>
        <w:rPr>
          <w:color w:val="000000"/>
          <w:szCs w:val="21"/>
        </w:rPr>
      </w:pPr>
      <w:r w:rsidRPr="00DF72FB">
        <w:rPr>
          <w:rFonts w:hint="eastAsia"/>
          <w:color w:val="000000"/>
          <w:szCs w:val="21"/>
        </w:rPr>
        <w:t>另一个机构是新加坡法律学会，它通过支持有能力的独立律师维护法治来为会员和社会提供服务，并确保公众获得正义的机会。最近，该学会发布了一本新加坡律师和他们所涉及的法律实践名录，从而使市民能非常方便地寻找律师。</w:t>
      </w:r>
      <w:r w:rsidRPr="00DF72FB">
        <w:rPr>
          <w:color w:val="000000"/>
          <w:szCs w:val="21"/>
        </w:rPr>
        <w:t xml:space="preserve"> </w:t>
      </w:r>
    </w:p>
    <w:p w:rsidR="00CB1431" w:rsidRPr="00FC1401" w:rsidRDefault="00CB1431" w:rsidP="00FC1401">
      <w:pPr>
        <w:spacing w:after="240" w:line="360" w:lineRule="exact"/>
        <w:rPr>
          <w:rFonts w:ascii="SimHei" w:eastAsia="SimHei" w:hint="eastAsia"/>
          <w:color w:val="FF0000"/>
          <w:szCs w:val="21"/>
        </w:rPr>
      </w:pPr>
      <w:r w:rsidRPr="00FC1401">
        <w:rPr>
          <w:rFonts w:ascii="SimHei" w:eastAsia="SimHei" w:hint="eastAsia"/>
          <w:color w:val="FF0000"/>
          <w:szCs w:val="21"/>
        </w:rPr>
        <w:t>家庭法庭</w:t>
      </w:r>
    </w:p>
    <w:p w:rsidR="00CB1431" w:rsidRPr="00DF72FB" w:rsidRDefault="00CB1431" w:rsidP="00CB1431">
      <w:pPr>
        <w:tabs>
          <w:tab w:val="left" w:pos="1080"/>
        </w:tabs>
        <w:spacing w:after="240" w:line="360" w:lineRule="exact"/>
        <w:rPr>
          <w:rFonts w:hint="eastAsia"/>
          <w:szCs w:val="21"/>
          <w:u w:val="single"/>
        </w:rPr>
      </w:pPr>
      <w:r w:rsidRPr="00DF72FB">
        <w:rPr>
          <w:rFonts w:hint="eastAsia"/>
          <w:szCs w:val="21"/>
          <w:u w:val="single"/>
        </w:rPr>
        <w:t>社会、法律和医疗服务</w:t>
      </w:r>
    </w:p>
    <w:p w:rsidR="00CB1431" w:rsidRPr="00DF72FB" w:rsidRDefault="00CB1431" w:rsidP="00CB1431">
      <w:pPr>
        <w:widowControl/>
        <w:numPr>
          <w:ilvl w:val="1"/>
          <w:numId w:val="44"/>
        </w:numPr>
        <w:tabs>
          <w:tab w:val="clear" w:pos="720"/>
          <w:tab w:val="left" w:pos="1080"/>
        </w:tabs>
        <w:adjustRightInd/>
        <w:spacing w:after="240" w:line="360" w:lineRule="exact"/>
        <w:ind w:left="1080" w:hanging="1080"/>
        <w:textAlignment w:val="auto"/>
        <w:rPr>
          <w:szCs w:val="21"/>
        </w:rPr>
      </w:pPr>
      <w:r w:rsidRPr="00DF72FB">
        <w:rPr>
          <w:rFonts w:hint="eastAsia"/>
          <w:szCs w:val="21"/>
        </w:rPr>
        <w:t>2002</w:t>
      </w:r>
      <w:r w:rsidRPr="00DF72FB">
        <w:rPr>
          <w:rFonts w:hint="eastAsia"/>
          <w:szCs w:val="21"/>
        </w:rPr>
        <w:t>年</w:t>
      </w:r>
      <w:r w:rsidRPr="00DF72FB">
        <w:rPr>
          <w:rFonts w:hint="eastAsia"/>
          <w:szCs w:val="21"/>
        </w:rPr>
        <w:t>3</w:t>
      </w:r>
      <w:r w:rsidRPr="00DF72FB">
        <w:rPr>
          <w:rFonts w:hint="eastAsia"/>
          <w:szCs w:val="21"/>
        </w:rPr>
        <w:t>月，新加坡设立了家庭和青少年司法中心，为个人和家庭提供辅导服务，并开展活动。该中心由来自不同领域不同学科的专业人士（社会工作者、心理学家、顾问、口译员</w:t>
      </w:r>
      <w:r w:rsidRPr="00DF72FB">
        <w:rPr>
          <w:rFonts w:hint="eastAsia"/>
          <w:szCs w:val="21"/>
        </w:rPr>
        <w:t>-</w:t>
      </w:r>
      <w:r w:rsidRPr="00DF72FB">
        <w:rPr>
          <w:rFonts w:hint="eastAsia"/>
          <w:szCs w:val="21"/>
        </w:rPr>
        <w:t>调解员）管理，涉及的领域有婚姻、离婚、家庭暴力、药物滥用、消除暴力和青少年关怀。此外，它还拥有一个一站式服务中心</w:t>
      </w:r>
      <w:r w:rsidR="00115375">
        <w:rPr>
          <w:rFonts w:hint="eastAsia"/>
          <w:szCs w:val="21"/>
        </w:rPr>
        <w:t>——</w:t>
      </w:r>
      <w:r w:rsidRPr="00DF72FB">
        <w:rPr>
          <w:rFonts w:hint="eastAsia"/>
          <w:szCs w:val="21"/>
        </w:rPr>
        <w:t>家庭转变和保护股（</w:t>
      </w:r>
      <w:r w:rsidRPr="00DF72FB">
        <w:rPr>
          <w:rFonts w:hint="eastAsia"/>
          <w:szCs w:val="21"/>
        </w:rPr>
        <w:t>FTPU</w:t>
      </w:r>
      <w:r w:rsidRPr="00DF72FB">
        <w:rPr>
          <w:rFonts w:hint="eastAsia"/>
          <w:szCs w:val="21"/>
        </w:rPr>
        <w:t>）</w:t>
      </w:r>
      <w:r w:rsidR="00115375">
        <w:rPr>
          <w:rFonts w:hint="eastAsia"/>
          <w:szCs w:val="21"/>
        </w:rPr>
        <w:t>——</w:t>
      </w:r>
      <w:r w:rsidRPr="00DF72FB">
        <w:rPr>
          <w:rFonts w:hint="eastAsia"/>
          <w:szCs w:val="21"/>
        </w:rPr>
        <w:t>为家庭暴力的受害者提供专业服务和援助。</w:t>
      </w:r>
      <w:r w:rsidRPr="00DF72FB">
        <w:rPr>
          <w:szCs w:val="21"/>
        </w:rPr>
        <w:t xml:space="preserve"> </w:t>
      </w:r>
    </w:p>
    <w:p w:rsidR="00CB1431" w:rsidRPr="00DF72FB" w:rsidRDefault="00CB1431" w:rsidP="00CB1431">
      <w:pPr>
        <w:spacing w:after="240" w:line="360" w:lineRule="exact"/>
        <w:rPr>
          <w:rFonts w:hint="eastAsia"/>
          <w:szCs w:val="21"/>
          <w:u w:val="single"/>
        </w:rPr>
      </w:pPr>
      <w:r w:rsidRPr="00DF72FB">
        <w:rPr>
          <w:rFonts w:hint="eastAsia"/>
          <w:szCs w:val="21"/>
          <w:u w:val="single"/>
        </w:rPr>
        <w:t>服务的可获性</w:t>
      </w:r>
    </w:p>
    <w:p w:rsidR="00CB1431" w:rsidRPr="00DF72FB" w:rsidRDefault="00CB1431" w:rsidP="00CB1431">
      <w:pPr>
        <w:widowControl/>
        <w:numPr>
          <w:ilvl w:val="1"/>
          <w:numId w:val="44"/>
        </w:numPr>
        <w:tabs>
          <w:tab w:val="clear" w:pos="720"/>
          <w:tab w:val="left" w:pos="1080"/>
        </w:tabs>
        <w:adjustRightInd/>
        <w:spacing w:after="240" w:line="360" w:lineRule="exact"/>
        <w:ind w:left="1080" w:hanging="1080"/>
        <w:textAlignment w:val="auto"/>
        <w:rPr>
          <w:rFonts w:hint="eastAsia"/>
          <w:szCs w:val="21"/>
        </w:rPr>
      </w:pPr>
      <w:r w:rsidRPr="00DF72FB">
        <w:rPr>
          <w:rFonts w:hint="eastAsia"/>
          <w:szCs w:val="21"/>
        </w:rPr>
        <w:t>家事法庭通过努力使得公众更为方便地享受它们提供的服务。比如，为满足上班人员的需求，家庭户籍处每周六都开放。另一个例子是，在三个指定的社区机构内提供视频连接服务，以方便那些不能亲自到家事法庭告状的人使用。</w:t>
      </w:r>
    </w:p>
    <w:p w:rsidR="00CB1431" w:rsidRPr="00DF72FB" w:rsidRDefault="00CB1431" w:rsidP="00CB1431">
      <w:pPr>
        <w:widowControl/>
        <w:numPr>
          <w:ilvl w:val="1"/>
          <w:numId w:val="44"/>
        </w:numPr>
        <w:tabs>
          <w:tab w:val="clear" w:pos="720"/>
          <w:tab w:val="left" w:pos="1080"/>
        </w:tabs>
        <w:adjustRightInd/>
        <w:spacing w:after="240" w:line="360" w:lineRule="exact"/>
        <w:ind w:left="1080" w:hanging="1080"/>
        <w:textAlignment w:val="auto"/>
        <w:rPr>
          <w:szCs w:val="21"/>
        </w:rPr>
      </w:pPr>
      <w:r w:rsidRPr="00DF72FB">
        <w:rPr>
          <w:rFonts w:hint="eastAsia"/>
          <w:szCs w:val="21"/>
        </w:rPr>
        <w:t>家事法庭的网站提供了一键式资源，包括程序、普遍法律问题和听证会更新信息。此外，家事法庭还提供诉讼当事人信息包，介绍了对没有辩护律师的当事人来说有用的主要法庭规矩和程序信息。该信息包和法院的网站信息有打印件。</w:t>
      </w:r>
      <w:r w:rsidRPr="00DF72FB">
        <w:rPr>
          <w:szCs w:val="21"/>
        </w:rPr>
        <w:t xml:space="preserve"> </w:t>
      </w:r>
    </w:p>
    <w:p w:rsidR="00CB1431" w:rsidRPr="00FC1401" w:rsidRDefault="00CB1431" w:rsidP="00FC1401">
      <w:pPr>
        <w:spacing w:after="240" w:line="360" w:lineRule="exact"/>
        <w:rPr>
          <w:rFonts w:ascii="SimHei" w:eastAsia="SimHei" w:hint="eastAsia"/>
          <w:color w:val="FF0000"/>
          <w:szCs w:val="21"/>
        </w:rPr>
      </w:pPr>
      <w:r w:rsidRPr="00FC1401">
        <w:rPr>
          <w:rFonts w:ascii="SimHei" w:eastAsia="SimHei" w:hint="eastAsia"/>
          <w:color w:val="FF0000"/>
          <w:szCs w:val="21"/>
        </w:rPr>
        <w:t>新加坡女律师协会</w:t>
      </w:r>
    </w:p>
    <w:p w:rsidR="00CB1431" w:rsidRPr="00DF72FB" w:rsidRDefault="00CB1431" w:rsidP="00CB1431">
      <w:pPr>
        <w:widowControl/>
        <w:numPr>
          <w:ilvl w:val="1"/>
          <w:numId w:val="44"/>
        </w:numPr>
        <w:tabs>
          <w:tab w:val="clear" w:pos="720"/>
          <w:tab w:val="left" w:pos="1080"/>
        </w:tabs>
        <w:adjustRightInd/>
        <w:spacing w:after="240" w:line="360" w:lineRule="exact"/>
        <w:ind w:left="1080" w:hanging="1080"/>
        <w:textAlignment w:val="auto"/>
        <w:rPr>
          <w:color w:val="000000"/>
          <w:szCs w:val="21"/>
        </w:rPr>
      </w:pPr>
      <w:r w:rsidRPr="00DF72FB">
        <w:rPr>
          <w:rFonts w:hint="eastAsia"/>
          <w:color w:val="000000"/>
          <w:szCs w:val="21"/>
        </w:rPr>
        <w:t>除家事法庭之外，新加坡女律师协会在推动法律问题的公众教育方面发挥着重要的作用。该协会继续通过开展讲座、研讨会、论坛和免费法律诊所，以及在社区对话会中提供意见和见解</w:t>
      </w:r>
      <w:r w:rsidR="00115375">
        <w:rPr>
          <w:rFonts w:hint="eastAsia"/>
          <w:color w:val="000000"/>
          <w:szCs w:val="21"/>
        </w:rPr>
        <w:t>，</w:t>
      </w:r>
      <w:r w:rsidRPr="00DF72FB">
        <w:rPr>
          <w:rFonts w:hint="eastAsia"/>
          <w:color w:val="000000"/>
          <w:szCs w:val="21"/>
        </w:rPr>
        <w:t>为非法律专业人士解读法律。</w:t>
      </w:r>
      <w:r w:rsidRPr="00DF72FB">
        <w:rPr>
          <w:color w:val="000000"/>
          <w:szCs w:val="21"/>
        </w:rPr>
        <w:t xml:space="preserve">  </w:t>
      </w:r>
    </w:p>
    <w:p w:rsidR="00CB1431" w:rsidRPr="00DF72FB" w:rsidRDefault="00CB1431" w:rsidP="00CB1431">
      <w:pPr>
        <w:widowControl/>
        <w:numPr>
          <w:ilvl w:val="1"/>
          <w:numId w:val="44"/>
        </w:numPr>
        <w:tabs>
          <w:tab w:val="clear" w:pos="720"/>
          <w:tab w:val="left" w:pos="1080"/>
        </w:tabs>
        <w:adjustRightInd/>
        <w:spacing w:after="240" w:line="360" w:lineRule="exact"/>
        <w:ind w:left="1080" w:hanging="1080"/>
        <w:textAlignment w:val="auto"/>
        <w:rPr>
          <w:color w:val="000000"/>
          <w:szCs w:val="21"/>
        </w:rPr>
      </w:pPr>
      <w:r w:rsidRPr="00DF72FB">
        <w:rPr>
          <w:color w:val="000000"/>
          <w:szCs w:val="21"/>
        </w:rPr>
        <w:t>2005</w:t>
      </w:r>
      <w:r w:rsidRPr="00DF72FB">
        <w:rPr>
          <w:rFonts w:hint="eastAsia"/>
          <w:color w:val="000000"/>
          <w:szCs w:val="21"/>
        </w:rPr>
        <w:t>年，新加坡女律师协会出版了一本题为《青少年和法律》的书。在教育部的支持下，新加坡女律师协会与</w:t>
      </w:r>
      <w:r w:rsidRPr="00DF72FB">
        <w:rPr>
          <w:rFonts w:hint="eastAsia"/>
          <w:color w:val="000000"/>
          <w:szCs w:val="21"/>
        </w:rPr>
        <w:t>100</w:t>
      </w:r>
      <w:r w:rsidRPr="00DF72FB">
        <w:rPr>
          <w:rFonts w:hint="eastAsia"/>
          <w:color w:val="000000"/>
          <w:szCs w:val="21"/>
        </w:rPr>
        <w:t>多名中学生进行了谈话，并在书中记录了学生们对法律的关注和反馈信息。</w:t>
      </w:r>
      <w:r w:rsidRPr="00DF72FB">
        <w:rPr>
          <w:color w:val="000000"/>
          <w:szCs w:val="21"/>
        </w:rPr>
        <w:t>2007</w:t>
      </w:r>
      <w:r w:rsidRPr="00DF72FB">
        <w:rPr>
          <w:rFonts w:hint="eastAsia"/>
          <w:color w:val="000000"/>
          <w:szCs w:val="21"/>
        </w:rPr>
        <w:t>年</w:t>
      </w:r>
      <w:r w:rsidRPr="00DF72FB">
        <w:rPr>
          <w:rFonts w:hint="eastAsia"/>
          <w:color w:val="000000"/>
          <w:szCs w:val="21"/>
        </w:rPr>
        <w:t>7</w:t>
      </w:r>
      <w:r w:rsidRPr="00DF72FB">
        <w:rPr>
          <w:rFonts w:hint="eastAsia"/>
          <w:color w:val="000000"/>
          <w:szCs w:val="21"/>
        </w:rPr>
        <w:t>月</w:t>
      </w:r>
      <w:r w:rsidRPr="00DF72FB">
        <w:rPr>
          <w:rFonts w:hint="eastAsia"/>
          <w:color w:val="000000"/>
          <w:szCs w:val="21"/>
        </w:rPr>
        <w:t>13</w:t>
      </w:r>
      <w:r w:rsidRPr="00DF72FB">
        <w:rPr>
          <w:rFonts w:hint="eastAsia"/>
          <w:color w:val="000000"/>
          <w:szCs w:val="21"/>
        </w:rPr>
        <w:t>日，题为《亲爱的爸爸妈妈，不要让我伤心</w:t>
      </w:r>
      <w:r w:rsidR="00115375">
        <w:rPr>
          <w:rFonts w:hint="eastAsia"/>
          <w:color w:val="000000"/>
          <w:szCs w:val="21"/>
        </w:rPr>
        <w:t>——</w:t>
      </w:r>
      <w:r w:rsidRPr="00DF72FB">
        <w:rPr>
          <w:rFonts w:hint="eastAsia"/>
          <w:color w:val="000000"/>
          <w:szCs w:val="21"/>
        </w:rPr>
        <w:t>一个父母离异的孩子的心声》的书在新加坡女律师协会主办的一个关于离婚的法律讲座中发布。该书分发到了各法院、志愿福利组织、学校和律师事务所。</w:t>
      </w:r>
    </w:p>
    <w:p w:rsidR="00CB1431" w:rsidRPr="00DF72FB" w:rsidRDefault="00CB1431" w:rsidP="00CB1431">
      <w:pPr>
        <w:widowControl/>
        <w:numPr>
          <w:ilvl w:val="1"/>
          <w:numId w:val="44"/>
        </w:numPr>
        <w:tabs>
          <w:tab w:val="clear" w:pos="720"/>
          <w:tab w:val="left" w:pos="1080"/>
        </w:tabs>
        <w:adjustRightInd/>
        <w:spacing w:after="240" w:line="360" w:lineRule="exact"/>
        <w:ind w:left="1080" w:hanging="1080"/>
        <w:textAlignment w:val="auto"/>
        <w:rPr>
          <w:color w:val="000000"/>
          <w:szCs w:val="21"/>
        </w:rPr>
      </w:pPr>
      <w:r w:rsidRPr="00DF72FB">
        <w:rPr>
          <w:rFonts w:hint="eastAsia"/>
          <w:color w:val="000000"/>
          <w:szCs w:val="21"/>
        </w:rPr>
        <w:t>新加坡女律师协会在</w:t>
      </w:r>
      <w:r w:rsidRPr="00DF72FB">
        <w:rPr>
          <w:rFonts w:hint="eastAsia"/>
          <w:color w:val="000000"/>
          <w:szCs w:val="21"/>
        </w:rPr>
        <w:t>11</w:t>
      </w:r>
      <w:r w:rsidRPr="00DF72FB">
        <w:rPr>
          <w:rFonts w:hint="eastAsia"/>
          <w:color w:val="000000"/>
          <w:szCs w:val="21"/>
        </w:rPr>
        <w:t>个社区中心和家庭法庭提供免费法律咨询。</w:t>
      </w:r>
      <w:r w:rsidRPr="00DF72FB">
        <w:rPr>
          <w:rFonts w:hint="eastAsia"/>
          <w:color w:val="000000"/>
          <w:szCs w:val="21"/>
        </w:rPr>
        <w:t>2007</w:t>
      </w:r>
      <w:r w:rsidRPr="00DF72FB">
        <w:rPr>
          <w:rFonts w:hint="eastAsia"/>
          <w:color w:val="000000"/>
          <w:szCs w:val="21"/>
        </w:rPr>
        <w:t>年</w:t>
      </w:r>
      <w:r w:rsidRPr="00DF72FB">
        <w:rPr>
          <w:rFonts w:hint="eastAsia"/>
          <w:color w:val="000000"/>
          <w:szCs w:val="21"/>
        </w:rPr>
        <w:t>7</w:t>
      </w:r>
      <w:r w:rsidRPr="00DF72FB">
        <w:rPr>
          <w:rFonts w:hint="eastAsia"/>
          <w:color w:val="000000"/>
          <w:szCs w:val="21"/>
        </w:rPr>
        <w:t>月，新加坡女律师协会在初级法院主办了一个公开研讨会。在两个小时的免费法律研讨会期间，律师和家庭顾问讨论了与离婚有关的法律，并提供了监护和纠纷事项方面的法律建议。</w:t>
      </w:r>
      <w:r w:rsidRPr="00DF72FB">
        <w:rPr>
          <w:rFonts w:hint="eastAsia"/>
          <w:color w:val="000000"/>
          <w:szCs w:val="21"/>
        </w:rPr>
        <w:t xml:space="preserve"> </w:t>
      </w:r>
    </w:p>
    <w:p w:rsidR="00CB1431" w:rsidRPr="00DF72FB" w:rsidRDefault="00CB1431" w:rsidP="00CB1431">
      <w:pPr>
        <w:widowControl/>
        <w:numPr>
          <w:ilvl w:val="1"/>
          <w:numId w:val="44"/>
        </w:numPr>
        <w:tabs>
          <w:tab w:val="clear" w:pos="720"/>
          <w:tab w:val="left" w:pos="1080"/>
        </w:tabs>
        <w:adjustRightInd/>
        <w:spacing w:after="240" w:line="360" w:lineRule="exact"/>
        <w:ind w:left="1080" w:hanging="1080"/>
        <w:textAlignment w:val="auto"/>
        <w:rPr>
          <w:color w:val="000000"/>
          <w:szCs w:val="21"/>
        </w:rPr>
      </w:pPr>
      <w:r w:rsidRPr="00DF72FB">
        <w:rPr>
          <w:rFonts w:hint="eastAsia"/>
          <w:color w:val="000000"/>
          <w:szCs w:val="21"/>
        </w:rPr>
        <w:t>新加坡女律师协会通过媒体和出版物的法律栏目回答市民提出的法律问题。这些媒介包括《联合晚报》、《淡米尔之声》、《她的世界》、《新加坡妇女周刊》，电台节目有传媒电台</w:t>
      </w:r>
      <w:r w:rsidRPr="00DF72FB">
        <w:rPr>
          <w:color w:val="000000"/>
          <w:szCs w:val="21"/>
        </w:rPr>
        <w:t xml:space="preserve">93.8 </w:t>
      </w:r>
      <w:r w:rsidRPr="00DF72FB">
        <w:rPr>
          <w:rFonts w:hint="eastAsia"/>
          <w:color w:val="000000"/>
          <w:szCs w:val="21"/>
        </w:rPr>
        <w:t>的直播节目</w:t>
      </w:r>
      <w:r w:rsidRPr="00DF72FB">
        <w:rPr>
          <w:color w:val="000000"/>
          <w:szCs w:val="21"/>
        </w:rPr>
        <w:t xml:space="preserve"> </w:t>
      </w:r>
      <w:r w:rsidRPr="00DF72FB">
        <w:rPr>
          <w:rFonts w:hint="eastAsia"/>
          <w:color w:val="000000"/>
          <w:szCs w:val="21"/>
        </w:rPr>
        <w:t>“你与法”。</w:t>
      </w:r>
    </w:p>
    <w:p w:rsidR="00CB1431" w:rsidRPr="00FC1401" w:rsidRDefault="00CB1431" w:rsidP="00FC1401">
      <w:pPr>
        <w:spacing w:after="240" w:line="360" w:lineRule="exact"/>
        <w:rPr>
          <w:rFonts w:ascii="SimHei" w:eastAsia="SimHei" w:hint="eastAsia"/>
          <w:color w:val="FF0000"/>
          <w:szCs w:val="21"/>
        </w:rPr>
      </w:pPr>
      <w:r w:rsidRPr="00FC1401">
        <w:rPr>
          <w:rFonts w:ascii="SimHei" w:eastAsia="SimHei" w:hint="eastAsia"/>
          <w:color w:val="FF0000"/>
          <w:szCs w:val="21"/>
        </w:rPr>
        <w:t>推出社区法律诊所</w:t>
      </w:r>
    </w:p>
    <w:p w:rsidR="00CB1431" w:rsidRPr="00DF72FB" w:rsidRDefault="00CB1431" w:rsidP="00CB1431">
      <w:pPr>
        <w:widowControl/>
        <w:numPr>
          <w:ilvl w:val="1"/>
          <w:numId w:val="44"/>
        </w:numPr>
        <w:tabs>
          <w:tab w:val="clear" w:pos="720"/>
          <w:tab w:val="left" w:pos="1080"/>
        </w:tabs>
        <w:adjustRightInd/>
        <w:spacing w:after="240" w:line="360" w:lineRule="exact"/>
        <w:ind w:left="1080" w:hanging="1080"/>
        <w:textAlignment w:val="auto"/>
        <w:rPr>
          <w:color w:val="000000"/>
          <w:szCs w:val="21"/>
        </w:rPr>
      </w:pPr>
      <w:r w:rsidRPr="00DF72FB">
        <w:rPr>
          <w:color w:val="000000"/>
          <w:szCs w:val="21"/>
          <w:lang w:bidi="sa-IN"/>
        </w:rPr>
        <w:t>2007</w:t>
      </w:r>
      <w:r w:rsidRPr="00DF72FB">
        <w:rPr>
          <w:rFonts w:hint="eastAsia"/>
          <w:color w:val="000000"/>
          <w:szCs w:val="21"/>
          <w:lang w:bidi="sa-IN"/>
        </w:rPr>
        <w:t>年</w:t>
      </w:r>
      <w:r w:rsidRPr="00DF72FB">
        <w:rPr>
          <w:rFonts w:hint="eastAsia"/>
          <w:color w:val="000000"/>
          <w:szCs w:val="21"/>
          <w:lang w:bidi="sa-IN"/>
        </w:rPr>
        <w:t>9</w:t>
      </w:r>
      <w:r w:rsidRPr="00DF72FB">
        <w:rPr>
          <w:rFonts w:hint="eastAsia"/>
          <w:color w:val="000000"/>
          <w:szCs w:val="21"/>
          <w:lang w:bidi="sa-IN"/>
        </w:rPr>
        <w:t>月，</w:t>
      </w:r>
      <w:r w:rsidR="00115375">
        <w:rPr>
          <w:rFonts w:hint="eastAsia"/>
          <w:color w:val="000000"/>
          <w:szCs w:val="21"/>
          <w:lang w:bidi="sa-IN"/>
        </w:rPr>
        <w:t>律政</w:t>
      </w:r>
      <w:r w:rsidRPr="00DF72FB">
        <w:rPr>
          <w:rFonts w:hint="eastAsia"/>
          <w:color w:val="000000"/>
          <w:szCs w:val="21"/>
          <w:lang w:bidi="sa-IN"/>
        </w:rPr>
        <w:t>部与新加坡法律协会、新加坡法律学院以及东南和西北社区发展委员会联合推出了一个试点项目，为有需要的新加坡人和永久居民免费提供法律咨询。</w:t>
      </w:r>
      <w:r w:rsidRPr="00DF72FB">
        <w:rPr>
          <w:color w:val="000000"/>
          <w:szCs w:val="21"/>
        </w:rPr>
        <w:t xml:space="preserve"> </w:t>
      </w:r>
    </w:p>
    <w:p w:rsidR="00CB1431" w:rsidRPr="00DF72FB" w:rsidRDefault="00CB1431" w:rsidP="00CB1431">
      <w:pPr>
        <w:widowControl/>
        <w:numPr>
          <w:ilvl w:val="1"/>
          <w:numId w:val="44"/>
        </w:numPr>
        <w:tabs>
          <w:tab w:val="clear" w:pos="720"/>
          <w:tab w:val="left" w:pos="1080"/>
        </w:tabs>
        <w:adjustRightInd/>
        <w:spacing w:after="240" w:line="360" w:lineRule="exact"/>
        <w:ind w:left="1080" w:hanging="1080"/>
        <w:textAlignment w:val="auto"/>
        <w:rPr>
          <w:szCs w:val="21"/>
        </w:rPr>
      </w:pPr>
      <w:r w:rsidRPr="00DF72FB">
        <w:rPr>
          <w:rFonts w:hint="eastAsia"/>
          <w:color w:val="000000"/>
          <w:szCs w:val="21"/>
          <w:lang w:bidi="sa-IN"/>
        </w:rPr>
        <w:t>试点项目是建立“社区法律诊所”，这些法律诊所工作人员是来自法律协会的志愿者律师。社区法律诊所就个人问题免费提供基本的法律咨询服务（如，家庭法、青少年法、刑法和破产）。</w:t>
      </w:r>
    </w:p>
    <w:p w:rsidR="00CB1431" w:rsidRPr="0025616D" w:rsidRDefault="00CB1431" w:rsidP="0025616D">
      <w:pPr>
        <w:pStyle w:val="H1"/>
        <w:spacing w:beforeLines="0" w:before="0"/>
        <w:jc w:val="center"/>
      </w:pPr>
      <w:bookmarkStart w:id="149" w:name="_Toc206480875"/>
      <w:bookmarkStart w:id="150" w:name="_Toc240093179"/>
      <w:r w:rsidRPr="0025616D">
        <w:rPr>
          <w:rFonts w:hint="eastAsia"/>
        </w:rPr>
        <w:t>第</w:t>
      </w:r>
      <w:r w:rsidRPr="0025616D">
        <w:t>16</w:t>
      </w:r>
      <w:r w:rsidRPr="0025616D">
        <w:rPr>
          <w:rFonts w:hint="eastAsia"/>
        </w:rPr>
        <w:t>条：婚姻和家庭生活</w:t>
      </w:r>
      <w:bookmarkEnd w:id="149"/>
      <w:bookmarkEnd w:id="150"/>
      <w:r w:rsidRPr="0025616D">
        <w:t xml:space="preserve"> </w:t>
      </w:r>
    </w:p>
    <w:tbl>
      <w:tblPr>
        <w:tblW w:w="5000" w:type="pct"/>
        <w:shd w:val="clear" w:color="auto" w:fill="E0E0E0"/>
        <w:tblLook w:val="01E0" w:firstRow="1" w:lastRow="1" w:firstColumn="1" w:lastColumn="1" w:noHBand="0" w:noVBand="0"/>
      </w:tblPr>
      <w:tblGrid>
        <w:gridCol w:w="10066"/>
      </w:tblGrid>
      <w:tr w:rsidR="00CB1431" w:rsidRPr="00615C6D" w:rsidTr="00615C6D">
        <w:tc>
          <w:tcPr>
            <w:tcW w:w="5000" w:type="pct"/>
            <w:shd w:val="clear" w:color="auto" w:fill="E0E0E0"/>
          </w:tcPr>
          <w:p w:rsidR="00CB1431" w:rsidRPr="00615C6D" w:rsidRDefault="00CB1431" w:rsidP="00CB1431">
            <w:pPr>
              <w:spacing w:after="240" w:line="360" w:lineRule="exact"/>
              <w:rPr>
                <w:rFonts w:ascii="KaiTi_GB2312" w:eastAsia="KaiTi_GB2312" w:hint="eastAsia"/>
                <w:color w:val="0000FF"/>
                <w:szCs w:val="21"/>
              </w:rPr>
            </w:pPr>
            <w:r w:rsidRPr="00615C6D">
              <w:rPr>
                <w:rFonts w:ascii="KaiTi_GB2312" w:eastAsia="KaiTi_GB2312" w:hint="eastAsia"/>
                <w:color w:val="0000FF"/>
                <w:szCs w:val="21"/>
              </w:rPr>
              <w:t>1.</w:t>
            </w:r>
            <w:r w:rsidRPr="00615C6D">
              <w:rPr>
                <w:rFonts w:ascii="KaiTi_GB2312" w:eastAsia="KaiTi_GB2312" w:hint="eastAsia"/>
                <w:color w:val="0000FF"/>
                <w:szCs w:val="21"/>
              </w:rPr>
              <w:tab/>
              <w:t>缔约各国应采取一切适当措施，消除在有关婚姻和家庭关系的一切事项上对妇女的歧视，并特别应保证她们在男女平等的基础上：</w:t>
            </w:r>
          </w:p>
          <w:p w:rsidR="00CB1431" w:rsidRPr="00615C6D" w:rsidRDefault="00CB1431" w:rsidP="00CB1431">
            <w:pPr>
              <w:spacing w:after="240" w:line="360" w:lineRule="exact"/>
              <w:rPr>
                <w:rFonts w:ascii="KaiTi_GB2312" w:eastAsia="KaiTi_GB2312" w:hint="eastAsia"/>
                <w:color w:val="0000FF"/>
                <w:szCs w:val="21"/>
              </w:rPr>
            </w:pPr>
            <w:r w:rsidRPr="00615C6D">
              <w:rPr>
                <w:rFonts w:ascii="KaiTi_GB2312" w:eastAsia="KaiTi_GB2312" w:hint="eastAsia"/>
                <w:color w:val="0000FF"/>
                <w:szCs w:val="21"/>
              </w:rPr>
              <w:t>(a) 有相同的缔结婚约的权利；</w:t>
            </w:r>
          </w:p>
          <w:p w:rsidR="00CB1431" w:rsidRPr="00615C6D" w:rsidRDefault="00CB1431" w:rsidP="00CB1431">
            <w:pPr>
              <w:spacing w:after="240" w:line="360" w:lineRule="exact"/>
              <w:rPr>
                <w:rFonts w:ascii="KaiTi_GB2312" w:eastAsia="KaiTi_GB2312" w:hint="eastAsia"/>
                <w:color w:val="0000FF"/>
                <w:szCs w:val="21"/>
              </w:rPr>
            </w:pPr>
            <w:r w:rsidRPr="00615C6D">
              <w:rPr>
                <w:rFonts w:ascii="KaiTi_GB2312" w:eastAsia="KaiTi_GB2312" w:hint="eastAsia"/>
                <w:color w:val="0000FF"/>
                <w:szCs w:val="21"/>
              </w:rPr>
              <w:t>(b)</w:t>
            </w:r>
            <w:r w:rsidRPr="00615C6D">
              <w:rPr>
                <w:rFonts w:ascii="KaiTi_GB2312" w:eastAsia="KaiTi_GB2312" w:hint="eastAsia"/>
                <w:color w:val="0000FF"/>
                <w:szCs w:val="21"/>
              </w:rPr>
              <w:tab/>
              <w:t>有相同的自由选择配偶和非经本人自由表示、完全同意不缔结婚约的权利；</w:t>
            </w:r>
          </w:p>
          <w:p w:rsidR="00CB1431" w:rsidRPr="00615C6D" w:rsidRDefault="00CB1431" w:rsidP="00CB1431">
            <w:pPr>
              <w:spacing w:after="240" w:line="360" w:lineRule="exact"/>
              <w:rPr>
                <w:rFonts w:ascii="KaiTi_GB2312" w:eastAsia="KaiTi_GB2312" w:hint="eastAsia"/>
                <w:color w:val="0000FF"/>
                <w:szCs w:val="21"/>
              </w:rPr>
            </w:pPr>
            <w:r w:rsidRPr="00615C6D">
              <w:rPr>
                <w:rFonts w:ascii="KaiTi_GB2312" w:eastAsia="KaiTi_GB2312" w:hint="eastAsia"/>
                <w:color w:val="0000FF"/>
                <w:szCs w:val="21"/>
              </w:rPr>
              <w:t>(c)</w:t>
            </w:r>
            <w:r w:rsidRPr="00615C6D">
              <w:rPr>
                <w:rFonts w:ascii="KaiTi_GB2312" w:eastAsia="KaiTi_GB2312" w:hint="eastAsia"/>
                <w:color w:val="0000FF"/>
                <w:szCs w:val="21"/>
              </w:rPr>
              <w:tab/>
              <w:t>在婚姻存续期间以及解除婚姻关系时，有相同的权利和义务；</w:t>
            </w:r>
          </w:p>
          <w:p w:rsidR="00CB1431" w:rsidRPr="00615C6D" w:rsidRDefault="00CB1431" w:rsidP="00CB1431">
            <w:pPr>
              <w:spacing w:after="240" w:line="360" w:lineRule="exact"/>
              <w:rPr>
                <w:rFonts w:ascii="KaiTi_GB2312" w:eastAsia="KaiTi_GB2312" w:hint="eastAsia"/>
                <w:color w:val="0000FF"/>
                <w:szCs w:val="21"/>
              </w:rPr>
            </w:pPr>
            <w:r w:rsidRPr="00615C6D">
              <w:rPr>
                <w:rFonts w:ascii="KaiTi_GB2312" w:eastAsia="KaiTi_GB2312" w:hint="eastAsia"/>
                <w:color w:val="0000FF"/>
                <w:szCs w:val="21"/>
              </w:rPr>
              <w:t>(d)</w:t>
            </w:r>
            <w:r w:rsidRPr="00615C6D">
              <w:rPr>
                <w:rFonts w:ascii="KaiTi_GB2312" w:eastAsia="KaiTi_GB2312" w:hint="eastAsia"/>
                <w:color w:val="0000FF"/>
                <w:szCs w:val="21"/>
              </w:rPr>
              <w:tab/>
              <w:t>不论婚姻状况如何，在有关子女的事务上，作为父母亲有相同的权利和义务。但在任何情况下，均应以子女的利益为重；</w:t>
            </w:r>
          </w:p>
          <w:p w:rsidR="00CB1431" w:rsidRPr="00615C6D" w:rsidRDefault="00CB1431" w:rsidP="00CB1431">
            <w:pPr>
              <w:spacing w:after="240" w:line="360" w:lineRule="exact"/>
              <w:rPr>
                <w:rFonts w:ascii="KaiTi_GB2312" w:eastAsia="KaiTi_GB2312" w:hint="eastAsia"/>
                <w:color w:val="0000FF"/>
                <w:szCs w:val="21"/>
              </w:rPr>
            </w:pPr>
            <w:r w:rsidRPr="00615C6D">
              <w:rPr>
                <w:rFonts w:ascii="KaiTi_GB2312" w:eastAsia="KaiTi_GB2312" w:hint="eastAsia"/>
                <w:color w:val="0000FF"/>
                <w:szCs w:val="21"/>
              </w:rPr>
              <w:t>(e)</w:t>
            </w:r>
            <w:r w:rsidRPr="00615C6D">
              <w:rPr>
                <w:rFonts w:ascii="KaiTi_GB2312" w:eastAsia="KaiTi_GB2312" w:hint="eastAsia"/>
                <w:color w:val="0000FF"/>
                <w:szCs w:val="21"/>
              </w:rPr>
              <w:tab/>
              <w:t>有相同的权利自由负责地决定子女人数和生育间隔，并有机会使妇女获得行使这种权利的知识、教育和方法；</w:t>
            </w:r>
          </w:p>
          <w:p w:rsidR="00CB1431" w:rsidRPr="00615C6D" w:rsidRDefault="00CB1431" w:rsidP="00CB1431">
            <w:pPr>
              <w:spacing w:after="240" w:line="360" w:lineRule="exact"/>
              <w:rPr>
                <w:rFonts w:ascii="KaiTi_GB2312" w:eastAsia="KaiTi_GB2312" w:hint="eastAsia"/>
                <w:color w:val="0000FF"/>
                <w:szCs w:val="21"/>
              </w:rPr>
            </w:pPr>
            <w:r w:rsidRPr="00615C6D">
              <w:rPr>
                <w:rFonts w:ascii="KaiTi_GB2312" w:eastAsia="KaiTi_GB2312" w:hint="eastAsia"/>
                <w:color w:val="0000FF"/>
                <w:szCs w:val="21"/>
              </w:rPr>
              <w:t>(f)</w:t>
            </w:r>
            <w:r w:rsidRPr="00615C6D">
              <w:rPr>
                <w:rFonts w:ascii="KaiTi_GB2312" w:eastAsia="KaiTi_GB2312" w:hint="eastAsia"/>
                <w:color w:val="0000FF"/>
                <w:szCs w:val="21"/>
              </w:rPr>
              <w:tab/>
              <w:t>在监护、看管、受托和收养子女或类似的制度方面，如果国家法规有这些观念的话，有相同的权利和义务。但在任何情形下，均应以子女的利益为重；</w:t>
            </w:r>
          </w:p>
          <w:p w:rsidR="00CB1431" w:rsidRPr="00615C6D" w:rsidRDefault="00CB1431" w:rsidP="00CB1431">
            <w:pPr>
              <w:spacing w:after="240" w:line="360" w:lineRule="exact"/>
              <w:rPr>
                <w:rFonts w:ascii="KaiTi_GB2312" w:eastAsia="KaiTi_GB2312" w:hint="eastAsia"/>
                <w:color w:val="0000FF"/>
                <w:szCs w:val="21"/>
              </w:rPr>
            </w:pPr>
            <w:r w:rsidRPr="00615C6D">
              <w:rPr>
                <w:rFonts w:ascii="KaiTi_GB2312" w:eastAsia="KaiTi_GB2312" w:hint="eastAsia"/>
                <w:color w:val="0000FF"/>
                <w:szCs w:val="21"/>
              </w:rPr>
              <w:t>(g)夫妻有相同的个人权利，包括选择姓氏、专业和职业的权利；</w:t>
            </w:r>
          </w:p>
          <w:p w:rsidR="00CB1431" w:rsidRPr="00615C6D" w:rsidRDefault="00CB1431" w:rsidP="00CB1431">
            <w:pPr>
              <w:spacing w:after="240" w:line="360" w:lineRule="exact"/>
              <w:rPr>
                <w:rFonts w:ascii="KaiTi_GB2312" w:eastAsia="KaiTi_GB2312" w:hint="eastAsia"/>
                <w:color w:val="0000FF"/>
                <w:szCs w:val="21"/>
              </w:rPr>
            </w:pPr>
            <w:r w:rsidRPr="00615C6D">
              <w:rPr>
                <w:rFonts w:ascii="KaiTi_GB2312" w:eastAsia="KaiTi_GB2312" w:hint="eastAsia"/>
                <w:color w:val="0000FF"/>
                <w:szCs w:val="21"/>
              </w:rPr>
              <w:t>(h) 配偶双方在财产的所有、取得、经营、管理、享有、处置方面，不论是无偿的或是收取价值酬报的，都具有相同的权利。</w:t>
            </w:r>
          </w:p>
          <w:p w:rsidR="00CB1431" w:rsidRPr="00615C6D" w:rsidRDefault="00CB1431" w:rsidP="00CB1431">
            <w:pPr>
              <w:spacing w:after="240" w:line="360" w:lineRule="exact"/>
              <w:rPr>
                <w:rFonts w:ascii="KaiTi_GB2312" w:eastAsia="KaiTi_GB2312" w:hint="eastAsia"/>
                <w:color w:val="0000FF"/>
                <w:szCs w:val="21"/>
              </w:rPr>
            </w:pPr>
            <w:r w:rsidRPr="00615C6D">
              <w:rPr>
                <w:rFonts w:ascii="KaiTi_GB2312" w:eastAsia="KaiTi_GB2312" w:hint="eastAsia"/>
                <w:color w:val="0000FF"/>
                <w:szCs w:val="21"/>
              </w:rPr>
              <w:t>2.</w:t>
            </w:r>
            <w:r w:rsidRPr="00615C6D">
              <w:rPr>
                <w:rFonts w:ascii="KaiTi_GB2312" w:eastAsia="KaiTi_GB2312" w:hint="eastAsia"/>
                <w:color w:val="0000FF"/>
                <w:szCs w:val="21"/>
              </w:rPr>
              <w:tab/>
              <w:t>童年订婚和结婚应不具法律效力，并应采取一切必要行动，包括制订法律，规定结婚最低年龄，并规定婚姻必须向正式登记机构登记。</w:t>
            </w:r>
          </w:p>
        </w:tc>
      </w:tr>
    </w:tbl>
    <w:p w:rsidR="00CB1431" w:rsidRPr="00DF72FB" w:rsidRDefault="00CB1431" w:rsidP="00615C6D">
      <w:pPr>
        <w:spacing w:line="360" w:lineRule="exact"/>
        <w:jc w:val="center"/>
        <w:rPr>
          <w:szCs w:val="21"/>
        </w:rPr>
      </w:pPr>
    </w:p>
    <w:p w:rsidR="00CB1431" w:rsidRPr="00FC1401" w:rsidRDefault="00CB1431" w:rsidP="00CB1431">
      <w:pPr>
        <w:spacing w:after="240" w:line="360" w:lineRule="exact"/>
        <w:rPr>
          <w:rFonts w:ascii="SimHei" w:eastAsia="SimHei" w:hint="eastAsia"/>
          <w:color w:val="FF0000"/>
          <w:szCs w:val="21"/>
        </w:rPr>
      </w:pPr>
      <w:r w:rsidRPr="00FC1401">
        <w:rPr>
          <w:rFonts w:ascii="SimHei" w:eastAsia="SimHei" w:hint="eastAsia"/>
          <w:color w:val="FF0000"/>
          <w:szCs w:val="21"/>
        </w:rPr>
        <w:t>新加坡的家庭状况</w:t>
      </w:r>
    </w:p>
    <w:p w:rsidR="00CB1431" w:rsidRPr="00DF72FB" w:rsidRDefault="00CB1431" w:rsidP="00CB1431">
      <w:pPr>
        <w:widowControl/>
        <w:numPr>
          <w:ilvl w:val="1"/>
          <w:numId w:val="55"/>
        </w:numPr>
        <w:tabs>
          <w:tab w:val="clear" w:pos="720"/>
          <w:tab w:val="left" w:pos="1080"/>
        </w:tabs>
        <w:adjustRightInd/>
        <w:spacing w:after="240" w:line="360" w:lineRule="exact"/>
        <w:ind w:left="1080" w:hanging="1080"/>
        <w:textAlignment w:val="auto"/>
        <w:rPr>
          <w:szCs w:val="21"/>
        </w:rPr>
      </w:pPr>
      <w:r w:rsidRPr="00DF72FB">
        <w:rPr>
          <w:rFonts w:hint="eastAsia"/>
          <w:szCs w:val="21"/>
        </w:rPr>
        <w:t>在新加坡，家庭单元的概念依旧很强势。在</w:t>
      </w:r>
      <w:r w:rsidRPr="00DF72FB">
        <w:rPr>
          <w:rFonts w:hint="eastAsia"/>
          <w:szCs w:val="21"/>
        </w:rPr>
        <w:t>2005</w:t>
      </w:r>
      <w:r w:rsidRPr="00DF72FB">
        <w:rPr>
          <w:rFonts w:hint="eastAsia"/>
          <w:szCs w:val="21"/>
        </w:rPr>
        <w:t>年新加坡人社会观念调查中，大多数接受调查的人表示，尽管他们不得不承担日益加重的日常生活需求，但家庭仍是将大家紧密联系在一起的纽带。总的来说，新加坡人仍旧持有支持家庭的态度和价值观。</w:t>
      </w:r>
      <w:r w:rsidRPr="00DF72FB">
        <w:rPr>
          <w:szCs w:val="21"/>
        </w:rPr>
        <w:t xml:space="preserve"> </w:t>
      </w:r>
    </w:p>
    <w:p w:rsidR="00CB1431" w:rsidRPr="00DF72FB" w:rsidRDefault="00CB1431" w:rsidP="00CB1431">
      <w:pPr>
        <w:widowControl/>
        <w:numPr>
          <w:ilvl w:val="1"/>
          <w:numId w:val="55"/>
        </w:numPr>
        <w:tabs>
          <w:tab w:val="clear" w:pos="720"/>
          <w:tab w:val="left" w:pos="1080"/>
        </w:tabs>
        <w:adjustRightInd/>
        <w:spacing w:after="240" w:line="360" w:lineRule="exact"/>
        <w:ind w:left="1080" w:hanging="1080"/>
        <w:textAlignment w:val="auto"/>
        <w:rPr>
          <w:szCs w:val="21"/>
        </w:rPr>
      </w:pPr>
      <w:r w:rsidRPr="00DF72FB">
        <w:rPr>
          <w:rFonts w:hint="eastAsia"/>
          <w:szCs w:val="21"/>
        </w:rPr>
        <w:t>然而，现在新出现一些令人担心的趋势。首先，许多新加坡人选择单身，选择结婚的人也一般晚婚。已婚夫妇也在推迟生育。</w:t>
      </w:r>
      <w:r w:rsidRPr="00DF72FB">
        <w:rPr>
          <w:szCs w:val="21"/>
        </w:rPr>
        <w:t xml:space="preserve"> </w:t>
      </w:r>
    </w:p>
    <w:p w:rsidR="00CB1431" w:rsidRPr="00DF72FB" w:rsidRDefault="00CB1431" w:rsidP="00CB1431">
      <w:pPr>
        <w:widowControl/>
        <w:numPr>
          <w:ilvl w:val="1"/>
          <w:numId w:val="55"/>
        </w:numPr>
        <w:tabs>
          <w:tab w:val="clear" w:pos="720"/>
          <w:tab w:val="left" w:pos="1080"/>
        </w:tabs>
        <w:adjustRightInd/>
        <w:spacing w:after="240" w:line="360" w:lineRule="exact"/>
        <w:ind w:left="1080" w:hanging="1080"/>
        <w:textAlignment w:val="auto"/>
        <w:rPr>
          <w:szCs w:val="21"/>
        </w:rPr>
      </w:pPr>
      <w:r w:rsidRPr="00DF72FB">
        <w:rPr>
          <w:rFonts w:hint="eastAsia"/>
          <w:szCs w:val="21"/>
        </w:rPr>
        <w:t>另一个趋势是，离婚家庭一直在增加。离婚率上升主要是由于结婚五周年之前的婚姻和“空巢”婚姻破裂造成的（如：子女都长大成人的老年夫妇）。</w:t>
      </w:r>
      <w:r w:rsidRPr="00DF72FB">
        <w:rPr>
          <w:szCs w:val="21"/>
        </w:rPr>
        <w:t xml:space="preserve"> </w:t>
      </w:r>
    </w:p>
    <w:p w:rsidR="00CB1431" w:rsidRPr="00FC1401" w:rsidRDefault="00CB1431" w:rsidP="00FC1401">
      <w:pPr>
        <w:spacing w:after="240" w:line="360" w:lineRule="exact"/>
        <w:rPr>
          <w:rFonts w:ascii="SimHei" w:eastAsia="SimHei" w:hint="eastAsia"/>
          <w:color w:val="FF0000"/>
          <w:szCs w:val="21"/>
        </w:rPr>
      </w:pPr>
      <w:r w:rsidRPr="00FC1401">
        <w:rPr>
          <w:rFonts w:ascii="SimHei" w:eastAsia="SimHei"/>
          <w:color w:val="FF0000"/>
          <w:szCs w:val="21"/>
        </w:rPr>
        <w:t>2008</w:t>
      </w:r>
      <w:r w:rsidRPr="00FC1401">
        <w:rPr>
          <w:rFonts w:ascii="SimHei" w:eastAsia="SimHei" w:hint="eastAsia"/>
          <w:color w:val="FF0000"/>
          <w:szCs w:val="21"/>
        </w:rPr>
        <w:t>年婚姻和养育子女一揽子计划</w:t>
      </w:r>
    </w:p>
    <w:p w:rsidR="00CB1431" w:rsidRPr="00DF72FB" w:rsidRDefault="00CB1431" w:rsidP="00CB1431">
      <w:pPr>
        <w:widowControl/>
        <w:numPr>
          <w:ilvl w:val="1"/>
          <w:numId w:val="55"/>
        </w:numPr>
        <w:tabs>
          <w:tab w:val="clear" w:pos="720"/>
          <w:tab w:val="left" w:pos="1080"/>
        </w:tabs>
        <w:adjustRightInd/>
        <w:spacing w:after="240" w:line="360" w:lineRule="exact"/>
        <w:ind w:left="1080" w:hanging="1080"/>
        <w:textAlignment w:val="auto"/>
        <w:rPr>
          <w:szCs w:val="21"/>
        </w:rPr>
      </w:pPr>
      <w:r w:rsidRPr="00DF72FB">
        <w:rPr>
          <w:rFonts w:hint="eastAsia"/>
          <w:szCs w:val="21"/>
        </w:rPr>
        <w:t>婚姻和家庭是个人的选择。为使新加坡人能够</w:t>
      </w:r>
      <w:r w:rsidR="00273C74">
        <w:rPr>
          <w:rFonts w:hint="eastAsia"/>
          <w:szCs w:val="21"/>
        </w:rPr>
        <w:t>做出</w:t>
      </w:r>
      <w:r w:rsidRPr="00DF72FB">
        <w:rPr>
          <w:rFonts w:hint="eastAsia"/>
          <w:szCs w:val="21"/>
        </w:rPr>
        <w:t>明智的生活选择，并支持家庭发挥其作用和职能，新加坡政府已开始实施许多政策和方案，旨在支持家庭的建立和发展。婚姻和养育子女一揽子计划是政府努力的一部分，为新加坡人在组建家庭过程中提供支助。</w:t>
      </w:r>
      <w:r w:rsidRPr="00DF72FB">
        <w:rPr>
          <w:szCs w:val="21"/>
        </w:rPr>
        <w:t xml:space="preserve"> </w:t>
      </w:r>
    </w:p>
    <w:p w:rsidR="00CB1431" w:rsidRPr="00DF72FB" w:rsidRDefault="00CB1431" w:rsidP="00CB1431">
      <w:pPr>
        <w:widowControl/>
        <w:numPr>
          <w:ilvl w:val="1"/>
          <w:numId w:val="55"/>
        </w:numPr>
        <w:tabs>
          <w:tab w:val="clear" w:pos="720"/>
          <w:tab w:val="left" w:pos="1080"/>
        </w:tabs>
        <w:adjustRightInd/>
        <w:spacing w:after="240" w:line="360" w:lineRule="exact"/>
        <w:ind w:left="1080" w:hanging="1080"/>
        <w:textAlignment w:val="auto"/>
        <w:rPr>
          <w:bCs/>
          <w:iCs/>
          <w:szCs w:val="21"/>
        </w:rPr>
      </w:pPr>
      <w:r w:rsidRPr="00DF72FB">
        <w:rPr>
          <w:rFonts w:hint="eastAsia"/>
          <w:bCs/>
          <w:iCs/>
          <w:szCs w:val="21"/>
        </w:rPr>
        <w:t>采取的措施如下：</w:t>
      </w:r>
    </w:p>
    <w:p w:rsidR="00CB1431" w:rsidRPr="00DF72FB" w:rsidRDefault="00CB1431" w:rsidP="00CB1431">
      <w:pPr>
        <w:widowControl/>
        <w:numPr>
          <w:ilvl w:val="0"/>
          <w:numId w:val="61"/>
        </w:numPr>
        <w:adjustRightInd/>
        <w:spacing w:after="240" w:line="360" w:lineRule="exact"/>
        <w:textAlignment w:val="auto"/>
        <w:rPr>
          <w:bCs/>
          <w:szCs w:val="21"/>
        </w:rPr>
      </w:pPr>
      <w:r w:rsidRPr="00DF72FB">
        <w:rPr>
          <w:rFonts w:hint="eastAsia"/>
          <w:bCs/>
          <w:iCs/>
          <w:szCs w:val="21"/>
        </w:rPr>
        <w:t>增强单身者的社交机会；</w:t>
      </w:r>
    </w:p>
    <w:p w:rsidR="00CB1431" w:rsidRPr="00DF72FB" w:rsidRDefault="00CB1431" w:rsidP="00CB1431">
      <w:pPr>
        <w:widowControl/>
        <w:numPr>
          <w:ilvl w:val="0"/>
          <w:numId w:val="61"/>
        </w:numPr>
        <w:adjustRightInd/>
        <w:spacing w:after="240" w:line="360" w:lineRule="exact"/>
        <w:textAlignment w:val="auto"/>
        <w:rPr>
          <w:bCs/>
          <w:szCs w:val="21"/>
        </w:rPr>
      </w:pPr>
      <w:r w:rsidRPr="00DF72FB">
        <w:rPr>
          <w:rFonts w:hint="eastAsia"/>
          <w:bCs/>
          <w:iCs/>
          <w:szCs w:val="21"/>
        </w:rPr>
        <w:t>为养育子女提供更多的财政支援；</w:t>
      </w:r>
    </w:p>
    <w:p w:rsidR="00CB1431" w:rsidRPr="00DF72FB" w:rsidRDefault="00CB1431" w:rsidP="00CB1431">
      <w:pPr>
        <w:widowControl/>
        <w:numPr>
          <w:ilvl w:val="0"/>
          <w:numId w:val="61"/>
        </w:numPr>
        <w:adjustRightInd/>
        <w:spacing w:after="240" w:line="360" w:lineRule="exact"/>
        <w:textAlignment w:val="auto"/>
        <w:rPr>
          <w:bCs/>
          <w:szCs w:val="21"/>
        </w:rPr>
      </w:pPr>
      <w:r w:rsidRPr="00DF72FB">
        <w:rPr>
          <w:rFonts w:hint="eastAsia"/>
          <w:bCs/>
          <w:iCs/>
          <w:szCs w:val="21"/>
        </w:rPr>
        <w:t>增加请假的选择（欲知更多详情，请见第</w:t>
      </w:r>
      <w:r w:rsidRPr="00DF72FB">
        <w:rPr>
          <w:rFonts w:hint="eastAsia"/>
          <w:bCs/>
          <w:iCs/>
          <w:szCs w:val="21"/>
        </w:rPr>
        <w:t>11</w:t>
      </w:r>
      <w:r w:rsidRPr="00DF72FB">
        <w:rPr>
          <w:rFonts w:hint="eastAsia"/>
          <w:bCs/>
          <w:iCs/>
          <w:szCs w:val="21"/>
        </w:rPr>
        <w:t>条“就业”）；</w:t>
      </w:r>
    </w:p>
    <w:p w:rsidR="00CB1431" w:rsidRPr="00DF72FB" w:rsidRDefault="00CB1431" w:rsidP="00CB1431">
      <w:pPr>
        <w:widowControl/>
        <w:numPr>
          <w:ilvl w:val="0"/>
          <w:numId w:val="61"/>
        </w:numPr>
        <w:adjustRightInd/>
        <w:spacing w:after="240" w:line="360" w:lineRule="exact"/>
        <w:textAlignment w:val="auto"/>
        <w:rPr>
          <w:bCs/>
          <w:szCs w:val="21"/>
        </w:rPr>
      </w:pPr>
      <w:r w:rsidRPr="00DF72FB">
        <w:rPr>
          <w:rFonts w:hint="eastAsia"/>
          <w:bCs/>
          <w:iCs/>
          <w:szCs w:val="21"/>
        </w:rPr>
        <w:t>优质、经济的儿童早期教育和保健（欲知更多详情，请见第</w:t>
      </w:r>
      <w:r w:rsidRPr="00DF72FB">
        <w:rPr>
          <w:rFonts w:hint="eastAsia"/>
          <w:bCs/>
          <w:iCs/>
          <w:szCs w:val="21"/>
        </w:rPr>
        <w:t>11</w:t>
      </w:r>
      <w:r w:rsidRPr="00DF72FB">
        <w:rPr>
          <w:rFonts w:hint="eastAsia"/>
          <w:bCs/>
          <w:iCs/>
          <w:szCs w:val="21"/>
        </w:rPr>
        <w:t>条“就业”）；以及</w:t>
      </w:r>
      <w:r w:rsidRPr="00DF72FB">
        <w:rPr>
          <w:bCs/>
          <w:iCs/>
          <w:szCs w:val="21"/>
        </w:rPr>
        <w:t xml:space="preserve"> </w:t>
      </w:r>
    </w:p>
    <w:p w:rsidR="00CB1431" w:rsidRPr="00DF72FB" w:rsidRDefault="00CB1431" w:rsidP="00CB1431">
      <w:pPr>
        <w:widowControl/>
        <w:numPr>
          <w:ilvl w:val="0"/>
          <w:numId w:val="61"/>
        </w:numPr>
        <w:adjustRightInd/>
        <w:spacing w:after="240" w:line="360" w:lineRule="exact"/>
        <w:textAlignment w:val="auto"/>
        <w:rPr>
          <w:bCs/>
          <w:szCs w:val="21"/>
        </w:rPr>
      </w:pPr>
      <w:r w:rsidRPr="00DF72FB">
        <w:rPr>
          <w:rFonts w:hint="eastAsia"/>
          <w:bCs/>
          <w:iCs/>
          <w:szCs w:val="21"/>
        </w:rPr>
        <w:t>支持生育治疗（欲知更多详情，请见第</w:t>
      </w:r>
      <w:r w:rsidRPr="00DF72FB">
        <w:rPr>
          <w:rFonts w:hint="eastAsia"/>
          <w:bCs/>
          <w:iCs/>
          <w:szCs w:val="21"/>
        </w:rPr>
        <w:t>12</w:t>
      </w:r>
      <w:r w:rsidRPr="00DF72FB">
        <w:rPr>
          <w:rFonts w:hint="eastAsia"/>
          <w:bCs/>
          <w:iCs/>
          <w:szCs w:val="21"/>
        </w:rPr>
        <w:t>条“保健”）。</w:t>
      </w:r>
    </w:p>
    <w:p w:rsidR="00CB1431" w:rsidRPr="00DF72FB" w:rsidRDefault="00CB1431" w:rsidP="00CB1431">
      <w:pPr>
        <w:spacing w:after="240" w:line="360" w:lineRule="exact"/>
        <w:rPr>
          <w:bCs/>
          <w:szCs w:val="21"/>
          <w:u w:val="single"/>
        </w:rPr>
      </w:pPr>
      <w:r w:rsidRPr="00DF72FB">
        <w:rPr>
          <w:rFonts w:hint="eastAsia"/>
          <w:bCs/>
          <w:iCs/>
          <w:szCs w:val="21"/>
          <w:u w:val="single"/>
        </w:rPr>
        <w:t>增强单身者的社交机会</w:t>
      </w:r>
    </w:p>
    <w:p w:rsidR="00CB1431" w:rsidRPr="00DF72FB" w:rsidRDefault="00CB1431" w:rsidP="00CB1431">
      <w:pPr>
        <w:widowControl/>
        <w:numPr>
          <w:ilvl w:val="1"/>
          <w:numId w:val="55"/>
        </w:numPr>
        <w:tabs>
          <w:tab w:val="clear" w:pos="720"/>
          <w:tab w:val="left" w:pos="1080"/>
        </w:tabs>
        <w:adjustRightInd/>
        <w:spacing w:after="240" w:line="360" w:lineRule="exact"/>
        <w:ind w:left="1080" w:hanging="1080"/>
        <w:textAlignment w:val="auto"/>
        <w:rPr>
          <w:bCs/>
          <w:iCs/>
          <w:szCs w:val="21"/>
        </w:rPr>
      </w:pPr>
      <w:r w:rsidRPr="00DF72FB">
        <w:rPr>
          <w:rFonts w:hint="eastAsia"/>
          <w:bCs/>
          <w:iCs/>
          <w:szCs w:val="21"/>
        </w:rPr>
        <w:t>更多的社交机会有助于帮助单身男女扩大他们的交往和朋友圈，如果他们愿意还能找到合适的生活伴侣</w:t>
      </w:r>
      <w:r w:rsidR="00615C6D">
        <w:rPr>
          <w:rFonts w:hint="eastAsia"/>
          <w:bCs/>
          <w:iCs/>
          <w:szCs w:val="21"/>
        </w:rPr>
        <w:t>。</w:t>
      </w:r>
      <w:r w:rsidRPr="00DF72FB">
        <w:rPr>
          <w:rStyle w:val="FootnoteReference"/>
          <w:szCs w:val="21"/>
        </w:rPr>
        <w:footnoteReference w:id="26"/>
      </w:r>
      <w:r w:rsidRPr="00DF72FB">
        <w:rPr>
          <w:rFonts w:hint="eastAsia"/>
          <w:bCs/>
          <w:iCs/>
          <w:szCs w:val="21"/>
        </w:rPr>
        <w:t>为此，</w:t>
      </w:r>
      <w:r w:rsidRPr="00DF72FB">
        <w:rPr>
          <w:rFonts w:hint="eastAsia"/>
          <w:bCs/>
          <w:iCs/>
          <w:szCs w:val="21"/>
        </w:rPr>
        <w:t>2008</w:t>
      </w:r>
      <w:r w:rsidRPr="00DF72FB">
        <w:rPr>
          <w:rFonts w:hint="eastAsia"/>
          <w:bCs/>
          <w:iCs/>
          <w:szCs w:val="21"/>
        </w:rPr>
        <w:t>年</w:t>
      </w:r>
      <w:r w:rsidRPr="00DF72FB">
        <w:rPr>
          <w:rFonts w:hint="eastAsia"/>
          <w:bCs/>
          <w:iCs/>
          <w:szCs w:val="21"/>
        </w:rPr>
        <w:t>8</w:t>
      </w:r>
      <w:r w:rsidRPr="00DF72FB">
        <w:rPr>
          <w:rFonts w:hint="eastAsia"/>
          <w:bCs/>
          <w:iCs/>
          <w:szCs w:val="21"/>
        </w:rPr>
        <w:t>月，采取了下列举措：</w:t>
      </w:r>
    </w:p>
    <w:p w:rsidR="00CB1431" w:rsidRPr="00DF72FB" w:rsidRDefault="00CB1431" w:rsidP="00CB1431">
      <w:pPr>
        <w:widowControl/>
        <w:numPr>
          <w:ilvl w:val="0"/>
          <w:numId w:val="62"/>
        </w:numPr>
        <w:tabs>
          <w:tab w:val="left" w:pos="1080"/>
        </w:tabs>
        <w:adjustRightInd/>
        <w:spacing w:after="240" w:line="360" w:lineRule="exact"/>
        <w:textAlignment w:val="auto"/>
        <w:rPr>
          <w:szCs w:val="21"/>
        </w:rPr>
      </w:pPr>
      <w:r w:rsidRPr="00DF72FB">
        <w:rPr>
          <w:rFonts w:hint="eastAsia"/>
          <w:bCs/>
          <w:iCs/>
          <w:szCs w:val="21"/>
        </w:rPr>
        <w:t>合并了两个现有的提供牵线搭桥服务的政府机构——针对毕业生的社会发展局和针对非毕业生的社会发展服务局——以充分利用两者的协同作用。经合并的新机构将通过提高专业标准、建立最佳做法，支持和发展私人婚介行业。</w:t>
      </w:r>
      <w:r w:rsidRPr="00DF72FB">
        <w:rPr>
          <w:bCs/>
          <w:iCs/>
          <w:szCs w:val="21"/>
        </w:rPr>
        <w:t xml:space="preserve"> </w:t>
      </w:r>
    </w:p>
    <w:p w:rsidR="00CB1431" w:rsidRPr="00DF72FB" w:rsidRDefault="00CB1431" w:rsidP="00CB1431">
      <w:pPr>
        <w:widowControl/>
        <w:numPr>
          <w:ilvl w:val="0"/>
          <w:numId w:val="62"/>
        </w:numPr>
        <w:tabs>
          <w:tab w:val="left" w:pos="1080"/>
        </w:tabs>
        <w:adjustRightInd/>
        <w:spacing w:after="240" w:line="360" w:lineRule="exact"/>
        <w:textAlignment w:val="auto"/>
        <w:rPr>
          <w:szCs w:val="21"/>
        </w:rPr>
      </w:pPr>
      <w:r w:rsidRPr="00DF72FB">
        <w:rPr>
          <w:rFonts w:hint="eastAsia"/>
          <w:bCs/>
          <w:iCs/>
          <w:szCs w:val="21"/>
        </w:rPr>
        <w:t>及早在大专、技术教育学院等教育机构引进各方案，向学生灌输积极对待自己、尊重异性和家庭关系的思想。他们将学会理解、欣赏并尊重性别差异和伙伴关系。</w:t>
      </w:r>
    </w:p>
    <w:p w:rsidR="00CB1431" w:rsidRPr="00DF72FB" w:rsidRDefault="00CB1431" w:rsidP="00CB1431">
      <w:pPr>
        <w:widowControl/>
        <w:numPr>
          <w:ilvl w:val="0"/>
          <w:numId w:val="62"/>
        </w:numPr>
        <w:tabs>
          <w:tab w:val="left" w:pos="1080"/>
        </w:tabs>
        <w:adjustRightInd/>
        <w:spacing w:after="240" w:line="360" w:lineRule="exact"/>
        <w:textAlignment w:val="auto"/>
        <w:rPr>
          <w:bCs/>
          <w:iCs/>
          <w:szCs w:val="21"/>
        </w:rPr>
      </w:pPr>
      <w:r w:rsidRPr="00DF72FB">
        <w:rPr>
          <w:rFonts w:hint="eastAsia"/>
          <w:bCs/>
          <w:iCs/>
          <w:szCs w:val="21"/>
        </w:rPr>
        <w:t>建立一个强大的社会发展官员网络，以促进单身者在不同机构的社交机会，如政府机构、社会团体和私营公司等。</w:t>
      </w:r>
    </w:p>
    <w:p w:rsidR="00CB1431" w:rsidRPr="00DF72FB" w:rsidRDefault="00CB1431" w:rsidP="00CB1431">
      <w:pPr>
        <w:tabs>
          <w:tab w:val="left" w:pos="1080"/>
        </w:tabs>
        <w:spacing w:after="240" w:line="360" w:lineRule="exact"/>
        <w:rPr>
          <w:rFonts w:hint="eastAsia"/>
          <w:bCs/>
          <w:iCs/>
          <w:szCs w:val="21"/>
          <w:u w:val="single"/>
        </w:rPr>
      </w:pPr>
      <w:r w:rsidRPr="00DF72FB">
        <w:rPr>
          <w:rFonts w:hint="eastAsia"/>
          <w:bCs/>
          <w:iCs/>
          <w:szCs w:val="21"/>
          <w:u w:val="single"/>
        </w:rPr>
        <w:t>为养育子女提供更多的财政支援</w:t>
      </w:r>
    </w:p>
    <w:p w:rsidR="00CB1431" w:rsidRPr="00DF72FB" w:rsidRDefault="00CB1431" w:rsidP="00CB1431">
      <w:pPr>
        <w:widowControl/>
        <w:numPr>
          <w:ilvl w:val="1"/>
          <w:numId w:val="55"/>
        </w:numPr>
        <w:tabs>
          <w:tab w:val="clear" w:pos="720"/>
          <w:tab w:val="left" w:pos="1080"/>
        </w:tabs>
        <w:adjustRightInd/>
        <w:spacing w:after="240" w:line="360" w:lineRule="exact"/>
        <w:ind w:left="1080" w:hanging="1080"/>
        <w:textAlignment w:val="auto"/>
        <w:rPr>
          <w:szCs w:val="21"/>
        </w:rPr>
      </w:pPr>
      <w:r w:rsidRPr="00DF72FB">
        <w:rPr>
          <w:rFonts w:hint="eastAsia"/>
          <w:szCs w:val="21"/>
        </w:rPr>
        <w:t>经改善的措施如下：</w:t>
      </w:r>
    </w:p>
    <w:p w:rsidR="00CB1431" w:rsidRPr="00DF72FB" w:rsidRDefault="00CB1431" w:rsidP="00CB1431">
      <w:pPr>
        <w:widowControl/>
        <w:numPr>
          <w:ilvl w:val="0"/>
          <w:numId w:val="57"/>
        </w:numPr>
        <w:adjustRightInd/>
        <w:spacing w:after="240" w:line="360" w:lineRule="exact"/>
        <w:textAlignment w:val="auto"/>
        <w:rPr>
          <w:szCs w:val="21"/>
        </w:rPr>
      </w:pPr>
      <w:r w:rsidRPr="00DF72FB">
        <w:rPr>
          <w:rFonts w:hint="eastAsia"/>
          <w:szCs w:val="21"/>
        </w:rPr>
        <w:t>推出了养育子女退税计划，生育第一</w:t>
      </w:r>
      <w:r w:rsidR="00115375">
        <w:rPr>
          <w:rFonts w:hint="eastAsia"/>
          <w:szCs w:val="21"/>
        </w:rPr>
        <w:t>个</w:t>
      </w:r>
      <w:r w:rsidRPr="00DF72FB">
        <w:rPr>
          <w:rFonts w:hint="eastAsia"/>
          <w:szCs w:val="21"/>
        </w:rPr>
        <w:t>孩子父母可得到</w:t>
      </w:r>
      <w:r w:rsidRPr="00DF72FB">
        <w:rPr>
          <w:rFonts w:hint="eastAsia"/>
          <w:szCs w:val="21"/>
        </w:rPr>
        <w:t>5</w:t>
      </w:r>
      <w:r w:rsidR="00115375">
        <w:rPr>
          <w:rFonts w:hint="eastAsia"/>
          <w:szCs w:val="21"/>
        </w:rPr>
        <w:t xml:space="preserve"> 000</w:t>
      </w:r>
      <w:r w:rsidRPr="00DF72FB">
        <w:rPr>
          <w:rFonts w:hint="eastAsia"/>
          <w:szCs w:val="21"/>
        </w:rPr>
        <w:t>新元的退税款，第二</w:t>
      </w:r>
      <w:r w:rsidR="00115375">
        <w:rPr>
          <w:rFonts w:hint="eastAsia"/>
          <w:szCs w:val="21"/>
        </w:rPr>
        <w:t>个</w:t>
      </w:r>
      <w:r w:rsidRPr="00DF72FB">
        <w:rPr>
          <w:rFonts w:hint="eastAsia"/>
          <w:szCs w:val="21"/>
        </w:rPr>
        <w:t>孩子可得到</w:t>
      </w:r>
      <w:r w:rsidRPr="00DF72FB">
        <w:rPr>
          <w:rFonts w:hint="eastAsia"/>
          <w:szCs w:val="21"/>
        </w:rPr>
        <w:t>1</w:t>
      </w:r>
      <w:r w:rsidR="00115375">
        <w:rPr>
          <w:rFonts w:hint="eastAsia"/>
          <w:szCs w:val="21"/>
        </w:rPr>
        <w:t>0 000</w:t>
      </w:r>
      <w:r w:rsidRPr="00DF72FB">
        <w:rPr>
          <w:rFonts w:hint="eastAsia"/>
          <w:szCs w:val="21"/>
        </w:rPr>
        <w:t>新元，第三、四个孩子分别可得到</w:t>
      </w:r>
      <w:r w:rsidRPr="00DF72FB">
        <w:rPr>
          <w:rFonts w:hint="eastAsia"/>
          <w:szCs w:val="21"/>
        </w:rPr>
        <w:t>2</w:t>
      </w:r>
      <w:r w:rsidR="00115375">
        <w:rPr>
          <w:rFonts w:hint="eastAsia"/>
          <w:szCs w:val="21"/>
        </w:rPr>
        <w:t>0 000</w:t>
      </w:r>
      <w:r w:rsidRPr="00DF72FB">
        <w:rPr>
          <w:rFonts w:hint="eastAsia"/>
          <w:szCs w:val="21"/>
        </w:rPr>
        <w:t>新元，四个以上孩子的每次可得到</w:t>
      </w:r>
      <w:r w:rsidRPr="00DF72FB">
        <w:rPr>
          <w:rFonts w:hint="eastAsia"/>
          <w:szCs w:val="21"/>
        </w:rPr>
        <w:t>2</w:t>
      </w:r>
      <w:r w:rsidR="00115375">
        <w:rPr>
          <w:rFonts w:hint="eastAsia"/>
          <w:szCs w:val="21"/>
        </w:rPr>
        <w:t>0 000</w:t>
      </w:r>
      <w:r w:rsidRPr="00DF72FB">
        <w:rPr>
          <w:rFonts w:hint="eastAsia"/>
          <w:szCs w:val="21"/>
        </w:rPr>
        <w:t>新元。</w:t>
      </w:r>
    </w:p>
    <w:p w:rsidR="00CB1431" w:rsidRPr="00DF72FB" w:rsidRDefault="00CB1431" w:rsidP="00CB1431">
      <w:pPr>
        <w:widowControl/>
        <w:numPr>
          <w:ilvl w:val="0"/>
          <w:numId w:val="58"/>
        </w:numPr>
        <w:adjustRightInd/>
        <w:spacing w:after="240" w:line="360" w:lineRule="exact"/>
        <w:textAlignment w:val="auto"/>
        <w:rPr>
          <w:szCs w:val="21"/>
        </w:rPr>
      </w:pPr>
      <w:r w:rsidRPr="00DF72FB">
        <w:rPr>
          <w:rFonts w:hint="eastAsia"/>
          <w:szCs w:val="21"/>
        </w:rPr>
        <w:t>将子女税款减免额从目前每个孩子的</w:t>
      </w:r>
      <w:r w:rsidRPr="00DF72FB">
        <w:rPr>
          <w:rFonts w:hint="eastAsia"/>
          <w:szCs w:val="21"/>
        </w:rPr>
        <w:t>2 000</w:t>
      </w:r>
      <w:r w:rsidRPr="00DF72FB">
        <w:rPr>
          <w:rFonts w:hint="eastAsia"/>
          <w:szCs w:val="21"/>
        </w:rPr>
        <w:t>新元增加到</w:t>
      </w:r>
      <w:r w:rsidRPr="00DF72FB">
        <w:rPr>
          <w:rFonts w:hint="eastAsia"/>
          <w:szCs w:val="21"/>
        </w:rPr>
        <w:t>4 000</w:t>
      </w:r>
      <w:r w:rsidRPr="00DF72FB">
        <w:rPr>
          <w:rFonts w:hint="eastAsia"/>
          <w:szCs w:val="21"/>
        </w:rPr>
        <w:t>新元。残疾子女的税款减免额从目前每个孩子的</w:t>
      </w:r>
      <w:r w:rsidRPr="00DF72FB">
        <w:rPr>
          <w:rFonts w:hint="eastAsia"/>
          <w:szCs w:val="21"/>
        </w:rPr>
        <w:t>3 500</w:t>
      </w:r>
      <w:r w:rsidRPr="00DF72FB">
        <w:rPr>
          <w:rFonts w:hint="eastAsia"/>
          <w:szCs w:val="21"/>
        </w:rPr>
        <w:t>新元增加到</w:t>
      </w:r>
      <w:r w:rsidRPr="00DF72FB">
        <w:rPr>
          <w:rFonts w:hint="eastAsia"/>
          <w:szCs w:val="21"/>
        </w:rPr>
        <w:t>5 500</w:t>
      </w:r>
      <w:r w:rsidRPr="00DF72FB">
        <w:rPr>
          <w:rFonts w:hint="eastAsia"/>
          <w:szCs w:val="21"/>
        </w:rPr>
        <w:t>新元，并且所有子女，不论出生先后都能享有这一优惠。</w:t>
      </w:r>
      <w:r w:rsidRPr="00DF72FB">
        <w:rPr>
          <w:szCs w:val="21"/>
        </w:rPr>
        <w:t xml:space="preserve">  </w:t>
      </w:r>
    </w:p>
    <w:p w:rsidR="00CB1431" w:rsidRPr="00DF72FB" w:rsidRDefault="00CB1431" w:rsidP="00CB1431">
      <w:pPr>
        <w:widowControl/>
        <w:numPr>
          <w:ilvl w:val="0"/>
          <w:numId w:val="59"/>
        </w:numPr>
        <w:adjustRightInd/>
        <w:spacing w:after="240" w:line="360" w:lineRule="exact"/>
        <w:textAlignment w:val="auto"/>
        <w:rPr>
          <w:szCs w:val="21"/>
        </w:rPr>
      </w:pPr>
      <w:bookmarkStart w:id="151" w:name="OLE_LINK85"/>
      <w:r w:rsidRPr="00DF72FB">
        <w:rPr>
          <w:rFonts w:hint="eastAsia"/>
          <w:szCs w:val="21"/>
        </w:rPr>
        <w:t>在职母亲的子女税款减免额</w:t>
      </w:r>
      <w:bookmarkEnd w:id="151"/>
      <w:r w:rsidRPr="00DF72FB">
        <w:rPr>
          <w:rFonts w:hint="eastAsia"/>
          <w:szCs w:val="21"/>
        </w:rPr>
        <w:t>增加了：第一个孩子到第四个孩子的减免额度分别为母亲年收入的</w:t>
      </w:r>
      <w:r w:rsidRPr="00DF72FB">
        <w:rPr>
          <w:rFonts w:hint="eastAsia"/>
          <w:szCs w:val="21"/>
        </w:rPr>
        <w:t>15%</w:t>
      </w:r>
      <w:r w:rsidRPr="00DF72FB">
        <w:rPr>
          <w:rFonts w:hint="eastAsia"/>
          <w:szCs w:val="21"/>
        </w:rPr>
        <w:t>、</w:t>
      </w:r>
      <w:r w:rsidRPr="00DF72FB">
        <w:rPr>
          <w:bCs/>
          <w:iCs/>
          <w:szCs w:val="21"/>
        </w:rPr>
        <w:t>20%</w:t>
      </w:r>
      <w:r w:rsidRPr="00DF72FB">
        <w:rPr>
          <w:rFonts w:hint="eastAsia"/>
          <w:bCs/>
          <w:iCs/>
          <w:szCs w:val="21"/>
        </w:rPr>
        <w:t>、</w:t>
      </w:r>
      <w:r w:rsidRPr="00DF72FB">
        <w:rPr>
          <w:bCs/>
          <w:iCs/>
          <w:szCs w:val="21"/>
        </w:rPr>
        <w:t>25%</w:t>
      </w:r>
      <w:r w:rsidRPr="00DF72FB">
        <w:rPr>
          <w:rFonts w:hint="eastAsia"/>
          <w:bCs/>
          <w:iCs/>
          <w:szCs w:val="21"/>
        </w:rPr>
        <w:t>和</w:t>
      </w:r>
      <w:r w:rsidRPr="00DF72FB">
        <w:rPr>
          <w:bCs/>
          <w:iCs/>
          <w:szCs w:val="21"/>
        </w:rPr>
        <w:t>25%</w:t>
      </w:r>
      <w:r w:rsidRPr="00DF72FB">
        <w:rPr>
          <w:rFonts w:hint="eastAsia"/>
          <w:bCs/>
          <w:iCs/>
          <w:szCs w:val="21"/>
        </w:rPr>
        <w:t>（目前分别为</w:t>
      </w:r>
      <w:r w:rsidRPr="00DF72FB">
        <w:rPr>
          <w:szCs w:val="21"/>
        </w:rPr>
        <w:t>5%</w:t>
      </w:r>
      <w:r w:rsidRPr="00DF72FB">
        <w:rPr>
          <w:rFonts w:hint="eastAsia"/>
          <w:szCs w:val="21"/>
        </w:rPr>
        <w:t>、</w:t>
      </w:r>
      <w:r w:rsidRPr="00DF72FB">
        <w:rPr>
          <w:szCs w:val="21"/>
        </w:rPr>
        <w:t>15%</w:t>
      </w:r>
      <w:r w:rsidRPr="00DF72FB">
        <w:rPr>
          <w:rFonts w:hint="eastAsia"/>
          <w:szCs w:val="21"/>
        </w:rPr>
        <w:t>、</w:t>
      </w:r>
      <w:r w:rsidRPr="00DF72FB">
        <w:rPr>
          <w:szCs w:val="21"/>
        </w:rPr>
        <w:t xml:space="preserve">20% </w:t>
      </w:r>
      <w:r w:rsidRPr="00DF72FB">
        <w:rPr>
          <w:rFonts w:hint="eastAsia"/>
          <w:szCs w:val="21"/>
        </w:rPr>
        <w:t>和</w:t>
      </w:r>
      <w:r w:rsidRPr="00DF72FB">
        <w:rPr>
          <w:szCs w:val="21"/>
        </w:rPr>
        <w:t>25%</w:t>
      </w:r>
      <w:r w:rsidRPr="00DF72FB">
        <w:rPr>
          <w:rFonts w:hint="eastAsia"/>
          <w:bCs/>
          <w:iCs/>
          <w:szCs w:val="21"/>
        </w:rPr>
        <w:t>）。对</w:t>
      </w:r>
      <w:r w:rsidRPr="00DF72FB">
        <w:rPr>
          <w:rFonts w:hint="eastAsia"/>
          <w:szCs w:val="21"/>
        </w:rPr>
        <w:t>在职母亲的子女税款减免和子女税款减免以及残疾子女税款减免来说，</w:t>
      </w:r>
      <w:r w:rsidRPr="00DF72FB">
        <w:rPr>
          <w:rFonts w:hint="eastAsia"/>
          <w:bCs/>
          <w:iCs/>
          <w:szCs w:val="21"/>
        </w:rPr>
        <w:t>每个孩子总减免额上限从目前的</w:t>
      </w:r>
      <w:r w:rsidRPr="00DF72FB">
        <w:rPr>
          <w:rFonts w:hint="eastAsia"/>
          <w:bCs/>
          <w:iCs/>
          <w:szCs w:val="21"/>
        </w:rPr>
        <w:t>25 000</w:t>
      </w:r>
      <w:r w:rsidRPr="00DF72FB">
        <w:rPr>
          <w:rFonts w:hint="eastAsia"/>
          <w:bCs/>
          <w:iCs/>
          <w:szCs w:val="21"/>
        </w:rPr>
        <w:t>新元增加至</w:t>
      </w:r>
      <w:r w:rsidRPr="00DF72FB">
        <w:rPr>
          <w:rFonts w:hint="eastAsia"/>
          <w:bCs/>
          <w:iCs/>
          <w:szCs w:val="21"/>
        </w:rPr>
        <w:t>50 000</w:t>
      </w:r>
      <w:r w:rsidRPr="00DF72FB">
        <w:rPr>
          <w:rFonts w:hint="eastAsia"/>
          <w:bCs/>
          <w:iCs/>
          <w:szCs w:val="21"/>
        </w:rPr>
        <w:t>新元</w:t>
      </w:r>
      <w:r w:rsidR="00115375">
        <w:rPr>
          <w:rFonts w:hint="eastAsia"/>
          <w:bCs/>
          <w:iCs/>
          <w:szCs w:val="21"/>
        </w:rPr>
        <w:t>。</w:t>
      </w:r>
      <w:r w:rsidRPr="00DF72FB">
        <w:rPr>
          <w:szCs w:val="21"/>
          <w:vertAlign w:val="superscript"/>
        </w:rPr>
        <w:footnoteReference w:id="27"/>
      </w:r>
    </w:p>
    <w:p w:rsidR="00CB1431" w:rsidRPr="00DF72FB" w:rsidRDefault="00CB1431" w:rsidP="00CB1431">
      <w:pPr>
        <w:widowControl/>
        <w:numPr>
          <w:ilvl w:val="0"/>
          <w:numId w:val="60"/>
        </w:numPr>
        <w:adjustRightInd/>
        <w:spacing w:after="240" w:line="360" w:lineRule="exact"/>
        <w:textAlignment w:val="auto"/>
        <w:rPr>
          <w:szCs w:val="21"/>
        </w:rPr>
      </w:pPr>
      <w:r w:rsidRPr="00DF72FB">
        <w:rPr>
          <w:rFonts w:hint="eastAsia"/>
          <w:szCs w:val="21"/>
        </w:rPr>
        <w:t>父母生育第一个孩子和第二个孩子时，可享有现金育婴津贴</w:t>
      </w:r>
      <w:r w:rsidRPr="00DF72FB">
        <w:rPr>
          <w:rStyle w:val="FootnoteReference"/>
          <w:szCs w:val="21"/>
        </w:rPr>
        <w:footnoteReference w:id="28"/>
      </w:r>
      <w:r w:rsidRPr="00DF72FB">
        <w:rPr>
          <w:szCs w:val="21"/>
        </w:rPr>
        <w:t xml:space="preserve"> </w:t>
      </w:r>
      <w:r w:rsidRPr="00DF72FB">
        <w:rPr>
          <w:rFonts w:hint="eastAsia"/>
          <w:szCs w:val="21"/>
        </w:rPr>
        <w:t>，该津贴从目前的</w:t>
      </w:r>
      <w:r w:rsidRPr="00DF72FB">
        <w:rPr>
          <w:rFonts w:hint="eastAsia"/>
          <w:szCs w:val="21"/>
        </w:rPr>
        <w:t>3 000</w:t>
      </w:r>
      <w:r w:rsidRPr="00DF72FB">
        <w:rPr>
          <w:rFonts w:hint="eastAsia"/>
          <w:szCs w:val="21"/>
        </w:rPr>
        <w:t>新元增加至</w:t>
      </w:r>
      <w:r w:rsidRPr="00DF72FB">
        <w:rPr>
          <w:rFonts w:hint="eastAsia"/>
          <w:szCs w:val="21"/>
        </w:rPr>
        <w:t>4 000</w:t>
      </w:r>
      <w:r w:rsidRPr="00DF72FB">
        <w:rPr>
          <w:rFonts w:hint="eastAsia"/>
          <w:szCs w:val="21"/>
        </w:rPr>
        <w:t>新元。</w:t>
      </w:r>
    </w:p>
    <w:p w:rsidR="00CB1431" w:rsidRPr="00DF72FB" w:rsidRDefault="00CB1431" w:rsidP="00CB1431">
      <w:pPr>
        <w:widowControl/>
        <w:numPr>
          <w:ilvl w:val="0"/>
          <w:numId w:val="60"/>
        </w:numPr>
        <w:adjustRightInd/>
        <w:spacing w:after="240" w:line="360" w:lineRule="exact"/>
        <w:textAlignment w:val="auto"/>
        <w:rPr>
          <w:szCs w:val="21"/>
        </w:rPr>
      </w:pPr>
      <w:r w:rsidRPr="00DF72FB">
        <w:rPr>
          <w:rFonts w:hint="eastAsia"/>
          <w:szCs w:val="21"/>
        </w:rPr>
        <w:t>为第一个孩子延长了育婴津贴儿童培育</w:t>
      </w:r>
      <w:r w:rsidR="00115375">
        <w:rPr>
          <w:rFonts w:hint="eastAsia"/>
          <w:szCs w:val="21"/>
        </w:rPr>
        <w:t>账</w:t>
      </w:r>
      <w:r w:rsidRPr="00DF72FB">
        <w:rPr>
          <w:rFonts w:hint="eastAsia"/>
          <w:szCs w:val="21"/>
        </w:rPr>
        <w:t>户</w:t>
      </w:r>
      <w:r w:rsidRPr="00DF72FB">
        <w:rPr>
          <w:rStyle w:val="FootnoteReference"/>
          <w:szCs w:val="21"/>
        </w:rPr>
        <w:footnoteReference w:id="29"/>
      </w:r>
      <w:r w:rsidRPr="00DF72FB">
        <w:rPr>
          <w:rFonts w:hint="eastAsia"/>
          <w:szCs w:val="21"/>
        </w:rPr>
        <w:t>服务，政府共同筹资的上限为</w:t>
      </w:r>
      <w:r w:rsidRPr="00DF72FB">
        <w:rPr>
          <w:rFonts w:hint="eastAsia"/>
          <w:szCs w:val="21"/>
        </w:rPr>
        <w:t>6 000</w:t>
      </w:r>
      <w:r w:rsidRPr="00DF72FB">
        <w:rPr>
          <w:rFonts w:hint="eastAsia"/>
          <w:szCs w:val="21"/>
        </w:rPr>
        <w:t>新元。</w:t>
      </w:r>
    </w:p>
    <w:p w:rsidR="00CB1431" w:rsidRPr="00DF72FB" w:rsidRDefault="00CB1431" w:rsidP="00CB1431">
      <w:pPr>
        <w:tabs>
          <w:tab w:val="left" w:pos="1080"/>
        </w:tabs>
        <w:spacing w:after="240" w:line="360" w:lineRule="exact"/>
        <w:rPr>
          <w:rFonts w:hint="eastAsia"/>
          <w:szCs w:val="21"/>
          <w:u w:val="single"/>
        </w:rPr>
      </w:pPr>
      <w:r w:rsidRPr="00DF72FB">
        <w:rPr>
          <w:rFonts w:hint="eastAsia"/>
          <w:szCs w:val="21"/>
          <w:u w:val="single"/>
        </w:rPr>
        <w:t>增加请假的选择</w:t>
      </w:r>
    </w:p>
    <w:p w:rsidR="00CB1431" w:rsidRPr="00DF72FB" w:rsidRDefault="00CB1431" w:rsidP="00CB1431">
      <w:pPr>
        <w:widowControl/>
        <w:numPr>
          <w:ilvl w:val="1"/>
          <w:numId w:val="55"/>
        </w:numPr>
        <w:tabs>
          <w:tab w:val="clear" w:pos="720"/>
          <w:tab w:val="left" w:pos="1080"/>
        </w:tabs>
        <w:adjustRightInd/>
        <w:spacing w:after="240" w:line="360" w:lineRule="exact"/>
        <w:ind w:left="1080" w:hanging="1080"/>
        <w:textAlignment w:val="auto"/>
        <w:rPr>
          <w:szCs w:val="21"/>
        </w:rPr>
      </w:pPr>
      <w:r w:rsidRPr="00DF72FB">
        <w:rPr>
          <w:rFonts w:hint="eastAsia"/>
          <w:szCs w:val="21"/>
        </w:rPr>
        <w:t>最新的婚姻和养育子女措施于</w:t>
      </w:r>
      <w:r w:rsidRPr="00DF72FB">
        <w:rPr>
          <w:rFonts w:hint="eastAsia"/>
          <w:szCs w:val="21"/>
        </w:rPr>
        <w:t>2008</w:t>
      </w:r>
      <w:r w:rsidRPr="00DF72FB">
        <w:rPr>
          <w:rFonts w:hint="eastAsia"/>
          <w:szCs w:val="21"/>
        </w:rPr>
        <w:t>年</w:t>
      </w:r>
      <w:r w:rsidRPr="00DF72FB">
        <w:rPr>
          <w:rFonts w:hint="eastAsia"/>
          <w:szCs w:val="21"/>
        </w:rPr>
        <w:t>8</w:t>
      </w:r>
      <w:r w:rsidRPr="00DF72FB">
        <w:rPr>
          <w:rFonts w:hint="eastAsia"/>
          <w:szCs w:val="21"/>
        </w:rPr>
        <w:t>月</w:t>
      </w:r>
      <w:r w:rsidRPr="00DF72FB">
        <w:rPr>
          <w:rFonts w:hint="eastAsia"/>
          <w:szCs w:val="21"/>
        </w:rPr>
        <w:t>17</w:t>
      </w:r>
      <w:r w:rsidRPr="00DF72FB">
        <w:rPr>
          <w:rFonts w:hint="eastAsia"/>
          <w:szCs w:val="21"/>
        </w:rPr>
        <w:t>日开始实施，具体如下：</w:t>
      </w:r>
    </w:p>
    <w:p w:rsidR="00CB1431" w:rsidRPr="00DF72FB" w:rsidRDefault="00CB1431" w:rsidP="00CB1431">
      <w:pPr>
        <w:widowControl/>
        <w:numPr>
          <w:ilvl w:val="0"/>
          <w:numId w:val="63"/>
        </w:numPr>
        <w:tabs>
          <w:tab w:val="left" w:pos="1080"/>
        </w:tabs>
        <w:adjustRightInd/>
        <w:spacing w:after="240" w:line="360" w:lineRule="exact"/>
        <w:textAlignment w:val="auto"/>
        <w:rPr>
          <w:szCs w:val="21"/>
        </w:rPr>
      </w:pPr>
      <w:r w:rsidRPr="00DF72FB">
        <w:rPr>
          <w:rFonts w:hint="eastAsia"/>
          <w:szCs w:val="21"/>
        </w:rPr>
        <w:t>在所有公民子女出生时，母亲均享有</w:t>
      </w:r>
      <w:r w:rsidRPr="00DF72FB">
        <w:rPr>
          <w:rFonts w:hint="eastAsia"/>
          <w:szCs w:val="21"/>
        </w:rPr>
        <w:t>16</w:t>
      </w:r>
      <w:r w:rsidRPr="00DF72FB">
        <w:rPr>
          <w:rFonts w:hint="eastAsia"/>
          <w:szCs w:val="21"/>
        </w:rPr>
        <w:t>周带薪产假，后</w:t>
      </w:r>
      <w:r w:rsidRPr="00DF72FB">
        <w:rPr>
          <w:rFonts w:hint="eastAsia"/>
          <w:szCs w:val="21"/>
        </w:rPr>
        <w:t>8</w:t>
      </w:r>
      <w:r w:rsidRPr="00DF72FB">
        <w:rPr>
          <w:rFonts w:hint="eastAsia"/>
          <w:szCs w:val="21"/>
        </w:rPr>
        <w:t>周产假可在</w:t>
      </w:r>
      <w:r w:rsidRPr="00DF72FB">
        <w:rPr>
          <w:rFonts w:hint="eastAsia"/>
          <w:szCs w:val="21"/>
        </w:rPr>
        <w:t>12</w:t>
      </w:r>
      <w:r w:rsidRPr="00DF72FB">
        <w:rPr>
          <w:rFonts w:hint="eastAsia"/>
          <w:szCs w:val="21"/>
        </w:rPr>
        <w:t>个月之内酌情休完。这样，在职母亲就有更多的时间进行产后恢复、与新生儿建立亲密的关系，并在重返工作之前作新的家务安排。这项措施改进了以前的措施，此前，产妇在生育前四个孩子时，每次只享有</w:t>
      </w:r>
      <w:r w:rsidRPr="00DF72FB">
        <w:rPr>
          <w:rFonts w:hint="eastAsia"/>
          <w:szCs w:val="21"/>
        </w:rPr>
        <w:t>12</w:t>
      </w:r>
      <w:r w:rsidRPr="00DF72FB">
        <w:rPr>
          <w:rFonts w:hint="eastAsia"/>
          <w:szCs w:val="21"/>
        </w:rPr>
        <w:t>周的带薪假期。</w:t>
      </w:r>
      <w:r w:rsidRPr="00DF72FB">
        <w:rPr>
          <w:szCs w:val="21"/>
        </w:rPr>
        <w:t xml:space="preserve"> </w:t>
      </w:r>
    </w:p>
    <w:p w:rsidR="00CB1431" w:rsidRPr="00DF72FB" w:rsidRDefault="00CB1431" w:rsidP="00CB1431">
      <w:pPr>
        <w:widowControl/>
        <w:numPr>
          <w:ilvl w:val="0"/>
          <w:numId w:val="63"/>
        </w:numPr>
        <w:tabs>
          <w:tab w:val="left" w:pos="1080"/>
        </w:tabs>
        <w:adjustRightInd/>
        <w:spacing w:after="240" w:line="360" w:lineRule="exact"/>
        <w:textAlignment w:val="auto"/>
        <w:rPr>
          <w:szCs w:val="21"/>
        </w:rPr>
      </w:pPr>
      <w:r w:rsidRPr="00DF72FB">
        <w:rPr>
          <w:rFonts w:hint="eastAsia"/>
          <w:szCs w:val="21"/>
        </w:rPr>
        <w:t>在子女两岁之前，每位家长每年均可休</w:t>
      </w:r>
      <w:r w:rsidRPr="00DF72FB">
        <w:rPr>
          <w:rFonts w:hint="eastAsia"/>
          <w:szCs w:val="21"/>
        </w:rPr>
        <w:t>6</w:t>
      </w:r>
      <w:r w:rsidRPr="00DF72FB">
        <w:rPr>
          <w:rFonts w:hint="eastAsia"/>
          <w:szCs w:val="21"/>
        </w:rPr>
        <w:t>天不带薪育婴假。这项措施将使父母双方都有更多的时间陪伴、照顾年幼的子女。同样重要的是，在此期间，父亲有机会分担育儿的职责，并支持孩子的母亲。</w:t>
      </w:r>
      <w:r w:rsidRPr="00DF72FB">
        <w:rPr>
          <w:szCs w:val="21"/>
        </w:rPr>
        <w:t xml:space="preserve"> </w:t>
      </w:r>
    </w:p>
    <w:p w:rsidR="00CB1431" w:rsidRPr="00DF72FB" w:rsidRDefault="00CB1431" w:rsidP="00CB1431">
      <w:pPr>
        <w:widowControl/>
        <w:numPr>
          <w:ilvl w:val="0"/>
          <w:numId w:val="63"/>
        </w:numPr>
        <w:tabs>
          <w:tab w:val="left" w:pos="1080"/>
        </w:tabs>
        <w:adjustRightInd/>
        <w:spacing w:after="240" w:line="360" w:lineRule="exact"/>
        <w:textAlignment w:val="auto"/>
        <w:rPr>
          <w:szCs w:val="21"/>
        </w:rPr>
      </w:pPr>
      <w:r w:rsidRPr="00DF72FB">
        <w:rPr>
          <w:rFonts w:hint="eastAsia"/>
          <w:szCs w:val="21"/>
        </w:rPr>
        <w:t>单身母亲在产后</w:t>
      </w:r>
      <w:r w:rsidRPr="00DF72FB">
        <w:rPr>
          <w:rFonts w:hint="eastAsia"/>
          <w:szCs w:val="21"/>
        </w:rPr>
        <w:t>6</w:t>
      </w:r>
      <w:r w:rsidRPr="00DF72FB">
        <w:rPr>
          <w:rFonts w:hint="eastAsia"/>
          <w:szCs w:val="21"/>
        </w:rPr>
        <w:t>个月之内与孩子父亲结婚将有资格享受带薪休假，孩子必须是新加坡公民。这项政策变化于</w:t>
      </w:r>
      <w:r w:rsidRPr="00DF72FB">
        <w:rPr>
          <w:rFonts w:hint="eastAsia"/>
          <w:szCs w:val="21"/>
        </w:rPr>
        <w:t>2007</w:t>
      </w:r>
      <w:r w:rsidRPr="00DF72FB">
        <w:rPr>
          <w:rFonts w:hint="eastAsia"/>
          <w:szCs w:val="21"/>
        </w:rPr>
        <w:t>年</w:t>
      </w:r>
      <w:r w:rsidRPr="00DF72FB">
        <w:rPr>
          <w:rFonts w:hint="eastAsia"/>
          <w:szCs w:val="21"/>
        </w:rPr>
        <w:t>3</w:t>
      </w:r>
      <w:r w:rsidRPr="00DF72FB">
        <w:rPr>
          <w:rFonts w:hint="eastAsia"/>
          <w:szCs w:val="21"/>
        </w:rPr>
        <w:t>月</w:t>
      </w:r>
      <w:r w:rsidRPr="00DF72FB">
        <w:rPr>
          <w:rFonts w:hint="eastAsia"/>
          <w:szCs w:val="21"/>
        </w:rPr>
        <w:t>1</w:t>
      </w:r>
      <w:r w:rsidRPr="00DF72FB">
        <w:rPr>
          <w:rFonts w:hint="eastAsia"/>
          <w:szCs w:val="21"/>
        </w:rPr>
        <w:t>日起生效。根据</w:t>
      </w:r>
      <w:r w:rsidRPr="00DF72FB">
        <w:rPr>
          <w:rFonts w:hint="eastAsia"/>
          <w:szCs w:val="21"/>
        </w:rPr>
        <w:t>2008</w:t>
      </w:r>
      <w:r w:rsidRPr="00DF72FB">
        <w:rPr>
          <w:rFonts w:hint="eastAsia"/>
          <w:szCs w:val="21"/>
        </w:rPr>
        <w:t>年新制定的婚姻</w:t>
      </w:r>
      <w:r w:rsidR="00115375">
        <w:rPr>
          <w:rFonts w:hint="eastAsia"/>
          <w:szCs w:val="21"/>
        </w:rPr>
        <w:t>和</w:t>
      </w:r>
      <w:r w:rsidRPr="00DF72FB">
        <w:rPr>
          <w:rFonts w:hint="eastAsia"/>
          <w:szCs w:val="21"/>
        </w:rPr>
        <w:t>养育子女一揽子计划，</w:t>
      </w:r>
      <w:r w:rsidRPr="00DF72FB">
        <w:rPr>
          <w:rFonts w:hint="eastAsia"/>
          <w:szCs w:val="21"/>
        </w:rPr>
        <w:t>6</w:t>
      </w:r>
      <w:r w:rsidRPr="00DF72FB">
        <w:rPr>
          <w:rFonts w:hint="eastAsia"/>
          <w:szCs w:val="21"/>
        </w:rPr>
        <w:t>个月的假期已延长至</w:t>
      </w:r>
      <w:r w:rsidRPr="00DF72FB">
        <w:rPr>
          <w:rFonts w:hint="eastAsia"/>
          <w:szCs w:val="21"/>
        </w:rPr>
        <w:t>12</w:t>
      </w:r>
      <w:r w:rsidRPr="00DF72FB">
        <w:rPr>
          <w:rFonts w:hint="eastAsia"/>
          <w:szCs w:val="21"/>
        </w:rPr>
        <w:t>个月。</w:t>
      </w:r>
      <w:r w:rsidRPr="00DF72FB">
        <w:rPr>
          <w:szCs w:val="21"/>
        </w:rPr>
        <w:t xml:space="preserve"> </w:t>
      </w:r>
    </w:p>
    <w:p w:rsidR="00CB1431" w:rsidRPr="00DF72FB" w:rsidRDefault="00CB1431" w:rsidP="00CB1431">
      <w:pPr>
        <w:widowControl/>
        <w:numPr>
          <w:ilvl w:val="0"/>
          <w:numId w:val="63"/>
        </w:numPr>
        <w:tabs>
          <w:tab w:val="left" w:pos="1080"/>
        </w:tabs>
        <w:adjustRightInd/>
        <w:spacing w:after="240" w:line="360" w:lineRule="exact"/>
        <w:textAlignment w:val="auto"/>
        <w:rPr>
          <w:b/>
          <w:szCs w:val="21"/>
        </w:rPr>
      </w:pPr>
      <w:r w:rsidRPr="00DF72FB">
        <w:rPr>
          <w:rFonts w:hint="eastAsia"/>
          <w:szCs w:val="21"/>
        </w:rPr>
        <w:t>在子女七岁之前，每位家长每年的带薪育儿假从</w:t>
      </w:r>
      <w:r w:rsidRPr="00DF72FB">
        <w:rPr>
          <w:rFonts w:hint="eastAsia"/>
          <w:szCs w:val="21"/>
        </w:rPr>
        <w:t>2</w:t>
      </w:r>
      <w:r w:rsidRPr="00DF72FB">
        <w:rPr>
          <w:rFonts w:hint="eastAsia"/>
          <w:szCs w:val="21"/>
        </w:rPr>
        <w:t>天增加至</w:t>
      </w:r>
      <w:r w:rsidRPr="00DF72FB">
        <w:rPr>
          <w:rFonts w:hint="eastAsia"/>
          <w:szCs w:val="21"/>
        </w:rPr>
        <w:t>6</w:t>
      </w:r>
      <w:r w:rsidRPr="00DF72FB">
        <w:rPr>
          <w:rFonts w:hint="eastAsia"/>
          <w:szCs w:val="21"/>
        </w:rPr>
        <w:t>天，政府支付后三天的薪水。由于在职夫妻双方都可以享有带薪育儿假，所以当日常的育儿安排被打乱或在孩子生病时，妻子在照顾孩子时可获得丈夫的支助。夫妻双方可根据他们的工作情况，选择一方还是双方休育儿假。</w:t>
      </w:r>
    </w:p>
    <w:p w:rsidR="00CB1431" w:rsidRPr="00FC1401" w:rsidRDefault="00CB1431" w:rsidP="00FC1401">
      <w:pPr>
        <w:spacing w:after="240" w:line="360" w:lineRule="exact"/>
        <w:rPr>
          <w:rFonts w:ascii="SimHei" w:eastAsia="SimHei" w:hint="eastAsia"/>
          <w:color w:val="FF0000"/>
          <w:szCs w:val="21"/>
        </w:rPr>
      </w:pPr>
      <w:r w:rsidRPr="00FC1401">
        <w:rPr>
          <w:rFonts w:ascii="SimHei" w:eastAsia="SimHei" w:hint="eastAsia"/>
          <w:color w:val="FF0000"/>
          <w:szCs w:val="21"/>
        </w:rPr>
        <w:t>规定结婚和离婚的法律</w:t>
      </w:r>
    </w:p>
    <w:p w:rsidR="00CB1431" w:rsidRPr="00DF72FB" w:rsidRDefault="00CB1431" w:rsidP="00CB1431">
      <w:pPr>
        <w:widowControl/>
        <w:numPr>
          <w:ilvl w:val="1"/>
          <w:numId w:val="55"/>
        </w:numPr>
        <w:tabs>
          <w:tab w:val="clear" w:pos="720"/>
          <w:tab w:val="left" w:pos="1080"/>
        </w:tabs>
        <w:adjustRightInd/>
        <w:spacing w:after="240" w:line="360" w:lineRule="exact"/>
        <w:ind w:left="1080" w:hanging="1080"/>
        <w:textAlignment w:val="auto"/>
        <w:rPr>
          <w:szCs w:val="21"/>
        </w:rPr>
      </w:pPr>
      <w:r w:rsidRPr="00DF72FB">
        <w:rPr>
          <w:rFonts w:hint="eastAsia"/>
          <w:szCs w:val="21"/>
        </w:rPr>
        <w:t>新加坡是一个多宗教国家，有两部独立的规定结婚和离婚的法律。它们是根据《穆斯林法实施法》制定的《穆斯林法》和《妇女宪章》（欲知更多详情，请见第一部分“《新加坡妇女宪章》”）。</w:t>
      </w:r>
    </w:p>
    <w:p w:rsidR="00CB1431" w:rsidRPr="00DF72FB" w:rsidRDefault="00CB1431" w:rsidP="00CB1431">
      <w:pPr>
        <w:spacing w:after="240" w:line="360" w:lineRule="exact"/>
        <w:rPr>
          <w:rFonts w:hint="eastAsia"/>
          <w:iCs/>
          <w:szCs w:val="21"/>
          <w:u w:val="single"/>
        </w:rPr>
      </w:pPr>
      <w:r w:rsidRPr="00DF72FB">
        <w:rPr>
          <w:rFonts w:hint="eastAsia"/>
          <w:iCs/>
          <w:szCs w:val="21"/>
          <w:u w:val="single"/>
        </w:rPr>
        <w:t>《中央公积金法》的修订：婚姻财产分配</w:t>
      </w:r>
    </w:p>
    <w:p w:rsidR="00CB1431" w:rsidRPr="00DF72FB" w:rsidRDefault="00CB1431" w:rsidP="00CB1431">
      <w:pPr>
        <w:widowControl/>
        <w:numPr>
          <w:ilvl w:val="1"/>
          <w:numId w:val="55"/>
        </w:numPr>
        <w:tabs>
          <w:tab w:val="clear" w:pos="720"/>
          <w:tab w:val="left" w:pos="1080"/>
        </w:tabs>
        <w:adjustRightInd/>
        <w:spacing w:after="240" w:line="360" w:lineRule="exact"/>
        <w:ind w:left="1080" w:hanging="1080"/>
        <w:textAlignment w:val="auto"/>
        <w:rPr>
          <w:szCs w:val="21"/>
        </w:rPr>
      </w:pPr>
      <w:r w:rsidRPr="00DF72FB">
        <w:rPr>
          <w:rFonts w:hint="eastAsia"/>
          <w:szCs w:val="21"/>
        </w:rPr>
        <w:t>根据对中央公积金计划所作的修订，离婚夫妇可以更方便地对他们的婚姻财产进行公平分割。自</w:t>
      </w:r>
      <w:r w:rsidRPr="00DF72FB">
        <w:rPr>
          <w:szCs w:val="21"/>
        </w:rPr>
        <w:t>2007</w:t>
      </w:r>
      <w:r w:rsidRPr="00DF72FB">
        <w:rPr>
          <w:rFonts w:hint="eastAsia"/>
          <w:szCs w:val="21"/>
        </w:rPr>
        <w:t>年</w:t>
      </w:r>
      <w:r w:rsidRPr="00DF72FB">
        <w:rPr>
          <w:rFonts w:hint="eastAsia"/>
          <w:szCs w:val="21"/>
        </w:rPr>
        <w:t>10</w:t>
      </w:r>
      <w:r w:rsidRPr="00DF72FB">
        <w:rPr>
          <w:rFonts w:hint="eastAsia"/>
          <w:szCs w:val="21"/>
        </w:rPr>
        <w:t>月起，离婚妇女在其前夫</w:t>
      </w:r>
      <w:r w:rsidRPr="00DF72FB">
        <w:rPr>
          <w:rFonts w:hint="eastAsia"/>
          <w:szCs w:val="21"/>
        </w:rPr>
        <w:t>55</w:t>
      </w:r>
      <w:r w:rsidRPr="00DF72FB">
        <w:rPr>
          <w:rFonts w:hint="eastAsia"/>
          <w:szCs w:val="21"/>
        </w:rPr>
        <w:t>岁之前就可以取走他的中央公积金款项，而不必等到他年满</w:t>
      </w:r>
      <w:r w:rsidRPr="00DF72FB">
        <w:rPr>
          <w:rFonts w:hint="eastAsia"/>
          <w:szCs w:val="21"/>
        </w:rPr>
        <w:t>55</w:t>
      </w:r>
      <w:r w:rsidRPr="00DF72FB">
        <w:rPr>
          <w:rFonts w:hint="eastAsia"/>
          <w:szCs w:val="21"/>
        </w:rPr>
        <w:t>岁。现在离异的配偶一方可以立即将他中央公积金的款项转到前配偶的中央公积金</w:t>
      </w:r>
      <w:r w:rsidR="00115375">
        <w:rPr>
          <w:rFonts w:hint="eastAsia"/>
          <w:szCs w:val="21"/>
        </w:rPr>
        <w:t>账</w:t>
      </w:r>
      <w:r w:rsidRPr="00DF72FB">
        <w:rPr>
          <w:rFonts w:hint="eastAsia"/>
          <w:szCs w:val="21"/>
        </w:rPr>
        <w:t>户中。</w:t>
      </w:r>
    </w:p>
    <w:p w:rsidR="00CB1431" w:rsidRPr="00DF72FB" w:rsidRDefault="00CB1431" w:rsidP="00CB1431">
      <w:pPr>
        <w:tabs>
          <w:tab w:val="left" w:pos="1080"/>
        </w:tabs>
        <w:spacing w:after="240" w:line="360" w:lineRule="exact"/>
        <w:rPr>
          <w:szCs w:val="21"/>
          <w:u w:val="single"/>
        </w:rPr>
      </w:pPr>
      <w:r w:rsidRPr="00DF72FB">
        <w:rPr>
          <w:rFonts w:hint="eastAsia"/>
          <w:szCs w:val="21"/>
          <w:u w:val="single"/>
        </w:rPr>
        <w:t>《刑法典》的修订：婚姻豁免权的例外情况</w:t>
      </w:r>
    </w:p>
    <w:p w:rsidR="00CB1431" w:rsidRPr="00DF72FB" w:rsidRDefault="00CB1431" w:rsidP="00CB1431">
      <w:pPr>
        <w:widowControl/>
        <w:numPr>
          <w:ilvl w:val="1"/>
          <w:numId w:val="55"/>
        </w:numPr>
        <w:tabs>
          <w:tab w:val="clear" w:pos="720"/>
          <w:tab w:val="left" w:pos="1080"/>
        </w:tabs>
        <w:adjustRightInd/>
        <w:spacing w:after="240" w:line="360" w:lineRule="exact"/>
        <w:ind w:left="1080" w:hanging="1080"/>
        <w:textAlignment w:val="auto"/>
        <w:rPr>
          <w:szCs w:val="21"/>
        </w:rPr>
      </w:pPr>
      <w:r w:rsidRPr="00DF72FB">
        <w:rPr>
          <w:rFonts w:hint="eastAsia"/>
          <w:noProof/>
          <w:szCs w:val="21"/>
        </w:rPr>
        <w:t>由于妇女的地位发生了变化，新加坡重新考虑了不断变化的婚姻关系性质、许多国家废除婚姻豁免权的趋势以及婚姻豁免权的保留。经修订的《刑法典》于</w:t>
      </w:r>
      <w:r w:rsidRPr="00DF72FB">
        <w:rPr>
          <w:rFonts w:hint="eastAsia"/>
          <w:noProof/>
          <w:szCs w:val="21"/>
        </w:rPr>
        <w:t>2008</w:t>
      </w:r>
      <w:r w:rsidRPr="00DF72FB">
        <w:rPr>
          <w:rFonts w:hint="eastAsia"/>
          <w:noProof/>
          <w:szCs w:val="21"/>
        </w:rPr>
        <w:t>年</w:t>
      </w:r>
      <w:r w:rsidRPr="00DF72FB">
        <w:rPr>
          <w:rFonts w:hint="eastAsia"/>
          <w:noProof/>
          <w:szCs w:val="21"/>
        </w:rPr>
        <w:t>2</w:t>
      </w:r>
      <w:r w:rsidRPr="00DF72FB">
        <w:rPr>
          <w:rFonts w:hint="eastAsia"/>
          <w:noProof/>
          <w:szCs w:val="21"/>
        </w:rPr>
        <w:t>月</w:t>
      </w:r>
      <w:r w:rsidRPr="00DF72FB">
        <w:rPr>
          <w:rFonts w:hint="eastAsia"/>
          <w:noProof/>
          <w:szCs w:val="21"/>
        </w:rPr>
        <w:t>1</w:t>
      </w:r>
      <w:r w:rsidRPr="00DF72FB">
        <w:rPr>
          <w:rFonts w:hint="eastAsia"/>
          <w:noProof/>
          <w:szCs w:val="21"/>
        </w:rPr>
        <w:t>日生效，根据修订条款，新加坡采取了区别对待的方法，规定丈夫在一些情况下强行与妻子发生性关系后，不得享有婚姻豁免权，否则就是犯罪。这些情况包括：</w:t>
      </w:r>
    </w:p>
    <w:p w:rsidR="00CB1431" w:rsidRPr="00DF72FB" w:rsidRDefault="00CB1431" w:rsidP="00CB1431">
      <w:pPr>
        <w:widowControl/>
        <w:numPr>
          <w:ilvl w:val="0"/>
          <w:numId w:val="56"/>
        </w:numPr>
        <w:tabs>
          <w:tab w:val="clear" w:pos="720"/>
          <w:tab w:val="num" w:pos="1620"/>
        </w:tabs>
        <w:adjustRightInd/>
        <w:spacing w:after="240" w:line="360" w:lineRule="exact"/>
        <w:ind w:left="1620" w:hanging="540"/>
        <w:textAlignment w:val="auto"/>
        <w:rPr>
          <w:szCs w:val="21"/>
        </w:rPr>
      </w:pPr>
      <w:r w:rsidRPr="00DF72FB">
        <w:rPr>
          <w:rFonts w:hint="eastAsia"/>
          <w:szCs w:val="21"/>
        </w:rPr>
        <w:t>离婚</w:t>
      </w:r>
      <w:r w:rsidRPr="00DF72FB">
        <w:rPr>
          <w:rFonts w:hint="eastAsia"/>
          <w:szCs w:val="21"/>
        </w:rPr>
        <w:t>/</w:t>
      </w:r>
      <w:r w:rsidRPr="00DF72FB">
        <w:rPr>
          <w:rFonts w:hint="eastAsia"/>
          <w:szCs w:val="21"/>
        </w:rPr>
        <w:t>婚姻无效的临时判决有效之前，妻子与丈夫分居；</w:t>
      </w:r>
    </w:p>
    <w:p w:rsidR="00CB1431" w:rsidRPr="00DF72FB" w:rsidRDefault="00CB1431" w:rsidP="00CB1431">
      <w:pPr>
        <w:widowControl/>
        <w:numPr>
          <w:ilvl w:val="0"/>
          <w:numId w:val="56"/>
        </w:numPr>
        <w:tabs>
          <w:tab w:val="clear" w:pos="720"/>
          <w:tab w:val="num" w:pos="1620"/>
        </w:tabs>
        <w:adjustRightInd/>
        <w:spacing w:after="240" w:line="360" w:lineRule="exact"/>
        <w:ind w:left="1620" w:hanging="540"/>
        <w:textAlignment w:val="auto"/>
        <w:rPr>
          <w:szCs w:val="21"/>
        </w:rPr>
      </w:pPr>
      <w:r w:rsidRPr="00DF72FB">
        <w:rPr>
          <w:rFonts w:hint="eastAsia"/>
          <w:szCs w:val="21"/>
        </w:rPr>
        <w:t>有法定分居的判决或签订书面分居协议后，妻子与丈夫分居；</w:t>
      </w:r>
    </w:p>
    <w:p w:rsidR="00CB1431" w:rsidRPr="00DF72FB" w:rsidRDefault="00CB1431" w:rsidP="00CB1431">
      <w:pPr>
        <w:widowControl/>
        <w:numPr>
          <w:ilvl w:val="0"/>
          <w:numId w:val="56"/>
        </w:numPr>
        <w:tabs>
          <w:tab w:val="clear" w:pos="720"/>
          <w:tab w:val="num" w:pos="1620"/>
        </w:tabs>
        <w:adjustRightInd/>
        <w:spacing w:after="240" w:line="360" w:lineRule="exact"/>
        <w:ind w:left="1620" w:hanging="540"/>
        <w:textAlignment w:val="auto"/>
        <w:rPr>
          <w:rFonts w:hint="eastAsia"/>
          <w:szCs w:val="21"/>
        </w:rPr>
      </w:pPr>
      <w:r w:rsidRPr="00DF72FB">
        <w:rPr>
          <w:rFonts w:hint="eastAsia"/>
          <w:szCs w:val="21"/>
        </w:rPr>
        <w:t>妻子与丈夫分居，并且离婚、婚姻无效或裁定分居的程序已经开始（但还没有终止或结束）</w:t>
      </w:r>
      <w:r w:rsidR="00115375">
        <w:rPr>
          <w:rFonts w:hint="eastAsia"/>
          <w:szCs w:val="21"/>
        </w:rPr>
        <w:t>；</w:t>
      </w:r>
    </w:p>
    <w:p w:rsidR="00CB1431" w:rsidRPr="00DF72FB" w:rsidRDefault="00CB1431" w:rsidP="00CB1431">
      <w:pPr>
        <w:widowControl/>
        <w:numPr>
          <w:ilvl w:val="0"/>
          <w:numId w:val="56"/>
        </w:numPr>
        <w:tabs>
          <w:tab w:val="clear" w:pos="720"/>
          <w:tab w:val="num" w:pos="1620"/>
        </w:tabs>
        <w:adjustRightInd/>
        <w:spacing w:after="240" w:line="360" w:lineRule="exact"/>
        <w:ind w:left="1620" w:hanging="540"/>
        <w:textAlignment w:val="auto"/>
        <w:rPr>
          <w:szCs w:val="21"/>
        </w:rPr>
      </w:pPr>
      <w:r w:rsidRPr="00DF72FB">
        <w:rPr>
          <w:rFonts w:hint="eastAsia"/>
          <w:szCs w:val="21"/>
        </w:rPr>
        <w:t>法庭向丈夫发出禁止与妻子发生性关系的禁</w:t>
      </w:r>
      <w:r w:rsidR="00115375">
        <w:rPr>
          <w:rFonts w:hint="eastAsia"/>
          <w:szCs w:val="21"/>
        </w:rPr>
        <w:t>止</w:t>
      </w:r>
      <w:r w:rsidRPr="00DF72FB">
        <w:rPr>
          <w:rFonts w:hint="eastAsia"/>
          <w:szCs w:val="21"/>
        </w:rPr>
        <w:t>令生效期间；</w:t>
      </w:r>
    </w:p>
    <w:p w:rsidR="00CB1431" w:rsidRPr="00DF72FB" w:rsidRDefault="00CB1431" w:rsidP="00CB1431">
      <w:pPr>
        <w:widowControl/>
        <w:numPr>
          <w:ilvl w:val="0"/>
          <w:numId w:val="56"/>
        </w:numPr>
        <w:tabs>
          <w:tab w:val="clear" w:pos="720"/>
          <w:tab w:val="num" w:pos="1620"/>
        </w:tabs>
        <w:adjustRightInd/>
        <w:spacing w:after="240" w:line="360" w:lineRule="exact"/>
        <w:ind w:left="1620" w:hanging="540"/>
        <w:textAlignment w:val="auto"/>
        <w:rPr>
          <w:noProof/>
          <w:szCs w:val="21"/>
        </w:rPr>
      </w:pPr>
      <w:r w:rsidRPr="00DF72FB">
        <w:rPr>
          <w:rFonts w:hint="eastAsia"/>
          <w:szCs w:val="21"/>
        </w:rPr>
        <w:t>为保护妻子免受丈夫伤害而签发的保护令或快速保护令生效期间；以及</w:t>
      </w:r>
    </w:p>
    <w:p w:rsidR="00CB1431" w:rsidRPr="00DF72FB" w:rsidRDefault="00CB1431" w:rsidP="00CB1431">
      <w:pPr>
        <w:widowControl/>
        <w:numPr>
          <w:ilvl w:val="0"/>
          <w:numId w:val="56"/>
        </w:numPr>
        <w:tabs>
          <w:tab w:val="clear" w:pos="720"/>
          <w:tab w:val="num" w:pos="1620"/>
        </w:tabs>
        <w:adjustRightInd/>
        <w:spacing w:after="240" w:line="360" w:lineRule="exact"/>
        <w:ind w:left="1620" w:hanging="540"/>
        <w:textAlignment w:val="auto"/>
        <w:rPr>
          <w:rFonts w:hint="eastAsia"/>
          <w:szCs w:val="21"/>
        </w:rPr>
      </w:pPr>
      <w:r w:rsidRPr="00DF72FB">
        <w:rPr>
          <w:rFonts w:hint="eastAsia"/>
          <w:szCs w:val="21"/>
        </w:rPr>
        <w:t>妻子与丈夫分居，并且保护令或有</w:t>
      </w:r>
      <w:bookmarkStart w:id="154" w:name="OLE_LINK81"/>
      <w:r w:rsidRPr="00DF72FB">
        <w:rPr>
          <w:rFonts w:hint="eastAsia"/>
          <w:szCs w:val="21"/>
        </w:rPr>
        <w:t>利于妻子的快速保护令</w:t>
      </w:r>
      <w:bookmarkEnd w:id="154"/>
      <w:r w:rsidRPr="00DF72FB">
        <w:rPr>
          <w:rFonts w:hint="eastAsia"/>
          <w:szCs w:val="21"/>
        </w:rPr>
        <w:t>的程序已经开始（但还没有终止或结束）</w:t>
      </w:r>
      <w:r w:rsidR="00115375">
        <w:rPr>
          <w:rFonts w:hint="eastAsia"/>
          <w:szCs w:val="21"/>
        </w:rPr>
        <w:t>。</w:t>
      </w:r>
    </w:p>
    <w:p w:rsidR="00CB1431" w:rsidRPr="00DF72FB" w:rsidRDefault="00CB1431" w:rsidP="00CB1431">
      <w:pPr>
        <w:widowControl/>
        <w:numPr>
          <w:ilvl w:val="1"/>
          <w:numId w:val="55"/>
        </w:numPr>
        <w:tabs>
          <w:tab w:val="clear" w:pos="720"/>
          <w:tab w:val="left" w:pos="1080"/>
        </w:tabs>
        <w:adjustRightInd/>
        <w:spacing w:after="240" w:line="360" w:lineRule="exact"/>
        <w:ind w:left="1080" w:hanging="1080"/>
        <w:textAlignment w:val="auto"/>
        <w:rPr>
          <w:szCs w:val="21"/>
        </w:rPr>
      </w:pPr>
      <w:r w:rsidRPr="00DF72FB">
        <w:rPr>
          <w:rFonts w:hint="eastAsia"/>
          <w:szCs w:val="21"/>
        </w:rPr>
        <w:t>根据修订之前的法律，在丈夫强奸自己的妻子后，无论其行为多么不合理，他都会获得无条件的豁免权，因此以前的法律有漏洞。但是，修正案认识到了必须兼顾以下两者：即需要保护的妇女的需求以及人们对婚姻中夫妻权利和表达亲密的普遍认识。完全取消婚姻豁免权可能会改变我们社会中婚姻的整体性质。因此，《刑法典修正案》为那些婚姻，就实际情况而言，濒临破裂或已经破裂的妇女提供必要的保护。这些迹象已明确表明，妻子已不同意维系夫妻关系。</w:t>
      </w:r>
      <w:r w:rsidRPr="00DF72FB">
        <w:rPr>
          <w:noProof/>
          <w:snapToGrid w:val="0"/>
          <w:szCs w:val="21"/>
        </w:rPr>
        <w:t xml:space="preserve"> </w:t>
      </w:r>
    </w:p>
    <w:p w:rsidR="00CB1431" w:rsidRPr="00DF72FB" w:rsidRDefault="00CB1431" w:rsidP="00CB1431">
      <w:pPr>
        <w:widowControl/>
        <w:numPr>
          <w:ilvl w:val="1"/>
          <w:numId w:val="55"/>
        </w:numPr>
        <w:tabs>
          <w:tab w:val="clear" w:pos="720"/>
          <w:tab w:val="left" w:pos="1080"/>
        </w:tabs>
        <w:adjustRightInd/>
        <w:spacing w:after="240" w:line="360" w:lineRule="exact"/>
        <w:ind w:left="1080" w:hanging="1080"/>
        <w:textAlignment w:val="auto"/>
        <w:rPr>
          <w:noProof/>
          <w:szCs w:val="21"/>
        </w:rPr>
      </w:pPr>
      <w:r w:rsidRPr="00DF72FB">
        <w:rPr>
          <w:rFonts w:hint="eastAsia"/>
          <w:noProof/>
          <w:szCs w:val="21"/>
        </w:rPr>
        <w:t>这一修正既保留了婚姻豁免权，同时，如果丈夫在上述提及的例外情况下强迫妻子与其发生性关系，就是犯罪。</w:t>
      </w:r>
    </w:p>
    <w:p w:rsidR="00CB1431" w:rsidRPr="00DF72FB" w:rsidRDefault="00CB1431" w:rsidP="00CB1431">
      <w:pPr>
        <w:widowControl/>
        <w:numPr>
          <w:ilvl w:val="1"/>
          <w:numId w:val="55"/>
        </w:numPr>
        <w:tabs>
          <w:tab w:val="clear" w:pos="720"/>
          <w:tab w:val="left" w:pos="1080"/>
        </w:tabs>
        <w:adjustRightInd/>
        <w:spacing w:after="240" w:line="360" w:lineRule="exact"/>
        <w:ind w:left="1080" w:hanging="1080"/>
        <w:textAlignment w:val="auto"/>
        <w:rPr>
          <w:szCs w:val="21"/>
        </w:rPr>
      </w:pPr>
      <w:r w:rsidRPr="00DF72FB">
        <w:rPr>
          <w:rFonts w:hint="eastAsia"/>
          <w:szCs w:val="21"/>
        </w:rPr>
        <w:t>这项新规定适用于所有妇女，无论她们是穆斯林还是非穆斯林婚姻。此外，在例外情况中提到的婚姻诉讼是指新加坡和外国婚姻诉讼。</w:t>
      </w:r>
    </w:p>
    <w:p w:rsidR="00CB1431" w:rsidRPr="00FC1401" w:rsidRDefault="00CB1431" w:rsidP="00CB1431">
      <w:pPr>
        <w:spacing w:after="240" w:line="360" w:lineRule="exact"/>
        <w:rPr>
          <w:rFonts w:ascii="SimHei" w:eastAsia="SimHei" w:hint="eastAsia"/>
          <w:color w:val="FF0000"/>
          <w:szCs w:val="21"/>
        </w:rPr>
      </w:pPr>
      <w:r w:rsidRPr="00FC1401">
        <w:rPr>
          <w:rFonts w:ascii="SimHei" w:eastAsia="SimHei" w:hint="eastAsia"/>
          <w:color w:val="FF0000"/>
          <w:szCs w:val="21"/>
        </w:rPr>
        <w:t>《新加坡穆斯林法》</w:t>
      </w:r>
    </w:p>
    <w:p w:rsidR="00CB1431" w:rsidRPr="00DF72FB" w:rsidRDefault="00CB1431" w:rsidP="00CB1431">
      <w:pPr>
        <w:widowControl/>
        <w:numPr>
          <w:ilvl w:val="1"/>
          <w:numId w:val="55"/>
        </w:numPr>
        <w:tabs>
          <w:tab w:val="clear" w:pos="720"/>
          <w:tab w:val="left" w:pos="1080"/>
        </w:tabs>
        <w:adjustRightInd/>
        <w:spacing w:after="240" w:line="360" w:lineRule="exact"/>
        <w:ind w:left="1080" w:hanging="1080"/>
        <w:textAlignment w:val="auto"/>
        <w:rPr>
          <w:szCs w:val="21"/>
        </w:rPr>
      </w:pPr>
      <w:bookmarkStart w:id="155" w:name="OLE_LINK42"/>
      <w:bookmarkStart w:id="156" w:name="OLE_LINK45"/>
      <w:bookmarkStart w:id="157" w:name="OLE_LINK46"/>
      <w:r w:rsidRPr="00DF72FB">
        <w:rPr>
          <w:rFonts w:hint="eastAsia"/>
          <w:szCs w:val="21"/>
        </w:rPr>
        <w:t>新加坡的穆斯林社区</w:t>
      </w:r>
      <w:bookmarkEnd w:id="156"/>
      <w:bookmarkEnd w:id="157"/>
      <w:r w:rsidRPr="00DF72FB">
        <w:rPr>
          <w:rFonts w:hint="eastAsia"/>
          <w:szCs w:val="21"/>
        </w:rPr>
        <w:t>一直致力于将进步的伊斯兰习俗作为他们在当代新加坡宗教身份的一部分。鉴于这种心态，随着新加坡社会的变化，《穆斯林法》或《伊斯兰法》也在不断地进行修订。</w:t>
      </w:r>
      <w:bookmarkEnd w:id="155"/>
    </w:p>
    <w:p w:rsidR="00CB1431" w:rsidRPr="00DF72FB" w:rsidRDefault="00CB1431" w:rsidP="00CB1431">
      <w:pPr>
        <w:tabs>
          <w:tab w:val="left" w:pos="0"/>
        </w:tabs>
        <w:spacing w:after="240" w:line="360" w:lineRule="exact"/>
        <w:rPr>
          <w:rFonts w:hint="eastAsia"/>
          <w:color w:val="000000"/>
          <w:szCs w:val="21"/>
          <w:u w:val="single"/>
        </w:rPr>
      </w:pPr>
      <w:r w:rsidRPr="00DF72FB">
        <w:rPr>
          <w:rFonts w:hint="eastAsia"/>
          <w:color w:val="000000"/>
          <w:szCs w:val="21"/>
          <w:u w:val="single"/>
        </w:rPr>
        <w:t>对法定最低结婚年龄的修改</w:t>
      </w:r>
    </w:p>
    <w:p w:rsidR="00CB1431" w:rsidRPr="00DF72FB" w:rsidRDefault="00CB1431" w:rsidP="00CB1431">
      <w:pPr>
        <w:widowControl/>
        <w:numPr>
          <w:ilvl w:val="1"/>
          <w:numId w:val="55"/>
        </w:numPr>
        <w:tabs>
          <w:tab w:val="clear" w:pos="720"/>
          <w:tab w:val="left" w:pos="1080"/>
        </w:tabs>
        <w:adjustRightInd/>
        <w:spacing w:after="240" w:line="360" w:lineRule="exact"/>
        <w:ind w:left="1080" w:hanging="1080"/>
        <w:textAlignment w:val="auto"/>
        <w:rPr>
          <w:color w:val="000000"/>
          <w:szCs w:val="21"/>
        </w:rPr>
      </w:pPr>
      <w:r w:rsidRPr="00DF72FB">
        <w:rPr>
          <w:color w:val="000000"/>
          <w:szCs w:val="21"/>
        </w:rPr>
        <w:t>2008</w:t>
      </w:r>
      <w:r w:rsidRPr="00DF72FB">
        <w:rPr>
          <w:rFonts w:hint="eastAsia"/>
          <w:color w:val="000000"/>
          <w:szCs w:val="21"/>
        </w:rPr>
        <w:t>年，</w:t>
      </w:r>
      <w:r w:rsidRPr="00DF72FB">
        <w:rPr>
          <w:rFonts w:hint="eastAsia"/>
          <w:szCs w:val="21"/>
        </w:rPr>
        <w:t>修正了《</w:t>
      </w:r>
      <w:bookmarkStart w:id="158" w:name="OLE_LINK48"/>
      <w:r w:rsidRPr="00DF72FB">
        <w:rPr>
          <w:rFonts w:hint="eastAsia"/>
          <w:szCs w:val="21"/>
        </w:rPr>
        <w:t>穆斯林法实施法</w:t>
      </w:r>
      <w:bookmarkEnd w:id="158"/>
      <w:r w:rsidRPr="00DF72FB">
        <w:rPr>
          <w:rFonts w:hint="eastAsia"/>
          <w:szCs w:val="21"/>
        </w:rPr>
        <w:t>》，穆斯林女性的法定最低结婚年龄从</w:t>
      </w:r>
      <w:r w:rsidRPr="00DF72FB">
        <w:rPr>
          <w:rFonts w:hint="eastAsia"/>
          <w:szCs w:val="21"/>
        </w:rPr>
        <w:t>16</w:t>
      </w:r>
      <w:r w:rsidRPr="00DF72FB">
        <w:rPr>
          <w:rFonts w:hint="eastAsia"/>
          <w:szCs w:val="21"/>
        </w:rPr>
        <w:t>岁提高到了</w:t>
      </w:r>
      <w:r w:rsidRPr="00DF72FB">
        <w:rPr>
          <w:rFonts w:hint="eastAsia"/>
          <w:szCs w:val="21"/>
        </w:rPr>
        <w:t>18</w:t>
      </w:r>
      <w:r w:rsidRPr="00DF72FB">
        <w:rPr>
          <w:rFonts w:hint="eastAsia"/>
          <w:szCs w:val="21"/>
        </w:rPr>
        <w:t>岁。这样，穆斯林和非穆斯林的法定最低结婚年龄都一样了。</w:t>
      </w:r>
      <w:r w:rsidR="00115375">
        <w:rPr>
          <w:rFonts w:hint="eastAsia"/>
          <w:color w:val="000000"/>
          <w:szCs w:val="21"/>
        </w:rPr>
        <w:t>与</w:t>
      </w:r>
      <w:r w:rsidRPr="00DF72FB">
        <w:rPr>
          <w:rFonts w:hint="eastAsia"/>
          <w:color w:val="000000"/>
          <w:szCs w:val="21"/>
        </w:rPr>
        <w:t>非穆斯林居民一样，不满</w:t>
      </w:r>
      <w:r w:rsidRPr="00DF72FB">
        <w:rPr>
          <w:rFonts w:hint="eastAsia"/>
          <w:color w:val="000000"/>
          <w:szCs w:val="21"/>
        </w:rPr>
        <w:t>18</w:t>
      </w:r>
      <w:r w:rsidRPr="00DF72FB">
        <w:rPr>
          <w:rFonts w:hint="eastAsia"/>
          <w:color w:val="000000"/>
          <w:szCs w:val="21"/>
        </w:rPr>
        <w:t>岁想结婚的穆斯林必须申请特别结婚证之后，他</w:t>
      </w:r>
      <w:r w:rsidRPr="00DF72FB">
        <w:rPr>
          <w:rFonts w:hint="eastAsia"/>
          <w:color w:val="000000"/>
          <w:szCs w:val="21"/>
        </w:rPr>
        <w:t>/</w:t>
      </w:r>
      <w:r w:rsidRPr="00DF72FB">
        <w:rPr>
          <w:rFonts w:hint="eastAsia"/>
          <w:color w:val="000000"/>
          <w:szCs w:val="21"/>
        </w:rPr>
        <w:t>她才可以结婚。</w:t>
      </w:r>
    </w:p>
    <w:p w:rsidR="00CB1431" w:rsidRPr="00DF72FB" w:rsidRDefault="00CB1431" w:rsidP="00CB1431">
      <w:pPr>
        <w:spacing w:after="240" w:line="360" w:lineRule="exact"/>
        <w:rPr>
          <w:rFonts w:hint="eastAsia"/>
          <w:szCs w:val="21"/>
          <w:u w:val="single"/>
        </w:rPr>
      </w:pPr>
      <w:bookmarkStart w:id="159" w:name="OLE_LINK50"/>
      <w:r w:rsidRPr="00DF72FB">
        <w:rPr>
          <w:rFonts w:hint="eastAsia"/>
          <w:szCs w:val="21"/>
          <w:u w:val="single"/>
        </w:rPr>
        <w:t>灵活执行法令</w:t>
      </w:r>
      <w:bookmarkEnd w:id="159"/>
    </w:p>
    <w:p w:rsidR="00CB1431" w:rsidRPr="00615C6D" w:rsidRDefault="00CB1431" w:rsidP="00CB1431">
      <w:pPr>
        <w:spacing w:after="240" w:line="360" w:lineRule="exact"/>
        <w:rPr>
          <w:rFonts w:ascii="KaiTi_GB2312" w:eastAsia="KaiTi_GB2312" w:hint="eastAsia"/>
          <w:color w:val="0000FF"/>
          <w:szCs w:val="21"/>
        </w:rPr>
      </w:pPr>
      <w:r w:rsidRPr="00615C6D">
        <w:rPr>
          <w:rFonts w:ascii="KaiTi_GB2312" w:eastAsia="KaiTi_GB2312" w:hint="eastAsia"/>
          <w:color w:val="0000FF"/>
          <w:szCs w:val="21"/>
        </w:rPr>
        <w:t>赡养费庭令/保护令</w:t>
      </w:r>
    </w:p>
    <w:p w:rsidR="00CB1431" w:rsidRPr="00DF72FB" w:rsidRDefault="00CB1431" w:rsidP="00CB1431">
      <w:pPr>
        <w:widowControl/>
        <w:numPr>
          <w:ilvl w:val="1"/>
          <w:numId w:val="55"/>
        </w:numPr>
        <w:tabs>
          <w:tab w:val="clear" w:pos="720"/>
          <w:tab w:val="left" w:pos="1080"/>
        </w:tabs>
        <w:adjustRightInd/>
        <w:spacing w:after="240" w:line="360" w:lineRule="exact"/>
        <w:ind w:left="1080" w:hanging="1080"/>
        <w:textAlignment w:val="auto"/>
        <w:rPr>
          <w:szCs w:val="21"/>
        </w:rPr>
      </w:pPr>
      <w:r w:rsidRPr="00DF72FB">
        <w:rPr>
          <w:rFonts w:hint="eastAsia"/>
          <w:szCs w:val="21"/>
        </w:rPr>
        <w:t>关于婚姻存续期间妻子和子女的赡养费，穆斯林妇女既可向伊斯兰法院或家事法庭申请赡养费庭令。为免遭丈夫的暴力，她还可向家事法庭申请人身保护令、</w:t>
      </w:r>
      <w:bookmarkStart w:id="160" w:name="OLE_LINK52"/>
      <w:r w:rsidRPr="00DF72FB">
        <w:rPr>
          <w:rFonts w:hint="eastAsia"/>
          <w:szCs w:val="21"/>
        </w:rPr>
        <w:t>居所禁止令</w:t>
      </w:r>
      <w:bookmarkEnd w:id="160"/>
      <w:r w:rsidRPr="00DF72FB">
        <w:rPr>
          <w:rFonts w:hint="eastAsia"/>
          <w:szCs w:val="21"/>
        </w:rPr>
        <w:t>、快速保护令。</w:t>
      </w:r>
      <w:r w:rsidRPr="00DF72FB">
        <w:rPr>
          <w:szCs w:val="21"/>
        </w:rPr>
        <w:t xml:space="preserve">  </w:t>
      </w:r>
    </w:p>
    <w:p w:rsidR="00CB1431" w:rsidRPr="00615C6D" w:rsidRDefault="00CB1431" w:rsidP="00615C6D">
      <w:pPr>
        <w:spacing w:after="240" w:line="360" w:lineRule="exact"/>
        <w:rPr>
          <w:rFonts w:ascii="KaiTi_GB2312" w:eastAsia="KaiTi_GB2312"/>
          <w:color w:val="0000FF"/>
          <w:szCs w:val="21"/>
        </w:rPr>
      </w:pPr>
      <w:r w:rsidRPr="00615C6D">
        <w:rPr>
          <w:rFonts w:ascii="KaiTi_GB2312" w:eastAsia="KaiTi_GB2312" w:hint="eastAsia"/>
          <w:color w:val="0000FF"/>
          <w:szCs w:val="21"/>
        </w:rPr>
        <w:t>子女监护权</w:t>
      </w:r>
      <w:r w:rsidRPr="00615C6D">
        <w:rPr>
          <w:rFonts w:ascii="KaiTi_GB2312" w:eastAsia="KaiTi_GB2312"/>
          <w:color w:val="0000FF"/>
          <w:szCs w:val="21"/>
        </w:rPr>
        <w:t>/</w:t>
      </w:r>
      <w:r w:rsidRPr="00615C6D">
        <w:rPr>
          <w:rFonts w:ascii="KaiTi_GB2312" w:eastAsia="KaiTi_GB2312" w:hint="eastAsia"/>
          <w:color w:val="0000FF"/>
          <w:szCs w:val="21"/>
        </w:rPr>
        <w:t>离婚后处置或分割财产</w:t>
      </w:r>
      <w:r w:rsidRPr="00615C6D">
        <w:rPr>
          <w:rFonts w:ascii="KaiTi_GB2312" w:eastAsia="KaiTi_GB2312"/>
          <w:color w:val="0000FF"/>
          <w:szCs w:val="21"/>
        </w:rPr>
        <w:t xml:space="preserve"> </w:t>
      </w:r>
    </w:p>
    <w:p w:rsidR="00CB1431" w:rsidRPr="00DF72FB" w:rsidRDefault="00CB1431" w:rsidP="00CB1431">
      <w:pPr>
        <w:widowControl/>
        <w:numPr>
          <w:ilvl w:val="1"/>
          <w:numId w:val="55"/>
        </w:numPr>
        <w:tabs>
          <w:tab w:val="clear" w:pos="720"/>
          <w:tab w:val="left" w:pos="1080"/>
        </w:tabs>
        <w:adjustRightInd/>
        <w:spacing w:after="240" w:line="360" w:lineRule="exact"/>
        <w:ind w:left="1080" w:hanging="1080"/>
        <w:textAlignment w:val="auto"/>
        <w:rPr>
          <w:szCs w:val="21"/>
        </w:rPr>
      </w:pPr>
      <w:bookmarkStart w:id="161" w:name="OLE_LINK53"/>
      <w:r w:rsidRPr="00DF72FB">
        <w:rPr>
          <w:rFonts w:hint="eastAsia"/>
          <w:szCs w:val="21"/>
        </w:rPr>
        <w:t>同样，需要处理与离婚有关问题的穆斯林妇女可以诉诸于伊斯兰法院或家事法庭。如果一名妇女选择在家事法庭解决问题，她可向伊斯兰法院申请许可。但如果她本人和丈夫都希望在家事法庭解决问题，则不需要申请许可。</w:t>
      </w:r>
      <w:bookmarkEnd w:id="161"/>
    </w:p>
    <w:p w:rsidR="00CB1431" w:rsidRPr="00615C6D" w:rsidRDefault="00CB1431" w:rsidP="00615C6D">
      <w:pPr>
        <w:spacing w:after="240" w:line="360" w:lineRule="exact"/>
        <w:rPr>
          <w:rFonts w:ascii="KaiTi_GB2312" w:eastAsia="KaiTi_GB2312"/>
          <w:color w:val="0000FF"/>
          <w:szCs w:val="21"/>
        </w:rPr>
      </w:pPr>
      <w:r w:rsidRPr="00615C6D">
        <w:rPr>
          <w:rFonts w:ascii="KaiTi_GB2312" w:eastAsia="KaiTi_GB2312" w:hint="eastAsia"/>
          <w:color w:val="0000FF"/>
          <w:szCs w:val="21"/>
        </w:rPr>
        <w:t>执行伊斯兰法院令</w:t>
      </w:r>
      <w:r w:rsidRPr="00615C6D">
        <w:rPr>
          <w:rFonts w:ascii="KaiTi_GB2312" w:eastAsia="KaiTi_GB2312"/>
          <w:color w:val="0000FF"/>
          <w:szCs w:val="21"/>
        </w:rPr>
        <w:t xml:space="preserve"> </w:t>
      </w:r>
    </w:p>
    <w:p w:rsidR="00CB1431" w:rsidRPr="00DF72FB" w:rsidRDefault="00CB1431" w:rsidP="00CB1431">
      <w:pPr>
        <w:widowControl/>
        <w:numPr>
          <w:ilvl w:val="1"/>
          <w:numId w:val="55"/>
        </w:numPr>
        <w:tabs>
          <w:tab w:val="clear" w:pos="720"/>
          <w:tab w:val="left" w:pos="1080"/>
        </w:tabs>
        <w:adjustRightInd/>
        <w:spacing w:after="240" w:line="360" w:lineRule="exact"/>
        <w:ind w:left="1080" w:hanging="1080"/>
        <w:textAlignment w:val="auto"/>
        <w:rPr>
          <w:color w:val="000000"/>
          <w:szCs w:val="21"/>
        </w:rPr>
      </w:pPr>
      <w:bookmarkStart w:id="162" w:name="OLE_LINK58"/>
      <w:r w:rsidRPr="00DF72FB">
        <w:rPr>
          <w:rFonts w:hint="eastAsia"/>
          <w:color w:val="000000"/>
          <w:szCs w:val="21"/>
        </w:rPr>
        <w:t>经修正的《穆斯林法实施法》使得穆斯林妇女可更方便地执行伊斯兰法院下达的庭令。伊斯兰法院的庭令在执行前将不再需要在地方法院登记。取消登记过程将节省穆斯林妇女的时间和金钱。</w:t>
      </w:r>
      <w:r w:rsidR="00115375">
        <w:rPr>
          <w:rFonts w:hint="eastAsia"/>
          <w:color w:val="000000"/>
          <w:szCs w:val="21"/>
        </w:rPr>
        <w:t>与</w:t>
      </w:r>
      <w:r w:rsidRPr="00DF72FB">
        <w:rPr>
          <w:rFonts w:hint="eastAsia"/>
          <w:color w:val="000000"/>
          <w:szCs w:val="21"/>
        </w:rPr>
        <w:t>非穆斯林妇女一样，她们可以在家事法庭开始执行程序，而不再需要进行任何针对拖欠法院判定付款的前夫的登记程序。新加坡政府将继续审查有关法律，并在必要的时候对它们作修正。</w:t>
      </w:r>
      <w:bookmarkEnd w:id="162"/>
    </w:p>
    <w:p w:rsidR="00CB1431" w:rsidRPr="00DF72FB" w:rsidRDefault="00CB1431" w:rsidP="00CB1431">
      <w:pPr>
        <w:widowControl/>
        <w:numPr>
          <w:ilvl w:val="1"/>
          <w:numId w:val="55"/>
        </w:numPr>
        <w:tabs>
          <w:tab w:val="clear" w:pos="720"/>
          <w:tab w:val="left" w:pos="1080"/>
        </w:tabs>
        <w:adjustRightInd/>
        <w:spacing w:after="240" w:line="360" w:lineRule="exact"/>
        <w:ind w:left="1080" w:hanging="1080"/>
        <w:textAlignment w:val="auto"/>
        <w:rPr>
          <w:color w:val="000000"/>
          <w:szCs w:val="21"/>
        </w:rPr>
      </w:pPr>
      <w:bookmarkStart w:id="163" w:name="OLE_LINK25"/>
      <w:r w:rsidRPr="00DF72FB">
        <w:rPr>
          <w:rFonts w:hint="eastAsia"/>
          <w:color w:val="000000"/>
          <w:szCs w:val="21"/>
        </w:rPr>
        <w:t>如果有人触犯伊斯兰法院庭令</w:t>
      </w:r>
      <w:bookmarkEnd w:id="163"/>
      <w:r w:rsidRPr="00DF72FB">
        <w:rPr>
          <w:rFonts w:hint="eastAsia"/>
          <w:color w:val="000000"/>
          <w:szCs w:val="21"/>
        </w:rPr>
        <w:t>，个人可在地方法院向地方法官提出申诉。违反伊斯兰法院庭令是一种罪行，罪犯一经定罪将被处以</w:t>
      </w:r>
      <w:r w:rsidRPr="00DF72FB">
        <w:rPr>
          <w:rFonts w:hint="eastAsia"/>
          <w:color w:val="000000"/>
          <w:szCs w:val="21"/>
        </w:rPr>
        <w:t>6</w:t>
      </w:r>
      <w:r w:rsidRPr="00DF72FB">
        <w:rPr>
          <w:rFonts w:hint="eastAsia"/>
          <w:color w:val="000000"/>
          <w:szCs w:val="21"/>
        </w:rPr>
        <w:t>个月以下的监禁。</w:t>
      </w:r>
    </w:p>
    <w:p w:rsidR="00CB1431" w:rsidRPr="00DF72FB" w:rsidRDefault="00CB1431" w:rsidP="00CB1431">
      <w:pPr>
        <w:spacing w:after="240" w:line="360" w:lineRule="exact"/>
        <w:rPr>
          <w:rFonts w:hint="eastAsia"/>
          <w:szCs w:val="21"/>
          <w:u w:val="single"/>
        </w:rPr>
      </w:pPr>
      <w:r w:rsidRPr="00DF72FB">
        <w:rPr>
          <w:rFonts w:hint="eastAsia"/>
          <w:szCs w:val="21"/>
          <w:u w:val="single"/>
        </w:rPr>
        <w:t>任命妇女担任重要职务</w:t>
      </w:r>
    </w:p>
    <w:p w:rsidR="00CB1431" w:rsidRPr="00DF72FB" w:rsidRDefault="00CB1431" w:rsidP="00CB1431">
      <w:pPr>
        <w:widowControl/>
        <w:numPr>
          <w:ilvl w:val="1"/>
          <w:numId w:val="55"/>
        </w:numPr>
        <w:tabs>
          <w:tab w:val="clear" w:pos="720"/>
          <w:tab w:val="left" w:pos="1080"/>
        </w:tabs>
        <w:adjustRightInd/>
        <w:spacing w:after="240" w:line="360" w:lineRule="exact"/>
        <w:ind w:left="1080" w:hanging="1080"/>
        <w:textAlignment w:val="auto"/>
        <w:rPr>
          <w:szCs w:val="21"/>
        </w:rPr>
      </w:pPr>
      <w:r w:rsidRPr="00DF72FB">
        <w:rPr>
          <w:szCs w:val="21"/>
        </w:rPr>
        <w:t>2006</w:t>
      </w:r>
      <w:r w:rsidRPr="00DF72FB">
        <w:rPr>
          <w:rFonts w:hint="eastAsia"/>
          <w:szCs w:val="21"/>
        </w:rPr>
        <w:t>年</w:t>
      </w:r>
      <w:r w:rsidRPr="00DF72FB">
        <w:rPr>
          <w:rFonts w:hint="eastAsia"/>
          <w:szCs w:val="21"/>
        </w:rPr>
        <w:t>8</w:t>
      </w:r>
      <w:r w:rsidRPr="00DF72FB">
        <w:rPr>
          <w:rFonts w:hint="eastAsia"/>
          <w:szCs w:val="21"/>
        </w:rPr>
        <w:t>月，</w:t>
      </w:r>
      <w:bookmarkStart w:id="164" w:name="OLE_LINK30"/>
      <w:bookmarkStart w:id="165" w:name="OLE_LINK49"/>
      <w:r w:rsidRPr="00DF72FB">
        <w:rPr>
          <w:rFonts w:hint="eastAsia"/>
          <w:szCs w:val="21"/>
        </w:rPr>
        <w:t>法特瓦</w:t>
      </w:r>
      <w:bookmarkEnd w:id="164"/>
      <w:r w:rsidRPr="00DF72FB">
        <w:rPr>
          <w:rFonts w:hint="eastAsia"/>
          <w:szCs w:val="21"/>
        </w:rPr>
        <w:t>委员会</w:t>
      </w:r>
      <w:bookmarkEnd w:id="165"/>
      <w:r w:rsidRPr="00DF72FB">
        <w:rPr>
          <w:rFonts w:hint="eastAsia"/>
          <w:szCs w:val="21"/>
        </w:rPr>
        <w:t>发布了一项法特瓦（穆斯林教法判决），允许任命妇女担任伊斯兰法院上诉委员会成员。</w:t>
      </w:r>
      <w:r w:rsidRPr="00DF72FB">
        <w:rPr>
          <w:szCs w:val="21"/>
        </w:rPr>
        <w:t>2008</w:t>
      </w:r>
      <w:r w:rsidRPr="00DF72FB">
        <w:rPr>
          <w:rFonts w:hint="eastAsia"/>
          <w:szCs w:val="21"/>
        </w:rPr>
        <w:t>年</w:t>
      </w:r>
      <w:r w:rsidRPr="00DF72FB">
        <w:rPr>
          <w:rFonts w:hint="eastAsia"/>
          <w:szCs w:val="21"/>
        </w:rPr>
        <w:t>1</w:t>
      </w:r>
      <w:r w:rsidRPr="00DF72FB">
        <w:rPr>
          <w:rFonts w:hint="eastAsia"/>
          <w:szCs w:val="21"/>
        </w:rPr>
        <w:t>月</w:t>
      </w:r>
      <w:r w:rsidRPr="00DF72FB">
        <w:rPr>
          <w:rFonts w:hint="eastAsia"/>
          <w:szCs w:val="21"/>
        </w:rPr>
        <w:t>1</w:t>
      </w:r>
      <w:r w:rsidRPr="00DF72FB">
        <w:rPr>
          <w:rFonts w:hint="eastAsia"/>
          <w:szCs w:val="21"/>
        </w:rPr>
        <w:t>日，有三名妇女被任命为上诉委员会成员，她们是：伊斯兰教法部部长</w:t>
      </w:r>
      <w:r w:rsidRPr="00DF72FB">
        <w:rPr>
          <w:szCs w:val="21"/>
        </w:rPr>
        <w:t>Harinah Bte Abdul Latiff</w:t>
      </w:r>
      <w:r w:rsidRPr="00DF72FB">
        <w:rPr>
          <w:rFonts w:hint="eastAsia"/>
          <w:szCs w:val="21"/>
        </w:rPr>
        <w:t>夫人；下属法院地区法官</w:t>
      </w:r>
      <w:r w:rsidRPr="00DF72FB">
        <w:rPr>
          <w:szCs w:val="21"/>
        </w:rPr>
        <w:t>Hamidah Bte Ibrahim</w:t>
      </w:r>
      <w:r w:rsidRPr="00DF72FB">
        <w:rPr>
          <w:rFonts w:hint="eastAsia"/>
          <w:szCs w:val="21"/>
        </w:rPr>
        <w:t>夫人；以及住房与</w:t>
      </w:r>
      <w:bookmarkStart w:id="166" w:name="OLE_LINK39"/>
      <w:r w:rsidRPr="00DF72FB">
        <w:rPr>
          <w:rFonts w:hint="eastAsia"/>
          <w:szCs w:val="21"/>
        </w:rPr>
        <w:t>发展局</w:t>
      </w:r>
      <w:bookmarkEnd w:id="166"/>
      <w:r w:rsidRPr="00DF72FB">
        <w:rPr>
          <w:rFonts w:hint="eastAsia"/>
          <w:szCs w:val="21"/>
        </w:rPr>
        <w:t>高级执行法律干事</w:t>
      </w:r>
      <w:r w:rsidRPr="00DF72FB">
        <w:rPr>
          <w:szCs w:val="21"/>
        </w:rPr>
        <w:t>Faridah Eryani Bte Pairin</w:t>
      </w:r>
      <w:r w:rsidRPr="00DF72FB">
        <w:rPr>
          <w:rFonts w:hint="eastAsia"/>
          <w:szCs w:val="21"/>
        </w:rPr>
        <w:t>夫人。她们的任期为两年，从</w:t>
      </w:r>
      <w:r w:rsidRPr="00DF72FB">
        <w:rPr>
          <w:rFonts w:hint="eastAsia"/>
          <w:szCs w:val="21"/>
        </w:rPr>
        <w:t>2008</w:t>
      </w:r>
      <w:r w:rsidRPr="00DF72FB">
        <w:rPr>
          <w:rFonts w:hint="eastAsia"/>
          <w:szCs w:val="21"/>
        </w:rPr>
        <w:t>年</w:t>
      </w:r>
      <w:r w:rsidRPr="00DF72FB">
        <w:rPr>
          <w:rFonts w:hint="eastAsia"/>
          <w:szCs w:val="21"/>
        </w:rPr>
        <w:t>1</w:t>
      </w:r>
      <w:r w:rsidRPr="00DF72FB">
        <w:rPr>
          <w:rFonts w:hint="eastAsia"/>
          <w:szCs w:val="21"/>
        </w:rPr>
        <w:t>月</w:t>
      </w:r>
      <w:r w:rsidRPr="00DF72FB">
        <w:rPr>
          <w:rFonts w:hint="eastAsia"/>
          <w:szCs w:val="21"/>
        </w:rPr>
        <w:t>1</w:t>
      </w:r>
      <w:r w:rsidRPr="00DF72FB">
        <w:rPr>
          <w:rFonts w:hint="eastAsia"/>
          <w:szCs w:val="21"/>
        </w:rPr>
        <w:t>日到</w:t>
      </w:r>
      <w:r w:rsidRPr="00DF72FB">
        <w:rPr>
          <w:rFonts w:hint="eastAsia"/>
          <w:szCs w:val="21"/>
        </w:rPr>
        <w:t>2009</w:t>
      </w:r>
      <w:r w:rsidRPr="00DF72FB">
        <w:rPr>
          <w:rFonts w:hint="eastAsia"/>
          <w:szCs w:val="21"/>
        </w:rPr>
        <w:t>年</w:t>
      </w:r>
      <w:r w:rsidRPr="00DF72FB">
        <w:rPr>
          <w:rFonts w:hint="eastAsia"/>
          <w:szCs w:val="21"/>
        </w:rPr>
        <w:t>12</w:t>
      </w:r>
      <w:r w:rsidRPr="00DF72FB">
        <w:rPr>
          <w:rFonts w:hint="eastAsia"/>
          <w:szCs w:val="21"/>
        </w:rPr>
        <w:t>月</w:t>
      </w:r>
      <w:r w:rsidRPr="00DF72FB">
        <w:rPr>
          <w:rFonts w:hint="eastAsia"/>
          <w:szCs w:val="21"/>
        </w:rPr>
        <w:t>31</w:t>
      </w:r>
      <w:r w:rsidRPr="00DF72FB">
        <w:rPr>
          <w:rFonts w:hint="eastAsia"/>
          <w:szCs w:val="21"/>
        </w:rPr>
        <w:t>日。</w:t>
      </w:r>
      <w:r w:rsidRPr="00DF72FB">
        <w:rPr>
          <w:szCs w:val="21"/>
        </w:rPr>
        <w:t xml:space="preserve">  </w:t>
      </w:r>
    </w:p>
    <w:p w:rsidR="00CB1431" w:rsidRPr="00DF72FB" w:rsidRDefault="00CB1431" w:rsidP="00CB1431">
      <w:pPr>
        <w:widowControl/>
        <w:numPr>
          <w:ilvl w:val="1"/>
          <w:numId w:val="55"/>
        </w:numPr>
        <w:tabs>
          <w:tab w:val="clear" w:pos="720"/>
          <w:tab w:val="left" w:pos="1080"/>
        </w:tabs>
        <w:adjustRightInd/>
        <w:spacing w:after="240" w:line="360" w:lineRule="exact"/>
        <w:ind w:left="1080" w:hanging="1080"/>
        <w:textAlignment w:val="auto"/>
        <w:rPr>
          <w:szCs w:val="21"/>
        </w:rPr>
      </w:pPr>
      <w:r w:rsidRPr="00DF72FB">
        <w:rPr>
          <w:rFonts w:hint="eastAsia"/>
          <w:szCs w:val="21"/>
        </w:rPr>
        <w:t>此外，</w:t>
      </w:r>
      <w:r w:rsidRPr="00DF72FB">
        <w:rPr>
          <w:szCs w:val="21"/>
        </w:rPr>
        <w:t>2007</w:t>
      </w:r>
      <w:r w:rsidRPr="00DF72FB">
        <w:rPr>
          <w:rFonts w:hint="eastAsia"/>
          <w:szCs w:val="21"/>
        </w:rPr>
        <w:t>年</w:t>
      </w:r>
      <w:r w:rsidRPr="00DF72FB">
        <w:rPr>
          <w:rFonts w:hint="eastAsia"/>
          <w:szCs w:val="21"/>
        </w:rPr>
        <w:t>5</w:t>
      </w:r>
      <w:r w:rsidRPr="00DF72FB">
        <w:rPr>
          <w:rFonts w:hint="eastAsia"/>
          <w:szCs w:val="21"/>
        </w:rPr>
        <w:t>月</w:t>
      </w:r>
      <w:r w:rsidRPr="00DF72FB">
        <w:rPr>
          <w:rFonts w:hint="eastAsia"/>
          <w:szCs w:val="21"/>
        </w:rPr>
        <w:t>2</w:t>
      </w:r>
      <w:r w:rsidRPr="00DF72FB">
        <w:rPr>
          <w:rFonts w:hint="eastAsia"/>
          <w:szCs w:val="21"/>
        </w:rPr>
        <w:t>日，</w:t>
      </w:r>
      <w:bookmarkStart w:id="167" w:name="OLE_LINK55"/>
      <w:r w:rsidRPr="00DF72FB">
        <w:rPr>
          <w:szCs w:val="21"/>
        </w:rPr>
        <w:t>Animah Binte Abdul Gani</w:t>
      </w:r>
      <w:r w:rsidRPr="00DF72FB">
        <w:rPr>
          <w:rFonts w:hint="eastAsia"/>
          <w:szCs w:val="21"/>
        </w:rPr>
        <w:t>夫人被任命为伊斯兰法院</w:t>
      </w:r>
      <w:bookmarkEnd w:id="167"/>
      <w:r w:rsidRPr="00DF72FB">
        <w:rPr>
          <w:rFonts w:hint="eastAsia"/>
          <w:szCs w:val="21"/>
        </w:rPr>
        <w:t>的注册员。</w:t>
      </w:r>
      <w:r w:rsidRPr="00DF72FB">
        <w:rPr>
          <w:szCs w:val="21"/>
        </w:rPr>
        <w:t xml:space="preserve"> </w:t>
      </w:r>
    </w:p>
    <w:p w:rsidR="00CB1431" w:rsidRPr="00DF72FB" w:rsidRDefault="00CB1431" w:rsidP="00CB1431">
      <w:pPr>
        <w:widowControl/>
        <w:numPr>
          <w:ilvl w:val="1"/>
          <w:numId w:val="55"/>
        </w:numPr>
        <w:tabs>
          <w:tab w:val="clear" w:pos="720"/>
          <w:tab w:val="left" w:pos="1080"/>
        </w:tabs>
        <w:adjustRightInd/>
        <w:spacing w:after="240" w:line="360" w:lineRule="exact"/>
        <w:ind w:left="1080" w:hanging="1080"/>
        <w:textAlignment w:val="auto"/>
        <w:rPr>
          <w:bCs/>
          <w:szCs w:val="21"/>
        </w:rPr>
      </w:pPr>
      <w:r w:rsidRPr="00DF72FB">
        <w:rPr>
          <w:rFonts w:hint="eastAsia"/>
          <w:bCs/>
          <w:szCs w:val="21"/>
        </w:rPr>
        <w:t>上诉委员会中包含女性成员，并且任命女性担任伊斯兰法院注册官的做法使得在处理婚姻和离婚案件过程中，可以从妇女的角度考虑问题。这标志着新加坡妇女进入伊斯兰司法系统的重要性。此外，将女性纳入最高伊斯兰司法系统还意味着下级法院也会接受妇女成员的加入。</w:t>
      </w:r>
    </w:p>
    <w:p w:rsidR="00CB1431" w:rsidRPr="00DF72FB" w:rsidRDefault="00CB1431" w:rsidP="00CB1431">
      <w:pPr>
        <w:widowControl/>
        <w:numPr>
          <w:ilvl w:val="1"/>
          <w:numId w:val="55"/>
        </w:numPr>
        <w:tabs>
          <w:tab w:val="clear" w:pos="720"/>
          <w:tab w:val="left" w:pos="1080"/>
        </w:tabs>
        <w:adjustRightInd/>
        <w:spacing w:after="240" w:line="360" w:lineRule="exact"/>
        <w:ind w:left="1080" w:hanging="1080"/>
        <w:textAlignment w:val="auto"/>
        <w:rPr>
          <w:bCs/>
          <w:szCs w:val="21"/>
        </w:rPr>
      </w:pPr>
      <w:r w:rsidRPr="00DF72FB">
        <w:rPr>
          <w:rFonts w:hint="eastAsia"/>
          <w:szCs w:val="21"/>
        </w:rPr>
        <w:t>最近，在穆斯林决策过程中还创造了一个里程碑。一名妇女被任命为新加坡</w:t>
      </w:r>
      <w:bookmarkStart w:id="168" w:name="OLE_LINK56"/>
      <w:r w:rsidRPr="00DF72FB">
        <w:rPr>
          <w:rFonts w:hint="eastAsia"/>
          <w:szCs w:val="21"/>
        </w:rPr>
        <w:t>伊斯兰宗教理事会</w:t>
      </w:r>
      <w:bookmarkEnd w:id="168"/>
      <w:r w:rsidRPr="00DF72FB">
        <w:rPr>
          <w:rFonts w:hint="eastAsia"/>
          <w:szCs w:val="21"/>
        </w:rPr>
        <w:t>或</w:t>
      </w:r>
      <w:r w:rsidRPr="00DF72FB">
        <w:rPr>
          <w:bCs/>
          <w:szCs w:val="21"/>
        </w:rPr>
        <w:t xml:space="preserve">MUIS </w:t>
      </w:r>
      <w:r w:rsidRPr="00DF72FB">
        <w:rPr>
          <w:rFonts w:hint="eastAsia"/>
          <w:bCs/>
          <w:szCs w:val="21"/>
        </w:rPr>
        <w:t>（新加坡最高决策机构）的成员，这是有史以来第一次。</w:t>
      </w:r>
      <w:r w:rsidRPr="00DF72FB">
        <w:rPr>
          <w:bCs/>
          <w:szCs w:val="21"/>
        </w:rPr>
        <w:t>Zuraidah Bte Abdullah</w:t>
      </w:r>
      <w:r w:rsidRPr="00DF72FB">
        <w:rPr>
          <w:rFonts w:hint="eastAsia"/>
          <w:bCs/>
          <w:szCs w:val="21"/>
        </w:rPr>
        <w:t>夫人是新加坡警察部队</w:t>
      </w:r>
      <w:bookmarkStart w:id="169" w:name="OLE_LINK44"/>
      <w:r w:rsidRPr="00DF72FB">
        <w:rPr>
          <w:rFonts w:hint="eastAsia"/>
          <w:bCs/>
          <w:szCs w:val="21"/>
        </w:rPr>
        <w:t>裕廊</w:t>
      </w:r>
      <w:bookmarkEnd w:id="169"/>
      <w:r w:rsidRPr="00DF72FB">
        <w:rPr>
          <w:rFonts w:hint="eastAsia"/>
          <w:bCs/>
          <w:szCs w:val="21"/>
        </w:rPr>
        <w:t>分区总部前任指挥官，目前担任</w:t>
      </w:r>
      <w:r w:rsidRPr="00DF72FB">
        <w:rPr>
          <w:rFonts w:ascii="Arial" w:hAnsi="Arial" w:cs="Arial"/>
          <w:color w:val="000000"/>
          <w:szCs w:val="21"/>
        </w:rPr>
        <w:t>回教社群发展理事基金</w:t>
      </w:r>
      <w:r w:rsidRPr="00DF72FB">
        <w:rPr>
          <w:rStyle w:val="FootnoteReference"/>
          <w:bCs/>
          <w:szCs w:val="21"/>
        </w:rPr>
        <w:footnoteReference w:id="30"/>
      </w:r>
      <w:r w:rsidRPr="00DF72FB">
        <w:rPr>
          <w:rFonts w:hint="eastAsia"/>
          <w:bCs/>
          <w:szCs w:val="21"/>
        </w:rPr>
        <w:t>首席执行官。她还是</w:t>
      </w:r>
      <w:bookmarkStart w:id="171" w:name="OLE_LINK47"/>
      <w:r w:rsidRPr="00DF72FB">
        <w:rPr>
          <w:rFonts w:hint="eastAsia"/>
          <w:bCs/>
          <w:szCs w:val="21"/>
        </w:rPr>
        <w:t>全国反嗜毒理事会</w:t>
      </w:r>
      <w:bookmarkEnd w:id="171"/>
      <w:r w:rsidRPr="00DF72FB">
        <w:rPr>
          <w:rFonts w:hint="eastAsia"/>
          <w:bCs/>
          <w:szCs w:val="21"/>
        </w:rPr>
        <w:t>成员。她的任命是一个非常积极的进展，因为现在新加坡穆斯林社区的决策过程中，妇女的观点将更好地得以反映。</w:t>
      </w:r>
      <w:r w:rsidRPr="00DF72FB">
        <w:rPr>
          <w:bCs/>
          <w:szCs w:val="21"/>
        </w:rPr>
        <w:t xml:space="preserve">  </w:t>
      </w:r>
    </w:p>
    <w:p w:rsidR="00CB1431" w:rsidRPr="00DF72FB" w:rsidRDefault="00CB1431" w:rsidP="00CB1431">
      <w:pPr>
        <w:tabs>
          <w:tab w:val="left" w:pos="1080"/>
        </w:tabs>
        <w:spacing w:after="240" w:line="360" w:lineRule="exact"/>
        <w:rPr>
          <w:bCs/>
          <w:szCs w:val="21"/>
          <w:u w:val="single"/>
        </w:rPr>
      </w:pPr>
      <w:r w:rsidRPr="00DF72FB">
        <w:rPr>
          <w:rFonts w:hint="eastAsia"/>
          <w:bCs/>
          <w:szCs w:val="21"/>
          <w:u w:val="single"/>
        </w:rPr>
        <w:t>了解最新的变化情况：</w:t>
      </w:r>
      <w:bookmarkStart w:id="172" w:name="OLE_LINK57"/>
      <w:r w:rsidRPr="00DF72FB">
        <w:rPr>
          <w:rFonts w:hint="eastAsia"/>
          <w:szCs w:val="21"/>
          <w:u w:val="single"/>
        </w:rPr>
        <w:t>法特瓦委员会</w:t>
      </w:r>
      <w:bookmarkEnd w:id="172"/>
      <w:r w:rsidRPr="00DF72FB">
        <w:rPr>
          <w:bCs/>
          <w:szCs w:val="21"/>
          <w:u w:val="single"/>
        </w:rPr>
        <w:t xml:space="preserve"> </w:t>
      </w:r>
    </w:p>
    <w:p w:rsidR="00CB1431" w:rsidRPr="00DF72FB" w:rsidRDefault="00115375" w:rsidP="00CB1431">
      <w:pPr>
        <w:widowControl/>
        <w:numPr>
          <w:ilvl w:val="1"/>
          <w:numId w:val="55"/>
        </w:numPr>
        <w:tabs>
          <w:tab w:val="clear" w:pos="720"/>
          <w:tab w:val="left" w:pos="1080"/>
        </w:tabs>
        <w:adjustRightInd/>
        <w:spacing w:after="240" w:line="360" w:lineRule="exact"/>
        <w:ind w:left="1080" w:hanging="1080"/>
        <w:textAlignment w:val="auto"/>
        <w:rPr>
          <w:szCs w:val="21"/>
        </w:rPr>
      </w:pPr>
      <w:bookmarkStart w:id="173" w:name="OLE_LINK54"/>
      <w:r>
        <w:rPr>
          <w:rFonts w:hint="eastAsia"/>
          <w:bCs/>
          <w:szCs w:val="21"/>
        </w:rPr>
        <w:t>《</w:t>
      </w:r>
      <w:r w:rsidR="00CB1431" w:rsidRPr="00DF72FB">
        <w:rPr>
          <w:rFonts w:hint="eastAsia"/>
          <w:bCs/>
          <w:szCs w:val="21"/>
        </w:rPr>
        <w:t>穆斯林法</w:t>
      </w:r>
      <w:r>
        <w:rPr>
          <w:rFonts w:hint="eastAsia"/>
          <w:bCs/>
          <w:szCs w:val="21"/>
        </w:rPr>
        <w:t>》</w:t>
      </w:r>
      <w:r w:rsidR="00CB1431" w:rsidRPr="00DF72FB">
        <w:rPr>
          <w:rFonts w:hint="eastAsia"/>
          <w:bCs/>
          <w:szCs w:val="21"/>
        </w:rPr>
        <w:t>的实践情况在不同的国家各不相同，</w:t>
      </w:r>
      <w:bookmarkStart w:id="174" w:name="OLE_LINK59"/>
      <w:r w:rsidR="00CB1431" w:rsidRPr="00DF72FB">
        <w:rPr>
          <w:rFonts w:hint="eastAsia"/>
          <w:szCs w:val="21"/>
        </w:rPr>
        <w:t>伊斯兰宗教理事会</w:t>
      </w:r>
      <w:bookmarkEnd w:id="174"/>
      <w:r w:rsidR="00CB1431" w:rsidRPr="00DF72FB">
        <w:rPr>
          <w:rFonts w:hint="eastAsia"/>
          <w:szCs w:val="21"/>
        </w:rPr>
        <w:t>监测这些变化和进展。伊斯兰宗教理事会的法特瓦委员会</w:t>
      </w:r>
      <w:r w:rsidR="00CB1431" w:rsidRPr="00DF72FB">
        <w:rPr>
          <w:rStyle w:val="FootnoteReference"/>
          <w:bCs/>
          <w:szCs w:val="21"/>
        </w:rPr>
        <w:footnoteReference w:id="31"/>
      </w:r>
      <w:r w:rsidR="00CB1431" w:rsidRPr="00DF72FB">
        <w:rPr>
          <w:bCs/>
          <w:szCs w:val="21"/>
        </w:rPr>
        <w:t xml:space="preserve"> </w:t>
      </w:r>
      <w:r w:rsidR="00CB1431" w:rsidRPr="00DF72FB">
        <w:rPr>
          <w:rFonts w:hint="eastAsia"/>
          <w:bCs/>
          <w:szCs w:val="21"/>
        </w:rPr>
        <w:t>定期开会讨论</w:t>
      </w:r>
      <w:r>
        <w:rPr>
          <w:rFonts w:hint="eastAsia"/>
          <w:bCs/>
          <w:szCs w:val="21"/>
        </w:rPr>
        <w:t>《</w:t>
      </w:r>
      <w:r w:rsidR="00CB1431" w:rsidRPr="00DF72FB">
        <w:rPr>
          <w:rFonts w:hint="eastAsia"/>
          <w:bCs/>
          <w:szCs w:val="21"/>
        </w:rPr>
        <w:t>穆斯林法</w:t>
      </w:r>
      <w:r>
        <w:rPr>
          <w:rFonts w:hint="eastAsia"/>
          <w:bCs/>
          <w:szCs w:val="21"/>
        </w:rPr>
        <w:t>》</w:t>
      </w:r>
      <w:r w:rsidR="00CB1431" w:rsidRPr="00DF72FB">
        <w:rPr>
          <w:rFonts w:hint="eastAsia"/>
          <w:bCs/>
          <w:szCs w:val="21"/>
        </w:rPr>
        <w:t>的细节，提出建议制定新的措施，以应对这些变化带来的挑战，并坚持伊斯兰原则和法律理念。</w:t>
      </w:r>
      <w:bookmarkEnd w:id="173"/>
    </w:p>
    <w:p w:rsidR="00CB1431" w:rsidRPr="00615C6D" w:rsidRDefault="00CB1431" w:rsidP="00615C6D">
      <w:pPr>
        <w:pStyle w:val="H1"/>
        <w:spacing w:beforeLines="0" w:before="0"/>
        <w:rPr>
          <w:rFonts w:hint="eastAsia"/>
        </w:rPr>
      </w:pPr>
      <w:bookmarkStart w:id="175" w:name="_Toc206480876"/>
      <w:bookmarkStart w:id="176" w:name="PartVI"/>
      <w:bookmarkStart w:id="177" w:name="_Toc240093180"/>
      <w:r w:rsidRPr="00615C6D">
        <w:rPr>
          <w:rFonts w:hint="eastAsia"/>
        </w:rPr>
        <w:t>第六部分</w:t>
      </w:r>
      <w:bookmarkEnd w:id="175"/>
      <w:bookmarkEnd w:id="176"/>
      <w:bookmarkEnd w:id="177"/>
    </w:p>
    <w:p w:rsidR="00CB1431" w:rsidRPr="0025616D" w:rsidRDefault="00CB1431" w:rsidP="0025616D">
      <w:pPr>
        <w:pStyle w:val="H1"/>
        <w:spacing w:beforeLines="0" w:before="0"/>
        <w:jc w:val="center"/>
      </w:pPr>
      <w:bookmarkStart w:id="178" w:name="_Toc206480877"/>
      <w:bookmarkStart w:id="179" w:name="_Toc240093181"/>
      <w:r w:rsidRPr="0025616D">
        <w:rPr>
          <w:rFonts w:hint="eastAsia"/>
        </w:rPr>
        <w:t>第</w:t>
      </w:r>
      <w:r w:rsidRPr="0025616D">
        <w:t>24</w:t>
      </w:r>
      <w:r w:rsidRPr="0025616D">
        <w:rPr>
          <w:rFonts w:hint="eastAsia"/>
        </w:rPr>
        <w:t>条：缔约国的承诺</w:t>
      </w:r>
      <w:bookmarkEnd w:id="178"/>
      <w:bookmarkEnd w:id="179"/>
      <w:r w:rsidRPr="0025616D">
        <w:t xml:space="preserve"> </w:t>
      </w:r>
    </w:p>
    <w:tbl>
      <w:tblPr>
        <w:tblW w:w="5000" w:type="pct"/>
        <w:shd w:val="clear" w:color="auto" w:fill="E0E0E0"/>
        <w:tblLook w:val="01E0" w:firstRow="1" w:lastRow="1" w:firstColumn="1" w:lastColumn="1" w:noHBand="0" w:noVBand="0"/>
      </w:tblPr>
      <w:tblGrid>
        <w:gridCol w:w="10066"/>
      </w:tblGrid>
      <w:tr w:rsidR="00CB1431" w:rsidRPr="00615C6D" w:rsidTr="00615C6D">
        <w:tc>
          <w:tcPr>
            <w:tcW w:w="5000" w:type="pct"/>
            <w:shd w:val="clear" w:color="auto" w:fill="E0E0E0"/>
          </w:tcPr>
          <w:p w:rsidR="00CB1431" w:rsidRPr="00615C6D" w:rsidRDefault="00CB1431" w:rsidP="00CB1431">
            <w:pPr>
              <w:spacing w:after="240" w:line="360" w:lineRule="exact"/>
              <w:rPr>
                <w:rFonts w:ascii="KaiTi_GB2312" w:eastAsia="KaiTi_GB2312" w:hint="eastAsia"/>
                <w:color w:val="0000FF"/>
                <w:szCs w:val="21"/>
              </w:rPr>
            </w:pPr>
            <w:r w:rsidRPr="00615C6D">
              <w:rPr>
                <w:rFonts w:ascii="KaiTi_GB2312" w:eastAsia="KaiTi_GB2312" w:hint="eastAsia"/>
                <w:color w:val="0000FF"/>
                <w:szCs w:val="21"/>
              </w:rPr>
              <w:t>缔约各国承担在国家一级采取一切必要措施，以充分实现本公约承认的各项权利。</w:t>
            </w:r>
          </w:p>
        </w:tc>
      </w:tr>
    </w:tbl>
    <w:p w:rsidR="00CB1431" w:rsidRPr="00615C6D" w:rsidRDefault="00CB1431" w:rsidP="00615C6D">
      <w:pPr>
        <w:spacing w:line="360" w:lineRule="exact"/>
        <w:rPr>
          <w:color w:val="000000"/>
          <w:szCs w:val="21"/>
        </w:rPr>
      </w:pPr>
    </w:p>
    <w:p w:rsidR="00CB1431" w:rsidRPr="00FC1401" w:rsidRDefault="00CB1431" w:rsidP="00CB1431">
      <w:pPr>
        <w:spacing w:after="240" w:line="360" w:lineRule="exact"/>
        <w:rPr>
          <w:rFonts w:ascii="SimHei" w:eastAsia="SimHei" w:hint="eastAsia"/>
          <w:color w:val="FF0000"/>
          <w:szCs w:val="21"/>
        </w:rPr>
      </w:pPr>
      <w:r w:rsidRPr="00FC1401">
        <w:rPr>
          <w:rFonts w:ascii="SimHei" w:eastAsia="SimHei" w:hint="eastAsia"/>
          <w:color w:val="FF0000"/>
          <w:szCs w:val="21"/>
        </w:rPr>
        <w:t>妇女和家庭暴力</w:t>
      </w:r>
    </w:p>
    <w:p w:rsidR="00CB1431" w:rsidRPr="00DF72FB" w:rsidRDefault="00CB1431" w:rsidP="00CB1431">
      <w:pPr>
        <w:widowControl/>
        <w:numPr>
          <w:ilvl w:val="1"/>
          <w:numId w:val="41"/>
        </w:numPr>
        <w:tabs>
          <w:tab w:val="left" w:pos="1080"/>
        </w:tabs>
        <w:adjustRightInd/>
        <w:spacing w:after="240" w:line="360" w:lineRule="exact"/>
        <w:textAlignment w:val="auto"/>
        <w:rPr>
          <w:color w:val="000000"/>
          <w:szCs w:val="21"/>
        </w:rPr>
      </w:pPr>
      <w:r w:rsidRPr="00DF72FB">
        <w:rPr>
          <w:rFonts w:hint="eastAsia"/>
          <w:color w:val="000000"/>
          <w:szCs w:val="21"/>
        </w:rPr>
        <w:t>新加坡政府毫不容忍家庭暴力。</w:t>
      </w:r>
      <w:r w:rsidRPr="00DF72FB">
        <w:rPr>
          <w:rFonts w:hint="eastAsia"/>
          <w:bCs/>
          <w:szCs w:val="21"/>
          <w:lang w:val="en-AU"/>
        </w:rPr>
        <w:t>通过“多方支援”方案，新加坡寻求为家庭营造一个没有暴力的环境，一个安全、稳定和相互支持的环境。</w:t>
      </w:r>
      <w:r w:rsidRPr="00DF72FB">
        <w:rPr>
          <w:color w:val="000000"/>
          <w:szCs w:val="21"/>
        </w:rPr>
        <w:t xml:space="preserve"> </w:t>
      </w:r>
    </w:p>
    <w:p w:rsidR="00CB1431" w:rsidRPr="00DF72FB" w:rsidRDefault="00CB1431" w:rsidP="00CB1431">
      <w:pPr>
        <w:widowControl/>
        <w:numPr>
          <w:ilvl w:val="1"/>
          <w:numId w:val="41"/>
        </w:numPr>
        <w:tabs>
          <w:tab w:val="left" w:pos="1080"/>
        </w:tabs>
        <w:adjustRightInd/>
        <w:spacing w:after="240" w:line="360" w:lineRule="exact"/>
        <w:textAlignment w:val="auto"/>
        <w:rPr>
          <w:color w:val="000000"/>
          <w:szCs w:val="21"/>
        </w:rPr>
      </w:pPr>
      <w:r w:rsidRPr="00DF72FB">
        <w:rPr>
          <w:rFonts w:hint="eastAsia"/>
          <w:color w:val="000000"/>
          <w:szCs w:val="21"/>
          <w:lang w:val="en-AU"/>
        </w:rPr>
        <w:t>在过去十年里，新加坡改变了应对家庭暴力问题的方式。现在，新加坡有一个全面、整体服务网络，使我们能够为家人和子女建立一个安全、温馨的环境。</w:t>
      </w:r>
      <w:r w:rsidRPr="00DF72FB">
        <w:rPr>
          <w:rFonts w:hint="eastAsia"/>
          <w:color w:val="000000"/>
          <w:szCs w:val="21"/>
          <w:lang w:val="en-AU"/>
        </w:rPr>
        <w:t>2006</w:t>
      </w:r>
      <w:r w:rsidRPr="00DF72FB">
        <w:rPr>
          <w:rFonts w:hint="eastAsia"/>
          <w:color w:val="000000"/>
          <w:szCs w:val="21"/>
          <w:lang w:val="en-AU"/>
        </w:rPr>
        <w:t>年，新加坡将在解决家庭暴力问题方面所作的努力编辑出版了《反家庭暴力：新加坡经验》。它标志着新加坡加入《消除对妇女一切形式歧视公约》以及全国反家庭暴力网络系统建立</w:t>
      </w:r>
      <w:r w:rsidRPr="00DF72FB">
        <w:rPr>
          <w:rFonts w:hint="eastAsia"/>
          <w:color w:val="000000"/>
          <w:szCs w:val="21"/>
          <w:lang w:val="en-AU"/>
        </w:rPr>
        <w:t>10</w:t>
      </w:r>
      <w:r w:rsidRPr="00DF72FB">
        <w:rPr>
          <w:rFonts w:hint="eastAsia"/>
          <w:color w:val="000000"/>
          <w:szCs w:val="21"/>
          <w:lang w:val="en-AU"/>
        </w:rPr>
        <w:t>周年。要查阅</w:t>
      </w:r>
      <w:r w:rsidRPr="00DF72FB">
        <w:rPr>
          <w:rFonts w:hint="eastAsia"/>
          <w:color w:val="000000"/>
          <w:szCs w:val="21"/>
          <w:lang w:val="en-AU"/>
        </w:rPr>
        <w:t>2007</w:t>
      </w:r>
      <w:r w:rsidRPr="00DF72FB">
        <w:rPr>
          <w:rFonts w:hint="eastAsia"/>
          <w:color w:val="000000"/>
          <w:szCs w:val="21"/>
          <w:lang w:val="en-AU"/>
        </w:rPr>
        <w:t>年版的该出版物，可登录</w:t>
      </w:r>
      <w:hyperlink r:id="rId14" w:history="1">
        <w:r w:rsidRPr="00DF72FB">
          <w:rPr>
            <w:rStyle w:val="Hyperlink"/>
            <w:color w:val="000000"/>
            <w:szCs w:val="21"/>
          </w:rPr>
          <w:t>http://app.mcys.gov.sg/web/serv_reports_faml.asp</w:t>
        </w:r>
      </w:hyperlink>
      <w:r w:rsidRPr="00DF72FB">
        <w:rPr>
          <w:rFonts w:hint="eastAsia"/>
          <w:color w:val="000000"/>
          <w:szCs w:val="21"/>
        </w:rPr>
        <w:t>。</w:t>
      </w:r>
    </w:p>
    <w:p w:rsidR="00CB1431" w:rsidRPr="00DF72FB" w:rsidRDefault="00CB1431" w:rsidP="00CB1431">
      <w:pPr>
        <w:tabs>
          <w:tab w:val="left" w:pos="1080"/>
        </w:tabs>
        <w:spacing w:after="240" w:line="360" w:lineRule="exact"/>
        <w:rPr>
          <w:rFonts w:hint="eastAsia"/>
          <w:color w:val="000000"/>
          <w:szCs w:val="21"/>
          <w:u w:val="single"/>
        </w:rPr>
      </w:pPr>
      <w:r w:rsidRPr="00DF72FB">
        <w:rPr>
          <w:rFonts w:hint="eastAsia"/>
          <w:color w:val="000000"/>
          <w:szCs w:val="21"/>
          <w:u w:val="single"/>
        </w:rPr>
        <w:t>有关婚内强奸的立法</w:t>
      </w:r>
    </w:p>
    <w:p w:rsidR="00CB1431" w:rsidRPr="00DF72FB" w:rsidRDefault="00CB1431" w:rsidP="00CB1431">
      <w:pPr>
        <w:widowControl/>
        <w:numPr>
          <w:ilvl w:val="1"/>
          <w:numId w:val="41"/>
        </w:numPr>
        <w:tabs>
          <w:tab w:val="left" w:pos="1080"/>
        </w:tabs>
        <w:adjustRightInd/>
        <w:spacing w:after="240" w:line="360" w:lineRule="exact"/>
        <w:textAlignment w:val="auto"/>
        <w:rPr>
          <w:color w:val="000000"/>
          <w:szCs w:val="21"/>
        </w:rPr>
      </w:pPr>
      <w:r w:rsidRPr="00DF72FB">
        <w:rPr>
          <w:rFonts w:hint="eastAsia"/>
          <w:color w:val="000000"/>
          <w:szCs w:val="21"/>
        </w:rPr>
        <w:t>新加坡于</w:t>
      </w:r>
      <w:r w:rsidRPr="00DF72FB">
        <w:rPr>
          <w:color w:val="000000"/>
          <w:szCs w:val="21"/>
        </w:rPr>
        <w:t>2007</w:t>
      </w:r>
      <w:r w:rsidRPr="00DF72FB">
        <w:rPr>
          <w:rFonts w:hint="eastAsia"/>
          <w:color w:val="000000"/>
          <w:szCs w:val="21"/>
        </w:rPr>
        <w:t>年</w:t>
      </w:r>
      <w:r w:rsidRPr="00DF72FB">
        <w:rPr>
          <w:rFonts w:hint="eastAsia"/>
          <w:color w:val="000000"/>
          <w:szCs w:val="21"/>
        </w:rPr>
        <w:t>9</w:t>
      </w:r>
      <w:r w:rsidRPr="00DF72FB">
        <w:rPr>
          <w:rFonts w:hint="eastAsia"/>
          <w:color w:val="000000"/>
          <w:szCs w:val="21"/>
        </w:rPr>
        <w:t>月对《刑法典》作了修订，其中将夫妻一方强迫获得人身保护令的配偶发生性关系的行为规定为犯罪。该法还为夫妻暴力的受害者提供了更多的保护，经修订的《刑法典》于</w:t>
      </w:r>
      <w:r w:rsidRPr="00DF72FB">
        <w:rPr>
          <w:rFonts w:hint="eastAsia"/>
          <w:color w:val="000000"/>
          <w:szCs w:val="21"/>
        </w:rPr>
        <w:t>2008</w:t>
      </w:r>
      <w:r w:rsidRPr="00DF72FB">
        <w:rPr>
          <w:rFonts w:hint="eastAsia"/>
          <w:color w:val="000000"/>
          <w:szCs w:val="21"/>
        </w:rPr>
        <w:t>年</w:t>
      </w:r>
      <w:r w:rsidRPr="00DF72FB">
        <w:rPr>
          <w:rFonts w:hint="eastAsia"/>
          <w:color w:val="000000"/>
          <w:szCs w:val="21"/>
        </w:rPr>
        <w:t>2</w:t>
      </w:r>
      <w:r w:rsidRPr="00DF72FB">
        <w:rPr>
          <w:rFonts w:hint="eastAsia"/>
          <w:color w:val="000000"/>
          <w:szCs w:val="21"/>
        </w:rPr>
        <w:t>月生效。</w:t>
      </w:r>
      <w:r w:rsidRPr="00DF72FB">
        <w:rPr>
          <w:rFonts w:hint="eastAsia"/>
          <w:color w:val="000000"/>
          <w:szCs w:val="21"/>
        </w:rPr>
        <w:t xml:space="preserve"> </w:t>
      </w:r>
    </w:p>
    <w:p w:rsidR="00CB1431" w:rsidRPr="00DF72FB" w:rsidRDefault="00CB1431" w:rsidP="00CB1431">
      <w:pPr>
        <w:tabs>
          <w:tab w:val="left" w:pos="1080"/>
        </w:tabs>
        <w:spacing w:after="240" w:line="360" w:lineRule="exact"/>
        <w:rPr>
          <w:rFonts w:hint="eastAsia"/>
          <w:color w:val="000000"/>
          <w:szCs w:val="21"/>
          <w:u w:val="single"/>
          <w:lang w:val="en-AU"/>
        </w:rPr>
      </w:pPr>
      <w:r w:rsidRPr="00DF72FB">
        <w:rPr>
          <w:rFonts w:hint="eastAsia"/>
          <w:color w:val="000000"/>
          <w:szCs w:val="21"/>
          <w:u w:val="single"/>
          <w:lang w:val="en-AU"/>
        </w:rPr>
        <w:t>机构间平台</w:t>
      </w:r>
    </w:p>
    <w:p w:rsidR="00CB1431" w:rsidRPr="00DF72FB" w:rsidRDefault="00CB1431" w:rsidP="00CB1431">
      <w:pPr>
        <w:pStyle w:val="BodyText"/>
        <w:widowControl/>
        <w:numPr>
          <w:ilvl w:val="1"/>
          <w:numId w:val="41"/>
        </w:numPr>
        <w:adjustRightInd/>
        <w:spacing w:after="240" w:line="360" w:lineRule="exact"/>
        <w:textAlignment w:val="auto"/>
        <w:rPr>
          <w:color w:val="000000"/>
          <w:sz w:val="21"/>
          <w:szCs w:val="21"/>
        </w:rPr>
      </w:pPr>
      <w:r w:rsidRPr="00DF72FB">
        <w:rPr>
          <w:rFonts w:hint="eastAsia"/>
          <w:sz w:val="21"/>
          <w:szCs w:val="21"/>
        </w:rPr>
        <w:t>在新加坡，处理家庭暴力的一个主要平台是2001年成立的家庭暴力对话小组。这个小组由社会发展、青年和体育部</w:t>
      </w:r>
      <w:r w:rsidR="00115375">
        <w:rPr>
          <w:rFonts w:hint="eastAsia"/>
          <w:sz w:val="21"/>
          <w:szCs w:val="21"/>
        </w:rPr>
        <w:t>及</w:t>
      </w:r>
      <w:r w:rsidRPr="00DF72FB">
        <w:rPr>
          <w:rFonts w:hint="eastAsia"/>
          <w:sz w:val="21"/>
          <w:szCs w:val="21"/>
        </w:rPr>
        <w:t>新加坡警察局共同领导。该对话小组由法院、监狱、卫生部、教育部、</w:t>
      </w:r>
      <w:bookmarkStart w:id="180" w:name="OLE_LINK78"/>
      <w:r w:rsidRPr="00DF72FB">
        <w:rPr>
          <w:rFonts w:hint="eastAsia"/>
          <w:sz w:val="21"/>
          <w:szCs w:val="21"/>
        </w:rPr>
        <w:t>国家社会服务委员会</w:t>
      </w:r>
      <w:bookmarkEnd w:id="180"/>
      <w:r w:rsidRPr="00DF72FB">
        <w:rPr>
          <w:rStyle w:val="FootnoteReference"/>
          <w:color w:val="000000"/>
          <w:sz w:val="21"/>
          <w:szCs w:val="21"/>
        </w:rPr>
        <w:footnoteReference w:id="32"/>
      </w:r>
      <w:r w:rsidRPr="00DF72FB">
        <w:rPr>
          <w:rFonts w:hint="eastAsia"/>
          <w:color w:val="000000"/>
          <w:sz w:val="21"/>
          <w:szCs w:val="21"/>
        </w:rPr>
        <w:t>以及</w:t>
      </w:r>
      <w:r w:rsidRPr="00DF72FB">
        <w:rPr>
          <w:rFonts w:hint="eastAsia"/>
          <w:sz w:val="21"/>
          <w:szCs w:val="21"/>
        </w:rPr>
        <w:t>反家庭暴力协会等社会服务机构组成。对话小组致力于为各机构间的工作流程提供便利，协调公共教育努力，针对反家庭暴力合作开发新思路。</w:t>
      </w:r>
      <w:r w:rsidRPr="00DF72FB">
        <w:rPr>
          <w:color w:val="000000"/>
          <w:sz w:val="21"/>
          <w:szCs w:val="21"/>
        </w:rPr>
        <w:t xml:space="preserve"> </w:t>
      </w:r>
    </w:p>
    <w:p w:rsidR="00CB1431" w:rsidRPr="00DF72FB" w:rsidRDefault="00CB1431" w:rsidP="00CB1431">
      <w:pPr>
        <w:pStyle w:val="BodyText"/>
        <w:widowControl/>
        <w:numPr>
          <w:ilvl w:val="1"/>
          <w:numId w:val="41"/>
        </w:numPr>
        <w:adjustRightInd/>
        <w:spacing w:after="240" w:line="360" w:lineRule="exact"/>
        <w:textAlignment w:val="auto"/>
        <w:rPr>
          <w:color w:val="000000"/>
          <w:sz w:val="21"/>
          <w:szCs w:val="21"/>
        </w:rPr>
      </w:pPr>
      <w:bookmarkStart w:id="183" w:name="OLE_LINK61"/>
      <w:r w:rsidRPr="00DF72FB">
        <w:rPr>
          <w:color w:val="000000"/>
          <w:sz w:val="21"/>
          <w:szCs w:val="21"/>
        </w:rPr>
        <w:t>2003</w:t>
      </w:r>
      <w:r w:rsidRPr="00DF72FB">
        <w:rPr>
          <w:rFonts w:hint="eastAsia"/>
          <w:color w:val="000000"/>
          <w:sz w:val="21"/>
          <w:szCs w:val="21"/>
        </w:rPr>
        <w:t>年，成立了六个区域家庭暴力工作小组，由非政府组织领导，负责利用社区能源带头开展区域活动，考察基层发展新趋势，并寻求帮助受暴力影响家庭的新方法。各工作小组的主席被任命为对话小组成员，以就服务中的差距向对话小组提供反馈。</w:t>
      </w:r>
      <w:bookmarkEnd w:id="183"/>
      <w:r w:rsidRPr="00DF72FB">
        <w:rPr>
          <w:color w:val="000000"/>
          <w:sz w:val="21"/>
          <w:szCs w:val="21"/>
        </w:rPr>
        <w:t xml:space="preserve">  </w:t>
      </w:r>
    </w:p>
    <w:p w:rsidR="00CB1431" w:rsidRPr="00DF72FB" w:rsidRDefault="00CB1431" w:rsidP="00CB1431">
      <w:pPr>
        <w:widowControl/>
        <w:numPr>
          <w:ilvl w:val="1"/>
          <w:numId w:val="41"/>
        </w:numPr>
        <w:tabs>
          <w:tab w:val="left" w:pos="1080"/>
        </w:tabs>
        <w:adjustRightInd/>
        <w:spacing w:after="240" w:line="360" w:lineRule="exact"/>
        <w:textAlignment w:val="auto"/>
        <w:rPr>
          <w:color w:val="000000"/>
          <w:szCs w:val="21"/>
          <w:lang w:val="en-AU"/>
        </w:rPr>
      </w:pPr>
      <w:r w:rsidRPr="00DF72FB">
        <w:rPr>
          <w:rFonts w:hint="eastAsia"/>
          <w:color w:val="000000"/>
          <w:szCs w:val="21"/>
          <w:lang w:val="en-AU"/>
        </w:rPr>
        <w:t>新加坡警察部队继续与各社会服务机构的社会工作者定期开展对话和磋商。这些对话旨在提高联合工作的进程，为家庭暴力受害者提供协调一致的援助。这些努力实现了在社区进行联合的公众教育，增进了警务人员与社会工作者之间的融洽关系。从警察手里转到社会服务机构的家庭暴力受害者人数增加了（</w:t>
      </w:r>
      <w:r w:rsidRPr="00DF72FB">
        <w:rPr>
          <w:rFonts w:hint="eastAsia"/>
          <w:szCs w:val="21"/>
          <w:lang w:val="en-AU"/>
        </w:rPr>
        <w:t>从</w:t>
      </w:r>
      <w:r w:rsidRPr="00DF72FB">
        <w:rPr>
          <w:rFonts w:hint="eastAsia"/>
          <w:szCs w:val="21"/>
          <w:lang w:val="en-AU"/>
        </w:rPr>
        <w:t>2001</w:t>
      </w:r>
      <w:r w:rsidRPr="00DF72FB">
        <w:rPr>
          <w:rFonts w:hint="eastAsia"/>
          <w:szCs w:val="21"/>
          <w:lang w:val="en-AU"/>
        </w:rPr>
        <w:t>年的</w:t>
      </w:r>
      <w:r w:rsidRPr="00DF72FB">
        <w:rPr>
          <w:rFonts w:hint="eastAsia"/>
          <w:szCs w:val="21"/>
          <w:lang w:val="en-AU"/>
        </w:rPr>
        <w:t>171</w:t>
      </w:r>
      <w:r w:rsidRPr="00DF72FB">
        <w:rPr>
          <w:rFonts w:hint="eastAsia"/>
          <w:szCs w:val="21"/>
          <w:lang w:val="en-AU"/>
        </w:rPr>
        <w:t>人上升到</w:t>
      </w:r>
      <w:r w:rsidRPr="00DF72FB">
        <w:rPr>
          <w:rFonts w:hint="eastAsia"/>
          <w:szCs w:val="21"/>
          <w:lang w:val="en-AU"/>
        </w:rPr>
        <w:t>2007</w:t>
      </w:r>
      <w:r w:rsidRPr="00DF72FB">
        <w:rPr>
          <w:rFonts w:hint="eastAsia"/>
          <w:szCs w:val="21"/>
          <w:lang w:val="en-AU"/>
        </w:rPr>
        <w:t>年的</w:t>
      </w:r>
      <w:r w:rsidRPr="00DF72FB">
        <w:rPr>
          <w:rFonts w:hint="eastAsia"/>
          <w:szCs w:val="21"/>
          <w:lang w:val="en-AU"/>
        </w:rPr>
        <w:t>866</w:t>
      </w:r>
      <w:r w:rsidRPr="00DF72FB">
        <w:rPr>
          <w:rFonts w:hint="eastAsia"/>
          <w:szCs w:val="21"/>
          <w:lang w:val="en-AU"/>
        </w:rPr>
        <w:t>人</w:t>
      </w:r>
      <w:r w:rsidRPr="00DF72FB">
        <w:rPr>
          <w:rFonts w:hint="eastAsia"/>
          <w:color w:val="000000"/>
          <w:szCs w:val="21"/>
          <w:lang w:val="en-AU"/>
        </w:rPr>
        <w:t>），从中可以看出上述努力的成效。警察和社会工作者的合作可以提供及时干预，为受害者提供支助和照料。受害者大部分是妇女和儿童。</w:t>
      </w:r>
    </w:p>
    <w:p w:rsidR="00CB1431" w:rsidRPr="00615C6D" w:rsidRDefault="00CB1431" w:rsidP="00CB1431">
      <w:pPr>
        <w:pStyle w:val="BodyText"/>
        <w:widowControl/>
        <w:numPr>
          <w:ilvl w:val="1"/>
          <w:numId w:val="41"/>
        </w:numPr>
        <w:adjustRightInd/>
        <w:spacing w:after="240" w:line="360" w:lineRule="exact"/>
        <w:textAlignment w:val="auto"/>
        <w:rPr>
          <w:rFonts w:ascii="Times New Roman"/>
          <w:color w:val="000000"/>
          <w:sz w:val="21"/>
          <w:szCs w:val="21"/>
        </w:rPr>
      </w:pPr>
      <w:r w:rsidRPr="00615C6D">
        <w:rPr>
          <w:rFonts w:ascii="Times New Roman"/>
          <w:color w:val="000000"/>
          <w:sz w:val="21"/>
          <w:szCs w:val="21"/>
        </w:rPr>
        <w:t>从</w:t>
      </w:r>
      <w:r w:rsidRPr="00615C6D">
        <w:rPr>
          <w:rFonts w:ascii="Times New Roman"/>
          <w:color w:val="000000"/>
          <w:sz w:val="21"/>
          <w:szCs w:val="21"/>
        </w:rPr>
        <w:t>2001</w:t>
      </w:r>
      <w:r w:rsidRPr="00615C6D">
        <w:rPr>
          <w:rFonts w:ascii="Times New Roman"/>
          <w:color w:val="000000"/>
          <w:sz w:val="21"/>
          <w:szCs w:val="21"/>
        </w:rPr>
        <w:t>年开始，社会发展、青年和体育部及其合作伙伴每年都组织</w:t>
      </w:r>
      <w:bookmarkStart w:id="184" w:name="OLE_LINK66"/>
      <w:r w:rsidRPr="00615C6D">
        <w:rPr>
          <w:rFonts w:ascii="Times New Roman"/>
          <w:color w:val="000000"/>
          <w:sz w:val="21"/>
          <w:szCs w:val="21"/>
        </w:rPr>
        <w:t>全国家庭暴力网络研讨会</w:t>
      </w:r>
      <w:bookmarkEnd w:id="184"/>
      <w:r w:rsidRPr="00615C6D">
        <w:rPr>
          <w:rFonts w:ascii="Times New Roman"/>
          <w:color w:val="000000"/>
          <w:sz w:val="21"/>
          <w:szCs w:val="21"/>
        </w:rPr>
        <w:t>，以加强伙伴关系，并就政策、实践和研究方面的最佳做法进行交流。</w:t>
      </w:r>
      <w:r w:rsidRPr="00615C6D">
        <w:rPr>
          <w:rFonts w:ascii="Times New Roman"/>
          <w:color w:val="000000"/>
          <w:sz w:val="21"/>
          <w:szCs w:val="21"/>
        </w:rPr>
        <w:t>2006</w:t>
      </w:r>
      <w:r w:rsidRPr="00615C6D">
        <w:rPr>
          <w:rFonts w:ascii="Times New Roman"/>
          <w:color w:val="000000"/>
          <w:sz w:val="21"/>
          <w:szCs w:val="21"/>
        </w:rPr>
        <w:t>年，研讨会邀请了邻国的发言者出席，他们分享了各自国家针对家庭暴力出台的法律、方案和提供的服务。</w:t>
      </w:r>
      <w:r w:rsidRPr="00615C6D">
        <w:rPr>
          <w:rFonts w:ascii="Times New Roman"/>
          <w:color w:val="000000"/>
          <w:sz w:val="21"/>
          <w:szCs w:val="21"/>
        </w:rPr>
        <w:t>2007</w:t>
      </w:r>
      <w:r w:rsidRPr="00615C6D">
        <w:rPr>
          <w:rFonts w:ascii="Times New Roman"/>
          <w:color w:val="000000"/>
          <w:sz w:val="21"/>
          <w:szCs w:val="21"/>
        </w:rPr>
        <w:t>年</w:t>
      </w:r>
      <w:r w:rsidRPr="00615C6D">
        <w:rPr>
          <w:rFonts w:ascii="Times New Roman"/>
          <w:color w:val="000000"/>
          <w:sz w:val="21"/>
          <w:szCs w:val="21"/>
        </w:rPr>
        <w:t>5</w:t>
      </w:r>
      <w:r w:rsidRPr="00615C6D">
        <w:rPr>
          <w:rFonts w:ascii="Times New Roman"/>
          <w:color w:val="000000"/>
          <w:sz w:val="21"/>
          <w:szCs w:val="21"/>
        </w:rPr>
        <w:t>月，研讨会的主题是</w:t>
      </w:r>
      <w:r w:rsidR="00615C6D">
        <w:rPr>
          <w:rFonts w:ascii="Times New Roman" w:hint="eastAsia"/>
          <w:color w:val="000000"/>
          <w:sz w:val="21"/>
          <w:szCs w:val="21"/>
        </w:rPr>
        <w:t>“</w:t>
      </w:r>
      <w:r w:rsidRPr="00615C6D">
        <w:rPr>
          <w:rFonts w:ascii="Times New Roman"/>
          <w:color w:val="000000"/>
          <w:sz w:val="21"/>
          <w:szCs w:val="21"/>
        </w:rPr>
        <w:t>男性和家庭暴力：动员男性；调动资源</w:t>
      </w:r>
      <w:r w:rsidR="00615C6D">
        <w:rPr>
          <w:rFonts w:ascii="Times New Roman" w:hint="eastAsia"/>
          <w:color w:val="000000"/>
          <w:sz w:val="21"/>
          <w:szCs w:val="21"/>
        </w:rPr>
        <w:t>”</w:t>
      </w:r>
      <w:r w:rsidRPr="00615C6D">
        <w:rPr>
          <w:rFonts w:ascii="Times New Roman"/>
          <w:color w:val="000000"/>
          <w:sz w:val="21"/>
          <w:szCs w:val="21"/>
        </w:rPr>
        <w:t>。一名来自美国的主旨发言人和一些当地的专家应邀出席了会议，就理解、参与和动员男子结束家庭暴力的方案和服务进行了交流。同年</w:t>
      </w:r>
      <w:r w:rsidRPr="00615C6D">
        <w:rPr>
          <w:rFonts w:ascii="Times New Roman"/>
          <w:color w:val="000000"/>
          <w:sz w:val="21"/>
          <w:szCs w:val="21"/>
        </w:rPr>
        <w:t>11</w:t>
      </w:r>
      <w:r w:rsidRPr="00615C6D">
        <w:rPr>
          <w:rFonts w:ascii="Times New Roman"/>
          <w:color w:val="000000"/>
          <w:sz w:val="21"/>
          <w:szCs w:val="21"/>
        </w:rPr>
        <w:t>月，开展了为期两周的宣传活动，通过报刊、电视、广播和海报宣传、路演以及在工作场所开展推广会谈的形式，使男性了解家庭暴力相关知识。</w:t>
      </w:r>
    </w:p>
    <w:p w:rsidR="00CB1431" w:rsidRPr="00DF72FB" w:rsidRDefault="00CB1431" w:rsidP="00CB1431">
      <w:pPr>
        <w:tabs>
          <w:tab w:val="left" w:pos="1080"/>
        </w:tabs>
        <w:spacing w:after="240" w:line="360" w:lineRule="exact"/>
        <w:rPr>
          <w:color w:val="000000"/>
          <w:szCs w:val="21"/>
          <w:u w:val="single"/>
        </w:rPr>
      </w:pPr>
      <w:r w:rsidRPr="00DF72FB">
        <w:rPr>
          <w:rFonts w:hint="eastAsia"/>
          <w:color w:val="000000"/>
          <w:szCs w:val="21"/>
          <w:u w:val="single"/>
        </w:rPr>
        <w:t>下属法院的作用</w:t>
      </w:r>
    </w:p>
    <w:p w:rsidR="00CB1431" w:rsidRPr="00DF72FB" w:rsidRDefault="00CB1431" w:rsidP="00CB1431">
      <w:pPr>
        <w:widowControl/>
        <w:numPr>
          <w:ilvl w:val="1"/>
          <w:numId w:val="41"/>
        </w:numPr>
        <w:tabs>
          <w:tab w:val="left" w:pos="1080"/>
        </w:tabs>
        <w:adjustRightInd/>
        <w:spacing w:after="240" w:line="360" w:lineRule="exact"/>
        <w:textAlignment w:val="auto"/>
        <w:rPr>
          <w:color w:val="000000"/>
          <w:szCs w:val="21"/>
        </w:rPr>
      </w:pPr>
      <w:r w:rsidRPr="00DF72FB">
        <w:rPr>
          <w:rFonts w:hint="eastAsia"/>
          <w:szCs w:val="21"/>
        </w:rPr>
        <w:t>新加坡下属法院的家庭和少年司法中心在系统地处理新加坡家庭暴力案件方面也发挥着重要作用。新加坡设立了家事法庭，家庭成员可就所有与家庭有关的纠纷向家事法庭寻求法律援助。</w:t>
      </w:r>
      <w:r w:rsidRPr="00DF72FB">
        <w:rPr>
          <w:rFonts w:hint="eastAsia"/>
          <w:color w:val="000000"/>
          <w:szCs w:val="21"/>
        </w:rPr>
        <w:t>作为新加坡一个处理所有家庭诉讼的法庭，家事法庭的管辖范围包括收养程序、监护权、离婚、人身保护令并执行赡养费庭令。</w:t>
      </w:r>
    </w:p>
    <w:p w:rsidR="00CB1431" w:rsidRPr="00DF72FB" w:rsidRDefault="00CB1431" w:rsidP="00CB1431">
      <w:pPr>
        <w:spacing w:after="240" w:line="360" w:lineRule="exact"/>
        <w:rPr>
          <w:rFonts w:hint="eastAsia"/>
          <w:color w:val="000000"/>
          <w:szCs w:val="21"/>
          <w:u w:val="single"/>
        </w:rPr>
      </w:pPr>
      <w:r w:rsidRPr="00DF72FB">
        <w:rPr>
          <w:rFonts w:hint="eastAsia"/>
          <w:color w:val="000000"/>
          <w:szCs w:val="21"/>
          <w:u w:val="single"/>
        </w:rPr>
        <w:t>专门服务</w:t>
      </w:r>
    </w:p>
    <w:p w:rsidR="00CB1431" w:rsidRPr="00DF72FB" w:rsidRDefault="00CB1431" w:rsidP="00CB1431">
      <w:pPr>
        <w:widowControl/>
        <w:numPr>
          <w:ilvl w:val="1"/>
          <w:numId w:val="41"/>
        </w:numPr>
        <w:tabs>
          <w:tab w:val="left" w:pos="1080"/>
        </w:tabs>
        <w:adjustRightInd/>
        <w:spacing w:after="240" w:line="360" w:lineRule="exact"/>
        <w:textAlignment w:val="auto"/>
        <w:rPr>
          <w:color w:val="000000"/>
          <w:szCs w:val="21"/>
          <w:lang w:val="en-AU"/>
        </w:rPr>
      </w:pPr>
      <w:r w:rsidRPr="00DF72FB">
        <w:rPr>
          <w:color w:val="000000"/>
          <w:szCs w:val="21"/>
        </w:rPr>
        <w:t>2005</w:t>
      </w:r>
      <w:r w:rsidRPr="00DF72FB">
        <w:rPr>
          <w:rFonts w:hint="eastAsia"/>
          <w:color w:val="000000"/>
          <w:szCs w:val="21"/>
        </w:rPr>
        <w:t>年</w:t>
      </w:r>
      <w:r w:rsidRPr="00DF72FB">
        <w:rPr>
          <w:rFonts w:hint="eastAsia"/>
          <w:color w:val="000000"/>
          <w:szCs w:val="21"/>
        </w:rPr>
        <w:t>3</w:t>
      </w:r>
      <w:r w:rsidRPr="00DF72FB">
        <w:rPr>
          <w:rFonts w:hint="eastAsia"/>
          <w:color w:val="000000"/>
          <w:szCs w:val="21"/>
        </w:rPr>
        <w:t>月，成立了老年人保护小组，这是负责处理虐待老人案件的一个不断发展的委员会。它在提供多学科评估以及干预家庭和社会福利方面发挥了关键的作用。</w:t>
      </w:r>
    </w:p>
    <w:p w:rsidR="00CB1431" w:rsidRPr="00DF72FB" w:rsidRDefault="00CB1431" w:rsidP="00CB1431">
      <w:pPr>
        <w:widowControl/>
        <w:numPr>
          <w:ilvl w:val="1"/>
          <w:numId w:val="41"/>
        </w:numPr>
        <w:tabs>
          <w:tab w:val="left" w:pos="1080"/>
        </w:tabs>
        <w:adjustRightInd/>
        <w:spacing w:after="240" w:line="360" w:lineRule="exact"/>
        <w:textAlignment w:val="auto"/>
        <w:rPr>
          <w:color w:val="000000"/>
          <w:szCs w:val="21"/>
          <w:lang w:val="en-AU"/>
        </w:rPr>
      </w:pPr>
      <w:r w:rsidRPr="00DF72FB">
        <w:rPr>
          <w:rFonts w:hint="eastAsia"/>
          <w:color w:val="000000"/>
          <w:szCs w:val="21"/>
        </w:rPr>
        <w:t>虐待老人的报告案例数量很少。每年大约有</w:t>
      </w:r>
      <w:r w:rsidRPr="00DF72FB">
        <w:rPr>
          <w:rFonts w:hint="eastAsia"/>
          <w:color w:val="000000"/>
          <w:szCs w:val="21"/>
        </w:rPr>
        <w:t>100</w:t>
      </w:r>
      <w:r w:rsidRPr="00DF72FB">
        <w:rPr>
          <w:rFonts w:hint="eastAsia"/>
          <w:color w:val="000000"/>
          <w:szCs w:val="21"/>
        </w:rPr>
        <w:t>个涉嫌虐待老人的报告案例。新加坡加强了公众教育工作，以教育老年人他们拥有的权利，告诉他们寻求帮助的途径。一名需要帮助的老人可通过全国家庭暴力网络系统的任何联络点寻求帮助，包括家庭服务中心、警方、医院和家事法庭。</w:t>
      </w:r>
      <w:r w:rsidRPr="00DF72FB">
        <w:rPr>
          <w:color w:val="000000"/>
          <w:szCs w:val="21"/>
        </w:rPr>
        <w:t xml:space="preserve">  </w:t>
      </w:r>
    </w:p>
    <w:p w:rsidR="00CB1431" w:rsidRPr="00DF72FB" w:rsidRDefault="00CB1431" w:rsidP="00CB1431">
      <w:pPr>
        <w:widowControl/>
        <w:numPr>
          <w:ilvl w:val="1"/>
          <w:numId w:val="41"/>
        </w:numPr>
        <w:tabs>
          <w:tab w:val="left" w:pos="1080"/>
        </w:tabs>
        <w:adjustRightInd/>
        <w:spacing w:after="240" w:line="360" w:lineRule="exact"/>
        <w:textAlignment w:val="auto"/>
        <w:rPr>
          <w:color w:val="000000"/>
          <w:szCs w:val="21"/>
          <w:lang w:val="en-AU"/>
        </w:rPr>
      </w:pPr>
      <w:bookmarkStart w:id="185" w:name="OLE_LINK75"/>
      <w:r w:rsidRPr="00DF72FB">
        <w:rPr>
          <w:rFonts w:hint="eastAsia"/>
          <w:color w:val="000000"/>
          <w:szCs w:val="21"/>
        </w:rPr>
        <w:t>服务提供者定期进行培训，以帮助他们侦查和干预虐待老年人案件。已经制定了一本关于虐待和忽视老年人的小册子，用来指导服务人员虐待的迹象和症状，以及如何帮助老人。</w:t>
      </w:r>
      <w:bookmarkEnd w:id="185"/>
    </w:p>
    <w:p w:rsidR="00CB1431" w:rsidRPr="00DF72FB" w:rsidRDefault="00115375" w:rsidP="00CB1431">
      <w:pPr>
        <w:spacing w:after="240" w:line="360" w:lineRule="exact"/>
        <w:rPr>
          <w:rFonts w:hint="eastAsia"/>
          <w:color w:val="000000"/>
          <w:szCs w:val="21"/>
          <w:u w:val="single"/>
          <w:lang w:val="en-AU"/>
        </w:rPr>
      </w:pPr>
      <w:r>
        <w:rPr>
          <w:color w:val="000000"/>
          <w:szCs w:val="21"/>
          <w:u w:val="single"/>
          <w:lang w:val="en-AU"/>
        </w:rPr>
        <w:br w:type="page"/>
      </w:r>
      <w:r w:rsidR="00CB1431" w:rsidRPr="00DF72FB">
        <w:rPr>
          <w:rFonts w:hint="eastAsia"/>
          <w:color w:val="000000"/>
          <w:szCs w:val="21"/>
          <w:u w:val="single"/>
          <w:lang w:val="en-AU"/>
        </w:rPr>
        <w:t>公众教育</w:t>
      </w:r>
    </w:p>
    <w:p w:rsidR="00CB1431" w:rsidRPr="00DF72FB" w:rsidRDefault="00CB1431" w:rsidP="00CB1431">
      <w:pPr>
        <w:widowControl/>
        <w:numPr>
          <w:ilvl w:val="1"/>
          <w:numId w:val="41"/>
        </w:numPr>
        <w:tabs>
          <w:tab w:val="left" w:pos="1080"/>
        </w:tabs>
        <w:adjustRightInd/>
        <w:spacing w:after="240" w:line="360" w:lineRule="exact"/>
        <w:textAlignment w:val="auto"/>
        <w:rPr>
          <w:color w:val="000000"/>
          <w:szCs w:val="21"/>
          <w:lang w:val="en-AU"/>
        </w:rPr>
      </w:pPr>
      <w:bookmarkStart w:id="186" w:name="OLE_LINK18"/>
      <w:r w:rsidRPr="00DF72FB">
        <w:rPr>
          <w:rFonts w:hint="eastAsia"/>
          <w:szCs w:val="21"/>
        </w:rPr>
        <w:t>社会发展、青年和体育部和媒体、杂志合作，以新闻报道和广告的形式教育公众远离家庭暴力。教育主要是预防性质的，强调如何辨认家庭暴力</w:t>
      </w:r>
      <w:r w:rsidRPr="00DF72FB">
        <w:rPr>
          <w:rFonts w:hint="eastAsia"/>
          <w:color w:val="000000"/>
          <w:szCs w:val="21"/>
          <w:lang w:val="en-AU"/>
        </w:rPr>
        <w:t>的迹象并及早寻求帮助。通过综合诊疗所、社会服务机构、警署、图书馆和学校向市民广泛发放小册子、附页等公众教育资料。有关人与人暴力援助方面的信息，可登录市民电子资料网站（</w:t>
      </w:r>
      <w:r w:rsidRPr="00615C6D">
        <w:rPr>
          <w:color w:val="000000"/>
          <w:szCs w:val="21"/>
          <w:lang w:val="en-AU"/>
        </w:rPr>
        <w:t>www.family.gov.sg</w:t>
      </w:r>
      <w:r w:rsidRPr="00DF72FB">
        <w:rPr>
          <w:color w:val="000000"/>
          <w:szCs w:val="21"/>
          <w:lang w:val="en-AU"/>
        </w:rPr>
        <w:t>/stopfamilyviolence</w:t>
      </w:r>
      <w:r w:rsidRPr="00DF72FB">
        <w:rPr>
          <w:rFonts w:hint="eastAsia"/>
          <w:color w:val="000000"/>
          <w:szCs w:val="21"/>
          <w:lang w:val="en-AU"/>
        </w:rPr>
        <w:t>）查询。</w:t>
      </w:r>
      <w:r w:rsidRPr="00DF72FB">
        <w:rPr>
          <w:color w:val="000000"/>
          <w:szCs w:val="21"/>
          <w:lang w:val="en-AU"/>
        </w:rPr>
        <w:t xml:space="preserve"> </w:t>
      </w:r>
      <w:bookmarkEnd w:id="186"/>
    </w:p>
    <w:p w:rsidR="00CB1431" w:rsidRPr="00DF72FB" w:rsidRDefault="00CB1431" w:rsidP="00CB1431">
      <w:pPr>
        <w:widowControl/>
        <w:numPr>
          <w:ilvl w:val="1"/>
          <w:numId w:val="41"/>
        </w:numPr>
        <w:tabs>
          <w:tab w:val="left" w:pos="1080"/>
        </w:tabs>
        <w:adjustRightInd/>
        <w:spacing w:after="240" w:line="360" w:lineRule="exact"/>
        <w:textAlignment w:val="auto"/>
        <w:rPr>
          <w:color w:val="000000"/>
          <w:szCs w:val="21"/>
          <w:lang w:val="en-AU"/>
        </w:rPr>
      </w:pPr>
      <w:bookmarkStart w:id="187" w:name="OLE_LINK38"/>
      <w:r w:rsidRPr="00DF72FB">
        <w:rPr>
          <w:rFonts w:hint="eastAsia"/>
          <w:szCs w:val="21"/>
        </w:rPr>
        <w:t>新加坡有关方面还做出努力来教育年轻人建立健康的约会关系。首先采取了由上而下的做法。社会发展、青年和体育部与高校（理工学院和大学）联合开办关于建立健康关系的心态和技巧的选修课程，并定期为老师、学生、辅导员和导师提供培训课程，教授他们处理学生约会关系问题的软技巧。社会发展、青年和体育部一直与其合作伙伴共同努力，通过在学校播放短剧和视频短片的形式提高人们对家庭暴力的认识，并向人们介绍求助途径。</w:t>
      </w:r>
      <w:bookmarkEnd w:id="187"/>
      <w:r w:rsidRPr="00DF72FB">
        <w:rPr>
          <w:color w:val="000000"/>
          <w:szCs w:val="21"/>
        </w:rPr>
        <w:t xml:space="preserve"> </w:t>
      </w:r>
    </w:p>
    <w:p w:rsidR="00CB1431" w:rsidRPr="00DF72FB" w:rsidRDefault="00CB1431" w:rsidP="00CB1431">
      <w:pPr>
        <w:widowControl/>
        <w:numPr>
          <w:ilvl w:val="1"/>
          <w:numId w:val="41"/>
        </w:numPr>
        <w:tabs>
          <w:tab w:val="left" w:pos="1080"/>
        </w:tabs>
        <w:adjustRightInd/>
        <w:spacing w:after="240" w:line="360" w:lineRule="exact"/>
        <w:textAlignment w:val="auto"/>
        <w:rPr>
          <w:color w:val="000000"/>
          <w:szCs w:val="21"/>
          <w:lang w:val="en-AU"/>
        </w:rPr>
      </w:pPr>
      <w:r w:rsidRPr="00DF72FB">
        <w:rPr>
          <w:rFonts w:hint="eastAsia"/>
          <w:szCs w:val="21"/>
        </w:rPr>
        <w:t>社会发展、青年和体育部为社会服务机构的公众教育项目提供资金，这些项目包括在购物中心、综合诊疗所和小学进行巡演。</w:t>
      </w:r>
    </w:p>
    <w:p w:rsidR="00CB1431" w:rsidRPr="00DF72FB" w:rsidRDefault="00CB1431" w:rsidP="00CB1431">
      <w:pPr>
        <w:widowControl/>
        <w:numPr>
          <w:ilvl w:val="1"/>
          <w:numId w:val="41"/>
        </w:numPr>
        <w:tabs>
          <w:tab w:val="left" w:pos="1080"/>
        </w:tabs>
        <w:adjustRightInd/>
        <w:spacing w:after="240" w:line="360" w:lineRule="exact"/>
        <w:textAlignment w:val="auto"/>
        <w:rPr>
          <w:color w:val="000000"/>
          <w:szCs w:val="21"/>
          <w:lang w:val="en-AU"/>
        </w:rPr>
      </w:pPr>
      <w:bookmarkStart w:id="188" w:name="OLE_LINK60"/>
      <w:r w:rsidRPr="00DF72FB">
        <w:rPr>
          <w:rFonts w:hint="eastAsia"/>
          <w:color w:val="000000"/>
          <w:szCs w:val="21"/>
        </w:rPr>
        <w:t>为建立一个数据基础并了解公众掌握信息的情况，</w:t>
      </w:r>
      <w:r w:rsidRPr="00DF72FB">
        <w:rPr>
          <w:rFonts w:hint="eastAsia"/>
          <w:szCs w:val="21"/>
        </w:rPr>
        <w:t>社会发展、青年和体育部于</w:t>
      </w:r>
      <w:r w:rsidRPr="00DF72FB">
        <w:rPr>
          <w:rFonts w:hint="eastAsia"/>
          <w:szCs w:val="21"/>
        </w:rPr>
        <w:t>2002</w:t>
      </w:r>
      <w:r w:rsidRPr="00DF72FB">
        <w:rPr>
          <w:rFonts w:hint="eastAsia"/>
          <w:szCs w:val="21"/>
        </w:rPr>
        <w:t>年</w:t>
      </w:r>
      <w:r w:rsidRPr="00DF72FB">
        <w:rPr>
          <w:rFonts w:hint="eastAsia"/>
          <w:szCs w:val="21"/>
        </w:rPr>
        <w:t>12</w:t>
      </w:r>
      <w:r w:rsidRPr="00DF72FB">
        <w:rPr>
          <w:rFonts w:hint="eastAsia"/>
          <w:szCs w:val="21"/>
        </w:rPr>
        <w:t>月至</w:t>
      </w:r>
      <w:r w:rsidRPr="00DF72FB">
        <w:rPr>
          <w:rFonts w:hint="eastAsia"/>
          <w:szCs w:val="21"/>
        </w:rPr>
        <w:t>2003</w:t>
      </w:r>
      <w:r w:rsidRPr="00DF72FB">
        <w:rPr>
          <w:rFonts w:hint="eastAsia"/>
          <w:szCs w:val="21"/>
        </w:rPr>
        <w:t>年</w:t>
      </w:r>
      <w:r w:rsidRPr="00DF72FB">
        <w:rPr>
          <w:rFonts w:hint="eastAsia"/>
          <w:szCs w:val="21"/>
        </w:rPr>
        <w:t>1</w:t>
      </w:r>
      <w:r w:rsidRPr="00DF72FB">
        <w:rPr>
          <w:rFonts w:hint="eastAsia"/>
          <w:szCs w:val="21"/>
        </w:rPr>
        <w:t>月期间委托进行了一项研究，调查公众对家庭暴力的看法。公众对家庭暴力的看法研究表明，人们对家庭暴力的认识不足，需要媒体进行更多的宣传来提高这一认识。</w:t>
      </w:r>
      <w:r w:rsidRPr="00DF72FB">
        <w:rPr>
          <w:rFonts w:hint="eastAsia"/>
          <w:color w:val="000000"/>
          <w:szCs w:val="21"/>
        </w:rPr>
        <w:t>因此，从</w:t>
      </w:r>
      <w:r w:rsidRPr="00DF72FB">
        <w:rPr>
          <w:rFonts w:hint="eastAsia"/>
          <w:color w:val="000000"/>
          <w:szCs w:val="21"/>
        </w:rPr>
        <w:t>2003</w:t>
      </w:r>
      <w:r w:rsidRPr="00DF72FB">
        <w:rPr>
          <w:rFonts w:hint="eastAsia"/>
          <w:color w:val="000000"/>
          <w:szCs w:val="21"/>
        </w:rPr>
        <w:t>年开始，大众传媒以广告和在报刊上发表社论的形式对家庭暴力开展了更广泛、深入的宣传。</w:t>
      </w:r>
      <w:bookmarkEnd w:id="188"/>
    </w:p>
    <w:p w:rsidR="00CB1431" w:rsidRPr="00DF72FB" w:rsidRDefault="00CB1431" w:rsidP="00CB1431">
      <w:pPr>
        <w:widowControl/>
        <w:numPr>
          <w:ilvl w:val="1"/>
          <w:numId w:val="41"/>
        </w:numPr>
        <w:tabs>
          <w:tab w:val="left" w:pos="1080"/>
        </w:tabs>
        <w:adjustRightInd/>
        <w:spacing w:after="240" w:line="360" w:lineRule="exact"/>
        <w:textAlignment w:val="auto"/>
        <w:rPr>
          <w:color w:val="000000"/>
          <w:szCs w:val="21"/>
          <w:lang w:val="en-AU"/>
        </w:rPr>
      </w:pPr>
      <w:r w:rsidRPr="00DF72FB">
        <w:rPr>
          <w:rFonts w:hint="eastAsia"/>
          <w:color w:val="000000"/>
          <w:szCs w:val="21"/>
        </w:rPr>
        <w:t>2007</w:t>
      </w:r>
      <w:r w:rsidRPr="00DF72FB">
        <w:rPr>
          <w:rFonts w:hint="eastAsia"/>
          <w:color w:val="000000"/>
          <w:szCs w:val="21"/>
        </w:rPr>
        <w:t>年进行的后续研究表明，公众对家庭暴力的看法有了积极的变化。与</w:t>
      </w:r>
      <w:r w:rsidRPr="00DF72FB">
        <w:rPr>
          <w:rFonts w:hint="eastAsia"/>
          <w:color w:val="000000"/>
          <w:szCs w:val="21"/>
        </w:rPr>
        <w:t>2003</w:t>
      </w:r>
      <w:r w:rsidRPr="00DF72FB">
        <w:rPr>
          <w:rFonts w:hint="eastAsia"/>
          <w:color w:val="000000"/>
          <w:szCs w:val="21"/>
        </w:rPr>
        <w:t>年的结果相比，公众对夫妻暴力的宽容度下降了。更多的受访者强烈表示，肢体暴力是婚姻生活中不能接受的一部分；并认为，不管肢体暴力发生过多少次，打耳光、推搡、威胁要伤害配偶的行为都属于家庭暴力。更多的受访者还知道了什么是</w:t>
      </w:r>
      <w:bookmarkStart w:id="189" w:name="OLE_LINK68"/>
      <w:r w:rsidRPr="00DF72FB">
        <w:rPr>
          <w:rFonts w:hint="eastAsia"/>
          <w:color w:val="000000"/>
          <w:szCs w:val="21"/>
        </w:rPr>
        <w:t>情感暴力</w:t>
      </w:r>
      <w:bookmarkEnd w:id="189"/>
      <w:r w:rsidRPr="00DF72FB">
        <w:rPr>
          <w:rFonts w:hint="eastAsia"/>
          <w:color w:val="000000"/>
          <w:szCs w:val="21"/>
        </w:rPr>
        <w:t>，这表明，公众对法律所提供的保护的认识提高了。</w:t>
      </w:r>
    </w:p>
    <w:p w:rsidR="00CB1431" w:rsidRPr="00DF72FB" w:rsidRDefault="00CB1431" w:rsidP="00CB1431">
      <w:pPr>
        <w:spacing w:after="240" w:line="360" w:lineRule="exact"/>
        <w:rPr>
          <w:rFonts w:hint="eastAsia"/>
          <w:color w:val="000000"/>
          <w:szCs w:val="21"/>
        </w:rPr>
      </w:pPr>
      <w:r w:rsidRPr="00DF72FB">
        <w:rPr>
          <w:rFonts w:hint="eastAsia"/>
          <w:color w:val="000000"/>
          <w:szCs w:val="21"/>
          <w:u w:val="single"/>
        </w:rPr>
        <w:t>法定咨询方案</w:t>
      </w:r>
    </w:p>
    <w:p w:rsidR="00CB1431" w:rsidRPr="00DF72FB" w:rsidRDefault="00CB1431" w:rsidP="00CB1431">
      <w:pPr>
        <w:widowControl/>
        <w:numPr>
          <w:ilvl w:val="1"/>
          <w:numId w:val="41"/>
        </w:numPr>
        <w:tabs>
          <w:tab w:val="left" w:pos="1080"/>
        </w:tabs>
        <w:adjustRightInd/>
        <w:spacing w:after="240" w:line="360" w:lineRule="exact"/>
        <w:textAlignment w:val="auto"/>
        <w:rPr>
          <w:color w:val="000000"/>
          <w:szCs w:val="21"/>
          <w:lang w:val="en-AU"/>
        </w:rPr>
      </w:pPr>
      <w:bookmarkStart w:id="190" w:name="OLE_LINK69"/>
      <w:r w:rsidRPr="00DF72FB">
        <w:rPr>
          <w:rFonts w:hint="eastAsia"/>
          <w:color w:val="000000"/>
          <w:szCs w:val="21"/>
        </w:rPr>
        <w:t>根据《妇女宪章》第</w:t>
      </w:r>
      <w:r w:rsidRPr="00DF72FB">
        <w:rPr>
          <w:rFonts w:hint="eastAsia"/>
          <w:color w:val="000000"/>
          <w:szCs w:val="21"/>
        </w:rPr>
        <w:t>65(5)</w:t>
      </w:r>
      <w:r w:rsidRPr="00DF72FB">
        <w:rPr>
          <w:rFonts w:hint="eastAsia"/>
          <w:color w:val="000000"/>
          <w:szCs w:val="21"/>
        </w:rPr>
        <w:t>条的规定，在签发《人身保护令》时，法院可以责令</w:t>
      </w:r>
      <w:bookmarkStart w:id="191" w:name="OLE_LINK72"/>
      <w:r w:rsidRPr="00DF72FB">
        <w:rPr>
          <w:rFonts w:hint="eastAsia"/>
          <w:color w:val="000000"/>
          <w:szCs w:val="21"/>
        </w:rPr>
        <w:t>犯罪人</w:t>
      </w:r>
      <w:bookmarkEnd w:id="191"/>
      <w:r w:rsidRPr="00DF72FB">
        <w:rPr>
          <w:rFonts w:hint="eastAsia"/>
          <w:color w:val="000000"/>
          <w:szCs w:val="21"/>
        </w:rPr>
        <w:t>、受害人和</w:t>
      </w:r>
      <w:r w:rsidRPr="00DF72FB">
        <w:rPr>
          <w:rFonts w:hint="eastAsia"/>
          <w:color w:val="000000"/>
          <w:szCs w:val="21"/>
        </w:rPr>
        <w:t>/</w:t>
      </w:r>
      <w:r w:rsidRPr="00DF72FB">
        <w:rPr>
          <w:rFonts w:hint="eastAsia"/>
          <w:color w:val="000000"/>
          <w:szCs w:val="21"/>
        </w:rPr>
        <w:t>或受害人的家庭成员参加咨询。有关人员必须参加，拒不参加可构成藐视法庭罪。</w:t>
      </w:r>
      <w:bookmarkEnd w:id="190"/>
      <w:r w:rsidRPr="00DF72FB">
        <w:rPr>
          <w:color w:val="000000"/>
          <w:szCs w:val="21"/>
        </w:rPr>
        <w:t xml:space="preserve">  </w:t>
      </w:r>
    </w:p>
    <w:p w:rsidR="00CB1431" w:rsidRPr="00DF72FB" w:rsidRDefault="00CB1431" w:rsidP="00CB1431">
      <w:pPr>
        <w:widowControl/>
        <w:numPr>
          <w:ilvl w:val="1"/>
          <w:numId w:val="41"/>
        </w:numPr>
        <w:tabs>
          <w:tab w:val="left" w:pos="1080"/>
        </w:tabs>
        <w:adjustRightInd/>
        <w:spacing w:after="240" w:line="360" w:lineRule="exact"/>
        <w:textAlignment w:val="auto"/>
        <w:rPr>
          <w:rFonts w:hint="eastAsia"/>
          <w:color w:val="000000"/>
          <w:szCs w:val="21"/>
          <w:lang w:val="en-AU"/>
        </w:rPr>
      </w:pPr>
      <w:bookmarkStart w:id="192" w:name="OLE_LINK77"/>
      <w:r w:rsidRPr="00DF72FB">
        <w:rPr>
          <w:rFonts w:ascii="Courier New" w:hAnsi="Courier New" w:cs="Courier New" w:hint="eastAsia"/>
          <w:szCs w:val="21"/>
        </w:rPr>
        <w:t>《法定</w:t>
      </w:r>
      <w:r w:rsidRPr="00DF72FB">
        <w:rPr>
          <w:rFonts w:ascii="Courier New" w:hAnsi="Courier New" w:cs="Courier New"/>
          <w:szCs w:val="21"/>
        </w:rPr>
        <w:t>咨询方案</w:t>
      </w:r>
      <w:bookmarkEnd w:id="192"/>
      <w:r w:rsidRPr="00DF72FB">
        <w:rPr>
          <w:rFonts w:ascii="Courier New" w:hAnsi="Courier New" w:cs="Courier New" w:hint="eastAsia"/>
          <w:szCs w:val="21"/>
        </w:rPr>
        <w:t>》</w:t>
      </w:r>
      <w:r w:rsidRPr="00DF72FB">
        <w:rPr>
          <w:rFonts w:hint="eastAsia"/>
          <w:color w:val="000000"/>
          <w:szCs w:val="21"/>
        </w:rPr>
        <w:t>支持受害人及其子女，在确保她们的安全和保护措施的同时还负责改造犯罪人。社会发展、青年和体育部委任并资助一些社会服务机构为有关人员提供法定咨询。对该方案的有效性进行了累犯研究，结果表明这项方案取得了积极的成果。</w:t>
      </w:r>
      <w:r w:rsidRPr="00DF72FB">
        <w:rPr>
          <w:color w:val="000000"/>
          <w:szCs w:val="21"/>
        </w:rPr>
        <w:t>2007</w:t>
      </w:r>
      <w:r w:rsidRPr="00DF72FB">
        <w:rPr>
          <w:rFonts w:hint="eastAsia"/>
          <w:color w:val="000000"/>
          <w:szCs w:val="21"/>
        </w:rPr>
        <w:t>年，为辅导员制定了《法定咨询方案实践指南》。该指南详细介绍了法定咨询的操作方法和理念，以及各服务机构应达到的专业标准。</w:t>
      </w:r>
      <w:r w:rsidRPr="00DF72FB">
        <w:rPr>
          <w:color w:val="000000"/>
          <w:szCs w:val="21"/>
        </w:rPr>
        <w:t xml:space="preserve">  </w:t>
      </w:r>
    </w:p>
    <w:p w:rsidR="00CB1431" w:rsidRPr="00DF72FB" w:rsidRDefault="00CB1431" w:rsidP="00CB1431">
      <w:pPr>
        <w:widowControl/>
        <w:numPr>
          <w:ilvl w:val="1"/>
          <w:numId w:val="41"/>
        </w:numPr>
        <w:tabs>
          <w:tab w:val="left" w:pos="1080"/>
        </w:tabs>
        <w:adjustRightInd/>
        <w:spacing w:after="240" w:line="360" w:lineRule="exact"/>
        <w:textAlignment w:val="auto"/>
        <w:rPr>
          <w:color w:val="000000"/>
          <w:szCs w:val="21"/>
          <w:lang w:val="en-AU"/>
        </w:rPr>
      </w:pPr>
      <w:r w:rsidRPr="00DF72FB">
        <w:rPr>
          <w:rFonts w:hint="eastAsia"/>
          <w:color w:val="000000"/>
          <w:szCs w:val="21"/>
        </w:rPr>
        <w:t>同年，还出台了一项培训计划，用以指导</w:t>
      </w:r>
      <w:r w:rsidRPr="00DF72FB">
        <w:rPr>
          <w:rFonts w:ascii="Courier New" w:hAnsi="Courier New" w:cs="Courier New" w:hint="eastAsia"/>
          <w:szCs w:val="21"/>
        </w:rPr>
        <w:t>法定</w:t>
      </w:r>
      <w:r w:rsidRPr="00DF72FB">
        <w:rPr>
          <w:rFonts w:ascii="Courier New" w:hAnsi="Courier New" w:cs="Courier New"/>
          <w:szCs w:val="21"/>
        </w:rPr>
        <w:t>咨询方案</w:t>
      </w:r>
      <w:r w:rsidRPr="00DF72FB">
        <w:rPr>
          <w:rFonts w:ascii="Courier New" w:hAnsi="Courier New" w:cs="Courier New" w:hint="eastAsia"/>
          <w:szCs w:val="21"/>
        </w:rPr>
        <w:t>的从业人员确定家庭暴力相关当事人的需求。为提高处理家庭暴力案件咨询人员的能力，制订了法定咨询认证方案，该方案包含初级和中级培训课程。到</w:t>
      </w:r>
      <w:r w:rsidRPr="00115375">
        <w:rPr>
          <w:szCs w:val="21"/>
        </w:rPr>
        <w:t>2009</w:t>
      </w:r>
      <w:r w:rsidRPr="00DF72FB">
        <w:rPr>
          <w:rFonts w:ascii="Courier New" w:hAnsi="Courier New" w:cs="Courier New" w:hint="eastAsia"/>
          <w:szCs w:val="21"/>
        </w:rPr>
        <w:t>年，</w:t>
      </w:r>
      <w:r w:rsidRPr="00DF72FB">
        <w:rPr>
          <w:rFonts w:hint="eastAsia"/>
          <w:color w:val="000000"/>
          <w:szCs w:val="21"/>
        </w:rPr>
        <w:t>所有法定咨询方案从业人员必须获得证书后，才能为相关人员提供咨询。</w:t>
      </w:r>
      <w:r w:rsidRPr="00DF72FB">
        <w:rPr>
          <w:color w:val="000000"/>
          <w:szCs w:val="21"/>
        </w:rPr>
        <w:t>2008</w:t>
      </w:r>
      <w:r w:rsidRPr="00DF72FB">
        <w:rPr>
          <w:rFonts w:hint="eastAsia"/>
          <w:color w:val="000000"/>
          <w:szCs w:val="21"/>
        </w:rPr>
        <w:t>年</w:t>
      </w:r>
      <w:r w:rsidRPr="00DF72FB">
        <w:rPr>
          <w:rFonts w:hint="eastAsia"/>
          <w:color w:val="000000"/>
          <w:szCs w:val="21"/>
        </w:rPr>
        <w:t>4</w:t>
      </w:r>
      <w:r w:rsidRPr="00DF72FB">
        <w:rPr>
          <w:rFonts w:hint="eastAsia"/>
          <w:color w:val="000000"/>
          <w:szCs w:val="21"/>
        </w:rPr>
        <w:t>月，在接受了</w:t>
      </w:r>
      <w:r w:rsidRPr="00DF72FB">
        <w:rPr>
          <w:rFonts w:hint="eastAsia"/>
          <w:color w:val="000000"/>
          <w:szCs w:val="21"/>
        </w:rPr>
        <w:t>82</w:t>
      </w:r>
      <w:r w:rsidRPr="00DF72FB">
        <w:rPr>
          <w:rFonts w:hint="eastAsia"/>
          <w:color w:val="000000"/>
          <w:szCs w:val="21"/>
        </w:rPr>
        <w:t>小时的认证方案培训后，首批</w:t>
      </w:r>
      <w:r w:rsidRPr="00DF72FB">
        <w:rPr>
          <w:rFonts w:hint="eastAsia"/>
          <w:color w:val="000000"/>
          <w:szCs w:val="21"/>
        </w:rPr>
        <w:t>148</w:t>
      </w:r>
      <w:r w:rsidRPr="00DF72FB">
        <w:rPr>
          <w:rFonts w:hint="eastAsia"/>
          <w:color w:val="000000"/>
          <w:szCs w:val="21"/>
        </w:rPr>
        <w:t>名学员获得了证书。认证方案标志着法定咨询方案所取得成就过程中的另一个里程碑，同时证明了我们要为客户提供更好服务的承诺。</w:t>
      </w:r>
    </w:p>
    <w:p w:rsidR="00CB1431" w:rsidRPr="00DF72FB" w:rsidRDefault="00CB1431" w:rsidP="00CB1431">
      <w:pPr>
        <w:tabs>
          <w:tab w:val="num" w:pos="1080"/>
        </w:tabs>
        <w:spacing w:after="240" w:line="360" w:lineRule="exact"/>
        <w:ind w:left="1080" w:hanging="1080"/>
        <w:rPr>
          <w:rFonts w:hint="eastAsia"/>
          <w:color w:val="000000"/>
          <w:szCs w:val="21"/>
          <w:u w:val="single"/>
        </w:rPr>
      </w:pPr>
      <w:r w:rsidRPr="00DF72FB">
        <w:rPr>
          <w:rFonts w:hint="eastAsia"/>
          <w:color w:val="000000"/>
          <w:szCs w:val="21"/>
          <w:u w:val="single"/>
        </w:rPr>
        <w:t>家庭暴力统计数字</w:t>
      </w:r>
    </w:p>
    <w:p w:rsidR="00CB1431" w:rsidRPr="00DF72FB" w:rsidRDefault="00CB1431" w:rsidP="00CB1431">
      <w:pPr>
        <w:widowControl/>
        <w:numPr>
          <w:ilvl w:val="1"/>
          <w:numId w:val="41"/>
        </w:numPr>
        <w:tabs>
          <w:tab w:val="left" w:pos="1080"/>
        </w:tabs>
        <w:adjustRightInd/>
        <w:spacing w:after="240" w:line="360" w:lineRule="exact"/>
        <w:textAlignment w:val="auto"/>
        <w:rPr>
          <w:color w:val="000000"/>
          <w:szCs w:val="21"/>
          <w:lang w:val="en-AU"/>
        </w:rPr>
      </w:pPr>
      <w:r w:rsidRPr="00DF72FB">
        <w:rPr>
          <w:rFonts w:hint="eastAsia"/>
          <w:color w:val="000000"/>
          <w:szCs w:val="21"/>
        </w:rPr>
        <w:t>从</w:t>
      </w:r>
      <w:r w:rsidRPr="00DF72FB">
        <w:rPr>
          <w:rFonts w:hint="eastAsia"/>
          <w:color w:val="000000"/>
          <w:szCs w:val="21"/>
        </w:rPr>
        <w:t>2003</w:t>
      </w:r>
      <w:r w:rsidRPr="00DF72FB">
        <w:rPr>
          <w:rFonts w:hint="eastAsia"/>
          <w:color w:val="000000"/>
          <w:szCs w:val="21"/>
        </w:rPr>
        <w:t>年至</w:t>
      </w:r>
      <w:r w:rsidRPr="00DF72FB">
        <w:rPr>
          <w:rFonts w:hint="eastAsia"/>
          <w:color w:val="000000"/>
          <w:szCs w:val="21"/>
        </w:rPr>
        <w:t>2007</w:t>
      </w:r>
      <w:r w:rsidRPr="00DF72FB">
        <w:rPr>
          <w:rFonts w:hint="eastAsia"/>
          <w:color w:val="000000"/>
          <w:szCs w:val="21"/>
        </w:rPr>
        <w:t>年，申请人身保护令的人数在逐渐减少。要想了解每年申请人身保护令的人数，请见下表：</w:t>
      </w:r>
    </w:p>
    <w:tbl>
      <w:tblPr>
        <w:tblW w:w="5000" w:type="pct"/>
        <w:tblLook w:val="01E0" w:firstRow="1" w:lastRow="1" w:firstColumn="1" w:lastColumn="1" w:noHBand="0" w:noVBand="0"/>
      </w:tblPr>
      <w:tblGrid>
        <w:gridCol w:w="2997"/>
        <w:gridCol w:w="1414"/>
        <w:gridCol w:w="1414"/>
        <w:gridCol w:w="1413"/>
        <w:gridCol w:w="1413"/>
        <w:gridCol w:w="1415"/>
      </w:tblGrid>
      <w:tr w:rsidR="00CB1431" w:rsidRPr="00615C6D" w:rsidTr="00615C6D">
        <w:trPr>
          <w:trHeight w:val="293"/>
        </w:trPr>
        <w:tc>
          <w:tcPr>
            <w:tcW w:w="1488" w:type="pct"/>
          </w:tcPr>
          <w:p w:rsidR="00CB1431" w:rsidRPr="00615C6D" w:rsidRDefault="00CB1431" w:rsidP="00615C6D">
            <w:pPr>
              <w:spacing w:line="360" w:lineRule="exact"/>
              <w:rPr>
                <w:rFonts w:ascii="SimHei" w:eastAsia="SimHei" w:hint="eastAsia"/>
                <w:color w:val="FF0000"/>
                <w:szCs w:val="21"/>
              </w:rPr>
            </w:pPr>
          </w:p>
        </w:tc>
        <w:tc>
          <w:tcPr>
            <w:tcW w:w="702" w:type="pct"/>
          </w:tcPr>
          <w:p w:rsidR="00CB1431" w:rsidRPr="00615C6D" w:rsidRDefault="00CB1431" w:rsidP="00615C6D">
            <w:pPr>
              <w:spacing w:line="360" w:lineRule="exact"/>
              <w:jc w:val="center"/>
              <w:rPr>
                <w:rFonts w:ascii="SimHei" w:eastAsia="SimHei" w:hint="eastAsia"/>
                <w:color w:val="FF0000"/>
                <w:szCs w:val="21"/>
              </w:rPr>
            </w:pPr>
            <w:r w:rsidRPr="00615C6D">
              <w:rPr>
                <w:rFonts w:ascii="SimHei" w:eastAsia="SimHei" w:hint="eastAsia"/>
                <w:color w:val="FF0000"/>
                <w:szCs w:val="21"/>
              </w:rPr>
              <w:t>2003年</w:t>
            </w:r>
          </w:p>
        </w:tc>
        <w:tc>
          <w:tcPr>
            <w:tcW w:w="702" w:type="pct"/>
          </w:tcPr>
          <w:p w:rsidR="00CB1431" w:rsidRPr="00615C6D" w:rsidRDefault="00CB1431" w:rsidP="00615C6D">
            <w:pPr>
              <w:spacing w:line="360" w:lineRule="exact"/>
              <w:jc w:val="center"/>
              <w:rPr>
                <w:rFonts w:ascii="SimHei" w:eastAsia="SimHei" w:hint="eastAsia"/>
                <w:color w:val="FF0000"/>
                <w:szCs w:val="21"/>
              </w:rPr>
            </w:pPr>
            <w:r w:rsidRPr="00615C6D">
              <w:rPr>
                <w:rFonts w:ascii="SimHei" w:eastAsia="SimHei" w:hint="eastAsia"/>
                <w:color w:val="FF0000"/>
                <w:szCs w:val="21"/>
              </w:rPr>
              <w:t>2004年</w:t>
            </w:r>
          </w:p>
        </w:tc>
        <w:tc>
          <w:tcPr>
            <w:tcW w:w="702" w:type="pct"/>
          </w:tcPr>
          <w:p w:rsidR="00CB1431" w:rsidRPr="00615C6D" w:rsidRDefault="00CB1431" w:rsidP="00615C6D">
            <w:pPr>
              <w:spacing w:line="360" w:lineRule="exact"/>
              <w:jc w:val="center"/>
              <w:rPr>
                <w:rFonts w:ascii="SimHei" w:eastAsia="SimHei" w:hint="eastAsia"/>
                <w:color w:val="FF0000"/>
                <w:szCs w:val="21"/>
              </w:rPr>
            </w:pPr>
            <w:r w:rsidRPr="00615C6D">
              <w:rPr>
                <w:rFonts w:ascii="SimHei" w:eastAsia="SimHei" w:hint="eastAsia"/>
                <w:color w:val="FF0000"/>
                <w:szCs w:val="21"/>
              </w:rPr>
              <w:t>2005年</w:t>
            </w:r>
          </w:p>
        </w:tc>
        <w:tc>
          <w:tcPr>
            <w:tcW w:w="702" w:type="pct"/>
            <w:shd w:val="clear" w:color="auto" w:fill="auto"/>
          </w:tcPr>
          <w:p w:rsidR="00CB1431" w:rsidRPr="00615C6D" w:rsidRDefault="00CB1431" w:rsidP="00615C6D">
            <w:pPr>
              <w:spacing w:line="360" w:lineRule="exact"/>
              <w:jc w:val="center"/>
              <w:rPr>
                <w:rFonts w:ascii="SimHei" w:eastAsia="SimHei" w:hint="eastAsia"/>
                <w:color w:val="FF0000"/>
                <w:szCs w:val="21"/>
              </w:rPr>
            </w:pPr>
            <w:r w:rsidRPr="00615C6D">
              <w:rPr>
                <w:rFonts w:ascii="SimHei" w:eastAsia="SimHei" w:hint="eastAsia"/>
                <w:color w:val="FF0000"/>
                <w:szCs w:val="21"/>
              </w:rPr>
              <w:t>2006年</w:t>
            </w:r>
          </w:p>
        </w:tc>
        <w:tc>
          <w:tcPr>
            <w:tcW w:w="703" w:type="pct"/>
          </w:tcPr>
          <w:p w:rsidR="00CB1431" w:rsidRPr="00615C6D" w:rsidRDefault="00CB1431" w:rsidP="00615C6D">
            <w:pPr>
              <w:spacing w:line="360" w:lineRule="exact"/>
              <w:jc w:val="center"/>
              <w:rPr>
                <w:rFonts w:ascii="SimHei" w:eastAsia="SimHei" w:hint="eastAsia"/>
                <w:color w:val="FF0000"/>
                <w:szCs w:val="21"/>
              </w:rPr>
            </w:pPr>
            <w:r w:rsidRPr="00615C6D">
              <w:rPr>
                <w:rFonts w:ascii="SimHei" w:eastAsia="SimHei" w:hint="eastAsia"/>
                <w:color w:val="FF0000"/>
                <w:szCs w:val="21"/>
              </w:rPr>
              <w:t>2007年</w:t>
            </w:r>
          </w:p>
        </w:tc>
      </w:tr>
      <w:tr w:rsidR="00CB1431" w:rsidRPr="00DF72FB" w:rsidTr="00615C6D">
        <w:trPr>
          <w:trHeight w:val="293"/>
        </w:trPr>
        <w:tc>
          <w:tcPr>
            <w:tcW w:w="1488" w:type="pct"/>
          </w:tcPr>
          <w:p w:rsidR="00CB1431" w:rsidRPr="00DF72FB" w:rsidRDefault="00CB1431" w:rsidP="00615C6D">
            <w:pPr>
              <w:spacing w:line="360" w:lineRule="exact"/>
              <w:rPr>
                <w:color w:val="000000"/>
                <w:szCs w:val="21"/>
              </w:rPr>
            </w:pPr>
            <w:r w:rsidRPr="00DF72FB">
              <w:rPr>
                <w:rFonts w:hint="eastAsia"/>
                <w:color w:val="000000"/>
                <w:szCs w:val="21"/>
              </w:rPr>
              <w:t>人身保护令申请数</w:t>
            </w:r>
          </w:p>
        </w:tc>
        <w:tc>
          <w:tcPr>
            <w:tcW w:w="702" w:type="pct"/>
          </w:tcPr>
          <w:p w:rsidR="00CB1431" w:rsidRPr="00DF72FB" w:rsidRDefault="00CB1431" w:rsidP="00615C6D">
            <w:pPr>
              <w:spacing w:line="360" w:lineRule="exact"/>
              <w:jc w:val="center"/>
              <w:rPr>
                <w:color w:val="000000"/>
                <w:szCs w:val="21"/>
              </w:rPr>
            </w:pPr>
            <w:r w:rsidRPr="00DF72FB">
              <w:rPr>
                <w:color w:val="000000"/>
                <w:szCs w:val="21"/>
              </w:rPr>
              <w:t>2</w:t>
            </w:r>
            <w:r w:rsidR="00615C6D">
              <w:rPr>
                <w:color w:val="000000"/>
                <w:szCs w:val="21"/>
              </w:rPr>
              <w:t xml:space="preserve"> </w:t>
            </w:r>
            <w:r w:rsidRPr="00DF72FB">
              <w:rPr>
                <w:color w:val="000000"/>
                <w:szCs w:val="21"/>
              </w:rPr>
              <w:t>783</w:t>
            </w:r>
          </w:p>
        </w:tc>
        <w:tc>
          <w:tcPr>
            <w:tcW w:w="702" w:type="pct"/>
          </w:tcPr>
          <w:p w:rsidR="00CB1431" w:rsidRPr="00DF72FB" w:rsidRDefault="00CB1431" w:rsidP="00615C6D">
            <w:pPr>
              <w:spacing w:line="360" w:lineRule="exact"/>
              <w:jc w:val="center"/>
              <w:rPr>
                <w:color w:val="000000"/>
                <w:szCs w:val="21"/>
              </w:rPr>
            </w:pPr>
            <w:r w:rsidRPr="00DF72FB">
              <w:rPr>
                <w:color w:val="000000"/>
                <w:szCs w:val="21"/>
              </w:rPr>
              <w:t>2</w:t>
            </w:r>
            <w:r w:rsidR="00615C6D">
              <w:rPr>
                <w:color w:val="000000"/>
                <w:szCs w:val="21"/>
              </w:rPr>
              <w:t xml:space="preserve"> </w:t>
            </w:r>
            <w:r w:rsidRPr="00DF72FB">
              <w:rPr>
                <w:color w:val="000000"/>
                <w:szCs w:val="21"/>
              </w:rPr>
              <w:t>522</w:t>
            </w:r>
          </w:p>
        </w:tc>
        <w:tc>
          <w:tcPr>
            <w:tcW w:w="702" w:type="pct"/>
          </w:tcPr>
          <w:p w:rsidR="00CB1431" w:rsidRPr="00DF72FB" w:rsidRDefault="00CB1431" w:rsidP="00615C6D">
            <w:pPr>
              <w:spacing w:line="360" w:lineRule="exact"/>
              <w:jc w:val="center"/>
              <w:rPr>
                <w:color w:val="000000"/>
                <w:szCs w:val="21"/>
              </w:rPr>
            </w:pPr>
            <w:r w:rsidRPr="00DF72FB">
              <w:rPr>
                <w:color w:val="000000"/>
                <w:szCs w:val="21"/>
              </w:rPr>
              <w:t>2</w:t>
            </w:r>
            <w:r w:rsidR="00615C6D">
              <w:rPr>
                <w:color w:val="000000"/>
                <w:szCs w:val="21"/>
              </w:rPr>
              <w:t xml:space="preserve"> </w:t>
            </w:r>
            <w:r w:rsidRPr="00DF72FB">
              <w:rPr>
                <w:color w:val="000000"/>
                <w:szCs w:val="21"/>
              </w:rPr>
              <w:t>691</w:t>
            </w:r>
          </w:p>
        </w:tc>
        <w:tc>
          <w:tcPr>
            <w:tcW w:w="702" w:type="pct"/>
            <w:shd w:val="clear" w:color="auto" w:fill="auto"/>
          </w:tcPr>
          <w:p w:rsidR="00CB1431" w:rsidRPr="00DF72FB" w:rsidRDefault="00CB1431" w:rsidP="00615C6D">
            <w:pPr>
              <w:spacing w:line="360" w:lineRule="exact"/>
              <w:jc w:val="center"/>
              <w:rPr>
                <w:color w:val="000000"/>
                <w:szCs w:val="21"/>
              </w:rPr>
            </w:pPr>
            <w:r w:rsidRPr="00DF72FB">
              <w:rPr>
                <w:color w:val="000000"/>
                <w:szCs w:val="21"/>
              </w:rPr>
              <w:t>2</w:t>
            </w:r>
            <w:r w:rsidR="00615C6D">
              <w:rPr>
                <w:color w:val="000000"/>
                <w:szCs w:val="21"/>
              </w:rPr>
              <w:t xml:space="preserve"> </w:t>
            </w:r>
            <w:r w:rsidRPr="00DF72FB">
              <w:rPr>
                <w:color w:val="000000"/>
                <w:szCs w:val="21"/>
              </w:rPr>
              <w:t>667</w:t>
            </w:r>
          </w:p>
        </w:tc>
        <w:tc>
          <w:tcPr>
            <w:tcW w:w="703" w:type="pct"/>
          </w:tcPr>
          <w:p w:rsidR="00CB1431" w:rsidRPr="00DF72FB" w:rsidRDefault="00CB1431" w:rsidP="00615C6D">
            <w:pPr>
              <w:spacing w:line="360" w:lineRule="exact"/>
              <w:jc w:val="center"/>
              <w:rPr>
                <w:color w:val="000000"/>
                <w:szCs w:val="21"/>
              </w:rPr>
            </w:pPr>
            <w:r w:rsidRPr="00DF72FB">
              <w:rPr>
                <w:color w:val="000000"/>
                <w:szCs w:val="21"/>
              </w:rPr>
              <w:t>2</w:t>
            </w:r>
            <w:r w:rsidR="00615C6D">
              <w:rPr>
                <w:color w:val="000000"/>
                <w:szCs w:val="21"/>
              </w:rPr>
              <w:t xml:space="preserve"> </w:t>
            </w:r>
            <w:r w:rsidRPr="00DF72FB">
              <w:rPr>
                <w:color w:val="000000"/>
                <w:szCs w:val="21"/>
              </w:rPr>
              <w:t>554</w:t>
            </w:r>
          </w:p>
        </w:tc>
      </w:tr>
    </w:tbl>
    <w:p w:rsidR="00CB1431" w:rsidRDefault="00CB1431" w:rsidP="004A1448">
      <w:pPr>
        <w:tabs>
          <w:tab w:val="left" w:pos="1680"/>
        </w:tabs>
        <w:spacing w:after="240" w:line="360" w:lineRule="exact"/>
        <w:rPr>
          <w:rFonts w:hint="eastAsia"/>
          <w:szCs w:val="21"/>
        </w:rPr>
      </w:pPr>
      <w:r w:rsidRPr="00115375">
        <w:rPr>
          <w:rFonts w:ascii="KaiTi_GB2312" w:eastAsia="KaiTi_GB2312" w:hint="eastAsia"/>
          <w:iCs/>
          <w:color w:val="0000FF"/>
          <w:szCs w:val="21"/>
        </w:rPr>
        <w:t>资料来源：</w:t>
      </w:r>
      <w:r w:rsidRPr="00DF72FB">
        <w:rPr>
          <w:rFonts w:hint="eastAsia"/>
          <w:iCs/>
          <w:szCs w:val="21"/>
        </w:rPr>
        <w:t>新加坡下属法院。</w:t>
      </w:r>
    </w:p>
    <w:p w:rsidR="00115375" w:rsidRDefault="00115375" w:rsidP="00115375">
      <w:pPr>
        <w:tabs>
          <w:tab w:val="left" w:pos="1680"/>
        </w:tabs>
        <w:spacing w:after="240" w:line="360" w:lineRule="exact"/>
        <w:jc w:val="center"/>
        <w:rPr>
          <w:rFonts w:hint="eastAsia"/>
          <w:szCs w:val="21"/>
        </w:rPr>
      </w:pPr>
    </w:p>
    <w:p w:rsidR="00CB1431" w:rsidRDefault="00115375" w:rsidP="00115375">
      <w:pPr>
        <w:tabs>
          <w:tab w:val="left" w:pos="1680"/>
        </w:tabs>
        <w:spacing w:after="240" w:line="360" w:lineRule="exact"/>
        <w:jc w:val="center"/>
        <w:rPr>
          <w:rFonts w:hint="eastAsia"/>
          <w:szCs w:val="21"/>
        </w:rPr>
      </w:pPr>
      <w:r>
        <w:rPr>
          <w:rFonts w:hint="eastAsia"/>
          <w:szCs w:val="21"/>
        </w:rPr>
        <w:t>—————</w:t>
      </w:r>
    </w:p>
    <w:sectPr w:rsidR="00CB1431">
      <w:headerReference w:type="even" r:id="rId15"/>
      <w:headerReference w:type="default" r:id="rId16"/>
      <w:footerReference w:type="even" r:id="rId17"/>
      <w:footerReference w:type="default" r:id="rId18"/>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30T17:40:00Z" w:initials="Start">
    <w:p w:rsidR="00A957DA" w:rsidRDefault="00A957DA">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lang w:val="en-GB"/>
        </w:rPr>
        <w:t>：</w:t>
      </w:r>
      <w:r>
        <w:rPr>
          <w:noProof/>
        </w:rPr>
        <w:t>1</w:t>
      </w:r>
      <w:r>
        <w:rPr>
          <w:rFonts w:hint="eastAsia"/>
          <w:noProof/>
        </w:rPr>
        <w:br/>
      </w:r>
      <w:r>
        <w:fldChar w:fldCharType="end"/>
      </w:r>
      <w:r>
        <w:rPr>
          <w:rStyle w:val="CommentReference"/>
          <w:rFonts w:hint="eastAsia"/>
        </w:rPr>
        <w:annotationRef/>
      </w:r>
      <w:r>
        <w:t>&lt;&lt;ODS JOB NO&gt;&gt;N0</w:t>
      </w:r>
      <w:r>
        <w:rPr>
          <w:rFonts w:hint="eastAsia"/>
        </w:rPr>
        <w:t>929021</w:t>
      </w:r>
      <w:r>
        <w:t>C&lt;&lt;ODS JOB NO&gt;&gt;</w:t>
      </w:r>
    </w:p>
    <w:p w:rsidR="00A957DA" w:rsidRDefault="00A957DA">
      <w:pPr>
        <w:pStyle w:val="CommentText"/>
      </w:pPr>
      <w:r>
        <w:t>&lt;&lt;ODS DOC SYMBOL1&gt;&gt;CEDAW/C/</w:t>
      </w:r>
      <w:r>
        <w:rPr>
          <w:rFonts w:hint="eastAsia"/>
        </w:rPr>
        <w:t>SGP</w:t>
      </w:r>
      <w:r>
        <w:t>/</w:t>
      </w:r>
      <w:r>
        <w:rPr>
          <w:rFonts w:hint="eastAsia"/>
        </w:rPr>
        <w:t>4</w:t>
      </w:r>
      <w:r>
        <w:t>&lt;&lt;ODS DOC SYMBOL1&gt;&gt;</w:t>
      </w:r>
    </w:p>
    <w:p w:rsidR="00A957DA" w:rsidRDefault="00A957DA">
      <w:pPr>
        <w:pStyle w:val="CommentText"/>
        <w:rPr>
          <w:rFonts w:hint="eastAsia"/>
        </w:rPr>
      </w:pPr>
      <w:r>
        <w:t>&lt;&lt;ODS DOC SYMBOL2&gt;&gt;&lt;&lt;ODS DOC SYMBOL2&gt;&gt;</w:t>
      </w:r>
      <w:r>
        <w:rPr>
          <w:rFonts w:hint="eastAsia"/>
        </w:rPr>
        <w:t>853</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6F2B" w:rsidRDefault="007B6F2B">
      <w:r>
        <w:separator/>
      </w:r>
    </w:p>
  </w:endnote>
  <w:endnote w:type="continuationSeparator" w:id="0">
    <w:p w:rsidR="007B6F2B" w:rsidRDefault="007B6F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Frutiger-Roman">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仿宋体">
    <w:altName w:val="Arial Unicode MS"/>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Courier">
    <w:panose1 w:val="02070409020205020404"/>
    <w:charset w:val="00"/>
    <w:family w:val="modern"/>
    <w:notTrueType/>
    <w:pitch w:val="fixed"/>
    <w:sig w:usb0="00000003" w:usb1="00000000" w:usb2="00000000" w:usb3="00000000" w:csb0="00000001" w:csb1="00000000"/>
  </w:font>
  <w:font w:name="ITC Slimbach">
    <w:altName w:val="Times New Roman"/>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yanmar2.1">
    <w:altName w:val="Times New Roman"/>
    <w:charset w:val="00"/>
    <w:family w:val="swiss"/>
    <w:pitch w:val="variable"/>
    <w:sig w:usb0="00000003" w:usb1="00000000" w:usb2="000004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Lucida Sans Unicode">
    <w:panose1 w:val="020B0602030504020204"/>
    <w:charset w:val="00"/>
    <w:family w:val="swiss"/>
    <w:pitch w:val="variable"/>
    <w:sig w:usb0="80000AFF" w:usb1="0000396B" w:usb2="00000000" w:usb3="00000000" w:csb0="000000BF" w:csb1="00000000"/>
  </w:font>
  <w:font w:name="BSS baslik">
    <w:altName w:val="Trebuchet MS"/>
    <w:panose1 w:val="00000000000000000000"/>
    <w:charset w:val="00"/>
    <w:family w:val="swiss"/>
    <w:notTrueType/>
    <w:pitch w:val="variable"/>
    <w:sig w:usb0="00000003" w:usb1="00000000" w:usb2="00000000" w:usb3="00000000" w:csb0="00000001" w:csb1="00000000"/>
  </w:font>
  <w:font w:name="3 of 9 Barcode">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7DA" w:rsidRDefault="00A957DA">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83</w:t>
    </w:r>
    <w:r>
      <w:rPr>
        <w:rStyle w:val="PageNumber"/>
      </w:rPr>
      <w:fldChar w:fldCharType="end"/>
    </w:r>
  </w:p>
  <w:p w:rsidR="00A957DA" w:rsidRDefault="00A957DA">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7DA" w:rsidRDefault="00A957DA">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83</w:t>
    </w:r>
    <w:r>
      <w:rPr>
        <w:rStyle w:val="PageNumber"/>
      </w:rPr>
      <w:fldChar w:fldCharType="end"/>
    </w:r>
  </w:p>
  <w:p w:rsidR="00A957DA" w:rsidRDefault="00A957DA">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7DA" w:rsidRPr="002B13AE" w:rsidRDefault="00A957DA" w:rsidP="00C000E5">
    <w:pPr>
      <w:pBdr>
        <w:top w:val="single" w:sz="4" w:space="1" w:color="auto"/>
      </w:pBdr>
      <w:tabs>
        <w:tab w:val="left" w:pos="-720"/>
      </w:tabs>
      <w:ind w:left="31680" w:rightChars="3090" w:right="31680" w:hangingChars="200" w:firstLine="31680"/>
      <w:rPr>
        <w:rFonts w:hint="eastAsia"/>
        <w:sz w:val="18"/>
        <w:szCs w:val="24"/>
      </w:rPr>
    </w:pPr>
    <w:r w:rsidRPr="002B13AE">
      <w:rPr>
        <w:rFonts w:hint="eastAsia"/>
        <w:sz w:val="18"/>
        <w:szCs w:val="24"/>
      </w:rPr>
      <w:t>注：本报告印发之前未经正式编辑。</w:t>
    </w:r>
  </w:p>
  <w:p w:rsidR="00A957DA" w:rsidRDefault="00A957DA" w:rsidP="00C000E5">
    <w:pPr>
      <w:pStyle w:val="FootnoteText"/>
      <w:spacing w:afterLines="50" w:after="120" w:line="260" w:lineRule="exact"/>
      <w:ind w:firstLineChars="200" w:firstLine="31680"/>
      <w:jc w:val="both"/>
      <w:rPr>
        <w:rFonts w:eastAsia="SimSun" w:hint="eastAsia"/>
        <w:szCs w:val="24"/>
      </w:rPr>
    </w:pPr>
  </w:p>
  <w:p w:rsidR="00A957DA" w:rsidRPr="007668B7" w:rsidRDefault="00A957DA" w:rsidP="001D3E84">
    <w:pPr>
      <w:pStyle w:val="FootnoteText"/>
      <w:spacing w:afterLines="50" w:after="120" w:line="360" w:lineRule="exact"/>
      <w:rPr>
        <w:rFonts w:ascii="3 of 9 Barcode" w:hAnsi="3 of 9 Barcode"/>
        <w:b/>
        <w:bCs/>
        <w:sz w:val="28"/>
        <w:szCs w:val="28"/>
      </w:rPr>
    </w:pPr>
    <w:r>
      <w:rPr>
        <w:rFonts w:hint="eastAsia"/>
        <w:sz w:val="21"/>
      </w:rPr>
      <w:t xml:space="preserve">09-29021 </w:t>
    </w:r>
    <w:r>
      <w:rPr>
        <w:sz w:val="21"/>
      </w:rPr>
      <w:t>(</w:t>
    </w:r>
    <w:r>
      <w:rPr>
        <w:rFonts w:hint="eastAsia"/>
        <w:sz w:val="21"/>
      </w:rPr>
      <w:t>C</w:t>
    </w:r>
    <w:r>
      <w:rPr>
        <w:sz w:val="21"/>
      </w:rPr>
      <w:t>)</w:t>
    </w:r>
    <w:r>
      <w:rPr>
        <w:rFonts w:hint="eastAsia"/>
        <w:sz w:val="21"/>
      </w:rPr>
      <w:t xml:space="preserve">    300909   300909</w:t>
    </w:r>
    <w:r>
      <w:rPr>
        <w:sz w:val="21"/>
      </w:rPr>
      <w:br/>
    </w:r>
    <w:r w:rsidRPr="007668B7">
      <w:rPr>
        <w:rFonts w:ascii="3 of 9 Barcode" w:hAnsi="3 of 9 Barcode"/>
        <w:b/>
        <w:bCs/>
        <w:sz w:val="28"/>
        <w:szCs w:val="28"/>
      </w:rPr>
      <w:t>*0929021*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7DA" w:rsidRDefault="00A957DA">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8876E2">
      <w:rPr>
        <w:rStyle w:val="PageNumber"/>
        <w:noProof/>
      </w:rPr>
      <w:t>82</w:t>
    </w:r>
    <w:r>
      <w:rPr>
        <w:rStyle w:val="PageNumber"/>
      </w:rPr>
      <w:fldChar w:fldCharType="end"/>
    </w:r>
  </w:p>
  <w:p w:rsidR="00A957DA" w:rsidRDefault="00A957DA">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7DA" w:rsidRDefault="00A957DA">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8876E2">
      <w:rPr>
        <w:rStyle w:val="PageNumber"/>
        <w:noProof/>
      </w:rPr>
      <w:t>83</w:t>
    </w:r>
    <w:r>
      <w:rPr>
        <w:rStyle w:val="PageNumber"/>
      </w:rPr>
      <w:fldChar w:fldCharType="end"/>
    </w:r>
  </w:p>
  <w:p w:rsidR="00A957DA" w:rsidRDefault="00A957DA">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6F2B" w:rsidRDefault="007B6F2B">
      <w:r>
        <w:separator/>
      </w:r>
    </w:p>
  </w:footnote>
  <w:footnote w:type="continuationSeparator" w:id="0">
    <w:p w:rsidR="007B6F2B" w:rsidRDefault="007B6F2B">
      <w:r>
        <w:continuationSeparator/>
      </w:r>
    </w:p>
  </w:footnote>
  <w:footnote w:id="1">
    <w:p w:rsidR="00A957DA" w:rsidRPr="009A2CD5" w:rsidRDefault="00A957DA" w:rsidP="00615C6D">
      <w:pPr>
        <w:pStyle w:val="FootnoteText"/>
        <w:spacing w:after="60" w:line="320" w:lineRule="exact"/>
        <w:jc w:val="both"/>
        <w:rPr>
          <w:rFonts w:eastAsia="SimSun"/>
          <w:szCs w:val="18"/>
        </w:rPr>
      </w:pPr>
      <w:r w:rsidRPr="009A2CD5">
        <w:rPr>
          <w:rStyle w:val="FootnoteReference"/>
          <w:rFonts w:eastAsia="SimSun"/>
          <w:szCs w:val="18"/>
        </w:rPr>
        <w:footnoteRef/>
      </w:r>
      <w:r>
        <w:rPr>
          <w:rFonts w:eastAsia="SimSun" w:hAnsi="SimSun" w:hint="eastAsia"/>
          <w:szCs w:val="18"/>
        </w:rPr>
        <w:t xml:space="preserve">  </w:t>
      </w:r>
      <w:r w:rsidRPr="009A2CD5">
        <w:rPr>
          <w:rFonts w:eastAsia="SimSun" w:hAnsi="SimSun"/>
          <w:szCs w:val="18"/>
        </w:rPr>
        <w:t>摘自《联合国世界人口展望》（</w:t>
      </w:r>
      <w:r w:rsidRPr="009A2CD5">
        <w:rPr>
          <w:rFonts w:eastAsia="SimSun"/>
          <w:szCs w:val="18"/>
        </w:rPr>
        <w:t>2006</w:t>
      </w:r>
      <w:r w:rsidRPr="009A2CD5">
        <w:rPr>
          <w:rFonts w:eastAsia="SimSun" w:hAnsi="SimSun"/>
          <w:szCs w:val="18"/>
        </w:rPr>
        <w:t>年修订）。</w:t>
      </w:r>
    </w:p>
  </w:footnote>
  <w:footnote w:id="2">
    <w:p w:rsidR="00A957DA" w:rsidRPr="009A2CD5" w:rsidRDefault="00A957DA" w:rsidP="00615C6D">
      <w:pPr>
        <w:pStyle w:val="FootnoteText"/>
        <w:spacing w:after="60" w:line="320" w:lineRule="exact"/>
        <w:jc w:val="both"/>
        <w:rPr>
          <w:rFonts w:eastAsia="SimSun"/>
          <w:szCs w:val="18"/>
        </w:rPr>
      </w:pPr>
      <w:r w:rsidRPr="009A2CD5">
        <w:rPr>
          <w:rStyle w:val="FootnoteReference"/>
          <w:rFonts w:eastAsia="SimSun"/>
          <w:szCs w:val="18"/>
        </w:rPr>
        <w:footnoteRef/>
      </w:r>
      <w:r w:rsidRPr="009A2CD5">
        <w:rPr>
          <w:rFonts w:eastAsia="SimSun"/>
          <w:szCs w:val="18"/>
        </w:rPr>
        <w:t xml:space="preserve"> </w:t>
      </w:r>
      <w:r>
        <w:rPr>
          <w:rFonts w:eastAsia="SimSun" w:hint="eastAsia"/>
          <w:szCs w:val="18"/>
        </w:rPr>
        <w:t xml:space="preserve"> </w:t>
      </w:r>
      <w:r w:rsidRPr="009A2CD5">
        <w:rPr>
          <w:rFonts w:eastAsia="SimSun" w:hAnsi="SimSun"/>
          <w:szCs w:val="18"/>
        </w:rPr>
        <w:t>资料来源：</w:t>
      </w:r>
      <w:r w:rsidRPr="009A2CD5">
        <w:rPr>
          <w:rFonts w:eastAsia="SimSun"/>
          <w:szCs w:val="18"/>
        </w:rPr>
        <w:t>http://www.parliament.gov.sg</w:t>
      </w:r>
      <w:r w:rsidRPr="009A2CD5">
        <w:rPr>
          <w:rFonts w:eastAsia="SimSun" w:hAnsi="SimSun"/>
          <w:szCs w:val="18"/>
        </w:rPr>
        <w:t>。</w:t>
      </w:r>
    </w:p>
  </w:footnote>
  <w:footnote w:id="3">
    <w:p w:rsidR="00A957DA" w:rsidRPr="009A2CD5" w:rsidRDefault="00A957DA" w:rsidP="00615C6D">
      <w:pPr>
        <w:pStyle w:val="FootnoteText"/>
        <w:spacing w:after="60" w:line="320" w:lineRule="exact"/>
        <w:jc w:val="both"/>
        <w:rPr>
          <w:rFonts w:eastAsia="SimSun"/>
          <w:szCs w:val="18"/>
        </w:rPr>
      </w:pPr>
      <w:r w:rsidRPr="009A2CD5">
        <w:rPr>
          <w:rStyle w:val="FootnoteReference"/>
          <w:rFonts w:eastAsia="SimSun"/>
          <w:szCs w:val="18"/>
        </w:rPr>
        <w:footnoteRef/>
      </w:r>
      <w:r w:rsidRPr="009A2CD5">
        <w:rPr>
          <w:rFonts w:eastAsia="SimSun"/>
          <w:szCs w:val="18"/>
        </w:rPr>
        <w:t xml:space="preserve"> </w:t>
      </w:r>
      <w:r>
        <w:rPr>
          <w:rFonts w:eastAsia="SimSun" w:hint="eastAsia"/>
          <w:szCs w:val="18"/>
        </w:rPr>
        <w:t xml:space="preserve"> </w:t>
      </w:r>
      <w:r w:rsidRPr="009A2CD5">
        <w:rPr>
          <w:rFonts w:eastAsia="SimSun" w:hAnsi="SimSun"/>
          <w:szCs w:val="18"/>
        </w:rPr>
        <w:t>资料来源：</w:t>
      </w:r>
      <w:r w:rsidRPr="009A2CD5">
        <w:rPr>
          <w:rFonts w:eastAsia="SimSun"/>
          <w:szCs w:val="18"/>
        </w:rPr>
        <w:t>http://www.cabinet.gov.sg</w:t>
      </w:r>
      <w:r w:rsidRPr="009A2CD5">
        <w:rPr>
          <w:rFonts w:eastAsia="SimSun" w:hAnsi="SimSun"/>
          <w:szCs w:val="18"/>
        </w:rPr>
        <w:t>。</w:t>
      </w:r>
    </w:p>
  </w:footnote>
  <w:footnote w:id="4">
    <w:p w:rsidR="00A957DA" w:rsidRPr="009A2CD5" w:rsidRDefault="00A957DA" w:rsidP="00615C6D">
      <w:pPr>
        <w:pStyle w:val="FootnoteText"/>
        <w:spacing w:after="60" w:line="320" w:lineRule="exact"/>
        <w:jc w:val="both"/>
        <w:rPr>
          <w:rFonts w:eastAsia="SimSun"/>
          <w:szCs w:val="18"/>
        </w:rPr>
      </w:pPr>
      <w:r w:rsidRPr="009A2CD5">
        <w:rPr>
          <w:rStyle w:val="FootnoteReference"/>
          <w:rFonts w:eastAsia="SimSun"/>
          <w:szCs w:val="18"/>
        </w:rPr>
        <w:footnoteRef/>
      </w:r>
      <w:r w:rsidRPr="009A2CD5">
        <w:rPr>
          <w:rFonts w:eastAsia="SimSun"/>
          <w:szCs w:val="18"/>
        </w:rPr>
        <w:t xml:space="preserve"> </w:t>
      </w:r>
      <w:r>
        <w:rPr>
          <w:rFonts w:eastAsia="SimSun" w:hint="eastAsia"/>
          <w:szCs w:val="18"/>
        </w:rPr>
        <w:t xml:space="preserve"> </w:t>
      </w:r>
      <w:r w:rsidRPr="009A2CD5">
        <w:rPr>
          <w:rFonts w:eastAsia="SimSun" w:hAnsi="SimSun"/>
          <w:szCs w:val="18"/>
        </w:rPr>
        <w:t>截至</w:t>
      </w:r>
      <w:r w:rsidRPr="009A2CD5">
        <w:rPr>
          <w:rFonts w:eastAsia="SimSun"/>
          <w:szCs w:val="18"/>
        </w:rPr>
        <w:t xml:space="preserve"> 2007</w:t>
      </w:r>
      <w:r w:rsidRPr="009A2CD5">
        <w:rPr>
          <w:rFonts w:eastAsia="SimSun" w:hAnsi="SimSun"/>
          <w:szCs w:val="18"/>
        </w:rPr>
        <w:t>年</w:t>
      </w:r>
      <w:r w:rsidRPr="009A2CD5">
        <w:rPr>
          <w:rFonts w:eastAsia="SimSun"/>
          <w:szCs w:val="18"/>
        </w:rPr>
        <w:t>6</w:t>
      </w:r>
      <w:r w:rsidRPr="009A2CD5">
        <w:rPr>
          <w:rFonts w:eastAsia="SimSun" w:hAnsi="SimSun"/>
          <w:szCs w:val="18"/>
        </w:rPr>
        <w:t>月，新加坡女性人口占总人口的</w:t>
      </w:r>
      <w:r w:rsidRPr="009A2CD5">
        <w:rPr>
          <w:rFonts w:eastAsia="SimSun"/>
          <w:szCs w:val="18"/>
        </w:rPr>
        <w:t>50.4%</w:t>
      </w:r>
      <w:r w:rsidRPr="009A2CD5">
        <w:rPr>
          <w:rFonts w:eastAsia="SimSun" w:hAnsi="SimSun"/>
          <w:szCs w:val="18"/>
        </w:rPr>
        <w:t>。</w:t>
      </w:r>
      <w:r w:rsidRPr="009A2CD5">
        <w:rPr>
          <w:rFonts w:eastAsia="SimSun"/>
          <w:szCs w:val="18"/>
        </w:rPr>
        <w:t xml:space="preserve"> </w:t>
      </w:r>
    </w:p>
  </w:footnote>
  <w:footnote w:id="5">
    <w:p w:rsidR="00A957DA" w:rsidRPr="009A2CD5" w:rsidRDefault="00A957DA" w:rsidP="00615C6D">
      <w:pPr>
        <w:pStyle w:val="FootnoteText"/>
        <w:spacing w:after="60" w:line="320" w:lineRule="exact"/>
        <w:jc w:val="both"/>
        <w:rPr>
          <w:rFonts w:eastAsia="SimSun"/>
          <w:szCs w:val="18"/>
        </w:rPr>
      </w:pPr>
      <w:r w:rsidRPr="009A2CD5">
        <w:rPr>
          <w:rStyle w:val="FootnoteReference"/>
          <w:rFonts w:eastAsia="SimSun"/>
          <w:szCs w:val="18"/>
        </w:rPr>
        <w:footnoteRef/>
      </w:r>
      <w:r w:rsidRPr="009A2CD5">
        <w:rPr>
          <w:rFonts w:eastAsia="SimSun"/>
          <w:szCs w:val="18"/>
        </w:rPr>
        <w:t xml:space="preserve"> </w:t>
      </w:r>
      <w:r>
        <w:rPr>
          <w:rFonts w:eastAsia="SimSun" w:hint="eastAsia"/>
          <w:szCs w:val="18"/>
        </w:rPr>
        <w:t xml:space="preserve"> </w:t>
      </w:r>
      <w:r w:rsidRPr="009A2CD5">
        <w:rPr>
          <w:rFonts w:eastAsia="SimSun" w:hAnsi="SimSun"/>
          <w:szCs w:val="18"/>
        </w:rPr>
        <w:t>规定结婚和离婚的法律还有</w:t>
      </w:r>
      <w:r>
        <w:rPr>
          <w:rFonts w:eastAsia="SimSun" w:hAnsi="SimSun" w:hint="eastAsia"/>
          <w:szCs w:val="18"/>
        </w:rPr>
        <w:t>《</w:t>
      </w:r>
      <w:r w:rsidRPr="009A2CD5">
        <w:rPr>
          <w:rFonts w:eastAsia="SimSun" w:hAnsi="SimSun"/>
          <w:szCs w:val="18"/>
        </w:rPr>
        <w:t>穆斯林法</w:t>
      </w:r>
      <w:r>
        <w:rPr>
          <w:rFonts w:eastAsia="SimSun" w:hAnsi="SimSun" w:hint="eastAsia"/>
          <w:szCs w:val="18"/>
        </w:rPr>
        <w:t>》</w:t>
      </w:r>
      <w:r w:rsidRPr="009A2CD5">
        <w:rPr>
          <w:rFonts w:eastAsia="SimSun" w:hAnsi="SimSun"/>
          <w:szCs w:val="18"/>
        </w:rPr>
        <w:t>或</w:t>
      </w:r>
      <w:r>
        <w:rPr>
          <w:rFonts w:eastAsia="SimSun" w:hAnsi="SimSun" w:hint="eastAsia"/>
          <w:szCs w:val="18"/>
        </w:rPr>
        <w:t>《</w:t>
      </w:r>
      <w:r w:rsidRPr="009A2CD5">
        <w:rPr>
          <w:rFonts w:eastAsia="SimSun" w:hAnsi="SimSun"/>
          <w:szCs w:val="18"/>
        </w:rPr>
        <w:t>伊斯兰法</w:t>
      </w:r>
      <w:r>
        <w:rPr>
          <w:rFonts w:eastAsia="SimSun" w:hAnsi="SimSun" w:hint="eastAsia"/>
          <w:szCs w:val="18"/>
        </w:rPr>
        <w:t>》</w:t>
      </w:r>
      <w:r w:rsidRPr="009A2CD5">
        <w:rPr>
          <w:rFonts w:eastAsia="SimSun" w:hAnsi="SimSun"/>
          <w:szCs w:val="18"/>
        </w:rPr>
        <w:t>。</w:t>
      </w:r>
    </w:p>
  </w:footnote>
  <w:footnote w:id="6">
    <w:p w:rsidR="00A957DA" w:rsidRPr="009A2CD5" w:rsidRDefault="00A957DA" w:rsidP="00615C6D">
      <w:pPr>
        <w:autoSpaceDE w:val="0"/>
        <w:autoSpaceDN w:val="0"/>
        <w:spacing w:after="60" w:line="320" w:lineRule="exact"/>
        <w:rPr>
          <w:sz w:val="18"/>
          <w:szCs w:val="18"/>
        </w:rPr>
      </w:pPr>
      <w:r w:rsidRPr="009A2CD5">
        <w:rPr>
          <w:rStyle w:val="FootnoteReference"/>
          <w:sz w:val="18"/>
          <w:szCs w:val="18"/>
        </w:rPr>
        <w:footnoteRef/>
      </w:r>
      <w:r w:rsidRPr="009A2CD5">
        <w:rPr>
          <w:sz w:val="18"/>
          <w:szCs w:val="18"/>
        </w:rPr>
        <w:t xml:space="preserve"> </w:t>
      </w:r>
      <w:r>
        <w:rPr>
          <w:rFonts w:hint="eastAsia"/>
          <w:sz w:val="18"/>
          <w:szCs w:val="18"/>
        </w:rPr>
        <w:t xml:space="preserve"> </w:t>
      </w:r>
      <w:r w:rsidRPr="009A2CD5">
        <w:rPr>
          <w:sz w:val="18"/>
          <w:szCs w:val="18"/>
        </w:rPr>
        <w:t>1988</w:t>
      </w:r>
      <w:r w:rsidRPr="009A2CD5">
        <w:rPr>
          <w:rFonts w:hAnsi="SimSun"/>
          <w:sz w:val="18"/>
          <w:szCs w:val="18"/>
        </w:rPr>
        <w:t>年</w:t>
      </w:r>
      <w:r w:rsidRPr="009A2CD5">
        <w:rPr>
          <w:sz w:val="18"/>
          <w:szCs w:val="18"/>
        </w:rPr>
        <w:t>7</w:t>
      </w:r>
      <w:r w:rsidRPr="009A2CD5">
        <w:rPr>
          <w:rFonts w:hAnsi="SimSun"/>
          <w:sz w:val="18"/>
          <w:szCs w:val="18"/>
        </w:rPr>
        <w:t>月</w:t>
      </w:r>
      <w:r w:rsidRPr="009A2CD5">
        <w:rPr>
          <w:sz w:val="18"/>
          <w:szCs w:val="18"/>
        </w:rPr>
        <w:t>5</w:t>
      </w:r>
      <w:r w:rsidRPr="009A2CD5">
        <w:rPr>
          <w:rFonts w:hAnsi="SimSun"/>
          <w:sz w:val="18"/>
          <w:szCs w:val="18"/>
        </w:rPr>
        <w:t>日，在曼谷发表的《东盟地区提高妇女地位宣言》；《亚太地区提高妇女地位雅加达宣言》；</w:t>
      </w:r>
      <w:r w:rsidRPr="009A2CD5">
        <w:rPr>
          <w:sz w:val="18"/>
          <w:szCs w:val="18"/>
        </w:rPr>
        <w:t>1994</w:t>
      </w:r>
      <w:r w:rsidRPr="009A2CD5">
        <w:rPr>
          <w:rFonts w:hAnsi="SimSun"/>
          <w:sz w:val="18"/>
          <w:szCs w:val="18"/>
        </w:rPr>
        <w:t>年</w:t>
      </w:r>
      <w:r w:rsidRPr="009A2CD5">
        <w:rPr>
          <w:sz w:val="18"/>
          <w:szCs w:val="18"/>
        </w:rPr>
        <w:t>6</w:t>
      </w:r>
      <w:r w:rsidRPr="009A2CD5">
        <w:rPr>
          <w:rFonts w:hAnsi="SimSun"/>
          <w:sz w:val="18"/>
          <w:szCs w:val="18"/>
        </w:rPr>
        <w:t>月</w:t>
      </w:r>
      <w:r w:rsidRPr="009A2CD5">
        <w:rPr>
          <w:sz w:val="18"/>
          <w:szCs w:val="18"/>
        </w:rPr>
        <w:t>14</w:t>
      </w:r>
      <w:r w:rsidRPr="009A2CD5">
        <w:rPr>
          <w:rFonts w:hAnsi="SimSun"/>
          <w:sz w:val="18"/>
          <w:szCs w:val="18"/>
        </w:rPr>
        <w:t>日，第二次亚洲及太平洋妇女参与发展部长级会议中有相关内容。</w:t>
      </w:r>
    </w:p>
  </w:footnote>
  <w:footnote w:id="7">
    <w:p w:rsidR="00A957DA" w:rsidRPr="009A2CD5" w:rsidRDefault="00A957DA" w:rsidP="00615C6D">
      <w:pPr>
        <w:pStyle w:val="FootnoteText"/>
        <w:spacing w:after="60" w:line="320" w:lineRule="exact"/>
        <w:jc w:val="both"/>
        <w:rPr>
          <w:rFonts w:eastAsia="SimSun"/>
          <w:szCs w:val="18"/>
        </w:rPr>
      </w:pPr>
      <w:r w:rsidRPr="009A2CD5">
        <w:rPr>
          <w:rStyle w:val="FootnoteReference"/>
          <w:rFonts w:eastAsia="SimSun"/>
          <w:szCs w:val="18"/>
        </w:rPr>
        <w:footnoteRef/>
      </w:r>
      <w:r>
        <w:rPr>
          <w:rFonts w:eastAsia="SimSun" w:hAnsi="SimSun" w:hint="eastAsia"/>
          <w:szCs w:val="18"/>
        </w:rPr>
        <w:t xml:space="preserve">  </w:t>
      </w:r>
      <w:r w:rsidRPr="009A2CD5">
        <w:rPr>
          <w:rFonts w:eastAsia="SimSun" w:hAnsi="SimSun"/>
          <w:szCs w:val="18"/>
        </w:rPr>
        <w:t>自</w:t>
      </w:r>
      <w:r w:rsidRPr="009A2CD5">
        <w:rPr>
          <w:rFonts w:eastAsia="SimSun"/>
          <w:szCs w:val="18"/>
        </w:rPr>
        <w:t>2000</w:t>
      </w:r>
      <w:r w:rsidRPr="009A2CD5">
        <w:rPr>
          <w:rFonts w:eastAsia="SimSun" w:hAnsi="SimSun"/>
          <w:szCs w:val="18"/>
        </w:rPr>
        <w:t>年起，国际管理行动奖由新加坡特许管理学院和</w:t>
      </w:r>
      <w:bookmarkStart w:id="80" w:name="OLE_LINK10"/>
      <w:r w:rsidRPr="009A2CD5">
        <w:rPr>
          <w:rFonts w:eastAsia="SimSun" w:hAnsi="SimSun"/>
          <w:szCs w:val="18"/>
        </w:rPr>
        <w:t>标准、生产力和创新局</w:t>
      </w:r>
      <w:bookmarkEnd w:id="80"/>
      <w:r w:rsidRPr="009A2CD5">
        <w:rPr>
          <w:rFonts w:eastAsia="SimSun" w:hAnsi="SimSun"/>
          <w:szCs w:val="18"/>
        </w:rPr>
        <w:t>联合颁发。</w:t>
      </w:r>
    </w:p>
  </w:footnote>
  <w:footnote w:id="8">
    <w:p w:rsidR="00A957DA" w:rsidRPr="009A2CD5" w:rsidRDefault="00A957DA" w:rsidP="00615C6D">
      <w:pPr>
        <w:pStyle w:val="FootnoteText"/>
        <w:spacing w:after="60" w:line="320" w:lineRule="exact"/>
        <w:jc w:val="both"/>
        <w:rPr>
          <w:rFonts w:eastAsia="SimSun"/>
          <w:szCs w:val="18"/>
        </w:rPr>
      </w:pPr>
      <w:r w:rsidRPr="009A2CD5">
        <w:rPr>
          <w:rStyle w:val="FootnoteReference"/>
          <w:rFonts w:eastAsia="SimSun"/>
          <w:szCs w:val="18"/>
        </w:rPr>
        <w:footnoteRef/>
      </w:r>
      <w:r w:rsidRPr="009A2CD5">
        <w:rPr>
          <w:rFonts w:eastAsia="SimSun"/>
          <w:szCs w:val="18"/>
        </w:rPr>
        <w:t xml:space="preserve"> Aline Wong</w:t>
      </w:r>
      <w:r w:rsidRPr="009A2CD5">
        <w:rPr>
          <w:rFonts w:eastAsia="SimSun" w:hAnsi="SimSun"/>
          <w:szCs w:val="18"/>
        </w:rPr>
        <w:t>博士于</w:t>
      </w:r>
      <w:r w:rsidRPr="009A2CD5">
        <w:rPr>
          <w:rFonts w:eastAsia="SimSun"/>
          <w:szCs w:val="18"/>
        </w:rPr>
        <w:t>2003</w:t>
      </w:r>
      <w:r w:rsidRPr="009A2CD5">
        <w:rPr>
          <w:rFonts w:eastAsia="SimSun" w:hAnsi="SimSun"/>
          <w:szCs w:val="18"/>
        </w:rPr>
        <w:t>至</w:t>
      </w:r>
      <w:r w:rsidRPr="009A2CD5">
        <w:rPr>
          <w:rFonts w:eastAsia="SimSun"/>
          <w:szCs w:val="18"/>
        </w:rPr>
        <w:t>2007</w:t>
      </w:r>
      <w:r w:rsidRPr="009A2CD5">
        <w:rPr>
          <w:rFonts w:eastAsia="SimSun" w:hAnsi="SimSun"/>
          <w:szCs w:val="18"/>
        </w:rPr>
        <w:t>年期间担任</w:t>
      </w:r>
      <w:r w:rsidRPr="009A2CD5">
        <w:rPr>
          <w:rStyle w:val="txtmain1"/>
          <w:rFonts w:ascii="Times New Roman" w:eastAsia="SimSun" w:hAnsi="SimSun"/>
        </w:rPr>
        <w:t>新加坡住房和发展局主席。从</w:t>
      </w:r>
      <w:r w:rsidRPr="009A2CD5">
        <w:rPr>
          <w:rStyle w:val="txtmain1"/>
          <w:rFonts w:ascii="Times New Roman" w:eastAsia="SimSun" w:hAnsi="Times New Roman"/>
        </w:rPr>
        <w:t>2007</w:t>
      </w:r>
      <w:r w:rsidRPr="009A2CD5">
        <w:rPr>
          <w:rStyle w:val="txtmain1"/>
          <w:rFonts w:ascii="Times New Roman" w:eastAsia="SimSun" w:hAnsi="SimSun"/>
        </w:rPr>
        <w:t>年</w:t>
      </w:r>
      <w:r w:rsidRPr="009A2CD5">
        <w:rPr>
          <w:rStyle w:val="txtmain1"/>
          <w:rFonts w:ascii="Times New Roman" w:eastAsia="SimSun" w:hAnsi="Times New Roman"/>
        </w:rPr>
        <w:t>10</w:t>
      </w:r>
      <w:r w:rsidRPr="009A2CD5">
        <w:rPr>
          <w:rStyle w:val="txtmain1"/>
          <w:rFonts w:ascii="Times New Roman" w:eastAsia="SimSun" w:hAnsi="SimSun"/>
        </w:rPr>
        <w:t>月</w:t>
      </w:r>
      <w:r w:rsidRPr="009A2CD5">
        <w:rPr>
          <w:rStyle w:val="txtmain1"/>
          <w:rFonts w:ascii="Times New Roman" w:eastAsia="SimSun" w:hAnsi="Times New Roman"/>
        </w:rPr>
        <w:t>1</w:t>
      </w:r>
      <w:r w:rsidRPr="009A2CD5">
        <w:rPr>
          <w:rStyle w:val="txtmain1"/>
          <w:rFonts w:ascii="Times New Roman" w:eastAsia="SimSun" w:hAnsi="SimSun"/>
        </w:rPr>
        <w:t>日起，</w:t>
      </w:r>
      <w:r w:rsidRPr="009A2CD5">
        <w:rPr>
          <w:rFonts w:eastAsia="SimSun"/>
          <w:szCs w:val="18"/>
        </w:rPr>
        <w:t>James Koh Cher Siang</w:t>
      </w:r>
      <w:r w:rsidRPr="009A2CD5">
        <w:rPr>
          <w:rFonts w:eastAsia="SimSun" w:hAnsi="SimSun"/>
          <w:szCs w:val="18"/>
        </w:rPr>
        <w:t>先生接任此职位。</w:t>
      </w:r>
    </w:p>
  </w:footnote>
  <w:footnote w:id="9">
    <w:p w:rsidR="00A957DA" w:rsidRPr="009A2CD5" w:rsidRDefault="00A957DA" w:rsidP="00615C6D">
      <w:pPr>
        <w:pStyle w:val="FootnoteText"/>
        <w:spacing w:after="60" w:line="320" w:lineRule="exact"/>
        <w:jc w:val="both"/>
        <w:rPr>
          <w:rFonts w:eastAsia="SimSun"/>
          <w:szCs w:val="18"/>
        </w:rPr>
      </w:pPr>
      <w:r w:rsidRPr="009A2CD5">
        <w:rPr>
          <w:rStyle w:val="FootnoteReference"/>
          <w:rFonts w:eastAsia="SimSun"/>
          <w:szCs w:val="18"/>
        </w:rPr>
        <w:footnoteRef/>
      </w:r>
      <w:r w:rsidRPr="009A2CD5">
        <w:rPr>
          <w:rFonts w:eastAsia="SimSun"/>
          <w:szCs w:val="18"/>
        </w:rPr>
        <w:t xml:space="preserve"> </w:t>
      </w:r>
      <w:bookmarkStart w:id="84" w:name="OLE_LINK110"/>
      <w:r>
        <w:rPr>
          <w:rFonts w:eastAsia="SimSun" w:hint="eastAsia"/>
          <w:szCs w:val="18"/>
        </w:rPr>
        <w:t xml:space="preserve">  </w:t>
      </w:r>
      <w:r w:rsidRPr="009A2CD5">
        <w:rPr>
          <w:rFonts w:eastAsia="SimSun"/>
          <w:szCs w:val="18"/>
        </w:rPr>
        <w:t>2007</w:t>
      </w:r>
      <w:r w:rsidRPr="009A2CD5">
        <w:rPr>
          <w:rFonts w:eastAsia="SimSun" w:hAnsi="SimSun"/>
          <w:szCs w:val="18"/>
        </w:rPr>
        <w:t>年</w:t>
      </w:r>
      <w:r w:rsidRPr="009A2CD5">
        <w:rPr>
          <w:rFonts w:eastAsia="SimSun"/>
          <w:szCs w:val="18"/>
        </w:rPr>
        <w:t>12</w:t>
      </w:r>
      <w:r w:rsidRPr="009A2CD5">
        <w:rPr>
          <w:rFonts w:eastAsia="SimSun" w:hAnsi="SimSun"/>
          <w:szCs w:val="18"/>
        </w:rPr>
        <w:t>月举报的</w:t>
      </w:r>
      <w:r w:rsidRPr="009A2CD5">
        <w:rPr>
          <w:rFonts w:eastAsia="SimSun"/>
          <w:szCs w:val="18"/>
        </w:rPr>
        <w:t>28</w:t>
      </w:r>
      <w:r w:rsidRPr="009A2CD5">
        <w:rPr>
          <w:rFonts w:eastAsia="SimSun" w:hAnsi="SimSun"/>
          <w:szCs w:val="18"/>
        </w:rPr>
        <w:t>起案件中，仍有</w:t>
      </w:r>
      <w:r w:rsidRPr="009A2CD5">
        <w:rPr>
          <w:rFonts w:eastAsia="SimSun"/>
          <w:szCs w:val="18"/>
        </w:rPr>
        <w:t>1</w:t>
      </w:r>
      <w:r w:rsidRPr="009A2CD5">
        <w:rPr>
          <w:rFonts w:eastAsia="SimSun" w:hAnsi="SimSun"/>
          <w:szCs w:val="18"/>
        </w:rPr>
        <w:t>起处于调查之中。</w:t>
      </w:r>
    </w:p>
  </w:footnote>
  <w:footnote w:id="10">
    <w:p w:rsidR="00A957DA" w:rsidRPr="009A2CD5" w:rsidRDefault="00A957DA" w:rsidP="00615C6D">
      <w:pPr>
        <w:tabs>
          <w:tab w:val="left" w:pos="1080"/>
        </w:tabs>
        <w:spacing w:after="60" w:line="320" w:lineRule="exact"/>
        <w:rPr>
          <w:sz w:val="18"/>
          <w:szCs w:val="18"/>
        </w:rPr>
      </w:pPr>
      <w:r w:rsidRPr="009A2CD5">
        <w:rPr>
          <w:rStyle w:val="FootnoteReference"/>
          <w:sz w:val="18"/>
          <w:szCs w:val="18"/>
        </w:rPr>
        <w:footnoteRef/>
      </w:r>
      <w:r w:rsidRPr="009A2CD5">
        <w:rPr>
          <w:sz w:val="18"/>
          <w:szCs w:val="18"/>
        </w:rPr>
        <w:t xml:space="preserve"> </w:t>
      </w:r>
      <w:r>
        <w:rPr>
          <w:rFonts w:hint="eastAsia"/>
          <w:sz w:val="18"/>
          <w:szCs w:val="18"/>
        </w:rPr>
        <w:t xml:space="preserve"> </w:t>
      </w:r>
      <w:r w:rsidRPr="009A2CD5">
        <w:rPr>
          <w:rFonts w:hAnsi="SimSun"/>
          <w:sz w:val="18"/>
          <w:szCs w:val="18"/>
        </w:rPr>
        <w:t>下面列举一些有关方面的立法：</w:t>
      </w:r>
      <w:r w:rsidRPr="009A2CD5">
        <w:rPr>
          <w:sz w:val="18"/>
          <w:szCs w:val="18"/>
        </w:rPr>
        <w:t xml:space="preserve"> </w:t>
      </w:r>
    </w:p>
    <w:p w:rsidR="00A957DA" w:rsidRPr="009A2CD5" w:rsidRDefault="00A957DA" w:rsidP="00615C6D">
      <w:pPr>
        <w:widowControl/>
        <w:numPr>
          <w:ilvl w:val="0"/>
          <w:numId w:val="24"/>
        </w:numPr>
        <w:tabs>
          <w:tab w:val="clear" w:pos="153"/>
          <w:tab w:val="left" w:pos="600"/>
        </w:tabs>
        <w:autoSpaceDE w:val="0"/>
        <w:autoSpaceDN w:val="0"/>
        <w:spacing w:after="60" w:line="320" w:lineRule="exact"/>
        <w:ind w:left="600" w:hanging="600"/>
        <w:textAlignment w:val="auto"/>
        <w:rPr>
          <w:color w:val="000000"/>
          <w:sz w:val="18"/>
          <w:szCs w:val="18"/>
        </w:rPr>
      </w:pPr>
      <w:bookmarkStart w:id="85" w:name="OLE_LINK115"/>
      <w:r w:rsidRPr="009A2CD5">
        <w:rPr>
          <w:rFonts w:hAnsi="SimSun"/>
          <w:color w:val="000000"/>
          <w:sz w:val="18"/>
          <w:szCs w:val="18"/>
        </w:rPr>
        <w:t>《刑法典》第</w:t>
      </w:r>
      <w:bookmarkEnd w:id="85"/>
      <w:r w:rsidRPr="009A2CD5">
        <w:rPr>
          <w:color w:val="000000"/>
          <w:sz w:val="18"/>
          <w:szCs w:val="18"/>
        </w:rPr>
        <w:t>363</w:t>
      </w:r>
      <w:r w:rsidRPr="009A2CD5">
        <w:rPr>
          <w:rFonts w:hAnsi="SimSun"/>
          <w:color w:val="000000"/>
          <w:sz w:val="18"/>
          <w:szCs w:val="18"/>
        </w:rPr>
        <w:t>至</w:t>
      </w:r>
      <w:r w:rsidRPr="009A2CD5">
        <w:rPr>
          <w:color w:val="000000"/>
          <w:sz w:val="18"/>
          <w:szCs w:val="18"/>
        </w:rPr>
        <w:t>369</w:t>
      </w:r>
      <w:r w:rsidRPr="009A2CD5">
        <w:rPr>
          <w:rFonts w:hAnsi="SimSun"/>
          <w:color w:val="000000"/>
          <w:sz w:val="18"/>
          <w:szCs w:val="18"/>
        </w:rPr>
        <w:t>条规定，绑架和诱拐的行为为犯罪。第</w:t>
      </w:r>
      <w:r w:rsidRPr="009A2CD5">
        <w:rPr>
          <w:color w:val="000000"/>
          <w:sz w:val="18"/>
          <w:szCs w:val="18"/>
        </w:rPr>
        <w:t>367</w:t>
      </w:r>
      <w:r w:rsidRPr="009A2CD5">
        <w:rPr>
          <w:rFonts w:hAnsi="SimSun"/>
          <w:color w:val="000000"/>
          <w:sz w:val="18"/>
          <w:szCs w:val="18"/>
        </w:rPr>
        <w:t>条特别规定，为了严重伤害、奴役受害人等原因绑架和诱拐的行为为犯罪；</w:t>
      </w:r>
    </w:p>
    <w:p w:rsidR="00A957DA" w:rsidRPr="009A2CD5" w:rsidRDefault="00A957DA" w:rsidP="00615C6D">
      <w:pPr>
        <w:widowControl/>
        <w:numPr>
          <w:ilvl w:val="0"/>
          <w:numId w:val="24"/>
        </w:numPr>
        <w:tabs>
          <w:tab w:val="clear" w:pos="153"/>
          <w:tab w:val="left" w:pos="600"/>
        </w:tabs>
        <w:autoSpaceDE w:val="0"/>
        <w:autoSpaceDN w:val="0"/>
        <w:spacing w:after="60" w:line="320" w:lineRule="exact"/>
        <w:ind w:left="600" w:hanging="600"/>
        <w:textAlignment w:val="auto"/>
        <w:rPr>
          <w:color w:val="000000"/>
          <w:sz w:val="18"/>
          <w:szCs w:val="18"/>
        </w:rPr>
      </w:pPr>
      <w:bookmarkStart w:id="86" w:name="OLE_LINK116"/>
      <w:r w:rsidRPr="009A2CD5">
        <w:rPr>
          <w:rFonts w:hAnsi="SimSun"/>
          <w:color w:val="000000"/>
          <w:sz w:val="18"/>
          <w:szCs w:val="18"/>
        </w:rPr>
        <w:t>《刑法典》第</w:t>
      </w:r>
      <w:r w:rsidRPr="009A2CD5">
        <w:rPr>
          <w:color w:val="000000"/>
          <w:sz w:val="18"/>
          <w:szCs w:val="18"/>
        </w:rPr>
        <w:t>370</w:t>
      </w:r>
      <w:r w:rsidRPr="009A2CD5">
        <w:rPr>
          <w:rFonts w:hAnsi="SimSun"/>
          <w:color w:val="000000"/>
          <w:sz w:val="18"/>
          <w:szCs w:val="18"/>
        </w:rPr>
        <w:t>条规定，</w:t>
      </w:r>
      <w:bookmarkEnd w:id="86"/>
      <w:r w:rsidRPr="009A2CD5">
        <w:rPr>
          <w:rFonts w:hAnsi="SimSun"/>
          <w:color w:val="000000"/>
          <w:sz w:val="18"/>
          <w:szCs w:val="18"/>
        </w:rPr>
        <w:t>以奴役为目的，买卖任何人的行为属犯罪；</w:t>
      </w:r>
    </w:p>
    <w:p w:rsidR="00A957DA" w:rsidRPr="009A2CD5" w:rsidRDefault="00A957DA" w:rsidP="00615C6D">
      <w:pPr>
        <w:widowControl/>
        <w:numPr>
          <w:ilvl w:val="0"/>
          <w:numId w:val="24"/>
        </w:numPr>
        <w:tabs>
          <w:tab w:val="clear" w:pos="153"/>
          <w:tab w:val="left" w:pos="600"/>
        </w:tabs>
        <w:autoSpaceDE w:val="0"/>
        <w:autoSpaceDN w:val="0"/>
        <w:spacing w:after="60" w:line="320" w:lineRule="exact"/>
        <w:ind w:left="600" w:hanging="600"/>
        <w:textAlignment w:val="auto"/>
        <w:rPr>
          <w:color w:val="000000"/>
          <w:sz w:val="18"/>
          <w:szCs w:val="18"/>
        </w:rPr>
      </w:pPr>
      <w:r w:rsidRPr="009A2CD5">
        <w:rPr>
          <w:rFonts w:hAnsi="SimSun"/>
          <w:color w:val="000000"/>
          <w:sz w:val="18"/>
          <w:szCs w:val="18"/>
        </w:rPr>
        <w:t>《刑法典》第</w:t>
      </w:r>
      <w:r w:rsidRPr="009A2CD5">
        <w:rPr>
          <w:color w:val="000000"/>
          <w:sz w:val="18"/>
          <w:szCs w:val="18"/>
        </w:rPr>
        <w:t>371</w:t>
      </w:r>
      <w:r w:rsidRPr="009A2CD5">
        <w:rPr>
          <w:rFonts w:hAnsi="SimSun"/>
          <w:color w:val="000000"/>
          <w:sz w:val="18"/>
          <w:szCs w:val="18"/>
        </w:rPr>
        <w:t>条规定，经常买卖奴隶的行为为犯罪；</w:t>
      </w:r>
    </w:p>
    <w:p w:rsidR="00A957DA" w:rsidRPr="009A2CD5" w:rsidRDefault="00A957DA" w:rsidP="00615C6D">
      <w:pPr>
        <w:widowControl/>
        <w:numPr>
          <w:ilvl w:val="0"/>
          <w:numId w:val="24"/>
        </w:numPr>
        <w:tabs>
          <w:tab w:val="clear" w:pos="153"/>
          <w:tab w:val="left" w:pos="600"/>
        </w:tabs>
        <w:autoSpaceDE w:val="0"/>
        <w:autoSpaceDN w:val="0"/>
        <w:spacing w:after="60" w:line="320" w:lineRule="exact"/>
        <w:ind w:left="600" w:hanging="600"/>
        <w:textAlignment w:val="auto"/>
        <w:rPr>
          <w:color w:val="000000"/>
          <w:sz w:val="18"/>
          <w:szCs w:val="18"/>
        </w:rPr>
      </w:pPr>
      <w:r w:rsidRPr="009A2CD5">
        <w:rPr>
          <w:rFonts w:hAnsi="SimSun"/>
          <w:color w:val="000000"/>
          <w:sz w:val="18"/>
          <w:szCs w:val="18"/>
        </w:rPr>
        <w:t>《刑法典》第</w:t>
      </w:r>
      <w:r w:rsidRPr="009A2CD5">
        <w:rPr>
          <w:color w:val="000000"/>
          <w:sz w:val="18"/>
          <w:szCs w:val="18"/>
        </w:rPr>
        <w:t>372</w:t>
      </w:r>
      <w:r w:rsidRPr="009A2CD5">
        <w:rPr>
          <w:rFonts w:hAnsi="SimSun"/>
          <w:color w:val="000000"/>
          <w:sz w:val="18"/>
          <w:szCs w:val="18"/>
        </w:rPr>
        <w:t>条和第</w:t>
      </w:r>
      <w:r w:rsidRPr="009A2CD5">
        <w:rPr>
          <w:color w:val="000000"/>
          <w:sz w:val="18"/>
          <w:szCs w:val="18"/>
        </w:rPr>
        <w:t>373</w:t>
      </w:r>
      <w:r w:rsidRPr="009A2CD5">
        <w:rPr>
          <w:rFonts w:hAnsi="SimSun"/>
          <w:color w:val="000000"/>
          <w:sz w:val="18"/>
          <w:szCs w:val="18"/>
        </w:rPr>
        <w:t>条规定，以卖淫为目的买卖未成年人的行为为犯罪；</w:t>
      </w:r>
    </w:p>
    <w:p w:rsidR="00A957DA" w:rsidRPr="009A2CD5" w:rsidRDefault="00A957DA" w:rsidP="00615C6D">
      <w:pPr>
        <w:widowControl/>
        <w:numPr>
          <w:ilvl w:val="0"/>
          <w:numId w:val="24"/>
        </w:numPr>
        <w:tabs>
          <w:tab w:val="clear" w:pos="153"/>
          <w:tab w:val="left" w:pos="600"/>
        </w:tabs>
        <w:autoSpaceDE w:val="0"/>
        <w:autoSpaceDN w:val="0"/>
        <w:spacing w:after="60" w:line="320" w:lineRule="exact"/>
        <w:ind w:left="600" w:hanging="600"/>
        <w:textAlignment w:val="auto"/>
        <w:rPr>
          <w:color w:val="000000"/>
          <w:sz w:val="18"/>
          <w:szCs w:val="18"/>
        </w:rPr>
      </w:pPr>
      <w:r w:rsidRPr="009A2CD5">
        <w:rPr>
          <w:rFonts w:hAnsi="SimSun"/>
          <w:color w:val="000000"/>
          <w:sz w:val="18"/>
          <w:szCs w:val="18"/>
        </w:rPr>
        <w:t>第</w:t>
      </w:r>
      <w:r w:rsidRPr="009A2CD5">
        <w:rPr>
          <w:color w:val="000000"/>
          <w:sz w:val="18"/>
          <w:szCs w:val="18"/>
        </w:rPr>
        <w:t>373A</w:t>
      </w:r>
      <w:r w:rsidRPr="009A2CD5">
        <w:rPr>
          <w:rFonts w:hAnsi="SimSun"/>
          <w:color w:val="000000"/>
          <w:sz w:val="18"/>
          <w:szCs w:val="18"/>
        </w:rPr>
        <w:t>条规定，以找工作或从事卖淫的欺诈意图带妇女入境的行为为犯罪，第</w:t>
      </w:r>
      <w:r w:rsidRPr="009A2CD5">
        <w:rPr>
          <w:color w:val="000000"/>
          <w:sz w:val="18"/>
          <w:szCs w:val="18"/>
        </w:rPr>
        <w:t>374</w:t>
      </w:r>
      <w:r w:rsidRPr="009A2CD5">
        <w:rPr>
          <w:rFonts w:hAnsi="SimSun"/>
          <w:color w:val="000000"/>
          <w:sz w:val="18"/>
          <w:szCs w:val="18"/>
        </w:rPr>
        <w:t>条对非法强制劳动作了规定；</w:t>
      </w:r>
      <w:r w:rsidRPr="009A2CD5">
        <w:rPr>
          <w:color w:val="000000"/>
          <w:sz w:val="18"/>
          <w:szCs w:val="18"/>
        </w:rPr>
        <w:t xml:space="preserve"> </w:t>
      </w:r>
    </w:p>
    <w:p w:rsidR="00A957DA" w:rsidRPr="009A2CD5" w:rsidRDefault="00A957DA" w:rsidP="00615C6D">
      <w:pPr>
        <w:widowControl/>
        <w:numPr>
          <w:ilvl w:val="0"/>
          <w:numId w:val="24"/>
        </w:numPr>
        <w:tabs>
          <w:tab w:val="clear" w:pos="153"/>
          <w:tab w:val="left" w:pos="600"/>
        </w:tabs>
        <w:autoSpaceDE w:val="0"/>
        <w:autoSpaceDN w:val="0"/>
        <w:spacing w:after="60" w:line="320" w:lineRule="exact"/>
        <w:ind w:left="600" w:hanging="600"/>
        <w:textAlignment w:val="auto"/>
        <w:rPr>
          <w:color w:val="000000"/>
          <w:sz w:val="18"/>
          <w:szCs w:val="18"/>
        </w:rPr>
      </w:pPr>
      <w:r w:rsidRPr="009A2CD5">
        <w:rPr>
          <w:rFonts w:hAnsi="SimSun"/>
          <w:color w:val="000000"/>
          <w:sz w:val="18"/>
          <w:szCs w:val="18"/>
        </w:rPr>
        <w:t>《妇女宪章》第</w:t>
      </w:r>
      <w:r w:rsidRPr="009A2CD5">
        <w:rPr>
          <w:color w:val="000000"/>
          <w:sz w:val="18"/>
          <w:szCs w:val="18"/>
        </w:rPr>
        <w:t>140</w:t>
      </w:r>
      <w:r w:rsidRPr="009A2CD5">
        <w:rPr>
          <w:rFonts w:hAnsi="SimSun"/>
          <w:color w:val="000000"/>
          <w:sz w:val="18"/>
          <w:szCs w:val="18"/>
        </w:rPr>
        <w:t>条禁止各种伤害妇女的行为，包括以卖淫为目的出售、雇用或占有妇女，唆使妇女卖淫，带入、接收或窝藏被控卖淫的妇女，以及违背妇女意愿拘留妇女</w:t>
      </w:r>
      <w:r w:rsidRPr="009A2CD5">
        <w:rPr>
          <w:color w:val="000000"/>
          <w:sz w:val="18"/>
          <w:szCs w:val="18"/>
        </w:rPr>
        <w:t>[</w:t>
      </w:r>
      <w:r w:rsidRPr="009A2CD5">
        <w:rPr>
          <w:rFonts w:hAnsi="SimSun"/>
          <w:color w:val="000000"/>
          <w:sz w:val="18"/>
          <w:szCs w:val="18"/>
        </w:rPr>
        <w:t>第</w:t>
      </w:r>
      <w:r w:rsidRPr="009A2CD5">
        <w:rPr>
          <w:color w:val="000000"/>
          <w:sz w:val="18"/>
          <w:szCs w:val="18"/>
        </w:rPr>
        <w:t>140(1)(c)</w:t>
      </w:r>
      <w:r w:rsidRPr="009A2CD5">
        <w:rPr>
          <w:rFonts w:hAnsi="SimSun"/>
          <w:color w:val="000000"/>
          <w:sz w:val="18"/>
          <w:szCs w:val="18"/>
        </w:rPr>
        <w:t>条和第</w:t>
      </w:r>
      <w:r w:rsidRPr="009A2CD5">
        <w:rPr>
          <w:color w:val="000000"/>
          <w:sz w:val="18"/>
          <w:szCs w:val="18"/>
        </w:rPr>
        <w:t>140(1)(f)</w:t>
      </w:r>
      <w:r w:rsidRPr="009A2CD5">
        <w:rPr>
          <w:rFonts w:hAnsi="SimSun"/>
          <w:color w:val="000000"/>
          <w:sz w:val="18"/>
          <w:szCs w:val="18"/>
        </w:rPr>
        <w:t>条作了具体规定</w:t>
      </w:r>
      <w:r w:rsidRPr="009A2CD5">
        <w:rPr>
          <w:color w:val="000000"/>
          <w:sz w:val="18"/>
          <w:szCs w:val="18"/>
        </w:rPr>
        <w:t>]</w:t>
      </w:r>
      <w:r w:rsidRPr="009A2CD5">
        <w:rPr>
          <w:rFonts w:hAnsi="SimSun"/>
          <w:color w:val="000000"/>
          <w:sz w:val="18"/>
          <w:szCs w:val="18"/>
        </w:rPr>
        <w:t>；</w:t>
      </w:r>
    </w:p>
    <w:p w:rsidR="00A957DA" w:rsidRPr="009A2CD5" w:rsidRDefault="00A957DA" w:rsidP="00615C6D">
      <w:pPr>
        <w:widowControl/>
        <w:numPr>
          <w:ilvl w:val="0"/>
          <w:numId w:val="24"/>
        </w:numPr>
        <w:tabs>
          <w:tab w:val="clear" w:pos="153"/>
          <w:tab w:val="left" w:pos="600"/>
        </w:tabs>
        <w:autoSpaceDE w:val="0"/>
        <w:autoSpaceDN w:val="0"/>
        <w:spacing w:after="60" w:line="320" w:lineRule="exact"/>
        <w:ind w:left="600" w:hanging="600"/>
        <w:textAlignment w:val="auto"/>
        <w:rPr>
          <w:color w:val="000000"/>
          <w:sz w:val="18"/>
          <w:szCs w:val="18"/>
        </w:rPr>
      </w:pPr>
      <w:bookmarkStart w:id="87" w:name="OLE_LINK114"/>
      <w:r w:rsidRPr="009A2CD5">
        <w:rPr>
          <w:rFonts w:hAnsi="SimSun"/>
          <w:color w:val="000000"/>
          <w:sz w:val="18"/>
          <w:szCs w:val="18"/>
        </w:rPr>
        <w:t>《妇女宪章》第</w:t>
      </w:r>
      <w:r w:rsidRPr="009A2CD5">
        <w:rPr>
          <w:color w:val="000000"/>
          <w:sz w:val="18"/>
          <w:szCs w:val="18"/>
        </w:rPr>
        <w:t>141</w:t>
      </w:r>
      <w:r w:rsidRPr="009A2CD5">
        <w:rPr>
          <w:rFonts w:hAnsi="SimSun"/>
          <w:color w:val="000000"/>
          <w:sz w:val="18"/>
          <w:szCs w:val="18"/>
        </w:rPr>
        <w:t>条规定，</w:t>
      </w:r>
      <w:bookmarkEnd w:id="87"/>
      <w:r w:rsidRPr="009A2CD5">
        <w:rPr>
          <w:rFonts w:hAnsi="SimSun"/>
          <w:color w:val="000000"/>
          <w:sz w:val="18"/>
          <w:szCs w:val="18"/>
        </w:rPr>
        <w:t>禁止贩卖妇女；以及</w:t>
      </w:r>
    </w:p>
    <w:p w:rsidR="00A957DA" w:rsidRPr="008413BB" w:rsidRDefault="00A957DA" w:rsidP="00615C6D">
      <w:pPr>
        <w:widowControl/>
        <w:numPr>
          <w:ilvl w:val="0"/>
          <w:numId w:val="24"/>
        </w:numPr>
        <w:tabs>
          <w:tab w:val="clear" w:pos="153"/>
          <w:tab w:val="left" w:pos="600"/>
        </w:tabs>
        <w:autoSpaceDE w:val="0"/>
        <w:autoSpaceDN w:val="0"/>
        <w:spacing w:after="60" w:line="320" w:lineRule="exact"/>
        <w:ind w:left="600" w:hanging="600"/>
        <w:textAlignment w:val="auto"/>
        <w:rPr>
          <w:rFonts w:hAnsi="SimSun"/>
          <w:color w:val="000000"/>
          <w:sz w:val="18"/>
          <w:szCs w:val="18"/>
        </w:rPr>
      </w:pPr>
      <w:r w:rsidRPr="008413BB">
        <w:rPr>
          <w:rFonts w:hAnsi="SimSun"/>
          <w:color w:val="000000"/>
          <w:sz w:val="18"/>
          <w:szCs w:val="18"/>
        </w:rPr>
        <w:t>《妇女宪章》第</w:t>
      </w:r>
      <w:r w:rsidRPr="008413BB">
        <w:rPr>
          <w:rFonts w:hAnsi="SimSun"/>
          <w:color w:val="000000"/>
          <w:sz w:val="18"/>
          <w:szCs w:val="18"/>
        </w:rPr>
        <w:t>14</w:t>
      </w:r>
      <w:r>
        <w:rPr>
          <w:rFonts w:hAnsi="SimSun" w:hint="eastAsia"/>
          <w:color w:val="000000"/>
          <w:sz w:val="18"/>
          <w:szCs w:val="18"/>
        </w:rPr>
        <w:t>2</w:t>
      </w:r>
      <w:r w:rsidRPr="008413BB">
        <w:rPr>
          <w:rFonts w:hAnsi="SimSun"/>
          <w:color w:val="000000"/>
          <w:sz w:val="18"/>
          <w:szCs w:val="18"/>
        </w:rPr>
        <w:t>条规定，禁止以虚假借口贩卖妇女。</w:t>
      </w:r>
    </w:p>
  </w:footnote>
  <w:footnote w:id="11">
    <w:p w:rsidR="00A957DA" w:rsidRPr="00945389" w:rsidRDefault="00A957DA" w:rsidP="00615C6D">
      <w:pPr>
        <w:autoSpaceDE w:val="0"/>
        <w:autoSpaceDN w:val="0"/>
        <w:spacing w:after="60" w:line="320" w:lineRule="exact"/>
        <w:rPr>
          <w:sz w:val="18"/>
          <w:szCs w:val="18"/>
        </w:rPr>
      </w:pPr>
      <w:r w:rsidRPr="00945389">
        <w:rPr>
          <w:rStyle w:val="FootnoteReference"/>
          <w:sz w:val="18"/>
          <w:szCs w:val="18"/>
        </w:rPr>
        <w:footnoteRef/>
      </w:r>
      <w:r w:rsidRPr="00945389">
        <w:rPr>
          <w:sz w:val="18"/>
          <w:szCs w:val="18"/>
        </w:rPr>
        <w:t xml:space="preserve"> </w:t>
      </w:r>
      <w:r w:rsidRPr="00945389">
        <w:rPr>
          <w:rFonts w:hint="eastAsia"/>
          <w:sz w:val="18"/>
          <w:szCs w:val="18"/>
        </w:rPr>
        <w:t xml:space="preserve"> </w:t>
      </w:r>
      <w:r w:rsidRPr="00945389">
        <w:rPr>
          <w:sz w:val="18"/>
          <w:szCs w:val="18"/>
        </w:rPr>
        <w:t>《刑法典》第</w:t>
      </w:r>
      <w:r w:rsidRPr="00945389">
        <w:rPr>
          <w:sz w:val="18"/>
          <w:szCs w:val="18"/>
        </w:rPr>
        <w:t>372</w:t>
      </w:r>
      <w:r w:rsidRPr="00945389">
        <w:rPr>
          <w:sz w:val="18"/>
          <w:szCs w:val="18"/>
        </w:rPr>
        <w:t>条和第</w:t>
      </w:r>
      <w:r w:rsidRPr="00945389">
        <w:rPr>
          <w:sz w:val="18"/>
          <w:szCs w:val="18"/>
        </w:rPr>
        <w:t>373</w:t>
      </w:r>
      <w:r w:rsidRPr="00945389">
        <w:rPr>
          <w:sz w:val="18"/>
          <w:szCs w:val="18"/>
        </w:rPr>
        <w:t>条。</w:t>
      </w:r>
    </w:p>
  </w:footnote>
  <w:footnote w:id="12">
    <w:p w:rsidR="00A957DA" w:rsidRPr="009A2CD5" w:rsidRDefault="00A957DA" w:rsidP="00615C6D">
      <w:pPr>
        <w:pStyle w:val="FootnoteText"/>
        <w:spacing w:after="60" w:line="320" w:lineRule="exact"/>
        <w:jc w:val="both"/>
        <w:rPr>
          <w:rFonts w:eastAsia="SimSun"/>
          <w:szCs w:val="18"/>
        </w:rPr>
      </w:pPr>
      <w:r w:rsidRPr="009A2CD5">
        <w:rPr>
          <w:rStyle w:val="FootnoteReference"/>
          <w:rFonts w:eastAsia="SimSun"/>
          <w:szCs w:val="18"/>
        </w:rPr>
        <w:footnoteRef/>
      </w:r>
      <w:r w:rsidRPr="009A2CD5">
        <w:rPr>
          <w:rFonts w:eastAsia="SimSun"/>
          <w:szCs w:val="18"/>
        </w:rPr>
        <w:t xml:space="preserve"> </w:t>
      </w:r>
      <w:bookmarkStart w:id="96" w:name="OLE_LINK13"/>
      <w:r>
        <w:rPr>
          <w:rFonts w:eastAsia="SimSun" w:hint="eastAsia"/>
          <w:szCs w:val="18"/>
        </w:rPr>
        <w:t xml:space="preserve"> </w:t>
      </w:r>
      <w:r w:rsidRPr="009A2CD5">
        <w:rPr>
          <w:rFonts w:eastAsia="SimSun" w:hAnsi="SimSun"/>
          <w:szCs w:val="18"/>
        </w:rPr>
        <w:t>资料来源</w:t>
      </w:r>
      <w:bookmarkEnd w:id="96"/>
      <w:r w:rsidRPr="009A2CD5">
        <w:rPr>
          <w:rFonts w:eastAsia="SimSun" w:hAnsi="SimSun"/>
          <w:szCs w:val="18"/>
        </w:rPr>
        <w:t>：</w:t>
      </w:r>
      <w:r w:rsidRPr="009A2CD5">
        <w:rPr>
          <w:rFonts w:eastAsia="SimSun"/>
          <w:szCs w:val="18"/>
        </w:rPr>
        <w:t>http://www.parliament.gov.sg</w:t>
      </w:r>
      <w:r w:rsidRPr="009A2CD5">
        <w:rPr>
          <w:rFonts w:eastAsia="SimSun" w:hAnsi="SimSun"/>
          <w:szCs w:val="18"/>
        </w:rPr>
        <w:t>。</w:t>
      </w:r>
    </w:p>
  </w:footnote>
  <w:footnote w:id="13">
    <w:p w:rsidR="00A957DA" w:rsidRPr="009A2CD5" w:rsidRDefault="00A957DA" w:rsidP="00615C6D">
      <w:pPr>
        <w:pStyle w:val="FootnoteText"/>
        <w:spacing w:after="60" w:line="320" w:lineRule="exact"/>
        <w:jc w:val="both"/>
        <w:rPr>
          <w:rFonts w:eastAsia="SimSun"/>
          <w:szCs w:val="18"/>
        </w:rPr>
      </w:pPr>
      <w:r w:rsidRPr="009A2CD5">
        <w:rPr>
          <w:rStyle w:val="FootnoteReference"/>
          <w:rFonts w:eastAsia="SimSun"/>
          <w:szCs w:val="18"/>
        </w:rPr>
        <w:footnoteRef/>
      </w:r>
      <w:r>
        <w:rPr>
          <w:rFonts w:eastAsia="SimSun" w:hAnsi="SimSun" w:hint="eastAsia"/>
          <w:szCs w:val="18"/>
        </w:rPr>
        <w:t xml:space="preserve">  </w:t>
      </w:r>
      <w:r w:rsidRPr="009A2CD5">
        <w:rPr>
          <w:rFonts w:eastAsia="SimSun" w:hAnsi="SimSun"/>
          <w:szCs w:val="18"/>
        </w:rPr>
        <w:t>资料来源：</w:t>
      </w:r>
      <w:r w:rsidRPr="009A2CD5">
        <w:rPr>
          <w:rFonts w:eastAsia="SimSun"/>
          <w:szCs w:val="18"/>
        </w:rPr>
        <w:t>http://www.parliament.gov.sg</w:t>
      </w:r>
      <w:r w:rsidRPr="009A2CD5">
        <w:rPr>
          <w:rFonts w:eastAsia="SimSun" w:hAnsi="SimSun"/>
          <w:szCs w:val="18"/>
        </w:rPr>
        <w:t>。</w:t>
      </w:r>
    </w:p>
  </w:footnote>
  <w:footnote w:id="14">
    <w:p w:rsidR="00A957DA" w:rsidRPr="009A2CD5" w:rsidRDefault="00A957DA" w:rsidP="00615C6D">
      <w:pPr>
        <w:pStyle w:val="FootnoteText"/>
        <w:spacing w:after="60" w:line="320" w:lineRule="exact"/>
        <w:jc w:val="both"/>
        <w:rPr>
          <w:rFonts w:eastAsia="SimSun"/>
          <w:color w:val="000000"/>
          <w:szCs w:val="18"/>
        </w:rPr>
      </w:pPr>
      <w:r w:rsidRPr="009A2CD5">
        <w:rPr>
          <w:rFonts w:eastAsia="SimSun"/>
          <w:color w:val="000000"/>
          <w:szCs w:val="18"/>
          <w:vertAlign w:val="superscript"/>
        </w:rPr>
        <w:t>14</w:t>
      </w:r>
      <w:bookmarkStart w:id="97" w:name="OLE_LINK108"/>
      <w:r w:rsidRPr="009A2CD5">
        <w:rPr>
          <w:rFonts w:eastAsia="SimSun"/>
          <w:color w:val="000000"/>
          <w:szCs w:val="18"/>
          <w:vertAlign w:val="superscript"/>
        </w:rPr>
        <w:t xml:space="preserve"> </w:t>
      </w:r>
      <w:r>
        <w:rPr>
          <w:rFonts w:eastAsia="SimSun" w:hint="eastAsia"/>
          <w:color w:val="000000"/>
          <w:szCs w:val="18"/>
          <w:vertAlign w:val="superscript"/>
        </w:rPr>
        <w:t xml:space="preserve"> </w:t>
      </w:r>
      <w:r w:rsidRPr="009A2CD5">
        <w:rPr>
          <w:rFonts w:eastAsia="SimSun"/>
          <w:color w:val="000000"/>
          <w:szCs w:val="18"/>
        </w:rPr>
        <w:t>0</w:t>
      </w:r>
      <w:bookmarkStart w:id="98" w:name="OLE_LINK109"/>
      <w:r w:rsidRPr="009A2CD5">
        <w:rPr>
          <w:rFonts w:eastAsia="SimSun" w:hAnsi="SimSun"/>
          <w:color w:val="000000"/>
          <w:szCs w:val="18"/>
        </w:rPr>
        <w:t>级</w:t>
      </w:r>
      <w:bookmarkEnd w:id="98"/>
      <w:r w:rsidRPr="009A2CD5">
        <w:rPr>
          <w:rFonts w:eastAsia="SimSun" w:hAnsi="SimSun"/>
          <w:color w:val="000000"/>
          <w:szCs w:val="18"/>
        </w:rPr>
        <w:t>（特级）和</w:t>
      </w:r>
      <w:r w:rsidRPr="009A2CD5">
        <w:rPr>
          <w:rFonts w:eastAsia="SimSun"/>
          <w:color w:val="000000"/>
          <w:szCs w:val="18"/>
        </w:rPr>
        <w:t xml:space="preserve"> 1</w:t>
      </w:r>
      <w:r w:rsidRPr="009A2CD5">
        <w:rPr>
          <w:rFonts w:eastAsia="SimSun" w:hAnsi="SimSun"/>
          <w:color w:val="000000"/>
          <w:szCs w:val="18"/>
        </w:rPr>
        <w:t>级：一般指大学毕业生。</w:t>
      </w:r>
    </w:p>
    <w:p w:rsidR="00A957DA" w:rsidRPr="009A2CD5" w:rsidRDefault="00A957DA" w:rsidP="00615C6D">
      <w:pPr>
        <w:spacing w:after="60" w:line="320" w:lineRule="exact"/>
        <w:ind w:left="240"/>
        <w:rPr>
          <w:color w:val="000000"/>
          <w:sz w:val="18"/>
          <w:szCs w:val="18"/>
        </w:rPr>
      </w:pPr>
      <w:r w:rsidRPr="009A2CD5">
        <w:rPr>
          <w:color w:val="000000"/>
          <w:sz w:val="18"/>
          <w:szCs w:val="18"/>
        </w:rPr>
        <w:t>2</w:t>
      </w:r>
      <w:r w:rsidRPr="009A2CD5">
        <w:rPr>
          <w:rFonts w:hAnsi="SimSun"/>
          <w:color w:val="000000"/>
          <w:sz w:val="18"/>
          <w:szCs w:val="18"/>
        </w:rPr>
        <w:t>级：一般指有文凭的人。</w:t>
      </w:r>
    </w:p>
    <w:p w:rsidR="00A957DA" w:rsidRPr="009A2CD5" w:rsidRDefault="00A957DA" w:rsidP="00615C6D">
      <w:pPr>
        <w:spacing w:after="60" w:line="320" w:lineRule="exact"/>
        <w:ind w:left="240"/>
        <w:rPr>
          <w:color w:val="000000"/>
          <w:sz w:val="18"/>
          <w:szCs w:val="18"/>
        </w:rPr>
      </w:pPr>
      <w:r w:rsidRPr="009A2CD5">
        <w:rPr>
          <w:color w:val="000000"/>
          <w:sz w:val="18"/>
          <w:szCs w:val="18"/>
        </w:rPr>
        <w:t xml:space="preserve">3 </w:t>
      </w:r>
      <w:r w:rsidRPr="009A2CD5">
        <w:rPr>
          <w:rFonts w:hAnsi="SimSun"/>
          <w:color w:val="000000"/>
          <w:sz w:val="18"/>
          <w:szCs w:val="18"/>
        </w:rPr>
        <w:t>级：一般指担任企业支持部门职位的人，如秘书。</w:t>
      </w:r>
    </w:p>
    <w:p w:rsidR="00A957DA" w:rsidRPr="009A2CD5" w:rsidRDefault="00A957DA" w:rsidP="00615C6D">
      <w:pPr>
        <w:spacing w:after="60" w:line="320" w:lineRule="exact"/>
        <w:ind w:left="240"/>
        <w:rPr>
          <w:color w:val="000000"/>
          <w:sz w:val="18"/>
          <w:szCs w:val="18"/>
        </w:rPr>
      </w:pPr>
      <w:r w:rsidRPr="009A2CD5">
        <w:rPr>
          <w:color w:val="000000"/>
          <w:sz w:val="18"/>
          <w:szCs w:val="18"/>
        </w:rPr>
        <w:t>4</w:t>
      </w:r>
      <w:r w:rsidRPr="009A2CD5">
        <w:rPr>
          <w:rFonts w:hAnsi="SimSun"/>
          <w:color w:val="000000"/>
          <w:sz w:val="18"/>
          <w:szCs w:val="18"/>
        </w:rPr>
        <w:t>级：</w:t>
      </w:r>
      <w:r w:rsidRPr="009A2CD5">
        <w:rPr>
          <w:color w:val="000000"/>
          <w:sz w:val="18"/>
          <w:szCs w:val="18"/>
        </w:rPr>
        <w:t xml:space="preserve"> </w:t>
      </w:r>
      <w:r w:rsidRPr="009A2CD5">
        <w:rPr>
          <w:rFonts w:hAnsi="SimSun"/>
          <w:color w:val="000000"/>
          <w:sz w:val="18"/>
          <w:szCs w:val="18"/>
        </w:rPr>
        <w:t>一般指从事操作性工作的人，如机械师、清洁工。</w:t>
      </w:r>
    </w:p>
    <w:bookmarkEnd w:id="97"/>
    <w:p w:rsidR="00A957DA" w:rsidRPr="009A2CD5" w:rsidRDefault="00A957DA" w:rsidP="00615C6D">
      <w:pPr>
        <w:pStyle w:val="FootnoteText"/>
        <w:spacing w:after="60" w:line="320" w:lineRule="exact"/>
        <w:jc w:val="both"/>
        <w:rPr>
          <w:rFonts w:eastAsia="SimSun"/>
          <w:szCs w:val="18"/>
        </w:rPr>
      </w:pPr>
    </w:p>
  </w:footnote>
  <w:footnote w:id="15">
    <w:p w:rsidR="00A957DA" w:rsidRPr="009A2CD5" w:rsidRDefault="00A957DA" w:rsidP="00615C6D">
      <w:pPr>
        <w:pStyle w:val="FootnoteText"/>
        <w:spacing w:after="60" w:line="320" w:lineRule="exact"/>
        <w:jc w:val="both"/>
        <w:rPr>
          <w:rFonts w:eastAsia="SimSun"/>
          <w:szCs w:val="18"/>
        </w:rPr>
      </w:pPr>
      <w:r w:rsidRPr="009A2CD5">
        <w:rPr>
          <w:rStyle w:val="FootnoteReference"/>
          <w:rFonts w:eastAsia="SimSun"/>
          <w:szCs w:val="18"/>
        </w:rPr>
        <w:footnoteRef/>
      </w:r>
      <w:r w:rsidRPr="009A2CD5">
        <w:rPr>
          <w:rFonts w:eastAsia="SimSun"/>
          <w:szCs w:val="18"/>
        </w:rPr>
        <w:t xml:space="preserve"> </w:t>
      </w:r>
      <w:r>
        <w:rPr>
          <w:rFonts w:eastAsia="SimSun" w:hint="eastAsia"/>
          <w:szCs w:val="18"/>
        </w:rPr>
        <w:t xml:space="preserve"> </w:t>
      </w:r>
      <w:r w:rsidRPr="009A2CD5">
        <w:rPr>
          <w:rFonts w:eastAsia="SimSun" w:hAnsi="SimSun"/>
          <w:szCs w:val="18"/>
        </w:rPr>
        <w:t>该摘要的数据是由教育部提供的教育方面的现有最新统计资料。</w:t>
      </w:r>
    </w:p>
  </w:footnote>
  <w:footnote w:id="16">
    <w:p w:rsidR="00A957DA" w:rsidRPr="009A2CD5" w:rsidRDefault="00A957DA" w:rsidP="00615C6D">
      <w:pPr>
        <w:pStyle w:val="FootnoteText"/>
        <w:spacing w:after="60" w:line="320" w:lineRule="exact"/>
        <w:jc w:val="both"/>
        <w:rPr>
          <w:rFonts w:eastAsia="SimSun"/>
          <w:szCs w:val="18"/>
        </w:rPr>
      </w:pPr>
      <w:r w:rsidRPr="009A2CD5">
        <w:rPr>
          <w:rStyle w:val="FootnoteReference"/>
          <w:rFonts w:eastAsia="SimSun"/>
          <w:szCs w:val="18"/>
        </w:rPr>
        <w:footnoteRef/>
      </w:r>
      <w:r w:rsidRPr="009A2CD5">
        <w:rPr>
          <w:rFonts w:eastAsia="SimSun"/>
          <w:szCs w:val="18"/>
        </w:rPr>
        <w:t xml:space="preserve"> </w:t>
      </w:r>
      <w:r>
        <w:rPr>
          <w:rFonts w:eastAsia="SimSun" w:hint="eastAsia"/>
          <w:szCs w:val="18"/>
        </w:rPr>
        <w:t xml:space="preserve"> </w:t>
      </w:r>
      <w:r w:rsidRPr="009A2CD5">
        <w:rPr>
          <w:rFonts w:eastAsia="SimSun" w:hAnsi="SimSun"/>
          <w:szCs w:val="18"/>
        </w:rPr>
        <w:t>这些是目前可获得的最新数据。</w:t>
      </w:r>
      <w:r w:rsidRPr="009A2CD5">
        <w:rPr>
          <w:rFonts w:eastAsia="SimSun"/>
          <w:szCs w:val="18"/>
        </w:rPr>
        <w:t xml:space="preserve"> </w:t>
      </w:r>
    </w:p>
  </w:footnote>
  <w:footnote w:id="17">
    <w:p w:rsidR="00A957DA" w:rsidRPr="009A2CD5" w:rsidRDefault="00A957DA" w:rsidP="00615C6D">
      <w:pPr>
        <w:pStyle w:val="FootnoteText"/>
        <w:spacing w:after="60" w:line="320" w:lineRule="exact"/>
        <w:jc w:val="both"/>
        <w:rPr>
          <w:rFonts w:eastAsia="SimSun"/>
          <w:szCs w:val="18"/>
        </w:rPr>
      </w:pPr>
      <w:r w:rsidRPr="009A2CD5">
        <w:rPr>
          <w:rStyle w:val="FootnoteCharacters"/>
          <w:rFonts w:eastAsia="SimSun"/>
          <w:szCs w:val="18"/>
        </w:rPr>
        <w:footnoteRef/>
      </w:r>
      <w:r w:rsidRPr="009A2CD5">
        <w:rPr>
          <w:rFonts w:eastAsia="SimSun"/>
          <w:szCs w:val="18"/>
        </w:rPr>
        <w:tab/>
        <w:t xml:space="preserve"> </w:t>
      </w:r>
      <w:r w:rsidRPr="009A2CD5">
        <w:rPr>
          <w:rFonts w:eastAsia="SimSun" w:hAnsi="SimSun"/>
          <w:szCs w:val="18"/>
        </w:rPr>
        <w:t>男女工资差距</w:t>
      </w:r>
      <w:r w:rsidRPr="009A2CD5">
        <w:rPr>
          <w:rFonts w:eastAsia="SimSun"/>
          <w:szCs w:val="18"/>
        </w:rPr>
        <w:t xml:space="preserve"> = </w:t>
      </w:r>
      <w:r w:rsidRPr="009A2CD5">
        <w:rPr>
          <w:rFonts w:eastAsia="SimSun" w:hAnsi="SimSun"/>
          <w:szCs w:val="18"/>
        </w:rPr>
        <w:t>（</w:t>
      </w:r>
      <w:r w:rsidRPr="009A2CD5">
        <w:rPr>
          <w:rFonts w:eastAsia="SimSun"/>
          <w:szCs w:val="18"/>
        </w:rPr>
        <w:t>1-</w:t>
      </w:r>
      <w:r w:rsidRPr="009A2CD5">
        <w:rPr>
          <w:rFonts w:eastAsia="SimSun" w:hAnsi="SimSun"/>
          <w:szCs w:val="18"/>
        </w:rPr>
        <w:t>（女性毛工资中位数</w:t>
      </w:r>
      <w:r w:rsidRPr="009A2CD5">
        <w:rPr>
          <w:rFonts w:eastAsia="SimSun"/>
          <w:szCs w:val="18"/>
        </w:rPr>
        <w:t>/</w:t>
      </w:r>
      <w:r w:rsidRPr="009A2CD5">
        <w:rPr>
          <w:rFonts w:eastAsia="SimSun" w:hAnsi="SimSun"/>
          <w:szCs w:val="18"/>
        </w:rPr>
        <w:t>男性毛工资中位数））</w:t>
      </w:r>
      <w:r w:rsidRPr="009A2CD5">
        <w:rPr>
          <w:rFonts w:eastAsia="SimSun"/>
          <w:szCs w:val="18"/>
        </w:rPr>
        <w:t>x100%</w:t>
      </w:r>
      <w:r w:rsidRPr="009A2CD5">
        <w:rPr>
          <w:rFonts w:eastAsia="SimSun" w:hAnsi="SimSun"/>
          <w:szCs w:val="18"/>
        </w:rPr>
        <w:t>。</w:t>
      </w:r>
    </w:p>
  </w:footnote>
  <w:footnote w:id="18">
    <w:p w:rsidR="00A957DA" w:rsidRPr="009A2CD5" w:rsidRDefault="00A957DA" w:rsidP="00615C6D">
      <w:pPr>
        <w:pStyle w:val="FootnoteText"/>
        <w:spacing w:after="60" w:line="320" w:lineRule="exact"/>
        <w:jc w:val="both"/>
        <w:rPr>
          <w:rFonts w:eastAsia="SimSun"/>
          <w:szCs w:val="18"/>
        </w:rPr>
      </w:pPr>
      <w:r w:rsidRPr="009A2CD5">
        <w:rPr>
          <w:rStyle w:val="FootnoteReference"/>
          <w:rFonts w:eastAsia="SimSun"/>
          <w:szCs w:val="18"/>
        </w:rPr>
        <w:footnoteRef/>
      </w:r>
      <w:r w:rsidRPr="009A2CD5">
        <w:rPr>
          <w:rFonts w:eastAsia="SimSun"/>
          <w:szCs w:val="18"/>
        </w:rPr>
        <w:t xml:space="preserve">  </w:t>
      </w:r>
      <w:r w:rsidRPr="009A2CD5">
        <w:rPr>
          <w:rFonts w:eastAsia="SimSun" w:hAnsi="SimSun"/>
          <w:szCs w:val="18"/>
        </w:rPr>
        <w:t>此前，女官员必须合法结婚才能享有带薪产假。这项福利适用于所生的前</w:t>
      </w:r>
      <w:r>
        <w:rPr>
          <w:rFonts w:eastAsia="SimSun" w:hAnsi="SimSun" w:hint="eastAsia"/>
          <w:szCs w:val="18"/>
        </w:rPr>
        <w:t>4</w:t>
      </w:r>
      <w:r w:rsidRPr="009A2CD5">
        <w:rPr>
          <w:rFonts w:eastAsia="SimSun" w:hAnsi="SimSun"/>
          <w:szCs w:val="18"/>
        </w:rPr>
        <w:t>个子女。</w:t>
      </w:r>
    </w:p>
  </w:footnote>
  <w:footnote w:id="19">
    <w:p w:rsidR="00A957DA" w:rsidRPr="009A2CD5" w:rsidRDefault="00A957DA" w:rsidP="00615C6D">
      <w:pPr>
        <w:pStyle w:val="FootnoteText"/>
        <w:spacing w:after="60" w:line="320" w:lineRule="exact"/>
        <w:jc w:val="both"/>
        <w:rPr>
          <w:rFonts w:eastAsia="SimSun"/>
          <w:strike/>
          <w:szCs w:val="18"/>
        </w:rPr>
      </w:pPr>
      <w:r w:rsidRPr="009A2CD5">
        <w:rPr>
          <w:rStyle w:val="FootnoteReference"/>
          <w:rFonts w:eastAsia="SimSun"/>
          <w:szCs w:val="18"/>
        </w:rPr>
        <w:footnoteRef/>
      </w:r>
      <w:r w:rsidRPr="009A2CD5">
        <w:rPr>
          <w:rFonts w:eastAsia="SimSun"/>
          <w:bCs/>
          <w:szCs w:val="18"/>
        </w:rPr>
        <w:t xml:space="preserve"> </w:t>
      </w:r>
      <w:r>
        <w:rPr>
          <w:rFonts w:eastAsia="SimSun" w:hint="eastAsia"/>
          <w:bCs/>
          <w:szCs w:val="18"/>
        </w:rPr>
        <w:t xml:space="preserve"> </w:t>
      </w:r>
      <w:r w:rsidRPr="009A2CD5">
        <w:rPr>
          <w:rFonts w:eastAsia="SimSun" w:hAnsi="SimSun"/>
          <w:bCs/>
          <w:szCs w:val="18"/>
        </w:rPr>
        <w:t>产妇死亡率看似大量增加是因为新加坡是一个小国，所取的样本数量小。</w:t>
      </w:r>
    </w:p>
  </w:footnote>
  <w:footnote w:id="20">
    <w:p w:rsidR="00A957DA" w:rsidRPr="009A2CD5" w:rsidRDefault="00A957DA" w:rsidP="00615C6D">
      <w:pPr>
        <w:pStyle w:val="FootnoteText"/>
        <w:spacing w:after="60" w:line="320" w:lineRule="exact"/>
        <w:jc w:val="both"/>
        <w:rPr>
          <w:rFonts w:eastAsia="SimSun"/>
          <w:szCs w:val="18"/>
        </w:rPr>
      </w:pPr>
      <w:r w:rsidRPr="009A2CD5">
        <w:rPr>
          <w:rStyle w:val="FootnoteReference"/>
          <w:rFonts w:eastAsia="SimSun"/>
          <w:szCs w:val="18"/>
        </w:rPr>
        <w:footnoteRef/>
      </w:r>
      <w:r w:rsidRPr="009A2CD5">
        <w:rPr>
          <w:rFonts w:eastAsia="SimSun"/>
          <w:szCs w:val="18"/>
        </w:rPr>
        <w:t xml:space="preserve"> </w:t>
      </w:r>
      <w:r>
        <w:rPr>
          <w:rFonts w:eastAsia="SimSun" w:hint="eastAsia"/>
          <w:szCs w:val="18"/>
        </w:rPr>
        <w:t xml:space="preserve"> </w:t>
      </w:r>
      <w:r w:rsidRPr="009A2CD5">
        <w:rPr>
          <w:rFonts w:eastAsia="SimSun" w:hAnsi="SimSun"/>
          <w:color w:val="000000"/>
          <w:szCs w:val="18"/>
        </w:rPr>
        <w:t>儿童基金会在</w:t>
      </w:r>
      <w:r>
        <w:rPr>
          <w:rFonts w:eastAsia="SimSun" w:hint="eastAsia"/>
          <w:color w:val="000000"/>
          <w:szCs w:val="18"/>
        </w:rPr>
        <w:t>《</w:t>
      </w:r>
      <w:r w:rsidRPr="009A2CD5">
        <w:rPr>
          <w:rFonts w:eastAsia="SimSun"/>
          <w:color w:val="000000"/>
          <w:szCs w:val="18"/>
        </w:rPr>
        <w:t>2007</w:t>
      </w:r>
      <w:r w:rsidRPr="009A2CD5">
        <w:rPr>
          <w:rFonts w:eastAsia="SimSun" w:hAnsi="SimSun"/>
          <w:color w:val="000000"/>
          <w:szCs w:val="18"/>
        </w:rPr>
        <w:t>年世界儿童状况报告</w:t>
      </w:r>
      <w:r>
        <w:rPr>
          <w:rFonts w:eastAsia="SimSun" w:hAnsi="SimSun" w:hint="eastAsia"/>
          <w:color w:val="000000"/>
          <w:szCs w:val="18"/>
        </w:rPr>
        <w:t>》</w:t>
      </w:r>
      <w:r w:rsidRPr="009A2CD5">
        <w:rPr>
          <w:rFonts w:eastAsia="SimSun" w:hAnsi="SimSun"/>
          <w:color w:val="000000"/>
          <w:szCs w:val="18"/>
        </w:rPr>
        <w:t>中，列出了五岁以下儿童死亡率最低的国家，新加坡和其他三个国家并列位居首位，它们分别是圣马力诺、冰岛和安道尔。</w:t>
      </w:r>
    </w:p>
  </w:footnote>
  <w:footnote w:id="21">
    <w:p w:rsidR="00A957DA" w:rsidRPr="009A2CD5" w:rsidRDefault="00A957DA" w:rsidP="00615C6D">
      <w:pPr>
        <w:pStyle w:val="FootnoteText"/>
        <w:spacing w:after="60" w:line="320" w:lineRule="exact"/>
        <w:jc w:val="both"/>
        <w:rPr>
          <w:rFonts w:eastAsia="SimSun"/>
          <w:szCs w:val="18"/>
        </w:rPr>
      </w:pPr>
      <w:r w:rsidRPr="009A2CD5">
        <w:rPr>
          <w:rStyle w:val="FootnoteReference"/>
          <w:rFonts w:eastAsia="SimSun"/>
          <w:szCs w:val="18"/>
        </w:rPr>
        <w:footnoteRef/>
      </w:r>
      <w:r w:rsidRPr="009A2CD5">
        <w:rPr>
          <w:rFonts w:eastAsia="SimSun"/>
          <w:szCs w:val="18"/>
        </w:rPr>
        <w:t xml:space="preserve"> </w:t>
      </w:r>
      <w:r>
        <w:rPr>
          <w:rFonts w:eastAsia="SimSun" w:hint="eastAsia"/>
          <w:szCs w:val="18"/>
        </w:rPr>
        <w:t xml:space="preserve"> </w:t>
      </w:r>
      <w:r w:rsidRPr="009A2CD5">
        <w:rPr>
          <w:rFonts w:eastAsia="SimSun"/>
          <w:szCs w:val="18"/>
        </w:rPr>
        <w:t>1998</w:t>
      </w:r>
      <w:r w:rsidRPr="009A2CD5">
        <w:rPr>
          <w:rFonts w:eastAsia="SimSun" w:hAnsi="SimSun"/>
          <w:szCs w:val="18"/>
        </w:rPr>
        <w:t>年和</w:t>
      </w:r>
      <w:r w:rsidRPr="009A2CD5">
        <w:rPr>
          <w:rFonts w:eastAsia="SimSun"/>
          <w:szCs w:val="18"/>
        </w:rPr>
        <w:t xml:space="preserve"> 2004</w:t>
      </w:r>
      <w:r w:rsidRPr="009A2CD5">
        <w:rPr>
          <w:rFonts w:eastAsia="SimSun" w:hAnsi="SimSun"/>
          <w:szCs w:val="18"/>
        </w:rPr>
        <w:t>年开展的全国健康调查。</w:t>
      </w:r>
      <w:r w:rsidRPr="009A2CD5">
        <w:rPr>
          <w:rFonts w:eastAsia="SimSun"/>
          <w:szCs w:val="18"/>
        </w:rPr>
        <w:t xml:space="preserve"> </w:t>
      </w:r>
    </w:p>
  </w:footnote>
  <w:footnote w:id="22">
    <w:p w:rsidR="00A957DA" w:rsidRPr="009A2CD5" w:rsidRDefault="00A957DA" w:rsidP="00615C6D">
      <w:pPr>
        <w:pStyle w:val="FootnoteText"/>
        <w:spacing w:after="60" w:line="320" w:lineRule="exact"/>
        <w:jc w:val="both"/>
        <w:rPr>
          <w:rFonts w:eastAsia="SimSun"/>
          <w:szCs w:val="18"/>
        </w:rPr>
      </w:pPr>
      <w:r w:rsidRPr="009A2CD5">
        <w:rPr>
          <w:rStyle w:val="FootnoteReference"/>
          <w:rFonts w:eastAsia="SimSun"/>
          <w:szCs w:val="18"/>
        </w:rPr>
        <w:footnoteRef/>
      </w:r>
      <w:r w:rsidRPr="009A2CD5">
        <w:rPr>
          <w:rFonts w:eastAsia="SimSun"/>
          <w:szCs w:val="18"/>
        </w:rPr>
        <w:t xml:space="preserve"> </w:t>
      </w:r>
      <w:r>
        <w:rPr>
          <w:rFonts w:eastAsia="SimSun" w:hint="eastAsia"/>
          <w:szCs w:val="18"/>
        </w:rPr>
        <w:t xml:space="preserve"> </w:t>
      </w:r>
      <w:r w:rsidRPr="009A2CD5">
        <w:rPr>
          <w:rFonts w:eastAsia="SimSun" w:hAnsi="SimSun"/>
          <w:szCs w:val="18"/>
        </w:rPr>
        <w:t>接受</w:t>
      </w:r>
      <w:r w:rsidRPr="009A2CD5">
        <w:rPr>
          <w:rFonts w:eastAsia="SimSun" w:hAnsi="SimSun"/>
          <w:color w:val="000000"/>
          <w:szCs w:val="18"/>
        </w:rPr>
        <w:t>辅助受孕手术</w:t>
      </w:r>
      <w:r w:rsidRPr="009A2CD5">
        <w:rPr>
          <w:rFonts w:eastAsia="SimSun" w:hAnsi="SimSun"/>
          <w:kern w:val="28"/>
          <w:szCs w:val="18"/>
        </w:rPr>
        <w:t>的妇女应在普通的转诊机构治疗（如综合诊疗所）才有资格获得护理补贴。选择特等病房的妇女如果通过了经济状况调查或住院费超过</w:t>
      </w:r>
      <w:r w:rsidRPr="009A2CD5">
        <w:rPr>
          <w:rFonts w:eastAsia="SimSun"/>
          <w:kern w:val="28"/>
          <w:szCs w:val="18"/>
        </w:rPr>
        <w:t>15 000</w:t>
      </w:r>
      <w:r w:rsidRPr="009A2CD5">
        <w:rPr>
          <w:rFonts w:eastAsia="SimSun" w:hAnsi="SimSun"/>
          <w:kern w:val="28"/>
          <w:szCs w:val="18"/>
        </w:rPr>
        <w:t>新元，可以转到财政补贴病房。</w:t>
      </w:r>
    </w:p>
  </w:footnote>
  <w:footnote w:id="23">
    <w:p w:rsidR="00A957DA" w:rsidRPr="009A2CD5" w:rsidRDefault="00A957DA" w:rsidP="00615C6D">
      <w:pPr>
        <w:pStyle w:val="FootnoteText"/>
        <w:spacing w:after="60" w:line="320" w:lineRule="exact"/>
        <w:jc w:val="both"/>
        <w:rPr>
          <w:rFonts w:eastAsia="SimSun"/>
          <w:szCs w:val="18"/>
        </w:rPr>
      </w:pPr>
      <w:r w:rsidRPr="009A2CD5">
        <w:rPr>
          <w:rStyle w:val="FootnoteReference"/>
          <w:rFonts w:eastAsia="SimSun"/>
          <w:szCs w:val="18"/>
        </w:rPr>
        <w:footnoteRef/>
      </w:r>
      <w:r w:rsidRPr="009A2CD5">
        <w:rPr>
          <w:rFonts w:eastAsia="SimSun"/>
          <w:szCs w:val="18"/>
        </w:rPr>
        <w:t xml:space="preserve"> </w:t>
      </w:r>
      <w:r>
        <w:rPr>
          <w:rFonts w:eastAsia="SimSun" w:hint="eastAsia"/>
          <w:szCs w:val="18"/>
        </w:rPr>
        <w:t xml:space="preserve"> </w:t>
      </w:r>
      <w:r w:rsidRPr="009A2CD5">
        <w:rPr>
          <w:rFonts w:eastAsia="SimSun" w:hAnsi="SimSun"/>
          <w:szCs w:val="18"/>
        </w:rPr>
        <w:t>中央公积金是新加坡的国家社会保障储蓄计划。</w:t>
      </w:r>
      <w:bookmarkStart w:id="138" w:name="OLE_LINK36"/>
      <w:r w:rsidRPr="009A2CD5">
        <w:rPr>
          <w:rFonts w:eastAsia="SimSun"/>
          <w:szCs w:val="18"/>
        </w:rPr>
        <w:t xml:space="preserve"> </w:t>
      </w:r>
    </w:p>
    <w:bookmarkEnd w:id="138"/>
  </w:footnote>
  <w:footnote w:id="24">
    <w:p w:rsidR="00A957DA" w:rsidRPr="009A2CD5" w:rsidRDefault="00A957DA" w:rsidP="00615C6D">
      <w:pPr>
        <w:pStyle w:val="FootnoteText"/>
        <w:spacing w:after="60" w:line="320" w:lineRule="exact"/>
        <w:jc w:val="both"/>
        <w:rPr>
          <w:rFonts w:eastAsia="SimSun"/>
          <w:szCs w:val="18"/>
        </w:rPr>
      </w:pPr>
      <w:r w:rsidRPr="009A2CD5">
        <w:rPr>
          <w:rStyle w:val="FootnoteReference"/>
          <w:rFonts w:eastAsia="SimSun"/>
          <w:szCs w:val="18"/>
        </w:rPr>
        <w:footnoteRef/>
      </w:r>
      <w:r w:rsidRPr="009A2CD5">
        <w:rPr>
          <w:rFonts w:eastAsia="SimSun"/>
          <w:szCs w:val="18"/>
        </w:rPr>
        <w:t xml:space="preserve"> </w:t>
      </w:r>
      <w:r>
        <w:rPr>
          <w:rFonts w:eastAsia="SimSun" w:hint="eastAsia"/>
          <w:szCs w:val="18"/>
        </w:rPr>
        <w:t xml:space="preserve"> </w:t>
      </w:r>
      <w:r w:rsidRPr="009A2CD5">
        <w:rPr>
          <w:rFonts w:eastAsia="SimSun" w:hAnsi="SimSun"/>
          <w:szCs w:val="18"/>
        </w:rPr>
        <w:t>资料来源：</w:t>
      </w:r>
      <w:r w:rsidRPr="009A2CD5">
        <w:rPr>
          <w:rFonts w:eastAsia="SimSun"/>
          <w:szCs w:val="18"/>
        </w:rPr>
        <w:t>www.sdsc.org.sg</w:t>
      </w:r>
      <w:r w:rsidRPr="009A2CD5">
        <w:rPr>
          <w:rFonts w:eastAsia="SimSun" w:hAnsi="SimSun"/>
          <w:szCs w:val="18"/>
        </w:rPr>
        <w:t>。</w:t>
      </w:r>
    </w:p>
  </w:footnote>
  <w:footnote w:id="25">
    <w:p w:rsidR="00A957DA" w:rsidRPr="009A2CD5" w:rsidRDefault="00A957DA" w:rsidP="00615C6D">
      <w:pPr>
        <w:pStyle w:val="FootnoteText"/>
        <w:spacing w:after="60" w:line="320" w:lineRule="exact"/>
        <w:jc w:val="both"/>
        <w:rPr>
          <w:rFonts w:eastAsia="SimSun"/>
          <w:szCs w:val="18"/>
        </w:rPr>
      </w:pPr>
      <w:r w:rsidRPr="009A2CD5">
        <w:rPr>
          <w:rStyle w:val="FootnoteReference"/>
          <w:rFonts w:eastAsia="SimSun"/>
          <w:szCs w:val="18"/>
        </w:rPr>
        <w:footnoteRef/>
      </w:r>
      <w:r w:rsidRPr="009A2CD5">
        <w:rPr>
          <w:rFonts w:eastAsia="SimSun"/>
          <w:szCs w:val="18"/>
        </w:rPr>
        <w:t xml:space="preserve"> </w:t>
      </w:r>
      <w:r>
        <w:rPr>
          <w:rFonts w:eastAsia="SimSun" w:hint="eastAsia"/>
          <w:szCs w:val="18"/>
        </w:rPr>
        <w:t xml:space="preserve"> </w:t>
      </w:r>
      <w:r w:rsidRPr="009A2CD5">
        <w:rPr>
          <w:rFonts w:eastAsia="SimSun" w:hAnsi="SimSun"/>
          <w:szCs w:val="18"/>
        </w:rPr>
        <w:t>残疾人体育是为有身体、感官缺陷和学习障碍的人提供参加体育项目或参与体育活动的机会，体育项目和活动既有竞技性的，又有娱乐性的。</w:t>
      </w:r>
    </w:p>
  </w:footnote>
  <w:footnote w:id="26">
    <w:p w:rsidR="00A957DA" w:rsidRPr="009A2CD5" w:rsidRDefault="00A957DA" w:rsidP="00615C6D">
      <w:pPr>
        <w:pStyle w:val="FootnoteText"/>
        <w:spacing w:after="60" w:line="320" w:lineRule="exact"/>
        <w:jc w:val="both"/>
        <w:rPr>
          <w:rFonts w:eastAsia="SimSun"/>
          <w:szCs w:val="18"/>
        </w:rPr>
      </w:pPr>
      <w:r w:rsidRPr="009A2CD5">
        <w:rPr>
          <w:rStyle w:val="FootnoteReference"/>
          <w:rFonts w:eastAsia="SimSun"/>
          <w:szCs w:val="18"/>
        </w:rPr>
        <w:footnoteRef/>
      </w:r>
      <w:r w:rsidRPr="009A2CD5">
        <w:rPr>
          <w:rFonts w:eastAsia="SimSun"/>
          <w:bCs/>
          <w:szCs w:val="18"/>
        </w:rPr>
        <w:t xml:space="preserve"> </w:t>
      </w:r>
      <w:r>
        <w:rPr>
          <w:rFonts w:eastAsia="SimSun" w:hint="eastAsia"/>
          <w:bCs/>
          <w:szCs w:val="18"/>
        </w:rPr>
        <w:t xml:space="preserve"> </w:t>
      </w:r>
      <w:r w:rsidRPr="009A2CD5">
        <w:rPr>
          <w:rFonts w:eastAsia="SimSun" w:hAnsi="SimSun"/>
          <w:bCs/>
          <w:szCs w:val="18"/>
        </w:rPr>
        <w:t>在</w:t>
      </w:r>
      <w:r w:rsidRPr="009A2CD5">
        <w:rPr>
          <w:rFonts w:eastAsia="SimSun" w:hAnsi="SimSun"/>
          <w:szCs w:val="18"/>
        </w:rPr>
        <w:t>社会发展、青年和体育部所作的</w:t>
      </w:r>
      <w:r>
        <w:rPr>
          <w:rFonts w:eastAsia="SimSun" w:hint="eastAsia"/>
          <w:szCs w:val="18"/>
        </w:rPr>
        <w:t>“</w:t>
      </w:r>
      <w:r w:rsidRPr="009A2CD5">
        <w:rPr>
          <w:rFonts w:eastAsia="SimSun" w:hAnsi="SimSun"/>
          <w:szCs w:val="18"/>
        </w:rPr>
        <w:t>单身者对恋爱和婚姻的态度研究</w:t>
      </w:r>
      <w:r>
        <w:rPr>
          <w:rFonts w:eastAsia="SimSun" w:hint="eastAsia"/>
          <w:szCs w:val="18"/>
        </w:rPr>
        <w:t>”</w:t>
      </w:r>
      <w:r w:rsidRPr="009A2CD5">
        <w:rPr>
          <w:rFonts w:eastAsia="SimSun" w:hAnsi="SimSun"/>
          <w:szCs w:val="18"/>
        </w:rPr>
        <w:t>中，</w:t>
      </w:r>
      <w:r w:rsidRPr="009A2CD5">
        <w:rPr>
          <w:rFonts w:eastAsia="SimSun"/>
          <w:bCs/>
          <w:szCs w:val="18"/>
        </w:rPr>
        <w:t>72%</w:t>
      </w:r>
      <w:r w:rsidRPr="009A2CD5">
        <w:rPr>
          <w:rFonts w:eastAsia="SimSun" w:hAnsi="SimSun"/>
          <w:bCs/>
          <w:szCs w:val="18"/>
        </w:rPr>
        <w:t>的单身者表示他们想有更多的机会认识新的异性朋友。</w:t>
      </w:r>
      <w:r w:rsidRPr="009A2CD5">
        <w:rPr>
          <w:rFonts w:eastAsia="SimSun"/>
          <w:bCs/>
          <w:szCs w:val="18"/>
        </w:rPr>
        <w:t xml:space="preserve"> </w:t>
      </w:r>
    </w:p>
  </w:footnote>
  <w:footnote w:id="27">
    <w:p w:rsidR="00A957DA" w:rsidRPr="009A2CD5" w:rsidRDefault="00A957DA" w:rsidP="00615C6D">
      <w:pPr>
        <w:pStyle w:val="FootnoteText"/>
        <w:spacing w:after="60" w:line="320" w:lineRule="exact"/>
        <w:jc w:val="both"/>
        <w:rPr>
          <w:rFonts w:eastAsia="SimSun"/>
          <w:szCs w:val="18"/>
        </w:rPr>
      </w:pPr>
      <w:r w:rsidRPr="009A2CD5">
        <w:rPr>
          <w:rStyle w:val="FootnoteReference"/>
          <w:rFonts w:eastAsia="SimSun"/>
          <w:szCs w:val="18"/>
        </w:rPr>
        <w:footnoteRef/>
      </w:r>
      <w:bookmarkStart w:id="152" w:name="OLE_LINK83"/>
      <w:r w:rsidRPr="009A2CD5">
        <w:rPr>
          <w:rFonts w:eastAsia="SimSun"/>
          <w:szCs w:val="18"/>
        </w:rPr>
        <w:t xml:space="preserve"> </w:t>
      </w:r>
      <w:r>
        <w:rPr>
          <w:rFonts w:eastAsia="SimSun" w:hint="eastAsia"/>
          <w:szCs w:val="18"/>
        </w:rPr>
        <w:t xml:space="preserve"> </w:t>
      </w:r>
      <w:r w:rsidRPr="009A2CD5">
        <w:rPr>
          <w:rFonts w:eastAsia="SimSun" w:hAnsi="SimSun"/>
          <w:szCs w:val="18"/>
        </w:rPr>
        <w:t>对那些有四个以上孩子的家庭来说，在职母亲的子女税款减免比例最高可达</w:t>
      </w:r>
      <w:r w:rsidRPr="009A2CD5">
        <w:rPr>
          <w:rFonts w:eastAsia="SimSun"/>
          <w:szCs w:val="18"/>
        </w:rPr>
        <w:t>100%</w:t>
      </w:r>
      <w:r w:rsidRPr="009A2CD5">
        <w:rPr>
          <w:rFonts w:eastAsia="SimSun" w:hAnsi="SimSun"/>
          <w:szCs w:val="18"/>
        </w:rPr>
        <w:t>。但是，对于多子女的高收入者来说，由于她们受最高减免额的约束，将不会达到她们收入的</w:t>
      </w:r>
      <w:r w:rsidRPr="009A2CD5">
        <w:rPr>
          <w:rFonts w:eastAsia="SimSun"/>
          <w:szCs w:val="18"/>
        </w:rPr>
        <w:t>100%</w:t>
      </w:r>
      <w:r w:rsidRPr="009A2CD5">
        <w:rPr>
          <w:rFonts w:eastAsia="SimSun" w:hAnsi="SimSun"/>
          <w:szCs w:val="18"/>
        </w:rPr>
        <w:t>，因此，在生育第五个或更多子女之后，她们可继续享有在职母亲的子女税款减免（每个孩子的减免额为最高减免额）。</w:t>
      </w:r>
    </w:p>
    <w:bookmarkEnd w:id="152"/>
  </w:footnote>
  <w:footnote w:id="28">
    <w:p w:rsidR="00A957DA" w:rsidRPr="009A2CD5" w:rsidRDefault="00A957DA" w:rsidP="00615C6D">
      <w:pPr>
        <w:pStyle w:val="FootnoteText"/>
        <w:spacing w:after="60" w:line="320" w:lineRule="exact"/>
        <w:jc w:val="both"/>
        <w:rPr>
          <w:rFonts w:eastAsia="SimSun"/>
          <w:szCs w:val="18"/>
        </w:rPr>
      </w:pPr>
      <w:r w:rsidRPr="009A2CD5">
        <w:rPr>
          <w:rStyle w:val="FootnoteReference"/>
          <w:rFonts w:eastAsia="SimSun"/>
          <w:szCs w:val="18"/>
        </w:rPr>
        <w:footnoteRef/>
      </w:r>
      <w:r w:rsidRPr="009A2CD5">
        <w:rPr>
          <w:rFonts w:eastAsia="SimSun"/>
          <w:szCs w:val="18"/>
        </w:rPr>
        <w:t xml:space="preserve">  </w:t>
      </w:r>
      <w:r w:rsidRPr="009A2CD5">
        <w:rPr>
          <w:rFonts w:eastAsia="SimSun"/>
          <w:szCs w:val="18"/>
          <w:lang w:val="en-GB"/>
        </w:rPr>
        <w:t>2001</w:t>
      </w:r>
      <w:r w:rsidRPr="009A2CD5">
        <w:rPr>
          <w:rFonts w:eastAsia="SimSun" w:hAnsi="SimSun"/>
          <w:szCs w:val="18"/>
          <w:lang w:val="en-GB"/>
        </w:rPr>
        <w:t>年</w:t>
      </w:r>
      <w:r w:rsidRPr="009A2CD5">
        <w:rPr>
          <w:rFonts w:eastAsia="SimSun"/>
          <w:szCs w:val="18"/>
          <w:lang w:val="en-GB"/>
        </w:rPr>
        <w:t>4</w:t>
      </w:r>
      <w:r w:rsidRPr="009A2CD5">
        <w:rPr>
          <w:rFonts w:eastAsia="SimSun" w:hAnsi="SimSun"/>
          <w:szCs w:val="18"/>
          <w:lang w:val="en-GB"/>
        </w:rPr>
        <w:t>月推出的育婴津贴计划有助于减轻家庭养育子女的费用。这项计划包括发放现金津贴和联合储蓄方案。</w:t>
      </w:r>
    </w:p>
  </w:footnote>
  <w:footnote w:id="29">
    <w:p w:rsidR="00A957DA" w:rsidRPr="009A2CD5" w:rsidRDefault="00A957DA" w:rsidP="00615C6D">
      <w:pPr>
        <w:pStyle w:val="FootnoteText"/>
        <w:spacing w:after="60" w:line="320" w:lineRule="exact"/>
        <w:jc w:val="both"/>
        <w:rPr>
          <w:rFonts w:eastAsia="SimSun"/>
          <w:szCs w:val="18"/>
        </w:rPr>
      </w:pPr>
      <w:r w:rsidRPr="009A2CD5">
        <w:rPr>
          <w:rStyle w:val="FootnoteReference"/>
          <w:rFonts w:eastAsia="SimSun"/>
          <w:szCs w:val="18"/>
        </w:rPr>
        <w:footnoteRef/>
      </w:r>
      <w:r w:rsidRPr="009A2CD5">
        <w:rPr>
          <w:rFonts w:eastAsia="SimSun"/>
          <w:szCs w:val="18"/>
        </w:rPr>
        <w:t xml:space="preserve">  </w:t>
      </w:r>
      <w:bookmarkStart w:id="153" w:name="OLE_LINK90"/>
      <w:r w:rsidRPr="009A2CD5">
        <w:rPr>
          <w:rFonts w:eastAsia="SimSun" w:hAnsi="SimSun"/>
          <w:szCs w:val="18"/>
        </w:rPr>
        <w:t>育婴津贴儿童发展</w:t>
      </w:r>
      <w:r>
        <w:rPr>
          <w:rFonts w:eastAsia="SimSun" w:hAnsi="SimSun"/>
          <w:szCs w:val="18"/>
        </w:rPr>
        <w:t>账</w:t>
      </w:r>
      <w:r w:rsidRPr="009A2CD5">
        <w:rPr>
          <w:rFonts w:eastAsia="SimSun" w:hAnsi="SimSun"/>
          <w:szCs w:val="18"/>
        </w:rPr>
        <w:t>户</w:t>
      </w:r>
      <w:bookmarkEnd w:id="153"/>
      <w:r w:rsidRPr="009A2CD5">
        <w:rPr>
          <w:rFonts w:eastAsia="SimSun" w:hAnsi="SimSun"/>
          <w:szCs w:val="18"/>
        </w:rPr>
        <w:t>是一个共同储蓄账户，父母可在指定的银行为子女开户。新加坡政府根据父母在</w:t>
      </w:r>
      <w:r>
        <w:rPr>
          <w:rFonts w:eastAsia="SimSun" w:hAnsi="SimSun"/>
          <w:szCs w:val="18"/>
        </w:rPr>
        <w:t>账</w:t>
      </w:r>
      <w:r w:rsidRPr="009A2CD5">
        <w:rPr>
          <w:rFonts w:eastAsia="SimSun" w:hAnsi="SimSun"/>
          <w:szCs w:val="18"/>
        </w:rPr>
        <w:t>户中的存款提供一比一的储蓄金，直到达到补贴的最高限额。</w:t>
      </w:r>
    </w:p>
  </w:footnote>
  <w:footnote w:id="30">
    <w:p w:rsidR="00A957DA" w:rsidRPr="009A2CD5" w:rsidRDefault="00A957DA" w:rsidP="00615C6D">
      <w:pPr>
        <w:pStyle w:val="FootnoteText"/>
        <w:spacing w:after="60" w:line="320" w:lineRule="exact"/>
        <w:jc w:val="both"/>
        <w:rPr>
          <w:rFonts w:eastAsia="SimSun"/>
          <w:szCs w:val="18"/>
        </w:rPr>
      </w:pPr>
      <w:r w:rsidRPr="009A2CD5">
        <w:rPr>
          <w:rStyle w:val="FootnoteReference"/>
          <w:rFonts w:eastAsia="SimSun"/>
          <w:szCs w:val="18"/>
        </w:rPr>
        <w:footnoteRef/>
      </w:r>
      <w:r w:rsidRPr="009A2CD5">
        <w:rPr>
          <w:rFonts w:eastAsia="SimSun"/>
          <w:szCs w:val="18"/>
        </w:rPr>
        <w:t xml:space="preserve"> </w:t>
      </w:r>
      <w:bookmarkStart w:id="170" w:name="OLE_LINK82"/>
      <w:r>
        <w:rPr>
          <w:rFonts w:eastAsia="SimSun" w:hint="eastAsia"/>
          <w:szCs w:val="18"/>
        </w:rPr>
        <w:t xml:space="preserve"> </w:t>
      </w:r>
      <w:r w:rsidRPr="009A2CD5">
        <w:rPr>
          <w:rFonts w:eastAsia="SimSun"/>
          <w:szCs w:val="18"/>
        </w:rPr>
        <w:t>Yayasan Mendaki</w:t>
      </w:r>
      <w:r w:rsidRPr="009A2CD5">
        <w:rPr>
          <w:rFonts w:eastAsia="SimSun" w:hAnsi="SimSun"/>
          <w:szCs w:val="18"/>
        </w:rPr>
        <w:t>是一个马来穆斯林自助团体。在新加坡，每个族群均有一个自助团体。</w:t>
      </w:r>
      <w:r w:rsidRPr="009A2CD5">
        <w:rPr>
          <w:rFonts w:eastAsia="SimSun"/>
          <w:szCs w:val="18"/>
        </w:rPr>
        <w:t xml:space="preserve"> </w:t>
      </w:r>
    </w:p>
    <w:bookmarkEnd w:id="170"/>
  </w:footnote>
  <w:footnote w:id="31">
    <w:p w:rsidR="00A957DA" w:rsidRPr="009A2CD5" w:rsidRDefault="00A957DA" w:rsidP="00615C6D">
      <w:pPr>
        <w:pStyle w:val="FootnoteText"/>
        <w:spacing w:after="60" w:line="320" w:lineRule="exact"/>
        <w:jc w:val="both"/>
        <w:rPr>
          <w:rFonts w:eastAsia="SimSun"/>
          <w:szCs w:val="18"/>
        </w:rPr>
      </w:pPr>
      <w:r w:rsidRPr="009A2CD5">
        <w:rPr>
          <w:rStyle w:val="FootnoteReference"/>
          <w:rFonts w:eastAsia="SimSun"/>
          <w:szCs w:val="18"/>
        </w:rPr>
        <w:footnoteRef/>
      </w:r>
      <w:r w:rsidRPr="009A2CD5">
        <w:rPr>
          <w:rFonts w:eastAsia="SimSun"/>
          <w:szCs w:val="18"/>
        </w:rPr>
        <w:t xml:space="preserve"> </w:t>
      </w:r>
      <w:r>
        <w:rPr>
          <w:rFonts w:eastAsia="SimSun" w:hint="eastAsia"/>
          <w:szCs w:val="18"/>
        </w:rPr>
        <w:t xml:space="preserve"> </w:t>
      </w:r>
      <w:r w:rsidRPr="009A2CD5">
        <w:rPr>
          <w:rFonts w:eastAsia="SimSun" w:hAnsi="SimSun"/>
          <w:szCs w:val="18"/>
        </w:rPr>
        <w:t>法特瓦委员会是由穆斯林学者组成的独立机构，伊斯兰宗教理事会任命其成员，负责讨论影响</w:t>
      </w:r>
      <w:r>
        <w:rPr>
          <w:rFonts w:eastAsia="SimSun" w:hAnsi="SimSun" w:hint="eastAsia"/>
          <w:szCs w:val="18"/>
        </w:rPr>
        <w:t>《</w:t>
      </w:r>
      <w:r w:rsidRPr="009A2CD5">
        <w:rPr>
          <w:rFonts w:eastAsia="SimSun" w:hAnsi="SimSun"/>
          <w:szCs w:val="18"/>
        </w:rPr>
        <w:t>伊斯兰法</w:t>
      </w:r>
      <w:r>
        <w:rPr>
          <w:rFonts w:eastAsia="SimSun" w:hAnsi="SimSun" w:hint="eastAsia"/>
          <w:szCs w:val="18"/>
        </w:rPr>
        <w:t>》</w:t>
      </w:r>
      <w:r w:rsidRPr="009A2CD5">
        <w:rPr>
          <w:rFonts w:eastAsia="SimSun" w:hAnsi="SimSun"/>
          <w:szCs w:val="18"/>
        </w:rPr>
        <w:t>实施情况的新问题。</w:t>
      </w:r>
    </w:p>
  </w:footnote>
  <w:footnote w:id="32">
    <w:p w:rsidR="00A957DA" w:rsidRPr="009A2CD5" w:rsidRDefault="00A957DA" w:rsidP="00615C6D">
      <w:pPr>
        <w:pStyle w:val="FootnoteText"/>
        <w:spacing w:after="60" w:line="320" w:lineRule="exact"/>
        <w:jc w:val="both"/>
        <w:rPr>
          <w:rFonts w:eastAsia="SimSun"/>
          <w:szCs w:val="18"/>
        </w:rPr>
      </w:pPr>
      <w:r w:rsidRPr="009A2CD5">
        <w:rPr>
          <w:rStyle w:val="FootnoteReference"/>
          <w:rFonts w:eastAsia="SimSun"/>
          <w:szCs w:val="18"/>
        </w:rPr>
        <w:footnoteRef/>
      </w:r>
      <w:bookmarkStart w:id="181" w:name="OLE_LINK79"/>
      <w:r w:rsidRPr="009A2CD5">
        <w:rPr>
          <w:rFonts w:eastAsia="SimSun"/>
          <w:szCs w:val="18"/>
        </w:rPr>
        <w:t xml:space="preserve"> </w:t>
      </w:r>
      <w:r>
        <w:rPr>
          <w:rFonts w:eastAsia="SimSun" w:hint="eastAsia"/>
          <w:szCs w:val="18"/>
        </w:rPr>
        <w:t xml:space="preserve"> </w:t>
      </w:r>
      <w:r w:rsidRPr="009A2CD5">
        <w:rPr>
          <w:rFonts w:eastAsia="SimSun" w:hAnsi="SimSun"/>
          <w:szCs w:val="18"/>
        </w:rPr>
        <w:t>国家社会服务委员会</w:t>
      </w:r>
      <w:bookmarkEnd w:id="181"/>
      <w:r w:rsidRPr="009A2CD5">
        <w:rPr>
          <w:rFonts w:eastAsia="SimSun" w:hAnsi="SimSun"/>
          <w:szCs w:val="18"/>
        </w:rPr>
        <w:t>是新加坡社会服务机构的</w:t>
      </w:r>
      <w:bookmarkStart w:id="182" w:name="OLE_LINK80"/>
      <w:r w:rsidRPr="009A2CD5">
        <w:rPr>
          <w:rFonts w:eastAsia="SimSun" w:hAnsi="SimSun"/>
          <w:szCs w:val="18"/>
        </w:rPr>
        <w:t>综合机构</w:t>
      </w:r>
      <w:bookmarkEnd w:id="182"/>
      <w:r w:rsidRPr="009A2CD5">
        <w:rPr>
          <w:rFonts w:eastAsia="SimSun" w:hAnsi="SimSun"/>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7DA" w:rsidRDefault="00A957DA">
    <w:pPr>
      <w:pStyle w:val="Header0"/>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A957DA">
                  <w:tblPrEx>
                    <w:tblCellMar>
                      <w:top w:w="0" w:type="dxa"/>
                      <w:bottom w:w="0" w:type="dxa"/>
                    </w:tblCellMar>
                  </w:tblPrEx>
                  <w:trPr>
                    <w:trHeight w:hRule="exact" w:val="864"/>
                  </w:trPr>
                  <w:tc>
                    <w:tcPr>
                      <w:tcW w:w="4838" w:type="dxa"/>
                      <w:tcBorders>
                        <w:bottom w:val="single" w:sz="4" w:space="0" w:color="auto"/>
                      </w:tcBorders>
                      <w:vAlign w:val="bottom"/>
                    </w:tcPr>
                    <w:p w:rsidR="00A957DA" w:rsidRDefault="00A957DA">
                      <w:pPr>
                        <w:pStyle w:val="Header0"/>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A957DA" w:rsidRDefault="00A957DA">
                      <w:pPr>
                        <w:pStyle w:val="Header0"/>
                        <w:pBdr>
                          <w:bottom w:val="none" w:sz="0" w:space="0" w:color="auto"/>
                        </w:pBdr>
                      </w:pPr>
                    </w:p>
                  </w:tc>
                </w:tr>
              </w:tbl>
              <w:p w:rsidR="00A957DA" w:rsidRDefault="00A957DA"/>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7DA" w:rsidRDefault="00A957DA">
    <w:pPr>
      <w:pStyle w:val="Header0"/>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A957DA">
                  <w:tblPrEx>
                    <w:tblCellMar>
                      <w:top w:w="0" w:type="dxa"/>
                      <w:bottom w:w="0" w:type="dxa"/>
                    </w:tblCellMar>
                  </w:tblPrEx>
                  <w:trPr>
                    <w:trHeight w:hRule="exact" w:val="864"/>
                  </w:trPr>
                  <w:tc>
                    <w:tcPr>
                      <w:tcW w:w="4838" w:type="dxa"/>
                      <w:tcBorders>
                        <w:bottom w:val="single" w:sz="4" w:space="0" w:color="auto"/>
                      </w:tcBorders>
                      <w:vAlign w:val="bottom"/>
                    </w:tcPr>
                    <w:p w:rsidR="00A957DA" w:rsidRDefault="00A957DA">
                      <w:pPr>
                        <w:pStyle w:val="Header0"/>
                        <w:pBdr>
                          <w:bottom w:val="none" w:sz="0" w:space="0" w:color="auto"/>
                        </w:pBdr>
                      </w:pPr>
                    </w:p>
                  </w:tc>
                  <w:tc>
                    <w:tcPr>
                      <w:tcW w:w="5048" w:type="dxa"/>
                      <w:tcBorders>
                        <w:bottom w:val="single" w:sz="4" w:space="0" w:color="auto"/>
                      </w:tcBorders>
                      <w:vAlign w:val="bottom"/>
                    </w:tcPr>
                    <w:p w:rsidR="00A957DA" w:rsidRDefault="00A957DA">
                      <w:pPr>
                        <w:pStyle w:val="Header0"/>
                        <w:pBdr>
                          <w:bottom w:val="none" w:sz="0" w:space="0" w:color="auto"/>
                        </w:pBdr>
                        <w:spacing w:after="80"/>
                        <w:jc w:val="right"/>
                        <w:rPr>
                          <w:rFonts w:hint="eastAsia"/>
                          <w:b/>
                        </w:rPr>
                      </w:pPr>
                      <w:r>
                        <w:rPr>
                          <w:b/>
                        </w:rPr>
                        <w:t>CEDAW/C/NLD/4</w:t>
                      </w:r>
                    </w:p>
                  </w:tc>
                </w:tr>
              </w:tbl>
              <w:p w:rsidR="00A957DA" w:rsidRDefault="00A957DA"/>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216"/>
      <w:gridCol w:w="240"/>
      <w:gridCol w:w="3067"/>
      <w:gridCol w:w="12"/>
    </w:tblGrid>
    <w:tr w:rsidR="00A957DA">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A957DA" w:rsidRDefault="00A957DA">
          <w:pPr>
            <w:pStyle w:val="Header0"/>
            <w:pBdr>
              <w:bottom w:val="none" w:sz="0" w:space="0" w:color="auto"/>
            </w:pBdr>
            <w:spacing w:after="120"/>
          </w:pPr>
        </w:p>
      </w:tc>
      <w:tc>
        <w:tcPr>
          <w:tcW w:w="1872" w:type="dxa"/>
          <w:tcBorders>
            <w:top w:val="nil"/>
            <w:left w:val="nil"/>
            <w:bottom w:val="single" w:sz="4" w:space="0" w:color="auto"/>
            <w:right w:val="nil"/>
          </w:tcBorders>
          <w:vAlign w:val="bottom"/>
        </w:tcPr>
        <w:p w:rsidR="00A957DA" w:rsidRDefault="00A957DA">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A957DA" w:rsidRDefault="00A957DA">
          <w:pPr>
            <w:pStyle w:val="Header0"/>
            <w:pBdr>
              <w:bottom w:val="none" w:sz="0" w:space="0" w:color="auto"/>
            </w:pBdr>
            <w:spacing w:after="120"/>
          </w:pPr>
        </w:p>
      </w:tc>
      <w:tc>
        <w:tcPr>
          <w:tcW w:w="6523" w:type="dxa"/>
          <w:gridSpan w:val="3"/>
          <w:tcBorders>
            <w:top w:val="nil"/>
            <w:left w:val="nil"/>
            <w:bottom w:val="single" w:sz="4" w:space="0" w:color="auto"/>
            <w:right w:val="nil"/>
          </w:tcBorders>
          <w:vAlign w:val="bottom"/>
        </w:tcPr>
        <w:p w:rsidR="00A957DA" w:rsidRDefault="00A957DA">
          <w:pPr>
            <w:spacing w:line="240" w:lineRule="auto"/>
            <w:jc w:val="right"/>
            <w:rPr>
              <w:rFonts w:hint="eastAsia"/>
              <w:position w:val="-4"/>
              <w:sz w:val="20"/>
            </w:rPr>
          </w:pPr>
          <w:r>
            <w:rPr>
              <w:position w:val="-4"/>
              <w:sz w:val="36"/>
            </w:rPr>
            <w:t>CEDAW</w:t>
          </w:r>
          <w:r>
            <w:rPr>
              <w:rFonts w:ascii="Arial" w:hAnsi="Arial" w:cs="Arial"/>
              <w:position w:val="-4"/>
            </w:rPr>
            <w:t>/</w:t>
          </w:r>
          <w:r>
            <w:rPr>
              <w:position w:val="-4"/>
            </w:rPr>
            <w:t>C/</w:t>
          </w:r>
          <w:r>
            <w:rPr>
              <w:rFonts w:hint="eastAsia"/>
              <w:position w:val="-4"/>
            </w:rPr>
            <w:t>SGP</w:t>
          </w:r>
          <w:r>
            <w:rPr>
              <w:position w:val="-4"/>
            </w:rPr>
            <w:t>/</w:t>
          </w:r>
          <w:r>
            <w:rPr>
              <w:rFonts w:hint="eastAsia"/>
              <w:position w:val="-4"/>
            </w:rPr>
            <w:t>4</w:t>
          </w:r>
        </w:p>
      </w:tc>
    </w:tr>
    <w:tr w:rsidR="00A957DA">
      <w:tblPrEx>
        <w:tblCellMar>
          <w:top w:w="0" w:type="dxa"/>
          <w:bottom w:w="0" w:type="dxa"/>
        </w:tblCellMar>
      </w:tblPrEx>
      <w:trPr>
        <w:trHeight w:hRule="exact" w:val="2880"/>
      </w:trPr>
      <w:tc>
        <w:tcPr>
          <w:tcW w:w="1267" w:type="dxa"/>
          <w:tcBorders>
            <w:left w:val="nil"/>
            <w:bottom w:val="single" w:sz="12" w:space="0" w:color="auto"/>
            <w:right w:val="nil"/>
          </w:tcBorders>
        </w:tcPr>
        <w:p w:rsidR="00A957DA" w:rsidRDefault="00A957DA">
          <w:pPr>
            <w:pStyle w:val="Header0"/>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1" o:title=""/>
              </v:shape>
            </w:pict>
          </w:r>
        </w:p>
        <w:p w:rsidR="00A957DA" w:rsidRDefault="00A957DA">
          <w:pPr>
            <w:pStyle w:val="Header0"/>
            <w:pBdr>
              <w:bottom w:val="none" w:sz="0" w:space="0" w:color="auto"/>
            </w:pBdr>
            <w:spacing w:before="109"/>
            <w:ind w:left="-72"/>
          </w:pPr>
        </w:p>
      </w:tc>
      <w:tc>
        <w:tcPr>
          <w:tcW w:w="5333" w:type="dxa"/>
          <w:gridSpan w:val="3"/>
          <w:tcBorders>
            <w:left w:val="nil"/>
            <w:bottom w:val="single" w:sz="12" w:space="0" w:color="auto"/>
            <w:right w:val="nil"/>
          </w:tcBorders>
        </w:tcPr>
        <w:p w:rsidR="00A957DA" w:rsidRDefault="00A957DA">
          <w:pPr>
            <w:pStyle w:val="XLarge"/>
            <w:spacing w:before="109" w:after="140" w:line="520" w:lineRule="exact"/>
          </w:pPr>
          <w:r>
            <w:rPr>
              <w:rFonts w:hint="eastAsia"/>
            </w:rPr>
            <w:t>消除对妇女一切形式</w:t>
          </w:r>
          <w:r>
            <w:br/>
          </w:r>
          <w:r>
            <w:rPr>
              <w:rFonts w:hint="eastAsia"/>
            </w:rPr>
            <w:t>歧视公约</w:t>
          </w:r>
        </w:p>
      </w:tc>
      <w:tc>
        <w:tcPr>
          <w:tcW w:w="240" w:type="dxa"/>
          <w:tcBorders>
            <w:left w:val="nil"/>
            <w:bottom w:val="single" w:sz="12" w:space="0" w:color="auto"/>
            <w:right w:val="nil"/>
          </w:tcBorders>
        </w:tcPr>
        <w:p w:rsidR="00A957DA" w:rsidRDefault="00A957DA">
          <w:pPr>
            <w:pStyle w:val="Header0"/>
            <w:pBdr>
              <w:bottom w:val="none" w:sz="0" w:space="0" w:color="auto"/>
            </w:pBdr>
            <w:spacing w:before="109"/>
          </w:pPr>
        </w:p>
      </w:tc>
      <w:tc>
        <w:tcPr>
          <w:tcW w:w="3079" w:type="dxa"/>
          <w:gridSpan w:val="2"/>
          <w:tcBorders>
            <w:left w:val="nil"/>
            <w:bottom w:val="single" w:sz="12" w:space="0" w:color="auto"/>
            <w:right w:val="nil"/>
          </w:tcBorders>
        </w:tcPr>
        <w:p w:rsidR="00A957DA" w:rsidRDefault="00A957DA">
          <w:pPr>
            <w:spacing w:before="240" w:line="240" w:lineRule="exact"/>
          </w:pPr>
          <w:r>
            <w:t>Distr.: General</w:t>
          </w:r>
        </w:p>
        <w:p w:rsidR="00A957DA" w:rsidRDefault="00A957DA">
          <w:pPr>
            <w:spacing w:line="240" w:lineRule="exact"/>
            <w:rPr>
              <w:rFonts w:hint="eastAsia"/>
            </w:rPr>
          </w:pPr>
          <w:r>
            <w:rPr>
              <w:rFonts w:hint="eastAsia"/>
            </w:rPr>
            <w:t>3</w:t>
          </w:r>
          <w:r>
            <w:t xml:space="preserve"> </w:t>
          </w:r>
          <w:r>
            <w:rPr>
              <w:rFonts w:hint="eastAsia"/>
            </w:rPr>
            <w:t xml:space="preserve">April </w:t>
          </w:r>
          <w:r>
            <w:t>200</w:t>
          </w:r>
          <w:r>
            <w:rPr>
              <w:rFonts w:hint="eastAsia"/>
            </w:rPr>
            <w:t>9</w:t>
          </w:r>
        </w:p>
        <w:p w:rsidR="00A957DA" w:rsidRDefault="00A957DA">
          <w:pPr>
            <w:spacing w:line="240" w:lineRule="exact"/>
          </w:pPr>
        </w:p>
        <w:p w:rsidR="00A957DA" w:rsidRDefault="00A957DA">
          <w:pPr>
            <w:spacing w:line="240" w:lineRule="exact"/>
          </w:pPr>
          <w:r>
            <w:t>Chinese</w:t>
          </w:r>
        </w:p>
        <w:p w:rsidR="00A957DA" w:rsidRDefault="00A957DA">
          <w:pPr>
            <w:spacing w:line="240" w:lineRule="exact"/>
            <w:rPr>
              <w:rFonts w:hint="eastAsia"/>
            </w:rPr>
          </w:pPr>
          <w:r>
            <w:t xml:space="preserve">Original: </w:t>
          </w:r>
          <w:r>
            <w:rPr>
              <w:rFonts w:hint="eastAsia"/>
            </w:rPr>
            <w:t>English</w:t>
          </w:r>
        </w:p>
        <w:p w:rsidR="00A957DA" w:rsidRDefault="00A957DA">
          <w:pPr>
            <w:spacing w:line="240" w:lineRule="exact"/>
            <w:rPr>
              <w:rFonts w:hint="eastAsia"/>
            </w:rPr>
          </w:pPr>
        </w:p>
        <w:p w:rsidR="00A957DA" w:rsidRDefault="00A957DA">
          <w:pPr>
            <w:spacing w:line="240" w:lineRule="exact"/>
            <w:rPr>
              <w:rFonts w:hint="eastAsia"/>
              <w:b/>
              <w:u w:val="single"/>
            </w:rPr>
          </w:pPr>
        </w:p>
      </w:tc>
    </w:tr>
  </w:tbl>
  <w:p w:rsidR="00A957DA" w:rsidRDefault="00A957DA">
    <w:pPr>
      <w:pStyle w:val="Header0"/>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7DA" w:rsidRDefault="00A957DA">
    <w:pPr>
      <w:pStyle w:val="Header0"/>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A957DA">
                  <w:tblPrEx>
                    <w:tblCellMar>
                      <w:top w:w="0" w:type="dxa"/>
                      <w:bottom w:w="0" w:type="dxa"/>
                    </w:tblCellMar>
                  </w:tblPrEx>
                  <w:trPr>
                    <w:trHeight w:hRule="exact" w:val="864"/>
                  </w:trPr>
                  <w:tc>
                    <w:tcPr>
                      <w:tcW w:w="4838" w:type="dxa"/>
                      <w:tcBorders>
                        <w:bottom w:val="single" w:sz="4" w:space="0" w:color="auto"/>
                      </w:tcBorders>
                      <w:vAlign w:val="bottom"/>
                    </w:tcPr>
                    <w:p w:rsidR="00A957DA" w:rsidRDefault="00A957DA">
                      <w:pPr>
                        <w:pStyle w:val="Header0"/>
                        <w:pBdr>
                          <w:bottom w:val="none" w:sz="0" w:space="0" w:color="auto"/>
                        </w:pBdr>
                        <w:spacing w:after="80"/>
                        <w:jc w:val="both"/>
                        <w:rPr>
                          <w:rFonts w:hint="eastAsia"/>
                          <w:b/>
                        </w:rPr>
                      </w:pPr>
                      <w:r>
                        <w:rPr>
                          <w:b/>
                        </w:rPr>
                        <w:t>CEDAW/C</w:t>
                      </w:r>
                      <w:r>
                        <w:rPr>
                          <w:rFonts w:hint="eastAsia"/>
                          <w:b/>
                        </w:rPr>
                        <w:t>/SGP</w:t>
                      </w:r>
                      <w:r>
                        <w:rPr>
                          <w:b/>
                        </w:rPr>
                        <w:t>/</w:t>
                      </w:r>
                      <w:r>
                        <w:rPr>
                          <w:rFonts w:hint="eastAsia"/>
                          <w:b/>
                        </w:rPr>
                        <w:t>4</w:t>
                      </w:r>
                    </w:p>
                  </w:tc>
                  <w:tc>
                    <w:tcPr>
                      <w:tcW w:w="5048" w:type="dxa"/>
                      <w:tcBorders>
                        <w:bottom w:val="single" w:sz="4" w:space="0" w:color="auto"/>
                      </w:tcBorders>
                      <w:vAlign w:val="bottom"/>
                    </w:tcPr>
                    <w:p w:rsidR="00A957DA" w:rsidRDefault="00A957DA">
                      <w:pPr>
                        <w:pStyle w:val="Header0"/>
                        <w:pBdr>
                          <w:bottom w:val="none" w:sz="0" w:space="0" w:color="auto"/>
                        </w:pBdr>
                      </w:pPr>
                    </w:p>
                  </w:tc>
                </w:tr>
              </w:tbl>
              <w:p w:rsidR="00A957DA" w:rsidRDefault="00A957DA"/>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7DA" w:rsidRDefault="00A957DA">
    <w:pPr>
      <w:pStyle w:val="Header0"/>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A957DA">
                  <w:tblPrEx>
                    <w:tblCellMar>
                      <w:top w:w="0" w:type="dxa"/>
                      <w:bottom w:w="0" w:type="dxa"/>
                    </w:tblCellMar>
                  </w:tblPrEx>
                  <w:trPr>
                    <w:trHeight w:hRule="exact" w:val="864"/>
                  </w:trPr>
                  <w:tc>
                    <w:tcPr>
                      <w:tcW w:w="4838" w:type="dxa"/>
                      <w:tcBorders>
                        <w:bottom w:val="single" w:sz="4" w:space="0" w:color="auto"/>
                      </w:tcBorders>
                      <w:vAlign w:val="bottom"/>
                    </w:tcPr>
                    <w:p w:rsidR="00A957DA" w:rsidRDefault="00A957DA">
                      <w:pPr>
                        <w:pStyle w:val="Header0"/>
                        <w:pBdr>
                          <w:bottom w:val="none" w:sz="0" w:space="0" w:color="auto"/>
                        </w:pBdr>
                      </w:pPr>
                    </w:p>
                  </w:tc>
                  <w:tc>
                    <w:tcPr>
                      <w:tcW w:w="5048" w:type="dxa"/>
                      <w:tcBorders>
                        <w:bottom w:val="single" w:sz="4" w:space="0" w:color="auto"/>
                      </w:tcBorders>
                      <w:vAlign w:val="bottom"/>
                    </w:tcPr>
                    <w:p w:rsidR="00A957DA" w:rsidRDefault="00A957DA">
                      <w:pPr>
                        <w:pStyle w:val="Header0"/>
                        <w:pBdr>
                          <w:bottom w:val="none" w:sz="0" w:space="0" w:color="auto"/>
                        </w:pBdr>
                        <w:spacing w:after="80"/>
                        <w:jc w:val="right"/>
                        <w:rPr>
                          <w:rFonts w:hint="eastAsia"/>
                          <w:b/>
                        </w:rPr>
                      </w:pPr>
                      <w:r>
                        <w:rPr>
                          <w:b/>
                        </w:rPr>
                        <w:t>CEDAW/C</w:t>
                      </w:r>
                      <w:r>
                        <w:rPr>
                          <w:rFonts w:hint="eastAsia"/>
                          <w:b/>
                        </w:rPr>
                        <w:t>/SGP</w:t>
                      </w:r>
                      <w:r>
                        <w:rPr>
                          <w:b/>
                        </w:rPr>
                        <w:t>/</w:t>
                      </w:r>
                      <w:r>
                        <w:rPr>
                          <w:rFonts w:hint="eastAsia"/>
                          <w:b/>
                        </w:rPr>
                        <w:t>4</w:t>
                      </w:r>
                    </w:p>
                  </w:tc>
                </w:tr>
              </w:tbl>
              <w:p w:rsidR="00A957DA" w:rsidRDefault="00A957DA"/>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BD4804A4"/>
    <w:lvl w:ilvl="0">
      <w:start w:val="1"/>
      <w:numFmt w:val="decimal"/>
      <w:pStyle w:val="17"/>
      <w:lvlText w:val="%1."/>
      <w:lvlJc w:val="left"/>
      <w:pPr>
        <w:tabs>
          <w:tab w:val="num" w:pos="360"/>
        </w:tabs>
        <w:ind w:left="360" w:hanging="360"/>
      </w:pPr>
    </w:lvl>
  </w:abstractNum>
  <w:abstractNum w:abstractNumId="1">
    <w:nsid w:val="FFFFFF89"/>
    <w:multiLevelType w:val="singleLevel"/>
    <w:tmpl w:val="4D80A6A0"/>
    <w:lvl w:ilvl="0">
      <w:start w:val="1"/>
      <w:numFmt w:val="bullet"/>
      <w:pStyle w:val="header"/>
      <w:lvlText w:val=""/>
      <w:lvlJc w:val="left"/>
      <w:pPr>
        <w:tabs>
          <w:tab w:val="num" w:pos="360"/>
        </w:tabs>
        <w:ind w:left="360" w:hanging="360"/>
      </w:pPr>
      <w:rPr>
        <w:rFonts w:ascii="Wingdings" w:hAnsi="Wingdings" w:hint="default"/>
      </w:rPr>
    </w:lvl>
  </w:abstractNum>
  <w:abstractNum w:abstractNumId="2">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3">
    <w:nsid w:val="03BB4FC0"/>
    <w:multiLevelType w:val="multilevel"/>
    <w:tmpl w:val="ADAAE39A"/>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56F2D9B"/>
    <w:multiLevelType w:val="multilevel"/>
    <w:tmpl w:val="A5F05508"/>
    <w:lvl w:ilvl="0">
      <w:start w:val="1"/>
      <w:numFmt w:val="bullet"/>
      <w:lvlText w:val=""/>
      <w:lvlJc w:val="left"/>
      <w:pPr>
        <w:tabs>
          <w:tab w:val="num" w:pos="1440"/>
        </w:tabs>
        <w:ind w:left="1440" w:hanging="360"/>
      </w:pPr>
      <w:rPr>
        <w:rFonts w:ascii="Wingdings" w:hAnsi="Wingdings" w:hint="default"/>
      </w:rPr>
    </w:lvl>
    <w:lvl w:ilvl="1">
      <w:start w:val="1"/>
      <w:numFmt w:val="bullet"/>
      <w:lvlText w:val="o"/>
      <w:lvlJc w:val="left"/>
      <w:pPr>
        <w:tabs>
          <w:tab w:val="num" w:pos="2160"/>
        </w:tabs>
        <w:ind w:left="2160" w:hanging="360"/>
      </w:pPr>
      <w:rPr>
        <w:rFonts w:ascii="Courier New" w:hAnsi="Courier New" w:cs="Wingdings"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Wingdings"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Wingdings" w:hint="default"/>
      </w:rPr>
    </w:lvl>
    <w:lvl w:ilvl="8">
      <w:start w:val="1"/>
      <w:numFmt w:val="bullet"/>
      <w:lvlText w:val=""/>
      <w:lvlJc w:val="left"/>
      <w:pPr>
        <w:tabs>
          <w:tab w:val="num" w:pos="7200"/>
        </w:tabs>
        <w:ind w:left="7200" w:hanging="360"/>
      </w:pPr>
      <w:rPr>
        <w:rFonts w:ascii="Wingdings" w:hAnsi="Wingdings" w:hint="default"/>
      </w:rPr>
    </w:lvl>
  </w:abstractNum>
  <w:abstractNum w:abstractNumId="5">
    <w:nsid w:val="09AC4B22"/>
    <w:multiLevelType w:val="hybridMultilevel"/>
    <w:tmpl w:val="FD0C4A14"/>
    <w:lvl w:ilvl="0" w:tplc="04090017">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0B2A7CB6"/>
    <w:multiLevelType w:val="hybridMultilevel"/>
    <w:tmpl w:val="3496BC74"/>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Wingding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Wingdings"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Wingdings"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nsid w:val="0F707D42"/>
    <w:multiLevelType w:val="multilevel"/>
    <w:tmpl w:val="5D62FCDA"/>
    <w:lvl w:ilvl="0">
      <w:start w:val="1"/>
      <w:numFmt w:val="bullet"/>
      <w:lvlText w:val=""/>
      <w:lvlJc w:val="left"/>
      <w:pPr>
        <w:tabs>
          <w:tab w:val="num" w:pos="1440"/>
        </w:tabs>
        <w:ind w:left="1440" w:hanging="360"/>
      </w:pPr>
      <w:rPr>
        <w:rFonts w:ascii="Wingdings" w:hAnsi="Wingdings" w:hint="default"/>
      </w:rPr>
    </w:lvl>
    <w:lvl w:ilvl="1">
      <w:start w:val="1"/>
      <w:numFmt w:val="decimal"/>
      <w:lvlText w:val="%1.%2"/>
      <w:lvlJc w:val="left"/>
      <w:pPr>
        <w:tabs>
          <w:tab w:val="num" w:pos="720"/>
        </w:tabs>
        <w:ind w:left="720" w:hanging="720"/>
      </w:pPr>
      <w:rPr>
        <w:rFonts w:ascii="Century Gothic" w:hAnsi="Century Gothic" w:hint="default"/>
        <w:sz w:val="24"/>
        <w:szCs w:val="24"/>
      </w:rPr>
    </w:lvl>
    <w:lvl w:ilvl="2">
      <w:start w:val="1"/>
      <w:numFmt w:val="decimal"/>
      <w:lvlText w:val="%1.%2.%3"/>
      <w:lvlJc w:val="left"/>
      <w:pPr>
        <w:tabs>
          <w:tab w:val="num" w:pos="720"/>
        </w:tabs>
        <w:ind w:left="720" w:hanging="720"/>
      </w:pPr>
      <w:rPr>
        <w:rFonts w:hint="default"/>
      </w:rPr>
    </w:lvl>
    <w:lvl w:ilvl="3">
      <w:start w:val="1"/>
      <w:numFmt w:val="bullet"/>
      <w:lvlText w:val=""/>
      <w:lvlJc w:val="left"/>
      <w:pPr>
        <w:tabs>
          <w:tab w:val="num" w:pos="360"/>
        </w:tabs>
        <w:ind w:left="360" w:hanging="360"/>
      </w:pPr>
      <w:rPr>
        <w:rFonts w:ascii="Wingdings" w:hAnsi="Wingding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0F821E9F"/>
    <w:multiLevelType w:val="hybridMultilevel"/>
    <w:tmpl w:val="DF80AF84"/>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Wingding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Wingdings"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Wingdings"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
    <w:nsid w:val="10944088"/>
    <w:multiLevelType w:val="multilevel"/>
    <w:tmpl w:val="2258D3EC"/>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10FE01DC"/>
    <w:multiLevelType w:val="hybridMultilevel"/>
    <w:tmpl w:val="E4BA3976"/>
    <w:lvl w:ilvl="0" w:tplc="26D4E43E">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35F4BBA"/>
    <w:multiLevelType w:val="hybridMultilevel"/>
    <w:tmpl w:val="AF3AD318"/>
    <w:lvl w:ilvl="0" w:tplc="8988C272">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Frutiger-Roman"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Frutiger-Roman"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Frutiger-Roman"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2">
    <w:nsid w:val="1917501F"/>
    <w:multiLevelType w:val="multilevel"/>
    <w:tmpl w:val="F7006B94"/>
    <w:lvl w:ilvl="0">
      <w:start w:val="6"/>
      <w:numFmt w:val="decimal"/>
      <w:lvlText w:val="%1"/>
      <w:lvlJc w:val="left"/>
      <w:pPr>
        <w:tabs>
          <w:tab w:val="num" w:pos="360"/>
        </w:tabs>
        <w:ind w:left="360" w:hanging="360"/>
      </w:pPr>
      <w:rPr>
        <w:rFonts w:hint="default"/>
        <w:color w:val="auto"/>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440"/>
        </w:tabs>
        <w:ind w:left="1440" w:hanging="144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800"/>
        </w:tabs>
        <w:ind w:left="1800" w:hanging="1800"/>
      </w:pPr>
      <w:rPr>
        <w:rFonts w:hint="default"/>
        <w:color w:val="auto"/>
      </w:rPr>
    </w:lvl>
    <w:lvl w:ilvl="7">
      <w:start w:val="1"/>
      <w:numFmt w:val="decimal"/>
      <w:lvlText w:val="%1.%2.%3.%4.%5.%6.%7.%8"/>
      <w:lvlJc w:val="left"/>
      <w:pPr>
        <w:tabs>
          <w:tab w:val="num" w:pos="2160"/>
        </w:tabs>
        <w:ind w:left="2160" w:hanging="2160"/>
      </w:pPr>
      <w:rPr>
        <w:rFonts w:hint="default"/>
        <w:color w:val="auto"/>
      </w:rPr>
    </w:lvl>
    <w:lvl w:ilvl="8">
      <w:start w:val="1"/>
      <w:numFmt w:val="decimal"/>
      <w:lvlText w:val="%1.%2.%3.%4.%5.%6.%7.%8.%9"/>
      <w:lvlJc w:val="left"/>
      <w:pPr>
        <w:tabs>
          <w:tab w:val="num" w:pos="2160"/>
        </w:tabs>
        <w:ind w:left="2160" w:hanging="2160"/>
      </w:pPr>
      <w:rPr>
        <w:rFonts w:hint="default"/>
        <w:color w:val="auto"/>
      </w:rPr>
    </w:lvl>
  </w:abstractNum>
  <w:abstractNum w:abstractNumId="13">
    <w:nsid w:val="19226426"/>
    <w:multiLevelType w:val="hybridMultilevel"/>
    <w:tmpl w:val="90605A04"/>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Frutiger-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Frutiger-Roman"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Frutiger-Roman"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AEF7955"/>
    <w:multiLevelType w:val="multilevel"/>
    <w:tmpl w:val="C1AC625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5">
    <w:nsid w:val="1AF5664A"/>
    <w:multiLevelType w:val="multilevel"/>
    <w:tmpl w:val="CC544A08"/>
    <w:lvl w:ilvl="0">
      <w:start w:val="1"/>
      <w:numFmt w:val="bullet"/>
      <w:lvlText w:val=""/>
      <w:lvlJc w:val="left"/>
      <w:pPr>
        <w:tabs>
          <w:tab w:val="num" w:pos="1440"/>
        </w:tabs>
        <w:ind w:left="1440" w:hanging="360"/>
      </w:pPr>
      <w:rPr>
        <w:rFonts w:ascii="Wingdings" w:hAnsi="Wingdings" w:hint="default"/>
      </w:rPr>
    </w:lvl>
    <w:lvl w:ilvl="1">
      <w:start w:val="1"/>
      <w:numFmt w:val="decimal"/>
      <w:lvlText w:val="%1.%2"/>
      <w:lvlJc w:val="left"/>
      <w:pPr>
        <w:tabs>
          <w:tab w:val="num" w:pos="1380"/>
        </w:tabs>
        <w:ind w:left="1380" w:hanging="720"/>
      </w:pPr>
      <w:rPr>
        <w:rFonts w:hint="default"/>
        <w:b w:val="0"/>
        <w:color w:val="auto"/>
      </w:rPr>
    </w:lvl>
    <w:lvl w:ilvl="2">
      <w:start w:val="1"/>
      <w:numFmt w:val="bullet"/>
      <w:lvlText w:val=""/>
      <w:lvlJc w:val="left"/>
      <w:pPr>
        <w:tabs>
          <w:tab w:val="num" w:pos="1020"/>
        </w:tabs>
        <w:ind w:left="1020" w:hanging="360"/>
      </w:pPr>
      <w:rPr>
        <w:rFonts w:ascii="Wingdings" w:hAnsi="Wingdings" w:hint="default"/>
      </w:rPr>
    </w:lvl>
    <w:lvl w:ilvl="3">
      <w:start w:val="1"/>
      <w:numFmt w:val="decimal"/>
      <w:lvlText w:val="%1.%2.%3.%4"/>
      <w:lvlJc w:val="left"/>
      <w:pPr>
        <w:tabs>
          <w:tab w:val="num" w:pos="1740"/>
        </w:tabs>
        <w:ind w:left="1740" w:hanging="1080"/>
      </w:pPr>
      <w:rPr>
        <w:rFonts w:hint="default"/>
      </w:rPr>
    </w:lvl>
    <w:lvl w:ilvl="4">
      <w:start w:val="1"/>
      <w:numFmt w:val="decimal"/>
      <w:lvlText w:val="%1.%2.%3.%4.%5"/>
      <w:lvlJc w:val="left"/>
      <w:pPr>
        <w:tabs>
          <w:tab w:val="num" w:pos="2100"/>
        </w:tabs>
        <w:ind w:left="2100" w:hanging="1440"/>
      </w:pPr>
      <w:rPr>
        <w:rFonts w:hint="default"/>
      </w:rPr>
    </w:lvl>
    <w:lvl w:ilvl="5">
      <w:start w:val="1"/>
      <w:numFmt w:val="decimal"/>
      <w:lvlText w:val="%1.%2.%3.%4.%5.%6"/>
      <w:lvlJc w:val="left"/>
      <w:pPr>
        <w:tabs>
          <w:tab w:val="num" w:pos="2100"/>
        </w:tabs>
        <w:ind w:left="2100" w:hanging="1440"/>
      </w:pPr>
      <w:rPr>
        <w:rFonts w:hint="default"/>
      </w:rPr>
    </w:lvl>
    <w:lvl w:ilvl="6">
      <w:start w:val="1"/>
      <w:numFmt w:val="decimal"/>
      <w:lvlText w:val="%1.%2.%3.%4.%5.%6.%7"/>
      <w:lvlJc w:val="left"/>
      <w:pPr>
        <w:tabs>
          <w:tab w:val="num" w:pos="2460"/>
        </w:tabs>
        <w:ind w:left="2460" w:hanging="1800"/>
      </w:pPr>
      <w:rPr>
        <w:rFonts w:hint="default"/>
      </w:rPr>
    </w:lvl>
    <w:lvl w:ilvl="7">
      <w:start w:val="1"/>
      <w:numFmt w:val="decimal"/>
      <w:lvlText w:val="%1.%2.%3.%4.%5.%6.%7.%8"/>
      <w:lvlJc w:val="left"/>
      <w:pPr>
        <w:tabs>
          <w:tab w:val="num" w:pos="2820"/>
        </w:tabs>
        <w:ind w:left="2820" w:hanging="2160"/>
      </w:pPr>
      <w:rPr>
        <w:rFonts w:hint="default"/>
      </w:rPr>
    </w:lvl>
    <w:lvl w:ilvl="8">
      <w:start w:val="1"/>
      <w:numFmt w:val="decimal"/>
      <w:lvlText w:val="%1.%2.%3.%4.%5.%6.%7.%8.%9"/>
      <w:lvlJc w:val="left"/>
      <w:pPr>
        <w:tabs>
          <w:tab w:val="num" w:pos="2820"/>
        </w:tabs>
        <w:ind w:left="2820" w:hanging="2160"/>
      </w:pPr>
      <w:rPr>
        <w:rFonts w:hint="default"/>
      </w:rPr>
    </w:lvl>
  </w:abstractNum>
  <w:abstractNum w:abstractNumId="16">
    <w:nsid w:val="1B1249C0"/>
    <w:multiLevelType w:val="hybridMultilevel"/>
    <w:tmpl w:val="5ECAE85E"/>
    <w:lvl w:ilvl="0" w:tplc="4F26F7D8">
      <w:start w:val="1"/>
      <w:numFmt w:val="lowerLetter"/>
      <w:lvlText w:val="%1."/>
      <w:lvlJc w:val="left"/>
      <w:pPr>
        <w:tabs>
          <w:tab w:val="num" w:pos="720"/>
        </w:tabs>
        <w:ind w:left="720" w:hanging="360"/>
      </w:pPr>
      <w:rPr>
        <w:rFonts w:hint="default"/>
      </w:rPr>
    </w:lvl>
    <w:lvl w:ilvl="1" w:tplc="F3629782">
      <w:start w:val="1"/>
      <w:numFmt w:val="decimal"/>
      <w:lvlText w:val="%2）"/>
      <w:lvlJc w:val="left"/>
      <w:pPr>
        <w:tabs>
          <w:tab w:val="num" w:pos="1500"/>
        </w:tabs>
        <w:ind w:left="1500" w:hanging="420"/>
      </w:pPr>
      <w:rPr>
        <w:rFonts w:hint="default"/>
        <w:u w:val="singl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E6B287A"/>
    <w:multiLevelType w:val="hybridMultilevel"/>
    <w:tmpl w:val="EFDC5B10"/>
    <w:lvl w:ilvl="0" w:tplc="876CDE5C">
      <w:start w:val="1"/>
      <w:numFmt w:val="ideographDigital"/>
      <w:lvlText w:val="(%1)"/>
      <w:lvlJc w:val="left"/>
      <w:pPr>
        <w:tabs>
          <w:tab w:val="num" w:pos="153"/>
        </w:tabs>
        <w:ind w:left="1440" w:hanging="720"/>
      </w:pPr>
      <w:rPr>
        <w:rFonts w:hint="default"/>
        <w:color w:val="auto"/>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1EA02509"/>
    <w:multiLevelType w:val="multilevel"/>
    <w:tmpl w:val="F9027296"/>
    <w:lvl w:ilvl="0">
      <w:start w:val="3"/>
      <w:numFmt w:val="decimal"/>
      <w:lvlRestart w:val="0"/>
      <w:lvlText w:val="%1"/>
      <w:lvlJc w:val="left"/>
      <w:pPr>
        <w:tabs>
          <w:tab w:val="num" w:pos="0"/>
        </w:tabs>
        <w:ind w:left="0" w:firstLine="0"/>
      </w:pPr>
      <w:rPr>
        <w:rFonts w:ascii="Arial" w:hAnsi="Arial" w:hint="default"/>
        <w:b w:val="0"/>
        <w:i w:val="0"/>
        <w:sz w:val="24"/>
        <w:szCs w:val="24"/>
        <w:u w:val="none"/>
      </w:rPr>
    </w:lvl>
    <w:lvl w:ilvl="1">
      <w:start w:val="1"/>
      <w:numFmt w:val="decimal"/>
      <w:lvlText w:val="D.%2"/>
      <w:lvlJc w:val="left"/>
      <w:pPr>
        <w:tabs>
          <w:tab w:val="num" w:pos="720"/>
        </w:tabs>
        <w:ind w:left="720" w:hanging="720"/>
      </w:pPr>
      <w:rPr>
        <w:rFonts w:hint="default"/>
        <w:b w:val="0"/>
        <w:sz w:val="21"/>
        <w:szCs w:val="21"/>
      </w:rPr>
    </w:lvl>
    <w:lvl w:ilvl="2">
      <w:start w:val="1"/>
      <w:numFmt w:val="lowerRoman"/>
      <w:lvlText w:val="(%3)"/>
      <w:lvlJc w:val="left"/>
      <w:pPr>
        <w:tabs>
          <w:tab w:val="num" w:pos="851"/>
        </w:tabs>
        <w:ind w:left="851" w:firstLine="0"/>
      </w:pPr>
      <w:rPr>
        <w:rFonts w:hint="default"/>
      </w:rPr>
    </w:lvl>
    <w:lvl w:ilvl="3">
      <w:start w:val="1"/>
      <w:numFmt w:val="lowerLetter"/>
      <w:lvlText w:val="%4."/>
      <w:lvlJc w:val="left"/>
      <w:pPr>
        <w:tabs>
          <w:tab w:val="num" w:pos="2880"/>
        </w:tabs>
        <w:ind w:left="2880" w:hanging="720"/>
      </w:pPr>
      <w:rPr>
        <w:rFonts w:hint="default"/>
      </w:rPr>
    </w:lvl>
    <w:lvl w:ilvl="4">
      <w:start w:val="1"/>
      <w:numFmt w:val="lowerRoman"/>
      <w:lvlText w:val="%5."/>
      <w:lvlJc w:val="left"/>
      <w:pPr>
        <w:tabs>
          <w:tab w:val="num" w:pos="3600"/>
        </w:tabs>
        <w:ind w:left="3600" w:hanging="72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nsid w:val="1EDA5A04"/>
    <w:multiLevelType w:val="multilevel"/>
    <w:tmpl w:val="341C93B8"/>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222C357F"/>
    <w:multiLevelType w:val="hybridMultilevel"/>
    <w:tmpl w:val="0AD4BA88"/>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241873B1"/>
    <w:multiLevelType w:val="hybridMultilevel"/>
    <w:tmpl w:val="3334B29E"/>
    <w:lvl w:ilvl="0" w:tplc="04090017">
      <w:start w:val="1"/>
      <w:numFmt w:val="chineseCountingThousand"/>
      <w:lvlText w:val="(%1)"/>
      <w:lvlJc w:val="left"/>
      <w:pPr>
        <w:tabs>
          <w:tab w:val="num" w:pos="1380"/>
        </w:tabs>
        <w:ind w:left="1380" w:hanging="420"/>
      </w:p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22">
    <w:nsid w:val="24A225B0"/>
    <w:multiLevelType w:val="multilevel"/>
    <w:tmpl w:val="082A7E2C"/>
    <w:lvl w:ilvl="0">
      <w:start w:val="1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sz w:val="21"/>
        <w:szCs w:val="21"/>
        <w:lang w:val="en-G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3">
    <w:nsid w:val="25527C71"/>
    <w:multiLevelType w:val="hybridMultilevel"/>
    <w:tmpl w:val="A5F05508"/>
    <w:lvl w:ilvl="0" w:tplc="04090005">
      <w:start w:val="1"/>
      <w:numFmt w:val="bullet"/>
      <w:lvlText w:val=""/>
      <w:lvlJc w:val="left"/>
      <w:pPr>
        <w:tabs>
          <w:tab w:val="num" w:pos="1440"/>
        </w:tabs>
        <w:ind w:left="1440" w:hanging="360"/>
      </w:pPr>
      <w:rPr>
        <w:rFonts w:ascii="Wingdings" w:hAnsi="Wingdings" w:hint="default"/>
      </w:rPr>
    </w:lvl>
    <w:lvl w:ilvl="1" w:tplc="04090003">
      <w:start w:val="1"/>
      <w:numFmt w:val="bullet"/>
      <w:lvlText w:val="o"/>
      <w:lvlJc w:val="left"/>
      <w:pPr>
        <w:tabs>
          <w:tab w:val="num" w:pos="2160"/>
        </w:tabs>
        <w:ind w:left="2160" w:hanging="360"/>
      </w:pPr>
      <w:rPr>
        <w:rFonts w:ascii="Courier New" w:hAnsi="Courier New" w:cs="Wingding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Wingdings"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Wingdings"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4">
    <w:nsid w:val="25B95E62"/>
    <w:multiLevelType w:val="singleLevel"/>
    <w:tmpl w:val="041F0001"/>
    <w:lvl w:ilvl="0">
      <w:start w:val="1"/>
      <w:numFmt w:val="bullet"/>
      <w:lvlText w:val=""/>
      <w:lvlJc w:val="left"/>
      <w:pPr>
        <w:ind w:left="720" w:hanging="360"/>
      </w:pPr>
      <w:rPr>
        <w:rFonts w:ascii="Symbol" w:hAnsi="Symbol" w:cs="Symbol" w:hint="default"/>
      </w:rPr>
    </w:lvl>
  </w:abstractNum>
  <w:abstractNum w:abstractNumId="25">
    <w:nsid w:val="291425F8"/>
    <w:multiLevelType w:val="multilevel"/>
    <w:tmpl w:val="B2608AE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6">
    <w:nsid w:val="2BB74B49"/>
    <w:multiLevelType w:val="hybridMultilevel"/>
    <w:tmpl w:val="24A40088"/>
    <w:lvl w:ilvl="0" w:tplc="C8A03B28">
      <w:start w:val="1"/>
      <w:numFmt w:val="lowerLetter"/>
      <w:lvlText w:val="%1."/>
      <w:lvlJc w:val="left"/>
      <w:pPr>
        <w:tabs>
          <w:tab w:val="num" w:pos="1440"/>
        </w:tabs>
        <w:ind w:left="1440" w:hanging="360"/>
      </w:pPr>
      <w:rPr>
        <w:rFonts w:hint="default"/>
      </w:rPr>
    </w:lvl>
    <w:lvl w:ilvl="1" w:tplc="E23E2224">
      <w:start w:val="1"/>
      <w:numFmt w:val="lowerLetter"/>
      <w:lvlText w:val="%2)"/>
      <w:lvlJc w:val="left"/>
      <w:pPr>
        <w:tabs>
          <w:tab w:val="num" w:pos="2235"/>
        </w:tabs>
        <w:ind w:left="2235" w:hanging="435"/>
      </w:pPr>
      <w:rPr>
        <w:rFont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7">
    <w:nsid w:val="2E217473"/>
    <w:multiLevelType w:val="multilevel"/>
    <w:tmpl w:val="07387274"/>
    <w:lvl w:ilvl="0">
      <w:start w:val="11"/>
      <w:numFmt w:val="decimal"/>
      <w:lvlText w:val="%1"/>
      <w:lvlJc w:val="left"/>
      <w:pPr>
        <w:tabs>
          <w:tab w:val="num" w:pos="720"/>
        </w:tabs>
        <w:ind w:left="720" w:hanging="720"/>
      </w:pPr>
      <w:rPr>
        <w:rFonts w:hint="default"/>
      </w:rPr>
    </w:lvl>
    <w:lvl w:ilvl="1">
      <w:start w:val="1"/>
      <w:numFmt w:val="decimal"/>
      <w:lvlText w:val="%1.%2"/>
      <w:lvlJc w:val="left"/>
      <w:pPr>
        <w:tabs>
          <w:tab w:val="num" w:pos="1080"/>
        </w:tabs>
        <w:ind w:left="1080" w:hanging="72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8">
    <w:nsid w:val="34E579AD"/>
    <w:multiLevelType w:val="multilevel"/>
    <w:tmpl w:val="8AD6A0E8"/>
    <w:lvl w:ilvl="0">
      <w:start w:val="1"/>
      <w:numFmt w:val="bullet"/>
      <w:lvlText w:val=""/>
      <w:lvlJc w:val="left"/>
      <w:pPr>
        <w:tabs>
          <w:tab w:val="num" w:pos="1440"/>
        </w:tabs>
        <w:ind w:left="1440" w:hanging="360"/>
      </w:pPr>
      <w:rPr>
        <w:rFonts w:ascii="Wingdings" w:hAnsi="Wingdings" w:hint="default"/>
      </w:rPr>
    </w:lvl>
    <w:lvl w:ilvl="1">
      <w:start w:val="1"/>
      <w:numFmt w:val="decimal"/>
      <w:lvlText w:val="%1.%2"/>
      <w:lvlJc w:val="left"/>
      <w:pPr>
        <w:tabs>
          <w:tab w:val="num" w:pos="1380"/>
        </w:tabs>
        <w:ind w:left="1380" w:hanging="720"/>
      </w:pPr>
      <w:rPr>
        <w:rFonts w:hint="default"/>
        <w:b w:val="0"/>
        <w:color w:val="auto"/>
      </w:rPr>
    </w:lvl>
    <w:lvl w:ilvl="2">
      <w:start w:val="1"/>
      <w:numFmt w:val="bullet"/>
      <w:lvlText w:val=""/>
      <w:lvlJc w:val="left"/>
      <w:pPr>
        <w:tabs>
          <w:tab w:val="num" w:pos="1020"/>
        </w:tabs>
        <w:ind w:left="1020" w:hanging="360"/>
      </w:pPr>
      <w:rPr>
        <w:rFonts w:ascii="Wingdings" w:hAnsi="Wingdings" w:hint="default"/>
      </w:rPr>
    </w:lvl>
    <w:lvl w:ilvl="3">
      <w:start w:val="1"/>
      <w:numFmt w:val="decimal"/>
      <w:lvlText w:val="%1.%2.%3.%4"/>
      <w:lvlJc w:val="left"/>
      <w:pPr>
        <w:tabs>
          <w:tab w:val="num" w:pos="1740"/>
        </w:tabs>
        <w:ind w:left="1740" w:hanging="1080"/>
      </w:pPr>
      <w:rPr>
        <w:rFonts w:hint="default"/>
      </w:rPr>
    </w:lvl>
    <w:lvl w:ilvl="4">
      <w:start w:val="1"/>
      <w:numFmt w:val="decimal"/>
      <w:lvlText w:val="%1.%2.%3.%4.%5"/>
      <w:lvlJc w:val="left"/>
      <w:pPr>
        <w:tabs>
          <w:tab w:val="num" w:pos="2100"/>
        </w:tabs>
        <w:ind w:left="2100" w:hanging="1440"/>
      </w:pPr>
      <w:rPr>
        <w:rFonts w:hint="default"/>
      </w:rPr>
    </w:lvl>
    <w:lvl w:ilvl="5">
      <w:start w:val="1"/>
      <w:numFmt w:val="decimal"/>
      <w:lvlText w:val="%1.%2.%3.%4.%5.%6"/>
      <w:lvlJc w:val="left"/>
      <w:pPr>
        <w:tabs>
          <w:tab w:val="num" w:pos="2100"/>
        </w:tabs>
        <w:ind w:left="2100" w:hanging="1440"/>
      </w:pPr>
      <w:rPr>
        <w:rFonts w:hint="default"/>
      </w:rPr>
    </w:lvl>
    <w:lvl w:ilvl="6">
      <w:start w:val="1"/>
      <w:numFmt w:val="decimal"/>
      <w:lvlText w:val="%1.%2.%3.%4.%5.%6.%7"/>
      <w:lvlJc w:val="left"/>
      <w:pPr>
        <w:tabs>
          <w:tab w:val="num" w:pos="2460"/>
        </w:tabs>
        <w:ind w:left="2460" w:hanging="1800"/>
      </w:pPr>
      <w:rPr>
        <w:rFonts w:hint="default"/>
      </w:rPr>
    </w:lvl>
    <w:lvl w:ilvl="7">
      <w:start w:val="1"/>
      <w:numFmt w:val="decimal"/>
      <w:lvlText w:val="%1.%2.%3.%4.%5.%6.%7.%8"/>
      <w:lvlJc w:val="left"/>
      <w:pPr>
        <w:tabs>
          <w:tab w:val="num" w:pos="2820"/>
        </w:tabs>
        <w:ind w:left="2820" w:hanging="2160"/>
      </w:pPr>
      <w:rPr>
        <w:rFonts w:hint="default"/>
      </w:rPr>
    </w:lvl>
    <w:lvl w:ilvl="8">
      <w:start w:val="1"/>
      <w:numFmt w:val="decimal"/>
      <w:lvlText w:val="%1.%2.%3.%4.%5.%6.%7.%8.%9"/>
      <w:lvlJc w:val="left"/>
      <w:pPr>
        <w:tabs>
          <w:tab w:val="num" w:pos="2820"/>
        </w:tabs>
        <w:ind w:left="2820" w:hanging="2160"/>
      </w:pPr>
      <w:rPr>
        <w:rFonts w:hint="default"/>
      </w:rPr>
    </w:lvl>
  </w:abstractNum>
  <w:abstractNum w:abstractNumId="29">
    <w:nsid w:val="37F03A41"/>
    <w:multiLevelType w:val="hybridMultilevel"/>
    <w:tmpl w:val="C70CD0A8"/>
    <w:lvl w:ilvl="0" w:tplc="0409000F">
      <w:start w:val="1"/>
      <w:numFmt w:val="decimal"/>
      <w:lvlText w:val="%1."/>
      <w:lvlJc w:val="left"/>
      <w:pPr>
        <w:tabs>
          <w:tab w:val="num" w:pos="720"/>
        </w:tabs>
        <w:ind w:left="720" w:hanging="360"/>
      </w:pPr>
    </w:lvl>
    <w:lvl w:ilvl="1" w:tplc="460A5C00">
      <w:start w:val="3"/>
      <w:numFmt w:val="decimal"/>
      <w:lvlText w:val="%2）"/>
      <w:lvlJc w:val="left"/>
      <w:pPr>
        <w:tabs>
          <w:tab w:val="num" w:pos="1500"/>
        </w:tabs>
        <w:ind w:left="1500" w:hanging="420"/>
      </w:pPr>
      <w:rPr>
        <w:rFonts w:hint="default"/>
      </w:r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3E1F72E8"/>
    <w:multiLevelType w:val="singleLevel"/>
    <w:tmpl w:val="E15AEEFA"/>
    <w:lvl w:ilvl="0">
      <w:start w:val="2"/>
      <w:numFmt w:val="upperLetter"/>
      <w:pStyle w:val="BodyText"/>
      <w:lvlText w:val="%1."/>
      <w:lvlJc w:val="left"/>
      <w:pPr>
        <w:tabs>
          <w:tab w:val="num" w:pos="420"/>
        </w:tabs>
        <w:ind w:left="420" w:hanging="420"/>
      </w:pPr>
      <w:rPr>
        <w:rFonts w:hint="default"/>
      </w:rPr>
    </w:lvl>
  </w:abstractNum>
  <w:abstractNum w:abstractNumId="31">
    <w:nsid w:val="3ECD7AD6"/>
    <w:multiLevelType w:val="multilevel"/>
    <w:tmpl w:val="61E862E6"/>
    <w:lvl w:ilvl="0">
      <w:start w:val="10"/>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color w:val="auto"/>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2">
    <w:nsid w:val="3EE05B35"/>
    <w:multiLevelType w:val="hybridMultilevel"/>
    <w:tmpl w:val="8EEC9BC2"/>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
    <w:nsid w:val="41841996"/>
    <w:multiLevelType w:val="multilevel"/>
    <w:tmpl w:val="8CA8A458"/>
    <w:lvl w:ilvl="0">
      <w:start w:val="1"/>
      <w:numFmt w:val="bullet"/>
      <w:lvlText w:val=""/>
      <w:lvlJc w:val="left"/>
      <w:pPr>
        <w:tabs>
          <w:tab w:val="num" w:pos="1440"/>
        </w:tabs>
        <w:ind w:left="1440" w:hanging="360"/>
      </w:pPr>
      <w:rPr>
        <w:rFonts w:ascii="Wingdings" w:hAnsi="Wingdings" w:hint="default"/>
      </w:rPr>
    </w:lvl>
    <w:lvl w:ilvl="1">
      <w:start w:val="1"/>
      <w:numFmt w:val="decimal"/>
      <w:lvlText w:val="%1.%2"/>
      <w:lvlJc w:val="left"/>
      <w:pPr>
        <w:tabs>
          <w:tab w:val="num" w:pos="1380"/>
        </w:tabs>
        <w:ind w:left="1380" w:hanging="720"/>
      </w:pPr>
      <w:rPr>
        <w:rFonts w:hint="default"/>
        <w:b w:val="0"/>
        <w:color w:val="auto"/>
      </w:rPr>
    </w:lvl>
    <w:lvl w:ilvl="2">
      <w:start w:val="1"/>
      <w:numFmt w:val="bullet"/>
      <w:lvlText w:val=""/>
      <w:lvlJc w:val="left"/>
      <w:pPr>
        <w:tabs>
          <w:tab w:val="num" w:pos="1020"/>
        </w:tabs>
        <w:ind w:left="1020" w:hanging="360"/>
      </w:pPr>
      <w:rPr>
        <w:rFonts w:ascii="Wingdings" w:hAnsi="Wingdings" w:hint="default"/>
      </w:rPr>
    </w:lvl>
    <w:lvl w:ilvl="3">
      <w:start w:val="1"/>
      <w:numFmt w:val="decimal"/>
      <w:lvlText w:val="%1.%2.%3.%4"/>
      <w:lvlJc w:val="left"/>
      <w:pPr>
        <w:tabs>
          <w:tab w:val="num" w:pos="1740"/>
        </w:tabs>
        <w:ind w:left="1740" w:hanging="1080"/>
      </w:pPr>
      <w:rPr>
        <w:rFonts w:hint="default"/>
      </w:rPr>
    </w:lvl>
    <w:lvl w:ilvl="4">
      <w:start w:val="1"/>
      <w:numFmt w:val="decimal"/>
      <w:lvlText w:val="%1.%2.%3.%4.%5"/>
      <w:lvlJc w:val="left"/>
      <w:pPr>
        <w:tabs>
          <w:tab w:val="num" w:pos="2100"/>
        </w:tabs>
        <w:ind w:left="2100" w:hanging="1440"/>
      </w:pPr>
      <w:rPr>
        <w:rFonts w:hint="default"/>
      </w:rPr>
    </w:lvl>
    <w:lvl w:ilvl="5">
      <w:start w:val="1"/>
      <w:numFmt w:val="decimal"/>
      <w:lvlText w:val="%1.%2.%3.%4.%5.%6"/>
      <w:lvlJc w:val="left"/>
      <w:pPr>
        <w:tabs>
          <w:tab w:val="num" w:pos="2100"/>
        </w:tabs>
        <w:ind w:left="2100" w:hanging="1440"/>
      </w:pPr>
      <w:rPr>
        <w:rFonts w:hint="default"/>
      </w:rPr>
    </w:lvl>
    <w:lvl w:ilvl="6">
      <w:start w:val="1"/>
      <w:numFmt w:val="decimal"/>
      <w:lvlText w:val="%1.%2.%3.%4.%5.%6.%7"/>
      <w:lvlJc w:val="left"/>
      <w:pPr>
        <w:tabs>
          <w:tab w:val="num" w:pos="2460"/>
        </w:tabs>
        <w:ind w:left="2460" w:hanging="1800"/>
      </w:pPr>
      <w:rPr>
        <w:rFonts w:hint="default"/>
      </w:rPr>
    </w:lvl>
    <w:lvl w:ilvl="7">
      <w:start w:val="1"/>
      <w:numFmt w:val="decimal"/>
      <w:lvlText w:val="%1.%2.%3.%4.%5.%6.%7.%8"/>
      <w:lvlJc w:val="left"/>
      <w:pPr>
        <w:tabs>
          <w:tab w:val="num" w:pos="2820"/>
        </w:tabs>
        <w:ind w:left="2820" w:hanging="2160"/>
      </w:pPr>
      <w:rPr>
        <w:rFonts w:hint="default"/>
      </w:rPr>
    </w:lvl>
    <w:lvl w:ilvl="8">
      <w:start w:val="1"/>
      <w:numFmt w:val="decimal"/>
      <w:lvlText w:val="%1.%2.%3.%4.%5.%6.%7.%8.%9"/>
      <w:lvlJc w:val="left"/>
      <w:pPr>
        <w:tabs>
          <w:tab w:val="num" w:pos="2820"/>
        </w:tabs>
        <w:ind w:left="2820" w:hanging="2160"/>
      </w:pPr>
      <w:rPr>
        <w:rFonts w:hint="default"/>
      </w:rPr>
    </w:lvl>
  </w:abstractNum>
  <w:abstractNum w:abstractNumId="34">
    <w:nsid w:val="45517231"/>
    <w:multiLevelType w:val="hybridMultilevel"/>
    <w:tmpl w:val="FB4AF7C4"/>
    <w:lvl w:ilvl="0" w:tplc="0F9060E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5">
    <w:nsid w:val="46B26874"/>
    <w:multiLevelType w:val="hybridMultilevel"/>
    <w:tmpl w:val="3F1EBBD8"/>
    <w:lvl w:ilvl="0" w:tplc="E7309DE8">
      <w:start w:val="1"/>
      <w:numFmt w:val="lowerLetter"/>
      <w:lvlText w:val="%1."/>
      <w:lvlJc w:val="left"/>
      <w:pPr>
        <w:tabs>
          <w:tab w:val="num" w:pos="1440"/>
        </w:tabs>
        <w:ind w:left="1440" w:hanging="36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6">
    <w:nsid w:val="47472A4F"/>
    <w:multiLevelType w:val="hybridMultilevel"/>
    <w:tmpl w:val="94AE5810"/>
    <w:lvl w:ilvl="0" w:tplc="21668A7E">
      <w:start w:val="1"/>
      <w:numFmt w:val="decimal"/>
      <w:lvlText w:val="G.%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47846993"/>
    <w:multiLevelType w:val="hybridMultilevel"/>
    <w:tmpl w:val="F3F0E090"/>
    <w:lvl w:ilvl="0" w:tplc="04090001">
      <w:start w:val="1"/>
      <w:numFmt w:val="bullet"/>
      <w:lvlText w:val=""/>
      <w:lvlJc w:val="left"/>
      <w:pPr>
        <w:tabs>
          <w:tab w:val="num" w:pos="0"/>
        </w:tabs>
        <w:ind w:left="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Frutiger-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Frutiger-Roman"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Frutiger-Roman"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8">
    <w:nsid w:val="47A00D70"/>
    <w:multiLevelType w:val="hybridMultilevel"/>
    <w:tmpl w:val="605AD38A"/>
    <w:lvl w:ilvl="0" w:tplc="0F9060E2">
      <w:start w:val="1"/>
      <w:numFmt w:val="lowerLetter"/>
      <w:lvlText w:val="%1."/>
      <w:lvlJc w:val="left"/>
      <w:pPr>
        <w:tabs>
          <w:tab w:val="num" w:pos="900"/>
        </w:tabs>
        <w:ind w:left="900" w:hanging="360"/>
      </w:pPr>
      <w:rPr>
        <w:rFonts w:hint="default"/>
      </w:rPr>
    </w:lvl>
    <w:lvl w:ilvl="1" w:tplc="DA4629F0">
      <w:start w:val="1"/>
      <w:numFmt w:val="lowerLetter"/>
      <w:lvlText w:val="%2."/>
      <w:lvlJc w:val="left"/>
      <w:pPr>
        <w:tabs>
          <w:tab w:val="num" w:pos="1620"/>
        </w:tabs>
        <w:ind w:left="1620" w:hanging="360"/>
      </w:pPr>
      <w:rPr>
        <w:rFonts w:hint="default"/>
      </w:rPr>
    </w:lvl>
    <w:lvl w:ilvl="2" w:tplc="0F9060E2">
      <w:start w:val="1"/>
      <w:numFmt w:val="lowerLetter"/>
      <w:lvlText w:val="%3."/>
      <w:lvlJc w:val="left"/>
      <w:pPr>
        <w:tabs>
          <w:tab w:val="num" w:pos="2520"/>
        </w:tabs>
        <w:ind w:left="2520" w:hanging="360"/>
      </w:pPr>
      <w:rPr>
        <w:rFonts w:hint="default"/>
      </w:rPr>
    </w:lvl>
    <w:lvl w:ilvl="3" w:tplc="61A46B36">
      <w:start w:val="1"/>
      <w:numFmt w:val="decimal"/>
      <w:lvlText w:val="(%4)"/>
      <w:lvlJc w:val="left"/>
      <w:pPr>
        <w:tabs>
          <w:tab w:val="num" w:pos="3120"/>
        </w:tabs>
        <w:ind w:left="3120" w:hanging="420"/>
      </w:pPr>
      <w:rPr>
        <w:rFonts w:hint="default"/>
      </w:rPr>
    </w:lvl>
    <w:lvl w:ilvl="4" w:tplc="A16293D2">
      <w:start w:val="1"/>
      <w:numFmt w:val="lowerRoman"/>
      <w:lvlText w:val="%5)"/>
      <w:lvlJc w:val="left"/>
      <w:pPr>
        <w:ind w:left="4140" w:hanging="720"/>
      </w:pPr>
      <w:rPr>
        <w:rFonts w:hint="default"/>
      </w:rPr>
    </w:lvl>
    <w:lvl w:ilvl="5" w:tplc="E01AE572">
      <w:start w:val="1"/>
      <w:numFmt w:val="lowerLetter"/>
      <w:lvlText w:val="%6)"/>
      <w:lvlJc w:val="left"/>
      <w:pPr>
        <w:ind w:left="4680" w:hanging="360"/>
      </w:pPr>
      <w:rPr>
        <w:rFonts w:hint="default"/>
      </w:r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9">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
    <w:nsid w:val="4AFA1933"/>
    <w:multiLevelType w:val="multilevel"/>
    <w:tmpl w:val="DE342728"/>
    <w:lvl w:ilvl="0">
      <w:start w:val="2"/>
      <w:numFmt w:val="decimal"/>
      <w:lvlRestart w:val="0"/>
      <w:lvlText w:val="%1"/>
      <w:lvlJc w:val="left"/>
      <w:pPr>
        <w:tabs>
          <w:tab w:val="num" w:pos="0"/>
        </w:tabs>
        <w:ind w:left="0" w:firstLine="0"/>
      </w:pPr>
      <w:rPr>
        <w:rFonts w:ascii="Arial" w:hAnsi="Arial" w:hint="default"/>
        <w:b w:val="0"/>
        <w:i w:val="0"/>
        <w:sz w:val="24"/>
        <w:szCs w:val="24"/>
        <w:u w:val="none"/>
      </w:rPr>
    </w:lvl>
    <w:lvl w:ilvl="1">
      <w:start w:val="1"/>
      <w:numFmt w:val="decimal"/>
      <w:lvlText w:val="C.%2"/>
      <w:lvlJc w:val="left"/>
      <w:pPr>
        <w:tabs>
          <w:tab w:val="num" w:pos="720"/>
        </w:tabs>
        <w:ind w:left="720" w:hanging="720"/>
      </w:pPr>
      <w:rPr>
        <w:rFonts w:hint="default"/>
        <w:b w:val="0"/>
        <w:sz w:val="21"/>
        <w:szCs w:val="21"/>
      </w:rPr>
    </w:lvl>
    <w:lvl w:ilvl="2">
      <w:start w:val="1"/>
      <w:numFmt w:val="lowerRoman"/>
      <w:lvlText w:val="(%3)"/>
      <w:lvlJc w:val="left"/>
      <w:pPr>
        <w:tabs>
          <w:tab w:val="num" w:pos="851"/>
        </w:tabs>
        <w:ind w:left="851" w:firstLine="0"/>
      </w:pPr>
      <w:rPr>
        <w:rFonts w:hint="default"/>
      </w:rPr>
    </w:lvl>
    <w:lvl w:ilvl="3">
      <w:start w:val="1"/>
      <w:numFmt w:val="lowerLetter"/>
      <w:lvlText w:val="%4."/>
      <w:lvlJc w:val="left"/>
      <w:pPr>
        <w:tabs>
          <w:tab w:val="num" w:pos="2880"/>
        </w:tabs>
        <w:ind w:left="2880" w:hanging="720"/>
      </w:pPr>
      <w:rPr>
        <w:rFonts w:hint="default"/>
      </w:rPr>
    </w:lvl>
    <w:lvl w:ilvl="4">
      <w:start w:val="1"/>
      <w:numFmt w:val="lowerRoman"/>
      <w:lvlText w:val="%5."/>
      <w:lvlJc w:val="left"/>
      <w:pPr>
        <w:tabs>
          <w:tab w:val="num" w:pos="3600"/>
        </w:tabs>
        <w:ind w:left="3600" w:hanging="72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1">
    <w:nsid w:val="4CDE1D2B"/>
    <w:multiLevelType w:val="hybridMultilevel"/>
    <w:tmpl w:val="B96E398E"/>
    <w:lvl w:ilvl="0" w:tplc="892C03E8">
      <w:numFmt w:val="bullet"/>
      <w:lvlText w:val=""/>
      <w:lvlJc w:val="left"/>
      <w:pPr>
        <w:tabs>
          <w:tab w:val="num" w:pos="1080"/>
        </w:tabs>
        <w:ind w:left="1080" w:hanging="720"/>
      </w:pPr>
      <w:rPr>
        <w:rFonts w:ascii="Symbol" w:eastAsia="MS Mincho"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2">
    <w:nsid w:val="4F4E1B54"/>
    <w:multiLevelType w:val="multilevel"/>
    <w:tmpl w:val="2564C1F2"/>
    <w:lvl w:ilvl="0">
      <w:start w:val="4"/>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3">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44">
    <w:nsid w:val="52C0510D"/>
    <w:multiLevelType w:val="multilevel"/>
    <w:tmpl w:val="4DC04F90"/>
    <w:lvl w:ilvl="0">
      <w:start w:val="3"/>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5">
    <w:nsid w:val="540A43E8"/>
    <w:multiLevelType w:val="hybridMultilevel"/>
    <w:tmpl w:val="B9242A32"/>
    <w:lvl w:ilvl="0" w:tplc="E58E0A98">
      <w:start w:val="1"/>
      <w:numFmt w:val="lowerRoman"/>
      <w:lvlText w:val="(%1)"/>
      <w:lvlJc w:val="left"/>
      <w:pPr>
        <w:tabs>
          <w:tab w:val="num" w:pos="1800"/>
        </w:tabs>
        <w:ind w:left="1800" w:hanging="72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6">
    <w:nsid w:val="54D36182"/>
    <w:multiLevelType w:val="hybridMultilevel"/>
    <w:tmpl w:val="F4C83CA0"/>
    <w:lvl w:ilvl="0" w:tplc="0F9060E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47">
    <w:nsid w:val="583E0607"/>
    <w:multiLevelType w:val="multilevel"/>
    <w:tmpl w:val="B9E61F1C"/>
    <w:lvl w:ilvl="0">
      <w:start w:val="24"/>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ascii="Times New Roman" w:hAnsi="Times New Roman" w:cs="Times New Roman" w:hint="default"/>
        <w:color w:val="auto"/>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8">
    <w:nsid w:val="5F7023F4"/>
    <w:multiLevelType w:val="multilevel"/>
    <w:tmpl w:val="003A0D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9">
    <w:nsid w:val="5FD006F7"/>
    <w:multiLevelType w:val="hybridMultilevel"/>
    <w:tmpl w:val="E61AF8D6"/>
    <w:lvl w:ilvl="0" w:tplc="9DA2FE48">
      <w:start w:val="1"/>
      <w:numFmt w:val="bullet"/>
      <w:lvlText w:val=""/>
      <w:lvlJc w:val="left"/>
      <w:pPr>
        <w:tabs>
          <w:tab w:val="num" w:pos="1872"/>
        </w:tabs>
        <w:ind w:left="1872" w:hanging="432"/>
      </w:pPr>
      <w:rPr>
        <w:rFonts w:ascii="Symbol" w:hAnsi="Symbol" w:hint="default"/>
        <w:color w:val="auto"/>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0">
    <w:nsid w:val="61762F11"/>
    <w:multiLevelType w:val="hybridMultilevel"/>
    <w:tmpl w:val="A82C130A"/>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622F6FC8"/>
    <w:multiLevelType w:val="multilevel"/>
    <w:tmpl w:val="C34CCF8A"/>
    <w:lvl w:ilvl="0">
      <w:start w:val="1"/>
      <w:numFmt w:val="decimal"/>
      <w:lvlRestart w:val="0"/>
      <w:lvlText w:val="%1"/>
      <w:lvlJc w:val="left"/>
      <w:pPr>
        <w:tabs>
          <w:tab w:val="num" w:pos="0"/>
        </w:tabs>
        <w:ind w:left="0" w:firstLine="0"/>
      </w:pPr>
      <w:rPr>
        <w:rFonts w:ascii="Arial" w:hAnsi="Arial" w:hint="default"/>
        <w:b w:val="0"/>
        <w:i w:val="0"/>
        <w:sz w:val="24"/>
        <w:szCs w:val="24"/>
        <w:u w:val="none"/>
      </w:rPr>
    </w:lvl>
    <w:lvl w:ilvl="1">
      <w:start w:val="1"/>
      <w:numFmt w:val="decimal"/>
      <w:lvlText w:val="A.%2"/>
      <w:lvlJc w:val="left"/>
      <w:pPr>
        <w:tabs>
          <w:tab w:val="num" w:pos="720"/>
        </w:tabs>
        <w:ind w:left="720" w:hanging="720"/>
      </w:pPr>
      <w:rPr>
        <w:rFonts w:hint="default"/>
        <w:b w:val="0"/>
        <w:sz w:val="21"/>
        <w:szCs w:val="21"/>
      </w:rPr>
    </w:lvl>
    <w:lvl w:ilvl="2">
      <w:start w:val="1"/>
      <w:numFmt w:val="lowerRoman"/>
      <w:lvlText w:val="(%3)"/>
      <w:lvlJc w:val="left"/>
      <w:pPr>
        <w:tabs>
          <w:tab w:val="num" w:pos="851"/>
        </w:tabs>
        <w:ind w:left="851" w:firstLine="0"/>
      </w:pPr>
      <w:rPr>
        <w:rFonts w:hint="default"/>
      </w:rPr>
    </w:lvl>
    <w:lvl w:ilvl="3">
      <w:start w:val="1"/>
      <w:numFmt w:val="lowerLetter"/>
      <w:lvlText w:val="%4."/>
      <w:lvlJc w:val="left"/>
      <w:pPr>
        <w:tabs>
          <w:tab w:val="num" w:pos="2880"/>
        </w:tabs>
        <w:ind w:left="2880" w:hanging="720"/>
      </w:pPr>
      <w:rPr>
        <w:rFonts w:hint="default"/>
      </w:rPr>
    </w:lvl>
    <w:lvl w:ilvl="4">
      <w:start w:val="1"/>
      <w:numFmt w:val="lowerRoman"/>
      <w:lvlText w:val="%5."/>
      <w:lvlJc w:val="left"/>
      <w:pPr>
        <w:tabs>
          <w:tab w:val="num" w:pos="3600"/>
        </w:tabs>
        <w:ind w:left="3600" w:hanging="72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2">
    <w:nsid w:val="630753C5"/>
    <w:multiLevelType w:val="hybridMultilevel"/>
    <w:tmpl w:val="C3426B4E"/>
    <w:lvl w:ilvl="0" w:tplc="04090005">
      <w:start w:val="1"/>
      <w:numFmt w:val="bullet"/>
      <w:lvlText w:val=""/>
      <w:lvlJc w:val="left"/>
      <w:pPr>
        <w:tabs>
          <w:tab w:val="num" w:pos="1440"/>
        </w:tabs>
        <w:ind w:left="1440" w:hanging="360"/>
      </w:pPr>
      <w:rPr>
        <w:rFonts w:ascii="Wingdings" w:hAnsi="Wingdings" w:hint="default"/>
      </w:rPr>
    </w:lvl>
    <w:lvl w:ilvl="1" w:tplc="04090003">
      <w:start w:val="1"/>
      <w:numFmt w:val="bullet"/>
      <w:lvlText w:val="o"/>
      <w:lvlJc w:val="left"/>
      <w:pPr>
        <w:tabs>
          <w:tab w:val="num" w:pos="2160"/>
        </w:tabs>
        <w:ind w:left="2160" w:hanging="360"/>
      </w:pPr>
      <w:rPr>
        <w:rFonts w:ascii="Courier New" w:hAnsi="Courier New" w:cs="Frutiger-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Frutiger-Roman"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Frutiger-Roman"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3">
    <w:nsid w:val="64E02C44"/>
    <w:multiLevelType w:val="hybridMultilevel"/>
    <w:tmpl w:val="E46463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65054B8D"/>
    <w:multiLevelType w:val="multilevel"/>
    <w:tmpl w:val="035410DA"/>
    <w:lvl w:ilvl="0">
      <w:start w:val="8"/>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55">
    <w:nsid w:val="66C0195A"/>
    <w:multiLevelType w:val="multilevel"/>
    <w:tmpl w:val="70307DF8"/>
    <w:lvl w:ilvl="0">
      <w:start w:val="1"/>
      <w:numFmt w:val="bullet"/>
      <w:lvlText w:val=""/>
      <w:lvlJc w:val="left"/>
      <w:pPr>
        <w:tabs>
          <w:tab w:val="num" w:pos="1440"/>
        </w:tabs>
        <w:ind w:left="1440" w:hanging="360"/>
      </w:pPr>
      <w:rPr>
        <w:rFonts w:ascii="Wingdings" w:hAnsi="Wingdings" w:hint="default"/>
      </w:rPr>
    </w:lvl>
    <w:lvl w:ilvl="1">
      <w:start w:val="1"/>
      <w:numFmt w:val="decimal"/>
      <w:lvlText w:val="%1.%2"/>
      <w:lvlJc w:val="left"/>
      <w:pPr>
        <w:tabs>
          <w:tab w:val="num" w:pos="1380"/>
        </w:tabs>
        <w:ind w:left="1380" w:hanging="720"/>
      </w:pPr>
      <w:rPr>
        <w:rFonts w:hint="default"/>
        <w:b w:val="0"/>
        <w:color w:val="auto"/>
      </w:rPr>
    </w:lvl>
    <w:lvl w:ilvl="2">
      <w:start w:val="1"/>
      <w:numFmt w:val="bullet"/>
      <w:lvlText w:val=""/>
      <w:lvlJc w:val="left"/>
      <w:pPr>
        <w:tabs>
          <w:tab w:val="num" w:pos="1020"/>
        </w:tabs>
        <w:ind w:left="1020" w:hanging="360"/>
      </w:pPr>
      <w:rPr>
        <w:rFonts w:ascii="Wingdings" w:hAnsi="Wingdings" w:hint="default"/>
      </w:rPr>
    </w:lvl>
    <w:lvl w:ilvl="3">
      <w:start w:val="1"/>
      <w:numFmt w:val="decimal"/>
      <w:lvlText w:val="%1.%2.%3.%4"/>
      <w:lvlJc w:val="left"/>
      <w:pPr>
        <w:tabs>
          <w:tab w:val="num" w:pos="1740"/>
        </w:tabs>
        <w:ind w:left="1740" w:hanging="1080"/>
      </w:pPr>
      <w:rPr>
        <w:rFonts w:hint="default"/>
      </w:rPr>
    </w:lvl>
    <w:lvl w:ilvl="4">
      <w:start w:val="1"/>
      <w:numFmt w:val="decimal"/>
      <w:lvlText w:val="%1.%2.%3.%4.%5"/>
      <w:lvlJc w:val="left"/>
      <w:pPr>
        <w:tabs>
          <w:tab w:val="num" w:pos="2100"/>
        </w:tabs>
        <w:ind w:left="2100" w:hanging="1440"/>
      </w:pPr>
      <w:rPr>
        <w:rFonts w:hint="default"/>
      </w:rPr>
    </w:lvl>
    <w:lvl w:ilvl="5">
      <w:start w:val="1"/>
      <w:numFmt w:val="decimal"/>
      <w:lvlText w:val="%1.%2.%3.%4.%5.%6"/>
      <w:lvlJc w:val="left"/>
      <w:pPr>
        <w:tabs>
          <w:tab w:val="num" w:pos="2100"/>
        </w:tabs>
        <w:ind w:left="2100" w:hanging="1440"/>
      </w:pPr>
      <w:rPr>
        <w:rFonts w:hint="default"/>
      </w:rPr>
    </w:lvl>
    <w:lvl w:ilvl="6">
      <w:start w:val="1"/>
      <w:numFmt w:val="decimal"/>
      <w:lvlText w:val="%1.%2.%3.%4.%5.%6.%7"/>
      <w:lvlJc w:val="left"/>
      <w:pPr>
        <w:tabs>
          <w:tab w:val="num" w:pos="2460"/>
        </w:tabs>
        <w:ind w:left="2460" w:hanging="1800"/>
      </w:pPr>
      <w:rPr>
        <w:rFonts w:hint="default"/>
      </w:rPr>
    </w:lvl>
    <w:lvl w:ilvl="7">
      <w:start w:val="1"/>
      <w:numFmt w:val="decimal"/>
      <w:lvlText w:val="%1.%2.%3.%4.%5.%6.%7.%8"/>
      <w:lvlJc w:val="left"/>
      <w:pPr>
        <w:tabs>
          <w:tab w:val="num" w:pos="2820"/>
        </w:tabs>
        <w:ind w:left="2820" w:hanging="2160"/>
      </w:pPr>
      <w:rPr>
        <w:rFonts w:hint="default"/>
      </w:rPr>
    </w:lvl>
    <w:lvl w:ilvl="8">
      <w:start w:val="1"/>
      <w:numFmt w:val="decimal"/>
      <w:lvlText w:val="%1.%2.%3.%4.%5.%6.%7.%8.%9"/>
      <w:lvlJc w:val="left"/>
      <w:pPr>
        <w:tabs>
          <w:tab w:val="num" w:pos="2820"/>
        </w:tabs>
        <w:ind w:left="2820" w:hanging="2160"/>
      </w:pPr>
      <w:rPr>
        <w:rFonts w:hint="default"/>
      </w:rPr>
    </w:lvl>
  </w:abstractNum>
  <w:abstractNum w:abstractNumId="56">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57">
    <w:nsid w:val="6F9F7D0E"/>
    <w:multiLevelType w:val="multilevel"/>
    <w:tmpl w:val="7E4EF3DA"/>
    <w:lvl w:ilvl="0">
      <w:start w:val="4"/>
      <w:numFmt w:val="decimal"/>
      <w:lvlRestart w:val="0"/>
      <w:lvlText w:val="%1"/>
      <w:lvlJc w:val="left"/>
      <w:pPr>
        <w:tabs>
          <w:tab w:val="num" w:pos="0"/>
        </w:tabs>
        <w:ind w:left="0" w:firstLine="0"/>
      </w:pPr>
      <w:rPr>
        <w:rFonts w:ascii="Arial" w:hAnsi="Arial" w:hint="default"/>
        <w:b w:val="0"/>
        <w:i w:val="0"/>
        <w:sz w:val="24"/>
        <w:szCs w:val="24"/>
        <w:u w:val="none"/>
      </w:rPr>
    </w:lvl>
    <w:lvl w:ilvl="1">
      <w:start w:val="1"/>
      <w:numFmt w:val="decimal"/>
      <w:lvlText w:val="E.%2"/>
      <w:lvlJc w:val="left"/>
      <w:pPr>
        <w:tabs>
          <w:tab w:val="num" w:pos="720"/>
        </w:tabs>
        <w:ind w:left="720" w:hanging="720"/>
      </w:pPr>
      <w:rPr>
        <w:rFonts w:hint="default"/>
        <w:b w:val="0"/>
        <w:sz w:val="21"/>
        <w:szCs w:val="21"/>
      </w:rPr>
    </w:lvl>
    <w:lvl w:ilvl="2">
      <w:start w:val="1"/>
      <w:numFmt w:val="lowerRoman"/>
      <w:lvlText w:val="(%3)"/>
      <w:lvlJc w:val="left"/>
      <w:pPr>
        <w:tabs>
          <w:tab w:val="num" w:pos="851"/>
        </w:tabs>
        <w:ind w:left="851" w:firstLine="0"/>
      </w:pPr>
      <w:rPr>
        <w:rFonts w:hint="default"/>
      </w:rPr>
    </w:lvl>
    <w:lvl w:ilvl="3">
      <w:start w:val="1"/>
      <w:numFmt w:val="lowerLetter"/>
      <w:lvlText w:val="%4."/>
      <w:lvlJc w:val="left"/>
      <w:pPr>
        <w:tabs>
          <w:tab w:val="num" w:pos="2880"/>
        </w:tabs>
        <w:ind w:left="2880" w:hanging="720"/>
      </w:pPr>
      <w:rPr>
        <w:rFonts w:hint="default"/>
      </w:rPr>
    </w:lvl>
    <w:lvl w:ilvl="4">
      <w:start w:val="1"/>
      <w:numFmt w:val="lowerRoman"/>
      <w:lvlText w:val="%5."/>
      <w:lvlJc w:val="left"/>
      <w:pPr>
        <w:tabs>
          <w:tab w:val="num" w:pos="3600"/>
        </w:tabs>
        <w:ind w:left="3600" w:hanging="72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8">
    <w:nsid w:val="717D12C3"/>
    <w:multiLevelType w:val="multilevel"/>
    <w:tmpl w:val="2AC63F18"/>
    <w:lvl w:ilvl="0">
      <w:start w:val="1"/>
      <w:numFmt w:val="decimal"/>
      <w:lvlRestart w:val="0"/>
      <w:lvlText w:val="%1"/>
      <w:lvlJc w:val="left"/>
      <w:pPr>
        <w:tabs>
          <w:tab w:val="num" w:pos="0"/>
        </w:tabs>
        <w:ind w:left="0" w:firstLine="0"/>
      </w:pPr>
      <w:rPr>
        <w:rFonts w:ascii="Arial" w:hAnsi="Arial" w:hint="default"/>
        <w:b w:val="0"/>
        <w:i w:val="0"/>
        <w:sz w:val="24"/>
        <w:szCs w:val="24"/>
        <w:u w:val="none"/>
      </w:rPr>
    </w:lvl>
    <w:lvl w:ilvl="1">
      <w:start w:val="1"/>
      <w:numFmt w:val="decimal"/>
      <w:lvlText w:val="B.%2"/>
      <w:lvlJc w:val="left"/>
      <w:pPr>
        <w:tabs>
          <w:tab w:val="num" w:pos="720"/>
        </w:tabs>
        <w:ind w:left="720" w:hanging="720"/>
      </w:pPr>
      <w:rPr>
        <w:rFonts w:hint="default"/>
        <w:b w:val="0"/>
        <w:sz w:val="21"/>
        <w:szCs w:val="21"/>
      </w:rPr>
    </w:lvl>
    <w:lvl w:ilvl="2">
      <w:start w:val="1"/>
      <w:numFmt w:val="lowerRoman"/>
      <w:lvlText w:val="(%3)"/>
      <w:lvlJc w:val="left"/>
      <w:pPr>
        <w:tabs>
          <w:tab w:val="num" w:pos="851"/>
        </w:tabs>
        <w:ind w:left="851" w:firstLine="0"/>
      </w:pPr>
      <w:rPr>
        <w:rFonts w:hint="default"/>
      </w:rPr>
    </w:lvl>
    <w:lvl w:ilvl="3">
      <w:start w:val="1"/>
      <w:numFmt w:val="lowerLetter"/>
      <w:lvlText w:val="%4."/>
      <w:lvlJc w:val="left"/>
      <w:pPr>
        <w:tabs>
          <w:tab w:val="num" w:pos="2880"/>
        </w:tabs>
        <w:ind w:left="2880" w:hanging="720"/>
      </w:pPr>
      <w:rPr>
        <w:rFonts w:hint="default"/>
      </w:rPr>
    </w:lvl>
    <w:lvl w:ilvl="4">
      <w:start w:val="1"/>
      <w:numFmt w:val="lowerRoman"/>
      <w:lvlText w:val="%5."/>
      <w:lvlJc w:val="left"/>
      <w:pPr>
        <w:tabs>
          <w:tab w:val="num" w:pos="3600"/>
        </w:tabs>
        <w:ind w:left="3600" w:hanging="72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9">
    <w:nsid w:val="71C0319C"/>
    <w:multiLevelType w:val="multilevel"/>
    <w:tmpl w:val="5C34AA20"/>
    <w:lvl w:ilvl="0">
      <w:start w:val="1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sz w:val="21"/>
        <w:szCs w:val="21"/>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60">
    <w:nsid w:val="74AC36CB"/>
    <w:multiLevelType w:val="hybridMultilevel"/>
    <w:tmpl w:val="9FDADD8E"/>
    <w:lvl w:ilvl="0" w:tplc="E3CE14E0">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6120"/>
        </w:tabs>
        <w:ind w:left="6120" w:hanging="360"/>
      </w:pPr>
      <w:rPr>
        <w:rFonts w:ascii="Courier New" w:hAnsi="Courier New" w:cs="Frutiger-Roman" w:hint="default"/>
      </w:rPr>
    </w:lvl>
    <w:lvl w:ilvl="2" w:tplc="04090005" w:tentative="1">
      <w:start w:val="1"/>
      <w:numFmt w:val="bullet"/>
      <w:lvlText w:val=""/>
      <w:lvlJc w:val="left"/>
      <w:pPr>
        <w:tabs>
          <w:tab w:val="num" w:pos="6840"/>
        </w:tabs>
        <w:ind w:left="6840" w:hanging="360"/>
      </w:pPr>
      <w:rPr>
        <w:rFonts w:ascii="Wingdings" w:hAnsi="Wingdings" w:hint="default"/>
      </w:rPr>
    </w:lvl>
    <w:lvl w:ilvl="3" w:tplc="04090001" w:tentative="1">
      <w:start w:val="1"/>
      <w:numFmt w:val="bullet"/>
      <w:lvlText w:val=""/>
      <w:lvlJc w:val="left"/>
      <w:pPr>
        <w:tabs>
          <w:tab w:val="num" w:pos="7560"/>
        </w:tabs>
        <w:ind w:left="7560" w:hanging="360"/>
      </w:pPr>
      <w:rPr>
        <w:rFonts w:ascii="Symbol" w:hAnsi="Symbol" w:hint="default"/>
      </w:rPr>
    </w:lvl>
    <w:lvl w:ilvl="4" w:tplc="04090003" w:tentative="1">
      <w:start w:val="1"/>
      <w:numFmt w:val="bullet"/>
      <w:lvlText w:val="o"/>
      <w:lvlJc w:val="left"/>
      <w:pPr>
        <w:tabs>
          <w:tab w:val="num" w:pos="8280"/>
        </w:tabs>
        <w:ind w:left="8280" w:hanging="360"/>
      </w:pPr>
      <w:rPr>
        <w:rFonts w:ascii="Courier New" w:hAnsi="Courier New" w:cs="Frutiger-Roman" w:hint="default"/>
      </w:rPr>
    </w:lvl>
    <w:lvl w:ilvl="5" w:tplc="04090005" w:tentative="1">
      <w:start w:val="1"/>
      <w:numFmt w:val="bullet"/>
      <w:lvlText w:val=""/>
      <w:lvlJc w:val="left"/>
      <w:pPr>
        <w:tabs>
          <w:tab w:val="num" w:pos="9000"/>
        </w:tabs>
        <w:ind w:left="9000" w:hanging="360"/>
      </w:pPr>
      <w:rPr>
        <w:rFonts w:ascii="Wingdings" w:hAnsi="Wingdings" w:hint="default"/>
      </w:rPr>
    </w:lvl>
    <w:lvl w:ilvl="6" w:tplc="04090001" w:tentative="1">
      <w:start w:val="1"/>
      <w:numFmt w:val="bullet"/>
      <w:lvlText w:val=""/>
      <w:lvlJc w:val="left"/>
      <w:pPr>
        <w:tabs>
          <w:tab w:val="num" w:pos="9720"/>
        </w:tabs>
        <w:ind w:left="9720" w:hanging="360"/>
      </w:pPr>
      <w:rPr>
        <w:rFonts w:ascii="Symbol" w:hAnsi="Symbol" w:hint="default"/>
      </w:rPr>
    </w:lvl>
    <w:lvl w:ilvl="7" w:tplc="04090003" w:tentative="1">
      <w:start w:val="1"/>
      <w:numFmt w:val="bullet"/>
      <w:lvlText w:val="o"/>
      <w:lvlJc w:val="left"/>
      <w:pPr>
        <w:tabs>
          <w:tab w:val="num" w:pos="10440"/>
        </w:tabs>
        <w:ind w:left="10440" w:hanging="360"/>
      </w:pPr>
      <w:rPr>
        <w:rFonts w:ascii="Courier New" w:hAnsi="Courier New" w:cs="Frutiger-Roman" w:hint="default"/>
      </w:rPr>
    </w:lvl>
    <w:lvl w:ilvl="8" w:tplc="04090005" w:tentative="1">
      <w:start w:val="1"/>
      <w:numFmt w:val="bullet"/>
      <w:lvlText w:val=""/>
      <w:lvlJc w:val="left"/>
      <w:pPr>
        <w:tabs>
          <w:tab w:val="num" w:pos="11160"/>
        </w:tabs>
        <w:ind w:left="11160" w:hanging="360"/>
      </w:pPr>
      <w:rPr>
        <w:rFonts w:ascii="Wingdings" w:hAnsi="Wingdings" w:hint="default"/>
      </w:rPr>
    </w:lvl>
  </w:abstractNum>
  <w:abstractNum w:abstractNumId="61">
    <w:nsid w:val="78842833"/>
    <w:multiLevelType w:val="hybridMultilevel"/>
    <w:tmpl w:val="B3A8C85C"/>
    <w:lvl w:ilvl="0" w:tplc="0409000F">
      <w:start w:val="1"/>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
    <w:nsid w:val="78A652AC"/>
    <w:multiLevelType w:val="multilevel"/>
    <w:tmpl w:val="EED059F6"/>
    <w:lvl w:ilvl="0">
      <w:start w:val="6"/>
      <w:numFmt w:val="decimal"/>
      <w:lvlText w:val="%1"/>
      <w:lvlJc w:val="left"/>
      <w:pPr>
        <w:tabs>
          <w:tab w:val="num" w:pos="360"/>
        </w:tabs>
        <w:ind w:left="360" w:hanging="360"/>
      </w:pPr>
      <w:rPr>
        <w:rFonts w:hint="default"/>
        <w:color w:val="auto"/>
      </w:rPr>
    </w:lvl>
    <w:lvl w:ilvl="1">
      <w:start w:val="1"/>
      <w:numFmt w:val="decimal"/>
      <w:lvlText w:val="7.%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440"/>
        </w:tabs>
        <w:ind w:left="1440" w:hanging="144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800"/>
        </w:tabs>
        <w:ind w:left="1800" w:hanging="1800"/>
      </w:pPr>
      <w:rPr>
        <w:rFonts w:hint="default"/>
        <w:color w:val="auto"/>
      </w:rPr>
    </w:lvl>
    <w:lvl w:ilvl="7">
      <w:start w:val="1"/>
      <w:numFmt w:val="decimal"/>
      <w:lvlText w:val="%1.%2.%3.%4.%5.%6.%7.%8"/>
      <w:lvlJc w:val="left"/>
      <w:pPr>
        <w:tabs>
          <w:tab w:val="num" w:pos="2160"/>
        </w:tabs>
        <w:ind w:left="2160" w:hanging="2160"/>
      </w:pPr>
      <w:rPr>
        <w:rFonts w:hint="default"/>
        <w:color w:val="auto"/>
      </w:rPr>
    </w:lvl>
    <w:lvl w:ilvl="8">
      <w:start w:val="1"/>
      <w:numFmt w:val="decimal"/>
      <w:lvlText w:val="%1.%2.%3.%4.%5.%6.%7.%8.%9"/>
      <w:lvlJc w:val="left"/>
      <w:pPr>
        <w:tabs>
          <w:tab w:val="num" w:pos="2160"/>
        </w:tabs>
        <w:ind w:left="2160" w:hanging="2160"/>
      </w:pPr>
      <w:rPr>
        <w:rFonts w:hint="default"/>
        <w:color w:val="auto"/>
      </w:rPr>
    </w:lvl>
  </w:abstractNum>
  <w:abstractNum w:abstractNumId="63">
    <w:nsid w:val="78D96631"/>
    <w:multiLevelType w:val="hybridMultilevel"/>
    <w:tmpl w:val="5C6AB65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7B170319"/>
    <w:multiLevelType w:val="hybridMultilevel"/>
    <w:tmpl w:val="6BF032B4"/>
    <w:lvl w:ilvl="0" w:tplc="FFFFFFFF">
      <w:start w:val="1"/>
      <w:numFmt w:val="decimal"/>
      <w:pStyle w:val="H1"/>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65">
    <w:nsid w:val="7B76371F"/>
    <w:multiLevelType w:val="multilevel"/>
    <w:tmpl w:val="A71C6744"/>
    <w:lvl w:ilvl="0">
      <w:start w:val="13"/>
      <w:numFmt w:val="decimal"/>
      <w:lvlText w:val="%1"/>
      <w:lvlJc w:val="left"/>
      <w:pPr>
        <w:tabs>
          <w:tab w:val="num" w:pos="720"/>
        </w:tabs>
        <w:ind w:left="720" w:hanging="720"/>
      </w:pPr>
      <w:rPr>
        <w:rFonts w:hint="default"/>
      </w:rPr>
    </w:lvl>
    <w:lvl w:ilvl="1">
      <w:start w:val="1"/>
      <w:numFmt w:val="decimal"/>
      <w:lvlText w:val="%1.%2"/>
      <w:lvlJc w:val="left"/>
      <w:pPr>
        <w:tabs>
          <w:tab w:val="num" w:pos="862"/>
        </w:tabs>
        <w:ind w:left="862" w:hanging="720"/>
      </w:pPr>
      <w:rPr>
        <w:rFonts w:hint="default"/>
        <w:b w:val="0"/>
        <w:i w:val="0"/>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66">
    <w:nsid w:val="7B7750AA"/>
    <w:multiLevelType w:val="multilevel"/>
    <w:tmpl w:val="7ED65818"/>
    <w:lvl w:ilvl="0">
      <w:start w:val="5"/>
      <w:numFmt w:val="decimal"/>
      <w:lvlRestart w:val="0"/>
      <w:lvlText w:val="%1"/>
      <w:lvlJc w:val="left"/>
      <w:pPr>
        <w:tabs>
          <w:tab w:val="num" w:pos="0"/>
        </w:tabs>
        <w:ind w:left="0" w:firstLine="0"/>
      </w:pPr>
      <w:rPr>
        <w:rFonts w:ascii="Arial" w:hAnsi="Arial" w:hint="default"/>
        <w:b w:val="0"/>
        <w:i w:val="0"/>
        <w:sz w:val="24"/>
        <w:szCs w:val="24"/>
        <w:u w:val="none"/>
      </w:rPr>
    </w:lvl>
    <w:lvl w:ilvl="1">
      <w:start w:val="1"/>
      <w:numFmt w:val="decimal"/>
      <w:lvlText w:val="F.%2"/>
      <w:lvlJc w:val="left"/>
      <w:pPr>
        <w:tabs>
          <w:tab w:val="num" w:pos="720"/>
        </w:tabs>
        <w:ind w:left="720" w:hanging="720"/>
      </w:pPr>
      <w:rPr>
        <w:rFonts w:hint="default"/>
        <w:b w:val="0"/>
        <w:sz w:val="21"/>
        <w:szCs w:val="21"/>
      </w:rPr>
    </w:lvl>
    <w:lvl w:ilvl="2">
      <w:start w:val="1"/>
      <w:numFmt w:val="lowerRoman"/>
      <w:lvlText w:val="(%3)"/>
      <w:lvlJc w:val="left"/>
      <w:pPr>
        <w:tabs>
          <w:tab w:val="num" w:pos="851"/>
        </w:tabs>
        <w:ind w:left="851" w:firstLine="0"/>
      </w:pPr>
      <w:rPr>
        <w:rFonts w:hint="default"/>
      </w:rPr>
    </w:lvl>
    <w:lvl w:ilvl="3">
      <w:start w:val="1"/>
      <w:numFmt w:val="lowerLetter"/>
      <w:lvlText w:val="%4."/>
      <w:lvlJc w:val="left"/>
      <w:pPr>
        <w:tabs>
          <w:tab w:val="num" w:pos="2880"/>
        </w:tabs>
        <w:ind w:left="2880" w:hanging="720"/>
      </w:pPr>
      <w:rPr>
        <w:rFonts w:hint="default"/>
      </w:rPr>
    </w:lvl>
    <w:lvl w:ilvl="4">
      <w:start w:val="1"/>
      <w:numFmt w:val="lowerRoman"/>
      <w:lvlText w:val="%5."/>
      <w:lvlJc w:val="left"/>
      <w:pPr>
        <w:tabs>
          <w:tab w:val="num" w:pos="3600"/>
        </w:tabs>
        <w:ind w:left="3600" w:hanging="72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7">
    <w:nsid w:val="7C192D71"/>
    <w:multiLevelType w:val="multilevel"/>
    <w:tmpl w:val="0D40A48C"/>
    <w:lvl w:ilvl="0">
      <w:start w:val="1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68">
    <w:nsid w:val="7CA7788A"/>
    <w:multiLevelType w:val="hybridMultilevel"/>
    <w:tmpl w:val="2D7AE9C8"/>
    <w:lvl w:ilvl="0" w:tplc="0F9060E2">
      <w:start w:val="1"/>
      <w:numFmt w:val="lowerLetter"/>
      <w:lvlText w:val="%1."/>
      <w:lvlJc w:val="left"/>
      <w:pPr>
        <w:tabs>
          <w:tab w:val="num" w:pos="1440"/>
        </w:tabs>
        <w:ind w:left="1440" w:hanging="360"/>
      </w:pPr>
      <w:rPr>
        <w:rFonts w:hint="default"/>
      </w:rPr>
    </w:lvl>
    <w:lvl w:ilvl="1" w:tplc="04090019">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69">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indrykning"/>
      <w:lvlText w:val="%1.%2"/>
      <w:lvlJc w:val="left"/>
      <w:pPr>
        <w:tabs>
          <w:tab w:val="num" w:pos="792"/>
        </w:tabs>
        <w:ind w:left="792" w:hanging="432"/>
      </w:pPr>
    </w:lvl>
    <w:lvl w:ilvl="2">
      <w:start w:val="1"/>
      <w:numFmt w:val="decimal"/>
      <w:pStyle w:val="2"/>
      <w:lvlText w:val="%1.%2.%3"/>
      <w:lvlJc w:val="left"/>
      <w:pPr>
        <w:tabs>
          <w:tab w:val="num" w:pos="1440"/>
        </w:tabs>
        <w:ind w:left="1224" w:hanging="504"/>
      </w:pPr>
    </w:lvl>
    <w:lvl w:ilvl="3">
      <w:start w:val="1"/>
      <w:numFmt w:val="lowerLetter"/>
      <w:pStyle w:val="a"/>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43"/>
  </w:num>
  <w:num w:numId="2">
    <w:abstractNumId w:val="0"/>
  </w:num>
  <w:num w:numId="3">
    <w:abstractNumId w:val="1"/>
  </w:num>
  <w:num w:numId="4">
    <w:abstractNumId w:val="56"/>
  </w:num>
  <w:num w:numId="5">
    <w:abstractNumId w:val="30"/>
  </w:num>
  <w:num w:numId="6">
    <w:abstractNumId w:val="39"/>
  </w:num>
  <w:num w:numId="7">
    <w:abstractNumId w:val="64"/>
  </w:num>
  <w:num w:numId="8">
    <w:abstractNumId w:val="2"/>
  </w:num>
  <w:num w:numId="9">
    <w:abstractNumId w:val="69"/>
  </w:num>
  <w:num w:numId="10">
    <w:abstractNumId w:val="14"/>
  </w:num>
  <w:num w:numId="11">
    <w:abstractNumId w:val="24"/>
  </w:num>
  <w:num w:numId="12">
    <w:abstractNumId w:val="41"/>
  </w:num>
  <w:num w:numId="13">
    <w:abstractNumId w:val="61"/>
  </w:num>
  <w:num w:numId="14">
    <w:abstractNumId w:val="12"/>
  </w:num>
  <w:num w:numId="15">
    <w:abstractNumId w:val="54"/>
  </w:num>
  <w:num w:numId="16">
    <w:abstractNumId w:val="19"/>
  </w:num>
  <w:num w:numId="17">
    <w:abstractNumId w:val="31"/>
  </w:num>
  <w:num w:numId="18">
    <w:abstractNumId w:val="8"/>
  </w:num>
  <w:num w:numId="19">
    <w:abstractNumId w:val="6"/>
  </w:num>
  <w:num w:numId="20">
    <w:abstractNumId w:val="63"/>
  </w:num>
  <w:num w:numId="21">
    <w:abstractNumId w:val="25"/>
  </w:num>
  <w:num w:numId="22">
    <w:abstractNumId w:val="44"/>
  </w:num>
  <w:num w:numId="23">
    <w:abstractNumId w:val="38"/>
  </w:num>
  <w:num w:numId="24">
    <w:abstractNumId w:val="17"/>
  </w:num>
  <w:num w:numId="25">
    <w:abstractNumId w:val="51"/>
  </w:num>
  <w:num w:numId="26">
    <w:abstractNumId w:val="40"/>
  </w:num>
  <w:num w:numId="27">
    <w:abstractNumId w:val="18"/>
  </w:num>
  <w:num w:numId="28">
    <w:abstractNumId w:val="57"/>
  </w:num>
  <w:num w:numId="29">
    <w:abstractNumId w:val="66"/>
  </w:num>
  <w:num w:numId="30">
    <w:abstractNumId w:val="29"/>
  </w:num>
  <w:num w:numId="31">
    <w:abstractNumId w:val="34"/>
  </w:num>
  <w:num w:numId="32">
    <w:abstractNumId w:val="46"/>
  </w:num>
  <w:num w:numId="33">
    <w:abstractNumId w:val="9"/>
  </w:num>
  <w:num w:numId="34">
    <w:abstractNumId w:val="53"/>
  </w:num>
  <w:num w:numId="35">
    <w:abstractNumId w:val="23"/>
  </w:num>
  <w:num w:numId="36">
    <w:abstractNumId w:val="42"/>
  </w:num>
  <w:num w:numId="37">
    <w:abstractNumId w:val="50"/>
  </w:num>
  <w:num w:numId="38">
    <w:abstractNumId w:val="48"/>
  </w:num>
  <w:num w:numId="39">
    <w:abstractNumId w:val="62"/>
  </w:num>
  <w:num w:numId="40">
    <w:abstractNumId w:val="58"/>
  </w:num>
  <w:num w:numId="41">
    <w:abstractNumId w:val="47"/>
  </w:num>
  <w:num w:numId="42">
    <w:abstractNumId w:val="67"/>
  </w:num>
  <w:num w:numId="43">
    <w:abstractNumId w:val="49"/>
  </w:num>
  <w:num w:numId="44">
    <w:abstractNumId w:val="22"/>
  </w:num>
  <w:num w:numId="45">
    <w:abstractNumId w:val="35"/>
  </w:num>
  <w:num w:numId="46">
    <w:abstractNumId w:val="26"/>
  </w:num>
  <w:num w:numId="47">
    <w:abstractNumId w:val="32"/>
  </w:num>
  <w:num w:numId="48">
    <w:abstractNumId w:val="68"/>
  </w:num>
  <w:num w:numId="49">
    <w:abstractNumId w:val="27"/>
  </w:num>
  <w:num w:numId="50">
    <w:abstractNumId w:val="45"/>
  </w:num>
  <w:num w:numId="51">
    <w:abstractNumId w:val="37"/>
  </w:num>
  <w:num w:numId="52">
    <w:abstractNumId w:val="16"/>
  </w:num>
  <w:num w:numId="53">
    <w:abstractNumId w:val="65"/>
  </w:num>
  <w:num w:numId="54">
    <w:abstractNumId w:val="13"/>
  </w:num>
  <w:num w:numId="55">
    <w:abstractNumId w:val="59"/>
  </w:num>
  <w:num w:numId="56">
    <w:abstractNumId w:val="10"/>
  </w:num>
  <w:num w:numId="57">
    <w:abstractNumId w:val="55"/>
  </w:num>
  <w:num w:numId="58">
    <w:abstractNumId w:val="15"/>
  </w:num>
  <w:num w:numId="59">
    <w:abstractNumId w:val="33"/>
  </w:num>
  <w:num w:numId="60">
    <w:abstractNumId w:val="28"/>
  </w:num>
  <w:num w:numId="61">
    <w:abstractNumId w:val="52"/>
  </w:num>
  <w:num w:numId="62">
    <w:abstractNumId w:val="7"/>
  </w:num>
  <w:num w:numId="63">
    <w:abstractNumId w:val="20"/>
  </w:num>
  <w:num w:numId="64">
    <w:abstractNumId w:val="60"/>
  </w:num>
  <w:num w:numId="65">
    <w:abstractNumId w:val="11"/>
  </w:num>
  <w:num w:numId="66">
    <w:abstractNumId w:val="36"/>
  </w:num>
  <w:num w:numId="67">
    <w:abstractNumId w:val="5"/>
  </w:num>
  <w:num w:numId="68">
    <w:abstractNumId w:val="21"/>
  </w:num>
  <w:num w:numId="69">
    <w:abstractNumId w:val="4"/>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0E67"/>
    <w:rsid w:val="00000F98"/>
    <w:rsid w:val="00004C9A"/>
    <w:rsid w:val="0000720F"/>
    <w:rsid w:val="00007816"/>
    <w:rsid w:val="00010B4F"/>
    <w:rsid w:val="00015C15"/>
    <w:rsid w:val="0003279E"/>
    <w:rsid w:val="00036728"/>
    <w:rsid w:val="0003792A"/>
    <w:rsid w:val="00041576"/>
    <w:rsid w:val="0004398D"/>
    <w:rsid w:val="000503D1"/>
    <w:rsid w:val="00071D8C"/>
    <w:rsid w:val="000723A1"/>
    <w:rsid w:val="00077CAE"/>
    <w:rsid w:val="0008078A"/>
    <w:rsid w:val="00081DC5"/>
    <w:rsid w:val="00084F28"/>
    <w:rsid w:val="00097909"/>
    <w:rsid w:val="00097DC2"/>
    <w:rsid w:val="000A1464"/>
    <w:rsid w:val="000A733E"/>
    <w:rsid w:val="000C006A"/>
    <w:rsid w:val="000C1B40"/>
    <w:rsid w:val="000C4739"/>
    <w:rsid w:val="000C5371"/>
    <w:rsid w:val="000C67C2"/>
    <w:rsid w:val="000E7C3C"/>
    <w:rsid w:val="000F305B"/>
    <w:rsid w:val="000F466D"/>
    <w:rsid w:val="000F4F62"/>
    <w:rsid w:val="000F6260"/>
    <w:rsid w:val="000F730C"/>
    <w:rsid w:val="00102FE2"/>
    <w:rsid w:val="00115375"/>
    <w:rsid w:val="00126AD9"/>
    <w:rsid w:val="00132321"/>
    <w:rsid w:val="00141D26"/>
    <w:rsid w:val="00144467"/>
    <w:rsid w:val="001451B4"/>
    <w:rsid w:val="00147A19"/>
    <w:rsid w:val="00154C29"/>
    <w:rsid w:val="00155C90"/>
    <w:rsid w:val="0015673E"/>
    <w:rsid w:val="00156F17"/>
    <w:rsid w:val="00161B69"/>
    <w:rsid w:val="00163D68"/>
    <w:rsid w:val="00165C2B"/>
    <w:rsid w:val="00182F32"/>
    <w:rsid w:val="001835E2"/>
    <w:rsid w:val="00192C6E"/>
    <w:rsid w:val="00195D7F"/>
    <w:rsid w:val="001A0191"/>
    <w:rsid w:val="001A20BF"/>
    <w:rsid w:val="001A2DDD"/>
    <w:rsid w:val="001A7533"/>
    <w:rsid w:val="001B0870"/>
    <w:rsid w:val="001B34DD"/>
    <w:rsid w:val="001B3A61"/>
    <w:rsid w:val="001C46E9"/>
    <w:rsid w:val="001C5BBF"/>
    <w:rsid w:val="001C5F05"/>
    <w:rsid w:val="001D3E84"/>
    <w:rsid w:val="001E5370"/>
    <w:rsid w:val="001F1FF8"/>
    <w:rsid w:val="001F7866"/>
    <w:rsid w:val="00202871"/>
    <w:rsid w:val="00203686"/>
    <w:rsid w:val="002056DB"/>
    <w:rsid w:val="00210684"/>
    <w:rsid w:val="0021287D"/>
    <w:rsid w:val="00212B1B"/>
    <w:rsid w:val="00212B9E"/>
    <w:rsid w:val="00214DB6"/>
    <w:rsid w:val="00224860"/>
    <w:rsid w:val="00224E98"/>
    <w:rsid w:val="0022507A"/>
    <w:rsid w:val="00227C10"/>
    <w:rsid w:val="00230134"/>
    <w:rsid w:val="0024341F"/>
    <w:rsid w:val="00250AFE"/>
    <w:rsid w:val="00252B86"/>
    <w:rsid w:val="0025616D"/>
    <w:rsid w:val="00265DD0"/>
    <w:rsid w:val="002711F3"/>
    <w:rsid w:val="00272A38"/>
    <w:rsid w:val="00273C74"/>
    <w:rsid w:val="0028300F"/>
    <w:rsid w:val="00284F6F"/>
    <w:rsid w:val="002919E6"/>
    <w:rsid w:val="00293158"/>
    <w:rsid w:val="00293964"/>
    <w:rsid w:val="00295921"/>
    <w:rsid w:val="002A284F"/>
    <w:rsid w:val="002A570D"/>
    <w:rsid w:val="002B0C21"/>
    <w:rsid w:val="002B13AE"/>
    <w:rsid w:val="002B33C2"/>
    <w:rsid w:val="002C4E26"/>
    <w:rsid w:val="002C5478"/>
    <w:rsid w:val="002D0335"/>
    <w:rsid w:val="002D0D4D"/>
    <w:rsid w:val="002D1739"/>
    <w:rsid w:val="002D4201"/>
    <w:rsid w:val="002E17C6"/>
    <w:rsid w:val="002F234D"/>
    <w:rsid w:val="002F23EC"/>
    <w:rsid w:val="002F6FC6"/>
    <w:rsid w:val="002F7452"/>
    <w:rsid w:val="00305701"/>
    <w:rsid w:val="00314724"/>
    <w:rsid w:val="00314E2E"/>
    <w:rsid w:val="003160FB"/>
    <w:rsid w:val="00317366"/>
    <w:rsid w:val="003311C0"/>
    <w:rsid w:val="00337A98"/>
    <w:rsid w:val="00342569"/>
    <w:rsid w:val="0035315D"/>
    <w:rsid w:val="00356D49"/>
    <w:rsid w:val="0036436E"/>
    <w:rsid w:val="0036623F"/>
    <w:rsid w:val="00382479"/>
    <w:rsid w:val="00383EB3"/>
    <w:rsid w:val="003874DB"/>
    <w:rsid w:val="00397BA2"/>
    <w:rsid w:val="003A3E1D"/>
    <w:rsid w:val="003A47DD"/>
    <w:rsid w:val="003A4A8E"/>
    <w:rsid w:val="003A5C3D"/>
    <w:rsid w:val="003B349B"/>
    <w:rsid w:val="003B45B2"/>
    <w:rsid w:val="003B5AB2"/>
    <w:rsid w:val="003D2E6F"/>
    <w:rsid w:val="003E2EEC"/>
    <w:rsid w:val="003E3725"/>
    <w:rsid w:val="003F5DD4"/>
    <w:rsid w:val="00405F8D"/>
    <w:rsid w:val="00412F8D"/>
    <w:rsid w:val="00415321"/>
    <w:rsid w:val="00416BE5"/>
    <w:rsid w:val="00424766"/>
    <w:rsid w:val="00430DAC"/>
    <w:rsid w:val="0044136A"/>
    <w:rsid w:val="00444872"/>
    <w:rsid w:val="00457437"/>
    <w:rsid w:val="00462746"/>
    <w:rsid w:val="00466E58"/>
    <w:rsid w:val="0048016C"/>
    <w:rsid w:val="0049266A"/>
    <w:rsid w:val="004960B0"/>
    <w:rsid w:val="004A1448"/>
    <w:rsid w:val="004A3676"/>
    <w:rsid w:val="004B4CDA"/>
    <w:rsid w:val="004B57EF"/>
    <w:rsid w:val="004B7177"/>
    <w:rsid w:val="004B79C7"/>
    <w:rsid w:val="004C7323"/>
    <w:rsid w:val="004D0C3A"/>
    <w:rsid w:val="004E172F"/>
    <w:rsid w:val="004E2974"/>
    <w:rsid w:val="004E374C"/>
    <w:rsid w:val="004E3B18"/>
    <w:rsid w:val="004E486D"/>
    <w:rsid w:val="004E7EE8"/>
    <w:rsid w:val="004F1D64"/>
    <w:rsid w:val="00504D5C"/>
    <w:rsid w:val="00506956"/>
    <w:rsid w:val="005108A8"/>
    <w:rsid w:val="00514899"/>
    <w:rsid w:val="00520952"/>
    <w:rsid w:val="005242D5"/>
    <w:rsid w:val="005253F8"/>
    <w:rsid w:val="005308C3"/>
    <w:rsid w:val="00534018"/>
    <w:rsid w:val="00540C15"/>
    <w:rsid w:val="00542068"/>
    <w:rsid w:val="0055160D"/>
    <w:rsid w:val="0055398C"/>
    <w:rsid w:val="00557093"/>
    <w:rsid w:val="00561991"/>
    <w:rsid w:val="00564EB8"/>
    <w:rsid w:val="0056518D"/>
    <w:rsid w:val="0058602A"/>
    <w:rsid w:val="0059009F"/>
    <w:rsid w:val="005923F8"/>
    <w:rsid w:val="005967C9"/>
    <w:rsid w:val="005A20C5"/>
    <w:rsid w:val="005A79AC"/>
    <w:rsid w:val="005B2693"/>
    <w:rsid w:val="005B29CC"/>
    <w:rsid w:val="005B2DCC"/>
    <w:rsid w:val="005B4EE0"/>
    <w:rsid w:val="005C16C7"/>
    <w:rsid w:val="005C4990"/>
    <w:rsid w:val="005D1ED1"/>
    <w:rsid w:val="005E1FF7"/>
    <w:rsid w:val="005E6D61"/>
    <w:rsid w:val="005E6E5D"/>
    <w:rsid w:val="005E7A37"/>
    <w:rsid w:val="005F109E"/>
    <w:rsid w:val="006135D3"/>
    <w:rsid w:val="00615C6D"/>
    <w:rsid w:val="0062482B"/>
    <w:rsid w:val="0063064C"/>
    <w:rsid w:val="00633E7C"/>
    <w:rsid w:val="00636A2B"/>
    <w:rsid w:val="006374A9"/>
    <w:rsid w:val="00637A20"/>
    <w:rsid w:val="00647A11"/>
    <w:rsid w:val="00650E20"/>
    <w:rsid w:val="006604EA"/>
    <w:rsid w:val="00663785"/>
    <w:rsid w:val="006665D3"/>
    <w:rsid w:val="00667883"/>
    <w:rsid w:val="00673AEE"/>
    <w:rsid w:val="006817C2"/>
    <w:rsid w:val="0068602B"/>
    <w:rsid w:val="00686331"/>
    <w:rsid w:val="006911A4"/>
    <w:rsid w:val="00693583"/>
    <w:rsid w:val="0069416A"/>
    <w:rsid w:val="0069597E"/>
    <w:rsid w:val="00696DE0"/>
    <w:rsid w:val="006B0CE5"/>
    <w:rsid w:val="006B57D6"/>
    <w:rsid w:val="006C2CFF"/>
    <w:rsid w:val="006C3EB2"/>
    <w:rsid w:val="006C4857"/>
    <w:rsid w:val="006D038D"/>
    <w:rsid w:val="006D1488"/>
    <w:rsid w:val="006E0043"/>
    <w:rsid w:val="006E0E76"/>
    <w:rsid w:val="006E3F9D"/>
    <w:rsid w:val="006F5E39"/>
    <w:rsid w:val="007030E1"/>
    <w:rsid w:val="00703E49"/>
    <w:rsid w:val="007063CC"/>
    <w:rsid w:val="0070712F"/>
    <w:rsid w:val="007102A5"/>
    <w:rsid w:val="00722BAE"/>
    <w:rsid w:val="00726D7D"/>
    <w:rsid w:val="00735E60"/>
    <w:rsid w:val="0074478C"/>
    <w:rsid w:val="007512E5"/>
    <w:rsid w:val="00751A14"/>
    <w:rsid w:val="00751C4D"/>
    <w:rsid w:val="00754065"/>
    <w:rsid w:val="00760853"/>
    <w:rsid w:val="007668B7"/>
    <w:rsid w:val="00771C1C"/>
    <w:rsid w:val="00773F31"/>
    <w:rsid w:val="00781279"/>
    <w:rsid w:val="00787BED"/>
    <w:rsid w:val="007A220F"/>
    <w:rsid w:val="007A4F05"/>
    <w:rsid w:val="007B32C4"/>
    <w:rsid w:val="007B4E37"/>
    <w:rsid w:val="007B6F2B"/>
    <w:rsid w:val="007E58D3"/>
    <w:rsid w:val="007F1783"/>
    <w:rsid w:val="007F3010"/>
    <w:rsid w:val="00805CF1"/>
    <w:rsid w:val="00810BBC"/>
    <w:rsid w:val="008154CC"/>
    <w:rsid w:val="00822B82"/>
    <w:rsid w:val="008233A7"/>
    <w:rsid w:val="00826CA1"/>
    <w:rsid w:val="00826F89"/>
    <w:rsid w:val="008308EF"/>
    <w:rsid w:val="008362C3"/>
    <w:rsid w:val="008413BB"/>
    <w:rsid w:val="00844AF2"/>
    <w:rsid w:val="008579F5"/>
    <w:rsid w:val="008626BD"/>
    <w:rsid w:val="00870C51"/>
    <w:rsid w:val="00885907"/>
    <w:rsid w:val="008876E2"/>
    <w:rsid w:val="008A1476"/>
    <w:rsid w:val="008A276F"/>
    <w:rsid w:val="008A3472"/>
    <w:rsid w:val="008A34ED"/>
    <w:rsid w:val="008C418C"/>
    <w:rsid w:val="008D21FC"/>
    <w:rsid w:val="008D5251"/>
    <w:rsid w:val="008E3076"/>
    <w:rsid w:val="008E781C"/>
    <w:rsid w:val="008F2CCF"/>
    <w:rsid w:val="008F4357"/>
    <w:rsid w:val="00904733"/>
    <w:rsid w:val="00910745"/>
    <w:rsid w:val="00910BE0"/>
    <w:rsid w:val="00921715"/>
    <w:rsid w:val="0093129D"/>
    <w:rsid w:val="009406CD"/>
    <w:rsid w:val="00945389"/>
    <w:rsid w:val="00946028"/>
    <w:rsid w:val="00954C6A"/>
    <w:rsid w:val="00957A1A"/>
    <w:rsid w:val="00960268"/>
    <w:rsid w:val="00970E67"/>
    <w:rsid w:val="00985AD8"/>
    <w:rsid w:val="00985B41"/>
    <w:rsid w:val="00985E8B"/>
    <w:rsid w:val="009958C7"/>
    <w:rsid w:val="009967A4"/>
    <w:rsid w:val="009A09D0"/>
    <w:rsid w:val="009A2CD5"/>
    <w:rsid w:val="009A54B1"/>
    <w:rsid w:val="009A54E3"/>
    <w:rsid w:val="009B09C2"/>
    <w:rsid w:val="009B631B"/>
    <w:rsid w:val="009C2A0D"/>
    <w:rsid w:val="009C3932"/>
    <w:rsid w:val="009C5D23"/>
    <w:rsid w:val="009C78D4"/>
    <w:rsid w:val="009D3B90"/>
    <w:rsid w:val="009D7ED1"/>
    <w:rsid w:val="009E1E05"/>
    <w:rsid w:val="009E2258"/>
    <w:rsid w:val="009E77E1"/>
    <w:rsid w:val="00A03764"/>
    <w:rsid w:val="00A03D46"/>
    <w:rsid w:val="00A051D6"/>
    <w:rsid w:val="00A07629"/>
    <w:rsid w:val="00A132DA"/>
    <w:rsid w:val="00A30E65"/>
    <w:rsid w:val="00A33271"/>
    <w:rsid w:val="00A45FBB"/>
    <w:rsid w:val="00A4693F"/>
    <w:rsid w:val="00A46C10"/>
    <w:rsid w:val="00A6100F"/>
    <w:rsid w:val="00A63505"/>
    <w:rsid w:val="00A65F37"/>
    <w:rsid w:val="00A66961"/>
    <w:rsid w:val="00A73557"/>
    <w:rsid w:val="00A741E5"/>
    <w:rsid w:val="00A75389"/>
    <w:rsid w:val="00A76FC2"/>
    <w:rsid w:val="00A773D3"/>
    <w:rsid w:val="00A82F61"/>
    <w:rsid w:val="00A83EF1"/>
    <w:rsid w:val="00A87F53"/>
    <w:rsid w:val="00A931E6"/>
    <w:rsid w:val="00A939EB"/>
    <w:rsid w:val="00A9488E"/>
    <w:rsid w:val="00A94CD4"/>
    <w:rsid w:val="00A957DA"/>
    <w:rsid w:val="00A96B0E"/>
    <w:rsid w:val="00A97AB4"/>
    <w:rsid w:val="00AC24AF"/>
    <w:rsid w:val="00AD531E"/>
    <w:rsid w:val="00AE526B"/>
    <w:rsid w:val="00B00085"/>
    <w:rsid w:val="00B0404A"/>
    <w:rsid w:val="00B10B87"/>
    <w:rsid w:val="00B17BB5"/>
    <w:rsid w:val="00B23886"/>
    <w:rsid w:val="00B2654D"/>
    <w:rsid w:val="00B272EF"/>
    <w:rsid w:val="00B31EEE"/>
    <w:rsid w:val="00B32035"/>
    <w:rsid w:val="00B36DE9"/>
    <w:rsid w:val="00B37776"/>
    <w:rsid w:val="00B44462"/>
    <w:rsid w:val="00B55177"/>
    <w:rsid w:val="00B753D9"/>
    <w:rsid w:val="00B81682"/>
    <w:rsid w:val="00B8341B"/>
    <w:rsid w:val="00B85F9E"/>
    <w:rsid w:val="00B9457C"/>
    <w:rsid w:val="00B96B54"/>
    <w:rsid w:val="00B9703F"/>
    <w:rsid w:val="00B97102"/>
    <w:rsid w:val="00BA27FC"/>
    <w:rsid w:val="00BA6672"/>
    <w:rsid w:val="00BB7487"/>
    <w:rsid w:val="00BB76D9"/>
    <w:rsid w:val="00BB7C21"/>
    <w:rsid w:val="00BC1254"/>
    <w:rsid w:val="00BC35EE"/>
    <w:rsid w:val="00BC400B"/>
    <w:rsid w:val="00BC5550"/>
    <w:rsid w:val="00BC725C"/>
    <w:rsid w:val="00BF3886"/>
    <w:rsid w:val="00BF5122"/>
    <w:rsid w:val="00BF6E37"/>
    <w:rsid w:val="00C000E5"/>
    <w:rsid w:val="00C00D90"/>
    <w:rsid w:val="00C04787"/>
    <w:rsid w:val="00C07BEF"/>
    <w:rsid w:val="00C12B4E"/>
    <w:rsid w:val="00C15232"/>
    <w:rsid w:val="00C16546"/>
    <w:rsid w:val="00C25E8E"/>
    <w:rsid w:val="00C2739D"/>
    <w:rsid w:val="00C36BA7"/>
    <w:rsid w:val="00C45FC0"/>
    <w:rsid w:val="00C512BC"/>
    <w:rsid w:val="00C66106"/>
    <w:rsid w:val="00C738AA"/>
    <w:rsid w:val="00C80FA0"/>
    <w:rsid w:val="00C841F7"/>
    <w:rsid w:val="00C87BF7"/>
    <w:rsid w:val="00C935DE"/>
    <w:rsid w:val="00C955A7"/>
    <w:rsid w:val="00C96336"/>
    <w:rsid w:val="00C975C0"/>
    <w:rsid w:val="00CA55DD"/>
    <w:rsid w:val="00CA619B"/>
    <w:rsid w:val="00CA653D"/>
    <w:rsid w:val="00CB1431"/>
    <w:rsid w:val="00CB348A"/>
    <w:rsid w:val="00CB4461"/>
    <w:rsid w:val="00CB7EDF"/>
    <w:rsid w:val="00CC3382"/>
    <w:rsid w:val="00CD0AE6"/>
    <w:rsid w:val="00CE066A"/>
    <w:rsid w:val="00CE5C9A"/>
    <w:rsid w:val="00CE640A"/>
    <w:rsid w:val="00CE66FC"/>
    <w:rsid w:val="00CF7211"/>
    <w:rsid w:val="00D01C69"/>
    <w:rsid w:val="00D07CFE"/>
    <w:rsid w:val="00D1147E"/>
    <w:rsid w:val="00D11AB6"/>
    <w:rsid w:val="00D26619"/>
    <w:rsid w:val="00D35926"/>
    <w:rsid w:val="00D46179"/>
    <w:rsid w:val="00D47ADD"/>
    <w:rsid w:val="00D5609A"/>
    <w:rsid w:val="00D603DC"/>
    <w:rsid w:val="00D60856"/>
    <w:rsid w:val="00D61FC0"/>
    <w:rsid w:val="00D71FF2"/>
    <w:rsid w:val="00D721F7"/>
    <w:rsid w:val="00D819D4"/>
    <w:rsid w:val="00D83958"/>
    <w:rsid w:val="00D84688"/>
    <w:rsid w:val="00DA096B"/>
    <w:rsid w:val="00DA387C"/>
    <w:rsid w:val="00DA3BD9"/>
    <w:rsid w:val="00DA4655"/>
    <w:rsid w:val="00DA507F"/>
    <w:rsid w:val="00DA6824"/>
    <w:rsid w:val="00DB480E"/>
    <w:rsid w:val="00DC129C"/>
    <w:rsid w:val="00DC1EDF"/>
    <w:rsid w:val="00DC227E"/>
    <w:rsid w:val="00DD0A7E"/>
    <w:rsid w:val="00DD2EB4"/>
    <w:rsid w:val="00DD3768"/>
    <w:rsid w:val="00DE1C75"/>
    <w:rsid w:val="00DE6ABC"/>
    <w:rsid w:val="00DE6AC2"/>
    <w:rsid w:val="00DE6D41"/>
    <w:rsid w:val="00E164CA"/>
    <w:rsid w:val="00E263F8"/>
    <w:rsid w:val="00E265AB"/>
    <w:rsid w:val="00E30353"/>
    <w:rsid w:val="00E3171E"/>
    <w:rsid w:val="00E32AD7"/>
    <w:rsid w:val="00E33900"/>
    <w:rsid w:val="00E42B73"/>
    <w:rsid w:val="00E4493F"/>
    <w:rsid w:val="00E4551A"/>
    <w:rsid w:val="00E500D6"/>
    <w:rsid w:val="00E508CF"/>
    <w:rsid w:val="00E56194"/>
    <w:rsid w:val="00E574FE"/>
    <w:rsid w:val="00E60010"/>
    <w:rsid w:val="00E60AB5"/>
    <w:rsid w:val="00E62B9B"/>
    <w:rsid w:val="00E63632"/>
    <w:rsid w:val="00E76C3E"/>
    <w:rsid w:val="00E812ED"/>
    <w:rsid w:val="00E84D6E"/>
    <w:rsid w:val="00E957F1"/>
    <w:rsid w:val="00EA70D8"/>
    <w:rsid w:val="00EB026F"/>
    <w:rsid w:val="00EB0E71"/>
    <w:rsid w:val="00EC1EE2"/>
    <w:rsid w:val="00EC2C72"/>
    <w:rsid w:val="00EE12A0"/>
    <w:rsid w:val="00EE2276"/>
    <w:rsid w:val="00EE23FE"/>
    <w:rsid w:val="00EE4C09"/>
    <w:rsid w:val="00EF7EC2"/>
    <w:rsid w:val="00F0358B"/>
    <w:rsid w:val="00F05B2D"/>
    <w:rsid w:val="00F05BC3"/>
    <w:rsid w:val="00F15AB0"/>
    <w:rsid w:val="00F16C04"/>
    <w:rsid w:val="00F22C8B"/>
    <w:rsid w:val="00F32541"/>
    <w:rsid w:val="00F32AF9"/>
    <w:rsid w:val="00F3353C"/>
    <w:rsid w:val="00F43FB2"/>
    <w:rsid w:val="00F542F3"/>
    <w:rsid w:val="00F565C1"/>
    <w:rsid w:val="00F61DAB"/>
    <w:rsid w:val="00F665CC"/>
    <w:rsid w:val="00F70DBB"/>
    <w:rsid w:val="00F81B31"/>
    <w:rsid w:val="00F81E9C"/>
    <w:rsid w:val="00F876D9"/>
    <w:rsid w:val="00FA54CF"/>
    <w:rsid w:val="00FA5689"/>
    <w:rsid w:val="00FA6DCF"/>
    <w:rsid w:val="00FB3886"/>
    <w:rsid w:val="00FB6821"/>
    <w:rsid w:val="00FC1401"/>
    <w:rsid w:val="00FC310F"/>
    <w:rsid w:val="00FC5CA1"/>
    <w:rsid w:val="00FD05A3"/>
    <w:rsid w:val="00FD1F2F"/>
    <w:rsid w:val="00FD396C"/>
    <w:rsid w:val="00FD5C13"/>
    <w:rsid w:val="00FE0873"/>
    <w:rsid w:val="00FE227A"/>
    <w:rsid w:val="00FE5883"/>
    <w:rsid w:val="00FF18C5"/>
    <w:rsid w:val="00FF3D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egrouptable v:ext="edit">
        <o:entry new="1" old="0"/>
        <o:entry new="2" old="0"/>
        <o:entry new="3" old="2"/>
        <o:entry new="4" old="0"/>
        <o:entry new="5" old="0"/>
        <o:entry new="6" old="5"/>
        <o:entry new="7" old="6"/>
        <o:entry new="8" old="6"/>
        <o:entry new="9" old="0"/>
        <o:entry new="10" old="0"/>
        <o:entry new="11" old="0"/>
        <o:entry new="12" old="0"/>
        <o:entry new="13"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Article"/>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aliases w:val="Heading 3 sub-title,chart title"/>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4"/>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8"/>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8"/>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8"/>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8"/>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character" w:customStyle="1" w:styleId="CharChar17">
    <w:name w:val=" Char Char17"/>
    <w:locked/>
    <w:rPr>
      <w:rFonts w:eastAsia="SimHei"/>
      <w:kern w:val="2"/>
      <w:sz w:val="28"/>
      <w:lang w:val="en-US" w:eastAsia="zh-CN" w:bidi="ar-SA"/>
    </w:rPr>
  </w:style>
  <w:style w:type="character" w:customStyle="1" w:styleId="CharChar16">
    <w:name w:val=" Char Char16"/>
    <w:semiHidden/>
    <w:locked/>
    <w:rPr>
      <w:rFonts w:ascii="Arial" w:eastAsia="SimHei" w:hAnsi="Arial"/>
      <w:b/>
      <w:kern w:val="2"/>
      <w:sz w:val="32"/>
      <w:lang w:val="en-US" w:eastAsia="zh-CN" w:bidi="ar-SA"/>
    </w:rPr>
  </w:style>
  <w:style w:type="character" w:customStyle="1" w:styleId="CharChar15">
    <w:name w:val=" Char Char15"/>
    <w:semiHidden/>
    <w:locked/>
    <w:rPr>
      <w:rFonts w:ascii="SimHei" w:eastAsia="SimHei"/>
      <w:sz w:val="24"/>
      <w:u w:val="single"/>
      <w:lang w:val="en-US" w:eastAsia="zh-CN" w:bidi="ar-SA"/>
    </w:rPr>
  </w:style>
  <w:style w:type="character" w:customStyle="1" w:styleId="CharChar14">
    <w:name w:val=" Char Char14"/>
    <w:semiHidden/>
    <w:locked/>
    <w:rPr>
      <w:rFonts w:ascii="SimHei" w:eastAsia="SimHei"/>
      <w:sz w:val="24"/>
      <w:u w:val="single"/>
      <w:lang w:val="en-US" w:eastAsia="zh-CN" w:bidi="ar-SA"/>
    </w:rPr>
  </w:style>
  <w:style w:type="character" w:customStyle="1" w:styleId="CharChar13">
    <w:name w:val=" Char Char13"/>
    <w:semiHidden/>
    <w:locked/>
    <w:rPr>
      <w:rFonts w:eastAsia="SimSun"/>
      <w:b/>
      <w:sz w:val="18"/>
      <w:lang w:val="en-US" w:eastAsia="zh-CN" w:bidi="ar-SA"/>
    </w:rPr>
  </w:style>
  <w:style w:type="character" w:customStyle="1" w:styleId="CharChar12">
    <w:name w:val=" Char Char12"/>
    <w:semiHidden/>
    <w:locked/>
    <w:rPr>
      <w:b/>
      <w:spacing w:val="2"/>
      <w:sz w:val="22"/>
      <w:lang w:val="da-DK" w:eastAsia="da-DK" w:bidi="ar-SA"/>
    </w:rPr>
  </w:style>
  <w:style w:type="character" w:customStyle="1" w:styleId="CharChar10">
    <w:name w:val=" Char Char10"/>
    <w:semiHidden/>
    <w:locked/>
    <w:rPr>
      <w:b/>
      <w:spacing w:val="2"/>
      <w:sz w:val="22"/>
      <w:lang w:val="da-DK" w:eastAsia="da-DK" w:bidi="ar-SA"/>
    </w:rPr>
  </w:style>
  <w:style w:type="character" w:customStyle="1" w:styleId="CharChar9">
    <w:name w:val=" Char Char9"/>
    <w:semiHidden/>
    <w:locked/>
    <w:rPr>
      <w:b/>
      <w:spacing w:val="2"/>
      <w:sz w:val="22"/>
      <w:lang w:val="da-DK" w:eastAsia="da-DK" w:bidi="ar-SA"/>
    </w:rPr>
  </w:style>
  <w:style w:type="paragraph" w:customStyle="1" w:styleId="20">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0"/>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0">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aliases w:val="single space, Char Char Char, Char,Footnote Text Char1,Footnote Text Char Char1,Footnote Text Char2,Footnote Text Char Char Char Char,Footnote Text Char1 Char1,Footnote Text Char Char Char1,Footnote Text Char3,Footnote Text Char2 Char"/>
    <w:basedOn w:val="Normal"/>
    <w:link w:val="FootnoteTextChar4"/>
    <w:semiHidden/>
    <w:pPr>
      <w:jc w:val="left"/>
    </w:pPr>
    <w:rPr>
      <w:rFonts w:eastAsia="仿宋体"/>
      <w:sz w:val="18"/>
    </w:rPr>
  </w:style>
  <w:style w:type="character" w:customStyle="1" w:styleId="FootnoteTextChar4">
    <w:name w:val="Footnote Text Char4"/>
    <w:aliases w:val="single space Char, Char Char Char Char, Char Char18,Footnote Text Char1 Char,Footnote Text Char Char1 Char,Footnote Text Char2 Char1,Footnote Text Char Char Char Char Char,Footnote Text Char1 Char1 Char,Footnote Text Char3 Char"/>
    <w:link w:val="FootnoteText"/>
    <w:rsid w:val="00A773D3"/>
    <w:rPr>
      <w:rFonts w:eastAsia="仿宋体"/>
      <w:sz w:val="18"/>
      <w:lang w:val="en-US" w:eastAsia="zh-CN" w:bidi="ar-SA"/>
    </w:rPr>
  </w:style>
  <w:style w:type="character" w:customStyle="1" w:styleId="singlespaceCharChar">
    <w:name w:val="single space Char Char"/>
    <w:semiHidden/>
    <w:locked/>
    <w:rPr>
      <w:rFonts w:eastAsia="仿宋体"/>
      <w:sz w:val="18"/>
      <w:lang w:val="en-US" w:eastAsia="zh-CN" w:bidi="ar-SA"/>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character" w:customStyle="1" w:styleId="CharChar5">
    <w:name w:val=" Char Char5"/>
    <w:semiHidden/>
    <w:locked/>
    <w:rPr>
      <w:rFonts w:eastAsia="SimSun"/>
      <w:sz w:val="21"/>
      <w:lang w:val="en-US" w:eastAsia="zh-CN" w:bidi="ar-SA"/>
    </w:r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character" w:customStyle="1" w:styleId="CharChar8">
    <w:name w:val=" Char Char8"/>
    <w:locked/>
    <w:rPr>
      <w:rFonts w:ascii="SimSun" w:eastAsia="SimSun"/>
      <w:kern w:val="2"/>
      <w:sz w:val="28"/>
      <w:lang w:val="en-US" w:eastAsia="zh-CN" w:bidi="ar-SA"/>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aliases w:val="Special1,Report 1"/>
    <w:basedOn w:val="Normal"/>
    <w:next w:val="Normal"/>
    <w:autoRedefine/>
    <w:semiHidden/>
    <w:pPr>
      <w:tabs>
        <w:tab w:val="right" w:leader="dot" w:pos="9840"/>
      </w:tabs>
      <w:adjustRightInd/>
      <w:spacing w:after="60" w:line="360" w:lineRule="exact"/>
      <w:textAlignment w:val="auto"/>
    </w:pPr>
    <w:rPr>
      <w:noProof/>
      <w:kern w:val="2"/>
    </w:rPr>
  </w:style>
  <w:style w:type="paragraph" w:styleId="TOC2">
    <w:name w:val="toc 2"/>
    <w:aliases w:val="Special2,Report 2"/>
    <w:basedOn w:val="Normal"/>
    <w:next w:val="Normal"/>
    <w:autoRedefine/>
    <w:semiHidden/>
    <w:pPr>
      <w:tabs>
        <w:tab w:val="right" w:leader="dot" w:pos="9840"/>
      </w:tabs>
      <w:spacing w:after="120" w:line="320" w:lineRule="atLeast"/>
      <w:ind w:leftChars="200" w:left="420"/>
    </w:pPr>
    <w:rPr>
      <w:noProof/>
    </w:r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numPr>
        <w:numId w:val="5"/>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character" w:customStyle="1" w:styleId="CharChar6">
    <w:name w:val=" Char Char6"/>
    <w:semiHidden/>
    <w:locked/>
    <w:rPr>
      <w:rFonts w:eastAsia="SimSun"/>
      <w:color w:val="000000"/>
      <w:sz w:val="24"/>
      <w:lang w:val="fr-FR" w:eastAsia="en-US" w:bidi="ar-SA"/>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6"/>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1">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2"/>
    <w:rPr>
      <w:sz w:val="21"/>
    </w:rPr>
  </w:style>
  <w:style w:type="paragraph" w:customStyle="1" w:styleId="22">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aliases w:val="Special4,Report 4"/>
    <w:basedOn w:val="Normal"/>
    <w:next w:val="Normal"/>
    <w:autoRedefine/>
    <w:semiHidden/>
    <w:pPr>
      <w:widowControl/>
      <w:tabs>
        <w:tab w:val="right" w:leader="dot" w:pos="9840"/>
      </w:tabs>
      <w:adjustRightInd/>
      <w:spacing w:after="120" w:line="360" w:lineRule="exact"/>
      <w:ind w:leftChars="742" w:left="1558"/>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0">
    <w:name w:val="简要记录正文"/>
    <w:basedOn w:val="Normal"/>
    <w:pPr>
      <w:numPr>
        <w:numId w:val="7"/>
      </w:numPr>
      <w:autoSpaceDE w:val="0"/>
      <w:autoSpaceDN w:val="0"/>
      <w:spacing w:beforeLines="150" w:before="360" w:afterLines="150" w:after="360" w:line="240" w:lineRule="auto"/>
      <w:jc w:val="left"/>
      <w:textAlignment w:val="auto"/>
    </w:pPr>
    <w:rPr>
      <w:kern w:val="14"/>
      <w:szCs w:val="21"/>
    </w:rPr>
  </w:style>
  <w:style w:type="paragraph" w:customStyle="1" w:styleId="a1">
    <w:name w:val="样式 简要记录正文 + (中文) 黑体 加粗"/>
    <w:basedOn w:val="a0"/>
    <w:autoRedefine/>
    <w:pPr>
      <w:numPr>
        <w:numId w:val="0"/>
      </w:numPr>
    </w:pPr>
    <w:rPr>
      <w:rFonts w:eastAsia="SimHei"/>
      <w:b/>
      <w:bCs/>
    </w:rPr>
  </w:style>
  <w:style w:type="paragraph" w:customStyle="1" w:styleId="a2">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aliases w:val="Special3,Report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
    <w:name w:val="标题2"/>
    <w:basedOn w:val="Normal"/>
    <w:pPr>
      <w:adjustRightInd/>
      <w:spacing w:line="240" w:lineRule="auto"/>
      <w:ind w:firstLineChars="200" w:firstLine="200"/>
      <w:textAlignment w:val="auto"/>
    </w:pPr>
    <w:rPr>
      <w:b/>
      <w:bCs/>
      <w:kern w:val="2"/>
      <w:szCs w:val="24"/>
    </w:rPr>
  </w:style>
  <w:style w:type="paragraph" w:customStyle="1" w:styleId="a">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9"/>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9"/>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9"/>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customStyle="1" w:styleId="Level1">
    <w:name w:val="Level 1"/>
    <w:basedOn w:val="Normal"/>
    <w:pPr>
      <w:autoSpaceDE w:val="0"/>
      <w:autoSpaceDN w:val="0"/>
      <w:spacing w:line="240" w:lineRule="auto"/>
      <w:ind w:left="720" w:hanging="720"/>
      <w:jc w:val="left"/>
      <w:textAlignment w:val="auto"/>
    </w:pPr>
    <w:rPr>
      <w:sz w:val="20"/>
      <w:szCs w:val="24"/>
      <w:lang w:eastAsia="en-US"/>
    </w:rPr>
  </w:style>
  <w:style w:type="paragraph" w:customStyle="1" w:styleId="TopofForm">
    <w:name w:val="TopofForm"/>
    <w:basedOn w:val="Normal"/>
    <w:pPr>
      <w:widowControl/>
      <w:adjustRightInd/>
      <w:spacing w:after="240" w:line="240" w:lineRule="auto"/>
      <w:ind w:left="240"/>
      <w:jc w:val="left"/>
      <w:textAlignment w:val="auto"/>
    </w:pPr>
    <w:rPr>
      <w:rFonts w:ascii="Courier" w:hAnsi="Courier"/>
      <w:sz w:val="24"/>
      <w:lang w:eastAsia="en-US"/>
    </w:rPr>
  </w:style>
  <w:style w:type="paragraph" w:customStyle="1" w:styleId="Agreement">
    <w:name w:val="Agreement"/>
    <w:basedOn w:val="Normal"/>
    <w:pPr>
      <w:widowControl/>
      <w:tabs>
        <w:tab w:val="num" w:pos="720"/>
      </w:tabs>
      <w:adjustRightInd/>
      <w:spacing w:after="240" w:line="240" w:lineRule="auto"/>
      <w:ind w:left="720" w:hanging="720"/>
      <w:textAlignment w:val="auto"/>
    </w:pPr>
    <w:rPr>
      <w:rFonts w:ascii="Arial" w:hAnsi="Arial"/>
      <w:sz w:val="24"/>
      <w:lang w:val="en-CA" w:eastAsia="en-US"/>
    </w:rPr>
  </w:style>
  <w:style w:type="paragraph" w:customStyle="1" w:styleId="BriefingNotes">
    <w:name w:val="Briefing Notes"/>
    <w:next w:val="Normal"/>
    <w:pPr>
      <w:tabs>
        <w:tab w:val="num" w:pos="360"/>
      </w:tabs>
      <w:spacing w:before="120"/>
      <w:ind w:left="360" w:hanging="360"/>
    </w:pPr>
    <w:rPr>
      <w:rFonts w:ascii="Arial" w:hAnsi="Arial" w:cs="Arial"/>
      <w:b/>
      <w:bCs/>
      <w:sz w:val="22"/>
      <w:u w:val="single"/>
      <w:lang w:val="en-CA" w:eastAsia="en-US"/>
    </w:rPr>
  </w:style>
  <w:style w:type="character" w:customStyle="1" w:styleId="titreloi">
    <w:name w:val="titreloi"/>
    <w:basedOn w:val="DefaultParagraphFont"/>
  </w:style>
  <w:style w:type="character" w:customStyle="1" w:styleId="emphtypeital">
    <w:name w:val="emphtypeital"/>
    <w:basedOn w:val="DefaultParagraphFont"/>
  </w:style>
  <w:style w:type="character" w:customStyle="1" w:styleId="printexpandtree">
    <w:name w:val="print expandtree"/>
    <w:basedOn w:val="DefaultParagraphFont"/>
  </w:style>
  <w:style w:type="character" w:customStyle="1" w:styleId="QPNormal">
    <w:name w:val="QP  Normal"/>
    <w:rPr>
      <w:rFonts w:ascii="Times New Roman" w:hAnsi="Times New Roman" w:cs="ITC Slimbach"/>
      <w:position w:val="0"/>
    </w:rPr>
  </w:style>
  <w:style w:type="character" w:customStyle="1" w:styleId="Hypertext">
    <w:name w:val="Hypertext"/>
    <w:rPr>
      <w:color w:val="0000FF"/>
      <w:u w:val="single"/>
    </w:rPr>
  </w:style>
  <w:style w:type="paragraph" w:customStyle="1" w:styleId="a4">
    <w:name w:val="_"/>
    <w:basedOn w:val="Normal"/>
    <w:pPr>
      <w:autoSpaceDE w:val="0"/>
      <w:autoSpaceDN w:val="0"/>
      <w:spacing w:line="240" w:lineRule="auto"/>
      <w:ind w:left="720" w:hanging="720"/>
      <w:jc w:val="left"/>
      <w:textAlignment w:val="auto"/>
    </w:pPr>
    <w:rPr>
      <w:sz w:val="20"/>
      <w:szCs w:val="24"/>
      <w:lang w:eastAsia="en-US"/>
    </w:rPr>
  </w:style>
  <w:style w:type="paragraph" w:customStyle="1" w:styleId="ReferenceLine">
    <w:name w:val="Reference Line"/>
    <w:basedOn w:val="BodyText"/>
    <w:pPr>
      <w:widowControl/>
      <w:adjustRightInd/>
      <w:spacing w:after="120"/>
      <w:jc w:val="left"/>
      <w:textAlignment w:val="auto"/>
    </w:pPr>
    <w:rPr>
      <w:rFonts w:ascii="Arial" w:hAnsi="Arial"/>
      <w:kern w:val="0"/>
      <w:sz w:val="20"/>
      <w:lang w:eastAsia="en-US"/>
    </w:rPr>
  </w:style>
  <w:style w:type="character" w:customStyle="1" w:styleId="A20">
    <w:name w:val="A2"/>
    <w:rPr>
      <w:rFonts w:cs="Times"/>
      <w:color w:val="000000"/>
      <w:sz w:val="20"/>
      <w:szCs w:val="20"/>
    </w:rPr>
  </w:style>
  <w:style w:type="paragraph" w:customStyle="1" w:styleId="LastYearResponseStyle">
    <w:name w:val="LastYearResponseStyle"/>
    <w:basedOn w:val="Normal"/>
    <w:pPr>
      <w:widowControl/>
      <w:adjustRightInd/>
      <w:spacing w:line="240" w:lineRule="auto"/>
      <w:jc w:val="left"/>
      <w:textAlignment w:val="auto"/>
    </w:pPr>
    <w:rPr>
      <w:rFonts w:ascii="Tahoma" w:hAnsi="Tahoma"/>
      <w:i/>
      <w:sz w:val="16"/>
      <w:szCs w:val="24"/>
      <w:lang w:eastAsia="en-US"/>
    </w:rPr>
  </w:style>
  <w:style w:type="paragraph" w:customStyle="1" w:styleId="header">
    <w:name w:val="header"/>
    <w:basedOn w:val="Normal"/>
    <w:pPr>
      <w:widowControl/>
      <w:adjustRightInd/>
      <w:spacing w:before="100" w:beforeAutospacing="1" w:after="100" w:afterAutospacing="1" w:line="240" w:lineRule="auto"/>
      <w:jc w:val="right"/>
      <w:textAlignment w:val="auto"/>
    </w:pPr>
    <w:rPr>
      <w:b/>
      <w:bCs/>
      <w:color w:val="000000"/>
      <w:sz w:val="28"/>
      <w:szCs w:val="28"/>
      <w:lang w:val="en-CA" w:eastAsia="en-CA"/>
    </w:rPr>
  </w:style>
  <w:style w:type="paragraph" w:customStyle="1" w:styleId="17">
    <w:name w:val="_17"/>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jc w:val="left"/>
      <w:textAlignment w:val="auto"/>
      <w:outlineLvl w:val="0"/>
    </w:pPr>
    <w:rPr>
      <w:sz w:val="24"/>
      <w:szCs w:val="24"/>
      <w:lang w:eastAsia="en-US"/>
    </w:rPr>
  </w:style>
  <w:style w:type="paragraph" w:styleId="BalloonText">
    <w:name w:val="Balloon Text"/>
    <w:basedOn w:val="Normal"/>
    <w:semiHidden/>
    <w:pPr>
      <w:widowControl/>
      <w:adjustRightInd/>
      <w:spacing w:line="240" w:lineRule="auto"/>
      <w:jc w:val="left"/>
      <w:textAlignment w:val="auto"/>
    </w:pPr>
    <w:rPr>
      <w:rFonts w:ascii="Tahoma" w:hAnsi="Tahoma" w:cs="Tahoma"/>
      <w:sz w:val="16"/>
      <w:szCs w:val="16"/>
      <w:lang w:eastAsia="en-US"/>
    </w:rPr>
  </w:style>
  <w:style w:type="paragraph" w:customStyle="1" w:styleId="PRAExecutiveNormal">
    <w:name w:val="PRA Executive Normal"/>
    <w:basedOn w:val="Normal"/>
    <w:pPr>
      <w:widowControl/>
      <w:adjustRightInd/>
      <w:spacing w:after="240" w:line="240" w:lineRule="auto"/>
      <w:jc w:val="left"/>
      <w:textAlignment w:val="auto"/>
    </w:pPr>
    <w:rPr>
      <w:sz w:val="24"/>
      <w:szCs w:val="24"/>
      <w:lang w:val="en-CA" w:eastAsia="en-US"/>
    </w:rPr>
  </w:style>
  <w:style w:type="paragraph" w:customStyle="1" w:styleId="BulletedList">
    <w:name w:val="Bulleted List"/>
    <w:basedOn w:val="Normal"/>
    <w:next w:val="Normal"/>
    <w:pPr>
      <w:widowControl/>
      <w:tabs>
        <w:tab w:val="num" w:pos="720"/>
      </w:tabs>
      <w:adjustRightInd/>
      <w:spacing w:line="240" w:lineRule="auto"/>
      <w:ind w:left="720" w:hanging="360"/>
      <w:jc w:val="left"/>
      <w:textAlignment w:val="auto"/>
    </w:pPr>
    <w:rPr>
      <w:rFonts w:ascii="Arial" w:hAnsi="Arial"/>
      <w:sz w:val="24"/>
      <w:lang w:val="en-GB" w:eastAsia="en-US"/>
    </w:rPr>
  </w:style>
  <w:style w:type="character" w:customStyle="1" w:styleId="SYSHYPERTEXT">
    <w:name w:val="SYS_HYPERTEXT"/>
    <w:rPr>
      <w:color w:val="0000FF"/>
      <w:u w:val="single"/>
    </w:rPr>
  </w:style>
  <w:style w:type="paragraph" w:customStyle="1" w:styleId="Default">
    <w:name w:val="Default"/>
    <w:pPr>
      <w:autoSpaceDE w:val="0"/>
      <w:autoSpaceDN w:val="0"/>
      <w:adjustRightInd w:val="0"/>
    </w:pPr>
    <w:rPr>
      <w:color w:val="000000"/>
      <w:sz w:val="24"/>
      <w:szCs w:val="24"/>
      <w:lang w:val="en-US" w:eastAsia="en-US"/>
    </w:rPr>
  </w:style>
  <w:style w:type="paragraph" w:customStyle="1" w:styleId="EDU-BodyTextBullet1">
    <w:name w:val="EDU-Body Text Bullet 1"/>
    <w:pPr>
      <w:tabs>
        <w:tab w:val="num" w:pos="1080"/>
      </w:tabs>
      <w:ind w:left="1080" w:hanging="360"/>
    </w:pPr>
    <w:rPr>
      <w:rFonts w:ascii="Arial" w:hAnsi="Arial" w:cs="Arial"/>
      <w:b/>
      <w:sz w:val="32"/>
      <w:szCs w:val="32"/>
      <w:lang w:val="en-GB" w:eastAsia="en-US"/>
    </w:rPr>
  </w:style>
  <w:style w:type="paragraph" w:customStyle="1" w:styleId="retrait2-texte">
    <w:name w:val="retrait2-texte"/>
    <w:basedOn w:val="Normal"/>
    <w:pPr>
      <w:widowControl/>
      <w:adjustRightInd/>
      <w:spacing w:after="240" w:line="240" w:lineRule="auto"/>
      <w:ind w:left="2160"/>
      <w:textAlignment w:val="auto"/>
    </w:pPr>
    <w:rPr>
      <w:rFonts w:ascii="Arial" w:hAnsi="Arial"/>
      <w:sz w:val="24"/>
      <w:szCs w:val="24"/>
      <w:lang w:val="fr-CA" w:eastAsia="fr-FR"/>
    </w:rPr>
  </w:style>
  <w:style w:type="paragraph" w:customStyle="1" w:styleId="retrait2-textedp">
    <w:name w:val="retrait2-textedp"/>
    <w:basedOn w:val="Normal"/>
    <w:pPr>
      <w:widowControl/>
      <w:adjustRightInd/>
      <w:spacing w:after="480" w:line="240" w:lineRule="auto"/>
      <w:ind w:left="2160"/>
      <w:textAlignment w:val="auto"/>
    </w:pPr>
    <w:rPr>
      <w:rFonts w:ascii="Arial" w:hAnsi="Arial"/>
      <w:sz w:val="24"/>
      <w:szCs w:val="24"/>
      <w:lang w:val="fr-CA" w:eastAsia="fr-FR"/>
    </w:rPr>
  </w:style>
  <w:style w:type="character" w:customStyle="1" w:styleId="acctxt1">
    <w:name w:val="acctxt1"/>
    <w:rPr>
      <w:rFonts w:ascii="Arial" w:hAnsi="Arial" w:cs="Arial" w:hint="default"/>
      <w:sz w:val="24"/>
      <w:szCs w:val="24"/>
    </w:rPr>
  </w:style>
  <w:style w:type="paragraph" w:customStyle="1" w:styleId="FootnoteTex">
    <w:name w:val="Footnote Tex"/>
    <w:pPr>
      <w:autoSpaceDE w:val="0"/>
      <w:autoSpaceDN w:val="0"/>
      <w:adjustRightInd w:val="0"/>
    </w:pPr>
    <w:rPr>
      <w:lang w:val="en-US" w:eastAsia="en-US"/>
    </w:rPr>
  </w:style>
  <w:style w:type="character" w:customStyle="1" w:styleId="exp1">
    <w:name w:val="exp1"/>
    <w:rPr>
      <w:color w:val="3E3E3E"/>
    </w:rPr>
  </w:style>
  <w:style w:type="paragraph" w:styleId="ListBullet">
    <w:name w:val="List Bullet"/>
    <w:basedOn w:val="Normal"/>
    <w:autoRedefine/>
    <w:pPr>
      <w:widowControl/>
      <w:numPr>
        <w:numId w:val="3"/>
      </w:numPr>
      <w:adjustRightInd/>
      <w:spacing w:line="240" w:lineRule="auto"/>
      <w:jc w:val="left"/>
      <w:textAlignment w:val="auto"/>
    </w:pPr>
    <w:rPr>
      <w:sz w:val="24"/>
      <w:szCs w:val="24"/>
      <w:lang w:eastAsia="en-US"/>
    </w:rPr>
  </w:style>
  <w:style w:type="paragraph" w:styleId="ListNumber">
    <w:name w:val="List Number"/>
    <w:basedOn w:val="Normal"/>
    <w:pPr>
      <w:widowControl/>
      <w:numPr>
        <w:numId w:val="2"/>
      </w:numPr>
      <w:adjustRightInd/>
      <w:spacing w:line="240" w:lineRule="auto"/>
      <w:jc w:val="left"/>
      <w:textAlignment w:val="auto"/>
    </w:pPr>
    <w:rPr>
      <w:rFonts w:ascii="Myanmar2.1" w:hAnsi="Myanmar2.1"/>
      <w:sz w:val="30"/>
      <w:szCs w:val="30"/>
      <w:lang w:eastAsia="en-US"/>
    </w:rPr>
  </w:style>
  <w:style w:type="paragraph" w:customStyle="1" w:styleId="STMleipteksti">
    <w:name w:val="STM leipäteksti"/>
    <w:pPr>
      <w:overflowPunct w:val="0"/>
      <w:autoSpaceDE w:val="0"/>
      <w:autoSpaceDN w:val="0"/>
      <w:adjustRightInd w:val="0"/>
      <w:ind w:left="2608"/>
      <w:textAlignment w:val="baseline"/>
    </w:pPr>
    <w:rPr>
      <w:sz w:val="24"/>
      <w:lang w:val="fi-FI" w:eastAsia="en-US"/>
    </w:rPr>
  </w:style>
  <w:style w:type="paragraph" w:customStyle="1" w:styleId="Liste3">
    <w:name w:val="Liste3"/>
    <w:basedOn w:val="Normal"/>
    <w:pPr>
      <w:numPr>
        <w:numId w:val="10"/>
      </w:numPr>
      <w:spacing w:line="360" w:lineRule="atLeast"/>
    </w:pPr>
    <w:rPr>
      <w:rFonts w:ascii="Arial" w:eastAsia="Times New Roman" w:hAnsi="Arial"/>
      <w:snapToGrid w:val="0"/>
      <w:sz w:val="22"/>
      <w:lang w:val="de-DE" w:eastAsia="de-DE"/>
    </w:rPr>
  </w:style>
  <w:style w:type="paragraph" w:customStyle="1" w:styleId="pkleinEinz">
    <w:name w:val="p_klein_Einz"/>
    <w:basedOn w:val="Normal"/>
    <w:pPr>
      <w:overflowPunct w:val="0"/>
      <w:autoSpaceDE w:val="0"/>
      <w:autoSpaceDN w:val="0"/>
      <w:spacing w:before="85" w:line="360" w:lineRule="atLeast"/>
      <w:ind w:firstLine="210"/>
    </w:pPr>
    <w:rPr>
      <w:rFonts w:ascii="TimesNewRoman" w:eastAsia="Times New Roman" w:hAnsi="TimesNewRoman"/>
      <w:noProof/>
      <w:snapToGrid w:val="0"/>
      <w:color w:val="000000"/>
      <w:sz w:val="19"/>
      <w:lang w:val="de-DE" w:eastAsia="de-DE"/>
    </w:rPr>
  </w:style>
  <w:style w:type="paragraph" w:customStyle="1" w:styleId="E1">
    <w:name w:val="E1"/>
    <w:basedOn w:val="Normal"/>
    <w:pPr>
      <w:spacing w:line="360" w:lineRule="atLeast"/>
      <w:ind w:left="284" w:hanging="284"/>
    </w:pPr>
    <w:rPr>
      <w:rFonts w:ascii="Arial" w:eastAsia="Times New Roman" w:hAnsi="Arial"/>
      <w:snapToGrid w:val="0"/>
      <w:sz w:val="22"/>
      <w:lang w:val="de-DE" w:eastAsia="de-DE"/>
    </w:rPr>
  </w:style>
  <w:style w:type="paragraph" w:customStyle="1" w:styleId="BMJStandard15Zeilen">
    <w:name w:val="BMJStandard1.5Zeilen"/>
    <w:basedOn w:val="Normal"/>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pPr>
    <w:rPr>
      <w:rFonts w:ascii="Arial" w:eastAsia="Times New Roman" w:hAnsi="Arial"/>
      <w:snapToGrid w:val="0"/>
      <w:sz w:val="22"/>
      <w:lang w:val="de-DE" w:eastAsia="de-DE"/>
    </w:rPr>
  </w:style>
  <w:style w:type="paragraph" w:customStyle="1" w:styleId="Text">
    <w:name w:val="Text"/>
    <w:basedOn w:val="Normal"/>
    <w:pPr>
      <w:spacing w:line="360" w:lineRule="auto"/>
      <w:ind w:left="3402"/>
    </w:pPr>
    <w:rPr>
      <w:rFonts w:ascii="Arial" w:eastAsia="Times New Roman" w:hAnsi="Arial"/>
      <w:snapToGrid w:val="0"/>
      <w:sz w:val="40"/>
      <w:lang w:val="de-DE" w:eastAsia="de-DE"/>
    </w:rPr>
  </w:style>
  <w:style w:type="paragraph" w:customStyle="1" w:styleId="10">
    <w:name w:val="1"/>
    <w:aliases w:val="5-zeiliger-Text"/>
    <w:basedOn w:val="Normal"/>
    <w:pPr>
      <w:spacing w:line="360" w:lineRule="auto"/>
    </w:pPr>
    <w:rPr>
      <w:rFonts w:ascii="Arial" w:eastAsia="Times New Roman" w:hAnsi="Arial"/>
      <w:snapToGrid w:val="0"/>
      <w:sz w:val="24"/>
      <w:lang w:val="de-DE" w:eastAsia="de-DE"/>
    </w:rPr>
  </w:style>
  <w:style w:type="paragraph" w:customStyle="1" w:styleId="1Einrckung">
    <w:name w:val="1. Einrückung"/>
    <w:basedOn w:val="Normal"/>
    <w:pPr>
      <w:spacing w:line="360" w:lineRule="atLeast"/>
      <w:ind w:left="284" w:hanging="284"/>
    </w:pPr>
    <w:rPr>
      <w:rFonts w:ascii="Arial" w:eastAsia="Times New Roman" w:hAnsi="Arial"/>
      <w:snapToGrid w:val="0"/>
      <w:sz w:val="22"/>
      <w:lang w:val="de-DE" w:eastAsia="de-DE"/>
    </w:rPr>
  </w:style>
  <w:style w:type="paragraph" w:customStyle="1" w:styleId="DefinitionTerm">
    <w:name w:val="Definition Term"/>
    <w:basedOn w:val="Normal"/>
    <w:next w:val="Normal"/>
    <w:pPr>
      <w:widowControl/>
      <w:adjustRightInd/>
      <w:spacing w:line="240" w:lineRule="auto"/>
      <w:jc w:val="left"/>
      <w:textAlignment w:val="auto"/>
    </w:pPr>
    <w:rPr>
      <w:snapToGrid w:val="0"/>
      <w:sz w:val="24"/>
      <w:lang w:val="is-IS" w:eastAsia="en-US"/>
    </w:rPr>
  </w:style>
  <w:style w:type="paragraph" w:customStyle="1" w:styleId="DefinitionList">
    <w:name w:val="Definition List"/>
    <w:basedOn w:val="Normal"/>
    <w:next w:val="Normal"/>
    <w:pPr>
      <w:widowControl/>
      <w:adjustRightInd/>
      <w:spacing w:line="240" w:lineRule="auto"/>
      <w:ind w:left="360"/>
      <w:jc w:val="left"/>
      <w:textAlignment w:val="auto"/>
    </w:pPr>
    <w:rPr>
      <w:snapToGrid w:val="0"/>
      <w:sz w:val="24"/>
      <w:lang w:val="is-IS" w:eastAsia="en-US"/>
    </w:rPr>
  </w:style>
  <w:style w:type="character" w:customStyle="1" w:styleId="newssubheadline">
    <w:name w:val="newssubheadline"/>
    <w:rPr>
      <w:sz w:val="23"/>
      <w:szCs w:val="23"/>
    </w:rPr>
  </w:style>
  <w:style w:type="character" w:customStyle="1" w:styleId="newsleadin">
    <w:name w:val="newsleadin"/>
    <w:rPr>
      <w:sz w:val="23"/>
      <w:szCs w:val="23"/>
    </w:rPr>
  </w:style>
  <w:style w:type="paragraph" w:customStyle="1" w:styleId="skyring">
    <w:name w:val="skyring"/>
    <w:basedOn w:val="Normal"/>
    <w:pPr>
      <w:widowControl/>
      <w:adjustRightInd/>
      <w:spacing w:before="100" w:beforeAutospacing="1" w:after="100" w:afterAutospacing="1" w:line="340" w:lineRule="atLeast"/>
      <w:jc w:val="left"/>
      <w:textAlignment w:val="auto"/>
    </w:pPr>
    <w:rPr>
      <w:sz w:val="24"/>
      <w:szCs w:val="24"/>
      <w:lang w:val="en-GB" w:eastAsia="en-GB"/>
    </w:rPr>
  </w:style>
  <w:style w:type="character" w:customStyle="1" w:styleId="title1">
    <w:name w:val="title1"/>
    <w:rPr>
      <w:rFonts w:ascii="SimHei" w:hAnsi="SimHei" w:hint="default"/>
      <w:b w:val="0"/>
      <w:bCs w:val="0"/>
      <w:strike w:val="0"/>
      <w:dstrike w:val="0"/>
      <w:color w:val="9C2408"/>
      <w:sz w:val="27"/>
      <w:szCs w:val="27"/>
      <w:u w:val="none"/>
      <w:effect w:val="none"/>
    </w:rPr>
  </w:style>
  <w:style w:type="paragraph" w:styleId="CommentSubject">
    <w:name w:val="annotation subject"/>
    <w:basedOn w:val="CommentText"/>
    <w:next w:val="CommentText"/>
    <w:semiHidden/>
    <w:pPr>
      <w:spacing w:line="240" w:lineRule="auto"/>
    </w:pPr>
    <w:rPr>
      <w:rFonts w:ascii="Times New Roman"/>
      <w:b/>
      <w:bCs/>
      <w:kern w:val="0"/>
      <w:sz w:val="20"/>
      <w:lang w:eastAsia="en-US"/>
    </w:rPr>
  </w:style>
  <w:style w:type="character" w:customStyle="1" w:styleId="CharChar11">
    <w:name w:val=" Char Char11"/>
    <w:rPr>
      <w:rFonts w:ascii="Calibri" w:eastAsia="MS Mincho" w:hAnsi="Calibri"/>
      <w:i/>
      <w:iCs/>
      <w:lang w:val="en-US" w:eastAsia="en-US" w:bidi="en-US"/>
    </w:rPr>
  </w:style>
  <w:style w:type="character" w:customStyle="1" w:styleId="CharChar7">
    <w:name w:val=" Char Char7"/>
    <w:rPr>
      <w:rFonts w:ascii="Calibri" w:eastAsia="MS Mincho" w:hAnsi="Calibri"/>
      <w:i/>
      <w:iCs/>
      <w:lang w:val="en-US" w:eastAsia="en-US" w:bidi="en-US"/>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jc w:val="left"/>
      <w:textAlignment w:val="auto"/>
    </w:pPr>
    <w:rPr>
      <w:rFonts w:ascii="Courier New" w:eastAsia="MS Mincho" w:hAnsi="Courier New" w:cs="Courier New"/>
      <w:sz w:val="20"/>
      <w:lang w:eastAsia="en-US"/>
    </w:rPr>
  </w:style>
  <w:style w:type="character" w:customStyle="1" w:styleId="CharChar1">
    <w:name w:val=" Char Char1"/>
    <w:rPr>
      <w:rFonts w:ascii="Courier New" w:eastAsia="MS Mincho" w:hAnsi="Courier New" w:cs="Courier New"/>
      <w:lang w:val="en-US" w:eastAsia="en-US" w:bidi="ar-SA"/>
    </w:rPr>
  </w:style>
  <w:style w:type="character" w:customStyle="1" w:styleId="CharChar4">
    <w:name w:val=" Char Char4"/>
    <w:rPr>
      <w:rFonts w:ascii="Arial" w:hAnsi="Arial"/>
      <w:b/>
      <w:bCs/>
      <w:noProof w:val="0"/>
      <w:color w:val="365F91"/>
      <w:sz w:val="28"/>
      <w:szCs w:val="28"/>
      <w:lang w:val="en-US" w:eastAsia="en-US" w:bidi="ar-SA"/>
    </w:rPr>
  </w:style>
  <w:style w:type="character" w:customStyle="1" w:styleId="CharChar3">
    <w:name w:val=" Char Char3"/>
    <w:rPr>
      <w:rFonts w:ascii="Cambria" w:hAnsi="Cambria"/>
      <w:b/>
      <w:bCs/>
      <w:i/>
      <w:iCs/>
      <w:noProof w:val="0"/>
      <w:sz w:val="28"/>
      <w:szCs w:val="28"/>
      <w:lang w:val="en-US" w:eastAsia="en-US" w:bidi="ar-SA"/>
    </w:rPr>
  </w:style>
  <w:style w:type="character" w:customStyle="1" w:styleId="CharChar2">
    <w:name w:val=" Char Char2"/>
    <w:rPr>
      <w:rFonts w:ascii="Cambria" w:hAnsi="Cambria"/>
      <w:b/>
      <w:bCs/>
      <w:noProof w:val="0"/>
      <w:sz w:val="26"/>
      <w:szCs w:val="26"/>
      <w:lang w:val="en-US" w:eastAsia="en-US" w:bidi="ar-SA"/>
    </w:rPr>
  </w:style>
  <w:style w:type="paragraph" w:styleId="ListParagraph">
    <w:name w:val="List Paragraph"/>
    <w:basedOn w:val="Normal"/>
    <w:qFormat/>
    <w:pPr>
      <w:widowControl/>
      <w:adjustRightInd/>
      <w:spacing w:after="200" w:line="276" w:lineRule="auto"/>
      <w:ind w:left="720"/>
      <w:contextualSpacing/>
      <w:jc w:val="left"/>
      <w:textAlignment w:val="auto"/>
    </w:pPr>
    <w:rPr>
      <w:sz w:val="22"/>
      <w:szCs w:val="22"/>
      <w:lang w:eastAsia="en-US"/>
    </w:rPr>
  </w:style>
  <w:style w:type="character" w:customStyle="1" w:styleId="CharChar">
    <w:name w:val="Char Char"/>
    <w:rPr>
      <w:rFonts w:ascii="Arial" w:hAnsi="Arial"/>
      <w:b/>
      <w:bCs/>
      <w:noProof w:val="0"/>
      <w:color w:val="365F91"/>
      <w:sz w:val="28"/>
      <w:szCs w:val="28"/>
      <w:lang w:val="en-US" w:eastAsia="en-US" w:bidi="ar-SA"/>
    </w:rPr>
  </w:style>
  <w:style w:type="paragraph" w:customStyle="1" w:styleId="Pa1">
    <w:name w:val="Pa1"/>
    <w:basedOn w:val="Normal"/>
    <w:next w:val="Normal"/>
    <w:pPr>
      <w:widowControl/>
      <w:autoSpaceDE w:val="0"/>
      <w:autoSpaceDN w:val="0"/>
      <w:spacing w:line="200" w:lineRule="atLeast"/>
      <w:jc w:val="left"/>
      <w:textAlignment w:val="auto"/>
    </w:pPr>
    <w:rPr>
      <w:rFonts w:ascii="Arial" w:hAnsi="Arial" w:cs="Calibri"/>
      <w:sz w:val="24"/>
      <w:szCs w:val="24"/>
      <w:lang w:eastAsia="en-US" w:bidi="th-TH"/>
    </w:rPr>
  </w:style>
  <w:style w:type="character" w:customStyle="1" w:styleId="A40">
    <w:name w:val="A4"/>
    <w:rPr>
      <w:rFonts w:cs="Arial"/>
      <w:color w:val="000000"/>
      <w:sz w:val="22"/>
      <w:szCs w:val="22"/>
    </w:rPr>
  </w:style>
  <w:style w:type="character" w:customStyle="1" w:styleId="A5">
    <w:name w:val="A5"/>
    <w:rPr>
      <w:rFonts w:cs="Arial"/>
      <w:color w:val="000000"/>
      <w:sz w:val="12"/>
      <w:szCs w:val="12"/>
    </w:rPr>
  </w:style>
  <w:style w:type="paragraph" w:customStyle="1" w:styleId="Pa6">
    <w:name w:val="Pa6"/>
    <w:basedOn w:val="Normal"/>
    <w:next w:val="Normal"/>
    <w:pPr>
      <w:widowControl/>
      <w:autoSpaceDE w:val="0"/>
      <w:autoSpaceDN w:val="0"/>
      <w:spacing w:line="200" w:lineRule="atLeast"/>
      <w:jc w:val="left"/>
      <w:textAlignment w:val="auto"/>
    </w:pPr>
    <w:rPr>
      <w:rFonts w:ascii="Arial" w:hAnsi="Arial" w:cs="Calibri"/>
      <w:sz w:val="24"/>
      <w:szCs w:val="24"/>
      <w:lang w:eastAsia="en-US" w:bidi="th-TH"/>
    </w:rPr>
  </w:style>
  <w:style w:type="character" w:customStyle="1" w:styleId="CharChar0">
    <w:name w:val=" Char Char"/>
    <w:rPr>
      <w:rFonts w:ascii="Tahoma" w:hAnsi="Tahoma" w:cs="Tahoma"/>
      <w:sz w:val="16"/>
      <w:szCs w:val="16"/>
    </w:rPr>
  </w:style>
  <w:style w:type="paragraph" w:styleId="NoSpacing">
    <w:name w:val="No Spacing"/>
    <w:qFormat/>
    <w:rPr>
      <w:rFonts w:ascii="Calibri" w:eastAsia="Times New Roman" w:hAnsi="Calibri"/>
      <w:sz w:val="22"/>
      <w:szCs w:val="22"/>
      <w:lang w:val="en-US" w:eastAsia="en-US"/>
    </w:rPr>
  </w:style>
  <w:style w:type="character" w:customStyle="1" w:styleId="NoSpacingChar">
    <w:name w:val="No Spacing Char"/>
    <w:rPr>
      <w:rFonts w:ascii="Calibri" w:eastAsia="Times New Roman" w:hAnsi="Calibri" w:cs="Times New Roman"/>
      <w:noProof w:val="0"/>
      <w:sz w:val="22"/>
      <w:szCs w:val="22"/>
      <w:lang w:val="en-US" w:eastAsia="en-US" w:bidi="ar-SA"/>
    </w:rPr>
  </w:style>
  <w:style w:type="paragraph" w:customStyle="1" w:styleId="SingleTxt">
    <w:name w:val="__Single Txt"/>
    <w:basedOn w:val="Normal"/>
    <w:pPr>
      <w:widowControl/>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djustRightInd/>
      <w:spacing w:after="120" w:line="240" w:lineRule="exact"/>
      <w:ind w:left="1267" w:right="1267"/>
      <w:textAlignment w:val="auto"/>
    </w:pPr>
    <w:rPr>
      <w:spacing w:val="4"/>
      <w:w w:val="103"/>
      <w:kern w:val="14"/>
      <w:sz w:val="20"/>
      <w:lang w:val="en-GB" w:eastAsia="en-US"/>
    </w:rPr>
  </w:style>
  <w:style w:type="paragraph" w:customStyle="1" w:styleId="H23">
    <w:name w:val="_ H_2/3"/>
    <w:basedOn w:val="Normal"/>
    <w:next w:val="SingleTxt"/>
    <w:pPr>
      <w:widowControl/>
      <w:adjustRightInd/>
      <w:spacing w:line="320" w:lineRule="exact"/>
      <w:jc w:val="left"/>
      <w:textAlignment w:val="auto"/>
      <w:outlineLvl w:val="1"/>
    </w:pPr>
    <w:rPr>
      <w:rFonts w:ascii="SimHei" w:eastAsia="SimHei"/>
      <w:color w:val="FF0000"/>
      <w:spacing w:val="2"/>
      <w:kern w:val="14"/>
    </w:rPr>
  </w:style>
  <w:style w:type="paragraph" w:customStyle="1" w:styleId="OmniPage2">
    <w:name w:val="OmniPage #2"/>
    <w:basedOn w:val="Normal"/>
    <w:rsid w:val="0055160D"/>
    <w:pPr>
      <w:widowControl/>
      <w:adjustRightInd/>
      <w:spacing w:line="320" w:lineRule="exact"/>
      <w:jc w:val="left"/>
      <w:textAlignment w:val="auto"/>
    </w:pPr>
    <w:rPr>
      <w:rFonts w:eastAsia="MS Mincho" w:cs="Angsana New"/>
      <w:sz w:val="20"/>
      <w:lang w:eastAsia="ja-JP"/>
    </w:rPr>
  </w:style>
  <w:style w:type="paragraph" w:customStyle="1" w:styleId="HM">
    <w:name w:val="_ H __M"/>
    <w:basedOn w:val="HCh"/>
    <w:next w:val="Normal"/>
    <w:pPr>
      <w:tabs>
        <w:tab w:val="clear" w:pos="57"/>
      </w:tabs>
      <w:spacing w:before="0" w:after="0" w:line="360" w:lineRule="exact"/>
    </w:pPr>
    <w:rPr>
      <w:rFonts w:ascii="Times New Roman" w:eastAsia="SimSun"/>
      <w:b/>
      <w:color w:val="auto"/>
      <w:spacing w:val="-3"/>
      <w:w w:val="99"/>
      <w:sz w:val="34"/>
      <w:lang w:val="en-GB" w:eastAsia="en-US"/>
    </w:rPr>
  </w:style>
  <w:style w:type="paragraph" w:customStyle="1" w:styleId="H4">
    <w:name w:val="_ H_4"/>
    <w:basedOn w:val="Normal"/>
    <w:next w:val="Normal"/>
    <w:pPr>
      <w:keepNext/>
      <w:keepLines/>
      <w:widowControl/>
      <w:tabs>
        <w:tab w:val="right" w:pos="360"/>
      </w:tabs>
      <w:suppressAutoHyphens/>
      <w:adjustRightInd/>
      <w:spacing w:line="240" w:lineRule="exact"/>
      <w:jc w:val="left"/>
      <w:textAlignment w:val="auto"/>
      <w:outlineLvl w:val="3"/>
    </w:pPr>
    <w:rPr>
      <w:i/>
      <w:spacing w:val="3"/>
      <w:w w:val="103"/>
      <w:kern w:val="14"/>
      <w:sz w:val="20"/>
      <w:lang w:val="en-GB" w:eastAsia="en-US"/>
    </w:rPr>
  </w:style>
  <w:style w:type="paragraph" w:customStyle="1" w:styleId="H56">
    <w:name w:val="_ H_5/6"/>
    <w:basedOn w:val="Normal"/>
    <w:next w:val="Normal"/>
    <w:pPr>
      <w:keepNext/>
      <w:keepLines/>
      <w:widowControl/>
      <w:tabs>
        <w:tab w:val="right" w:pos="360"/>
      </w:tabs>
      <w:suppressAutoHyphens/>
      <w:adjustRightInd/>
      <w:spacing w:line="240" w:lineRule="exact"/>
      <w:jc w:val="left"/>
      <w:textAlignment w:val="auto"/>
      <w:outlineLvl w:val="4"/>
    </w:pPr>
    <w:rPr>
      <w:spacing w:val="4"/>
      <w:w w:val="103"/>
      <w:kern w:val="14"/>
      <w:sz w:val="20"/>
      <w:lang w:val="en-GB" w:eastAsia="en-US"/>
    </w:rPr>
  </w:style>
  <w:style w:type="paragraph" w:customStyle="1" w:styleId="DualTxt">
    <w:name w:val="__Dual Txt"/>
    <w:basedOn w:val="Normal"/>
    <w:pPr>
      <w:widowControl/>
      <w:tabs>
        <w:tab w:val="left" w:pos="480"/>
        <w:tab w:val="left" w:pos="960"/>
        <w:tab w:val="left" w:pos="1440"/>
        <w:tab w:val="left" w:pos="1915"/>
        <w:tab w:val="left" w:pos="2405"/>
        <w:tab w:val="left" w:pos="2880"/>
        <w:tab w:val="left" w:pos="3355"/>
      </w:tabs>
      <w:suppressAutoHyphens/>
      <w:adjustRightInd/>
      <w:spacing w:after="120" w:line="240" w:lineRule="exact"/>
      <w:textAlignment w:val="auto"/>
    </w:pPr>
    <w:rPr>
      <w:spacing w:val="4"/>
      <w:w w:val="103"/>
      <w:kern w:val="14"/>
      <w:sz w:val="20"/>
      <w:lang w:val="en-GB" w:eastAsia="en-US"/>
    </w:rPr>
  </w:style>
  <w:style w:type="paragraph" w:customStyle="1" w:styleId="SM">
    <w:name w:val="__S_M"/>
    <w:basedOn w:val="Normal"/>
    <w:next w:val="Normal"/>
    <w:pPr>
      <w:keepNext/>
      <w:keepLines/>
      <w:widowControl/>
      <w:tabs>
        <w:tab w:val="right" w:leader="dot" w:pos="360"/>
      </w:tabs>
      <w:suppressAutoHyphens/>
      <w:adjustRightInd/>
      <w:spacing w:line="390" w:lineRule="exact"/>
      <w:ind w:left="1267" w:right="1267"/>
      <w:jc w:val="left"/>
      <w:textAlignment w:val="auto"/>
      <w:outlineLvl w:val="0"/>
    </w:pPr>
    <w:rPr>
      <w:b/>
      <w:spacing w:val="-4"/>
      <w:w w:val="98"/>
      <w:kern w:val="14"/>
      <w:sz w:val="40"/>
      <w:lang w:val="en-GB" w:eastAsia="en-US"/>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tabs>
        <w:tab w:val="clear" w:pos="57"/>
      </w:tabs>
      <w:spacing w:before="0" w:after="0" w:line="300" w:lineRule="exact"/>
      <w:ind w:left="1267" w:right="1267"/>
    </w:pPr>
    <w:rPr>
      <w:rFonts w:ascii="Times New Roman" w:eastAsia="SimSun"/>
      <w:b/>
      <w:color w:val="auto"/>
      <w:spacing w:val="-2"/>
      <w:w w:val="103"/>
      <w:lang w:val="en-GB" w:eastAsia="en-US"/>
    </w:rPr>
  </w:style>
  <w:style w:type="paragraph" w:customStyle="1" w:styleId="Small">
    <w:name w:val="Small"/>
    <w:basedOn w:val="Normal"/>
    <w:next w:val="Normal"/>
    <w:pPr>
      <w:widowControl/>
      <w:tabs>
        <w:tab w:val="right" w:pos="9965"/>
      </w:tabs>
      <w:suppressAutoHyphens/>
      <w:adjustRightInd/>
      <w:spacing w:line="210" w:lineRule="exact"/>
      <w:jc w:val="left"/>
      <w:textAlignment w:val="auto"/>
    </w:pPr>
    <w:rPr>
      <w:spacing w:val="5"/>
      <w:w w:val="104"/>
      <w:kern w:val="14"/>
      <w:sz w:val="17"/>
      <w:lang w:val="en-GB" w:eastAsia="en-US"/>
    </w:rPr>
  </w:style>
  <w:style w:type="paragraph" w:customStyle="1" w:styleId="SmallX">
    <w:name w:val="SmallX"/>
    <w:basedOn w:val="Small"/>
    <w:next w:val="Normal"/>
    <w:pPr>
      <w:spacing w:line="180" w:lineRule="exact"/>
      <w:jc w:val="right"/>
    </w:pPr>
    <w:rPr>
      <w:spacing w:val="6"/>
      <w:w w:val="106"/>
      <w:sz w:val="14"/>
    </w:rPr>
  </w:style>
  <w:style w:type="paragraph" w:customStyle="1" w:styleId="BalloonText1">
    <w:name w:val="Balloon Text1"/>
    <w:basedOn w:val="Normal"/>
    <w:semiHidden/>
    <w:pPr>
      <w:widowControl/>
      <w:suppressAutoHyphens/>
      <w:adjustRightInd/>
      <w:spacing w:line="240" w:lineRule="exact"/>
      <w:jc w:val="left"/>
      <w:textAlignment w:val="auto"/>
    </w:pPr>
    <w:rPr>
      <w:rFonts w:ascii="Tahoma" w:hAnsi="Tahoma" w:cs="Tahoma"/>
      <w:spacing w:val="4"/>
      <w:w w:val="103"/>
      <w:kern w:val="14"/>
      <w:sz w:val="16"/>
      <w:szCs w:val="16"/>
      <w:lang w:val="en-GB" w:eastAsia="en-US"/>
    </w:rPr>
  </w:style>
  <w:style w:type="paragraph" w:customStyle="1" w:styleId="Contenidodelatabla">
    <w:name w:val="Contenido de la tabla"/>
    <w:basedOn w:val="Normal"/>
    <w:pPr>
      <w:suppressLineNumbers/>
      <w:suppressAutoHyphens/>
      <w:adjustRightInd/>
      <w:spacing w:line="240" w:lineRule="auto"/>
      <w:jc w:val="left"/>
      <w:textAlignment w:val="auto"/>
    </w:pPr>
    <w:rPr>
      <w:rFonts w:eastAsia="Lucida Sans Unicode"/>
      <w:sz w:val="24"/>
      <w:lang w:val="es-ES_tradnl"/>
    </w:rPr>
  </w:style>
  <w:style w:type="paragraph" w:customStyle="1" w:styleId="Encabezadodelatabla">
    <w:name w:val="Encabezado de la tabla"/>
    <w:basedOn w:val="Contenidodelatabla"/>
    <w:pPr>
      <w:jc w:val="center"/>
    </w:pPr>
    <w:rPr>
      <w:b/>
      <w:bCs/>
      <w:i/>
      <w:iCs/>
    </w:rPr>
  </w:style>
  <w:style w:type="paragraph" w:customStyle="1" w:styleId="WW-GvdeMetni2">
    <w:name w:val="WW-Gövde Metni 2"/>
    <w:basedOn w:val="Normal"/>
    <w:pPr>
      <w:widowControl/>
      <w:suppressAutoHyphens/>
      <w:adjustRightInd/>
      <w:spacing w:line="360" w:lineRule="auto"/>
      <w:textAlignment w:val="auto"/>
    </w:pPr>
    <w:rPr>
      <w:noProof/>
      <w:sz w:val="24"/>
      <w:szCs w:val="24"/>
      <w:lang w:val="tr-TR" w:eastAsia="tr-TR"/>
    </w:rPr>
  </w:style>
  <w:style w:type="paragraph" w:customStyle="1" w:styleId="paraf">
    <w:name w:val="paraf"/>
    <w:basedOn w:val="Normal"/>
    <w:pPr>
      <w:widowControl/>
      <w:adjustRightInd/>
      <w:spacing w:before="100" w:after="100" w:line="240" w:lineRule="auto"/>
      <w:ind w:firstLine="600"/>
      <w:textAlignment w:val="auto"/>
    </w:pPr>
    <w:rPr>
      <w:rFonts w:ascii="Verdana" w:hAnsi="Verdana" w:cs="Verdana"/>
      <w:noProof/>
      <w:sz w:val="16"/>
      <w:szCs w:val="16"/>
      <w:lang w:val="tr-TR" w:eastAsia="tr-TR"/>
    </w:rPr>
  </w:style>
  <w:style w:type="paragraph" w:customStyle="1" w:styleId="BSSbaslik3">
    <w:name w:val="BSS baslik 3"/>
    <w:basedOn w:val="Normal"/>
    <w:pPr>
      <w:spacing w:line="288" w:lineRule="auto"/>
      <w:jc w:val="left"/>
    </w:pPr>
    <w:rPr>
      <w:rFonts w:ascii="BSS baslik" w:hAnsi="BSS baslik" w:cs="BSS baslik"/>
      <w:b/>
      <w:bCs/>
      <w:caps/>
      <w:color w:val="333399"/>
      <w:sz w:val="24"/>
      <w:szCs w:val="24"/>
      <w:lang w:val="tr-TR" w:eastAsia="tr-TR"/>
    </w:rPr>
  </w:style>
  <w:style w:type="character" w:customStyle="1" w:styleId="BSSbaslik3Char">
    <w:name w:val="BSS baslik 3 Char"/>
    <w:locked/>
    <w:rPr>
      <w:rFonts w:ascii="BSS baslik" w:eastAsia="SimSun" w:hAnsi="BSS baslik" w:cs="BSS baslik"/>
      <w:b/>
      <w:bCs/>
      <w:caps/>
      <w:color w:val="333399"/>
      <w:sz w:val="24"/>
      <w:szCs w:val="24"/>
      <w:lang w:val="tr-TR" w:eastAsia="tr-TR" w:bidi="ar-SA"/>
    </w:rPr>
  </w:style>
  <w:style w:type="paragraph" w:customStyle="1" w:styleId="ilotr">
    <w:name w:val="ilo_tr"/>
    <w:basedOn w:val="Normal"/>
    <w:pPr>
      <w:widowControl/>
      <w:adjustRightInd/>
      <w:spacing w:before="100" w:beforeAutospacing="1" w:after="100" w:afterAutospacing="1" w:line="240" w:lineRule="auto"/>
      <w:jc w:val="left"/>
      <w:textAlignment w:val="auto"/>
    </w:pPr>
    <w:rPr>
      <w:rFonts w:ascii="Verdana" w:hAnsi="Verdana" w:cs="Verdana"/>
      <w:sz w:val="20"/>
      <w:lang w:eastAsia="en-US"/>
    </w:rPr>
  </w:style>
  <w:style w:type="character" w:customStyle="1" w:styleId="FootnoteTextChar">
    <w:name w:val="Footnote Text Char"/>
    <w:locked/>
    <w:rsid w:val="0055160D"/>
    <w:rPr>
      <w:lang w:val="en-US" w:eastAsia="en-US" w:bidi="ar-SA"/>
    </w:rPr>
  </w:style>
  <w:style w:type="table" w:styleId="TableGrid">
    <w:name w:val="Table Grid"/>
    <w:basedOn w:val="TableNormal"/>
    <w:rsid w:val="00E263F8"/>
    <w:pPr>
      <w:widowControl w:val="0"/>
      <w:adjustRightInd w:val="0"/>
      <w:spacing w:line="312" w:lineRule="atLeast"/>
      <w:jc w:val="both"/>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hidden/>
    </w:trPr>
  </w:style>
  <w:style w:type="paragraph" w:customStyle="1" w:styleId="Footnotetext0">
    <w:name w:val="Footnote text"/>
    <w:basedOn w:val="Normal"/>
    <w:next w:val="FootnoteText"/>
    <w:rsid w:val="00A773D3"/>
    <w:pPr>
      <w:widowControl/>
      <w:adjustRightInd/>
      <w:spacing w:before="100" w:beforeAutospacing="1" w:after="100" w:afterAutospacing="1" w:line="240" w:lineRule="auto"/>
      <w:textAlignment w:val="auto"/>
      <w:outlineLvl w:val="1"/>
    </w:pPr>
    <w:rPr>
      <w:bCs/>
      <w:sz w:val="18"/>
      <w:szCs w:val="18"/>
      <w:lang w:eastAsia="en-US"/>
    </w:rPr>
  </w:style>
  <w:style w:type="paragraph" w:styleId="List">
    <w:name w:val="List"/>
    <w:basedOn w:val="Normal"/>
    <w:rsid w:val="00A773D3"/>
    <w:pPr>
      <w:widowControl/>
      <w:adjustRightInd/>
      <w:spacing w:line="240" w:lineRule="auto"/>
      <w:ind w:left="360" w:hanging="360"/>
      <w:jc w:val="left"/>
      <w:textAlignment w:val="auto"/>
    </w:pPr>
    <w:rPr>
      <w:rFonts w:ascii="Arial" w:hAnsi="Arial" w:cs="Arial"/>
      <w:sz w:val="22"/>
      <w:lang w:val="en-GB" w:eastAsia="en-US"/>
    </w:rPr>
  </w:style>
  <w:style w:type="paragraph" w:styleId="Subtitle">
    <w:name w:val="Subtitle"/>
    <w:basedOn w:val="Normal"/>
    <w:qFormat/>
    <w:rsid w:val="00A773D3"/>
    <w:pPr>
      <w:widowControl/>
      <w:adjustRightInd/>
      <w:spacing w:line="240" w:lineRule="auto"/>
      <w:jc w:val="center"/>
      <w:textAlignment w:val="auto"/>
    </w:pPr>
    <w:rPr>
      <w:rFonts w:ascii="Arial" w:hAnsi="Arial" w:cs="Arial"/>
      <w:b/>
      <w:bCs/>
      <w:sz w:val="24"/>
      <w:lang w:val="en-IE" w:eastAsia="en-US"/>
    </w:rPr>
  </w:style>
  <w:style w:type="paragraph" w:customStyle="1" w:styleId="Source">
    <w:name w:val="Source"/>
    <w:basedOn w:val="Normal"/>
    <w:link w:val="SourceChar"/>
    <w:rsid w:val="00A773D3"/>
    <w:pPr>
      <w:widowControl/>
      <w:adjustRightInd/>
      <w:spacing w:line="240" w:lineRule="auto"/>
      <w:ind w:left="720"/>
      <w:textAlignment w:val="auto"/>
    </w:pPr>
    <w:rPr>
      <w:rFonts w:ascii="Arial" w:hAnsi="Arial" w:cs="Arial"/>
      <w:b/>
      <w:bCs/>
      <w:i/>
      <w:iCs/>
      <w:sz w:val="16"/>
      <w:szCs w:val="16"/>
      <w:lang w:val="en-GB"/>
    </w:rPr>
  </w:style>
  <w:style w:type="character" w:customStyle="1" w:styleId="SourceChar">
    <w:name w:val="Source Char"/>
    <w:link w:val="Source"/>
    <w:rsid w:val="00A773D3"/>
    <w:rPr>
      <w:rFonts w:ascii="Arial" w:eastAsia="SimSun" w:hAnsi="Arial" w:cs="Arial"/>
      <w:b/>
      <w:bCs/>
      <w:i/>
      <w:iCs/>
      <w:sz w:val="16"/>
      <w:szCs w:val="16"/>
      <w:lang w:val="en-GB" w:eastAsia="zh-CN" w:bidi="ar-SA"/>
    </w:rPr>
  </w:style>
  <w:style w:type="paragraph" w:customStyle="1" w:styleId="SourceTextBox">
    <w:name w:val="Source Text Box"/>
    <w:basedOn w:val="Normal"/>
    <w:link w:val="SourceTextBoxCharChar"/>
    <w:rsid w:val="00A773D3"/>
    <w:pPr>
      <w:widowControl/>
      <w:adjustRightInd/>
      <w:spacing w:line="240" w:lineRule="auto"/>
      <w:textAlignment w:val="auto"/>
    </w:pPr>
    <w:rPr>
      <w:rFonts w:ascii="Arial" w:hAnsi="Arial"/>
      <w:b/>
      <w:i/>
      <w:sz w:val="16"/>
      <w:szCs w:val="16"/>
      <w:lang w:val="en-GB"/>
    </w:rPr>
  </w:style>
  <w:style w:type="character" w:customStyle="1" w:styleId="SourceTextBoxCharChar">
    <w:name w:val="Source Text Box Char Char"/>
    <w:link w:val="SourceTextBox"/>
    <w:rsid w:val="00A773D3"/>
    <w:rPr>
      <w:rFonts w:ascii="Arial" w:eastAsia="SimSun" w:hAnsi="Arial"/>
      <w:b/>
      <w:i/>
      <w:sz w:val="16"/>
      <w:szCs w:val="16"/>
      <w:lang w:val="en-GB" w:eastAsia="zh-CN" w:bidi="ar-SA"/>
    </w:rPr>
  </w:style>
  <w:style w:type="paragraph" w:customStyle="1" w:styleId="smaller9">
    <w:name w:val="smaller9"/>
    <w:basedOn w:val="Normal"/>
    <w:rsid w:val="00A773D3"/>
    <w:pPr>
      <w:widowControl/>
      <w:adjustRightInd/>
      <w:spacing w:before="100" w:beforeAutospacing="1" w:after="100" w:afterAutospacing="1" w:line="240" w:lineRule="auto"/>
      <w:jc w:val="left"/>
      <w:textAlignment w:val="auto"/>
    </w:pPr>
    <w:rPr>
      <w:rFonts w:ascii="Arial" w:eastAsia="Arial Unicode MS" w:hAnsi="Arial" w:cs="Arial"/>
      <w:sz w:val="18"/>
      <w:szCs w:val="18"/>
      <w:lang w:val="en-GB" w:eastAsia="en-US"/>
    </w:rPr>
  </w:style>
  <w:style w:type="paragraph" w:customStyle="1" w:styleId="smaller10">
    <w:name w:val="smaller10"/>
    <w:basedOn w:val="Normal"/>
    <w:rsid w:val="00A773D3"/>
    <w:pPr>
      <w:widowControl/>
      <w:adjustRightInd/>
      <w:spacing w:before="100" w:beforeAutospacing="1" w:after="100" w:afterAutospacing="1" w:line="240" w:lineRule="auto"/>
      <w:jc w:val="left"/>
      <w:textAlignment w:val="auto"/>
    </w:pPr>
    <w:rPr>
      <w:rFonts w:ascii="Arial" w:eastAsia="Arial Unicode MS" w:hAnsi="Arial" w:cs="Arial"/>
      <w:sz w:val="20"/>
      <w:lang w:val="en-GB" w:eastAsia="en-US"/>
    </w:rPr>
  </w:style>
  <w:style w:type="paragraph" w:customStyle="1" w:styleId="A-BudgetPaperTableHeadingChar">
    <w:name w:val="A - Budget Paper Table Heading Char"/>
    <w:basedOn w:val="Normal"/>
    <w:rsid w:val="00A773D3"/>
    <w:pPr>
      <w:keepNext/>
      <w:adjustRightInd/>
      <w:spacing w:before="240" w:after="120" w:line="240" w:lineRule="auto"/>
      <w:jc w:val="center"/>
      <w:textAlignment w:val="auto"/>
    </w:pPr>
    <w:rPr>
      <w:rFonts w:ascii="Arial" w:hAnsi="Arial"/>
      <w:b/>
      <w:snapToGrid w:val="0"/>
      <w:sz w:val="24"/>
      <w:szCs w:val="24"/>
      <w:lang w:val="en-AU" w:eastAsia="en-US"/>
    </w:rPr>
  </w:style>
  <w:style w:type="paragraph" w:customStyle="1" w:styleId="H40">
    <w:name w:val="H4"/>
    <w:basedOn w:val="Normal"/>
    <w:next w:val="Normal"/>
    <w:autoRedefine/>
    <w:rsid w:val="00A773D3"/>
    <w:pPr>
      <w:keepNext/>
      <w:widowControl/>
      <w:adjustRightInd/>
      <w:spacing w:before="240" w:line="240" w:lineRule="auto"/>
      <w:textAlignment w:val="auto"/>
      <w:outlineLvl w:val="4"/>
    </w:pPr>
    <w:rPr>
      <w:rFonts w:ascii="Arial" w:hAnsi="Arial"/>
      <w:b/>
      <w:snapToGrid w:val="0"/>
      <w:color w:val="000000"/>
      <w:sz w:val="20"/>
      <w:lang w:val="en-GB" w:eastAsia="en-US"/>
    </w:rPr>
  </w:style>
  <w:style w:type="paragraph" w:customStyle="1" w:styleId="Captiona">
    <w:name w:val="Captiona"/>
    <w:basedOn w:val="Caption"/>
    <w:rsid w:val="00A773D3"/>
    <w:pPr>
      <w:widowControl/>
      <w:adjustRightInd/>
      <w:spacing w:before="120" w:beforeAutospacing="1" w:after="100" w:afterAutospacing="1" w:line="240" w:lineRule="auto"/>
      <w:jc w:val="center"/>
      <w:textAlignment w:val="auto"/>
    </w:pPr>
    <w:rPr>
      <w:rFonts w:ascii="Times New Roman" w:eastAsia="SimSun" w:hAnsi="Times New Roman"/>
      <w:b/>
      <w:bCs/>
      <w:sz w:val="24"/>
      <w:lang w:val="en-GB"/>
    </w:rPr>
  </w:style>
  <w:style w:type="paragraph" w:customStyle="1" w:styleId="Figures">
    <w:name w:val="Figures"/>
    <w:rsid w:val="00A773D3"/>
    <w:rPr>
      <w:rFonts w:ascii="Arial" w:hAnsi="Arial"/>
      <w:bCs/>
      <w:iCs/>
      <w:sz w:val="16"/>
      <w:szCs w:val="16"/>
      <w:lang w:val="en-US" w:eastAsia="zh-CN"/>
    </w:rPr>
  </w:style>
  <w:style w:type="paragraph" w:customStyle="1" w:styleId="Textbox">
    <w:name w:val="Text box"/>
    <w:basedOn w:val="Normal"/>
    <w:rsid w:val="00A773D3"/>
    <w:pPr>
      <w:widowControl/>
      <w:adjustRightInd/>
      <w:spacing w:before="100" w:beforeAutospacing="1" w:after="100" w:afterAutospacing="1" w:line="240" w:lineRule="auto"/>
      <w:jc w:val="left"/>
      <w:textAlignment w:val="auto"/>
    </w:pPr>
    <w:rPr>
      <w:sz w:val="24"/>
      <w:lang w:val="en-GB"/>
    </w:rPr>
  </w:style>
  <w:style w:type="paragraph" w:customStyle="1" w:styleId="Tablecellsbold10">
    <w:name w:val="Table cells bold10"/>
    <w:basedOn w:val="Normal"/>
    <w:rsid w:val="00A773D3"/>
    <w:pPr>
      <w:keepNext/>
      <w:keepLines/>
      <w:widowControl/>
      <w:numPr>
        <w:numId w:val="13"/>
      </w:numPr>
      <w:adjustRightInd/>
      <w:spacing w:line="240" w:lineRule="auto"/>
      <w:ind w:left="0" w:firstLine="0"/>
      <w:textAlignment w:val="auto"/>
    </w:pPr>
    <w:rPr>
      <w:rFonts w:ascii="Arial" w:hAnsi="Arial" w:cs="Arial"/>
      <w:b/>
      <w:sz w:val="20"/>
      <w:lang w:eastAsia="en-US"/>
    </w:rPr>
  </w:style>
  <w:style w:type="paragraph" w:customStyle="1" w:styleId="SourceTable">
    <w:name w:val="Source Table"/>
    <w:basedOn w:val="Normal"/>
    <w:next w:val="Normal"/>
    <w:rsid w:val="00A773D3"/>
    <w:pPr>
      <w:widowControl/>
      <w:adjustRightInd/>
      <w:spacing w:line="240" w:lineRule="auto"/>
      <w:jc w:val="center"/>
      <w:textAlignment w:val="auto"/>
    </w:pPr>
    <w:rPr>
      <w:rFonts w:ascii="Arial" w:hAnsi="Arial" w:cs="Arial"/>
      <w:b/>
      <w:i/>
      <w:sz w:val="16"/>
      <w:szCs w:val="24"/>
      <w:lang w:eastAsia="en-US"/>
    </w:rPr>
  </w:style>
  <w:style w:type="paragraph" w:styleId="ListBullet2">
    <w:name w:val="List Bullet 2"/>
    <w:basedOn w:val="Normal"/>
    <w:rsid w:val="00A773D3"/>
    <w:pPr>
      <w:widowControl/>
      <w:numPr>
        <w:numId w:val="10"/>
      </w:numPr>
      <w:adjustRightInd/>
      <w:spacing w:line="240" w:lineRule="auto"/>
      <w:textAlignment w:val="auto"/>
    </w:pPr>
    <w:rPr>
      <w:rFonts w:ascii="Arial" w:hAnsi="Arial"/>
      <w:sz w:val="24"/>
      <w:szCs w:val="24"/>
      <w:lang w:eastAsia="en-US"/>
    </w:rPr>
  </w:style>
  <w:style w:type="paragraph" w:customStyle="1" w:styleId="SectionHead">
    <w:name w:val="SectionHead"/>
    <w:basedOn w:val="Heading1"/>
    <w:next w:val="Normal"/>
    <w:rsid w:val="00A773D3"/>
    <w:pPr>
      <w:widowControl/>
      <w:numPr>
        <w:numId w:val="11"/>
      </w:numPr>
      <w:spacing w:beforeLines="0" w:before="240" w:after="100" w:afterAutospacing="1" w:line="240" w:lineRule="auto"/>
    </w:pPr>
    <w:rPr>
      <w:rFonts w:eastAsia="SimSun"/>
      <w:b/>
      <w:caps/>
      <w:kern w:val="0"/>
      <w:sz w:val="22"/>
      <w:szCs w:val="22"/>
      <w:bdr w:val="single" w:sz="4" w:space="0" w:color="C0C0C0" w:shadow="1"/>
    </w:rPr>
  </w:style>
  <w:style w:type="paragraph" w:customStyle="1" w:styleId="Tablecells10">
    <w:name w:val="Table cells 10"/>
    <w:basedOn w:val="Normal"/>
    <w:rsid w:val="00A773D3"/>
    <w:pPr>
      <w:widowControl/>
      <w:adjustRightInd/>
      <w:spacing w:line="240" w:lineRule="auto"/>
      <w:textAlignment w:val="auto"/>
    </w:pPr>
    <w:rPr>
      <w:rFonts w:ascii="Arial" w:hAnsi="Arial"/>
      <w:sz w:val="20"/>
      <w:szCs w:val="24"/>
      <w:lang w:eastAsia="en-US"/>
    </w:rPr>
  </w:style>
  <w:style w:type="paragraph" w:customStyle="1" w:styleId="Scannedimage">
    <w:name w:val="Scanned image"/>
    <w:basedOn w:val="Normal"/>
    <w:rsid w:val="00A773D3"/>
    <w:pPr>
      <w:keepNext/>
      <w:keepLines/>
      <w:numPr>
        <w:numId w:val="12"/>
      </w:numPr>
      <w:adjustRightInd/>
      <w:spacing w:after="120" w:line="240" w:lineRule="auto"/>
      <w:ind w:left="-1080" w:firstLine="0"/>
      <w:textAlignment w:val="auto"/>
    </w:pPr>
    <w:rPr>
      <w:rFonts w:ascii="Arial" w:hAnsi="Arial" w:cs="Arial"/>
      <w:b/>
      <w:snapToGrid w:val="0"/>
      <w:sz w:val="24"/>
      <w:szCs w:val="24"/>
      <w:lang w:val="en-AU" w:eastAsia="en-US"/>
    </w:rPr>
  </w:style>
  <w:style w:type="paragraph" w:customStyle="1" w:styleId="TableofContents">
    <w:name w:val="Table of Contents"/>
    <w:basedOn w:val="Normal"/>
    <w:rsid w:val="00A773D3"/>
    <w:pPr>
      <w:widowControl/>
      <w:adjustRightInd/>
      <w:spacing w:line="240" w:lineRule="auto"/>
      <w:jc w:val="center"/>
      <w:textAlignment w:val="auto"/>
    </w:pPr>
    <w:rPr>
      <w:rFonts w:ascii="Arial" w:hAnsi="Arial"/>
      <w:b/>
      <w:sz w:val="28"/>
      <w:szCs w:val="28"/>
      <w:lang w:eastAsia="en-US"/>
    </w:rPr>
  </w:style>
  <w:style w:type="paragraph" w:customStyle="1" w:styleId="DefaultParagraphFontParaCharCharCharCharCharChar">
    <w:name w:val="Default Paragraph Font Para Char Char Char Char Char Char"/>
    <w:basedOn w:val="Normal"/>
    <w:rsid w:val="00CB1431"/>
    <w:pPr>
      <w:widowControl/>
      <w:adjustRightInd/>
      <w:spacing w:after="160" w:line="240" w:lineRule="exact"/>
      <w:jc w:val="left"/>
      <w:textAlignment w:val="auto"/>
    </w:pPr>
    <w:rPr>
      <w:rFonts w:ascii="Verdana" w:hAnsi="Verdana"/>
      <w:sz w:val="20"/>
      <w:lang w:eastAsia="en-US"/>
    </w:rPr>
  </w:style>
  <w:style w:type="character" w:customStyle="1" w:styleId="txtmain1">
    <w:name w:val="txtmain1"/>
    <w:rsid w:val="00CB1431"/>
    <w:rPr>
      <w:rFonts w:ascii="Verdana" w:hAnsi="Verdana" w:hint="default"/>
      <w:strike w:val="0"/>
      <w:dstrike w:val="0"/>
      <w:color w:val="000000"/>
      <w:sz w:val="18"/>
      <w:szCs w:val="18"/>
      <w:u w:val="none"/>
      <w:effect w:val="none"/>
    </w:rPr>
  </w:style>
  <w:style w:type="character" w:customStyle="1" w:styleId="FootnoteCharacters">
    <w:name w:val="Footnote Characters"/>
    <w:rsid w:val="00CB1431"/>
    <w:rPr>
      <w:vertAlign w:val="superscript"/>
    </w:rPr>
  </w:style>
  <w:style w:type="paragraph" w:customStyle="1" w:styleId="CharCharCharCharChar">
    <w:name w:val=" Char Char Char Char Char"/>
    <w:basedOn w:val="Normal"/>
    <w:rsid w:val="00CB1431"/>
    <w:pPr>
      <w:widowControl/>
      <w:adjustRightInd/>
      <w:spacing w:after="160" w:line="240" w:lineRule="exact"/>
      <w:jc w:val="left"/>
      <w:textAlignment w:val="auto"/>
    </w:pPr>
    <w:rPr>
      <w:rFonts w:ascii="Verdana" w:hAnsi="Verdana"/>
      <w:sz w:val="20"/>
      <w:lang w:eastAsia="en-US"/>
    </w:rPr>
  </w:style>
  <w:style w:type="paragraph" w:customStyle="1" w:styleId="header2">
    <w:name w:val="header2"/>
    <w:basedOn w:val="Normal"/>
    <w:rsid w:val="00CB1431"/>
    <w:pPr>
      <w:widowControl/>
      <w:adjustRightInd/>
      <w:spacing w:before="100" w:beforeAutospacing="1" w:after="100" w:afterAutospacing="1" w:line="240" w:lineRule="auto"/>
      <w:textAlignment w:val="auto"/>
    </w:pPr>
    <w:rPr>
      <w:rFonts w:ascii="Verdana" w:hAnsi="Verdana"/>
      <w:b/>
      <w:bCs/>
      <w:color w:val="000000"/>
      <w:sz w:val="22"/>
      <w:szCs w:val="22"/>
      <w:lang w:eastAsia="en-US" w:bidi="th-TH"/>
    </w:rPr>
  </w:style>
  <w:style w:type="paragraph" w:customStyle="1" w:styleId="CharChar1CharCharChar">
    <w:name w:val=" Char Char1 Char Char Char"/>
    <w:basedOn w:val="Normal"/>
    <w:rsid w:val="00CB1431"/>
    <w:pPr>
      <w:widowControl/>
      <w:adjustRightInd/>
      <w:spacing w:after="160" w:line="240" w:lineRule="exact"/>
      <w:jc w:val="left"/>
      <w:textAlignment w:val="auto"/>
    </w:pPr>
    <w:rPr>
      <w:rFonts w:ascii="Verdana" w:hAnsi="Verdana"/>
      <w:sz w:val="20"/>
      <w:lang w:eastAsia="en-US"/>
    </w:rPr>
  </w:style>
  <w:style w:type="paragraph" w:styleId="TableofFigures">
    <w:name w:val="table of figures"/>
    <w:basedOn w:val="Normal"/>
    <w:next w:val="Normal"/>
    <w:semiHidden/>
    <w:rsid w:val="00CB1431"/>
    <w:pPr>
      <w:widowControl/>
      <w:adjustRightInd/>
      <w:spacing w:line="240" w:lineRule="auto"/>
      <w:ind w:left="480" w:hanging="480"/>
      <w:jc w:val="left"/>
      <w:textAlignment w:val="auto"/>
    </w:pPr>
    <w:rPr>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app.mcys.gov.sg/web/serv_reports_faml.asp"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6</TotalTime>
  <Pages>1</Pages>
  <Words>9175</Words>
  <Characters>52304</Characters>
  <Application>Microsoft Office Word</Application>
  <DocSecurity>4</DocSecurity>
  <Lines>435</Lines>
  <Paragraphs>122</Paragraphs>
  <ScaleCrop>false</ScaleCrop>
  <Company>infoll</Company>
  <LinksUpToDate>false</LinksUpToDate>
  <CharactersWithSpaces>61357</CharactersWithSpaces>
  <SharedDoc>false</SharedDoc>
  <HLinks>
    <vt:vector size="6" baseType="variant">
      <vt:variant>
        <vt:i4>5242886</vt:i4>
      </vt:variant>
      <vt:variant>
        <vt:i4>99</vt:i4>
      </vt:variant>
      <vt:variant>
        <vt:i4>0</vt:i4>
      </vt:variant>
      <vt:variant>
        <vt:i4>5</vt:i4>
      </vt:variant>
      <vt:variant>
        <vt:lpwstr>http://app.mcys.gov.sg/web/serv_reports_faml.asp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CTPU User</cp:lastModifiedBy>
  <cp:revision>9</cp:revision>
  <cp:lastPrinted>2009-09-30T15:40:00Z</cp:lastPrinted>
  <dcterms:created xsi:type="dcterms:W3CDTF">2009-09-07T11:58:00Z</dcterms:created>
  <dcterms:modified xsi:type="dcterms:W3CDTF">2009-09-30T15:41:00Z</dcterms:modified>
</cp:coreProperties>
</file>