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240" w:lineRule="auto"/>
        <w:rPr>
          <w:sz w:val="12"/>
        </w:rPr>
      </w:pPr>
    </w:p>
    <w:p w:rsidR="00000000" w:rsidRDefault="00000000">
      <w:pPr>
        <w:pStyle w:val="H23"/>
      </w:pPr>
      <w:r>
        <w:t>Acta resumida de la 659ª sesión</w:t>
      </w:r>
    </w:p>
    <w:p w:rsidR="00000000" w:rsidRDefault="00000000">
      <w:r>
        <w:t>Celebrada en la Sede, Nueva York, el jueves 15 de julio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jc w:val="left"/>
        <w:rPr>
          <w:i/>
        </w:rPr>
      </w:pPr>
      <w:r>
        <w:tab/>
      </w:r>
      <w:r>
        <w:rPr>
          <w:i/>
        </w:rPr>
        <w:t>Quinto informe periódico de la República Dominicana (continuación)</w:t>
      </w:r>
    </w:p>
    <w:p w:rsidR="00000000" w:rsidRDefault="00000000">
      <w:pPr>
        <w:pStyle w:val="DualTxt"/>
        <w:spacing w:after="0" w:line="240" w:lineRule="auto"/>
        <w:rPr>
          <w:i/>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i/>
        </w:rPr>
      </w:pPr>
      <w:r>
        <w:t xml:space="preserve">Examen de los informes presentados por los Estados partes de conformidad con el artículo 18 de la Convención </w:t>
      </w:r>
      <w:r>
        <w:rPr>
          <w:b w:val="0"/>
        </w:rPr>
        <w:t>(</w:t>
      </w:r>
      <w:r>
        <w:rPr>
          <w:b w:val="0"/>
          <w:i/>
        </w:rPr>
        <w:t>continuación)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Quinto informe periódico de la República Dominicana</w:t>
      </w:r>
      <w:r>
        <w:rPr>
          <w:i w:val="0"/>
        </w:rPr>
        <w:t xml:space="preserve"> (</w:t>
      </w:r>
      <w:r>
        <w:t>continuación</w:t>
      </w:r>
      <w:r>
        <w:rPr>
          <w:i w:val="0"/>
        </w:rPr>
        <w:t xml:space="preserve">) (CEDAW/C/DOM/5, CEDAW/PSWG/2004/II/CRP.1/Add.2 y CEDAW/PSWG/2004/II/CRP.2/Add.1) </w:t>
      </w:r>
    </w:p>
    <w:p w:rsidR="00000000" w:rsidRDefault="00000000">
      <w:pPr>
        <w:spacing w:line="120" w:lineRule="exact"/>
        <w:jc w:val="both"/>
        <w:rPr>
          <w:sz w:val="10"/>
        </w:rPr>
      </w:pPr>
    </w:p>
    <w:p w:rsidR="00000000" w:rsidRDefault="00000000">
      <w:pPr>
        <w:pStyle w:val="DualTxt"/>
      </w:pPr>
      <w:r>
        <w:t>1.</w:t>
      </w:r>
      <w:r>
        <w:tab/>
      </w:r>
      <w:r>
        <w:rPr>
          <w:i/>
        </w:rPr>
        <w:t>Por invitación de la Presidenta, los miembros de la delegación de la República Dominicana toman asiento a la Mesa del Comité.</w:t>
      </w:r>
    </w:p>
    <w:p w:rsidR="00000000" w:rsidRDefault="00000000">
      <w:pPr>
        <w:pStyle w:val="DualTxt"/>
      </w:pPr>
      <w:r>
        <w:t>2.</w:t>
      </w:r>
      <w:r>
        <w:tab/>
      </w:r>
      <w:r>
        <w:rPr>
          <w:b/>
        </w:rPr>
        <w:t>La Presidenta</w:t>
      </w:r>
      <w:r>
        <w:t xml:space="preserve"> invita a los miembros del Comité a reanudar sus preguntas y observaciones.</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pPr>
      <w:r>
        <w:t>3.</w:t>
      </w:r>
      <w:r>
        <w:tab/>
      </w:r>
      <w:r>
        <w:rPr>
          <w:b/>
        </w:rPr>
        <w:t>La Sra. Khan</w:t>
      </w:r>
      <w:r>
        <w:t xml:space="preserve"> observa que el 35% de las pers</w:t>
      </w:r>
      <w:r>
        <w:t>o</w:t>
      </w:r>
      <w:r>
        <w:t>nas que han contraído el VIH/SIDA en la República Dominicana son mujeres y que hay un elevado po</w:t>
      </w:r>
      <w:r>
        <w:t>r</w:t>
      </w:r>
      <w:r>
        <w:t>centaje de mujeres jóvenes que padecen enfermedades de transmisión sexual. Esa situación es consecuencia directa de la discriminación de género —de la falta de acceso a información por parte de las mujeres, de que su situación no les permite exigir unas relaciones s</w:t>
      </w:r>
      <w:r>
        <w:t>e</w:t>
      </w:r>
      <w:r>
        <w:t>xuales seguras y de su exposición a la violencia y la prostitución. En sus observaciones finales sobre el i</w:t>
      </w:r>
      <w:r>
        <w:t>n</w:t>
      </w:r>
      <w:r>
        <w:t>forme anterior del Estado parte, el Comité destacó la necesidad de ampliar los programas de educación s</w:t>
      </w:r>
      <w:r>
        <w:t>e</w:t>
      </w:r>
      <w:r>
        <w:t>xual destinados tanto a los niños como a las niñas, y de revisar la legislación sobre derechos sexuales y repr</w:t>
      </w:r>
      <w:r>
        <w:t>o</w:t>
      </w:r>
      <w:r>
        <w:t>ductivos, en particular por lo que respecta al aborto, la planificación familiar y la lucha contra la propagación del VIH/SIDA. Agradecería que se facilitara inform</w:t>
      </w:r>
      <w:r>
        <w:t>a</w:t>
      </w:r>
      <w:r>
        <w:t>ción sobre las medidas que ha adoptado el Gobierno para tal fin.</w:t>
      </w:r>
    </w:p>
    <w:p w:rsidR="00000000" w:rsidRDefault="00000000">
      <w:pPr>
        <w:pStyle w:val="DualTxt"/>
      </w:pPr>
      <w:r>
        <w:t>4.</w:t>
      </w:r>
      <w:r>
        <w:tab/>
        <w:t>Según información procedente de diversas fue</w:t>
      </w:r>
      <w:r>
        <w:t>n</w:t>
      </w:r>
      <w:r>
        <w:t>tes, para conseguir trabajo en el sector turístico y en la zona franca se exige un certificado de que no se padece VIH/SIDA, y en la zona franca se exige además la prueba del embarazo. Pide a la delegación que aclare si la discriminación contra las mujeres por estar embar</w:t>
      </w:r>
      <w:r>
        <w:t>a</w:t>
      </w:r>
      <w:r>
        <w:t>zadas es ilegal. El Código del Trabajo no es suficie</w:t>
      </w:r>
      <w:r>
        <w:t>n</w:t>
      </w:r>
      <w:r>
        <w:t>temente explícito a ese respecto.</w:t>
      </w:r>
    </w:p>
    <w:p w:rsidR="00000000" w:rsidRDefault="00000000">
      <w:pPr>
        <w:pStyle w:val="DualTxt"/>
      </w:pPr>
      <w:r>
        <w:t>5.</w:t>
      </w:r>
      <w:r>
        <w:tab/>
      </w:r>
      <w:r>
        <w:rPr>
          <w:b/>
          <w:spacing w:val="0"/>
          <w:w w:val="101"/>
        </w:rPr>
        <w:t>La Sra. Ferrer Gómez</w:t>
      </w:r>
      <w:r>
        <w:rPr>
          <w:spacing w:val="0"/>
          <w:w w:val="101"/>
        </w:rPr>
        <w:t xml:space="preserve"> dice que la presencia de un </w:t>
      </w:r>
      <w:r>
        <w:rPr>
          <w:spacing w:val="0"/>
          <w:w w:val="100"/>
        </w:rPr>
        <w:t>42,8 por ciento de mujeres de más de 10 años de edad entre</w:t>
      </w:r>
      <w:r>
        <w:rPr>
          <w:spacing w:val="0"/>
          <w:w w:val="101"/>
        </w:rPr>
        <w:t xml:space="preserve"> </w:t>
      </w:r>
      <w:r>
        <w:rPr>
          <w:spacing w:val="0"/>
          <w:w w:val="100"/>
        </w:rPr>
        <w:t xml:space="preserve">la población activa </w:t>
      </w:r>
      <w:r>
        <w:rPr>
          <w:spacing w:val="0"/>
          <w:w w:val="101"/>
        </w:rPr>
        <w:t>(CEDAW/PSWG/2004/II/CRP.2/Add.1, pág. 8) contra</w:t>
      </w:r>
      <w:r>
        <w:t xml:space="preserve">dice las iniciativas del Estado parte </w:t>
      </w:r>
      <w:r>
        <w:br/>
        <w:t>destinadas a erradicar el trabajo infantil. Sería útil c</w:t>
      </w:r>
      <w:r>
        <w:t>o</w:t>
      </w:r>
      <w:r>
        <w:t>nocer cuál es la edad mínima para trabajar en la Rep</w:t>
      </w:r>
      <w:r>
        <w:t>ú</w:t>
      </w:r>
      <w:r>
        <w:t>blica Dominicana y las conclusiones cuantitativas de su Encuesta Nacional sobre el Trabajo Infantil. También agradecería que se facilitara información sobre las m</w:t>
      </w:r>
      <w:r>
        <w:t>e</w:t>
      </w:r>
      <w:r>
        <w:t>didas gubernamentales destinadas a proteger al po</w:t>
      </w:r>
      <w:r>
        <w:t>r</w:t>
      </w:r>
      <w:r>
        <w:t>centaje, sumamente elevado, de mujeres desempleadas (que casi triplica el de hombres desempleados), a gen</w:t>
      </w:r>
      <w:r>
        <w:t>e</w:t>
      </w:r>
      <w:r>
        <w:t>rar otras fuentes de empleo para ellas y a afrontar la disparidad salarial entre hombres y mujeres. Es de</w:t>
      </w:r>
      <w:r>
        <w:t>s</w:t>
      </w:r>
      <w:r>
        <w:t>concertante que el Ministro de Trabajo afirma no con</w:t>
      </w:r>
      <w:r>
        <w:t>o</w:t>
      </w:r>
      <w:r>
        <w:t>cer los motivos de esa disparidad ni qué medidas ha adoptado el Gobierno para eliminarla. También agradecería que se explicara el marcado descenso del empleo en el sector turístico (en el que el 50% de los trabajadores son mujeres) entre 2002 y 2003 (CEDAW/PSWG/2004/II/CRP.2/Add.1, pág. 9). Pr</w:t>
      </w:r>
      <w:r>
        <w:t>e</w:t>
      </w:r>
      <w:r>
        <w:t>gunta cuáles son las ramas de producción que emplean a más mujeres en la zona franca. Refiriéndose a la e</w:t>
      </w:r>
      <w:r>
        <w:t>x</w:t>
      </w:r>
      <w:r>
        <w:t>clusión y los despidos constantes de mujeres embar</w:t>
      </w:r>
      <w:r>
        <w:t>a</w:t>
      </w:r>
      <w:r>
        <w:t>zadas, al requisito de realizarse la prueba del embarazo como condición para ser contratada, a los riesgos oc</w:t>
      </w:r>
      <w:r>
        <w:t>u</w:t>
      </w:r>
      <w:r>
        <w:t>pacionales, a los bajos salarios y al acoso sexual en la zona franca, pregunta si el Gobierno supervisa las co</w:t>
      </w:r>
      <w:r>
        <w:t>n</w:t>
      </w:r>
      <w:r>
        <w:t>diciones de trabajó en esa zona y que está haciendo p</w:t>
      </w:r>
      <w:r>
        <w:t>a</w:t>
      </w:r>
      <w:r>
        <w:t>ra mejorarlas.</w:t>
      </w:r>
    </w:p>
    <w:p w:rsidR="00000000" w:rsidRDefault="00000000">
      <w:pPr>
        <w:pStyle w:val="DualTxt"/>
      </w:pPr>
      <w:r>
        <w:t>6.</w:t>
      </w:r>
      <w:r>
        <w:tab/>
        <w:t>Por último, pregunta qué iniciativas ha puesto en marcha el Gobierno para dar a conocer los derechos de las empleadas domésticas, que representan el 97 % de los empleados de ese sector.</w:t>
      </w:r>
    </w:p>
    <w:p w:rsidR="00000000" w:rsidRDefault="00000000">
      <w:pPr>
        <w:pStyle w:val="DualTxt"/>
      </w:pPr>
      <w:r>
        <w:t>7.</w:t>
      </w:r>
      <w:r>
        <w:tab/>
      </w:r>
      <w:r>
        <w:rPr>
          <w:b/>
        </w:rPr>
        <w:t>La Sra. Morvai</w:t>
      </w:r>
      <w:r>
        <w:t xml:space="preserve"> añade que, por definición, los derechos deben poder ejercerse. Pregunta si el Estado parte dispone de inspectores de trabajo. Si los derechos laborales se aplican sólo a discreción de los emplead</w:t>
      </w:r>
      <w:r>
        <w:t>o</w:t>
      </w:r>
      <w:r>
        <w:t>res y las 7.000 mujeres que trabajan como empleadas domésticas carecen prácticamente de ellos, no puede decirse que esos derechos existan.</w:t>
      </w:r>
    </w:p>
    <w:p w:rsidR="00000000" w:rsidRDefault="00000000">
      <w:pPr>
        <w:pStyle w:val="DualTxt"/>
      </w:pPr>
      <w:r>
        <w:t>8.</w:t>
      </w:r>
      <w:r>
        <w:tab/>
        <w:t>También pone en cuestión la conveniencia de que la prostitución se clasifique como trabajo. Norma</w:t>
      </w:r>
      <w:r>
        <w:t>l</w:t>
      </w:r>
      <w:r>
        <w:t>mente, la experiencia laboral incrementa el valor de un trabajador en el mercado laboral; sin embargo, está s</w:t>
      </w:r>
      <w:r>
        <w:t>e</w:t>
      </w:r>
      <w:r>
        <w:t>gura de que hay mucha más demanda de los 35.000 n</w:t>
      </w:r>
      <w:r>
        <w:t>i</w:t>
      </w:r>
      <w:r>
        <w:t>ños obligados a prostituirse en la República Dominic</w:t>
      </w:r>
      <w:r>
        <w:t>a</w:t>
      </w:r>
      <w:r>
        <w:t>na que de sus “colegas” de mediana edad o mayores. Pregunta cómo puede representar adecuadamente un sindicato con 500 miembros a las 150.000 prostitutas del país y si las 7.000 empleadas domésticas disponen de su propio sindicato. En caso afirmativo, pregunta si éste defiende activamente sus derechos.</w:t>
      </w:r>
    </w:p>
    <w:p w:rsidR="00000000" w:rsidRDefault="00000000">
      <w:pPr>
        <w:pStyle w:val="DualTxt"/>
      </w:pPr>
      <w:r>
        <w:t>9.</w:t>
      </w:r>
      <w:r>
        <w:tab/>
      </w:r>
      <w:r>
        <w:rPr>
          <w:b/>
        </w:rPr>
        <w:t>La Sra. Coker-Appiah</w:t>
      </w:r>
      <w:r>
        <w:t xml:space="preserve"> manifestó su temor de que la prestación de servicios de detección temprana del cáncer de cuello de útero y de útero en el marco de </w:t>
      </w:r>
      <w:r>
        <w:rPr>
          <w:spacing w:val="6"/>
        </w:rPr>
        <w:t xml:space="preserve">los programa de atención de la salud materna y </w:t>
      </w:r>
      <w:r>
        <w:t>p</w:t>
      </w:r>
      <w:r>
        <w:t>e</w:t>
      </w:r>
      <w:r>
        <w:t>rinatal excluya a las mujeres que ya no están en edad fecunda o a las que no tienen hijos (CEDAW/PSWG/2004/II/CRP.2/Add.1, respuesta a la pregunta 29), y pregunta cómo se garantiza el acceso de esas mujeres a esos servicios.</w:t>
      </w:r>
    </w:p>
    <w:p w:rsidR="00000000" w:rsidRDefault="00000000">
      <w:pPr>
        <w:pStyle w:val="DualTxt"/>
      </w:pPr>
      <w:r>
        <w:t>10.</w:t>
      </w:r>
      <w:r>
        <w:tab/>
      </w:r>
      <w:r>
        <w:rPr>
          <w:b/>
        </w:rPr>
        <w:t xml:space="preserve">La Sra. Šimonović </w:t>
      </w:r>
      <w:r>
        <w:t>dice que es lamentable que la delegación no haya podido facilitar datos sobre las condiciones laborales y la discriminación salarial en la zona franca, lo que no mitiga la preocupación man</w:t>
      </w:r>
      <w:r>
        <w:t>i</w:t>
      </w:r>
      <w:r>
        <w:t>festada por el Comité al examinar el informe anterior del Estado parte. Subrayando que en el apartado a) del párrafo 2 del artículo 11 de la Convención se prohíbe despedir a una mujer por estar embarazada, pregunta si se han establecido sanciones adecuadas, incluidas multas, para desalentar esa práctica. También desea s</w:t>
      </w:r>
      <w:r>
        <w:t>a</w:t>
      </w:r>
      <w:r>
        <w:t>ber si las trabajadoras y las mujeres que buscan empleo saben cómo presentar denuncias en caso de discrimin</w:t>
      </w:r>
      <w:r>
        <w:t>a</w:t>
      </w:r>
      <w:r>
        <w:t>ción de género.</w:t>
      </w:r>
    </w:p>
    <w:p w:rsidR="00000000" w:rsidRDefault="00000000">
      <w:pPr>
        <w:pStyle w:val="DualTxt"/>
      </w:pPr>
      <w:r>
        <w:t>11.</w:t>
      </w:r>
      <w:r>
        <w:tab/>
      </w:r>
      <w:r>
        <w:rPr>
          <w:b/>
        </w:rPr>
        <w:t>La Sra. Balcacer</w:t>
      </w:r>
      <w:r>
        <w:t xml:space="preserve"> (República Dominicana) re</w:t>
      </w:r>
      <w:r>
        <w:t>s</w:t>
      </w:r>
      <w:r>
        <w:t>pondiendo a las preguntas de los miembros del Comité, dice que aproximadamente el 1% de la población está infectado por el VIH/SIDA. Su Gobierno está sum</w:t>
      </w:r>
      <w:r>
        <w:t>a</w:t>
      </w:r>
      <w:r>
        <w:t>mente preocupado por la propagación de la enfermedad y tanto entidades gubernamentales como no gubern</w:t>
      </w:r>
      <w:r>
        <w:t>a</w:t>
      </w:r>
      <w:r>
        <w:t>mentales están aplicando medidas a gran escala a fin de educar a los jóvenes, a los hombres y mujeres adultos y a las personas que se dedican a la prostitución acerca de su prevención. La Secretaria de Estado de Educ</w:t>
      </w:r>
      <w:r>
        <w:t>a</w:t>
      </w:r>
      <w:r>
        <w:t>ción han tomado medidas con miras a incluir la educ</w:t>
      </w:r>
      <w:r>
        <w:t>a</w:t>
      </w:r>
      <w:r>
        <w:t>ción sexual en el programa de estudios escolar, y los principales hospitales provinciales ofrecen servicios de asesoramiento, tratamiento y apoyo a las mujeres que han contraído el VIH/SIDA, especialmente a las muj</w:t>
      </w:r>
      <w:r>
        <w:t>e</w:t>
      </w:r>
      <w:r>
        <w:t>res embarazadas. La Secretaría de Estado de Salud P</w:t>
      </w:r>
      <w:r>
        <w:t>ú</w:t>
      </w:r>
      <w:r>
        <w:t>blica también está tomando medidas especiales para distribuir medicamentos entre los sectores más pobres de la población.</w:t>
      </w:r>
    </w:p>
    <w:p w:rsidR="00000000" w:rsidRDefault="00000000">
      <w:pPr>
        <w:pStyle w:val="DualTxt"/>
      </w:pPr>
      <w:r>
        <w:t>12.</w:t>
      </w:r>
      <w:r>
        <w:tab/>
      </w:r>
      <w:r>
        <w:rPr>
          <w:b/>
        </w:rPr>
        <w:t>La Sra. Díaz</w:t>
      </w:r>
      <w:r>
        <w:t xml:space="preserve"> (República Dominicana) dice que tanto la Constitución como el Código del Trabajo g</w:t>
      </w:r>
      <w:r>
        <w:t>a</w:t>
      </w:r>
      <w:r>
        <w:t>rantizan la protección de la maternidad. Las denuncias de casos de discriminación por embarazo se pueden presentar en la Secretaria de Estado de Trabajo, que es la encargada de fiscalizar el cumplimiento de la l</w:t>
      </w:r>
      <w:r>
        <w:t>e</w:t>
      </w:r>
      <w:r>
        <w:t>gislación sobre maternidad. Los empleadores tienen que pagar el salario de seis meses (equivalentes a tres meses de salario antes del parto y tres meses después de éste) a modo de indemnización por violar la legisl</w:t>
      </w:r>
      <w:r>
        <w:t>a</w:t>
      </w:r>
      <w:r>
        <w:t>ción vigente.</w:t>
      </w:r>
    </w:p>
    <w:p w:rsidR="00000000" w:rsidRDefault="00000000">
      <w:pPr>
        <w:pStyle w:val="DualTxt"/>
      </w:pPr>
      <w:r>
        <w:t>13.</w:t>
      </w:r>
      <w:r>
        <w:tab/>
        <w:t>La Secretaría de Estado de Trabajo está haciendo todo lo posible por erradicar el trabajo infantil en la República Dominicana. Sobre la base de los resultados de la Encuesta Nacional y de otros cuestionarios, está ejecutando cinco programas destinados a erradicar el trabajo infantil, incluido un programa conjunto con la Organización Internacional del Trabajo (OIT) en el municipio de Constanza, donde se ha rescatado de las plantaciones a 456 niños, y un programa de formación para niños trabajadores a los que se ha rescatado de las plantaciones de arroz de la provincia de Duarte. A las familias se les ofrece educación, asesoramiento y, en Duarte, una pequeña suma para compensar la pérdida de ingresos, con el objetivo de erradicar esa práctica tan arraigada.</w:t>
      </w:r>
    </w:p>
    <w:p w:rsidR="00000000" w:rsidRDefault="00000000">
      <w:pPr>
        <w:pStyle w:val="DualTxt"/>
      </w:pPr>
      <w:r>
        <w:t>14.</w:t>
      </w:r>
      <w:r>
        <w:tab/>
        <w:t>Aunque la Secretaría de Estado de Trabajo ha f</w:t>
      </w:r>
      <w:r>
        <w:t>i</w:t>
      </w:r>
      <w:r>
        <w:t>jado un salario mínimo aplicable a ambos sexos, la realidad es que no controla lo que ocurre en el sector privado; sin embargo, su Dependencia de Equidad de Género está llevando a cabo campañas de sensibil</w:t>
      </w:r>
      <w:r>
        <w:t>i</w:t>
      </w:r>
      <w:r>
        <w:t>zación de la opinión pública. En respuesta a otra pr</w:t>
      </w:r>
      <w:r>
        <w:t>e</w:t>
      </w:r>
      <w:r>
        <w:t>gunta, dice que el empleo del sector turístico dismin</w:t>
      </w:r>
      <w:r>
        <w:t>u</w:t>
      </w:r>
      <w:r>
        <w:t>yó tras los ataques del 11 de septiembre de 2001. El Gobierno y la Secretaria de Estado de Trabajo son conscientes de las numerosas violaciones de la legisl</w:t>
      </w:r>
      <w:r>
        <w:t>a</w:t>
      </w:r>
      <w:r>
        <w:t>ción en materia de salud e higiene que se producen en la zona franca e impone multas a los empleadores que d</w:t>
      </w:r>
      <w:r>
        <w:t>e</w:t>
      </w:r>
      <w:r>
        <w:t>linquen.</w:t>
      </w:r>
    </w:p>
    <w:p w:rsidR="00000000" w:rsidRDefault="00000000">
      <w:pPr>
        <w:pStyle w:val="DualTxt"/>
      </w:pPr>
      <w:r>
        <w:t>15.</w:t>
      </w:r>
      <w:r>
        <w:tab/>
        <w:t>El Código del Trabajo de 1992 no contempla el acoso sexual en el lugar de trabajo. En virtud de la Ley Nº 2497, de 1997, las mujeres pueden denunciar esos casos ante la Secretaría de Estado de Trabajo sin pe</w:t>
      </w:r>
      <w:r>
        <w:t>r</w:t>
      </w:r>
      <w:r>
        <w:t>juicio de cualquier otra acción que deseen emprender. A su vez, la Secretaria de Estado remite las denuncias a los tribunales. Hasta la fecha sólo se han presentado cinco denuncias; sin embargo, se están poniendo en marcha iniciativas con miras a promover la sensib</w:t>
      </w:r>
      <w:r>
        <w:t>i</w:t>
      </w:r>
      <w:r>
        <w:t>lización de las mujeres con respecto a sus derechos en ese ámbito.</w:t>
      </w:r>
    </w:p>
    <w:p w:rsidR="00000000" w:rsidRDefault="00000000">
      <w:pPr>
        <w:pStyle w:val="DualTxt"/>
      </w:pPr>
      <w:r>
        <w:t>16.</w:t>
      </w:r>
      <w:r>
        <w:tab/>
        <w:t>En virtud de una enmienda de 1999 del Código del Trabajo, los empleados domésticos que trabajan p</w:t>
      </w:r>
      <w:r>
        <w:t>a</w:t>
      </w:r>
      <w:r>
        <w:t>ra empresas o domicilios particulares tienen derecho a vacaciones anuales y a una paga extraordinaria por N</w:t>
      </w:r>
      <w:r>
        <w:t>a</w:t>
      </w:r>
      <w:r>
        <w:t>vidad. La Secretaria de Estado de Trabajo mantienen un registro de las denuncias presentadas por empleados domésticos acerca de las prestaciones o la remuner</w:t>
      </w:r>
      <w:r>
        <w:t>a</w:t>
      </w:r>
      <w:r>
        <w:t>ción a que tienen derecho; sin embargo, todavía queda mucho por hacer para sensibilizar a la opinión pública acerca de esos derechos, relativamente nuevos.</w:t>
      </w:r>
    </w:p>
    <w:p w:rsidR="00000000" w:rsidRDefault="00000000">
      <w:pPr>
        <w:pStyle w:val="DualTxt"/>
      </w:pPr>
      <w:r>
        <w:t>17.</w:t>
      </w:r>
      <w:r>
        <w:tab/>
        <w:t>La Secretaria de Estado de Trabajo está tratando de garantizar que las prostitutas y las trabajadoras del sexo, contratadas oficialmente como camareras, coc</w:t>
      </w:r>
      <w:r>
        <w:t>i</w:t>
      </w:r>
      <w:r>
        <w:t>neras o ayudantes en bares, restaurantes y hoteles, te</w:t>
      </w:r>
      <w:r>
        <w:t>n</w:t>
      </w:r>
      <w:r>
        <w:t>gan conciencia de sus derechos y reciban las prestaci</w:t>
      </w:r>
      <w:r>
        <w:t>o</w:t>
      </w:r>
      <w:r>
        <w:t>nes que les corresponden en virtud de su relación lab</w:t>
      </w:r>
      <w:r>
        <w:t>o</w:t>
      </w:r>
      <w:r>
        <w:t>ral con los propietarios de los establecimientos. Las trabajadoras del sexo no disponen de un sindicato r</w:t>
      </w:r>
      <w:r>
        <w:t>e</w:t>
      </w:r>
      <w:r>
        <w:t>conocido, pero tienen una asociación. La oradora ha representado personalmente a la Secretaría de Estado de Trabajo en conferencias destinadas a informar a las trabajadoras del sexo acerca de sus derechos laborales.</w:t>
      </w:r>
    </w:p>
    <w:p w:rsidR="00000000" w:rsidRDefault="00000000">
      <w:pPr>
        <w:pStyle w:val="DualTxt"/>
      </w:pPr>
      <w:r>
        <w:t>18.</w:t>
      </w:r>
      <w:r>
        <w:tab/>
      </w:r>
      <w:r>
        <w:rPr>
          <w:b/>
        </w:rPr>
        <w:t>La Sra. Nivar</w:t>
      </w:r>
      <w:r>
        <w:t xml:space="preserve"> (República Dominicana) dice que, habida cuenta de que las mujeres suelen ser menos conscientes de sus derechos que el resto de la pobl</w:t>
      </w:r>
      <w:r>
        <w:t>a</w:t>
      </w:r>
      <w:r>
        <w:t>ción, las asociaciones de mujeres y la Secretaría de Estado de la Mujer están realizando esfuerzos especi</w:t>
      </w:r>
      <w:r>
        <w:t>a</w:t>
      </w:r>
      <w:r>
        <w:t>les a fin de dar a conocer la legislación relativa a los derechos de la mujer. Es preciso examinar detenid</w:t>
      </w:r>
      <w:r>
        <w:t>a</w:t>
      </w:r>
      <w:r>
        <w:t>mente la pregunta de la Sra. Morvai sobre la clasific</w:t>
      </w:r>
      <w:r>
        <w:t>a</w:t>
      </w:r>
      <w:r>
        <w:t>ción de la prostitución como trabajo.</w:t>
      </w:r>
    </w:p>
    <w:p w:rsidR="00000000" w:rsidRDefault="00000000">
      <w:pPr>
        <w:pStyle w:val="DualTxt"/>
      </w:pPr>
      <w:r>
        <w:t>19.</w:t>
      </w:r>
      <w:r>
        <w:tab/>
      </w:r>
      <w:r>
        <w:rPr>
          <w:b/>
          <w:spacing w:val="0"/>
          <w:w w:val="101"/>
        </w:rPr>
        <w:t>La Sra. Saiga</w:t>
      </w:r>
      <w:r>
        <w:rPr>
          <w:spacing w:val="0"/>
          <w:w w:val="101"/>
        </w:rPr>
        <w:t xml:space="preserve"> pregunta si existe alguna disposición que fije la edad mínima legal para trabajar. Observando que el 10% de los niños no está escolarizado y que sólo el 30% cursa estudios de enseñanza primaria hasta octavo grado</w:t>
      </w:r>
      <w:r>
        <w:t xml:space="preserve"> (CEDAW/PSWG/2004/II/CRP.2/Add.1, pág. 33), pregunta si el Gobierno concede a los padres algún i</w:t>
      </w:r>
      <w:r>
        <w:t>n</w:t>
      </w:r>
      <w:r>
        <w:t>ce</w:t>
      </w:r>
      <w:r>
        <w:t>n</w:t>
      </w:r>
      <w:r>
        <w:t>tivo para que envíen a sus hijos a la escuela.</w:t>
      </w:r>
    </w:p>
    <w:p w:rsidR="00000000" w:rsidRDefault="00000000">
      <w:pPr>
        <w:pStyle w:val="DualTxt"/>
      </w:pPr>
      <w:r>
        <w:t>20.</w:t>
      </w:r>
      <w:r>
        <w:tab/>
      </w:r>
      <w:r>
        <w:rPr>
          <w:b/>
        </w:rPr>
        <w:t>La Sra. Manalo</w:t>
      </w:r>
      <w:r>
        <w:t xml:space="preserve"> afirma que la legislación si sola no basta para proteger los intereses de las mujeres a las que se obliga a hacerse la prueba del embarazo para trabajar en la zona franca. Pregunta en qué medida son las mujeres conscientes de la existencia del proced</w:t>
      </w:r>
      <w:r>
        <w:t>i</w:t>
      </w:r>
      <w:r>
        <w:t>miento de denuncia previsto en la ley y con qué fr</w:t>
      </w:r>
      <w:r>
        <w:t>e</w:t>
      </w:r>
      <w:r>
        <w:t>cuencia se ha utilizado con éxito. También resultaría útil disponer de información sobre el número de muj</w:t>
      </w:r>
      <w:r>
        <w:t>e</w:t>
      </w:r>
      <w:r>
        <w:t>res que no se atreven a denunciar su caso, las cons</w:t>
      </w:r>
      <w:r>
        <w:t>e</w:t>
      </w:r>
      <w:r>
        <w:t>cuencias que entrañan las violaciones para los emple</w:t>
      </w:r>
      <w:r>
        <w:t>a</w:t>
      </w:r>
      <w:r>
        <w:t>dores y las medidas especiales que haya adoptado el Gobierno a fin de eliminar esa práctica.</w:t>
      </w:r>
    </w:p>
    <w:p w:rsidR="00000000" w:rsidRDefault="00000000">
      <w:pPr>
        <w:pStyle w:val="DualTxt"/>
      </w:pPr>
      <w:r>
        <w:t>21.</w:t>
      </w:r>
      <w:r>
        <w:tab/>
      </w:r>
      <w:r>
        <w:rPr>
          <w:b/>
        </w:rPr>
        <w:t>La Sra. Shin,</w:t>
      </w:r>
      <w:r>
        <w:t xml:space="preserve"> tras referirse a la cuestión de la prueba obligatoria del embarazo para conseguir un puesto de trabajo, pregunta si existen estudios que hayan revelado un problema de acoso sexual o de violaciones de las mujeres que trabajan en las zonas francas. La experiencia de otros países, como Corea, ha puesto de manifiesto que, en su empeño por atraer i</w:t>
      </w:r>
      <w:r>
        <w:t>n</w:t>
      </w:r>
      <w:r>
        <w:t>versiones hacia las zonas francas, los Gobiernos están tentados de hacer excepciones con respecto a la legi</w:t>
      </w:r>
      <w:r>
        <w:t>s</w:t>
      </w:r>
      <w:r>
        <w:t>lación laboral, por ejemplo, prohibiendo la actividad de los sindicatos, y no aplicando efectivamente la legisl</w:t>
      </w:r>
      <w:r>
        <w:t>a</w:t>
      </w:r>
      <w:r>
        <w:t>ción. Agradecería que en el próximo informe se facil</w:t>
      </w:r>
      <w:r>
        <w:t>i</w:t>
      </w:r>
      <w:r>
        <w:t>tara información sobre las condiciones de trabajo a las zonas francas y sobre las medidas adoptadas por el Gobierno para mejorarlas.</w:t>
      </w:r>
    </w:p>
    <w:p w:rsidR="00000000" w:rsidRDefault="00000000">
      <w:pPr>
        <w:pStyle w:val="DualTxt"/>
      </w:pPr>
      <w:r>
        <w:t>22.</w:t>
      </w:r>
      <w:r>
        <w:tab/>
      </w:r>
      <w:r>
        <w:rPr>
          <w:b/>
        </w:rPr>
        <w:t>La Sra. Belmihoub-Zerdani</w:t>
      </w:r>
      <w:r>
        <w:t xml:space="preserve"> observa que en el informe se facilitan estadísticas detalladas sobre el a</w:t>
      </w:r>
      <w:r>
        <w:t>l</w:t>
      </w:r>
      <w:r>
        <w:t>cance de la pobreza en el país, que afecta al 52% de la población y es especialmente grave entre los hogares rurales y aquellos en los que el cabeza de familia es una mujer. Es evidente que los programas gubern</w:t>
      </w:r>
      <w:r>
        <w:t>a</w:t>
      </w:r>
      <w:r>
        <w:t>mentales de reducción de la pobreza y la aplicación de las recomendaciones resultantes de la Evaluación de la Plataforma de Acción de Beijing en la República D</w:t>
      </w:r>
      <w:r>
        <w:t>o</w:t>
      </w:r>
      <w:r>
        <w:t>minicana necesitan de la ayuda de la comunidad inte</w:t>
      </w:r>
      <w:r>
        <w:t>r</w:t>
      </w:r>
      <w:r>
        <w:t>nacional. Le interesaría saber qué recursos se han rec</w:t>
      </w:r>
      <w:r>
        <w:t>i</w:t>
      </w:r>
      <w:r>
        <w:t>bido de los fondos, programas y organismos especial</w:t>
      </w:r>
      <w:r>
        <w:t>i</w:t>
      </w:r>
      <w:r>
        <w:t>zados de las Naciones Unidas, del Banco Mundial y el Fondo Monetario Internacional (FMI) y de los países donantes para la realización de programas con miras a la reducción de la pobreza y el adelanto de la mujer, a la luz de los compromisos contraídos por los países d</w:t>
      </w:r>
      <w:r>
        <w:t>e</w:t>
      </w:r>
      <w:r>
        <w:t>sarrollados en la Plataforma de Acción de Beijing y el vigésimo tercer período extraordinario de sesiones de la Asamblea General de destinar el 0,7% del producto nacional bruto a asistencia oficial para el desarrollo. El Comité desearía que en el próximo informe se facilit</w:t>
      </w:r>
      <w:r>
        <w:t>a</w:t>
      </w:r>
      <w:r>
        <w:t>ran las cifras concretas a ese respecto.</w:t>
      </w:r>
    </w:p>
    <w:p w:rsidR="00000000" w:rsidRDefault="00000000">
      <w:pPr>
        <w:pStyle w:val="DualTxt"/>
      </w:pPr>
      <w:r>
        <w:t>23.</w:t>
      </w:r>
      <w:r>
        <w:tab/>
      </w:r>
      <w:r>
        <w:rPr>
          <w:b/>
        </w:rPr>
        <w:t>La Sra. Achmad</w:t>
      </w:r>
      <w:r>
        <w:t xml:space="preserve"> dice que,</w:t>
      </w:r>
      <w:r>
        <w:rPr>
          <w:b/>
        </w:rPr>
        <w:t xml:space="preserve"> </w:t>
      </w:r>
      <w:r>
        <w:t>aunque el 70% de los alumnos matriculados en formación técnica y profesi</w:t>
      </w:r>
      <w:r>
        <w:t>o</w:t>
      </w:r>
      <w:r>
        <w:t>nal son mujeres, el desempleo es tres veces superior entre las mujeres que entre los hombres, y es especia</w:t>
      </w:r>
      <w:r>
        <w:t>l</w:t>
      </w:r>
      <w:r>
        <w:t>mente grave entre las mujeres menores de 24 años. A la vista de esa situación, pregunta si el Gobierno ha anal</w:t>
      </w:r>
      <w:r>
        <w:t>i</w:t>
      </w:r>
      <w:r>
        <w:t>zado, en el marco de sus programas de reducción de la pobreza, las pautas específicas del desempleo y las oportunidades laborales, a fin de utilizar más ef</w:t>
      </w:r>
      <w:r>
        <w:t>i</w:t>
      </w:r>
      <w:r>
        <w:t>cazmente la educación como instrumento de lucha contra la pobreza, tanto las zonas rurales como en las urbanas. La oradora se suma a sus colegas que han m</w:t>
      </w:r>
      <w:r>
        <w:t>a</w:t>
      </w:r>
      <w:r>
        <w:t>nifestado la importancia de la educación sexual y la salud reproductiva y de las medidas para luchar contra el trabajo infantil.</w:t>
      </w:r>
    </w:p>
    <w:p w:rsidR="00000000" w:rsidRDefault="00000000">
      <w:pPr>
        <w:pStyle w:val="DualTxt"/>
      </w:pPr>
      <w:r>
        <w:t>24.</w:t>
      </w:r>
      <w:r>
        <w:tab/>
      </w:r>
      <w:r>
        <w:rPr>
          <w:b/>
        </w:rPr>
        <w:t>La Sra. Balcacer</w:t>
      </w:r>
      <w:r>
        <w:t xml:space="preserve"> (República Dominicana) dice que, aunque es evidente que su país todavía no ha d</w:t>
      </w:r>
      <w:r>
        <w:t>e</w:t>
      </w:r>
      <w:r>
        <w:t>dicado a la cuestión de la educación sexual y la salud reproductiva los recursos y la atención que requiere, se han dado algunos pasos en esa dirección. La educación sexual forma parte del programa de educación básica; se ha puesto en marcha un programa destinado a pr</w:t>
      </w:r>
      <w:r>
        <w:t>e</w:t>
      </w:r>
      <w:r>
        <w:t>venir los embarazos de adolescentes y a ayudar a las adolescentes pobres embarazadas, coordinado por la Secretaría de Estado de la Mujer y la Oficina de la Primera Dama; y se va a publicar un manual sobre s</w:t>
      </w:r>
      <w:r>
        <w:t>a</w:t>
      </w:r>
      <w:r>
        <w:t>lud sexual y reproductiva, que es el producto de los e</w:t>
      </w:r>
      <w:r>
        <w:t>s</w:t>
      </w:r>
      <w:r>
        <w:t>fuerzos de varios organismos gubernamentales y org</w:t>
      </w:r>
      <w:r>
        <w:t>a</w:t>
      </w:r>
      <w:r>
        <w:t>nizaciones no gubernamentales.</w:t>
      </w:r>
    </w:p>
    <w:p w:rsidR="00000000" w:rsidRDefault="00000000">
      <w:pPr>
        <w:pStyle w:val="DualTxt"/>
      </w:pPr>
      <w:r>
        <w:t>25.</w:t>
      </w:r>
      <w:r>
        <w:tab/>
        <w:t>La República Dominicana ha sido siempre un país fundamentalmente agrícola. Esa situación ha ca</w:t>
      </w:r>
      <w:r>
        <w:t>m</w:t>
      </w:r>
      <w:r>
        <w:t>biado a los dos últimos decenios como consecuencia de la importante migración de las zonas rurales a las urb</w:t>
      </w:r>
      <w:r>
        <w:t>a</w:t>
      </w:r>
      <w:r>
        <w:t>nas, especialmente de los jóvenes. Sin embargo, la s</w:t>
      </w:r>
      <w:r>
        <w:t>i</w:t>
      </w:r>
      <w:r>
        <w:t>tuación de las mujeres rurales sigue siendo una cue</w:t>
      </w:r>
      <w:r>
        <w:t>s</w:t>
      </w:r>
      <w:r>
        <w:t>tión importante. En 2003, la Secretaría de Estado de la Mujer ha celebrado una ronda de consultas con las mujeres rurales pidiéndoles que identificaran sus pri</w:t>
      </w:r>
      <w:r>
        <w:t>n</w:t>
      </w:r>
      <w:r>
        <w:t>cipales problemas, las causas y las posibles soluciones. Se ha preparado un documento en el que figuran las conclusiones de esas consultas para que sirvan de base a la formulación de políticas públicas. Además, en c</w:t>
      </w:r>
      <w:r>
        <w:t>o</w:t>
      </w:r>
      <w:r>
        <w:t>laboración con la Secretaría de Estado de Salud Públ</w:t>
      </w:r>
      <w:r>
        <w:t>i</w:t>
      </w:r>
      <w:r>
        <w:t>ca, en las zonas rurales se están llevando a cabo ca</w:t>
      </w:r>
      <w:r>
        <w:t>m</w:t>
      </w:r>
      <w:r>
        <w:t>pañas de detección del cáncer de cuello de útero y de útero y de otros problemas de salud de la mujer. La Oficina Sectorial Agropecuaria de la Mujer, depe</w:t>
      </w:r>
      <w:r>
        <w:t>n</w:t>
      </w:r>
      <w:r>
        <w:t>diente de la Secretaría de Estado de Agricultura, ha puesto en marcha, con apoyo del Gobierno de la Pr</w:t>
      </w:r>
      <w:r>
        <w:t>o</w:t>
      </w:r>
      <w:r>
        <w:t>vincia China de Taiwán, un programa en cuyo marco se concede financiación a las pequeñas empresas agríc</w:t>
      </w:r>
      <w:r>
        <w:t>o</w:t>
      </w:r>
      <w:r>
        <w:t>las o de servicios de las zonas rurales que son propi</w:t>
      </w:r>
      <w:r>
        <w:t>e</w:t>
      </w:r>
      <w:r>
        <w:t>dad de mujeres. Además, la Secretaría de Estado de la Mujer ha llegado a un acuerdo con la Secretaria de E</w:t>
      </w:r>
      <w:r>
        <w:t>s</w:t>
      </w:r>
      <w:r>
        <w:t>tado de Trabajo en virtud del cual una parte de los fo</w:t>
      </w:r>
      <w:r>
        <w:t>n</w:t>
      </w:r>
      <w:r>
        <w:t>dos que éste destina a la creación de empleo se dedican específicamente al fomento del empleo de las mujeres en las zonas rurales y en las zonas urbanas.</w:t>
      </w:r>
    </w:p>
    <w:p w:rsidR="00000000" w:rsidRDefault="00000000">
      <w:pPr>
        <w:pStyle w:val="DualTxt"/>
      </w:pPr>
      <w:r>
        <w:t>26.</w:t>
      </w:r>
      <w:r>
        <w:tab/>
        <w:t>Si bien es cierto que la aplicación del acuerdo de derecho de giro firmado con el FMI ha ocasionado gr</w:t>
      </w:r>
      <w:r>
        <w:t>a</w:t>
      </w:r>
      <w:r>
        <w:t>ves dificultades al país, éste ha recibido una cantidad considerable de fondos del FMI y del Banco Mundial para luchar contra la pobreza y mejorar la educación. El Fondo de Población de las Naciones Unidas (FNUAP) también ha desarrollado actividades en la República Dominicana en apoyo de los programas de salud sexual y reproductiva, especialmente en las zonas urbanas y suburbanas.</w:t>
      </w:r>
    </w:p>
    <w:p w:rsidR="00000000" w:rsidRDefault="00000000">
      <w:pPr>
        <w:pStyle w:val="DualTxt"/>
      </w:pPr>
      <w:r>
        <w:t>27.</w:t>
      </w:r>
      <w:r>
        <w:tab/>
      </w:r>
      <w:r>
        <w:rPr>
          <w:b/>
        </w:rPr>
        <w:t>La Sra. Cubilete</w:t>
      </w:r>
      <w:r>
        <w:t xml:space="preserve"> (República Dominicana), r</w:t>
      </w:r>
      <w:r>
        <w:t>e</w:t>
      </w:r>
      <w:r>
        <w:t>cordando que se han formulado preguntas sobre los n</w:t>
      </w:r>
      <w:r>
        <w:t>i</w:t>
      </w:r>
      <w:r>
        <w:t>ños que no están escolarizados, dice que el Gobierno está sumamente preocupado por los perjudiciales efectos que tiene la falta de educación no sólo para el desarrollo personal sino también para la productividad nacional. Las reformas de la educación que comenz</w:t>
      </w:r>
      <w:r>
        <w:t>a</w:t>
      </w:r>
      <w:r>
        <w:t>ron en el decenio de 1980 han permitido incrementar la tasa de escolarización en la enseñanza obligatoria, un total de ocho años, hasta el 97 %. En la enseñanza s</w:t>
      </w:r>
      <w:r>
        <w:t>e</w:t>
      </w:r>
      <w:r>
        <w:t>cundaria, que no es obligatoria, la tasa de escolariz</w:t>
      </w:r>
      <w:r>
        <w:t>a</w:t>
      </w:r>
      <w:r>
        <w:t>ción es del 75%. También existen centros preescolares, destinados fundamentalmente a los padres que trab</w:t>
      </w:r>
      <w:r>
        <w:t>a</w:t>
      </w:r>
      <w:r>
        <w:t>jan, en los que pueden dejar a sus hijos pequeños en un entorno educativo</w:t>
      </w:r>
    </w:p>
    <w:p w:rsidR="00000000" w:rsidRDefault="00000000">
      <w:pPr>
        <w:pStyle w:val="DualTxt"/>
      </w:pPr>
      <w:r>
        <w:t>28.</w:t>
      </w:r>
      <w:r>
        <w:tab/>
      </w:r>
      <w:r>
        <w:rPr>
          <w:b/>
        </w:rPr>
        <w:t>La Sra. Díaz</w:t>
      </w:r>
      <w:r>
        <w:t xml:space="preserve"> (República Dominicana), conte</w:t>
      </w:r>
      <w:r>
        <w:t>s</w:t>
      </w:r>
      <w:r>
        <w:t>tando a las preguntas sobre el empleo, dice que la edad mínima legal para trabajar es de 14 años, pero que el Código del Trabajo impone restricciones a las cond</w:t>
      </w:r>
      <w:r>
        <w:t>i</w:t>
      </w:r>
      <w:r>
        <w:t>ciones para contratar a menores de 16 años: por eje</w:t>
      </w:r>
      <w:r>
        <w:t>m</w:t>
      </w:r>
      <w:r>
        <w:t>plo, éstos no pueden trabajar de noche ni durante más de seis horas al día. Lamentablemente, no se dispone de datos sobre el acoso sexual en las zonas francas. Sin embargo, la Secretaría de Estado de Trabajo está prep</w:t>
      </w:r>
      <w:r>
        <w:t>a</w:t>
      </w:r>
      <w:r>
        <w:t>rando actualmente un proyecto de estudio del mercado del trabajo de las mujeres, y la delegación transmitirá las preocupaciones manifestadas por el Comité. El país dispone de un sistema de inspectores de trabajo, y la Secretaría de Estado de Trabajo cuenta con un progr</w:t>
      </w:r>
      <w:r>
        <w:t>a</w:t>
      </w:r>
      <w:r>
        <w:t>ma en cuyo marco se presta asistencia letrada gratuita a las mujeres que desean presentar una denuncia ante los tribunales laborales.</w:t>
      </w:r>
    </w:p>
    <w:p w:rsidR="00000000" w:rsidRDefault="00000000">
      <w:pPr>
        <w:pStyle w:val="DualTxt"/>
      </w:pPr>
      <w:r>
        <w:t>29.</w:t>
      </w:r>
      <w:r>
        <w:tab/>
        <w:t>Por lo que respecta a la cuestión del desempleo, actualmente la Secretaría de Estado de Trabajo tiene en marcha tres proyectos. Uno de ellos tiene por objeto impartir formación profesional a jóvenes seleccionados con criterios de igualdad de género y colocarlos como aprendices. Otro proyecto se ocupa de impartir a muj</w:t>
      </w:r>
      <w:r>
        <w:t>e</w:t>
      </w:r>
      <w:r>
        <w:t>res cursos de formación sobre cómo poner en marcha y gestionar sus propias pequeñas empresas, proyecto que se complementa con programas de pequeños préstamos para la creación de empresas. El tercer proyecto co</w:t>
      </w:r>
      <w:r>
        <w:t>n</w:t>
      </w:r>
      <w:r>
        <w:t>siste en la concertación de acuerdos con otros países para que acojan y formen a trabajadores dominicanos; está en marcha uno de esos acuerdos, concertado con España, y se están debatiendo otro con el Canadá.</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pPr>
      <w:r>
        <w:t>30.</w:t>
      </w:r>
      <w:r>
        <w:tab/>
      </w:r>
      <w:r>
        <w:rPr>
          <w:b/>
        </w:rPr>
        <w:t>La Sra. González Martínez</w:t>
      </w:r>
      <w:r>
        <w:t xml:space="preserve"> señala que el C</w:t>
      </w:r>
      <w:r>
        <w:t>o</w:t>
      </w:r>
      <w:r>
        <w:t>mité lleva algún tiempo</w:t>
      </w:r>
      <w:r>
        <w:rPr>
          <w:b/>
        </w:rPr>
        <w:t xml:space="preserve"> </w:t>
      </w:r>
      <w:r>
        <w:t>instando al</w:t>
      </w:r>
      <w:r>
        <w:rPr>
          <w:b/>
        </w:rPr>
        <w:t xml:space="preserve"> </w:t>
      </w:r>
      <w:r>
        <w:t>Gobierno de la R</w:t>
      </w:r>
      <w:r>
        <w:t>e</w:t>
      </w:r>
      <w:r>
        <w:t>pública Dominicana a que reforme su legislación sobre la familia, pero, aunque existen propuestas para mod</w:t>
      </w:r>
      <w:r>
        <w:t>i</w:t>
      </w:r>
      <w:r>
        <w:t>ficar el Código Civil, todavía no se introducido ningún cambio. Es de vital importancia que la ley garantice los derechos de las mujeres que viven en uniones de hecho dado que el 60% de las mujeres que viven en pareja lo hacen en este tipo de uniones. Además, habida cuenta del papel pionero de la República Dominicana en la e</w:t>
      </w:r>
      <w:r>
        <w:t>s</w:t>
      </w:r>
      <w:r>
        <w:t>fera de los derechos de la mujer, resulta inconcebible que, por ley, las mujeres dominicanas casadas no pu</w:t>
      </w:r>
      <w:r>
        <w:t>e</w:t>
      </w:r>
      <w:r>
        <w:t>dan administrar sus propiedades personales.</w:t>
      </w:r>
    </w:p>
    <w:p w:rsidR="00000000" w:rsidRDefault="00000000">
      <w:pPr>
        <w:pStyle w:val="DualTxt"/>
      </w:pPr>
      <w:r>
        <w:t>31.</w:t>
      </w:r>
      <w:r>
        <w:tab/>
      </w:r>
      <w:r>
        <w:rPr>
          <w:b/>
        </w:rPr>
        <w:t>La Sra. Balcacer</w:t>
      </w:r>
      <w:r>
        <w:t xml:space="preserve"> (República Dominicana) l</w:t>
      </w:r>
      <w:r>
        <w:t>a</w:t>
      </w:r>
      <w:r>
        <w:t>menta que se hayan retrasado tanto las reformas del Código Civil. Aunque el Congreso tiene ante sí pr</w:t>
      </w:r>
      <w:r>
        <w:t>o</w:t>
      </w:r>
      <w:r>
        <w:t>puestas para reformar el Código Penal, a pesar de los esfuerzos de la Secretaría de Estado de la Mujer y de las organizaciones de mujeres por elaborar propuestas y promover las reformas, la decisión depende de la composición actual del Congreso.</w:t>
      </w:r>
    </w:p>
    <w:p w:rsidR="00000000" w:rsidRDefault="00000000">
      <w:pPr>
        <w:pStyle w:val="DualTxt"/>
      </w:pPr>
      <w:r>
        <w:t>32.</w:t>
      </w:r>
      <w:r>
        <w:tab/>
      </w:r>
      <w:r>
        <w:rPr>
          <w:b/>
        </w:rPr>
        <w:t>La Sra. Henríquez de Sánchez Baret</w:t>
      </w:r>
      <w:r>
        <w:t xml:space="preserve"> (Repúbl</w:t>
      </w:r>
      <w:r>
        <w:t>i</w:t>
      </w:r>
      <w:r>
        <w:t>ca Dominicana) señala que la composición del Congr</w:t>
      </w:r>
      <w:r>
        <w:t>e</w:t>
      </w:r>
      <w:r>
        <w:t>so Nacional, a lo largo de su historia y hasta la fecha, ha sido predominantemente masculina. La represent</w:t>
      </w:r>
      <w:r>
        <w:t>a</w:t>
      </w:r>
      <w:r>
        <w:t>ción de las mujeres nunca ha sido suficiente como para permitir aprobar legislación. Los adelantos legislativos que se han logrado —como la Ley Nº 24-97 sobre la violencia doméstica y las leyes sobre cuotas mínimas para las elecciones al Congreso y los municipios— p</w:t>
      </w:r>
      <w:r>
        <w:t>u</w:t>
      </w:r>
      <w:r>
        <w:t>dieron aprobarse porque las congresistas aprovecharon momentos propicios para establecer alianzas estratég</w:t>
      </w:r>
      <w:r>
        <w:t>i</w:t>
      </w:r>
      <w:r>
        <w:t>cas. El proyecto de reforma del Código Penal permitirá afrontar seriamente las actitudes de machismo que t</w:t>
      </w:r>
      <w:r>
        <w:t>o</w:t>
      </w:r>
      <w:r>
        <w:t>davía persisten en el país, lo que también puede decirse de los cambios necesarios del Código Civil. Sin e</w:t>
      </w:r>
      <w:r>
        <w:t>m</w:t>
      </w:r>
      <w:r>
        <w:t>bargo, la Secretaría de Estado de la Mujer está des</w:t>
      </w:r>
      <w:r>
        <w:t>a</w:t>
      </w:r>
      <w:r>
        <w:t>rrollando intensas actividades de promoción y prep</w:t>
      </w:r>
      <w:r>
        <w:t>a</w:t>
      </w:r>
      <w:r>
        <w:t>rando planes estratégicos y de reserva con el fin de p</w:t>
      </w:r>
      <w:r>
        <w:t>o</w:t>
      </w:r>
      <w:r>
        <w:t>der presentar un proyecto de ley y, en última instancia, de lograr armonizar el Código Civil con los principios de igualdad que consagra la Constitución.</w:t>
      </w:r>
    </w:p>
    <w:p w:rsidR="00000000" w:rsidRDefault="00000000">
      <w:pPr>
        <w:pStyle w:val="DualTxt"/>
      </w:pPr>
      <w:r>
        <w:t>33.</w:t>
      </w:r>
      <w:r>
        <w:tab/>
      </w:r>
      <w:r>
        <w:rPr>
          <w:b/>
        </w:rPr>
        <w:t>La Sra. Nivar</w:t>
      </w:r>
      <w:r>
        <w:t xml:space="preserve"> (República Dominicana) explica que la Secretaría de Estado de la Mujer está preparando propuestas para reformar el Código Civil con la esp</w:t>
      </w:r>
      <w:r>
        <w:t>e</w:t>
      </w:r>
      <w:r>
        <w:t>ranza de que la cuestión figure en el programa del Congreso, pero, hasta ese momento, no podrá adelantar sus propuestas. Por ahora, el Congreso está estudiando las enmiendas del Código Penal, y, naturalmente, las actividades de promoción se centran en esa cuestión. Sin embargo, el fallo emitido recientemente por el Tr</w:t>
      </w:r>
      <w:r>
        <w:t>i</w:t>
      </w:r>
      <w:r>
        <w:t>bunal Superior de Justicia en favor de los derechos de una mujer que vivía en una unión de hecho ha abierto el camino para que otras mujeres puedan ent</w:t>
      </w:r>
      <w:r>
        <w:t>a</w:t>
      </w:r>
      <w:r>
        <w:t>blar acciones judiciales similares a fin de garantizar sus der</w:t>
      </w:r>
      <w:r>
        <w:t>e</w:t>
      </w:r>
      <w:r>
        <w:t>chos.</w:t>
      </w:r>
    </w:p>
    <w:p w:rsidR="00000000" w:rsidRDefault="00000000">
      <w:pPr>
        <w:pStyle w:val="DualTxt"/>
      </w:pPr>
      <w:r>
        <w:t>34.</w:t>
      </w:r>
      <w:r>
        <w:tab/>
      </w:r>
      <w:r>
        <w:rPr>
          <w:b/>
        </w:rPr>
        <w:t xml:space="preserve">La Presidenta </w:t>
      </w:r>
      <w:r>
        <w:t>invita a los miembros del Comité a que formulen preguntas adicionales.</w:t>
      </w:r>
    </w:p>
    <w:p w:rsidR="00000000" w:rsidRDefault="00000000">
      <w:pPr>
        <w:pStyle w:val="DualTxt"/>
      </w:pPr>
      <w:r>
        <w:t>35.</w:t>
      </w:r>
      <w:r>
        <w:tab/>
      </w:r>
      <w:r>
        <w:rPr>
          <w:b/>
        </w:rPr>
        <w:t xml:space="preserve">La Sra. Khan </w:t>
      </w:r>
      <w:r>
        <w:t>dice que agradecería que se aclar</w:t>
      </w:r>
      <w:r>
        <w:t>a</w:t>
      </w:r>
      <w:r>
        <w:t>ran dos puntos relativos a la nacionalidad. En la re</w:t>
      </w:r>
      <w:r>
        <w:t>s</w:t>
      </w:r>
      <w:r>
        <w:t>puesta a la pregunta 24 de la lista (CEDAW/PSWG/2004/II/CRP.2/Add.1) se afirma que existen factores culturales determinantes que obstacul</w:t>
      </w:r>
      <w:r>
        <w:t>i</w:t>
      </w:r>
      <w:r>
        <w:t xml:space="preserve">zan la aplicación cabal del principio de </w:t>
      </w:r>
      <w:r>
        <w:rPr>
          <w:i/>
        </w:rPr>
        <w:t xml:space="preserve">jus soli </w:t>
      </w:r>
      <w:r>
        <w:t>e imp</w:t>
      </w:r>
      <w:r>
        <w:t>i</w:t>
      </w:r>
      <w:r>
        <w:t>den a los descendientes de haitianos nacidos en la R</w:t>
      </w:r>
      <w:r>
        <w:t>e</w:t>
      </w:r>
      <w:r>
        <w:t>pública Dominicana obtener documentos de nacional</w:t>
      </w:r>
      <w:r>
        <w:t>i</w:t>
      </w:r>
      <w:r>
        <w:t>dad, pero que los niños que carecen de una partida de nacimiento tienen acceso a la enseñanza. Agradecería que se facilitara información más detallada sobre esos “factores culturales determinantes” y sobre por qué no se expiden documentos de identidad a los niños.</w:t>
      </w:r>
    </w:p>
    <w:p w:rsidR="00000000" w:rsidRDefault="00000000">
      <w:pPr>
        <w:pStyle w:val="DualTxt"/>
      </w:pPr>
      <w:r>
        <w:t>36.</w:t>
      </w:r>
      <w:r>
        <w:tab/>
      </w:r>
      <w:r>
        <w:rPr>
          <w:b/>
        </w:rPr>
        <w:t>La Sra. Morvai</w:t>
      </w:r>
      <w:r>
        <w:t>, señalando que en los países más ricos tienen la obligación de donar fondos para el des</w:t>
      </w:r>
      <w:r>
        <w:t>a</w:t>
      </w:r>
      <w:r>
        <w:t>rrollo, dice que agradecería que se facilitaran más d</w:t>
      </w:r>
      <w:r>
        <w:t>e</w:t>
      </w:r>
      <w:r>
        <w:t>talles sobre cómo ayuda la comunidad internacional a la República Dominicana a financiar sus programas p</w:t>
      </w:r>
      <w:r>
        <w:t>a</w:t>
      </w:r>
      <w:r>
        <w:t>ra la mujer. Considera preocupantes las condiciones l</w:t>
      </w:r>
      <w:r>
        <w:t>a</w:t>
      </w:r>
      <w:r>
        <w:t>borales de las mujeres que trabajan en las zonas francas y pregunta si la causa del problema es que las empresas establecidas en esas zonas son de propiedad extranjera, en particular, estadounidense.</w:t>
      </w:r>
    </w:p>
    <w:p w:rsidR="00000000" w:rsidRDefault="00000000">
      <w:pPr>
        <w:pStyle w:val="DualTxt"/>
      </w:pPr>
      <w:r>
        <w:t>37.</w:t>
      </w:r>
      <w:r>
        <w:tab/>
      </w:r>
      <w:r>
        <w:rPr>
          <w:b/>
        </w:rPr>
        <w:t>La Sra. Ferrer Gómez</w:t>
      </w:r>
      <w:r>
        <w:t xml:space="preserve"> pregunta si se ha llevado a cabo una evaluación del Plan Nacional de Equidad de Género y, en tal caso, a qué conclusiones se ha llegado. Pregunta si el Gobierno está estudiando la posibilidad de prohibir el proceso de mediación en los casos de violencia contra la mujer, dado que éste puede utiliza</w:t>
      </w:r>
      <w:r>
        <w:t>r</w:t>
      </w:r>
      <w:r>
        <w:t>se como medio para evitar la presentación de cargos al amparo del Código Penal.</w:t>
      </w:r>
    </w:p>
    <w:p w:rsidR="00000000" w:rsidRDefault="00000000">
      <w:pPr>
        <w:pStyle w:val="DualTxt"/>
      </w:pPr>
      <w:r>
        <w:t>38.</w:t>
      </w:r>
      <w:r>
        <w:tab/>
      </w:r>
      <w:r>
        <w:rPr>
          <w:b/>
        </w:rPr>
        <w:t>La Sra. Henríquez de Sánchez Baret</w:t>
      </w:r>
      <w:r>
        <w:t xml:space="preserve"> (Repúbl</w:t>
      </w:r>
      <w:r>
        <w:t>i</w:t>
      </w:r>
      <w:r>
        <w:t>ca Dominicana) responde que la República Dominicana contestará por escrito a las preguntas anteriores dentro de unos días.</w:t>
      </w:r>
    </w:p>
    <w:p w:rsidR="00000000" w:rsidRDefault="00000000">
      <w:pPr>
        <w:pStyle w:val="DualTxt"/>
      </w:pPr>
      <w:r>
        <w:t>39.</w:t>
      </w:r>
      <w:r>
        <w:tab/>
      </w:r>
      <w:r>
        <w:rPr>
          <w:b/>
        </w:rPr>
        <w:t>La Sra. Balcacer</w:t>
      </w:r>
      <w:r>
        <w:t xml:space="preserve"> (República Dominicana) dice que se ha negociado la primera etapa del tratado de l</w:t>
      </w:r>
      <w:r>
        <w:t>i</w:t>
      </w:r>
      <w:r>
        <w:t>bre comercio pero que los Estados Unidos no lo han ratificado. Actualmente se están estudiando las pos</w:t>
      </w:r>
      <w:r>
        <w:t>i</w:t>
      </w:r>
      <w:r>
        <w:t>bles repercusiones del tratado en el empleo de la mujer.</w:t>
      </w:r>
    </w:p>
    <w:p w:rsidR="00000000" w:rsidRDefault="00000000">
      <w:pPr>
        <w:pStyle w:val="DualTxt"/>
      </w:pPr>
      <w:r>
        <w:t>40.</w:t>
      </w:r>
      <w:r>
        <w:tab/>
        <w:t>No se ha evaluado el efecto del Plan Nacional de Equidad de Género sobre los distintos sectores de la economía porque se ha tropezado con dificultades para aplicarlo. La evaluación se ha aplazado hasta comie</w:t>
      </w:r>
      <w:r>
        <w:t>n</w:t>
      </w:r>
      <w:r>
        <w:t>zos del 2005 como parte del plan de trabajo de la S</w:t>
      </w:r>
      <w:r>
        <w:t>e</w:t>
      </w:r>
      <w:r>
        <w:t>cretaría de Estado de la Mujer.</w:t>
      </w:r>
    </w:p>
    <w:p w:rsidR="00000000" w:rsidRDefault="00000000">
      <w:pPr>
        <w:pStyle w:val="DualTxt"/>
      </w:pPr>
      <w:r>
        <w:t>41.</w:t>
      </w:r>
      <w:r>
        <w:tab/>
        <w:t>Por lo que respecta a la mediación en los casos de violencia contra la mujer, la cultura dominicana d</w:t>
      </w:r>
      <w:r>
        <w:t>e</w:t>
      </w:r>
      <w:r>
        <w:t>sempeña un papel importante. Aunque las víctimas r</w:t>
      </w:r>
      <w:r>
        <w:t>e</w:t>
      </w:r>
      <w:r>
        <w:t>ciben todo tipo de ayudas, incluida asistencia letrada y otros servicios, es frecuente que retiren las denuncias que han presentado.</w:t>
      </w:r>
    </w:p>
    <w:p w:rsidR="00000000" w:rsidRDefault="00000000">
      <w:pPr>
        <w:pStyle w:val="DualTxt"/>
      </w:pPr>
      <w:r>
        <w:t>42.</w:t>
      </w:r>
      <w:r>
        <w:tab/>
      </w:r>
      <w:r>
        <w:rPr>
          <w:b/>
        </w:rPr>
        <w:t>La Sra. Henríquez de Sánchez Baret</w:t>
      </w:r>
      <w:r>
        <w:t xml:space="preserve"> (Repúbl</w:t>
      </w:r>
      <w:r>
        <w:t>i</w:t>
      </w:r>
      <w:r>
        <w:t>ca Dominicana) subraya que la mediación no está i</w:t>
      </w:r>
      <w:r>
        <w:t>n</w:t>
      </w:r>
      <w:r>
        <w:t>corporada oficialmente a la legislación; de hecho, co</w:t>
      </w:r>
      <w:r>
        <w:t>n</w:t>
      </w:r>
      <w:r>
        <w:t>traviene las leyes vigentes.</w:t>
      </w:r>
    </w:p>
    <w:p w:rsidR="00000000" w:rsidRDefault="00000000">
      <w:pPr>
        <w:pStyle w:val="DualTxt"/>
      </w:pPr>
      <w:r>
        <w:t>43.</w:t>
      </w:r>
      <w:r>
        <w:tab/>
      </w:r>
      <w:r>
        <w:rPr>
          <w:b/>
        </w:rPr>
        <w:t>La Sra. Cubilete</w:t>
      </w:r>
      <w:r>
        <w:t xml:space="preserve"> (República Dominicana) indica que los niños que carecen de partidas de nacimiento tienen acceso a la educación y a los servicios sociales. El Gobierno está tramitando actualmente la docume</w:t>
      </w:r>
      <w:r>
        <w:t>n</w:t>
      </w:r>
      <w:r>
        <w:t>tación de 125.000 niños dominicanos y extranjeros.</w:t>
      </w:r>
    </w:p>
    <w:p w:rsidR="00000000" w:rsidRDefault="00000000">
      <w:pPr>
        <w:pStyle w:val="DualTxt"/>
      </w:pPr>
      <w:r>
        <w:t>44.</w:t>
      </w:r>
      <w:r>
        <w:tab/>
      </w:r>
      <w:r>
        <w:rPr>
          <w:b/>
        </w:rPr>
        <w:t xml:space="preserve">La Presidenta </w:t>
      </w:r>
      <w:r>
        <w:t>subraya que, aunque el Gobierno ha ratificado el Protocolo Facultativo, debe asegurarse de que tanto la sociedad civil como los profesionales del derecho lo comprendan cabalmente a fin de ayudar a las mujeres a utilizarlo. El Comité reconoce los e</w:t>
      </w:r>
      <w:r>
        <w:t>s</w:t>
      </w:r>
      <w:r>
        <w:t>fuerzos de la República Dominicana por hacer frente a las presiones sociales y económicas de la pobreza y del desarrollo y a la realidad cultural de una sociedad p</w:t>
      </w:r>
      <w:r>
        <w:t>a</w:t>
      </w:r>
      <w:r>
        <w:t>triarcal. En particular, celebra los esfuerzos del G</w:t>
      </w:r>
      <w:r>
        <w:t>o</w:t>
      </w:r>
      <w:r>
        <w:t>bierno en el ámbito fundamental de la reforma jurídica. El Código Penal y el Código Civil vigentes contienen muchas disposiciones que son incompatibles con los principios de la Convención. Por lo tanto, los expertos consideran especialmente alentador que se estén prep</w:t>
      </w:r>
      <w:r>
        <w:t>a</w:t>
      </w:r>
      <w:r>
        <w:t>rando nuevos Códigos y que la Secretaría de Estado de la Mujer esté participando activamente en la redacción del nuevo Código Penal. El Comité insta al Gobierno a que intensifique sus esfuerzos con miras a garantizar que el nuevo Código proteja plenamente los derechos humanos de las mujeres. Es importante transmitir a la sociedad el mensaje de que la violencia contra las m</w:t>
      </w:r>
      <w:r>
        <w:t>u</w:t>
      </w:r>
      <w:r>
        <w:t>jeres constituye un delito penal grave que merece ser castigado con penas severas.</w:t>
      </w:r>
    </w:p>
    <w:p w:rsidR="00000000" w:rsidRDefault="00000000">
      <w:pPr>
        <w:pStyle w:val="DualTxt"/>
      </w:pPr>
      <w:r>
        <w:t>45.</w:t>
      </w:r>
      <w:r>
        <w:tab/>
        <w:t>El Comité encomia la utilización por la República Dominicana de los medios de comunicación para se</w:t>
      </w:r>
      <w:r>
        <w:t>n</w:t>
      </w:r>
      <w:r>
        <w:t>sibilizar a la opinión pública acerca de la violencia contra la mujer. Si bien la Ley sobre la violencia d</w:t>
      </w:r>
      <w:r>
        <w:t>o</w:t>
      </w:r>
      <w:r>
        <w:t>méstica supone un paso en la buena dirección, todavía no se dispone de mecanismos suplementarios, como centros de acogida y programas de atención y rehabil</w:t>
      </w:r>
      <w:r>
        <w:t>i</w:t>
      </w:r>
      <w:r>
        <w:t>tación de las víctimas. Se insta al Gobierno a que de</w:t>
      </w:r>
      <w:r>
        <w:t>s</w:t>
      </w:r>
      <w:r>
        <w:t>tine fondos para tal fin. Las iglesias han empezado a incluir la violencia contra la mujer y la violencia d</w:t>
      </w:r>
      <w:r>
        <w:t>o</w:t>
      </w:r>
      <w:r>
        <w:t>méstica en sus programas, y sus iniciativas para luchar contra esa violencia están resultando eficaces. El hecho de que se siga recurriendo a la reconciliación y la m</w:t>
      </w:r>
      <w:r>
        <w:t>e</w:t>
      </w:r>
      <w:r>
        <w:t>diación en los casos de violencia doméstica es motivo de preocupación. La violencia contra la mujer const</w:t>
      </w:r>
      <w:r>
        <w:t>i</w:t>
      </w:r>
      <w:r>
        <w:t>tuye una violación flagrante de la Convención en la que no caben medidas de reconciliación y de medi</w:t>
      </w:r>
      <w:r>
        <w:t>a</w:t>
      </w:r>
      <w:r>
        <w:t>ción; se debe erradicar mediante medidas de preve</w:t>
      </w:r>
      <w:r>
        <w:t>n</w:t>
      </w:r>
      <w:r>
        <w:t>ción y protección, mediante la rehabilitación de las víctimas y el castigo de los maltratadores.</w:t>
      </w:r>
    </w:p>
    <w:p w:rsidR="00000000" w:rsidRDefault="00000000">
      <w:pPr>
        <w:pStyle w:val="DualTxt"/>
      </w:pPr>
      <w:r>
        <w:t>46.</w:t>
      </w:r>
      <w:r>
        <w:tab/>
        <w:t>Se requieren medidas más enérgicas para luchar contra la trata de mujeres y hacer frente a la pobreza y la violencia que conducen a la prostitución.</w:t>
      </w:r>
    </w:p>
    <w:p w:rsidR="00000000" w:rsidRDefault="00000000">
      <w:pPr>
        <w:pStyle w:val="DualTxt"/>
      </w:pPr>
      <w:r>
        <w:t>47.</w:t>
      </w:r>
      <w:r>
        <w:tab/>
        <w:t>El Comité insta a la República Dominicana a que estudie y evalúe las repercusiones de sus políticas e i</w:t>
      </w:r>
      <w:r>
        <w:t>n</w:t>
      </w:r>
      <w:r>
        <w:t>cluya la información correspondiente en su próximo i</w:t>
      </w:r>
      <w:r>
        <w:t>n</w:t>
      </w:r>
      <w:r>
        <w:t>forme. Los datos estadísticos del quinto informe peri</w:t>
      </w:r>
      <w:r>
        <w:t>ó</w:t>
      </w:r>
      <w:r>
        <w:t>dico son insuficientes, el Comité pide a la delegación que en el próximo informe se faciliten datos estadíst</w:t>
      </w:r>
      <w:r>
        <w:t>i</w:t>
      </w:r>
      <w:r>
        <w:t>cos desglosados por sexo.</w:t>
      </w:r>
    </w:p>
    <w:p w:rsidR="00000000" w:rsidRDefault="00000000">
      <w:pPr>
        <w:pStyle w:val="DualTxt"/>
      </w:pPr>
      <w:r>
        <w:t>48.</w:t>
      </w:r>
      <w:r>
        <w:tab/>
        <w:t>Por lo que respecta a la cuestión de la equidad frente a la igualdad, el Comité desea reiterar que la Convención se refiere exclusivamente a la igualdad entre los hombres las mujeres. La igualdad en los pl</w:t>
      </w:r>
      <w:r>
        <w:t>a</w:t>
      </w:r>
      <w:r>
        <w:t>nes, programas y medidas es fundamental para tran</w:t>
      </w:r>
      <w:r>
        <w:t>s</w:t>
      </w:r>
      <w:r>
        <w:t>mitir a la sociedad el mensaje idóneo y para educar tanto a las personas que se encargan de la ejecución de los planes como a la opinión pública en general.</w:t>
      </w:r>
    </w:p>
    <w:p w:rsidR="00000000" w:rsidRDefault="00000000">
      <w:pPr>
        <w:pStyle w:val="DualTxt"/>
      </w:pPr>
      <w:r>
        <w:t>49.</w:t>
      </w:r>
      <w:r>
        <w:tab/>
      </w:r>
      <w:r>
        <w:rPr>
          <w:b/>
        </w:rPr>
        <w:t>La Sra. Henríquez de Sánchez Baret</w:t>
      </w:r>
      <w:r>
        <w:t xml:space="preserve"> (Repúbl</w:t>
      </w:r>
      <w:r>
        <w:t>i</w:t>
      </w:r>
      <w:r>
        <w:t>ca Dominicana) explica que el Código Penal y el Cód</w:t>
      </w:r>
      <w:r>
        <w:t>i</w:t>
      </w:r>
      <w:r>
        <w:t>go Civil de la República Dominicana se remontan a los códigos napoleónicos y que la modernización es un proceso laborioso. En sus esfuerzos por reunir la i</w:t>
      </w:r>
      <w:r>
        <w:t>n</w:t>
      </w:r>
      <w:r>
        <w:t>formación que figura en el informe, la delegación ha consultado a las universidades de la República Dom</w:t>
      </w:r>
      <w:r>
        <w:t>i</w:t>
      </w:r>
      <w:r>
        <w:t>nicana y les ha pedido que incluyan en sus programas de estudios un curso obligatorio titulado “Resolución no violenta de conflictos”.</w:t>
      </w:r>
    </w:p>
    <w:p w:rsidR="00000000" w:rsidRDefault="00000000">
      <w:pPr>
        <w:pStyle w:val="DualTxt"/>
        <w:rPr>
          <w:i/>
        </w:rPr>
      </w:pPr>
      <w:r>
        <w:rPr>
          <w:i/>
        </w:rPr>
        <w:t>Se levanta la sesión a las 17.00 horas.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NO&gt;&gt;N0442743S&lt;&lt;ODS JOB NO&gt;&gt;</w:t>
      </w:r>
    </w:p>
    <w:p w:rsidR="00000000" w:rsidRDefault="00000000">
      <w:pPr>
        <w:pStyle w:val="CommentText"/>
      </w:pPr>
      <w:r>
        <w:t>&lt;&lt;ODS DOC SYMBOL1&gt;&gt;CEDAW/C/SR.659&lt;&lt;ODS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0442743s.doc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0442743s.doc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04-42743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*0442743*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CEDAW/C/SR.659</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CEDAW/C/SR.659</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4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8/2005 10:56:26"/>
    <w:docVar w:name="DocCategory" w:val="SROthers"/>
    <w:docVar w:name="DocType" w:val="Final"/>
    <w:docVar w:name="JobNo" w:val="0442743S"/>
    <w:docVar w:name="OandT" w:val="mc"/>
    <w:docVar w:name="Symbol1" w:val="CEDAW/C/SR.65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4321</Words>
  <Characters>24630</Characters>
  <Application>Microsoft Office Word</Application>
  <DocSecurity>4</DocSecurity>
  <Lines>205</Lines>
  <Paragraphs>49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30247</CharactersWithSpaces>
  <SharedDoc>false</SharedDoc>
  <HLinks>
    <vt:vector size="6" baseType="variant">
      <vt:variant>
        <vt:i4>4522087</vt:i4>
      </vt:variant>
      <vt:variant>
        <vt:i4>31467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Cruz, Marina</dc:creator>
  <cp:keywords/>
  <dc:description/>
  <cp:lastModifiedBy>Barrezueta, Piedad</cp:lastModifiedBy>
  <cp:revision>8</cp:revision>
  <cp:lastPrinted>2005-08-03T10:34:00Z</cp:lastPrinted>
  <dcterms:created xsi:type="dcterms:W3CDTF">2005-08-03T10:31:00Z</dcterms:created>
  <dcterms:modified xsi:type="dcterms:W3CDTF">2005-08-03T10:35:00Z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CEDAW/C/SR.659</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8</vt:lpwstr>
  </property>
  <property fmtid="{D5CDD505-2E9C-101B-9397-08002B2CF9AE}" pid="7" name="Operator">
    <vt:lpwstr>mc/mc</vt:lpwstr>
  </property>
  <property fmtid="{D5CDD505-2E9C-101B-9397-08002B2CF9AE}" pid="8" name="JobNo">
    <vt:lpwstr>0442743S</vt:lpwstr>
  </property>
</Properties>
</file>