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368A5911" w14:textId="77777777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8DC6F46" w14:textId="77777777" w:rsidR="002D5AAC" w:rsidRDefault="002D5AAC" w:rsidP="00695CF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BA5CD42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52C04E58" w14:textId="77777777" w:rsidR="002D5AAC" w:rsidRDefault="00695CF9" w:rsidP="00695CF9">
            <w:pPr>
              <w:jc w:val="right"/>
            </w:pPr>
            <w:proofErr w:type="spellStart"/>
            <w:r w:rsidRPr="00695CF9">
              <w:rPr>
                <w:sz w:val="40"/>
              </w:rPr>
              <w:t>CERD</w:t>
            </w:r>
            <w:proofErr w:type="spellEnd"/>
            <w:r>
              <w:t>/C/</w:t>
            </w:r>
            <w:proofErr w:type="spellStart"/>
            <w:r>
              <w:t>DNK</w:t>
            </w:r>
            <w:proofErr w:type="spellEnd"/>
            <w:r>
              <w:t>/Q/22-24</w:t>
            </w:r>
          </w:p>
        </w:tc>
      </w:tr>
      <w:tr w:rsidR="002D5AAC" w14:paraId="139C26B6" w14:textId="77777777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487A582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4D92896F" wp14:editId="09AF3E5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2E55F3F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0483A079" w14:textId="77777777" w:rsidR="002D5AAC" w:rsidRDefault="00695CF9" w:rsidP="00213632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48AFF85B" w14:textId="77777777" w:rsidR="00695CF9" w:rsidRDefault="00695CF9" w:rsidP="00695CF9">
            <w:pPr>
              <w:spacing w:line="240" w:lineRule="exact"/>
            </w:pPr>
            <w:r>
              <w:t>18 de febrero de 2020</w:t>
            </w:r>
          </w:p>
          <w:p w14:paraId="21D78FF4" w14:textId="77777777" w:rsidR="00695CF9" w:rsidRDefault="00695CF9" w:rsidP="00695CF9">
            <w:pPr>
              <w:spacing w:line="240" w:lineRule="exact"/>
            </w:pPr>
            <w:r>
              <w:t>Español</w:t>
            </w:r>
          </w:p>
          <w:p w14:paraId="65BA55C3" w14:textId="77777777" w:rsidR="00695CF9" w:rsidRDefault="00695CF9" w:rsidP="00695CF9">
            <w:pPr>
              <w:spacing w:line="240" w:lineRule="exact"/>
            </w:pPr>
            <w:r>
              <w:t>Original: inglés</w:t>
            </w:r>
          </w:p>
          <w:p w14:paraId="3878F6AD" w14:textId="77777777" w:rsidR="000C14EA" w:rsidRDefault="000C14EA" w:rsidP="00695CF9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6885E21E" w14:textId="77777777" w:rsidR="00001461" w:rsidRPr="00001461" w:rsidRDefault="00001461" w:rsidP="00001461">
      <w:pPr>
        <w:spacing w:before="120"/>
        <w:rPr>
          <w:b/>
          <w:sz w:val="24"/>
        </w:rPr>
      </w:pPr>
      <w:r w:rsidRPr="00001461">
        <w:rPr>
          <w:b/>
          <w:sz w:val="24"/>
        </w:rPr>
        <w:t>Comité para la Eliminación de la Discriminación Racial</w:t>
      </w:r>
    </w:p>
    <w:p w14:paraId="7340761B" w14:textId="77777777" w:rsidR="00001461" w:rsidRPr="00001461" w:rsidRDefault="00001461" w:rsidP="00001461">
      <w:pPr>
        <w:rPr>
          <w:b/>
        </w:rPr>
      </w:pPr>
      <w:proofErr w:type="spellStart"/>
      <w:r w:rsidRPr="00001461">
        <w:rPr>
          <w:b/>
        </w:rPr>
        <w:t>101</w:t>
      </w:r>
      <w:r w:rsidRPr="00001461">
        <w:rPr>
          <w:b/>
          <w:vertAlign w:val="superscript"/>
        </w:rPr>
        <w:t>er</w:t>
      </w:r>
      <w:proofErr w:type="spellEnd"/>
      <w:r w:rsidRPr="00001461">
        <w:rPr>
          <w:b/>
        </w:rPr>
        <w:t xml:space="preserve"> período de sesiones</w:t>
      </w:r>
    </w:p>
    <w:p w14:paraId="0AFFE884" w14:textId="77777777" w:rsidR="00001461" w:rsidRPr="00A82586" w:rsidRDefault="00001461" w:rsidP="00001461">
      <w:r w:rsidRPr="00A82586">
        <w:t>20 de abril a 8 de mayo de 2020</w:t>
      </w:r>
    </w:p>
    <w:p w14:paraId="1687C96D" w14:textId="77777777" w:rsidR="00001461" w:rsidRPr="00A82586" w:rsidRDefault="00001461" w:rsidP="00001461">
      <w:r w:rsidRPr="00A82586">
        <w:t>Tema 6 del programa provisional</w:t>
      </w:r>
    </w:p>
    <w:p w14:paraId="72471A49" w14:textId="77777777" w:rsidR="00001461" w:rsidRPr="00001461" w:rsidRDefault="00001461" w:rsidP="00001461">
      <w:pPr>
        <w:rPr>
          <w:b/>
        </w:rPr>
      </w:pPr>
      <w:r w:rsidRPr="00001461">
        <w:rPr>
          <w:b/>
        </w:rPr>
        <w:t>Examen de los informes, las observaciones y</w:t>
      </w:r>
      <w:r>
        <w:rPr>
          <w:b/>
        </w:rPr>
        <w:t xml:space="preserve"> </w:t>
      </w:r>
      <w:r w:rsidRPr="00001461">
        <w:rPr>
          <w:b/>
        </w:rPr>
        <w:t>la</w:t>
      </w:r>
      <w:r>
        <w:rPr>
          <w:b/>
        </w:rPr>
        <w:br/>
      </w:r>
      <w:r w:rsidRPr="00001461">
        <w:rPr>
          <w:b/>
        </w:rPr>
        <w:t>información</w:t>
      </w:r>
      <w:r>
        <w:rPr>
          <w:b/>
        </w:rPr>
        <w:t xml:space="preserve"> </w:t>
      </w:r>
      <w:r w:rsidRPr="00001461">
        <w:rPr>
          <w:b/>
        </w:rPr>
        <w:t>presentados por los Estados</w:t>
      </w:r>
      <w:r>
        <w:rPr>
          <w:b/>
        </w:rPr>
        <w:t xml:space="preserve"> </w:t>
      </w:r>
      <w:r w:rsidRPr="00001461">
        <w:rPr>
          <w:b/>
        </w:rPr>
        <w:t>partes</w:t>
      </w:r>
      <w:r>
        <w:rPr>
          <w:b/>
        </w:rPr>
        <w:br/>
      </w:r>
      <w:r w:rsidRPr="00001461">
        <w:rPr>
          <w:b/>
        </w:rPr>
        <w:t>en virtud del artículo 9 de la Convención</w:t>
      </w:r>
    </w:p>
    <w:p w14:paraId="2CC84B7F" w14:textId="77777777" w:rsidR="00001461" w:rsidRPr="00A82586" w:rsidRDefault="00001461" w:rsidP="00001461">
      <w:pPr>
        <w:pStyle w:val="HChG"/>
      </w:pPr>
      <w:r>
        <w:tab/>
      </w:r>
      <w:r w:rsidRPr="00A82586">
        <w:tab/>
        <w:t>Lista de temas relativa a los informes periódicos</w:t>
      </w:r>
      <w:r w:rsidR="00A6158B">
        <w:br/>
      </w:r>
      <w:r w:rsidRPr="00A82586">
        <w:t>22º a</w:t>
      </w:r>
      <w:r w:rsidR="00A6158B">
        <w:t xml:space="preserve"> </w:t>
      </w:r>
      <w:r w:rsidRPr="00A82586">
        <w:t>24º</w:t>
      </w:r>
      <w:r w:rsidR="00A6158B">
        <w:t xml:space="preserve"> </w:t>
      </w:r>
      <w:r w:rsidRPr="00A82586">
        <w:t>combinados de Dinamarca</w:t>
      </w:r>
    </w:p>
    <w:p w14:paraId="1B050D0C" w14:textId="77777777" w:rsidR="00001461" w:rsidRPr="00A82586" w:rsidRDefault="00001461" w:rsidP="00001461">
      <w:pPr>
        <w:pStyle w:val="H1G"/>
      </w:pPr>
      <w:r w:rsidRPr="00A82586">
        <w:tab/>
      </w:r>
      <w:r w:rsidRPr="00A82586">
        <w:tab/>
        <w:t>Nota del Relator para el país</w:t>
      </w:r>
    </w:p>
    <w:p w14:paraId="2BD24AE5" w14:textId="77777777" w:rsidR="00001461" w:rsidRPr="00A82586" w:rsidRDefault="00001461" w:rsidP="00001461">
      <w:pPr>
        <w:pStyle w:val="SingleTxtG"/>
      </w:pPr>
      <w:r w:rsidRPr="00A82586">
        <w:t>1.</w:t>
      </w:r>
      <w:r w:rsidRPr="00A82586">
        <w:tab/>
        <w:t xml:space="preserve"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 </w:t>
      </w:r>
    </w:p>
    <w:p w14:paraId="3D8FFC3F" w14:textId="77777777" w:rsidR="00001461" w:rsidRPr="00A82586" w:rsidRDefault="00001461" w:rsidP="00001461">
      <w:pPr>
        <w:pStyle w:val="H23G"/>
      </w:pPr>
      <w:r w:rsidRPr="00A82586">
        <w:tab/>
      </w:r>
      <w:r w:rsidRPr="00A82586">
        <w:tab/>
        <w:t>Datos estadísticos (arts. 1 y 5)</w:t>
      </w:r>
    </w:p>
    <w:p w14:paraId="57CCDA8C" w14:textId="77777777" w:rsidR="00001461" w:rsidRPr="00A82586" w:rsidRDefault="00001461" w:rsidP="00001461">
      <w:pPr>
        <w:pStyle w:val="SingleTxtG"/>
      </w:pPr>
      <w:r w:rsidRPr="00A82586">
        <w:t>2.</w:t>
      </w:r>
      <w:r w:rsidRPr="00A82586">
        <w:tab/>
        <w:t>Medidas adoptadas para revisar los procesos de recopilación de datos para que se incluya el origen étnico; información adicional acerca de los datos que se hayan reunido sobre el país de origen y la ciudadanía de los inmigrantes y sus descendientes, los extranjeros y los refugiados e inmigrantes recién llegados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>/CO/20-21, párr.</w:t>
      </w:r>
      <w:r>
        <w:t> </w:t>
      </w:r>
      <w:r w:rsidRPr="00A82586">
        <w:t xml:space="preserve">7;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>. 9 a 13).</w:t>
      </w:r>
    </w:p>
    <w:p w14:paraId="68E908A5" w14:textId="77777777" w:rsidR="00001461" w:rsidRPr="00A82586" w:rsidRDefault="00001461" w:rsidP="00001461">
      <w:pPr>
        <w:pStyle w:val="H23G"/>
      </w:pPr>
      <w:r w:rsidRPr="00A82586">
        <w:tab/>
      </w:r>
      <w:r w:rsidRPr="00A82586">
        <w:tab/>
        <w:t>La Convención en el derecho interno y el marco institucional y normativo para su</w:t>
      </w:r>
      <w:r>
        <w:t> </w:t>
      </w:r>
      <w:r w:rsidRPr="00A82586">
        <w:t xml:space="preserve">aplicación (arts. 2, 4, 6 y 7) </w:t>
      </w:r>
    </w:p>
    <w:p w14:paraId="4EFD8F56" w14:textId="77777777" w:rsidR="00001461" w:rsidRPr="00A82586" w:rsidRDefault="00001461" w:rsidP="00001461">
      <w:pPr>
        <w:pStyle w:val="SingleTxtG"/>
      </w:pPr>
      <w:r w:rsidRPr="00A82586">
        <w:t>3.</w:t>
      </w:r>
      <w:r w:rsidRPr="00A82586">
        <w:tab/>
        <w:t>Detalles sobre la incorporación de la Convención en el ordenamiento jurídico interno; ejemplos de la aplicación de la Convención por los tribunales nacionales; medidas adoptadas para modificar el Código Penal a fin de que se ajuste a la Convención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8;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>. 14 a 16).</w:t>
      </w:r>
    </w:p>
    <w:p w14:paraId="7070B792" w14:textId="77777777" w:rsidR="00001461" w:rsidRPr="00A82586" w:rsidRDefault="00001461" w:rsidP="00001461">
      <w:pPr>
        <w:pStyle w:val="SingleTxtG"/>
      </w:pPr>
      <w:r w:rsidRPr="00A82586">
        <w:t>4.</w:t>
      </w:r>
      <w:r w:rsidRPr="00A82586">
        <w:tab/>
        <w:t>Información detallada sobre las denuncias de discriminación racial recibidas e investigadas por la Policía Nacional de Dinamarca, en particular de conformidad con los artículos 266 b) y 81, párrafo 6, del Código Penal, y el resultado de esos casos, incluidas las razones para suspender las investigaciones o retirar los cargos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9;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>/22-24, párr. 43).</w:t>
      </w:r>
    </w:p>
    <w:p w14:paraId="2F3F5A5F" w14:textId="77777777" w:rsidR="00001461" w:rsidRPr="00A82586" w:rsidRDefault="00001461" w:rsidP="00001461">
      <w:pPr>
        <w:pStyle w:val="SingleTxtG"/>
      </w:pPr>
      <w:r w:rsidRPr="00A82586">
        <w:t>5.</w:t>
      </w:r>
      <w:r w:rsidRPr="00A82586">
        <w:tab/>
        <w:t>Información sobre los progresos realizados en la elaboración de un plan de acción nacional contra el racismo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10). </w:t>
      </w:r>
    </w:p>
    <w:p w14:paraId="2C7AAB94" w14:textId="77777777" w:rsidR="00001461" w:rsidRPr="00A82586" w:rsidRDefault="00001461" w:rsidP="00001461">
      <w:pPr>
        <w:pStyle w:val="SingleTxtG"/>
      </w:pPr>
      <w:r w:rsidRPr="00A82586">
        <w:lastRenderedPageBreak/>
        <w:t>6.</w:t>
      </w:r>
      <w:r w:rsidRPr="00A82586">
        <w:tab/>
        <w:t>Medidas adoptadas para reforzar el procedimiento de presentación de denuncias ante la Junta de Igualdad de Trato, entre otras cosas permitiendo los testimonios orales; medidas adoptadas para que la población conozca la existencia de la Junta y los efectos de esas medidas; información sobre los tipos de indemnización que la Junta otorga a las víctimas de la discriminación racial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17;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>.</w:t>
      </w:r>
      <w:r w:rsidR="00C04F93">
        <w:t> </w:t>
      </w:r>
      <w:r w:rsidRPr="00A82586">
        <w:t xml:space="preserve">255 a 257). </w:t>
      </w:r>
    </w:p>
    <w:p w14:paraId="79152806" w14:textId="77777777" w:rsidR="00001461" w:rsidRPr="00A82586" w:rsidRDefault="00001461" w:rsidP="00001461">
      <w:pPr>
        <w:pStyle w:val="H23G"/>
      </w:pPr>
      <w:r w:rsidRPr="00A82586">
        <w:tab/>
      </w:r>
      <w:r w:rsidRPr="00A82586">
        <w:tab/>
        <w:t>Discurso de odio racista, incitación al odio racial y delitos de odio racista</w:t>
      </w:r>
      <w:r>
        <w:br/>
      </w:r>
      <w:r w:rsidRPr="00A82586">
        <w:t xml:space="preserve">(arts. 2, 4 y 6) </w:t>
      </w:r>
    </w:p>
    <w:p w14:paraId="3BAD7786" w14:textId="77777777" w:rsidR="00001461" w:rsidRPr="00A82586" w:rsidRDefault="00001461" w:rsidP="00001461">
      <w:pPr>
        <w:pStyle w:val="SingleTxtG"/>
      </w:pPr>
      <w:r w:rsidRPr="00A82586">
        <w:t>7.</w:t>
      </w:r>
      <w:r w:rsidRPr="00A82586">
        <w:tab/>
        <w:t>Medidas adoptadas para combatir y prevenir el discurso racista y xenófobo de los políticos y los mensajes racistas en Internet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>/CO/20-21/</w:t>
      </w:r>
      <w:proofErr w:type="spellStart"/>
      <w:r w:rsidRPr="00A82586">
        <w:t>Add.1</w:t>
      </w:r>
      <w:proofErr w:type="spellEnd"/>
      <w:r w:rsidRPr="00A82586">
        <w:t xml:space="preserve">, párr. 2;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10). </w:t>
      </w:r>
    </w:p>
    <w:p w14:paraId="08CF2793" w14:textId="77777777" w:rsidR="00001461" w:rsidRPr="00A82586" w:rsidRDefault="00001461" w:rsidP="00001461">
      <w:pPr>
        <w:pStyle w:val="SingleTxtG"/>
      </w:pPr>
      <w:r w:rsidRPr="00A82586">
        <w:t>8.</w:t>
      </w:r>
      <w:r w:rsidRPr="00A82586">
        <w:tab/>
        <w:t>Información detallada y actualizada sobre las medidas adoptadas para combatir, investigar y enjuiciar los delitos de odio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10;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párr. 42). </w:t>
      </w:r>
    </w:p>
    <w:p w14:paraId="0E2DE85B" w14:textId="77777777" w:rsidR="00001461" w:rsidRPr="00A82586" w:rsidRDefault="00001461" w:rsidP="00001461">
      <w:pPr>
        <w:pStyle w:val="SingleTxtG"/>
      </w:pPr>
      <w:r w:rsidRPr="00A82586">
        <w:t>9.</w:t>
      </w:r>
      <w:r w:rsidRPr="00A82586">
        <w:tab/>
        <w:t>Número actualizado de delitos de odio y delitos por motivos racistas registrados por la Policía Nacional de Dinamarca e información sobre la naturaleza de dichos delitos; número actualizado de casos judiciales relativos a delitos de odio y sus resultados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9;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 xml:space="preserve">. 41 y 67). </w:t>
      </w:r>
    </w:p>
    <w:p w14:paraId="12379625" w14:textId="77777777" w:rsidR="00001461" w:rsidRPr="00A82586" w:rsidRDefault="00001461" w:rsidP="00001461">
      <w:pPr>
        <w:pStyle w:val="H23G"/>
      </w:pPr>
      <w:r w:rsidRPr="00A82586">
        <w:tab/>
      </w:r>
      <w:r w:rsidRPr="00A82586">
        <w:tab/>
        <w:t>Situación de los solicitantes de asilo, los refugiados y los</w:t>
      </w:r>
      <w:r w:rsidR="00C04F93">
        <w:t xml:space="preserve"> </w:t>
      </w:r>
      <w:r w:rsidRPr="00A82586">
        <w:t>apátridas</w:t>
      </w:r>
      <w:r w:rsidR="00C04F93">
        <w:br/>
      </w:r>
      <w:r w:rsidRPr="00A82586">
        <w:t>(arts. 2 y 5)</w:t>
      </w:r>
    </w:p>
    <w:p w14:paraId="7987CDEC" w14:textId="77777777" w:rsidR="00001461" w:rsidRPr="00A82586" w:rsidRDefault="00001461" w:rsidP="00001461">
      <w:pPr>
        <w:pStyle w:val="SingleTxtG"/>
      </w:pPr>
      <w:r w:rsidRPr="00A82586">
        <w:t>10.</w:t>
      </w:r>
      <w:r w:rsidRPr="00A82586">
        <w:tab/>
        <w:t>Información sobre la aplicación del nuevo acuerdo político de junio de 2018 y sus repercusiones en la capacidad de los solicitantes para obtener la nacionalidad danesa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párr. 120). </w:t>
      </w:r>
    </w:p>
    <w:p w14:paraId="69F3D7AF" w14:textId="77777777" w:rsidR="00001461" w:rsidRPr="00A82586" w:rsidRDefault="00001461" w:rsidP="00001461">
      <w:pPr>
        <w:pStyle w:val="SingleTxtG"/>
      </w:pPr>
      <w:r w:rsidRPr="00A82586">
        <w:t>11.</w:t>
      </w:r>
      <w:r w:rsidRPr="00A82586">
        <w:tab/>
        <w:t>Información sobre la aplicación de la modificación de la Ley de Extranjería, que aplaza el acceso a la reunificación familiar de los refugiados con estatuto de protección temporal, aumentando el período de espera de uno a tres años, y los efectos de la modificación en la capacidad de los refugiados para reunirse con sus familias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11;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 xml:space="preserve">. 129 a 136). </w:t>
      </w:r>
    </w:p>
    <w:p w14:paraId="4AA645A4" w14:textId="77777777" w:rsidR="00001461" w:rsidRPr="00A82586" w:rsidRDefault="00001461" w:rsidP="00001461">
      <w:pPr>
        <w:pStyle w:val="SingleTxtG"/>
      </w:pPr>
      <w:r w:rsidRPr="00A82586">
        <w:t>12.</w:t>
      </w:r>
      <w:r w:rsidRPr="00A82586">
        <w:tab/>
        <w:t>Medidas adoptadas para garantizar que el hecho de haber recibido prestaciones sociales no influya en la decisión de conceder permisos de residencia al cónyuge o a los hijos víctimas de la violencia doméstica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16;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 xml:space="preserve">. 102 y 103). </w:t>
      </w:r>
    </w:p>
    <w:p w14:paraId="67CA8216" w14:textId="77777777" w:rsidR="00001461" w:rsidRPr="00A82586" w:rsidRDefault="00001461" w:rsidP="00001461">
      <w:pPr>
        <w:pStyle w:val="SingleTxtG"/>
      </w:pPr>
      <w:r w:rsidRPr="00A82586">
        <w:t>13.</w:t>
      </w:r>
      <w:r w:rsidRPr="00A82586">
        <w:tab/>
        <w:t>Información actualizada sobre las medidas adoptadas para facilitar el acceso al mercado de trabajo de los inmigrantes, los refugiados, las personas reunidas con sus familias y las minorías étnicas, en particular los romaníes, y los efectos de esas medidas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15;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 xml:space="preserve">. 32 a 36 y 139 a 147). </w:t>
      </w:r>
    </w:p>
    <w:p w14:paraId="5EED7A34" w14:textId="77777777" w:rsidR="00001461" w:rsidRPr="00A82586" w:rsidRDefault="00001461" w:rsidP="00001461">
      <w:pPr>
        <w:pStyle w:val="SingleTxtG"/>
      </w:pPr>
      <w:r w:rsidRPr="00A82586">
        <w:t>14.</w:t>
      </w:r>
      <w:r w:rsidRPr="00A82586">
        <w:tab/>
        <w:t>Datos estadísticos e información sobre la naturaleza y los resultados de los casos de discriminación en el empleo por motivos de raza, color, ascendencia u origen étnico o nacional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párr. 147). </w:t>
      </w:r>
    </w:p>
    <w:p w14:paraId="57761287" w14:textId="77777777" w:rsidR="00001461" w:rsidRPr="00A82586" w:rsidRDefault="00001461" w:rsidP="00001461">
      <w:pPr>
        <w:pStyle w:val="SingleTxtG"/>
      </w:pPr>
      <w:r w:rsidRPr="00A82586">
        <w:t>15.</w:t>
      </w:r>
      <w:r w:rsidRPr="00A82586">
        <w:tab/>
        <w:t>Información actualizada sobre las medidas adoptadas para mejorar el acceso de los niños solicitantes de asilo, los niños pertenecientes a minorías étnicas y en particular los niños romaníes a una educación de calidad, incluida la labor para aumentar la educación bilingüe, y los efectos de esas medidas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14;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 xml:space="preserve">. 196 a 201 y 212 a 219). </w:t>
      </w:r>
    </w:p>
    <w:p w14:paraId="67B1A5A0" w14:textId="77777777" w:rsidR="00001461" w:rsidRPr="00A82586" w:rsidRDefault="00001461" w:rsidP="00001461">
      <w:pPr>
        <w:pStyle w:val="SingleTxtG"/>
      </w:pPr>
      <w:r w:rsidRPr="00A82586">
        <w:t>16.</w:t>
      </w:r>
      <w:r w:rsidRPr="00A82586">
        <w:tab/>
        <w:t>Medidas adoptadas para combatir la discriminación estructural contra las minorías étnicas y los no ciudadanos, en particular los no nacionales de la Unión Europea, en el acceso al empleo, la vivienda, los servicios de salud, la educación de calidad y la justicia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20). </w:t>
      </w:r>
    </w:p>
    <w:p w14:paraId="252BCA23" w14:textId="77777777" w:rsidR="00001461" w:rsidRPr="00A82586" w:rsidRDefault="00001461" w:rsidP="00001461">
      <w:pPr>
        <w:pStyle w:val="SingleTxtG"/>
      </w:pPr>
      <w:r w:rsidRPr="00A82586">
        <w:t>17.</w:t>
      </w:r>
      <w:r w:rsidRPr="00A82586">
        <w:tab/>
        <w:t xml:space="preserve">Información sobre las medidas adoptadas para derogar la ley que permite confiscar dinero en efectivo y joyas a los solicitantes de asilo; medidas adoptadas para reformar o sustituir las instalaciones utilizadas para la detención administrativa de migrantes, como el Centro de </w:t>
      </w:r>
      <w:proofErr w:type="spellStart"/>
      <w:r w:rsidRPr="00A82586">
        <w:t>Ellebaek</w:t>
      </w:r>
      <w:proofErr w:type="spellEnd"/>
      <w:r w:rsidRPr="00A82586">
        <w:t xml:space="preserve"> para extranjeros. </w:t>
      </w:r>
    </w:p>
    <w:p w14:paraId="1BF6607B" w14:textId="77777777" w:rsidR="00001461" w:rsidRPr="00A82586" w:rsidRDefault="00001461" w:rsidP="00001461">
      <w:pPr>
        <w:pStyle w:val="H23G"/>
      </w:pPr>
      <w:r w:rsidRPr="00A82586">
        <w:lastRenderedPageBreak/>
        <w:tab/>
      </w:r>
      <w:r w:rsidRPr="00A82586">
        <w:tab/>
        <w:t>Situación de los pueblos indígenas de Groenlandia y las</w:t>
      </w:r>
      <w:r w:rsidR="00C04F93">
        <w:t xml:space="preserve"> </w:t>
      </w:r>
      <w:r w:rsidRPr="00A82586">
        <w:t>Islas Feroe</w:t>
      </w:r>
      <w:r w:rsidR="00C04F93">
        <w:br/>
      </w:r>
      <w:r w:rsidRPr="00A82586">
        <w:t>(arts. 2 y 5)</w:t>
      </w:r>
    </w:p>
    <w:p w14:paraId="55E01843" w14:textId="77777777" w:rsidR="00001461" w:rsidRPr="00A82586" w:rsidRDefault="00001461" w:rsidP="00001461">
      <w:pPr>
        <w:pStyle w:val="SingleTxtG"/>
      </w:pPr>
      <w:r w:rsidRPr="00A82586">
        <w:t>18.</w:t>
      </w:r>
      <w:r w:rsidRPr="00A82586">
        <w:tab/>
        <w:t>Medidas adoptadas para establecer en Groenlandia un órgano competente que se encargue de las denuncias de discriminación por motivos de raza, color y origen étnico o nacional; información actualizada sobre la labor encaminada a establecer un consejo de derechos humanos en Groenlandia y su mandato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19;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 xml:space="preserve">. 286 y 287). </w:t>
      </w:r>
    </w:p>
    <w:p w14:paraId="110FAA6B" w14:textId="77777777" w:rsidR="00001461" w:rsidRPr="00A82586" w:rsidRDefault="00001461" w:rsidP="00001461">
      <w:pPr>
        <w:pStyle w:val="SingleTxtG"/>
      </w:pPr>
      <w:r w:rsidRPr="00A82586">
        <w:t>19.</w:t>
      </w:r>
      <w:r w:rsidRPr="00A82586">
        <w:tab/>
        <w:t>Información actualizada sobre el establecimiento de una institución nacional de derechos humanos en las Islas Feroe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19;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>/22-24, párr. 303).</w:t>
      </w:r>
    </w:p>
    <w:p w14:paraId="210989D0" w14:textId="77777777" w:rsidR="00001461" w:rsidRPr="00A82586" w:rsidRDefault="00001461" w:rsidP="00001461">
      <w:pPr>
        <w:pStyle w:val="SingleTxtG"/>
      </w:pPr>
      <w:r w:rsidRPr="00A82586">
        <w:t>20.</w:t>
      </w:r>
      <w:r w:rsidRPr="00A82586">
        <w:tab/>
        <w:t xml:space="preserve">Información sobre la labor destinada a celebrar consultas con los miembros la tribu </w:t>
      </w:r>
      <w:proofErr w:type="spellStart"/>
      <w:r w:rsidRPr="00A82586">
        <w:t>thule</w:t>
      </w:r>
      <w:proofErr w:type="spellEnd"/>
      <w:r w:rsidRPr="00A82586">
        <w:t xml:space="preserve"> sobre cuestiones de importancia para </w:t>
      </w:r>
      <w:proofErr w:type="gramStart"/>
      <w:r w:rsidRPr="00A82586">
        <w:t>ellos(</w:t>
      </w:r>
      <w:proofErr w:type="spellStart"/>
      <w:proofErr w:type="gramEnd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21;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 xml:space="preserve">. 281 a 283). </w:t>
      </w:r>
    </w:p>
    <w:p w14:paraId="05F8BA39" w14:textId="77777777" w:rsidR="00001461" w:rsidRPr="00A82586" w:rsidRDefault="00001461" w:rsidP="00001461">
      <w:pPr>
        <w:pStyle w:val="SingleTxtG"/>
      </w:pPr>
      <w:r w:rsidRPr="00A82586">
        <w:t>21.</w:t>
      </w:r>
      <w:r w:rsidRPr="00A82586">
        <w:tab/>
        <w:t>Información sobre el contenido y las repercusiones de la campaña contra el discurso de odio puesta en marcha en las Islas Feroe en 2018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párr. 306). </w:t>
      </w:r>
    </w:p>
    <w:p w14:paraId="320CBF06" w14:textId="77777777" w:rsidR="00001461" w:rsidRPr="00A82586" w:rsidRDefault="00001461" w:rsidP="00001461">
      <w:pPr>
        <w:pStyle w:val="SingleTxtG"/>
      </w:pPr>
      <w:r w:rsidRPr="00A82586">
        <w:t>22.</w:t>
      </w:r>
      <w:r w:rsidRPr="00A82586">
        <w:tab/>
        <w:t xml:space="preserve">Ejecución y repercusiones de la estrategia para los groenlandeses vulnerables y sus hijos en Dinamarca. </w:t>
      </w:r>
    </w:p>
    <w:p w14:paraId="2E092A5D" w14:textId="77777777" w:rsidR="00001461" w:rsidRPr="00A82586" w:rsidRDefault="00001461" w:rsidP="00001461">
      <w:pPr>
        <w:pStyle w:val="H23G"/>
      </w:pPr>
      <w:r w:rsidRPr="00A82586">
        <w:tab/>
      </w:r>
      <w:r w:rsidRPr="00A82586">
        <w:tab/>
        <w:t xml:space="preserve">Situación de las minorías étnicas y </w:t>
      </w:r>
      <w:proofErr w:type="spellStart"/>
      <w:r w:rsidRPr="00A82586">
        <w:t>étnorreligiosas</w:t>
      </w:r>
      <w:proofErr w:type="spellEnd"/>
      <w:r w:rsidRPr="00A82586">
        <w:t xml:space="preserve"> </w:t>
      </w:r>
    </w:p>
    <w:p w14:paraId="30AAFBD1" w14:textId="77777777" w:rsidR="00001461" w:rsidRPr="00A82586" w:rsidRDefault="00001461" w:rsidP="00001461">
      <w:pPr>
        <w:pStyle w:val="SingleTxtG"/>
      </w:pPr>
      <w:r w:rsidRPr="00A82586">
        <w:t>23.</w:t>
      </w:r>
      <w:r w:rsidRPr="00A82586">
        <w:tab/>
        <w:t xml:space="preserve">Medidas adoptadas para eliminar el término “gueto” de las leyes y políticas que describen las zonas de vivienda colectiva de las minorías étnicas; medidas adoptadas para garantizar el acceso de las minorías étnicas a una vivienda adecuada y a las prestaciones conexas sin discriminación alguna y los efectos de esas medidas. </w:t>
      </w:r>
    </w:p>
    <w:p w14:paraId="2A8B4616" w14:textId="77777777" w:rsidR="00001461" w:rsidRPr="00A82586" w:rsidRDefault="00001461" w:rsidP="00001461">
      <w:pPr>
        <w:pStyle w:val="SingleTxtG"/>
      </w:pPr>
      <w:r w:rsidRPr="00A82586">
        <w:t>24.</w:t>
      </w:r>
      <w:r w:rsidRPr="00A82586">
        <w:tab/>
        <w:t>Estadísticas sobre la representación de las minorías en los asuntos políticos y públicos, incluidos los niveles más altos; medidas adoptadas para aumentar la contratación de personas pertenecientes a grupos minoritarios para ocupar puestos en la administración, incluida la policía, y los efectos de esas medidas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18;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 xml:space="preserve">. 97 y 98). </w:t>
      </w:r>
    </w:p>
    <w:p w14:paraId="3C0C8692" w14:textId="77777777" w:rsidR="00001461" w:rsidRPr="00A82586" w:rsidRDefault="00001461" w:rsidP="00001461">
      <w:pPr>
        <w:pStyle w:val="SingleTxtG"/>
      </w:pPr>
      <w:r w:rsidRPr="00A82586">
        <w:t>25.</w:t>
      </w:r>
      <w:r w:rsidRPr="00A82586">
        <w:tab/>
        <w:t xml:space="preserve">Medidas adoptadas para mejorar la situación de los niños de minorías étnicas no occidentales que viven con altas tasas de pobreza y los efectos de esas medidas. </w:t>
      </w:r>
    </w:p>
    <w:p w14:paraId="47935AF1" w14:textId="77777777" w:rsidR="00001461" w:rsidRPr="00A82586" w:rsidRDefault="00001461" w:rsidP="00001461">
      <w:pPr>
        <w:pStyle w:val="SingleTxtG"/>
      </w:pPr>
      <w:r w:rsidRPr="00A82586">
        <w:t>26.</w:t>
      </w:r>
      <w:r w:rsidRPr="00A82586">
        <w:tab/>
        <w:t xml:space="preserve">Medidas adoptadas para prevenir las formas múltiples e </w:t>
      </w:r>
      <w:proofErr w:type="spellStart"/>
      <w:r w:rsidRPr="00A82586">
        <w:t>interseccionales</w:t>
      </w:r>
      <w:proofErr w:type="spellEnd"/>
      <w:r w:rsidRPr="00A82586">
        <w:t xml:space="preserve"> de discriminación, en particular contra los musulmanes y las mujeres afrodescendientes. </w:t>
      </w:r>
    </w:p>
    <w:p w14:paraId="7B14A976" w14:textId="77777777" w:rsidR="00001461" w:rsidRPr="00A82586" w:rsidRDefault="00001461" w:rsidP="00001461">
      <w:pPr>
        <w:pStyle w:val="SingleTxtG"/>
      </w:pPr>
      <w:r w:rsidRPr="00A82586">
        <w:t>27.</w:t>
      </w:r>
      <w:r w:rsidRPr="00A82586">
        <w:tab/>
        <w:t>Medidas adoptadas para impedir que la policía utilice perfiles raciales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18;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 xml:space="preserve">. 104 y 105). </w:t>
      </w:r>
    </w:p>
    <w:p w14:paraId="62B612DE" w14:textId="77777777" w:rsidR="00001461" w:rsidRPr="00A82586" w:rsidRDefault="00001461" w:rsidP="00001461">
      <w:pPr>
        <w:pStyle w:val="H23G"/>
      </w:pPr>
      <w:r w:rsidRPr="00A82586">
        <w:tab/>
      </w:r>
      <w:r w:rsidRPr="00A82586">
        <w:tab/>
        <w:t>Educación en materia de derechos humanos para combatir los</w:t>
      </w:r>
      <w:r>
        <w:br/>
      </w:r>
      <w:r w:rsidRPr="00A82586">
        <w:t xml:space="preserve">prejuicios y la intolerancia (art. 7) </w:t>
      </w:r>
    </w:p>
    <w:p w14:paraId="7DFECA5A" w14:textId="77777777" w:rsidR="00001461" w:rsidRPr="00A82586" w:rsidRDefault="00001461" w:rsidP="00001461">
      <w:pPr>
        <w:pStyle w:val="SingleTxtG"/>
      </w:pPr>
      <w:r w:rsidRPr="00A82586">
        <w:t>28.</w:t>
      </w:r>
      <w:r w:rsidRPr="00A82586">
        <w:tab/>
        <w:t>Medidas adoptadas para concienciar a la población, los funcionarios públicos y los agentes de las fuerzas del orden de la importancia de la diversidad cultural, la tolerancia y el entendimiento entre grupos étnicos, y los efectos de esas medidas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/CO/20-21, párr. 22; 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>. 273 a 279).</w:t>
      </w:r>
    </w:p>
    <w:p w14:paraId="32A5DAA1" w14:textId="77777777" w:rsidR="00381C24" w:rsidRDefault="00001461" w:rsidP="00001461">
      <w:pPr>
        <w:pStyle w:val="SingleTxtG"/>
      </w:pPr>
      <w:r w:rsidRPr="00A82586">
        <w:t>29.</w:t>
      </w:r>
      <w:r w:rsidRPr="00A82586">
        <w:tab/>
        <w:t>Información detallada sobre las medidas adoptadas para promover la educación en materia de derechos humanos, en particular sobre la discriminación racial, en las escuelas y los efectos de esas medidas en la promoción de la comprensión y la tolerancia entre los refugiados, los solicitantes de asilo y los diversos grupos étnicos, incluidos los romaníes (</w:t>
      </w:r>
      <w:proofErr w:type="spellStart"/>
      <w:r w:rsidRPr="00A82586">
        <w:t>CERD</w:t>
      </w:r>
      <w:proofErr w:type="spellEnd"/>
      <w:r w:rsidRPr="00A82586">
        <w:t>/C/</w:t>
      </w:r>
      <w:proofErr w:type="spellStart"/>
      <w:r w:rsidRPr="00A82586">
        <w:t>DNK</w:t>
      </w:r>
      <w:proofErr w:type="spellEnd"/>
      <w:r w:rsidRPr="00A82586">
        <w:t xml:space="preserve">/22-24, </w:t>
      </w:r>
      <w:proofErr w:type="spellStart"/>
      <w:r w:rsidRPr="00A82586">
        <w:t>párrs</w:t>
      </w:r>
      <w:proofErr w:type="spellEnd"/>
      <w:r w:rsidRPr="00A82586">
        <w:t xml:space="preserve">. 310 a 315). </w:t>
      </w:r>
    </w:p>
    <w:p w14:paraId="1FC116C0" w14:textId="77777777" w:rsidR="00001461" w:rsidRPr="00001461" w:rsidRDefault="00001461" w:rsidP="00001461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01461" w:rsidRPr="00001461" w:rsidSect="00695CF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D43271" w14:textId="77777777" w:rsidR="00AF1AB5" w:rsidRPr="00D43FF0" w:rsidRDefault="00AF1AB5" w:rsidP="00D43FF0">
      <w:pPr>
        <w:pStyle w:val="Piedepgina"/>
      </w:pPr>
    </w:p>
  </w:endnote>
  <w:endnote w:type="continuationSeparator" w:id="0">
    <w:p w14:paraId="6518D0C5" w14:textId="77777777" w:rsidR="00AF1AB5" w:rsidRPr="00D43FF0" w:rsidRDefault="00AF1AB5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4CF131" w14:textId="77777777" w:rsidR="00695CF9" w:rsidRPr="00695CF9" w:rsidRDefault="00695CF9" w:rsidP="00695CF9">
    <w:pPr>
      <w:pStyle w:val="Piedepgina"/>
      <w:tabs>
        <w:tab w:val="right" w:pos="9638"/>
      </w:tabs>
    </w:pPr>
    <w:r w:rsidRPr="00695CF9">
      <w:rPr>
        <w:b/>
        <w:sz w:val="18"/>
      </w:rPr>
      <w:fldChar w:fldCharType="begin"/>
    </w:r>
    <w:r w:rsidRPr="00695CF9">
      <w:rPr>
        <w:b/>
        <w:sz w:val="18"/>
      </w:rPr>
      <w:instrText xml:space="preserve"> PAGE  \* MERGEFORMAT </w:instrText>
    </w:r>
    <w:r w:rsidRPr="00695CF9">
      <w:rPr>
        <w:b/>
        <w:sz w:val="18"/>
      </w:rPr>
      <w:fldChar w:fldCharType="separate"/>
    </w:r>
    <w:r w:rsidRPr="00695CF9">
      <w:rPr>
        <w:b/>
        <w:noProof/>
        <w:sz w:val="18"/>
      </w:rPr>
      <w:t>2</w:t>
    </w:r>
    <w:r w:rsidRPr="00695CF9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GE.20</w:t>
    </w:r>
    <w:proofErr w:type="spellEnd"/>
    <w:r>
      <w:t>-02472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97DE0" w14:textId="77777777" w:rsidR="00695CF9" w:rsidRPr="00695CF9" w:rsidRDefault="00695CF9" w:rsidP="00695CF9">
    <w:pPr>
      <w:pStyle w:val="Piedepgina"/>
      <w:tabs>
        <w:tab w:val="right" w:pos="9638"/>
      </w:tabs>
      <w:rPr>
        <w:b/>
        <w:sz w:val="18"/>
      </w:rPr>
    </w:pPr>
    <w:proofErr w:type="spellStart"/>
    <w:r>
      <w:t>GE.20</w:t>
    </w:r>
    <w:proofErr w:type="spellEnd"/>
    <w:r>
      <w:t>-02472</w:t>
    </w:r>
    <w:r>
      <w:tab/>
    </w:r>
    <w:r w:rsidRPr="00695CF9">
      <w:rPr>
        <w:b/>
        <w:sz w:val="18"/>
      </w:rPr>
      <w:fldChar w:fldCharType="begin"/>
    </w:r>
    <w:r w:rsidRPr="00695CF9">
      <w:rPr>
        <w:b/>
        <w:sz w:val="18"/>
      </w:rPr>
      <w:instrText xml:space="preserve"> PAGE  \* MERGEFORMAT </w:instrText>
    </w:r>
    <w:r w:rsidRPr="00695CF9">
      <w:rPr>
        <w:b/>
        <w:sz w:val="18"/>
      </w:rPr>
      <w:fldChar w:fldCharType="separate"/>
    </w:r>
    <w:r w:rsidRPr="00695CF9">
      <w:rPr>
        <w:b/>
        <w:noProof/>
        <w:sz w:val="18"/>
      </w:rPr>
      <w:t>3</w:t>
    </w:r>
    <w:r w:rsidRPr="00695CF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0F79A" w14:textId="77777777" w:rsidR="00C63C2A" w:rsidRPr="00695CF9" w:rsidRDefault="00695CF9" w:rsidP="00695CF9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9264" behindDoc="0" locked="1" layoutInCell="1" allowOverlap="1" wp14:anchorId="635AAFE3" wp14:editId="291A91F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</w:t>
    </w:r>
    <w:proofErr w:type="spellEnd"/>
    <w:r>
      <w:rPr>
        <w:sz w:val="20"/>
      </w:rPr>
      <w:t>-</w:t>
    </w:r>
    <w:proofErr w:type="gramStart"/>
    <w:r>
      <w:rPr>
        <w:sz w:val="20"/>
      </w:rPr>
      <w:t>02472  (</w:t>
    </w:r>
    <w:proofErr w:type="gramEnd"/>
    <w:r>
      <w:rPr>
        <w:sz w:val="20"/>
      </w:rPr>
      <w:t>S)</w:t>
    </w:r>
    <w:r w:rsidR="00C2571E">
      <w:rPr>
        <w:sz w:val="20"/>
      </w:rPr>
      <w:t xml:space="preserve">    110320    </w:t>
    </w:r>
    <w:r w:rsidR="003A4DFE">
      <w:rPr>
        <w:sz w:val="20"/>
      </w:rPr>
      <w:t>12</w:t>
    </w:r>
    <w:r w:rsidR="00C2571E">
      <w:rPr>
        <w:sz w:val="20"/>
      </w:rPr>
      <w:t>0320</w:t>
    </w:r>
    <w:r>
      <w:rPr>
        <w:sz w:val="20"/>
      </w:rPr>
      <w:br/>
    </w:r>
    <w:r w:rsidRPr="00695CF9">
      <w:rPr>
        <w:rFonts w:ascii="C39T30Lfz" w:hAnsi="C39T30Lfz"/>
        <w:sz w:val="56"/>
      </w:rPr>
      <w:t></w:t>
    </w:r>
    <w:r w:rsidRPr="00695CF9">
      <w:rPr>
        <w:rFonts w:ascii="C39T30Lfz" w:hAnsi="C39T30Lfz"/>
        <w:sz w:val="56"/>
      </w:rPr>
      <w:t></w:t>
    </w:r>
    <w:r w:rsidRPr="00695CF9">
      <w:rPr>
        <w:rFonts w:ascii="C39T30Lfz" w:hAnsi="C39T30Lfz"/>
        <w:sz w:val="56"/>
      </w:rPr>
      <w:t></w:t>
    </w:r>
    <w:r w:rsidRPr="00695CF9">
      <w:rPr>
        <w:rFonts w:ascii="C39T30Lfz" w:hAnsi="C39T30Lfz"/>
        <w:sz w:val="56"/>
      </w:rPr>
      <w:t></w:t>
    </w:r>
    <w:r w:rsidRPr="00695CF9">
      <w:rPr>
        <w:rFonts w:ascii="C39T30Lfz" w:hAnsi="C39T30Lfz"/>
        <w:sz w:val="56"/>
      </w:rPr>
      <w:t></w:t>
    </w:r>
    <w:r w:rsidRPr="00695CF9">
      <w:rPr>
        <w:rFonts w:ascii="C39T30Lfz" w:hAnsi="C39T30Lfz"/>
        <w:sz w:val="56"/>
      </w:rPr>
      <w:t></w:t>
    </w:r>
    <w:r w:rsidRPr="00695CF9">
      <w:rPr>
        <w:rFonts w:ascii="C39T30Lfz" w:hAnsi="C39T30Lfz"/>
        <w:sz w:val="56"/>
      </w:rPr>
      <w:t></w:t>
    </w:r>
    <w:r w:rsidRPr="00695CF9">
      <w:rPr>
        <w:rFonts w:ascii="C39T30Lfz" w:hAnsi="C39T30Lfz"/>
        <w:sz w:val="56"/>
      </w:rPr>
      <w:t></w:t>
    </w:r>
    <w:r w:rsidRPr="00695CF9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7B5ED69E" wp14:editId="005C717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ERD/C/DNK/Q/22-2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DNK/Q/22-2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67ED9" w14:textId="77777777" w:rsidR="00AF1AB5" w:rsidRPr="001075E9" w:rsidRDefault="00AF1AB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1CC69B8" w14:textId="77777777" w:rsidR="00AF1AB5" w:rsidRDefault="00AF1AB5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FBC1F" w14:textId="358E3F78" w:rsidR="00695CF9" w:rsidRPr="00695CF9" w:rsidRDefault="00695CF9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352D3D">
      <w:t>CERD</w:t>
    </w:r>
    <w:proofErr w:type="spellEnd"/>
    <w:r w:rsidR="00352D3D">
      <w:t>/C/</w:t>
    </w:r>
    <w:proofErr w:type="spellStart"/>
    <w:r w:rsidR="00352D3D">
      <w:t>DNK</w:t>
    </w:r>
    <w:proofErr w:type="spellEnd"/>
    <w:r w:rsidR="00352D3D">
      <w:t>/Q/22-24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32A5E" w14:textId="17613732" w:rsidR="00695CF9" w:rsidRPr="00695CF9" w:rsidRDefault="00695CF9" w:rsidP="00695CF9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352D3D">
      <w:t>CERD</w:t>
    </w:r>
    <w:proofErr w:type="spellEnd"/>
    <w:r w:rsidR="00352D3D">
      <w:t>/C/</w:t>
    </w:r>
    <w:proofErr w:type="spellStart"/>
    <w:r w:rsidR="00352D3D">
      <w:t>DNK</w:t>
    </w:r>
    <w:proofErr w:type="spellEnd"/>
    <w:r w:rsidR="00352D3D">
      <w:t>/Q/22-24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3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AF1AB5"/>
    <w:rsid w:val="00001461"/>
    <w:rsid w:val="00006BB9"/>
    <w:rsid w:val="000107A1"/>
    <w:rsid w:val="0002339D"/>
    <w:rsid w:val="00036733"/>
    <w:rsid w:val="000B57E7"/>
    <w:rsid w:val="000C14EA"/>
    <w:rsid w:val="000F09DF"/>
    <w:rsid w:val="000F61B2"/>
    <w:rsid w:val="00100EA7"/>
    <w:rsid w:val="00103A93"/>
    <w:rsid w:val="001075E9"/>
    <w:rsid w:val="00133DFF"/>
    <w:rsid w:val="00145F2F"/>
    <w:rsid w:val="00160FF7"/>
    <w:rsid w:val="001638FE"/>
    <w:rsid w:val="00180183"/>
    <w:rsid w:val="00196389"/>
    <w:rsid w:val="001A3560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2D79FE"/>
    <w:rsid w:val="00301299"/>
    <w:rsid w:val="00322004"/>
    <w:rsid w:val="00327ECC"/>
    <w:rsid w:val="003402C2"/>
    <w:rsid w:val="00352D3D"/>
    <w:rsid w:val="00356F91"/>
    <w:rsid w:val="00381C24"/>
    <w:rsid w:val="003958D0"/>
    <w:rsid w:val="003A4DFE"/>
    <w:rsid w:val="003E7DB5"/>
    <w:rsid w:val="004031F0"/>
    <w:rsid w:val="00454E07"/>
    <w:rsid w:val="00471CB3"/>
    <w:rsid w:val="0050108D"/>
    <w:rsid w:val="00510826"/>
    <w:rsid w:val="0051740C"/>
    <w:rsid w:val="00572E19"/>
    <w:rsid w:val="005F0B42"/>
    <w:rsid w:val="00634841"/>
    <w:rsid w:val="00655A21"/>
    <w:rsid w:val="0067198A"/>
    <w:rsid w:val="006725B3"/>
    <w:rsid w:val="006808A9"/>
    <w:rsid w:val="00695CF9"/>
    <w:rsid w:val="006D631C"/>
    <w:rsid w:val="006F35EE"/>
    <w:rsid w:val="007021FF"/>
    <w:rsid w:val="007068BF"/>
    <w:rsid w:val="007076CB"/>
    <w:rsid w:val="007967DF"/>
    <w:rsid w:val="00834B71"/>
    <w:rsid w:val="0086445C"/>
    <w:rsid w:val="00865A80"/>
    <w:rsid w:val="00865FAC"/>
    <w:rsid w:val="00866841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6158B"/>
    <w:rsid w:val="00A917B3"/>
    <w:rsid w:val="00AB4B51"/>
    <w:rsid w:val="00AD1D97"/>
    <w:rsid w:val="00AF1AB5"/>
    <w:rsid w:val="00B066FC"/>
    <w:rsid w:val="00B10CC7"/>
    <w:rsid w:val="00B62458"/>
    <w:rsid w:val="00B778C8"/>
    <w:rsid w:val="00BA3587"/>
    <w:rsid w:val="00BB36EA"/>
    <w:rsid w:val="00BD33EE"/>
    <w:rsid w:val="00C00D3D"/>
    <w:rsid w:val="00C04F93"/>
    <w:rsid w:val="00C2571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132FA"/>
    <w:rsid w:val="00E2656E"/>
    <w:rsid w:val="00E73F76"/>
    <w:rsid w:val="00EA31D8"/>
    <w:rsid w:val="00EA5579"/>
    <w:rsid w:val="00EF1360"/>
    <w:rsid w:val="00EF3220"/>
    <w:rsid w:val="00EF7198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32DE22"/>
  <w15:docId w15:val="{E99F0CD9-05E2-4BE5-BF31-46907C5D9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1471</Words>
  <Characters>8092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9544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CERD/C/DNK/Q/22-24</dc:title>
  <dc:subject/>
  <dc:creator>Romina Valeria MERINO MAC-KAY</dc:creator>
  <cp:keywords/>
  <cp:lastModifiedBy>Maria De La Plaza</cp:lastModifiedBy>
  <cp:revision>3</cp:revision>
  <cp:lastPrinted>2020-03-12T07:48:00Z</cp:lastPrinted>
  <dcterms:created xsi:type="dcterms:W3CDTF">2020-03-12T07:48:00Z</dcterms:created>
  <dcterms:modified xsi:type="dcterms:W3CDTF">2020-03-12T07:48:00Z</dcterms:modified>
</cp:coreProperties>
</file>